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1C0A0" w14:textId="714F6ED4" w:rsidR="0025470A" w:rsidRPr="0025470A" w:rsidRDefault="007F4B1C" w:rsidP="00F0047A">
      <w:pPr>
        <w:autoSpaceDE w:val="0"/>
        <w:autoSpaceDN w:val="0"/>
        <w:adjustRightInd w:val="0"/>
        <w:spacing w:after="0" w:line="240" w:lineRule="auto"/>
        <w:rPr>
          <w:rFonts w:ascii="Times New Roman" w:hAnsi="Times New Roman" w:cs="Times New Roman"/>
          <w:sz w:val="24"/>
          <w:szCs w:val="24"/>
        </w:rPr>
      </w:pPr>
      <w:r w:rsidRPr="0025470A">
        <w:rPr>
          <w:rFonts w:ascii="Times New Roman" w:hAnsi="Times New Roman" w:cs="Times New Roman"/>
          <w:b/>
          <w:bCs/>
          <w:sz w:val="32"/>
          <w:szCs w:val="32"/>
        </w:rPr>
        <w:t xml:space="preserve">Estudios sobre síndrome de burnout en </w:t>
      </w:r>
      <w:r>
        <w:rPr>
          <w:rFonts w:ascii="Times New Roman" w:hAnsi="Times New Roman" w:cs="Times New Roman"/>
          <w:b/>
          <w:bCs/>
          <w:sz w:val="32"/>
          <w:szCs w:val="32"/>
        </w:rPr>
        <w:t xml:space="preserve">docentes de </w:t>
      </w:r>
      <w:r w:rsidR="00F8135D">
        <w:rPr>
          <w:rFonts w:ascii="Times New Roman" w:hAnsi="Times New Roman" w:cs="Times New Roman"/>
          <w:b/>
          <w:bCs/>
          <w:sz w:val="32"/>
          <w:szCs w:val="32"/>
        </w:rPr>
        <w:t>Ibero</w:t>
      </w:r>
      <w:r w:rsidRPr="0025470A">
        <w:rPr>
          <w:rFonts w:ascii="Times New Roman" w:hAnsi="Times New Roman" w:cs="Times New Roman"/>
          <w:b/>
          <w:bCs/>
          <w:sz w:val="32"/>
          <w:szCs w:val="32"/>
        </w:rPr>
        <w:t>américa</w:t>
      </w:r>
      <w:r>
        <w:rPr>
          <w:rFonts w:ascii="Times New Roman" w:hAnsi="Times New Roman" w:cs="Times New Roman"/>
          <w:b/>
          <w:bCs/>
          <w:sz w:val="32"/>
          <w:szCs w:val="32"/>
        </w:rPr>
        <w:t xml:space="preserve"> del 2010 al 2020: un</w:t>
      </w:r>
      <w:r w:rsidR="00F0047A">
        <w:rPr>
          <w:rFonts w:ascii="Times New Roman" w:hAnsi="Times New Roman" w:cs="Times New Roman"/>
          <w:b/>
          <w:bCs/>
          <w:sz w:val="32"/>
          <w:szCs w:val="32"/>
        </w:rPr>
        <w:t>a revisión necesaria</w:t>
      </w:r>
      <w:r>
        <w:rPr>
          <w:rFonts w:ascii="Times New Roman" w:hAnsi="Times New Roman" w:cs="Times New Roman"/>
          <w:b/>
          <w:bCs/>
          <w:sz w:val="32"/>
          <w:szCs w:val="32"/>
        </w:rPr>
        <w:t xml:space="preserve"> </w:t>
      </w:r>
    </w:p>
    <w:p w14:paraId="2155B8A5" w14:textId="77777777" w:rsidR="00F0047A" w:rsidRDefault="00F0047A" w:rsidP="0025470A">
      <w:pPr>
        <w:autoSpaceDE w:val="0"/>
        <w:autoSpaceDN w:val="0"/>
        <w:adjustRightInd w:val="0"/>
        <w:spacing w:after="0" w:line="360" w:lineRule="auto"/>
        <w:rPr>
          <w:rFonts w:ascii="Times New Roman" w:hAnsi="Times New Roman" w:cs="Times New Roman"/>
          <w:b/>
          <w:bCs/>
          <w:sz w:val="24"/>
          <w:szCs w:val="24"/>
        </w:rPr>
      </w:pPr>
    </w:p>
    <w:p w14:paraId="2B8AD054" w14:textId="6A7EE64B" w:rsidR="007F4B1C" w:rsidRPr="00311C89" w:rsidRDefault="007F4B1C" w:rsidP="00EE23B2">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Resumen </w:t>
      </w:r>
    </w:p>
    <w:p w14:paraId="0EEC1C5A" w14:textId="781E0B15" w:rsidR="006E66D6" w:rsidRPr="00311C89" w:rsidRDefault="006E66D6"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El presente trabajo de revisión asumió una metodología cualitativa, buscando identificar los elementos conceptuales e investigativos alrededor de</w:t>
      </w:r>
      <w:r w:rsidR="00B16AC5" w:rsidRPr="00311C89">
        <w:rPr>
          <w:rFonts w:ascii="Times New Roman" w:hAnsi="Times New Roman" w:cs="Times New Roman"/>
          <w:sz w:val="20"/>
          <w:szCs w:val="20"/>
        </w:rPr>
        <w:t xml:space="preserve">l síndrome de burnout, </w:t>
      </w:r>
      <w:r w:rsidRPr="00311C89">
        <w:rPr>
          <w:rFonts w:ascii="Times New Roman" w:hAnsi="Times New Roman" w:cs="Times New Roman"/>
          <w:sz w:val="20"/>
          <w:szCs w:val="20"/>
        </w:rPr>
        <w:t xml:space="preserve">los avances, detenciones y perspectivas de abordaje, en un contexto cambiante y definido por la suspensión de la presencialidad </w:t>
      </w:r>
      <w:r w:rsidR="00B16AC5" w:rsidRPr="00311C89">
        <w:rPr>
          <w:rFonts w:ascii="Times New Roman" w:hAnsi="Times New Roman" w:cs="Times New Roman"/>
          <w:sz w:val="20"/>
          <w:szCs w:val="20"/>
        </w:rPr>
        <w:t xml:space="preserve">educativa </w:t>
      </w:r>
      <w:r w:rsidRPr="00311C89">
        <w:rPr>
          <w:rFonts w:ascii="Times New Roman" w:hAnsi="Times New Roman" w:cs="Times New Roman"/>
          <w:sz w:val="20"/>
          <w:szCs w:val="20"/>
        </w:rPr>
        <w:t xml:space="preserve">como medida preventiva ante la posibilidad de contagio por COVID-19. </w:t>
      </w:r>
    </w:p>
    <w:p w14:paraId="6D9F89FB" w14:textId="7FE20B2B" w:rsidR="006E66D6" w:rsidRPr="00311C89" w:rsidRDefault="006E66D6"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Se ubicaron 70 estudios que cumplían con los descriptores establecidos; estos fueron revisados a partir de criterios de suficiencia investigativa y rigurosidad teórica lo que permitió reducir el número a 46.</w:t>
      </w:r>
      <w:r w:rsidR="004664B9" w:rsidRPr="00311C89">
        <w:rPr>
          <w:rFonts w:ascii="Times New Roman" w:hAnsi="Times New Roman" w:cs="Times New Roman"/>
          <w:sz w:val="20"/>
          <w:szCs w:val="20"/>
        </w:rPr>
        <w:t xml:space="preserve"> Se observa la persistente realización de estudios de tipo descriptivo, que permiten constatar la existencia del fenómeno, sin embargo, es notoria la ausencia de investigaciones que den cuenta de intervenciones novedosas que planteen alternativas de tipo colectivo frente a esta forma de afección laboral que atenta contra los docentes y contra la calidad educativa en nuestro continente</w:t>
      </w:r>
      <w:r w:rsidR="00AC7CF9" w:rsidRPr="00311C89">
        <w:rPr>
          <w:rFonts w:ascii="Times New Roman" w:hAnsi="Times New Roman" w:cs="Times New Roman"/>
          <w:sz w:val="20"/>
          <w:szCs w:val="20"/>
        </w:rPr>
        <w:t xml:space="preserve">. </w:t>
      </w:r>
    </w:p>
    <w:p w14:paraId="0F896099" w14:textId="1DD7B7DE" w:rsidR="0025470A" w:rsidRPr="00311C89" w:rsidRDefault="0025470A" w:rsidP="00EE23B2">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b/>
          <w:bCs/>
          <w:sz w:val="20"/>
          <w:szCs w:val="20"/>
        </w:rPr>
        <w:t xml:space="preserve">Palabras clave: </w:t>
      </w:r>
      <w:r w:rsidRPr="00311C89">
        <w:rPr>
          <w:rFonts w:ascii="Times New Roman" w:hAnsi="Times New Roman" w:cs="Times New Roman"/>
          <w:sz w:val="20"/>
          <w:szCs w:val="20"/>
        </w:rPr>
        <w:t>síndrome de burnout, agotamiento</w:t>
      </w:r>
      <w:r w:rsidR="00A2073C" w:rsidRPr="00311C89">
        <w:rPr>
          <w:rFonts w:ascii="Times New Roman" w:hAnsi="Times New Roman" w:cs="Times New Roman"/>
          <w:sz w:val="20"/>
          <w:szCs w:val="20"/>
        </w:rPr>
        <w:t xml:space="preserve"> </w:t>
      </w:r>
      <w:r w:rsidR="00A34213" w:rsidRPr="00311C89">
        <w:rPr>
          <w:rFonts w:ascii="Times New Roman" w:hAnsi="Times New Roman" w:cs="Times New Roman"/>
          <w:sz w:val="20"/>
          <w:szCs w:val="20"/>
        </w:rPr>
        <w:t xml:space="preserve">profesional, </w:t>
      </w:r>
      <w:r w:rsidR="00B928CB" w:rsidRPr="00311C89">
        <w:rPr>
          <w:rFonts w:ascii="Times New Roman" w:hAnsi="Times New Roman" w:cs="Times New Roman"/>
          <w:sz w:val="20"/>
          <w:szCs w:val="20"/>
        </w:rPr>
        <w:t xml:space="preserve">docentes, </w:t>
      </w:r>
      <w:r w:rsidR="00A34213" w:rsidRPr="00311C89">
        <w:rPr>
          <w:rFonts w:ascii="Times New Roman" w:hAnsi="Times New Roman" w:cs="Times New Roman"/>
          <w:sz w:val="20"/>
          <w:szCs w:val="20"/>
        </w:rPr>
        <w:t>malestar</w:t>
      </w:r>
      <w:r w:rsidRPr="00311C89">
        <w:rPr>
          <w:rFonts w:ascii="Times New Roman" w:hAnsi="Times New Roman" w:cs="Times New Roman"/>
          <w:sz w:val="20"/>
          <w:szCs w:val="20"/>
        </w:rPr>
        <w:t xml:space="preserve"> docente   </w:t>
      </w:r>
    </w:p>
    <w:p w14:paraId="05B98022" w14:textId="77777777" w:rsidR="00F0047A" w:rsidRPr="00311C89" w:rsidRDefault="00F0047A" w:rsidP="00EE23B2">
      <w:pPr>
        <w:spacing w:line="240" w:lineRule="auto"/>
        <w:rPr>
          <w:rFonts w:ascii="Times New Roman" w:hAnsi="Times New Roman" w:cs="Times New Roman"/>
          <w:b/>
          <w:bCs/>
          <w:sz w:val="20"/>
          <w:szCs w:val="20"/>
        </w:rPr>
      </w:pPr>
    </w:p>
    <w:p w14:paraId="36149230" w14:textId="79A8A3F9" w:rsidR="0013228E" w:rsidRPr="00311C89" w:rsidRDefault="0013228E" w:rsidP="0013228E">
      <w:pPr>
        <w:shd w:val="clear" w:color="auto" w:fill="FFFFFF"/>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Burnout </w:t>
      </w:r>
      <w:proofErr w:type="spellStart"/>
      <w:r w:rsidRPr="00311C89">
        <w:rPr>
          <w:rFonts w:ascii="Times New Roman" w:hAnsi="Times New Roman" w:cs="Times New Roman"/>
          <w:b/>
          <w:bCs/>
          <w:sz w:val="20"/>
          <w:szCs w:val="20"/>
        </w:rPr>
        <w:t>syndrome</w:t>
      </w:r>
      <w:proofErr w:type="spellEnd"/>
      <w:r w:rsidRPr="00311C89">
        <w:rPr>
          <w:rFonts w:ascii="Times New Roman" w:hAnsi="Times New Roman" w:cs="Times New Roman"/>
          <w:b/>
          <w:bCs/>
          <w:sz w:val="20"/>
          <w:szCs w:val="20"/>
        </w:rPr>
        <w:t xml:space="preserve"> </w:t>
      </w:r>
      <w:proofErr w:type="spellStart"/>
      <w:r w:rsidRPr="00311C89">
        <w:rPr>
          <w:rFonts w:ascii="Times New Roman" w:hAnsi="Times New Roman" w:cs="Times New Roman"/>
          <w:b/>
          <w:bCs/>
          <w:sz w:val="20"/>
          <w:szCs w:val="20"/>
        </w:rPr>
        <w:t>studies</w:t>
      </w:r>
      <w:proofErr w:type="spellEnd"/>
      <w:r w:rsidRPr="00311C89">
        <w:rPr>
          <w:rFonts w:ascii="Times New Roman" w:hAnsi="Times New Roman" w:cs="Times New Roman"/>
          <w:b/>
          <w:bCs/>
          <w:sz w:val="20"/>
          <w:szCs w:val="20"/>
        </w:rPr>
        <w:t xml:space="preserve"> in </w:t>
      </w:r>
      <w:proofErr w:type="spellStart"/>
      <w:r w:rsidRPr="00311C89">
        <w:rPr>
          <w:rFonts w:ascii="Times New Roman" w:hAnsi="Times New Roman" w:cs="Times New Roman"/>
          <w:b/>
          <w:bCs/>
          <w:sz w:val="20"/>
          <w:szCs w:val="20"/>
        </w:rPr>
        <w:t>teachers</w:t>
      </w:r>
      <w:proofErr w:type="spellEnd"/>
      <w:r w:rsidRPr="00311C89">
        <w:rPr>
          <w:rFonts w:ascii="Times New Roman" w:hAnsi="Times New Roman" w:cs="Times New Roman"/>
          <w:b/>
          <w:bCs/>
          <w:sz w:val="20"/>
          <w:szCs w:val="20"/>
        </w:rPr>
        <w:t xml:space="preserve"> in </w:t>
      </w:r>
      <w:proofErr w:type="spellStart"/>
      <w:r w:rsidRPr="00311C89">
        <w:rPr>
          <w:rFonts w:ascii="Times New Roman" w:hAnsi="Times New Roman" w:cs="Times New Roman"/>
          <w:b/>
          <w:bCs/>
          <w:sz w:val="20"/>
          <w:szCs w:val="20"/>
        </w:rPr>
        <w:t>Iberoamerica</w:t>
      </w:r>
      <w:proofErr w:type="spellEnd"/>
      <w:r w:rsidRPr="00311C89">
        <w:rPr>
          <w:rFonts w:ascii="Times New Roman" w:hAnsi="Times New Roman" w:cs="Times New Roman"/>
          <w:b/>
          <w:bCs/>
          <w:sz w:val="20"/>
          <w:szCs w:val="20"/>
        </w:rPr>
        <w:t xml:space="preserve"> </w:t>
      </w:r>
      <w:proofErr w:type="spellStart"/>
      <w:r w:rsidRPr="00311C89">
        <w:rPr>
          <w:rFonts w:ascii="Times New Roman" w:hAnsi="Times New Roman" w:cs="Times New Roman"/>
          <w:b/>
          <w:bCs/>
          <w:sz w:val="20"/>
          <w:szCs w:val="20"/>
        </w:rPr>
        <w:t>from</w:t>
      </w:r>
      <w:proofErr w:type="spellEnd"/>
      <w:r w:rsidRPr="00311C89">
        <w:rPr>
          <w:rFonts w:ascii="Times New Roman" w:hAnsi="Times New Roman" w:cs="Times New Roman"/>
          <w:b/>
          <w:bCs/>
          <w:sz w:val="20"/>
          <w:szCs w:val="20"/>
        </w:rPr>
        <w:t xml:space="preserve"> 2010 </w:t>
      </w:r>
      <w:proofErr w:type="spellStart"/>
      <w:r w:rsidRPr="00311C89">
        <w:rPr>
          <w:rFonts w:ascii="Times New Roman" w:hAnsi="Times New Roman" w:cs="Times New Roman"/>
          <w:b/>
          <w:bCs/>
          <w:sz w:val="20"/>
          <w:szCs w:val="20"/>
        </w:rPr>
        <w:t>to</w:t>
      </w:r>
      <w:proofErr w:type="spellEnd"/>
      <w:r w:rsidRPr="00311C89">
        <w:rPr>
          <w:rFonts w:ascii="Times New Roman" w:hAnsi="Times New Roman" w:cs="Times New Roman"/>
          <w:b/>
          <w:bCs/>
          <w:sz w:val="20"/>
          <w:szCs w:val="20"/>
        </w:rPr>
        <w:t xml:space="preserve"> 2020: a </w:t>
      </w:r>
      <w:proofErr w:type="spellStart"/>
      <w:r w:rsidRPr="00311C89">
        <w:rPr>
          <w:rFonts w:ascii="Times New Roman" w:hAnsi="Times New Roman" w:cs="Times New Roman"/>
          <w:b/>
          <w:bCs/>
          <w:sz w:val="20"/>
          <w:szCs w:val="20"/>
        </w:rPr>
        <w:t>necessary</w:t>
      </w:r>
      <w:proofErr w:type="spellEnd"/>
      <w:r w:rsidRPr="00311C89">
        <w:rPr>
          <w:rFonts w:ascii="Times New Roman" w:hAnsi="Times New Roman" w:cs="Times New Roman"/>
          <w:b/>
          <w:bCs/>
          <w:sz w:val="20"/>
          <w:szCs w:val="20"/>
        </w:rPr>
        <w:t xml:space="preserve"> review</w:t>
      </w:r>
    </w:p>
    <w:p w14:paraId="6BE9542F" w14:textId="4B9E6742" w:rsidR="0013228E" w:rsidRPr="00311C89" w:rsidRDefault="0013228E">
      <w:pPr>
        <w:rPr>
          <w:rFonts w:ascii="Times New Roman" w:hAnsi="Times New Roman" w:cs="Times New Roman"/>
          <w:b/>
          <w:bCs/>
          <w:sz w:val="20"/>
          <w:szCs w:val="20"/>
        </w:rPr>
      </w:pPr>
    </w:p>
    <w:p w14:paraId="16EC224D" w14:textId="5CD6958D" w:rsidR="0013228E" w:rsidRPr="00311C89" w:rsidRDefault="0013228E" w:rsidP="004F3C84">
      <w:pPr>
        <w:spacing w:line="240" w:lineRule="auto"/>
        <w:rPr>
          <w:rFonts w:ascii="Times New Roman" w:hAnsi="Times New Roman" w:cs="Times New Roman"/>
          <w:sz w:val="20"/>
          <w:szCs w:val="20"/>
        </w:rPr>
      </w:pP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current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review</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work</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addressed</w:t>
      </w:r>
      <w:proofErr w:type="spellEnd"/>
      <w:r w:rsidRPr="00311C89">
        <w:rPr>
          <w:rFonts w:ascii="Times New Roman" w:hAnsi="Times New Roman" w:cs="Times New Roman"/>
          <w:sz w:val="20"/>
          <w:szCs w:val="20"/>
        </w:rPr>
        <w:t xml:space="preserve"> a </w:t>
      </w:r>
      <w:proofErr w:type="spellStart"/>
      <w:r w:rsidRPr="00311C89">
        <w:rPr>
          <w:rFonts w:ascii="Times New Roman" w:hAnsi="Times New Roman" w:cs="Times New Roman"/>
          <w:sz w:val="20"/>
          <w:szCs w:val="20"/>
        </w:rPr>
        <w:t>qualitative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methodology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seeking</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to</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identify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conceptual and </w:t>
      </w:r>
      <w:proofErr w:type="spellStart"/>
      <w:r w:rsidRPr="00311C89">
        <w:rPr>
          <w:rFonts w:ascii="Times New Roman" w:hAnsi="Times New Roman" w:cs="Times New Roman"/>
          <w:sz w:val="20"/>
          <w:szCs w:val="20"/>
        </w:rPr>
        <w:t>research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elements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around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burnout </w:t>
      </w:r>
      <w:proofErr w:type="spellStart"/>
      <w:r w:rsidRPr="00311C89">
        <w:rPr>
          <w:rFonts w:ascii="Times New Roman" w:hAnsi="Times New Roman" w:cs="Times New Roman"/>
          <w:sz w:val="20"/>
          <w:szCs w:val="20"/>
        </w:rPr>
        <w:t>syndrome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advances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apprehensions</w:t>
      </w:r>
      <w:proofErr w:type="spellEnd"/>
      <w:r w:rsidRPr="00311C89">
        <w:rPr>
          <w:rFonts w:ascii="Times New Roman" w:hAnsi="Times New Roman" w:cs="Times New Roman"/>
          <w:sz w:val="20"/>
          <w:szCs w:val="20"/>
        </w:rPr>
        <w:t xml:space="preserve"> and </w:t>
      </w:r>
      <w:proofErr w:type="spellStart"/>
      <w:r w:rsidRPr="00311C89">
        <w:rPr>
          <w:rFonts w:ascii="Times New Roman" w:hAnsi="Times New Roman" w:cs="Times New Roman"/>
          <w:sz w:val="20"/>
          <w:szCs w:val="20"/>
        </w:rPr>
        <w:t>approaching</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perspectives</w:t>
      </w:r>
      <w:proofErr w:type="spellEnd"/>
      <w:r w:rsidRPr="00311C89">
        <w:rPr>
          <w:rFonts w:ascii="Times New Roman" w:hAnsi="Times New Roman" w:cs="Times New Roman"/>
          <w:sz w:val="20"/>
          <w:szCs w:val="20"/>
        </w:rPr>
        <w:t xml:space="preserve">, in a </w:t>
      </w:r>
      <w:proofErr w:type="spellStart"/>
      <w:r w:rsidRPr="00311C89">
        <w:rPr>
          <w:rFonts w:ascii="Times New Roman" w:hAnsi="Times New Roman" w:cs="Times New Roman"/>
          <w:sz w:val="20"/>
          <w:szCs w:val="20"/>
        </w:rPr>
        <w:t>changing</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context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defined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by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suspension</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face-to-face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education</w:t>
      </w:r>
      <w:proofErr w:type="spellEnd"/>
      <w:r w:rsidRPr="00311C89">
        <w:rPr>
          <w:rFonts w:ascii="Times New Roman" w:hAnsi="Times New Roman" w:cs="Times New Roman"/>
          <w:sz w:val="20"/>
          <w:szCs w:val="20"/>
        </w:rPr>
        <w:t xml:space="preserve"> as a </w:t>
      </w:r>
      <w:proofErr w:type="spellStart"/>
      <w:r w:rsidRPr="00311C89">
        <w:rPr>
          <w:rFonts w:ascii="Times New Roman" w:hAnsi="Times New Roman" w:cs="Times New Roman"/>
          <w:sz w:val="20"/>
          <w:szCs w:val="20"/>
        </w:rPr>
        <w:t>preventive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measure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due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to</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possibility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COVID </w:t>
      </w:r>
      <w:proofErr w:type="spellStart"/>
      <w:r w:rsidRPr="00311C89">
        <w:rPr>
          <w:rFonts w:ascii="Times New Roman" w:hAnsi="Times New Roman" w:cs="Times New Roman"/>
          <w:sz w:val="20"/>
          <w:szCs w:val="20"/>
        </w:rPr>
        <w:t>contagion</w:t>
      </w:r>
      <w:proofErr w:type="spellEnd"/>
      <w:r w:rsidRPr="00311C89">
        <w:rPr>
          <w:rFonts w:ascii="Times New Roman" w:hAnsi="Times New Roman" w:cs="Times New Roman"/>
          <w:sz w:val="20"/>
          <w:szCs w:val="20"/>
        </w:rPr>
        <w:t>.</w:t>
      </w:r>
    </w:p>
    <w:p w14:paraId="5D82DDD1" w14:textId="509F82CD" w:rsidR="0013228E" w:rsidRPr="00311C89" w:rsidRDefault="0013228E" w:rsidP="004F3C84">
      <w:pPr>
        <w:spacing w:line="240" w:lineRule="auto"/>
        <w:rPr>
          <w:rFonts w:ascii="Times New Roman" w:hAnsi="Times New Roman" w:cs="Times New Roman"/>
          <w:sz w:val="20"/>
          <w:szCs w:val="20"/>
        </w:rPr>
      </w:pPr>
      <w:r w:rsidRPr="00311C89">
        <w:rPr>
          <w:rFonts w:ascii="Times New Roman" w:hAnsi="Times New Roman" w:cs="Times New Roman"/>
          <w:sz w:val="20"/>
          <w:szCs w:val="20"/>
        </w:rPr>
        <w:t xml:space="preserve">70 </w:t>
      </w:r>
      <w:proofErr w:type="spellStart"/>
      <w:r w:rsidRPr="00311C89">
        <w:rPr>
          <w:rFonts w:ascii="Times New Roman" w:hAnsi="Times New Roman" w:cs="Times New Roman"/>
          <w:sz w:val="20"/>
          <w:szCs w:val="20"/>
        </w:rPr>
        <w:t>studies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were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located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that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followed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established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descriptors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These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were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reviewed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based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on</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enough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research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criteria</w:t>
      </w:r>
      <w:proofErr w:type="spellEnd"/>
      <w:r w:rsidRPr="00311C89">
        <w:rPr>
          <w:rFonts w:ascii="Times New Roman" w:hAnsi="Times New Roman" w:cs="Times New Roman"/>
          <w:sz w:val="20"/>
          <w:szCs w:val="20"/>
        </w:rPr>
        <w:t xml:space="preserve"> and </w:t>
      </w:r>
      <w:proofErr w:type="spellStart"/>
      <w:r w:rsidRPr="00311C89">
        <w:rPr>
          <w:rFonts w:ascii="Times New Roman" w:hAnsi="Times New Roman" w:cs="Times New Roman"/>
          <w:sz w:val="20"/>
          <w:szCs w:val="20"/>
        </w:rPr>
        <w:t>theoretical</w:t>
      </w:r>
      <w:proofErr w:type="spellEnd"/>
      <w:r w:rsidRPr="00311C89">
        <w:rPr>
          <w:rFonts w:ascii="Times New Roman" w:hAnsi="Times New Roman" w:cs="Times New Roman"/>
          <w:sz w:val="20"/>
          <w:szCs w:val="20"/>
        </w:rPr>
        <w:t xml:space="preserve"> rigor </w:t>
      </w:r>
      <w:proofErr w:type="spellStart"/>
      <w:r w:rsidRPr="00311C89">
        <w:rPr>
          <w:rFonts w:ascii="Times New Roman" w:hAnsi="Times New Roman" w:cs="Times New Roman"/>
          <w:sz w:val="20"/>
          <w:szCs w:val="20"/>
        </w:rPr>
        <w:t>that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allowed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reducing</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number</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to</w:t>
      </w:r>
      <w:proofErr w:type="spellEnd"/>
      <w:r w:rsidRPr="00311C89">
        <w:rPr>
          <w:rFonts w:ascii="Times New Roman" w:hAnsi="Times New Roman" w:cs="Times New Roman"/>
          <w:sz w:val="20"/>
          <w:szCs w:val="20"/>
        </w:rPr>
        <w:t xml:space="preserve"> 46. </w:t>
      </w:r>
      <w:proofErr w:type="spellStart"/>
      <w:r w:rsidRPr="00311C89">
        <w:rPr>
          <w:rFonts w:ascii="Times New Roman" w:hAnsi="Times New Roman" w:cs="Times New Roman"/>
          <w:sz w:val="20"/>
          <w:szCs w:val="20"/>
        </w:rPr>
        <w:t>It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observed</w:t>
      </w:r>
      <w:proofErr w:type="spellEnd"/>
      <w:r w:rsidRPr="00311C89">
        <w:rPr>
          <w:rFonts w:ascii="Times New Roman" w:hAnsi="Times New Roman" w:cs="Times New Roman"/>
          <w:sz w:val="20"/>
          <w:szCs w:val="20"/>
        </w:rPr>
        <w:t xml:space="preserve"> a </w:t>
      </w:r>
      <w:proofErr w:type="spellStart"/>
      <w:r w:rsidRPr="00311C89">
        <w:rPr>
          <w:rFonts w:ascii="Times New Roman" w:hAnsi="Times New Roman" w:cs="Times New Roman"/>
          <w:sz w:val="20"/>
          <w:szCs w:val="20"/>
        </w:rPr>
        <w:t>constant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work</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descriptive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studies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which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allows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to</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verify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proofErr w:type="gramStart"/>
      <w:r w:rsidRPr="00311C89">
        <w:rPr>
          <w:rFonts w:ascii="Times New Roman" w:hAnsi="Times New Roman" w:cs="Times New Roman"/>
          <w:sz w:val="20"/>
          <w:szCs w:val="20"/>
        </w:rPr>
        <w:t>reality</w:t>
      </w:r>
      <w:proofErr w:type="spellEnd"/>
      <w:proofErr w:type="gram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phenomenon</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However</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notorious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lack</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research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that</w:t>
      </w:r>
      <w:proofErr w:type="spellEnd"/>
      <w:r w:rsidRPr="00311C89">
        <w:rPr>
          <w:rFonts w:ascii="Times New Roman" w:hAnsi="Times New Roman" w:cs="Times New Roman"/>
          <w:sz w:val="20"/>
          <w:szCs w:val="20"/>
        </w:rPr>
        <w:t xml:space="preserve"> describe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innovative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interventions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that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propose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collective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alternatives</w:t>
      </w:r>
      <w:proofErr w:type="spellEnd"/>
      <w:r w:rsidRPr="00311C89">
        <w:rPr>
          <w:rFonts w:ascii="Times New Roman" w:hAnsi="Times New Roman" w:cs="Times New Roman"/>
          <w:sz w:val="20"/>
          <w:szCs w:val="20"/>
        </w:rPr>
        <w:t xml:space="preserve"> in </w:t>
      </w:r>
      <w:proofErr w:type="spellStart"/>
      <w:r w:rsidRPr="00311C89">
        <w:rPr>
          <w:rFonts w:ascii="Times New Roman" w:hAnsi="Times New Roman" w:cs="Times New Roman"/>
          <w:sz w:val="20"/>
          <w:szCs w:val="20"/>
        </w:rPr>
        <w:t>relation</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to</w:t>
      </w:r>
      <w:proofErr w:type="spellEnd"/>
      <w:r w:rsidRPr="00311C89">
        <w:rPr>
          <w:rFonts w:ascii="Times New Roman" w:hAnsi="Times New Roman" w:cs="Times New Roman"/>
          <w:sz w:val="20"/>
          <w:szCs w:val="20"/>
        </w:rPr>
        <w:t xml:space="preserve"> labor </w:t>
      </w:r>
      <w:proofErr w:type="spellStart"/>
      <w:r w:rsidRPr="00311C89">
        <w:rPr>
          <w:rFonts w:ascii="Times New Roman" w:hAnsi="Times New Roman" w:cs="Times New Roman"/>
          <w:sz w:val="20"/>
          <w:szCs w:val="20"/>
        </w:rPr>
        <w:t>illness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that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attacks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teachers</w:t>
      </w:r>
      <w:proofErr w:type="spellEnd"/>
      <w:r w:rsidRPr="00311C89">
        <w:rPr>
          <w:rFonts w:ascii="Times New Roman" w:hAnsi="Times New Roman" w:cs="Times New Roman"/>
          <w:sz w:val="20"/>
          <w:szCs w:val="20"/>
        </w:rPr>
        <w:t xml:space="preserve">, and </w:t>
      </w:r>
      <w:proofErr w:type="spellStart"/>
      <w:r w:rsidRPr="00311C89">
        <w:rPr>
          <w:rFonts w:ascii="Times New Roman" w:hAnsi="Times New Roman" w:cs="Times New Roman"/>
          <w:sz w:val="20"/>
          <w:szCs w:val="20"/>
        </w:rPr>
        <w:t>also</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against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quality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education</w:t>
      </w:r>
      <w:proofErr w:type="spellEnd"/>
      <w:r w:rsidRPr="00311C89">
        <w:rPr>
          <w:rFonts w:ascii="Times New Roman" w:hAnsi="Times New Roman" w:cs="Times New Roman"/>
          <w:sz w:val="20"/>
          <w:szCs w:val="20"/>
        </w:rPr>
        <w:t xml:space="preserve"> in </w:t>
      </w:r>
      <w:proofErr w:type="spellStart"/>
      <w:r w:rsidRPr="00311C89">
        <w:rPr>
          <w:rFonts w:ascii="Times New Roman" w:hAnsi="Times New Roman" w:cs="Times New Roman"/>
          <w:sz w:val="20"/>
          <w:szCs w:val="20"/>
        </w:rPr>
        <w:t>our</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continent</w:t>
      </w:r>
      <w:proofErr w:type="spellEnd"/>
      <w:r w:rsidRPr="00311C89">
        <w:rPr>
          <w:rFonts w:ascii="Times New Roman" w:hAnsi="Times New Roman" w:cs="Times New Roman"/>
          <w:sz w:val="20"/>
          <w:szCs w:val="20"/>
        </w:rPr>
        <w:t xml:space="preserve">.    </w:t>
      </w:r>
    </w:p>
    <w:p w14:paraId="32A9BBC8" w14:textId="77777777" w:rsidR="0013228E" w:rsidRPr="00311C89" w:rsidRDefault="0013228E" w:rsidP="0013228E">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Key words: </w:t>
      </w:r>
      <w:r w:rsidRPr="00311C89">
        <w:rPr>
          <w:rFonts w:ascii="Times New Roman" w:hAnsi="Times New Roman" w:cs="Times New Roman"/>
          <w:sz w:val="20"/>
          <w:szCs w:val="20"/>
        </w:rPr>
        <w:t>Burnout syndrome, professional exhaustion, teachers, teacher discomfort</w:t>
      </w:r>
    </w:p>
    <w:p w14:paraId="2202D5CF" w14:textId="77777777" w:rsidR="0013228E" w:rsidRPr="00311C89" w:rsidRDefault="0013228E">
      <w:pPr>
        <w:rPr>
          <w:rFonts w:ascii="Times New Roman" w:hAnsi="Times New Roman" w:cs="Times New Roman"/>
          <w:sz w:val="20"/>
          <w:szCs w:val="20"/>
        </w:rPr>
      </w:pPr>
    </w:p>
    <w:p w14:paraId="20C7A550" w14:textId="1AC3FDB9" w:rsidR="007F4B1C" w:rsidRPr="00311C89" w:rsidRDefault="007F4B1C" w:rsidP="00EE23B2">
      <w:pPr>
        <w:spacing w:line="240" w:lineRule="auto"/>
        <w:rPr>
          <w:rFonts w:ascii="Times New Roman" w:hAnsi="Times New Roman" w:cs="Times New Roman"/>
          <w:b/>
          <w:bCs/>
          <w:sz w:val="20"/>
          <w:szCs w:val="20"/>
        </w:rPr>
      </w:pPr>
      <w:r w:rsidRPr="00311C89">
        <w:rPr>
          <w:rFonts w:ascii="Times New Roman" w:hAnsi="Times New Roman" w:cs="Times New Roman"/>
          <w:b/>
          <w:bCs/>
          <w:sz w:val="20"/>
          <w:szCs w:val="20"/>
        </w:rPr>
        <w:t>Introducción</w:t>
      </w:r>
    </w:p>
    <w:p w14:paraId="261DB240" w14:textId="2B65A2D7" w:rsidR="007F4B1C" w:rsidRPr="00311C89" w:rsidRDefault="007F4B1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La formulación del síndrome de burnout fue un proceso que implicó perspectivas médicas, psicológicas, organizacionales y sociales. Freudenberger inauguró la utilización del término en 1974, asociándolo “al sentimiento crónico de desánimo, apatía y despersonalización relacionado con el trabajo” (</w:t>
      </w:r>
      <w:proofErr w:type="spellStart"/>
      <w:r w:rsidRPr="00311C89">
        <w:rPr>
          <w:rFonts w:ascii="Times New Roman" w:hAnsi="Times New Roman" w:cs="Times New Roman"/>
          <w:sz w:val="20"/>
          <w:szCs w:val="20"/>
        </w:rPr>
        <w:t>Quaas</w:t>
      </w:r>
      <w:proofErr w:type="spellEnd"/>
      <w:r w:rsidRPr="00311C89">
        <w:rPr>
          <w:rFonts w:ascii="Times New Roman" w:hAnsi="Times New Roman" w:cs="Times New Roman"/>
          <w:sz w:val="20"/>
          <w:szCs w:val="20"/>
        </w:rPr>
        <w:t>, 2002, p. 94)</w:t>
      </w:r>
      <w:r w:rsidR="00DC2183" w:rsidRPr="00311C89">
        <w:rPr>
          <w:rFonts w:ascii="Times New Roman" w:hAnsi="Times New Roman" w:cs="Times New Roman"/>
          <w:sz w:val="20"/>
          <w:szCs w:val="20"/>
        </w:rPr>
        <w:t>.</w:t>
      </w:r>
      <w:r w:rsidRPr="00311C89">
        <w:rPr>
          <w:rFonts w:ascii="Times New Roman" w:hAnsi="Times New Roman" w:cs="Times New Roman"/>
          <w:sz w:val="20"/>
          <w:szCs w:val="20"/>
        </w:rPr>
        <w:t xml:space="preserve"> </w:t>
      </w:r>
    </w:p>
    <w:p w14:paraId="5C4BFFF7" w14:textId="23D6BF3F" w:rsidR="007F4B1C" w:rsidRPr="00311C89" w:rsidRDefault="007F4B1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Posteriormente, Maslach y Jackson </w:t>
      </w:r>
      <w:r w:rsidR="007E3F85" w:rsidRPr="00311C89">
        <w:rPr>
          <w:rFonts w:ascii="Times New Roman" w:hAnsi="Times New Roman" w:cs="Times New Roman"/>
          <w:sz w:val="20"/>
          <w:szCs w:val="20"/>
        </w:rPr>
        <w:t xml:space="preserve">(1981) </w:t>
      </w:r>
      <w:r w:rsidRPr="00311C89">
        <w:rPr>
          <w:rFonts w:ascii="Times New Roman" w:hAnsi="Times New Roman" w:cs="Times New Roman"/>
          <w:sz w:val="20"/>
          <w:szCs w:val="20"/>
        </w:rPr>
        <w:t xml:space="preserve">concretan una conceptualización identificando tres dimensiones del síndrome: agotamiento emocional, despersonalización y reducido logro personal, que se manifiestan en sintomatologías a nivel comportamental, mental y físico. </w:t>
      </w:r>
    </w:p>
    <w:p w14:paraId="6C5AB799" w14:textId="77777777" w:rsidR="00604828" w:rsidRPr="00311C89" w:rsidRDefault="00604828" w:rsidP="004F3C84">
      <w:pPr>
        <w:autoSpaceDE w:val="0"/>
        <w:autoSpaceDN w:val="0"/>
        <w:adjustRightInd w:val="0"/>
        <w:spacing w:after="0" w:line="240" w:lineRule="auto"/>
        <w:rPr>
          <w:rFonts w:ascii="Times New Roman" w:hAnsi="Times New Roman" w:cs="Times New Roman"/>
          <w:sz w:val="20"/>
          <w:szCs w:val="20"/>
        </w:rPr>
      </w:pPr>
    </w:p>
    <w:p w14:paraId="6AA781D7" w14:textId="5913EC3D" w:rsidR="007F4B1C" w:rsidRPr="00311C89" w:rsidRDefault="007F4B1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No obstante lo señalado, el proceso de depuración conceptual para el fenómeno en mención no se ha dado de manera total; es el momento en que, respecto de la profesión docente, coexisten propuestas en las que la diversidad de formas de nombrar genera confusión: malestar docente, estrés laboral, síndrome de agotamiento profesional, síndrome de burnout, angustia docente, entre otros, han llevado a que se reconozca la existencia e incidencia del fenómeno, sin embargo, las propuestas de abordaje son parcializadas enfocándose en lo individual algunas, o en lo organizacional otras, impidiéndose un acercamiento integral que redunde en calidad de vida personal y profesional para el docente y educativa para los estudiantes. </w:t>
      </w:r>
    </w:p>
    <w:p w14:paraId="4BC4D26E" w14:textId="19596A79" w:rsidR="00044FD7" w:rsidRPr="00311C89" w:rsidRDefault="007F4B1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De otro lado, se puede afirmar que no existe una conceptualización propiamente latinoamericana del fenómeno, sino la adecuación de las teorías y formas de identificación y evaluación propuestas desde la literatura anglosajona y europea. Se destaca la teorizaci</w:t>
      </w:r>
      <w:r w:rsidR="00044FD7" w:rsidRPr="00311C89">
        <w:rPr>
          <w:rFonts w:ascii="Times New Roman" w:hAnsi="Times New Roman" w:cs="Times New Roman"/>
          <w:sz w:val="20"/>
          <w:szCs w:val="20"/>
        </w:rPr>
        <w:t xml:space="preserve">ón tridimensional </w:t>
      </w:r>
      <w:r w:rsidRPr="00311C89">
        <w:rPr>
          <w:rFonts w:ascii="Times New Roman" w:hAnsi="Times New Roman" w:cs="Times New Roman"/>
          <w:sz w:val="20"/>
          <w:szCs w:val="20"/>
        </w:rPr>
        <w:t>de Maslach y Jackson (1986)</w:t>
      </w:r>
      <w:r w:rsidR="00044FD7" w:rsidRPr="00311C89">
        <w:rPr>
          <w:rFonts w:ascii="Times New Roman" w:hAnsi="Times New Roman" w:cs="Times New Roman"/>
          <w:sz w:val="20"/>
          <w:szCs w:val="20"/>
        </w:rPr>
        <w:t>. Por otro lado, son mu</w:t>
      </w:r>
      <w:r w:rsidRPr="00311C89">
        <w:rPr>
          <w:rFonts w:ascii="Times New Roman" w:hAnsi="Times New Roman" w:cs="Times New Roman"/>
          <w:sz w:val="20"/>
          <w:szCs w:val="20"/>
        </w:rPr>
        <w:t xml:space="preserve">y </w:t>
      </w:r>
      <w:r w:rsidR="00044FD7" w:rsidRPr="00311C89">
        <w:rPr>
          <w:rFonts w:ascii="Times New Roman" w:hAnsi="Times New Roman" w:cs="Times New Roman"/>
          <w:sz w:val="20"/>
          <w:szCs w:val="20"/>
        </w:rPr>
        <w:t xml:space="preserve">importantes </w:t>
      </w:r>
      <w:r w:rsidRPr="00311C89">
        <w:rPr>
          <w:rFonts w:ascii="Times New Roman" w:hAnsi="Times New Roman" w:cs="Times New Roman"/>
          <w:sz w:val="20"/>
          <w:szCs w:val="20"/>
        </w:rPr>
        <w:lastRenderedPageBreak/>
        <w:t>las formula</w:t>
      </w:r>
      <w:r w:rsidR="00044FD7" w:rsidRPr="00311C89">
        <w:rPr>
          <w:rFonts w:ascii="Times New Roman" w:hAnsi="Times New Roman" w:cs="Times New Roman"/>
          <w:sz w:val="20"/>
          <w:szCs w:val="20"/>
        </w:rPr>
        <w:t xml:space="preserve">ciones de </w:t>
      </w:r>
      <w:r w:rsidRPr="00311C89">
        <w:rPr>
          <w:rFonts w:ascii="Times New Roman" w:hAnsi="Times New Roman" w:cs="Times New Roman"/>
          <w:sz w:val="20"/>
          <w:szCs w:val="20"/>
        </w:rPr>
        <w:t>Gil-Monte</w:t>
      </w:r>
      <w:r w:rsidR="00B928CB" w:rsidRPr="00311C89">
        <w:rPr>
          <w:rFonts w:ascii="Times New Roman" w:hAnsi="Times New Roman" w:cs="Times New Roman"/>
          <w:sz w:val="20"/>
          <w:szCs w:val="20"/>
        </w:rPr>
        <w:t xml:space="preserve"> (</w:t>
      </w:r>
      <w:r w:rsidR="00A65A6B" w:rsidRPr="00311C89">
        <w:rPr>
          <w:rFonts w:ascii="Times New Roman" w:hAnsi="Times New Roman" w:cs="Times New Roman"/>
          <w:sz w:val="20"/>
          <w:szCs w:val="20"/>
        </w:rPr>
        <w:t>1999)</w:t>
      </w:r>
      <w:r w:rsidR="00B928CB" w:rsidRPr="00311C89">
        <w:rPr>
          <w:rFonts w:ascii="Times New Roman" w:hAnsi="Times New Roman" w:cs="Times New Roman"/>
          <w:sz w:val="20"/>
          <w:szCs w:val="20"/>
        </w:rPr>
        <w:t>, que se fundamentan en las primeras</w:t>
      </w:r>
      <w:r w:rsidRPr="00311C89">
        <w:rPr>
          <w:rFonts w:ascii="Times New Roman" w:hAnsi="Times New Roman" w:cs="Times New Roman"/>
          <w:sz w:val="20"/>
          <w:szCs w:val="20"/>
        </w:rPr>
        <w:t xml:space="preserve">, </w:t>
      </w:r>
      <w:r w:rsidR="00044FD7" w:rsidRPr="00311C89">
        <w:rPr>
          <w:rFonts w:ascii="Times New Roman" w:hAnsi="Times New Roman" w:cs="Times New Roman"/>
          <w:sz w:val="20"/>
          <w:szCs w:val="20"/>
        </w:rPr>
        <w:t>pero ubica</w:t>
      </w:r>
      <w:r w:rsidR="00FD0BD4" w:rsidRPr="00311C89">
        <w:rPr>
          <w:rFonts w:ascii="Times New Roman" w:hAnsi="Times New Roman" w:cs="Times New Roman"/>
          <w:sz w:val="20"/>
          <w:szCs w:val="20"/>
        </w:rPr>
        <w:t>n</w:t>
      </w:r>
      <w:r w:rsidR="00044FD7" w:rsidRPr="00311C89">
        <w:rPr>
          <w:rFonts w:ascii="Times New Roman" w:hAnsi="Times New Roman" w:cs="Times New Roman"/>
          <w:sz w:val="20"/>
          <w:szCs w:val="20"/>
        </w:rPr>
        <w:t xml:space="preserve"> un abordaje con cuatro factores</w:t>
      </w:r>
      <w:r w:rsidR="00C8139E" w:rsidRPr="00311C89">
        <w:rPr>
          <w:rFonts w:ascii="Times New Roman" w:hAnsi="Times New Roman" w:cs="Times New Roman"/>
          <w:sz w:val="20"/>
          <w:szCs w:val="20"/>
        </w:rPr>
        <w:t xml:space="preserve"> </w:t>
      </w:r>
      <w:r w:rsidR="00044FD7" w:rsidRPr="00311C89">
        <w:rPr>
          <w:rFonts w:ascii="Times New Roman" w:hAnsi="Times New Roman" w:cs="Times New Roman"/>
          <w:sz w:val="20"/>
          <w:szCs w:val="20"/>
        </w:rPr>
        <w:t>determinantes: ilusión por el trabajo, desgaste</w:t>
      </w:r>
    </w:p>
    <w:p w14:paraId="372D1083" w14:textId="47C8886B" w:rsidR="007F4B1C" w:rsidRPr="00311C89" w:rsidRDefault="00044FD7"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psíquico, indolencia, y culpa</w:t>
      </w:r>
      <w:r w:rsidR="00C8139E" w:rsidRPr="00311C89">
        <w:rPr>
          <w:rFonts w:ascii="Times New Roman" w:hAnsi="Times New Roman" w:cs="Times New Roman"/>
          <w:sz w:val="20"/>
          <w:szCs w:val="20"/>
        </w:rPr>
        <w:t>. E</w:t>
      </w:r>
      <w:r w:rsidR="00B928CB" w:rsidRPr="00311C89">
        <w:rPr>
          <w:rFonts w:ascii="Times New Roman" w:hAnsi="Times New Roman" w:cs="Times New Roman"/>
          <w:sz w:val="20"/>
          <w:szCs w:val="20"/>
        </w:rPr>
        <w:t>ste autor</w:t>
      </w:r>
      <w:r w:rsidR="007F4B1C" w:rsidRPr="00311C89">
        <w:rPr>
          <w:rFonts w:ascii="Times New Roman" w:hAnsi="Times New Roman" w:cs="Times New Roman"/>
          <w:sz w:val="20"/>
          <w:szCs w:val="20"/>
        </w:rPr>
        <w:t xml:space="preserve"> ha enfatizado el </w:t>
      </w:r>
      <w:r w:rsidR="00FD0BD4" w:rsidRPr="00311C89">
        <w:rPr>
          <w:rFonts w:ascii="Times New Roman" w:hAnsi="Times New Roman" w:cs="Times New Roman"/>
          <w:sz w:val="20"/>
          <w:szCs w:val="20"/>
        </w:rPr>
        <w:t xml:space="preserve">aspecto evaluativo y diagnóstico respecto del síndrome, </w:t>
      </w:r>
      <w:r w:rsidR="00442BF2" w:rsidRPr="00311C89">
        <w:rPr>
          <w:rFonts w:ascii="Times New Roman" w:hAnsi="Times New Roman" w:cs="Times New Roman"/>
          <w:sz w:val="20"/>
          <w:szCs w:val="20"/>
        </w:rPr>
        <w:t xml:space="preserve">a partir de la </w:t>
      </w:r>
      <w:r w:rsidR="00A65A6B" w:rsidRPr="00311C89">
        <w:rPr>
          <w:rFonts w:ascii="Times New Roman" w:hAnsi="Times New Roman" w:cs="Times New Roman"/>
          <w:sz w:val="20"/>
          <w:szCs w:val="20"/>
        </w:rPr>
        <w:t xml:space="preserve">formulación y </w:t>
      </w:r>
      <w:r w:rsidR="00442BF2" w:rsidRPr="00311C89">
        <w:rPr>
          <w:rFonts w:ascii="Times New Roman" w:hAnsi="Times New Roman" w:cs="Times New Roman"/>
          <w:sz w:val="20"/>
          <w:szCs w:val="20"/>
        </w:rPr>
        <w:t>validación de pruebas que permitan identificar los casos y su nivel complejidad</w:t>
      </w:r>
      <w:r w:rsidR="00AF716A" w:rsidRPr="00311C89">
        <w:rPr>
          <w:rFonts w:ascii="Times New Roman" w:hAnsi="Times New Roman" w:cs="Times New Roman"/>
          <w:sz w:val="20"/>
          <w:szCs w:val="20"/>
        </w:rPr>
        <w:t xml:space="preserve">, </w:t>
      </w:r>
      <w:r w:rsidR="00B42D30" w:rsidRPr="00311C89">
        <w:rPr>
          <w:rFonts w:ascii="Times New Roman" w:hAnsi="Times New Roman" w:cs="Times New Roman"/>
          <w:sz w:val="20"/>
          <w:szCs w:val="20"/>
        </w:rPr>
        <w:t xml:space="preserve">a través del </w:t>
      </w:r>
      <w:r w:rsidR="00FD0BD4" w:rsidRPr="00311C89">
        <w:rPr>
          <w:rFonts w:ascii="Times New Roman" w:hAnsi="Times New Roman" w:cs="Times New Roman"/>
          <w:sz w:val="20"/>
          <w:szCs w:val="20"/>
        </w:rPr>
        <w:t>C</w:t>
      </w:r>
      <w:r w:rsidR="00AF716A" w:rsidRPr="00311C89">
        <w:rPr>
          <w:rFonts w:ascii="Times New Roman" w:hAnsi="Times New Roman" w:cs="Times New Roman"/>
          <w:sz w:val="20"/>
          <w:szCs w:val="20"/>
        </w:rPr>
        <w:t xml:space="preserve">uestionario de </w:t>
      </w:r>
      <w:r w:rsidR="00FD0BD4" w:rsidRPr="00311C89">
        <w:rPr>
          <w:rFonts w:ascii="Times New Roman" w:hAnsi="Times New Roman" w:cs="Times New Roman"/>
          <w:sz w:val="20"/>
          <w:szCs w:val="20"/>
        </w:rPr>
        <w:t>E</w:t>
      </w:r>
      <w:r w:rsidR="00AF716A" w:rsidRPr="00311C89">
        <w:rPr>
          <w:rFonts w:ascii="Times New Roman" w:hAnsi="Times New Roman" w:cs="Times New Roman"/>
          <w:sz w:val="20"/>
          <w:szCs w:val="20"/>
        </w:rPr>
        <w:t xml:space="preserve">valuación del </w:t>
      </w:r>
      <w:r w:rsidR="00FD0BD4" w:rsidRPr="00311C89">
        <w:rPr>
          <w:rFonts w:ascii="Times New Roman" w:hAnsi="Times New Roman" w:cs="Times New Roman"/>
          <w:sz w:val="20"/>
          <w:szCs w:val="20"/>
        </w:rPr>
        <w:t>S</w:t>
      </w:r>
      <w:r w:rsidR="00AF716A" w:rsidRPr="00311C89">
        <w:rPr>
          <w:rFonts w:ascii="Times New Roman" w:hAnsi="Times New Roman" w:cs="Times New Roman"/>
          <w:sz w:val="20"/>
          <w:szCs w:val="20"/>
        </w:rPr>
        <w:t xml:space="preserve">índrome de </w:t>
      </w:r>
      <w:r w:rsidR="00FD0BD4" w:rsidRPr="00311C89">
        <w:rPr>
          <w:rFonts w:ascii="Times New Roman" w:hAnsi="Times New Roman" w:cs="Times New Roman"/>
          <w:sz w:val="20"/>
          <w:szCs w:val="20"/>
        </w:rPr>
        <w:t>Q</w:t>
      </w:r>
      <w:r w:rsidR="00AF716A" w:rsidRPr="00311C89">
        <w:rPr>
          <w:rFonts w:ascii="Times New Roman" w:hAnsi="Times New Roman" w:cs="Times New Roman"/>
          <w:sz w:val="20"/>
          <w:szCs w:val="20"/>
        </w:rPr>
        <w:t xml:space="preserve">uemarse por el </w:t>
      </w:r>
      <w:r w:rsidR="00FD0BD4" w:rsidRPr="00311C89">
        <w:rPr>
          <w:rFonts w:ascii="Times New Roman" w:hAnsi="Times New Roman" w:cs="Times New Roman"/>
          <w:sz w:val="20"/>
          <w:szCs w:val="20"/>
        </w:rPr>
        <w:t>T</w:t>
      </w:r>
      <w:r w:rsidR="00AF716A" w:rsidRPr="00311C89">
        <w:rPr>
          <w:rFonts w:ascii="Times New Roman" w:hAnsi="Times New Roman" w:cs="Times New Roman"/>
          <w:sz w:val="20"/>
          <w:szCs w:val="20"/>
        </w:rPr>
        <w:t>rabajo CESQT.</w:t>
      </w:r>
      <w:r w:rsidR="00A65A6B" w:rsidRPr="00311C89">
        <w:rPr>
          <w:rFonts w:ascii="Times New Roman" w:hAnsi="Times New Roman" w:cs="Times New Roman"/>
          <w:sz w:val="20"/>
          <w:szCs w:val="20"/>
        </w:rPr>
        <w:t xml:space="preserve"> </w:t>
      </w:r>
      <w:r w:rsidR="00AF716A" w:rsidRPr="00311C89">
        <w:rPr>
          <w:rFonts w:ascii="Times New Roman" w:hAnsi="Times New Roman" w:cs="Times New Roman"/>
          <w:sz w:val="20"/>
          <w:szCs w:val="20"/>
        </w:rPr>
        <w:t>(</w:t>
      </w:r>
      <w:r w:rsidR="00A65A6B" w:rsidRPr="00311C89">
        <w:rPr>
          <w:rFonts w:ascii="Times New Roman" w:hAnsi="Times New Roman" w:cs="Times New Roman"/>
          <w:sz w:val="20"/>
          <w:szCs w:val="20"/>
        </w:rPr>
        <w:t>Gil-Monte</w:t>
      </w:r>
      <w:r w:rsidR="00AF716A" w:rsidRPr="00311C89">
        <w:rPr>
          <w:rFonts w:ascii="Times New Roman" w:hAnsi="Times New Roman" w:cs="Times New Roman"/>
          <w:sz w:val="20"/>
          <w:szCs w:val="20"/>
        </w:rPr>
        <w:t xml:space="preserve">, </w:t>
      </w:r>
      <w:r w:rsidR="00A65A6B" w:rsidRPr="00311C89">
        <w:rPr>
          <w:rFonts w:ascii="Times New Roman" w:hAnsi="Times New Roman" w:cs="Times New Roman"/>
          <w:sz w:val="20"/>
          <w:szCs w:val="20"/>
        </w:rPr>
        <w:t>2011)</w:t>
      </w:r>
      <w:r w:rsidR="007F4B1C" w:rsidRPr="00311C89">
        <w:rPr>
          <w:rFonts w:ascii="Times New Roman" w:hAnsi="Times New Roman" w:cs="Times New Roman"/>
          <w:sz w:val="20"/>
          <w:szCs w:val="20"/>
        </w:rPr>
        <w:t xml:space="preserve"> </w:t>
      </w:r>
    </w:p>
    <w:p w14:paraId="56DF51A6" w14:textId="149E4CDE" w:rsidR="007F4B1C" w:rsidRPr="00311C89" w:rsidRDefault="00AE6D7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Con l</w:t>
      </w:r>
      <w:r w:rsidR="007F4B1C" w:rsidRPr="00311C89">
        <w:rPr>
          <w:rFonts w:ascii="Times New Roman" w:hAnsi="Times New Roman" w:cs="Times New Roman"/>
          <w:sz w:val="20"/>
          <w:szCs w:val="20"/>
        </w:rPr>
        <w:t xml:space="preserve">o expuesto </w:t>
      </w:r>
      <w:r w:rsidRPr="00311C89">
        <w:rPr>
          <w:rFonts w:ascii="Times New Roman" w:hAnsi="Times New Roman" w:cs="Times New Roman"/>
          <w:sz w:val="20"/>
          <w:szCs w:val="20"/>
        </w:rPr>
        <w:t xml:space="preserve">se observa </w:t>
      </w:r>
      <w:r w:rsidR="007F4B1C" w:rsidRPr="00311C89">
        <w:rPr>
          <w:rFonts w:ascii="Times New Roman" w:hAnsi="Times New Roman" w:cs="Times New Roman"/>
          <w:sz w:val="20"/>
          <w:szCs w:val="20"/>
        </w:rPr>
        <w:t>la tendencia</w:t>
      </w:r>
      <w:r w:rsidR="00B42D30" w:rsidRPr="00311C89">
        <w:rPr>
          <w:rFonts w:ascii="Times New Roman" w:hAnsi="Times New Roman" w:cs="Times New Roman"/>
          <w:sz w:val="20"/>
          <w:szCs w:val="20"/>
        </w:rPr>
        <w:t>,</w:t>
      </w:r>
      <w:r w:rsidR="007F4B1C"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en </w:t>
      </w:r>
      <w:r w:rsidR="007F4B1C" w:rsidRPr="00311C89">
        <w:rPr>
          <w:rFonts w:ascii="Times New Roman" w:hAnsi="Times New Roman" w:cs="Times New Roman"/>
          <w:sz w:val="20"/>
          <w:szCs w:val="20"/>
        </w:rPr>
        <w:t xml:space="preserve">las investigaciones </w:t>
      </w:r>
      <w:r w:rsidR="00442BF2" w:rsidRPr="00311C89">
        <w:rPr>
          <w:rFonts w:ascii="Times New Roman" w:hAnsi="Times New Roman" w:cs="Times New Roman"/>
          <w:sz w:val="20"/>
          <w:szCs w:val="20"/>
        </w:rPr>
        <w:t>realizadas</w:t>
      </w:r>
      <w:r w:rsidRPr="00311C89">
        <w:rPr>
          <w:rFonts w:ascii="Times New Roman" w:hAnsi="Times New Roman" w:cs="Times New Roman"/>
          <w:sz w:val="20"/>
          <w:szCs w:val="20"/>
        </w:rPr>
        <w:t xml:space="preserve">, hacia </w:t>
      </w:r>
      <w:r w:rsidR="007F4B1C" w:rsidRPr="00311C89">
        <w:rPr>
          <w:rFonts w:ascii="Times New Roman" w:hAnsi="Times New Roman" w:cs="Times New Roman"/>
          <w:sz w:val="20"/>
          <w:szCs w:val="20"/>
        </w:rPr>
        <w:t>la validación de instrumentos en poblaciones especificas: psicólogos, odontólogos, docentes, estudiantes universitarios, entre otros. De otro lado, hay investigaciones de corte descriptivo que pretenden identificar las correlaciones entre factores definidos</w:t>
      </w:r>
      <w:r w:rsidR="00CA07CC" w:rsidRPr="00311C89">
        <w:rPr>
          <w:rFonts w:ascii="Times New Roman" w:hAnsi="Times New Roman" w:cs="Times New Roman"/>
          <w:sz w:val="20"/>
          <w:szCs w:val="20"/>
        </w:rPr>
        <w:t>, sin embargo, se enfatizan cuestionamientos entorno a la validez de la conceptualización del síndrome</w:t>
      </w:r>
      <w:r w:rsidR="00F01919" w:rsidRPr="00311C89">
        <w:rPr>
          <w:rFonts w:ascii="Times New Roman" w:hAnsi="Times New Roman" w:cs="Times New Roman"/>
          <w:sz w:val="20"/>
          <w:szCs w:val="20"/>
        </w:rPr>
        <w:t xml:space="preserve"> y</w:t>
      </w:r>
      <w:r w:rsidR="00CA07CC" w:rsidRPr="00311C89">
        <w:rPr>
          <w:rFonts w:ascii="Times New Roman" w:hAnsi="Times New Roman" w:cs="Times New Roman"/>
          <w:sz w:val="20"/>
          <w:szCs w:val="20"/>
        </w:rPr>
        <w:t xml:space="preserve"> las dificultades en la traducción entre otras </w:t>
      </w:r>
      <w:r w:rsidR="007F4B1C" w:rsidRPr="00311C89">
        <w:rPr>
          <w:rFonts w:ascii="Times New Roman" w:hAnsi="Times New Roman" w:cs="Times New Roman"/>
          <w:sz w:val="20"/>
          <w:szCs w:val="20"/>
        </w:rPr>
        <w:t xml:space="preserve">(Díaz Bambula, 2016). </w:t>
      </w:r>
    </w:p>
    <w:p w14:paraId="244B7BAA" w14:textId="38FB8291" w:rsidR="0025470A" w:rsidRPr="00311C89" w:rsidRDefault="007F4B1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De esa manera, se está ante un panorama en el que la constatación de la existencia del fenómeno, a través de la aplicación pruebas validadas o en proceso de serlas, se ha establecido como la principal forma de abordaje del fenómeno, sin pasar de recomendaciones individuales, organizacionales y a los entes de formulación de políticas públicas</w:t>
      </w:r>
      <w:r w:rsidR="00A7123F" w:rsidRPr="00311C89">
        <w:rPr>
          <w:rFonts w:ascii="Times New Roman" w:hAnsi="Times New Roman" w:cs="Times New Roman"/>
          <w:sz w:val="20"/>
          <w:szCs w:val="20"/>
        </w:rPr>
        <w:t>,</w:t>
      </w:r>
      <w:r w:rsidRPr="00311C89">
        <w:rPr>
          <w:rFonts w:ascii="Times New Roman" w:hAnsi="Times New Roman" w:cs="Times New Roman"/>
          <w:sz w:val="20"/>
          <w:szCs w:val="20"/>
        </w:rPr>
        <w:t xml:space="preserve"> sobre lo que se podría hacer de manera general, reproduciendo la actuado en otras latitudes, y sin arriesgar conceptualizaciones propias.</w:t>
      </w:r>
    </w:p>
    <w:p w14:paraId="130528FC" w14:textId="1E501A59" w:rsidR="00A7123F" w:rsidRPr="00311C89" w:rsidRDefault="00A7123F"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Es relevante señalar que han surgido planteamientos críticos</w:t>
      </w:r>
      <w:r w:rsidR="00FD0BD4" w:rsidRPr="00311C89">
        <w:rPr>
          <w:rFonts w:ascii="Times New Roman" w:hAnsi="Times New Roman" w:cs="Times New Roman"/>
          <w:sz w:val="20"/>
          <w:szCs w:val="20"/>
        </w:rPr>
        <w:t>,</w:t>
      </w:r>
      <w:r w:rsidRPr="00311C89">
        <w:rPr>
          <w:rFonts w:ascii="Times New Roman" w:hAnsi="Times New Roman" w:cs="Times New Roman"/>
          <w:sz w:val="20"/>
          <w:szCs w:val="20"/>
        </w:rPr>
        <w:t xml:space="preserve"> respecto de la adecuación diagnóstica y teórica del fenómeno a los países de Latinoamérica</w:t>
      </w:r>
      <w:r w:rsidR="00FD0BD4" w:rsidRPr="00311C89">
        <w:rPr>
          <w:rFonts w:ascii="Times New Roman" w:hAnsi="Times New Roman" w:cs="Times New Roman"/>
          <w:sz w:val="20"/>
          <w:szCs w:val="20"/>
        </w:rPr>
        <w:t xml:space="preserve">. Una de las críticas en la ausencia de </w:t>
      </w:r>
      <w:r w:rsidRPr="00311C89">
        <w:rPr>
          <w:rFonts w:ascii="Times New Roman" w:hAnsi="Times New Roman" w:cs="Times New Roman"/>
          <w:sz w:val="20"/>
          <w:szCs w:val="20"/>
        </w:rPr>
        <w:t xml:space="preserve">ajustes que reconozcan la idiosincrasia cultural, las condiciones sociales y económicas que claramente determinan el contexto laboral de los docentes y las formas de actuación frente a los retos y obstáculos de la labor educativa del siglo XXI. </w:t>
      </w:r>
    </w:p>
    <w:p w14:paraId="6F7FDA31" w14:textId="5A6AC51C" w:rsidR="00723134" w:rsidRPr="00311C89" w:rsidRDefault="004161AD"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Respecto de lo señalado Kulakova et al (2017) señalan que existen 40 versiones de escalas psicométricas del burnout, todas fundadas o basadas  en el modelo trifactorial  anglosajón, </w:t>
      </w:r>
      <w:r w:rsidR="00723134" w:rsidRPr="00311C89">
        <w:rPr>
          <w:rFonts w:ascii="Times New Roman" w:hAnsi="Times New Roman" w:cs="Times New Roman"/>
          <w:sz w:val="20"/>
          <w:szCs w:val="20"/>
        </w:rPr>
        <w:t xml:space="preserve">y aunque prevalece la utilización del MBI y sus versiones (Maslach </w:t>
      </w:r>
      <w:proofErr w:type="spellStart"/>
      <w:r w:rsidR="00723134" w:rsidRPr="00311C89">
        <w:rPr>
          <w:rFonts w:ascii="Times New Roman" w:hAnsi="Times New Roman" w:cs="Times New Roman"/>
          <w:sz w:val="20"/>
          <w:szCs w:val="20"/>
        </w:rPr>
        <w:t>Bur-nout</w:t>
      </w:r>
      <w:proofErr w:type="spellEnd"/>
      <w:r w:rsidR="00723134" w:rsidRPr="00311C89">
        <w:rPr>
          <w:rFonts w:ascii="Times New Roman" w:hAnsi="Times New Roman" w:cs="Times New Roman"/>
          <w:sz w:val="20"/>
          <w:szCs w:val="20"/>
        </w:rPr>
        <w:t xml:space="preserve"> </w:t>
      </w:r>
      <w:proofErr w:type="spellStart"/>
      <w:r w:rsidR="00723134" w:rsidRPr="00311C89">
        <w:rPr>
          <w:rFonts w:ascii="Times New Roman" w:hAnsi="Times New Roman" w:cs="Times New Roman"/>
          <w:sz w:val="20"/>
          <w:szCs w:val="20"/>
        </w:rPr>
        <w:t>Inventory</w:t>
      </w:r>
      <w:proofErr w:type="spellEnd"/>
      <w:r w:rsidR="00723134" w:rsidRPr="00311C89">
        <w:rPr>
          <w:rFonts w:ascii="Times New Roman" w:hAnsi="Times New Roman" w:cs="Times New Roman"/>
          <w:sz w:val="20"/>
          <w:szCs w:val="20"/>
        </w:rPr>
        <w:t xml:space="preserve">-Human </w:t>
      </w:r>
      <w:proofErr w:type="spellStart"/>
      <w:r w:rsidR="00723134" w:rsidRPr="00311C89">
        <w:rPr>
          <w:rFonts w:ascii="Times New Roman" w:hAnsi="Times New Roman" w:cs="Times New Roman"/>
          <w:sz w:val="20"/>
          <w:szCs w:val="20"/>
        </w:rPr>
        <w:t>Services</w:t>
      </w:r>
      <w:proofErr w:type="spellEnd"/>
      <w:r w:rsidR="00723134" w:rsidRPr="00311C89">
        <w:rPr>
          <w:rFonts w:ascii="Times New Roman" w:hAnsi="Times New Roman" w:cs="Times New Roman"/>
          <w:sz w:val="20"/>
          <w:szCs w:val="20"/>
        </w:rPr>
        <w:t xml:space="preserve"> </w:t>
      </w:r>
      <w:proofErr w:type="spellStart"/>
      <w:r w:rsidR="00723134" w:rsidRPr="00311C89">
        <w:rPr>
          <w:rFonts w:ascii="Times New Roman" w:hAnsi="Times New Roman" w:cs="Times New Roman"/>
          <w:sz w:val="20"/>
          <w:szCs w:val="20"/>
        </w:rPr>
        <w:t>Survey</w:t>
      </w:r>
      <w:proofErr w:type="spellEnd"/>
      <w:r w:rsidR="00723134" w:rsidRPr="00311C89">
        <w:rPr>
          <w:rFonts w:ascii="Times New Roman" w:hAnsi="Times New Roman" w:cs="Times New Roman"/>
          <w:sz w:val="20"/>
          <w:szCs w:val="20"/>
        </w:rPr>
        <w:t xml:space="preserve"> [MBI-HSS] </w:t>
      </w:r>
      <w:proofErr w:type="spellStart"/>
      <w:r w:rsidR="00723134" w:rsidRPr="00311C89">
        <w:rPr>
          <w:rFonts w:ascii="Times New Roman" w:hAnsi="Times New Roman" w:cs="Times New Roman"/>
          <w:sz w:val="20"/>
          <w:szCs w:val="20"/>
        </w:rPr>
        <w:t>yMaslach</w:t>
      </w:r>
      <w:proofErr w:type="spellEnd"/>
      <w:r w:rsidR="00723134" w:rsidRPr="00311C89">
        <w:rPr>
          <w:rFonts w:ascii="Times New Roman" w:hAnsi="Times New Roman" w:cs="Times New Roman"/>
          <w:sz w:val="20"/>
          <w:szCs w:val="20"/>
        </w:rPr>
        <w:t xml:space="preserve"> Burnout </w:t>
      </w:r>
      <w:proofErr w:type="spellStart"/>
      <w:r w:rsidR="00723134" w:rsidRPr="00311C89">
        <w:rPr>
          <w:rFonts w:ascii="Times New Roman" w:hAnsi="Times New Roman" w:cs="Times New Roman"/>
          <w:sz w:val="20"/>
          <w:szCs w:val="20"/>
        </w:rPr>
        <w:t>Inventory</w:t>
      </w:r>
      <w:proofErr w:type="spellEnd"/>
      <w:r w:rsidR="00723134" w:rsidRPr="00311C89">
        <w:rPr>
          <w:rFonts w:ascii="Times New Roman" w:hAnsi="Times New Roman" w:cs="Times New Roman"/>
          <w:sz w:val="20"/>
          <w:szCs w:val="20"/>
        </w:rPr>
        <w:t xml:space="preserve">-General </w:t>
      </w:r>
      <w:proofErr w:type="spellStart"/>
      <w:r w:rsidR="00723134" w:rsidRPr="00311C89">
        <w:rPr>
          <w:rFonts w:ascii="Times New Roman" w:hAnsi="Times New Roman" w:cs="Times New Roman"/>
          <w:sz w:val="20"/>
          <w:szCs w:val="20"/>
        </w:rPr>
        <w:t>Survey</w:t>
      </w:r>
      <w:proofErr w:type="spellEnd"/>
      <w:r w:rsidR="00723134" w:rsidRPr="00311C89">
        <w:rPr>
          <w:rFonts w:ascii="Times New Roman" w:hAnsi="Times New Roman" w:cs="Times New Roman"/>
          <w:sz w:val="20"/>
          <w:szCs w:val="20"/>
        </w:rPr>
        <w:t xml:space="preserve"> [MBI-GS]) (Maslach, Jackson y Leiter, 1996), no deja de llamar la atención la formulación de propuestas alternativas, que dan a entender un reconocimiento de que la escala base, no se adecua completamente a las particularidades poblacionales ni contextuales de determinados espacios</w:t>
      </w:r>
      <w:r w:rsidR="005F3699" w:rsidRPr="00311C89">
        <w:rPr>
          <w:rFonts w:ascii="Times New Roman" w:hAnsi="Times New Roman" w:cs="Times New Roman"/>
          <w:sz w:val="20"/>
          <w:szCs w:val="20"/>
        </w:rPr>
        <w:t xml:space="preserve"> nacionales e institucionales</w:t>
      </w:r>
      <w:r w:rsidR="00723134" w:rsidRPr="00311C89">
        <w:rPr>
          <w:rFonts w:ascii="Times New Roman" w:hAnsi="Times New Roman" w:cs="Times New Roman"/>
          <w:sz w:val="20"/>
          <w:szCs w:val="20"/>
        </w:rPr>
        <w:t xml:space="preserve">.  </w:t>
      </w:r>
    </w:p>
    <w:p w14:paraId="0632D5B5" w14:textId="2AD4C557" w:rsidR="00723134" w:rsidRPr="00311C89" w:rsidRDefault="0072313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Por otro lado, </w:t>
      </w:r>
      <w:r w:rsidR="00CA07CC" w:rsidRPr="00311C89">
        <w:rPr>
          <w:rFonts w:ascii="Times New Roman" w:hAnsi="Times New Roman" w:cs="Times New Roman"/>
          <w:sz w:val="20"/>
          <w:szCs w:val="20"/>
        </w:rPr>
        <w:t>Kulakova retrata</w:t>
      </w:r>
      <w:r w:rsidRPr="00311C89">
        <w:rPr>
          <w:rFonts w:ascii="Times New Roman" w:hAnsi="Times New Roman" w:cs="Times New Roman"/>
          <w:sz w:val="20"/>
          <w:szCs w:val="20"/>
        </w:rPr>
        <w:t xml:space="preserve"> con claridad la condición de dependencia de regiones enteras de lo formulado desde el primer mundo: </w:t>
      </w:r>
    </w:p>
    <w:p w14:paraId="2AFE27B4" w14:textId="09A0109A" w:rsidR="004161AD" w:rsidRPr="00311C89" w:rsidRDefault="004161AD" w:rsidP="004F3C84">
      <w:pPr>
        <w:autoSpaceDE w:val="0"/>
        <w:autoSpaceDN w:val="0"/>
        <w:adjustRightInd w:val="0"/>
        <w:spacing w:after="0" w:line="240" w:lineRule="auto"/>
        <w:ind w:left="360"/>
        <w:rPr>
          <w:rFonts w:ascii="Times New Roman" w:hAnsi="Times New Roman" w:cs="Times New Roman"/>
          <w:sz w:val="20"/>
          <w:szCs w:val="20"/>
        </w:rPr>
      </w:pPr>
      <w:r w:rsidRPr="00311C89">
        <w:rPr>
          <w:rFonts w:ascii="Times New Roman" w:hAnsi="Times New Roman" w:cs="Times New Roman"/>
          <w:sz w:val="20"/>
          <w:szCs w:val="20"/>
        </w:rPr>
        <w:t>Uno de los mayores problemas de los países latinoamericanos, especialmente en vías de desarrollo, es recurrir al uso de las pruebas psicológicas ya publicadas, pese a que su origen proviene de condiciones y</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culturas desiguales</w:t>
      </w:r>
      <w:r w:rsidR="00723134" w:rsidRPr="00311C89">
        <w:rPr>
          <w:rFonts w:ascii="Times New Roman" w:hAnsi="Times New Roman" w:cs="Times New Roman"/>
          <w:sz w:val="20"/>
          <w:szCs w:val="20"/>
        </w:rPr>
        <w:t>…</w:t>
      </w:r>
      <w:r w:rsidRPr="00311C89">
        <w:rPr>
          <w:rFonts w:ascii="Times New Roman" w:hAnsi="Times New Roman" w:cs="Times New Roman"/>
          <w:sz w:val="20"/>
          <w:szCs w:val="20"/>
        </w:rPr>
        <w:t>El problema, en la</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mayoría de los casos, radica en que la adaptación de las</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herramientas de medición se centra más en las directrices</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metodológicas y métricas, sin cubrir en forma exhaustiva los aspectos sustantivos; se comprueba la validez y</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fiabilidad de los instrumentos, dejando vacíos respecto</w:t>
      </w:r>
      <w:r w:rsidR="00723134" w:rsidRPr="00311C89">
        <w:rPr>
          <w:rFonts w:ascii="Times New Roman" w:hAnsi="Times New Roman" w:cs="Times New Roman"/>
          <w:sz w:val="20"/>
          <w:szCs w:val="20"/>
        </w:rPr>
        <w:t xml:space="preserve"> </w:t>
      </w:r>
      <w:r w:rsidRPr="00311C89">
        <w:rPr>
          <w:rFonts w:ascii="Times New Roman" w:hAnsi="Times New Roman" w:cs="Times New Roman"/>
          <w:sz w:val="20"/>
          <w:szCs w:val="20"/>
        </w:rPr>
        <w:t>a la equivalencia cultural de los constructos.</w:t>
      </w:r>
      <w:r w:rsidR="00723134" w:rsidRPr="00311C89">
        <w:rPr>
          <w:rFonts w:ascii="Times New Roman" w:hAnsi="Times New Roman" w:cs="Times New Roman"/>
          <w:sz w:val="20"/>
          <w:szCs w:val="20"/>
        </w:rPr>
        <w:t xml:space="preserve"> </w:t>
      </w:r>
      <w:r w:rsidR="008F0AB3" w:rsidRPr="00311C89">
        <w:rPr>
          <w:rFonts w:ascii="Times New Roman" w:hAnsi="Times New Roman" w:cs="Times New Roman"/>
          <w:sz w:val="20"/>
          <w:szCs w:val="20"/>
        </w:rPr>
        <w:t>(Kulakova et al, 2017, p. 2681)</w:t>
      </w:r>
    </w:p>
    <w:p w14:paraId="1447C7C6" w14:textId="3FA363BC" w:rsidR="007F4B1C" w:rsidRPr="00311C89" w:rsidRDefault="00EE02FC"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El recorrido expuesto, justifica la realización de una lectura juiciosa de los procesos investigativos realizados en la década del 2010 al 2020, respecto de la prevalencia, formas de intervención y perspectivas investigativas</w:t>
      </w:r>
      <w:r w:rsidR="007D4FAF" w:rsidRPr="00311C89">
        <w:rPr>
          <w:rFonts w:ascii="Times New Roman" w:hAnsi="Times New Roman" w:cs="Times New Roman"/>
          <w:sz w:val="20"/>
          <w:szCs w:val="20"/>
        </w:rPr>
        <w:t xml:space="preserve"> del síndrome de burnout en docentes</w:t>
      </w:r>
      <w:r w:rsidRPr="00311C89">
        <w:rPr>
          <w:rFonts w:ascii="Times New Roman" w:hAnsi="Times New Roman" w:cs="Times New Roman"/>
          <w:sz w:val="20"/>
          <w:szCs w:val="20"/>
        </w:rPr>
        <w:t>, que permitan ubicarnos respecto de las transformaciones que se darán en la escuela y en la labor docente, mucho más en</w:t>
      </w:r>
      <w:r w:rsidR="007D4FAF"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el contexto de </w:t>
      </w:r>
      <w:r w:rsidR="007D4FAF" w:rsidRPr="00311C89">
        <w:rPr>
          <w:rFonts w:ascii="Times New Roman" w:hAnsi="Times New Roman" w:cs="Times New Roman"/>
          <w:sz w:val="20"/>
          <w:szCs w:val="20"/>
        </w:rPr>
        <w:t>una pandemia por el nuevo coronavirus COVID-19</w:t>
      </w:r>
      <w:r w:rsidR="00CA07CC" w:rsidRPr="00311C89">
        <w:rPr>
          <w:rFonts w:ascii="Times New Roman" w:hAnsi="Times New Roman" w:cs="Times New Roman"/>
          <w:sz w:val="20"/>
          <w:szCs w:val="20"/>
        </w:rPr>
        <w:t>,</w:t>
      </w:r>
      <w:r w:rsidR="007D4FAF" w:rsidRPr="00311C89">
        <w:rPr>
          <w:rFonts w:ascii="Times New Roman" w:hAnsi="Times New Roman" w:cs="Times New Roman"/>
          <w:sz w:val="20"/>
          <w:szCs w:val="20"/>
        </w:rPr>
        <w:t xml:space="preserve">  que ha dado un puntapié en la mesa de las propuestas pedagógicas presenciales, precipitando la implementación de educación no presencial con intermediación de las tecnologías de la comunicación y la informática</w:t>
      </w:r>
      <w:r w:rsidR="0086473F" w:rsidRPr="00311C89">
        <w:rPr>
          <w:rFonts w:ascii="Times New Roman" w:hAnsi="Times New Roman" w:cs="Times New Roman"/>
          <w:sz w:val="20"/>
          <w:szCs w:val="20"/>
        </w:rPr>
        <w:t>; lo que lejos de implicar una reducción de los factores generadores de estrés, ha demostrado un aumento, por lo menos nominativo de afectaciones en la salud mental de los propios docentes y de los estudiantes.</w:t>
      </w:r>
      <w:r w:rsidR="007D4FAF"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 </w:t>
      </w:r>
    </w:p>
    <w:p w14:paraId="7ED3F76E" w14:textId="77777777" w:rsidR="0025470A" w:rsidRPr="00311C89" w:rsidRDefault="0025470A" w:rsidP="004F3C84">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Objetivo </w:t>
      </w:r>
    </w:p>
    <w:p w14:paraId="2E60EA5F" w14:textId="163AAA75" w:rsidR="0025470A" w:rsidRPr="00311C89" w:rsidRDefault="0025470A"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Analizar </w:t>
      </w:r>
      <w:r w:rsidR="007A1EE8" w:rsidRPr="00311C89">
        <w:rPr>
          <w:rFonts w:ascii="Times New Roman" w:hAnsi="Times New Roman" w:cs="Times New Roman"/>
          <w:sz w:val="20"/>
          <w:szCs w:val="20"/>
        </w:rPr>
        <w:t xml:space="preserve">desde un punto de vista cualitativo, </w:t>
      </w:r>
      <w:r w:rsidRPr="00311C89">
        <w:rPr>
          <w:rFonts w:ascii="Times New Roman" w:hAnsi="Times New Roman" w:cs="Times New Roman"/>
          <w:sz w:val="20"/>
          <w:szCs w:val="20"/>
        </w:rPr>
        <w:t>la literatura científica latinoamericana de la década de 2010 a 2020, sobre síndrome de Burnout en docentes de educación básica y media, a través de una revisión de los estudios más relevantes, identificando propuestas</w:t>
      </w:r>
      <w:r w:rsidR="007A1EE8" w:rsidRPr="00311C89">
        <w:rPr>
          <w:rFonts w:ascii="Times New Roman" w:hAnsi="Times New Roman" w:cs="Times New Roman"/>
          <w:sz w:val="20"/>
          <w:szCs w:val="20"/>
        </w:rPr>
        <w:t>,</w:t>
      </w:r>
      <w:r w:rsidRPr="00311C89">
        <w:rPr>
          <w:rFonts w:ascii="Times New Roman" w:hAnsi="Times New Roman" w:cs="Times New Roman"/>
          <w:sz w:val="20"/>
          <w:szCs w:val="20"/>
        </w:rPr>
        <w:t xml:space="preserve"> avances</w:t>
      </w:r>
      <w:r w:rsidR="007A1EE8" w:rsidRPr="00311C89">
        <w:rPr>
          <w:rFonts w:ascii="Times New Roman" w:hAnsi="Times New Roman" w:cs="Times New Roman"/>
          <w:sz w:val="20"/>
          <w:szCs w:val="20"/>
        </w:rPr>
        <w:t xml:space="preserve">, resultados </w:t>
      </w:r>
      <w:r w:rsidRPr="00311C89">
        <w:rPr>
          <w:rFonts w:ascii="Times New Roman" w:hAnsi="Times New Roman" w:cs="Times New Roman"/>
          <w:sz w:val="20"/>
          <w:szCs w:val="20"/>
        </w:rPr>
        <w:t xml:space="preserve">y detenciones en la investigación sobre este fenómeno.   </w:t>
      </w:r>
    </w:p>
    <w:p w14:paraId="570C023F" w14:textId="40C01566" w:rsidR="0025470A" w:rsidRPr="00311C89" w:rsidRDefault="0025470A" w:rsidP="004F3C84">
      <w:pPr>
        <w:spacing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Metodología </w:t>
      </w:r>
    </w:p>
    <w:p w14:paraId="046AAAFC" w14:textId="1EBDB547" w:rsidR="002D3DFD" w:rsidRPr="00311C89" w:rsidRDefault="0025470A"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Se llevó a cabo una búsqueda en las bases de datos electrónicas </w:t>
      </w:r>
      <w:r w:rsidRPr="00311C89">
        <w:rPr>
          <w:rFonts w:ascii="Times New Roman" w:eastAsia="TimesNewRomanPS-ItalicMT" w:hAnsi="Times New Roman" w:cs="Times New Roman"/>
          <w:i/>
          <w:iCs/>
          <w:sz w:val="20"/>
          <w:szCs w:val="20"/>
        </w:rPr>
        <w:t xml:space="preserve">Web </w:t>
      </w:r>
      <w:proofErr w:type="spellStart"/>
      <w:r w:rsidRPr="00311C89">
        <w:rPr>
          <w:rFonts w:ascii="Times New Roman" w:eastAsia="TimesNewRomanPS-ItalicMT" w:hAnsi="Times New Roman" w:cs="Times New Roman"/>
          <w:i/>
          <w:iCs/>
          <w:sz w:val="20"/>
          <w:szCs w:val="20"/>
        </w:rPr>
        <w:t>of</w:t>
      </w:r>
      <w:proofErr w:type="spellEnd"/>
      <w:r w:rsidRPr="00311C89">
        <w:rPr>
          <w:rFonts w:ascii="Times New Roman" w:eastAsia="TimesNewRomanPS-ItalicMT" w:hAnsi="Times New Roman" w:cs="Times New Roman"/>
          <w:i/>
          <w:iCs/>
          <w:sz w:val="20"/>
          <w:szCs w:val="20"/>
        </w:rPr>
        <w:t xml:space="preserve"> </w:t>
      </w:r>
      <w:proofErr w:type="spellStart"/>
      <w:r w:rsidRPr="00311C89">
        <w:rPr>
          <w:rFonts w:ascii="Times New Roman" w:eastAsia="TimesNewRomanPS-ItalicMT" w:hAnsi="Times New Roman" w:cs="Times New Roman"/>
          <w:i/>
          <w:iCs/>
          <w:sz w:val="20"/>
          <w:szCs w:val="20"/>
        </w:rPr>
        <w:t>Science</w:t>
      </w:r>
      <w:proofErr w:type="spellEnd"/>
      <w:r w:rsidRPr="00311C89">
        <w:rPr>
          <w:rFonts w:ascii="Times New Roman" w:eastAsia="TimesNewRomanPS-ItalicMT" w:hAnsi="Times New Roman" w:cs="Times New Roman"/>
          <w:i/>
          <w:iCs/>
          <w:sz w:val="20"/>
          <w:szCs w:val="20"/>
        </w:rPr>
        <w:t xml:space="preserve"> </w:t>
      </w:r>
      <w:r w:rsidRPr="00311C89">
        <w:rPr>
          <w:rFonts w:ascii="Times New Roman" w:hAnsi="Times New Roman" w:cs="Times New Roman"/>
          <w:sz w:val="20"/>
          <w:szCs w:val="20"/>
        </w:rPr>
        <w:t>(WOS)</w:t>
      </w:r>
      <w:r w:rsidR="00A2073C" w:rsidRPr="00311C89">
        <w:rPr>
          <w:rFonts w:ascii="Times New Roman" w:hAnsi="Times New Roman" w:cs="Times New Roman"/>
          <w:sz w:val="20"/>
          <w:szCs w:val="20"/>
        </w:rPr>
        <w:t>,</w:t>
      </w:r>
      <w:r w:rsidRPr="00311C89">
        <w:rPr>
          <w:rFonts w:ascii="Times New Roman" w:hAnsi="Times New Roman" w:cs="Times New Roman"/>
          <w:sz w:val="20"/>
          <w:szCs w:val="20"/>
        </w:rPr>
        <w:t xml:space="preserve"> </w:t>
      </w:r>
      <w:proofErr w:type="spellStart"/>
      <w:r w:rsidR="002D3DFD" w:rsidRPr="00311C89">
        <w:rPr>
          <w:rFonts w:ascii="Times New Roman" w:hAnsi="Times New Roman" w:cs="Times New Roman"/>
          <w:sz w:val="20"/>
          <w:szCs w:val="20"/>
        </w:rPr>
        <w:t>Scopus</w:t>
      </w:r>
      <w:proofErr w:type="spellEnd"/>
      <w:r w:rsidRPr="00311C89">
        <w:rPr>
          <w:rFonts w:ascii="Times New Roman" w:hAnsi="Times New Roman" w:cs="Times New Roman"/>
          <w:sz w:val="20"/>
          <w:szCs w:val="20"/>
        </w:rPr>
        <w:t xml:space="preserve"> </w:t>
      </w:r>
      <w:r w:rsidR="00F01919" w:rsidRPr="00311C89">
        <w:rPr>
          <w:rFonts w:ascii="Times New Roman" w:hAnsi="Times New Roman" w:cs="Times New Roman"/>
          <w:sz w:val="20"/>
          <w:szCs w:val="20"/>
        </w:rPr>
        <w:t>y Redalyc</w:t>
      </w:r>
      <w:r w:rsidR="00A2073C" w:rsidRPr="00311C89">
        <w:rPr>
          <w:rFonts w:ascii="Times New Roman" w:hAnsi="Times New Roman" w:cs="Times New Roman"/>
          <w:sz w:val="20"/>
          <w:szCs w:val="20"/>
        </w:rPr>
        <w:t xml:space="preserve">, </w:t>
      </w:r>
      <w:r w:rsidR="002047CE" w:rsidRPr="00311C89">
        <w:rPr>
          <w:rFonts w:ascii="Times New Roman" w:hAnsi="Times New Roman" w:cs="Times New Roman"/>
          <w:sz w:val="20"/>
          <w:szCs w:val="20"/>
        </w:rPr>
        <w:t xml:space="preserve">en el periodo comprendido entre </w:t>
      </w:r>
      <w:r w:rsidR="00A2073C" w:rsidRPr="00311C89">
        <w:rPr>
          <w:rFonts w:ascii="Times New Roman" w:hAnsi="Times New Roman" w:cs="Times New Roman"/>
          <w:sz w:val="20"/>
          <w:szCs w:val="20"/>
        </w:rPr>
        <w:t>2010</w:t>
      </w:r>
      <w:r w:rsidRPr="00311C89">
        <w:rPr>
          <w:rFonts w:ascii="Times New Roman" w:hAnsi="Times New Roman" w:cs="Times New Roman"/>
          <w:sz w:val="20"/>
          <w:szCs w:val="20"/>
        </w:rPr>
        <w:t xml:space="preserve"> </w:t>
      </w:r>
      <w:r w:rsidR="002047CE" w:rsidRPr="00311C89">
        <w:rPr>
          <w:rFonts w:ascii="Times New Roman" w:hAnsi="Times New Roman" w:cs="Times New Roman"/>
          <w:sz w:val="20"/>
          <w:szCs w:val="20"/>
        </w:rPr>
        <w:t xml:space="preserve">y </w:t>
      </w:r>
      <w:r w:rsidRPr="00311C89">
        <w:rPr>
          <w:rFonts w:ascii="Times New Roman" w:hAnsi="Times New Roman" w:cs="Times New Roman"/>
          <w:sz w:val="20"/>
          <w:szCs w:val="20"/>
        </w:rPr>
        <w:t>20</w:t>
      </w:r>
      <w:r w:rsidR="00A2073C" w:rsidRPr="00311C89">
        <w:rPr>
          <w:rFonts w:ascii="Times New Roman" w:hAnsi="Times New Roman" w:cs="Times New Roman"/>
          <w:sz w:val="20"/>
          <w:szCs w:val="20"/>
        </w:rPr>
        <w:t>20</w:t>
      </w:r>
      <w:r w:rsidRPr="00311C89">
        <w:rPr>
          <w:rFonts w:ascii="Times New Roman" w:hAnsi="Times New Roman" w:cs="Times New Roman"/>
          <w:sz w:val="20"/>
          <w:szCs w:val="20"/>
        </w:rPr>
        <w:t>.</w:t>
      </w:r>
      <w:r w:rsidR="002D3DFD" w:rsidRPr="00311C89">
        <w:rPr>
          <w:rFonts w:ascii="Times New Roman" w:hAnsi="Times New Roman" w:cs="Times New Roman"/>
          <w:sz w:val="20"/>
          <w:szCs w:val="20"/>
        </w:rPr>
        <w:t xml:space="preserve"> A partir de lo anterior, se realizó una revisión sistemática cualitativa, se complementó el estudio con una consulta manual de las referencias encontradas.  </w:t>
      </w:r>
    </w:p>
    <w:p w14:paraId="4A244EAE" w14:textId="47170E87" w:rsidR="002D3DFD" w:rsidRPr="00311C89" w:rsidRDefault="002D3DFD"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Los documentos fueron identificados a partir de la utilización de operadores </w:t>
      </w:r>
      <w:proofErr w:type="spellStart"/>
      <w:r w:rsidRPr="00311C89">
        <w:rPr>
          <w:rFonts w:ascii="Times New Roman" w:hAnsi="Times New Roman" w:cs="Times New Roman"/>
          <w:sz w:val="20"/>
          <w:szCs w:val="20"/>
        </w:rPr>
        <w:t>boleanos</w:t>
      </w:r>
      <w:proofErr w:type="spellEnd"/>
      <w:r w:rsidRPr="00311C89">
        <w:rPr>
          <w:rFonts w:ascii="Times New Roman" w:hAnsi="Times New Roman" w:cs="Times New Roman"/>
          <w:sz w:val="20"/>
          <w:szCs w:val="20"/>
        </w:rPr>
        <w:t xml:space="preserve"> y truncamientos, por medio de las palabras clave (Síndrome de burnout AND profesores OR docentes), de la misma forma para la búsqueda en WOS y SCOPUS se buscaron los términos en inglés (</w:t>
      </w:r>
      <w:proofErr w:type="spellStart"/>
      <w:r w:rsidRPr="00311C89">
        <w:rPr>
          <w:rFonts w:ascii="Times New Roman" w:hAnsi="Times New Roman" w:cs="Times New Roman"/>
          <w:sz w:val="20"/>
          <w:szCs w:val="20"/>
        </w:rPr>
        <w:t>s</w:t>
      </w:r>
      <w:r w:rsidR="00442BF2" w:rsidRPr="00311C89">
        <w:rPr>
          <w:rFonts w:ascii="Times New Roman" w:hAnsi="Times New Roman" w:cs="Times New Roman"/>
          <w:sz w:val="20"/>
          <w:szCs w:val="20"/>
        </w:rPr>
        <w:t>y</w:t>
      </w:r>
      <w:r w:rsidRPr="00311C89">
        <w:rPr>
          <w:rFonts w:ascii="Times New Roman" w:hAnsi="Times New Roman" w:cs="Times New Roman"/>
          <w:sz w:val="20"/>
          <w:szCs w:val="20"/>
        </w:rPr>
        <w:t>ndrome</w:t>
      </w:r>
      <w:proofErr w:type="spellEnd"/>
      <w:r w:rsidR="002047CE" w:rsidRPr="00311C89">
        <w:rPr>
          <w:rFonts w:ascii="Times New Roman" w:hAnsi="Times New Roman" w:cs="Times New Roman"/>
          <w:sz w:val="20"/>
          <w:szCs w:val="20"/>
        </w:rPr>
        <w:t xml:space="preserve"> burnout</w:t>
      </w:r>
      <w:r w:rsidRPr="00311C89">
        <w:rPr>
          <w:rFonts w:ascii="Times New Roman" w:hAnsi="Times New Roman" w:cs="Times New Roman"/>
          <w:sz w:val="20"/>
          <w:szCs w:val="20"/>
        </w:rPr>
        <w:t xml:space="preserve"> AND </w:t>
      </w:r>
      <w:proofErr w:type="spellStart"/>
      <w:r w:rsidRPr="00311C89">
        <w:rPr>
          <w:rFonts w:ascii="Times New Roman" w:hAnsi="Times New Roman" w:cs="Times New Roman"/>
          <w:sz w:val="20"/>
          <w:szCs w:val="20"/>
        </w:rPr>
        <w:t>teachers</w:t>
      </w:r>
      <w:proofErr w:type="spellEnd"/>
      <w:r w:rsidRPr="00311C89">
        <w:rPr>
          <w:rFonts w:ascii="Times New Roman" w:hAnsi="Times New Roman" w:cs="Times New Roman"/>
          <w:sz w:val="20"/>
          <w:szCs w:val="20"/>
        </w:rPr>
        <w:t xml:space="preserve">).  Se </w:t>
      </w:r>
      <w:r w:rsidR="00442BF2" w:rsidRPr="00311C89">
        <w:rPr>
          <w:rFonts w:ascii="Times New Roman" w:hAnsi="Times New Roman" w:cs="Times New Roman"/>
          <w:sz w:val="20"/>
          <w:szCs w:val="20"/>
        </w:rPr>
        <w:t xml:space="preserve">señala </w:t>
      </w:r>
      <w:r w:rsidRPr="00311C89">
        <w:rPr>
          <w:rFonts w:ascii="Times New Roman" w:hAnsi="Times New Roman" w:cs="Times New Roman"/>
          <w:sz w:val="20"/>
          <w:szCs w:val="20"/>
        </w:rPr>
        <w:t xml:space="preserve">que el estudio se delimito a las áreas de psicología, educación y ciencias sociales. </w:t>
      </w:r>
    </w:p>
    <w:p w14:paraId="2B56294B" w14:textId="7C0DA0AD" w:rsidR="00CE1A26" w:rsidRPr="00311C89" w:rsidRDefault="002D3DFD" w:rsidP="004F3C84">
      <w:pPr>
        <w:autoSpaceDE w:val="0"/>
        <w:autoSpaceDN w:val="0"/>
        <w:adjustRightInd w:val="0"/>
        <w:spacing w:after="0" w:line="240" w:lineRule="auto"/>
        <w:jc w:val="both"/>
        <w:rPr>
          <w:rFonts w:ascii="Times New Roman" w:hAnsi="Times New Roman" w:cs="Times New Roman"/>
          <w:sz w:val="20"/>
          <w:szCs w:val="20"/>
        </w:rPr>
      </w:pPr>
      <w:r w:rsidRPr="00311C89">
        <w:rPr>
          <w:rFonts w:ascii="Times New Roman" w:hAnsi="Times New Roman" w:cs="Times New Roman"/>
          <w:sz w:val="20"/>
          <w:szCs w:val="20"/>
        </w:rPr>
        <w:t xml:space="preserve">Una vez se tuvo el universo de artículos se seleccionaron aquellos que correspondían a los siguientes criterios a) Las investigaciones deben </w:t>
      </w:r>
      <w:r w:rsidR="002047CE" w:rsidRPr="00311C89">
        <w:rPr>
          <w:rFonts w:ascii="Times New Roman" w:hAnsi="Times New Roman" w:cs="Times New Roman"/>
          <w:sz w:val="20"/>
          <w:szCs w:val="20"/>
        </w:rPr>
        <w:t xml:space="preserve">abordar el fenómeno del síndrome de burnout </w:t>
      </w:r>
      <w:r w:rsidRPr="00311C89">
        <w:rPr>
          <w:rFonts w:ascii="Times New Roman" w:hAnsi="Times New Roman" w:cs="Times New Roman"/>
          <w:sz w:val="20"/>
          <w:szCs w:val="20"/>
        </w:rPr>
        <w:t xml:space="preserve">en docentes de escuelas primarias y secundarias, </w:t>
      </w:r>
      <w:r w:rsidRPr="00311C89">
        <w:rPr>
          <w:rFonts w:ascii="Times New Roman" w:hAnsi="Times New Roman" w:cs="Times New Roman"/>
          <w:sz w:val="20"/>
          <w:szCs w:val="20"/>
        </w:rPr>
        <w:lastRenderedPageBreak/>
        <w:t>lo que quiere decir que se excluyó la docencia universitaria</w:t>
      </w:r>
      <w:r w:rsidR="00CE1A26" w:rsidRPr="00311C89">
        <w:rPr>
          <w:rFonts w:ascii="Times New Roman" w:hAnsi="Times New Roman" w:cs="Times New Roman"/>
          <w:sz w:val="20"/>
          <w:szCs w:val="20"/>
        </w:rPr>
        <w:t>;</w:t>
      </w:r>
      <w:r w:rsidRPr="00311C89">
        <w:rPr>
          <w:rFonts w:ascii="Times New Roman" w:hAnsi="Times New Roman" w:cs="Times New Roman"/>
          <w:sz w:val="20"/>
          <w:szCs w:val="20"/>
        </w:rPr>
        <w:t xml:space="preserve"> b) que fueran investigaciones científicas cualitativas y cuantitativas, es decir que se excluyeron estudios teóricos y revisiones sistemáticas</w:t>
      </w:r>
      <w:r w:rsidR="00CE1A26" w:rsidRPr="00311C89">
        <w:rPr>
          <w:rFonts w:ascii="Times New Roman" w:hAnsi="Times New Roman" w:cs="Times New Roman"/>
          <w:sz w:val="20"/>
          <w:szCs w:val="20"/>
        </w:rPr>
        <w:t>; c) publicados en revistas revisadas por pares; d) escritos en español o portugués; (e) disponible en texto completo; f) No se incluyeron restricciones sobre contexto cultural (por ejemplo, país donde se realizó el estudio).</w:t>
      </w:r>
    </w:p>
    <w:p w14:paraId="053EBB36" w14:textId="44E7ABAB" w:rsidR="002047CE" w:rsidRPr="00311C89" w:rsidRDefault="00A34213"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 xml:space="preserve">Con miras al trabajo analítico se </w:t>
      </w:r>
      <w:r w:rsidR="00CE1A26" w:rsidRPr="00311C89">
        <w:rPr>
          <w:rFonts w:ascii="Times New Roman" w:hAnsi="Times New Roman" w:cs="Times New Roman"/>
          <w:sz w:val="20"/>
          <w:szCs w:val="20"/>
        </w:rPr>
        <w:t>diseñó</w:t>
      </w:r>
      <w:r w:rsidRPr="00311C89">
        <w:rPr>
          <w:rFonts w:ascii="Times New Roman" w:hAnsi="Times New Roman" w:cs="Times New Roman"/>
          <w:sz w:val="20"/>
          <w:szCs w:val="20"/>
        </w:rPr>
        <w:t xml:space="preserve"> una matriz en la cual se ubicaron los títulos de los artículos, los autores, el año de publicación, los objetivos, los participantes en el estudio, la metodología, los resultados, las limitaciones y las conclusiones.   </w:t>
      </w:r>
    </w:p>
    <w:p w14:paraId="52A0AFAD" w14:textId="77777777" w:rsidR="002047CE" w:rsidRPr="00311C89" w:rsidRDefault="002047CE" w:rsidP="004F3C84">
      <w:pPr>
        <w:spacing w:line="240" w:lineRule="auto"/>
        <w:jc w:val="both"/>
        <w:rPr>
          <w:rFonts w:ascii="Times New Roman" w:hAnsi="Times New Roman" w:cs="Times New Roman"/>
          <w:b/>
          <w:bCs/>
          <w:sz w:val="20"/>
          <w:szCs w:val="20"/>
        </w:rPr>
      </w:pPr>
      <w:r w:rsidRPr="00311C89">
        <w:rPr>
          <w:rFonts w:ascii="Times New Roman" w:hAnsi="Times New Roman" w:cs="Times New Roman"/>
          <w:b/>
          <w:bCs/>
          <w:sz w:val="20"/>
          <w:szCs w:val="20"/>
        </w:rPr>
        <w:t xml:space="preserve">Resultados </w:t>
      </w:r>
    </w:p>
    <w:p w14:paraId="7BE75260" w14:textId="393B6946" w:rsidR="006F4C46" w:rsidRPr="00311C89" w:rsidRDefault="00A34213" w:rsidP="004F3C84">
      <w:pPr>
        <w:spacing w:line="240" w:lineRule="auto"/>
        <w:jc w:val="both"/>
        <w:rPr>
          <w:rFonts w:ascii="Times New Roman" w:hAnsi="Times New Roman" w:cs="Times New Roman"/>
          <w:b/>
          <w:bCs/>
          <w:sz w:val="20"/>
          <w:szCs w:val="20"/>
        </w:rPr>
      </w:pPr>
      <w:r w:rsidRPr="00311C89">
        <w:rPr>
          <w:rFonts w:ascii="Times New Roman" w:hAnsi="Times New Roman" w:cs="Times New Roman"/>
          <w:sz w:val="20"/>
          <w:szCs w:val="20"/>
        </w:rPr>
        <w:t xml:space="preserve"> </w:t>
      </w:r>
      <w:r w:rsidR="00714E4C" w:rsidRPr="00311C89">
        <w:rPr>
          <w:rFonts w:ascii="Times New Roman" w:hAnsi="Times New Roman" w:cs="Times New Roman"/>
          <w:sz w:val="20"/>
          <w:szCs w:val="20"/>
        </w:rPr>
        <w:t xml:space="preserve">La búsqueda inicial arrojo 70 artículos, de ellos cumplieron los requisitos formulados </w:t>
      </w:r>
      <w:r w:rsidR="004274D2" w:rsidRPr="00311C89">
        <w:rPr>
          <w:rFonts w:ascii="Times New Roman" w:hAnsi="Times New Roman" w:cs="Times New Roman"/>
          <w:sz w:val="20"/>
          <w:szCs w:val="20"/>
        </w:rPr>
        <w:t>4</w:t>
      </w:r>
      <w:r w:rsidR="007C51F9" w:rsidRPr="00311C89">
        <w:rPr>
          <w:rFonts w:ascii="Times New Roman" w:hAnsi="Times New Roman" w:cs="Times New Roman"/>
          <w:sz w:val="20"/>
          <w:szCs w:val="20"/>
        </w:rPr>
        <w:t>6</w:t>
      </w:r>
      <w:r w:rsidR="00714E4C" w:rsidRPr="00311C89">
        <w:rPr>
          <w:rFonts w:ascii="Times New Roman" w:hAnsi="Times New Roman" w:cs="Times New Roman"/>
          <w:sz w:val="20"/>
          <w:szCs w:val="20"/>
        </w:rPr>
        <w:t xml:space="preserve"> como se puede observar en la siguiente tabla.  </w:t>
      </w:r>
    </w:p>
    <w:tbl>
      <w:tblPr>
        <w:tblW w:w="8161" w:type="dxa"/>
        <w:jc w:val="center"/>
        <w:tblCellMar>
          <w:left w:w="70" w:type="dxa"/>
          <w:right w:w="70" w:type="dxa"/>
        </w:tblCellMar>
        <w:tblLook w:val="04A0" w:firstRow="1" w:lastRow="0" w:firstColumn="1" w:lastColumn="0" w:noHBand="0" w:noVBand="1"/>
      </w:tblPr>
      <w:tblGrid>
        <w:gridCol w:w="1383"/>
        <w:gridCol w:w="499"/>
        <w:gridCol w:w="522"/>
        <w:gridCol w:w="535"/>
        <w:gridCol w:w="535"/>
        <w:gridCol w:w="535"/>
        <w:gridCol w:w="583"/>
        <w:gridCol w:w="535"/>
        <w:gridCol w:w="535"/>
        <w:gridCol w:w="499"/>
        <w:gridCol w:w="517"/>
        <w:gridCol w:w="549"/>
        <w:gridCol w:w="913"/>
        <w:gridCol w:w="21"/>
      </w:tblGrid>
      <w:tr w:rsidR="00F03102" w:rsidRPr="00CA07CC" w14:paraId="7AB4F2B4" w14:textId="77777777" w:rsidTr="00F03102">
        <w:trPr>
          <w:trHeight w:val="348"/>
          <w:jc w:val="center"/>
        </w:trPr>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1A2B1"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Base de datos</w:t>
            </w:r>
          </w:p>
        </w:tc>
        <w:tc>
          <w:tcPr>
            <w:tcW w:w="6778" w:type="dxa"/>
            <w:gridSpan w:val="13"/>
            <w:tcBorders>
              <w:top w:val="single" w:sz="4" w:space="0" w:color="auto"/>
              <w:left w:val="nil"/>
              <w:bottom w:val="single" w:sz="4" w:space="0" w:color="auto"/>
              <w:right w:val="single" w:sz="4" w:space="0" w:color="auto"/>
            </w:tcBorders>
            <w:shd w:val="clear" w:color="000000" w:fill="FFFFFF"/>
            <w:vAlign w:val="center"/>
            <w:hideMark/>
          </w:tcPr>
          <w:p w14:paraId="3C1B345F" w14:textId="77777777" w:rsidR="00CA07CC" w:rsidRPr="00CA07CC" w:rsidRDefault="00CA07CC" w:rsidP="00CA07CC">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Número de estudios publicados sobre síndrome de burnout en docentes</w:t>
            </w:r>
          </w:p>
        </w:tc>
      </w:tr>
      <w:tr w:rsidR="00CA07CC" w:rsidRPr="00CA07CC" w14:paraId="4FE68C3A"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0ACFED90"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 </w:t>
            </w:r>
          </w:p>
        </w:tc>
        <w:tc>
          <w:tcPr>
            <w:tcW w:w="499" w:type="dxa"/>
            <w:tcBorders>
              <w:top w:val="nil"/>
              <w:left w:val="nil"/>
              <w:bottom w:val="single" w:sz="4" w:space="0" w:color="auto"/>
              <w:right w:val="single" w:sz="4" w:space="0" w:color="auto"/>
            </w:tcBorders>
            <w:shd w:val="clear" w:color="000000" w:fill="FFFFFF"/>
            <w:vAlign w:val="center"/>
            <w:hideMark/>
          </w:tcPr>
          <w:p w14:paraId="65D95EB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2010</w:t>
            </w:r>
          </w:p>
        </w:tc>
        <w:tc>
          <w:tcPr>
            <w:tcW w:w="522" w:type="dxa"/>
            <w:tcBorders>
              <w:top w:val="nil"/>
              <w:left w:val="nil"/>
              <w:bottom w:val="single" w:sz="4" w:space="0" w:color="auto"/>
              <w:right w:val="single" w:sz="4" w:space="0" w:color="auto"/>
            </w:tcBorders>
            <w:shd w:val="clear" w:color="000000" w:fill="FFFFFF"/>
            <w:vAlign w:val="center"/>
            <w:hideMark/>
          </w:tcPr>
          <w:p w14:paraId="5F127AA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2011</w:t>
            </w:r>
          </w:p>
        </w:tc>
        <w:tc>
          <w:tcPr>
            <w:tcW w:w="535" w:type="dxa"/>
            <w:tcBorders>
              <w:top w:val="nil"/>
              <w:left w:val="nil"/>
              <w:bottom w:val="single" w:sz="4" w:space="0" w:color="auto"/>
              <w:right w:val="single" w:sz="4" w:space="0" w:color="auto"/>
            </w:tcBorders>
            <w:shd w:val="clear" w:color="000000" w:fill="FFFFFF"/>
            <w:vAlign w:val="center"/>
            <w:hideMark/>
          </w:tcPr>
          <w:p w14:paraId="62F9188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2012</w:t>
            </w:r>
          </w:p>
        </w:tc>
        <w:tc>
          <w:tcPr>
            <w:tcW w:w="535" w:type="dxa"/>
            <w:tcBorders>
              <w:top w:val="nil"/>
              <w:left w:val="nil"/>
              <w:bottom w:val="single" w:sz="4" w:space="0" w:color="auto"/>
              <w:right w:val="single" w:sz="4" w:space="0" w:color="auto"/>
            </w:tcBorders>
            <w:shd w:val="clear" w:color="000000" w:fill="FFFFFF"/>
            <w:vAlign w:val="center"/>
            <w:hideMark/>
          </w:tcPr>
          <w:p w14:paraId="092F29DF"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2013</w:t>
            </w:r>
          </w:p>
        </w:tc>
        <w:tc>
          <w:tcPr>
            <w:tcW w:w="535" w:type="dxa"/>
            <w:tcBorders>
              <w:top w:val="nil"/>
              <w:left w:val="nil"/>
              <w:bottom w:val="single" w:sz="4" w:space="0" w:color="auto"/>
              <w:right w:val="single" w:sz="4" w:space="0" w:color="auto"/>
            </w:tcBorders>
            <w:shd w:val="clear" w:color="000000" w:fill="FFFFFF"/>
            <w:vAlign w:val="center"/>
            <w:hideMark/>
          </w:tcPr>
          <w:p w14:paraId="71660B4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2014</w:t>
            </w:r>
          </w:p>
        </w:tc>
        <w:tc>
          <w:tcPr>
            <w:tcW w:w="583" w:type="dxa"/>
            <w:tcBorders>
              <w:top w:val="nil"/>
              <w:left w:val="nil"/>
              <w:bottom w:val="single" w:sz="4" w:space="0" w:color="auto"/>
              <w:right w:val="single" w:sz="4" w:space="0" w:color="auto"/>
            </w:tcBorders>
            <w:shd w:val="clear" w:color="000000" w:fill="FFFFFF"/>
            <w:vAlign w:val="center"/>
            <w:hideMark/>
          </w:tcPr>
          <w:p w14:paraId="72CB96A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2015</w:t>
            </w:r>
          </w:p>
        </w:tc>
        <w:tc>
          <w:tcPr>
            <w:tcW w:w="535" w:type="dxa"/>
            <w:tcBorders>
              <w:top w:val="nil"/>
              <w:left w:val="nil"/>
              <w:bottom w:val="single" w:sz="4" w:space="0" w:color="auto"/>
              <w:right w:val="single" w:sz="4" w:space="0" w:color="auto"/>
            </w:tcBorders>
            <w:shd w:val="clear" w:color="000000" w:fill="FFFFFF"/>
            <w:vAlign w:val="center"/>
            <w:hideMark/>
          </w:tcPr>
          <w:p w14:paraId="075E97C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2016</w:t>
            </w:r>
          </w:p>
        </w:tc>
        <w:tc>
          <w:tcPr>
            <w:tcW w:w="535" w:type="dxa"/>
            <w:tcBorders>
              <w:top w:val="nil"/>
              <w:left w:val="nil"/>
              <w:bottom w:val="single" w:sz="4" w:space="0" w:color="auto"/>
              <w:right w:val="single" w:sz="4" w:space="0" w:color="auto"/>
            </w:tcBorders>
            <w:shd w:val="clear" w:color="000000" w:fill="FFFFFF"/>
            <w:vAlign w:val="center"/>
            <w:hideMark/>
          </w:tcPr>
          <w:p w14:paraId="52F249F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2017</w:t>
            </w:r>
          </w:p>
        </w:tc>
        <w:tc>
          <w:tcPr>
            <w:tcW w:w="499" w:type="dxa"/>
            <w:tcBorders>
              <w:top w:val="nil"/>
              <w:left w:val="nil"/>
              <w:bottom w:val="single" w:sz="4" w:space="0" w:color="auto"/>
              <w:right w:val="single" w:sz="4" w:space="0" w:color="auto"/>
            </w:tcBorders>
            <w:shd w:val="clear" w:color="000000" w:fill="FFFFFF"/>
            <w:vAlign w:val="center"/>
            <w:hideMark/>
          </w:tcPr>
          <w:p w14:paraId="340BA4C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2018</w:t>
            </w:r>
          </w:p>
        </w:tc>
        <w:tc>
          <w:tcPr>
            <w:tcW w:w="517" w:type="dxa"/>
            <w:tcBorders>
              <w:top w:val="nil"/>
              <w:left w:val="nil"/>
              <w:bottom w:val="single" w:sz="4" w:space="0" w:color="auto"/>
              <w:right w:val="single" w:sz="4" w:space="0" w:color="auto"/>
            </w:tcBorders>
            <w:shd w:val="clear" w:color="000000" w:fill="FFFFFF"/>
            <w:vAlign w:val="center"/>
            <w:hideMark/>
          </w:tcPr>
          <w:p w14:paraId="3DBD344B"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2019</w:t>
            </w:r>
          </w:p>
        </w:tc>
        <w:tc>
          <w:tcPr>
            <w:tcW w:w="549" w:type="dxa"/>
            <w:tcBorders>
              <w:top w:val="nil"/>
              <w:left w:val="nil"/>
              <w:bottom w:val="single" w:sz="4" w:space="0" w:color="auto"/>
              <w:right w:val="single" w:sz="4" w:space="0" w:color="auto"/>
            </w:tcBorders>
            <w:shd w:val="clear" w:color="000000" w:fill="FFFFFF"/>
            <w:vAlign w:val="center"/>
            <w:hideMark/>
          </w:tcPr>
          <w:p w14:paraId="1E8BFE76"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16"/>
                <w:szCs w:val="16"/>
                <w:lang w:eastAsia="es-CO"/>
              </w:rPr>
            </w:pPr>
            <w:r w:rsidRPr="00CA07CC">
              <w:rPr>
                <w:rFonts w:ascii="Times New Roman" w:eastAsia="Times New Roman" w:hAnsi="Times New Roman" w:cs="Times New Roman"/>
                <w:b/>
                <w:bCs/>
                <w:color w:val="222222"/>
                <w:sz w:val="16"/>
                <w:szCs w:val="16"/>
                <w:lang w:eastAsia="es-CO"/>
              </w:rPr>
              <w:t>2020</w:t>
            </w:r>
          </w:p>
        </w:tc>
        <w:tc>
          <w:tcPr>
            <w:tcW w:w="913" w:type="dxa"/>
            <w:tcBorders>
              <w:top w:val="nil"/>
              <w:left w:val="nil"/>
              <w:bottom w:val="single" w:sz="4" w:space="0" w:color="auto"/>
              <w:right w:val="single" w:sz="4" w:space="0" w:color="auto"/>
            </w:tcBorders>
            <w:shd w:val="clear" w:color="000000" w:fill="FFFFFF"/>
            <w:vAlign w:val="center"/>
            <w:hideMark/>
          </w:tcPr>
          <w:p w14:paraId="7BADA6D7" w14:textId="781F8B5E"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T</w:t>
            </w:r>
            <w:r>
              <w:rPr>
                <w:rFonts w:ascii="Times New Roman" w:eastAsia="Times New Roman" w:hAnsi="Times New Roman" w:cs="Times New Roman"/>
                <w:b/>
                <w:bCs/>
                <w:color w:val="222222"/>
                <w:sz w:val="20"/>
                <w:szCs w:val="20"/>
                <w:lang w:eastAsia="es-CO"/>
              </w:rPr>
              <w:t>otal</w:t>
            </w:r>
          </w:p>
        </w:tc>
      </w:tr>
      <w:tr w:rsidR="00CA07CC" w:rsidRPr="00CA07CC" w14:paraId="60DC732F" w14:textId="77777777" w:rsidTr="00F03102">
        <w:trPr>
          <w:gridAfter w:val="1"/>
          <w:wAfter w:w="21" w:type="dxa"/>
          <w:trHeight w:val="592"/>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5A9E6C4E"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proofErr w:type="spellStart"/>
            <w:r w:rsidRPr="00CA07CC">
              <w:rPr>
                <w:rFonts w:ascii="Times New Roman" w:eastAsia="Times New Roman" w:hAnsi="Times New Roman" w:cs="Times New Roman"/>
                <w:b/>
                <w:bCs/>
                <w:color w:val="222222"/>
                <w:sz w:val="20"/>
                <w:szCs w:val="20"/>
                <w:lang w:eastAsia="es-CO"/>
              </w:rPr>
              <w:t>Sciencedirect</w:t>
            </w:r>
            <w:proofErr w:type="spellEnd"/>
          </w:p>
        </w:tc>
        <w:tc>
          <w:tcPr>
            <w:tcW w:w="499" w:type="dxa"/>
            <w:tcBorders>
              <w:top w:val="nil"/>
              <w:left w:val="nil"/>
              <w:bottom w:val="single" w:sz="4" w:space="0" w:color="auto"/>
              <w:right w:val="single" w:sz="4" w:space="0" w:color="auto"/>
            </w:tcBorders>
            <w:shd w:val="clear" w:color="000000" w:fill="FFFFFF"/>
            <w:vAlign w:val="center"/>
            <w:hideMark/>
          </w:tcPr>
          <w:p w14:paraId="0AADC10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22" w:type="dxa"/>
            <w:tcBorders>
              <w:top w:val="nil"/>
              <w:left w:val="nil"/>
              <w:bottom w:val="single" w:sz="4" w:space="0" w:color="auto"/>
              <w:right w:val="single" w:sz="4" w:space="0" w:color="auto"/>
            </w:tcBorders>
            <w:shd w:val="clear" w:color="000000" w:fill="FFFFFF"/>
            <w:vAlign w:val="center"/>
            <w:hideMark/>
          </w:tcPr>
          <w:p w14:paraId="46D226F1" w14:textId="32AF0B10"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p>
        </w:tc>
        <w:tc>
          <w:tcPr>
            <w:tcW w:w="535" w:type="dxa"/>
            <w:tcBorders>
              <w:top w:val="nil"/>
              <w:left w:val="nil"/>
              <w:bottom w:val="single" w:sz="4" w:space="0" w:color="auto"/>
              <w:right w:val="single" w:sz="4" w:space="0" w:color="auto"/>
            </w:tcBorders>
            <w:shd w:val="clear" w:color="000000" w:fill="FFFFFF"/>
            <w:vAlign w:val="center"/>
            <w:hideMark/>
          </w:tcPr>
          <w:p w14:paraId="072CD4C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5DEAA47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0DB527FB"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83" w:type="dxa"/>
            <w:tcBorders>
              <w:top w:val="nil"/>
              <w:left w:val="nil"/>
              <w:bottom w:val="single" w:sz="4" w:space="0" w:color="auto"/>
              <w:right w:val="single" w:sz="4" w:space="0" w:color="auto"/>
            </w:tcBorders>
            <w:shd w:val="clear" w:color="000000" w:fill="FFFFFF"/>
            <w:vAlign w:val="center"/>
            <w:hideMark/>
          </w:tcPr>
          <w:p w14:paraId="79CB701E" w14:textId="1FF60ECA" w:rsidR="00CA07CC" w:rsidRPr="00CA07CC" w:rsidRDefault="00BA4158"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0C9927FC"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6A9FB66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499" w:type="dxa"/>
            <w:tcBorders>
              <w:top w:val="nil"/>
              <w:left w:val="nil"/>
              <w:bottom w:val="single" w:sz="4" w:space="0" w:color="auto"/>
              <w:right w:val="single" w:sz="4" w:space="0" w:color="auto"/>
            </w:tcBorders>
            <w:shd w:val="clear" w:color="000000" w:fill="FFFFFF"/>
            <w:vAlign w:val="center"/>
            <w:hideMark/>
          </w:tcPr>
          <w:p w14:paraId="0C256EAE" w14:textId="7A1B6BF0" w:rsidR="00CA07CC" w:rsidRPr="00CA07CC" w:rsidRDefault="0044391A"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1</w:t>
            </w:r>
          </w:p>
        </w:tc>
        <w:tc>
          <w:tcPr>
            <w:tcW w:w="517" w:type="dxa"/>
            <w:tcBorders>
              <w:top w:val="nil"/>
              <w:left w:val="nil"/>
              <w:bottom w:val="single" w:sz="4" w:space="0" w:color="auto"/>
              <w:right w:val="single" w:sz="4" w:space="0" w:color="auto"/>
            </w:tcBorders>
            <w:shd w:val="clear" w:color="000000" w:fill="FFFFFF"/>
            <w:vAlign w:val="center"/>
            <w:hideMark/>
          </w:tcPr>
          <w:p w14:paraId="1313B3D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49" w:type="dxa"/>
            <w:tcBorders>
              <w:top w:val="nil"/>
              <w:left w:val="nil"/>
              <w:bottom w:val="single" w:sz="4" w:space="0" w:color="auto"/>
              <w:right w:val="single" w:sz="4" w:space="0" w:color="auto"/>
            </w:tcBorders>
            <w:shd w:val="clear" w:color="000000" w:fill="FFFFFF"/>
            <w:vAlign w:val="center"/>
            <w:hideMark/>
          </w:tcPr>
          <w:p w14:paraId="75E74CDE"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457CD3F7" w14:textId="0CDBE2B3" w:rsidR="00CA07CC" w:rsidRPr="00CA07CC" w:rsidRDefault="00BA4158"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2</w:t>
            </w:r>
          </w:p>
        </w:tc>
      </w:tr>
      <w:tr w:rsidR="00CA07CC" w:rsidRPr="00CA07CC" w14:paraId="37344428"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043BC4B8"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proofErr w:type="spellStart"/>
            <w:r w:rsidRPr="00CA07CC">
              <w:rPr>
                <w:rFonts w:ascii="Times New Roman" w:eastAsia="Times New Roman" w:hAnsi="Times New Roman" w:cs="Times New Roman"/>
                <w:b/>
                <w:bCs/>
                <w:color w:val="222222"/>
                <w:sz w:val="20"/>
                <w:szCs w:val="20"/>
                <w:lang w:eastAsia="es-CO"/>
              </w:rPr>
              <w:t>Scopus</w:t>
            </w:r>
            <w:proofErr w:type="spellEnd"/>
          </w:p>
        </w:tc>
        <w:tc>
          <w:tcPr>
            <w:tcW w:w="499" w:type="dxa"/>
            <w:tcBorders>
              <w:top w:val="nil"/>
              <w:left w:val="nil"/>
              <w:bottom w:val="single" w:sz="4" w:space="0" w:color="auto"/>
              <w:right w:val="single" w:sz="4" w:space="0" w:color="auto"/>
            </w:tcBorders>
            <w:shd w:val="clear" w:color="000000" w:fill="FFFFFF"/>
            <w:vAlign w:val="center"/>
            <w:hideMark/>
          </w:tcPr>
          <w:p w14:paraId="03F676E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22" w:type="dxa"/>
            <w:tcBorders>
              <w:top w:val="nil"/>
              <w:left w:val="nil"/>
              <w:bottom w:val="single" w:sz="4" w:space="0" w:color="auto"/>
              <w:right w:val="single" w:sz="4" w:space="0" w:color="auto"/>
            </w:tcBorders>
            <w:shd w:val="clear" w:color="000000" w:fill="FFFFFF"/>
            <w:vAlign w:val="center"/>
            <w:hideMark/>
          </w:tcPr>
          <w:p w14:paraId="213B336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35" w:type="dxa"/>
            <w:tcBorders>
              <w:top w:val="nil"/>
              <w:left w:val="nil"/>
              <w:bottom w:val="single" w:sz="4" w:space="0" w:color="auto"/>
              <w:right w:val="single" w:sz="4" w:space="0" w:color="auto"/>
            </w:tcBorders>
            <w:shd w:val="clear" w:color="000000" w:fill="FFFFFF"/>
            <w:vAlign w:val="center"/>
            <w:hideMark/>
          </w:tcPr>
          <w:p w14:paraId="77301A48"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0B6D45E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7A1E76D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83" w:type="dxa"/>
            <w:tcBorders>
              <w:top w:val="nil"/>
              <w:left w:val="nil"/>
              <w:bottom w:val="single" w:sz="4" w:space="0" w:color="auto"/>
              <w:right w:val="single" w:sz="4" w:space="0" w:color="auto"/>
            </w:tcBorders>
            <w:shd w:val="clear" w:color="000000" w:fill="FFFFFF"/>
            <w:vAlign w:val="center"/>
            <w:hideMark/>
          </w:tcPr>
          <w:p w14:paraId="7DC124F6"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535" w:type="dxa"/>
            <w:tcBorders>
              <w:top w:val="nil"/>
              <w:left w:val="nil"/>
              <w:bottom w:val="single" w:sz="4" w:space="0" w:color="auto"/>
              <w:right w:val="single" w:sz="4" w:space="0" w:color="auto"/>
            </w:tcBorders>
            <w:shd w:val="clear" w:color="000000" w:fill="FFFFFF"/>
            <w:vAlign w:val="center"/>
            <w:hideMark/>
          </w:tcPr>
          <w:p w14:paraId="75B3E71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35" w:type="dxa"/>
            <w:tcBorders>
              <w:top w:val="nil"/>
              <w:left w:val="nil"/>
              <w:bottom w:val="single" w:sz="4" w:space="0" w:color="auto"/>
              <w:right w:val="single" w:sz="4" w:space="0" w:color="auto"/>
            </w:tcBorders>
            <w:shd w:val="clear" w:color="000000" w:fill="FFFFFF"/>
            <w:vAlign w:val="center"/>
            <w:hideMark/>
          </w:tcPr>
          <w:p w14:paraId="11B4D1E5"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499" w:type="dxa"/>
            <w:tcBorders>
              <w:top w:val="nil"/>
              <w:left w:val="nil"/>
              <w:bottom w:val="single" w:sz="4" w:space="0" w:color="auto"/>
              <w:right w:val="single" w:sz="4" w:space="0" w:color="auto"/>
            </w:tcBorders>
            <w:shd w:val="clear" w:color="000000" w:fill="FFFFFF"/>
            <w:vAlign w:val="center"/>
            <w:hideMark/>
          </w:tcPr>
          <w:p w14:paraId="60E4F9C2" w14:textId="52C3174B" w:rsidR="00CA07CC" w:rsidRPr="00CA07CC" w:rsidRDefault="0044391A"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2</w:t>
            </w:r>
          </w:p>
        </w:tc>
        <w:tc>
          <w:tcPr>
            <w:tcW w:w="517" w:type="dxa"/>
            <w:tcBorders>
              <w:top w:val="nil"/>
              <w:left w:val="nil"/>
              <w:bottom w:val="single" w:sz="4" w:space="0" w:color="auto"/>
              <w:right w:val="single" w:sz="4" w:space="0" w:color="auto"/>
            </w:tcBorders>
            <w:shd w:val="clear" w:color="000000" w:fill="FFFFFF"/>
            <w:vAlign w:val="center"/>
            <w:hideMark/>
          </w:tcPr>
          <w:p w14:paraId="4B4E70D3" w14:textId="4EA0821D" w:rsidR="00CA07CC" w:rsidRPr="00CA07CC" w:rsidRDefault="004274D2"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5</w:t>
            </w:r>
          </w:p>
        </w:tc>
        <w:tc>
          <w:tcPr>
            <w:tcW w:w="549" w:type="dxa"/>
            <w:tcBorders>
              <w:top w:val="nil"/>
              <w:left w:val="nil"/>
              <w:bottom w:val="single" w:sz="4" w:space="0" w:color="auto"/>
              <w:right w:val="single" w:sz="4" w:space="0" w:color="auto"/>
            </w:tcBorders>
            <w:shd w:val="clear" w:color="000000" w:fill="FFFFFF"/>
            <w:vAlign w:val="center"/>
            <w:hideMark/>
          </w:tcPr>
          <w:p w14:paraId="1B4B375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2F9661D7" w14:textId="417AE846" w:rsidR="00CA07CC" w:rsidRPr="00CA07CC" w:rsidRDefault="004274D2"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1</w:t>
            </w:r>
            <w:r w:rsidR="0044391A">
              <w:rPr>
                <w:rFonts w:ascii="Times New Roman" w:eastAsia="Times New Roman" w:hAnsi="Times New Roman" w:cs="Times New Roman"/>
                <w:b/>
                <w:bCs/>
                <w:color w:val="222222"/>
                <w:sz w:val="20"/>
                <w:szCs w:val="20"/>
                <w:lang w:eastAsia="es-CO"/>
              </w:rPr>
              <w:t>8</w:t>
            </w:r>
          </w:p>
        </w:tc>
      </w:tr>
      <w:tr w:rsidR="00CA07CC" w:rsidRPr="00CA07CC" w14:paraId="06CFA320"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6B277E35"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Redalyc</w:t>
            </w:r>
          </w:p>
        </w:tc>
        <w:tc>
          <w:tcPr>
            <w:tcW w:w="499" w:type="dxa"/>
            <w:tcBorders>
              <w:top w:val="nil"/>
              <w:left w:val="nil"/>
              <w:bottom w:val="single" w:sz="4" w:space="0" w:color="auto"/>
              <w:right w:val="single" w:sz="4" w:space="0" w:color="auto"/>
            </w:tcBorders>
            <w:shd w:val="clear" w:color="000000" w:fill="FFFFFF"/>
            <w:vAlign w:val="center"/>
            <w:hideMark/>
          </w:tcPr>
          <w:p w14:paraId="6521A2A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22" w:type="dxa"/>
            <w:tcBorders>
              <w:top w:val="nil"/>
              <w:left w:val="nil"/>
              <w:bottom w:val="single" w:sz="4" w:space="0" w:color="auto"/>
              <w:right w:val="single" w:sz="4" w:space="0" w:color="auto"/>
            </w:tcBorders>
            <w:shd w:val="clear" w:color="000000" w:fill="FFFFFF"/>
            <w:vAlign w:val="center"/>
            <w:hideMark/>
          </w:tcPr>
          <w:p w14:paraId="5668B93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535" w:type="dxa"/>
            <w:tcBorders>
              <w:top w:val="nil"/>
              <w:left w:val="nil"/>
              <w:bottom w:val="single" w:sz="4" w:space="0" w:color="auto"/>
              <w:right w:val="single" w:sz="4" w:space="0" w:color="auto"/>
            </w:tcBorders>
            <w:shd w:val="clear" w:color="000000" w:fill="FFFFFF"/>
            <w:vAlign w:val="center"/>
            <w:hideMark/>
          </w:tcPr>
          <w:p w14:paraId="0A95DB0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35" w:type="dxa"/>
            <w:tcBorders>
              <w:top w:val="nil"/>
              <w:left w:val="nil"/>
              <w:bottom w:val="single" w:sz="4" w:space="0" w:color="auto"/>
              <w:right w:val="single" w:sz="4" w:space="0" w:color="auto"/>
            </w:tcBorders>
            <w:shd w:val="clear" w:color="000000" w:fill="FFFFFF"/>
            <w:vAlign w:val="center"/>
            <w:hideMark/>
          </w:tcPr>
          <w:p w14:paraId="31FF8A68"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336D97D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83" w:type="dxa"/>
            <w:tcBorders>
              <w:top w:val="nil"/>
              <w:left w:val="nil"/>
              <w:bottom w:val="single" w:sz="4" w:space="0" w:color="auto"/>
              <w:right w:val="single" w:sz="4" w:space="0" w:color="auto"/>
            </w:tcBorders>
            <w:shd w:val="clear" w:color="000000" w:fill="FFFFFF"/>
            <w:vAlign w:val="center"/>
            <w:hideMark/>
          </w:tcPr>
          <w:p w14:paraId="0E66E7B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35" w:type="dxa"/>
            <w:tcBorders>
              <w:top w:val="nil"/>
              <w:left w:val="nil"/>
              <w:bottom w:val="single" w:sz="4" w:space="0" w:color="auto"/>
              <w:right w:val="single" w:sz="4" w:space="0" w:color="auto"/>
            </w:tcBorders>
            <w:shd w:val="clear" w:color="000000" w:fill="FFFFFF"/>
            <w:vAlign w:val="center"/>
            <w:hideMark/>
          </w:tcPr>
          <w:p w14:paraId="1CD39AA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535" w:type="dxa"/>
            <w:tcBorders>
              <w:top w:val="nil"/>
              <w:left w:val="nil"/>
              <w:bottom w:val="single" w:sz="4" w:space="0" w:color="auto"/>
              <w:right w:val="single" w:sz="4" w:space="0" w:color="auto"/>
            </w:tcBorders>
            <w:shd w:val="clear" w:color="000000" w:fill="FFFFFF"/>
            <w:vAlign w:val="center"/>
            <w:hideMark/>
          </w:tcPr>
          <w:p w14:paraId="7CE04C88"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499" w:type="dxa"/>
            <w:tcBorders>
              <w:top w:val="nil"/>
              <w:left w:val="nil"/>
              <w:bottom w:val="single" w:sz="4" w:space="0" w:color="auto"/>
              <w:right w:val="single" w:sz="4" w:space="0" w:color="auto"/>
            </w:tcBorders>
            <w:shd w:val="clear" w:color="000000" w:fill="FFFFFF"/>
            <w:vAlign w:val="center"/>
            <w:hideMark/>
          </w:tcPr>
          <w:p w14:paraId="43E4FE22" w14:textId="292044B6" w:rsidR="00CA07CC" w:rsidRPr="00CA07CC" w:rsidRDefault="0044391A"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0</w:t>
            </w:r>
          </w:p>
        </w:tc>
        <w:tc>
          <w:tcPr>
            <w:tcW w:w="517" w:type="dxa"/>
            <w:tcBorders>
              <w:top w:val="nil"/>
              <w:left w:val="nil"/>
              <w:bottom w:val="single" w:sz="4" w:space="0" w:color="auto"/>
              <w:right w:val="single" w:sz="4" w:space="0" w:color="auto"/>
            </w:tcBorders>
            <w:shd w:val="clear" w:color="000000" w:fill="FFFFFF"/>
            <w:vAlign w:val="center"/>
            <w:hideMark/>
          </w:tcPr>
          <w:p w14:paraId="42F63A9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49" w:type="dxa"/>
            <w:tcBorders>
              <w:top w:val="nil"/>
              <w:left w:val="nil"/>
              <w:bottom w:val="single" w:sz="4" w:space="0" w:color="auto"/>
              <w:right w:val="single" w:sz="4" w:space="0" w:color="auto"/>
            </w:tcBorders>
            <w:shd w:val="clear" w:color="000000" w:fill="FFFFFF"/>
            <w:vAlign w:val="center"/>
            <w:hideMark/>
          </w:tcPr>
          <w:p w14:paraId="7B327D55"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5AFF14D9" w14:textId="3AF38413"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r w:rsidR="007C51F9">
              <w:rPr>
                <w:rFonts w:ascii="Times New Roman" w:eastAsia="Times New Roman" w:hAnsi="Times New Roman" w:cs="Times New Roman"/>
                <w:b/>
                <w:bCs/>
                <w:color w:val="222222"/>
                <w:sz w:val="20"/>
                <w:szCs w:val="20"/>
                <w:lang w:eastAsia="es-CO"/>
              </w:rPr>
              <w:t>6</w:t>
            </w:r>
          </w:p>
        </w:tc>
      </w:tr>
      <w:tr w:rsidR="00CA07CC" w:rsidRPr="00CA07CC" w14:paraId="2D64B0C4"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66B1B161"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Scielo</w:t>
            </w:r>
          </w:p>
        </w:tc>
        <w:tc>
          <w:tcPr>
            <w:tcW w:w="499" w:type="dxa"/>
            <w:tcBorders>
              <w:top w:val="nil"/>
              <w:left w:val="nil"/>
              <w:bottom w:val="single" w:sz="4" w:space="0" w:color="auto"/>
              <w:right w:val="single" w:sz="4" w:space="0" w:color="auto"/>
            </w:tcBorders>
            <w:shd w:val="clear" w:color="000000" w:fill="FFFFFF"/>
            <w:vAlign w:val="center"/>
            <w:hideMark/>
          </w:tcPr>
          <w:p w14:paraId="49EEBD44"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22" w:type="dxa"/>
            <w:tcBorders>
              <w:top w:val="nil"/>
              <w:left w:val="nil"/>
              <w:bottom w:val="single" w:sz="4" w:space="0" w:color="auto"/>
              <w:right w:val="single" w:sz="4" w:space="0" w:color="auto"/>
            </w:tcBorders>
            <w:shd w:val="clear" w:color="000000" w:fill="FFFFFF"/>
            <w:vAlign w:val="center"/>
            <w:hideMark/>
          </w:tcPr>
          <w:p w14:paraId="66DFAA2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35" w:type="dxa"/>
            <w:tcBorders>
              <w:top w:val="nil"/>
              <w:left w:val="nil"/>
              <w:bottom w:val="single" w:sz="4" w:space="0" w:color="auto"/>
              <w:right w:val="single" w:sz="4" w:space="0" w:color="auto"/>
            </w:tcBorders>
            <w:shd w:val="clear" w:color="000000" w:fill="FFFFFF"/>
            <w:vAlign w:val="center"/>
            <w:hideMark/>
          </w:tcPr>
          <w:p w14:paraId="2D905D56"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35" w:type="dxa"/>
            <w:tcBorders>
              <w:top w:val="nil"/>
              <w:left w:val="nil"/>
              <w:bottom w:val="single" w:sz="4" w:space="0" w:color="auto"/>
              <w:right w:val="single" w:sz="4" w:space="0" w:color="auto"/>
            </w:tcBorders>
            <w:shd w:val="clear" w:color="000000" w:fill="FFFFFF"/>
            <w:vAlign w:val="center"/>
            <w:hideMark/>
          </w:tcPr>
          <w:p w14:paraId="16596FAE"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001E2BF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83" w:type="dxa"/>
            <w:tcBorders>
              <w:top w:val="nil"/>
              <w:left w:val="nil"/>
              <w:bottom w:val="single" w:sz="4" w:space="0" w:color="auto"/>
              <w:right w:val="single" w:sz="4" w:space="0" w:color="auto"/>
            </w:tcBorders>
            <w:shd w:val="clear" w:color="000000" w:fill="FFFFFF"/>
            <w:vAlign w:val="center"/>
            <w:hideMark/>
          </w:tcPr>
          <w:p w14:paraId="2089A70E"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35" w:type="dxa"/>
            <w:tcBorders>
              <w:top w:val="nil"/>
              <w:left w:val="nil"/>
              <w:bottom w:val="single" w:sz="4" w:space="0" w:color="auto"/>
              <w:right w:val="single" w:sz="4" w:space="0" w:color="auto"/>
            </w:tcBorders>
            <w:shd w:val="clear" w:color="000000" w:fill="FFFFFF"/>
            <w:vAlign w:val="center"/>
            <w:hideMark/>
          </w:tcPr>
          <w:p w14:paraId="5BDA956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6BA1BBE6"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499" w:type="dxa"/>
            <w:tcBorders>
              <w:top w:val="nil"/>
              <w:left w:val="nil"/>
              <w:bottom w:val="single" w:sz="4" w:space="0" w:color="auto"/>
              <w:right w:val="single" w:sz="4" w:space="0" w:color="auto"/>
            </w:tcBorders>
            <w:shd w:val="clear" w:color="000000" w:fill="FFFFFF"/>
            <w:vAlign w:val="center"/>
            <w:hideMark/>
          </w:tcPr>
          <w:p w14:paraId="36B2449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17" w:type="dxa"/>
            <w:tcBorders>
              <w:top w:val="nil"/>
              <w:left w:val="nil"/>
              <w:bottom w:val="single" w:sz="4" w:space="0" w:color="auto"/>
              <w:right w:val="single" w:sz="4" w:space="0" w:color="auto"/>
            </w:tcBorders>
            <w:shd w:val="clear" w:color="000000" w:fill="FFFFFF"/>
            <w:vAlign w:val="center"/>
            <w:hideMark/>
          </w:tcPr>
          <w:p w14:paraId="6FFE2D3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49" w:type="dxa"/>
            <w:tcBorders>
              <w:top w:val="nil"/>
              <w:left w:val="nil"/>
              <w:bottom w:val="single" w:sz="4" w:space="0" w:color="auto"/>
              <w:right w:val="single" w:sz="4" w:space="0" w:color="auto"/>
            </w:tcBorders>
            <w:shd w:val="clear" w:color="000000" w:fill="FFFFFF"/>
            <w:vAlign w:val="center"/>
            <w:hideMark/>
          </w:tcPr>
          <w:p w14:paraId="0518B6E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202E5AF8"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4</w:t>
            </w:r>
          </w:p>
        </w:tc>
      </w:tr>
      <w:tr w:rsidR="00CA07CC" w:rsidRPr="00CA07CC" w14:paraId="50D73DEB"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0ADE0C6C"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Dialnet</w:t>
            </w:r>
          </w:p>
        </w:tc>
        <w:tc>
          <w:tcPr>
            <w:tcW w:w="499" w:type="dxa"/>
            <w:tcBorders>
              <w:top w:val="nil"/>
              <w:left w:val="nil"/>
              <w:bottom w:val="single" w:sz="4" w:space="0" w:color="auto"/>
              <w:right w:val="single" w:sz="4" w:space="0" w:color="auto"/>
            </w:tcBorders>
            <w:shd w:val="clear" w:color="000000" w:fill="FFFFFF"/>
            <w:vAlign w:val="center"/>
            <w:hideMark/>
          </w:tcPr>
          <w:p w14:paraId="038F4E13"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22" w:type="dxa"/>
            <w:tcBorders>
              <w:top w:val="nil"/>
              <w:left w:val="nil"/>
              <w:bottom w:val="single" w:sz="4" w:space="0" w:color="auto"/>
              <w:right w:val="single" w:sz="4" w:space="0" w:color="auto"/>
            </w:tcBorders>
            <w:shd w:val="clear" w:color="000000" w:fill="FFFFFF"/>
            <w:vAlign w:val="center"/>
            <w:hideMark/>
          </w:tcPr>
          <w:p w14:paraId="2BB2E34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08C5F35D" w14:textId="00483C55"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p>
        </w:tc>
        <w:tc>
          <w:tcPr>
            <w:tcW w:w="535" w:type="dxa"/>
            <w:tcBorders>
              <w:top w:val="nil"/>
              <w:left w:val="nil"/>
              <w:bottom w:val="single" w:sz="4" w:space="0" w:color="auto"/>
              <w:right w:val="single" w:sz="4" w:space="0" w:color="auto"/>
            </w:tcBorders>
            <w:shd w:val="clear" w:color="000000" w:fill="FFFFFF"/>
            <w:vAlign w:val="center"/>
            <w:hideMark/>
          </w:tcPr>
          <w:p w14:paraId="2D15DEB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3B0E31EE"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83" w:type="dxa"/>
            <w:tcBorders>
              <w:top w:val="nil"/>
              <w:left w:val="nil"/>
              <w:bottom w:val="single" w:sz="4" w:space="0" w:color="auto"/>
              <w:right w:val="single" w:sz="4" w:space="0" w:color="auto"/>
            </w:tcBorders>
            <w:shd w:val="clear" w:color="000000" w:fill="FFFFFF"/>
            <w:vAlign w:val="center"/>
            <w:hideMark/>
          </w:tcPr>
          <w:p w14:paraId="2A9E3F5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13EFE7B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35" w:type="dxa"/>
            <w:tcBorders>
              <w:top w:val="nil"/>
              <w:left w:val="nil"/>
              <w:bottom w:val="single" w:sz="4" w:space="0" w:color="auto"/>
              <w:right w:val="single" w:sz="4" w:space="0" w:color="auto"/>
            </w:tcBorders>
            <w:shd w:val="clear" w:color="000000" w:fill="FFFFFF"/>
            <w:vAlign w:val="center"/>
            <w:hideMark/>
          </w:tcPr>
          <w:p w14:paraId="7597F592"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499" w:type="dxa"/>
            <w:tcBorders>
              <w:top w:val="nil"/>
              <w:left w:val="nil"/>
              <w:bottom w:val="single" w:sz="4" w:space="0" w:color="auto"/>
              <w:right w:val="single" w:sz="4" w:space="0" w:color="auto"/>
            </w:tcBorders>
            <w:shd w:val="clear" w:color="000000" w:fill="FFFFFF"/>
            <w:vAlign w:val="center"/>
            <w:hideMark/>
          </w:tcPr>
          <w:p w14:paraId="61B4C97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17" w:type="dxa"/>
            <w:tcBorders>
              <w:top w:val="nil"/>
              <w:left w:val="nil"/>
              <w:bottom w:val="single" w:sz="4" w:space="0" w:color="auto"/>
              <w:right w:val="single" w:sz="4" w:space="0" w:color="auto"/>
            </w:tcBorders>
            <w:shd w:val="clear" w:color="000000" w:fill="FFFFFF"/>
            <w:vAlign w:val="center"/>
            <w:hideMark/>
          </w:tcPr>
          <w:p w14:paraId="6FA0C100"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1</w:t>
            </w:r>
          </w:p>
        </w:tc>
        <w:tc>
          <w:tcPr>
            <w:tcW w:w="549" w:type="dxa"/>
            <w:tcBorders>
              <w:top w:val="nil"/>
              <w:left w:val="nil"/>
              <w:bottom w:val="single" w:sz="4" w:space="0" w:color="auto"/>
              <w:right w:val="single" w:sz="4" w:space="0" w:color="auto"/>
            </w:tcBorders>
            <w:shd w:val="clear" w:color="000000" w:fill="FFFFFF"/>
            <w:vAlign w:val="center"/>
            <w:hideMark/>
          </w:tcPr>
          <w:p w14:paraId="05190BBF"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2CE463D9"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6</w:t>
            </w:r>
          </w:p>
        </w:tc>
      </w:tr>
      <w:tr w:rsidR="00CA07CC" w:rsidRPr="00CA07CC" w14:paraId="2890266D" w14:textId="77777777" w:rsidTr="00F03102">
        <w:trPr>
          <w:gridAfter w:val="1"/>
          <w:wAfter w:w="21" w:type="dxa"/>
          <w:trHeight w:val="348"/>
          <w:jc w:val="center"/>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6C6F4226" w14:textId="77777777" w:rsidR="00CA07CC" w:rsidRPr="00CA07CC" w:rsidRDefault="00CA07CC" w:rsidP="00CA07CC">
            <w:pPr>
              <w:spacing w:after="0" w:line="240" w:lineRule="auto"/>
              <w:jc w:val="both"/>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Total</w:t>
            </w:r>
          </w:p>
        </w:tc>
        <w:tc>
          <w:tcPr>
            <w:tcW w:w="499" w:type="dxa"/>
            <w:tcBorders>
              <w:top w:val="nil"/>
              <w:left w:val="nil"/>
              <w:bottom w:val="single" w:sz="4" w:space="0" w:color="auto"/>
              <w:right w:val="single" w:sz="4" w:space="0" w:color="auto"/>
            </w:tcBorders>
            <w:shd w:val="clear" w:color="000000" w:fill="FFFFFF"/>
            <w:vAlign w:val="center"/>
            <w:hideMark/>
          </w:tcPr>
          <w:p w14:paraId="0349AD96"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2</w:t>
            </w:r>
          </w:p>
        </w:tc>
        <w:tc>
          <w:tcPr>
            <w:tcW w:w="522" w:type="dxa"/>
            <w:tcBorders>
              <w:top w:val="nil"/>
              <w:left w:val="nil"/>
              <w:bottom w:val="single" w:sz="4" w:space="0" w:color="auto"/>
              <w:right w:val="single" w:sz="4" w:space="0" w:color="auto"/>
            </w:tcBorders>
            <w:shd w:val="clear" w:color="000000" w:fill="FFFFFF"/>
            <w:vAlign w:val="center"/>
            <w:hideMark/>
          </w:tcPr>
          <w:p w14:paraId="3C94F7AF"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6</w:t>
            </w:r>
          </w:p>
        </w:tc>
        <w:tc>
          <w:tcPr>
            <w:tcW w:w="535" w:type="dxa"/>
            <w:tcBorders>
              <w:top w:val="nil"/>
              <w:left w:val="nil"/>
              <w:bottom w:val="single" w:sz="4" w:space="0" w:color="auto"/>
              <w:right w:val="single" w:sz="4" w:space="0" w:color="auto"/>
            </w:tcBorders>
            <w:shd w:val="clear" w:color="000000" w:fill="FFFFFF"/>
            <w:vAlign w:val="center"/>
            <w:hideMark/>
          </w:tcPr>
          <w:p w14:paraId="39EEC42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3</w:t>
            </w:r>
          </w:p>
        </w:tc>
        <w:tc>
          <w:tcPr>
            <w:tcW w:w="535" w:type="dxa"/>
            <w:tcBorders>
              <w:top w:val="nil"/>
              <w:left w:val="nil"/>
              <w:bottom w:val="single" w:sz="4" w:space="0" w:color="auto"/>
              <w:right w:val="single" w:sz="4" w:space="0" w:color="auto"/>
            </w:tcBorders>
            <w:shd w:val="clear" w:color="000000" w:fill="FFFFFF"/>
            <w:vAlign w:val="center"/>
            <w:hideMark/>
          </w:tcPr>
          <w:p w14:paraId="17E7D2E7"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535" w:type="dxa"/>
            <w:tcBorders>
              <w:top w:val="nil"/>
              <w:left w:val="nil"/>
              <w:bottom w:val="single" w:sz="4" w:space="0" w:color="auto"/>
              <w:right w:val="single" w:sz="4" w:space="0" w:color="auto"/>
            </w:tcBorders>
            <w:shd w:val="clear" w:color="000000" w:fill="FFFFFF"/>
            <w:vAlign w:val="center"/>
            <w:hideMark/>
          </w:tcPr>
          <w:p w14:paraId="3392AD61"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4</w:t>
            </w:r>
          </w:p>
        </w:tc>
        <w:tc>
          <w:tcPr>
            <w:tcW w:w="583" w:type="dxa"/>
            <w:tcBorders>
              <w:top w:val="nil"/>
              <w:left w:val="nil"/>
              <w:bottom w:val="single" w:sz="4" w:space="0" w:color="auto"/>
              <w:right w:val="single" w:sz="4" w:space="0" w:color="auto"/>
            </w:tcBorders>
            <w:shd w:val="clear" w:color="000000" w:fill="FFFFFF"/>
            <w:vAlign w:val="center"/>
            <w:hideMark/>
          </w:tcPr>
          <w:p w14:paraId="1D122454" w14:textId="661FE107" w:rsidR="00CA07CC" w:rsidRPr="00CA07CC" w:rsidRDefault="00BA4158"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6</w:t>
            </w:r>
          </w:p>
        </w:tc>
        <w:tc>
          <w:tcPr>
            <w:tcW w:w="535" w:type="dxa"/>
            <w:tcBorders>
              <w:top w:val="nil"/>
              <w:left w:val="nil"/>
              <w:bottom w:val="single" w:sz="4" w:space="0" w:color="auto"/>
              <w:right w:val="single" w:sz="4" w:space="0" w:color="auto"/>
            </w:tcBorders>
            <w:shd w:val="clear" w:color="000000" w:fill="FFFFFF"/>
            <w:vAlign w:val="center"/>
            <w:hideMark/>
          </w:tcPr>
          <w:p w14:paraId="5C0865EF"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6</w:t>
            </w:r>
          </w:p>
        </w:tc>
        <w:tc>
          <w:tcPr>
            <w:tcW w:w="535" w:type="dxa"/>
            <w:tcBorders>
              <w:top w:val="nil"/>
              <w:left w:val="nil"/>
              <w:bottom w:val="single" w:sz="4" w:space="0" w:color="auto"/>
              <w:right w:val="single" w:sz="4" w:space="0" w:color="auto"/>
            </w:tcBorders>
            <w:shd w:val="clear" w:color="000000" w:fill="FFFFFF"/>
            <w:vAlign w:val="center"/>
            <w:hideMark/>
          </w:tcPr>
          <w:p w14:paraId="493B5D3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7</w:t>
            </w:r>
          </w:p>
        </w:tc>
        <w:tc>
          <w:tcPr>
            <w:tcW w:w="499" w:type="dxa"/>
            <w:tcBorders>
              <w:top w:val="nil"/>
              <w:left w:val="nil"/>
              <w:bottom w:val="single" w:sz="4" w:space="0" w:color="auto"/>
              <w:right w:val="single" w:sz="4" w:space="0" w:color="auto"/>
            </w:tcBorders>
            <w:shd w:val="clear" w:color="000000" w:fill="FFFFFF"/>
            <w:vAlign w:val="center"/>
            <w:hideMark/>
          </w:tcPr>
          <w:p w14:paraId="0574B7B8" w14:textId="2A57B3D1" w:rsidR="00CA07CC" w:rsidRPr="00CA07CC" w:rsidRDefault="0044391A"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4</w:t>
            </w:r>
          </w:p>
        </w:tc>
        <w:tc>
          <w:tcPr>
            <w:tcW w:w="517" w:type="dxa"/>
            <w:tcBorders>
              <w:top w:val="nil"/>
              <w:left w:val="nil"/>
              <w:bottom w:val="single" w:sz="4" w:space="0" w:color="auto"/>
              <w:right w:val="single" w:sz="4" w:space="0" w:color="auto"/>
            </w:tcBorders>
            <w:shd w:val="clear" w:color="000000" w:fill="FFFFFF"/>
            <w:vAlign w:val="center"/>
            <w:hideMark/>
          </w:tcPr>
          <w:p w14:paraId="69B8B70D" w14:textId="3C5F5195" w:rsidR="00CA07CC" w:rsidRPr="00CA07CC" w:rsidRDefault="004274D2"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8</w:t>
            </w:r>
          </w:p>
        </w:tc>
        <w:tc>
          <w:tcPr>
            <w:tcW w:w="549" w:type="dxa"/>
            <w:tcBorders>
              <w:top w:val="nil"/>
              <w:left w:val="nil"/>
              <w:bottom w:val="single" w:sz="4" w:space="0" w:color="auto"/>
              <w:right w:val="single" w:sz="4" w:space="0" w:color="auto"/>
            </w:tcBorders>
            <w:shd w:val="clear" w:color="000000" w:fill="FFFFFF"/>
            <w:vAlign w:val="center"/>
            <w:hideMark/>
          </w:tcPr>
          <w:p w14:paraId="6E536A2D" w14:textId="77777777" w:rsidR="00CA07CC" w:rsidRPr="00CA07CC" w:rsidRDefault="00CA07CC" w:rsidP="00B11797">
            <w:pPr>
              <w:spacing w:after="0" w:line="240" w:lineRule="auto"/>
              <w:jc w:val="center"/>
              <w:rPr>
                <w:rFonts w:ascii="Times New Roman" w:eastAsia="Times New Roman" w:hAnsi="Times New Roman" w:cs="Times New Roman"/>
                <w:b/>
                <w:bCs/>
                <w:color w:val="222222"/>
                <w:sz w:val="20"/>
                <w:szCs w:val="20"/>
                <w:lang w:eastAsia="es-CO"/>
              </w:rPr>
            </w:pPr>
            <w:r w:rsidRPr="00CA07CC">
              <w:rPr>
                <w:rFonts w:ascii="Times New Roman" w:eastAsia="Times New Roman" w:hAnsi="Times New Roman" w:cs="Times New Roman"/>
                <w:b/>
                <w:bCs/>
                <w:color w:val="222222"/>
                <w:sz w:val="20"/>
                <w:szCs w:val="20"/>
                <w:lang w:eastAsia="es-CO"/>
              </w:rPr>
              <w:t>0</w:t>
            </w:r>
          </w:p>
        </w:tc>
        <w:tc>
          <w:tcPr>
            <w:tcW w:w="913" w:type="dxa"/>
            <w:tcBorders>
              <w:top w:val="nil"/>
              <w:left w:val="nil"/>
              <w:bottom w:val="single" w:sz="4" w:space="0" w:color="auto"/>
              <w:right w:val="single" w:sz="4" w:space="0" w:color="auto"/>
            </w:tcBorders>
            <w:shd w:val="clear" w:color="000000" w:fill="FFFFFF"/>
            <w:vAlign w:val="center"/>
            <w:hideMark/>
          </w:tcPr>
          <w:p w14:paraId="111D353D" w14:textId="52993110" w:rsidR="00CA07CC" w:rsidRPr="00CA07CC" w:rsidRDefault="004274D2" w:rsidP="00B11797">
            <w:pPr>
              <w:spacing w:after="0" w:line="240" w:lineRule="auto"/>
              <w:jc w:val="center"/>
              <w:rPr>
                <w:rFonts w:ascii="Times New Roman" w:eastAsia="Times New Roman" w:hAnsi="Times New Roman" w:cs="Times New Roman"/>
                <w:b/>
                <w:bCs/>
                <w:color w:val="222222"/>
                <w:sz w:val="20"/>
                <w:szCs w:val="20"/>
                <w:lang w:eastAsia="es-CO"/>
              </w:rPr>
            </w:pPr>
            <w:r>
              <w:rPr>
                <w:rFonts w:ascii="Times New Roman" w:eastAsia="Times New Roman" w:hAnsi="Times New Roman" w:cs="Times New Roman"/>
                <w:b/>
                <w:bCs/>
                <w:color w:val="222222"/>
                <w:sz w:val="20"/>
                <w:szCs w:val="20"/>
                <w:lang w:eastAsia="es-CO"/>
              </w:rPr>
              <w:t>4</w:t>
            </w:r>
            <w:r w:rsidR="007C51F9">
              <w:rPr>
                <w:rFonts w:ascii="Times New Roman" w:eastAsia="Times New Roman" w:hAnsi="Times New Roman" w:cs="Times New Roman"/>
                <w:b/>
                <w:bCs/>
                <w:color w:val="222222"/>
                <w:sz w:val="20"/>
                <w:szCs w:val="20"/>
                <w:lang w:eastAsia="es-CO"/>
              </w:rPr>
              <w:t>6</w:t>
            </w:r>
          </w:p>
        </w:tc>
      </w:tr>
    </w:tbl>
    <w:p w14:paraId="1182A33D" w14:textId="77777777" w:rsidR="004F00CB" w:rsidRDefault="004F00CB" w:rsidP="00EE23B2">
      <w:pPr>
        <w:spacing w:line="240" w:lineRule="auto"/>
        <w:jc w:val="both"/>
        <w:rPr>
          <w:rFonts w:ascii="Times New Roman" w:hAnsi="Times New Roman" w:cs="Times New Roman"/>
          <w:sz w:val="24"/>
          <w:szCs w:val="24"/>
        </w:rPr>
      </w:pPr>
    </w:p>
    <w:p w14:paraId="12B35A99" w14:textId="25ADA43E" w:rsidR="00714E4C" w:rsidRPr="00311C89" w:rsidRDefault="00714E4C"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 xml:space="preserve">En relación con las fuentes de búsqueda, la mayor parte de los artículos seleccionados provienen de la base de datos de </w:t>
      </w:r>
      <w:proofErr w:type="spellStart"/>
      <w:r w:rsidRPr="00311C89">
        <w:rPr>
          <w:rFonts w:ascii="Times New Roman" w:hAnsi="Times New Roman" w:cs="Times New Roman"/>
          <w:sz w:val="20"/>
          <w:szCs w:val="20"/>
        </w:rPr>
        <w:t>Scopus</w:t>
      </w:r>
      <w:proofErr w:type="spellEnd"/>
      <w:r w:rsidRPr="00311C89">
        <w:rPr>
          <w:rFonts w:ascii="Times New Roman" w:hAnsi="Times New Roman" w:cs="Times New Roman"/>
          <w:sz w:val="20"/>
          <w:szCs w:val="20"/>
        </w:rPr>
        <w:t xml:space="preserve"> con un 4</w:t>
      </w:r>
      <w:r w:rsidR="007C51F9" w:rsidRPr="00311C89">
        <w:rPr>
          <w:rFonts w:ascii="Times New Roman" w:hAnsi="Times New Roman" w:cs="Times New Roman"/>
          <w:sz w:val="20"/>
          <w:szCs w:val="20"/>
        </w:rPr>
        <w:t>9</w:t>
      </w:r>
      <w:r w:rsidRPr="00311C89">
        <w:rPr>
          <w:rFonts w:ascii="Times New Roman" w:hAnsi="Times New Roman" w:cs="Times New Roman"/>
          <w:sz w:val="20"/>
          <w:szCs w:val="20"/>
        </w:rPr>
        <w:t>% (</w:t>
      </w:r>
      <w:r w:rsidR="004274D2" w:rsidRPr="00311C89">
        <w:rPr>
          <w:rFonts w:ascii="Times New Roman" w:hAnsi="Times New Roman" w:cs="Times New Roman"/>
          <w:sz w:val="20"/>
          <w:szCs w:val="20"/>
        </w:rPr>
        <w:t>1</w:t>
      </w:r>
      <w:r w:rsidR="007C51F9" w:rsidRPr="00311C89">
        <w:rPr>
          <w:rFonts w:ascii="Times New Roman" w:hAnsi="Times New Roman" w:cs="Times New Roman"/>
          <w:sz w:val="20"/>
          <w:szCs w:val="20"/>
        </w:rPr>
        <w:t>8</w:t>
      </w:r>
      <w:r w:rsidRPr="00311C89">
        <w:rPr>
          <w:rFonts w:ascii="Times New Roman" w:hAnsi="Times New Roman" w:cs="Times New Roman"/>
          <w:sz w:val="20"/>
          <w:szCs w:val="20"/>
        </w:rPr>
        <w:t>) del total de los artículos, mientras que un 3</w:t>
      </w:r>
      <w:r w:rsidR="007C51F9" w:rsidRPr="00311C89">
        <w:rPr>
          <w:rFonts w:ascii="Times New Roman" w:hAnsi="Times New Roman" w:cs="Times New Roman"/>
          <w:sz w:val="20"/>
          <w:szCs w:val="20"/>
        </w:rPr>
        <w:t>5</w:t>
      </w:r>
      <w:r w:rsidRPr="00311C89">
        <w:rPr>
          <w:rFonts w:ascii="Times New Roman" w:hAnsi="Times New Roman" w:cs="Times New Roman"/>
          <w:sz w:val="20"/>
          <w:szCs w:val="20"/>
        </w:rPr>
        <w:t>% (1</w:t>
      </w:r>
      <w:r w:rsidR="007C51F9" w:rsidRPr="00311C89">
        <w:rPr>
          <w:rFonts w:ascii="Times New Roman" w:hAnsi="Times New Roman" w:cs="Times New Roman"/>
          <w:sz w:val="20"/>
          <w:szCs w:val="20"/>
        </w:rPr>
        <w:t>6</w:t>
      </w:r>
      <w:r w:rsidRPr="00311C89">
        <w:rPr>
          <w:rFonts w:ascii="Times New Roman" w:hAnsi="Times New Roman" w:cs="Times New Roman"/>
          <w:sz w:val="20"/>
          <w:szCs w:val="20"/>
        </w:rPr>
        <w:t>) fueron hallados en Redalyc, un 1</w:t>
      </w:r>
      <w:r w:rsidR="007C51F9" w:rsidRPr="00311C89">
        <w:rPr>
          <w:rFonts w:ascii="Times New Roman" w:hAnsi="Times New Roman" w:cs="Times New Roman"/>
          <w:sz w:val="20"/>
          <w:szCs w:val="20"/>
        </w:rPr>
        <w:t>3</w:t>
      </w:r>
      <w:r w:rsidRPr="00311C89">
        <w:rPr>
          <w:rFonts w:ascii="Times New Roman" w:hAnsi="Times New Roman" w:cs="Times New Roman"/>
          <w:sz w:val="20"/>
          <w:szCs w:val="20"/>
        </w:rPr>
        <w:t>% (6) provienen de Dialnet, un 8</w:t>
      </w:r>
      <w:r w:rsidR="007C51F9" w:rsidRPr="00311C89">
        <w:rPr>
          <w:rFonts w:ascii="Times New Roman" w:hAnsi="Times New Roman" w:cs="Times New Roman"/>
          <w:sz w:val="20"/>
          <w:szCs w:val="20"/>
        </w:rPr>
        <w:t>,7</w:t>
      </w:r>
      <w:r w:rsidRPr="00311C89">
        <w:rPr>
          <w:rFonts w:ascii="Times New Roman" w:hAnsi="Times New Roman" w:cs="Times New Roman"/>
          <w:sz w:val="20"/>
          <w:szCs w:val="20"/>
        </w:rPr>
        <w:t>% (4) de Scielo</w:t>
      </w:r>
      <w:r w:rsidR="00F03102" w:rsidRPr="00311C89">
        <w:rPr>
          <w:rFonts w:ascii="Times New Roman" w:hAnsi="Times New Roman" w:cs="Times New Roman"/>
          <w:sz w:val="20"/>
          <w:szCs w:val="20"/>
        </w:rPr>
        <w:t xml:space="preserve"> y un </w:t>
      </w:r>
      <w:r w:rsidR="007C51F9" w:rsidRPr="00311C89">
        <w:rPr>
          <w:rFonts w:ascii="Times New Roman" w:hAnsi="Times New Roman" w:cs="Times New Roman"/>
          <w:sz w:val="20"/>
          <w:szCs w:val="20"/>
        </w:rPr>
        <w:t>5</w:t>
      </w:r>
      <w:r w:rsidR="00F03102" w:rsidRPr="00311C89">
        <w:rPr>
          <w:rFonts w:ascii="Times New Roman" w:hAnsi="Times New Roman" w:cs="Times New Roman"/>
          <w:sz w:val="20"/>
          <w:szCs w:val="20"/>
        </w:rPr>
        <w:t>% (3)</w:t>
      </w:r>
      <w:r w:rsidR="007C51F9" w:rsidRPr="00311C89">
        <w:rPr>
          <w:rFonts w:ascii="Times New Roman" w:hAnsi="Times New Roman" w:cs="Times New Roman"/>
          <w:sz w:val="20"/>
          <w:szCs w:val="20"/>
        </w:rPr>
        <w:t xml:space="preserve"> en </w:t>
      </w:r>
      <w:proofErr w:type="spellStart"/>
      <w:r w:rsidR="007C51F9" w:rsidRPr="00311C89">
        <w:rPr>
          <w:rFonts w:ascii="Times New Roman" w:hAnsi="Times New Roman" w:cs="Times New Roman"/>
          <w:sz w:val="20"/>
          <w:szCs w:val="20"/>
        </w:rPr>
        <w:t>sciencedirect</w:t>
      </w:r>
      <w:proofErr w:type="spellEnd"/>
      <w:r w:rsidRPr="00311C89">
        <w:rPr>
          <w:rFonts w:ascii="Times New Roman" w:hAnsi="Times New Roman" w:cs="Times New Roman"/>
          <w:sz w:val="20"/>
          <w:szCs w:val="20"/>
        </w:rPr>
        <w:t xml:space="preserve">.  </w:t>
      </w:r>
      <w:r w:rsidR="006A5DA2" w:rsidRPr="00311C89">
        <w:rPr>
          <w:rFonts w:ascii="Times New Roman" w:hAnsi="Times New Roman" w:cs="Times New Roman"/>
          <w:sz w:val="20"/>
          <w:szCs w:val="20"/>
        </w:rPr>
        <w:t xml:space="preserve">Lo anterior permite constatar la inclusión de los artículos identificados </w:t>
      </w:r>
      <w:r w:rsidRPr="00311C89">
        <w:rPr>
          <w:rFonts w:ascii="Times New Roman" w:hAnsi="Times New Roman" w:cs="Times New Roman"/>
          <w:sz w:val="20"/>
          <w:szCs w:val="20"/>
        </w:rPr>
        <w:t>en índices reconocidos a nivel científico.</w:t>
      </w:r>
    </w:p>
    <w:p w14:paraId="2606FA58" w14:textId="4EDF137E" w:rsidR="003C3975" w:rsidRPr="00311C89" w:rsidRDefault="00714E4C" w:rsidP="004F3C84">
      <w:pPr>
        <w:spacing w:line="240" w:lineRule="auto"/>
        <w:jc w:val="both"/>
        <w:rPr>
          <w:sz w:val="20"/>
          <w:szCs w:val="20"/>
        </w:rPr>
      </w:pPr>
      <w:r w:rsidRPr="00311C89">
        <w:rPr>
          <w:rFonts w:ascii="Times New Roman" w:hAnsi="Times New Roman" w:cs="Times New Roman"/>
          <w:sz w:val="20"/>
          <w:szCs w:val="20"/>
        </w:rPr>
        <w:t xml:space="preserve">A continuación, se observa la distribución de los artículos encontrados a partir de la base de datos consultadas.  </w:t>
      </w:r>
    </w:p>
    <w:p w14:paraId="1DD86BFC" w14:textId="2563CA06" w:rsidR="00714E4C" w:rsidRDefault="003C3975" w:rsidP="003C3975">
      <w:pPr>
        <w:spacing w:line="360" w:lineRule="auto"/>
        <w:jc w:val="center"/>
        <w:rPr>
          <w:rFonts w:ascii="Times New Roman" w:hAnsi="Times New Roman" w:cs="Times New Roman"/>
          <w:b/>
          <w:bCs/>
          <w:sz w:val="24"/>
          <w:szCs w:val="24"/>
        </w:rPr>
      </w:pPr>
      <w:r>
        <w:rPr>
          <w:noProof/>
        </w:rPr>
        <w:drawing>
          <wp:inline distT="0" distB="0" distL="0" distR="0" wp14:anchorId="004A03D4" wp14:editId="392DF2C4">
            <wp:extent cx="3482671" cy="2305878"/>
            <wp:effectExtent l="0" t="0" r="3810" b="18415"/>
            <wp:docPr id="5" name="Gráfico 5">
              <a:extLst xmlns:a="http://schemas.openxmlformats.org/drawingml/2006/main">
                <a:ext uri="{FF2B5EF4-FFF2-40B4-BE49-F238E27FC236}">
                  <a16:creationId xmlns:a16="http://schemas.microsoft.com/office/drawing/2014/main" id="{A49EACE8-C310-4EEB-92C7-79A03D759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35713D" w14:textId="2AD09866" w:rsidR="006A5DA2" w:rsidRPr="00311C89" w:rsidRDefault="00B11797" w:rsidP="006A5DA2">
      <w:pPr>
        <w:spacing w:line="360" w:lineRule="auto"/>
        <w:ind w:firstLine="708"/>
        <w:jc w:val="both"/>
        <w:rPr>
          <w:rFonts w:ascii="Times New Roman" w:hAnsi="Times New Roman" w:cs="Times New Roman"/>
          <w:b/>
          <w:bCs/>
          <w:sz w:val="20"/>
          <w:szCs w:val="20"/>
        </w:rPr>
      </w:pPr>
      <w:r w:rsidRPr="00311C89">
        <w:rPr>
          <w:rFonts w:ascii="Times New Roman" w:hAnsi="Times New Roman" w:cs="Times New Roman"/>
          <w:b/>
          <w:bCs/>
          <w:sz w:val="20"/>
          <w:szCs w:val="20"/>
        </w:rPr>
        <w:t xml:space="preserve">Gráfico 1. </w:t>
      </w:r>
      <w:r w:rsidR="003C3975" w:rsidRPr="00311C89">
        <w:rPr>
          <w:rFonts w:ascii="Times New Roman" w:hAnsi="Times New Roman" w:cs="Times New Roman"/>
          <w:b/>
          <w:bCs/>
          <w:sz w:val="20"/>
          <w:szCs w:val="20"/>
        </w:rPr>
        <w:t>Porcentaje de artículos por cada f</w:t>
      </w:r>
      <w:r w:rsidRPr="00311C89">
        <w:rPr>
          <w:rFonts w:ascii="Times New Roman" w:hAnsi="Times New Roman" w:cs="Times New Roman"/>
          <w:b/>
          <w:bCs/>
          <w:sz w:val="20"/>
          <w:szCs w:val="20"/>
        </w:rPr>
        <w:t>uente de búsqueda</w:t>
      </w:r>
    </w:p>
    <w:p w14:paraId="2A12B28D" w14:textId="627FBBBE" w:rsidR="006A5DA2" w:rsidRPr="00311C89" w:rsidRDefault="006A5DA2"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Ahora bien, frente al tipo de metodología utilizada, tal como lo muestra el Gráfico 2, la mayor parte de los estudios son investigaciones cuantitativas</w:t>
      </w:r>
      <w:r w:rsidR="00A959A3" w:rsidRPr="00311C89">
        <w:rPr>
          <w:rFonts w:ascii="Times New Roman" w:hAnsi="Times New Roman" w:cs="Times New Roman"/>
          <w:sz w:val="20"/>
          <w:szCs w:val="20"/>
        </w:rPr>
        <w:t>; 1</w:t>
      </w:r>
      <w:r w:rsidR="009C1B7B" w:rsidRPr="00311C89">
        <w:rPr>
          <w:rFonts w:ascii="Times New Roman" w:hAnsi="Times New Roman" w:cs="Times New Roman"/>
          <w:sz w:val="20"/>
          <w:szCs w:val="20"/>
        </w:rPr>
        <w:t>9</w:t>
      </w:r>
      <w:r w:rsidR="00A959A3" w:rsidRPr="00311C89">
        <w:rPr>
          <w:rFonts w:ascii="Times New Roman" w:hAnsi="Times New Roman" w:cs="Times New Roman"/>
          <w:sz w:val="20"/>
          <w:szCs w:val="20"/>
        </w:rPr>
        <w:t xml:space="preserve"> de tipo correlacional</w:t>
      </w:r>
      <w:r w:rsidR="009C1B7B" w:rsidRPr="00311C89">
        <w:rPr>
          <w:rFonts w:ascii="Times New Roman" w:hAnsi="Times New Roman" w:cs="Times New Roman"/>
          <w:sz w:val="20"/>
          <w:szCs w:val="20"/>
        </w:rPr>
        <w:t xml:space="preserve"> (41%)</w:t>
      </w:r>
      <w:r w:rsidR="00A959A3" w:rsidRPr="00311C89">
        <w:rPr>
          <w:rFonts w:ascii="Times New Roman" w:hAnsi="Times New Roman" w:cs="Times New Roman"/>
          <w:sz w:val="20"/>
          <w:szCs w:val="20"/>
        </w:rPr>
        <w:t xml:space="preserve"> y 1</w:t>
      </w:r>
      <w:r w:rsidR="009C1B7B" w:rsidRPr="00311C89">
        <w:rPr>
          <w:rFonts w:ascii="Times New Roman" w:hAnsi="Times New Roman" w:cs="Times New Roman"/>
          <w:sz w:val="20"/>
          <w:szCs w:val="20"/>
        </w:rPr>
        <w:t>7</w:t>
      </w:r>
      <w:r w:rsidR="00A959A3" w:rsidRPr="00311C89">
        <w:rPr>
          <w:rFonts w:ascii="Times New Roman" w:hAnsi="Times New Roman" w:cs="Times New Roman"/>
          <w:sz w:val="20"/>
          <w:szCs w:val="20"/>
        </w:rPr>
        <w:t xml:space="preserve"> descriptivas analíticas</w:t>
      </w:r>
      <w:r w:rsidR="009C1B7B" w:rsidRPr="00311C89">
        <w:rPr>
          <w:rFonts w:ascii="Times New Roman" w:hAnsi="Times New Roman" w:cs="Times New Roman"/>
          <w:sz w:val="20"/>
          <w:szCs w:val="20"/>
        </w:rPr>
        <w:t xml:space="preserve"> (</w:t>
      </w:r>
      <w:r w:rsidR="00A959A3" w:rsidRPr="00311C89">
        <w:rPr>
          <w:rFonts w:ascii="Times New Roman" w:hAnsi="Times New Roman" w:cs="Times New Roman"/>
          <w:sz w:val="20"/>
          <w:szCs w:val="20"/>
        </w:rPr>
        <w:t>39%</w:t>
      </w:r>
      <w:r w:rsidR="009C1B7B" w:rsidRPr="00311C89">
        <w:rPr>
          <w:rFonts w:ascii="Times New Roman" w:hAnsi="Times New Roman" w:cs="Times New Roman"/>
          <w:sz w:val="20"/>
          <w:szCs w:val="20"/>
        </w:rPr>
        <w:t>)</w:t>
      </w:r>
      <w:r w:rsidR="00A959A3" w:rsidRPr="00311C89">
        <w:rPr>
          <w:rFonts w:ascii="Times New Roman" w:hAnsi="Times New Roman" w:cs="Times New Roman"/>
          <w:sz w:val="20"/>
          <w:szCs w:val="20"/>
        </w:rPr>
        <w:t xml:space="preserve"> de las investigaciones referenciadas. S</w:t>
      </w:r>
      <w:r w:rsidRPr="00311C89">
        <w:rPr>
          <w:rFonts w:ascii="Times New Roman" w:hAnsi="Times New Roman" w:cs="Times New Roman"/>
          <w:sz w:val="20"/>
          <w:szCs w:val="20"/>
        </w:rPr>
        <w:t xml:space="preserve">e encontraron </w:t>
      </w:r>
      <w:r w:rsidR="00A959A3" w:rsidRPr="00311C89">
        <w:rPr>
          <w:rFonts w:ascii="Times New Roman" w:hAnsi="Times New Roman" w:cs="Times New Roman"/>
          <w:sz w:val="20"/>
          <w:szCs w:val="20"/>
        </w:rPr>
        <w:t>3</w:t>
      </w:r>
      <w:r w:rsidRPr="00311C89">
        <w:rPr>
          <w:rFonts w:ascii="Times New Roman" w:hAnsi="Times New Roman" w:cs="Times New Roman"/>
          <w:sz w:val="20"/>
          <w:szCs w:val="20"/>
        </w:rPr>
        <w:t xml:space="preserve"> trabajos de tipo cualitativo, lo que representa un </w:t>
      </w:r>
      <w:r w:rsidR="00A959A3" w:rsidRPr="00311C89">
        <w:rPr>
          <w:rFonts w:ascii="Times New Roman" w:hAnsi="Times New Roman" w:cs="Times New Roman"/>
          <w:sz w:val="20"/>
          <w:szCs w:val="20"/>
        </w:rPr>
        <w:t>7</w:t>
      </w:r>
      <w:r w:rsidRPr="00311C89">
        <w:rPr>
          <w:rFonts w:ascii="Times New Roman" w:hAnsi="Times New Roman" w:cs="Times New Roman"/>
          <w:sz w:val="20"/>
          <w:szCs w:val="20"/>
        </w:rPr>
        <w:t>%.</w:t>
      </w:r>
      <w:r w:rsidR="00A959A3" w:rsidRPr="00311C89">
        <w:rPr>
          <w:rFonts w:ascii="Times New Roman" w:hAnsi="Times New Roman" w:cs="Times New Roman"/>
          <w:sz w:val="20"/>
          <w:szCs w:val="20"/>
        </w:rPr>
        <w:t xml:space="preserve"> Igualmente se </w:t>
      </w:r>
      <w:r w:rsidR="00A959A3" w:rsidRPr="00311C89">
        <w:rPr>
          <w:rFonts w:ascii="Times New Roman" w:hAnsi="Times New Roman" w:cs="Times New Roman"/>
          <w:sz w:val="20"/>
          <w:szCs w:val="20"/>
        </w:rPr>
        <w:lastRenderedPageBreak/>
        <w:t xml:space="preserve">desarrollaron 3 estudios de validación de instrumentos 7%. </w:t>
      </w:r>
      <w:r w:rsidR="00B07F33" w:rsidRPr="00311C89">
        <w:rPr>
          <w:rFonts w:ascii="Times New Roman" w:hAnsi="Times New Roman" w:cs="Times New Roman"/>
          <w:sz w:val="20"/>
          <w:szCs w:val="20"/>
        </w:rPr>
        <w:t>Finalmente,</w:t>
      </w:r>
      <w:r w:rsidR="00A959A3" w:rsidRPr="00311C89">
        <w:rPr>
          <w:rFonts w:ascii="Times New Roman" w:hAnsi="Times New Roman" w:cs="Times New Roman"/>
          <w:sz w:val="20"/>
          <w:szCs w:val="20"/>
        </w:rPr>
        <w:t xml:space="preserve"> con un 2% cada uno, se encontraron un estudio experimental, </w:t>
      </w:r>
      <w:r w:rsidR="004F00CB" w:rsidRPr="00311C89">
        <w:rPr>
          <w:rFonts w:ascii="Times New Roman" w:hAnsi="Times New Roman" w:cs="Times New Roman"/>
          <w:sz w:val="20"/>
          <w:szCs w:val="20"/>
        </w:rPr>
        <w:t xml:space="preserve">uno hipotético deductivo, </w:t>
      </w:r>
      <w:r w:rsidR="00A959A3" w:rsidRPr="00311C89">
        <w:rPr>
          <w:rFonts w:ascii="Times New Roman" w:hAnsi="Times New Roman" w:cs="Times New Roman"/>
          <w:sz w:val="20"/>
          <w:szCs w:val="20"/>
        </w:rPr>
        <w:t>uno mixto cualitativo/cuantitativo, y un modelo de ecuaciones estructurales.</w:t>
      </w:r>
      <w:r w:rsidRPr="00311C89">
        <w:rPr>
          <w:rFonts w:ascii="Times New Roman" w:hAnsi="Times New Roman" w:cs="Times New Roman"/>
          <w:sz w:val="20"/>
          <w:szCs w:val="20"/>
        </w:rPr>
        <w:t xml:space="preserve">  </w:t>
      </w:r>
    </w:p>
    <w:p w14:paraId="28998383" w14:textId="0C928DC5" w:rsidR="00F01919" w:rsidRDefault="00B07F33" w:rsidP="006A5DA2">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F00CB">
        <w:rPr>
          <w:noProof/>
        </w:rPr>
        <w:drawing>
          <wp:inline distT="0" distB="0" distL="0" distR="0" wp14:anchorId="6D556A2C" wp14:editId="22D26FA3">
            <wp:extent cx="4572000" cy="2581275"/>
            <wp:effectExtent l="0" t="0" r="0" b="9525"/>
            <wp:docPr id="6" name="Gráfico 6">
              <a:extLst xmlns:a="http://schemas.openxmlformats.org/drawingml/2006/main">
                <a:ext uri="{FF2B5EF4-FFF2-40B4-BE49-F238E27FC236}">
                  <a16:creationId xmlns:a16="http://schemas.microsoft.com/office/drawing/2014/main" id="{5B1AC3F8-6CC0-4087-AD90-E8040F392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6DCC3D" w14:textId="663B5B73" w:rsidR="006A5DA2" w:rsidRPr="00311C89" w:rsidRDefault="00A959A3" w:rsidP="006A5DA2">
      <w:pPr>
        <w:spacing w:line="360" w:lineRule="auto"/>
        <w:ind w:firstLine="708"/>
        <w:jc w:val="both"/>
        <w:rPr>
          <w:rFonts w:ascii="Times New Roman" w:hAnsi="Times New Roman" w:cs="Times New Roman"/>
          <w:b/>
          <w:bCs/>
          <w:sz w:val="20"/>
          <w:szCs w:val="20"/>
        </w:rPr>
      </w:pPr>
      <w:r w:rsidRPr="00311C89">
        <w:rPr>
          <w:rFonts w:ascii="Times New Roman" w:hAnsi="Times New Roman" w:cs="Times New Roman"/>
          <w:b/>
          <w:bCs/>
          <w:sz w:val="20"/>
          <w:szCs w:val="20"/>
        </w:rPr>
        <w:t xml:space="preserve">Gráfico 2. Metodologías </w:t>
      </w:r>
      <w:r w:rsidR="004F00CB" w:rsidRPr="00311C89">
        <w:rPr>
          <w:rFonts w:ascii="Times New Roman" w:hAnsi="Times New Roman" w:cs="Times New Roman"/>
          <w:b/>
          <w:bCs/>
          <w:sz w:val="20"/>
          <w:szCs w:val="20"/>
        </w:rPr>
        <w:t xml:space="preserve">investigativas </w:t>
      </w:r>
      <w:r w:rsidRPr="00311C89">
        <w:rPr>
          <w:rFonts w:ascii="Times New Roman" w:hAnsi="Times New Roman" w:cs="Times New Roman"/>
          <w:b/>
          <w:bCs/>
          <w:sz w:val="20"/>
          <w:szCs w:val="20"/>
        </w:rPr>
        <w:t xml:space="preserve">desarrolladas. </w:t>
      </w:r>
    </w:p>
    <w:tbl>
      <w:tblPr>
        <w:tblStyle w:val="Tablaconcuadrcula"/>
        <w:tblW w:w="9067" w:type="dxa"/>
        <w:tblLayout w:type="fixed"/>
        <w:tblLook w:val="04A0" w:firstRow="1" w:lastRow="0" w:firstColumn="1" w:lastColumn="0" w:noHBand="0" w:noVBand="1"/>
      </w:tblPr>
      <w:tblGrid>
        <w:gridCol w:w="1696"/>
        <w:gridCol w:w="1418"/>
        <w:gridCol w:w="2693"/>
        <w:gridCol w:w="3260"/>
      </w:tblGrid>
      <w:tr w:rsidR="00071573" w:rsidRPr="00311C89" w14:paraId="108E647A" w14:textId="77777777" w:rsidTr="00A52839">
        <w:tc>
          <w:tcPr>
            <w:tcW w:w="1696" w:type="dxa"/>
          </w:tcPr>
          <w:p w14:paraId="0BD3BFBF" w14:textId="244EEE00" w:rsidR="0081741F" w:rsidRPr="00311C89" w:rsidRDefault="0081741F" w:rsidP="004F3C84">
            <w:pPr>
              <w:jc w:val="center"/>
              <w:rPr>
                <w:rFonts w:ascii="Times New Roman" w:hAnsi="Times New Roman" w:cs="Times New Roman"/>
                <w:b/>
                <w:bCs/>
                <w:sz w:val="20"/>
                <w:szCs w:val="20"/>
              </w:rPr>
            </w:pPr>
            <w:r w:rsidRPr="00311C89">
              <w:rPr>
                <w:rFonts w:ascii="Times New Roman" w:hAnsi="Times New Roman" w:cs="Times New Roman"/>
                <w:b/>
                <w:bCs/>
                <w:sz w:val="20"/>
                <w:szCs w:val="20"/>
              </w:rPr>
              <w:t>Autores</w:t>
            </w:r>
          </w:p>
        </w:tc>
        <w:tc>
          <w:tcPr>
            <w:tcW w:w="1418" w:type="dxa"/>
          </w:tcPr>
          <w:p w14:paraId="556FB45D" w14:textId="030D3FA9" w:rsidR="0081741F" w:rsidRPr="00311C89" w:rsidRDefault="0081741F" w:rsidP="004F3C84">
            <w:pPr>
              <w:jc w:val="center"/>
              <w:rPr>
                <w:rFonts w:ascii="Times New Roman" w:hAnsi="Times New Roman" w:cs="Times New Roman"/>
                <w:b/>
                <w:bCs/>
                <w:sz w:val="20"/>
                <w:szCs w:val="20"/>
              </w:rPr>
            </w:pPr>
            <w:r w:rsidRPr="00311C89">
              <w:rPr>
                <w:rFonts w:ascii="Times New Roman" w:hAnsi="Times New Roman" w:cs="Times New Roman"/>
                <w:b/>
                <w:bCs/>
                <w:sz w:val="20"/>
                <w:szCs w:val="20"/>
              </w:rPr>
              <w:t>Constructos</w:t>
            </w:r>
          </w:p>
        </w:tc>
        <w:tc>
          <w:tcPr>
            <w:tcW w:w="2693" w:type="dxa"/>
          </w:tcPr>
          <w:p w14:paraId="3967338B" w14:textId="2E4FD8B7" w:rsidR="0081741F" w:rsidRPr="00311C89" w:rsidRDefault="0081741F" w:rsidP="004F3C84">
            <w:pPr>
              <w:jc w:val="center"/>
              <w:rPr>
                <w:rFonts w:ascii="Times New Roman" w:hAnsi="Times New Roman" w:cs="Times New Roman"/>
                <w:b/>
                <w:bCs/>
                <w:sz w:val="20"/>
                <w:szCs w:val="20"/>
              </w:rPr>
            </w:pPr>
            <w:r w:rsidRPr="00311C89">
              <w:rPr>
                <w:rFonts w:ascii="Times New Roman" w:hAnsi="Times New Roman" w:cs="Times New Roman"/>
                <w:b/>
                <w:bCs/>
                <w:sz w:val="20"/>
                <w:szCs w:val="20"/>
              </w:rPr>
              <w:t>Metodología</w:t>
            </w:r>
          </w:p>
        </w:tc>
        <w:tc>
          <w:tcPr>
            <w:tcW w:w="3260" w:type="dxa"/>
          </w:tcPr>
          <w:p w14:paraId="47313A94" w14:textId="48399F4D" w:rsidR="0081741F" w:rsidRPr="00311C89" w:rsidRDefault="0081741F" w:rsidP="004F3C84">
            <w:pPr>
              <w:jc w:val="center"/>
              <w:rPr>
                <w:rFonts w:ascii="Times New Roman" w:hAnsi="Times New Roman" w:cs="Times New Roman"/>
                <w:b/>
                <w:bCs/>
                <w:sz w:val="20"/>
                <w:szCs w:val="20"/>
              </w:rPr>
            </w:pPr>
            <w:r w:rsidRPr="00311C89">
              <w:rPr>
                <w:rFonts w:ascii="Times New Roman" w:hAnsi="Times New Roman" w:cs="Times New Roman"/>
                <w:b/>
                <w:bCs/>
                <w:sz w:val="20"/>
                <w:szCs w:val="20"/>
              </w:rPr>
              <w:t>Resultados</w:t>
            </w:r>
          </w:p>
        </w:tc>
      </w:tr>
      <w:tr w:rsidR="00071573" w:rsidRPr="00311C89" w14:paraId="24B50AB6" w14:textId="77777777" w:rsidTr="00A52839">
        <w:tc>
          <w:tcPr>
            <w:tcW w:w="1696" w:type="dxa"/>
          </w:tcPr>
          <w:p w14:paraId="41B157BD" w14:textId="2D2625EA" w:rsidR="0081741F" w:rsidRPr="00311C89" w:rsidRDefault="00656480"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Burgos J., Cevallos V., Anchundia J.  (2019)</w:t>
            </w:r>
          </w:p>
        </w:tc>
        <w:tc>
          <w:tcPr>
            <w:tcW w:w="1418" w:type="dxa"/>
          </w:tcPr>
          <w:p w14:paraId="4B7FC913" w14:textId="704C912D" w:rsidR="0081741F" w:rsidRPr="00311C89" w:rsidRDefault="00656480"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 Síndrome de Burnout y calidad educativa</w:t>
            </w:r>
          </w:p>
        </w:tc>
        <w:tc>
          <w:tcPr>
            <w:tcW w:w="2693" w:type="dxa"/>
          </w:tcPr>
          <w:p w14:paraId="0051A876" w14:textId="0878981E" w:rsidR="0081741F" w:rsidRPr="00311C89" w:rsidRDefault="00656480" w:rsidP="004F3C84">
            <w:pPr>
              <w:jc w:val="both"/>
              <w:rPr>
                <w:rFonts w:ascii="Times New Roman" w:hAnsi="Times New Roman" w:cs="Times New Roman"/>
                <w:sz w:val="20"/>
                <w:szCs w:val="20"/>
              </w:rPr>
            </w:pPr>
            <w:r w:rsidRPr="00311C89">
              <w:rPr>
                <w:rFonts w:ascii="Times New Roman" w:hAnsi="Times New Roman" w:cs="Times New Roman"/>
                <w:sz w:val="20"/>
                <w:szCs w:val="20"/>
              </w:rPr>
              <w:t>Investigación correlacional descriptiva. Población de 67 docentes se les aplicó un instrumento de 33 ítems tipo escala de Likert</w:t>
            </w:r>
            <w:r w:rsidR="005559D3" w:rsidRPr="00311C89">
              <w:rPr>
                <w:rFonts w:ascii="Times New Roman" w:hAnsi="Times New Roman" w:cs="Times New Roman"/>
                <w:sz w:val="20"/>
                <w:szCs w:val="20"/>
              </w:rPr>
              <w:t>.</w:t>
            </w:r>
          </w:p>
        </w:tc>
        <w:tc>
          <w:tcPr>
            <w:tcW w:w="3260" w:type="dxa"/>
          </w:tcPr>
          <w:p w14:paraId="57B86014" w14:textId="5EE3ECB2" w:rsidR="0081741F" w:rsidRPr="00311C89" w:rsidRDefault="00656480" w:rsidP="004F3C84">
            <w:pPr>
              <w:jc w:val="both"/>
              <w:rPr>
                <w:rFonts w:ascii="Times New Roman" w:hAnsi="Times New Roman" w:cs="Times New Roman"/>
                <w:sz w:val="20"/>
                <w:szCs w:val="20"/>
              </w:rPr>
            </w:pPr>
            <w:r w:rsidRPr="00311C89">
              <w:rPr>
                <w:rFonts w:ascii="Times New Roman" w:hAnsi="Times New Roman" w:cs="Times New Roman"/>
                <w:sz w:val="20"/>
                <w:szCs w:val="20"/>
              </w:rPr>
              <w:t>El resultado -,097 arroja una correlación negativa alta con significancia bilateral de ,434</w:t>
            </w:r>
            <w:r w:rsidR="005559D3" w:rsidRPr="00311C89">
              <w:rPr>
                <w:rFonts w:ascii="Times New Roman" w:hAnsi="Times New Roman" w:cs="Times New Roman"/>
                <w:sz w:val="20"/>
                <w:szCs w:val="20"/>
              </w:rPr>
              <w:t>…</w:t>
            </w:r>
            <w:r w:rsidRPr="00311C89">
              <w:rPr>
                <w:rFonts w:ascii="Times New Roman" w:hAnsi="Times New Roman" w:cs="Times New Roman"/>
                <w:sz w:val="20"/>
                <w:szCs w:val="20"/>
              </w:rPr>
              <w:t>al acercarse el resultado a -1, se puede hacer mención que existe una relación casi perfecta entre las variables, lo que permite determinar que ambas tienen correspondencia directa</w:t>
            </w:r>
          </w:p>
        </w:tc>
      </w:tr>
      <w:tr w:rsidR="00071573" w:rsidRPr="00311C89" w14:paraId="3BAA2846" w14:textId="77777777" w:rsidTr="00A52839">
        <w:tc>
          <w:tcPr>
            <w:tcW w:w="1696" w:type="dxa"/>
          </w:tcPr>
          <w:p w14:paraId="5068B1FF" w14:textId="3E68D7A9" w:rsidR="0081741F" w:rsidRPr="00311C89" w:rsidRDefault="000914F0" w:rsidP="004F3C84">
            <w:pPr>
              <w:jc w:val="both"/>
              <w:rPr>
                <w:rFonts w:ascii="Times New Roman" w:hAnsi="Times New Roman" w:cs="Times New Roman"/>
                <w:sz w:val="20"/>
                <w:szCs w:val="20"/>
              </w:rPr>
            </w:pPr>
            <w:proofErr w:type="spellStart"/>
            <w:r w:rsidRPr="00311C89">
              <w:rPr>
                <w:rFonts w:ascii="Times New Roman" w:hAnsi="Times New Roman" w:cs="Times New Roman"/>
                <w:sz w:val="20"/>
                <w:szCs w:val="20"/>
              </w:rPr>
              <w:t>Gallardo</w:t>
            </w:r>
            <w:proofErr w:type="spellEnd"/>
            <w:r w:rsidRPr="00311C89">
              <w:rPr>
                <w:rFonts w:ascii="Times New Roman" w:hAnsi="Times New Roman" w:cs="Times New Roman"/>
                <w:sz w:val="20"/>
                <w:szCs w:val="20"/>
              </w:rPr>
              <w:t xml:space="preserve"> J., López </w:t>
            </w:r>
            <w:proofErr w:type="gramStart"/>
            <w:r w:rsidRPr="00311C89">
              <w:rPr>
                <w:rFonts w:ascii="Times New Roman" w:hAnsi="Times New Roman" w:cs="Times New Roman"/>
                <w:sz w:val="20"/>
                <w:szCs w:val="20"/>
              </w:rPr>
              <w:t>F.,</w:t>
            </w:r>
            <w:proofErr w:type="spellStart"/>
            <w:r w:rsidRPr="00311C89">
              <w:rPr>
                <w:rFonts w:ascii="Times New Roman" w:hAnsi="Times New Roman" w:cs="Times New Roman"/>
                <w:sz w:val="20"/>
                <w:szCs w:val="20"/>
              </w:rPr>
              <w:t>Gallardo</w:t>
            </w:r>
            <w:proofErr w:type="spellEnd"/>
            <w:proofErr w:type="gramEnd"/>
            <w:r w:rsidRPr="00311C89">
              <w:rPr>
                <w:rFonts w:ascii="Times New Roman" w:hAnsi="Times New Roman" w:cs="Times New Roman"/>
                <w:sz w:val="20"/>
                <w:szCs w:val="20"/>
              </w:rPr>
              <w:t xml:space="preserve"> P. (2019)</w:t>
            </w:r>
          </w:p>
        </w:tc>
        <w:tc>
          <w:tcPr>
            <w:tcW w:w="1418" w:type="dxa"/>
          </w:tcPr>
          <w:p w14:paraId="5B816139" w14:textId="75DDB9A8" w:rsidR="0081741F" w:rsidRPr="00311C89" w:rsidRDefault="000914F0" w:rsidP="004F3C84">
            <w:pPr>
              <w:jc w:val="both"/>
              <w:rPr>
                <w:rFonts w:ascii="Times New Roman" w:hAnsi="Times New Roman" w:cs="Times New Roman"/>
                <w:sz w:val="20"/>
                <w:szCs w:val="20"/>
              </w:rPr>
            </w:pPr>
            <w:r w:rsidRPr="00311C89">
              <w:rPr>
                <w:rFonts w:ascii="Times New Roman" w:hAnsi="Times New Roman" w:cs="Times New Roman"/>
                <w:sz w:val="20"/>
                <w:szCs w:val="20"/>
              </w:rPr>
              <w:t>Síndrome de burnout en docentes prevención y tratamiento</w:t>
            </w:r>
          </w:p>
        </w:tc>
        <w:tc>
          <w:tcPr>
            <w:tcW w:w="2693" w:type="dxa"/>
          </w:tcPr>
          <w:p w14:paraId="11766D0E" w14:textId="0C0432B9" w:rsidR="000914F0" w:rsidRPr="00311C89" w:rsidRDefault="000914F0" w:rsidP="004F3C84">
            <w:pPr>
              <w:jc w:val="both"/>
              <w:rPr>
                <w:rFonts w:ascii="Times New Roman" w:hAnsi="Times New Roman" w:cs="Times New Roman"/>
                <w:sz w:val="20"/>
                <w:szCs w:val="20"/>
              </w:rPr>
            </w:pPr>
            <w:r w:rsidRPr="00311C89">
              <w:rPr>
                <w:rFonts w:ascii="Times New Roman" w:hAnsi="Times New Roman" w:cs="Times New Roman"/>
                <w:sz w:val="20"/>
                <w:szCs w:val="20"/>
              </w:rPr>
              <w:t>Se aplicó la escala de burnout del cuestionario</w:t>
            </w:r>
          </w:p>
          <w:p w14:paraId="0D7B9C87" w14:textId="35702145" w:rsidR="0081741F" w:rsidRPr="00311C89" w:rsidRDefault="000914F0" w:rsidP="004F3C84">
            <w:pPr>
              <w:pStyle w:val="Default"/>
              <w:rPr>
                <w:rFonts w:ascii="Times New Roman" w:hAnsi="Times New Roman" w:cs="Times New Roman"/>
                <w:sz w:val="20"/>
                <w:szCs w:val="20"/>
              </w:rPr>
            </w:pPr>
            <w:r w:rsidRPr="00311C89">
              <w:rPr>
                <w:rFonts w:ascii="Times New Roman" w:hAnsi="Times New Roman" w:cs="Times New Roman"/>
                <w:color w:val="auto"/>
                <w:sz w:val="20"/>
                <w:szCs w:val="20"/>
              </w:rPr>
              <w:t xml:space="preserve">CBP-R. a </w:t>
            </w:r>
            <w:r w:rsidRPr="00311C89">
              <w:rPr>
                <w:rFonts w:ascii="Times New Roman" w:hAnsi="Times New Roman" w:cs="Times New Roman"/>
                <w:sz w:val="20"/>
                <w:szCs w:val="20"/>
              </w:rPr>
              <w:t xml:space="preserve">1890 docentes. </w:t>
            </w:r>
          </w:p>
        </w:tc>
        <w:tc>
          <w:tcPr>
            <w:tcW w:w="3260" w:type="dxa"/>
          </w:tcPr>
          <w:p w14:paraId="5A30B232" w14:textId="6FF2AB30" w:rsidR="0081741F" w:rsidRPr="00311C89" w:rsidRDefault="00F746D1" w:rsidP="004F3C84">
            <w:pPr>
              <w:jc w:val="both"/>
              <w:rPr>
                <w:rFonts w:ascii="Times New Roman" w:hAnsi="Times New Roman" w:cs="Times New Roman"/>
                <w:sz w:val="20"/>
                <w:szCs w:val="20"/>
              </w:rPr>
            </w:pPr>
            <w:r w:rsidRPr="00311C89">
              <w:rPr>
                <w:rFonts w:ascii="Times New Roman" w:hAnsi="Times New Roman" w:cs="Times New Roman"/>
                <w:sz w:val="20"/>
                <w:szCs w:val="20"/>
              </w:rPr>
              <w:t>Un 11,6 % de docentes presentan</w:t>
            </w:r>
            <w:r w:rsidR="005559D3"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un nivel alto de burnout. Sobre la despersonalización, el 83 % también obtuvo una puntuación dentro del nivel medio. En la subescala agotamiento emocional, el 25,9 % un puntaje mayor al rango esperado (nivel alto). </w:t>
            </w:r>
          </w:p>
        </w:tc>
      </w:tr>
      <w:tr w:rsidR="00071573" w:rsidRPr="00311C89" w14:paraId="6061CE5C" w14:textId="77777777" w:rsidTr="00A52839">
        <w:tc>
          <w:tcPr>
            <w:tcW w:w="1696" w:type="dxa"/>
          </w:tcPr>
          <w:p w14:paraId="7005968E" w14:textId="09A31B12" w:rsidR="00FB3F7C" w:rsidRPr="00311C89" w:rsidRDefault="00FB3F7C"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Esteras, J., </w:t>
            </w:r>
            <w:proofErr w:type="spellStart"/>
            <w:r w:rsidRPr="00311C89">
              <w:rPr>
                <w:rFonts w:ascii="Times New Roman" w:hAnsi="Times New Roman" w:cs="Times New Roman"/>
                <w:color w:val="000000"/>
                <w:sz w:val="20"/>
                <w:szCs w:val="20"/>
              </w:rPr>
              <w:t>Chorot</w:t>
            </w:r>
            <w:proofErr w:type="spellEnd"/>
            <w:r w:rsidRPr="00311C89">
              <w:rPr>
                <w:rFonts w:ascii="Times New Roman" w:hAnsi="Times New Roman" w:cs="Times New Roman"/>
                <w:color w:val="000000"/>
                <w:sz w:val="20"/>
                <w:szCs w:val="20"/>
              </w:rPr>
              <w:t xml:space="preserve">, P., y Sandín, B. (2019). </w:t>
            </w:r>
          </w:p>
          <w:p w14:paraId="189081E0" w14:textId="77777777" w:rsidR="0081741F" w:rsidRPr="00311C89" w:rsidRDefault="0081741F" w:rsidP="004F3C84">
            <w:pPr>
              <w:jc w:val="both"/>
              <w:rPr>
                <w:rFonts w:ascii="Times New Roman" w:hAnsi="Times New Roman" w:cs="Times New Roman"/>
                <w:b/>
                <w:bCs/>
                <w:sz w:val="20"/>
                <w:szCs w:val="20"/>
              </w:rPr>
            </w:pPr>
          </w:p>
        </w:tc>
        <w:tc>
          <w:tcPr>
            <w:tcW w:w="1418" w:type="dxa"/>
          </w:tcPr>
          <w:p w14:paraId="7AD31D94" w14:textId="6D29417A" w:rsidR="0081741F" w:rsidRPr="00311C89" w:rsidRDefault="00FB3F7C"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Síndrome de burnout/ sintomatología física y mental </w:t>
            </w:r>
          </w:p>
        </w:tc>
        <w:tc>
          <w:tcPr>
            <w:tcW w:w="2693" w:type="dxa"/>
          </w:tcPr>
          <w:p w14:paraId="1022A13E" w14:textId="1728D41C" w:rsidR="0081741F" w:rsidRPr="00311C89" w:rsidRDefault="00225475" w:rsidP="004F3C84">
            <w:pPr>
              <w:jc w:val="both"/>
              <w:rPr>
                <w:rFonts w:ascii="Times New Roman" w:hAnsi="Times New Roman" w:cs="Times New Roman"/>
                <w:b/>
                <w:bCs/>
                <w:sz w:val="20"/>
                <w:szCs w:val="20"/>
              </w:rPr>
            </w:pPr>
            <w:r w:rsidRPr="00311C89">
              <w:rPr>
                <w:rFonts w:ascii="Times New Roman" w:hAnsi="Times New Roman" w:cs="Times New Roman"/>
                <w:sz w:val="20"/>
                <w:szCs w:val="20"/>
              </w:rPr>
              <w:t>Se aplicó a 171 docentes el</w:t>
            </w:r>
            <w:r w:rsidRPr="00311C89">
              <w:rPr>
                <w:rFonts w:ascii="Times New Roman" w:hAnsi="Times New Roman" w:cs="Times New Roman"/>
                <w:b/>
                <w:bCs/>
                <w:sz w:val="20"/>
                <w:szCs w:val="20"/>
              </w:rPr>
              <w:t xml:space="preserve"> </w:t>
            </w:r>
            <w:r w:rsidRPr="00311C89">
              <w:rPr>
                <w:rFonts w:ascii="Times New Roman" w:hAnsi="Times New Roman" w:cs="Times New Roman"/>
                <w:sz w:val="20"/>
                <w:szCs w:val="20"/>
              </w:rPr>
              <w:t xml:space="preserve">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(MBI), la Escala de Síntomas Somáticos–Revisada (ESS-R),</w:t>
            </w:r>
            <w:r w:rsidR="00B23082"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y el </w:t>
            </w:r>
            <w:proofErr w:type="spellStart"/>
            <w:r w:rsidRPr="00311C89">
              <w:rPr>
                <w:rFonts w:ascii="Times New Roman" w:hAnsi="Times New Roman" w:cs="Times New Roman"/>
                <w:sz w:val="20"/>
                <w:szCs w:val="20"/>
              </w:rPr>
              <w:t>Symptoms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Assessment</w:t>
            </w:r>
            <w:proofErr w:type="spellEnd"/>
            <w:r w:rsidRPr="00311C89">
              <w:rPr>
                <w:rFonts w:ascii="Times New Roman" w:hAnsi="Times New Roman" w:cs="Times New Roman"/>
                <w:sz w:val="20"/>
                <w:szCs w:val="20"/>
              </w:rPr>
              <w:t xml:space="preserve">–45 </w:t>
            </w:r>
            <w:proofErr w:type="spellStart"/>
            <w:r w:rsidRPr="00311C89">
              <w:rPr>
                <w:rFonts w:ascii="Times New Roman" w:hAnsi="Times New Roman" w:cs="Times New Roman"/>
                <w:sz w:val="20"/>
                <w:szCs w:val="20"/>
              </w:rPr>
              <w:t>Questionnaire</w:t>
            </w:r>
            <w:proofErr w:type="spellEnd"/>
            <w:r w:rsidRPr="00311C89">
              <w:rPr>
                <w:rFonts w:ascii="Times New Roman" w:hAnsi="Times New Roman" w:cs="Times New Roman"/>
                <w:sz w:val="20"/>
                <w:szCs w:val="20"/>
              </w:rPr>
              <w:t xml:space="preserve"> (SA-45).</w:t>
            </w:r>
          </w:p>
        </w:tc>
        <w:tc>
          <w:tcPr>
            <w:tcW w:w="3260" w:type="dxa"/>
          </w:tcPr>
          <w:p w14:paraId="1B907F59" w14:textId="23548592" w:rsidR="0081741F" w:rsidRPr="00311C89" w:rsidRDefault="00225475" w:rsidP="004F3C84">
            <w:pPr>
              <w:autoSpaceDE w:val="0"/>
              <w:autoSpaceDN w:val="0"/>
              <w:adjustRightInd w:val="0"/>
              <w:rPr>
                <w:rFonts w:ascii="Times New Roman" w:hAnsi="Times New Roman" w:cs="Times New Roman"/>
                <w:b/>
                <w:bCs/>
                <w:sz w:val="20"/>
                <w:szCs w:val="20"/>
              </w:rPr>
            </w:pPr>
            <w:r w:rsidRPr="00311C89">
              <w:rPr>
                <w:rFonts w:ascii="Times New Roman" w:hAnsi="Times New Roman" w:cs="Times New Roman"/>
                <w:sz w:val="20"/>
                <w:szCs w:val="20"/>
              </w:rPr>
              <w:t>De la muestra total de docentes, 43 (25.1%) fueron diagnosticados de síndrome de burnout; los 128 restantes</w:t>
            </w:r>
            <w:r w:rsidR="00F95AAD"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(74.9%) no </w:t>
            </w:r>
            <w:r w:rsidR="00604828" w:rsidRPr="00311C89">
              <w:rPr>
                <w:rFonts w:ascii="Times New Roman" w:hAnsi="Times New Roman" w:cs="Times New Roman"/>
                <w:sz w:val="20"/>
                <w:szCs w:val="20"/>
              </w:rPr>
              <w:t>presentaban SB</w:t>
            </w:r>
            <w:r w:rsidRPr="00311C89">
              <w:rPr>
                <w:rFonts w:ascii="Times New Roman" w:hAnsi="Times New Roman" w:cs="Times New Roman"/>
                <w:sz w:val="20"/>
                <w:szCs w:val="20"/>
              </w:rPr>
              <w:t xml:space="preserve">. Constatamos un efecto significativo sobre las variables de síntomas somáticos, en función de la presencia o ausencia del </w:t>
            </w:r>
            <w:r w:rsidR="00604828" w:rsidRPr="00311C89">
              <w:rPr>
                <w:rFonts w:ascii="Times New Roman" w:hAnsi="Times New Roman" w:cs="Times New Roman"/>
                <w:sz w:val="20"/>
                <w:szCs w:val="20"/>
              </w:rPr>
              <w:t>SB</w:t>
            </w:r>
            <w:r w:rsidRPr="00311C89">
              <w:rPr>
                <w:rFonts w:ascii="Times New Roman" w:hAnsi="Times New Roman" w:cs="Times New Roman"/>
                <w:sz w:val="20"/>
                <w:szCs w:val="20"/>
              </w:rPr>
              <w:t xml:space="preserve"> (Hotelling, </w:t>
            </w:r>
            <w:r w:rsidRPr="00311C89">
              <w:rPr>
                <w:rFonts w:ascii="Times New Roman" w:hAnsi="Times New Roman" w:cs="Times New Roman"/>
                <w:i/>
                <w:iCs/>
                <w:sz w:val="20"/>
                <w:szCs w:val="20"/>
              </w:rPr>
              <w:t>F</w:t>
            </w:r>
            <w:r w:rsidR="00604828" w:rsidRPr="00311C89">
              <w:rPr>
                <w:rFonts w:ascii="Times New Roman" w:hAnsi="Times New Roman" w:cs="Times New Roman"/>
                <w:i/>
                <w:iCs/>
                <w:sz w:val="20"/>
                <w:szCs w:val="20"/>
              </w:rPr>
              <w:t xml:space="preserve"> </w:t>
            </w:r>
            <w:r w:rsidRPr="00311C89">
              <w:rPr>
                <w:rFonts w:ascii="Times New Roman" w:hAnsi="Times New Roman" w:cs="Times New Roman"/>
                <w:sz w:val="20"/>
                <w:szCs w:val="20"/>
              </w:rPr>
              <w:t xml:space="preserve">(10,155) = 3.12, </w:t>
            </w:r>
            <w:r w:rsidRPr="00311C89">
              <w:rPr>
                <w:rFonts w:ascii="Times New Roman" w:hAnsi="Times New Roman" w:cs="Times New Roman"/>
                <w:i/>
                <w:iCs/>
                <w:sz w:val="20"/>
                <w:szCs w:val="20"/>
              </w:rPr>
              <w:t xml:space="preserve">p </w:t>
            </w:r>
            <w:r w:rsidRPr="00311C89">
              <w:rPr>
                <w:rFonts w:ascii="Times New Roman" w:hAnsi="Times New Roman" w:cs="Times New Roman"/>
                <w:sz w:val="20"/>
                <w:szCs w:val="20"/>
              </w:rPr>
              <w:t>&lt; .05).</w:t>
            </w:r>
          </w:p>
        </w:tc>
      </w:tr>
      <w:tr w:rsidR="005559D3" w:rsidRPr="00311C89" w14:paraId="2737155C" w14:textId="77777777" w:rsidTr="00A52839">
        <w:tc>
          <w:tcPr>
            <w:tcW w:w="1696" w:type="dxa"/>
          </w:tcPr>
          <w:p w14:paraId="38C41198" w14:textId="17E3F638"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Carlotto, M</w:t>
            </w:r>
            <w:r w:rsidR="00604828" w:rsidRPr="00311C89">
              <w:rPr>
                <w:rFonts w:ascii="Times New Roman" w:hAnsi="Times New Roman" w:cs="Times New Roman"/>
                <w:color w:val="000000"/>
                <w:sz w:val="20"/>
                <w:szCs w:val="20"/>
              </w:rPr>
              <w:t>;</w:t>
            </w:r>
            <w:r w:rsidRPr="00311C89">
              <w:rPr>
                <w:rFonts w:ascii="Times New Roman" w:hAnsi="Times New Roman" w:cs="Times New Roman"/>
                <w:color w:val="231F20"/>
                <w:sz w:val="20"/>
                <w:szCs w:val="20"/>
              </w:rPr>
              <w:t xml:space="preserve"> Goncalves</w:t>
            </w:r>
            <w:r w:rsidR="00604828" w:rsidRPr="00311C89">
              <w:rPr>
                <w:rFonts w:ascii="Times New Roman" w:hAnsi="Times New Roman" w:cs="Times New Roman"/>
                <w:color w:val="231F20"/>
                <w:sz w:val="20"/>
                <w:szCs w:val="20"/>
              </w:rPr>
              <w:t xml:space="preserve"> S.</w:t>
            </w:r>
            <w:r w:rsidRPr="00311C89">
              <w:rPr>
                <w:rFonts w:ascii="Times New Roman" w:hAnsi="Times New Roman" w:cs="Times New Roman"/>
                <w:color w:val="000000"/>
                <w:sz w:val="20"/>
                <w:szCs w:val="20"/>
              </w:rPr>
              <w:t> (2019</w:t>
            </w:r>
            <w:r w:rsidR="00604828" w:rsidRPr="00311C89">
              <w:rPr>
                <w:rFonts w:ascii="Times New Roman" w:hAnsi="Times New Roman" w:cs="Times New Roman"/>
                <w:color w:val="000000"/>
                <w:sz w:val="20"/>
                <w:szCs w:val="20"/>
              </w:rPr>
              <w:t>)</w:t>
            </w:r>
            <w:r w:rsidRPr="00311C89">
              <w:rPr>
                <w:rFonts w:ascii="Times New Roman" w:hAnsi="Times New Roman" w:cs="Times New Roman"/>
                <w:color w:val="000000"/>
                <w:sz w:val="20"/>
                <w:szCs w:val="20"/>
              </w:rPr>
              <w:t> </w:t>
            </w:r>
          </w:p>
        </w:tc>
        <w:tc>
          <w:tcPr>
            <w:tcW w:w="1418" w:type="dxa"/>
          </w:tcPr>
          <w:p w14:paraId="54E3B4BB" w14:textId="52B3995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Síndrome de Burnout en docentes/ prevalencia y predictores </w:t>
            </w:r>
          </w:p>
        </w:tc>
        <w:tc>
          <w:tcPr>
            <w:tcW w:w="2693" w:type="dxa"/>
          </w:tcPr>
          <w:p w14:paraId="3E9952D5" w14:textId="216A15B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Estudio transversal con una muestra aleatoria de 679 docentes, Los instrumentos fueron el MBI en español; la batería de</w:t>
            </w:r>
            <w:r w:rsidR="00CF653F"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Evaluación de riesgos psicosociales; y un </w:t>
            </w:r>
            <w:r w:rsidRPr="00311C89">
              <w:rPr>
                <w:rFonts w:ascii="Times New Roman" w:hAnsi="Times New Roman" w:cs="Times New Roman"/>
                <w:sz w:val="20"/>
                <w:szCs w:val="20"/>
              </w:rPr>
              <w:lastRenderedPageBreak/>
              <w:t>cuestionario para evaluar variables sociodemográficas y ocupacionales.</w:t>
            </w:r>
          </w:p>
        </w:tc>
        <w:tc>
          <w:tcPr>
            <w:tcW w:w="3260" w:type="dxa"/>
          </w:tcPr>
          <w:p w14:paraId="1B0B9A9C" w14:textId="295067F1"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lastRenderedPageBreak/>
              <w:t xml:space="preserve">Hubo un 7,5% de prevalencia de Perfil 1 SB y un 18,3% de Perfil 2 SB. Los resultados señalan como predictores de las dimensiones de Burnout las variables autonomía, rol de conflicto, rol de ambigüedad, </w:t>
            </w:r>
            <w:r w:rsidRPr="00311C89">
              <w:rPr>
                <w:rFonts w:ascii="Times New Roman" w:hAnsi="Times New Roman" w:cs="Times New Roman"/>
                <w:sz w:val="20"/>
                <w:szCs w:val="20"/>
              </w:rPr>
              <w:lastRenderedPageBreak/>
              <w:t>sobrecarga, apoyo social y conflictos interpersonales.</w:t>
            </w:r>
          </w:p>
        </w:tc>
      </w:tr>
      <w:tr w:rsidR="005559D3" w:rsidRPr="00311C89" w14:paraId="3C953879" w14:textId="77777777" w:rsidTr="00A52839">
        <w:tc>
          <w:tcPr>
            <w:tcW w:w="1696" w:type="dxa"/>
          </w:tcPr>
          <w:p w14:paraId="2336851A" w14:textId="6DB11079" w:rsidR="005559D3" w:rsidRPr="00311C89" w:rsidRDefault="005559D3" w:rsidP="004F3C84">
            <w:pPr>
              <w:jc w:val="both"/>
              <w:rPr>
                <w:rFonts w:ascii="Times New Roman" w:hAnsi="Times New Roman" w:cs="Times New Roman"/>
                <w:sz w:val="20"/>
                <w:szCs w:val="20"/>
              </w:rPr>
            </w:pPr>
            <w:proofErr w:type="spellStart"/>
            <w:r w:rsidRPr="00311C89">
              <w:rPr>
                <w:rFonts w:ascii="Times New Roman" w:hAnsi="Times New Roman" w:cs="Times New Roman"/>
                <w:color w:val="222222"/>
                <w:sz w:val="20"/>
                <w:szCs w:val="20"/>
                <w:shd w:val="clear" w:color="auto" w:fill="FFFFFF"/>
              </w:rPr>
              <w:lastRenderedPageBreak/>
              <w:t>Schoeps</w:t>
            </w:r>
            <w:proofErr w:type="spellEnd"/>
            <w:r w:rsidRPr="00311C89">
              <w:rPr>
                <w:rFonts w:ascii="Times New Roman" w:hAnsi="Times New Roman" w:cs="Times New Roman"/>
                <w:color w:val="222222"/>
                <w:sz w:val="20"/>
                <w:szCs w:val="20"/>
                <w:shd w:val="clear" w:color="auto" w:fill="FFFFFF"/>
              </w:rPr>
              <w:t>, K., Tamarit, A., de la Barrera, U., &amp; Barrón, R. G. (2019)</w:t>
            </w:r>
          </w:p>
        </w:tc>
        <w:tc>
          <w:tcPr>
            <w:tcW w:w="1418" w:type="dxa"/>
          </w:tcPr>
          <w:p w14:paraId="7D9CFC93" w14:textId="318825E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Síndrome de burnout/ habilidades emocionales</w:t>
            </w:r>
          </w:p>
        </w:tc>
        <w:tc>
          <w:tcPr>
            <w:tcW w:w="2693" w:type="dxa"/>
          </w:tcPr>
          <w:p w14:paraId="0A929435" w14:textId="73F5A5E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Estudio experimental con 340 profesores (74% mujeres), 3 fases antes del programa (T1), después del programa (T2) y a los 6 meses de seguimiento (T3). Se realizaron análisis de covarianza</w:t>
            </w:r>
            <w:r w:rsidR="00CF653F" w:rsidRPr="00311C89">
              <w:rPr>
                <w:rFonts w:ascii="Times New Roman" w:hAnsi="Times New Roman" w:cs="Times New Roman"/>
                <w:sz w:val="20"/>
                <w:szCs w:val="20"/>
              </w:rPr>
              <w:t xml:space="preserve"> </w:t>
            </w:r>
            <w:r w:rsidRPr="00311C89">
              <w:rPr>
                <w:rFonts w:ascii="Times New Roman" w:hAnsi="Times New Roman" w:cs="Times New Roman"/>
                <w:sz w:val="20"/>
                <w:szCs w:val="20"/>
              </w:rPr>
              <w:t>multivariados y modelos de regresión jerárquica múltiple.</w:t>
            </w:r>
          </w:p>
        </w:tc>
        <w:tc>
          <w:tcPr>
            <w:tcW w:w="3260" w:type="dxa"/>
          </w:tcPr>
          <w:p w14:paraId="344C7206" w14:textId="5FFED6B7"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Los profesores que participaron en la intervención disminuyeron su nivel de estrés laboral y de síntomas emocionales, aumentando su autoestima y satisfacción con la vida en comparación con el grupo control. Estos resultados en T2 se mantuvieron parcialmente en T3.</w:t>
            </w:r>
          </w:p>
        </w:tc>
      </w:tr>
      <w:tr w:rsidR="005559D3" w:rsidRPr="00311C89" w14:paraId="69A3D40E" w14:textId="77777777" w:rsidTr="00A52839">
        <w:tc>
          <w:tcPr>
            <w:tcW w:w="1696" w:type="dxa"/>
          </w:tcPr>
          <w:p w14:paraId="52EA45D4" w14:textId="77777777"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Reyes-Oyola, F., Palomino-Devia C., Aponte-López N. (2019)</w:t>
            </w:r>
          </w:p>
          <w:p w14:paraId="43A43DFE" w14:textId="77777777" w:rsidR="005559D3" w:rsidRPr="00311C89" w:rsidRDefault="005559D3" w:rsidP="004F3C84">
            <w:pPr>
              <w:jc w:val="both"/>
              <w:rPr>
                <w:rFonts w:ascii="Times New Roman" w:hAnsi="Times New Roman" w:cs="Times New Roman"/>
                <w:sz w:val="20"/>
                <w:szCs w:val="20"/>
              </w:rPr>
            </w:pPr>
          </w:p>
        </w:tc>
        <w:tc>
          <w:tcPr>
            <w:tcW w:w="1418" w:type="dxa"/>
          </w:tcPr>
          <w:p w14:paraId="0EEB106B" w14:textId="1C0B6C5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Síndrome de desgaste </w:t>
            </w:r>
            <w:r w:rsidR="00B23DA7" w:rsidRPr="00311C89">
              <w:rPr>
                <w:rFonts w:ascii="Times New Roman" w:hAnsi="Times New Roman" w:cs="Times New Roman"/>
                <w:color w:val="000000"/>
                <w:sz w:val="20"/>
                <w:szCs w:val="20"/>
              </w:rPr>
              <w:t xml:space="preserve">profesional </w:t>
            </w:r>
            <w:r w:rsidRPr="00311C89">
              <w:rPr>
                <w:rFonts w:ascii="Times New Roman" w:hAnsi="Times New Roman" w:cs="Times New Roman"/>
                <w:color w:val="000000"/>
                <w:sz w:val="20"/>
                <w:szCs w:val="20"/>
              </w:rPr>
              <w:t xml:space="preserve">y factores asociados </w:t>
            </w:r>
            <w:r w:rsidR="00B23DA7" w:rsidRPr="00311C89">
              <w:rPr>
                <w:rFonts w:ascii="Times New Roman" w:hAnsi="Times New Roman" w:cs="Times New Roman"/>
                <w:color w:val="000000"/>
                <w:sz w:val="20"/>
                <w:szCs w:val="20"/>
              </w:rPr>
              <w:t xml:space="preserve">a la labor </w:t>
            </w:r>
          </w:p>
        </w:tc>
        <w:tc>
          <w:tcPr>
            <w:tcW w:w="2693" w:type="dxa"/>
          </w:tcPr>
          <w:p w14:paraId="6AE195DC" w14:textId="6E01549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Estudio descriptivo y transversal con 111 docentes de educación física con edades entre los 26 y los 65 años. Diligenciaron </w:t>
            </w:r>
            <w:r w:rsidR="00B23DA7" w:rsidRPr="00311C89">
              <w:rPr>
                <w:rFonts w:ascii="Times New Roman" w:hAnsi="Times New Roman" w:cs="Times New Roman"/>
                <w:sz w:val="20"/>
                <w:szCs w:val="20"/>
              </w:rPr>
              <w:t xml:space="preserve">el </w:t>
            </w:r>
            <w:r w:rsidRPr="00311C89">
              <w:rPr>
                <w:rFonts w:ascii="Times New Roman" w:hAnsi="Times New Roman" w:cs="Times New Roman"/>
                <w:color w:val="000000"/>
                <w:sz w:val="20"/>
                <w:szCs w:val="20"/>
              </w:rPr>
              <w:t>CESQT-PE.</w:t>
            </w:r>
            <w:r w:rsidRPr="00311C89">
              <w:rPr>
                <w:rFonts w:ascii="Times New Roman" w:hAnsi="Times New Roman" w:cs="Times New Roman"/>
                <w:sz w:val="20"/>
                <w:szCs w:val="20"/>
              </w:rPr>
              <w:t xml:space="preserve"> </w:t>
            </w:r>
            <w:r w:rsidR="00B23DA7" w:rsidRPr="00311C89">
              <w:rPr>
                <w:rFonts w:ascii="Times New Roman" w:hAnsi="Times New Roman" w:cs="Times New Roman"/>
                <w:sz w:val="20"/>
                <w:szCs w:val="20"/>
              </w:rPr>
              <w:t>M</w:t>
            </w:r>
            <w:r w:rsidRPr="00311C89">
              <w:rPr>
                <w:rFonts w:ascii="Times New Roman" w:hAnsi="Times New Roman" w:cs="Times New Roman"/>
                <w:color w:val="000000"/>
                <w:sz w:val="20"/>
                <w:szCs w:val="20"/>
              </w:rPr>
              <w:t xml:space="preserve">asa corporal utilizando una báscula </w:t>
            </w:r>
            <w:proofErr w:type="spellStart"/>
            <w:r w:rsidRPr="00311C89">
              <w:rPr>
                <w:rFonts w:ascii="Times New Roman" w:hAnsi="Times New Roman" w:cs="Times New Roman"/>
                <w:color w:val="000000"/>
                <w:sz w:val="20"/>
                <w:szCs w:val="20"/>
              </w:rPr>
              <w:t>Fitscan</w:t>
            </w:r>
            <w:proofErr w:type="spellEnd"/>
            <w:r w:rsidRPr="00311C89">
              <w:rPr>
                <w:rFonts w:ascii="Times New Roman" w:hAnsi="Times New Roman" w:cs="Times New Roman"/>
                <w:color w:val="000000"/>
                <w:sz w:val="20"/>
                <w:szCs w:val="20"/>
              </w:rPr>
              <w:t xml:space="preserve"> </w:t>
            </w:r>
            <w:proofErr w:type="spellStart"/>
            <w:r w:rsidRPr="00311C89">
              <w:rPr>
                <w:rFonts w:ascii="Times New Roman" w:hAnsi="Times New Roman" w:cs="Times New Roman"/>
                <w:color w:val="000000"/>
                <w:sz w:val="20"/>
                <w:szCs w:val="20"/>
              </w:rPr>
              <w:t>Body</w:t>
            </w:r>
            <w:proofErr w:type="spellEnd"/>
            <w:r w:rsidRPr="00311C89">
              <w:rPr>
                <w:rFonts w:ascii="Times New Roman" w:hAnsi="Times New Roman" w:cs="Times New Roman"/>
                <w:color w:val="000000"/>
                <w:sz w:val="20"/>
                <w:szCs w:val="20"/>
              </w:rPr>
              <w:t xml:space="preserve"> Monitor™ (BF-679F) (</w:t>
            </w:r>
            <w:proofErr w:type="spellStart"/>
            <w:r w:rsidRPr="00311C89">
              <w:rPr>
                <w:rFonts w:ascii="Times New Roman" w:hAnsi="Times New Roman" w:cs="Times New Roman"/>
                <w:color w:val="000000"/>
                <w:sz w:val="20"/>
                <w:szCs w:val="20"/>
              </w:rPr>
              <w:t>Tanita</w:t>
            </w:r>
            <w:proofErr w:type="spellEnd"/>
            <w:r w:rsidRPr="00311C89">
              <w:rPr>
                <w:rFonts w:ascii="Times New Roman" w:hAnsi="Times New Roman" w:cs="Times New Roman"/>
                <w:color w:val="000000"/>
                <w:sz w:val="20"/>
                <w:szCs w:val="20"/>
              </w:rPr>
              <w:t xml:space="preserve">) </w:t>
            </w:r>
          </w:p>
        </w:tc>
        <w:tc>
          <w:tcPr>
            <w:tcW w:w="3260" w:type="dxa"/>
          </w:tcPr>
          <w:p w14:paraId="6B3F1394" w14:textId="29AD42F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profesores de educación física presentaron niveles bajos del síndrome; 22 docentes (19,8 %) presentaron niveles elevados y de estos, 15 respondían al perfil 1 (síndrome sin sentimientos de culpa) y siete al perfil 2 (síndrome con sentimientos de</w:t>
            </w:r>
            <w:r w:rsidR="00B23DA7"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culpa). </w:t>
            </w:r>
          </w:p>
        </w:tc>
      </w:tr>
      <w:tr w:rsidR="005559D3" w:rsidRPr="00311C89" w14:paraId="0513A400" w14:textId="77777777" w:rsidTr="00A52839">
        <w:tc>
          <w:tcPr>
            <w:tcW w:w="1696" w:type="dxa"/>
          </w:tcPr>
          <w:p w14:paraId="5B964C60" w14:textId="459DA78B" w:rsidR="005559D3" w:rsidRPr="00311C89" w:rsidRDefault="005559D3" w:rsidP="004F3C84">
            <w:pPr>
              <w:autoSpaceDE w:val="0"/>
              <w:autoSpaceDN w:val="0"/>
              <w:adjustRightInd w:val="0"/>
              <w:rPr>
                <w:rFonts w:ascii="Times New Roman" w:hAnsi="Times New Roman" w:cs="Times New Roman"/>
                <w:b/>
                <w:bCs/>
                <w:sz w:val="20"/>
                <w:szCs w:val="20"/>
              </w:rPr>
            </w:pPr>
            <w:r w:rsidRPr="00311C89">
              <w:rPr>
                <w:rFonts w:ascii="Times New Roman" w:hAnsi="Times New Roman" w:cs="Times New Roman"/>
                <w:color w:val="000000"/>
                <w:sz w:val="20"/>
                <w:szCs w:val="20"/>
              </w:rPr>
              <w:t xml:space="preserve">Perdomo, L., Acosta, J. y Molano, A. (2019). </w:t>
            </w:r>
          </w:p>
          <w:p w14:paraId="775B1332" w14:textId="02564B2B" w:rsidR="005559D3" w:rsidRPr="00311C89" w:rsidRDefault="005559D3" w:rsidP="004F3C84">
            <w:pPr>
              <w:jc w:val="both"/>
              <w:rPr>
                <w:rFonts w:ascii="Times New Roman" w:hAnsi="Times New Roman" w:cs="Times New Roman"/>
                <w:b/>
                <w:bCs/>
                <w:sz w:val="20"/>
                <w:szCs w:val="20"/>
              </w:rPr>
            </w:pPr>
          </w:p>
        </w:tc>
        <w:tc>
          <w:tcPr>
            <w:tcW w:w="1418" w:type="dxa"/>
          </w:tcPr>
          <w:p w14:paraId="4C316BEB" w14:textId="3CBEDC91" w:rsidR="005559D3" w:rsidRPr="00311C89" w:rsidRDefault="005559D3" w:rsidP="004F3C84">
            <w:pPr>
              <w:autoSpaceDE w:val="0"/>
              <w:autoSpaceDN w:val="0"/>
              <w:adjustRightInd w:val="0"/>
              <w:rPr>
                <w:rFonts w:ascii="Times New Roman" w:hAnsi="Times New Roman" w:cs="Times New Roman"/>
                <w:color w:val="000000"/>
                <w:sz w:val="20"/>
                <w:szCs w:val="20"/>
              </w:rPr>
            </w:pPr>
            <w:r w:rsidRPr="00311C89">
              <w:rPr>
                <w:rFonts w:ascii="Times New Roman" w:hAnsi="Times New Roman" w:cs="Times New Roman"/>
                <w:color w:val="000000"/>
                <w:sz w:val="20"/>
                <w:szCs w:val="20"/>
              </w:rPr>
              <w:t>Síndrome de</w:t>
            </w:r>
          </w:p>
          <w:p w14:paraId="7BFC5507" w14:textId="1E56F331"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desgaste profesional/ creencias irracionales y estilo docente</w:t>
            </w:r>
          </w:p>
        </w:tc>
        <w:tc>
          <w:tcPr>
            <w:tcW w:w="2693" w:type="dxa"/>
          </w:tcPr>
          <w:p w14:paraId="656EC381" w14:textId="4C7D18F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Muestreo aleatorio estratificado a 6 docentes</w:t>
            </w:r>
            <w:r w:rsidR="00B23DA7" w:rsidRPr="00311C89">
              <w:rPr>
                <w:rFonts w:ascii="Times New Roman" w:hAnsi="Times New Roman" w:cs="Times New Roman"/>
                <w:sz w:val="20"/>
                <w:szCs w:val="20"/>
              </w:rPr>
              <w:t>.</w:t>
            </w:r>
            <w:r w:rsidRPr="00311C89">
              <w:rPr>
                <w:rFonts w:ascii="Times New Roman" w:hAnsi="Times New Roman" w:cs="Times New Roman"/>
                <w:sz w:val="20"/>
                <w:szCs w:val="20"/>
              </w:rPr>
              <w:t xml:space="preserve"> </w:t>
            </w:r>
            <w:r w:rsidR="00B23DA7" w:rsidRPr="00311C89">
              <w:rPr>
                <w:rFonts w:ascii="Times New Roman" w:hAnsi="Times New Roman" w:cs="Times New Roman"/>
                <w:sz w:val="20"/>
                <w:szCs w:val="20"/>
              </w:rPr>
              <w:t>P</w:t>
            </w:r>
            <w:r w:rsidRPr="00311C89">
              <w:rPr>
                <w:rFonts w:ascii="Times New Roman" w:hAnsi="Times New Roman" w:cs="Times New Roman"/>
                <w:sz w:val="20"/>
                <w:szCs w:val="20"/>
              </w:rPr>
              <w:t>articiparon 107</w:t>
            </w:r>
            <w:r w:rsidR="00B23DA7" w:rsidRPr="00311C89">
              <w:rPr>
                <w:rFonts w:ascii="Times New Roman" w:hAnsi="Times New Roman" w:cs="Times New Roman"/>
                <w:sz w:val="20"/>
                <w:szCs w:val="20"/>
              </w:rPr>
              <w:t xml:space="preserve"> estudiantes</w:t>
            </w:r>
            <w:r w:rsidRPr="00311C89">
              <w:rPr>
                <w:rFonts w:ascii="Times New Roman" w:hAnsi="Times New Roman" w:cs="Times New Roman"/>
                <w:sz w:val="20"/>
                <w:szCs w:val="20"/>
              </w:rPr>
              <w:t>.</w:t>
            </w:r>
            <w:r w:rsidR="00B23DA7" w:rsidRPr="00311C89">
              <w:rPr>
                <w:rFonts w:ascii="Times New Roman" w:hAnsi="Times New Roman" w:cs="Times New Roman"/>
                <w:sz w:val="20"/>
                <w:szCs w:val="20"/>
              </w:rPr>
              <w:t xml:space="preserve"> Se aplicaron: </w:t>
            </w:r>
            <w:r w:rsidRPr="00311C89">
              <w:rPr>
                <w:rFonts w:ascii="Times New Roman" w:hAnsi="Times New Roman" w:cs="Times New Roman"/>
                <w:sz w:val="20"/>
                <w:szCs w:val="20"/>
              </w:rPr>
              <w:t>cuestionario de</w:t>
            </w:r>
            <w:r w:rsidR="00B23DA7" w:rsidRPr="00311C89">
              <w:rPr>
                <w:rFonts w:ascii="Times New Roman" w:hAnsi="Times New Roman" w:cs="Times New Roman"/>
                <w:sz w:val="20"/>
                <w:szCs w:val="20"/>
              </w:rPr>
              <w:t xml:space="preserve"> </w:t>
            </w:r>
            <w:r w:rsidRPr="00311C89">
              <w:rPr>
                <w:rFonts w:ascii="Times New Roman" w:hAnsi="Times New Roman" w:cs="Times New Roman"/>
                <w:sz w:val="20"/>
                <w:szCs w:val="20"/>
              </w:rPr>
              <w:t>estilos docentes, (</w:t>
            </w:r>
            <w:proofErr w:type="spellStart"/>
            <w:r w:rsidRPr="00311C89">
              <w:rPr>
                <w:rFonts w:ascii="Times New Roman" w:hAnsi="Times New Roman" w:cs="Times New Roman"/>
                <w:sz w:val="20"/>
                <w:szCs w:val="20"/>
              </w:rPr>
              <w:t>Chaux</w:t>
            </w:r>
            <w:proofErr w:type="spellEnd"/>
            <w:r w:rsidRPr="00311C89">
              <w:rPr>
                <w:rFonts w:ascii="Times New Roman" w:hAnsi="Times New Roman" w:cs="Times New Roman"/>
                <w:sz w:val="20"/>
                <w:szCs w:val="20"/>
              </w:rPr>
              <w:t xml:space="preserve"> y Barrera (2015)</w:t>
            </w:r>
          </w:p>
          <w:p w14:paraId="1A56F517" w14:textId="39E037B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Cuestionario de burnout del profesorado (</w:t>
            </w:r>
            <w:r w:rsidR="00B23DA7" w:rsidRPr="00311C89">
              <w:rPr>
                <w:rFonts w:ascii="Times New Roman" w:hAnsi="Times New Roman" w:cs="Times New Roman"/>
                <w:sz w:val="20"/>
                <w:szCs w:val="20"/>
              </w:rPr>
              <w:t>CBP-R</w:t>
            </w:r>
            <w:r w:rsidRPr="00311C89">
              <w:rPr>
                <w:rFonts w:ascii="Times New Roman" w:hAnsi="Times New Roman" w:cs="Times New Roman"/>
                <w:sz w:val="20"/>
                <w:szCs w:val="20"/>
              </w:rPr>
              <w:t xml:space="preserve">), </w:t>
            </w:r>
            <w:r w:rsidR="00CF653F" w:rsidRPr="00311C89">
              <w:rPr>
                <w:rFonts w:ascii="Times New Roman" w:hAnsi="Times New Roman" w:cs="Times New Roman"/>
                <w:sz w:val="20"/>
                <w:szCs w:val="20"/>
              </w:rPr>
              <w:t xml:space="preserve">y </w:t>
            </w:r>
            <w:r w:rsidRPr="00311C89">
              <w:rPr>
                <w:rFonts w:ascii="Times New Roman" w:hAnsi="Times New Roman" w:cs="Times New Roman"/>
                <w:sz w:val="20"/>
                <w:szCs w:val="20"/>
              </w:rPr>
              <w:t xml:space="preserve">la versión en español de </w:t>
            </w:r>
            <w:proofErr w:type="spellStart"/>
            <w:r w:rsidRPr="00311C89">
              <w:rPr>
                <w:rFonts w:ascii="Times New Roman" w:hAnsi="Times New Roman" w:cs="Times New Roman"/>
                <w:sz w:val="20"/>
                <w:szCs w:val="20"/>
              </w:rPr>
              <w:t>Teacher</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Irrational</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Belief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Scale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tibs</w:t>
            </w:r>
            <w:proofErr w:type="spellEnd"/>
            <w:r w:rsidRPr="00311C89">
              <w:rPr>
                <w:rFonts w:ascii="Times New Roman" w:hAnsi="Times New Roman" w:cs="Times New Roman"/>
                <w:sz w:val="20"/>
                <w:szCs w:val="20"/>
              </w:rPr>
              <w:t>) (Bernard, 1990; Bora et al., 2009)</w:t>
            </w:r>
          </w:p>
        </w:tc>
        <w:tc>
          <w:tcPr>
            <w:tcW w:w="3260" w:type="dxa"/>
          </w:tcPr>
          <w:p w14:paraId="15053D76" w14:textId="57C26BD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El estilo docente predominante es el de tipo democrático, con un promedio de 8,22, seguido por el autoritario (4,88) y el permisivo (3,53). Los resultados más relevantes indican que existe una asociación de tendencia positiva entre las creencias irracionales y el síndrome de desgaste profesional, el mejor estimado de esta asociación es de ,85 (p &lt; ,05). </w:t>
            </w:r>
          </w:p>
        </w:tc>
      </w:tr>
      <w:tr w:rsidR="005559D3" w:rsidRPr="00311C89" w14:paraId="72F3B741" w14:textId="77777777" w:rsidTr="00A52839">
        <w:tc>
          <w:tcPr>
            <w:tcW w:w="1696" w:type="dxa"/>
          </w:tcPr>
          <w:p w14:paraId="040491B2" w14:textId="5D4E6809"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 xml:space="preserve">Vicente de Vera García, M. I; </w:t>
            </w:r>
            <w:proofErr w:type="spellStart"/>
            <w:r w:rsidRPr="00311C89">
              <w:rPr>
                <w:rFonts w:ascii="Times New Roman" w:hAnsi="Times New Roman" w:cs="Times New Roman"/>
                <w:color w:val="000000"/>
                <w:sz w:val="20"/>
                <w:szCs w:val="20"/>
              </w:rPr>
              <w:t>Gabari</w:t>
            </w:r>
            <w:proofErr w:type="spellEnd"/>
            <w:r w:rsidRPr="00311C89">
              <w:rPr>
                <w:rFonts w:ascii="Times New Roman" w:hAnsi="Times New Roman" w:cs="Times New Roman"/>
                <w:color w:val="000000"/>
                <w:sz w:val="20"/>
                <w:szCs w:val="20"/>
              </w:rPr>
              <w:t xml:space="preserve"> Gambarte, M. I. (2019) </w:t>
            </w:r>
          </w:p>
        </w:tc>
        <w:tc>
          <w:tcPr>
            <w:tcW w:w="1418" w:type="dxa"/>
          </w:tcPr>
          <w:p w14:paraId="3E5616BB" w14:textId="4096314D"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Niveles de burnout en docentes de secundaria</w:t>
            </w:r>
          </w:p>
        </w:tc>
        <w:tc>
          <w:tcPr>
            <w:tcW w:w="2693" w:type="dxa"/>
          </w:tcPr>
          <w:p w14:paraId="560A7386" w14:textId="7EF8219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Estudio descriptivo analítico, la muestra de docentes de educación secundaria fue de (N=1.268). Se aplicó </w:t>
            </w:r>
            <w:r w:rsidR="006E4F67" w:rsidRPr="00311C89">
              <w:rPr>
                <w:rFonts w:ascii="Times New Roman" w:hAnsi="Times New Roman" w:cs="Times New Roman"/>
                <w:sz w:val="20"/>
                <w:szCs w:val="20"/>
              </w:rPr>
              <w:t>el Maslach</w:t>
            </w:r>
            <w:r w:rsidRPr="00311C89">
              <w:rPr>
                <w:rFonts w:ascii="Times New Roman" w:hAnsi="Times New Roman" w:cs="Times New Roman"/>
                <w:sz w:val="20"/>
                <w:szCs w:val="20"/>
              </w:rPr>
              <w:t xml:space="preserve">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-General </w:t>
            </w:r>
            <w:proofErr w:type="spellStart"/>
            <w:r w:rsidRPr="00311C89">
              <w:rPr>
                <w:rFonts w:ascii="Times New Roman" w:hAnsi="Times New Roman" w:cs="Times New Roman"/>
                <w:sz w:val="20"/>
                <w:szCs w:val="20"/>
              </w:rPr>
              <w:t>Survey</w:t>
            </w:r>
            <w:proofErr w:type="spellEnd"/>
            <w:r w:rsidRPr="00311C89">
              <w:rPr>
                <w:rFonts w:ascii="Times New Roman" w:hAnsi="Times New Roman" w:cs="Times New Roman"/>
                <w:sz w:val="20"/>
                <w:szCs w:val="20"/>
              </w:rPr>
              <w:t xml:space="preserve"> (MBI-GS, </w:t>
            </w:r>
            <w:proofErr w:type="spellStart"/>
            <w:r w:rsidRPr="00311C89">
              <w:rPr>
                <w:rFonts w:ascii="Times New Roman" w:hAnsi="Times New Roman" w:cs="Times New Roman"/>
                <w:sz w:val="20"/>
                <w:szCs w:val="20"/>
              </w:rPr>
              <w:t>Schaufeli</w:t>
            </w:r>
            <w:proofErr w:type="spellEnd"/>
            <w:r w:rsidRPr="00311C89">
              <w:rPr>
                <w:rFonts w:ascii="Times New Roman" w:hAnsi="Times New Roman" w:cs="Times New Roman"/>
                <w:sz w:val="20"/>
                <w:szCs w:val="20"/>
              </w:rPr>
              <w:t>, Leiter,</w:t>
            </w:r>
          </w:p>
          <w:p w14:paraId="07B2DF33" w14:textId="1428AC1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Maslach y Jackson, 1996)</w:t>
            </w:r>
          </w:p>
        </w:tc>
        <w:tc>
          <w:tcPr>
            <w:tcW w:w="3260" w:type="dxa"/>
          </w:tcPr>
          <w:p w14:paraId="29B8A237" w14:textId="03F614F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En conjunto se encuentran bajos índices de burnout (percentil&lt;25), se identifican 2 sujetos que</w:t>
            </w:r>
            <w:r w:rsidR="00CF653F"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manifiestan burnout (1,20%), con agotamiento y cinismo elevados y nivel bajo de puntuación en eficacia. </w:t>
            </w:r>
          </w:p>
          <w:p w14:paraId="74296424" w14:textId="02E37B9F" w:rsidR="005559D3" w:rsidRPr="00311C89" w:rsidRDefault="005559D3" w:rsidP="004F3C84">
            <w:pPr>
              <w:jc w:val="both"/>
              <w:rPr>
                <w:rFonts w:ascii="Times New Roman" w:hAnsi="Times New Roman" w:cs="Times New Roman"/>
                <w:sz w:val="20"/>
                <w:szCs w:val="20"/>
              </w:rPr>
            </w:pPr>
          </w:p>
        </w:tc>
      </w:tr>
      <w:tr w:rsidR="005559D3" w:rsidRPr="00311C89" w14:paraId="2954A86B" w14:textId="77777777" w:rsidTr="00A52839">
        <w:tc>
          <w:tcPr>
            <w:tcW w:w="1696" w:type="dxa"/>
          </w:tcPr>
          <w:p w14:paraId="69C388FE" w14:textId="4AB1BADC"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Ferreira de Brito A., Pimentel S., </w:t>
            </w:r>
            <w:proofErr w:type="spellStart"/>
            <w:r w:rsidRPr="00311C89">
              <w:rPr>
                <w:rFonts w:ascii="Times New Roman" w:hAnsi="Times New Roman" w:cs="Times New Roman"/>
                <w:color w:val="000000"/>
                <w:sz w:val="20"/>
                <w:szCs w:val="20"/>
              </w:rPr>
              <w:t>Bittante</w:t>
            </w:r>
            <w:proofErr w:type="spellEnd"/>
            <w:r w:rsidRPr="00311C89">
              <w:rPr>
                <w:rFonts w:ascii="Times New Roman" w:hAnsi="Times New Roman" w:cs="Times New Roman"/>
                <w:color w:val="000000"/>
                <w:sz w:val="20"/>
                <w:szCs w:val="20"/>
              </w:rPr>
              <w:t xml:space="preserve"> I., </w:t>
            </w:r>
            <w:proofErr w:type="spellStart"/>
            <w:r w:rsidRPr="00311C89">
              <w:rPr>
                <w:rFonts w:ascii="Times New Roman" w:hAnsi="Times New Roman" w:cs="Times New Roman"/>
                <w:color w:val="000000"/>
                <w:sz w:val="20"/>
                <w:szCs w:val="20"/>
              </w:rPr>
              <w:t>Paparelli</w:t>
            </w:r>
            <w:proofErr w:type="spellEnd"/>
            <w:r w:rsidRPr="00311C89">
              <w:rPr>
                <w:rFonts w:ascii="Times New Roman" w:hAnsi="Times New Roman" w:cs="Times New Roman"/>
                <w:color w:val="000000"/>
                <w:sz w:val="20"/>
                <w:szCs w:val="20"/>
              </w:rPr>
              <w:t xml:space="preserve"> R, Dornelas R., </w:t>
            </w:r>
            <w:proofErr w:type="spellStart"/>
            <w:r w:rsidRPr="00311C89">
              <w:rPr>
                <w:rFonts w:ascii="Times New Roman" w:hAnsi="Times New Roman" w:cs="Times New Roman"/>
                <w:color w:val="000000"/>
                <w:sz w:val="20"/>
                <w:szCs w:val="20"/>
              </w:rPr>
              <w:t>Piccolotto</w:t>
            </w:r>
            <w:proofErr w:type="spellEnd"/>
            <w:r w:rsidRPr="00311C89">
              <w:rPr>
                <w:rFonts w:ascii="Times New Roman" w:hAnsi="Times New Roman" w:cs="Times New Roman"/>
                <w:color w:val="000000"/>
                <w:sz w:val="20"/>
                <w:szCs w:val="20"/>
              </w:rPr>
              <w:t xml:space="preserve"> L (2018)</w:t>
            </w:r>
          </w:p>
        </w:tc>
        <w:tc>
          <w:tcPr>
            <w:tcW w:w="1418" w:type="dxa"/>
          </w:tcPr>
          <w:p w14:paraId="0D6B61B3" w14:textId="1F5A754C"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Trastorno de la voz y síndrome de burnout en maestros</w:t>
            </w:r>
          </w:p>
        </w:tc>
        <w:tc>
          <w:tcPr>
            <w:tcW w:w="2693" w:type="dxa"/>
          </w:tcPr>
          <w:p w14:paraId="6B8FD94E" w14:textId="6C52A33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2E2E2E"/>
                <w:sz w:val="20"/>
                <w:szCs w:val="20"/>
              </w:rPr>
              <w:t>Estudio transversal con 208 docentes Se aplicaron los cuestionarios: Condición de Producción Vocal-Docente (CPV-P), el Índice de detección del trastorno de la voz (SIVD) y el Cuestionario de evaluación del síndrome de burnout (CESQT).</w:t>
            </w:r>
          </w:p>
        </w:tc>
        <w:tc>
          <w:tcPr>
            <w:tcW w:w="3260" w:type="dxa"/>
          </w:tcPr>
          <w:p w14:paraId="089077E8" w14:textId="5617E21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análisis revelaron que el probable trastorno de la voz se asoció con el agotamiento psíquico con una razón de posibilidades de 1.78 (P &lt;0.001, χ2 = 84,1%). Los maestros con puntajes positivos en dos o cuatro subescalas de agotamiento tenían una razón de posibilidades de 4.01 (P = 0.013, χ2 = 86,2%) para un probable trastorno de la voz en comparación con aquellos con puntajes positivos en cero a una subescala.</w:t>
            </w:r>
          </w:p>
        </w:tc>
      </w:tr>
      <w:tr w:rsidR="005559D3" w:rsidRPr="00311C89" w14:paraId="5D6C22D1" w14:textId="77777777" w:rsidTr="00A52839">
        <w:tc>
          <w:tcPr>
            <w:tcW w:w="1696" w:type="dxa"/>
          </w:tcPr>
          <w:p w14:paraId="6D281C46" w14:textId="3C94E61A"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Posada Quintero, J. I.; Molano Vergara, P. N.; Parra Hernández, </w:t>
            </w:r>
            <w:r w:rsidRPr="00311C89">
              <w:rPr>
                <w:rFonts w:ascii="Times New Roman" w:hAnsi="Times New Roman" w:cs="Times New Roman"/>
                <w:color w:val="000000"/>
                <w:sz w:val="20"/>
                <w:szCs w:val="20"/>
              </w:rPr>
              <w:lastRenderedPageBreak/>
              <w:t>R. M.; Brito Osorio, F. Y. &amp; Rubio Orozco, E. A. (2018).</w:t>
            </w:r>
          </w:p>
        </w:tc>
        <w:tc>
          <w:tcPr>
            <w:tcW w:w="1418" w:type="dxa"/>
          </w:tcPr>
          <w:p w14:paraId="36D1A895" w14:textId="1350CCA4"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lastRenderedPageBreak/>
              <w:t>Síndrome de Burnout en docentes/</w:t>
            </w:r>
            <w:r w:rsidR="00CF653F" w:rsidRPr="00311C89">
              <w:rPr>
                <w:rFonts w:ascii="Times New Roman" w:hAnsi="Times New Roman" w:cs="Times New Roman"/>
                <w:color w:val="000000"/>
                <w:sz w:val="20"/>
                <w:szCs w:val="20"/>
              </w:rPr>
              <w:t xml:space="preserve"> </w:t>
            </w:r>
            <w:r w:rsidRPr="00311C89">
              <w:rPr>
                <w:rFonts w:ascii="Times New Roman" w:hAnsi="Times New Roman" w:cs="Times New Roman"/>
                <w:color w:val="000000"/>
                <w:sz w:val="20"/>
                <w:szCs w:val="20"/>
              </w:rPr>
              <w:lastRenderedPageBreak/>
              <w:t xml:space="preserve">estatuto docente </w:t>
            </w:r>
          </w:p>
        </w:tc>
        <w:tc>
          <w:tcPr>
            <w:tcW w:w="2693" w:type="dxa"/>
          </w:tcPr>
          <w:p w14:paraId="01E521BC" w14:textId="1284FFA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lastRenderedPageBreak/>
              <w:t>Estudio de tipo correlacional</w:t>
            </w:r>
            <w:r w:rsidR="00CF653F" w:rsidRPr="00311C89">
              <w:rPr>
                <w:rFonts w:ascii="Times New Roman" w:hAnsi="Times New Roman" w:cs="Times New Roman"/>
                <w:sz w:val="20"/>
                <w:szCs w:val="20"/>
              </w:rPr>
              <w:t xml:space="preserve"> d</w:t>
            </w:r>
            <w:r w:rsidRPr="00311C89">
              <w:rPr>
                <w:rFonts w:ascii="Times New Roman" w:hAnsi="Times New Roman" w:cs="Times New Roman"/>
                <w:sz w:val="20"/>
                <w:szCs w:val="20"/>
              </w:rPr>
              <w:t>escriptivo</w:t>
            </w:r>
          </w:p>
          <w:p w14:paraId="243D3F69" w14:textId="1D1E70A8" w:rsidR="005559D3" w:rsidRPr="00311C89" w:rsidRDefault="005559D3" w:rsidP="004F3C84">
            <w:pPr>
              <w:pStyle w:val="Default"/>
              <w:rPr>
                <w:rFonts w:ascii="Times New Roman" w:hAnsi="Times New Roman" w:cs="Times New Roman"/>
                <w:sz w:val="20"/>
                <w:szCs w:val="20"/>
              </w:rPr>
            </w:pPr>
            <w:r w:rsidRPr="00311C89">
              <w:rPr>
                <w:rFonts w:ascii="Times New Roman" w:hAnsi="Times New Roman" w:cs="Times New Roman"/>
                <w:sz w:val="20"/>
                <w:szCs w:val="20"/>
              </w:rPr>
              <w:t>(Campoy, 2018).  Se aplicó</w:t>
            </w:r>
            <w:r w:rsidR="008A2F89" w:rsidRPr="00311C89">
              <w:rPr>
                <w:rFonts w:ascii="Times New Roman" w:hAnsi="Times New Roman" w:cs="Times New Roman"/>
                <w:sz w:val="20"/>
                <w:szCs w:val="20"/>
              </w:rPr>
              <w:t xml:space="preserve"> a 54 docentes</w:t>
            </w:r>
            <w:r w:rsidRPr="00311C89">
              <w:rPr>
                <w:rFonts w:ascii="Times New Roman" w:hAnsi="Times New Roman" w:cs="Times New Roman"/>
                <w:sz w:val="20"/>
                <w:szCs w:val="20"/>
              </w:rPr>
              <w:t xml:space="preserve"> una encuesta </w:t>
            </w:r>
            <w:r w:rsidRPr="00311C89">
              <w:rPr>
                <w:rFonts w:ascii="Times New Roman" w:hAnsi="Times New Roman" w:cs="Times New Roman"/>
                <w:sz w:val="20"/>
                <w:szCs w:val="20"/>
              </w:rPr>
              <w:lastRenderedPageBreak/>
              <w:t xml:space="preserve">convalidada y calculada su fiabilidad a través de la prueba Alfa de Cronbach (Escala General; Factores de Riesgo y Síntomas de </w:t>
            </w:r>
            <w:r w:rsidR="008A2F89" w:rsidRPr="00311C89">
              <w:rPr>
                <w:rFonts w:ascii="Times New Roman" w:hAnsi="Times New Roman" w:cs="Times New Roman"/>
                <w:i/>
                <w:iCs/>
                <w:sz w:val="20"/>
                <w:szCs w:val="20"/>
              </w:rPr>
              <w:t>Burnout)</w:t>
            </w:r>
            <w:r w:rsidRPr="00311C89">
              <w:rPr>
                <w:rFonts w:ascii="Times New Roman" w:hAnsi="Times New Roman" w:cs="Times New Roman"/>
                <w:sz w:val="20"/>
                <w:szCs w:val="20"/>
              </w:rPr>
              <w:t xml:space="preserve">.  </w:t>
            </w:r>
          </w:p>
        </w:tc>
        <w:tc>
          <w:tcPr>
            <w:tcW w:w="3260" w:type="dxa"/>
          </w:tcPr>
          <w:p w14:paraId="5C4832C7" w14:textId="7DF8351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lastRenderedPageBreak/>
              <w:t>Se determinó que el 24.3% de los docentes</w:t>
            </w:r>
            <w:r w:rsidR="008A2F89" w:rsidRPr="00311C89">
              <w:rPr>
                <w:rFonts w:ascii="Times New Roman" w:hAnsi="Times New Roman" w:cs="Times New Roman"/>
                <w:sz w:val="20"/>
                <w:szCs w:val="20"/>
              </w:rPr>
              <w:t xml:space="preserve"> </w:t>
            </w:r>
            <w:r w:rsidRPr="00311C89">
              <w:rPr>
                <w:rFonts w:ascii="Times New Roman" w:hAnsi="Times New Roman" w:cs="Times New Roman"/>
                <w:sz w:val="20"/>
                <w:szCs w:val="20"/>
              </w:rPr>
              <w:t>1278 y el 29.4% del 2277 evidencian una baja</w:t>
            </w:r>
          </w:p>
          <w:p w14:paraId="5CB66C78" w14:textId="484BEA6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lastRenderedPageBreak/>
              <w:t>prevalencia del síndrome de Burnout, el 45.9% y</w:t>
            </w:r>
            <w:r w:rsidR="008A2F89" w:rsidRPr="00311C89">
              <w:rPr>
                <w:rFonts w:ascii="Times New Roman" w:hAnsi="Times New Roman" w:cs="Times New Roman"/>
                <w:sz w:val="20"/>
                <w:szCs w:val="20"/>
              </w:rPr>
              <w:t xml:space="preserve"> </w:t>
            </w:r>
            <w:r w:rsidRPr="00311C89">
              <w:rPr>
                <w:rFonts w:ascii="Times New Roman" w:hAnsi="Times New Roman" w:cs="Times New Roman"/>
                <w:sz w:val="20"/>
                <w:szCs w:val="20"/>
              </w:rPr>
              <w:t>41.2% de los docentes 1278 y 2277 respectivamente</w:t>
            </w:r>
            <w:r w:rsidR="008A2F89" w:rsidRPr="00311C89">
              <w:rPr>
                <w:rFonts w:ascii="Times New Roman" w:hAnsi="Times New Roman" w:cs="Times New Roman"/>
                <w:sz w:val="20"/>
                <w:szCs w:val="20"/>
              </w:rPr>
              <w:t xml:space="preserve"> </w:t>
            </w:r>
            <w:r w:rsidRPr="00311C89">
              <w:rPr>
                <w:rFonts w:ascii="Times New Roman" w:hAnsi="Times New Roman" w:cs="Times New Roman"/>
                <w:sz w:val="20"/>
                <w:szCs w:val="20"/>
              </w:rPr>
              <w:t>presentan una prevalencia media, mientras que el</w:t>
            </w:r>
            <w:r w:rsidR="008A2F89" w:rsidRPr="00311C89">
              <w:rPr>
                <w:rFonts w:ascii="Times New Roman" w:hAnsi="Times New Roman" w:cs="Times New Roman"/>
                <w:sz w:val="20"/>
                <w:szCs w:val="20"/>
              </w:rPr>
              <w:t xml:space="preserve"> </w:t>
            </w:r>
            <w:r w:rsidRPr="00311C89">
              <w:rPr>
                <w:rFonts w:ascii="Times New Roman" w:hAnsi="Times New Roman" w:cs="Times New Roman"/>
                <w:sz w:val="20"/>
                <w:szCs w:val="20"/>
              </w:rPr>
              <w:t>29.7% y 29,4 de los decretos 1278 y 2277 tienen</w:t>
            </w:r>
            <w:r w:rsidR="008A2F89" w:rsidRPr="00311C89">
              <w:rPr>
                <w:rFonts w:ascii="Times New Roman" w:hAnsi="Times New Roman" w:cs="Times New Roman"/>
                <w:sz w:val="20"/>
                <w:szCs w:val="20"/>
              </w:rPr>
              <w:t xml:space="preserve"> </w:t>
            </w:r>
            <w:r w:rsidRPr="00311C89">
              <w:rPr>
                <w:rFonts w:ascii="Times New Roman" w:hAnsi="Times New Roman" w:cs="Times New Roman"/>
                <w:sz w:val="20"/>
                <w:szCs w:val="20"/>
              </w:rPr>
              <w:t>una prevalencia alta respectivamente</w:t>
            </w:r>
          </w:p>
        </w:tc>
      </w:tr>
      <w:tr w:rsidR="005559D3" w:rsidRPr="00311C89" w14:paraId="58231F32" w14:textId="77777777" w:rsidTr="00A52839">
        <w:tc>
          <w:tcPr>
            <w:tcW w:w="1696" w:type="dxa"/>
          </w:tcPr>
          <w:p w14:paraId="1DFF1320" w14:textId="3735005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lastRenderedPageBreak/>
              <w:t>Atria, l (2018)</w:t>
            </w:r>
          </w:p>
        </w:tc>
        <w:tc>
          <w:tcPr>
            <w:tcW w:w="1418" w:type="dxa"/>
          </w:tcPr>
          <w:p w14:paraId="5D8D6DE4" w14:textId="31EC902D" w:rsidR="005559D3" w:rsidRPr="00311C89" w:rsidRDefault="005559D3" w:rsidP="004F3C84">
            <w:pPr>
              <w:tabs>
                <w:tab w:val="left" w:pos="1307"/>
              </w:tabs>
              <w:jc w:val="both"/>
              <w:rPr>
                <w:rFonts w:ascii="Times New Roman" w:hAnsi="Times New Roman" w:cs="Times New Roman"/>
                <w:sz w:val="20"/>
                <w:szCs w:val="20"/>
              </w:rPr>
            </w:pPr>
            <w:r w:rsidRPr="00311C89">
              <w:rPr>
                <w:rFonts w:ascii="Times New Roman" w:hAnsi="Times New Roman" w:cs="Times New Roman"/>
                <w:sz w:val="20"/>
                <w:szCs w:val="20"/>
              </w:rPr>
              <w:t xml:space="preserve">Síndrome de Burnout en los profesores </w:t>
            </w:r>
          </w:p>
        </w:tc>
        <w:tc>
          <w:tcPr>
            <w:tcW w:w="2693" w:type="dxa"/>
          </w:tcPr>
          <w:p w14:paraId="15BDB7AC" w14:textId="5081CDBD" w:rsidR="005559D3" w:rsidRPr="00311C89" w:rsidRDefault="00CF653F"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aplicó a </w:t>
            </w:r>
            <w:r w:rsidR="005559D3" w:rsidRPr="00311C89">
              <w:rPr>
                <w:rFonts w:ascii="Times New Roman" w:hAnsi="Times New Roman" w:cs="Times New Roman"/>
                <w:sz w:val="20"/>
                <w:szCs w:val="20"/>
              </w:rPr>
              <w:t xml:space="preserve">500 docentes de secundaria, un cuestionario ad hoc para los datos sociodemográficos, el </w:t>
            </w:r>
            <w:proofErr w:type="gramStart"/>
            <w:r w:rsidR="005559D3" w:rsidRPr="00311C89">
              <w:rPr>
                <w:rFonts w:ascii="Times New Roman" w:hAnsi="Times New Roman" w:cs="Times New Roman"/>
                <w:sz w:val="20"/>
                <w:szCs w:val="20"/>
              </w:rPr>
              <w:t>Link</w:t>
            </w:r>
            <w:proofErr w:type="gramEnd"/>
            <w:r w:rsidR="005559D3" w:rsidRPr="00311C89">
              <w:rPr>
                <w:rFonts w:ascii="Times New Roman" w:hAnsi="Times New Roman" w:cs="Times New Roman"/>
                <w:sz w:val="20"/>
                <w:szCs w:val="20"/>
              </w:rPr>
              <w:t xml:space="preserve"> Burnout </w:t>
            </w:r>
            <w:proofErr w:type="spellStart"/>
            <w:r w:rsidR="005559D3" w:rsidRPr="00311C89">
              <w:rPr>
                <w:rFonts w:ascii="Times New Roman" w:hAnsi="Times New Roman" w:cs="Times New Roman"/>
                <w:sz w:val="20"/>
                <w:szCs w:val="20"/>
              </w:rPr>
              <w:t>Questionnaire</w:t>
            </w:r>
            <w:proofErr w:type="spellEnd"/>
            <w:r w:rsidR="005559D3" w:rsidRPr="00311C89">
              <w:rPr>
                <w:rFonts w:ascii="Times New Roman" w:hAnsi="Times New Roman" w:cs="Times New Roman"/>
                <w:sz w:val="20"/>
                <w:szCs w:val="20"/>
              </w:rPr>
              <w:t xml:space="preserve"> y el Cuestionario para la evaluación de las creencias de eficacia, percepciones del contexto, actitudes hacia el trabajo y la satisfacción en contextos escolares.</w:t>
            </w:r>
          </w:p>
        </w:tc>
        <w:tc>
          <w:tcPr>
            <w:tcW w:w="3260" w:type="dxa"/>
          </w:tcPr>
          <w:p w14:paraId="2A3BEDEB" w14:textId="1225F87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porcentaje de maestros que presenta niveles altos de burnout es del 21% y más de una cuarta parte de la muestra un nivel medio-alto. También son elevados los niveles de deterioro de la relación con los estudiantes y de desilusión. La ineficacia profesional muestra niveles de incomodidad menos acentuados, destacando una situación de cumplimiento profesional medio-alto para el 25,6% de los encuestados.</w:t>
            </w:r>
          </w:p>
        </w:tc>
      </w:tr>
      <w:tr w:rsidR="005559D3" w:rsidRPr="00311C89" w14:paraId="7FF59727" w14:textId="77777777" w:rsidTr="00A52839">
        <w:tc>
          <w:tcPr>
            <w:tcW w:w="1696" w:type="dxa"/>
          </w:tcPr>
          <w:p w14:paraId="1CE545C1" w14:textId="761A1C36"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 xml:space="preserve">Salgado R. J; </w:t>
            </w:r>
            <w:proofErr w:type="spellStart"/>
            <w:r w:rsidRPr="00311C89">
              <w:rPr>
                <w:rFonts w:ascii="Times New Roman" w:hAnsi="Times New Roman" w:cs="Times New Roman"/>
                <w:color w:val="000000"/>
                <w:sz w:val="20"/>
                <w:szCs w:val="20"/>
              </w:rPr>
              <w:t>Leria</w:t>
            </w:r>
            <w:proofErr w:type="spellEnd"/>
            <w:r w:rsidRPr="00311C89">
              <w:rPr>
                <w:rFonts w:ascii="Times New Roman" w:hAnsi="Times New Roman" w:cs="Times New Roman"/>
                <w:color w:val="000000"/>
                <w:sz w:val="20"/>
                <w:szCs w:val="20"/>
              </w:rPr>
              <w:t xml:space="preserve"> D, F. (2018) </w:t>
            </w:r>
          </w:p>
        </w:tc>
        <w:tc>
          <w:tcPr>
            <w:tcW w:w="1418" w:type="dxa"/>
          </w:tcPr>
          <w:p w14:paraId="22B1B0D1" w14:textId="11D684E8" w:rsidR="005559D3" w:rsidRPr="00311C89" w:rsidRDefault="005559D3" w:rsidP="004F3C84">
            <w:pPr>
              <w:jc w:val="center"/>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Síndrome de burnout/ Calidad de vida profesional </w:t>
            </w:r>
          </w:p>
        </w:tc>
        <w:tc>
          <w:tcPr>
            <w:tcW w:w="2693" w:type="dxa"/>
          </w:tcPr>
          <w:p w14:paraId="492D7C0B" w14:textId="7CD0413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Estrategia asociativa de tipo comparativo transversal</w:t>
            </w:r>
            <w:r w:rsidR="00D6347E" w:rsidRPr="00311C89">
              <w:rPr>
                <w:rFonts w:ascii="Times New Roman" w:hAnsi="Times New Roman" w:cs="Times New Roman"/>
                <w:sz w:val="20"/>
                <w:szCs w:val="20"/>
              </w:rPr>
              <w:t>. Se aplico a 212 docentes e</w:t>
            </w:r>
            <w:r w:rsidRPr="00311C89">
              <w:rPr>
                <w:rFonts w:ascii="Times New Roman" w:hAnsi="Times New Roman" w:cs="Times New Roman"/>
                <w:sz w:val="20"/>
                <w:szCs w:val="20"/>
              </w:rPr>
              <w:t>l Inventario de los Cinco Factores (NEO-FFI), el Cuestionario de Estar Quemado por el Trabajo</w:t>
            </w:r>
          </w:p>
          <w:p w14:paraId="15D90224" w14:textId="03A5FF3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(CESQT) y el Cuestionario de Vida Profesional (CVP-35). </w:t>
            </w:r>
          </w:p>
        </w:tc>
        <w:tc>
          <w:tcPr>
            <w:tcW w:w="3260" w:type="dxa"/>
          </w:tcPr>
          <w:p w14:paraId="4133EC1B" w14:textId="7D58EB0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estilo de personalidad está relacionada al SB, de modo que los profesores</w:t>
            </w:r>
            <w:r w:rsidR="00D6347E"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con personalidad Tipo Inseguro puntúan más alto en las escalas de Indolencia y Culpa; y los Tipo Empresario presentan mayor puntuación en la escala de Ilusión por el Trabajo y menor en la de Indolencia. </w:t>
            </w:r>
          </w:p>
        </w:tc>
      </w:tr>
      <w:tr w:rsidR="005559D3" w:rsidRPr="00311C89" w14:paraId="0A5FE3AB" w14:textId="77777777" w:rsidTr="00A52839">
        <w:tc>
          <w:tcPr>
            <w:tcW w:w="1696" w:type="dxa"/>
          </w:tcPr>
          <w:p w14:paraId="713D3E07" w14:textId="52E3F169"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Silva, n., </w:t>
            </w:r>
            <w:proofErr w:type="spellStart"/>
            <w:r w:rsidRPr="00311C89">
              <w:rPr>
                <w:rFonts w:ascii="Times New Roman" w:hAnsi="Times New Roman" w:cs="Times New Roman"/>
                <w:color w:val="000000"/>
                <w:sz w:val="20"/>
                <w:szCs w:val="20"/>
              </w:rPr>
              <w:t>Bolsoni</w:t>
            </w:r>
            <w:proofErr w:type="spellEnd"/>
            <w:r w:rsidRPr="00311C89">
              <w:rPr>
                <w:rFonts w:ascii="Times New Roman" w:hAnsi="Times New Roman" w:cs="Times New Roman"/>
                <w:color w:val="000000"/>
                <w:sz w:val="20"/>
                <w:szCs w:val="20"/>
              </w:rPr>
              <w:t xml:space="preserve">-silva, A., y Loureiro, S. (2018). </w:t>
            </w:r>
          </w:p>
        </w:tc>
        <w:tc>
          <w:tcPr>
            <w:tcW w:w="1418" w:type="dxa"/>
          </w:tcPr>
          <w:p w14:paraId="55817E37" w14:textId="75AC10EF" w:rsidR="005559D3" w:rsidRPr="00311C89" w:rsidRDefault="005559D3" w:rsidP="004F3C84">
            <w:pPr>
              <w:rPr>
                <w:rFonts w:ascii="Times New Roman" w:hAnsi="Times New Roman" w:cs="Times New Roman"/>
                <w:color w:val="000000"/>
                <w:sz w:val="20"/>
                <w:szCs w:val="20"/>
              </w:rPr>
            </w:pPr>
            <w:r w:rsidRPr="00311C89">
              <w:rPr>
                <w:rFonts w:ascii="Times New Roman" w:hAnsi="Times New Roman" w:cs="Times New Roman"/>
                <w:color w:val="000000"/>
                <w:sz w:val="20"/>
                <w:szCs w:val="20"/>
              </w:rPr>
              <w:t>Burnout y depresión en profesores</w:t>
            </w:r>
          </w:p>
        </w:tc>
        <w:tc>
          <w:tcPr>
            <w:tcW w:w="2693" w:type="dxa"/>
          </w:tcPr>
          <w:p w14:paraId="40201F7D" w14:textId="77777777" w:rsidR="00E23F9E"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 xml:space="preserve">Participaron 100 docentes que diligenciaron </w:t>
            </w:r>
            <w:proofErr w:type="spellStart"/>
            <w:r w:rsidR="00E23F9E" w:rsidRPr="00311C89">
              <w:rPr>
                <w:rFonts w:ascii="Times New Roman" w:hAnsi="Times New Roman" w:cs="Times New Roman"/>
                <w:sz w:val="20"/>
                <w:szCs w:val="20"/>
              </w:rPr>
              <w:t>The</w:t>
            </w:r>
            <w:proofErr w:type="spellEnd"/>
            <w:r w:rsidR="00E23F9E" w:rsidRPr="00311C89">
              <w:rPr>
                <w:rFonts w:ascii="Times New Roman" w:hAnsi="Times New Roman" w:cs="Times New Roman"/>
                <w:sz w:val="20"/>
                <w:szCs w:val="20"/>
              </w:rPr>
              <w:t xml:space="preserve"> General </w:t>
            </w:r>
            <w:proofErr w:type="spellStart"/>
            <w:r w:rsidR="00E23F9E" w:rsidRPr="00311C89">
              <w:rPr>
                <w:rFonts w:ascii="Times New Roman" w:hAnsi="Times New Roman" w:cs="Times New Roman"/>
                <w:sz w:val="20"/>
                <w:szCs w:val="20"/>
              </w:rPr>
              <w:t>Questionnaire</w:t>
            </w:r>
            <w:proofErr w:type="spellEnd"/>
            <w:r w:rsidR="00E23F9E" w:rsidRPr="00311C89">
              <w:rPr>
                <w:rFonts w:ascii="Times New Roman" w:hAnsi="Times New Roman" w:cs="Times New Roman"/>
                <w:sz w:val="20"/>
                <w:szCs w:val="20"/>
              </w:rPr>
              <w:t xml:space="preserve"> — </w:t>
            </w:r>
            <w:proofErr w:type="spellStart"/>
            <w:r w:rsidR="00E23F9E" w:rsidRPr="00311C89">
              <w:rPr>
                <w:rFonts w:ascii="Times New Roman" w:hAnsi="Times New Roman" w:cs="Times New Roman"/>
                <w:sz w:val="20"/>
                <w:szCs w:val="20"/>
              </w:rPr>
              <w:t>Teachers</w:t>
            </w:r>
            <w:proofErr w:type="spellEnd"/>
            <w:r w:rsidR="00E23F9E" w:rsidRPr="00311C89">
              <w:rPr>
                <w:rFonts w:ascii="Times New Roman" w:hAnsi="Times New Roman" w:cs="Times New Roman"/>
                <w:sz w:val="20"/>
                <w:szCs w:val="20"/>
              </w:rPr>
              <w:t xml:space="preserve"> and </w:t>
            </w:r>
            <w:proofErr w:type="spellStart"/>
            <w:r w:rsidR="00E23F9E" w:rsidRPr="00311C89">
              <w:rPr>
                <w:rFonts w:ascii="Times New Roman" w:hAnsi="Times New Roman" w:cs="Times New Roman"/>
                <w:sz w:val="20"/>
                <w:szCs w:val="20"/>
              </w:rPr>
              <w:t>the</w:t>
            </w:r>
            <w:proofErr w:type="spellEnd"/>
            <w:r w:rsidR="00E23F9E" w:rsidRPr="00311C89">
              <w:rPr>
                <w:rFonts w:ascii="Times New Roman" w:hAnsi="Times New Roman" w:cs="Times New Roman"/>
                <w:sz w:val="20"/>
                <w:szCs w:val="20"/>
              </w:rPr>
              <w:t xml:space="preserve"> Burnout</w:t>
            </w:r>
          </w:p>
          <w:p w14:paraId="63D3DE91" w14:textId="581651EB" w:rsidR="005559D3" w:rsidRPr="00311C89" w:rsidRDefault="00E23F9E" w:rsidP="004F3C84">
            <w:pPr>
              <w:jc w:val="both"/>
              <w:rPr>
                <w:rFonts w:ascii="Times New Roman" w:hAnsi="Times New Roman" w:cs="Times New Roman"/>
                <w:sz w:val="20"/>
                <w:szCs w:val="20"/>
              </w:rPr>
            </w:pPr>
            <w:proofErr w:type="spellStart"/>
            <w:r w:rsidRPr="00311C89">
              <w:rPr>
                <w:rFonts w:ascii="Times New Roman" w:hAnsi="Times New Roman" w:cs="Times New Roman"/>
                <w:sz w:val="20"/>
                <w:szCs w:val="20"/>
              </w:rPr>
              <w:t>Syndrome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(ISB) and </w:t>
            </w:r>
            <w:proofErr w:type="spellStart"/>
            <w:r w:rsidRPr="00311C89">
              <w:rPr>
                <w:rFonts w:ascii="Times New Roman" w:hAnsi="Times New Roman" w:cs="Times New Roman"/>
                <w:sz w:val="20"/>
                <w:szCs w:val="20"/>
              </w:rPr>
              <w:t>the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Patient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Health</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Questionnaire</w:t>
            </w:r>
            <w:proofErr w:type="spellEnd"/>
            <w:r w:rsidRPr="00311C89">
              <w:rPr>
                <w:rFonts w:ascii="Times New Roman" w:hAnsi="Times New Roman" w:cs="Times New Roman"/>
                <w:sz w:val="20"/>
                <w:szCs w:val="20"/>
              </w:rPr>
              <w:t xml:space="preserve"> (PHQ-9) </w:t>
            </w:r>
          </w:p>
        </w:tc>
        <w:tc>
          <w:tcPr>
            <w:tcW w:w="3260" w:type="dxa"/>
          </w:tcPr>
          <w:p w14:paraId="520E51AB" w14:textId="017F989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77%</w:t>
            </w:r>
            <w:r w:rsidR="00F16E56" w:rsidRPr="00311C89">
              <w:rPr>
                <w:rFonts w:ascii="Times New Roman" w:hAnsi="Times New Roman" w:cs="Times New Roman"/>
                <w:sz w:val="20"/>
                <w:szCs w:val="20"/>
              </w:rPr>
              <w:t xml:space="preserve"> de los docentes </w:t>
            </w:r>
            <w:r w:rsidRPr="00311C89">
              <w:rPr>
                <w:rFonts w:ascii="Times New Roman" w:hAnsi="Times New Roman" w:cs="Times New Roman"/>
                <w:sz w:val="20"/>
                <w:szCs w:val="20"/>
              </w:rPr>
              <w:t xml:space="preserve">no tenían depresión y (23%) tuvieron puntajes indicativos de depresión. Considerando el Criterio 1, el 29% de </w:t>
            </w:r>
            <w:r w:rsidR="00F16E56" w:rsidRPr="00311C89">
              <w:rPr>
                <w:rFonts w:ascii="Times New Roman" w:hAnsi="Times New Roman" w:cs="Times New Roman"/>
                <w:sz w:val="20"/>
                <w:szCs w:val="20"/>
              </w:rPr>
              <w:t>los maestros</w:t>
            </w:r>
            <w:r w:rsidRPr="00311C89">
              <w:rPr>
                <w:rFonts w:ascii="Times New Roman" w:hAnsi="Times New Roman" w:cs="Times New Roman"/>
                <w:sz w:val="20"/>
                <w:szCs w:val="20"/>
              </w:rPr>
              <w:t xml:space="preserve"> tenían síndrome de burnout, 40</w:t>
            </w:r>
            <w:r w:rsidR="00F16E56" w:rsidRPr="00311C89">
              <w:rPr>
                <w:rFonts w:ascii="Times New Roman" w:hAnsi="Times New Roman" w:cs="Times New Roman"/>
                <w:sz w:val="20"/>
                <w:szCs w:val="20"/>
              </w:rPr>
              <w:t>%</w:t>
            </w:r>
            <w:r w:rsidRPr="00311C89">
              <w:rPr>
                <w:rFonts w:ascii="Times New Roman" w:hAnsi="Times New Roman" w:cs="Times New Roman"/>
                <w:sz w:val="20"/>
                <w:szCs w:val="20"/>
              </w:rPr>
              <w:t xml:space="preserve"> de ellos presentaban desprendimiento emociona</w:t>
            </w:r>
            <w:r w:rsidR="00F16E56" w:rsidRPr="00311C89">
              <w:rPr>
                <w:rFonts w:ascii="Times New Roman" w:hAnsi="Times New Roman" w:cs="Times New Roman"/>
                <w:sz w:val="20"/>
                <w:szCs w:val="20"/>
              </w:rPr>
              <w:t>l,</w:t>
            </w:r>
            <w:r w:rsidRPr="00311C89">
              <w:rPr>
                <w:rFonts w:ascii="Times New Roman" w:hAnsi="Times New Roman" w:cs="Times New Roman"/>
                <w:sz w:val="20"/>
                <w:szCs w:val="20"/>
              </w:rPr>
              <w:t xml:space="preserve"> seguido de agotamiento </w:t>
            </w:r>
            <w:proofErr w:type="gramStart"/>
            <w:r w:rsidRPr="00311C89">
              <w:rPr>
                <w:rFonts w:ascii="Times New Roman" w:hAnsi="Times New Roman" w:cs="Times New Roman"/>
                <w:sz w:val="20"/>
                <w:szCs w:val="20"/>
              </w:rPr>
              <w:t>emocional</w:t>
            </w:r>
            <w:r w:rsidR="00F16E56"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 (</w:t>
            </w:r>
            <w:proofErr w:type="gramEnd"/>
            <w:r w:rsidRPr="00311C89">
              <w:rPr>
                <w:rFonts w:ascii="Times New Roman" w:hAnsi="Times New Roman" w:cs="Times New Roman"/>
                <w:sz w:val="20"/>
                <w:szCs w:val="20"/>
              </w:rPr>
              <w:t>37%), deshumanización, (22%), y solo (11%) con baja realización personal.</w:t>
            </w:r>
          </w:p>
        </w:tc>
      </w:tr>
      <w:tr w:rsidR="005559D3" w:rsidRPr="00311C89" w14:paraId="599C6AA8" w14:textId="77777777" w:rsidTr="00A52839">
        <w:tc>
          <w:tcPr>
            <w:tcW w:w="1696" w:type="dxa"/>
          </w:tcPr>
          <w:p w14:paraId="26373164" w14:textId="595829FB"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 xml:space="preserve">Rodríguez R. J.; Guevara A. A.; Viramontes A. E. (2017) </w:t>
            </w:r>
          </w:p>
        </w:tc>
        <w:tc>
          <w:tcPr>
            <w:tcW w:w="1418" w:type="dxa"/>
          </w:tcPr>
          <w:p w14:paraId="2E6E9711" w14:textId="264F5A14"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color w:val="000000"/>
                <w:sz w:val="20"/>
                <w:szCs w:val="20"/>
              </w:rPr>
              <w:t>Síndrome de burnout en docentes</w:t>
            </w:r>
          </w:p>
        </w:tc>
        <w:tc>
          <w:tcPr>
            <w:tcW w:w="2693" w:type="dxa"/>
          </w:tcPr>
          <w:p w14:paraId="47500DA8" w14:textId="38E2A163" w:rsidR="005559D3" w:rsidRPr="00311C89" w:rsidRDefault="005559D3" w:rsidP="004F3C84">
            <w:pPr>
              <w:autoSpaceDE w:val="0"/>
              <w:autoSpaceDN w:val="0"/>
              <w:adjustRightInd w:val="0"/>
              <w:jc w:val="both"/>
              <w:rPr>
                <w:rFonts w:ascii="Times New Roman" w:hAnsi="Times New Roman" w:cs="Times New Roman"/>
                <w:sz w:val="20"/>
                <w:szCs w:val="20"/>
              </w:rPr>
            </w:pPr>
            <w:r w:rsidRPr="00311C89">
              <w:rPr>
                <w:rFonts w:ascii="Times New Roman" w:hAnsi="Times New Roman" w:cs="Times New Roman"/>
                <w:sz w:val="20"/>
                <w:szCs w:val="20"/>
              </w:rPr>
              <w:t>Enfoque cualitativo, método de estudio de caso único; las técnicas empleadas fueron historia de vida, observación no participativa y la entrevista, y como instrumentos: el cuestionario</w:t>
            </w:r>
          </w:p>
          <w:p w14:paraId="63A63F2D" w14:textId="6528B14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y el diario de campo.</w:t>
            </w:r>
          </w:p>
        </w:tc>
        <w:tc>
          <w:tcPr>
            <w:tcW w:w="3260" w:type="dxa"/>
          </w:tcPr>
          <w:p w14:paraId="7BD29B4A" w14:textId="304D773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estrés laboral hace que el individuo sienta que no es valorado en su trabajo</w:t>
            </w:r>
            <w:r w:rsidR="00F16E56" w:rsidRPr="00311C89">
              <w:rPr>
                <w:rFonts w:ascii="Times New Roman" w:hAnsi="Times New Roman" w:cs="Times New Roman"/>
                <w:sz w:val="20"/>
                <w:szCs w:val="20"/>
              </w:rPr>
              <w:t xml:space="preserve">, esto </w:t>
            </w:r>
            <w:r w:rsidRPr="00311C89">
              <w:rPr>
                <w:rFonts w:ascii="Times New Roman" w:hAnsi="Times New Roman" w:cs="Times New Roman"/>
                <w:sz w:val="20"/>
                <w:szCs w:val="20"/>
              </w:rPr>
              <w:t xml:space="preserve">desarrolla un déficit motivacional, </w:t>
            </w:r>
            <w:r w:rsidR="00F16E56" w:rsidRPr="00311C89">
              <w:rPr>
                <w:rFonts w:ascii="Times New Roman" w:hAnsi="Times New Roman" w:cs="Times New Roman"/>
                <w:sz w:val="20"/>
                <w:szCs w:val="20"/>
              </w:rPr>
              <w:t>provocando expectativas</w:t>
            </w:r>
            <w:r w:rsidRPr="00311C89">
              <w:rPr>
                <w:rFonts w:ascii="Times New Roman" w:hAnsi="Times New Roman" w:cs="Times New Roman"/>
                <w:sz w:val="20"/>
                <w:szCs w:val="20"/>
              </w:rPr>
              <w:t xml:space="preserve"> negativas con relación a sus capacidades como maestros y sensación de ser poco competentes, además de emociones negativas con respecto al desarrollo de su actividad frente al grupo y </w:t>
            </w:r>
            <w:r w:rsidR="00F16E56" w:rsidRPr="00311C89">
              <w:rPr>
                <w:rFonts w:ascii="Times New Roman" w:hAnsi="Times New Roman" w:cs="Times New Roman"/>
                <w:sz w:val="20"/>
                <w:szCs w:val="20"/>
              </w:rPr>
              <w:t xml:space="preserve">sentimiento de </w:t>
            </w:r>
            <w:r w:rsidRPr="00311C89">
              <w:rPr>
                <w:rFonts w:ascii="Times New Roman" w:hAnsi="Times New Roman" w:cs="Times New Roman"/>
                <w:sz w:val="20"/>
                <w:szCs w:val="20"/>
              </w:rPr>
              <w:t>no t</w:t>
            </w:r>
            <w:r w:rsidR="00F16E56" w:rsidRPr="00311C89">
              <w:rPr>
                <w:rFonts w:ascii="Times New Roman" w:hAnsi="Times New Roman" w:cs="Times New Roman"/>
                <w:sz w:val="20"/>
                <w:szCs w:val="20"/>
              </w:rPr>
              <w:t>ener</w:t>
            </w:r>
            <w:r w:rsidRPr="00311C89">
              <w:rPr>
                <w:rFonts w:ascii="Times New Roman" w:hAnsi="Times New Roman" w:cs="Times New Roman"/>
                <w:sz w:val="20"/>
                <w:szCs w:val="20"/>
              </w:rPr>
              <w:t xml:space="preserve"> control en sus labores diarias.</w:t>
            </w:r>
          </w:p>
        </w:tc>
      </w:tr>
      <w:tr w:rsidR="005559D3" w:rsidRPr="00311C89" w14:paraId="30EAF66B" w14:textId="77777777" w:rsidTr="00A52839">
        <w:tc>
          <w:tcPr>
            <w:tcW w:w="1696" w:type="dxa"/>
          </w:tcPr>
          <w:p w14:paraId="677090AA" w14:textId="726F1A8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García H. L. F. (2017) </w:t>
            </w:r>
          </w:p>
        </w:tc>
        <w:tc>
          <w:tcPr>
            <w:tcW w:w="1418" w:type="dxa"/>
          </w:tcPr>
          <w:p w14:paraId="646AA9D0" w14:textId="1575650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Malestar docente en docentes de educación Básica y Media Superior</w:t>
            </w:r>
          </w:p>
        </w:tc>
        <w:tc>
          <w:tcPr>
            <w:tcW w:w="2693" w:type="dxa"/>
          </w:tcPr>
          <w:p w14:paraId="6B018B84" w14:textId="72C1A1C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 un estudio cuantitativo, descriptivo no experimental, se aplicaron</w:t>
            </w:r>
            <w:r w:rsidR="002D3C6A" w:rsidRPr="00311C89">
              <w:rPr>
                <w:rFonts w:ascii="Times New Roman" w:hAnsi="Times New Roman" w:cs="Times New Roman"/>
                <w:sz w:val="20"/>
                <w:szCs w:val="20"/>
              </w:rPr>
              <w:t xml:space="preserve"> a 200 docentes</w:t>
            </w:r>
            <w:r w:rsidRPr="00311C89">
              <w:rPr>
                <w:rFonts w:ascii="Times New Roman" w:hAnsi="Times New Roman" w:cs="Times New Roman"/>
                <w:sz w:val="20"/>
                <w:szCs w:val="20"/>
              </w:rPr>
              <w:t xml:space="preserve"> dos escalas Inventario "Burnout" de Maslach y el Cuestionario de Burnout del Profesorado revisado (CBP-R</w:t>
            </w:r>
            <w:r w:rsidR="002D3C6A" w:rsidRPr="00311C89">
              <w:rPr>
                <w:rFonts w:ascii="Times New Roman" w:hAnsi="Times New Roman" w:cs="Times New Roman"/>
                <w:sz w:val="20"/>
                <w:szCs w:val="20"/>
              </w:rPr>
              <w:t>)</w:t>
            </w:r>
          </w:p>
        </w:tc>
        <w:tc>
          <w:tcPr>
            <w:tcW w:w="3260" w:type="dxa"/>
          </w:tcPr>
          <w:p w14:paraId="2D7DBBFA" w14:textId="3BBE86E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131 docentes (61,1%) de la muestra se encuentran en índices bajos, 61 docentes (30.6 %) están en índices medios y solamente 18</w:t>
            </w:r>
          </w:p>
          <w:p w14:paraId="4BA1244F" w14:textId="663AD42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docentes (8.3%) mostraron un cansando emocional alto. </w:t>
            </w:r>
          </w:p>
          <w:p w14:paraId="355249EE" w14:textId="1FD659B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 </w:t>
            </w:r>
          </w:p>
        </w:tc>
      </w:tr>
      <w:tr w:rsidR="005559D3" w:rsidRPr="00311C89" w14:paraId="5DBD06C8" w14:textId="77777777" w:rsidTr="00A52839">
        <w:tc>
          <w:tcPr>
            <w:tcW w:w="1696" w:type="dxa"/>
          </w:tcPr>
          <w:p w14:paraId="5C7440F1" w14:textId="6AFBE8A6"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Rodríguez M, J. M; Fernández D </w:t>
            </w:r>
            <w:proofErr w:type="spellStart"/>
            <w:r w:rsidRPr="00311C89">
              <w:rPr>
                <w:rFonts w:ascii="Times New Roman" w:hAnsi="Times New Roman" w:cs="Times New Roman"/>
                <w:sz w:val="20"/>
                <w:szCs w:val="20"/>
              </w:rPr>
              <w:t>Mª</w:t>
            </w:r>
            <w:proofErr w:type="spellEnd"/>
            <w:r w:rsidRPr="00311C89">
              <w:rPr>
                <w:rFonts w:ascii="Times New Roman" w:hAnsi="Times New Roman" w:cs="Times New Roman"/>
                <w:sz w:val="20"/>
                <w:szCs w:val="20"/>
              </w:rPr>
              <w:t xml:space="preserve"> J (2017)</w:t>
            </w:r>
          </w:p>
        </w:tc>
        <w:tc>
          <w:tcPr>
            <w:tcW w:w="1418" w:type="dxa"/>
          </w:tcPr>
          <w:p w14:paraId="72EC39B6" w14:textId="7D3CFB99"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Síndrome de burnout y relaciones interpersonales </w:t>
            </w:r>
          </w:p>
        </w:tc>
        <w:tc>
          <w:tcPr>
            <w:tcW w:w="2693" w:type="dxa"/>
          </w:tcPr>
          <w:p w14:paraId="6B6EE4FD" w14:textId="6433493F" w:rsidR="005559D3" w:rsidRPr="00311C89" w:rsidRDefault="002D3C6A"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 xml:space="preserve">La metodología cuantitativa, ex post facto, con un diseño no experimental. </w:t>
            </w:r>
            <w:r w:rsidR="005559D3" w:rsidRPr="00311C89">
              <w:rPr>
                <w:rFonts w:ascii="Times New Roman" w:hAnsi="Times New Roman" w:cs="Times New Roman"/>
                <w:sz w:val="20"/>
                <w:szCs w:val="20"/>
              </w:rPr>
              <w:t xml:space="preserve">Se aplicó </w:t>
            </w:r>
            <w:r w:rsidRPr="00311C89">
              <w:rPr>
                <w:rFonts w:ascii="Times New Roman" w:hAnsi="Times New Roman" w:cs="Times New Roman"/>
                <w:sz w:val="20"/>
                <w:szCs w:val="20"/>
              </w:rPr>
              <w:t xml:space="preserve">a 794 profesores el </w:t>
            </w:r>
            <w:r w:rsidR="005559D3" w:rsidRPr="00311C89">
              <w:rPr>
                <w:rFonts w:ascii="Times New Roman" w:hAnsi="Times New Roman" w:cs="Times New Roman"/>
                <w:sz w:val="20"/>
                <w:szCs w:val="20"/>
              </w:rPr>
              <w:t>instrumento de medición del clima en las escuelas secundarias</w:t>
            </w:r>
            <w:r w:rsidRPr="00311C89">
              <w:rPr>
                <w:rFonts w:ascii="Times New Roman" w:hAnsi="Times New Roman" w:cs="Times New Roman"/>
                <w:sz w:val="20"/>
                <w:szCs w:val="20"/>
              </w:rPr>
              <w:t xml:space="preserve"> </w:t>
            </w:r>
            <w:r w:rsidR="005559D3" w:rsidRPr="00311C89">
              <w:rPr>
                <w:rFonts w:ascii="Times New Roman" w:hAnsi="Times New Roman" w:cs="Times New Roman"/>
                <w:sz w:val="20"/>
                <w:szCs w:val="20"/>
              </w:rPr>
              <w:t>(Rodríguez-Mantilla y Fernández-Díaz, 2015</w:t>
            </w:r>
            <w:proofErr w:type="gramStart"/>
            <w:r w:rsidR="005559D3"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 y</w:t>
            </w:r>
            <w:proofErr w:type="gramEnd"/>
            <w:r w:rsidRPr="00311C89">
              <w:rPr>
                <w:rFonts w:ascii="Times New Roman" w:hAnsi="Times New Roman" w:cs="Times New Roman"/>
                <w:sz w:val="20"/>
                <w:szCs w:val="20"/>
              </w:rPr>
              <w:t xml:space="preserve"> el Instrumento de Medición para el Síndrome de Burnout en los Docentes (Rodríguez-Mantilla &amp; Fernández-Díaz, 2012b)</w:t>
            </w:r>
          </w:p>
        </w:tc>
        <w:tc>
          <w:tcPr>
            <w:tcW w:w="3260" w:type="dxa"/>
          </w:tcPr>
          <w:p w14:paraId="1853B114" w14:textId="1BBD0E68" w:rsidR="005559D3" w:rsidRPr="00311C89" w:rsidRDefault="002D3C6A"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L</w:t>
            </w:r>
            <w:r w:rsidR="005559D3" w:rsidRPr="00311C89">
              <w:rPr>
                <w:rFonts w:ascii="Times New Roman" w:hAnsi="Times New Roman" w:cs="Times New Roman"/>
                <w:sz w:val="20"/>
                <w:szCs w:val="20"/>
              </w:rPr>
              <w:t>a Relación Profesor-Alumnos</w:t>
            </w:r>
            <w:r w:rsidRPr="00311C89">
              <w:rPr>
                <w:rFonts w:ascii="Times New Roman" w:hAnsi="Times New Roman" w:cs="Times New Roman"/>
                <w:sz w:val="20"/>
                <w:szCs w:val="20"/>
              </w:rPr>
              <w:t xml:space="preserve"> </w:t>
            </w:r>
            <w:r w:rsidR="005559D3" w:rsidRPr="00311C89">
              <w:rPr>
                <w:rFonts w:ascii="Times New Roman" w:hAnsi="Times New Roman" w:cs="Times New Roman"/>
                <w:sz w:val="20"/>
                <w:szCs w:val="20"/>
              </w:rPr>
              <w:t>es la que tiene un efecto significativo en cada una de las tres dimensiones</w:t>
            </w:r>
            <w:r w:rsidR="003B34FB" w:rsidRPr="00311C89">
              <w:rPr>
                <w:rFonts w:ascii="Times New Roman" w:hAnsi="Times New Roman" w:cs="Times New Roman"/>
                <w:sz w:val="20"/>
                <w:szCs w:val="20"/>
              </w:rPr>
              <w:t xml:space="preserve"> </w:t>
            </w:r>
            <w:r w:rsidR="005559D3" w:rsidRPr="00311C89">
              <w:rPr>
                <w:rFonts w:ascii="Times New Roman" w:hAnsi="Times New Roman" w:cs="Times New Roman"/>
                <w:sz w:val="20"/>
                <w:szCs w:val="20"/>
              </w:rPr>
              <w:t>del síndrome (</w:t>
            </w:r>
            <w:r w:rsidR="003B34FB" w:rsidRPr="00311C89">
              <w:rPr>
                <w:rFonts w:ascii="Times New Roman" w:hAnsi="Times New Roman" w:cs="Times New Roman"/>
                <w:sz w:val="20"/>
                <w:szCs w:val="20"/>
              </w:rPr>
              <w:t>a</w:t>
            </w:r>
            <w:r w:rsidR="005559D3" w:rsidRPr="00311C89">
              <w:rPr>
                <w:rFonts w:ascii="Times New Roman" w:hAnsi="Times New Roman" w:cs="Times New Roman"/>
                <w:sz w:val="20"/>
                <w:szCs w:val="20"/>
              </w:rPr>
              <w:t xml:space="preserve">gotamiento, </w:t>
            </w:r>
            <w:r w:rsidR="003B34FB" w:rsidRPr="00311C89">
              <w:rPr>
                <w:rFonts w:ascii="Times New Roman" w:hAnsi="Times New Roman" w:cs="Times New Roman"/>
                <w:sz w:val="20"/>
                <w:szCs w:val="20"/>
              </w:rPr>
              <w:t>d</w:t>
            </w:r>
            <w:r w:rsidR="005559D3" w:rsidRPr="00311C89">
              <w:rPr>
                <w:rFonts w:ascii="Times New Roman" w:hAnsi="Times New Roman" w:cs="Times New Roman"/>
                <w:sz w:val="20"/>
                <w:szCs w:val="20"/>
              </w:rPr>
              <w:t xml:space="preserve">espersonalización y </w:t>
            </w:r>
            <w:r w:rsidR="003B34FB" w:rsidRPr="00311C89">
              <w:rPr>
                <w:rFonts w:ascii="Times New Roman" w:hAnsi="Times New Roman" w:cs="Times New Roman"/>
                <w:sz w:val="20"/>
                <w:szCs w:val="20"/>
              </w:rPr>
              <w:t>r</w:t>
            </w:r>
            <w:r w:rsidR="005559D3" w:rsidRPr="00311C89">
              <w:rPr>
                <w:rFonts w:ascii="Times New Roman" w:hAnsi="Times New Roman" w:cs="Times New Roman"/>
                <w:sz w:val="20"/>
                <w:szCs w:val="20"/>
              </w:rPr>
              <w:t>ealización</w:t>
            </w:r>
            <w:r w:rsidR="003B34FB" w:rsidRPr="00311C89">
              <w:rPr>
                <w:rFonts w:ascii="Times New Roman" w:hAnsi="Times New Roman" w:cs="Times New Roman"/>
                <w:sz w:val="20"/>
                <w:szCs w:val="20"/>
              </w:rPr>
              <w:t xml:space="preserve"> personal</w:t>
            </w:r>
            <w:r w:rsidR="005559D3" w:rsidRPr="00311C89">
              <w:rPr>
                <w:rFonts w:ascii="Times New Roman" w:hAnsi="Times New Roman" w:cs="Times New Roman"/>
                <w:sz w:val="20"/>
                <w:szCs w:val="20"/>
              </w:rPr>
              <w:t>)</w:t>
            </w:r>
          </w:p>
        </w:tc>
      </w:tr>
      <w:tr w:rsidR="005559D3" w:rsidRPr="00311C89" w14:paraId="006B9EF4" w14:textId="77777777" w:rsidTr="00A52839">
        <w:tc>
          <w:tcPr>
            <w:tcW w:w="1696" w:type="dxa"/>
          </w:tcPr>
          <w:p w14:paraId="17DA90DA" w14:textId="54D5DAEC"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Solera Hernández, E., Gutiérrez Gómez-Calcerrada, S., y Palacios-Ceña, D. (2017). </w:t>
            </w:r>
          </w:p>
        </w:tc>
        <w:tc>
          <w:tcPr>
            <w:tcW w:w="1418" w:type="dxa"/>
          </w:tcPr>
          <w:p w14:paraId="36F3C41A" w14:textId="7C9B6E12"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Síndrome de burnout Evaluación psicológica en profesores </w:t>
            </w:r>
          </w:p>
        </w:tc>
        <w:tc>
          <w:tcPr>
            <w:tcW w:w="2693" w:type="dxa"/>
          </w:tcPr>
          <w:p w14:paraId="40B6E92B" w14:textId="03086AE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evaluó</w:t>
            </w:r>
            <w:r w:rsidR="00B14E4D" w:rsidRPr="00311C89">
              <w:rPr>
                <w:rFonts w:ascii="Times New Roman" w:hAnsi="Times New Roman" w:cs="Times New Roman"/>
                <w:sz w:val="20"/>
                <w:szCs w:val="20"/>
              </w:rPr>
              <w:t xml:space="preserve"> a 48 docentes</w:t>
            </w:r>
            <w:r w:rsidRPr="00311C89">
              <w:rPr>
                <w:rFonts w:ascii="Times New Roman" w:hAnsi="Times New Roman" w:cs="Times New Roman"/>
                <w:sz w:val="20"/>
                <w:szCs w:val="20"/>
              </w:rPr>
              <w:t xml:space="preserve"> la sintomatología ansiosa y depresiva</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y el síndrome de burnout, mediante la Escala HADS (</w:t>
            </w:r>
            <w:proofErr w:type="spellStart"/>
            <w:r w:rsidRPr="00311C89">
              <w:rPr>
                <w:rFonts w:ascii="Times New Roman" w:hAnsi="Times New Roman" w:cs="Times New Roman"/>
                <w:sz w:val="20"/>
                <w:szCs w:val="20"/>
              </w:rPr>
              <w:t>Zigmon</w:t>
            </w:r>
            <w:proofErr w:type="spellEnd"/>
            <w:r w:rsidRPr="00311C89">
              <w:rPr>
                <w:rFonts w:ascii="Times New Roman" w:hAnsi="Times New Roman" w:cs="Times New Roman"/>
                <w:sz w:val="20"/>
                <w:szCs w:val="20"/>
              </w:rPr>
              <w:t xml:space="preserve"> &amp; </w:t>
            </w:r>
            <w:proofErr w:type="spellStart"/>
            <w:r w:rsidRPr="00311C89">
              <w:rPr>
                <w:rFonts w:ascii="Times New Roman" w:hAnsi="Times New Roman" w:cs="Times New Roman"/>
                <w:sz w:val="20"/>
                <w:szCs w:val="20"/>
              </w:rPr>
              <w:t>Snaith</w:t>
            </w:r>
            <w:proofErr w:type="spellEnd"/>
            <w:r w:rsidRPr="00311C89">
              <w:rPr>
                <w:rFonts w:ascii="Times New Roman" w:hAnsi="Times New Roman" w:cs="Times New Roman"/>
                <w:sz w:val="20"/>
                <w:szCs w:val="20"/>
              </w:rPr>
              <w:t>, 1983), y el Cuestionario de Burnout del Profesorado</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(CBP-R; Moreno-Jiménez,</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Garrosa, &amp; González</w:t>
            </w:r>
            <w:r w:rsidR="00F9429B"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2000) </w:t>
            </w:r>
          </w:p>
        </w:tc>
        <w:tc>
          <w:tcPr>
            <w:tcW w:w="3260" w:type="dxa"/>
          </w:tcPr>
          <w:p w14:paraId="441BFAA7" w14:textId="5A950AD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indicaron que, aunque los docentes de colegios</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concertados reportan más sintomatología ansiosa, los profesores de colegios públicos presentan mayor presencia del síndrome de burnout en las escalas de cuestiones organizacionales,</w:t>
            </w:r>
            <w:r w:rsidR="00B14E4D" w:rsidRPr="00311C89">
              <w:rPr>
                <w:rFonts w:ascii="Times New Roman" w:hAnsi="Times New Roman" w:cs="Times New Roman"/>
                <w:sz w:val="20"/>
                <w:szCs w:val="20"/>
              </w:rPr>
              <w:t xml:space="preserve"> </w:t>
            </w:r>
            <w:r w:rsidR="00F8135D" w:rsidRPr="00311C89">
              <w:rPr>
                <w:rFonts w:ascii="Times New Roman" w:hAnsi="Times New Roman" w:cs="Times New Roman"/>
                <w:sz w:val="20"/>
                <w:szCs w:val="20"/>
              </w:rPr>
              <w:t>supervisión y</w:t>
            </w:r>
            <w:r w:rsidRPr="00311C89">
              <w:rPr>
                <w:rFonts w:ascii="Times New Roman" w:hAnsi="Times New Roman" w:cs="Times New Roman"/>
                <w:sz w:val="20"/>
                <w:szCs w:val="20"/>
              </w:rPr>
              <w:t xml:space="preserve"> reconocimiento. </w:t>
            </w:r>
          </w:p>
        </w:tc>
      </w:tr>
      <w:tr w:rsidR="005559D3" w:rsidRPr="00311C89" w14:paraId="54170DB4" w14:textId="77777777" w:rsidTr="00A52839">
        <w:tc>
          <w:tcPr>
            <w:tcW w:w="1696" w:type="dxa"/>
          </w:tcPr>
          <w:p w14:paraId="4656C20C" w14:textId="036AA116"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Kulakova, O</w:t>
            </w:r>
            <w:r w:rsidRPr="00311C89">
              <w:rPr>
                <w:rFonts w:ascii="Times New Roman" w:eastAsia="HLOBO E+ MTSY" w:hAnsi="Times New Roman" w:cs="Times New Roman"/>
                <w:sz w:val="20"/>
                <w:szCs w:val="20"/>
              </w:rPr>
              <w:t>, Moreno O, Garrosa E, Sánchez O, y Aragón A.  (2017)</w:t>
            </w:r>
          </w:p>
        </w:tc>
        <w:tc>
          <w:tcPr>
            <w:tcW w:w="1418" w:type="dxa"/>
          </w:tcPr>
          <w:p w14:paraId="095F1DA8" w14:textId="5F1C964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w:t>
            </w:r>
          </w:p>
        </w:tc>
        <w:tc>
          <w:tcPr>
            <w:tcW w:w="2693" w:type="dxa"/>
          </w:tcPr>
          <w:p w14:paraId="21015A99" w14:textId="2C3774A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aplicó a 381 mujeres (75%) y 124 varones (25%) la versión clásica del MBI (Maslach y</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Jackson, 1981a), adaptada al castellano, el MBI-HSS,</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elaborado por Gil-Monte (1994) y Gil-Monte y Peiró</w:t>
            </w:r>
            <w:r w:rsidR="00B14E4D" w:rsidRPr="00311C89">
              <w:rPr>
                <w:rFonts w:ascii="Times New Roman" w:hAnsi="Times New Roman" w:cs="Times New Roman"/>
                <w:sz w:val="20"/>
                <w:szCs w:val="20"/>
              </w:rPr>
              <w:t xml:space="preserve"> </w:t>
            </w:r>
            <w:r w:rsidRPr="00311C89">
              <w:rPr>
                <w:rFonts w:ascii="Times New Roman" w:hAnsi="Times New Roman" w:cs="Times New Roman"/>
                <w:sz w:val="20"/>
                <w:szCs w:val="20"/>
              </w:rPr>
              <w:t>(1997),</w:t>
            </w:r>
          </w:p>
        </w:tc>
        <w:tc>
          <w:tcPr>
            <w:tcW w:w="3260" w:type="dxa"/>
          </w:tcPr>
          <w:p w14:paraId="33516BC6" w14:textId="77777777" w:rsidR="00F9429B"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41% de los ítems no superaron las cargas factoriales. El mayor cuestionamiento acopia las inferencias de las dimensiones</w:t>
            </w:r>
            <w:r w:rsidR="00B14E4D" w:rsidRPr="00311C89">
              <w:rPr>
                <w:rFonts w:ascii="Times New Roman" w:hAnsi="Times New Roman" w:cs="Times New Roman"/>
                <w:sz w:val="20"/>
                <w:szCs w:val="20"/>
              </w:rPr>
              <w:t xml:space="preserve"> d</w:t>
            </w:r>
            <w:r w:rsidRPr="00311C89">
              <w:rPr>
                <w:rFonts w:ascii="Times New Roman" w:hAnsi="Times New Roman" w:cs="Times New Roman"/>
                <w:sz w:val="20"/>
                <w:szCs w:val="20"/>
              </w:rPr>
              <w:t xml:space="preserve">espersonalización y </w:t>
            </w:r>
            <w:r w:rsidR="00B14E4D" w:rsidRPr="00311C89">
              <w:rPr>
                <w:rFonts w:ascii="Times New Roman" w:hAnsi="Times New Roman" w:cs="Times New Roman"/>
                <w:sz w:val="20"/>
                <w:szCs w:val="20"/>
              </w:rPr>
              <w:t>r</w:t>
            </w:r>
            <w:r w:rsidRPr="00311C89">
              <w:rPr>
                <w:rFonts w:ascii="Times New Roman" w:hAnsi="Times New Roman" w:cs="Times New Roman"/>
                <w:sz w:val="20"/>
                <w:szCs w:val="20"/>
              </w:rPr>
              <w:t xml:space="preserve">ealización personal, apuntando a la probable falta de correspondencia cultural del constructo. </w:t>
            </w:r>
          </w:p>
          <w:p w14:paraId="4BFD6BA2" w14:textId="74F9EEF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modelo del análisis factorial confirmatorio con el mejor ajuste mostró que el burnout puede ser interpretado como parte de una sola variable latente.</w:t>
            </w:r>
          </w:p>
        </w:tc>
      </w:tr>
      <w:tr w:rsidR="005559D3" w:rsidRPr="00311C89" w14:paraId="10B47069" w14:textId="77777777" w:rsidTr="00A52839">
        <w:tc>
          <w:tcPr>
            <w:tcW w:w="1696" w:type="dxa"/>
          </w:tcPr>
          <w:p w14:paraId="4113A301" w14:textId="2581794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Granados Alós, L., y Sanmartín López, R., y Lagos San Martín, N., y Urrea-Solano, M., y Hernández-Amorós, M. (2017).</w:t>
            </w:r>
          </w:p>
        </w:tc>
        <w:tc>
          <w:tcPr>
            <w:tcW w:w="1418" w:type="dxa"/>
          </w:tcPr>
          <w:p w14:paraId="29613196" w14:textId="31DA4E7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Síndrome de burnout/ género</w:t>
            </w:r>
          </w:p>
        </w:tc>
        <w:tc>
          <w:tcPr>
            <w:tcW w:w="2693" w:type="dxa"/>
          </w:tcPr>
          <w:p w14:paraId="10B80144" w14:textId="26C8FD5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aplicó el 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(MBI) (Maslach y Jackson, 1981) a una muestra 507 </w:t>
            </w:r>
            <w:r w:rsidR="00280FA0" w:rsidRPr="00311C89">
              <w:rPr>
                <w:rFonts w:ascii="Times New Roman" w:hAnsi="Times New Roman" w:cs="Times New Roman"/>
                <w:sz w:val="20"/>
                <w:szCs w:val="20"/>
              </w:rPr>
              <w:t>docentes.</w:t>
            </w:r>
          </w:p>
        </w:tc>
        <w:tc>
          <w:tcPr>
            <w:tcW w:w="3260" w:type="dxa"/>
          </w:tcPr>
          <w:p w14:paraId="7E1542E6" w14:textId="059CE75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profesorado de sexo masculino obtuvo puntuaciones más altas</w:t>
            </w:r>
            <w:r w:rsidR="00280FA0" w:rsidRPr="00311C89">
              <w:rPr>
                <w:rFonts w:ascii="Times New Roman" w:hAnsi="Times New Roman" w:cs="Times New Roman"/>
                <w:sz w:val="20"/>
                <w:szCs w:val="20"/>
              </w:rPr>
              <w:t xml:space="preserve"> </w:t>
            </w:r>
            <w:r w:rsidRPr="00311C89">
              <w:rPr>
                <w:rFonts w:ascii="Times New Roman" w:hAnsi="Times New Roman" w:cs="Times New Roman"/>
                <w:sz w:val="20"/>
                <w:szCs w:val="20"/>
              </w:rPr>
              <w:t>que sus iguales de sexo femenino. Por el contrario, las profesoras obtuvieron puntuaciones más altas en Realización Personal (RP) (F (1,505) = 7.8; p=.008), que los profesores. Tan sólo en una de las dimensiones,</w:t>
            </w:r>
            <w:r w:rsidR="00280FA0" w:rsidRPr="00311C89">
              <w:rPr>
                <w:rFonts w:ascii="Times New Roman" w:hAnsi="Times New Roman" w:cs="Times New Roman"/>
                <w:sz w:val="20"/>
                <w:szCs w:val="20"/>
              </w:rPr>
              <w:t xml:space="preserve"> d</w:t>
            </w:r>
            <w:r w:rsidRPr="00311C89">
              <w:rPr>
                <w:rFonts w:ascii="Times New Roman" w:hAnsi="Times New Roman" w:cs="Times New Roman"/>
                <w:sz w:val="20"/>
                <w:szCs w:val="20"/>
              </w:rPr>
              <w:t>espersonalización (F (1,505) =.04; p=.86), no se obtuvieron diferencias significativas</w:t>
            </w:r>
            <w:r w:rsidR="00280FA0" w:rsidRPr="00311C89">
              <w:rPr>
                <w:rFonts w:ascii="Times New Roman" w:hAnsi="Times New Roman" w:cs="Times New Roman"/>
                <w:sz w:val="20"/>
                <w:szCs w:val="20"/>
              </w:rPr>
              <w:t xml:space="preserve"> </w:t>
            </w:r>
            <w:r w:rsidRPr="00311C89">
              <w:rPr>
                <w:rFonts w:ascii="Times New Roman" w:hAnsi="Times New Roman" w:cs="Times New Roman"/>
                <w:sz w:val="20"/>
                <w:szCs w:val="20"/>
              </w:rPr>
              <w:t>en función del sexo.</w:t>
            </w:r>
          </w:p>
        </w:tc>
      </w:tr>
      <w:tr w:rsidR="005559D3" w:rsidRPr="00311C89" w14:paraId="738395A4" w14:textId="77777777" w:rsidTr="00A52839">
        <w:tc>
          <w:tcPr>
            <w:tcW w:w="1696" w:type="dxa"/>
          </w:tcPr>
          <w:p w14:paraId="5B3FE0A8" w14:textId="082B1B5B"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Rodríguez, H. y García, D y Rodríguez, J. (2017). </w:t>
            </w:r>
          </w:p>
        </w:tc>
        <w:tc>
          <w:tcPr>
            <w:tcW w:w="1418" w:type="dxa"/>
          </w:tcPr>
          <w:p w14:paraId="3C9A8451" w14:textId="7B03E9C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Variables socio afectivas/ eficacia en la labor docente/ síndrome de burnout</w:t>
            </w:r>
          </w:p>
        </w:tc>
        <w:tc>
          <w:tcPr>
            <w:tcW w:w="2693" w:type="dxa"/>
          </w:tcPr>
          <w:p w14:paraId="221AE563" w14:textId="4B07A655"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Método hipotético deductivo, para contrastar si existe relación entre las variables socioafectivas (Moldes Mentales) y las tres dimensiones que componen el síndrome de burnout. Se aplicaron a 40 docentes la Escala de 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-General </w:t>
            </w:r>
            <w:proofErr w:type="spellStart"/>
            <w:r w:rsidRPr="00311C89">
              <w:rPr>
                <w:rFonts w:ascii="Times New Roman" w:hAnsi="Times New Roman" w:cs="Times New Roman"/>
                <w:sz w:val="20"/>
                <w:szCs w:val="20"/>
              </w:rPr>
              <w:t>Survey</w:t>
            </w:r>
            <w:proofErr w:type="spellEnd"/>
            <w:r w:rsidRPr="00311C89">
              <w:rPr>
                <w:rFonts w:ascii="Times New Roman" w:hAnsi="Times New Roman" w:cs="Times New Roman"/>
                <w:sz w:val="20"/>
                <w:szCs w:val="20"/>
              </w:rPr>
              <w:t xml:space="preserve"> (MBI-GS), y el</w:t>
            </w:r>
          </w:p>
          <w:p w14:paraId="0ED2F7DD" w14:textId="681507A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Test de Estrategias Cognitivo-emocionales MOLDES (Hernández-</w:t>
            </w:r>
            <w:proofErr w:type="spellStart"/>
            <w:r w:rsidRPr="00311C89">
              <w:rPr>
                <w:rFonts w:ascii="Times New Roman" w:hAnsi="Times New Roman" w:cs="Times New Roman"/>
                <w:sz w:val="20"/>
                <w:szCs w:val="20"/>
              </w:rPr>
              <w:t>Guanir</w:t>
            </w:r>
            <w:proofErr w:type="spellEnd"/>
            <w:r w:rsidRPr="00311C89">
              <w:rPr>
                <w:rFonts w:ascii="Times New Roman" w:hAnsi="Times New Roman" w:cs="Times New Roman"/>
                <w:sz w:val="20"/>
                <w:szCs w:val="20"/>
              </w:rPr>
              <w:t>, 2010)</w:t>
            </w:r>
          </w:p>
        </w:tc>
        <w:tc>
          <w:tcPr>
            <w:tcW w:w="3260" w:type="dxa"/>
          </w:tcPr>
          <w:p w14:paraId="4E7B83FE" w14:textId="6CD762F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apoyan las hipótesis iniciales que marcan una correlación positiva entre las variables</w:t>
            </w:r>
            <w:r w:rsidR="003161D5" w:rsidRPr="00311C89">
              <w:rPr>
                <w:rFonts w:ascii="Times New Roman" w:hAnsi="Times New Roman" w:cs="Times New Roman"/>
                <w:sz w:val="20"/>
                <w:szCs w:val="20"/>
              </w:rPr>
              <w:t xml:space="preserve"> </w:t>
            </w:r>
            <w:r w:rsidRPr="00311C89">
              <w:rPr>
                <w:rFonts w:ascii="Times New Roman" w:hAnsi="Times New Roman" w:cs="Times New Roman"/>
                <w:sz w:val="20"/>
                <w:szCs w:val="20"/>
              </w:rPr>
              <w:t>socio afectivas del profesorado y su eficacia como docentes. Las diversas regresiones lineales</w:t>
            </w:r>
            <w:r w:rsidR="003161D5" w:rsidRPr="00311C89">
              <w:rPr>
                <w:rFonts w:ascii="Times New Roman" w:hAnsi="Times New Roman" w:cs="Times New Roman"/>
                <w:sz w:val="20"/>
                <w:szCs w:val="20"/>
              </w:rPr>
              <w:t xml:space="preserve"> </w:t>
            </w:r>
            <w:r w:rsidRPr="00311C89">
              <w:rPr>
                <w:rFonts w:ascii="Times New Roman" w:hAnsi="Times New Roman" w:cs="Times New Roman"/>
                <w:sz w:val="20"/>
                <w:szCs w:val="20"/>
              </w:rPr>
              <w:t>múltiples muestran que es posible obtener modelos predictivos exploratorios de dos de las dimensiones</w:t>
            </w:r>
            <w:r w:rsidR="003161D5" w:rsidRPr="00311C89">
              <w:rPr>
                <w:rFonts w:ascii="Times New Roman" w:hAnsi="Times New Roman" w:cs="Times New Roman"/>
                <w:sz w:val="20"/>
                <w:szCs w:val="20"/>
              </w:rPr>
              <w:t xml:space="preserve"> </w:t>
            </w:r>
            <w:r w:rsidRPr="00311C89">
              <w:rPr>
                <w:rFonts w:ascii="Times New Roman" w:hAnsi="Times New Roman" w:cs="Times New Roman"/>
                <w:sz w:val="20"/>
                <w:szCs w:val="20"/>
              </w:rPr>
              <w:t>del MBI-GS (cinismo y eficacia) a través de los moldes más significativos que arroja el modelo.</w:t>
            </w:r>
          </w:p>
        </w:tc>
      </w:tr>
      <w:tr w:rsidR="005559D3" w:rsidRPr="00311C89" w14:paraId="5083DC23" w14:textId="77777777" w:rsidTr="00A52839">
        <w:tc>
          <w:tcPr>
            <w:tcW w:w="1696" w:type="dxa"/>
          </w:tcPr>
          <w:p w14:paraId="7D156537" w14:textId="2E2FC08B" w:rsidR="005559D3" w:rsidRPr="00311C89" w:rsidRDefault="005559D3" w:rsidP="004F3C84">
            <w:pPr>
              <w:tabs>
                <w:tab w:val="left" w:pos="710"/>
              </w:tabs>
              <w:jc w:val="both"/>
              <w:rPr>
                <w:rFonts w:ascii="Times New Roman" w:hAnsi="Times New Roman" w:cs="Times New Roman"/>
                <w:sz w:val="20"/>
                <w:szCs w:val="20"/>
              </w:rPr>
            </w:pPr>
            <w:proofErr w:type="spellStart"/>
            <w:r w:rsidRPr="00311C89">
              <w:rPr>
                <w:rFonts w:ascii="Times New Roman" w:hAnsi="Times New Roman" w:cs="Times New Roman"/>
                <w:sz w:val="20"/>
                <w:szCs w:val="20"/>
              </w:rPr>
              <w:t>Kirigin</w:t>
            </w:r>
            <w:proofErr w:type="spellEnd"/>
            <w:r w:rsidRPr="00311C89">
              <w:rPr>
                <w:rFonts w:ascii="Times New Roman" w:hAnsi="Times New Roman" w:cs="Times New Roman"/>
                <w:sz w:val="20"/>
                <w:szCs w:val="20"/>
              </w:rPr>
              <w:t>, S</w:t>
            </w:r>
            <w:r w:rsidR="00027DE0" w:rsidRPr="00311C89">
              <w:rPr>
                <w:rFonts w:ascii="Times New Roman" w:hAnsi="Times New Roman" w:cs="Times New Roman"/>
                <w:sz w:val="20"/>
                <w:szCs w:val="20"/>
              </w:rPr>
              <w:t>.</w:t>
            </w:r>
            <w:r w:rsidRPr="00311C89">
              <w:rPr>
                <w:rFonts w:ascii="Times New Roman" w:hAnsi="Times New Roman" w:cs="Times New Roman"/>
                <w:sz w:val="20"/>
                <w:szCs w:val="20"/>
              </w:rPr>
              <w:t xml:space="preserve"> (2016) </w:t>
            </w:r>
          </w:p>
        </w:tc>
        <w:tc>
          <w:tcPr>
            <w:tcW w:w="1418" w:type="dxa"/>
          </w:tcPr>
          <w:p w14:paraId="38D8DE66" w14:textId="2DD639B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Malestar docente </w:t>
            </w:r>
          </w:p>
        </w:tc>
        <w:tc>
          <w:tcPr>
            <w:tcW w:w="2693" w:type="dxa"/>
          </w:tcPr>
          <w:p w14:paraId="72D8CCCA" w14:textId="722E512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Estudio cualitativo, análisis situacional de escuelas  </w:t>
            </w:r>
          </w:p>
        </w:tc>
        <w:tc>
          <w:tcPr>
            <w:tcW w:w="3260" w:type="dxa"/>
          </w:tcPr>
          <w:p w14:paraId="02354424" w14:textId="79E42055"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proyecto escolar debe estar ligado a construir lazos humanos capaces de reconquistar la confianza durante mucho</w:t>
            </w:r>
            <w:r w:rsidR="007B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tiempo naufragante, de docentes, alumnos, familias y directivos</w:t>
            </w:r>
            <w:r w:rsidR="007B3CD4" w:rsidRPr="00311C89">
              <w:rPr>
                <w:rFonts w:ascii="Times New Roman" w:hAnsi="Times New Roman" w:cs="Times New Roman"/>
                <w:sz w:val="20"/>
                <w:szCs w:val="20"/>
              </w:rPr>
              <w:t>.</w:t>
            </w:r>
          </w:p>
        </w:tc>
      </w:tr>
      <w:tr w:rsidR="005559D3" w:rsidRPr="00311C89" w14:paraId="38EA16AD" w14:textId="77777777" w:rsidTr="00A52839">
        <w:tc>
          <w:tcPr>
            <w:tcW w:w="1696" w:type="dxa"/>
          </w:tcPr>
          <w:p w14:paraId="0FB72742" w14:textId="3FF07BD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Goncalves, JP, Mosquera, JM, </w:t>
            </w:r>
            <w:proofErr w:type="spellStart"/>
            <w:r w:rsidRPr="00311C89">
              <w:rPr>
                <w:rFonts w:ascii="Times New Roman" w:hAnsi="Times New Roman" w:cs="Times New Roman"/>
                <w:sz w:val="20"/>
                <w:szCs w:val="20"/>
              </w:rPr>
              <w:t>Stobaus</w:t>
            </w:r>
            <w:proofErr w:type="spellEnd"/>
            <w:r w:rsidRPr="00311C89">
              <w:rPr>
                <w:rFonts w:ascii="Times New Roman" w:hAnsi="Times New Roman" w:cs="Times New Roman"/>
                <w:sz w:val="20"/>
                <w:szCs w:val="20"/>
              </w:rPr>
              <w:t xml:space="preserve">, CD (2016)  </w:t>
            </w:r>
          </w:p>
        </w:tc>
        <w:tc>
          <w:tcPr>
            <w:tcW w:w="1418" w:type="dxa"/>
          </w:tcPr>
          <w:p w14:paraId="0069C887" w14:textId="7B1DAAD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Malestar docente/ docentes hombres </w:t>
            </w:r>
          </w:p>
        </w:tc>
        <w:tc>
          <w:tcPr>
            <w:tcW w:w="2693" w:type="dxa"/>
          </w:tcPr>
          <w:p w14:paraId="753E8356" w14:textId="1A351CAF" w:rsidR="005559D3" w:rsidRPr="00311C89" w:rsidRDefault="005559D3" w:rsidP="004F3C84">
            <w:pPr>
              <w:rPr>
                <w:rFonts w:ascii="Times New Roman" w:hAnsi="Times New Roman" w:cs="Times New Roman"/>
                <w:sz w:val="20"/>
                <w:szCs w:val="20"/>
              </w:rPr>
            </w:pPr>
            <w:r w:rsidRPr="00311C89">
              <w:rPr>
                <w:rFonts w:ascii="Times New Roman" w:hAnsi="Times New Roman" w:cs="Times New Roman"/>
                <w:sz w:val="20"/>
                <w:szCs w:val="20"/>
              </w:rPr>
              <w:t>La investigación es de carácter cualitativo y se llevó a cabo, por medio de entrevistas semiestructuradas con cinco maestros hombres.</w:t>
            </w:r>
          </w:p>
        </w:tc>
        <w:tc>
          <w:tcPr>
            <w:tcW w:w="3260" w:type="dxa"/>
          </w:tcPr>
          <w:p w14:paraId="7A415F18" w14:textId="44D304C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Las</w:t>
            </w:r>
            <w:r w:rsidR="007B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percepciones predominantes son que los factores económicos y sociales, especialmente relacionados con el tema de los salarios y los requisitos laborales, dan lugar a situaciones de malestar docente. Las relaciones interpersonales establecidas con los estudiantes se destacan como factores que interfieren con los problemas de incomodidad y bienestar.</w:t>
            </w:r>
          </w:p>
        </w:tc>
      </w:tr>
      <w:tr w:rsidR="005559D3" w:rsidRPr="00311C89" w14:paraId="00AAC22C" w14:textId="77777777" w:rsidTr="00A52839">
        <w:tc>
          <w:tcPr>
            <w:tcW w:w="1696" w:type="dxa"/>
          </w:tcPr>
          <w:p w14:paraId="1BABAA8F" w14:textId="0005E85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Rabasa, B.</w:t>
            </w:r>
            <w:r w:rsidR="00027DE0" w:rsidRPr="00311C89">
              <w:rPr>
                <w:rFonts w:ascii="Times New Roman" w:hAnsi="Times New Roman" w:cs="Times New Roman"/>
                <w:sz w:val="20"/>
                <w:szCs w:val="20"/>
              </w:rPr>
              <w:t>,</w:t>
            </w:r>
            <w:r w:rsidRPr="00311C89">
              <w:rPr>
                <w:rFonts w:ascii="Times New Roman" w:hAnsi="Times New Roman" w:cs="Times New Roman"/>
                <w:sz w:val="20"/>
                <w:szCs w:val="20"/>
              </w:rPr>
              <w:t xml:space="preserve"> Figueiredo-Ferraz, H. Gil-Monte, P. y Llorca-Pellicer M. (2016)</w:t>
            </w:r>
          </w:p>
        </w:tc>
        <w:tc>
          <w:tcPr>
            <w:tcW w:w="1418" w:type="dxa"/>
          </w:tcPr>
          <w:p w14:paraId="23BAFA21" w14:textId="1AFB3E8B"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Síndrome de quemarse por el trabajo/ Culpa </w:t>
            </w:r>
          </w:p>
        </w:tc>
        <w:tc>
          <w:tcPr>
            <w:tcW w:w="2693" w:type="dxa"/>
          </w:tcPr>
          <w:p w14:paraId="571A9715" w14:textId="7DAF7E16"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Se aplicaron a 120 docentes el cuestionario para evaluar la</w:t>
            </w:r>
            <w:r w:rsidR="007B3CD4" w:rsidRPr="00311C89">
              <w:rPr>
                <w:rFonts w:ascii="Times New Roman" w:hAnsi="Times New Roman" w:cs="Times New Roman"/>
                <w:sz w:val="20"/>
                <w:szCs w:val="20"/>
              </w:rPr>
              <w:t xml:space="preserve">s escalas de </w:t>
            </w:r>
            <w:r w:rsidRPr="00311C89">
              <w:rPr>
                <w:rFonts w:ascii="Times New Roman" w:hAnsi="Times New Roman" w:cs="Times New Roman"/>
                <w:sz w:val="20"/>
                <w:szCs w:val="20"/>
              </w:rPr>
              <w:t xml:space="preserve">sobrecarga laboral, </w:t>
            </w:r>
            <w:r w:rsidR="007B3CD4" w:rsidRPr="00311C89">
              <w:rPr>
                <w:rFonts w:ascii="Times New Roman" w:hAnsi="Times New Roman" w:cs="Times New Roman"/>
                <w:sz w:val="20"/>
                <w:szCs w:val="20"/>
              </w:rPr>
              <w:t>de l</w:t>
            </w:r>
            <w:r w:rsidRPr="00311C89">
              <w:rPr>
                <w:rFonts w:ascii="Times New Roman" w:hAnsi="Times New Roman" w:cs="Times New Roman"/>
                <w:sz w:val="20"/>
                <w:szCs w:val="20"/>
              </w:rPr>
              <w:t>a ambigüedad</w:t>
            </w:r>
            <w:r w:rsidR="007B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de rol</w:t>
            </w:r>
            <w:r w:rsidR="007B3CD4" w:rsidRPr="00311C89">
              <w:rPr>
                <w:rFonts w:ascii="Times New Roman" w:hAnsi="Times New Roman" w:cs="Times New Roman"/>
                <w:sz w:val="20"/>
                <w:szCs w:val="20"/>
              </w:rPr>
              <w:t>, la subescala de inclinación al absentismo</w:t>
            </w:r>
            <w:r w:rsidRPr="00311C89">
              <w:rPr>
                <w:rFonts w:ascii="Times New Roman" w:hAnsi="Times New Roman" w:cs="Times New Roman"/>
                <w:sz w:val="20"/>
                <w:szCs w:val="20"/>
              </w:rPr>
              <w:t xml:space="preserve"> del cuestionario </w:t>
            </w:r>
            <w:r w:rsidR="007B3CD4" w:rsidRPr="00311C89">
              <w:rPr>
                <w:rFonts w:ascii="Times New Roman" w:hAnsi="Times New Roman" w:cs="Times New Roman"/>
                <w:sz w:val="20"/>
                <w:szCs w:val="20"/>
              </w:rPr>
              <w:t>UNIPSICO (Gil-Monte, 2012)</w:t>
            </w:r>
            <w:r w:rsidRPr="00311C89">
              <w:rPr>
                <w:rFonts w:ascii="Times New Roman" w:hAnsi="Times New Roman" w:cs="Times New Roman"/>
                <w:sz w:val="20"/>
                <w:szCs w:val="20"/>
              </w:rPr>
              <w:t xml:space="preserve">. Se utilizó el programa estadístico SPSS 21 y el programa AMOS 21 para realizar el </w:t>
            </w:r>
            <w:proofErr w:type="spellStart"/>
            <w:r w:rsidRPr="00311C89">
              <w:rPr>
                <w:rFonts w:ascii="Times New Roman" w:hAnsi="Times New Roman" w:cs="Times New Roman"/>
                <w:sz w:val="20"/>
                <w:szCs w:val="20"/>
              </w:rPr>
              <w:t>path</w:t>
            </w:r>
            <w:proofErr w:type="spellEnd"/>
            <w:r w:rsidRPr="00311C89">
              <w:rPr>
                <w:rFonts w:ascii="Times New Roman" w:hAnsi="Times New Roman" w:cs="Times New Roman"/>
                <w:sz w:val="20"/>
                <w:szCs w:val="20"/>
              </w:rPr>
              <w:t xml:space="preserve"> análisis</w:t>
            </w:r>
            <w:r w:rsidR="007B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y los datos descriptivos.</w:t>
            </w:r>
          </w:p>
        </w:tc>
        <w:tc>
          <w:tcPr>
            <w:tcW w:w="3260" w:type="dxa"/>
          </w:tcPr>
          <w:p w14:paraId="3222EB54" w14:textId="72C7255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valores de fiabilidad compuesta son satisfactorios para todas las escalas, con resultados superiores a .70, salvo el de Indolencia, .69, muy próximo a .70. Para la varianza media extractada, los valores fueron inferiores</w:t>
            </w:r>
            <w:r w:rsidR="007B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a .50 para las variables sobrecarga laboral, ambigüedad de rol, indolencia e inclinación al absentismo (</w:t>
            </w:r>
            <w:proofErr w:type="spellStart"/>
            <w:r w:rsidRPr="00311C89">
              <w:rPr>
                <w:rFonts w:ascii="Times New Roman" w:hAnsi="Times New Roman" w:cs="Times New Roman"/>
                <w:sz w:val="20"/>
                <w:szCs w:val="20"/>
              </w:rPr>
              <w:t>Hair</w:t>
            </w:r>
            <w:proofErr w:type="spellEnd"/>
            <w:r w:rsidRPr="00311C89">
              <w:rPr>
                <w:rFonts w:ascii="Times New Roman" w:hAnsi="Times New Roman" w:cs="Times New Roman"/>
                <w:sz w:val="20"/>
                <w:szCs w:val="20"/>
              </w:rPr>
              <w:t xml:space="preserve"> et al., 1995)</w:t>
            </w:r>
          </w:p>
        </w:tc>
      </w:tr>
      <w:tr w:rsidR="005559D3" w:rsidRPr="00311C89" w14:paraId="0BA2544C" w14:textId="77777777" w:rsidTr="00A52839">
        <w:tc>
          <w:tcPr>
            <w:tcW w:w="1696" w:type="dxa"/>
          </w:tcPr>
          <w:p w14:paraId="04476840" w14:textId="18C03EB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Martínez </w:t>
            </w:r>
            <w:proofErr w:type="spellStart"/>
            <w:r w:rsidRPr="00311C89">
              <w:rPr>
                <w:rFonts w:ascii="Times New Roman" w:hAnsi="Times New Roman" w:cs="Times New Roman"/>
                <w:color w:val="000000"/>
                <w:sz w:val="20"/>
                <w:szCs w:val="20"/>
              </w:rPr>
              <w:t>Royert</w:t>
            </w:r>
            <w:proofErr w:type="spellEnd"/>
            <w:r w:rsidRPr="00311C89">
              <w:rPr>
                <w:rFonts w:ascii="Times New Roman" w:hAnsi="Times New Roman" w:cs="Times New Roman"/>
                <w:color w:val="000000"/>
                <w:sz w:val="20"/>
                <w:szCs w:val="20"/>
              </w:rPr>
              <w:t xml:space="preserve">, J., </w:t>
            </w:r>
            <w:proofErr w:type="spellStart"/>
            <w:r w:rsidRPr="00311C89">
              <w:rPr>
                <w:rFonts w:ascii="Times New Roman" w:hAnsi="Times New Roman" w:cs="Times New Roman"/>
                <w:color w:val="000000"/>
                <w:sz w:val="20"/>
                <w:szCs w:val="20"/>
              </w:rPr>
              <w:t>Berthel</w:t>
            </w:r>
            <w:proofErr w:type="spellEnd"/>
            <w:r w:rsidRPr="00311C89">
              <w:rPr>
                <w:rFonts w:ascii="Times New Roman" w:hAnsi="Times New Roman" w:cs="Times New Roman"/>
                <w:color w:val="000000"/>
                <w:sz w:val="20"/>
                <w:szCs w:val="20"/>
              </w:rPr>
              <w:t xml:space="preserve"> R</w:t>
            </w:r>
            <w:r w:rsidR="00027DE0" w:rsidRPr="00311C89">
              <w:rPr>
                <w:rFonts w:ascii="Times New Roman" w:hAnsi="Times New Roman" w:cs="Times New Roman"/>
                <w:color w:val="000000"/>
                <w:sz w:val="20"/>
                <w:szCs w:val="20"/>
              </w:rPr>
              <w:t>.</w:t>
            </w:r>
            <w:proofErr w:type="gramStart"/>
            <w:r w:rsidRPr="00311C89">
              <w:rPr>
                <w:rFonts w:ascii="Times New Roman" w:hAnsi="Times New Roman" w:cs="Times New Roman"/>
                <w:color w:val="000000"/>
                <w:sz w:val="20"/>
                <w:szCs w:val="20"/>
              </w:rPr>
              <w:t>,  Vergara</w:t>
            </w:r>
            <w:proofErr w:type="gramEnd"/>
            <w:r w:rsidRPr="00311C89">
              <w:rPr>
                <w:rFonts w:ascii="Times New Roman" w:hAnsi="Times New Roman" w:cs="Times New Roman"/>
                <w:color w:val="000000"/>
                <w:sz w:val="20"/>
                <w:szCs w:val="20"/>
              </w:rPr>
              <w:t xml:space="preserve"> Díaz, M. (2016) </w:t>
            </w:r>
          </w:p>
        </w:tc>
        <w:tc>
          <w:tcPr>
            <w:tcW w:w="1418" w:type="dxa"/>
          </w:tcPr>
          <w:p w14:paraId="4277229C" w14:textId="593B962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Síndrome de Burnout/ aprendizaje </w:t>
            </w:r>
          </w:p>
        </w:tc>
        <w:tc>
          <w:tcPr>
            <w:tcW w:w="2693" w:type="dxa"/>
          </w:tcPr>
          <w:p w14:paraId="463CD77C" w14:textId="15C759C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Estudio cuantitativo, descriptivo,</w:t>
            </w:r>
            <w:r w:rsidR="00CA6BC0" w:rsidRPr="00311C89">
              <w:rPr>
                <w:rFonts w:ascii="Times New Roman" w:hAnsi="Times New Roman" w:cs="Times New Roman"/>
                <w:sz w:val="20"/>
                <w:szCs w:val="20"/>
              </w:rPr>
              <w:t xml:space="preserve"> c</w:t>
            </w:r>
            <w:r w:rsidRPr="00311C89">
              <w:rPr>
                <w:rFonts w:ascii="Times New Roman" w:hAnsi="Times New Roman" w:cs="Times New Roman"/>
                <w:sz w:val="20"/>
                <w:szCs w:val="20"/>
              </w:rPr>
              <w:t>orrelacional, identificación de</w:t>
            </w:r>
            <w:r w:rsidR="00CA6BC0" w:rsidRPr="00311C89">
              <w:rPr>
                <w:rFonts w:ascii="Times New Roman" w:hAnsi="Times New Roman" w:cs="Times New Roman"/>
                <w:sz w:val="20"/>
                <w:szCs w:val="20"/>
              </w:rPr>
              <w:t xml:space="preserve"> </w:t>
            </w:r>
            <w:r w:rsidRPr="00311C89">
              <w:rPr>
                <w:rFonts w:ascii="Times New Roman" w:hAnsi="Times New Roman" w:cs="Times New Roman"/>
                <w:sz w:val="20"/>
                <w:szCs w:val="20"/>
              </w:rPr>
              <w:t>los niveles de aprendizaje en los estudiantes mediante un simulacro de Prueba Saber, y las manifestaciones</w:t>
            </w:r>
            <w:r w:rsidR="00CA6BC0" w:rsidRPr="00311C89">
              <w:rPr>
                <w:rFonts w:ascii="Times New Roman" w:hAnsi="Times New Roman" w:cs="Times New Roman"/>
                <w:sz w:val="20"/>
                <w:szCs w:val="20"/>
              </w:rPr>
              <w:t xml:space="preserve"> </w:t>
            </w:r>
            <w:r w:rsidRPr="00311C89">
              <w:rPr>
                <w:rFonts w:ascii="Times New Roman" w:hAnsi="Times New Roman" w:cs="Times New Roman"/>
                <w:sz w:val="20"/>
                <w:szCs w:val="20"/>
              </w:rPr>
              <w:t>de Burnout en los docentes a través del Cuestionario de Burnout del Profesorado</w:t>
            </w:r>
          </w:p>
          <w:p w14:paraId="234E5F04" w14:textId="1BCB4CE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Revisado (CBP –R). Participaron 758</w:t>
            </w:r>
            <w:r w:rsidR="00CA6BC0" w:rsidRPr="00311C89">
              <w:rPr>
                <w:rFonts w:ascii="Times New Roman" w:hAnsi="Times New Roman" w:cs="Times New Roman"/>
                <w:sz w:val="20"/>
                <w:szCs w:val="20"/>
              </w:rPr>
              <w:t xml:space="preserve"> </w:t>
            </w:r>
          </w:p>
          <w:p w14:paraId="6F779FD3" w14:textId="109FD1E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estudiantes y 25 docentes.</w:t>
            </w:r>
          </w:p>
        </w:tc>
        <w:tc>
          <w:tcPr>
            <w:tcW w:w="3260" w:type="dxa"/>
          </w:tcPr>
          <w:p w14:paraId="5B3B43BB" w14:textId="2C635308" w:rsidR="005559D3" w:rsidRPr="00311C89" w:rsidRDefault="005559D3" w:rsidP="004F3C84">
            <w:pPr>
              <w:jc w:val="both"/>
              <w:rPr>
                <w:rFonts w:ascii="Times New Roman" w:hAnsi="Times New Roman" w:cs="Times New Roman"/>
                <w:b/>
                <w:bCs/>
                <w:sz w:val="20"/>
                <w:szCs w:val="20"/>
              </w:rPr>
            </w:pPr>
            <w:r w:rsidRPr="00311C89">
              <w:rPr>
                <w:rFonts w:ascii="Times New Roman" w:hAnsi="Times New Roman" w:cs="Times New Roman"/>
                <w:sz w:val="20"/>
                <w:szCs w:val="20"/>
              </w:rPr>
              <w:t xml:space="preserve"> Los docentes presentan entre uno a tres síntomas asociados al síndrome de Burnout el 8 % presenta los 3 síntomas asociados al Burnout); los grados primero y segundo obtuvieron más altos niveles de aprendizaje; en cuanto a la relación entre síndrome de Burnout y aprendizaje, todas las puntuaciones son estadísticamente significativas en la variable Agotamiento Emocional (AE) y la variable Despersonalización (DE).</w:t>
            </w:r>
          </w:p>
        </w:tc>
      </w:tr>
      <w:tr w:rsidR="005559D3" w:rsidRPr="00311C89" w14:paraId="5D3816D3" w14:textId="77777777" w:rsidTr="00A52839">
        <w:tc>
          <w:tcPr>
            <w:tcW w:w="1696" w:type="dxa"/>
          </w:tcPr>
          <w:p w14:paraId="1EFF7557" w14:textId="1A4DA8F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Marenco-Escuderos, </w:t>
            </w:r>
            <w:proofErr w:type="spellStart"/>
            <w:r w:rsidRPr="00311C89">
              <w:rPr>
                <w:rFonts w:ascii="Times New Roman" w:hAnsi="Times New Roman" w:cs="Times New Roman"/>
                <w:color w:val="000000"/>
                <w:sz w:val="20"/>
                <w:szCs w:val="20"/>
              </w:rPr>
              <w:t>Ailed</w:t>
            </w:r>
            <w:proofErr w:type="spellEnd"/>
            <w:r w:rsidRPr="00311C89">
              <w:rPr>
                <w:rFonts w:ascii="Times New Roman" w:hAnsi="Times New Roman" w:cs="Times New Roman"/>
                <w:color w:val="000000"/>
                <w:sz w:val="20"/>
                <w:szCs w:val="20"/>
              </w:rPr>
              <w:t xml:space="preserve"> Daniela y Ávila-Toscano, José Hernando (2016). </w:t>
            </w:r>
          </w:p>
        </w:tc>
        <w:tc>
          <w:tcPr>
            <w:tcW w:w="1418" w:type="dxa"/>
          </w:tcPr>
          <w:p w14:paraId="49454EA4" w14:textId="49B0B328" w:rsidR="005559D3" w:rsidRPr="00311C89" w:rsidRDefault="00E84894"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w:t>
            </w:r>
            <w:r w:rsidR="005559D3" w:rsidRPr="00311C89">
              <w:rPr>
                <w:rFonts w:ascii="Times New Roman" w:hAnsi="Times New Roman" w:cs="Times New Roman"/>
                <w:color w:val="000000"/>
                <w:sz w:val="20"/>
                <w:szCs w:val="20"/>
              </w:rPr>
              <w:t>índrome de burnout /Dimensiones de apoyo social</w:t>
            </w:r>
          </w:p>
        </w:tc>
        <w:tc>
          <w:tcPr>
            <w:tcW w:w="2693" w:type="dxa"/>
          </w:tcPr>
          <w:p w14:paraId="02E6C0B9" w14:textId="25D2977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Investigación de diseño ex post facto participaron 235 docentes, Evaluados mediante el Maslach Burnout </w:t>
            </w:r>
            <w:proofErr w:type="spellStart"/>
            <w:r w:rsidRPr="00311C89">
              <w:rPr>
                <w:rFonts w:ascii="Times New Roman" w:hAnsi="Times New Roman" w:cs="Times New Roman"/>
                <w:sz w:val="20"/>
                <w:szCs w:val="20"/>
              </w:rPr>
              <w:t>Inventory-Educator</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Survery</w:t>
            </w:r>
            <w:proofErr w:type="spellEnd"/>
            <w:r w:rsidRPr="00311C89">
              <w:rPr>
                <w:rFonts w:ascii="Times New Roman" w:hAnsi="Times New Roman" w:cs="Times New Roman"/>
                <w:sz w:val="20"/>
                <w:szCs w:val="20"/>
              </w:rPr>
              <w:t xml:space="preserve"> y el cuestionario MOS de apoyo social. </w:t>
            </w:r>
          </w:p>
        </w:tc>
        <w:tc>
          <w:tcPr>
            <w:tcW w:w="3260" w:type="dxa"/>
          </w:tcPr>
          <w:p w14:paraId="6B1FC730" w14:textId="7777777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encontró que el 23% de los docentes aquejó agotamiento emocional y el 22.5% despersonalización.</w:t>
            </w:r>
          </w:p>
          <w:p w14:paraId="697C3632" w14:textId="79751F1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Además, se observaron asociaciones</w:t>
            </w:r>
            <w:r w:rsidR="006056C6" w:rsidRPr="00311C89">
              <w:rPr>
                <w:rFonts w:ascii="Times New Roman" w:hAnsi="Times New Roman" w:cs="Times New Roman"/>
                <w:sz w:val="20"/>
                <w:szCs w:val="20"/>
              </w:rPr>
              <w:t xml:space="preserve"> </w:t>
            </w:r>
            <w:r w:rsidRPr="00311C89">
              <w:rPr>
                <w:rFonts w:ascii="Times New Roman" w:hAnsi="Times New Roman" w:cs="Times New Roman"/>
                <w:sz w:val="20"/>
                <w:szCs w:val="20"/>
              </w:rPr>
              <w:t>significativas entre las dimensiones de apoyo y la despersonalización, mientras que la realización personal se</w:t>
            </w:r>
            <w:r w:rsidR="006056C6" w:rsidRPr="00311C89">
              <w:rPr>
                <w:rFonts w:ascii="Times New Roman" w:hAnsi="Times New Roman" w:cs="Times New Roman"/>
                <w:sz w:val="20"/>
                <w:szCs w:val="20"/>
              </w:rPr>
              <w:t xml:space="preserve"> </w:t>
            </w:r>
            <w:r w:rsidRPr="00311C89">
              <w:rPr>
                <w:rFonts w:ascii="Times New Roman" w:hAnsi="Times New Roman" w:cs="Times New Roman"/>
                <w:sz w:val="20"/>
                <w:szCs w:val="20"/>
              </w:rPr>
              <w:t>asoció con formas emocionales, sociales e instrumentales de soporte.</w:t>
            </w:r>
          </w:p>
        </w:tc>
      </w:tr>
      <w:tr w:rsidR="005559D3" w:rsidRPr="00311C89" w14:paraId="49C47754" w14:textId="77777777" w:rsidTr="00A52839">
        <w:tc>
          <w:tcPr>
            <w:tcW w:w="1696" w:type="dxa"/>
          </w:tcPr>
          <w:p w14:paraId="0A5A2F3D" w14:textId="37B1488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Marenco-Escuderos, </w:t>
            </w:r>
            <w:proofErr w:type="spellStart"/>
            <w:r w:rsidRPr="00311C89">
              <w:rPr>
                <w:rFonts w:ascii="Times New Roman" w:hAnsi="Times New Roman" w:cs="Times New Roman"/>
                <w:color w:val="000000"/>
                <w:sz w:val="20"/>
                <w:szCs w:val="20"/>
              </w:rPr>
              <w:t>Ailed</w:t>
            </w:r>
            <w:proofErr w:type="spellEnd"/>
            <w:r w:rsidRPr="00311C89">
              <w:rPr>
                <w:rFonts w:ascii="Times New Roman" w:hAnsi="Times New Roman" w:cs="Times New Roman"/>
                <w:color w:val="000000"/>
                <w:sz w:val="20"/>
                <w:szCs w:val="20"/>
              </w:rPr>
              <w:t xml:space="preserve"> Daniela y Ávila-Toscano, José Hernando (2016).</w:t>
            </w:r>
          </w:p>
        </w:tc>
        <w:tc>
          <w:tcPr>
            <w:tcW w:w="1418" w:type="dxa"/>
          </w:tcPr>
          <w:p w14:paraId="40D2DE46" w14:textId="3D6FABE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Burnout/ salud mental en docentes</w:t>
            </w:r>
          </w:p>
        </w:tc>
        <w:tc>
          <w:tcPr>
            <w:tcW w:w="2693" w:type="dxa"/>
          </w:tcPr>
          <w:p w14:paraId="1206598D" w14:textId="0DF3FB83" w:rsidR="00BA4158"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Estudio empírico de diseño comparativo, se aplicaron a 235 docentes </w:t>
            </w:r>
          </w:p>
          <w:p w14:paraId="74A5F639" w14:textId="1FDA88DB"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el 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en su versión para</w:t>
            </w:r>
            <w:r w:rsidR="00BA4158"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docentes (MBI-Ed) (Maslach &amp; Jackson, 1986). Cuestionario de Salud General (General </w:t>
            </w:r>
            <w:proofErr w:type="spellStart"/>
            <w:r w:rsidRPr="00311C89">
              <w:rPr>
                <w:rFonts w:ascii="Times New Roman" w:hAnsi="Times New Roman" w:cs="Times New Roman"/>
                <w:sz w:val="20"/>
                <w:szCs w:val="20"/>
              </w:rPr>
              <w:t>Health</w:t>
            </w:r>
            <w:proofErr w:type="spellEnd"/>
            <w:r w:rsidR="00E84894"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Questionnaire</w:t>
            </w:r>
            <w:proofErr w:type="spellEnd"/>
            <w:r w:rsidRPr="00311C89">
              <w:rPr>
                <w:rFonts w:ascii="Times New Roman" w:hAnsi="Times New Roman" w:cs="Times New Roman"/>
                <w:sz w:val="20"/>
                <w:szCs w:val="20"/>
              </w:rPr>
              <w:t>, GHQ-28) (Goldberg &amp; Hillier, 1979).</w:t>
            </w:r>
          </w:p>
        </w:tc>
        <w:tc>
          <w:tcPr>
            <w:tcW w:w="3260" w:type="dxa"/>
          </w:tcPr>
          <w:p w14:paraId="1DE3DDE6" w14:textId="0CF3683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observó mayor</w:t>
            </w:r>
            <w:r w:rsidR="00E84894" w:rsidRPr="00311C89">
              <w:rPr>
                <w:rFonts w:ascii="Times New Roman" w:hAnsi="Times New Roman" w:cs="Times New Roman"/>
                <w:sz w:val="20"/>
                <w:szCs w:val="20"/>
              </w:rPr>
              <w:t xml:space="preserve"> </w:t>
            </w:r>
            <w:r w:rsidRPr="00311C89">
              <w:rPr>
                <w:rFonts w:ascii="Times New Roman" w:hAnsi="Times New Roman" w:cs="Times New Roman"/>
                <w:sz w:val="20"/>
                <w:szCs w:val="20"/>
              </w:rPr>
              <w:t>agotamiento y baja realización profesional entre las mujeres, los solteros y sin hijos; los hombres tendieron más a despersonalizarse. Problemas de salud mental como ansiedad-insomnio y síntomas somáticos fueron más frecuentes entre docentes con contratación fija, mayor número de</w:t>
            </w:r>
            <w:r w:rsidR="00BA4158"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horas de trabajo diario y menor experiencia profesional. </w:t>
            </w:r>
          </w:p>
        </w:tc>
      </w:tr>
      <w:tr w:rsidR="005559D3" w:rsidRPr="00311C89" w14:paraId="4C0EE180" w14:textId="77777777" w:rsidTr="00A52839">
        <w:tc>
          <w:tcPr>
            <w:tcW w:w="1696" w:type="dxa"/>
          </w:tcPr>
          <w:p w14:paraId="4474C04B" w14:textId="0FD7EA7B" w:rsidR="005559D3" w:rsidRPr="00311C89" w:rsidRDefault="005559D3" w:rsidP="004F3C84">
            <w:pPr>
              <w:jc w:val="both"/>
              <w:rPr>
                <w:rFonts w:ascii="Times New Roman" w:hAnsi="Times New Roman" w:cs="Times New Roman"/>
                <w:sz w:val="20"/>
                <w:szCs w:val="20"/>
              </w:rPr>
            </w:pPr>
            <w:proofErr w:type="spellStart"/>
            <w:r w:rsidRPr="00311C89">
              <w:rPr>
                <w:rFonts w:ascii="Times New Roman" w:hAnsi="Times New Roman" w:cs="Times New Roman"/>
                <w:color w:val="000000"/>
                <w:sz w:val="20"/>
                <w:szCs w:val="20"/>
              </w:rPr>
              <w:t>Tahull</w:t>
            </w:r>
            <w:proofErr w:type="spellEnd"/>
            <w:r w:rsidRPr="00311C89">
              <w:rPr>
                <w:rFonts w:ascii="Times New Roman" w:hAnsi="Times New Roman" w:cs="Times New Roman"/>
                <w:color w:val="000000"/>
                <w:sz w:val="20"/>
                <w:szCs w:val="20"/>
              </w:rPr>
              <w:t>, J.</w:t>
            </w:r>
            <w:proofErr w:type="gramStart"/>
            <w:r w:rsidRPr="00311C89">
              <w:rPr>
                <w:rFonts w:ascii="Times New Roman" w:hAnsi="Times New Roman" w:cs="Times New Roman"/>
                <w:color w:val="000000"/>
                <w:sz w:val="20"/>
                <w:szCs w:val="20"/>
              </w:rPr>
              <w:t>,  Montero</w:t>
            </w:r>
            <w:proofErr w:type="gramEnd"/>
            <w:r w:rsidRPr="00311C89">
              <w:rPr>
                <w:rFonts w:ascii="Times New Roman" w:hAnsi="Times New Roman" w:cs="Times New Roman"/>
                <w:color w:val="000000"/>
                <w:sz w:val="20"/>
                <w:szCs w:val="20"/>
              </w:rPr>
              <w:t xml:space="preserve">, Y. (2015) </w:t>
            </w:r>
          </w:p>
        </w:tc>
        <w:tc>
          <w:tcPr>
            <w:tcW w:w="1418" w:type="dxa"/>
          </w:tcPr>
          <w:p w14:paraId="4E01E3D3" w14:textId="62F4997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Malestar en la escuela/ conflictos ente profesores </w:t>
            </w:r>
          </w:p>
        </w:tc>
        <w:tc>
          <w:tcPr>
            <w:tcW w:w="2693" w:type="dxa"/>
          </w:tcPr>
          <w:p w14:paraId="773D2561" w14:textId="04079F10" w:rsidR="008441E7" w:rsidRPr="00311C89" w:rsidRDefault="005559D3" w:rsidP="004F3C84">
            <w:pPr>
              <w:pStyle w:val="Pa11"/>
              <w:spacing w:line="240" w:lineRule="auto"/>
              <w:jc w:val="both"/>
              <w:rPr>
                <w:rFonts w:ascii="Times New Roman" w:hAnsi="Times New Roman" w:cs="Times New Roman"/>
                <w:color w:val="000000"/>
                <w:sz w:val="20"/>
                <w:szCs w:val="20"/>
              </w:rPr>
            </w:pPr>
            <w:r w:rsidRPr="00311C89">
              <w:rPr>
                <w:rFonts w:ascii="Times New Roman" w:hAnsi="Times New Roman" w:cs="Times New Roman"/>
                <w:sz w:val="20"/>
                <w:szCs w:val="20"/>
              </w:rPr>
              <w:t>Investigación mixta</w:t>
            </w:r>
            <w:r w:rsidR="000145F8" w:rsidRPr="00311C89">
              <w:rPr>
                <w:rFonts w:ascii="Times New Roman" w:hAnsi="Times New Roman" w:cs="Times New Roman"/>
                <w:sz w:val="20"/>
                <w:szCs w:val="20"/>
              </w:rPr>
              <w:t xml:space="preserve">: </w:t>
            </w:r>
            <w:r w:rsidR="00BA4158" w:rsidRPr="00311C89">
              <w:rPr>
                <w:rFonts w:ascii="Times New Roman" w:hAnsi="Times New Roman" w:cs="Times New Roman"/>
                <w:color w:val="000000"/>
                <w:sz w:val="20"/>
                <w:szCs w:val="20"/>
              </w:rPr>
              <w:t>entrevistas grupales</w:t>
            </w:r>
            <w:r w:rsidR="000145F8" w:rsidRPr="00311C89">
              <w:rPr>
                <w:rFonts w:ascii="Times New Roman" w:hAnsi="Times New Roman" w:cs="Times New Roman"/>
                <w:color w:val="000000"/>
                <w:sz w:val="20"/>
                <w:szCs w:val="20"/>
              </w:rPr>
              <w:t xml:space="preserve"> </w:t>
            </w:r>
            <w:r w:rsidR="00BA4158" w:rsidRPr="00311C89">
              <w:rPr>
                <w:rFonts w:ascii="Times New Roman" w:hAnsi="Times New Roman" w:cs="Times New Roman"/>
                <w:color w:val="000000"/>
                <w:sz w:val="20"/>
                <w:szCs w:val="20"/>
              </w:rPr>
              <w:t>a alumnos de bachiller</w:t>
            </w:r>
            <w:r w:rsidR="000145F8" w:rsidRPr="00311C89">
              <w:rPr>
                <w:rFonts w:ascii="Times New Roman" w:hAnsi="Times New Roman" w:cs="Times New Roman"/>
                <w:color w:val="000000"/>
                <w:sz w:val="20"/>
                <w:szCs w:val="20"/>
              </w:rPr>
              <w:t>ato</w:t>
            </w:r>
            <w:r w:rsidR="00BA4158" w:rsidRPr="00311C89">
              <w:rPr>
                <w:rFonts w:ascii="Times New Roman" w:hAnsi="Times New Roman" w:cs="Times New Roman"/>
                <w:color w:val="000000"/>
                <w:sz w:val="20"/>
                <w:szCs w:val="20"/>
              </w:rPr>
              <w:t>; a tres maestros</w:t>
            </w:r>
            <w:r w:rsidR="00106759" w:rsidRPr="00311C89">
              <w:rPr>
                <w:rFonts w:ascii="Times New Roman" w:hAnsi="Times New Roman" w:cs="Times New Roman"/>
                <w:color w:val="000000"/>
                <w:sz w:val="20"/>
                <w:szCs w:val="20"/>
              </w:rPr>
              <w:t>,</w:t>
            </w:r>
            <w:r w:rsidR="00BA4158" w:rsidRPr="00311C89">
              <w:rPr>
                <w:rFonts w:ascii="Times New Roman" w:hAnsi="Times New Roman" w:cs="Times New Roman"/>
                <w:color w:val="000000"/>
                <w:sz w:val="20"/>
                <w:szCs w:val="20"/>
              </w:rPr>
              <w:t xml:space="preserve"> </w:t>
            </w:r>
            <w:r w:rsidR="000145F8" w:rsidRPr="00311C89">
              <w:rPr>
                <w:rFonts w:ascii="Times New Roman" w:hAnsi="Times New Roman" w:cs="Times New Roman"/>
                <w:color w:val="000000"/>
                <w:sz w:val="20"/>
                <w:szCs w:val="20"/>
              </w:rPr>
              <w:t xml:space="preserve">a </w:t>
            </w:r>
            <w:r w:rsidR="00BA4158" w:rsidRPr="00311C89">
              <w:rPr>
                <w:rFonts w:ascii="Times New Roman" w:hAnsi="Times New Roman" w:cs="Times New Roman"/>
                <w:color w:val="000000"/>
                <w:sz w:val="20"/>
                <w:szCs w:val="20"/>
              </w:rPr>
              <w:t xml:space="preserve">cuatro miembros de un mismo equipo directivo de un instituto de Tarragona. </w:t>
            </w:r>
          </w:p>
          <w:p w14:paraId="398DE2AE" w14:textId="22F5A766" w:rsidR="005559D3" w:rsidRPr="00311C89" w:rsidRDefault="00BA4158" w:rsidP="004F3C84">
            <w:pPr>
              <w:pStyle w:val="Pa11"/>
              <w:spacing w:line="240" w:lineRule="auto"/>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También se realizaron diez entrevistas en profundidad: seis a maestros, dos a alumnos y dos a madres de familia. </w:t>
            </w:r>
          </w:p>
        </w:tc>
        <w:tc>
          <w:tcPr>
            <w:tcW w:w="3260" w:type="dxa"/>
          </w:tcPr>
          <w:p w14:paraId="133DFC90" w14:textId="52BC497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debería conocer el problema en toda su profundidad y extensión, además de ser consciente de las consecuencias que puede tener en los ámbitos individual, educativo y social. </w:t>
            </w:r>
            <w:r w:rsidR="00106759" w:rsidRPr="00311C89">
              <w:rPr>
                <w:rFonts w:ascii="Times New Roman" w:hAnsi="Times New Roman" w:cs="Times New Roman"/>
                <w:sz w:val="20"/>
                <w:szCs w:val="20"/>
              </w:rPr>
              <w:t>D</w:t>
            </w:r>
            <w:r w:rsidRPr="00311C89">
              <w:rPr>
                <w:rFonts w:ascii="Times New Roman" w:hAnsi="Times New Roman" w:cs="Times New Roman"/>
                <w:sz w:val="20"/>
                <w:szCs w:val="20"/>
              </w:rPr>
              <w:t>esarrollar políticas preventivas e intervenciones eficaces, crear protocolos consensuados y formar a los</w:t>
            </w:r>
            <w:r w:rsidR="008441E7" w:rsidRPr="00311C89">
              <w:rPr>
                <w:rFonts w:ascii="Times New Roman" w:hAnsi="Times New Roman" w:cs="Times New Roman"/>
                <w:sz w:val="20"/>
                <w:szCs w:val="20"/>
              </w:rPr>
              <w:t xml:space="preserve"> </w:t>
            </w:r>
            <w:r w:rsidRPr="00311C89">
              <w:rPr>
                <w:rFonts w:ascii="Times New Roman" w:hAnsi="Times New Roman" w:cs="Times New Roman"/>
                <w:sz w:val="20"/>
                <w:szCs w:val="20"/>
              </w:rPr>
              <w:t>educadores en estas temáticas.</w:t>
            </w:r>
          </w:p>
        </w:tc>
      </w:tr>
      <w:tr w:rsidR="005559D3" w:rsidRPr="00311C89" w14:paraId="2C68D94F" w14:textId="77777777" w:rsidTr="00A52839">
        <w:tc>
          <w:tcPr>
            <w:tcW w:w="1696" w:type="dxa"/>
          </w:tcPr>
          <w:p w14:paraId="290432E5" w14:textId="4DB2B77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Sánchez Llull, D, March D., Ballester </w:t>
            </w:r>
            <w:proofErr w:type="spellStart"/>
            <w:r w:rsidRPr="00311C89">
              <w:rPr>
                <w:rFonts w:ascii="Times New Roman" w:hAnsi="Times New Roman" w:cs="Times New Roman"/>
                <w:sz w:val="20"/>
                <w:szCs w:val="20"/>
              </w:rPr>
              <w:t>Brage</w:t>
            </w:r>
            <w:proofErr w:type="spellEnd"/>
            <w:r w:rsidRPr="00311C89">
              <w:rPr>
                <w:rFonts w:ascii="Times New Roman" w:hAnsi="Times New Roman" w:cs="Times New Roman"/>
                <w:sz w:val="20"/>
                <w:szCs w:val="20"/>
              </w:rPr>
              <w:t xml:space="preserve">, L. (2015) </w:t>
            </w:r>
          </w:p>
        </w:tc>
        <w:tc>
          <w:tcPr>
            <w:tcW w:w="1418" w:type="dxa"/>
          </w:tcPr>
          <w:p w14:paraId="2121333D" w14:textId="5C341BB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Malestar social y malestar docente</w:t>
            </w:r>
          </w:p>
        </w:tc>
        <w:tc>
          <w:tcPr>
            <w:tcW w:w="2693" w:type="dxa"/>
          </w:tcPr>
          <w:p w14:paraId="11B77FE8" w14:textId="418ABC2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utilizo el Inventario de Burnout de Maslach en 9 centros públicos de Educación secundario a 482 profesores, así como una entrevista semiestructurada y se correlacionaron los datos obtenidos</w:t>
            </w:r>
          </w:p>
        </w:tc>
        <w:tc>
          <w:tcPr>
            <w:tcW w:w="3260" w:type="dxa"/>
          </w:tcPr>
          <w:p w14:paraId="3041D585" w14:textId="3A12313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Un 33,04% de los docentes presenta cansancio emocional de manera significativa, un 32,16% presenta despersonalización y un 32,38% padece de poca realización personal.</w:t>
            </w:r>
          </w:p>
          <w:p w14:paraId="47B2AB77" w14:textId="0E6F5308" w:rsidR="005559D3" w:rsidRPr="00311C89" w:rsidRDefault="005559D3" w:rsidP="004F3C84">
            <w:pPr>
              <w:jc w:val="both"/>
              <w:rPr>
                <w:rFonts w:ascii="Times New Roman" w:hAnsi="Times New Roman" w:cs="Times New Roman"/>
                <w:sz w:val="20"/>
                <w:szCs w:val="20"/>
              </w:rPr>
            </w:pPr>
          </w:p>
        </w:tc>
      </w:tr>
      <w:tr w:rsidR="005559D3" w:rsidRPr="00311C89" w14:paraId="46E652BF" w14:textId="77777777" w:rsidTr="00A52839">
        <w:tc>
          <w:tcPr>
            <w:tcW w:w="1696" w:type="dxa"/>
          </w:tcPr>
          <w:p w14:paraId="6C003C1C" w14:textId="6E091D3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Ratto </w:t>
            </w:r>
            <w:proofErr w:type="spellStart"/>
            <w:r w:rsidRPr="00311C89">
              <w:rPr>
                <w:rFonts w:ascii="Times New Roman" w:hAnsi="Times New Roman" w:cs="Times New Roman"/>
                <w:sz w:val="20"/>
                <w:szCs w:val="20"/>
              </w:rPr>
              <w:t>Dattoli</w:t>
            </w:r>
            <w:proofErr w:type="spellEnd"/>
            <w:r w:rsidRPr="00311C89">
              <w:rPr>
                <w:rFonts w:ascii="Times New Roman" w:hAnsi="Times New Roman" w:cs="Times New Roman"/>
                <w:sz w:val="20"/>
                <w:szCs w:val="20"/>
              </w:rPr>
              <w:t xml:space="preserve">, A, García Pérez, R., Silva, M., y González, M. (2015). </w:t>
            </w:r>
          </w:p>
        </w:tc>
        <w:tc>
          <w:tcPr>
            <w:tcW w:w="1418" w:type="dxa"/>
          </w:tcPr>
          <w:p w14:paraId="600EE2CD" w14:textId="6EB3D1C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síndrome de quemarse por el trabajo y factores psicosociales</w:t>
            </w:r>
          </w:p>
        </w:tc>
        <w:tc>
          <w:tcPr>
            <w:tcW w:w="2693" w:type="dxa"/>
          </w:tcPr>
          <w:p w14:paraId="0E900110" w14:textId="7777777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La investigación fue de tipo exploratorio,</w:t>
            </w:r>
          </w:p>
          <w:p w14:paraId="361FAA37" w14:textId="178A591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descriptivo, relacional </w:t>
            </w:r>
            <w:r w:rsidR="00BA4158" w:rsidRPr="00311C89">
              <w:rPr>
                <w:rFonts w:ascii="Times New Roman" w:hAnsi="Times New Roman" w:cs="Times New Roman"/>
                <w:sz w:val="20"/>
                <w:szCs w:val="20"/>
              </w:rPr>
              <w:t>71 docentes diligenciaron un c</w:t>
            </w:r>
            <w:r w:rsidRPr="00311C89">
              <w:rPr>
                <w:rFonts w:ascii="Times New Roman" w:hAnsi="Times New Roman" w:cs="Times New Roman"/>
                <w:sz w:val="20"/>
                <w:szCs w:val="20"/>
              </w:rPr>
              <w:t xml:space="preserve">uestionario </w:t>
            </w:r>
            <w:r w:rsidR="00804C78" w:rsidRPr="00311C89">
              <w:rPr>
                <w:rFonts w:ascii="Times New Roman" w:hAnsi="Times New Roman" w:cs="Times New Roman"/>
                <w:sz w:val="20"/>
                <w:szCs w:val="20"/>
              </w:rPr>
              <w:t>Sociodemográfico</w:t>
            </w:r>
            <w:r w:rsidRPr="00311C89">
              <w:rPr>
                <w:rFonts w:ascii="Times New Roman" w:hAnsi="Times New Roman" w:cs="Times New Roman"/>
                <w:sz w:val="20"/>
                <w:szCs w:val="20"/>
              </w:rPr>
              <w:t xml:space="preserve"> diseñado</w:t>
            </w:r>
            <w:r w:rsidR="00804C78" w:rsidRPr="00311C89">
              <w:rPr>
                <w:rFonts w:ascii="Times New Roman" w:hAnsi="Times New Roman" w:cs="Times New Roman"/>
                <w:sz w:val="20"/>
                <w:szCs w:val="20"/>
              </w:rPr>
              <w:t xml:space="preserve"> y el Cuestionario</w:t>
            </w:r>
            <w:r w:rsidRPr="00311C89">
              <w:rPr>
                <w:rFonts w:ascii="Times New Roman" w:hAnsi="Times New Roman" w:cs="Times New Roman"/>
                <w:sz w:val="20"/>
                <w:szCs w:val="20"/>
              </w:rPr>
              <w:t xml:space="preserve"> de Evaluación del Síndrome</w:t>
            </w:r>
            <w:r w:rsidR="00804C78" w:rsidRPr="00311C89">
              <w:rPr>
                <w:rFonts w:ascii="Times New Roman" w:hAnsi="Times New Roman" w:cs="Times New Roman"/>
                <w:sz w:val="20"/>
                <w:szCs w:val="20"/>
              </w:rPr>
              <w:t xml:space="preserve"> </w:t>
            </w:r>
            <w:r w:rsidRPr="00311C89">
              <w:rPr>
                <w:rFonts w:ascii="Times New Roman" w:hAnsi="Times New Roman" w:cs="Times New Roman"/>
                <w:sz w:val="20"/>
                <w:szCs w:val="20"/>
              </w:rPr>
              <w:t>de Quemarse por el Trabajo, (CESQT) (Gil-</w:t>
            </w:r>
            <w:r w:rsidR="00804C78" w:rsidRPr="00311C89">
              <w:rPr>
                <w:rFonts w:ascii="Times New Roman" w:hAnsi="Times New Roman" w:cs="Times New Roman"/>
                <w:sz w:val="20"/>
                <w:szCs w:val="20"/>
              </w:rPr>
              <w:t xml:space="preserve"> </w:t>
            </w:r>
            <w:r w:rsidRPr="00311C89">
              <w:rPr>
                <w:rFonts w:ascii="Times New Roman" w:hAnsi="Times New Roman" w:cs="Times New Roman"/>
                <w:sz w:val="20"/>
                <w:szCs w:val="20"/>
              </w:rPr>
              <w:t>Monte, 2011).</w:t>
            </w:r>
          </w:p>
        </w:tc>
        <w:tc>
          <w:tcPr>
            <w:tcW w:w="3260" w:type="dxa"/>
          </w:tcPr>
          <w:p w14:paraId="2745D032" w14:textId="5885D3A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El 21,4% (15 maestras) presentaron </w:t>
            </w:r>
            <w:r w:rsidR="00804C78" w:rsidRPr="00311C89">
              <w:rPr>
                <w:rFonts w:ascii="Times New Roman" w:hAnsi="Times New Roman" w:cs="Times New Roman"/>
                <w:sz w:val="20"/>
                <w:szCs w:val="20"/>
              </w:rPr>
              <w:t>u</w:t>
            </w:r>
            <w:r w:rsidRPr="00311C89">
              <w:rPr>
                <w:rFonts w:ascii="Times New Roman" w:hAnsi="Times New Roman" w:cs="Times New Roman"/>
                <w:sz w:val="20"/>
                <w:szCs w:val="20"/>
              </w:rPr>
              <w:t xml:space="preserve">n nivel crítico del Síndrome de Quemarse por el Trabajo (SQT) y 1.4% (1 maestra) además presentó sentimientos de culpa lo que indica el aspecto severo del mismo (Perfil l). Se hallaron correlaciones significativas y positivas entre Estrés de Rol, </w:t>
            </w:r>
            <w:proofErr w:type="gramStart"/>
            <w:r w:rsidR="00A52839" w:rsidRPr="00311C89">
              <w:rPr>
                <w:rFonts w:ascii="Times New Roman" w:hAnsi="Times New Roman" w:cs="Times New Roman"/>
                <w:sz w:val="20"/>
                <w:szCs w:val="20"/>
              </w:rPr>
              <w:t>c</w:t>
            </w:r>
            <w:r w:rsidRPr="00311C89">
              <w:rPr>
                <w:rFonts w:ascii="Times New Roman" w:hAnsi="Times New Roman" w:cs="Times New Roman"/>
                <w:sz w:val="20"/>
                <w:szCs w:val="20"/>
              </w:rPr>
              <w:t xml:space="preserve">ondiciones </w:t>
            </w:r>
            <w:r w:rsidR="00A52839" w:rsidRPr="00311C89">
              <w:rPr>
                <w:rFonts w:ascii="Times New Roman" w:hAnsi="Times New Roman" w:cs="Times New Roman"/>
                <w:sz w:val="20"/>
                <w:szCs w:val="20"/>
              </w:rPr>
              <w:t xml:space="preserve"> o</w:t>
            </w:r>
            <w:r w:rsidRPr="00311C89">
              <w:rPr>
                <w:rFonts w:ascii="Times New Roman" w:hAnsi="Times New Roman" w:cs="Times New Roman"/>
                <w:sz w:val="20"/>
                <w:szCs w:val="20"/>
              </w:rPr>
              <w:t>rganizacionales</w:t>
            </w:r>
            <w:proofErr w:type="gramEnd"/>
            <w:r w:rsidRPr="00311C89">
              <w:rPr>
                <w:rFonts w:ascii="Times New Roman" w:hAnsi="Times New Roman" w:cs="Times New Roman"/>
                <w:sz w:val="20"/>
                <w:szCs w:val="20"/>
              </w:rPr>
              <w:t>,</w:t>
            </w:r>
          </w:p>
          <w:p w14:paraId="77D1CE5A" w14:textId="451AFE0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Supervisión y Falta de Reconocimiento Profesional, con el SQT. </w:t>
            </w:r>
          </w:p>
        </w:tc>
      </w:tr>
      <w:tr w:rsidR="005559D3" w:rsidRPr="00311C89" w14:paraId="1B3DEDA6" w14:textId="77777777" w:rsidTr="00A52839">
        <w:tc>
          <w:tcPr>
            <w:tcW w:w="1696" w:type="dxa"/>
          </w:tcPr>
          <w:p w14:paraId="50239AB8" w14:textId="6EE242FE" w:rsidR="005559D3" w:rsidRPr="00311C89" w:rsidRDefault="00FC05DE" w:rsidP="004F3C84">
            <w:pPr>
              <w:jc w:val="both"/>
              <w:rPr>
                <w:rFonts w:ascii="Times New Roman" w:hAnsi="Times New Roman" w:cs="Times New Roman"/>
                <w:sz w:val="20"/>
                <w:szCs w:val="20"/>
              </w:rPr>
            </w:pPr>
            <w:hyperlink r:id="rId10" w:anchor="!" w:history="1">
              <w:r w:rsidR="005559D3" w:rsidRPr="00311C89">
                <w:rPr>
                  <w:rFonts w:ascii="Times New Roman" w:hAnsi="Times New Roman" w:cs="Times New Roman"/>
                  <w:color w:val="000000"/>
                  <w:sz w:val="20"/>
                  <w:szCs w:val="20"/>
                </w:rPr>
                <w:t xml:space="preserve">Fernández-Puig V., </w:t>
              </w:r>
            </w:hyperlink>
            <w:hyperlink r:id="rId11" w:anchor="!" w:history="1">
              <w:proofErr w:type="spellStart"/>
              <w:r w:rsidR="005559D3" w:rsidRPr="00311C89">
                <w:rPr>
                  <w:rFonts w:ascii="Times New Roman" w:hAnsi="Times New Roman" w:cs="Times New Roman"/>
                  <w:color w:val="000000"/>
                  <w:sz w:val="20"/>
                  <w:szCs w:val="20"/>
                </w:rPr>
                <w:t>Longás</w:t>
              </w:r>
              <w:proofErr w:type="spellEnd"/>
              <w:r w:rsidR="005559D3" w:rsidRPr="00311C89">
                <w:rPr>
                  <w:rFonts w:ascii="Times New Roman" w:hAnsi="Times New Roman" w:cs="Times New Roman"/>
                  <w:color w:val="000000"/>
                  <w:sz w:val="20"/>
                  <w:szCs w:val="20"/>
                </w:rPr>
                <w:t xml:space="preserve"> Mayayo J., </w:t>
              </w:r>
            </w:hyperlink>
            <w:hyperlink r:id="rId12" w:anchor="!" w:history="1">
              <w:r w:rsidR="005559D3" w:rsidRPr="00311C89">
                <w:rPr>
                  <w:rFonts w:ascii="Times New Roman" w:hAnsi="Times New Roman" w:cs="Times New Roman"/>
                  <w:color w:val="000000"/>
                  <w:sz w:val="20"/>
                  <w:szCs w:val="20"/>
                </w:rPr>
                <w:t xml:space="preserve">Chamarro A., </w:t>
              </w:r>
            </w:hyperlink>
            <w:hyperlink r:id="rId13" w:anchor="!" w:history="1">
              <w:r w:rsidR="005559D3" w:rsidRPr="00311C89">
                <w:rPr>
                  <w:rFonts w:ascii="Times New Roman" w:hAnsi="Times New Roman" w:cs="Times New Roman"/>
                  <w:color w:val="000000"/>
                  <w:sz w:val="20"/>
                  <w:szCs w:val="20"/>
                </w:rPr>
                <w:t xml:space="preserve">Virgili Tejedor </w:t>
              </w:r>
            </w:hyperlink>
            <w:r w:rsidR="005559D3" w:rsidRPr="00311C89">
              <w:rPr>
                <w:rFonts w:ascii="Times New Roman" w:hAnsi="Times New Roman" w:cs="Times New Roman"/>
                <w:color w:val="000000"/>
                <w:sz w:val="20"/>
                <w:szCs w:val="20"/>
              </w:rPr>
              <w:t>C. (2015)</w:t>
            </w:r>
          </w:p>
        </w:tc>
        <w:tc>
          <w:tcPr>
            <w:tcW w:w="1418" w:type="dxa"/>
          </w:tcPr>
          <w:p w14:paraId="00F37251" w14:textId="38F4779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Salud laboral docentes</w:t>
            </w:r>
            <w:r w:rsidR="00316C06" w:rsidRPr="00311C89">
              <w:rPr>
                <w:rFonts w:ascii="Times New Roman" w:hAnsi="Times New Roman" w:cs="Times New Roman"/>
                <w:sz w:val="20"/>
                <w:szCs w:val="20"/>
              </w:rPr>
              <w:t xml:space="preserve">/ </w:t>
            </w:r>
          </w:p>
        </w:tc>
        <w:tc>
          <w:tcPr>
            <w:tcW w:w="2693" w:type="dxa"/>
          </w:tcPr>
          <w:p w14:paraId="16754F5E" w14:textId="772148E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aplicó el Cuestionario de Salud Docente (CSD) a 6.208 </w:t>
            </w:r>
            <w:r w:rsidR="001F69E7" w:rsidRPr="00311C89">
              <w:rPr>
                <w:rFonts w:ascii="Times New Roman" w:hAnsi="Times New Roman" w:cs="Times New Roman"/>
                <w:sz w:val="20"/>
                <w:szCs w:val="20"/>
              </w:rPr>
              <w:t>participantes para ubicar su</w:t>
            </w:r>
            <w:r w:rsidRPr="00311C89">
              <w:rPr>
                <w:rFonts w:ascii="Times New Roman" w:hAnsi="Times New Roman" w:cs="Times New Roman"/>
                <w:sz w:val="20"/>
                <w:szCs w:val="20"/>
              </w:rPr>
              <w:t xml:space="preserve"> percepción </w:t>
            </w:r>
            <w:r w:rsidR="00804C78" w:rsidRPr="00311C89">
              <w:rPr>
                <w:rFonts w:ascii="Times New Roman" w:hAnsi="Times New Roman" w:cs="Times New Roman"/>
                <w:sz w:val="20"/>
                <w:szCs w:val="20"/>
              </w:rPr>
              <w:t xml:space="preserve">sobre </w:t>
            </w:r>
            <w:r w:rsidRPr="00311C89">
              <w:rPr>
                <w:rFonts w:ascii="Times New Roman" w:hAnsi="Times New Roman" w:cs="Times New Roman"/>
                <w:sz w:val="20"/>
                <w:szCs w:val="20"/>
              </w:rPr>
              <w:t xml:space="preserve">la presencia de síntomas físicos y psicológicos </w:t>
            </w:r>
            <w:r w:rsidR="00804C78" w:rsidRPr="00311C89">
              <w:rPr>
                <w:rFonts w:ascii="Times New Roman" w:hAnsi="Times New Roman" w:cs="Times New Roman"/>
                <w:sz w:val="20"/>
                <w:szCs w:val="20"/>
              </w:rPr>
              <w:t>r</w:t>
            </w:r>
            <w:r w:rsidRPr="00311C89">
              <w:rPr>
                <w:rFonts w:ascii="Times New Roman" w:hAnsi="Times New Roman" w:cs="Times New Roman"/>
                <w:sz w:val="20"/>
                <w:szCs w:val="20"/>
              </w:rPr>
              <w:t>elacionados con los riesgos laborales de la profesión docente</w:t>
            </w:r>
            <w:r w:rsidR="00316C06" w:rsidRPr="00311C89">
              <w:rPr>
                <w:rFonts w:ascii="Times New Roman" w:hAnsi="Times New Roman" w:cs="Times New Roman"/>
                <w:sz w:val="20"/>
                <w:szCs w:val="20"/>
              </w:rPr>
              <w:t xml:space="preserve"> </w:t>
            </w:r>
            <w:proofErr w:type="gramStart"/>
            <w:r w:rsidR="00316C06" w:rsidRPr="00311C89">
              <w:rPr>
                <w:rFonts w:ascii="Times New Roman" w:hAnsi="Times New Roman" w:cs="Times New Roman"/>
                <w:sz w:val="20"/>
                <w:szCs w:val="20"/>
              </w:rPr>
              <w:t xml:space="preserve">y </w:t>
            </w:r>
            <w:r w:rsidRPr="00311C89">
              <w:rPr>
                <w:rFonts w:ascii="Times New Roman" w:hAnsi="Times New Roman" w:cs="Times New Roman"/>
                <w:sz w:val="20"/>
                <w:szCs w:val="20"/>
              </w:rPr>
              <w:t xml:space="preserve"> SQT</w:t>
            </w:r>
            <w:proofErr w:type="gramEnd"/>
            <w:r w:rsidRPr="00311C89">
              <w:rPr>
                <w:rFonts w:ascii="Times New Roman" w:hAnsi="Times New Roman" w:cs="Times New Roman"/>
                <w:sz w:val="20"/>
                <w:szCs w:val="20"/>
              </w:rPr>
              <w:t>.</w:t>
            </w:r>
          </w:p>
        </w:tc>
        <w:tc>
          <w:tcPr>
            <w:tcW w:w="3260" w:type="dxa"/>
          </w:tcPr>
          <w:p w14:paraId="2D7276A2" w14:textId="6F48117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El análisis factorial exploratorio dio lugar a seis factores: agotamiento, afectaciones de la voz, afectaciones </w:t>
            </w:r>
            <w:proofErr w:type="gramStart"/>
            <w:r w:rsidRPr="00311C89">
              <w:rPr>
                <w:rFonts w:ascii="Times New Roman" w:hAnsi="Times New Roman" w:cs="Times New Roman"/>
                <w:sz w:val="20"/>
                <w:szCs w:val="20"/>
              </w:rPr>
              <w:t>músculo-esqueléticas</w:t>
            </w:r>
            <w:proofErr w:type="gramEnd"/>
            <w:r w:rsidRPr="00311C89">
              <w:rPr>
                <w:rFonts w:ascii="Times New Roman" w:hAnsi="Times New Roman" w:cs="Times New Roman"/>
                <w:sz w:val="20"/>
                <w:szCs w:val="20"/>
              </w:rPr>
              <w:t>, afectaciones cognitivas, satisfacción y autoeficacia. El análisis factorial</w:t>
            </w:r>
            <w:r w:rsidR="001F69E7"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confirma esta estructura. </w:t>
            </w:r>
          </w:p>
        </w:tc>
      </w:tr>
      <w:tr w:rsidR="005559D3" w:rsidRPr="00311C89" w14:paraId="75DC300E" w14:textId="77777777" w:rsidTr="00A52839">
        <w:tc>
          <w:tcPr>
            <w:tcW w:w="1696" w:type="dxa"/>
          </w:tcPr>
          <w:p w14:paraId="01D22189" w14:textId="57B20405"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Espinoza I., Tous-Pallarès, T., </w:t>
            </w:r>
            <w:proofErr w:type="spellStart"/>
            <w:r w:rsidRPr="00311C89">
              <w:rPr>
                <w:rFonts w:ascii="Times New Roman" w:hAnsi="Times New Roman" w:cs="Times New Roman"/>
                <w:sz w:val="20"/>
                <w:szCs w:val="20"/>
              </w:rPr>
              <w:t>Vigil</w:t>
            </w:r>
            <w:proofErr w:type="spellEnd"/>
            <w:r w:rsidRPr="00311C89">
              <w:rPr>
                <w:rFonts w:ascii="Times New Roman" w:hAnsi="Times New Roman" w:cs="Times New Roman"/>
                <w:sz w:val="20"/>
                <w:szCs w:val="20"/>
              </w:rPr>
              <w:t xml:space="preserve">-Colet, A. (2015) </w:t>
            </w:r>
          </w:p>
        </w:tc>
        <w:tc>
          <w:tcPr>
            <w:tcW w:w="1418" w:type="dxa"/>
          </w:tcPr>
          <w:p w14:paraId="755D365E" w14:textId="1C5D7A8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Quemado/clima psicosocial</w:t>
            </w:r>
          </w:p>
        </w:tc>
        <w:tc>
          <w:tcPr>
            <w:tcW w:w="2693" w:type="dxa"/>
          </w:tcPr>
          <w:p w14:paraId="13FBBDCC" w14:textId="334F3D6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Muestra probabilística Se aplicaron</w:t>
            </w:r>
            <w:r w:rsidR="00316C06" w:rsidRPr="00311C89">
              <w:rPr>
                <w:rFonts w:ascii="Times New Roman" w:hAnsi="Times New Roman" w:cs="Times New Roman"/>
                <w:sz w:val="20"/>
                <w:szCs w:val="20"/>
              </w:rPr>
              <w:t xml:space="preserve"> a 386 docentes</w:t>
            </w:r>
            <w:r w:rsidRPr="00311C89">
              <w:rPr>
                <w:rFonts w:ascii="Times New Roman" w:hAnsi="Times New Roman" w:cs="Times New Roman"/>
                <w:sz w:val="20"/>
                <w:szCs w:val="20"/>
              </w:rPr>
              <w:t xml:space="preserve"> las ECPT (Escalas de Clima Psicosocial en el Trabajo)</w:t>
            </w:r>
            <w:r w:rsidR="00316C06" w:rsidRPr="00311C89">
              <w:rPr>
                <w:rFonts w:ascii="Times New Roman" w:hAnsi="Times New Roman" w:cs="Times New Roman"/>
                <w:sz w:val="20"/>
                <w:szCs w:val="20"/>
              </w:rPr>
              <w:t xml:space="preserve"> la escala de evaluación de la personalidad </w:t>
            </w:r>
            <w:r w:rsidRPr="00311C89">
              <w:rPr>
                <w:rFonts w:ascii="Times New Roman" w:hAnsi="Times New Roman" w:cs="Times New Roman"/>
                <w:sz w:val="20"/>
                <w:szCs w:val="20"/>
              </w:rPr>
              <w:t>OPERAS (</w:t>
            </w:r>
            <w:proofErr w:type="spellStart"/>
            <w:r w:rsidRPr="00311C89">
              <w:rPr>
                <w:rFonts w:ascii="Times New Roman" w:hAnsi="Times New Roman" w:cs="Times New Roman"/>
                <w:sz w:val="20"/>
                <w:szCs w:val="20"/>
              </w:rPr>
              <w:t>Overall</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Personality</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Assessment</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Scale</w:t>
            </w:r>
            <w:proofErr w:type="spellEnd"/>
            <w:r w:rsidRPr="00311C89">
              <w:rPr>
                <w:rFonts w:ascii="Times New Roman" w:hAnsi="Times New Roman" w:cs="Times New Roman"/>
                <w:sz w:val="20"/>
                <w:szCs w:val="20"/>
              </w:rPr>
              <w:t>)</w:t>
            </w:r>
            <w:r w:rsidR="00316C06" w:rsidRPr="00311C89">
              <w:rPr>
                <w:rFonts w:ascii="Times New Roman" w:hAnsi="Times New Roman" w:cs="Times New Roman"/>
                <w:sz w:val="20"/>
                <w:szCs w:val="20"/>
              </w:rPr>
              <w:t xml:space="preserve">, y </w:t>
            </w:r>
            <w:proofErr w:type="gramStart"/>
            <w:r w:rsidR="00316C06" w:rsidRPr="00311C89">
              <w:rPr>
                <w:rFonts w:ascii="Times New Roman" w:hAnsi="Times New Roman" w:cs="Times New Roman"/>
                <w:sz w:val="20"/>
                <w:szCs w:val="20"/>
              </w:rPr>
              <w:t xml:space="preserve">el </w:t>
            </w:r>
            <w:r w:rsidRPr="00311C89">
              <w:rPr>
                <w:rFonts w:ascii="Times New Roman" w:hAnsi="Times New Roman" w:cs="Times New Roman"/>
                <w:sz w:val="20"/>
                <w:szCs w:val="20"/>
              </w:rPr>
              <w:t xml:space="preserve"> CESQT</w:t>
            </w:r>
            <w:proofErr w:type="gramEnd"/>
            <w:r w:rsidR="00394710" w:rsidRPr="00311C89">
              <w:rPr>
                <w:rFonts w:ascii="Times New Roman" w:hAnsi="Times New Roman" w:cs="Times New Roman"/>
                <w:sz w:val="20"/>
                <w:szCs w:val="20"/>
              </w:rPr>
              <w:t>.</w:t>
            </w:r>
            <w:r w:rsidRPr="00311C89">
              <w:rPr>
                <w:rFonts w:ascii="Times New Roman" w:hAnsi="Times New Roman" w:cs="Times New Roman"/>
                <w:sz w:val="20"/>
                <w:szCs w:val="20"/>
              </w:rPr>
              <w:t xml:space="preserve"> </w:t>
            </w:r>
          </w:p>
        </w:tc>
        <w:tc>
          <w:tcPr>
            <w:tcW w:w="3260" w:type="dxa"/>
          </w:tcPr>
          <w:p w14:paraId="526E12E5" w14:textId="0D79904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docentes más estables, amables, extravertidos y responsables tienden a presentar menores niveles de SQT, así como una mayor ilusión por el trabajo, menor desgaste psicológico, así como menores niveles de culpa y cinismo.</w:t>
            </w:r>
          </w:p>
          <w:p w14:paraId="3BACF913" w14:textId="01F34980" w:rsidR="005559D3" w:rsidRPr="00311C89" w:rsidRDefault="005559D3" w:rsidP="004F3C84">
            <w:pPr>
              <w:jc w:val="both"/>
              <w:rPr>
                <w:rFonts w:ascii="Times New Roman" w:hAnsi="Times New Roman" w:cs="Times New Roman"/>
                <w:sz w:val="20"/>
                <w:szCs w:val="20"/>
              </w:rPr>
            </w:pPr>
          </w:p>
        </w:tc>
      </w:tr>
      <w:tr w:rsidR="005559D3" w:rsidRPr="00311C89" w14:paraId="0A4F130E" w14:textId="77777777" w:rsidTr="00A52839">
        <w:tc>
          <w:tcPr>
            <w:tcW w:w="1696" w:type="dxa"/>
          </w:tcPr>
          <w:p w14:paraId="419D9FBC" w14:textId="251D2DA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Colino, Natalia y Pérez de León, Pablo (2015). </w:t>
            </w:r>
          </w:p>
        </w:tc>
        <w:tc>
          <w:tcPr>
            <w:tcW w:w="1418" w:type="dxa"/>
          </w:tcPr>
          <w:p w14:paraId="5705B80D" w14:textId="5DA8AB7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Síndrome de burnout en profesores </w:t>
            </w:r>
          </w:p>
        </w:tc>
        <w:tc>
          <w:tcPr>
            <w:tcW w:w="2693" w:type="dxa"/>
          </w:tcPr>
          <w:p w14:paraId="2AD12A4C" w14:textId="2CF32C0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aplicaron a 279 profesores el Maslach</w:t>
            </w:r>
          </w:p>
          <w:p w14:paraId="1172B2E0" w14:textId="5C21A31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Burnout </w:t>
            </w:r>
            <w:proofErr w:type="spellStart"/>
            <w:r w:rsidRPr="00311C89">
              <w:rPr>
                <w:rFonts w:ascii="Times New Roman" w:hAnsi="Times New Roman" w:cs="Times New Roman"/>
                <w:sz w:val="20"/>
                <w:szCs w:val="20"/>
              </w:rPr>
              <w:t>Inventory-Educators</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Survey</w:t>
            </w:r>
            <w:proofErr w:type="spellEnd"/>
            <w:r w:rsidRPr="00311C89">
              <w:rPr>
                <w:rFonts w:ascii="Times New Roman" w:hAnsi="Times New Roman" w:cs="Times New Roman"/>
                <w:sz w:val="20"/>
                <w:szCs w:val="20"/>
              </w:rPr>
              <w:t xml:space="preserve"> (MBI-ES) (Maslach, Jackson &amp; Schwab, 1986) Vida laboral el instrumento </w:t>
            </w:r>
            <w:r w:rsidR="00F97AD0" w:rsidRPr="00311C89">
              <w:rPr>
                <w:rFonts w:ascii="Times New Roman" w:hAnsi="Times New Roman" w:cs="Times New Roman"/>
                <w:sz w:val="20"/>
                <w:szCs w:val="20"/>
              </w:rPr>
              <w:t>Áreas</w:t>
            </w:r>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of</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Worklife</w:t>
            </w:r>
            <w:proofErr w:type="spellEnd"/>
            <w:r w:rsidR="00394710"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Survey</w:t>
            </w:r>
            <w:proofErr w:type="spellEnd"/>
            <w:r w:rsidRPr="00311C89">
              <w:rPr>
                <w:rFonts w:ascii="Times New Roman" w:hAnsi="Times New Roman" w:cs="Times New Roman"/>
                <w:sz w:val="20"/>
                <w:szCs w:val="20"/>
              </w:rPr>
              <w:t xml:space="preserve"> -AWS- (Leiter &amp; Maslach, 2000). La variable personalidad</w:t>
            </w:r>
            <w:r w:rsidR="00394710"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se aplicó la Escala de </w:t>
            </w:r>
            <w:proofErr w:type="spellStart"/>
            <w:r w:rsidRPr="00311C89">
              <w:rPr>
                <w:rFonts w:ascii="Times New Roman" w:hAnsi="Times New Roman" w:cs="Times New Roman"/>
                <w:sz w:val="20"/>
                <w:szCs w:val="20"/>
              </w:rPr>
              <w:t>Bortner</w:t>
            </w:r>
            <w:proofErr w:type="spellEnd"/>
            <w:r w:rsidRPr="00311C89">
              <w:rPr>
                <w:rFonts w:ascii="Times New Roman" w:hAnsi="Times New Roman" w:cs="Times New Roman"/>
                <w:sz w:val="20"/>
                <w:szCs w:val="20"/>
              </w:rPr>
              <w:t xml:space="preserve"> (EB)</w:t>
            </w:r>
          </w:p>
        </w:tc>
        <w:tc>
          <w:tcPr>
            <w:tcW w:w="3260" w:type="dxa"/>
          </w:tcPr>
          <w:p w14:paraId="646D89D5" w14:textId="4EAC8D5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índices que más destacan son los de agotamiento emocional y realización personal, mientras que la despersonalización alcanza</w:t>
            </w:r>
          </w:p>
          <w:p w14:paraId="143FB885" w14:textId="527B786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bajos puntajes. Casi un 30% de los profesores</w:t>
            </w:r>
            <w:r w:rsidR="00F97AD0" w:rsidRPr="00311C89">
              <w:rPr>
                <w:rFonts w:ascii="Times New Roman" w:hAnsi="Times New Roman" w:cs="Times New Roman"/>
                <w:sz w:val="20"/>
                <w:szCs w:val="20"/>
              </w:rPr>
              <w:t xml:space="preserve"> </w:t>
            </w:r>
            <w:r w:rsidRPr="00311C89">
              <w:rPr>
                <w:rFonts w:ascii="Times New Roman" w:hAnsi="Times New Roman" w:cs="Times New Roman"/>
                <w:sz w:val="20"/>
                <w:szCs w:val="20"/>
              </w:rPr>
              <w:t>encuestados indica encontrarse agotado</w:t>
            </w:r>
          </w:p>
          <w:p w14:paraId="78450148" w14:textId="244CD65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emocionalmente. </w:t>
            </w:r>
          </w:p>
        </w:tc>
      </w:tr>
      <w:tr w:rsidR="005559D3" w:rsidRPr="00311C89" w14:paraId="1D0B43B7" w14:textId="77777777" w:rsidTr="00A52839">
        <w:tc>
          <w:tcPr>
            <w:tcW w:w="1696" w:type="dxa"/>
          </w:tcPr>
          <w:p w14:paraId="7B8EA64B" w14:textId="425530A5" w:rsidR="005559D3" w:rsidRPr="00311C89" w:rsidRDefault="00FC05DE" w:rsidP="004F3C84">
            <w:pPr>
              <w:jc w:val="both"/>
              <w:rPr>
                <w:rFonts w:ascii="Times New Roman" w:hAnsi="Times New Roman" w:cs="Times New Roman"/>
                <w:sz w:val="20"/>
                <w:szCs w:val="20"/>
              </w:rPr>
            </w:pPr>
            <w:hyperlink r:id="rId14" w:history="1">
              <w:r w:rsidR="005559D3" w:rsidRPr="00311C89">
                <w:rPr>
                  <w:rFonts w:ascii="Times New Roman" w:hAnsi="Times New Roman" w:cs="Times New Roman"/>
                  <w:color w:val="000000"/>
                  <w:sz w:val="20"/>
                  <w:szCs w:val="20"/>
                </w:rPr>
                <w:t>Gómez del Amo, R</w:t>
              </w:r>
            </w:hyperlink>
            <w:r w:rsidR="005559D3" w:rsidRPr="00311C89">
              <w:rPr>
                <w:rFonts w:ascii="Times New Roman" w:hAnsi="Times New Roman" w:cs="Times New Roman"/>
                <w:color w:val="000000"/>
                <w:sz w:val="20"/>
                <w:szCs w:val="20"/>
              </w:rPr>
              <w:t>.,   </w:t>
            </w:r>
            <w:hyperlink r:id="rId15" w:history="1">
              <w:r w:rsidR="005559D3" w:rsidRPr="00311C89">
                <w:rPr>
                  <w:rFonts w:ascii="Times New Roman" w:hAnsi="Times New Roman" w:cs="Times New Roman"/>
                  <w:color w:val="000000"/>
                  <w:sz w:val="20"/>
                  <w:szCs w:val="20"/>
                </w:rPr>
                <w:t>Guerrero Barona, E.,</w:t>
              </w:r>
            </w:hyperlink>
            <w:r w:rsidR="005559D3" w:rsidRPr="00311C89">
              <w:rPr>
                <w:rFonts w:ascii="Times New Roman" w:hAnsi="Times New Roman" w:cs="Times New Roman"/>
                <w:color w:val="000000"/>
                <w:sz w:val="20"/>
                <w:szCs w:val="20"/>
              </w:rPr>
              <w:t>  </w:t>
            </w:r>
            <w:hyperlink r:id="rId16" w:history="1">
              <w:r w:rsidR="005559D3" w:rsidRPr="00311C89">
                <w:rPr>
                  <w:rFonts w:ascii="Times New Roman" w:hAnsi="Times New Roman" w:cs="Times New Roman"/>
                  <w:color w:val="000000"/>
                  <w:sz w:val="20"/>
                  <w:szCs w:val="20"/>
                </w:rPr>
                <w:t xml:space="preserve">González Rico, P. </w:t>
              </w:r>
            </w:hyperlink>
            <w:r w:rsidR="005559D3" w:rsidRPr="00311C89">
              <w:rPr>
                <w:rFonts w:ascii="Times New Roman" w:hAnsi="Times New Roman" w:cs="Times New Roman"/>
                <w:color w:val="000000"/>
                <w:sz w:val="20"/>
                <w:szCs w:val="20"/>
              </w:rPr>
              <w:t xml:space="preserve"> (2014) </w:t>
            </w:r>
          </w:p>
        </w:tc>
        <w:tc>
          <w:tcPr>
            <w:tcW w:w="1418" w:type="dxa"/>
          </w:tcPr>
          <w:p w14:paraId="2A8E903F" w14:textId="4F37BFB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actitudes cognitivas</w:t>
            </w:r>
          </w:p>
        </w:tc>
        <w:tc>
          <w:tcPr>
            <w:tcW w:w="2693" w:type="dxa"/>
          </w:tcPr>
          <w:p w14:paraId="3A40843F" w14:textId="4CAD631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152 docentes </w:t>
            </w:r>
            <w:r w:rsidR="00E13CD4" w:rsidRPr="00311C89">
              <w:rPr>
                <w:rFonts w:ascii="Times New Roman" w:hAnsi="Times New Roman" w:cs="Times New Roman"/>
                <w:sz w:val="20"/>
                <w:szCs w:val="20"/>
              </w:rPr>
              <w:t xml:space="preserve">respondieron </w:t>
            </w:r>
            <w:r w:rsidRPr="00311C89">
              <w:rPr>
                <w:rFonts w:ascii="Times New Roman" w:hAnsi="Times New Roman" w:cs="Times New Roman"/>
                <w:sz w:val="20"/>
                <w:szCs w:val="20"/>
              </w:rPr>
              <w:t>la escala de desencadenantes del estrés en profesores (EDEP, 2005), el inventario de burnout (MBI, 1981) y la escala de actitudes disfuncionales (DAS, 1978; versión de Burns, 1980).</w:t>
            </w:r>
          </w:p>
        </w:tc>
        <w:tc>
          <w:tcPr>
            <w:tcW w:w="3260" w:type="dxa"/>
          </w:tcPr>
          <w:p w14:paraId="581E4A0A" w14:textId="3AD20FF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indican que el síndrome de burnout está asociado significativamente al grado de satisfacción, realización de expectativas y a cambios a otro puesto de trabajo. Las fuentes de estrés y las actitudes disfuncionales explican el 11% y el 14% de la despersonalización; el 20% y el 15% del cansancio emocional, y el 21% y el 10% de la realización.</w:t>
            </w:r>
          </w:p>
        </w:tc>
      </w:tr>
      <w:tr w:rsidR="005559D3" w:rsidRPr="00311C89" w14:paraId="5D0E9D09" w14:textId="77777777" w:rsidTr="00A52839">
        <w:tc>
          <w:tcPr>
            <w:tcW w:w="1696" w:type="dxa"/>
          </w:tcPr>
          <w:p w14:paraId="5731A0C4" w14:textId="38347E6F" w:rsidR="005559D3" w:rsidRPr="00311C89" w:rsidRDefault="005559D3" w:rsidP="004F3C84">
            <w:pPr>
              <w:jc w:val="both"/>
              <w:rPr>
                <w:rFonts w:ascii="Times New Roman" w:hAnsi="Times New Roman" w:cs="Times New Roman"/>
                <w:sz w:val="20"/>
                <w:szCs w:val="20"/>
              </w:rPr>
            </w:pPr>
            <w:proofErr w:type="spellStart"/>
            <w:r w:rsidRPr="00311C89">
              <w:rPr>
                <w:rFonts w:ascii="Times New Roman" w:hAnsi="Times New Roman" w:cs="Times New Roman"/>
                <w:color w:val="000000"/>
                <w:sz w:val="20"/>
                <w:szCs w:val="20"/>
              </w:rPr>
              <w:t>Dubelluit</w:t>
            </w:r>
            <w:proofErr w:type="spellEnd"/>
            <w:r w:rsidRPr="00311C89">
              <w:rPr>
                <w:rFonts w:ascii="Times New Roman" w:hAnsi="Times New Roman" w:cs="Times New Roman"/>
                <w:color w:val="000000"/>
                <w:sz w:val="20"/>
                <w:szCs w:val="20"/>
              </w:rPr>
              <w:t xml:space="preserve"> M., López M. (2014)</w:t>
            </w:r>
          </w:p>
        </w:tc>
        <w:tc>
          <w:tcPr>
            <w:tcW w:w="1418" w:type="dxa"/>
          </w:tcPr>
          <w:p w14:paraId="25F16F4C" w14:textId="195A21B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docentes</w:t>
            </w:r>
            <w:r w:rsidR="00E13CD4" w:rsidRPr="00311C89">
              <w:rPr>
                <w:rFonts w:ascii="Times New Roman" w:hAnsi="Times New Roman" w:cs="Times New Roman"/>
                <w:color w:val="000000"/>
                <w:sz w:val="20"/>
                <w:szCs w:val="20"/>
              </w:rPr>
              <w:t xml:space="preserve"> Educación Común y docentes de Educación Especial</w:t>
            </w:r>
          </w:p>
        </w:tc>
        <w:tc>
          <w:tcPr>
            <w:tcW w:w="2693" w:type="dxa"/>
          </w:tcPr>
          <w:p w14:paraId="6F146AC2" w14:textId="5A1633FE" w:rsidR="005559D3" w:rsidRPr="00311C89" w:rsidRDefault="00E13CD4" w:rsidP="004F3C84">
            <w:pPr>
              <w:jc w:val="both"/>
              <w:rPr>
                <w:rFonts w:ascii="Times New Roman" w:hAnsi="Times New Roman" w:cs="Times New Roman"/>
                <w:sz w:val="20"/>
                <w:szCs w:val="20"/>
              </w:rPr>
            </w:pPr>
            <w:r w:rsidRPr="00311C89">
              <w:rPr>
                <w:rFonts w:ascii="Times New Roman" w:hAnsi="Times New Roman" w:cs="Times New Roman"/>
                <w:sz w:val="20"/>
                <w:szCs w:val="20"/>
              </w:rPr>
              <w:t>Es una investigación transversal no experimental, 4</w:t>
            </w:r>
            <w:r w:rsidR="005559D3" w:rsidRPr="00311C89">
              <w:rPr>
                <w:rFonts w:ascii="Times New Roman" w:hAnsi="Times New Roman" w:cs="Times New Roman"/>
                <w:sz w:val="20"/>
                <w:szCs w:val="20"/>
              </w:rPr>
              <w:t>1 docentes</w:t>
            </w:r>
            <w:r w:rsidRPr="00311C89">
              <w:rPr>
                <w:rFonts w:ascii="Times New Roman" w:hAnsi="Times New Roman" w:cs="Times New Roman"/>
                <w:sz w:val="20"/>
                <w:szCs w:val="20"/>
              </w:rPr>
              <w:t xml:space="preserve"> respondieron el</w:t>
            </w:r>
            <w:r w:rsidR="005559D3" w:rsidRPr="00311C89">
              <w:rPr>
                <w:rFonts w:ascii="Times New Roman" w:hAnsi="Times New Roman" w:cs="Times New Roman"/>
                <w:sz w:val="20"/>
                <w:szCs w:val="20"/>
              </w:rPr>
              <w:t xml:space="preserve"> Inventario de Burnout de Maslach en su adaptación para Educadores (MBIES)</w:t>
            </w:r>
          </w:p>
          <w:p w14:paraId="3A478642" w14:textId="60280C1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y un Cuestionario auto administrado para indagar</w:t>
            </w:r>
            <w:r w:rsidR="00E1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variables sociodemográficas. </w:t>
            </w:r>
          </w:p>
        </w:tc>
        <w:tc>
          <w:tcPr>
            <w:tcW w:w="3260" w:type="dxa"/>
          </w:tcPr>
          <w:p w14:paraId="3156479C" w14:textId="5613D94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arrojaron que ambos grupos tienen prevalencia de indicadores de Síndrome de</w:t>
            </w:r>
            <w:r w:rsidR="00E13CD4" w:rsidRPr="00311C89">
              <w:rPr>
                <w:rFonts w:ascii="Times New Roman" w:hAnsi="Times New Roman" w:cs="Times New Roman"/>
                <w:sz w:val="20"/>
                <w:szCs w:val="20"/>
              </w:rPr>
              <w:t xml:space="preserve"> </w:t>
            </w:r>
            <w:r w:rsidRPr="00311C89">
              <w:rPr>
                <w:rFonts w:ascii="Times New Roman" w:hAnsi="Times New Roman" w:cs="Times New Roman"/>
                <w:sz w:val="20"/>
                <w:szCs w:val="20"/>
              </w:rPr>
              <w:t>Burnout, en un nivel medio en la dimensión Agotamiento Emocional, un nivel bajo en la dimensión</w:t>
            </w:r>
          </w:p>
          <w:p w14:paraId="64F66F09" w14:textId="5605F86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Despersonalización y un nivel alto en la dimensión Realización Personal.</w:t>
            </w:r>
          </w:p>
        </w:tc>
      </w:tr>
      <w:tr w:rsidR="005559D3" w:rsidRPr="00311C89" w14:paraId="3571594A" w14:textId="77777777" w:rsidTr="00A52839">
        <w:tc>
          <w:tcPr>
            <w:tcW w:w="1696" w:type="dxa"/>
          </w:tcPr>
          <w:p w14:paraId="271F1DCE" w14:textId="3D5703A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Acosta Contreras, M.  Burguillos Peña, A.  (2014). </w:t>
            </w:r>
          </w:p>
        </w:tc>
        <w:tc>
          <w:tcPr>
            <w:tcW w:w="1418" w:type="dxa"/>
          </w:tcPr>
          <w:p w14:paraId="6FC72EF1" w14:textId="5C3589D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Estrés y burnout/ estrategias de afrontamiento</w:t>
            </w:r>
          </w:p>
        </w:tc>
        <w:tc>
          <w:tcPr>
            <w:tcW w:w="2693" w:type="dxa"/>
          </w:tcPr>
          <w:p w14:paraId="4760BBDA" w14:textId="78EBD3E4" w:rsidR="005559D3" w:rsidRPr="00311C89" w:rsidRDefault="00344155"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Estudio transversal descriptivo y correlacional. </w:t>
            </w:r>
            <w:r w:rsidR="005559D3" w:rsidRPr="00311C89">
              <w:rPr>
                <w:rFonts w:ascii="Times New Roman" w:hAnsi="Times New Roman" w:cs="Times New Roman"/>
                <w:sz w:val="20"/>
                <w:szCs w:val="20"/>
              </w:rPr>
              <w:t>Se aplicó a 92 docentes un Cuestionario para la recogida de los datos personales y relativos a los centros docentes, la Escala de Apreciación del Estrés</w:t>
            </w:r>
            <w:r w:rsidR="00B42A53" w:rsidRPr="00311C89">
              <w:rPr>
                <w:rFonts w:ascii="Times New Roman" w:hAnsi="Times New Roman" w:cs="Times New Roman"/>
                <w:sz w:val="20"/>
                <w:szCs w:val="20"/>
              </w:rPr>
              <w:t xml:space="preserve"> </w:t>
            </w:r>
            <w:r w:rsidR="005559D3" w:rsidRPr="00311C89">
              <w:rPr>
                <w:rFonts w:ascii="Times New Roman" w:hAnsi="Times New Roman" w:cs="Times New Roman"/>
                <w:sz w:val="20"/>
                <w:szCs w:val="20"/>
              </w:rPr>
              <w:t xml:space="preserve">(EAE), el Maslach Burnout </w:t>
            </w:r>
            <w:proofErr w:type="spellStart"/>
            <w:r w:rsidR="005559D3" w:rsidRPr="00311C89">
              <w:rPr>
                <w:rFonts w:ascii="Times New Roman" w:hAnsi="Times New Roman" w:cs="Times New Roman"/>
                <w:sz w:val="20"/>
                <w:szCs w:val="20"/>
              </w:rPr>
              <w:t>Inventory</w:t>
            </w:r>
            <w:proofErr w:type="spellEnd"/>
            <w:r w:rsidR="005559D3" w:rsidRPr="00311C89">
              <w:rPr>
                <w:rFonts w:ascii="Times New Roman" w:hAnsi="Times New Roman" w:cs="Times New Roman"/>
                <w:sz w:val="20"/>
                <w:szCs w:val="20"/>
              </w:rPr>
              <w:t xml:space="preserve"> (MBI) y el Cuestionario COPE.</w:t>
            </w:r>
          </w:p>
        </w:tc>
        <w:tc>
          <w:tcPr>
            <w:tcW w:w="3260" w:type="dxa"/>
          </w:tcPr>
          <w:p w14:paraId="233230F2" w14:textId="15309720" w:rsidR="0050341D"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En cuanto al Síndrome de Burnout, existe una media de 57.91 (</w:t>
            </w:r>
            <w:proofErr w:type="spellStart"/>
            <w:r w:rsidRPr="00311C89">
              <w:rPr>
                <w:rFonts w:ascii="Times New Roman" w:hAnsi="Times New Roman" w:cs="Times New Roman"/>
                <w:sz w:val="20"/>
                <w:szCs w:val="20"/>
              </w:rPr>
              <w:t>dt</w:t>
            </w:r>
            <w:proofErr w:type="spellEnd"/>
            <w:r w:rsidRPr="00311C89">
              <w:rPr>
                <w:rFonts w:ascii="Times New Roman" w:hAnsi="Times New Roman" w:cs="Times New Roman"/>
                <w:sz w:val="20"/>
                <w:szCs w:val="20"/>
              </w:rPr>
              <w:t xml:space="preserve"> 17.84), lo que indica un nivel moderado</w:t>
            </w:r>
            <w:r w:rsidR="00B42A53"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(medio) de la muestra de docentes. </w:t>
            </w:r>
          </w:p>
          <w:p w14:paraId="578C68F6" w14:textId="0A2CC42C"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Encontramos un 9.8% de docentes con Burnout alto,</w:t>
            </w:r>
          </w:p>
          <w:p w14:paraId="65136E0A" w14:textId="25B0F38C"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 xml:space="preserve">un 44.6% con Burnout moderado y un 45.7% con Burnout bajo. </w:t>
            </w:r>
          </w:p>
        </w:tc>
      </w:tr>
      <w:tr w:rsidR="005559D3" w:rsidRPr="00311C89" w14:paraId="3F0A49AB" w14:textId="77777777" w:rsidTr="00A52839">
        <w:tc>
          <w:tcPr>
            <w:tcW w:w="1696" w:type="dxa"/>
          </w:tcPr>
          <w:p w14:paraId="6518C482" w14:textId="25BEC45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León </w:t>
            </w:r>
            <w:proofErr w:type="spellStart"/>
            <w:r w:rsidRPr="00311C89">
              <w:rPr>
                <w:rFonts w:ascii="Times New Roman" w:hAnsi="Times New Roman" w:cs="Times New Roman"/>
                <w:color w:val="000000"/>
                <w:sz w:val="20"/>
                <w:szCs w:val="20"/>
              </w:rPr>
              <w:t>León</w:t>
            </w:r>
            <w:proofErr w:type="spellEnd"/>
            <w:r w:rsidRPr="00311C89">
              <w:rPr>
                <w:rFonts w:ascii="Times New Roman" w:hAnsi="Times New Roman" w:cs="Times New Roman"/>
                <w:color w:val="000000"/>
                <w:sz w:val="20"/>
                <w:szCs w:val="20"/>
              </w:rPr>
              <w:t xml:space="preserve">, G., Vargas Garduño, M., &amp; Serna González, P. (2014). </w:t>
            </w:r>
          </w:p>
        </w:tc>
        <w:tc>
          <w:tcPr>
            <w:tcW w:w="1418" w:type="dxa"/>
          </w:tcPr>
          <w:p w14:paraId="0237AD2F" w14:textId="2093C1C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Malestar/bienestar docente</w:t>
            </w:r>
            <w:r w:rsidR="00344155" w:rsidRPr="00311C89">
              <w:rPr>
                <w:rFonts w:ascii="Times New Roman" w:hAnsi="Times New Roman" w:cs="Times New Roman"/>
                <w:color w:val="000000"/>
                <w:sz w:val="20"/>
                <w:szCs w:val="20"/>
              </w:rPr>
              <w:t xml:space="preserve">/ docentes bilingües </w:t>
            </w:r>
          </w:p>
        </w:tc>
        <w:tc>
          <w:tcPr>
            <w:tcW w:w="2693" w:type="dxa"/>
          </w:tcPr>
          <w:p w14:paraId="1228BDC5" w14:textId="38CFBC1D"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El estudio fue</w:t>
            </w:r>
            <w:r w:rsidR="0050341D" w:rsidRPr="00311C89">
              <w:rPr>
                <w:rFonts w:ascii="Times New Roman" w:hAnsi="Times New Roman" w:cs="Times New Roman"/>
                <w:sz w:val="20"/>
                <w:szCs w:val="20"/>
              </w:rPr>
              <w:t xml:space="preserve"> </w:t>
            </w:r>
            <w:r w:rsidRPr="00311C89">
              <w:rPr>
                <w:rFonts w:ascii="Times New Roman" w:hAnsi="Times New Roman" w:cs="Times New Roman"/>
                <w:sz w:val="20"/>
                <w:szCs w:val="20"/>
              </w:rPr>
              <w:t>cualitativo fenomenológico, con realización de entrevistas</w:t>
            </w:r>
          </w:p>
          <w:p w14:paraId="2CFBA484" w14:textId="7CC09BD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a profundidad </w:t>
            </w:r>
            <w:r w:rsidR="00344155" w:rsidRPr="00311C89">
              <w:rPr>
                <w:rFonts w:ascii="Times New Roman" w:hAnsi="Times New Roman" w:cs="Times New Roman"/>
                <w:sz w:val="20"/>
                <w:szCs w:val="20"/>
              </w:rPr>
              <w:t>a 23 docentes</w:t>
            </w:r>
            <w:r w:rsidRPr="00311C89">
              <w:rPr>
                <w:rFonts w:ascii="Times New Roman" w:hAnsi="Times New Roman" w:cs="Times New Roman"/>
                <w:sz w:val="20"/>
                <w:szCs w:val="20"/>
              </w:rPr>
              <w:t xml:space="preserve"> </w:t>
            </w:r>
          </w:p>
        </w:tc>
        <w:tc>
          <w:tcPr>
            <w:tcW w:w="3260" w:type="dxa"/>
          </w:tcPr>
          <w:p w14:paraId="725533CF" w14:textId="0F9F56F2" w:rsidR="005559D3" w:rsidRPr="00311C89" w:rsidRDefault="00344155" w:rsidP="004F3C84">
            <w:pPr>
              <w:rPr>
                <w:rFonts w:ascii="Times New Roman" w:hAnsi="Times New Roman" w:cs="Times New Roman"/>
                <w:sz w:val="20"/>
                <w:szCs w:val="20"/>
              </w:rPr>
            </w:pPr>
            <w:r w:rsidRPr="00311C89">
              <w:rPr>
                <w:rFonts w:ascii="Times New Roman" w:hAnsi="Times New Roman" w:cs="Times New Roman"/>
                <w:sz w:val="20"/>
                <w:szCs w:val="20"/>
              </w:rPr>
              <w:t>S</w:t>
            </w:r>
            <w:r w:rsidR="005559D3" w:rsidRPr="00311C89">
              <w:rPr>
                <w:rFonts w:ascii="Times New Roman" w:hAnsi="Times New Roman" w:cs="Times New Roman"/>
                <w:sz w:val="20"/>
                <w:szCs w:val="20"/>
              </w:rPr>
              <w:t>e resaltan la prevalencia de malestar principalmente</w:t>
            </w:r>
          </w:p>
          <w:p w14:paraId="4CE31786" w14:textId="386854AC" w:rsidR="005559D3" w:rsidRPr="00311C89" w:rsidRDefault="005559D3" w:rsidP="004F3C84">
            <w:pPr>
              <w:rPr>
                <w:rFonts w:ascii="Times New Roman" w:hAnsi="Times New Roman" w:cs="Times New Roman"/>
                <w:sz w:val="20"/>
                <w:szCs w:val="20"/>
              </w:rPr>
            </w:pPr>
            <w:r w:rsidRPr="00311C89">
              <w:rPr>
                <w:rFonts w:ascii="Times New Roman" w:hAnsi="Times New Roman" w:cs="Times New Roman"/>
                <w:sz w:val="20"/>
                <w:szCs w:val="20"/>
              </w:rPr>
              <w:t>en factores sociales tales como: la migración, disciplina,</w:t>
            </w:r>
            <w:r w:rsidR="0050341D" w:rsidRPr="00311C89">
              <w:rPr>
                <w:rFonts w:ascii="Times New Roman" w:hAnsi="Times New Roman" w:cs="Times New Roman"/>
                <w:sz w:val="20"/>
                <w:szCs w:val="20"/>
              </w:rPr>
              <w:t xml:space="preserve"> </w:t>
            </w:r>
            <w:r w:rsidRPr="00311C89">
              <w:rPr>
                <w:rFonts w:ascii="Times New Roman" w:hAnsi="Times New Roman" w:cs="Times New Roman"/>
                <w:sz w:val="20"/>
                <w:szCs w:val="20"/>
              </w:rPr>
              <w:t>cambios en las políticas educativas y formación docente.</w:t>
            </w:r>
            <w:r w:rsidR="00344155" w:rsidRPr="00311C89">
              <w:rPr>
                <w:rFonts w:ascii="Times New Roman" w:hAnsi="Times New Roman" w:cs="Times New Roman"/>
                <w:sz w:val="20"/>
                <w:szCs w:val="20"/>
              </w:rPr>
              <w:t xml:space="preserve"> </w:t>
            </w:r>
            <w:r w:rsidRPr="00311C89">
              <w:rPr>
                <w:rFonts w:ascii="Times New Roman" w:hAnsi="Times New Roman" w:cs="Times New Roman"/>
                <w:sz w:val="20"/>
                <w:szCs w:val="20"/>
              </w:rPr>
              <w:t>Otro de los factores que evidenció malestar fue el institucional</w:t>
            </w:r>
            <w:r w:rsidR="00344155" w:rsidRPr="00311C89">
              <w:rPr>
                <w:rFonts w:ascii="Times New Roman" w:hAnsi="Times New Roman" w:cs="Times New Roman"/>
                <w:sz w:val="20"/>
                <w:szCs w:val="20"/>
              </w:rPr>
              <w:t xml:space="preserve"> </w:t>
            </w:r>
            <w:r w:rsidRPr="00311C89">
              <w:rPr>
                <w:rFonts w:ascii="Times New Roman" w:hAnsi="Times New Roman" w:cs="Times New Roman"/>
                <w:sz w:val="20"/>
                <w:szCs w:val="20"/>
              </w:rPr>
              <w:t>en relación con la sobrecarga de labores.</w:t>
            </w:r>
          </w:p>
        </w:tc>
      </w:tr>
      <w:tr w:rsidR="005559D3" w:rsidRPr="00311C89" w14:paraId="570523D8" w14:textId="77777777" w:rsidTr="00A52839">
        <w:tc>
          <w:tcPr>
            <w:tcW w:w="1696" w:type="dxa"/>
          </w:tcPr>
          <w:p w14:paraId="5E049D7C" w14:textId="4535976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 xml:space="preserve">Longas, J.  Chamarro, A., y Riera, J., y </w:t>
            </w:r>
            <w:proofErr w:type="spellStart"/>
            <w:r w:rsidRPr="00311C89">
              <w:rPr>
                <w:rFonts w:ascii="Times New Roman" w:hAnsi="Times New Roman" w:cs="Times New Roman"/>
                <w:color w:val="000000"/>
                <w:sz w:val="20"/>
                <w:szCs w:val="20"/>
              </w:rPr>
              <w:t>Cladellas</w:t>
            </w:r>
            <w:proofErr w:type="spellEnd"/>
            <w:r w:rsidRPr="00311C89">
              <w:rPr>
                <w:rFonts w:ascii="Times New Roman" w:hAnsi="Times New Roman" w:cs="Times New Roman"/>
                <w:color w:val="000000"/>
                <w:sz w:val="20"/>
                <w:szCs w:val="20"/>
              </w:rPr>
              <w:t>, R. (2012).</w:t>
            </w:r>
          </w:p>
        </w:tc>
        <w:tc>
          <w:tcPr>
            <w:tcW w:w="1418" w:type="dxa"/>
          </w:tcPr>
          <w:p w14:paraId="721A98B4" w14:textId="0600CC3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Síndrome del quemado y contexto interno </w:t>
            </w:r>
          </w:p>
        </w:tc>
        <w:tc>
          <w:tcPr>
            <w:tcW w:w="2693" w:type="dxa"/>
          </w:tcPr>
          <w:p w14:paraId="776680EE" w14:textId="70D6B1B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aplicó a 1360 docentes el MBI, un cuestionario</w:t>
            </w:r>
            <w:r w:rsidR="00E778FD" w:rsidRPr="00311C89">
              <w:rPr>
                <w:rFonts w:ascii="Times New Roman" w:hAnsi="Times New Roman" w:cs="Times New Roman"/>
                <w:sz w:val="20"/>
                <w:szCs w:val="20"/>
              </w:rPr>
              <w:t xml:space="preserve"> de información sociodemográfica</w:t>
            </w:r>
            <w:r w:rsidRPr="00311C89">
              <w:rPr>
                <w:rFonts w:ascii="Times New Roman" w:hAnsi="Times New Roman" w:cs="Times New Roman"/>
                <w:sz w:val="20"/>
                <w:szCs w:val="20"/>
              </w:rPr>
              <w:t xml:space="preserve"> y profesional, y el cuestionario de factores del contexto interno</w:t>
            </w:r>
          </w:p>
          <w:p w14:paraId="0161187F" w14:textId="73F5893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docente, diseñado y validado</w:t>
            </w:r>
            <w:r w:rsidR="00E778FD" w:rsidRPr="00311C89">
              <w:rPr>
                <w:rFonts w:ascii="Times New Roman" w:hAnsi="Times New Roman" w:cs="Times New Roman"/>
                <w:sz w:val="20"/>
                <w:szCs w:val="20"/>
              </w:rPr>
              <w:t xml:space="preserve"> </w:t>
            </w:r>
            <w:r w:rsidRPr="00311C89">
              <w:rPr>
                <w:rFonts w:ascii="Times New Roman" w:hAnsi="Times New Roman" w:cs="Times New Roman"/>
                <w:sz w:val="20"/>
                <w:szCs w:val="20"/>
              </w:rPr>
              <w:t>específicamente para esta investigación.</w:t>
            </w:r>
          </w:p>
        </w:tc>
        <w:tc>
          <w:tcPr>
            <w:tcW w:w="3260" w:type="dxa"/>
          </w:tcPr>
          <w:p w14:paraId="7AE269A1" w14:textId="0740A28A" w:rsidR="00E778FD"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muestran índices de</w:t>
            </w:r>
            <w:r w:rsidR="00E778FD" w:rsidRPr="00311C89">
              <w:rPr>
                <w:rFonts w:ascii="Times New Roman" w:hAnsi="Times New Roman" w:cs="Times New Roman"/>
                <w:sz w:val="20"/>
                <w:szCs w:val="20"/>
              </w:rPr>
              <w:t xml:space="preserve"> </w:t>
            </w:r>
            <w:r w:rsidRPr="00311C89">
              <w:rPr>
                <w:rFonts w:ascii="Times New Roman" w:hAnsi="Times New Roman" w:cs="Times New Roman"/>
                <w:sz w:val="20"/>
                <w:szCs w:val="20"/>
              </w:rPr>
              <w:t>riesgo psicosocial en los docentes y confirman que: a) las escuelas próximas al paradigma de la escuela</w:t>
            </w:r>
            <w:r w:rsidR="00E778FD" w:rsidRPr="00311C89">
              <w:rPr>
                <w:rFonts w:ascii="Times New Roman" w:hAnsi="Times New Roman" w:cs="Times New Roman"/>
                <w:sz w:val="20"/>
                <w:szCs w:val="20"/>
              </w:rPr>
              <w:t xml:space="preserve"> </w:t>
            </w:r>
            <w:r w:rsidRPr="00311C89">
              <w:rPr>
                <w:rFonts w:ascii="Times New Roman" w:hAnsi="Times New Roman" w:cs="Times New Roman"/>
                <w:sz w:val="20"/>
                <w:szCs w:val="20"/>
              </w:rPr>
              <w:t>que aprende son más saludables y b) la organización escolar y la gestión de aula son factores preventivos</w:t>
            </w:r>
            <w:r w:rsidR="00E778FD"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fundamentales ante los riesgos psicosociales en la docencia. </w:t>
            </w:r>
          </w:p>
          <w:p w14:paraId="04F57138" w14:textId="771CD557" w:rsidR="005559D3" w:rsidRPr="00311C89" w:rsidRDefault="005559D3" w:rsidP="004F3C84">
            <w:pPr>
              <w:jc w:val="both"/>
              <w:rPr>
                <w:rFonts w:ascii="Times New Roman" w:hAnsi="Times New Roman" w:cs="Times New Roman"/>
                <w:sz w:val="20"/>
                <w:szCs w:val="20"/>
              </w:rPr>
            </w:pPr>
          </w:p>
        </w:tc>
      </w:tr>
      <w:tr w:rsidR="005559D3" w:rsidRPr="00311C89" w14:paraId="602BAACE" w14:textId="77777777" w:rsidTr="00A52839">
        <w:tc>
          <w:tcPr>
            <w:tcW w:w="1696" w:type="dxa"/>
          </w:tcPr>
          <w:p w14:paraId="1DAA6624" w14:textId="05D88D1A"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pacing w:val="8"/>
                <w:sz w:val="20"/>
                <w:szCs w:val="20"/>
                <w:shd w:val="clear" w:color="auto" w:fill="FFFFFF"/>
              </w:rPr>
              <w:t xml:space="preserve">Díaz Bambula, F., López Sánchez, A., &amp; Varela Arévalo, M. (2012). </w:t>
            </w:r>
          </w:p>
        </w:tc>
        <w:tc>
          <w:tcPr>
            <w:tcW w:w="1418" w:type="dxa"/>
          </w:tcPr>
          <w:p w14:paraId="2D1D37B7" w14:textId="4120352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pacing w:val="8"/>
                <w:sz w:val="20"/>
                <w:szCs w:val="20"/>
                <w:shd w:val="clear" w:color="auto" w:fill="FFFFFF"/>
              </w:rPr>
              <w:t>Factores asociados al síndrome de burnout</w:t>
            </w:r>
          </w:p>
        </w:tc>
        <w:tc>
          <w:tcPr>
            <w:tcW w:w="2693" w:type="dxa"/>
          </w:tcPr>
          <w:p w14:paraId="607C1F35" w14:textId="307B785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Se aplicó</w:t>
            </w:r>
            <w:r w:rsidR="00CA354E" w:rsidRPr="00311C89">
              <w:rPr>
                <w:rFonts w:ascii="Times New Roman" w:hAnsi="Times New Roman" w:cs="Times New Roman"/>
                <w:sz w:val="20"/>
                <w:szCs w:val="20"/>
              </w:rPr>
              <w:t xml:space="preserve"> a 82 docentes</w:t>
            </w:r>
            <w:r w:rsidRPr="00311C89">
              <w:rPr>
                <w:rFonts w:ascii="Times New Roman" w:hAnsi="Times New Roman" w:cs="Times New Roman"/>
                <w:sz w:val="20"/>
                <w:szCs w:val="20"/>
              </w:rPr>
              <w:t xml:space="preserve"> el Cuestionario</w:t>
            </w:r>
          </w:p>
          <w:p w14:paraId="54EF29A4" w14:textId="1A833D7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de Burnout en Profesores - Modificado (CBP-M) </w:t>
            </w:r>
          </w:p>
        </w:tc>
        <w:tc>
          <w:tcPr>
            <w:tcW w:w="3260" w:type="dxa"/>
          </w:tcPr>
          <w:p w14:paraId="761D6153" w14:textId="1585185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Bajos niveles de burnout en ambas instituciones. Respecto a los factores asociados, se halló relación con el Estrés de Rol y los factores organizacionales de Supervisión, Condiciones Organizacionales y preocupaciones profesionales</w:t>
            </w:r>
            <w:r w:rsidR="0050341D" w:rsidRPr="00311C89">
              <w:rPr>
                <w:rFonts w:ascii="Times New Roman" w:hAnsi="Times New Roman" w:cs="Times New Roman"/>
                <w:sz w:val="20"/>
                <w:szCs w:val="20"/>
              </w:rPr>
              <w:t>.</w:t>
            </w:r>
          </w:p>
        </w:tc>
      </w:tr>
      <w:tr w:rsidR="005559D3" w:rsidRPr="00311C89" w14:paraId="66113E36" w14:textId="77777777" w:rsidTr="00A52839">
        <w:tc>
          <w:tcPr>
            <w:tcW w:w="1696" w:type="dxa"/>
          </w:tcPr>
          <w:p w14:paraId="434DFD0B" w14:textId="6F15F100" w:rsidR="005559D3" w:rsidRPr="00311C89" w:rsidRDefault="005559D3" w:rsidP="004F3C84">
            <w:pPr>
              <w:jc w:val="both"/>
              <w:rPr>
                <w:rFonts w:ascii="Times New Roman" w:hAnsi="Times New Roman" w:cs="Times New Roman"/>
                <w:color w:val="000000"/>
                <w:spacing w:val="8"/>
                <w:sz w:val="20"/>
                <w:szCs w:val="20"/>
                <w:shd w:val="clear" w:color="auto" w:fill="FFFFFF"/>
              </w:rPr>
            </w:pPr>
            <w:r w:rsidRPr="00311C89">
              <w:rPr>
                <w:rFonts w:ascii="Times New Roman" w:hAnsi="Times New Roman" w:cs="Times New Roman"/>
                <w:sz w:val="20"/>
                <w:szCs w:val="20"/>
              </w:rPr>
              <w:t>Ibáñez, J., y López, J., y Márquez, A., y Sánchez, N, y Flórez-Alarcón, L, y Vera, A. (2012).</w:t>
            </w:r>
          </w:p>
        </w:tc>
        <w:tc>
          <w:tcPr>
            <w:tcW w:w="1418" w:type="dxa"/>
          </w:tcPr>
          <w:p w14:paraId="21F1597A" w14:textId="5D5A5FB1" w:rsidR="005559D3" w:rsidRPr="00311C89" w:rsidRDefault="005559D3" w:rsidP="004F3C84">
            <w:pPr>
              <w:jc w:val="both"/>
              <w:rPr>
                <w:rFonts w:ascii="Times New Roman" w:hAnsi="Times New Roman" w:cs="Times New Roman"/>
                <w:color w:val="000000"/>
                <w:spacing w:val="8"/>
                <w:sz w:val="20"/>
                <w:szCs w:val="20"/>
                <w:shd w:val="clear" w:color="auto" w:fill="FFFFFF"/>
              </w:rPr>
            </w:pPr>
            <w:r w:rsidRPr="00311C89">
              <w:rPr>
                <w:rFonts w:ascii="Times New Roman" w:hAnsi="Times New Roman" w:cs="Times New Roman"/>
                <w:color w:val="000000"/>
                <w:spacing w:val="8"/>
                <w:sz w:val="20"/>
                <w:szCs w:val="20"/>
                <w:shd w:val="clear" w:color="auto" w:fill="FFFFFF"/>
              </w:rPr>
              <w:t xml:space="preserve">síndrome de burnout/ variables sociodemográficas </w:t>
            </w:r>
          </w:p>
        </w:tc>
        <w:tc>
          <w:tcPr>
            <w:tcW w:w="2693" w:type="dxa"/>
          </w:tcPr>
          <w:p w14:paraId="430265ED" w14:textId="097DEBA4"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eastAsia="Lapidary333BT-Roman" w:hAnsi="Times New Roman" w:cs="Times New Roman"/>
                <w:sz w:val="20"/>
                <w:szCs w:val="20"/>
              </w:rPr>
              <w:t>Es una investigación descriptiva con un diseño correlacional</w:t>
            </w:r>
            <w:r w:rsidR="0050341D" w:rsidRPr="00311C89">
              <w:rPr>
                <w:rFonts w:ascii="Times New Roman" w:eastAsia="Lapidary333BT-Roman" w:hAnsi="Times New Roman" w:cs="Times New Roman"/>
                <w:sz w:val="20"/>
                <w:szCs w:val="20"/>
              </w:rPr>
              <w:t xml:space="preserve"> c</w:t>
            </w:r>
            <w:r w:rsidRPr="00311C89">
              <w:rPr>
                <w:rFonts w:ascii="Times New Roman" w:eastAsia="Lapidary333BT-Roman" w:hAnsi="Times New Roman" w:cs="Times New Roman"/>
                <w:sz w:val="20"/>
                <w:szCs w:val="20"/>
              </w:rPr>
              <w:t>omparativo; se</w:t>
            </w:r>
            <w:r w:rsidR="0050341D" w:rsidRPr="00311C89">
              <w:rPr>
                <w:rFonts w:ascii="Times New Roman" w:eastAsia="Lapidary333BT-Roman" w:hAnsi="Times New Roman" w:cs="Times New Roman"/>
                <w:sz w:val="20"/>
                <w:szCs w:val="20"/>
              </w:rPr>
              <w:t xml:space="preserve"> </w:t>
            </w:r>
            <w:r w:rsidRPr="00311C89">
              <w:rPr>
                <w:rFonts w:ascii="Times New Roman" w:eastAsia="Lapidary333BT-Roman" w:hAnsi="Times New Roman" w:cs="Times New Roman"/>
                <w:sz w:val="20"/>
                <w:szCs w:val="20"/>
              </w:rPr>
              <w:t xml:space="preserve">contó con la </w:t>
            </w:r>
            <w:r w:rsidR="00EF4A45" w:rsidRPr="00311C89">
              <w:rPr>
                <w:rFonts w:ascii="Times New Roman" w:eastAsia="Lapidary333BT-Roman" w:hAnsi="Times New Roman" w:cs="Times New Roman"/>
                <w:sz w:val="20"/>
                <w:szCs w:val="20"/>
              </w:rPr>
              <w:t>p</w:t>
            </w:r>
            <w:r w:rsidRPr="00311C89">
              <w:rPr>
                <w:rFonts w:ascii="Times New Roman" w:eastAsia="Lapidary333BT-Roman" w:hAnsi="Times New Roman" w:cs="Times New Roman"/>
                <w:sz w:val="20"/>
                <w:szCs w:val="20"/>
              </w:rPr>
              <w:t>articipación de 251 docentes, seleccionados por muestreo aleatorio simple, quienes respondieron el Inventario de Burnout de</w:t>
            </w:r>
            <w:r w:rsidR="00EF4A45" w:rsidRPr="00311C89">
              <w:rPr>
                <w:rFonts w:ascii="Times New Roman" w:eastAsia="Lapidary333BT-Roman" w:hAnsi="Times New Roman" w:cs="Times New Roman"/>
                <w:sz w:val="20"/>
                <w:szCs w:val="20"/>
              </w:rPr>
              <w:t xml:space="preserve"> </w:t>
            </w:r>
            <w:r w:rsidRPr="00311C89">
              <w:rPr>
                <w:rFonts w:ascii="Times New Roman" w:eastAsia="Lapidary333BT-Roman" w:hAnsi="Times New Roman" w:cs="Times New Roman"/>
                <w:sz w:val="20"/>
                <w:szCs w:val="20"/>
              </w:rPr>
              <w:t xml:space="preserve">Maslach (MBI) y un cuestionario de datos sociodemográficos. </w:t>
            </w:r>
          </w:p>
        </w:tc>
        <w:tc>
          <w:tcPr>
            <w:tcW w:w="3260" w:type="dxa"/>
          </w:tcPr>
          <w:p w14:paraId="4051EDB4" w14:textId="77777777" w:rsidR="005559D3" w:rsidRPr="00311C89" w:rsidRDefault="005559D3" w:rsidP="004F3C84">
            <w:pPr>
              <w:autoSpaceDE w:val="0"/>
              <w:autoSpaceDN w:val="0"/>
              <w:adjustRightInd w:val="0"/>
              <w:rPr>
                <w:rFonts w:ascii="Times New Roman" w:eastAsia="Lapidary333BT-Roman" w:hAnsi="Times New Roman" w:cs="Times New Roman"/>
                <w:sz w:val="20"/>
                <w:szCs w:val="20"/>
              </w:rPr>
            </w:pPr>
            <w:r w:rsidRPr="00311C89">
              <w:rPr>
                <w:rFonts w:ascii="Times New Roman" w:eastAsia="Lapidary333BT-Roman" w:hAnsi="Times New Roman" w:cs="Times New Roman"/>
                <w:sz w:val="20"/>
                <w:szCs w:val="20"/>
              </w:rPr>
              <w:t>Dentro de los resultados se identificó que las variables estrato socioeconómico,</w:t>
            </w:r>
          </w:p>
          <w:p w14:paraId="2218FAC5" w14:textId="77777777" w:rsidR="005559D3" w:rsidRPr="00311C89" w:rsidRDefault="005559D3" w:rsidP="004F3C84">
            <w:pPr>
              <w:autoSpaceDE w:val="0"/>
              <w:autoSpaceDN w:val="0"/>
              <w:adjustRightInd w:val="0"/>
              <w:rPr>
                <w:rFonts w:ascii="Times New Roman" w:eastAsia="Lapidary333BT-Roman" w:hAnsi="Times New Roman" w:cs="Times New Roman"/>
                <w:sz w:val="20"/>
                <w:szCs w:val="20"/>
              </w:rPr>
            </w:pPr>
            <w:r w:rsidRPr="00311C89">
              <w:rPr>
                <w:rFonts w:ascii="Times New Roman" w:eastAsia="Lapidary333BT-Roman" w:hAnsi="Times New Roman" w:cs="Times New Roman"/>
                <w:sz w:val="20"/>
                <w:szCs w:val="20"/>
              </w:rPr>
              <w:t>horas de trabajo, número de estudiantes, tiempo en el cargo y sección, muestran asociación significativa con las dimensiones de agotamiento</w:t>
            </w:r>
          </w:p>
          <w:p w14:paraId="4E0D0F50" w14:textId="33590C04" w:rsidR="005559D3" w:rsidRPr="00311C89" w:rsidRDefault="005559D3" w:rsidP="004F3C84">
            <w:pPr>
              <w:jc w:val="both"/>
              <w:rPr>
                <w:rFonts w:ascii="Times New Roman" w:hAnsi="Times New Roman" w:cs="Times New Roman"/>
                <w:sz w:val="20"/>
                <w:szCs w:val="20"/>
              </w:rPr>
            </w:pPr>
            <w:r w:rsidRPr="00311C89">
              <w:rPr>
                <w:rFonts w:ascii="Times New Roman" w:eastAsia="Lapidary333BT-Roman" w:hAnsi="Times New Roman" w:cs="Times New Roman"/>
                <w:sz w:val="20"/>
                <w:szCs w:val="20"/>
              </w:rPr>
              <w:t>emocional y realización personal.</w:t>
            </w:r>
          </w:p>
        </w:tc>
      </w:tr>
      <w:tr w:rsidR="005559D3" w:rsidRPr="00311C89" w14:paraId="2F519D27" w14:textId="77777777" w:rsidTr="00A52839">
        <w:tc>
          <w:tcPr>
            <w:tcW w:w="1696" w:type="dxa"/>
          </w:tcPr>
          <w:p w14:paraId="318EB1DB" w14:textId="77777777"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Guerrero, E., Gómez, R., Moreno, J. M., García-Baamonde, E., </w:t>
            </w:r>
          </w:p>
          <w:p w14:paraId="3EB0A87C" w14:textId="1297750F"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y Blázquez, M. (2011)</w:t>
            </w:r>
          </w:p>
        </w:tc>
        <w:tc>
          <w:tcPr>
            <w:tcW w:w="1418" w:type="dxa"/>
          </w:tcPr>
          <w:p w14:paraId="1A3C7F6E" w14:textId="0F4C1FD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síndrome del quemado, modos de afrontamiento del estrés y salud mental</w:t>
            </w:r>
          </w:p>
        </w:tc>
        <w:tc>
          <w:tcPr>
            <w:tcW w:w="2693" w:type="dxa"/>
          </w:tcPr>
          <w:p w14:paraId="1DF16565" w14:textId="4CBCAA4B"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Estudio exploratorio descriptivo. Se aplicaron a 152 docentes el MBI (Maslach y Jackson, 1981), el Cuestionario de las formas de afrontamiento (Folkman y Lazarus, 1988) y el Cuestionario de salud general (Goldberg y William, 1972).</w:t>
            </w:r>
          </w:p>
        </w:tc>
        <w:tc>
          <w:tcPr>
            <w:tcW w:w="3260" w:type="dxa"/>
          </w:tcPr>
          <w:p w14:paraId="50CBA3A4" w14:textId="0D7BC290"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indican que la muestra de docentes presentó un grado medio de agotamiento. Las estrategias más frecuentes para enfrentar el estrés son: buscar apoyo social, planificación y reevaluación positiva. El 40.8% de la muestra tenía problemas de salud mental.</w:t>
            </w:r>
          </w:p>
        </w:tc>
      </w:tr>
      <w:tr w:rsidR="005559D3" w:rsidRPr="00311C89" w14:paraId="7D075DEA" w14:textId="77777777" w:rsidTr="00A52839">
        <w:tc>
          <w:tcPr>
            <w:tcW w:w="1696" w:type="dxa"/>
          </w:tcPr>
          <w:p w14:paraId="05B10A99" w14:textId="5A7440F6"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Gil-Monte, P. R., y </w:t>
            </w:r>
            <w:proofErr w:type="gramStart"/>
            <w:r w:rsidRPr="00311C89">
              <w:rPr>
                <w:rFonts w:ascii="Times New Roman" w:hAnsi="Times New Roman" w:cs="Times New Roman"/>
                <w:color w:val="000000"/>
                <w:sz w:val="20"/>
                <w:szCs w:val="20"/>
              </w:rPr>
              <w:t>Noyola  C.</w:t>
            </w:r>
            <w:proofErr w:type="gramEnd"/>
            <w:r w:rsidRPr="00311C89">
              <w:rPr>
                <w:rFonts w:ascii="Times New Roman" w:hAnsi="Times New Roman" w:cs="Times New Roman"/>
                <w:color w:val="000000"/>
                <w:sz w:val="20"/>
                <w:szCs w:val="20"/>
              </w:rPr>
              <w:t>, V. S. (2011)</w:t>
            </w:r>
          </w:p>
        </w:tc>
        <w:tc>
          <w:tcPr>
            <w:tcW w:w="1418" w:type="dxa"/>
          </w:tcPr>
          <w:p w14:paraId="73F0472D" w14:textId="571E33D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Síndrome de Quemarse por el Trabajo en maestros/ evaluación </w:t>
            </w:r>
          </w:p>
        </w:tc>
        <w:tc>
          <w:tcPr>
            <w:tcW w:w="2693" w:type="dxa"/>
          </w:tcPr>
          <w:p w14:paraId="63E78102" w14:textId="69717BD9"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Se aplicó a 659 profesores el Cuestionario para la Evaluación del Síndrome de Quemarse por el Trabajo (CESQT) y se realizó un análisis factorial confirmatorio.</w:t>
            </w:r>
          </w:p>
        </w:tc>
        <w:tc>
          <w:tcPr>
            <w:tcW w:w="3260" w:type="dxa"/>
          </w:tcPr>
          <w:p w14:paraId="63D1BFD5" w14:textId="7777777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ajuste del modelo factorial</w:t>
            </w:r>
          </w:p>
          <w:p w14:paraId="00B944D8" w14:textId="7777777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hipotetizado de cuatro factores (ilusión por el trabajo, desgaste</w:t>
            </w:r>
          </w:p>
          <w:p w14:paraId="434D06B6" w14:textId="2EE5C14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psíquico, indolencia, y culpa) fue adecuado, por lo que los resultados</w:t>
            </w:r>
            <w:r w:rsidR="00CA1F8F" w:rsidRPr="00311C89">
              <w:rPr>
                <w:rFonts w:ascii="Times New Roman" w:hAnsi="Times New Roman" w:cs="Times New Roman"/>
                <w:sz w:val="20"/>
                <w:szCs w:val="20"/>
              </w:rPr>
              <w:t xml:space="preserve"> </w:t>
            </w:r>
            <w:r w:rsidRPr="00311C89">
              <w:rPr>
                <w:rFonts w:ascii="Times New Roman" w:hAnsi="Times New Roman" w:cs="Times New Roman"/>
                <w:sz w:val="20"/>
                <w:szCs w:val="20"/>
              </w:rPr>
              <w:t>confirmaron la hipótesis formulada. El coeficiente alfa</w:t>
            </w:r>
            <w:r w:rsidR="00CA1F8F" w:rsidRPr="00311C89">
              <w:rPr>
                <w:rFonts w:ascii="Times New Roman" w:hAnsi="Times New Roman" w:cs="Times New Roman"/>
                <w:sz w:val="20"/>
                <w:szCs w:val="20"/>
              </w:rPr>
              <w:t xml:space="preserve"> </w:t>
            </w:r>
            <w:r w:rsidRPr="00311C89">
              <w:rPr>
                <w:rFonts w:ascii="Times New Roman" w:hAnsi="Times New Roman" w:cs="Times New Roman"/>
                <w:sz w:val="20"/>
                <w:szCs w:val="20"/>
              </w:rPr>
              <w:t>de Cronbach obtuvo valores adecuados para las cuatro escalas</w:t>
            </w:r>
            <w:r w:rsidR="00CA354E" w:rsidRPr="00311C89">
              <w:rPr>
                <w:rFonts w:ascii="Times New Roman" w:hAnsi="Times New Roman" w:cs="Times New Roman"/>
                <w:sz w:val="20"/>
                <w:szCs w:val="20"/>
              </w:rPr>
              <w:t xml:space="preserve"> </w:t>
            </w:r>
            <w:r w:rsidRPr="00311C89">
              <w:rPr>
                <w:rFonts w:ascii="Times New Roman" w:hAnsi="Times New Roman" w:cs="Times New Roman"/>
                <w:sz w:val="20"/>
                <w:szCs w:val="20"/>
              </w:rPr>
              <w:t>del cuestionario.</w:t>
            </w:r>
          </w:p>
        </w:tc>
      </w:tr>
      <w:tr w:rsidR="005559D3" w:rsidRPr="00311C89" w14:paraId="43DD8918" w14:textId="77777777" w:rsidTr="00A52839">
        <w:tc>
          <w:tcPr>
            <w:tcW w:w="1696" w:type="dxa"/>
          </w:tcPr>
          <w:p w14:paraId="41EA1861" w14:textId="452D1F8A"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Carlotto, Mary Sandra. (2011) </w:t>
            </w:r>
          </w:p>
        </w:tc>
        <w:tc>
          <w:tcPr>
            <w:tcW w:w="1418" w:type="dxa"/>
          </w:tcPr>
          <w:p w14:paraId="4CB6233E" w14:textId="2322A414"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profesores</w:t>
            </w:r>
          </w:p>
        </w:tc>
        <w:tc>
          <w:tcPr>
            <w:tcW w:w="2693" w:type="dxa"/>
          </w:tcPr>
          <w:p w14:paraId="0272F1D8" w14:textId="413804F9" w:rsidR="005559D3" w:rsidRPr="00311C89" w:rsidRDefault="00FE2E24" w:rsidP="004F3C84">
            <w:pPr>
              <w:jc w:val="both"/>
              <w:rPr>
                <w:rFonts w:ascii="Times New Roman" w:hAnsi="Times New Roman" w:cs="Times New Roman"/>
                <w:sz w:val="20"/>
                <w:szCs w:val="20"/>
              </w:rPr>
            </w:pPr>
            <w:r w:rsidRPr="00311C89">
              <w:rPr>
                <w:rFonts w:ascii="Times New Roman" w:hAnsi="Times New Roman" w:cs="Times New Roman"/>
                <w:sz w:val="20"/>
                <w:szCs w:val="20"/>
              </w:rPr>
              <w:t>Investigación descriptiva</w:t>
            </w:r>
            <w:r w:rsidR="00303FA8" w:rsidRPr="00311C89">
              <w:rPr>
                <w:rFonts w:ascii="Times New Roman" w:hAnsi="Times New Roman" w:cs="Times New Roman"/>
                <w:sz w:val="20"/>
                <w:szCs w:val="20"/>
              </w:rPr>
              <w:t>, s</w:t>
            </w:r>
            <w:r w:rsidR="005559D3" w:rsidRPr="00311C89">
              <w:rPr>
                <w:rFonts w:ascii="Times New Roman" w:hAnsi="Times New Roman" w:cs="Times New Roman"/>
                <w:sz w:val="20"/>
                <w:szCs w:val="20"/>
              </w:rPr>
              <w:t>e aplicó a 881 docentes dos instrumentos de investigación: un cuestionario para evaluar variables</w:t>
            </w:r>
            <w:r w:rsidR="0050341D" w:rsidRPr="00311C89">
              <w:rPr>
                <w:rFonts w:ascii="Times New Roman" w:hAnsi="Times New Roman" w:cs="Times New Roman"/>
                <w:sz w:val="20"/>
                <w:szCs w:val="20"/>
              </w:rPr>
              <w:t xml:space="preserve"> </w:t>
            </w:r>
            <w:r w:rsidR="005559D3" w:rsidRPr="00311C89">
              <w:rPr>
                <w:rFonts w:ascii="Times New Roman" w:hAnsi="Times New Roman" w:cs="Times New Roman"/>
                <w:sz w:val="20"/>
                <w:szCs w:val="20"/>
              </w:rPr>
              <w:t>sociodemográficas y profesionales y el MBI</w:t>
            </w:r>
          </w:p>
        </w:tc>
        <w:tc>
          <w:tcPr>
            <w:tcW w:w="3260" w:type="dxa"/>
          </w:tcPr>
          <w:p w14:paraId="0EB4A9AA" w14:textId="705A4AE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shd w:val="clear" w:color="auto" w:fill="FFFFFF"/>
              </w:rPr>
              <w:t>Los resultados obtenidos muestran que el 5.6% en los maestros un alto nivel de agotamiento emocional, el 0.7% en despersonalización y el 28.9% con bajo rendimiento profesional. </w:t>
            </w:r>
          </w:p>
        </w:tc>
      </w:tr>
      <w:tr w:rsidR="005559D3" w:rsidRPr="00311C89" w14:paraId="221E2267" w14:textId="77777777" w:rsidTr="00A52839">
        <w:tc>
          <w:tcPr>
            <w:tcW w:w="1696" w:type="dxa"/>
          </w:tcPr>
          <w:p w14:paraId="635A23C4" w14:textId="77777777" w:rsidR="0050341D"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Serrano </w:t>
            </w:r>
            <w:r w:rsidR="0050341D" w:rsidRPr="00311C89">
              <w:rPr>
                <w:rFonts w:ascii="Times New Roman" w:hAnsi="Times New Roman" w:cs="Times New Roman"/>
                <w:sz w:val="20"/>
                <w:szCs w:val="20"/>
              </w:rPr>
              <w:t>M.;</w:t>
            </w:r>
            <w:r w:rsidRPr="00311C89">
              <w:rPr>
                <w:rFonts w:ascii="Times New Roman" w:hAnsi="Times New Roman" w:cs="Times New Roman"/>
                <w:sz w:val="20"/>
                <w:szCs w:val="20"/>
              </w:rPr>
              <w:t xml:space="preserve"> Lorente R</w:t>
            </w:r>
            <w:r w:rsidR="0050341D" w:rsidRPr="00311C89">
              <w:rPr>
                <w:rFonts w:ascii="Times New Roman" w:hAnsi="Times New Roman" w:cs="Times New Roman"/>
                <w:sz w:val="20"/>
                <w:szCs w:val="20"/>
              </w:rPr>
              <w:t>.;</w:t>
            </w:r>
            <w:r w:rsidRPr="00311C89">
              <w:rPr>
                <w:rFonts w:ascii="Times New Roman" w:hAnsi="Times New Roman" w:cs="Times New Roman"/>
                <w:sz w:val="20"/>
                <w:szCs w:val="20"/>
              </w:rPr>
              <w:t xml:space="preserve"> y Parra M</w:t>
            </w:r>
            <w:r w:rsidR="0050341D" w:rsidRPr="00311C89">
              <w:rPr>
                <w:rFonts w:ascii="Times New Roman" w:hAnsi="Times New Roman" w:cs="Times New Roman"/>
                <w:sz w:val="20"/>
                <w:szCs w:val="20"/>
              </w:rPr>
              <w:t>.</w:t>
            </w:r>
          </w:p>
          <w:p w14:paraId="59B0F2EA" w14:textId="67EBFD1D"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sz w:val="20"/>
                <w:szCs w:val="20"/>
              </w:rPr>
              <w:t xml:space="preserve">Antonia (2011). </w:t>
            </w:r>
          </w:p>
        </w:tc>
        <w:tc>
          <w:tcPr>
            <w:tcW w:w="1418" w:type="dxa"/>
          </w:tcPr>
          <w:p w14:paraId="7463D751" w14:textId="6C372A5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Satisfacción laboral/ tensión laboral/ burnout</w:t>
            </w:r>
          </w:p>
        </w:tc>
        <w:tc>
          <w:tcPr>
            <w:tcW w:w="2693" w:type="dxa"/>
          </w:tcPr>
          <w:p w14:paraId="47825C1D" w14:textId="1718E48C"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color w:val="231F20"/>
                <w:sz w:val="20"/>
                <w:szCs w:val="20"/>
              </w:rPr>
              <w:t xml:space="preserve">Se realizó con 84 profesores a quienes se midió la presión arterial. Diligenciaron un diario de </w:t>
            </w:r>
            <w:r w:rsidR="00303FA8" w:rsidRPr="00311C89">
              <w:rPr>
                <w:rFonts w:ascii="Times New Roman" w:hAnsi="Times New Roman" w:cs="Times New Roman"/>
                <w:color w:val="231F20"/>
                <w:sz w:val="20"/>
                <w:szCs w:val="20"/>
              </w:rPr>
              <w:t>a</w:t>
            </w:r>
            <w:r w:rsidRPr="00311C89">
              <w:rPr>
                <w:rFonts w:ascii="Times New Roman" w:hAnsi="Times New Roman" w:cs="Times New Roman"/>
                <w:color w:val="231F20"/>
                <w:sz w:val="20"/>
                <w:szCs w:val="20"/>
              </w:rPr>
              <w:t xml:space="preserve">ctividades Laborales (DAL), Tensión laboral con el cuestionario Job Content </w:t>
            </w:r>
            <w:proofErr w:type="spellStart"/>
            <w:r w:rsidRPr="00311C89">
              <w:rPr>
                <w:rFonts w:ascii="Times New Roman" w:hAnsi="Times New Roman" w:cs="Times New Roman"/>
                <w:color w:val="231F20"/>
                <w:sz w:val="20"/>
                <w:szCs w:val="20"/>
              </w:rPr>
              <w:t>Questionnaire</w:t>
            </w:r>
            <w:proofErr w:type="spellEnd"/>
            <w:r w:rsidRPr="00311C89">
              <w:rPr>
                <w:rFonts w:ascii="Times New Roman" w:hAnsi="Times New Roman" w:cs="Times New Roman"/>
                <w:color w:val="231F20"/>
                <w:sz w:val="20"/>
                <w:szCs w:val="20"/>
              </w:rPr>
              <w:t xml:space="preserve"> (JCQ) de </w:t>
            </w:r>
            <w:proofErr w:type="spellStart"/>
            <w:r w:rsidRPr="00311C89">
              <w:rPr>
                <w:rFonts w:ascii="Times New Roman" w:hAnsi="Times New Roman" w:cs="Times New Roman"/>
                <w:color w:val="231F20"/>
                <w:sz w:val="20"/>
                <w:szCs w:val="20"/>
              </w:rPr>
              <w:t>Karasek</w:t>
            </w:r>
            <w:proofErr w:type="spellEnd"/>
            <w:r w:rsidRPr="00311C89">
              <w:rPr>
                <w:rFonts w:ascii="Times New Roman" w:hAnsi="Times New Roman" w:cs="Times New Roman"/>
                <w:color w:val="231F20"/>
                <w:sz w:val="20"/>
                <w:szCs w:val="20"/>
              </w:rPr>
              <w:t xml:space="preserve"> y </w:t>
            </w:r>
            <w:proofErr w:type="spellStart"/>
            <w:r w:rsidRPr="00311C89">
              <w:rPr>
                <w:rFonts w:ascii="Times New Roman" w:hAnsi="Times New Roman" w:cs="Times New Roman"/>
                <w:color w:val="231F20"/>
                <w:sz w:val="20"/>
                <w:szCs w:val="20"/>
              </w:rPr>
              <w:t>Theorell</w:t>
            </w:r>
            <w:proofErr w:type="spellEnd"/>
            <w:r w:rsidRPr="00311C89">
              <w:rPr>
                <w:rFonts w:ascii="Times New Roman" w:hAnsi="Times New Roman" w:cs="Times New Roman"/>
                <w:color w:val="231F20"/>
                <w:sz w:val="20"/>
                <w:szCs w:val="20"/>
              </w:rPr>
              <w:t xml:space="preserve"> (1990). El Burnout se evaluó con el (MBI-GS)</w:t>
            </w:r>
          </w:p>
          <w:p w14:paraId="3548363D" w14:textId="0723427F" w:rsidR="005559D3" w:rsidRPr="00311C89" w:rsidRDefault="005559D3" w:rsidP="004F3C84">
            <w:pPr>
              <w:jc w:val="both"/>
              <w:rPr>
                <w:rFonts w:ascii="Times New Roman" w:hAnsi="Times New Roman" w:cs="Times New Roman"/>
                <w:sz w:val="20"/>
                <w:szCs w:val="20"/>
              </w:rPr>
            </w:pPr>
          </w:p>
        </w:tc>
        <w:tc>
          <w:tcPr>
            <w:tcW w:w="3260" w:type="dxa"/>
          </w:tcPr>
          <w:p w14:paraId="48D34162" w14:textId="2C06A6F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análisis estadísticos muestran que no hay diferencias en Presión Arterial Sistólica,</w:t>
            </w:r>
            <w:r w:rsidR="00303FA8" w:rsidRPr="00311C89">
              <w:rPr>
                <w:rFonts w:ascii="Times New Roman" w:hAnsi="Times New Roman" w:cs="Times New Roman"/>
                <w:sz w:val="20"/>
                <w:szCs w:val="20"/>
              </w:rPr>
              <w:t xml:space="preserve"> </w:t>
            </w:r>
            <w:r w:rsidRPr="00311C89">
              <w:rPr>
                <w:rFonts w:ascii="Times New Roman" w:hAnsi="Times New Roman" w:cs="Times New Roman"/>
                <w:sz w:val="20"/>
                <w:szCs w:val="20"/>
              </w:rPr>
              <w:t>Diastólica ni FC en función de estar más o menos satisfecho con el trabajo desempeñado.</w:t>
            </w:r>
          </w:p>
          <w:p w14:paraId="2E5586B9" w14:textId="14EF3C51"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Cuando evaluamos los indicadores de psicológicos durante la jornada laboral, los análisis nos</w:t>
            </w:r>
            <w:r w:rsidR="00303FA8" w:rsidRPr="00311C89">
              <w:rPr>
                <w:rFonts w:ascii="Times New Roman" w:hAnsi="Times New Roman" w:cs="Times New Roman"/>
                <w:sz w:val="20"/>
                <w:szCs w:val="20"/>
              </w:rPr>
              <w:t xml:space="preserve"> </w:t>
            </w:r>
            <w:r w:rsidRPr="00311C89">
              <w:rPr>
                <w:rFonts w:ascii="Times New Roman" w:hAnsi="Times New Roman" w:cs="Times New Roman"/>
                <w:sz w:val="20"/>
                <w:szCs w:val="20"/>
              </w:rPr>
              <w:t>indican que los sujetos más satisfechos tienen un mejor estado de ánimo que los trabajadores</w:t>
            </w:r>
            <w:r w:rsidR="00303FA8" w:rsidRPr="00311C89">
              <w:rPr>
                <w:rFonts w:ascii="Times New Roman" w:hAnsi="Times New Roman" w:cs="Times New Roman"/>
                <w:sz w:val="20"/>
                <w:szCs w:val="20"/>
              </w:rPr>
              <w:t xml:space="preserve"> </w:t>
            </w:r>
            <w:r w:rsidRPr="00311C89">
              <w:rPr>
                <w:rFonts w:ascii="Times New Roman" w:hAnsi="Times New Roman" w:cs="Times New Roman"/>
                <w:sz w:val="20"/>
                <w:szCs w:val="20"/>
              </w:rPr>
              <w:t>menos satisfechos.</w:t>
            </w:r>
          </w:p>
        </w:tc>
      </w:tr>
      <w:tr w:rsidR="005559D3" w:rsidRPr="00311C89" w14:paraId="617800D1" w14:textId="77777777" w:rsidTr="00A52839">
        <w:tc>
          <w:tcPr>
            <w:tcW w:w="1696" w:type="dxa"/>
          </w:tcPr>
          <w:p w14:paraId="39EAF47E" w14:textId="1C156EE1"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 xml:space="preserve">Muñoz, C. </w:t>
            </w:r>
            <w:proofErr w:type="spellStart"/>
            <w:r w:rsidRPr="00311C89">
              <w:rPr>
                <w:rFonts w:ascii="Times New Roman" w:hAnsi="Times New Roman" w:cs="Times New Roman"/>
                <w:color w:val="000000"/>
                <w:sz w:val="20"/>
                <w:szCs w:val="20"/>
              </w:rPr>
              <w:t>Piernagorda</w:t>
            </w:r>
            <w:proofErr w:type="spellEnd"/>
            <w:r w:rsidRPr="00311C89">
              <w:rPr>
                <w:rFonts w:ascii="Times New Roman" w:hAnsi="Times New Roman" w:cs="Times New Roman"/>
                <w:color w:val="000000"/>
                <w:sz w:val="20"/>
                <w:szCs w:val="20"/>
              </w:rPr>
              <w:t xml:space="preserve">, D.  (2011). </w:t>
            </w:r>
          </w:p>
        </w:tc>
        <w:tc>
          <w:tcPr>
            <w:tcW w:w="1418" w:type="dxa"/>
          </w:tcPr>
          <w:p w14:paraId="05B2537A" w14:textId="775D9A4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estrategias de afrontamiento</w:t>
            </w:r>
          </w:p>
        </w:tc>
        <w:tc>
          <w:tcPr>
            <w:tcW w:w="2693" w:type="dxa"/>
          </w:tcPr>
          <w:p w14:paraId="4DE5FC12" w14:textId="1540C16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El diseño fue descriptivo</w:t>
            </w:r>
            <w:r w:rsidR="00CA354E" w:rsidRPr="00311C89">
              <w:rPr>
                <w:rFonts w:ascii="Times New Roman" w:hAnsi="Times New Roman" w:cs="Times New Roman"/>
                <w:sz w:val="20"/>
                <w:szCs w:val="20"/>
              </w:rPr>
              <w:t xml:space="preserve"> </w:t>
            </w:r>
            <w:r w:rsidRPr="00311C89">
              <w:rPr>
                <w:rFonts w:ascii="Times New Roman" w:hAnsi="Times New Roman" w:cs="Times New Roman"/>
                <w:sz w:val="20"/>
                <w:szCs w:val="20"/>
              </w:rPr>
              <w:t>correlacional de tipo transversal. Cuestionarios aplicados</w:t>
            </w:r>
            <w:r w:rsidR="00CA354E"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a 17 docentes </w:t>
            </w:r>
          </w:p>
          <w:p w14:paraId="253930A9" w14:textId="16ED895B"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(MBI), Para la variable </w:t>
            </w:r>
            <w:r w:rsidR="0051602F" w:rsidRPr="00311C89">
              <w:rPr>
                <w:rFonts w:ascii="Times New Roman" w:hAnsi="Times New Roman" w:cs="Times New Roman"/>
                <w:sz w:val="20"/>
                <w:szCs w:val="20"/>
              </w:rPr>
              <w:t xml:space="preserve">estrategias de afrontamiento </w:t>
            </w:r>
            <w:r w:rsidRPr="00311C89">
              <w:rPr>
                <w:rFonts w:ascii="Times New Roman" w:hAnsi="Times New Roman" w:cs="Times New Roman"/>
                <w:sz w:val="20"/>
                <w:szCs w:val="20"/>
              </w:rPr>
              <w:t xml:space="preserve">se utilizó la Escala de Estrategias de </w:t>
            </w:r>
            <w:proofErr w:type="spellStart"/>
            <w:r w:rsidRPr="00311C89">
              <w:rPr>
                <w:rFonts w:ascii="Times New Roman" w:hAnsi="Times New Roman" w:cs="Times New Roman"/>
                <w:sz w:val="20"/>
                <w:szCs w:val="20"/>
              </w:rPr>
              <w:t>Coping</w:t>
            </w:r>
            <w:proofErr w:type="spellEnd"/>
            <w:r w:rsidRPr="00311C89">
              <w:rPr>
                <w:rFonts w:ascii="Times New Roman" w:hAnsi="Times New Roman" w:cs="Times New Roman"/>
                <w:sz w:val="20"/>
                <w:szCs w:val="20"/>
              </w:rPr>
              <w:t xml:space="preserve"> Modificada (EEC-M).</w:t>
            </w:r>
          </w:p>
        </w:tc>
        <w:tc>
          <w:tcPr>
            <w:tcW w:w="3260" w:type="dxa"/>
          </w:tcPr>
          <w:p w14:paraId="79122772" w14:textId="77777777" w:rsidR="0050341D"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resultados indican una presencia del síndrome, con una</w:t>
            </w:r>
            <w:r w:rsidR="00CA354E" w:rsidRPr="00311C89">
              <w:rPr>
                <w:rFonts w:ascii="Times New Roman" w:hAnsi="Times New Roman" w:cs="Times New Roman"/>
                <w:sz w:val="20"/>
                <w:szCs w:val="20"/>
              </w:rPr>
              <w:t xml:space="preserve"> </w:t>
            </w:r>
            <w:r w:rsidRPr="00311C89">
              <w:rPr>
                <w:rFonts w:ascii="Times New Roman" w:hAnsi="Times New Roman" w:cs="Times New Roman"/>
                <w:sz w:val="20"/>
                <w:szCs w:val="20"/>
              </w:rPr>
              <w:t>prevalencia alta en el 12% de la población; media, en el 70% y baja, en el 18%. Las estrategias de</w:t>
            </w:r>
            <w:r w:rsidR="0051602F" w:rsidRPr="00311C89">
              <w:rPr>
                <w:rFonts w:ascii="Times New Roman" w:hAnsi="Times New Roman" w:cs="Times New Roman"/>
                <w:sz w:val="20"/>
                <w:szCs w:val="20"/>
              </w:rPr>
              <w:t xml:space="preserve"> </w:t>
            </w:r>
            <w:r w:rsidRPr="00311C89">
              <w:rPr>
                <w:rFonts w:ascii="Times New Roman" w:hAnsi="Times New Roman" w:cs="Times New Roman"/>
                <w:sz w:val="20"/>
                <w:szCs w:val="20"/>
              </w:rPr>
              <w:t>afrontamiento que están relacionadas positivamente con el síndrome son: conformismo, evitación</w:t>
            </w:r>
            <w:r w:rsidR="0051602F"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emocional, espera, búsqueda de alternativa y búsqueda de apoyo social. </w:t>
            </w:r>
          </w:p>
          <w:p w14:paraId="1E0C85DC" w14:textId="38E9B6AF"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Las que están relacionadas</w:t>
            </w:r>
            <w:r w:rsidR="0051602F" w:rsidRPr="00311C89">
              <w:rPr>
                <w:rFonts w:ascii="Times New Roman" w:hAnsi="Times New Roman" w:cs="Times New Roman"/>
                <w:sz w:val="20"/>
                <w:szCs w:val="20"/>
              </w:rPr>
              <w:t xml:space="preserve"> </w:t>
            </w:r>
            <w:r w:rsidRPr="00311C89">
              <w:rPr>
                <w:rFonts w:ascii="Times New Roman" w:hAnsi="Times New Roman" w:cs="Times New Roman"/>
                <w:sz w:val="20"/>
                <w:szCs w:val="20"/>
              </w:rPr>
              <w:t>negativamente comprenden: búsqueda de alternativa y búsqueda de apoyo profesional,</w:t>
            </w:r>
            <w:r w:rsidR="006B39CA" w:rsidRPr="00311C89">
              <w:rPr>
                <w:rFonts w:ascii="Times New Roman" w:hAnsi="Times New Roman" w:cs="Times New Roman"/>
                <w:sz w:val="20"/>
                <w:szCs w:val="20"/>
              </w:rPr>
              <w:t xml:space="preserve"> </w:t>
            </w:r>
            <w:r w:rsidRPr="00311C89">
              <w:rPr>
                <w:rFonts w:ascii="Times New Roman" w:hAnsi="Times New Roman" w:cs="Times New Roman"/>
                <w:sz w:val="20"/>
                <w:szCs w:val="20"/>
              </w:rPr>
              <w:t>búsqueda de apoyo social y expresión emocional abierta.</w:t>
            </w:r>
          </w:p>
        </w:tc>
      </w:tr>
      <w:tr w:rsidR="005559D3" w:rsidRPr="00311C89" w14:paraId="6E0A691A" w14:textId="77777777" w:rsidTr="00A52839">
        <w:tc>
          <w:tcPr>
            <w:tcW w:w="1696" w:type="dxa"/>
          </w:tcPr>
          <w:p w14:paraId="2EF66E7C" w14:textId="3FCF2F03"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color w:val="000000"/>
                <w:sz w:val="20"/>
                <w:szCs w:val="20"/>
              </w:rPr>
              <w:t>Extremera, N., Durán, D y Rey, R. (2011)</w:t>
            </w:r>
          </w:p>
        </w:tc>
        <w:tc>
          <w:tcPr>
            <w:tcW w:w="1418" w:type="dxa"/>
          </w:tcPr>
          <w:p w14:paraId="3EF9463E" w14:textId="64AC5092"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Síndrome de estar quemado/ recursos personales </w:t>
            </w:r>
          </w:p>
        </w:tc>
        <w:tc>
          <w:tcPr>
            <w:tcW w:w="2693" w:type="dxa"/>
          </w:tcPr>
          <w:p w14:paraId="4051CA42" w14:textId="4F72FA1F"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Se aplicaron a 245</w:t>
            </w:r>
            <w:r w:rsidR="0050341D" w:rsidRPr="00311C89">
              <w:rPr>
                <w:rFonts w:ascii="Times New Roman" w:hAnsi="Times New Roman" w:cs="Times New Roman"/>
                <w:sz w:val="20"/>
                <w:szCs w:val="20"/>
              </w:rPr>
              <w:t xml:space="preserve"> docentes las escalas de: </w:t>
            </w:r>
            <w:r w:rsidRPr="00311C89">
              <w:rPr>
                <w:rFonts w:ascii="Times New Roman" w:hAnsi="Times New Roman" w:cs="Times New Roman"/>
                <w:sz w:val="20"/>
                <w:szCs w:val="20"/>
              </w:rPr>
              <w:t xml:space="preserve">optimismo disposicional con el </w:t>
            </w:r>
            <w:proofErr w:type="spellStart"/>
            <w:r w:rsidRPr="00311C89">
              <w:rPr>
                <w:rFonts w:ascii="Times New Roman" w:hAnsi="Times New Roman" w:cs="Times New Roman"/>
                <w:sz w:val="20"/>
                <w:szCs w:val="20"/>
              </w:rPr>
              <w:t>Life</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Orientation</w:t>
            </w:r>
            <w:proofErr w:type="spellEnd"/>
            <w:r w:rsidRPr="00311C89">
              <w:rPr>
                <w:rFonts w:ascii="Times New Roman" w:hAnsi="Times New Roman" w:cs="Times New Roman"/>
                <w:sz w:val="20"/>
                <w:szCs w:val="20"/>
              </w:rPr>
              <w:t xml:space="preserve"> Test- </w:t>
            </w:r>
            <w:proofErr w:type="spellStart"/>
            <w:r w:rsidRPr="00311C89">
              <w:rPr>
                <w:rFonts w:ascii="Times New Roman" w:hAnsi="Times New Roman" w:cs="Times New Roman"/>
                <w:sz w:val="20"/>
                <w:szCs w:val="20"/>
              </w:rPr>
              <w:t>Revised</w:t>
            </w:r>
            <w:proofErr w:type="spellEnd"/>
            <w:r w:rsidRPr="00311C89">
              <w:rPr>
                <w:rFonts w:ascii="Times New Roman" w:hAnsi="Times New Roman" w:cs="Times New Roman"/>
                <w:sz w:val="20"/>
                <w:szCs w:val="20"/>
              </w:rPr>
              <w:t xml:space="preserve"> (Scheier &amp; Carver, 1985). Autoestima: escala de autoestima de Rosenberg</w:t>
            </w:r>
          </w:p>
          <w:p w14:paraId="3BE31DD5" w14:textId="17A5929B"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Autoeficacia profesional: Se utilizó una</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versión adaptada de 4 ítems de </w:t>
            </w:r>
            <w:proofErr w:type="spellStart"/>
            <w:r w:rsidRPr="00311C89">
              <w:rPr>
                <w:rFonts w:ascii="Times New Roman" w:hAnsi="Times New Roman" w:cs="Times New Roman"/>
                <w:sz w:val="20"/>
                <w:szCs w:val="20"/>
              </w:rPr>
              <w:t>Schwarzer</w:t>
            </w:r>
            <w:proofErr w:type="spellEnd"/>
            <w:r w:rsidR="006B39CA"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Habilidades emocionales: el </w:t>
            </w:r>
            <w:proofErr w:type="spellStart"/>
            <w:r w:rsidRPr="00311C89">
              <w:rPr>
                <w:rFonts w:ascii="Times New Roman" w:hAnsi="Times New Roman" w:cs="Times New Roman"/>
                <w:sz w:val="20"/>
                <w:szCs w:val="20"/>
              </w:rPr>
              <w:t>Trait</w:t>
            </w:r>
            <w:proofErr w:type="spellEnd"/>
            <w:r w:rsidRPr="00311C89">
              <w:rPr>
                <w:rFonts w:ascii="Times New Roman" w:hAnsi="Times New Roman" w:cs="Times New Roman"/>
                <w:sz w:val="20"/>
                <w:szCs w:val="20"/>
              </w:rPr>
              <w:t xml:space="preserve"> Meta-</w:t>
            </w:r>
            <w:proofErr w:type="spellStart"/>
            <w:r w:rsidRPr="00311C89">
              <w:rPr>
                <w:rFonts w:ascii="Times New Roman" w:hAnsi="Times New Roman" w:cs="Times New Roman"/>
                <w:sz w:val="20"/>
                <w:szCs w:val="20"/>
              </w:rPr>
              <w:t>Mood</w:t>
            </w:r>
            <w:proofErr w:type="spellEnd"/>
            <w:r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Scale</w:t>
            </w:r>
            <w:proofErr w:type="spellEnd"/>
            <w:r w:rsidRPr="00311C89">
              <w:rPr>
                <w:rFonts w:ascii="Times New Roman" w:hAnsi="Times New Roman" w:cs="Times New Roman"/>
                <w:sz w:val="20"/>
                <w:szCs w:val="20"/>
              </w:rPr>
              <w:t xml:space="preserve"> Para evaluar el síndrome de</w:t>
            </w:r>
          </w:p>
          <w:p w14:paraId="7C087F07" w14:textId="4BEA02AA" w:rsidR="005559D3" w:rsidRPr="00311C89" w:rsidRDefault="005559D3" w:rsidP="004F3C84">
            <w:pPr>
              <w:autoSpaceDE w:val="0"/>
              <w:autoSpaceDN w:val="0"/>
              <w:adjustRightInd w:val="0"/>
              <w:rPr>
                <w:rFonts w:ascii="Times New Roman" w:hAnsi="Times New Roman" w:cs="Times New Roman"/>
                <w:sz w:val="20"/>
                <w:szCs w:val="20"/>
              </w:rPr>
            </w:pPr>
            <w:r w:rsidRPr="00311C89">
              <w:rPr>
                <w:rFonts w:ascii="Times New Roman" w:hAnsi="Times New Roman" w:cs="Times New Roman"/>
                <w:sz w:val="20"/>
                <w:szCs w:val="20"/>
              </w:rPr>
              <w:t>quemarse por el trabajo se utilizó el MBI; Maslach &amp;</w:t>
            </w:r>
            <w:r w:rsidR="006B39CA" w:rsidRPr="00311C89">
              <w:rPr>
                <w:rFonts w:ascii="Times New Roman" w:hAnsi="Times New Roman" w:cs="Times New Roman"/>
                <w:sz w:val="20"/>
                <w:szCs w:val="20"/>
              </w:rPr>
              <w:t xml:space="preserve"> </w:t>
            </w:r>
            <w:r w:rsidRPr="00311C89">
              <w:rPr>
                <w:rFonts w:ascii="Times New Roman" w:hAnsi="Times New Roman" w:cs="Times New Roman"/>
                <w:sz w:val="20"/>
                <w:szCs w:val="20"/>
              </w:rPr>
              <w:t>Jackson, 1986. Sintomatología asociada, se aplicó el Inventario de Síntomas de Estrés (ISE;</w:t>
            </w:r>
            <w:r w:rsidR="006B39CA" w:rsidRPr="00311C89">
              <w:rPr>
                <w:rFonts w:ascii="Times New Roman" w:hAnsi="Times New Roman" w:cs="Times New Roman"/>
                <w:sz w:val="20"/>
                <w:szCs w:val="20"/>
              </w:rPr>
              <w:t xml:space="preserve"> </w:t>
            </w:r>
            <w:proofErr w:type="spellStart"/>
            <w:r w:rsidRPr="00311C89">
              <w:rPr>
                <w:rFonts w:ascii="Times New Roman" w:hAnsi="Times New Roman" w:cs="Times New Roman"/>
                <w:sz w:val="20"/>
                <w:szCs w:val="20"/>
              </w:rPr>
              <w:t>Benevides</w:t>
            </w:r>
            <w:proofErr w:type="spellEnd"/>
            <w:r w:rsidRPr="00311C89">
              <w:rPr>
                <w:rFonts w:ascii="Times New Roman" w:hAnsi="Times New Roman" w:cs="Times New Roman"/>
                <w:sz w:val="20"/>
                <w:szCs w:val="20"/>
              </w:rPr>
              <w:t>, Moreno-Jiménez, Garrosa &amp; González, 2002)</w:t>
            </w:r>
          </w:p>
        </w:tc>
        <w:tc>
          <w:tcPr>
            <w:tcW w:w="3260" w:type="dxa"/>
          </w:tcPr>
          <w:p w14:paraId="3B32A24B" w14:textId="5CA0A4F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Los recursos personales</w:t>
            </w:r>
          </w:p>
          <w:p w14:paraId="6CFE2CD2" w14:textId="66279413"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explicaron un porcentaje significativo del</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síndrome y, en especial, de la sintomatología asociada</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al estrés. Con respecto a los análisis de validez</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incremental se destaca la importancia de las</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dimensiones de inteligencia emocional percibida,</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atención y claridad emocional, como factores explicativos</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del síndrome una vez controlados los niveles</w:t>
            </w:r>
            <w:r w:rsidR="006B39CA" w:rsidRPr="00311C89">
              <w:rPr>
                <w:rFonts w:ascii="Times New Roman" w:hAnsi="Times New Roman" w:cs="Times New Roman"/>
                <w:sz w:val="20"/>
                <w:szCs w:val="20"/>
              </w:rPr>
              <w:t xml:space="preserve"> </w:t>
            </w:r>
            <w:r w:rsidRPr="00311C89">
              <w:rPr>
                <w:rFonts w:ascii="Times New Roman" w:hAnsi="Times New Roman" w:cs="Times New Roman"/>
                <w:sz w:val="20"/>
                <w:szCs w:val="20"/>
              </w:rPr>
              <w:t>de optimismo, autoestima y autoeficacia profesional</w:t>
            </w:r>
            <w:r w:rsidR="006B39CA" w:rsidRPr="00311C89">
              <w:rPr>
                <w:rFonts w:ascii="Times New Roman" w:hAnsi="Times New Roman" w:cs="Times New Roman"/>
                <w:sz w:val="20"/>
                <w:szCs w:val="20"/>
              </w:rPr>
              <w:t xml:space="preserve"> </w:t>
            </w:r>
            <w:r w:rsidRPr="00311C89">
              <w:rPr>
                <w:rFonts w:ascii="Times New Roman" w:hAnsi="Times New Roman" w:cs="Times New Roman"/>
                <w:sz w:val="20"/>
                <w:szCs w:val="20"/>
              </w:rPr>
              <w:t>de los docentes.</w:t>
            </w:r>
          </w:p>
        </w:tc>
      </w:tr>
      <w:tr w:rsidR="005559D3" w:rsidRPr="00311C89" w14:paraId="35CF490B" w14:textId="77777777" w:rsidTr="00A52839">
        <w:tc>
          <w:tcPr>
            <w:tcW w:w="1696" w:type="dxa"/>
          </w:tcPr>
          <w:p w14:paraId="07533005" w14:textId="5A351340" w:rsidR="005559D3" w:rsidRPr="00311C89" w:rsidRDefault="005559D3" w:rsidP="004F3C84">
            <w:pPr>
              <w:jc w:val="both"/>
              <w:rPr>
                <w:rFonts w:ascii="Times New Roman" w:hAnsi="Times New Roman" w:cs="Times New Roman"/>
                <w:color w:val="000000"/>
                <w:sz w:val="20"/>
                <w:szCs w:val="20"/>
              </w:rPr>
            </w:pPr>
            <w:proofErr w:type="spellStart"/>
            <w:r w:rsidRPr="00311C89">
              <w:rPr>
                <w:rFonts w:ascii="Times New Roman" w:hAnsi="Times New Roman" w:cs="Times New Roman"/>
                <w:color w:val="000000"/>
                <w:sz w:val="20"/>
                <w:szCs w:val="20"/>
              </w:rPr>
              <w:t>Gantiva</w:t>
            </w:r>
            <w:proofErr w:type="spellEnd"/>
            <w:r w:rsidRPr="00311C89">
              <w:rPr>
                <w:rFonts w:ascii="Times New Roman" w:hAnsi="Times New Roman" w:cs="Times New Roman"/>
                <w:color w:val="000000"/>
                <w:sz w:val="20"/>
                <w:szCs w:val="20"/>
              </w:rPr>
              <w:t xml:space="preserve"> Díaz, C. </w:t>
            </w:r>
            <w:proofErr w:type="spellStart"/>
            <w:r w:rsidRPr="00311C89">
              <w:rPr>
                <w:rFonts w:ascii="Times New Roman" w:hAnsi="Times New Roman" w:cs="Times New Roman"/>
                <w:color w:val="000000"/>
                <w:sz w:val="20"/>
                <w:szCs w:val="20"/>
              </w:rPr>
              <w:t>Jaimes</w:t>
            </w:r>
            <w:proofErr w:type="spellEnd"/>
            <w:r w:rsidRPr="00311C89">
              <w:rPr>
                <w:rFonts w:ascii="Times New Roman" w:hAnsi="Times New Roman" w:cs="Times New Roman"/>
                <w:color w:val="000000"/>
                <w:sz w:val="20"/>
                <w:szCs w:val="20"/>
              </w:rPr>
              <w:t xml:space="preserve">, S. y Villa, M. (2010). </w:t>
            </w:r>
          </w:p>
        </w:tc>
        <w:tc>
          <w:tcPr>
            <w:tcW w:w="1418" w:type="dxa"/>
          </w:tcPr>
          <w:p w14:paraId="1D65F0EE" w14:textId="122E1D3E"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y estrategias de afrontamiento</w:t>
            </w:r>
          </w:p>
        </w:tc>
        <w:tc>
          <w:tcPr>
            <w:tcW w:w="2693" w:type="dxa"/>
          </w:tcPr>
          <w:p w14:paraId="6AD8AE61" w14:textId="1764C3D6"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utilizó un diseño descriptivo correlacional. </w:t>
            </w:r>
            <w:r w:rsidR="00E508CE" w:rsidRPr="00311C89">
              <w:rPr>
                <w:rFonts w:ascii="Times New Roman" w:hAnsi="Times New Roman" w:cs="Times New Roman"/>
                <w:sz w:val="20"/>
                <w:szCs w:val="20"/>
              </w:rPr>
              <w:t>Se aplicaron a 47 docentes</w:t>
            </w:r>
            <w:r w:rsidR="006B39CA" w:rsidRPr="00311C89">
              <w:rPr>
                <w:rFonts w:ascii="Times New Roman" w:hAnsi="Times New Roman" w:cs="Times New Roman"/>
                <w:sz w:val="20"/>
                <w:szCs w:val="20"/>
              </w:rPr>
              <w:t xml:space="preserve"> el</w:t>
            </w:r>
            <w:r w:rsidR="00E508CE"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Inventario de Burnout de </w:t>
            </w:r>
            <w:proofErr w:type="spellStart"/>
            <w:r w:rsidRPr="00311C89">
              <w:rPr>
                <w:rFonts w:ascii="Times New Roman" w:hAnsi="Times New Roman" w:cs="Times New Roman"/>
                <w:sz w:val="20"/>
                <w:szCs w:val="20"/>
              </w:rPr>
              <w:t>Maslash</w:t>
            </w:r>
            <w:proofErr w:type="spellEnd"/>
            <w:r w:rsidRPr="00311C89">
              <w:rPr>
                <w:rFonts w:ascii="Times New Roman" w:hAnsi="Times New Roman" w:cs="Times New Roman"/>
                <w:sz w:val="20"/>
                <w:szCs w:val="20"/>
              </w:rPr>
              <w:t xml:space="preserve"> (MBI). Para las estrategias de afrontamiento se utilizó la Escala de Estrategias de </w:t>
            </w:r>
            <w:proofErr w:type="spellStart"/>
            <w:r w:rsidRPr="00311C89">
              <w:rPr>
                <w:rFonts w:ascii="Times New Roman" w:hAnsi="Times New Roman" w:cs="Times New Roman"/>
                <w:sz w:val="20"/>
                <w:szCs w:val="20"/>
              </w:rPr>
              <w:t>Coping</w:t>
            </w:r>
            <w:proofErr w:type="spellEnd"/>
            <w:r w:rsidRPr="00311C89">
              <w:rPr>
                <w:rFonts w:ascii="Times New Roman" w:hAnsi="Times New Roman" w:cs="Times New Roman"/>
                <w:sz w:val="20"/>
                <w:szCs w:val="20"/>
              </w:rPr>
              <w:t xml:space="preserve"> Modificada. (EEC-M)</w:t>
            </w:r>
            <w:r w:rsidR="00E508CE" w:rsidRPr="00311C89">
              <w:rPr>
                <w:rFonts w:ascii="Times New Roman" w:hAnsi="Times New Roman" w:cs="Times New Roman"/>
                <w:sz w:val="20"/>
                <w:szCs w:val="20"/>
              </w:rPr>
              <w:t xml:space="preserve">. </w:t>
            </w:r>
          </w:p>
        </w:tc>
        <w:tc>
          <w:tcPr>
            <w:tcW w:w="3260" w:type="dxa"/>
          </w:tcPr>
          <w:p w14:paraId="5013CA32" w14:textId="472B15FC"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Las estrategias de afrontamiento que están relacionadas positivamente con el síndrome son: a) espera; b) evitación emocional; y c) expresión de la dificultad de afrontamiento. Las que están relacionadas negativamente son: a) solución de problemas</w:t>
            </w:r>
          </w:p>
          <w:p w14:paraId="15A6A9DD" w14:textId="2240BD9A"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y b) reevaluación positiva.</w:t>
            </w:r>
          </w:p>
        </w:tc>
      </w:tr>
      <w:tr w:rsidR="005559D3" w:rsidRPr="00311C89" w14:paraId="1EF02A08" w14:textId="77777777" w:rsidTr="00A52839">
        <w:tc>
          <w:tcPr>
            <w:tcW w:w="1696" w:type="dxa"/>
          </w:tcPr>
          <w:p w14:paraId="18F79CA8" w14:textId="67D607C1" w:rsidR="005559D3" w:rsidRPr="00311C89" w:rsidRDefault="005559D3" w:rsidP="004F3C84">
            <w:pPr>
              <w:jc w:val="both"/>
              <w:rPr>
                <w:rFonts w:ascii="Times New Roman" w:hAnsi="Times New Roman" w:cs="Times New Roman"/>
                <w:color w:val="000000"/>
                <w:sz w:val="20"/>
                <w:szCs w:val="20"/>
              </w:rPr>
            </w:pPr>
            <w:r w:rsidRPr="00311C89">
              <w:rPr>
                <w:rFonts w:ascii="Times New Roman" w:hAnsi="Times New Roman" w:cs="Times New Roman"/>
                <w:sz w:val="20"/>
                <w:szCs w:val="20"/>
              </w:rPr>
              <w:t xml:space="preserve">García Real, T.  </w:t>
            </w:r>
            <w:proofErr w:type="spellStart"/>
            <w:r w:rsidRPr="00311C89">
              <w:rPr>
                <w:rFonts w:ascii="Times New Roman" w:hAnsi="Times New Roman" w:cs="Times New Roman"/>
                <w:sz w:val="20"/>
                <w:szCs w:val="20"/>
              </w:rPr>
              <w:t>Vieiro</w:t>
            </w:r>
            <w:proofErr w:type="spellEnd"/>
            <w:r w:rsidRPr="00311C89">
              <w:rPr>
                <w:rFonts w:ascii="Times New Roman" w:hAnsi="Times New Roman" w:cs="Times New Roman"/>
                <w:sz w:val="20"/>
                <w:szCs w:val="20"/>
              </w:rPr>
              <w:t>, P. y Gómez, M.  (2010).</w:t>
            </w:r>
          </w:p>
        </w:tc>
        <w:tc>
          <w:tcPr>
            <w:tcW w:w="1418" w:type="dxa"/>
          </w:tcPr>
          <w:p w14:paraId="6E41926C" w14:textId="3E399398"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color w:val="000000"/>
                <w:sz w:val="20"/>
                <w:szCs w:val="20"/>
              </w:rPr>
              <w:t>Síndrome de Burnout y alteraciones de la voz</w:t>
            </w:r>
          </w:p>
        </w:tc>
        <w:tc>
          <w:tcPr>
            <w:tcW w:w="2693" w:type="dxa"/>
          </w:tcPr>
          <w:p w14:paraId="649B3EAE" w14:textId="131D0507"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Se diseñó un estudio </w:t>
            </w:r>
            <w:proofErr w:type="gramStart"/>
            <w:r w:rsidRPr="00311C89">
              <w:rPr>
                <w:rFonts w:ascii="Times New Roman" w:hAnsi="Times New Roman" w:cs="Times New Roman"/>
                <w:sz w:val="20"/>
                <w:szCs w:val="20"/>
              </w:rPr>
              <w:t xml:space="preserve">observacional </w:t>
            </w:r>
            <w:r w:rsidR="008858CD" w:rsidRPr="00311C89">
              <w:rPr>
                <w:rFonts w:ascii="Times New Roman" w:hAnsi="Times New Roman" w:cs="Times New Roman"/>
                <w:sz w:val="20"/>
                <w:szCs w:val="20"/>
              </w:rPr>
              <w:t xml:space="preserve"> t</w:t>
            </w:r>
            <w:r w:rsidRPr="00311C89">
              <w:rPr>
                <w:rFonts w:ascii="Times New Roman" w:hAnsi="Times New Roman" w:cs="Times New Roman"/>
                <w:sz w:val="20"/>
                <w:szCs w:val="20"/>
              </w:rPr>
              <w:t>ransversal</w:t>
            </w:r>
            <w:proofErr w:type="gramEnd"/>
            <w:r w:rsidRPr="00311C89">
              <w:rPr>
                <w:rFonts w:ascii="Times New Roman" w:hAnsi="Times New Roman" w:cs="Times New Roman"/>
                <w:sz w:val="20"/>
                <w:szCs w:val="20"/>
              </w:rPr>
              <w:t xml:space="preserve">, </w:t>
            </w:r>
            <w:r w:rsidR="006B39CA" w:rsidRPr="00311C89">
              <w:rPr>
                <w:rFonts w:ascii="Times New Roman" w:hAnsi="Times New Roman" w:cs="Times New Roman"/>
                <w:sz w:val="20"/>
                <w:szCs w:val="20"/>
              </w:rPr>
              <w:t xml:space="preserve">Se aplicó a </w:t>
            </w:r>
            <w:r w:rsidRPr="00311C89">
              <w:rPr>
                <w:rFonts w:ascii="Times New Roman" w:hAnsi="Times New Roman" w:cs="Times New Roman"/>
                <w:sz w:val="20"/>
                <w:szCs w:val="20"/>
              </w:rPr>
              <w:t xml:space="preserve">54 profesores </w:t>
            </w:r>
            <w:r w:rsidR="004E5138" w:rsidRPr="00311C89">
              <w:rPr>
                <w:rFonts w:ascii="Times New Roman" w:hAnsi="Times New Roman" w:cs="Times New Roman"/>
                <w:sz w:val="20"/>
                <w:szCs w:val="20"/>
              </w:rPr>
              <w:t xml:space="preserve">el </w:t>
            </w:r>
            <w:r w:rsidRPr="00311C89">
              <w:rPr>
                <w:rFonts w:ascii="Times New Roman" w:hAnsi="Times New Roman" w:cs="Times New Roman"/>
                <w:sz w:val="20"/>
                <w:szCs w:val="20"/>
              </w:rPr>
              <w:t xml:space="preserve"> Maslach Burnout </w:t>
            </w:r>
            <w:proofErr w:type="spellStart"/>
            <w:r w:rsidRPr="00311C89">
              <w:rPr>
                <w:rFonts w:ascii="Times New Roman" w:hAnsi="Times New Roman" w:cs="Times New Roman"/>
                <w:sz w:val="20"/>
                <w:szCs w:val="20"/>
              </w:rPr>
              <w:t>Inventory</w:t>
            </w:r>
            <w:proofErr w:type="spellEnd"/>
            <w:r w:rsidRPr="00311C89">
              <w:rPr>
                <w:rFonts w:ascii="Times New Roman" w:hAnsi="Times New Roman" w:cs="Times New Roman"/>
                <w:sz w:val="20"/>
                <w:szCs w:val="20"/>
              </w:rPr>
              <w:t xml:space="preserve"> (Maslach y Jackson, 1886, adaptación española por Seisdedos, 1997) Para valorar las alteraciones vocales se utilizó un Cuestionario vocal de fiabilidad previamente conocida</w:t>
            </w:r>
            <w:r w:rsidR="00DB3DDE" w:rsidRPr="00311C89">
              <w:rPr>
                <w:rFonts w:ascii="Times New Roman" w:hAnsi="Times New Roman" w:cs="Times New Roman"/>
                <w:sz w:val="20"/>
                <w:szCs w:val="20"/>
              </w:rPr>
              <w:t>.</w:t>
            </w:r>
          </w:p>
        </w:tc>
        <w:tc>
          <w:tcPr>
            <w:tcW w:w="3260" w:type="dxa"/>
          </w:tcPr>
          <w:p w14:paraId="348B7C6C" w14:textId="6C0B298D"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Las docentes </w:t>
            </w:r>
            <w:r w:rsidR="00DB3DDE" w:rsidRPr="00311C89">
              <w:rPr>
                <w:rFonts w:ascii="Times New Roman" w:hAnsi="Times New Roman" w:cs="Times New Roman"/>
                <w:sz w:val="20"/>
                <w:szCs w:val="20"/>
              </w:rPr>
              <w:t>p</w:t>
            </w:r>
            <w:r w:rsidRPr="00311C89">
              <w:rPr>
                <w:rFonts w:ascii="Times New Roman" w:hAnsi="Times New Roman" w:cs="Times New Roman"/>
                <w:sz w:val="20"/>
                <w:szCs w:val="20"/>
              </w:rPr>
              <w:t>resentaron menos rasgos de burnout que los varones. La prevalencia de alteraciones vocales fue alta y no hubo correlación entre las</w:t>
            </w:r>
          </w:p>
          <w:p w14:paraId="32C08662" w14:textId="5252C089" w:rsidR="005559D3" w:rsidRPr="00311C89" w:rsidRDefault="005559D3" w:rsidP="004F3C84">
            <w:pPr>
              <w:jc w:val="both"/>
              <w:rPr>
                <w:rFonts w:ascii="Times New Roman" w:hAnsi="Times New Roman" w:cs="Times New Roman"/>
                <w:sz w:val="20"/>
                <w:szCs w:val="20"/>
              </w:rPr>
            </w:pPr>
            <w:r w:rsidRPr="00311C89">
              <w:rPr>
                <w:rFonts w:ascii="Times New Roman" w:hAnsi="Times New Roman" w:cs="Times New Roman"/>
                <w:sz w:val="20"/>
                <w:szCs w:val="20"/>
              </w:rPr>
              <w:t xml:space="preserve">subescalas de MBI y las escalas de etiología y síntomas vocales en </w:t>
            </w:r>
            <w:r w:rsidR="00DB3DDE" w:rsidRPr="00311C89">
              <w:rPr>
                <w:rFonts w:ascii="Times New Roman" w:hAnsi="Times New Roman" w:cs="Times New Roman"/>
                <w:sz w:val="20"/>
                <w:szCs w:val="20"/>
              </w:rPr>
              <w:t>mujeres,</w:t>
            </w:r>
            <w:r w:rsidRPr="00311C89">
              <w:rPr>
                <w:rFonts w:ascii="Times New Roman" w:hAnsi="Times New Roman" w:cs="Times New Roman"/>
                <w:sz w:val="20"/>
                <w:szCs w:val="20"/>
              </w:rPr>
              <w:t xml:space="preserve"> pero sí en los hombres.</w:t>
            </w:r>
          </w:p>
        </w:tc>
      </w:tr>
    </w:tbl>
    <w:p w14:paraId="61F8E06B" w14:textId="77777777" w:rsidR="003577F0" w:rsidRDefault="003577F0" w:rsidP="003A131A">
      <w:pPr>
        <w:autoSpaceDE w:val="0"/>
        <w:autoSpaceDN w:val="0"/>
        <w:adjustRightInd w:val="0"/>
        <w:spacing w:after="0" w:line="240" w:lineRule="auto"/>
        <w:rPr>
          <w:rFonts w:ascii="Garamond" w:hAnsi="Garamond" w:cs="Garamond"/>
        </w:rPr>
      </w:pPr>
    </w:p>
    <w:p w14:paraId="0CBC80BF" w14:textId="77777777" w:rsidR="00F123B2" w:rsidRPr="00311C89" w:rsidRDefault="00F123B2" w:rsidP="004F3C84">
      <w:pPr>
        <w:spacing w:line="240" w:lineRule="auto"/>
        <w:jc w:val="both"/>
        <w:rPr>
          <w:rFonts w:ascii="Times New Roman" w:hAnsi="Times New Roman" w:cs="Times New Roman"/>
          <w:b/>
          <w:bCs/>
          <w:sz w:val="20"/>
          <w:szCs w:val="20"/>
        </w:rPr>
      </w:pPr>
      <w:r w:rsidRPr="00311C89">
        <w:rPr>
          <w:rFonts w:ascii="Times New Roman" w:hAnsi="Times New Roman" w:cs="Times New Roman"/>
          <w:b/>
          <w:bCs/>
          <w:sz w:val="20"/>
          <w:szCs w:val="20"/>
        </w:rPr>
        <w:t xml:space="preserve">Discusión </w:t>
      </w:r>
    </w:p>
    <w:p w14:paraId="293114F2" w14:textId="6C6DA657" w:rsidR="003B630F" w:rsidRPr="00311C89" w:rsidRDefault="000D2279"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A partir de la revisión realizada, se puede afirmar que existe consenso en la conceptualización sobre el S</w:t>
      </w:r>
      <w:r w:rsidR="00051C2E" w:rsidRPr="00311C89">
        <w:rPr>
          <w:rFonts w:ascii="Times New Roman" w:hAnsi="Times New Roman" w:cs="Times New Roman"/>
          <w:sz w:val="20"/>
          <w:szCs w:val="20"/>
        </w:rPr>
        <w:t xml:space="preserve">índrome de </w:t>
      </w:r>
      <w:r w:rsidR="00051C2E" w:rsidRPr="00311C89">
        <w:rPr>
          <w:rFonts w:ascii="Times New Roman" w:hAnsi="Times New Roman" w:cs="Times New Roman"/>
          <w:i/>
          <w:iCs/>
          <w:sz w:val="20"/>
          <w:szCs w:val="20"/>
        </w:rPr>
        <w:t xml:space="preserve">burnout </w:t>
      </w:r>
      <w:r w:rsidR="00051C2E" w:rsidRPr="00311C89">
        <w:rPr>
          <w:rFonts w:ascii="Times New Roman" w:hAnsi="Times New Roman" w:cs="Times New Roman"/>
          <w:sz w:val="20"/>
          <w:szCs w:val="20"/>
        </w:rPr>
        <w:t>(SB)</w:t>
      </w:r>
      <w:r w:rsidRPr="00311C89">
        <w:rPr>
          <w:rFonts w:ascii="Times New Roman" w:hAnsi="Times New Roman" w:cs="Times New Roman"/>
          <w:sz w:val="20"/>
          <w:szCs w:val="20"/>
        </w:rPr>
        <w:t xml:space="preserve">, como respuesta al estrés laboral crónico, y sus efectos a nivel de la persona, del grupo </w:t>
      </w:r>
      <w:r w:rsidR="00400104" w:rsidRPr="00311C89">
        <w:rPr>
          <w:rFonts w:ascii="Times New Roman" w:hAnsi="Times New Roman" w:cs="Times New Roman"/>
          <w:sz w:val="20"/>
          <w:szCs w:val="20"/>
        </w:rPr>
        <w:t xml:space="preserve">con quien ejerce sus funciones de enseñanza, </w:t>
      </w:r>
      <w:r w:rsidRPr="00311C89">
        <w:rPr>
          <w:rFonts w:ascii="Times New Roman" w:hAnsi="Times New Roman" w:cs="Times New Roman"/>
          <w:sz w:val="20"/>
          <w:szCs w:val="20"/>
        </w:rPr>
        <w:t>de</w:t>
      </w:r>
      <w:r w:rsidR="00400104" w:rsidRPr="00311C89">
        <w:rPr>
          <w:rFonts w:ascii="Times New Roman" w:hAnsi="Times New Roman" w:cs="Times New Roman"/>
          <w:sz w:val="20"/>
          <w:szCs w:val="20"/>
        </w:rPr>
        <w:t xml:space="preserve">l equipo del cual se hace </w:t>
      </w:r>
      <w:r w:rsidRPr="00311C89">
        <w:rPr>
          <w:rFonts w:ascii="Times New Roman" w:hAnsi="Times New Roman" w:cs="Times New Roman"/>
          <w:sz w:val="20"/>
          <w:szCs w:val="20"/>
        </w:rPr>
        <w:t>(</w:t>
      </w:r>
      <w:r w:rsidR="00400104" w:rsidRPr="00311C89">
        <w:rPr>
          <w:rFonts w:ascii="Times New Roman" w:hAnsi="Times New Roman" w:cs="Times New Roman"/>
          <w:sz w:val="20"/>
          <w:szCs w:val="20"/>
        </w:rPr>
        <w:t>otros docentes y directivos</w:t>
      </w:r>
      <w:r w:rsidRPr="00311C89">
        <w:rPr>
          <w:rFonts w:ascii="Times New Roman" w:hAnsi="Times New Roman" w:cs="Times New Roman"/>
          <w:sz w:val="20"/>
          <w:szCs w:val="20"/>
        </w:rPr>
        <w:t>)</w:t>
      </w:r>
      <w:r w:rsidR="00400104" w:rsidRPr="00311C89">
        <w:rPr>
          <w:rFonts w:ascii="Times New Roman" w:hAnsi="Times New Roman" w:cs="Times New Roman"/>
          <w:sz w:val="20"/>
          <w:szCs w:val="20"/>
        </w:rPr>
        <w:t xml:space="preserve">, </w:t>
      </w:r>
      <w:r w:rsidRPr="00311C89">
        <w:rPr>
          <w:rFonts w:ascii="Times New Roman" w:hAnsi="Times New Roman" w:cs="Times New Roman"/>
          <w:sz w:val="20"/>
          <w:szCs w:val="20"/>
        </w:rPr>
        <w:t>y en la organización de la cual hacen parte</w:t>
      </w:r>
      <w:r w:rsidR="003B630F" w:rsidRPr="00311C89">
        <w:rPr>
          <w:rFonts w:ascii="Times New Roman" w:hAnsi="Times New Roman" w:cs="Times New Roman"/>
          <w:sz w:val="20"/>
          <w:szCs w:val="20"/>
        </w:rPr>
        <w:t>. En general se acepta el modelo trifactorial de Maslach: agotamiento emocional, despersonalización y baja realización personal</w:t>
      </w:r>
      <w:r w:rsidR="00D25561" w:rsidRPr="00311C89">
        <w:rPr>
          <w:rFonts w:ascii="Times New Roman" w:hAnsi="Times New Roman" w:cs="Times New Roman"/>
          <w:sz w:val="20"/>
          <w:szCs w:val="20"/>
        </w:rPr>
        <w:t xml:space="preserve"> (Burgos J., Cevallos V., Anchundia J.  2019; </w:t>
      </w:r>
      <w:r w:rsidR="00D25561" w:rsidRPr="00311C89">
        <w:rPr>
          <w:rFonts w:ascii="Times New Roman" w:hAnsi="Times New Roman" w:cs="Times New Roman"/>
          <w:color w:val="000000"/>
          <w:sz w:val="20"/>
          <w:szCs w:val="20"/>
          <w:shd w:val="clear" w:color="auto" w:fill="FFFFFF"/>
        </w:rPr>
        <w:t xml:space="preserve">Esteras, J., </w:t>
      </w:r>
      <w:proofErr w:type="spellStart"/>
      <w:r w:rsidR="00D25561" w:rsidRPr="00311C89">
        <w:rPr>
          <w:rFonts w:ascii="Times New Roman" w:hAnsi="Times New Roman" w:cs="Times New Roman"/>
          <w:color w:val="000000"/>
          <w:sz w:val="20"/>
          <w:szCs w:val="20"/>
          <w:shd w:val="clear" w:color="auto" w:fill="FFFFFF"/>
        </w:rPr>
        <w:t>Chorot</w:t>
      </w:r>
      <w:proofErr w:type="spellEnd"/>
      <w:r w:rsidR="00D25561" w:rsidRPr="00311C89">
        <w:rPr>
          <w:rFonts w:ascii="Times New Roman" w:hAnsi="Times New Roman" w:cs="Times New Roman"/>
          <w:color w:val="000000"/>
          <w:sz w:val="20"/>
          <w:szCs w:val="20"/>
          <w:shd w:val="clear" w:color="auto" w:fill="FFFFFF"/>
        </w:rPr>
        <w:t xml:space="preserve">, P., &amp; Sandín, B. 2019; </w:t>
      </w:r>
      <w:r w:rsidR="00D25561" w:rsidRPr="00311C89">
        <w:rPr>
          <w:rFonts w:ascii="Times New Roman" w:hAnsi="Times New Roman" w:cs="Times New Roman"/>
          <w:sz w:val="20"/>
          <w:szCs w:val="20"/>
        </w:rPr>
        <w:t xml:space="preserve">Salgado Roa, J.A., y </w:t>
      </w:r>
      <w:proofErr w:type="spellStart"/>
      <w:r w:rsidR="00D25561" w:rsidRPr="00311C89">
        <w:rPr>
          <w:rFonts w:ascii="Times New Roman" w:hAnsi="Times New Roman" w:cs="Times New Roman"/>
          <w:sz w:val="20"/>
          <w:szCs w:val="20"/>
        </w:rPr>
        <w:t>Leria</w:t>
      </w:r>
      <w:proofErr w:type="spellEnd"/>
      <w:r w:rsidR="00D25561" w:rsidRPr="00311C89">
        <w:rPr>
          <w:rFonts w:ascii="Times New Roman" w:hAnsi="Times New Roman" w:cs="Times New Roman"/>
          <w:sz w:val="20"/>
          <w:szCs w:val="20"/>
        </w:rPr>
        <w:t>, 2018;</w:t>
      </w:r>
      <w:r w:rsidR="003C3D79" w:rsidRPr="00311C89">
        <w:rPr>
          <w:rFonts w:ascii="Times New Roman" w:hAnsi="Times New Roman" w:cs="Times New Roman"/>
          <w:sz w:val="20"/>
          <w:szCs w:val="20"/>
        </w:rPr>
        <w:t xml:space="preserve"> Solera; Gutiérrez; Gómez; y Palacios, 2017).</w:t>
      </w:r>
      <w:r w:rsidR="00780F15" w:rsidRPr="00311C89">
        <w:rPr>
          <w:rFonts w:ascii="Times New Roman" w:hAnsi="Times New Roman" w:cs="Times New Roman"/>
          <w:sz w:val="20"/>
          <w:szCs w:val="20"/>
        </w:rPr>
        <w:t xml:space="preserve"> </w:t>
      </w:r>
    </w:p>
    <w:p w14:paraId="3374515D" w14:textId="7E90F481" w:rsidR="003B630F" w:rsidRPr="00311C89" w:rsidRDefault="003B630F"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Sin </w:t>
      </w:r>
      <w:r w:rsidR="00863F05" w:rsidRPr="00311C89">
        <w:rPr>
          <w:rFonts w:ascii="Times New Roman" w:hAnsi="Times New Roman" w:cs="Times New Roman"/>
          <w:sz w:val="20"/>
          <w:szCs w:val="20"/>
        </w:rPr>
        <w:t>embargo,</w:t>
      </w:r>
      <w:r w:rsidRPr="00311C89">
        <w:rPr>
          <w:rFonts w:ascii="Times New Roman" w:hAnsi="Times New Roman" w:cs="Times New Roman"/>
          <w:sz w:val="20"/>
          <w:szCs w:val="20"/>
        </w:rPr>
        <w:t xml:space="preserve"> </w:t>
      </w:r>
      <w:r w:rsidR="00863F05" w:rsidRPr="00311C89">
        <w:rPr>
          <w:rFonts w:ascii="Times New Roman" w:hAnsi="Times New Roman" w:cs="Times New Roman"/>
          <w:sz w:val="20"/>
          <w:szCs w:val="20"/>
        </w:rPr>
        <w:t xml:space="preserve">es muy relevante </w:t>
      </w:r>
      <w:r w:rsidRPr="00311C89">
        <w:rPr>
          <w:rFonts w:ascii="Times New Roman" w:hAnsi="Times New Roman" w:cs="Times New Roman"/>
          <w:sz w:val="20"/>
          <w:szCs w:val="20"/>
        </w:rPr>
        <w:t xml:space="preserve">también </w:t>
      </w:r>
      <w:r w:rsidR="00863F05" w:rsidRPr="00311C89">
        <w:rPr>
          <w:rFonts w:ascii="Times New Roman" w:hAnsi="Times New Roman" w:cs="Times New Roman"/>
          <w:sz w:val="20"/>
          <w:szCs w:val="20"/>
        </w:rPr>
        <w:t>los estudios que se fundamentan en modelos de cuatro factores como el planteado por Gil-</w:t>
      </w:r>
      <w:r w:rsidR="0019027C" w:rsidRPr="00311C89">
        <w:rPr>
          <w:rFonts w:ascii="Times New Roman" w:hAnsi="Times New Roman" w:cs="Times New Roman"/>
          <w:sz w:val="20"/>
          <w:szCs w:val="20"/>
        </w:rPr>
        <w:t>M</w:t>
      </w:r>
      <w:r w:rsidR="00863F05" w:rsidRPr="00311C89">
        <w:rPr>
          <w:rFonts w:ascii="Times New Roman" w:hAnsi="Times New Roman" w:cs="Times New Roman"/>
          <w:sz w:val="20"/>
          <w:szCs w:val="20"/>
        </w:rPr>
        <w:t xml:space="preserve">onte: ilusión por el trabajo, desgaste psíquico, indolencia y culpa. </w:t>
      </w:r>
    </w:p>
    <w:p w14:paraId="3F8DFD85" w14:textId="127BD3AD" w:rsidR="00780F15" w:rsidRPr="00311C89" w:rsidRDefault="00780F15"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A continuación, se realizará un análisis de los tipos de estudios y sus principales hallazgos.  </w:t>
      </w:r>
    </w:p>
    <w:p w14:paraId="282FCE53" w14:textId="3F845E3F" w:rsidR="00A06982" w:rsidRPr="00311C89" w:rsidRDefault="00A06982" w:rsidP="004F3C84">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Estudios correlacionales </w:t>
      </w:r>
    </w:p>
    <w:p w14:paraId="3341247D" w14:textId="2744B58E" w:rsidR="00574CD3" w:rsidRPr="00311C89" w:rsidRDefault="00FA0993"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L</w:t>
      </w:r>
      <w:r w:rsidR="00A06982" w:rsidRPr="00311C89">
        <w:rPr>
          <w:rFonts w:ascii="Times New Roman" w:hAnsi="Times New Roman" w:cs="Times New Roman"/>
          <w:sz w:val="20"/>
          <w:szCs w:val="20"/>
        </w:rPr>
        <w:t xml:space="preserve">os estudios identificados </w:t>
      </w:r>
      <w:r w:rsidRPr="00311C89">
        <w:rPr>
          <w:rFonts w:ascii="Times New Roman" w:hAnsi="Times New Roman" w:cs="Times New Roman"/>
          <w:sz w:val="20"/>
          <w:szCs w:val="20"/>
        </w:rPr>
        <w:t xml:space="preserve">que </w:t>
      </w:r>
      <w:r w:rsidR="00A06982" w:rsidRPr="00311C89">
        <w:rPr>
          <w:rFonts w:ascii="Times New Roman" w:hAnsi="Times New Roman" w:cs="Times New Roman"/>
          <w:sz w:val="20"/>
          <w:szCs w:val="20"/>
        </w:rPr>
        <w:t>correspondieron a este tipo de diseño</w:t>
      </w:r>
      <w:r w:rsidRPr="00311C89">
        <w:rPr>
          <w:rFonts w:ascii="Times New Roman" w:hAnsi="Times New Roman" w:cs="Times New Roman"/>
          <w:sz w:val="20"/>
          <w:szCs w:val="20"/>
        </w:rPr>
        <w:t xml:space="preserve"> fueron</w:t>
      </w:r>
      <w:r w:rsidR="00A06982" w:rsidRPr="00311C89">
        <w:rPr>
          <w:rFonts w:ascii="Times New Roman" w:hAnsi="Times New Roman" w:cs="Times New Roman"/>
          <w:sz w:val="20"/>
          <w:szCs w:val="20"/>
        </w:rPr>
        <w:t xml:space="preserve"> </w:t>
      </w:r>
      <w:r w:rsidRPr="00311C89">
        <w:rPr>
          <w:rFonts w:ascii="Times New Roman" w:hAnsi="Times New Roman" w:cs="Times New Roman"/>
          <w:sz w:val="20"/>
          <w:szCs w:val="20"/>
        </w:rPr>
        <w:t>18</w:t>
      </w:r>
      <w:r w:rsidR="00A06982" w:rsidRPr="00311C89">
        <w:rPr>
          <w:rFonts w:ascii="Times New Roman" w:hAnsi="Times New Roman" w:cs="Times New Roman"/>
          <w:sz w:val="20"/>
          <w:szCs w:val="20"/>
        </w:rPr>
        <w:t xml:space="preserve">, que corresponden al </w:t>
      </w:r>
      <w:r w:rsidRPr="00311C89">
        <w:rPr>
          <w:rFonts w:ascii="Times New Roman" w:hAnsi="Times New Roman" w:cs="Times New Roman"/>
          <w:sz w:val="20"/>
          <w:szCs w:val="20"/>
        </w:rPr>
        <w:t>39</w:t>
      </w:r>
      <w:r w:rsidR="00A06982" w:rsidRPr="00311C89">
        <w:rPr>
          <w:rFonts w:ascii="Times New Roman" w:hAnsi="Times New Roman" w:cs="Times New Roman"/>
          <w:sz w:val="20"/>
          <w:szCs w:val="20"/>
        </w:rPr>
        <w:t xml:space="preserve">%. Es relevante recordar que en este tipo de investigaciones se busca determinar la asociación entre el comportamiento de alguna variable, respecto de otras definidas por el investigador </w:t>
      </w:r>
      <w:r w:rsidR="00650AB7" w:rsidRPr="00311C89">
        <w:rPr>
          <w:rFonts w:ascii="Times New Roman" w:hAnsi="Times New Roman" w:cs="Times New Roman"/>
          <w:sz w:val="20"/>
          <w:szCs w:val="20"/>
        </w:rPr>
        <w:t>(Hernández, Fernández y Baptista, 2010)</w:t>
      </w:r>
      <w:r w:rsidR="005B2730" w:rsidRPr="00311C89">
        <w:rPr>
          <w:rFonts w:ascii="Times New Roman" w:hAnsi="Times New Roman" w:cs="Times New Roman"/>
          <w:sz w:val="20"/>
          <w:szCs w:val="20"/>
        </w:rPr>
        <w:t>.</w:t>
      </w:r>
      <w:r w:rsidR="00A06982" w:rsidRPr="00311C89">
        <w:rPr>
          <w:rFonts w:ascii="Times New Roman" w:hAnsi="Times New Roman" w:cs="Times New Roman"/>
          <w:sz w:val="20"/>
          <w:szCs w:val="20"/>
        </w:rPr>
        <w:t xml:space="preserve">  </w:t>
      </w:r>
    </w:p>
    <w:p w14:paraId="30C1A225" w14:textId="69D7869F" w:rsidR="00F839E5" w:rsidRPr="00311C89" w:rsidRDefault="00FA0993"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Al agrupar las investigaciones</w:t>
      </w:r>
      <w:r w:rsidR="00F40B57" w:rsidRPr="00311C89">
        <w:rPr>
          <w:rFonts w:ascii="Times New Roman" w:hAnsi="Times New Roman" w:cs="Times New Roman"/>
          <w:sz w:val="20"/>
          <w:szCs w:val="20"/>
        </w:rPr>
        <w:t>,</w:t>
      </w:r>
      <w:r w:rsidRPr="00311C89">
        <w:rPr>
          <w:rFonts w:ascii="Times New Roman" w:hAnsi="Times New Roman" w:cs="Times New Roman"/>
          <w:sz w:val="20"/>
          <w:szCs w:val="20"/>
        </w:rPr>
        <w:t xml:space="preserve"> respecto de los factores entre los cuales se buscaba determinar la correlación, se encontró que </w:t>
      </w:r>
      <w:r w:rsidR="00F40B57" w:rsidRPr="00311C89">
        <w:rPr>
          <w:rFonts w:ascii="Times New Roman" w:hAnsi="Times New Roman" w:cs="Times New Roman"/>
          <w:sz w:val="20"/>
          <w:szCs w:val="20"/>
        </w:rPr>
        <w:t xml:space="preserve">los intereses apuntaban a establecerla con factores psicológicos </w:t>
      </w:r>
      <w:r w:rsidR="00155252" w:rsidRPr="00311C89">
        <w:rPr>
          <w:rFonts w:ascii="Times New Roman" w:hAnsi="Times New Roman" w:cs="Times New Roman"/>
          <w:sz w:val="20"/>
          <w:szCs w:val="20"/>
        </w:rPr>
        <w:t>9</w:t>
      </w:r>
      <w:r w:rsidR="00F40B57" w:rsidRPr="00311C89">
        <w:rPr>
          <w:rFonts w:ascii="Times New Roman" w:hAnsi="Times New Roman" w:cs="Times New Roman"/>
          <w:sz w:val="20"/>
          <w:szCs w:val="20"/>
        </w:rPr>
        <w:t xml:space="preserve"> artículos, factores socio culturales contextuales 3 artículos, factores organizativos y relacionados con la calidad educativa y el proceso enseñanza aprendizaje </w:t>
      </w:r>
      <w:r w:rsidR="00F839E5" w:rsidRPr="00311C89">
        <w:rPr>
          <w:rFonts w:ascii="Times New Roman" w:hAnsi="Times New Roman" w:cs="Times New Roman"/>
          <w:sz w:val="20"/>
          <w:szCs w:val="20"/>
        </w:rPr>
        <w:t xml:space="preserve">3 artículos, y con factores somáticos y psicopatológicos </w:t>
      </w:r>
      <w:r w:rsidR="00155252" w:rsidRPr="00311C89">
        <w:rPr>
          <w:rFonts w:ascii="Times New Roman" w:hAnsi="Times New Roman" w:cs="Times New Roman"/>
          <w:sz w:val="20"/>
          <w:szCs w:val="20"/>
        </w:rPr>
        <w:t>3</w:t>
      </w:r>
      <w:r w:rsidR="00F839E5" w:rsidRPr="00311C89">
        <w:rPr>
          <w:rFonts w:ascii="Times New Roman" w:hAnsi="Times New Roman" w:cs="Times New Roman"/>
          <w:sz w:val="20"/>
          <w:szCs w:val="20"/>
        </w:rPr>
        <w:t xml:space="preserve"> artículos. </w:t>
      </w:r>
    </w:p>
    <w:p w14:paraId="03940582" w14:textId="77777777" w:rsidR="00CB4F03" w:rsidRPr="00311C89" w:rsidRDefault="00197D91"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Los factores psicológicos que más llamaron la atención de los </w:t>
      </w:r>
      <w:r w:rsidR="00071431" w:rsidRPr="00311C89">
        <w:rPr>
          <w:rFonts w:ascii="Times New Roman" w:hAnsi="Times New Roman" w:cs="Times New Roman"/>
          <w:sz w:val="20"/>
          <w:szCs w:val="20"/>
        </w:rPr>
        <w:t>investigadores</w:t>
      </w:r>
      <w:r w:rsidRPr="00311C89">
        <w:rPr>
          <w:rFonts w:ascii="Times New Roman" w:hAnsi="Times New Roman" w:cs="Times New Roman"/>
          <w:sz w:val="20"/>
          <w:szCs w:val="20"/>
        </w:rPr>
        <w:t xml:space="preserve"> fueron los relacionados con</w:t>
      </w:r>
      <w:r w:rsidR="00071431" w:rsidRPr="00311C89">
        <w:rPr>
          <w:rFonts w:ascii="Times New Roman" w:hAnsi="Times New Roman" w:cs="Times New Roman"/>
          <w:sz w:val="20"/>
          <w:szCs w:val="20"/>
        </w:rPr>
        <w:t xml:space="preserve"> las estrategias de afrontamiento (</w:t>
      </w:r>
      <w:proofErr w:type="spellStart"/>
      <w:r w:rsidR="00071431" w:rsidRPr="00311C89">
        <w:rPr>
          <w:rFonts w:ascii="Times New Roman" w:hAnsi="Times New Roman" w:cs="Times New Roman"/>
          <w:sz w:val="20"/>
          <w:szCs w:val="20"/>
        </w:rPr>
        <w:t>Gantiva</w:t>
      </w:r>
      <w:proofErr w:type="spellEnd"/>
      <w:r w:rsidR="00071431" w:rsidRPr="00311C89">
        <w:rPr>
          <w:rFonts w:ascii="Times New Roman" w:hAnsi="Times New Roman" w:cs="Times New Roman"/>
          <w:sz w:val="20"/>
          <w:szCs w:val="20"/>
        </w:rPr>
        <w:t xml:space="preserve">, </w:t>
      </w:r>
      <w:proofErr w:type="spellStart"/>
      <w:r w:rsidR="00071431" w:rsidRPr="00311C89">
        <w:rPr>
          <w:rFonts w:ascii="Times New Roman" w:hAnsi="Times New Roman" w:cs="Times New Roman"/>
          <w:sz w:val="20"/>
          <w:szCs w:val="20"/>
        </w:rPr>
        <w:t>Jaimes</w:t>
      </w:r>
      <w:proofErr w:type="spellEnd"/>
      <w:r w:rsidR="00071431" w:rsidRPr="00311C89">
        <w:rPr>
          <w:rFonts w:ascii="Times New Roman" w:hAnsi="Times New Roman" w:cs="Times New Roman"/>
          <w:sz w:val="20"/>
          <w:szCs w:val="20"/>
        </w:rPr>
        <w:t xml:space="preserve"> y Villa 2010; Muñoz y </w:t>
      </w:r>
      <w:proofErr w:type="spellStart"/>
      <w:r w:rsidR="00071431" w:rsidRPr="00311C89">
        <w:rPr>
          <w:rFonts w:ascii="Times New Roman" w:hAnsi="Times New Roman" w:cs="Times New Roman"/>
          <w:sz w:val="20"/>
          <w:szCs w:val="20"/>
        </w:rPr>
        <w:t>Piernagorda</w:t>
      </w:r>
      <w:proofErr w:type="spellEnd"/>
      <w:r w:rsidR="00071431" w:rsidRPr="00311C89">
        <w:rPr>
          <w:rFonts w:ascii="Times New Roman" w:hAnsi="Times New Roman" w:cs="Times New Roman"/>
          <w:sz w:val="20"/>
          <w:szCs w:val="20"/>
        </w:rPr>
        <w:t xml:space="preserve"> 2011; Acosta y Burguillos 2014), en estos estudios se determinó el nivel de burnout en los participantes a través de MBI</w:t>
      </w:r>
      <w:r w:rsidR="005B2730" w:rsidRPr="00311C89">
        <w:rPr>
          <w:rFonts w:ascii="Times New Roman" w:hAnsi="Times New Roman" w:cs="Times New Roman"/>
          <w:sz w:val="20"/>
          <w:szCs w:val="20"/>
        </w:rPr>
        <w:t xml:space="preserve">, para las estrategias de afrontamiento dos de ellos utilizaron la </w:t>
      </w:r>
      <w:r w:rsidR="00071431" w:rsidRPr="00311C89">
        <w:rPr>
          <w:rFonts w:ascii="Times New Roman" w:hAnsi="Times New Roman" w:cs="Times New Roman"/>
          <w:sz w:val="20"/>
          <w:szCs w:val="20"/>
        </w:rPr>
        <w:t xml:space="preserve">Escala de Estrategias de </w:t>
      </w:r>
      <w:proofErr w:type="spellStart"/>
      <w:r w:rsidR="00071431" w:rsidRPr="00311C89">
        <w:rPr>
          <w:rFonts w:ascii="Times New Roman" w:hAnsi="Times New Roman" w:cs="Times New Roman"/>
          <w:sz w:val="20"/>
          <w:szCs w:val="20"/>
        </w:rPr>
        <w:t>Coping</w:t>
      </w:r>
      <w:proofErr w:type="spellEnd"/>
      <w:r w:rsidR="00071431" w:rsidRPr="00311C89">
        <w:rPr>
          <w:rFonts w:ascii="Times New Roman" w:hAnsi="Times New Roman" w:cs="Times New Roman"/>
          <w:sz w:val="20"/>
          <w:szCs w:val="20"/>
        </w:rPr>
        <w:t xml:space="preserve"> Modificada (EEC-M)</w:t>
      </w:r>
      <w:r w:rsidR="005B2730" w:rsidRPr="00311C89">
        <w:rPr>
          <w:rFonts w:ascii="Times New Roman" w:hAnsi="Times New Roman" w:cs="Times New Roman"/>
          <w:sz w:val="20"/>
          <w:szCs w:val="20"/>
        </w:rPr>
        <w:t xml:space="preserve"> y uno el Inventario Multidimensional de Estimación del Afrontamiento (COPE)</w:t>
      </w:r>
      <w:r w:rsidR="00744165" w:rsidRPr="00311C89">
        <w:rPr>
          <w:rFonts w:ascii="Times New Roman" w:hAnsi="Times New Roman" w:cs="Times New Roman"/>
          <w:sz w:val="20"/>
          <w:szCs w:val="20"/>
        </w:rPr>
        <w:t xml:space="preserve">. </w:t>
      </w:r>
    </w:p>
    <w:p w14:paraId="650EF4A3" w14:textId="4F1FA42A" w:rsidR="007B7C40" w:rsidRPr="00311C89" w:rsidRDefault="00744165"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Estos autores señalan que las estrategias de afrontamiento que están relacionadas positivamente con el síndrome son: espera</w:t>
      </w:r>
      <w:r w:rsidR="00CB4F03" w:rsidRPr="00311C89">
        <w:rPr>
          <w:rFonts w:ascii="Times New Roman" w:hAnsi="Times New Roman" w:cs="Times New Roman"/>
          <w:sz w:val="20"/>
          <w:szCs w:val="20"/>
        </w:rPr>
        <w:t xml:space="preserve">, </w:t>
      </w:r>
      <w:r w:rsidRPr="00311C89">
        <w:rPr>
          <w:rFonts w:ascii="Times New Roman" w:hAnsi="Times New Roman" w:cs="Times New Roman"/>
          <w:sz w:val="20"/>
          <w:szCs w:val="20"/>
        </w:rPr>
        <w:t>evitación emocional</w:t>
      </w:r>
      <w:r w:rsidR="00CB4F03"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expresión de la </w:t>
      </w:r>
      <w:r w:rsidR="007B7C40" w:rsidRPr="00311C89">
        <w:rPr>
          <w:rFonts w:ascii="Times New Roman" w:hAnsi="Times New Roman" w:cs="Times New Roman"/>
          <w:sz w:val="20"/>
          <w:szCs w:val="20"/>
        </w:rPr>
        <w:t>dificultad, de</w:t>
      </w:r>
      <w:r w:rsidRPr="00311C89">
        <w:rPr>
          <w:rFonts w:ascii="Times New Roman" w:hAnsi="Times New Roman" w:cs="Times New Roman"/>
          <w:sz w:val="20"/>
          <w:szCs w:val="20"/>
        </w:rPr>
        <w:t xml:space="preserve"> afrontamiento</w:t>
      </w:r>
      <w:r w:rsidR="00CB4F03" w:rsidRPr="00311C89">
        <w:rPr>
          <w:rFonts w:ascii="Times New Roman" w:hAnsi="Times New Roman" w:cs="Times New Roman"/>
          <w:sz w:val="20"/>
          <w:szCs w:val="20"/>
        </w:rPr>
        <w:t xml:space="preserve">, </w:t>
      </w:r>
      <w:r w:rsidRPr="00311C89">
        <w:rPr>
          <w:rFonts w:ascii="Times New Roman" w:hAnsi="Times New Roman" w:cs="Times New Roman"/>
          <w:sz w:val="20"/>
          <w:szCs w:val="20"/>
        </w:rPr>
        <w:t>conformismo, búsqueda de alternativa</w:t>
      </w:r>
      <w:r w:rsidR="004E4812" w:rsidRPr="00311C89">
        <w:rPr>
          <w:rFonts w:ascii="Times New Roman" w:hAnsi="Times New Roman" w:cs="Times New Roman"/>
          <w:sz w:val="20"/>
          <w:szCs w:val="20"/>
        </w:rPr>
        <w:t>s</w:t>
      </w:r>
      <w:r w:rsidRPr="00311C89">
        <w:rPr>
          <w:rFonts w:ascii="Times New Roman" w:hAnsi="Times New Roman" w:cs="Times New Roman"/>
          <w:sz w:val="20"/>
          <w:szCs w:val="20"/>
        </w:rPr>
        <w:t xml:space="preserve"> y búsqueda de apoyo social. </w:t>
      </w:r>
    </w:p>
    <w:p w14:paraId="14F745DE" w14:textId="7F1F0BA7" w:rsidR="00744165" w:rsidRPr="00311C89" w:rsidRDefault="00744165"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Las que están relacionadas negativamente comprenden: búsqueda de alternativa</w:t>
      </w:r>
      <w:r w:rsidR="00CB4F03" w:rsidRPr="00311C89">
        <w:rPr>
          <w:rFonts w:ascii="Times New Roman" w:hAnsi="Times New Roman" w:cs="Times New Roman"/>
          <w:sz w:val="20"/>
          <w:szCs w:val="20"/>
        </w:rPr>
        <w:t>s</w:t>
      </w:r>
      <w:r w:rsidRPr="00311C89">
        <w:rPr>
          <w:rFonts w:ascii="Times New Roman" w:hAnsi="Times New Roman" w:cs="Times New Roman"/>
          <w:sz w:val="20"/>
          <w:szCs w:val="20"/>
        </w:rPr>
        <w:t xml:space="preserve"> y búsqueda de apoyo profesional</w:t>
      </w:r>
      <w:r w:rsidR="00CB4F03" w:rsidRPr="00311C89">
        <w:rPr>
          <w:rFonts w:ascii="Times New Roman" w:hAnsi="Times New Roman" w:cs="Times New Roman"/>
          <w:sz w:val="20"/>
          <w:szCs w:val="20"/>
        </w:rPr>
        <w:t xml:space="preserve">, </w:t>
      </w:r>
      <w:r w:rsidRPr="00311C89">
        <w:rPr>
          <w:rFonts w:ascii="Times New Roman" w:hAnsi="Times New Roman" w:cs="Times New Roman"/>
          <w:sz w:val="20"/>
          <w:szCs w:val="20"/>
        </w:rPr>
        <w:t>expresión emocional abierta</w:t>
      </w:r>
      <w:r w:rsidR="00CB4F03" w:rsidRPr="00311C89">
        <w:rPr>
          <w:rFonts w:ascii="Times New Roman" w:hAnsi="Times New Roman" w:cs="Times New Roman"/>
          <w:sz w:val="20"/>
          <w:szCs w:val="20"/>
        </w:rPr>
        <w:t xml:space="preserve">, </w:t>
      </w:r>
      <w:r w:rsidRPr="00311C89">
        <w:rPr>
          <w:rFonts w:ascii="Times New Roman" w:hAnsi="Times New Roman" w:cs="Times New Roman"/>
          <w:sz w:val="20"/>
          <w:szCs w:val="20"/>
        </w:rPr>
        <w:t xml:space="preserve">solución de problemas </w:t>
      </w:r>
      <w:r w:rsidR="00CB4F03" w:rsidRPr="00311C89">
        <w:rPr>
          <w:rFonts w:ascii="Times New Roman" w:hAnsi="Times New Roman" w:cs="Times New Roman"/>
          <w:sz w:val="20"/>
          <w:szCs w:val="20"/>
        </w:rPr>
        <w:t xml:space="preserve">y </w:t>
      </w:r>
      <w:r w:rsidRPr="00311C89">
        <w:rPr>
          <w:rFonts w:ascii="Times New Roman" w:hAnsi="Times New Roman" w:cs="Times New Roman"/>
          <w:sz w:val="20"/>
          <w:szCs w:val="20"/>
        </w:rPr>
        <w:t>reevaluación positiva.</w:t>
      </w:r>
      <w:r w:rsidR="004E4812" w:rsidRPr="00311C89">
        <w:rPr>
          <w:rFonts w:ascii="Times New Roman" w:hAnsi="Times New Roman" w:cs="Times New Roman"/>
          <w:sz w:val="20"/>
          <w:szCs w:val="20"/>
        </w:rPr>
        <w:t xml:space="preserve"> Los resultados no son concluyentes e incluso pueden ser contradictorios al mostrar en dos estudios una relación opuesta en el caso de la búsqueda de alternativas que aparece en uno relacionado positivamente y en el otro negativamente con el síndrome.  </w:t>
      </w:r>
    </w:p>
    <w:p w14:paraId="1FED041D" w14:textId="1E6345EA" w:rsidR="00CB4F03" w:rsidRPr="00311C89" w:rsidRDefault="004E4812"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Lo cierto es que </w:t>
      </w:r>
      <w:r w:rsidR="00CB4F03" w:rsidRPr="00311C89">
        <w:rPr>
          <w:rFonts w:ascii="Times New Roman" w:hAnsi="Times New Roman" w:cs="Times New Roman"/>
          <w:sz w:val="20"/>
          <w:szCs w:val="20"/>
        </w:rPr>
        <w:t xml:space="preserve">los tres artículos señalan que es prioritario trabajar en la prevención </w:t>
      </w:r>
      <w:r w:rsidR="000728E4" w:rsidRPr="00311C89">
        <w:rPr>
          <w:rFonts w:ascii="Times New Roman" w:hAnsi="Times New Roman" w:cs="Times New Roman"/>
          <w:sz w:val="20"/>
          <w:szCs w:val="20"/>
        </w:rPr>
        <w:t xml:space="preserve">del síndrome, </w:t>
      </w:r>
      <w:r w:rsidR="00CB4F03" w:rsidRPr="00311C89">
        <w:rPr>
          <w:rFonts w:ascii="Times New Roman" w:hAnsi="Times New Roman" w:cs="Times New Roman"/>
          <w:sz w:val="20"/>
          <w:szCs w:val="20"/>
        </w:rPr>
        <w:t xml:space="preserve">con acciones individuales y organizacionales, </w:t>
      </w:r>
      <w:r w:rsidR="00EE6CE7" w:rsidRPr="00311C89">
        <w:rPr>
          <w:rFonts w:ascii="Times New Roman" w:hAnsi="Times New Roman" w:cs="Times New Roman"/>
          <w:sz w:val="20"/>
          <w:szCs w:val="20"/>
        </w:rPr>
        <w:t>dado que,</w:t>
      </w:r>
      <w:r w:rsidR="00CB4F03" w:rsidRPr="00311C89">
        <w:rPr>
          <w:rFonts w:ascii="Times New Roman" w:hAnsi="Times New Roman" w:cs="Times New Roman"/>
          <w:sz w:val="20"/>
          <w:szCs w:val="20"/>
        </w:rPr>
        <w:t xml:space="preserve"> al parecer, las estrategias de afrontamiento adoptadas no inciden de mayor forma en la resolución de los síntomas</w:t>
      </w:r>
      <w:r w:rsidR="00EE6CE7" w:rsidRPr="00311C89">
        <w:rPr>
          <w:rFonts w:ascii="Times New Roman" w:hAnsi="Times New Roman" w:cs="Times New Roman"/>
          <w:sz w:val="20"/>
          <w:szCs w:val="20"/>
        </w:rPr>
        <w:t xml:space="preserve"> en aquellos docentes que ya lo padecen</w:t>
      </w:r>
      <w:r w:rsidR="00CB4F03" w:rsidRPr="00311C89">
        <w:rPr>
          <w:rFonts w:ascii="Times New Roman" w:hAnsi="Times New Roman" w:cs="Times New Roman"/>
          <w:sz w:val="20"/>
          <w:szCs w:val="20"/>
        </w:rPr>
        <w:t xml:space="preserve">: </w:t>
      </w:r>
    </w:p>
    <w:p w14:paraId="410BC396" w14:textId="505EEDD3" w:rsidR="00744165" w:rsidRPr="00311C89" w:rsidRDefault="00CB4F03" w:rsidP="004F3C84">
      <w:pPr>
        <w:autoSpaceDE w:val="0"/>
        <w:autoSpaceDN w:val="0"/>
        <w:adjustRightInd w:val="0"/>
        <w:spacing w:after="0" w:line="240" w:lineRule="auto"/>
        <w:ind w:left="708"/>
        <w:rPr>
          <w:rFonts w:ascii="Times New Roman" w:hAnsi="Times New Roman" w:cs="Times New Roman"/>
          <w:sz w:val="20"/>
          <w:szCs w:val="20"/>
        </w:rPr>
      </w:pPr>
      <w:r w:rsidRPr="00311C89">
        <w:rPr>
          <w:rFonts w:ascii="Times New Roman" w:hAnsi="Times New Roman" w:cs="Times New Roman"/>
          <w:sz w:val="20"/>
          <w:szCs w:val="20"/>
        </w:rPr>
        <w:t>No se encuentra relación significativa entre el uso de las estrategias de afrontamiento y los niveles de Estrés Laboral, por lo que se puede confirmar que las estrategias de afrontamiento adoptadas por los docentes no están siendo medidas útiles en cuanto a la mejora de estos problemas. No existe una relación significativa entre el uso de las estrategias de afrontamiento y los niveles de los docentes en el Síndrome de Burnout. (Acosta, Burguillos</w:t>
      </w:r>
      <w:r w:rsidR="00EE6CE7" w:rsidRPr="00311C89">
        <w:rPr>
          <w:rFonts w:ascii="Times New Roman" w:hAnsi="Times New Roman" w:cs="Times New Roman"/>
          <w:sz w:val="20"/>
          <w:szCs w:val="20"/>
        </w:rPr>
        <w:t>, 2014, p. 307</w:t>
      </w:r>
      <w:r w:rsidRPr="00311C89">
        <w:rPr>
          <w:rFonts w:ascii="Times New Roman" w:hAnsi="Times New Roman" w:cs="Times New Roman"/>
          <w:sz w:val="20"/>
          <w:szCs w:val="20"/>
        </w:rPr>
        <w:t xml:space="preserve">)  </w:t>
      </w:r>
    </w:p>
    <w:p w14:paraId="1C86C744" w14:textId="09F7233F" w:rsidR="00155252" w:rsidRPr="00311C89" w:rsidRDefault="00472342"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Otro grupo de estudios </w:t>
      </w:r>
      <w:r w:rsidR="00724EFD" w:rsidRPr="00311C89">
        <w:rPr>
          <w:rFonts w:ascii="Times New Roman" w:hAnsi="Times New Roman" w:cs="Times New Roman"/>
          <w:sz w:val="20"/>
          <w:szCs w:val="20"/>
        </w:rPr>
        <w:t>buscar</w:t>
      </w:r>
      <w:r w:rsidRPr="00311C89">
        <w:rPr>
          <w:rFonts w:ascii="Times New Roman" w:hAnsi="Times New Roman" w:cs="Times New Roman"/>
          <w:sz w:val="20"/>
          <w:szCs w:val="20"/>
        </w:rPr>
        <w:t xml:space="preserve">on identificar la relación entre factores psicológicos más generales como </w:t>
      </w:r>
      <w:r w:rsidR="004D257E" w:rsidRPr="00311C89">
        <w:rPr>
          <w:rFonts w:ascii="Times New Roman" w:hAnsi="Times New Roman" w:cs="Times New Roman"/>
          <w:sz w:val="20"/>
          <w:szCs w:val="20"/>
        </w:rPr>
        <w:t xml:space="preserve">la personalidad, </w:t>
      </w:r>
      <w:r w:rsidRPr="00311C89">
        <w:rPr>
          <w:rFonts w:ascii="Times New Roman" w:hAnsi="Times New Roman" w:cs="Times New Roman"/>
          <w:sz w:val="20"/>
          <w:szCs w:val="20"/>
        </w:rPr>
        <w:t>la autoestima, el optimismo</w:t>
      </w:r>
      <w:r w:rsidR="00724EFD" w:rsidRPr="00311C89">
        <w:rPr>
          <w:rFonts w:ascii="Times New Roman" w:hAnsi="Times New Roman" w:cs="Times New Roman"/>
          <w:sz w:val="20"/>
          <w:szCs w:val="20"/>
        </w:rPr>
        <w:t>,</w:t>
      </w:r>
      <w:r w:rsidRPr="00311C89">
        <w:rPr>
          <w:rFonts w:ascii="Times New Roman" w:hAnsi="Times New Roman" w:cs="Times New Roman"/>
          <w:sz w:val="20"/>
          <w:szCs w:val="20"/>
        </w:rPr>
        <w:t xml:space="preserve"> la autoeficacia </w:t>
      </w:r>
      <w:r w:rsidR="00724EFD" w:rsidRPr="00311C89">
        <w:rPr>
          <w:rFonts w:ascii="Times New Roman" w:hAnsi="Times New Roman" w:cs="Times New Roman"/>
          <w:sz w:val="20"/>
          <w:szCs w:val="20"/>
        </w:rPr>
        <w:t xml:space="preserve">profesional, las habilidades emocionales, </w:t>
      </w:r>
      <w:r w:rsidR="004D257E" w:rsidRPr="00311C89">
        <w:rPr>
          <w:rFonts w:ascii="Times New Roman" w:hAnsi="Times New Roman" w:cs="Times New Roman"/>
          <w:sz w:val="20"/>
          <w:szCs w:val="20"/>
        </w:rPr>
        <w:t>con el síndrome burnout. (</w:t>
      </w:r>
      <w:r w:rsidR="00155252" w:rsidRPr="00311C89">
        <w:rPr>
          <w:rFonts w:ascii="Times New Roman" w:hAnsi="Times New Roman" w:cs="Times New Roman"/>
          <w:sz w:val="20"/>
          <w:szCs w:val="20"/>
        </w:rPr>
        <w:t xml:space="preserve">Salgado Roa, J.A., y </w:t>
      </w:r>
      <w:proofErr w:type="spellStart"/>
      <w:r w:rsidR="00155252" w:rsidRPr="00311C89">
        <w:rPr>
          <w:rFonts w:ascii="Times New Roman" w:hAnsi="Times New Roman" w:cs="Times New Roman"/>
          <w:sz w:val="20"/>
          <w:szCs w:val="20"/>
        </w:rPr>
        <w:t>Leria</w:t>
      </w:r>
      <w:proofErr w:type="spellEnd"/>
      <w:r w:rsidR="00604803" w:rsidRPr="00311C89">
        <w:rPr>
          <w:rFonts w:ascii="Times New Roman" w:hAnsi="Times New Roman" w:cs="Times New Roman"/>
          <w:sz w:val="20"/>
          <w:szCs w:val="20"/>
        </w:rPr>
        <w:t xml:space="preserve">, </w:t>
      </w:r>
      <w:r w:rsidR="00155252" w:rsidRPr="00311C89">
        <w:rPr>
          <w:rFonts w:ascii="Times New Roman" w:hAnsi="Times New Roman" w:cs="Times New Roman"/>
          <w:sz w:val="20"/>
          <w:szCs w:val="20"/>
        </w:rPr>
        <w:t xml:space="preserve">2018; </w:t>
      </w:r>
      <w:r w:rsidR="00CF6C7E" w:rsidRPr="00311C89">
        <w:rPr>
          <w:rFonts w:ascii="Times New Roman" w:hAnsi="Times New Roman" w:cs="Times New Roman"/>
          <w:sz w:val="20"/>
          <w:szCs w:val="20"/>
        </w:rPr>
        <w:t xml:space="preserve">Espinoza; Tous-Pallarès y </w:t>
      </w:r>
      <w:proofErr w:type="spellStart"/>
      <w:r w:rsidR="00CF6C7E" w:rsidRPr="00311C89">
        <w:rPr>
          <w:rFonts w:ascii="Times New Roman" w:hAnsi="Times New Roman" w:cs="Times New Roman"/>
          <w:sz w:val="20"/>
          <w:szCs w:val="20"/>
        </w:rPr>
        <w:t>Vigil</w:t>
      </w:r>
      <w:proofErr w:type="spellEnd"/>
      <w:r w:rsidR="00CF6C7E" w:rsidRPr="00311C89">
        <w:rPr>
          <w:rFonts w:ascii="Times New Roman" w:hAnsi="Times New Roman" w:cs="Times New Roman"/>
          <w:sz w:val="20"/>
          <w:szCs w:val="20"/>
        </w:rPr>
        <w:t xml:space="preserve">-Colet 2015; Gómez; Guerrero; González. 2014; </w:t>
      </w:r>
      <w:r w:rsidR="00155252" w:rsidRPr="00311C89">
        <w:rPr>
          <w:rFonts w:ascii="Times New Roman" w:hAnsi="Times New Roman" w:cs="Times New Roman"/>
          <w:sz w:val="20"/>
          <w:szCs w:val="20"/>
        </w:rPr>
        <w:t>Extremera, N., Durán, A., y Rey, L. 2011</w:t>
      </w:r>
      <w:r w:rsidR="004D257E" w:rsidRPr="00311C89">
        <w:rPr>
          <w:rFonts w:ascii="Times New Roman" w:hAnsi="Times New Roman" w:cs="Times New Roman"/>
          <w:sz w:val="20"/>
          <w:szCs w:val="20"/>
        </w:rPr>
        <w:t>)</w:t>
      </w:r>
      <w:r w:rsidR="00CF6C7E" w:rsidRPr="00311C89">
        <w:rPr>
          <w:rFonts w:ascii="Times New Roman" w:hAnsi="Times New Roman" w:cs="Times New Roman"/>
          <w:sz w:val="20"/>
          <w:szCs w:val="20"/>
        </w:rPr>
        <w:t xml:space="preserve">, en ellos es fundamental la percepción de la situación y de los propios recursos, para determinar </w:t>
      </w:r>
      <w:r w:rsidR="007B7C40" w:rsidRPr="00311C89">
        <w:rPr>
          <w:rFonts w:ascii="Times New Roman" w:hAnsi="Times New Roman" w:cs="Times New Roman"/>
          <w:sz w:val="20"/>
          <w:szCs w:val="20"/>
        </w:rPr>
        <w:t>su</w:t>
      </w:r>
      <w:r w:rsidR="00CF6C7E" w:rsidRPr="00311C89">
        <w:rPr>
          <w:rFonts w:ascii="Times New Roman" w:hAnsi="Times New Roman" w:cs="Times New Roman"/>
          <w:sz w:val="20"/>
          <w:szCs w:val="20"/>
        </w:rPr>
        <w:t xml:space="preserve"> incidencia </w:t>
      </w:r>
      <w:r w:rsidR="007B7C40" w:rsidRPr="00311C89">
        <w:rPr>
          <w:rFonts w:ascii="Times New Roman" w:hAnsi="Times New Roman" w:cs="Times New Roman"/>
          <w:sz w:val="20"/>
          <w:szCs w:val="20"/>
        </w:rPr>
        <w:t xml:space="preserve">en la </w:t>
      </w:r>
      <w:r w:rsidR="00CF6C7E" w:rsidRPr="00311C89">
        <w:rPr>
          <w:rFonts w:ascii="Times New Roman" w:hAnsi="Times New Roman" w:cs="Times New Roman"/>
          <w:sz w:val="20"/>
          <w:szCs w:val="20"/>
        </w:rPr>
        <w:t>emergencia de sintomatología asociada al síndrome</w:t>
      </w:r>
      <w:r w:rsidR="00D15734" w:rsidRPr="00311C89">
        <w:rPr>
          <w:rFonts w:ascii="Times New Roman" w:hAnsi="Times New Roman" w:cs="Times New Roman"/>
          <w:sz w:val="20"/>
          <w:szCs w:val="20"/>
        </w:rPr>
        <w:t xml:space="preserve">. </w:t>
      </w:r>
    </w:p>
    <w:p w14:paraId="5D40C085" w14:textId="77777777" w:rsidR="00F23C8E" w:rsidRPr="00311C89" w:rsidRDefault="00D1573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La comparación de estos estudios tiene la desventaja </w:t>
      </w:r>
      <w:r w:rsidR="00155252" w:rsidRPr="00311C89">
        <w:rPr>
          <w:rFonts w:ascii="Times New Roman" w:hAnsi="Times New Roman" w:cs="Times New Roman"/>
          <w:sz w:val="20"/>
          <w:szCs w:val="20"/>
        </w:rPr>
        <w:t>que,</w:t>
      </w:r>
      <w:r w:rsidRPr="00311C89">
        <w:rPr>
          <w:rFonts w:ascii="Times New Roman" w:hAnsi="Times New Roman" w:cs="Times New Roman"/>
          <w:sz w:val="20"/>
          <w:szCs w:val="20"/>
        </w:rPr>
        <w:t xml:space="preserve"> al sustentarse sobre teorías de la personalidad diferentes, puede haber cuestionamientos sobre los hallazgos y su validez, </w:t>
      </w:r>
      <w:r w:rsidR="00155252" w:rsidRPr="00311C89">
        <w:rPr>
          <w:rFonts w:ascii="Times New Roman" w:hAnsi="Times New Roman" w:cs="Times New Roman"/>
          <w:sz w:val="20"/>
          <w:szCs w:val="20"/>
        </w:rPr>
        <w:t xml:space="preserve">no obstante, plantean con claridad que </w:t>
      </w:r>
      <w:r w:rsidRPr="00311C89">
        <w:rPr>
          <w:rFonts w:ascii="Times New Roman" w:hAnsi="Times New Roman" w:cs="Times New Roman"/>
          <w:sz w:val="20"/>
          <w:szCs w:val="20"/>
        </w:rPr>
        <w:t xml:space="preserve">el estilo </w:t>
      </w:r>
      <w:r w:rsidR="00155252" w:rsidRPr="00311C89">
        <w:rPr>
          <w:rFonts w:ascii="Times New Roman" w:hAnsi="Times New Roman" w:cs="Times New Roman"/>
          <w:sz w:val="20"/>
          <w:szCs w:val="20"/>
        </w:rPr>
        <w:t xml:space="preserve">y tipo </w:t>
      </w:r>
      <w:r w:rsidRPr="00311C89">
        <w:rPr>
          <w:rFonts w:ascii="Times New Roman" w:hAnsi="Times New Roman" w:cs="Times New Roman"/>
          <w:sz w:val="20"/>
          <w:szCs w:val="20"/>
        </w:rPr>
        <w:t xml:space="preserve">de personalidad está relacionada al </w:t>
      </w:r>
      <w:r w:rsidR="00155252" w:rsidRPr="00311C89">
        <w:rPr>
          <w:rFonts w:ascii="Times New Roman" w:hAnsi="Times New Roman" w:cs="Times New Roman"/>
          <w:sz w:val="20"/>
          <w:szCs w:val="20"/>
        </w:rPr>
        <w:t xml:space="preserve">síndrome de burnout: </w:t>
      </w:r>
    </w:p>
    <w:p w14:paraId="0E9B3E6E" w14:textId="1D283ED0" w:rsidR="00155252" w:rsidRPr="00311C89" w:rsidRDefault="00F23C8E" w:rsidP="004F3C84">
      <w:pPr>
        <w:autoSpaceDE w:val="0"/>
        <w:autoSpaceDN w:val="0"/>
        <w:adjustRightInd w:val="0"/>
        <w:spacing w:after="0" w:line="240" w:lineRule="auto"/>
        <w:ind w:left="708"/>
        <w:rPr>
          <w:rFonts w:ascii="Times New Roman" w:hAnsi="Times New Roman" w:cs="Times New Roman"/>
          <w:sz w:val="20"/>
          <w:szCs w:val="20"/>
        </w:rPr>
      </w:pPr>
      <w:r w:rsidRPr="00311C89">
        <w:rPr>
          <w:rFonts w:ascii="Times New Roman" w:eastAsia="DINNextLTPro-Light" w:hAnsi="Times New Roman" w:cs="Times New Roman"/>
          <w:color w:val="1A1A1A"/>
          <w:sz w:val="20"/>
          <w:szCs w:val="20"/>
        </w:rPr>
        <w:t xml:space="preserve">se encontró que el docente </w:t>
      </w:r>
      <w:r w:rsidRPr="00311C89">
        <w:rPr>
          <w:rFonts w:ascii="Times New Roman" w:hAnsi="Times New Roman" w:cs="Times New Roman"/>
          <w:sz w:val="20"/>
          <w:szCs w:val="20"/>
        </w:rPr>
        <w:t xml:space="preserve">Tipo Inseguro (caracterizado por la autoconciencia, dependencia de la opinión de otras personas, desorganización y sensibilidad a la propia experiencia física y mental) presenta mayores puntuaciones en las escalas de Indolencia y Culpa del CESQT, y menores en Ilusión por el Trabajo, lo que sugiere una elevada vulnerabilidad al estrés laboral. Por otra parte, el Tipo Empresario (socialmente seguro, con pensamiento independiente, orientado a la meta, competente en el ámbito profesional) presenta una mayor Ilusión por el Trabajo y baja Indolencia, aspectos que actúan como factores protectores frente al estrés laboral. (Salgado y </w:t>
      </w:r>
      <w:proofErr w:type="spellStart"/>
      <w:r w:rsidRPr="00311C89">
        <w:rPr>
          <w:rFonts w:ascii="Times New Roman" w:hAnsi="Times New Roman" w:cs="Times New Roman"/>
          <w:sz w:val="20"/>
          <w:szCs w:val="20"/>
        </w:rPr>
        <w:t>Leria</w:t>
      </w:r>
      <w:proofErr w:type="spellEnd"/>
      <w:r w:rsidRPr="00311C89">
        <w:rPr>
          <w:rFonts w:ascii="Times New Roman" w:hAnsi="Times New Roman" w:cs="Times New Roman"/>
          <w:sz w:val="20"/>
          <w:szCs w:val="20"/>
        </w:rPr>
        <w:t xml:space="preserve"> 2018 p. 82)</w:t>
      </w:r>
    </w:p>
    <w:p w14:paraId="76C1AC82" w14:textId="3DFEBF00" w:rsidR="00D15734" w:rsidRPr="00311C89" w:rsidRDefault="00F23C8E"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Este hallazgo es confirmado por Espinoza et al (2015), quienes señalan: “</w:t>
      </w:r>
      <w:r w:rsidR="00D15734" w:rsidRPr="00311C89">
        <w:rPr>
          <w:rFonts w:ascii="Times New Roman" w:hAnsi="Times New Roman" w:cs="Times New Roman"/>
          <w:sz w:val="20"/>
          <w:szCs w:val="20"/>
        </w:rPr>
        <w:t xml:space="preserve">En resumen, parece que los docentes más estables, amables, extravertidos y responsables tienden a presentar menores niveles de SQT, así como una mayor ilusión por el trabajo, menor desgaste </w:t>
      </w:r>
      <w:r w:rsidRPr="00311C89">
        <w:rPr>
          <w:rFonts w:ascii="Times New Roman" w:hAnsi="Times New Roman" w:cs="Times New Roman"/>
          <w:sz w:val="20"/>
          <w:szCs w:val="20"/>
        </w:rPr>
        <w:t>psicológico,</w:t>
      </w:r>
      <w:r w:rsidR="00D15734" w:rsidRPr="00311C89">
        <w:rPr>
          <w:rFonts w:ascii="Times New Roman" w:hAnsi="Times New Roman" w:cs="Times New Roman"/>
          <w:sz w:val="20"/>
          <w:szCs w:val="20"/>
        </w:rPr>
        <w:t xml:space="preserve"> así como menores niveles de culpa y cinismo</w:t>
      </w:r>
      <w:r w:rsidRPr="00311C89">
        <w:rPr>
          <w:rFonts w:ascii="Times New Roman" w:hAnsi="Times New Roman" w:cs="Times New Roman"/>
          <w:sz w:val="20"/>
          <w:szCs w:val="20"/>
        </w:rPr>
        <w:t>” (p. 654).</w:t>
      </w:r>
    </w:p>
    <w:p w14:paraId="784AFB1A" w14:textId="2BCD9D55" w:rsidR="002B7CF9" w:rsidRPr="00311C89" w:rsidRDefault="004A3080"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Finalmente, dos estudios ubicaron aspectos específicos a ser revisados, por un lado, la correlación entre el síndrome de burnout, las creencias irracionales de los docentes frente a su profesión, su estilo docente y la percepción de los estudiantes sobre el cuidado de la relación establecido por los docentes</w:t>
      </w:r>
      <w:r w:rsidR="002452D4" w:rsidRPr="00311C89">
        <w:rPr>
          <w:rFonts w:ascii="Times New Roman" w:hAnsi="Times New Roman" w:cs="Times New Roman"/>
          <w:sz w:val="20"/>
          <w:szCs w:val="20"/>
        </w:rPr>
        <w:t xml:space="preserve"> (Perdomo, L., Acosta, J. y Molano, A. 2019).</w:t>
      </w:r>
      <w:r w:rsidRPr="00311C89">
        <w:rPr>
          <w:rFonts w:ascii="Times New Roman" w:hAnsi="Times New Roman" w:cs="Times New Roman"/>
          <w:sz w:val="20"/>
          <w:szCs w:val="20"/>
        </w:rPr>
        <w:t xml:space="preserve"> </w:t>
      </w:r>
    </w:p>
    <w:p w14:paraId="4E95F721" w14:textId="3C4675FD" w:rsidR="00422986" w:rsidRPr="00311C89" w:rsidRDefault="004A3080"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A diferencia de los estudios mencionados previamente, aquí no se pone en juego como tal la personalidad de los docentes, sino el estilo docente construido desde muy temprano en su proceso formativo</w:t>
      </w:r>
      <w:r w:rsidR="002B7CF9" w:rsidRPr="00311C89">
        <w:rPr>
          <w:rFonts w:ascii="Times New Roman" w:hAnsi="Times New Roman" w:cs="Times New Roman"/>
          <w:sz w:val="20"/>
          <w:szCs w:val="20"/>
        </w:rPr>
        <w:t>;</w:t>
      </w:r>
      <w:r w:rsidRPr="00311C89">
        <w:rPr>
          <w:rFonts w:ascii="Times New Roman" w:hAnsi="Times New Roman" w:cs="Times New Roman"/>
          <w:sz w:val="20"/>
          <w:szCs w:val="20"/>
        </w:rPr>
        <w:t xml:space="preserve"> planteándose una relación lineal entre los factores estudiados y concluyendo que incorporar al proceso investigativo la dimensión del cuidado del otro, se posibilita profundizar en las condiciones </w:t>
      </w:r>
      <w:r w:rsidR="002B7CF9" w:rsidRPr="00311C89">
        <w:rPr>
          <w:rFonts w:ascii="Times New Roman" w:hAnsi="Times New Roman" w:cs="Times New Roman"/>
          <w:sz w:val="20"/>
          <w:szCs w:val="20"/>
        </w:rPr>
        <w:t>p</w:t>
      </w:r>
      <w:r w:rsidRPr="00311C89">
        <w:rPr>
          <w:rFonts w:ascii="Times New Roman" w:hAnsi="Times New Roman" w:cs="Times New Roman"/>
          <w:sz w:val="20"/>
          <w:szCs w:val="20"/>
        </w:rPr>
        <w:t xml:space="preserve">sicológicas y sociales que implican el encargo de liderar procesos de enseñanza y </w:t>
      </w:r>
      <w:r w:rsidR="002452D4" w:rsidRPr="00311C89">
        <w:rPr>
          <w:rFonts w:ascii="Times New Roman" w:hAnsi="Times New Roman" w:cs="Times New Roman"/>
          <w:sz w:val="20"/>
          <w:szCs w:val="20"/>
        </w:rPr>
        <w:t xml:space="preserve">construcción de </w:t>
      </w:r>
      <w:r w:rsidRPr="00311C89">
        <w:rPr>
          <w:rFonts w:ascii="Times New Roman" w:hAnsi="Times New Roman" w:cs="Times New Roman"/>
          <w:sz w:val="20"/>
          <w:szCs w:val="20"/>
        </w:rPr>
        <w:t xml:space="preserve">ciudadanía, en un contexto sociocultural complejo.  </w:t>
      </w:r>
    </w:p>
    <w:p w14:paraId="622F5DB5" w14:textId="76292CFE" w:rsidR="00422986" w:rsidRPr="00311C89" w:rsidRDefault="00422986"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En últimas</w:t>
      </w:r>
      <w:r w:rsidR="002452D4" w:rsidRPr="00311C89">
        <w:rPr>
          <w:rFonts w:ascii="Times New Roman" w:hAnsi="Times New Roman" w:cs="Times New Roman"/>
          <w:sz w:val="20"/>
          <w:szCs w:val="20"/>
        </w:rPr>
        <w:t>,</w:t>
      </w:r>
      <w:r w:rsidRPr="00311C89">
        <w:rPr>
          <w:rFonts w:ascii="Times New Roman" w:hAnsi="Times New Roman" w:cs="Times New Roman"/>
          <w:sz w:val="20"/>
          <w:szCs w:val="20"/>
        </w:rPr>
        <w:t xml:space="preserve"> lo que se plantea en este artículo es la sobrecarga asumida por el docente para tratar de dar cuenta de las demandas sociales que se le hacen a la escuela y que finalmente recaen sobre él, propiciando la aparición de creencias irracionales explicativas del fracaso en el desarrollo de su labor, y que redundan en actitudes de descuido hacia sus estudiantes. </w:t>
      </w:r>
    </w:p>
    <w:p w14:paraId="17084023" w14:textId="192341FC" w:rsidR="00422986" w:rsidRPr="00311C89" w:rsidRDefault="007F708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El otro estudio que ubica un elemento central</w:t>
      </w:r>
      <w:r w:rsidR="00837ADF" w:rsidRPr="00311C89">
        <w:rPr>
          <w:rFonts w:ascii="Times New Roman" w:hAnsi="Times New Roman" w:cs="Times New Roman"/>
          <w:sz w:val="20"/>
          <w:szCs w:val="20"/>
        </w:rPr>
        <w:t xml:space="preserve"> particular</w:t>
      </w:r>
      <w:r w:rsidRPr="00311C89">
        <w:rPr>
          <w:rFonts w:ascii="Times New Roman" w:hAnsi="Times New Roman" w:cs="Times New Roman"/>
          <w:sz w:val="20"/>
          <w:szCs w:val="20"/>
        </w:rPr>
        <w:t xml:space="preserve"> es el que intenta ubicar la correlación entre el sentimiento de culpa y la conducta de absentismo laboral (Rabasa</w:t>
      </w:r>
      <w:r w:rsidR="00837ADF" w:rsidRPr="00311C89">
        <w:rPr>
          <w:rFonts w:ascii="Times New Roman" w:hAnsi="Times New Roman" w:cs="Times New Roman"/>
          <w:sz w:val="20"/>
          <w:szCs w:val="20"/>
        </w:rPr>
        <w:t>; Figueiredo-Ferraz; Gil-Monte; &amp; Llorca-Pellicer (2016)</w:t>
      </w:r>
      <w:r w:rsidRPr="00311C89">
        <w:rPr>
          <w:rFonts w:ascii="Times New Roman" w:hAnsi="Times New Roman" w:cs="Times New Roman"/>
          <w:sz w:val="20"/>
          <w:szCs w:val="20"/>
        </w:rPr>
        <w:t>)</w:t>
      </w:r>
      <w:r w:rsidR="00837ADF" w:rsidRPr="00311C89">
        <w:rPr>
          <w:rFonts w:ascii="Times New Roman" w:hAnsi="Times New Roman" w:cs="Times New Roman"/>
          <w:sz w:val="20"/>
          <w:szCs w:val="20"/>
        </w:rPr>
        <w:t xml:space="preserve"> </w:t>
      </w:r>
      <w:r w:rsidR="003A0D40" w:rsidRPr="00311C89">
        <w:rPr>
          <w:rFonts w:ascii="Times New Roman" w:hAnsi="Times New Roman" w:cs="Times New Roman"/>
          <w:sz w:val="20"/>
          <w:szCs w:val="20"/>
        </w:rPr>
        <w:t>que,</w:t>
      </w:r>
      <w:r w:rsidR="00837ADF" w:rsidRPr="00311C89">
        <w:rPr>
          <w:rFonts w:ascii="Times New Roman" w:hAnsi="Times New Roman" w:cs="Times New Roman"/>
          <w:sz w:val="20"/>
          <w:szCs w:val="20"/>
        </w:rPr>
        <w:t xml:space="preserve"> a pesar de la rigurosidad estadística, no arrojó resultados concluyentes sobre la relación entre los factores estudiados, sin embargo, aporta al plantear la necesidad de evaluar los sentimientos de culpa como predictores de formas agudas del síndrome.   </w:t>
      </w:r>
      <w:r w:rsidRPr="00311C89">
        <w:rPr>
          <w:rFonts w:ascii="Times New Roman" w:hAnsi="Times New Roman" w:cs="Times New Roman"/>
          <w:sz w:val="20"/>
          <w:szCs w:val="20"/>
        </w:rPr>
        <w:t xml:space="preserve"> </w:t>
      </w:r>
      <w:r w:rsidR="00422986" w:rsidRPr="00311C89">
        <w:rPr>
          <w:rFonts w:ascii="Times New Roman" w:hAnsi="Times New Roman" w:cs="Times New Roman"/>
          <w:sz w:val="20"/>
          <w:szCs w:val="20"/>
        </w:rPr>
        <w:t xml:space="preserve">    </w:t>
      </w:r>
    </w:p>
    <w:p w14:paraId="435AB4AB" w14:textId="77777777" w:rsidR="00FF7D52" w:rsidRPr="00311C89" w:rsidRDefault="000A715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Con relación a los factores socioculturales y de contexto se identificaron tres artículos, que coincidieron en ubicar una presencia de nivel alto de síndrome de burnout en más del 21%</w:t>
      </w:r>
      <w:r w:rsidR="00FF7D52" w:rsidRPr="00311C89">
        <w:rPr>
          <w:rFonts w:ascii="Times New Roman" w:hAnsi="Times New Roman" w:cs="Times New Roman"/>
          <w:sz w:val="20"/>
          <w:szCs w:val="20"/>
        </w:rPr>
        <w:t xml:space="preserve"> de los docentes que participaron en os estudios</w:t>
      </w:r>
      <w:r w:rsidRPr="00311C89">
        <w:rPr>
          <w:rFonts w:ascii="Times New Roman" w:hAnsi="Times New Roman" w:cs="Times New Roman"/>
          <w:sz w:val="20"/>
          <w:szCs w:val="20"/>
        </w:rPr>
        <w:t xml:space="preserve"> </w:t>
      </w:r>
      <w:r w:rsidR="005952B2" w:rsidRPr="00311C89">
        <w:rPr>
          <w:rFonts w:ascii="Times New Roman" w:hAnsi="Times New Roman" w:cs="Times New Roman"/>
          <w:sz w:val="20"/>
          <w:szCs w:val="20"/>
        </w:rPr>
        <w:t>(</w:t>
      </w:r>
      <w:r w:rsidR="003A0D40" w:rsidRPr="00311C89">
        <w:rPr>
          <w:rFonts w:ascii="Times New Roman" w:hAnsi="Times New Roman" w:cs="Times New Roman"/>
          <w:sz w:val="20"/>
          <w:szCs w:val="20"/>
        </w:rPr>
        <w:t>Posada; Molano</w:t>
      </w:r>
      <w:r w:rsidR="005952B2" w:rsidRPr="00311C89">
        <w:rPr>
          <w:rFonts w:ascii="Times New Roman" w:hAnsi="Times New Roman" w:cs="Times New Roman"/>
          <w:sz w:val="20"/>
          <w:szCs w:val="20"/>
        </w:rPr>
        <w:t>; Parra; Brito; Rubio 2019; Atria 2018; Marenco; Ávila 2016)</w:t>
      </w:r>
    </w:p>
    <w:p w14:paraId="33EAF334" w14:textId="04E6BB12" w:rsidR="00422986" w:rsidRPr="00311C89" w:rsidRDefault="005952B2"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w:t>
      </w:r>
      <w:r w:rsidR="000A7154" w:rsidRPr="00311C89">
        <w:rPr>
          <w:rFonts w:ascii="Times New Roman" w:hAnsi="Times New Roman" w:cs="Times New Roman"/>
          <w:sz w:val="20"/>
          <w:szCs w:val="20"/>
        </w:rPr>
        <w:t xml:space="preserve">stos </w:t>
      </w:r>
      <w:r w:rsidR="00FF7D52" w:rsidRPr="00311C89">
        <w:rPr>
          <w:rFonts w:ascii="Times New Roman" w:hAnsi="Times New Roman" w:cs="Times New Roman"/>
          <w:sz w:val="20"/>
          <w:szCs w:val="20"/>
        </w:rPr>
        <w:t xml:space="preserve">artículos </w:t>
      </w:r>
      <w:r w:rsidR="000A7154" w:rsidRPr="00311C89">
        <w:rPr>
          <w:rFonts w:ascii="Times New Roman" w:hAnsi="Times New Roman" w:cs="Times New Roman"/>
          <w:sz w:val="20"/>
          <w:szCs w:val="20"/>
        </w:rPr>
        <w:t>estudios intentaron relacionar</w:t>
      </w:r>
      <w:r w:rsidR="00FF7D52" w:rsidRPr="00311C89">
        <w:rPr>
          <w:rFonts w:ascii="Times New Roman" w:hAnsi="Times New Roman" w:cs="Times New Roman"/>
          <w:sz w:val="20"/>
          <w:szCs w:val="20"/>
        </w:rPr>
        <w:t xml:space="preserve"> el síndrome </w:t>
      </w:r>
      <w:r w:rsidR="000A7154" w:rsidRPr="00311C89">
        <w:rPr>
          <w:rFonts w:ascii="Times New Roman" w:hAnsi="Times New Roman" w:cs="Times New Roman"/>
          <w:sz w:val="20"/>
          <w:szCs w:val="20"/>
        </w:rPr>
        <w:t xml:space="preserve">con aspectos del contexto especifico al cual pertenecen los docentes. Por ejemplo, Posada et al (2019) querían determinar si la pertenencia a uno u otro estatuto de contratación de docentes </w:t>
      </w:r>
      <w:r w:rsidR="00E372E9" w:rsidRPr="00311C89">
        <w:rPr>
          <w:rFonts w:ascii="Times New Roman" w:hAnsi="Times New Roman" w:cs="Times New Roman"/>
          <w:sz w:val="20"/>
          <w:szCs w:val="20"/>
        </w:rPr>
        <w:t>oficiales</w:t>
      </w:r>
      <w:r w:rsidR="000A7154" w:rsidRPr="00311C89">
        <w:rPr>
          <w:rFonts w:ascii="Times New Roman" w:hAnsi="Times New Roman" w:cs="Times New Roman"/>
          <w:sz w:val="20"/>
          <w:szCs w:val="20"/>
        </w:rPr>
        <w:t xml:space="preserve"> era una variable determinante en la emergencia de sintomatología. Claramente esto solo responde a la realidad de Colombia</w:t>
      </w:r>
      <w:r w:rsidR="003A0D40" w:rsidRPr="00311C89">
        <w:rPr>
          <w:rFonts w:ascii="Times New Roman" w:hAnsi="Times New Roman" w:cs="Times New Roman"/>
          <w:sz w:val="20"/>
          <w:szCs w:val="20"/>
        </w:rPr>
        <w:t>,</w:t>
      </w:r>
      <w:r w:rsidR="000A7154" w:rsidRPr="00311C89">
        <w:rPr>
          <w:rFonts w:ascii="Times New Roman" w:hAnsi="Times New Roman" w:cs="Times New Roman"/>
          <w:sz w:val="20"/>
          <w:szCs w:val="20"/>
        </w:rPr>
        <w:t xml:space="preserve"> donde existe esta diferenciación, sus resultados señalan</w:t>
      </w:r>
      <w:r w:rsidR="00E372E9" w:rsidRPr="00311C89">
        <w:rPr>
          <w:rFonts w:ascii="Times New Roman" w:hAnsi="Times New Roman" w:cs="Times New Roman"/>
          <w:sz w:val="20"/>
          <w:szCs w:val="20"/>
        </w:rPr>
        <w:t xml:space="preserve"> que la incorporación de procesos de evaluación docente de desempeño en los que pertenecen al decreto 1278 incide en mayores probabilidades de verse afectado de síndrome de burnout. </w:t>
      </w:r>
      <w:r w:rsidR="000A7154" w:rsidRPr="00311C89">
        <w:rPr>
          <w:rFonts w:ascii="Times New Roman" w:hAnsi="Times New Roman" w:cs="Times New Roman"/>
          <w:sz w:val="20"/>
          <w:szCs w:val="20"/>
        </w:rPr>
        <w:t xml:space="preserve">  </w:t>
      </w:r>
    </w:p>
    <w:p w14:paraId="724DD7ED" w14:textId="77777777" w:rsidR="003A0D40" w:rsidRPr="00311C89" w:rsidRDefault="005952B2"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A nivel de los estudios que buscaron encontrar las relaciones entre el síndrome de burnout y aspectos propiamente organizacionales y del cumplimiento misional de las instituciones educativas, se encontraron </w:t>
      </w:r>
      <w:r w:rsidR="007B7F29" w:rsidRPr="00311C89">
        <w:rPr>
          <w:rFonts w:ascii="Times New Roman" w:hAnsi="Times New Roman" w:cs="Times New Roman"/>
          <w:sz w:val="20"/>
          <w:szCs w:val="20"/>
        </w:rPr>
        <w:t>d</w:t>
      </w:r>
      <w:r w:rsidRPr="00311C89">
        <w:rPr>
          <w:rFonts w:ascii="Times New Roman" w:hAnsi="Times New Roman" w:cs="Times New Roman"/>
          <w:sz w:val="20"/>
          <w:szCs w:val="20"/>
        </w:rPr>
        <w:t xml:space="preserve">os artículos </w:t>
      </w:r>
      <w:r w:rsidR="007B7F29" w:rsidRPr="00311C89">
        <w:rPr>
          <w:rFonts w:ascii="Times New Roman" w:hAnsi="Times New Roman" w:cs="Times New Roman"/>
          <w:sz w:val="20"/>
          <w:szCs w:val="20"/>
        </w:rPr>
        <w:t xml:space="preserve">que intentaron relacionar la calidad educativa docente y el aprendizaje de los estudiantes (Burgos J., Cevallos V., Anchundia J.  2019; </w:t>
      </w:r>
      <w:r w:rsidR="007B7F29" w:rsidRPr="00311C89">
        <w:rPr>
          <w:rFonts w:ascii="Times New Roman" w:hAnsi="Times New Roman" w:cs="Times New Roman"/>
          <w:color w:val="000000"/>
          <w:sz w:val="20"/>
          <w:szCs w:val="20"/>
        </w:rPr>
        <w:t xml:space="preserve">Martínez J., </w:t>
      </w:r>
      <w:proofErr w:type="spellStart"/>
      <w:r w:rsidR="007B7F29" w:rsidRPr="00311C89">
        <w:rPr>
          <w:rFonts w:ascii="Times New Roman" w:hAnsi="Times New Roman" w:cs="Times New Roman"/>
          <w:color w:val="000000"/>
          <w:sz w:val="20"/>
          <w:szCs w:val="20"/>
        </w:rPr>
        <w:t>Berthel</w:t>
      </w:r>
      <w:proofErr w:type="spellEnd"/>
      <w:r w:rsidR="007B7F29" w:rsidRPr="00311C89">
        <w:rPr>
          <w:rFonts w:ascii="Times New Roman" w:hAnsi="Times New Roman" w:cs="Times New Roman"/>
          <w:color w:val="000000"/>
          <w:sz w:val="20"/>
          <w:szCs w:val="20"/>
        </w:rPr>
        <w:t xml:space="preserve"> Y. Vergara 2016</w:t>
      </w:r>
      <w:r w:rsidR="007B7F29" w:rsidRPr="00311C89">
        <w:rPr>
          <w:rFonts w:ascii="Times New Roman" w:hAnsi="Times New Roman" w:cs="Times New Roman"/>
          <w:sz w:val="20"/>
          <w:szCs w:val="20"/>
        </w:rPr>
        <w:t xml:space="preserve">) </w:t>
      </w:r>
    </w:p>
    <w:p w14:paraId="71A85FE5" w14:textId="72F6585C" w:rsidR="00B96B28" w:rsidRPr="00311C89" w:rsidRDefault="007B7F29"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El primero tiene la dificultad que no aporta una conceptualización sobre calidad educativa, dejando a la libre interpretación del lector la definición de calidad. Se resalta que se realizó un diseño de un instrumento propio para el estudio, y </w:t>
      </w:r>
      <w:r w:rsidR="007A2970" w:rsidRPr="00311C89">
        <w:rPr>
          <w:rFonts w:ascii="Times New Roman" w:hAnsi="Times New Roman" w:cs="Times New Roman"/>
          <w:sz w:val="20"/>
          <w:szCs w:val="20"/>
        </w:rPr>
        <w:t>se señalan con claridad resultados estadísticos que dan adecuados índices de consistencia interna y validez a los instrumentos</w:t>
      </w:r>
      <w:r w:rsidR="003A0D40" w:rsidRPr="00311C89">
        <w:rPr>
          <w:rFonts w:ascii="Times New Roman" w:hAnsi="Times New Roman" w:cs="Times New Roman"/>
          <w:sz w:val="20"/>
          <w:szCs w:val="20"/>
        </w:rPr>
        <w:t xml:space="preserve">. </w:t>
      </w:r>
      <w:r w:rsidR="006E537B" w:rsidRPr="00311C89">
        <w:rPr>
          <w:rFonts w:ascii="Times New Roman" w:hAnsi="Times New Roman" w:cs="Times New Roman"/>
          <w:sz w:val="20"/>
          <w:szCs w:val="20"/>
        </w:rPr>
        <w:t>Además,</w:t>
      </w:r>
      <w:r w:rsidR="003A0D40" w:rsidRPr="00311C89">
        <w:rPr>
          <w:rFonts w:ascii="Times New Roman" w:hAnsi="Times New Roman" w:cs="Times New Roman"/>
          <w:sz w:val="20"/>
          <w:szCs w:val="20"/>
        </w:rPr>
        <w:t xml:space="preserve"> se resalta el papel otorgado a las relaciones interhumanas </w:t>
      </w:r>
      <w:r w:rsidR="00D47324" w:rsidRPr="00311C89">
        <w:rPr>
          <w:rFonts w:ascii="Times New Roman" w:hAnsi="Times New Roman" w:cs="Times New Roman"/>
          <w:sz w:val="20"/>
          <w:szCs w:val="20"/>
        </w:rPr>
        <w:t>como fundamento de lo educativo, lo que implica que al estar uno de los sujetos de la relación aquejado por síndrome de burnout, se afectaría la posibilidad educativa</w:t>
      </w:r>
      <w:r w:rsidR="006E537B" w:rsidRPr="00311C89">
        <w:rPr>
          <w:rFonts w:ascii="Times New Roman" w:hAnsi="Times New Roman" w:cs="Times New Roman"/>
          <w:sz w:val="20"/>
          <w:szCs w:val="20"/>
        </w:rPr>
        <w:t xml:space="preserve"> para los estudiantes a su cargo</w:t>
      </w:r>
      <w:r w:rsidR="00D47324" w:rsidRPr="00311C89">
        <w:rPr>
          <w:rFonts w:ascii="Times New Roman" w:hAnsi="Times New Roman" w:cs="Times New Roman"/>
          <w:sz w:val="20"/>
          <w:szCs w:val="20"/>
        </w:rPr>
        <w:t xml:space="preserve">. </w:t>
      </w:r>
      <w:r w:rsidR="007A2970" w:rsidRPr="00311C89">
        <w:rPr>
          <w:rFonts w:ascii="Times New Roman" w:hAnsi="Times New Roman" w:cs="Times New Roman"/>
          <w:sz w:val="20"/>
          <w:szCs w:val="20"/>
        </w:rPr>
        <w:t xml:space="preserve"> </w:t>
      </w:r>
    </w:p>
    <w:p w14:paraId="057D7589" w14:textId="21AFD5C3" w:rsidR="007A2970" w:rsidRPr="00311C89" w:rsidRDefault="007A2970"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El segundo estudio tiene un aporte importante al incluir a los estudiantes, proponiendo la realización de un simulacro de prueba de conocimientos que se cruzó con los resultados de la aplicación a los docentes de CBP-R, este estudio señala que los estudiantes cuyos docentes tienen puntuaciones altas en alguna de las escalas factoriales del MBI, obtienen puntajes menores en las diferentes asignaturas: </w:t>
      </w:r>
    </w:p>
    <w:p w14:paraId="471B488C" w14:textId="652648E8" w:rsidR="007A2970" w:rsidRPr="00311C89" w:rsidRDefault="007A2970" w:rsidP="004F3C84">
      <w:pPr>
        <w:autoSpaceDE w:val="0"/>
        <w:autoSpaceDN w:val="0"/>
        <w:adjustRightInd w:val="0"/>
        <w:spacing w:after="0" w:line="240" w:lineRule="auto"/>
        <w:ind w:left="708"/>
        <w:rPr>
          <w:rFonts w:ascii="Times New Roman" w:hAnsi="Times New Roman" w:cs="Times New Roman"/>
          <w:sz w:val="20"/>
          <w:szCs w:val="20"/>
        </w:rPr>
      </w:pPr>
      <w:r w:rsidRPr="00311C89">
        <w:rPr>
          <w:rFonts w:ascii="Times New Roman" w:hAnsi="Times New Roman" w:cs="Times New Roman"/>
          <w:color w:val="000000"/>
          <w:sz w:val="20"/>
          <w:szCs w:val="20"/>
        </w:rPr>
        <w:t>los docentes que puntúan altos niveles de Falta de Realización, sus estudiantes presentan bajas calificacio</w:t>
      </w:r>
      <w:r w:rsidRPr="00311C89">
        <w:rPr>
          <w:rFonts w:ascii="Times New Roman" w:hAnsi="Times New Roman" w:cs="Times New Roman"/>
          <w:color w:val="000000"/>
          <w:sz w:val="20"/>
          <w:szCs w:val="20"/>
        </w:rPr>
        <w:softHyphen/>
        <w:t xml:space="preserve">nes (Naturales: media 50,74; </w:t>
      </w:r>
      <w:proofErr w:type="spellStart"/>
      <w:r w:rsidRPr="00311C89">
        <w:rPr>
          <w:rFonts w:ascii="Times New Roman" w:hAnsi="Times New Roman" w:cs="Times New Roman"/>
          <w:color w:val="000000"/>
          <w:sz w:val="20"/>
          <w:szCs w:val="20"/>
        </w:rPr>
        <w:t>Anova</w:t>
      </w:r>
      <w:proofErr w:type="spellEnd"/>
      <w:r w:rsidRPr="00311C89">
        <w:rPr>
          <w:rFonts w:ascii="Times New Roman" w:hAnsi="Times New Roman" w:cs="Times New Roman"/>
          <w:color w:val="000000"/>
          <w:sz w:val="20"/>
          <w:szCs w:val="20"/>
        </w:rPr>
        <w:t xml:space="preserve">: 10,075, sig:0,000; Sociales: media 51,88; </w:t>
      </w:r>
      <w:proofErr w:type="spellStart"/>
      <w:r w:rsidRPr="00311C89">
        <w:rPr>
          <w:rFonts w:ascii="Times New Roman" w:hAnsi="Times New Roman" w:cs="Times New Roman"/>
          <w:color w:val="000000"/>
          <w:sz w:val="20"/>
          <w:szCs w:val="20"/>
        </w:rPr>
        <w:t>Anova</w:t>
      </w:r>
      <w:proofErr w:type="spellEnd"/>
      <w:r w:rsidRPr="00311C89">
        <w:rPr>
          <w:rFonts w:ascii="Times New Roman" w:hAnsi="Times New Roman" w:cs="Times New Roman"/>
          <w:color w:val="000000"/>
          <w:sz w:val="20"/>
          <w:szCs w:val="20"/>
        </w:rPr>
        <w:t>: 1,209, sig:0,198), y su rendimiento es mejor cuando el docente presenta niveles moderados de Falta de Realización personal (Naturales: media 53,</w:t>
      </w:r>
      <w:proofErr w:type="gramStart"/>
      <w:r w:rsidRPr="00311C89">
        <w:rPr>
          <w:rFonts w:ascii="Times New Roman" w:hAnsi="Times New Roman" w:cs="Times New Roman"/>
          <w:color w:val="000000"/>
          <w:sz w:val="20"/>
          <w:szCs w:val="20"/>
        </w:rPr>
        <w:t>18 ;</w:t>
      </w:r>
      <w:proofErr w:type="gramEnd"/>
      <w:r w:rsidRPr="00311C89">
        <w:rPr>
          <w:rFonts w:ascii="Times New Roman" w:hAnsi="Times New Roman" w:cs="Times New Roman"/>
          <w:color w:val="000000"/>
          <w:sz w:val="20"/>
          <w:szCs w:val="20"/>
        </w:rPr>
        <w:t xml:space="preserve"> </w:t>
      </w:r>
      <w:proofErr w:type="spellStart"/>
      <w:r w:rsidRPr="00311C89">
        <w:rPr>
          <w:rFonts w:ascii="Times New Roman" w:hAnsi="Times New Roman" w:cs="Times New Roman"/>
          <w:color w:val="000000"/>
          <w:sz w:val="20"/>
          <w:szCs w:val="20"/>
        </w:rPr>
        <w:t>Anova</w:t>
      </w:r>
      <w:proofErr w:type="spellEnd"/>
      <w:r w:rsidRPr="00311C89">
        <w:rPr>
          <w:rFonts w:ascii="Times New Roman" w:hAnsi="Times New Roman" w:cs="Times New Roman"/>
          <w:color w:val="000000"/>
          <w:sz w:val="20"/>
          <w:szCs w:val="20"/>
        </w:rPr>
        <w:t xml:space="preserve">: 10,075, sig:0,198 y Sociales: media 55,93, </w:t>
      </w:r>
      <w:proofErr w:type="spellStart"/>
      <w:r w:rsidRPr="00311C89">
        <w:rPr>
          <w:rFonts w:ascii="Times New Roman" w:hAnsi="Times New Roman" w:cs="Times New Roman"/>
          <w:color w:val="000000"/>
          <w:sz w:val="20"/>
          <w:szCs w:val="20"/>
        </w:rPr>
        <w:t>Anova</w:t>
      </w:r>
      <w:proofErr w:type="spellEnd"/>
      <w:r w:rsidRPr="00311C89">
        <w:rPr>
          <w:rFonts w:ascii="Times New Roman" w:hAnsi="Times New Roman" w:cs="Times New Roman"/>
          <w:color w:val="000000"/>
          <w:sz w:val="20"/>
          <w:szCs w:val="20"/>
        </w:rPr>
        <w:t xml:space="preserve">: 1,209, </w:t>
      </w:r>
      <w:proofErr w:type="spellStart"/>
      <w:r w:rsidRPr="00311C89">
        <w:rPr>
          <w:rFonts w:ascii="Times New Roman" w:hAnsi="Times New Roman" w:cs="Times New Roman"/>
          <w:color w:val="000000"/>
          <w:sz w:val="20"/>
          <w:szCs w:val="20"/>
        </w:rPr>
        <w:t>sig</w:t>
      </w:r>
      <w:proofErr w:type="spellEnd"/>
      <w:r w:rsidRPr="00311C89">
        <w:rPr>
          <w:rFonts w:ascii="Times New Roman" w:hAnsi="Times New Roman" w:cs="Times New Roman"/>
          <w:color w:val="000000"/>
          <w:sz w:val="20"/>
          <w:szCs w:val="20"/>
        </w:rPr>
        <w:t>: 0,198). (</w:t>
      </w:r>
      <w:r w:rsidR="0003773D" w:rsidRPr="00311C89">
        <w:rPr>
          <w:rFonts w:ascii="Times New Roman" w:hAnsi="Times New Roman" w:cs="Times New Roman"/>
          <w:color w:val="000000"/>
          <w:sz w:val="20"/>
          <w:szCs w:val="20"/>
        </w:rPr>
        <w:t xml:space="preserve">Martínez J., </w:t>
      </w:r>
      <w:proofErr w:type="spellStart"/>
      <w:r w:rsidR="0003773D" w:rsidRPr="00311C89">
        <w:rPr>
          <w:rFonts w:ascii="Times New Roman" w:hAnsi="Times New Roman" w:cs="Times New Roman"/>
          <w:color w:val="000000"/>
          <w:sz w:val="20"/>
          <w:szCs w:val="20"/>
        </w:rPr>
        <w:t>Berthel</w:t>
      </w:r>
      <w:proofErr w:type="spellEnd"/>
      <w:r w:rsidR="0003773D" w:rsidRPr="00311C89">
        <w:rPr>
          <w:rFonts w:ascii="Times New Roman" w:hAnsi="Times New Roman" w:cs="Times New Roman"/>
          <w:color w:val="000000"/>
          <w:sz w:val="20"/>
          <w:szCs w:val="20"/>
        </w:rPr>
        <w:t xml:space="preserve"> Y. Vergara 2016</w:t>
      </w:r>
      <w:r w:rsidRPr="00311C89">
        <w:rPr>
          <w:rFonts w:ascii="Times New Roman" w:hAnsi="Times New Roman" w:cs="Times New Roman"/>
          <w:color w:val="000000"/>
          <w:sz w:val="20"/>
          <w:szCs w:val="20"/>
        </w:rPr>
        <w:t>, P. 124)</w:t>
      </w:r>
    </w:p>
    <w:p w14:paraId="66135FF3" w14:textId="7E5043D0" w:rsidR="00BB7AE4" w:rsidRPr="00311C89" w:rsidRDefault="00FC7BA3"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El tercer estudio (Longas, J; Chamarro, A; Riera, J; </w:t>
      </w:r>
      <w:proofErr w:type="spellStart"/>
      <w:r w:rsidRPr="00311C89">
        <w:rPr>
          <w:rFonts w:ascii="Times New Roman" w:hAnsi="Times New Roman" w:cs="Times New Roman"/>
          <w:sz w:val="20"/>
          <w:szCs w:val="20"/>
        </w:rPr>
        <w:t>Cladellas</w:t>
      </w:r>
      <w:proofErr w:type="spellEnd"/>
      <w:r w:rsidRPr="00311C89">
        <w:rPr>
          <w:rFonts w:ascii="Times New Roman" w:hAnsi="Times New Roman" w:cs="Times New Roman"/>
          <w:sz w:val="20"/>
          <w:szCs w:val="20"/>
        </w:rPr>
        <w:t xml:space="preserve">, R, 2012) </w:t>
      </w:r>
      <w:r w:rsidR="006921E2" w:rsidRPr="00311C89">
        <w:rPr>
          <w:rFonts w:ascii="Times New Roman" w:hAnsi="Times New Roman" w:cs="Times New Roman"/>
          <w:sz w:val="20"/>
          <w:szCs w:val="20"/>
        </w:rPr>
        <w:t xml:space="preserve">es </w:t>
      </w:r>
      <w:r w:rsidRPr="00311C89">
        <w:rPr>
          <w:rFonts w:ascii="Times New Roman" w:hAnsi="Times New Roman" w:cs="Times New Roman"/>
          <w:sz w:val="20"/>
          <w:szCs w:val="20"/>
        </w:rPr>
        <w:t xml:space="preserve">relevante porque señala la relación del tipo de organización, como condicionante para la aparición de casos de síndrome de burnout; ubica las llamadas instituciones tradicionales en contraste con las escuelas próximas al paradigma de la escuela que aprende, que generan un ambiente más saludable. Sus resultados demuestran que este tipo de </w:t>
      </w:r>
      <w:r w:rsidR="006921E2" w:rsidRPr="00311C89">
        <w:rPr>
          <w:rFonts w:ascii="Times New Roman" w:hAnsi="Times New Roman" w:cs="Times New Roman"/>
          <w:sz w:val="20"/>
          <w:szCs w:val="20"/>
        </w:rPr>
        <w:t>organizaciones promueven</w:t>
      </w:r>
      <w:r w:rsidRPr="00311C89">
        <w:rPr>
          <w:rFonts w:ascii="Times New Roman" w:hAnsi="Times New Roman" w:cs="Times New Roman"/>
          <w:sz w:val="20"/>
          <w:szCs w:val="20"/>
        </w:rPr>
        <w:t xml:space="preserve"> actitudes participativas de resolución creativa de conflictos</w:t>
      </w:r>
      <w:r w:rsidR="006921E2" w:rsidRPr="00311C89">
        <w:rPr>
          <w:rFonts w:ascii="Times New Roman" w:hAnsi="Times New Roman" w:cs="Times New Roman"/>
          <w:sz w:val="20"/>
          <w:szCs w:val="20"/>
        </w:rPr>
        <w:t xml:space="preserve">, lo que de alguna manera permite construir actitudes de resiliencia </w:t>
      </w:r>
      <w:r w:rsidR="009122E1" w:rsidRPr="00311C89">
        <w:rPr>
          <w:rFonts w:ascii="Times New Roman" w:hAnsi="Times New Roman" w:cs="Times New Roman"/>
          <w:sz w:val="20"/>
          <w:szCs w:val="20"/>
        </w:rPr>
        <w:t xml:space="preserve">frente a situaciones generadoras de estrés. </w:t>
      </w:r>
      <w:r w:rsidRPr="00311C89">
        <w:rPr>
          <w:rFonts w:ascii="Times New Roman" w:hAnsi="Times New Roman" w:cs="Times New Roman"/>
          <w:sz w:val="20"/>
          <w:szCs w:val="20"/>
        </w:rPr>
        <w:t xml:space="preserve"> </w:t>
      </w:r>
    </w:p>
    <w:p w14:paraId="5546F410" w14:textId="243CBC99" w:rsidR="00A06982" w:rsidRPr="00311C89" w:rsidRDefault="00A06982" w:rsidP="004F3C84">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Estudios descriptivos analíticos</w:t>
      </w:r>
    </w:p>
    <w:p w14:paraId="71C6223F" w14:textId="7E210EEF" w:rsidR="00222A25" w:rsidRPr="00311C89" w:rsidRDefault="00833E00"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Se destaca </w:t>
      </w:r>
      <w:r w:rsidR="005E37AA" w:rsidRPr="00311C89">
        <w:rPr>
          <w:rFonts w:ascii="Times New Roman" w:hAnsi="Times New Roman" w:cs="Times New Roman"/>
          <w:sz w:val="20"/>
          <w:szCs w:val="20"/>
        </w:rPr>
        <w:t>que,</w:t>
      </w:r>
      <w:r w:rsidRPr="00311C89">
        <w:rPr>
          <w:rFonts w:ascii="Times New Roman" w:hAnsi="Times New Roman" w:cs="Times New Roman"/>
          <w:sz w:val="20"/>
          <w:szCs w:val="20"/>
        </w:rPr>
        <w:t xml:space="preserve"> </w:t>
      </w:r>
      <w:r w:rsidR="00C3120A" w:rsidRPr="00311C89">
        <w:rPr>
          <w:rFonts w:ascii="Times New Roman" w:hAnsi="Times New Roman" w:cs="Times New Roman"/>
          <w:sz w:val="20"/>
          <w:szCs w:val="20"/>
        </w:rPr>
        <w:t xml:space="preserve">en </w:t>
      </w:r>
      <w:r w:rsidRPr="00311C89">
        <w:rPr>
          <w:rFonts w:ascii="Times New Roman" w:hAnsi="Times New Roman" w:cs="Times New Roman"/>
          <w:sz w:val="20"/>
          <w:szCs w:val="20"/>
        </w:rPr>
        <w:t xml:space="preserve">el diseño y realización de las investigaciones, </w:t>
      </w:r>
      <w:r w:rsidR="00C3120A" w:rsidRPr="00311C89">
        <w:rPr>
          <w:rFonts w:ascii="Times New Roman" w:hAnsi="Times New Roman" w:cs="Times New Roman"/>
          <w:sz w:val="20"/>
          <w:szCs w:val="20"/>
        </w:rPr>
        <w:t xml:space="preserve">son mayoritarias aquellas </w:t>
      </w:r>
      <w:r w:rsidR="005E37AA" w:rsidRPr="00311C89">
        <w:rPr>
          <w:rFonts w:ascii="Times New Roman" w:hAnsi="Times New Roman" w:cs="Times New Roman"/>
          <w:sz w:val="20"/>
          <w:szCs w:val="20"/>
        </w:rPr>
        <w:t xml:space="preserve">de tipo descriptivo analítico </w:t>
      </w:r>
      <w:r w:rsidR="00C3120A" w:rsidRPr="00311C89">
        <w:rPr>
          <w:rFonts w:ascii="Times New Roman" w:hAnsi="Times New Roman" w:cs="Times New Roman"/>
          <w:sz w:val="20"/>
          <w:szCs w:val="20"/>
        </w:rPr>
        <w:t>que buscan determinar la prevalencia del fenómeno en espacios locales: provincias, pequeñas ciudades o instituciones</w:t>
      </w:r>
      <w:r w:rsidR="005E37AA" w:rsidRPr="00311C89">
        <w:rPr>
          <w:rFonts w:ascii="Times New Roman" w:hAnsi="Times New Roman" w:cs="Times New Roman"/>
          <w:sz w:val="20"/>
          <w:szCs w:val="20"/>
        </w:rPr>
        <w:t>. E</w:t>
      </w:r>
      <w:r w:rsidR="00C3120A" w:rsidRPr="00311C89">
        <w:rPr>
          <w:rFonts w:ascii="Times New Roman" w:hAnsi="Times New Roman" w:cs="Times New Roman"/>
          <w:sz w:val="20"/>
          <w:szCs w:val="20"/>
        </w:rPr>
        <w:t>n estos estudios se aplica</w:t>
      </w:r>
      <w:r w:rsidR="005E37AA" w:rsidRPr="00311C89">
        <w:rPr>
          <w:rFonts w:ascii="Times New Roman" w:hAnsi="Times New Roman" w:cs="Times New Roman"/>
          <w:sz w:val="20"/>
          <w:szCs w:val="20"/>
        </w:rPr>
        <w:t>n</w:t>
      </w:r>
      <w:r w:rsidR="00C3120A" w:rsidRPr="00311C89">
        <w:rPr>
          <w:rFonts w:ascii="Times New Roman" w:hAnsi="Times New Roman" w:cs="Times New Roman"/>
          <w:sz w:val="20"/>
          <w:szCs w:val="20"/>
        </w:rPr>
        <w:t xml:space="preserve"> especialmente </w:t>
      </w:r>
      <w:r w:rsidR="00EB0C48" w:rsidRPr="00311C89">
        <w:rPr>
          <w:rFonts w:ascii="Times New Roman" w:hAnsi="Times New Roman" w:cs="Times New Roman"/>
          <w:sz w:val="20"/>
          <w:szCs w:val="20"/>
        </w:rPr>
        <w:t>l</w:t>
      </w:r>
      <w:r w:rsidR="00C3120A" w:rsidRPr="00311C89">
        <w:rPr>
          <w:rFonts w:ascii="Times New Roman" w:hAnsi="Times New Roman" w:cs="Times New Roman"/>
          <w:sz w:val="20"/>
          <w:szCs w:val="20"/>
        </w:rPr>
        <w:t xml:space="preserve">os </w:t>
      </w:r>
      <w:r w:rsidR="00EB0C48" w:rsidRPr="00311C89">
        <w:rPr>
          <w:rFonts w:ascii="Times New Roman" w:hAnsi="Times New Roman" w:cs="Times New Roman"/>
          <w:sz w:val="20"/>
          <w:szCs w:val="20"/>
        </w:rPr>
        <w:t xml:space="preserve">siguientes </w:t>
      </w:r>
      <w:r w:rsidR="00C3120A" w:rsidRPr="00311C89">
        <w:rPr>
          <w:rFonts w:ascii="Times New Roman" w:hAnsi="Times New Roman" w:cs="Times New Roman"/>
          <w:sz w:val="20"/>
          <w:szCs w:val="20"/>
        </w:rPr>
        <w:t>instrumentos con sus respectiva adecuaciones</w:t>
      </w:r>
      <w:r w:rsidR="00EB0C48" w:rsidRPr="00311C89">
        <w:rPr>
          <w:rFonts w:ascii="Times New Roman" w:hAnsi="Times New Roman" w:cs="Times New Roman"/>
          <w:sz w:val="20"/>
          <w:szCs w:val="20"/>
        </w:rPr>
        <w:t xml:space="preserve">: </w:t>
      </w:r>
      <w:r w:rsidR="00C3120A" w:rsidRPr="00311C89">
        <w:rPr>
          <w:rFonts w:ascii="Times New Roman" w:hAnsi="Times New Roman" w:cs="Times New Roman"/>
          <w:sz w:val="20"/>
          <w:szCs w:val="20"/>
        </w:rPr>
        <w:t xml:space="preserve">el Maslach Burnout </w:t>
      </w:r>
      <w:proofErr w:type="spellStart"/>
      <w:proofErr w:type="gramStart"/>
      <w:r w:rsidR="00C3120A" w:rsidRPr="00311C89">
        <w:rPr>
          <w:rFonts w:ascii="Times New Roman" w:hAnsi="Times New Roman" w:cs="Times New Roman"/>
          <w:sz w:val="20"/>
          <w:szCs w:val="20"/>
        </w:rPr>
        <w:t>Inventory</w:t>
      </w:r>
      <w:proofErr w:type="spellEnd"/>
      <w:r w:rsidR="00C3120A" w:rsidRPr="00311C89">
        <w:rPr>
          <w:rFonts w:ascii="Times New Roman" w:hAnsi="Times New Roman" w:cs="Times New Roman"/>
          <w:sz w:val="20"/>
          <w:szCs w:val="20"/>
        </w:rPr>
        <w:t xml:space="preserve">  MBI</w:t>
      </w:r>
      <w:proofErr w:type="gramEnd"/>
      <w:r w:rsidR="00EB0C48" w:rsidRPr="00311C89">
        <w:rPr>
          <w:rFonts w:ascii="Times New Roman" w:hAnsi="Times New Roman" w:cs="Times New Roman"/>
          <w:sz w:val="20"/>
          <w:szCs w:val="20"/>
        </w:rPr>
        <w:t xml:space="preserve"> en </w:t>
      </w:r>
      <w:r w:rsidR="00222A25" w:rsidRPr="00311C89">
        <w:rPr>
          <w:rFonts w:ascii="Times New Roman" w:hAnsi="Times New Roman" w:cs="Times New Roman"/>
          <w:sz w:val="20"/>
          <w:szCs w:val="20"/>
        </w:rPr>
        <w:t>once</w:t>
      </w:r>
      <w:r w:rsidR="00EB0C48" w:rsidRPr="00311C89">
        <w:rPr>
          <w:rFonts w:ascii="Times New Roman" w:hAnsi="Times New Roman" w:cs="Times New Roman"/>
          <w:sz w:val="20"/>
          <w:szCs w:val="20"/>
        </w:rPr>
        <w:t xml:space="preserve"> artículos, </w:t>
      </w:r>
      <w:r w:rsidR="00C3120A" w:rsidRPr="00311C89">
        <w:rPr>
          <w:rFonts w:ascii="Times New Roman" w:hAnsi="Times New Roman" w:cs="Times New Roman"/>
          <w:sz w:val="20"/>
          <w:szCs w:val="20"/>
        </w:rPr>
        <w:t>el Cuestionario para la evaluación del síndrome de quemarse con el trabajo</w:t>
      </w:r>
      <w:r w:rsidR="00EB0C48" w:rsidRPr="00311C89">
        <w:rPr>
          <w:rFonts w:ascii="Times New Roman" w:hAnsi="Times New Roman" w:cs="Times New Roman"/>
          <w:sz w:val="20"/>
          <w:szCs w:val="20"/>
        </w:rPr>
        <w:t>:</w:t>
      </w:r>
      <w:r w:rsidR="00C3120A" w:rsidRPr="00311C89">
        <w:rPr>
          <w:rFonts w:ascii="Times New Roman" w:hAnsi="Times New Roman" w:cs="Times New Roman"/>
          <w:sz w:val="20"/>
          <w:szCs w:val="20"/>
        </w:rPr>
        <w:t xml:space="preserve"> CESQT</w:t>
      </w:r>
      <w:r w:rsidR="00EB0C48" w:rsidRPr="00311C89">
        <w:rPr>
          <w:rFonts w:ascii="Times New Roman" w:hAnsi="Times New Roman" w:cs="Times New Roman"/>
          <w:sz w:val="20"/>
          <w:szCs w:val="20"/>
        </w:rPr>
        <w:t xml:space="preserve"> en dos de ellos</w:t>
      </w:r>
      <w:r w:rsidR="00943096" w:rsidRPr="00311C89">
        <w:rPr>
          <w:rFonts w:ascii="Times New Roman" w:hAnsi="Times New Roman" w:cs="Times New Roman"/>
          <w:sz w:val="20"/>
          <w:szCs w:val="20"/>
        </w:rPr>
        <w:t>,</w:t>
      </w:r>
      <w:r w:rsidR="00EB0C48" w:rsidRPr="00311C89">
        <w:rPr>
          <w:rFonts w:ascii="Times New Roman" w:hAnsi="Times New Roman" w:cs="Times New Roman"/>
          <w:sz w:val="20"/>
          <w:szCs w:val="20"/>
        </w:rPr>
        <w:t xml:space="preserve"> el cuestionarios de burnout del profesorado  CBP- R</w:t>
      </w:r>
      <w:r w:rsidR="00943096" w:rsidRPr="00311C89">
        <w:rPr>
          <w:rFonts w:ascii="Times New Roman" w:hAnsi="Times New Roman" w:cs="Times New Roman"/>
          <w:sz w:val="20"/>
          <w:szCs w:val="20"/>
        </w:rPr>
        <w:t xml:space="preserve"> </w:t>
      </w:r>
      <w:r w:rsidR="00EB0C48" w:rsidRPr="00311C89">
        <w:rPr>
          <w:rFonts w:ascii="Times New Roman" w:hAnsi="Times New Roman" w:cs="Times New Roman"/>
          <w:sz w:val="20"/>
          <w:szCs w:val="20"/>
        </w:rPr>
        <w:t xml:space="preserve">en tres (en un estudio que también aplicó el MBI) y en una investigación se utilizó el </w:t>
      </w:r>
      <w:r w:rsidR="00EB0C48" w:rsidRPr="00311C89">
        <w:rPr>
          <w:rFonts w:ascii="Times New Roman" w:hAnsi="Times New Roman" w:cs="Times New Roman"/>
          <w:color w:val="000000"/>
          <w:sz w:val="20"/>
          <w:szCs w:val="20"/>
        </w:rPr>
        <w:t xml:space="preserve">Burnout </w:t>
      </w:r>
      <w:proofErr w:type="spellStart"/>
      <w:r w:rsidR="00EB0C48" w:rsidRPr="00311C89">
        <w:rPr>
          <w:rFonts w:ascii="Times New Roman" w:hAnsi="Times New Roman" w:cs="Times New Roman"/>
          <w:color w:val="000000"/>
          <w:sz w:val="20"/>
          <w:szCs w:val="20"/>
        </w:rPr>
        <w:t>Syndrome</w:t>
      </w:r>
      <w:proofErr w:type="spellEnd"/>
      <w:r w:rsidR="00EB0C48" w:rsidRPr="00311C89">
        <w:rPr>
          <w:rFonts w:ascii="Times New Roman" w:hAnsi="Times New Roman" w:cs="Times New Roman"/>
          <w:color w:val="000000"/>
          <w:sz w:val="20"/>
          <w:szCs w:val="20"/>
        </w:rPr>
        <w:t xml:space="preserve"> </w:t>
      </w:r>
      <w:proofErr w:type="spellStart"/>
      <w:r w:rsidR="00EB0C48" w:rsidRPr="00311C89">
        <w:rPr>
          <w:rFonts w:ascii="Times New Roman" w:hAnsi="Times New Roman" w:cs="Times New Roman"/>
          <w:sz w:val="20"/>
          <w:szCs w:val="20"/>
        </w:rPr>
        <w:t>Inventory</w:t>
      </w:r>
      <w:proofErr w:type="spellEnd"/>
      <w:r w:rsidR="00EB0C48" w:rsidRPr="00311C89">
        <w:rPr>
          <w:rFonts w:ascii="Times New Roman" w:hAnsi="Times New Roman" w:cs="Times New Roman"/>
          <w:sz w:val="20"/>
          <w:szCs w:val="20"/>
        </w:rPr>
        <w:t xml:space="preserve"> (ISB; </w:t>
      </w:r>
      <w:proofErr w:type="spellStart"/>
      <w:r w:rsidR="00EB0C48" w:rsidRPr="00311C89">
        <w:rPr>
          <w:rFonts w:ascii="Times New Roman" w:hAnsi="Times New Roman" w:cs="Times New Roman"/>
          <w:sz w:val="20"/>
          <w:szCs w:val="20"/>
        </w:rPr>
        <w:t>Benevides</w:t>
      </w:r>
      <w:proofErr w:type="spellEnd"/>
      <w:r w:rsidR="00EB0C48" w:rsidRPr="00311C89">
        <w:rPr>
          <w:rFonts w:ascii="Times New Roman" w:hAnsi="Times New Roman" w:cs="Times New Roman"/>
          <w:sz w:val="20"/>
          <w:szCs w:val="20"/>
        </w:rPr>
        <w:t>-Pereira, 2015)</w:t>
      </w:r>
      <w:r w:rsidR="00222A25" w:rsidRPr="00311C89">
        <w:rPr>
          <w:rFonts w:ascii="Times New Roman" w:hAnsi="Times New Roman" w:cs="Times New Roman"/>
          <w:sz w:val="20"/>
          <w:szCs w:val="20"/>
        </w:rPr>
        <w:t xml:space="preserve">. </w:t>
      </w:r>
    </w:p>
    <w:p w14:paraId="1A331BA3" w14:textId="34C9F3CC" w:rsidR="005E37AA" w:rsidRPr="00311C89" w:rsidRDefault="00222A25"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En todos los casos se utilizaron cuestionarios de información sociodemográfica, que son los</w:t>
      </w:r>
      <w:r w:rsidRPr="00311C89">
        <w:rPr>
          <w:rFonts w:ascii="Times New Roman" w:hAnsi="Times New Roman" w:cs="Times New Roman"/>
          <w:color w:val="000000"/>
          <w:sz w:val="20"/>
          <w:szCs w:val="20"/>
        </w:rPr>
        <w:t xml:space="preserve"> que permiten analizar la posible relación entre factores personales y sociales </w:t>
      </w:r>
      <w:r w:rsidR="003313C9" w:rsidRPr="00311C89">
        <w:rPr>
          <w:rFonts w:ascii="Times New Roman" w:hAnsi="Times New Roman" w:cs="Times New Roman"/>
          <w:color w:val="000000"/>
          <w:sz w:val="20"/>
          <w:szCs w:val="20"/>
        </w:rPr>
        <w:t xml:space="preserve">con </w:t>
      </w:r>
      <w:r w:rsidRPr="00311C89">
        <w:rPr>
          <w:rFonts w:ascii="Times New Roman" w:hAnsi="Times New Roman" w:cs="Times New Roman"/>
          <w:color w:val="000000"/>
          <w:sz w:val="20"/>
          <w:szCs w:val="20"/>
        </w:rPr>
        <w:t>la sintomatología propia del síndrome. G</w:t>
      </w:r>
      <w:r w:rsidR="00943096" w:rsidRPr="00311C89">
        <w:rPr>
          <w:rFonts w:ascii="Times New Roman" w:hAnsi="Times New Roman" w:cs="Times New Roman"/>
          <w:sz w:val="20"/>
          <w:szCs w:val="20"/>
        </w:rPr>
        <w:t xml:space="preserve">eneralmente </w:t>
      </w:r>
      <w:r w:rsidRPr="00311C89">
        <w:rPr>
          <w:rFonts w:ascii="Times New Roman" w:hAnsi="Times New Roman" w:cs="Times New Roman"/>
          <w:sz w:val="20"/>
          <w:szCs w:val="20"/>
        </w:rPr>
        <w:t xml:space="preserve">esos </w:t>
      </w:r>
      <w:r w:rsidR="00943096" w:rsidRPr="00311C89">
        <w:rPr>
          <w:rFonts w:ascii="Times New Roman" w:hAnsi="Times New Roman" w:cs="Times New Roman"/>
          <w:sz w:val="20"/>
          <w:szCs w:val="20"/>
        </w:rPr>
        <w:t xml:space="preserve">instrumentos </w:t>
      </w:r>
      <w:r w:rsidRPr="00311C89">
        <w:rPr>
          <w:rFonts w:ascii="Times New Roman" w:hAnsi="Times New Roman" w:cs="Times New Roman"/>
          <w:sz w:val="20"/>
          <w:szCs w:val="20"/>
        </w:rPr>
        <w:t xml:space="preserve">son </w:t>
      </w:r>
      <w:r w:rsidR="00943096" w:rsidRPr="00311C89">
        <w:rPr>
          <w:rFonts w:ascii="Times New Roman" w:hAnsi="Times New Roman" w:cs="Times New Roman"/>
          <w:sz w:val="20"/>
          <w:szCs w:val="20"/>
        </w:rPr>
        <w:t>diseñados por los propios autores</w:t>
      </w:r>
      <w:r w:rsidRPr="00311C89">
        <w:rPr>
          <w:rFonts w:ascii="Times New Roman" w:hAnsi="Times New Roman" w:cs="Times New Roman"/>
          <w:sz w:val="20"/>
          <w:szCs w:val="20"/>
        </w:rPr>
        <w:t>,</w:t>
      </w:r>
      <w:r w:rsidR="00943096" w:rsidRPr="00311C89">
        <w:rPr>
          <w:rFonts w:ascii="Times New Roman" w:hAnsi="Times New Roman" w:cs="Times New Roman"/>
          <w:sz w:val="20"/>
          <w:szCs w:val="20"/>
        </w:rPr>
        <w:t xml:space="preserve"> según los criterios de su interés, lo que de alguna manera complica la comparación a nivel de los resultados que exponen.    </w:t>
      </w:r>
    </w:p>
    <w:p w14:paraId="3076E4C1" w14:textId="529DCD53" w:rsidR="001808BD" w:rsidRPr="00311C89" w:rsidRDefault="00222A25"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Las características de los estudios son muy diversas, por ejemplo, en relación con el número de participantes, el estudio </w:t>
      </w:r>
      <w:r w:rsidR="001808BD" w:rsidRPr="00311C89">
        <w:rPr>
          <w:rFonts w:ascii="Times New Roman" w:hAnsi="Times New Roman" w:cs="Times New Roman"/>
          <w:sz w:val="20"/>
          <w:szCs w:val="20"/>
        </w:rPr>
        <w:t xml:space="preserve">más amplio </w:t>
      </w:r>
      <w:r w:rsidRPr="00311C89">
        <w:rPr>
          <w:rFonts w:ascii="Times New Roman" w:hAnsi="Times New Roman" w:cs="Times New Roman"/>
          <w:sz w:val="20"/>
          <w:szCs w:val="20"/>
        </w:rPr>
        <w:t xml:space="preserve">fue el desarrollado por </w:t>
      </w:r>
      <w:proofErr w:type="spellStart"/>
      <w:r w:rsidRPr="00311C89">
        <w:rPr>
          <w:rFonts w:ascii="Times New Roman" w:hAnsi="Times New Roman" w:cs="Times New Roman"/>
          <w:sz w:val="20"/>
          <w:szCs w:val="20"/>
        </w:rPr>
        <w:t>Gallardo</w:t>
      </w:r>
      <w:proofErr w:type="spellEnd"/>
      <w:r w:rsidRPr="00311C89">
        <w:rPr>
          <w:rFonts w:ascii="Times New Roman" w:hAnsi="Times New Roman" w:cs="Times New Roman"/>
          <w:sz w:val="20"/>
          <w:szCs w:val="20"/>
        </w:rPr>
        <w:t xml:space="preserve"> J., López F. y </w:t>
      </w:r>
      <w:proofErr w:type="spellStart"/>
      <w:r w:rsidRPr="00311C89">
        <w:rPr>
          <w:rFonts w:ascii="Times New Roman" w:hAnsi="Times New Roman" w:cs="Times New Roman"/>
          <w:sz w:val="20"/>
          <w:szCs w:val="20"/>
        </w:rPr>
        <w:t>Gallardo</w:t>
      </w:r>
      <w:proofErr w:type="spellEnd"/>
      <w:r w:rsidRPr="00311C89">
        <w:rPr>
          <w:rFonts w:ascii="Times New Roman" w:hAnsi="Times New Roman" w:cs="Times New Roman"/>
          <w:sz w:val="20"/>
          <w:szCs w:val="20"/>
        </w:rPr>
        <w:t xml:space="preserve"> P. (2019) con 1890 docentes participantes</w:t>
      </w:r>
      <w:r w:rsidR="004A452A" w:rsidRPr="00311C89">
        <w:rPr>
          <w:rFonts w:ascii="Times New Roman" w:hAnsi="Times New Roman" w:cs="Times New Roman"/>
          <w:sz w:val="20"/>
          <w:szCs w:val="20"/>
        </w:rPr>
        <w:t xml:space="preserve">. Por su parte, el estudio con el menor número de ellos fue el realizado por </w:t>
      </w:r>
      <w:proofErr w:type="spellStart"/>
      <w:r w:rsidR="004A452A" w:rsidRPr="00311C89">
        <w:rPr>
          <w:rFonts w:ascii="Times New Roman" w:hAnsi="Times New Roman" w:cs="Times New Roman"/>
          <w:color w:val="000000"/>
          <w:sz w:val="20"/>
          <w:szCs w:val="20"/>
        </w:rPr>
        <w:t>Dubelluit</w:t>
      </w:r>
      <w:proofErr w:type="spellEnd"/>
      <w:r w:rsidR="004A452A" w:rsidRPr="00311C89">
        <w:rPr>
          <w:rFonts w:ascii="Times New Roman" w:hAnsi="Times New Roman" w:cs="Times New Roman"/>
          <w:color w:val="000000"/>
          <w:sz w:val="20"/>
          <w:szCs w:val="20"/>
        </w:rPr>
        <w:t xml:space="preserve"> y López (2014) con </w:t>
      </w:r>
      <w:r w:rsidR="004A452A" w:rsidRPr="00311C89">
        <w:rPr>
          <w:rFonts w:ascii="Times New Roman" w:hAnsi="Times New Roman" w:cs="Times New Roman"/>
          <w:sz w:val="20"/>
          <w:szCs w:val="20"/>
        </w:rPr>
        <w:t xml:space="preserve">41. </w:t>
      </w:r>
      <w:r w:rsidR="002A663B" w:rsidRPr="00311C89">
        <w:rPr>
          <w:rFonts w:ascii="Times New Roman" w:hAnsi="Times New Roman" w:cs="Times New Roman"/>
          <w:sz w:val="20"/>
          <w:szCs w:val="20"/>
        </w:rPr>
        <w:t xml:space="preserve">Capítulo aparte es el asignado al estudio de </w:t>
      </w:r>
      <w:hyperlink r:id="rId17" w:anchor="!" w:history="1">
        <w:r w:rsidR="002A663B" w:rsidRPr="00311C89">
          <w:rPr>
            <w:rFonts w:ascii="Times New Roman" w:hAnsi="Times New Roman" w:cs="Times New Roman"/>
            <w:color w:val="000000"/>
            <w:sz w:val="20"/>
            <w:szCs w:val="20"/>
          </w:rPr>
          <w:t xml:space="preserve">Fernández-Puig V., </w:t>
        </w:r>
      </w:hyperlink>
      <w:hyperlink r:id="rId18" w:anchor="!" w:history="1">
        <w:proofErr w:type="spellStart"/>
        <w:r w:rsidR="002A663B" w:rsidRPr="00311C89">
          <w:rPr>
            <w:rFonts w:ascii="Times New Roman" w:hAnsi="Times New Roman" w:cs="Times New Roman"/>
            <w:color w:val="000000"/>
            <w:sz w:val="20"/>
            <w:szCs w:val="20"/>
          </w:rPr>
          <w:t>Longás</w:t>
        </w:r>
        <w:proofErr w:type="spellEnd"/>
        <w:r w:rsidR="002A663B" w:rsidRPr="00311C89">
          <w:rPr>
            <w:rFonts w:ascii="Times New Roman" w:hAnsi="Times New Roman" w:cs="Times New Roman"/>
            <w:color w:val="000000"/>
            <w:sz w:val="20"/>
            <w:szCs w:val="20"/>
          </w:rPr>
          <w:t xml:space="preserve"> Mayayo J., </w:t>
        </w:r>
      </w:hyperlink>
      <w:hyperlink r:id="rId19" w:anchor="!" w:history="1">
        <w:r w:rsidR="002A663B" w:rsidRPr="00311C89">
          <w:rPr>
            <w:rFonts w:ascii="Times New Roman" w:hAnsi="Times New Roman" w:cs="Times New Roman"/>
            <w:color w:val="000000"/>
            <w:sz w:val="20"/>
            <w:szCs w:val="20"/>
          </w:rPr>
          <w:t xml:space="preserve">Chamarro A., </w:t>
        </w:r>
      </w:hyperlink>
      <w:hyperlink r:id="rId20" w:anchor="!" w:history="1">
        <w:r w:rsidR="002A663B" w:rsidRPr="00311C89">
          <w:rPr>
            <w:rFonts w:ascii="Times New Roman" w:hAnsi="Times New Roman" w:cs="Times New Roman"/>
            <w:color w:val="000000"/>
            <w:sz w:val="20"/>
            <w:szCs w:val="20"/>
          </w:rPr>
          <w:t xml:space="preserve">Virgili Tejedor </w:t>
        </w:r>
      </w:hyperlink>
      <w:r w:rsidR="002A663B" w:rsidRPr="00311C89">
        <w:rPr>
          <w:rFonts w:ascii="Times New Roman" w:hAnsi="Times New Roman" w:cs="Times New Roman"/>
          <w:color w:val="000000"/>
          <w:sz w:val="20"/>
          <w:szCs w:val="20"/>
        </w:rPr>
        <w:t xml:space="preserve">C. (2015), quienes trabajaron con 6208 docentes, sin embargo sus aspiraciones claramente superaran el interés por el síndrome de burnout, identificando seis factores que inciden en la salud de los educadores: </w:t>
      </w:r>
      <w:r w:rsidR="002A663B" w:rsidRPr="00311C89">
        <w:rPr>
          <w:rFonts w:ascii="Times New Roman" w:hAnsi="Times New Roman" w:cs="Times New Roman"/>
          <w:sz w:val="20"/>
          <w:szCs w:val="20"/>
        </w:rPr>
        <w:t>agotamiento, afectaciones de la voz, afectaciones músculo-esqueléticas, afectaciones cognitivas, satisfacción y autoeficacia.</w:t>
      </w:r>
      <w:r w:rsidR="002A663B" w:rsidRPr="00311C89">
        <w:rPr>
          <w:rFonts w:ascii="Times New Roman" w:hAnsi="Times New Roman" w:cs="Times New Roman"/>
          <w:color w:val="000000"/>
          <w:sz w:val="20"/>
          <w:szCs w:val="20"/>
        </w:rPr>
        <w:t xml:space="preserve"> </w:t>
      </w:r>
    </w:p>
    <w:p w14:paraId="1BC44B02" w14:textId="77777777" w:rsidR="003313C9" w:rsidRPr="00311C89" w:rsidRDefault="001808BD"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En general la mayoría de </w:t>
      </w:r>
      <w:r w:rsidR="00574CD3" w:rsidRPr="00311C89">
        <w:rPr>
          <w:rFonts w:ascii="Times New Roman" w:hAnsi="Times New Roman" w:cs="Times New Roman"/>
          <w:sz w:val="20"/>
          <w:szCs w:val="20"/>
        </w:rPr>
        <w:t>los estudios</w:t>
      </w:r>
      <w:r w:rsidRPr="00311C89">
        <w:rPr>
          <w:rFonts w:ascii="Times New Roman" w:hAnsi="Times New Roman" w:cs="Times New Roman"/>
          <w:sz w:val="20"/>
          <w:szCs w:val="20"/>
        </w:rPr>
        <w:t xml:space="preserve"> no superaron los 500 participantes, salvo el mencionado previamente y los desarrollados por </w:t>
      </w:r>
      <w:r w:rsidR="00574CD3" w:rsidRPr="00311C89">
        <w:rPr>
          <w:rFonts w:ascii="Times New Roman" w:hAnsi="Times New Roman" w:cs="Times New Roman"/>
          <w:sz w:val="20"/>
          <w:szCs w:val="20"/>
        </w:rPr>
        <w:t xml:space="preserve">Carlotto y Gonçalves (2019) con 679 participantes, Carlotto (2011) con 881, y Granados; Sanmartín; Lagos; Urrea y Hernández </w:t>
      </w:r>
      <w:r w:rsidR="00B07E69" w:rsidRPr="00311C89">
        <w:rPr>
          <w:rFonts w:ascii="Times New Roman" w:hAnsi="Times New Roman" w:cs="Times New Roman"/>
          <w:sz w:val="20"/>
          <w:szCs w:val="20"/>
        </w:rPr>
        <w:t xml:space="preserve">con 507 </w:t>
      </w:r>
      <w:r w:rsidR="00574CD3" w:rsidRPr="00311C89">
        <w:rPr>
          <w:rFonts w:ascii="Times New Roman" w:hAnsi="Times New Roman" w:cs="Times New Roman"/>
          <w:sz w:val="20"/>
          <w:szCs w:val="20"/>
        </w:rPr>
        <w:t xml:space="preserve">(2017). </w:t>
      </w:r>
    </w:p>
    <w:p w14:paraId="3166BF60" w14:textId="40904ED6" w:rsidR="00400104" w:rsidRPr="00311C89" w:rsidRDefault="00574CD3"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Es relevante señalar que en c</w:t>
      </w:r>
      <w:r w:rsidR="00B07E69" w:rsidRPr="00311C89">
        <w:rPr>
          <w:rFonts w:ascii="Times New Roman" w:hAnsi="Times New Roman" w:cs="Times New Roman"/>
          <w:sz w:val="20"/>
          <w:szCs w:val="20"/>
        </w:rPr>
        <w:t>inco</w:t>
      </w:r>
      <w:r w:rsidRPr="00311C89">
        <w:rPr>
          <w:rFonts w:ascii="Times New Roman" w:hAnsi="Times New Roman" w:cs="Times New Roman"/>
          <w:sz w:val="20"/>
          <w:szCs w:val="20"/>
        </w:rPr>
        <w:t xml:space="preserve"> de los </w:t>
      </w:r>
      <w:r w:rsidR="00B07E69" w:rsidRPr="00311C89">
        <w:rPr>
          <w:rFonts w:ascii="Times New Roman" w:hAnsi="Times New Roman" w:cs="Times New Roman"/>
          <w:sz w:val="20"/>
          <w:szCs w:val="20"/>
        </w:rPr>
        <w:t xml:space="preserve">16 </w:t>
      </w:r>
      <w:r w:rsidRPr="00311C89">
        <w:rPr>
          <w:rFonts w:ascii="Times New Roman" w:hAnsi="Times New Roman" w:cs="Times New Roman"/>
          <w:sz w:val="20"/>
          <w:szCs w:val="20"/>
        </w:rPr>
        <w:t xml:space="preserve">artículos se tuvo como objetivo, además de identificar </w:t>
      </w:r>
      <w:r w:rsidR="00F036F9" w:rsidRPr="00311C89">
        <w:rPr>
          <w:rFonts w:ascii="Times New Roman" w:hAnsi="Times New Roman" w:cs="Times New Roman"/>
          <w:sz w:val="20"/>
          <w:szCs w:val="20"/>
        </w:rPr>
        <w:t xml:space="preserve">la </w:t>
      </w:r>
      <w:r w:rsidRPr="00311C89">
        <w:rPr>
          <w:rFonts w:ascii="Times New Roman" w:hAnsi="Times New Roman" w:cs="Times New Roman"/>
          <w:sz w:val="20"/>
          <w:szCs w:val="20"/>
        </w:rPr>
        <w:t xml:space="preserve">prevalencia del fenómeno, el establecer algún tipo de relación con la salud personal de los </w:t>
      </w:r>
      <w:r w:rsidR="00B07E69" w:rsidRPr="00311C89">
        <w:rPr>
          <w:rFonts w:ascii="Times New Roman" w:hAnsi="Times New Roman" w:cs="Times New Roman"/>
          <w:sz w:val="20"/>
          <w:szCs w:val="20"/>
        </w:rPr>
        <w:t>participantes</w:t>
      </w:r>
      <w:r w:rsidRPr="00311C89">
        <w:rPr>
          <w:rFonts w:ascii="Times New Roman" w:hAnsi="Times New Roman" w:cs="Times New Roman"/>
          <w:sz w:val="20"/>
          <w:szCs w:val="20"/>
        </w:rPr>
        <w:t xml:space="preserve"> </w:t>
      </w:r>
      <w:r w:rsidR="00B07E69" w:rsidRPr="00311C89">
        <w:rPr>
          <w:rFonts w:ascii="Times New Roman" w:hAnsi="Times New Roman" w:cs="Times New Roman"/>
          <w:sz w:val="20"/>
          <w:szCs w:val="20"/>
        </w:rPr>
        <w:t>tanto a nivel mental como físico, para lo cual se aplicaron instrumentos validados científicamente como el</w:t>
      </w:r>
      <w:r w:rsidR="00FF6F62" w:rsidRPr="00311C89">
        <w:rPr>
          <w:rFonts w:ascii="Times New Roman" w:hAnsi="Times New Roman" w:cs="Times New Roman"/>
          <w:sz w:val="20"/>
          <w:szCs w:val="20"/>
        </w:rPr>
        <w:t xml:space="preserve"> </w:t>
      </w:r>
      <w:r w:rsidR="00B07E69" w:rsidRPr="00311C89">
        <w:rPr>
          <w:rFonts w:ascii="Times New Roman" w:hAnsi="Times New Roman" w:cs="Times New Roman"/>
          <w:sz w:val="20"/>
          <w:szCs w:val="20"/>
        </w:rPr>
        <w:t>utilizado por Silva (</w:t>
      </w:r>
      <w:r w:rsidR="00FF6F62" w:rsidRPr="00311C89">
        <w:rPr>
          <w:rFonts w:ascii="Times New Roman" w:hAnsi="Times New Roman" w:cs="Times New Roman"/>
          <w:sz w:val="20"/>
          <w:szCs w:val="20"/>
        </w:rPr>
        <w:t>2018</w:t>
      </w:r>
      <w:r w:rsidR="00B07E69" w:rsidRPr="00311C89">
        <w:rPr>
          <w:rFonts w:ascii="Times New Roman" w:hAnsi="Times New Roman" w:cs="Times New Roman"/>
          <w:sz w:val="20"/>
          <w:szCs w:val="20"/>
        </w:rPr>
        <w:t xml:space="preserve">) </w:t>
      </w:r>
      <w:proofErr w:type="spellStart"/>
      <w:r w:rsidR="00B07E69" w:rsidRPr="00311C89">
        <w:rPr>
          <w:rFonts w:ascii="Times New Roman" w:hAnsi="Times New Roman" w:cs="Times New Roman"/>
          <w:sz w:val="20"/>
          <w:szCs w:val="20"/>
        </w:rPr>
        <w:t>The</w:t>
      </w:r>
      <w:proofErr w:type="spellEnd"/>
      <w:r w:rsidR="00B07E69" w:rsidRPr="00311C89">
        <w:rPr>
          <w:rFonts w:ascii="Times New Roman" w:hAnsi="Times New Roman" w:cs="Times New Roman"/>
          <w:sz w:val="20"/>
          <w:szCs w:val="20"/>
        </w:rPr>
        <w:t xml:space="preserve"> </w:t>
      </w:r>
      <w:proofErr w:type="spellStart"/>
      <w:r w:rsidR="00B07E69" w:rsidRPr="00311C89">
        <w:rPr>
          <w:rFonts w:ascii="Times New Roman" w:hAnsi="Times New Roman" w:cs="Times New Roman"/>
          <w:sz w:val="20"/>
          <w:szCs w:val="20"/>
        </w:rPr>
        <w:t>Patient</w:t>
      </w:r>
      <w:proofErr w:type="spellEnd"/>
      <w:r w:rsidR="00B07E69" w:rsidRPr="00311C89">
        <w:rPr>
          <w:rFonts w:ascii="Times New Roman" w:hAnsi="Times New Roman" w:cs="Times New Roman"/>
          <w:sz w:val="20"/>
          <w:szCs w:val="20"/>
        </w:rPr>
        <w:t xml:space="preserve"> </w:t>
      </w:r>
      <w:proofErr w:type="spellStart"/>
      <w:r w:rsidR="00B07E69" w:rsidRPr="00311C89">
        <w:rPr>
          <w:rFonts w:ascii="Times New Roman" w:hAnsi="Times New Roman" w:cs="Times New Roman"/>
          <w:sz w:val="20"/>
          <w:szCs w:val="20"/>
        </w:rPr>
        <w:t>Health</w:t>
      </w:r>
      <w:proofErr w:type="spellEnd"/>
      <w:r w:rsidR="00B07E69" w:rsidRPr="00311C89">
        <w:rPr>
          <w:rFonts w:ascii="Times New Roman" w:hAnsi="Times New Roman" w:cs="Times New Roman"/>
          <w:sz w:val="20"/>
          <w:szCs w:val="20"/>
        </w:rPr>
        <w:t xml:space="preserve"> </w:t>
      </w:r>
      <w:proofErr w:type="spellStart"/>
      <w:r w:rsidR="00B07E69" w:rsidRPr="00311C89">
        <w:rPr>
          <w:rFonts w:ascii="Times New Roman" w:hAnsi="Times New Roman" w:cs="Times New Roman"/>
          <w:sz w:val="20"/>
          <w:szCs w:val="20"/>
        </w:rPr>
        <w:t>Questionnaire</w:t>
      </w:r>
      <w:proofErr w:type="spellEnd"/>
      <w:r w:rsidR="00B07E69" w:rsidRPr="00311C89">
        <w:rPr>
          <w:rFonts w:ascii="Times New Roman" w:hAnsi="Times New Roman" w:cs="Times New Roman"/>
          <w:sz w:val="20"/>
          <w:szCs w:val="20"/>
        </w:rPr>
        <w:t xml:space="preserve"> (PHQ-9)</w:t>
      </w:r>
      <w:r w:rsidR="00FF6F62" w:rsidRPr="00311C89">
        <w:rPr>
          <w:rFonts w:ascii="Times New Roman" w:hAnsi="Times New Roman" w:cs="Times New Roman"/>
          <w:sz w:val="20"/>
          <w:szCs w:val="20"/>
        </w:rPr>
        <w:t xml:space="preserve">, por Marenco y Hernández (2016) quienes aplicaron el cuestionario de Salud General (General </w:t>
      </w:r>
      <w:proofErr w:type="spellStart"/>
      <w:r w:rsidR="00FF6F62" w:rsidRPr="00311C89">
        <w:rPr>
          <w:rFonts w:ascii="Times New Roman" w:hAnsi="Times New Roman" w:cs="Times New Roman"/>
          <w:sz w:val="20"/>
          <w:szCs w:val="20"/>
        </w:rPr>
        <w:t>Health</w:t>
      </w:r>
      <w:proofErr w:type="spellEnd"/>
      <w:r w:rsidR="00FF6F62" w:rsidRPr="00311C89">
        <w:rPr>
          <w:rFonts w:ascii="Times New Roman" w:hAnsi="Times New Roman" w:cs="Times New Roman"/>
          <w:sz w:val="20"/>
          <w:szCs w:val="20"/>
        </w:rPr>
        <w:t xml:space="preserve"> </w:t>
      </w:r>
      <w:proofErr w:type="spellStart"/>
      <w:r w:rsidR="00FF6F62" w:rsidRPr="00311C89">
        <w:rPr>
          <w:rFonts w:ascii="Times New Roman" w:hAnsi="Times New Roman" w:cs="Times New Roman"/>
          <w:sz w:val="20"/>
          <w:szCs w:val="20"/>
        </w:rPr>
        <w:t>Questionnaire</w:t>
      </w:r>
      <w:proofErr w:type="spellEnd"/>
      <w:r w:rsidR="00FF6F62" w:rsidRPr="00311C89">
        <w:rPr>
          <w:rFonts w:ascii="Times New Roman" w:hAnsi="Times New Roman" w:cs="Times New Roman"/>
          <w:sz w:val="20"/>
          <w:szCs w:val="20"/>
        </w:rPr>
        <w:t>, GHQ-28) (Goldberg &amp; Hillier, 1979)</w:t>
      </w:r>
      <w:r w:rsidR="00FC7BCA" w:rsidRPr="00311C89">
        <w:rPr>
          <w:rFonts w:ascii="Times New Roman" w:hAnsi="Times New Roman" w:cs="Times New Roman"/>
          <w:sz w:val="20"/>
          <w:szCs w:val="20"/>
        </w:rPr>
        <w:t xml:space="preserve"> y el Cuestionario de salud general (Goldberg y William, 1972), empleado por Guerrero, Gómez, Moreno, García, y Blázquez (2011)</w:t>
      </w:r>
      <w:r w:rsidR="00F036F9" w:rsidRPr="00311C89">
        <w:rPr>
          <w:rFonts w:ascii="Times New Roman" w:hAnsi="Times New Roman" w:cs="Times New Roman"/>
          <w:sz w:val="20"/>
          <w:szCs w:val="20"/>
        </w:rPr>
        <w:t xml:space="preserve">. Además, en uno de ellos se aplicó la escala HADS, que evalúa síntomas ansiosos y depresivos </w:t>
      </w:r>
      <w:r w:rsidR="003C3D79" w:rsidRPr="00311C89">
        <w:rPr>
          <w:rFonts w:ascii="Times New Roman" w:hAnsi="Times New Roman" w:cs="Times New Roman"/>
          <w:sz w:val="20"/>
          <w:szCs w:val="20"/>
        </w:rPr>
        <w:t>(</w:t>
      </w:r>
      <w:r w:rsidR="00F036F9" w:rsidRPr="00311C89">
        <w:rPr>
          <w:rFonts w:ascii="Times New Roman" w:hAnsi="Times New Roman" w:cs="Times New Roman"/>
          <w:sz w:val="20"/>
          <w:szCs w:val="20"/>
        </w:rPr>
        <w:t>Solera; Gutiérrez; Gómez; y Palacios</w:t>
      </w:r>
      <w:r w:rsidR="003C3D79" w:rsidRPr="00311C89">
        <w:rPr>
          <w:rFonts w:ascii="Times New Roman" w:hAnsi="Times New Roman" w:cs="Times New Roman"/>
          <w:sz w:val="20"/>
          <w:szCs w:val="20"/>
        </w:rPr>
        <w:t>,</w:t>
      </w:r>
      <w:r w:rsidR="00F036F9" w:rsidRPr="00311C89">
        <w:rPr>
          <w:rFonts w:ascii="Times New Roman" w:hAnsi="Times New Roman" w:cs="Times New Roman"/>
          <w:sz w:val="20"/>
          <w:szCs w:val="20"/>
        </w:rPr>
        <w:t xml:space="preserve"> 2017)</w:t>
      </w:r>
      <w:r w:rsidR="002C3B52" w:rsidRPr="00311C89">
        <w:rPr>
          <w:rFonts w:ascii="Times New Roman" w:hAnsi="Times New Roman" w:cs="Times New Roman"/>
          <w:sz w:val="20"/>
          <w:szCs w:val="20"/>
        </w:rPr>
        <w:t xml:space="preserve">. </w:t>
      </w:r>
    </w:p>
    <w:p w14:paraId="2C6D134A" w14:textId="45FD37B6" w:rsidR="00400104" w:rsidRPr="00311C89" w:rsidRDefault="00400104"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El interés por relacionar las manifestaciones del síndrome de burnout con afectaciones a la </w:t>
      </w:r>
      <w:r w:rsidR="00A1507B" w:rsidRPr="00311C89">
        <w:rPr>
          <w:rFonts w:ascii="Times New Roman" w:hAnsi="Times New Roman" w:cs="Times New Roman"/>
          <w:sz w:val="20"/>
          <w:szCs w:val="20"/>
        </w:rPr>
        <w:t>salud</w:t>
      </w:r>
      <w:r w:rsidRPr="00311C89">
        <w:rPr>
          <w:rFonts w:ascii="Times New Roman" w:hAnsi="Times New Roman" w:cs="Times New Roman"/>
          <w:sz w:val="20"/>
          <w:szCs w:val="20"/>
        </w:rPr>
        <w:t xml:space="preserve"> está en concordancia con el reconocimiento, por parte de la Organización Mundial de la Salud (OMS), de este síndrome como enfermedad profesional, tras su inclusión en la Clasificación Estadística Internacional de Enfermedades y Problemas de Salud Conexos (CIE-11), cuya entrada en vigor se ha fijado para el próximo 1 de enero de 2022.   </w:t>
      </w:r>
    </w:p>
    <w:p w14:paraId="71736CB8" w14:textId="64DC16BB" w:rsidR="006744EF" w:rsidRPr="00311C89" w:rsidRDefault="002C3B52"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En las conclusiones de estos estudios se destaca la posibilidad de afectación del proceso de enseñanza aprendizaje, si hay docentes que manifiesten sintomatología asociada en cualquiera de las tres dimensiones del síndrome: agotamiento emocional, despersonalización y baja realización laboral </w:t>
      </w:r>
      <w:r w:rsidR="00A1507B" w:rsidRPr="00311C89">
        <w:rPr>
          <w:rFonts w:ascii="Times New Roman" w:hAnsi="Times New Roman" w:cs="Times New Roman"/>
          <w:sz w:val="20"/>
          <w:szCs w:val="20"/>
        </w:rPr>
        <w:t>(Marenco y Hernández, 2016).</w:t>
      </w:r>
    </w:p>
    <w:p w14:paraId="617F50E0" w14:textId="2B51A46B" w:rsidR="004444C2" w:rsidRPr="00311C89" w:rsidRDefault="00F01919"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Con relación a</w:t>
      </w:r>
      <w:r w:rsidR="00657B1C" w:rsidRPr="00311C89">
        <w:rPr>
          <w:rFonts w:ascii="Times New Roman" w:hAnsi="Times New Roman" w:cs="Times New Roman"/>
          <w:sz w:val="20"/>
          <w:szCs w:val="20"/>
        </w:rPr>
        <w:t xml:space="preserve"> los niveles de burnout entre los docentes participantes en los estudios, se destaca la adecuación a lo esperado en la mayoría de ellos, que corresponde a un</w:t>
      </w:r>
      <w:r w:rsidRPr="00311C89">
        <w:rPr>
          <w:rFonts w:ascii="Times New Roman" w:hAnsi="Times New Roman" w:cs="Times New Roman"/>
          <w:sz w:val="20"/>
          <w:szCs w:val="20"/>
        </w:rPr>
        <w:t xml:space="preserve"> nivel alto de burnout entre el 12 y el 24% (</w:t>
      </w:r>
      <w:proofErr w:type="spellStart"/>
      <w:r w:rsidRPr="00311C89">
        <w:rPr>
          <w:rFonts w:ascii="Times New Roman" w:hAnsi="Times New Roman" w:cs="Times New Roman"/>
          <w:sz w:val="20"/>
          <w:szCs w:val="20"/>
        </w:rPr>
        <w:t>Piernagorda</w:t>
      </w:r>
      <w:proofErr w:type="spellEnd"/>
      <w:r w:rsidRPr="00311C89">
        <w:rPr>
          <w:rFonts w:ascii="Times New Roman" w:hAnsi="Times New Roman" w:cs="Times New Roman"/>
          <w:sz w:val="20"/>
          <w:szCs w:val="20"/>
        </w:rPr>
        <w:t xml:space="preserve">, 2011, Muñoz y Correa, 2012, Restrepo et al. 2005, Bauer et al., 2006). </w:t>
      </w:r>
      <w:r w:rsidR="00594A85" w:rsidRPr="00311C89">
        <w:rPr>
          <w:rFonts w:ascii="Times New Roman" w:hAnsi="Times New Roman" w:cs="Times New Roman"/>
          <w:sz w:val="20"/>
          <w:szCs w:val="20"/>
        </w:rPr>
        <w:t>E</w:t>
      </w:r>
      <w:r w:rsidRPr="00311C89">
        <w:rPr>
          <w:rFonts w:ascii="Times New Roman" w:hAnsi="Times New Roman" w:cs="Times New Roman"/>
          <w:sz w:val="20"/>
          <w:szCs w:val="20"/>
        </w:rPr>
        <w:t>n los factores de agotamiento emocional y despersonalización,</w:t>
      </w:r>
      <w:r w:rsidR="00594A85" w:rsidRPr="00311C89">
        <w:rPr>
          <w:rFonts w:ascii="Times New Roman" w:hAnsi="Times New Roman" w:cs="Times New Roman"/>
          <w:sz w:val="20"/>
          <w:szCs w:val="20"/>
        </w:rPr>
        <w:t xml:space="preserve"> se presentan resultados esperados </w:t>
      </w:r>
      <w:r w:rsidR="004444C2" w:rsidRPr="00311C89">
        <w:rPr>
          <w:rFonts w:ascii="Times New Roman" w:hAnsi="Times New Roman" w:cs="Times New Roman"/>
          <w:sz w:val="20"/>
          <w:szCs w:val="20"/>
        </w:rPr>
        <w:t>como indicadores de burnout, sin embargo, e</w:t>
      </w:r>
      <w:r w:rsidRPr="00311C89">
        <w:rPr>
          <w:rFonts w:ascii="Times New Roman" w:hAnsi="Times New Roman" w:cs="Times New Roman"/>
          <w:sz w:val="20"/>
          <w:szCs w:val="20"/>
        </w:rPr>
        <w:t xml:space="preserve">l factor de baja realización personal </w:t>
      </w:r>
      <w:r w:rsidR="004444C2" w:rsidRPr="00311C89">
        <w:rPr>
          <w:rFonts w:ascii="Times New Roman" w:hAnsi="Times New Roman" w:cs="Times New Roman"/>
          <w:sz w:val="20"/>
          <w:szCs w:val="20"/>
        </w:rPr>
        <w:t xml:space="preserve">no obtiene la puntuación suficiente para ser indicador válido del síndrome, esto sugiere que en el caso de población latinoamericana, este factor no sería relevante en la identificación de casos, lo que propicia una de las principales críticas </w:t>
      </w:r>
      <w:r w:rsidRPr="00311C89">
        <w:rPr>
          <w:rFonts w:ascii="Times New Roman" w:hAnsi="Times New Roman" w:cs="Times New Roman"/>
          <w:sz w:val="20"/>
          <w:szCs w:val="20"/>
        </w:rPr>
        <w:t>a la utilización del modelo trifactorial</w:t>
      </w:r>
      <w:r w:rsidR="004444C2" w:rsidRPr="00311C89">
        <w:rPr>
          <w:rFonts w:ascii="Times New Roman" w:hAnsi="Times New Roman" w:cs="Times New Roman"/>
          <w:sz w:val="20"/>
          <w:szCs w:val="20"/>
        </w:rPr>
        <w:t xml:space="preserve"> en nuestro continente</w:t>
      </w:r>
      <w:r w:rsidR="00E9536F" w:rsidRPr="00311C89">
        <w:rPr>
          <w:rFonts w:ascii="Times New Roman" w:hAnsi="Times New Roman" w:cs="Times New Roman"/>
          <w:sz w:val="20"/>
          <w:szCs w:val="20"/>
        </w:rPr>
        <w:t xml:space="preserve">, al poder plantear un modelo bifactorial e incluso </w:t>
      </w:r>
      <w:proofErr w:type="spellStart"/>
      <w:r w:rsidR="00E9536F" w:rsidRPr="00311C89">
        <w:rPr>
          <w:rFonts w:ascii="Times New Roman" w:hAnsi="Times New Roman" w:cs="Times New Roman"/>
          <w:sz w:val="20"/>
          <w:szCs w:val="20"/>
        </w:rPr>
        <w:t>unifactorial</w:t>
      </w:r>
      <w:proofErr w:type="spellEnd"/>
      <w:r w:rsidR="00E9536F" w:rsidRPr="00311C89">
        <w:rPr>
          <w:rFonts w:ascii="Times New Roman" w:hAnsi="Times New Roman" w:cs="Times New Roman"/>
          <w:sz w:val="20"/>
          <w:szCs w:val="20"/>
        </w:rPr>
        <w:t>, que respondería al contexto cultural y social de este lado del mundo</w:t>
      </w:r>
      <w:r w:rsidR="004444C2" w:rsidRPr="00311C89">
        <w:rPr>
          <w:rFonts w:ascii="Times New Roman" w:hAnsi="Times New Roman" w:cs="Times New Roman"/>
          <w:sz w:val="20"/>
          <w:szCs w:val="20"/>
        </w:rPr>
        <w:t xml:space="preserve"> (Kulakova et al 2017).</w:t>
      </w:r>
      <w:r w:rsidRPr="00311C89">
        <w:rPr>
          <w:rFonts w:ascii="Times New Roman" w:hAnsi="Times New Roman" w:cs="Times New Roman"/>
          <w:sz w:val="20"/>
          <w:szCs w:val="20"/>
        </w:rPr>
        <w:t xml:space="preserve">  </w:t>
      </w:r>
    </w:p>
    <w:p w14:paraId="24C24688" w14:textId="77777777" w:rsidR="00D0729F" w:rsidRPr="00311C89" w:rsidRDefault="004444C2" w:rsidP="004F3C84">
      <w:pPr>
        <w:spacing w:line="240" w:lineRule="auto"/>
        <w:jc w:val="both"/>
        <w:rPr>
          <w:rFonts w:ascii="Times New Roman" w:hAnsi="Times New Roman" w:cs="Times New Roman"/>
          <w:sz w:val="20"/>
          <w:szCs w:val="20"/>
        </w:rPr>
      </w:pPr>
      <w:r w:rsidRPr="00311C89">
        <w:rPr>
          <w:rFonts w:ascii="Times New Roman" w:hAnsi="Times New Roman" w:cs="Times New Roman"/>
          <w:sz w:val="20"/>
          <w:szCs w:val="20"/>
        </w:rPr>
        <w:t>Otro aspecto importante, y que viene a reforzar la idea de la dificultad de generar estudios que puedan ser comparados, es el reconocimiento de perfiles específicos al síndrome de burnout</w:t>
      </w:r>
      <w:r w:rsidR="0097008F" w:rsidRPr="00311C89">
        <w:rPr>
          <w:rFonts w:ascii="Times New Roman" w:hAnsi="Times New Roman" w:cs="Times New Roman"/>
          <w:sz w:val="20"/>
          <w:szCs w:val="20"/>
        </w:rPr>
        <w:t>,</w:t>
      </w:r>
      <w:r w:rsidRPr="00311C89">
        <w:rPr>
          <w:rFonts w:ascii="Times New Roman" w:hAnsi="Times New Roman" w:cs="Times New Roman"/>
          <w:sz w:val="20"/>
          <w:szCs w:val="20"/>
        </w:rPr>
        <w:t xml:space="preserve"> relacionados con la presencia o ausencia de culpa en el docente por sus actitudes de rechazo a sus estudiantes y que determinan la posibilidad de una sintomatología mucho más grave en</w:t>
      </w:r>
      <w:r w:rsidR="0097008F" w:rsidRPr="00311C89">
        <w:rPr>
          <w:rFonts w:ascii="Times New Roman" w:hAnsi="Times New Roman" w:cs="Times New Roman"/>
          <w:sz w:val="20"/>
          <w:szCs w:val="20"/>
        </w:rPr>
        <w:t xml:space="preserve"> </w:t>
      </w:r>
      <w:r w:rsidRPr="00311C89">
        <w:rPr>
          <w:rFonts w:ascii="Times New Roman" w:hAnsi="Times New Roman" w:cs="Times New Roman"/>
          <w:sz w:val="20"/>
          <w:szCs w:val="20"/>
        </w:rPr>
        <w:t>el caso del perfil dos</w:t>
      </w:r>
      <w:r w:rsidR="00D0729F" w:rsidRPr="00311C89">
        <w:rPr>
          <w:rFonts w:ascii="Times New Roman" w:hAnsi="Times New Roman" w:cs="Times New Roman"/>
          <w:sz w:val="20"/>
          <w:szCs w:val="20"/>
        </w:rPr>
        <w:t>,</w:t>
      </w:r>
      <w:r w:rsidRPr="00311C89">
        <w:rPr>
          <w:rFonts w:ascii="Times New Roman" w:hAnsi="Times New Roman" w:cs="Times New Roman"/>
          <w:sz w:val="20"/>
          <w:szCs w:val="20"/>
        </w:rPr>
        <w:t xml:space="preserve"> con presencia de sentimiento de culpa</w:t>
      </w:r>
      <w:r w:rsidR="0097008F" w:rsidRPr="00311C89">
        <w:rPr>
          <w:rFonts w:ascii="Times New Roman" w:hAnsi="Times New Roman" w:cs="Times New Roman"/>
          <w:sz w:val="20"/>
          <w:szCs w:val="20"/>
        </w:rPr>
        <w:t>, en comparación con el perfil 1 en el que estos sentimientos están ausentes (Gil-monte 2011).</w:t>
      </w:r>
      <w:r w:rsidR="00E9536F" w:rsidRPr="00311C89">
        <w:rPr>
          <w:rFonts w:ascii="Times New Roman" w:hAnsi="Times New Roman" w:cs="Times New Roman"/>
          <w:sz w:val="20"/>
          <w:szCs w:val="20"/>
        </w:rPr>
        <w:t xml:space="preserve"> </w:t>
      </w:r>
    </w:p>
    <w:p w14:paraId="1E13087B" w14:textId="77777777" w:rsidR="00A06982" w:rsidRPr="00311C89" w:rsidRDefault="00E9536F"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Se destaca que de los 16 estudios descriptivos analíticos, solo en dos de ellos se hizo referencia a dichos perfiles (Carlotto y </w:t>
      </w:r>
      <w:r w:rsidRPr="00311C89">
        <w:rPr>
          <w:rFonts w:ascii="Times New Roman" w:hAnsi="Times New Roman" w:cs="Times New Roman"/>
          <w:color w:val="231F20"/>
          <w:sz w:val="20"/>
          <w:szCs w:val="20"/>
        </w:rPr>
        <w:t>Goncalves</w:t>
      </w:r>
      <w:r w:rsidRPr="00311C89">
        <w:rPr>
          <w:rFonts w:ascii="Times New Roman" w:hAnsi="Times New Roman" w:cs="Times New Roman"/>
          <w:sz w:val="20"/>
          <w:szCs w:val="20"/>
        </w:rPr>
        <w:t>,  2019, Reyes Oyola, Palomino y Aponte, 2019)</w:t>
      </w:r>
      <w:r w:rsidR="00D0729F" w:rsidRPr="00311C89">
        <w:rPr>
          <w:rFonts w:ascii="Times New Roman" w:hAnsi="Times New Roman" w:cs="Times New Roman"/>
          <w:sz w:val="20"/>
          <w:szCs w:val="20"/>
        </w:rPr>
        <w:t xml:space="preserve">, por su parte, en los demás se enfatizaba en los porcentajes obtenidos por los participantes en los factores evaluados </w:t>
      </w:r>
      <w:r w:rsidRPr="00311C89">
        <w:rPr>
          <w:rFonts w:ascii="Times New Roman" w:hAnsi="Times New Roman" w:cs="Times New Roman"/>
          <w:sz w:val="20"/>
          <w:szCs w:val="20"/>
        </w:rPr>
        <w:t xml:space="preserve">y </w:t>
      </w:r>
      <w:r w:rsidR="00D0729F" w:rsidRPr="00311C89">
        <w:rPr>
          <w:rFonts w:ascii="Times New Roman" w:hAnsi="Times New Roman" w:cs="Times New Roman"/>
          <w:sz w:val="20"/>
          <w:szCs w:val="20"/>
        </w:rPr>
        <w:t xml:space="preserve">en su comparación con los valores preestablecidos que indicarían nivel bajo, medio o alto en agotamiento emocional, despersonalización o baja realización personal, sin referencia directa a los sentimientos de culpa por parte del docente. </w:t>
      </w:r>
    </w:p>
    <w:p w14:paraId="3BDF5225" w14:textId="0CD7BA00" w:rsidR="00BB1EE6" w:rsidRPr="00311C89" w:rsidRDefault="00BB1EE6" w:rsidP="004F3C84">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Estudios cualitativos</w:t>
      </w:r>
    </w:p>
    <w:p w14:paraId="35B4697C" w14:textId="77777777" w:rsidR="00AB2303" w:rsidRPr="00311C89" w:rsidRDefault="00BB1EE6"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Los estudios cualitativos reconocen las significaciones y las posiciones que los sujetos construyen respecto de lo que les acontece, esto implica la realización de estudios que deben propiciar la expresión verbal de parte de quienes participan en las investigaciones, a través de entrevistas estructuradas y semiestructuradas, grupos de discusión y focales,</w:t>
      </w:r>
      <w:r w:rsidR="006D3ED4" w:rsidRPr="00311C89">
        <w:rPr>
          <w:rFonts w:ascii="Times New Roman" w:hAnsi="Times New Roman" w:cs="Times New Roman"/>
          <w:sz w:val="20"/>
          <w:szCs w:val="20"/>
        </w:rPr>
        <w:t xml:space="preserve"> observaciones de </w:t>
      </w:r>
      <w:r w:rsidR="001D700A" w:rsidRPr="00311C89">
        <w:rPr>
          <w:rFonts w:ascii="Times New Roman" w:hAnsi="Times New Roman" w:cs="Times New Roman"/>
          <w:sz w:val="20"/>
          <w:szCs w:val="20"/>
        </w:rPr>
        <w:t xml:space="preserve">campo, entre otras técnicas. </w:t>
      </w:r>
      <w:r w:rsidR="00AB2303" w:rsidRPr="00311C89">
        <w:rPr>
          <w:rFonts w:ascii="Times New Roman" w:hAnsi="Times New Roman" w:cs="Times New Roman"/>
          <w:sz w:val="20"/>
          <w:szCs w:val="20"/>
        </w:rPr>
        <w:t xml:space="preserve">Cabe señalar que dadas las características de este tipo de investigación las muestras son pequeñas, pero el trabajo de sistematización y de interpretación es intenso. </w:t>
      </w:r>
    </w:p>
    <w:p w14:paraId="2CB3C424" w14:textId="41ED72A1" w:rsidR="00AB2303" w:rsidRPr="00311C89" w:rsidRDefault="00AB2303" w:rsidP="004F3C84">
      <w:pPr>
        <w:pStyle w:val="Default"/>
        <w:rPr>
          <w:rFonts w:ascii="Times New Roman" w:hAnsi="Times New Roman" w:cs="Times New Roman"/>
          <w:sz w:val="20"/>
          <w:szCs w:val="20"/>
        </w:rPr>
      </w:pPr>
      <w:r w:rsidRPr="00311C89">
        <w:rPr>
          <w:rFonts w:ascii="Times New Roman" w:hAnsi="Times New Roman" w:cs="Times New Roman"/>
          <w:sz w:val="20"/>
          <w:szCs w:val="20"/>
        </w:rPr>
        <w:t xml:space="preserve">En el caso de los artículos identificados (Rodríguez A.; Guevara A.; Viramontes E. 2017; </w:t>
      </w:r>
    </w:p>
    <w:p w14:paraId="7E947927" w14:textId="74F463F5" w:rsidR="00AB2303" w:rsidRPr="00311C89" w:rsidRDefault="00AB2303"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color w:val="000000"/>
          <w:sz w:val="20"/>
          <w:szCs w:val="20"/>
        </w:rPr>
        <w:t xml:space="preserve">Gonçalves J.; </w:t>
      </w:r>
      <w:proofErr w:type="spellStart"/>
      <w:r w:rsidRPr="00311C89">
        <w:rPr>
          <w:rFonts w:ascii="Times New Roman" w:hAnsi="Times New Roman" w:cs="Times New Roman"/>
          <w:color w:val="000000"/>
          <w:sz w:val="20"/>
          <w:szCs w:val="20"/>
        </w:rPr>
        <w:t>Mouriño</w:t>
      </w:r>
      <w:proofErr w:type="spellEnd"/>
      <w:r w:rsidRPr="00311C89">
        <w:rPr>
          <w:rFonts w:ascii="Times New Roman" w:hAnsi="Times New Roman" w:cs="Times New Roman"/>
          <w:color w:val="000000"/>
          <w:sz w:val="20"/>
          <w:szCs w:val="20"/>
        </w:rPr>
        <w:t xml:space="preserve"> J. </w:t>
      </w:r>
      <w:proofErr w:type="spellStart"/>
      <w:r w:rsidRPr="00311C89">
        <w:rPr>
          <w:rFonts w:ascii="Times New Roman" w:hAnsi="Times New Roman" w:cs="Times New Roman"/>
          <w:color w:val="000000"/>
          <w:sz w:val="20"/>
          <w:szCs w:val="20"/>
        </w:rPr>
        <w:t>Stobäus</w:t>
      </w:r>
      <w:proofErr w:type="spellEnd"/>
      <w:r w:rsidRPr="00311C89">
        <w:rPr>
          <w:rFonts w:ascii="Times New Roman" w:hAnsi="Times New Roman" w:cs="Times New Roman"/>
          <w:color w:val="000000"/>
          <w:sz w:val="20"/>
          <w:szCs w:val="20"/>
        </w:rPr>
        <w:t xml:space="preserve"> C.  2016</w:t>
      </w:r>
      <w:r w:rsidRPr="00311C89">
        <w:rPr>
          <w:rFonts w:ascii="Times New Roman" w:hAnsi="Times New Roman" w:cs="Times New Roman"/>
          <w:sz w:val="20"/>
          <w:szCs w:val="20"/>
        </w:rPr>
        <w:t>; León G.; Vargas M.; Serna P. 2014)</w:t>
      </w:r>
      <w:r w:rsidR="009F6151" w:rsidRPr="00311C89">
        <w:rPr>
          <w:rFonts w:ascii="Times New Roman" w:hAnsi="Times New Roman" w:cs="Times New Roman"/>
          <w:sz w:val="20"/>
          <w:szCs w:val="20"/>
        </w:rPr>
        <w:t xml:space="preserve">, se observan como hallazgos relevantes la incidencia de la motivación personal en la aparición de expectativas negativas con relación al desempeño de los estudiantes </w:t>
      </w:r>
      <w:r w:rsidR="00C95304" w:rsidRPr="00311C89">
        <w:rPr>
          <w:rFonts w:ascii="Times New Roman" w:hAnsi="Times New Roman" w:cs="Times New Roman"/>
          <w:sz w:val="20"/>
          <w:szCs w:val="20"/>
        </w:rPr>
        <w:t xml:space="preserve">y al efecto de las acciones de los docentes, afectando la percepción de eficacia personal y propiciando representaciones de sí de poca valía, de incompetencia y de disminución del control sobre sus actividades cotidianas. Por otro lado, estos estudios reconocen la singularidad de las docentes, quienes en la mayoría de los casos deben asumir sus labores profesionales y las labores domésticas en su hogar, lo que genera sobrecarga permanente. </w:t>
      </w:r>
      <w:r w:rsidR="00DA1722" w:rsidRPr="00311C89">
        <w:rPr>
          <w:rFonts w:ascii="Times New Roman" w:hAnsi="Times New Roman" w:cs="Times New Roman"/>
          <w:sz w:val="20"/>
          <w:szCs w:val="20"/>
        </w:rPr>
        <w:t xml:space="preserve">Finalmente se asocia la aparición de síntomas a la indisciplina por parte de los estudiantes durante el desarrollo de las actividades académicas y la sensación de pérdida de control sobre la clase por los cambios normativos relacionados con el reconocimiento de los niños, adolescentes y jóvenes como sujetos de derechos.   </w:t>
      </w:r>
      <w:r w:rsidR="00C95304" w:rsidRPr="00311C89">
        <w:rPr>
          <w:rFonts w:ascii="Times New Roman" w:hAnsi="Times New Roman" w:cs="Times New Roman"/>
          <w:sz w:val="20"/>
          <w:szCs w:val="20"/>
        </w:rPr>
        <w:t xml:space="preserve">  </w:t>
      </w:r>
    </w:p>
    <w:p w14:paraId="0824F4B3" w14:textId="20F8D910" w:rsidR="000D2279" w:rsidRPr="00311C89" w:rsidRDefault="00472342" w:rsidP="004F3C84">
      <w:pPr>
        <w:autoSpaceDE w:val="0"/>
        <w:autoSpaceDN w:val="0"/>
        <w:adjustRightInd w:val="0"/>
        <w:spacing w:after="0" w:line="240" w:lineRule="auto"/>
        <w:rPr>
          <w:rFonts w:ascii="Times New Roman" w:hAnsi="Times New Roman" w:cs="Times New Roman"/>
          <w:b/>
          <w:bCs/>
          <w:sz w:val="20"/>
          <w:szCs w:val="20"/>
        </w:rPr>
      </w:pPr>
      <w:r w:rsidRPr="00311C89">
        <w:rPr>
          <w:rFonts w:ascii="Times New Roman" w:hAnsi="Times New Roman" w:cs="Times New Roman"/>
          <w:b/>
          <w:bCs/>
          <w:sz w:val="20"/>
          <w:szCs w:val="20"/>
        </w:rPr>
        <w:t xml:space="preserve">Conclusiones </w:t>
      </w:r>
    </w:p>
    <w:p w14:paraId="325366C2" w14:textId="72F4AA02" w:rsidR="005459B6" w:rsidRPr="00311C89" w:rsidRDefault="0055428F"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El recorrido realizado permite concluir que la investigación sobre el síndrome de burnout en la población </w:t>
      </w:r>
      <w:r w:rsidR="00A3233A" w:rsidRPr="00311C89">
        <w:rPr>
          <w:rFonts w:ascii="Times New Roman" w:hAnsi="Times New Roman" w:cs="Times New Roman"/>
          <w:sz w:val="20"/>
          <w:szCs w:val="20"/>
        </w:rPr>
        <w:t>docente</w:t>
      </w:r>
      <w:r w:rsidRPr="00311C89">
        <w:rPr>
          <w:rFonts w:ascii="Times New Roman" w:hAnsi="Times New Roman" w:cs="Times New Roman"/>
          <w:sz w:val="20"/>
          <w:szCs w:val="20"/>
        </w:rPr>
        <w:t xml:space="preserve"> sigue llamando la atención por su incidencia en la calidad educativa y por los efectos a nivel individual </w:t>
      </w:r>
      <w:r w:rsidR="00A3233A" w:rsidRPr="00311C89">
        <w:rPr>
          <w:rFonts w:ascii="Times New Roman" w:hAnsi="Times New Roman" w:cs="Times New Roman"/>
          <w:sz w:val="20"/>
          <w:szCs w:val="20"/>
        </w:rPr>
        <w:t xml:space="preserve">y organizacional. No obstante, la mayoría de </w:t>
      </w:r>
      <w:r w:rsidR="005459B6" w:rsidRPr="00311C89">
        <w:rPr>
          <w:rFonts w:ascii="Times New Roman" w:hAnsi="Times New Roman" w:cs="Times New Roman"/>
          <w:sz w:val="20"/>
          <w:szCs w:val="20"/>
        </w:rPr>
        <w:t>los estudios</w:t>
      </w:r>
      <w:r w:rsidR="00A3233A" w:rsidRPr="00311C89">
        <w:rPr>
          <w:rFonts w:ascii="Times New Roman" w:hAnsi="Times New Roman" w:cs="Times New Roman"/>
          <w:sz w:val="20"/>
          <w:szCs w:val="20"/>
        </w:rPr>
        <w:t xml:space="preserve"> revisados reiteran la aplicación de instrumentos para verificar la existencia del fenómeno en una población dada, sin identificar las causas y factores particulares que inciden </w:t>
      </w:r>
      <w:r w:rsidR="002656EB" w:rsidRPr="00311C89">
        <w:rPr>
          <w:rFonts w:ascii="Times New Roman" w:hAnsi="Times New Roman" w:cs="Times New Roman"/>
          <w:sz w:val="20"/>
          <w:szCs w:val="20"/>
        </w:rPr>
        <w:t xml:space="preserve">su aparición </w:t>
      </w:r>
      <w:r w:rsidR="00A3233A" w:rsidRPr="00311C89">
        <w:rPr>
          <w:rFonts w:ascii="Times New Roman" w:hAnsi="Times New Roman" w:cs="Times New Roman"/>
          <w:sz w:val="20"/>
          <w:szCs w:val="20"/>
        </w:rPr>
        <w:t xml:space="preserve">en determinados docentes. </w:t>
      </w:r>
    </w:p>
    <w:p w14:paraId="52931FCE" w14:textId="7416FF5A" w:rsidR="0055740E" w:rsidRPr="00311C89" w:rsidRDefault="005459B6"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En ese orden de ideas, la recomendaci</w:t>
      </w:r>
      <w:r w:rsidR="002656EB" w:rsidRPr="00311C89">
        <w:rPr>
          <w:rFonts w:ascii="Times New Roman" w:hAnsi="Times New Roman" w:cs="Times New Roman"/>
          <w:sz w:val="20"/>
          <w:szCs w:val="20"/>
        </w:rPr>
        <w:t>ón</w:t>
      </w:r>
      <w:r w:rsidRPr="00311C89">
        <w:rPr>
          <w:rFonts w:ascii="Times New Roman" w:hAnsi="Times New Roman" w:cs="Times New Roman"/>
          <w:sz w:val="20"/>
          <w:szCs w:val="20"/>
        </w:rPr>
        <w:t xml:space="preserve"> realizada es enriquecer los procesos cuantitativos</w:t>
      </w:r>
      <w:r w:rsidR="002656EB" w:rsidRPr="00311C89">
        <w:rPr>
          <w:rFonts w:ascii="Times New Roman" w:hAnsi="Times New Roman" w:cs="Times New Roman"/>
          <w:sz w:val="20"/>
          <w:szCs w:val="20"/>
        </w:rPr>
        <w:t>,</w:t>
      </w:r>
      <w:r w:rsidRPr="00311C89">
        <w:rPr>
          <w:rFonts w:ascii="Times New Roman" w:hAnsi="Times New Roman" w:cs="Times New Roman"/>
          <w:sz w:val="20"/>
          <w:szCs w:val="20"/>
        </w:rPr>
        <w:t xml:space="preserve"> con abordajes cualitativos que permitan conocer los significados y sentidos que </w:t>
      </w:r>
      <w:r w:rsidR="0055740E" w:rsidRPr="00311C89">
        <w:rPr>
          <w:rFonts w:ascii="Times New Roman" w:hAnsi="Times New Roman" w:cs="Times New Roman"/>
          <w:sz w:val="20"/>
          <w:szCs w:val="20"/>
        </w:rPr>
        <w:t>este fenómeno genera</w:t>
      </w:r>
      <w:r w:rsidRPr="00311C89">
        <w:rPr>
          <w:rFonts w:ascii="Times New Roman" w:hAnsi="Times New Roman" w:cs="Times New Roman"/>
          <w:sz w:val="20"/>
          <w:szCs w:val="20"/>
        </w:rPr>
        <w:t xml:space="preserve"> en </w:t>
      </w:r>
      <w:r w:rsidR="0055740E" w:rsidRPr="00311C89">
        <w:rPr>
          <w:rFonts w:ascii="Times New Roman" w:hAnsi="Times New Roman" w:cs="Times New Roman"/>
          <w:sz w:val="20"/>
          <w:szCs w:val="20"/>
        </w:rPr>
        <w:t>los docentes</w:t>
      </w:r>
      <w:r w:rsidRPr="00311C89">
        <w:rPr>
          <w:rFonts w:ascii="Times New Roman" w:hAnsi="Times New Roman" w:cs="Times New Roman"/>
          <w:sz w:val="20"/>
          <w:szCs w:val="20"/>
        </w:rPr>
        <w:t xml:space="preserve"> que lo padecen, para de esa manera propiciar acciones de carácter individual y organizacional que redunden en políticas de prevención para garantizar un </w:t>
      </w:r>
      <w:r w:rsidR="00F76042" w:rsidRPr="00311C89">
        <w:rPr>
          <w:rFonts w:ascii="Times New Roman" w:hAnsi="Times New Roman" w:cs="Times New Roman"/>
          <w:sz w:val="20"/>
          <w:szCs w:val="20"/>
        </w:rPr>
        <w:t>a</w:t>
      </w:r>
      <w:r w:rsidRPr="00311C89">
        <w:rPr>
          <w:rFonts w:ascii="Times New Roman" w:hAnsi="Times New Roman" w:cs="Times New Roman"/>
          <w:sz w:val="20"/>
          <w:szCs w:val="20"/>
        </w:rPr>
        <w:t>mbiente saludable para docentes y estudiantes</w:t>
      </w:r>
      <w:r w:rsidR="0055740E" w:rsidRPr="00311C89">
        <w:rPr>
          <w:rFonts w:ascii="Times New Roman" w:hAnsi="Times New Roman" w:cs="Times New Roman"/>
          <w:sz w:val="20"/>
          <w:szCs w:val="20"/>
        </w:rPr>
        <w:t>.</w:t>
      </w:r>
    </w:p>
    <w:p w14:paraId="01239D0F" w14:textId="77777777" w:rsidR="0038669E" w:rsidRPr="00311C89" w:rsidRDefault="0055740E"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Llama la atención los cuestionamientos realizados a la conceptualización trifactorial del síndrome de burnout en la población docente latinoamericana, dado que varios de</w:t>
      </w:r>
      <w:r w:rsidR="002656EB" w:rsidRPr="00311C89">
        <w:rPr>
          <w:rFonts w:ascii="Times New Roman" w:hAnsi="Times New Roman" w:cs="Times New Roman"/>
          <w:sz w:val="20"/>
          <w:szCs w:val="20"/>
        </w:rPr>
        <w:t xml:space="preserve"> </w:t>
      </w:r>
      <w:r w:rsidRPr="00311C89">
        <w:rPr>
          <w:rFonts w:ascii="Times New Roman" w:hAnsi="Times New Roman" w:cs="Times New Roman"/>
          <w:sz w:val="20"/>
          <w:szCs w:val="20"/>
        </w:rPr>
        <w:t>los estudios señalan que los resultados respecto de la baja realización profesional y del sentido de la labor realizada no responde a las conceptualizaciones realizadas por Maslach y Jackson</w:t>
      </w:r>
      <w:r w:rsidR="002656EB" w:rsidRPr="00311C89">
        <w:rPr>
          <w:rFonts w:ascii="Times New Roman" w:hAnsi="Times New Roman" w:cs="Times New Roman"/>
          <w:sz w:val="20"/>
          <w:szCs w:val="20"/>
        </w:rPr>
        <w:t>.</w:t>
      </w:r>
    </w:p>
    <w:p w14:paraId="34AD9216" w14:textId="4C3A7003" w:rsidR="00612B43" w:rsidRPr="00311C89" w:rsidRDefault="0038669E" w:rsidP="004F3C84">
      <w:pPr>
        <w:autoSpaceDE w:val="0"/>
        <w:autoSpaceDN w:val="0"/>
        <w:adjustRightInd w:val="0"/>
        <w:spacing w:after="0" w:line="240" w:lineRule="auto"/>
        <w:rPr>
          <w:rFonts w:ascii="Times New Roman" w:hAnsi="Times New Roman" w:cs="Times New Roman"/>
          <w:sz w:val="20"/>
          <w:szCs w:val="20"/>
        </w:rPr>
      </w:pPr>
      <w:r w:rsidRPr="00311C89">
        <w:rPr>
          <w:rFonts w:ascii="Times New Roman" w:hAnsi="Times New Roman" w:cs="Times New Roman"/>
          <w:sz w:val="20"/>
          <w:szCs w:val="20"/>
        </w:rPr>
        <w:t xml:space="preserve">En general los aportes de los artículos identificados llevan a pensar en la necesidad de diseñar programas de prevención en salud mental para la población docente, tomando en cuenta los riesgos psicosociales a los que están expuestos y fortaleciendo los procesos de formación personal y profesional, que apunten a competencias funcionales y comportamentales que permitan implementar acciones dirigidas a la resolución de los problemas y no a su aceptación pasiva. </w:t>
      </w:r>
    </w:p>
    <w:p w14:paraId="7A271CA1" w14:textId="77777777" w:rsidR="00F123B2" w:rsidRPr="00311C89" w:rsidRDefault="00F123B2" w:rsidP="00F123B2">
      <w:pPr>
        <w:spacing w:line="360" w:lineRule="auto"/>
        <w:jc w:val="both"/>
        <w:rPr>
          <w:rFonts w:ascii="Times New Roman" w:hAnsi="Times New Roman" w:cs="Times New Roman"/>
          <w:b/>
          <w:bCs/>
          <w:sz w:val="20"/>
          <w:szCs w:val="20"/>
        </w:rPr>
      </w:pPr>
      <w:r w:rsidRPr="00311C89">
        <w:rPr>
          <w:rFonts w:ascii="Times New Roman" w:hAnsi="Times New Roman" w:cs="Times New Roman"/>
          <w:b/>
          <w:bCs/>
          <w:sz w:val="20"/>
          <w:szCs w:val="20"/>
        </w:rPr>
        <w:t xml:space="preserve">Referencias </w:t>
      </w:r>
    </w:p>
    <w:p w14:paraId="1E631C09" w14:textId="222642C8" w:rsidR="001677F9" w:rsidRPr="001B12B5" w:rsidRDefault="001677F9"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Acosta Contreras, Manuel y Burguillos Peña, Ana Isabel (2014). </w:t>
      </w:r>
      <w:r w:rsidR="00ED667E" w:rsidRPr="001B12B5">
        <w:rPr>
          <w:rFonts w:ascii="Times New Roman" w:eastAsia="Times New Roman" w:hAnsi="Times New Roman" w:cs="Times New Roman"/>
          <w:color w:val="000000"/>
          <w:sz w:val="20"/>
          <w:szCs w:val="20"/>
          <w:lang w:eastAsia="es-CO"/>
        </w:rPr>
        <w:t>Estrés y burnout en profesores de primaria y secundaria de Huelva: las estrategias de afrontamiento como factor de protección</w:t>
      </w:r>
      <w:r w:rsidRPr="001B12B5">
        <w:rPr>
          <w:rFonts w:ascii="Times New Roman" w:eastAsia="Times New Roman" w:hAnsi="Times New Roman" w:cs="Times New Roman"/>
          <w:color w:val="000000"/>
          <w:sz w:val="20"/>
          <w:szCs w:val="20"/>
          <w:lang w:eastAsia="es-CO"/>
        </w:rPr>
        <w:t xml:space="preserve">. </w:t>
      </w:r>
      <w:r w:rsidRPr="001B12B5">
        <w:rPr>
          <w:rFonts w:ascii="Times New Roman" w:eastAsia="Times New Roman" w:hAnsi="Times New Roman" w:cs="Times New Roman"/>
          <w:i/>
          <w:iCs/>
          <w:color w:val="000000"/>
          <w:sz w:val="20"/>
          <w:szCs w:val="20"/>
          <w:lang w:eastAsia="es-CO"/>
        </w:rPr>
        <w:t>Revista Internacional de Psicología del Desarrollo y de la Educación</w:t>
      </w:r>
      <w:r w:rsidRPr="001B12B5">
        <w:rPr>
          <w:rFonts w:ascii="Times New Roman" w:eastAsia="Times New Roman" w:hAnsi="Times New Roman" w:cs="Times New Roman"/>
          <w:color w:val="000000"/>
          <w:sz w:val="20"/>
          <w:szCs w:val="20"/>
          <w:lang w:eastAsia="es-CO"/>
        </w:rPr>
        <w:t>, 4 (1), 303-309. [Fecha de consulta 17 de julio de 2020]. ISSN: 0214-9877. Disponible en:   https://www.redalyc.org/articulo.oa?id=3498/349851787033</w:t>
      </w:r>
    </w:p>
    <w:p w14:paraId="7AB0E175" w14:textId="3E174948" w:rsidR="00A92601" w:rsidRPr="001B12B5" w:rsidRDefault="00A92601"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Atria, l (2018) Síndrome de Burnout en los profesores de instrucción secundaria de primero y segundo grado en las escuelas sicilianas, Tesis Universidad de Almería, España</w:t>
      </w:r>
    </w:p>
    <w:p w14:paraId="242E9196" w14:textId="0EF6468E" w:rsidR="00B2655B" w:rsidRPr="001B12B5" w:rsidRDefault="00B2655B"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proofErr w:type="spellStart"/>
      <w:r w:rsidRPr="001B12B5">
        <w:rPr>
          <w:rFonts w:ascii="Times New Roman" w:eastAsia="Times New Roman" w:hAnsi="Times New Roman" w:cs="Times New Roman"/>
          <w:color w:val="000000"/>
          <w:sz w:val="20"/>
          <w:szCs w:val="20"/>
          <w:lang w:eastAsia="es-CO"/>
        </w:rPr>
        <w:t>Benevides</w:t>
      </w:r>
      <w:proofErr w:type="spellEnd"/>
      <w:r w:rsidRPr="001B12B5">
        <w:rPr>
          <w:rFonts w:ascii="Times New Roman" w:eastAsia="Times New Roman" w:hAnsi="Times New Roman" w:cs="Times New Roman"/>
          <w:color w:val="000000"/>
          <w:sz w:val="20"/>
          <w:szCs w:val="20"/>
          <w:lang w:eastAsia="es-CO"/>
        </w:rPr>
        <w:t xml:space="preserve">-Pereira, A. M. T. (2015). </w:t>
      </w:r>
      <w:proofErr w:type="spellStart"/>
      <w:r w:rsidRPr="001B12B5">
        <w:rPr>
          <w:rFonts w:ascii="Times New Roman" w:eastAsia="Times New Roman" w:hAnsi="Times New Roman" w:cs="Times New Roman"/>
          <w:color w:val="000000"/>
          <w:sz w:val="20"/>
          <w:szCs w:val="20"/>
          <w:lang w:eastAsia="es-CO"/>
        </w:rPr>
        <w:t>Elaboração</w:t>
      </w:r>
      <w:proofErr w:type="spellEnd"/>
      <w:r w:rsidRPr="001B12B5">
        <w:rPr>
          <w:rFonts w:ascii="Times New Roman" w:eastAsia="Times New Roman" w:hAnsi="Times New Roman" w:cs="Times New Roman"/>
          <w:color w:val="000000"/>
          <w:sz w:val="20"/>
          <w:szCs w:val="20"/>
          <w:lang w:eastAsia="es-CO"/>
        </w:rPr>
        <w:t xml:space="preserve"> e </w:t>
      </w:r>
      <w:proofErr w:type="spellStart"/>
      <w:r w:rsidRPr="001B12B5">
        <w:rPr>
          <w:rFonts w:ascii="Times New Roman" w:eastAsia="Times New Roman" w:hAnsi="Times New Roman" w:cs="Times New Roman"/>
          <w:color w:val="000000"/>
          <w:sz w:val="20"/>
          <w:szCs w:val="20"/>
          <w:lang w:eastAsia="es-CO"/>
        </w:rPr>
        <w:t>validação</w:t>
      </w:r>
      <w:proofErr w:type="spellEnd"/>
      <w:r w:rsidRPr="001B12B5">
        <w:rPr>
          <w:rFonts w:ascii="Times New Roman" w:eastAsia="Times New Roman" w:hAnsi="Times New Roman" w:cs="Times New Roman"/>
          <w:color w:val="000000"/>
          <w:sz w:val="20"/>
          <w:szCs w:val="20"/>
          <w:lang w:eastAsia="es-CO"/>
        </w:rPr>
        <w:t xml:space="preserve"> do ISB – </w:t>
      </w:r>
      <w:proofErr w:type="spellStart"/>
      <w:r w:rsidRPr="001B12B5">
        <w:rPr>
          <w:rFonts w:ascii="Times New Roman" w:eastAsia="Times New Roman" w:hAnsi="Times New Roman" w:cs="Times New Roman"/>
          <w:color w:val="000000"/>
          <w:sz w:val="20"/>
          <w:szCs w:val="20"/>
          <w:lang w:eastAsia="es-CO"/>
        </w:rPr>
        <w:t>Inventário</w:t>
      </w:r>
      <w:proofErr w:type="spellEnd"/>
      <w:r w:rsidRPr="001B12B5">
        <w:rPr>
          <w:rFonts w:ascii="Times New Roman" w:eastAsia="Times New Roman" w:hAnsi="Times New Roman" w:cs="Times New Roman"/>
          <w:color w:val="000000"/>
          <w:sz w:val="20"/>
          <w:szCs w:val="20"/>
          <w:lang w:eastAsia="es-CO"/>
        </w:rPr>
        <w:t xml:space="preserve"> para </w:t>
      </w:r>
      <w:proofErr w:type="spellStart"/>
      <w:r w:rsidRPr="001B12B5">
        <w:rPr>
          <w:rFonts w:ascii="Times New Roman" w:eastAsia="Times New Roman" w:hAnsi="Times New Roman" w:cs="Times New Roman"/>
          <w:color w:val="000000"/>
          <w:sz w:val="20"/>
          <w:szCs w:val="20"/>
          <w:lang w:eastAsia="es-CO"/>
        </w:rPr>
        <w:t>avaliação</w:t>
      </w:r>
      <w:proofErr w:type="spellEnd"/>
      <w:r w:rsidRPr="001B12B5">
        <w:rPr>
          <w:rFonts w:ascii="Times New Roman" w:eastAsia="Times New Roman" w:hAnsi="Times New Roman" w:cs="Times New Roman"/>
          <w:color w:val="000000"/>
          <w:sz w:val="20"/>
          <w:szCs w:val="20"/>
          <w:lang w:eastAsia="es-CO"/>
        </w:rPr>
        <w:t xml:space="preserve"> da síndrome de burnout. </w:t>
      </w:r>
      <w:r w:rsidRPr="009279E0">
        <w:rPr>
          <w:rFonts w:ascii="Times New Roman" w:eastAsia="Times New Roman" w:hAnsi="Times New Roman" w:cs="Times New Roman"/>
          <w:i/>
          <w:iCs/>
          <w:color w:val="000000"/>
          <w:sz w:val="20"/>
          <w:szCs w:val="20"/>
          <w:lang w:eastAsia="es-CO"/>
        </w:rPr>
        <w:t>Boletín de Psicología</w:t>
      </w:r>
      <w:r w:rsidRPr="001B12B5">
        <w:rPr>
          <w:rFonts w:ascii="Times New Roman" w:eastAsia="Times New Roman" w:hAnsi="Times New Roman" w:cs="Times New Roman"/>
          <w:color w:val="000000"/>
          <w:sz w:val="20"/>
          <w:szCs w:val="20"/>
          <w:lang w:eastAsia="es-CO"/>
        </w:rPr>
        <w:t xml:space="preserve">, </w:t>
      </w:r>
      <w:proofErr w:type="gramStart"/>
      <w:r w:rsidRPr="001B12B5">
        <w:rPr>
          <w:rFonts w:ascii="Times New Roman" w:eastAsia="Times New Roman" w:hAnsi="Times New Roman" w:cs="Times New Roman"/>
          <w:color w:val="000000"/>
          <w:sz w:val="20"/>
          <w:szCs w:val="20"/>
          <w:lang w:eastAsia="es-CO"/>
        </w:rPr>
        <w:t>LXV(</w:t>
      </w:r>
      <w:proofErr w:type="gramEnd"/>
      <w:r w:rsidRPr="001B12B5">
        <w:rPr>
          <w:rFonts w:ascii="Times New Roman" w:eastAsia="Times New Roman" w:hAnsi="Times New Roman" w:cs="Times New Roman"/>
          <w:color w:val="000000"/>
          <w:sz w:val="20"/>
          <w:szCs w:val="20"/>
          <w:lang w:eastAsia="es-CO"/>
        </w:rPr>
        <w:t>142), 59-71.</w:t>
      </w:r>
    </w:p>
    <w:p w14:paraId="129F9CA2" w14:textId="39D464DF" w:rsidR="00656480" w:rsidRPr="001B12B5" w:rsidRDefault="00656480"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Burgos J., Cevallos V., Anchundia J.  (2019) Síndrome de Burnout y calidad educativa docente</w:t>
      </w:r>
      <w:r w:rsidR="000914F0" w:rsidRPr="001B12B5">
        <w:rPr>
          <w:rFonts w:ascii="Times New Roman" w:eastAsia="Times New Roman" w:hAnsi="Times New Roman" w:cs="Times New Roman"/>
          <w:color w:val="000000"/>
          <w:sz w:val="20"/>
          <w:szCs w:val="20"/>
          <w:lang w:eastAsia="es-CO"/>
        </w:rPr>
        <w:t>.</w:t>
      </w:r>
      <w:r w:rsidRPr="001B12B5">
        <w:rPr>
          <w:rFonts w:ascii="Times New Roman" w:eastAsia="Times New Roman" w:hAnsi="Times New Roman" w:cs="Times New Roman"/>
          <w:color w:val="000000"/>
          <w:sz w:val="20"/>
          <w:szCs w:val="20"/>
          <w:lang w:eastAsia="es-CO"/>
        </w:rPr>
        <w:t xml:space="preserve"> </w:t>
      </w:r>
      <w:r w:rsidRPr="009279E0">
        <w:rPr>
          <w:rFonts w:ascii="Times New Roman" w:eastAsia="Times New Roman" w:hAnsi="Times New Roman" w:cs="Times New Roman"/>
          <w:i/>
          <w:iCs/>
          <w:color w:val="000000"/>
          <w:sz w:val="20"/>
          <w:szCs w:val="20"/>
          <w:lang w:eastAsia="es-CO"/>
        </w:rPr>
        <w:t>Revista Arbitrada Interdisciplinaria KOINONIA</w:t>
      </w:r>
      <w:r w:rsidRPr="001B12B5">
        <w:rPr>
          <w:rFonts w:ascii="Times New Roman" w:eastAsia="Times New Roman" w:hAnsi="Times New Roman" w:cs="Times New Roman"/>
          <w:color w:val="000000"/>
          <w:sz w:val="20"/>
          <w:szCs w:val="20"/>
          <w:lang w:eastAsia="es-CO"/>
        </w:rPr>
        <w:t xml:space="preserve"> Año IV. </w:t>
      </w:r>
      <w:proofErr w:type="spellStart"/>
      <w:r w:rsidRPr="001B12B5">
        <w:rPr>
          <w:rFonts w:ascii="Times New Roman" w:eastAsia="Times New Roman" w:hAnsi="Times New Roman" w:cs="Times New Roman"/>
          <w:color w:val="000000"/>
          <w:sz w:val="20"/>
          <w:szCs w:val="20"/>
          <w:lang w:eastAsia="es-CO"/>
        </w:rPr>
        <w:t>Vol</w:t>
      </w:r>
      <w:proofErr w:type="spellEnd"/>
      <w:r w:rsidRPr="001B12B5">
        <w:rPr>
          <w:rFonts w:ascii="Times New Roman" w:eastAsia="Times New Roman" w:hAnsi="Times New Roman" w:cs="Times New Roman"/>
          <w:color w:val="000000"/>
          <w:sz w:val="20"/>
          <w:szCs w:val="20"/>
          <w:lang w:eastAsia="es-CO"/>
        </w:rPr>
        <w:t xml:space="preserve"> IV. N°8. julio – diciembre 2019. http://dx.doi.org/10.35381/r.k.v4i8.481</w:t>
      </w:r>
    </w:p>
    <w:p w14:paraId="1CB53C1B" w14:textId="17545563" w:rsidR="00116DE6" w:rsidRPr="001B12B5" w:rsidRDefault="00116DE6"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Carlotto, Mary Sandra. (2011) Síndrome de Burnout em </w:t>
      </w:r>
      <w:proofErr w:type="spellStart"/>
      <w:r w:rsidRPr="001B12B5">
        <w:rPr>
          <w:rFonts w:ascii="Times New Roman" w:eastAsia="Times New Roman" w:hAnsi="Times New Roman" w:cs="Times New Roman"/>
          <w:color w:val="000000"/>
          <w:sz w:val="20"/>
          <w:szCs w:val="20"/>
          <w:lang w:eastAsia="es-CO"/>
        </w:rPr>
        <w:t>professores</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prevalência</w:t>
      </w:r>
      <w:proofErr w:type="spellEnd"/>
      <w:r w:rsidRPr="001B12B5">
        <w:rPr>
          <w:rFonts w:ascii="Times New Roman" w:eastAsia="Times New Roman" w:hAnsi="Times New Roman" w:cs="Times New Roman"/>
          <w:color w:val="000000"/>
          <w:sz w:val="20"/>
          <w:szCs w:val="20"/>
          <w:lang w:eastAsia="es-CO"/>
        </w:rPr>
        <w:t xml:space="preserve"> e fatores </w:t>
      </w:r>
      <w:proofErr w:type="spellStart"/>
      <w:r w:rsidRPr="001B12B5">
        <w:rPr>
          <w:rFonts w:ascii="Times New Roman" w:eastAsia="Times New Roman" w:hAnsi="Times New Roman" w:cs="Times New Roman"/>
          <w:color w:val="000000"/>
          <w:sz w:val="20"/>
          <w:szCs w:val="20"/>
          <w:lang w:eastAsia="es-CO"/>
        </w:rPr>
        <w:t>associados</w:t>
      </w:r>
      <w:proofErr w:type="spellEnd"/>
      <w:r w:rsidRPr="001B12B5">
        <w:rPr>
          <w:rFonts w:ascii="Times New Roman" w:eastAsia="Times New Roman" w:hAnsi="Times New Roman" w:cs="Times New Roman"/>
          <w:color w:val="000000"/>
          <w:sz w:val="20"/>
          <w:szCs w:val="20"/>
          <w:lang w:eastAsia="es-CO"/>
        </w:rPr>
        <w:t>. </w:t>
      </w:r>
      <w:proofErr w:type="spellStart"/>
      <w:r w:rsidRPr="001B12B5">
        <w:rPr>
          <w:rFonts w:ascii="Times New Roman" w:eastAsia="Times New Roman" w:hAnsi="Times New Roman" w:cs="Times New Roman"/>
          <w:color w:val="000000"/>
          <w:sz w:val="20"/>
          <w:szCs w:val="20"/>
          <w:lang w:eastAsia="es-CO"/>
        </w:rPr>
        <w:t>Psicologia</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Teoria</w:t>
      </w:r>
      <w:proofErr w:type="spellEnd"/>
      <w:r w:rsidRPr="001B12B5">
        <w:rPr>
          <w:rFonts w:ascii="Times New Roman" w:eastAsia="Times New Roman" w:hAnsi="Times New Roman" w:cs="Times New Roman"/>
          <w:color w:val="000000"/>
          <w:sz w:val="20"/>
          <w:szCs w:val="20"/>
          <w:lang w:eastAsia="es-CO"/>
        </w:rPr>
        <w:t xml:space="preserve"> e </w:t>
      </w:r>
      <w:proofErr w:type="gramStart"/>
      <w:r w:rsidRPr="001B12B5">
        <w:rPr>
          <w:rFonts w:ascii="Times New Roman" w:eastAsia="Times New Roman" w:hAnsi="Times New Roman" w:cs="Times New Roman"/>
          <w:color w:val="000000"/>
          <w:sz w:val="20"/>
          <w:szCs w:val="20"/>
          <w:lang w:eastAsia="es-CO"/>
        </w:rPr>
        <w:t>Pesquisa ,</w:t>
      </w:r>
      <w:proofErr w:type="gramEnd"/>
      <w:r w:rsidRPr="001B12B5">
        <w:rPr>
          <w:rFonts w:ascii="Times New Roman" w:eastAsia="Times New Roman" w:hAnsi="Times New Roman" w:cs="Times New Roman"/>
          <w:color w:val="000000"/>
          <w:sz w:val="20"/>
          <w:szCs w:val="20"/>
          <w:lang w:eastAsia="es-CO"/>
        </w:rPr>
        <w:t> 27 (4), 403-410. </w:t>
      </w:r>
      <w:hyperlink r:id="rId21" w:history="1">
        <w:r w:rsidRPr="001B12B5">
          <w:rPr>
            <w:rFonts w:eastAsia="Times New Roman"/>
            <w:color w:val="000000"/>
            <w:sz w:val="20"/>
            <w:szCs w:val="20"/>
            <w:lang w:eastAsia="es-CO"/>
          </w:rPr>
          <w:t>https://dx.doi.org/10.1590/S0102-37722011000400003</w:t>
        </w:r>
      </w:hyperlink>
    </w:p>
    <w:p w14:paraId="12E33494" w14:textId="66F65901" w:rsidR="00170A2B" w:rsidRPr="001B12B5" w:rsidRDefault="00170A2B"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Carlotto, Mary Sandra, Sheila Goncalves </w:t>
      </w:r>
      <w:proofErr w:type="spellStart"/>
      <w:proofErr w:type="gramStart"/>
      <w:r w:rsidRPr="001B12B5">
        <w:rPr>
          <w:rFonts w:ascii="Times New Roman" w:eastAsia="Times New Roman" w:hAnsi="Times New Roman" w:cs="Times New Roman"/>
          <w:color w:val="000000"/>
          <w:sz w:val="20"/>
          <w:szCs w:val="20"/>
          <w:lang w:eastAsia="es-CO"/>
        </w:rPr>
        <w:t>Camara</w:t>
      </w:r>
      <w:proofErr w:type="spellEnd"/>
      <w:r w:rsidRPr="001B12B5">
        <w:rPr>
          <w:rFonts w:ascii="Times New Roman" w:eastAsia="Times New Roman" w:hAnsi="Times New Roman" w:cs="Times New Roman"/>
          <w:color w:val="000000"/>
          <w:sz w:val="20"/>
          <w:szCs w:val="20"/>
          <w:lang w:eastAsia="es-CO"/>
        </w:rPr>
        <w:t xml:space="preserve">  (</w:t>
      </w:r>
      <w:proofErr w:type="gramEnd"/>
      <w:r w:rsidRPr="001B12B5">
        <w:rPr>
          <w:rFonts w:ascii="Times New Roman" w:eastAsia="Times New Roman" w:hAnsi="Times New Roman" w:cs="Times New Roman"/>
          <w:color w:val="000000"/>
          <w:sz w:val="20"/>
          <w:szCs w:val="20"/>
          <w:lang w:eastAsia="es-CO"/>
        </w:rPr>
        <w:t>2019) </w:t>
      </w:r>
      <w:proofErr w:type="spellStart"/>
      <w:r w:rsidRPr="001B12B5">
        <w:rPr>
          <w:rFonts w:ascii="Times New Roman" w:eastAsia="Times New Roman" w:hAnsi="Times New Roman" w:cs="Times New Roman"/>
          <w:color w:val="000000"/>
          <w:sz w:val="20"/>
          <w:szCs w:val="20"/>
          <w:lang w:eastAsia="es-CO"/>
        </w:rPr>
        <w:t>Prevalence</w:t>
      </w:r>
      <w:proofErr w:type="spellEnd"/>
      <w:r w:rsidRPr="001B12B5">
        <w:rPr>
          <w:rFonts w:ascii="Times New Roman" w:eastAsia="Times New Roman" w:hAnsi="Times New Roman" w:cs="Times New Roman"/>
          <w:color w:val="000000"/>
          <w:sz w:val="20"/>
          <w:szCs w:val="20"/>
          <w:lang w:eastAsia="es-CO"/>
        </w:rPr>
        <w:t xml:space="preserve"> and </w:t>
      </w:r>
      <w:proofErr w:type="spellStart"/>
      <w:r w:rsidRPr="001B12B5">
        <w:rPr>
          <w:rFonts w:ascii="Times New Roman" w:eastAsia="Times New Roman" w:hAnsi="Times New Roman" w:cs="Times New Roman"/>
          <w:color w:val="000000"/>
          <w:sz w:val="20"/>
          <w:szCs w:val="20"/>
          <w:lang w:eastAsia="es-CO"/>
        </w:rPr>
        <w:t>predictors</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of</w:t>
      </w:r>
      <w:proofErr w:type="spellEnd"/>
      <w:r w:rsidRPr="001B12B5">
        <w:rPr>
          <w:rFonts w:ascii="Times New Roman" w:eastAsia="Times New Roman" w:hAnsi="Times New Roman" w:cs="Times New Roman"/>
          <w:color w:val="000000"/>
          <w:sz w:val="20"/>
          <w:szCs w:val="20"/>
          <w:lang w:eastAsia="es-CO"/>
        </w:rPr>
        <w:t xml:space="preserve"> Burnout </w:t>
      </w:r>
      <w:proofErr w:type="spellStart"/>
      <w:r w:rsidRPr="001B12B5">
        <w:rPr>
          <w:rFonts w:ascii="Times New Roman" w:eastAsia="Times New Roman" w:hAnsi="Times New Roman" w:cs="Times New Roman"/>
          <w:color w:val="000000"/>
          <w:sz w:val="20"/>
          <w:szCs w:val="20"/>
          <w:lang w:eastAsia="es-CO"/>
        </w:rPr>
        <w:t>Syndrome</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among</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public</w:t>
      </w:r>
      <w:proofErr w:type="spellEnd"/>
      <w:r w:rsidRPr="001B12B5">
        <w:rPr>
          <w:rFonts w:ascii="Times New Roman" w:eastAsia="Times New Roman" w:hAnsi="Times New Roman" w:cs="Times New Roman"/>
          <w:color w:val="000000"/>
          <w:sz w:val="20"/>
          <w:szCs w:val="20"/>
          <w:lang w:eastAsia="es-CO"/>
        </w:rPr>
        <w:t xml:space="preserve"> Elementary </w:t>
      </w:r>
      <w:proofErr w:type="spellStart"/>
      <w:r w:rsidRPr="001B12B5">
        <w:rPr>
          <w:rFonts w:ascii="Times New Roman" w:eastAsia="Times New Roman" w:hAnsi="Times New Roman" w:cs="Times New Roman"/>
          <w:color w:val="000000"/>
          <w:sz w:val="20"/>
          <w:szCs w:val="20"/>
          <w:lang w:eastAsia="es-CO"/>
        </w:rPr>
        <w:t>school</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teachers</w:t>
      </w:r>
      <w:proofErr w:type="spellEnd"/>
      <w:r w:rsidRPr="001B12B5">
        <w:rPr>
          <w:rFonts w:ascii="Times New Roman" w:eastAsia="Times New Roman" w:hAnsi="Times New Roman" w:cs="Times New Roman"/>
          <w:color w:val="000000"/>
          <w:sz w:val="20"/>
          <w:szCs w:val="20"/>
          <w:lang w:eastAsia="es-CO"/>
        </w:rPr>
        <w:t xml:space="preserve"> </w:t>
      </w:r>
      <w:proofErr w:type="spellStart"/>
      <w:r w:rsidRPr="009279E0">
        <w:rPr>
          <w:rFonts w:ascii="Times New Roman" w:eastAsia="Times New Roman" w:hAnsi="Times New Roman" w:cs="Times New Roman"/>
          <w:i/>
          <w:iCs/>
          <w:color w:val="000000"/>
          <w:sz w:val="20"/>
          <w:szCs w:val="20"/>
          <w:lang w:eastAsia="es-CO"/>
        </w:rPr>
        <w:t>Análise</w:t>
      </w:r>
      <w:proofErr w:type="spellEnd"/>
      <w:r w:rsidRPr="009279E0">
        <w:rPr>
          <w:rFonts w:ascii="Times New Roman" w:eastAsia="Times New Roman" w:hAnsi="Times New Roman" w:cs="Times New Roman"/>
          <w:i/>
          <w:iCs/>
          <w:color w:val="000000"/>
          <w:sz w:val="20"/>
          <w:szCs w:val="20"/>
          <w:lang w:eastAsia="es-CO"/>
        </w:rPr>
        <w:t xml:space="preserve"> Psicológica</w:t>
      </w:r>
      <w:r w:rsidRPr="001B12B5">
        <w:rPr>
          <w:rFonts w:ascii="Times New Roman" w:eastAsia="Times New Roman" w:hAnsi="Times New Roman" w:cs="Times New Roman"/>
          <w:color w:val="000000"/>
          <w:sz w:val="20"/>
          <w:szCs w:val="20"/>
          <w:lang w:eastAsia="es-CO"/>
        </w:rPr>
        <w:t xml:space="preserve"> (2019), 2 (XXXVII): 135-146 </w:t>
      </w:r>
      <w:proofErr w:type="spellStart"/>
      <w:r w:rsidRPr="001B12B5">
        <w:rPr>
          <w:rFonts w:ascii="Times New Roman" w:eastAsia="Times New Roman" w:hAnsi="Times New Roman" w:cs="Times New Roman"/>
          <w:color w:val="000000"/>
          <w:sz w:val="20"/>
          <w:szCs w:val="20"/>
          <w:lang w:eastAsia="es-CO"/>
        </w:rPr>
        <w:t>doi</w:t>
      </w:r>
      <w:proofErr w:type="spellEnd"/>
      <w:r w:rsidRPr="001B12B5">
        <w:rPr>
          <w:rFonts w:ascii="Times New Roman" w:eastAsia="Times New Roman" w:hAnsi="Times New Roman" w:cs="Times New Roman"/>
          <w:color w:val="000000"/>
          <w:sz w:val="20"/>
          <w:szCs w:val="20"/>
          <w:lang w:eastAsia="es-CO"/>
        </w:rPr>
        <w:t xml:space="preserve">: 10.14417/ap.1471 </w:t>
      </w:r>
    </w:p>
    <w:p w14:paraId="163D2552" w14:textId="21C1A16B" w:rsidR="000052FF" w:rsidRPr="001B12B5" w:rsidRDefault="000052FF"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Colino, Natalia y Pérez de León, Pablo (2015). El síndrome de burnout en un grupo de profesores de enseñanza secundaria en Montevideo. </w:t>
      </w:r>
      <w:r w:rsidRPr="009279E0">
        <w:rPr>
          <w:rFonts w:ascii="Times New Roman" w:eastAsia="Times New Roman" w:hAnsi="Times New Roman" w:cs="Times New Roman"/>
          <w:i/>
          <w:iCs/>
          <w:color w:val="000000"/>
          <w:sz w:val="20"/>
          <w:szCs w:val="20"/>
          <w:lang w:eastAsia="es-CO"/>
        </w:rPr>
        <w:t>Ciencias Psicológicas</w:t>
      </w:r>
      <w:r w:rsidRPr="001B12B5">
        <w:rPr>
          <w:rFonts w:ascii="Times New Roman" w:eastAsia="Times New Roman" w:hAnsi="Times New Roman" w:cs="Times New Roman"/>
          <w:color w:val="000000"/>
          <w:sz w:val="20"/>
          <w:szCs w:val="20"/>
          <w:lang w:eastAsia="es-CO"/>
        </w:rPr>
        <w:t>, 9 (1), 27-41. [Fecha de consulta 16 de julio de 2020]. ISSN: 1688-4094. Disponible en:   https://www.redalyc.org/articulo.oa?id=4595/459545409004</w:t>
      </w:r>
    </w:p>
    <w:p w14:paraId="4DD139CF" w14:textId="6612844E" w:rsidR="00656480" w:rsidRPr="001B12B5" w:rsidRDefault="00656480"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Díaz Bambula, F. Gómez, I. </w:t>
      </w:r>
      <w:r w:rsidR="00703535" w:rsidRPr="001B12B5">
        <w:rPr>
          <w:rFonts w:ascii="Times New Roman" w:eastAsia="Times New Roman" w:hAnsi="Times New Roman" w:cs="Times New Roman"/>
          <w:color w:val="000000"/>
          <w:sz w:val="20"/>
          <w:szCs w:val="20"/>
          <w:lang w:eastAsia="es-CO"/>
        </w:rPr>
        <w:t xml:space="preserve">(2016) </w:t>
      </w:r>
      <w:r w:rsidRPr="001B12B5">
        <w:rPr>
          <w:rFonts w:ascii="Times New Roman" w:eastAsia="Times New Roman" w:hAnsi="Times New Roman" w:cs="Times New Roman"/>
          <w:color w:val="000000"/>
          <w:sz w:val="20"/>
          <w:szCs w:val="20"/>
          <w:lang w:eastAsia="es-CO"/>
        </w:rPr>
        <w:t xml:space="preserve">La investigación sobre el síndrome de burnout en Latinoamérica entre 2000 y el 2010. En </w:t>
      </w:r>
      <w:r w:rsidR="009279E0">
        <w:rPr>
          <w:rFonts w:ascii="Times New Roman" w:eastAsia="Times New Roman" w:hAnsi="Times New Roman" w:cs="Times New Roman"/>
          <w:i/>
          <w:iCs/>
          <w:color w:val="000000"/>
          <w:sz w:val="20"/>
          <w:szCs w:val="20"/>
          <w:lang w:eastAsia="es-CO"/>
        </w:rPr>
        <w:t>P</w:t>
      </w:r>
      <w:r w:rsidRPr="009279E0">
        <w:rPr>
          <w:rFonts w:ascii="Times New Roman" w:eastAsia="Times New Roman" w:hAnsi="Times New Roman" w:cs="Times New Roman"/>
          <w:i/>
          <w:iCs/>
          <w:color w:val="000000"/>
          <w:sz w:val="20"/>
          <w:szCs w:val="20"/>
          <w:lang w:eastAsia="es-CO"/>
        </w:rPr>
        <w:t>sicología desde el caribe</w:t>
      </w:r>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issn</w:t>
      </w:r>
      <w:proofErr w:type="spellEnd"/>
      <w:r w:rsidRPr="001B12B5">
        <w:rPr>
          <w:rFonts w:ascii="Times New Roman" w:eastAsia="Times New Roman" w:hAnsi="Times New Roman" w:cs="Times New Roman"/>
          <w:color w:val="000000"/>
          <w:sz w:val="20"/>
          <w:szCs w:val="20"/>
          <w:lang w:eastAsia="es-CO"/>
        </w:rPr>
        <w:t xml:space="preserve"> 0123-417x (impreso) </w:t>
      </w:r>
      <w:proofErr w:type="spellStart"/>
      <w:r w:rsidRPr="001B12B5">
        <w:rPr>
          <w:rFonts w:ascii="Times New Roman" w:eastAsia="Times New Roman" w:hAnsi="Times New Roman" w:cs="Times New Roman"/>
          <w:color w:val="000000"/>
          <w:sz w:val="20"/>
          <w:szCs w:val="20"/>
          <w:lang w:eastAsia="es-CO"/>
        </w:rPr>
        <w:t>issn</w:t>
      </w:r>
      <w:proofErr w:type="spellEnd"/>
      <w:r w:rsidRPr="001B12B5">
        <w:rPr>
          <w:rFonts w:ascii="Times New Roman" w:eastAsia="Times New Roman" w:hAnsi="Times New Roman" w:cs="Times New Roman"/>
          <w:color w:val="000000"/>
          <w:sz w:val="20"/>
          <w:szCs w:val="20"/>
          <w:lang w:eastAsia="es-CO"/>
        </w:rPr>
        <w:t xml:space="preserve"> 2011-7485 (</w:t>
      </w:r>
      <w:proofErr w:type="spellStart"/>
      <w:r w:rsidRPr="001B12B5">
        <w:rPr>
          <w:rFonts w:ascii="Times New Roman" w:eastAsia="Times New Roman" w:hAnsi="Times New Roman" w:cs="Times New Roman"/>
          <w:color w:val="000000"/>
          <w:sz w:val="20"/>
          <w:szCs w:val="20"/>
          <w:lang w:eastAsia="es-CO"/>
        </w:rPr>
        <w:t>on</w:t>
      </w:r>
      <w:proofErr w:type="spellEnd"/>
      <w:r w:rsidRPr="001B12B5">
        <w:rPr>
          <w:rFonts w:ascii="Times New Roman" w:eastAsia="Times New Roman" w:hAnsi="Times New Roman" w:cs="Times New Roman"/>
          <w:color w:val="000000"/>
          <w:sz w:val="20"/>
          <w:szCs w:val="20"/>
          <w:lang w:eastAsia="es-CO"/>
        </w:rPr>
        <w:t xml:space="preserve"> line) Vol. 33, </w:t>
      </w:r>
      <w:proofErr w:type="spellStart"/>
      <w:r w:rsidRPr="001B12B5">
        <w:rPr>
          <w:rFonts w:ascii="Times New Roman" w:eastAsia="Times New Roman" w:hAnsi="Times New Roman" w:cs="Times New Roman"/>
          <w:color w:val="000000"/>
          <w:sz w:val="20"/>
          <w:szCs w:val="20"/>
          <w:lang w:eastAsia="es-CO"/>
        </w:rPr>
        <w:t>n.°</w:t>
      </w:r>
      <w:proofErr w:type="spellEnd"/>
      <w:r w:rsidRPr="001B12B5">
        <w:rPr>
          <w:rFonts w:ascii="Times New Roman" w:eastAsia="Times New Roman" w:hAnsi="Times New Roman" w:cs="Times New Roman"/>
          <w:color w:val="000000"/>
          <w:sz w:val="20"/>
          <w:szCs w:val="20"/>
          <w:lang w:eastAsia="es-CO"/>
        </w:rPr>
        <w:t xml:space="preserve"> 1, enero-abril 2016 </w:t>
      </w:r>
    </w:p>
    <w:p w14:paraId="706AAB9E" w14:textId="0F9CAA7F" w:rsidR="008C4BF7" w:rsidRPr="001B12B5" w:rsidRDefault="008C4BF7" w:rsidP="00612B43">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eastAsia="Times New Roman" w:hAnsi="Times New Roman" w:cs="Times New Roman"/>
          <w:color w:val="000000"/>
          <w:sz w:val="20"/>
          <w:szCs w:val="20"/>
          <w:lang w:eastAsia="es-CO"/>
        </w:rPr>
        <w:t>Díaz Bambula, F., López Sánchez, A., &amp; Varela Arévalo, M. (2010). Factores asociados al síndrome de burnout en docentes de colegios de la ciudad de Cali, Colombia. </w:t>
      </w:r>
      <w:proofErr w:type="spellStart"/>
      <w:r w:rsidRPr="009279E0">
        <w:rPr>
          <w:rFonts w:ascii="Times New Roman" w:eastAsia="Times New Roman" w:hAnsi="Times New Roman" w:cs="Times New Roman"/>
          <w:i/>
          <w:iCs/>
          <w:color w:val="000000"/>
          <w:sz w:val="20"/>
          <w:szCs w:val="20"/>
          <w:lang w:eastAsia="es-CO"/>
        </w:rPr>
        <w:t>Universitas</w:t>
      </w:r>
      <w:proofErr w:type="spellEnd"/>
      <w:r w:rsidRPr="009279E0">
        <w:rPr>
          <w:rFonts w:ascii="Times New Roman" w:eastAsia="Times New Roman" w:hAnsi="Times New Roman" w:cs="Times New Roman"/>
          <w:i/>
          <w:iCs/>
          <w:color w:val="000000"/>
          <w:sz w:val="20"/>
          <w:szCs w:val="20"/>
          <w:lang w:eastAsia="es-CO"/>
        </w:rPr>
        <w:t xml:space="preserve"> </w:t>
      </w:r>
      <w:proofErr w:type="spellStart"/>
      <w:r w:rsidRPr="009279E0">
        <w:rPr>
          <w:rFonts w:ascii="Times New Roman" w:eastAsia="Times New Roman" w:hAnsi="Times New Roman" w:cs="Times New Roman"/>
          <w:i/>
          <w:iCs/>
          <w:color w:val="000000"/>
          <w:sz w:val="20"/>
          <w:szCs w:val="20"/>
          <w:lang w:eastAsia="es-CO"/>
        </w:rPr>
        <w:t>Psychologica</w:t>
      </w:r>
      <w:proofErr w:type="spellEnd"/>
      <w:r w:rsidRPr="001B12B5">
        <w:rPr>
          <w:rFonts w:ascii="Times New Roman" w:eastAsia="Times New Roman" w:hAnsi="Times New Roman" w:cs="Times New Roman"/>
          <w:color w:val="000000"/>
          <w:sz w:val="20"/>
          <w:szCs w:val="20"/>
          <w:lang w:eastAsia="es-CO"/>
        </w:rPr>
        <w:t>, 11(1), 217-227. https://doi.org/10.11144/Javeriana.upsy11-1.fasb</w:t>
      </w:r>
    </w:p>
    <w:p w14:paraId="3A2E2CBF" w14:textId="0F3090D6" w:rsidR="00AB66A1" w:rsidRPr="001B12B5" w:rsidRDefault="00AB66A1"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proofErr w:type="spellStart"/>
      <w:r w:rsidRPr="001B12B5">
        <w:rPr>
          <w:rFonts w:ascii="Times New Roman" w:eastAsia="Times New Roman" w:hAnsi="Times New Roman" w:cs="Times New Roman"/>
          <w:color w:val="000000"/>
          <w:sz w:val="20"/>
          <w:szCs w:val="20"/>
          <w:lang w:eastAsia="es-CO"/>
        </w:rPr>
        <w:t>Dubelluit</w:t>
      </w:r>
      <w:proofErr w:type="spellEnd"/>
      <w:r w:rsidRPr="001B12B5">
        <w:rPr>
          <w:rFonts w:ascii="Times New Roman" w:eastAsia="Times New Roman" w:hAnsi="Times New Roman" w:cs="Times New Roman"/>
          <w:color w:val="000000"/>
          <w:sz w:val="20"/>
          <w:szCs w:val="20"/>
          <w:lang w:eastAsia="es-CO"/>
        </w:rPr>
        <w:t xml:space="preserve"> M., López M. (2014) Prevalencia del síndrome de burnout en docentes de </w:t>
      </w:r>
      <w:r w:rsidR="00645E3B" w:rsidRPr="001B12B5">
        <w:rPr>
          <w:rFonts w:ascii="Times New Roman" w:eastAsia="Times New Roman" w:hAnsi="Times New Roman" w:cs="Times New Roman"/>
          <w:color w:val="000000"/>
          <w:sz w:val="20"/>
          <w:szCs w:val="20"/>
          <w:lang w:eastAsia="es-CO"/>
        </w:rPr>
        <w:t>educación</w:t>
      </w:r>
      <w:r w:rsidRPr="001B12B5">
        <w:rPr>
          <w:rFonts w:ascii="Times New Roman" w:eastAsia="Times New Roman" w:hAnsi="Times New Roman" w:cs="Times New Roman"/>
          <w:color w:val="000000"/>
          <w:sz w:val="20"/>
          <w:szCs w:val="20"/>
          <w:lang w:eastAsia="es-CO"/>
        </w:rPr>
        <w:t xml:space="preserve"> </w:t>
      </w:r>
      <w:r w:rsidR="00645E3B" w:rsidRPr="001B12B5">
        <w:rPr>
          <w:rFonts w:ascii="Times New Roman" w:eastAsia="Times New Roman" w:hAnsi="Times New Roman" w:cs="Times New Roman"/>
          <w:color w:val="000000"/>
          <w:sz w:val="20"/>
          <w:szCs w:val="20"/>
          <w:lang w:eastAsia="es-CO"/>
        </w:rPr>
        <w:t>común</w:t>
      </w:r>
      <w:r w:rsidRPr="001B12B5">
        <w:rPr>
          <w:rFonts w:ascii="Times New Roman" w:eastAsia="Times New Roman" w:hAnsi="Times New Roman" w:cs="Times New Roman"/>
          <w:color w:val="000000"/>
          <w:sz w:val="20"/>
          <w:szCs w:val="20"/>
          <w:lang w:eastAsia="es-CO"/>
        </w:rPr>
        <w:t xml:space="preserve"> y especial. </w:t>
      </w:r>
      <w:r w:rsidRPr="009279E0">
        <w:rPr>
          <w:rFonts w:ascii="Times New Roman" w:eastAsia="Times New Roman" w:hAnsi="Times New Roman" w:cs="Times New Roman"/>
          <w:i/>
          <w:iCs/>
          <w:color w:val="000000"/>
          <w:sz w:val="20"/>
          <w:szCs w:val="20"/>
          <w:lang w:eastAsia="es-CO"/>
        </w:rPr>
        <w:t xml:space="preserve">Revista Internacional </w:t>
      </w:r>
      <w:r w:rsidR="00645E3B" w:rsidRPr="009279E0">
        <w:rPr>
          <w:rFonts w:ascii="Times New Roman" w:eastAsia="Times New Roman" w:hAnsi="Times New Roman" w:cs="Times New Roman"/>
          <w:i/>
          <w:iCs/>
          <w:color w:val="000000"/>
          <w:sz w:val="20"/>
          <w:szCs w:val="20"/>
          <w:lang w:eastAsia="es-CO"/>
        </w:rPr>
        <w:t>PEI</w:t>
      </w:r>
      <w:r w:rsidR="00645E3B" w:rsidRPr="001B12B5">
        <w:rPr>
          <w:rFonts w:ascii="Times New Roman" w:eastAsia="Times New Roman" w:hAnsi="Times New Roman" w:cs="Times New Roman"/>
          <w:color w:val="000000"/>
          <w:sz w:val="20"/>
          <w:szCs w:val="20"/>
          <w:lang w:eastAsia="es-CO"/>
        </w:rPr>
        <w:t xml:space="preserve"> Volumen</w:t>
      </w:r>
      <w:r w:rsidRPr="001B12B5">
        <w:rPr>
          <w:rFonts w:ascii="Times New Roman" w:eastAsia="Times New Roman" w:hAnsi="Times New Roman" w:cs="Times New Roman"/>
          <w:color w:val="000000"/>
          <w:sz w:val="20"/>
          <w:szCs w:val="20"/>
          <w:lang w:eastAsia="es-CO"/>
        </w:rPr>
        <w:t xml:space="preserve"> III. Número 6. Enero Febrero Recuperado de:   http://www.peiac.org/Revista/Numeros/No6/prevalenciaburnout.html</w:t>
      </w:r>
    </w:p>
    <w:p w14:paraId="3CE04A8A" w14:textId="38DEFFD3" w:rsidR="00792203" w:rsidRPr="001B12B5" w:rsidRDefault="00792203"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Espinoza I., Tous-Pallarès, T., </w:t>
      </w:r>
      <w:proofErr w:type="spellStart"/>
      <w:r w:rsidRPr="001B12B5">
        <w:rPr>
          <w:rFonts w:ascii="Times New Roman" w:eastAsia="Times New Roman" w:hAnsi="Times New Roman" w:cs="Times New Roman"/>
          <w:color w:val="000000"/>
          <w:sz w:val="20"/>
          <w:szCs w:val="20"/>
          <w:lang w:eastAsia="es-CO"/>
        </w:rPr>
        <w:t>Vigil</w:t>
      </w:r>
      <w:proofErr w:type="spellEnd"/>
      <w:r w:rsidRPr="001B12B5">
        <w:rPr>
          <w:rFonts w:ascii="Times New Roman" w:eastAsia="Times New Roman" w:hAnsi="Times New Roman" w:cs="Times New Roman"/>
          <w:color w:val="000000"/>
          <w:sz w:val="20"/>
          <w:szCs w:val="20"/>
          <w:lang w:eastAsia="es-CO"/>
        </w:rPr>
        <w:t xml:space="preserve">-Colet, A. (2015) Efecto del Clima Psicosocial del Grupo y de la Personalidad en el Síndrome de Quemado en el Trabajo de los docentes. </w:t>
      </w:r>
      <w:r w:rsidR="009279E0" w:rsidRPr="009279E0">
        <w:rPr>
          <w:rFonts w:ascii="Times New Roman" w:eastAsia="Times New Roman" w:hAnsi="Times New Roman" w:cs="Times New Roman"/>
          <w:i/>
          <w:iCs/>
          <w:color w:val="000000"/>
          <w:sz w:val="20"/>
          <w:szCs w:val="20"/>
          <w:lang w:eastAsia="es-CO"/>
        </w:rPr>
        <w:t>A</w:t>
      </w:r>
      <w:r w:rsidRPr="009279E0">
        <w:rPr>
          <w:rFonts w:ascii="Times New Roman" w:eastAsia="Times New Roman" w:hAnsi="Times New Roman" w:cs="Times New Roman"/>
          <w:i/>
          <w:iCs/>
          <w:color w:val="000000"/>
          <w:sz w:val="20"/>
          <w:szCs w:val="20"/>
          <w:lang w:eastAsia="es-CO"/>
        </w:rPr>
        <w:t>nales de psicología</w:t>
      </w:r>
      <w:r w:rsidRPr="001B12B5">
        <w:rPr>
          <w:rFonts w:ascii="Times New Roman" w:eastAsia="Times New Roman" w:hAnsi="Times New Roman" w:cs="Times New Roman"/>
          <w:color w:val="000000"/>
          <w:sz w:val="20"/>
          <w:szCs w:val="20"/>
          <w:lang w:eastAsia="es-CO"/>
        </w:rPr>
        <w:t xml:space="preserve">, 2015, vol. 31, </w:t>
      </w:r>
      <w:proofErr w:type="spellStart"/>
      <w:r w:rsidRPr="001B12B5">
        <w:rPr>
          <w:rFonts w:ascii="Times New Roman" w:eastAsia="Times New Roman" w:hAnsi="Times New Roman" w:cs="Times New Roman"/>
          <w:color w:val="000000"/>
          <w:sz w:val="20"/>
          <w:szCs w:val="20"/>
          <w:lang w:eastAsia="es-CO"/>
        </w:rPr>
        <w:t>nº</w:t>
      </w:r>
      <w:proofErr w:type="spellEnd"/>
      <w:r w:rsidRPr="001B12B5">
        <w:rPr>
          <w:rFonts w:ascii="Times New Roman" w:eastAsia="Times New Roman" w:hAnsi="Times New Roman" w:cs="Times New Roman"/>
          <w:color w:val="000000"/>
          <w:sz w:val="20"/>
          <w:szCs w:val="20"/>
          <w:lang w:eastAsia="es-CO"/>
        </w:rPr>
        <w:t xml:space="preserve"> 2 (mayo), 651-657 http://dx.doi.org/10.6018/analesps.31.2.174371  </w:t>
      </w:r>
    </w:p>
    <w:p w14:paraId="36F5D79E" w14:textId="3D1507CC" w:rsidR="00703535" w:rsidRPr="001B12B5" w:rsidRDefault="00703535"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Esteras, J., </w:t>
      </w:r>
      <w:proofErr w:type="spellStart"/>
      <w:r w:rsidRPr="001B12B5">
        <w:rPr>
          <w:rFonts w:ascii="Times New Roman" w:eastAsia="Times New Roman" w:hAnsi="Times New Roman" w:cs="Times New Roman"/>
          <w:color w:val="000000"/>
          <w:sz w:val="20"/>
          <w:szCs w:val="20"/>
          <w:lang w:eastAsia="es-CO"/>
        </w:rPr>
        <w:t>Chorot</w:t>
      </w:r>
      <w:proofErr w:type="spellEnd"/>
      <w:r w:rsidRPr="001B12B5">
        <w:rPr>
          <w:rFonts w:ascii="Times New Roman" w:eastAsia="Times New Roman" w:hAnsi="Times New Roman" w:cs="Times New Roman"/>
          <w:color w:val="000000"/>
          <w:sz w:val="20"/>
          <w:szCs w:val="20"/>
          <w:lang w:eastAsia="es-CO"/>
        </w:rPr>
        <w:t xml:space="preserve">, P., Sandín, B. (2019) Sintomatología física y mental asociada al síndrome de burnout en los profesionales de la enseñanza. </w:t>
      </w:r>
      <w:r w:rsidRPr="009279E0">
        <w:rPr>
          <w:rFonts w:ascii="Times New Roman" w:eastAsia="Times New Roman" w:hAnsi="Times New Roman" w:cs="Times New Roman"/>
          <w:i/>
          <w:iCs/>
          <w:color w:val="000000"/>
          <w:sz w:val="20"/>
          <w:szCs w:val="20"/>
          <w:lang w:eastAsia="es-CO"/>
        </w:rPr>
        <w:t>Revista de Psicopatología y Psicología Clínica</w:t>
      </w:r>
      <w:r w:rsidRPr="001B12B5">
        <w:rPr>
          <w:rFonts w:ascii="Times New Roman" w:eastAsia="Times New Roman" w:hAnsi="Times New Roman" w:cs="Times New Roman"/>
          <w:color w:val="000000"/>
          <w:sz w:val="20"/>
          <w:szCs w:val="20"/>
          <w:lang w:eastAsia="es-CO"/>
        </w:rPr>
        <w:t xml:space="preserve">, 24, 29-37, 2019 </w:t>
      </w:r>
      <w:proofErr w:type="spellStart"/>
      <w:r w:rsidRPr="001B12B5">
        <w:rPr>
          <w:rFonts w:ascii="Times New Roman" w:eastAsia="Times New Roman" w:hAnsi="Times New Roman" w:cs="Times New Roman"/>
          <w:color w:val="000000"/>
          <w:sz w:val="20"/>
          <w:szCs w:val="20"/>
          <w:lang w:eastAsia="es-CO"/>
        </w:rPr>
        <w:t>doi</w:t>
      </w:r>
      <w:proofErr w:type="spellEnd"/>
      <w:r w:rsidRPr="001B12B5">
        <w:rPr>
          <w:rFonts w:ascii="Times New Roman" w:eastAsia="Times New Roman" w:hAnsi="Times New Roman" w:cs="Times New Roman"/>
          <w:color w:val="000000"/>
          <w:sz w:val="20"/>
          <w:szCs w:val="20"/>
          <w:lang w:eastAsia="es-CO"/>
        </w:rPr>
        <w:t>: 10.5944/rppc.23776</w:t>
      </w:r>
    </w:p>
    <w:p w14:paraId="04D6F2DF" w14:textId="4A6A5A06" w:rsidR="001A0CCB" w:rsidRPr="001B12B5" w:rsidRDefault="001A0CCB"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Extremera, N., Durán, D y Rey, R. (2011) Recursos personales, síndrome de estar quemado por el trabajo y sintomatología asociada al estrés en docentes de enseñanza primaria y secundaria. </w:t>
      </w:r>
      <w:r w:rsidRPr="009279E0">
        <w:rPr>
          <w:rFonts w:ascii="Times New Roman" w:eastAsia="Times New Roman" w:hAnsi="Times New Roman" w:cs="Times New Roman"/>
          <w:i/>
          <w:iCs/>
          <w:color w:val="000000"/>
          <w:sz w:val="20"/>
          <w:szCs w:val="20"/>
          <w:lang w:eastAsia="es-CO"/>
        </w:rPr>
        <w:t xml:space="preserve">Ansiedad y estrés </w:t>
      </w:r>
      <w:r w:rsidRPr="001B12B5">
        <w:rPr>
          <w:rFonts w:ascii="Times New Roman" w:eastAsia="Times New Roman" w:hAnsi="Times New Roman" w:cs="Times New Roman"/>
          <w:color w:val="000000"/>
          <w:sz w:val="20"/>
          <w:szCs w:val="20"/>
          <w:lang w:eastAsia="es-CO"/>
        </w:rPr>
        <w:t xml:space="preserve">2010, 16(1), 47-60. Recuperado de: </w:t>
      </w:r>
      <w:hyperlink r:id="rId22" w:history="1">
        <w:r w:rsidRPr="001B12B5">
          <w:rPr>
            <w:rFonts w:ascii="Times New Roman" w:eastAsia="Times New Roman" w:hAnsi="Times New Roman" w:cs="Times New Roman"/>
            <w:color w:val="000000"/>
            <w:sz w:val="20"/>
            <w:szCs w:val="20"/>
            <w:lang w:eastAsia="es-CO"/>
          </w:rPr>
          <w:t>https://www.researchgate.net/publication/253234685_Recursos_personales_sindrome_de_estar_quemado_por_el_trabajo_y_sintomatologia_asociada_al_estres_en_docentes_de_ensenanza_primaria_y_secundaria</w:t>
        </w:r>
      </w:hyperlink>
      <w:r w:rsidRPr="001B12B5">
        <w:rPr>
          <w:rFonts w:ascii="Times New Roman" w:eastAsia="Times New Roman" w:hAnsi="Times New Roman" w:cs="Times New Roman"/>
          <w:color w:val="000000"/>
          <w:sz w:val="20"/>
          <w:szCs w:val="20"/>
          <w:lang w:eastAsia="es-CO"/>
        </w:rPr>
        <w:t xml:space="preserve"> </w:t>
      </w:r>
    </w:p>
    <w:p w14:paraId="44A08638" w14:textId="0A80FB73" w:rsidR="003C7FA4" w:rsidRPr="001B12B5" w:rsidRDefault="00FC05DE" w:rsidP="00612B43">
      <w:pPr>
        <w:shd w:val="clear" w:color="auto" w:fill="FFFFFF"/>
        <w:spacing w:after="0" w:line="240" w:lineRule="auto"/>
        <w:ind w:left="709" w:hanging="709"/>
        <w:jc w:val="both"/>
        <w:rPr>
          <w:rFonts w:ascii="Times New Roman" w:hAnsi="Times New Roman" w:cs="Times New Roman"/>
          <w:color w:val="000000"/>
          <w:sz w:val="20"/>
          <w:szCs w:val="20"/>
        </w:rPr>
      </w:pPr>
      <w:hyperlink r:id="rId23" w:anchor="!" w:history="1">
        <w:r w:rsidR="00250EB6" w:rsidRPr="001B12B5">
          <w:rPr>
            <w:rFonts w:ascii="Times New Roman" w:eastAsia="Times New Roman" w:hAnsi="Times New Roman" w:cs="Times New Roman"/>
            <w:color w:val="000000"/>
            <w:sz w:val="20"/>
            <w:szCs w:val="20"/>
            <w:lang w:eastAsia="es-CO"/>
          </w:rPr>
          <w:t xml:space="preserve">Fernández-Puig V., </w:t>
        </w:r>
      </w:hyperlink>
      <w:hyperlink r:id="rId24" w:anchor="!" w:history="1">
        <w:proofErr w:type="spellStart"/>
        <w:r w:rsidR="00250EB6" w:rsidRPr="001B12B5">
          <w:rPr>
            <w:rFonts w:ascii="Times New Roman" w:eastAsia="Times New Roman" w:hAnsi="Times New Roman" w:cs="Times New Roman"/>
            <w:color w:val="000000"/>
            <w:sz w:val="20"/>
            <w:szCs w:val="20"/>
            <w:lang w:eastAsia="es-CO"/>
          </w:rPr>
          <w:t>Longás</w:t>
        </w:r>
        <w:proofErr w:type="spellEnd"/>
        <w:r w:rsidR="00250EB6" w:rsidRPr="001B12B5">
          <w:rPr>
            <w:rFonts w:ascii="Times New Roman" w:eastAsia="Times New Roman" w:hAnsi="Times New Roman" w:cs="Times New Roman"/>
            <w:color w:val="000000"/>
            <w:sz w:val="20"/>
            <w:szCs w:val="20"/>
            <w:lang w:eastAsia="es-CO"/>
          </w:rPr>
          <w:t xml:space="preserve"> Mayayo J., </w:t>
        </w:r>
      </w:hyperlink>
      <w:hyperlink r:id="rId25" w:anchor="!" w:history="1">
        <w:r w:rsidR="00250EB6" w:rsidRPr="001B12B5">
          <w:rPr>
            <w:rFonts w:ascii="Times New Roman" w:eastAsia="Times New Roman" w:hAnsi="Times New Roman" w:cs="Times New Roman"/>
            <w:color w:val="000000"/>
            <w:sz w:val="20"/>
            <w:szCs w:val="20"/>
            <w:lang w:eastAsia="es-CO"/>
          </w:rPr>
          <w:t xml:space="preserve">Chamarro A., </w:t>
        </w:r>
      </w:hyperlink>
      <w:hyperlink r:id="rId26" w:anchor="!" w:history="1">
        <w:r w:rsidR="00250EB6" w:rsidRPr="001B12B5">
          <w:rPr>
            <w:rFonts w:ascii="Times New Roman" w:eastAsia="Times New Roman" w:hAnsi="Times New Roman" w:cs="Times New Roman"/>
            <w:color w:val="000000"/>
            <w:sz w:val="20"/>
            <w:szCs w:val="20"/>
            <w:lang w:eastAsia="es-CO"/>
          </w:rPr>
          <w:t xml:space="preserve">Virgili Tejedor </w:t>
        </w:r>
      </w:hyperlink>
      <w:r w:rsidR="00250EB6" w:rsidRPr="001B12B5">
        <w:rPr>
          <w:rFonts w:ascii="Times New Roman" w:eastAsia="Times New Roman" w:hAnsi="Times New Roman" w:cs="Times New Roman"/>
          <w:color w:val="000000"/>
          <w:sz w:val="20"/>
          <w:szCs w:val="20"/>
          <w:lang w:eastAsia="es-CO"/>
        </w:rPr>
        <w:t xml:space="preserve">C. (2015) Evaluando la salud laboral de los docentes de centros concertados: el Cuestionario de Salud </w:t>
      </w:r>
      <w:proofErr w:type="spellStart"/>
      <w:r w:rsidR="00250EB6" w:rsidRPr="001B12B5">
        <w:rPr>
          <w:rFonts w:ascii="Times New Roman" w:eastAsia="Times New Roman" w:hAnsi="Times New Roman" w:cs="Times New Roman"/>
          <w:color w:val="000000"/>
          <w:sz w:val="20"/>
          <w:szCs w:val="20"/>
          <w:lang w:eastAsia="es-CO"/>
        </w:rPr>
        <w:t>DocenteAssessing</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work</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health</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of</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subsidised</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state</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school</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teachers</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Teachers</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Health</w:t>
      </w:r>
      <w:proofErr w:type="spellEnd"/>
      <w:r w:rsidR="00250EB6" w:rsidRPr="001B12B5">
        <w:rPr>
          <w:rFonts w:ascii="Times New Roman" w:eastAsia="Times New Roman" w:hAnsi="Times New Roman" w:cs="Times New Roman"/>
          <w:color w:val="000000"/>
          <w:sz w:val="20"/>
          <w:szCs w:val="20"/>
          <w:lang w:eastAsia="es-CO"/>
        </w:rPr>
        <w:t xml:space="preserve"> </w:t>
      </w:r>
      <w:proofErr w:type="spellStart"/>
      <w:r w:rsidR="00250EB6" w:rsidRPr="001B12B5">
        <w:rPr>
          <w:rFonts w:ascii="Times New Roman" w:eastAsia="Times New Roman" w:hAnsi="Times New Roman" w:cs="Times New Roman"/>
          <w:color w:val="000000"/>
          <w:sz w:val="20"/>
          <w:szCs w:val="20"/>
          <w:lang w:eastAsia="es-CO"/>
        </w:rPr>
        <w:t>Questionnaire</w:t>
      </w:r>
      <w:proofErr w:type="spellEnd"/>
      <w:r w:rsidR="00250EB6" w:rsidRPr="001B12B5">
        <w:rPr>
          <w:rFonts w:ascii="Times New Roman" w:eastAsia="Times New Roman" w:hAnsi="Times New Roman" w:cs="Times New Roman"/>
          <w:color w:val="000000"/>
          <w:sz w:val="20"/>
          <w:szCs w:val="20"/>
          <w:lang w:eastAsia="es-CO"/>
        </w:rPr>
        <w:t xml:space="preserve">. </w:t>
      </w:r>
      <w:hyperlink r:id="rId27" w:tgtFrame="_blank" w:tooltip="Persistent link using digital object identifier" w:history="1">
        <w:r w:rsidR="00250EB6" w:rsidRPr="001B12B5">
          <w:rPr>
            <w:rFonts w:ascii="Times New Roman" w:eastAsia="Times New Roman" w:hAnsi="Times New Roman" w:cs="Times New Roman"/>
            <w:color w:val="000000"/>
            <w:sz w:val="20"/>
            <w:szCs w:val="20"/>
            <w:lang w:eastAsia="es-CO"/>
          </w:rPr>
          <w:t>doi.org/10.1016/j.rpto.2015.07.001</w:t>
        </w:r>
      </w:hyperlink>
      <w:r w:rsidR="003C7FA4" w:rsidRPr="001B12B5">
        <w:rPr>
          <w:rFonts w:ascii="Times New Roman" w:hAnsi="Times New Roman" w:cs="Times New Roman"/>
          <w:color w:val="000000"/>
          <w:sz w:val="20"/>
          <w:szCs w:val="20"/>
        </w:rPr>
        <w:t xml:space="preserve"> </w:t>
      </w:r>
    </w:p>
    <w:p w14:paraId="587DDF8A" w14:textId="5ED24B53" w:rsidR="005028E7" w:rsidRPr="001B12B5" w:rsidRDefault="005028E7"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Ferreira de Brito A., Pimentel S., </w:t>
      </w:r>
      <w:proofErr w:type="spellStart"/>
      <w:r w:rsidRPr="001B12B5">
        <w:rPr>
          <w:rFonts w:ascii="Times New Roman" w:eastAsia="Times New Roman" w:hAnsi="Times New Roman" w:cs="Times New Roman"/>
          <w:color w:val="000000"/>
          <w:sz w:val="20"/>
          <w:szCs w:val="20"/>
          <w:lang w:eastAsia="es-CO"/>
        </w:rPr>
        <w:t>Bittante</w:t>
      </w:r>
      <w:proofErr w:type="spellEnd"/>
      <w:r w:rsidRPr="001B12B5">
        <w:rPr>
          <w:rFonts w:ascii="Times New Roman" w:eastAsia="Times New Roman" w:hAnsi="Times New Roman" w:cs="Times New Roman"/>
          <w:color w:val="000000"/>
          <w:sz w:val="20"/>
          <w:szCs w:val="20"/>
          <w:lang w:eastAsia="es-CO"/>
        </w:rPr>
        <w:t xml:space="preserve"> I., </w:t>
      </w:r>
      <w:proofErr w:type="spellStart"/>
      <w:r w:rsidRPr="001B12B5">
        <w:rPr>
          <w:rFonts w:ascii="Times New Roman" w:eastAsia="Times New Roman" w:hAnsi="Times New Roman" w:cs="Times New Roman"/>
          <w:color w:val="000000"/>
          <w:sz w:val="20"/>
          <w:szCs w:val="20"/>
          <w:lang w:eastAsia="es-CO"/>
        </w:rPr>
        <w:t>Paparelli</w:t>
      </w:r>
      <w:proofErr w:type="spellEnd"/>
      <w:r w:rsidRPr="001B12B5">
        <w:rPr>
          <w:rFonts w:ascii="Times New Roman" w:eastAsia="Times New Roman" w:hAnsi="Times New Roman" w:cs="Times New Roman"/>
          <w:color w:val="000000"/>
          <w:sz w:val="20"/>
          <w:szCs w:val="20"/>
          <w:lang w:eastAsia="es-CO"/>
        </w:rPr>
        <w:t xml:space="preserve"> R, Dornelas R., </w:t>
      </w:r>
      <w:proofErr w:type="spellStart"/>
      <w:r w:rsidRPr="001B12B5">
        <w:rPr>
          <w:rFonts w:ascii="Times New Roman" w:eastAsia="Times New Roman" w:hAnsi="Times New Roman" w:cs="Times New Roman"/>
          <w:color w:val="000000"/>
          <w:sz w:val="20"/>
          <w:szCs w:val="20"/>
          <w:lang w:eastAsia="es-CO"/>
        </w:rPr>
        <w:t>Piccolotto</w:t>
      </w:r>
      <w:proofErr w:type="spellEnd"/>
      <w:r w:rsidRPr="001B12B5">
        <w:rPr>
          <w:rFonts w:ascii="Times New Roman" w:eastAsia="Times New Roman" w:hAnsi="Times New Roman" w:cs="Times New Roman"/>
          <w:color w:val="000000"/>
          <w:sz w:val="20"/>
          <w:szCs w:val="20"/>
          <w:lang w:eastAsia="es-CO"/>
        </w:rPr>
        <w:t xml:space="preserve"> L (2018) Trastorno de la voz y síndrome de burnout en maestros. </w:t>
      </w:r>
      <w:proofErr w:type="spellStart"/>
      <w:r w:rsidRPr="009279E0">
        <w:rPr>
          <w:rFonts w:ascii="Times New Roman" w:eastAsia="Times New Roman" w:hAnsi="Times New Roman" w:cs="Times New Roman"/>
          <w:i/>
          <w:iCs/>
          <w:color w:val="000000"/>
          <w:sz w:val="20"/>
          <w:szCs w:val="20"/>
          <w:lang w:eastAsia="es-CO"/>
        </w:rPr>
        <w:t>Journal</w:t>
      </w:r>
      <w:proofErr w:type="spellEnd"/>
      <w:r w:rsidRPr="009279E0">
        <w:rPr>
          <w:rFonts w:ascii="Times New Roman" w:eastAsia="Times New Roman" w:hAnsi="Times New Roman" w:cs="Times New Roman"/>
          <w:i/>
          <w:iCs/>
          <w:color w:val="000000"/>
          <w:sz w:val="20"/>
          <w:szCs w:val="20"/>
          <w:lang w:eastAsia="es-CO"/>
        </w:rPr>
        <w:t xml:space="preserve"> </w:t>
      </w:r>
      <w:proofErr w:type="spellStart"/>
      <w:r w:rsidRPr="009279E0">
        <w:rPr>
          <w:rFonts w:ascii="Times New Roman" w:eastAsia="Times New Roman" w:hAnsi="Times New Roman" w:cs="Times New Roman"/>
          <w:i/>
          <w:iCs/>
          <w:color w:val="000000"/>
          <w:sz w:val="20"/>
          <w:szCs w:val="20"/>
          <w:lang w:eastAsia="es-CO"/>
        </w:rPr>
        <w:t>of</w:t>
      </w:r>
      <w:proofErr w:type="spellEnd"/>
      <w:r w:rsidRPr="009279E0">
        <w:rPr>
          <w:rFonts w:ascii="Times New Roman" w:eastAsia="Times New Roman" w:hAnsi="Times New Roman" w:cs="Times New Roman"/>
          <w:i/>
          <w:iCs/>
          <w:color w:val="000000"/>
          <w:sz w:val="20"/>
          <w:szCs w:val="20"/>
          <w:lang w:eastAsia="es-CO"/>
        </w:rPr>
        <w:t xml:space="preserve"> </w:t>
      </w:r>
      <w:proofErr w:type="spellStart"/>
      <w:r w:rsidRPr="009279E0">
        <w:rPr>
          <w:rFonts w:ascii="Times New Roman" w:eastAsia="Times New Roman" w:hAnsi="Times New Roman" w:cs="Times New Roman"/>
          <w:i/>
          <w:iCs/>
          <w:color w:val="000000"/>
          <w:sz w:val="20"/>
          <w:szCs w:val="20"/>
          <w:lang w:eastAsia="es-CO"/>
        </w:rPr>
        <w:t>Voice</w:t>
      </w:r>
      <w:proofErr w:type="spellEnd"/>
      <w:r w:rsidRPr="001B12B5">
        <w:rPr>
          <w:rFonts w:ascii="Times New Roman" w:eastAsia="Times New Roman" w:hAnsi="Times New Roman" w:cs="Times New Roman"/>
          <w:color w:val="000000"/>
          <w:sz w:val="20"/>
          <w:szCs w:val="20"/>
          <w:lang w:eastAsia="es-CO"/>
        </w:rPr>
        <w:t xml:space="preserve"> Volumen 33, número </w:t>
      </w:r>
      <w:proofErr w:type="gramStart"/>
      <w:r w:rsidRPr="001B12B5">
        <w:rPr>
          <w:rFonts w:ascii="Times New Roman" w:eastAsia="Times New Roman" w:hAnsi="Times New Roman" w:cs="Times New Roman"/>
          <w:color w:val="000000"/>
          <w:sz w:val="20"/>
          <w:szCs w:val="20"/>
          <w:lang w:eastAsia="es-CO"/>
        </w:rPr>
        <w:t>4 ,</w:t>
      </w:r>
      <w:proofErr w:type="gramEnd"/>
      <w:r w:rsidRPr="001B12B5">
        <w:rPr>
          <w:rFonts w:ascii="Times New Roman" w:eastAsia="Times New Roman" w:hAnsi="Times New Roman" w:cs="Times New Roman"/>
          <w:color w:val="000000"/>
          <w:sz w:val="20"/>
          <w:szCs w:val="20"/>
          <w:lang w:eastAsia="es-CO"/>
        </w:rPr>
        <w:t xml:space="preserve"> julio de 2019 , p. 581.e7-581.e16 </w:t>
      </w:r>
      <w:hyperlink r:id="rId28" w:history="1">
        <w:r w:rsidR="00250EB6" w:rsidRPr="001B12B5">
          <w:rPr>
            <w:rFonts w:ascii="Times New Roman" w:eastAsia="Times New Roman" w:hAnsi="Times New Roman" w:cs="Times New Roman"/>
            <w:color w:val="000000"/>
            <w:sz w:val="20"/>
            <w:szCs w:val="20"/>
            <w:lang w:eastAsia="es-CO"/>
          </w:rPr>
          <w:t>https://doi.org/10.1016/j.jvoice.2018.01.022</w:t>
        </w:r>
      </w:hyperlink>
    </w:p>
    <w:p w14:paraId="12E33102" w14:textId="0207A487" w:rsidR="000914F0" w:rsidRPr="001B12B5" w:rsidRDefault="000914F0"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proofErr w:type="spellStart"/>
      <w:r w:rsidRPr="001B12B5">
        <w:rPr>
          <w:rFonts w:ascii="Times New Roman" w:eastAsia="Times New Roman" w:hAnsi="Times New Roman" w:cs="Times New Roman"/>
          <w:color w:val="000000"/>
          <w:sz w:val="20"/>
          <w:szCs w:val="20"/>
          <w:lang w:eastAsia="es-CO"/>
        </w:rPr>
        <w:t>Gallardo</w:t>
      </w:r>
      <w:proofErr w:type="spellEnd"/>
      <w:r w:rsidRPr="001B12B5">
        <w:rPr>
          <w:rFonts w:ascii="Times New Roman" w:eastAsia="Times New Roman" w:hAnsi="Times New Roman" w:cs="Times New Roman"/>
          <w:color w:val="000000"/>
          <w:sz w:val="20"/>
          <w:szCs w:val="20"/>
          <w:lang w:eastAsia="es-CO"/>
        </w:rPr>
        <w:t xml:space="preserve"> J., López </w:t>
      </w:r>
      <w:proofErr w:type="gramStart"/>
      <w:r w:rsidRPr="001B12B5">
        <w:rPr>
          <w:rFonts w:ascii="Times New Roman" w:eastAsia="Times New Roman" w:hAnsi="Times New Roman" w:cs="Times New Roman"/>
          <w:color w:val="000000"/>
          <w:sz w:val="20"/>
          <w:szCs w:val="20"/>
          <w:lang w:eastAsia="es-CO"/>
        </w:rPr>
        <w:t>F.,</w:t>
      </w:r>
      <w:proofErr w:type="spellStart"/>
      <w:r w:rsidRPr="001B12B5">
        <w:rPr>
          <w:rFonts w:ascii="Times New Roman" w:eastAsia="Times New Roman" w:hAnsi="Times New Roman" w:cs="Times New Roman"/>
          <w:color w:val="000000"/>
          <w:sz w:val="20"/>
          <w:szCs w:val="20"/>
          <w:lang w:eastAsia="es-CO"/>
        </w:rPr>
        <w:t>Gallardo</w:t>
      </w:r>
      <w:proofErr w:type="spellEnd"/>
      <w:proofErr w:type="gramEnd"/>
      <w:r w:rsidRPr="001B12B5">
        <w:rPr>
          <w:rFonts w:ascii="Times New Roman" w:eastAsia="Times New Roman" w:hAnsi="Times New Roman" w:cs="Times New Roman"/>
          <w:color w:val="000000"/>
          <w:sz w:val="20"/>
          <w:szCs w:val="20"/>
          <w:lang w:eastAsia="es-CO"/>
        </w:rPr>
        <w:t xml:space="preserve"> P. (2019) Análisis del síndrome de burnout en docentes de educación infantil, primaria y secundaria para su prevención y tratamiento.</w:t>
      </w:r>
      <w:r w:rsidR="00612B43" w:rsidRPr="001B12B5">
        <w:rPr>
          <w:rFonts w:ascii="Times New Roman" w:eastAsia="Times New Roman" w:hAnsi="Times New Roman" w:cs="Times New Roman"/>
          <w:color w:val="000000"/>
          <w:sz w:val="20"/>
          <w:szCs w:val="20"/>
          <w:lang w:eastAsia="es-CO"/>
        </w:rPr>
        <w:t xml:space="preserve"> </w:t>
      </w:r>
      <w:r w:rsidRPr="001B12B5">
        <w:rPr>
          <w:rFonts w:ascii="Times New Roman" w:eastAsia="Times New Roman" w:hAnsi="Times New Roman" w:cs="Times New Roman"/>
          <w:color w:val="000000"/>
          <w:sz w:val="20"/>
          <w:szCs w:val="20"/>
          <w:lang w:eastAsia="es-CO"/>
        </w:rPr>
        <w:t xml:space="preserve"> </w:t>
      </w:r>
      <w:r w:rsidRPr="009279E0">
        <w:rPr>
          <w:rFonts w:ascii="Times New Roman" w:eastAsia="Times New Roman" w:hAnsi="Times New Roman" w:cs="Times New Roman"/>
          <w:i/>
          <w:iCs/>
          <w:color w:val="000000"/>
          <w:sz w:val="20"/>
          <w:szCs w:val="20"/>
          <w:lang w:eastAsia="es-CO"/>
        </w:rPr>
        <w:t xml:space="preserve">Revista Electrónica Educare (Educare Electronic </w:t>
      </w:r>
      <w:proofErr w:type="spellStart"/>
      <w:proofErr w:type="gramStart"/>
      <w:r w:rsidRPr="009279E0">
        <w:rPr>
          <w:rFonts w:ascii="Times New Roman" w:eastAsia="Times New Roman" w:hAnsi="Times New Roman" w:cs="Times New Roman"/>
          <w:i/>
          <w:iCs/>
          <w:color w:val="000000"/>
          <w:sz w:val="20"/>
          <w:szCs w:val="20"/>
          <w:lang w:eastAsia="es-CO"/>
        </w:rPr>
        <w:t>Journal</w:t>
      </w:r>
      <w:proofErr w:type="spellEnd"/>
      <w:r w:rsidRPr="009279E0">
        <w:rPr>
          <w:rFonts w:ascii="Times New Roman" w:eastAsia="Times New Roman" w:hAnsi="Times New Roman" w:cs="Times New Roman"/>
          <w:i/>
          <w:iCs/>
          <w:color w:val="000000"/>
          <w:sz w:val="20"/>
          <w:szCs w:val="20"/>
          <w:lang w:eastAsia="es-CO"/>
        </w:rPr>
        <w:t>)</w:t>
      </w:r>
      <w:r w:rsidRPr="001B12B5">
        <w:rPr>
          <w:rFonts w:ascii="Times New Roman" w:eastAsia="Times New Roman" w:hAnsi="Times New Roman" w:cs="Times New Roman"/>
          <w:color w:val="000000"/>
          <w:sz w:val="20"/>
          <w:szCs w:val="20"/>
          <w:lang w:eastAsia="es-CO"/>
        </w:rPr>
        <w:t xml:space="preserve">  </w:t>
      </w:r>
      <w:proofErr w:type="spellStart"/>
      <w:r w:rsidRPr="001B12B5">
        <w:rPr>
          <w:rFonts w:ascii="Times New Roman" w:eastAsia="Times New Roman" w:hAnsi="Times New Roman" w:cs="Times New Roman"/>
          <w:color w:val="000000"/>
          <w:sz w:val="20"/>
          <w:szCs w:val="20"/>
          <w:lang w:eastAsia="es-CO"/>
        </w:rPr>
        <w:t>doi</w:t>
      </w:r>
      <w:proofErr w:type="spellEnd"/>
      <w:proofErr w:type="gramEnd"/>
      <w:r w:rsidRPr="001B12B5">
        <w:rPr>
          <w:rFonts w:ascii="Times New Roman" w:eastAsia="Times New Roman" w:hAnsi="Times New Roman" w:cs="Times New Roman"/>
          <w:color w:val="000000"/>
          <w:sz w:val="20"/>
          <w:szCs w:val="20"/>
          <w:lang w:eastAsia="es-CO"/>
        </w:rPr>
        <w:t>: http://dx.doi.org/10.15359/ree.23-2.17</w:t>
      </w:r>
    </w:p>
    <w:p w14:paraId="49162108" w14:textId="38C989D0" w:rsidR="00C94693" w:rsidRPr="001B12B5" w:rsidRDefault="00C94693"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proofErr w:type="spellStart"/>
      <w:r w:rsidRPr="001B12B5">
        <w:rPr>
          <w:rFonts w:ascii="Times New Roman" w:eastAsia="Times New Roman" w:hAnsi="Times New Roman" w:cs="Times New Roman"/>
          <w:color w:val="000000"/>
          <w:sz w:val="20"/>
          <w:szCs w:val="20"/>
          <w:lang w:eastAsia="es-CO"/>
        </w:rPr>
        <w:t>Gantiva</w:t>
      </w:r>
      <w:proofErr w:type="spellEnd"/>
      <w:r w:rsidRPr="001B12B5">
        <w:rPr>
          <w:rFonts w:ascii="Times New Roman" w:eastAsia="Times New Roman" w:hAnsi="Times New Roman" w:cs="Times New Roman"/>
          <w:color w:val="000000"/>
          <w:sz w:val="20"/>
          <w:szCs w:val="20"/>
          <w:lang w:eastAsia="es-CO"/>
        </w:rPr>
        <w:t xml:space="preserve"> Díaz, Carlos Andrés y </w:t>
      </w:r>
      <w:proofErr w:type="spellStart"/>
      <w:r w:rsidRPr="001B12B5">
        <w:rPr>
          <w:rFonts w:ascii="Times New Roman" w:eastAsia="Times New Roman" w:hAnsi="Times New Roman" w:cs="Times New Roman"/>
          <w:color w:val="000000"/>
          <w:sz w:val="20"/>
          <w:szCs w:val="20"/>
          <w:lang w:eastAsia="es-CO"/>
        </w:rPr>
        <w:t>Jaimes</w:t>
      </w:r>
      <w:proofErr w:type="spellEnd"/>
      <w:r w:rsidRPr="001B12B5">
        <w:rPr>
          <w:rFonts w:ascii="Times New Roman" w:eastAsia="Times New Roman" w:hAnsi="Times New Roman" w:cs="Times New Roman"/>
          <w:color w:val="000000"/>
          <w:sz w:val="20"/>
          <w:szCs w:val="20"/>
          <w:lang w:eastAsia="es-CO"/>
        </w:rPr>
        <w:t xml:space="preserve"> Tabares, Steffany y Villa Orozco, María Clara (2010). Síndrome de Burnout y estrategias de afrontamiento en docentes de primaria y bachillerato. </w:t>
      </w:r>
      <w:r w:rsidRPr="009279E0">
        <w:rPr>
          <w:rFonts w:ascii="Times New Roman" w:eastAsia="Times New Roman" w:hAnsi="Times New Roman" w:cs="Times New Roman"/>
          <w:i/>
          <w:iCs/>
          <w:color w:val="000000"/>
          <w:sz w:val="20"/>
          <w:szCs w:val="20"/>
          <w:lang w:eastAsia="es-CO"/>
        </w:rPr>
        <w:t xml:space="preserve">Psicología desde el </w:t>
      </w:r>
      <w:proofErr w:type="gramStart"/>
      <w:r w:rsidRPr="009279E0">
        <w:rPr>
          <w:rFonts w:ascii="Times New Roman" w:eastAsia="Times New Roman" w:hAnsi="Times New Roman" w:cs="Times New Roman"/>
          <w:i/>
          <w:iCs/>
          <w:color w:val="000000"/>
          <w:sz w:val="20"/>
          <w:szCs w:val="20"/>
          <w:lang w:eastAsia="es-CO"/>
        </w:rPr>
        <w:t>Caribe</w:t>
      </w:r>
      <w:r w:rsidRPr="001B12B5">
        <w:rPr>
          <w:rFonts w:ascii="Times New Roman" w:eastAsia="Times New Roman" w:hAnsi="Times New Roman" w:cs="Times New Roman"/>
          <w:color w:val="000000"/>
          <w:sz w:val="20"/>
          <w:szCs w:val="20"/>
          <w:lang w:eastAsia="es-CO"/>
        </w:rPr>
        <w:t xml:space="preserve">,   </w:t>
      </w:r>
      <w:proofErr w:type="gramEnd"/>
      <w:r w:rsidRPr="001B12B5">
        <w:rPr>
          <w:rFonts w:ascii="Times New Roman" w:eastAsia="Times New Roman" w:hAnsi="Times New Roman" w:cs="Times New Roman"/>
          <w:color w:val="000000"/>
          <w:sz w:val="20"/>
          <w:szCs w:val="20"/>
          <w:lang w:eastAsia="es-CO"/>
        </w:rPr>
        <w:t>(26), 36-50. [Fecha de consulta 18 de julio de 2020]. ISSN: 0123-417X. Disponible en:   https://www.redalyc.org/articulo.oa?id=213/21319039003</w:t>
      </w:r>
    </w:p>
    <w:p w14:paraId="6CD7591A" w14:textId="70FE1C2D" w:rsidR="005028E7" w:rsidRPr="001B12B5" w:rsidRDefault="005028E7" w:rsidP="00612B43">
      <w:pPr>
        <w:shd w:val="clear" w:color="auto" w:fill="FFFFFF"/>
        <w:spacing w:after="0" w:line="240" w:lineRule="auto"/>
        <w:ind w:left="709" w:hanging="709"/>
        <w:jc w:val="both"/>
        <w:rPr>
          <w:rFonts w:ascii="Times New Roman" w:hAnsi="Times New Roman" w:cs="Times New Roman"/>
          <w:color w:val="444444"/>
          <w:sz w:val="20"/>
          <w:szCs w:val="20"/>
        </w:rPr>
      </w:pPr>
      <w:r w:rsidRPr="001B12B5">
        <w:rPr>
          <w:rFonts w:ascii="Times New Roman" w:eastAsia="Times New Roman" w:hAnsi="Times New Roman" w:cs="Times New Roman"/>
          <w:color w:val="000000"/>
          <w:sz w:val="20"/>
          <w:szCs w:val="20"/>
          <w:lang w:eastAsia="es-CO"/>
        </w:rPr>
        <w:t xml:space="preserve">García H. L. F. (2017) El malestar docente en educación Básica y Media Superior (un estudio comparativo entre los niveles de preescolar, primaria, secundaria y preparatoria). </w:t>
      </w:r>
      <w:proofErr w:type="spellStart"/>
      <w:r w:rsidRPr="001B12B5">
        <w:rPr>
          <w:rFonts w:ascii="Times New Roman" w:eastAsia="Times New Roman" w:hAnsi="Times New Roman" w:cs="Times New Roman"/>
          <w:color w:val="000000"/>
          <w:sz w:val="20"/>
          <w:szCs w:val="20"/>
          <w:lang w:eastAsia="es-CO"/>
        </w:rPr>
        <w:t>Universitat</w:t>
      </w:r>
      <w:proofErr w:type="spellEnd"/>
      <w:r w:rsidRPr="001B12B5">
        <w:rPr>
          <w:rFonts w:ascii="Times New Roman" w:eastAsia="Times New Roman" w:hAnsi="Times New Roman" w:cs="Times New Roman"/>
          <w:color w:val="000000"/>
          <w:sz w:val="20"/>
          <w:szCs w:val="20"/>
          <w:lang w:eastAsia="es-CO"/>
        </w:rPr>
        <w:t xml:space="preserve"> Ramon Llull. FPCEEB - </w:t>
      </w:r>
      <w:proofErr w:type="spellStart"/>
      <w:r w:rsidRPr="001B12B5">
        <w:rPr>
          <w:rFonts w:ascii="Times New Roman" w:eastAsia="Times New Roman" w:hAnsi="Times New Roman" w:cs="Times New Roman"/>
          <w:color w:val="000000"/>
          <w:sz w:val="20"/>
          <w:szCs w:val="20"/>
          <w:lang w:eastAsia="es-CO"/>
        </w:rPr>
        <w:t>Ciencies</w:t>
      </w:r>
      <w:proofErr w:type="spellEnd"/>
      <w:r w:rsidRPr="001B12B5">
        <w:rPr>
          <w:rFonts w:ascii="Times New Roman" w:eastAsia="Times New Roman" w:hAnsi="Times New Roman" w:cs="Times New Roman"/>
          <w:color w:val="000000"/>
          <w:sz w:val="20"/>
          <w:szCs w:val="20"/>
          <w:lang w:eastAsia="es-CO"/>
        </w:rPr>
        <w:t xml:space="preserve"> de </w:t>
      </w:r>
      <w:proofErr w:type="spellStart"/>
      <w:r w:rsidRPr="001B12B5">
        <w:rPr>
          <w:rFonts w:ascii="Times New Roman" w:eastAsia="Times New Roman" w:hAnsi="Times New Roman" w:cs="Times New Roman"/>
          <w:color w:val="000000"/>
          <w:sz w:val="20"/>
          <w:szCs w:val="20"/>
          <w:lang w:eastAsia="es-CO"/>
        </w:rPr>
        <w:t>l'Educació</w:t>
      </w:r>
      <w:proofErr w:type="spellEnd"/>
      <w:r w:rsidRPr="001B12B5">
        <w:rPr>
          <w:rFonts w:ascii="Times New Roman" w:eastAsia="Times New Roman" w:hAnsi="Times New Roman" w:cs="Times New Roman"/>
          <w:color w:val="000000"/>
          <w:sz w:val="20"/>
          <w:szCs w:val="20"/>
          <w:lang w:eastAsia="es-CO"/>
        </w:rPr>
        <w:t>. España</w:t>
      </w:r>
      <w:r w:rsidRPr="001B12B5">
        <w:rPr>
          <w:rFonts w:ascii="Times New Roman" w:hAnsi="Times New Roman" w:cs="Times New Roman"/>
          <w:color w:val="444444"/>
          <w:sz w:val="20"/>
          <w:szCs w:val="20"/>
        </w:rPr>
        <w:t xml:space="preserve"> </w:t>
      </w:r>
    </w:p>
    <w:p w14:paraId="31FF8DC5" w14:textId="6F0264B2" w:rsidR="00F95AAF" w:rsidRPr="001B12B5" w:rsidRDefault="00F95AAF"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García Real, Teresa y </w:t>
      </w:r>
      <w:proofErr w:type="spellStart"/>
      <w:r w:rsidRPr="001B12B5">
        <w:rPr>
          <w:rFonts w:ascii="Times New Roman" w:eastAsia="Times New Roman" w:hAnsi="Times New Roman" w:cs="Times New Roman"/>
          <w:color w:val="000000"/>
          <w:sz w:val="20"/>
          <w:szCs w:val="20"/>
          <w:lang w:eastAsia="es-CO"/>
        </w:rPr>
        <w:t>Vieiro</w:t>
      </w:r>
      <w:proofErr w:type="spellEnd"/>
      <w:r w:rsidRPr="001B12B5">
        <w:rPr>
          <w:rFonts w:ascii="Times New Roman" w:eastAsia="Times New Roman" w:hAnsi="Times New Roman" w:cs="Times New Roman"/>
          <w:color w:val="000000"/>
          <w:sz w:val="20"/>
          <w:szCs w:val="20"/>
          <w:lang w:eastAsia="es-CO"/>
        </w:rPr>
        <w:t xml:space="preserve"> Iglesias, Pilar y Gómez Taibo, María Luisa (2010). Síndrome de burnout y alteraciones de la voz en un grupo de docentes. </w:t>
      </w:r>
      <w:r w:rsidRPr="00D66D0C">
        <w:rPr>
          <w:rFonts w:ascii="Times New Roman" w:eastAsia="Times New Roman" w:hAnsi="Times New Roman" w:cs="Times New Roman"/>
          <w:i/>
          <w:iCs/>
          <w:color w:val="000000"/>
          <w:sz w:val="20"/>
          <w:szCs w:val="20"/>
          <w:lang w:eastAsia="es-CO"/>
        </w:rPr>
        <w:t>Revista Internacional de Psicología del Desarrollo y la Educación</w:t>
      </w:r>
      <w:r w:rsidRPr="001B12B5">
        <w:rPr>
          <w:rFonts w:ascii="Times New Roman" w:eastAsia="Times New Roman" w:hAnsi="Times New Roman" w:cs="Times New Roman"/>
          <w:color w:val="000000"/>
          <w:sz w:val="20"/>
          <w:szCs w:val="20"/>
          <w:lang w:eastAsia="es-CO"/>
        </w:rPr>
        <w:t>, 1 (1), 641-649. [Fecha de consulta 18 de julio de 2020]. ISSN: 0214-9877. Disponible en:   https://www.redalyc.org/articulo.oa?id=3498/349832324068</w:t>
      </w:r>
    </w:p>
    <w:p w14:paraId="189DE253" w14:textId="647C9677" w:rsidR="00A65A6B" w:rsidRPr="001B12B5" w:rsidRDefault="00A65A6B"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Gil-Monte, P. R., y Peiró, J. M. (1999). Perspectivas teóricas y modelos</w:t>
      </w:r>
      <w:r w:rsidR="00612B43" w:rsidRPr="001B12B5">
        <w:rPr>
          <w:rFonts w:ascii="Times New Roman" w:eastAsia="Times New Roman" w:hAnsi="Times New Roman" w:cs="Times New Roman"/>
          <w:color w:val="000000"/>
          <w:sz w:val="20"/>
          <w:szCs w:val="20"/>
          <w:lang w:eastAsia="es-CO"/>
        </w:rPr>
        <w:t xml:space="preserve"> </w:t>
      </w:r>
      <w:r w:rsidRPr="001B12B5">
        <w:rPr>
          <w:rFonts w:ascii="Times New Roman" w:eastAsia="Times New Roman" w:hAnsi="Times New Roman" w:cs="Times New Roman"/>
          <w:color w:val="000000"/>
          <w:sz w:val="20"/>
          <w:szCs w:val="20"/>
          <w:lang w:eastAsia="es-CO"/>
        </w:rPr>
        <w:t>interpretativos para el estudio del Síndrome de Quemarse por el trabajo.</w:t>
      </w:r>
      <w:r w:rsidR="00612B43" w:rsidRPr="001B12B5">
        <w:rPr>
          <w:rFonts w:ascii="Times New Roman" w:eastAsia="Times New Roman" w:hAnsi="Times New Roman" w:cs="Times New Roman"/>
          <w:color w:val="000000"/>
          <w:sz w:val="20"/>
          <w:szCs w:val="20"/>
          <w:lang w:eastAsia="es-CO"/>
        </w:rPr>
        <w:t xml:space="preserve"> </w:t>
      </w:r>
      <w:r w:rsidRPr="00D66D0C">
        <w:rPr>
          <w:rFonts w:ascii="Times New Roman" w:eastAsia="Times New Roman" w:hAnsi="Times New Roman" w:cs="Times New Roman"/>
          <w:i/>
          <w:iCs/>
          <w:color w:val="000000"/>
          <w:sz w:val="20"/>
          <w:szCs w:val="20"/>
          <w:lang w:eastAsia="es-CO"/>
        </w:rPr>
        <w:t>Anales de la Psicología</w:t>
      </w:r>
      <w:r w:rsidRPr="001B12B5">
        <w:rPr>
          <w:rFonts w:ascii="Times New Roman" w:eastAsia="Times New Roman" w:hAnsi="Times New Roman" w:cs="Times New Roman"/>
          <w:color w:val="000000"/>
          <w:sz w:val="20"/>
          <w:szCs w:val="20"/>
          <w:lang w:eastAsia="es-CO"/>
        </w:rPr>
        <w:t>, 15 (2), 261-268.</w:t>
      </w:r>
    </w:p>
    <w:p w14:paraId="5196DB99" w14:textId="306A362C" w:rsidR="003C7FA4" w:rsidRPr="001B12B5" w:rsidRDefault="003C7FA4"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Gil-Monte, Pedro R. y Noyola Cortés, Verónica Silvia (2011). Estructura factorial del Cuestionario para la Evaluación del Síndrome de Quemarse por el Trabajo en maestros mexicanos de educación primaria. </w:t>
      </w:r>
      <w:r w:rsidRPr="00D66D0C">
        <w:rPr>
          <w:rFonts w:ascii="Times New Roman" w:eastAsia="Times New Roman" w:hAnsi="Times New Roman" w:cs="Times New Roman"/>
          <w:i/>
          <w:iCs/>
          <w:color w:val="000000"/>
          <w:sz w:val="20"/>
          <w:szCs w:val="20"/>
          <w:lang w:eastAsia="es-CO"/>
        </w:rPr>
        <w:t>Revista Mexicana de Psicología</w:t>
      </w:r>
      <w:r w:rsidRPr="001B12B5">
        <w:rPr>
          <w:rFonts w:ascii="Times New Roman" w:eastAsia="Times New Roman" w:hAnsi="Times New Roman" w:cs="Times New Roman"/>
          <w:color w:val="000000"/>
          <w:sz w:val="20"/>
          <w:szCs w:val="20"/>
          <w:lang w:eastAsia="es-CO"/>
        </w:rPr>
        <w:t>, 28 (1), 75-92. [Fecha de consulta 18 de julio de 2020]. ISSN: 0185-6073. Disponible en:   https://www.redalyc.org/articulo.oa?id=2430/243029630007</w:t>
      </w:r>
    </w:p>
    <w:p w14:paraId="65689FE3" w14:textId="63FBE0D6" w:rsidR="00BE5037" w:rsidRPr="001B12B5" w:rsidRDefault="00BE5037"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Goncalves, JP, Mosquera, JM, </w:t>
      </w:r>
      <w:proofErr w:type="spellStart"/>
      <w:r w:rsidRPr="001B12B5">
        <w:rPr>
          <w:rFonts w:ascii="Times New Roman" w:eastAsia="Times New Roman" w:hAnsi="Times New Roman" w:cs="Times New Roman"/>
          <w:color w:val="000000"/>
          <w:sz w:val="20"/>
          <w:szCs w:val="20"/>
          <w:lang w:eastAsia="es-CO"/>
        </w:rPr>
        <w:t>Stobaus</w:t>
      </w:r>
      <w:proofErr w:type="spellEnd"/>
      <w:r w:rsidRPr="001B12B5">
        <w:rPr>
          <w:rFonts w:ascii="Times New Roman" w:eastAsia="Times New Roman" w:hAnsi="Times New Roman" w:cs="Times New Roman"/>
          <w:color w:val="000000"/>
          <w:sz w:val="20"/>
          <w:szCs w:val="20"/>
          <w:lang w:eastAsia="es-CO"/>
        </w:rPr>
        <w:t>, CD (2016</w:t>
      </w:r>
      <w:proofErr w:type="gramStart"/>
      <w:r w:rsidRPr="001B12B5">
        <w:rPr>
          <w:rFonts w:ascii="Times New Roman" w:eastAsia="Times New Roman" w:hAnsi="Times New Roman" w:cs="Times New Roman"/>
          <w:color w:val="000000"/>
          <w:sz w:val="20"/>
          <w:szCs w:val="20"/>
          <w:lang w:eastAsia="es-CO"/>
        </w:rPr>
        <w:t>)  RIAEE</w:t>
      </w:r>
      <w:proofErr w:type="gramEnd"/>
      <w:r w:rsidRPr="001B12B5">
        <w:rPr>
          <w:rFonts w:ascii="Times New Roman" w:eastAsia="Times New Roman" w:hAnsi="Times New Roman" w:cs="Times New Roman"/>
          <w:color w:val="000000"/>
          <w:sz w:val="20"/>
          <w:szCs w:val="20"/>
          <w:lang w:eastAsia="es-CO"/>
        </w:rPr>
        <w:t xml:space="preserve"> – </w:t>
      </w:r>
      <w:r w:rsidRPr="00D66D0C">
        <w:rPr>
          <w:rFonts w:ascii="Times New Roman" w:eastAsia="Times New Roman" w:hAnsi="Times New Roman" w:cs="Times New Roman"/>
          <w:i/>
          <w:iCs/>
          <w:color w:val="000000"/>
          <w:sz w:val="20"/>
          <w:szCs w:val="20"/>
          <w:lang w:eastAsia="es-CO"/>
        </w:rPr>
        <w:t xml:space="preserve">Revista Ibero-Americana de </w:t>
      </w:r>
      <w:proofErr w:type="spellStart"/>
      <w:r w:rsidRPr="00D66D0C">
        <w:rPr>
          <w:rFonts w:ascii="Times New Roman" w:eastAsia="Times New Roman" w:hAnsi="Times New Roman" w:cs="Times New Roman"/>
          <w:i/>
          <w:iCs/>
          <w:color w:val="000000"/>
          <w:sz w:val="20"/>
          <w:szCs w:val="20"/>
          <w:lang w:eastAsia="es-CO"/>
        </w:rPr>
        <w:t>Estudos</w:t>
      </w:r>
      <w:proofErr w:type="spellEnd"/>
      <w:r w:rsidRPr="00D66D0C">
        <w:rPr>
          <w:rFonts w:ascii="Times New Roman" w:eastAsia="Times New Roman" w:hAnsi="Times New Roman" w:cs="Times New Roman"/>
          <w:i/>
          <w:iCs/>
          <w:color w:val="000000"/>
          <w:sz w:val="20"/>
          <w:szCs w:val="20"/>
          <w:lang w:eastAsia="es-CO"/>
        </w:rPr>
        <w:t xml:space="preserve"> em </w:t>
      </w:r>
      <w:proofErr w:type="spellStart"/>
      <w:r w:rsidRPr="00D66D0C">
        <w:rPr>
          <w:rFonts w:ascii="Times New Roman" w:eastAsia="Times New Roman" w:hAnsi="Times New Roman" w:cs="Times New Roman"/>
          <w:i/>
          <w:iCs/>
          <w:color w:val="000000"/>
          <w:sz w:val="20"/>
          <w:szCs w:val="20"/>
          <w:lang w:eastAsia="es-CO"/>
        </w:rPr>
        <w:t>Educação</w:t>
      </w:r>
      <w:proofErr w:type="spellEnd"/>
      <w:r w:rsidRPr="001B12B5">
        <w:rPr>
          <w:rFonts w:ascii="Times New Roman" w:eastAsia="Times New Roman" w:hAnsi="Times New Roman" w:cs="Times New Roman"/>
          <w:color w:val="000000"/>
          <w:sz w:val="20"/>
          <w:szCs w:val="20"/>
          <w:lang w:eastAsia="es-CO"/>
        </w:rPr>
        <w:t xml:space="preserve">, v. 11, n. 4, p. 2125-2140, recuperado de: https://dialnet.unirioja.es/servlet/articulo?codigo=6202928 </w:t>
      </w:r>
    </w:p>
    <w:p w14:paraId="35F39245" w14:textId="0CF1C1CE" w:rsidR="00623302" w:rsidRPr="001B12B5" w:rsidRDefault="00FC05DE"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hyperlink r:id="rId29" w:history="1">
        <w:r w:rsidR="00623302" w:rsidRPr="001B12B5">
          <w:rPr>
            <w:rFonts w:ascii="Times New Roman" w:eastAsia="Times New Roman" w:hAnsi="Times New Roman" w:cs="Times New Roman"/>
            <w:color w:val="000000"/>
            <w:sz w:val="20"/>
            <w:szCs w:val="20"/>
            <w:lang w:eastAsia="es-CO"/>
          </w:rPr>
          <w:t>Gómez del Amo, R</w:t>
        </w:r>
      </w:hyperlink>
      <w:r w:rsidR="00623302" w:rsidRPr="001B12B5">
        <w:rPr>
          <w:rFonts w:ascii="Times New Roman" w:eastAsia="Times New Roman" w:hAnsi="Times New Roman" w:cs="Times New Roman"/>
          <w:color w:val="000000"/>
          <w:sz w:val="20"/>
          <w:szCs w:val="20"/>
          <w:lang w:eastAsia="es-CO"/>
        </w:rPr>
        <w:t>.,   </w:t>
      </w:r>
      <w:hyperlink r:id="rId30" w:history="1">
        <w:r w:rsidR="00623302" w:rsidRPr="001B12B5">
          <w:rPr>
            <w:rFonts w:ascii="Times New Roman" w:eastAsia="Times New Roman" w:hAnsi="Times New Roman" w:cs="Times New Roman"/>
            <w:color w:val="000000"/>
            <w:sz w:val="20"/>
            <w:szCs w:val="20"/>
            <w:lang w:eastAsia="es-CO"/>
          </w:rPr>
          <w:t>Guerrero Barona, E.,</w:t>
        </w:r>
      </w:hyperlink>
      <w:r w:rsidR="00623302" w:rsidRPr="001B12B5">
        <w:rPr>
          <w:rFonts w:ascii="Times New Roman" w:eastAsia="Times New Roman" w:hAnsi="Times New Roman" w:cs="Times New Roman"/>
          <w:color w:val="000000"/>
          <w:sz w:val="20"/>
          <w:szCs w:val="20"/>
          <w:lang w:eastAsia="es-CO"/>
        </w:rPr>
        <w:t>  </w:t>
      </w:r>
      <w:hyperlink r:id="rId31" w:history="1">
        <w:r w:rsidR="00623302" w:rsidRPr="001B12B5">
          <w:rPr>
            <w:rFonts w:ascii="Times New Roman" w:eastAsia="Times New Roman" w:hAnsi="Times New Roman" w:cs="Times New Roman"/>
            <w:color w:val="000000"/>
            <w:sz w:val="20"/>
            <w:szCs w:val="20"/>
            <w:lang w:eastAsia="es-CO"/>
          </w:rPr>
          <w:t xml:space="preserve">González Rico, P. </w:t>
        </w:r>
      </w:hyperlink>
      <w:r w:rsidR="00623302" w:rsidRPr="001B12B5">
        <w:rPr>
          <w:rFonts w:ascii="Times New Roman" w:eastAsia="Times New Roman" w:hAnsi="Times New Roman" w:cs="Times New Roman"/>
          <w:color w:val="000000"/>
          <w:sz w:val="20"/>
          <w:szCs w:val="20"/>
          <w:lang w:eastAsia="es-CO"/>
        </w:rPr>
        <w:t xml:space="preserve"> (2014) Síndrome de burnout docente. Fuentes de estrés y actitudes cognitivas disfuncionales. </w:t>
      </w:r>
      <w:r w:rsidR="00623302" w:rsidRPr="00D66D0C">
        <w:rPr>
          <w:rFonts w:ascii="Times New Roman" w:eastAsia="Times New Roman" w:hAnsi="Times New Roman" w:cs="Times New Roman"/>
          <w:i/>
          <w:iCs/>
          <w:color w:val="000000"/>
          <w:sz w:val="20"/>
          <w:szCs w:val="20"/>
          <w:lang w:eastAsia="es-CO"/>
        </w:rPr>
        <w:t>Boletín de Psicología</w:t>
      </w:r>
      <w:r w:rsidR="00623302" w:rsidRPr="001B12B5">
        <w:rPr>
          <w:rFonts w:ascii="Times New Roman" w:eastAsia="Times New Roman" w:hAnsi="Times New Roman" w:cs="Times New Roman"/>
          <w:color w:val="000000"/>
          <w:sz w:val="20"/>
          <w:szCs w:val="20"/>
          <w:lang w:eastAsia="es-CO"/>
        </w:rPr>
        <w:t xml:space="preserve">, No. 112, noviembre 2014, 83-99. Recuperado de: </w:t>
      </w:r>
      <w:hyperlink r:id="rId32" w:history="1">
        <w:r w:rsidR="00623302" w:rsidRPr="001B12B5">
          <w:rPr>
            <w:rFonts w:ascii="Times New Roman" w:eastAsia="Times New Roman" w:hAnsi="Times New Roman" w:cs="Times New Roman"/>
            <w:color w:val="000000"/>
            <w:sz w:val="20"/>
            <w:szCs w:val="20"/>
            <w:lang w:eastAsia="es-CO"/>
          </w:rPr>
          <w:t>https://www.uv.es/seoane/boletin/previos/N112-5.pdf</w:t>
        </w:r>
      </w:hyperlink>
      <w:r w:rsidR="00623302" w:rsidRPr="001B12B5">
        <w:rPr>
          <w:rFonts w:ascii="Times New Roman" w:eastAsia="Times New Roman" w:hAnsi="Times New Roman" w:cs="Times New Roman"/>
          <w:color w:val="000000"/>
          <w:sz w:val="20"/>
          <w:szCs w:val="20"/>
          <w:lang w:eastAsia="es-CO"/>
        </w:rPr>
        <w:t xml:space="preserve"> </w:t>
      </w:r>
    </w:p>
    <w:p w14:paraId="442C8250" w14:textId="52CCD079" w:rsidR="00BB6E53" w:rsidRPr="001B12B5" w:rsidRDefault="005D2B4F"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G</w:t>
      </w:r>
      <w:r w:rsidR="00BB6E53" w:rsidRPr="001B12B5">
        <w:rPr>
          <w:rFonts w:ascii="Times New Roman" w:eastAsia="Times New Roman" w:hAnsi="Times New Roman" w:cs="Times New Roman"/>
          <w:color w:val="000000"/>
          <w:sz w:val="20"/>
          <w:szCs w:val="20"/>
          <w:lang w:eastAsia="es-CO"/>
        </w:rPr>
        <w:t xml:space="preserve">ranados Alós, Lucía, y Sanmartín López, Ricardo, y Lagos San Martín, Nelly G., y Urrea-Solano, María E., y Hernández-Amorós, María J. (2017). Diferencias en burnout según sexo y edad en profesorado no universitario. </w:t>
      </w:r>
      <w:r w:rsidR="00BB6E53" w:rsidRPr="00D66D0C">
        <w:rPr>
          <w:rFonts w:ascii="Times New Roman" w:eastAsia="Times New Roman" w:hAnsi="Times New Roman" w:cs="Times New Roman"/>
          <w:i/>
          <w:iCs/>
          <w:color w:val="000000"/>
          <w:sz w:val="20"/>
          <w:szCs w:val="20"/>
          <w:lang w:eastAsia="es-CO"/>
        </w:rPr>
        <w:t>Revista Internacional de Psicología del Desarrollo y la Educación</w:t>
      </w:r>
      <w:r w:rsidR="00BB6E53" w:rsidRPr="001B12B5">
        <w:rPr>
          <w:rFonts w:ascii="Times New Roman" w:eastAsia="Times New Roman" w:hAnsi="Times New Roman" w:cs="Times New Roman"/>
          <w:color w:val="000000"/>
          <w:sz w:val="20"/>
          <w:szCs w:val="20"/>
          <w:lang w:eastAsia="es-CO"/>
        </w:rPr>
        <w:t>, 2 (1), 329-335. [Fecha de consulta 16 de julio de 2020]. ISSN: 0214-9877. Disponible en: https://www.redalyc.org/articulo.oa?id=3498/349853220034</w:t>
      </w:r>
    </w:p>
    <w:p w14:paraId="6F4038E1" w14:textId="744B47B2" w:rsidR="00650AB7" w:rsidRPr="001B12B5" w:rsidRDefault="00650AB7"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Hernández, R., Fernández, C., &amp; Baptista, P. (2010). Metodología de la investigación. Ciudad de México. México: MCGRAWHILL INTERAMERICANA.</w:t>
      </w:r>
    </w:p>
    <w:p w14:paraId="378A57BA" w14:textId="4E1DFB58" w:rsidR="00B11034" w:rsidRPr="001B12B5" w:rsidRDefault="005D2B4F"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I</w:t>
      </w:r>
      <w:r w:rsidR="00B11034" w:rsidRPr="001B12B5">
        <w:rPr>
          <w:rFonts w:ascii="Times New Roman" w:eastAsia="Times New Roman" w:hAnsi="Times New Roman" w:cs="Times New Roman"/>
          <w:color w:val="000000"/>
          <w:sz w:val="20"/>
          <w:szCs w:val="20"/>
          <w:lang w:eastAsia="es-CO"/>
        </w:rPr>
        <w:t xml:space="preserve">báñez, Jenny, y López, Juan, y Márquez, Andrea, y Sánchez, Natalia, y Flórez-Alarcón, Luis, y Vera, Anderssen (2012). Variables sociodemográficas relacionadas al Síndrome de Burnout en docentes de colegios distritales. </w:t>
      </w:r>
      <w:proofErr w:type="spellStart"/>
      <w:r w:rsidR="00B11034" w:rsidRPr="001B12B5">
        <w:rPr>
          <w:rFonts w:ascii="Times New Roman" w:eastAsia="Times New Roman" w:hAnsi="Times New Roman" w:cs="Times New Roman"/>
          <w:color w:val="000000"/>
          <w:sz w:val="20"/>
          <w:szCs w:val="20"/>
          <w:lang w:eastAsia="es-CO"/>
        </w:rPr>
        <w:t>Psicologia</w:t>
      </w:r>
      <w:proofErr w:type="spellEnd"/>
      <w:r w:rsidR="00B11034" w:rsidRPr="001B12B5">
        <w:rPr>
          <w:rFonts w:ascii="Times New Roman" w:eastAsia="Times New Roman" w:hAnsi="Times New Roman" w:cs="Times New Roman"/>
          <w:color w:val="000000"/>
          <w:sz w:val="20"/>
          <w:szCs w:val="20"/>
          <w:lang w:eastAsia="es-CO"/>
        </w:rPr>
        <w:t xml:space="preserve">. </w:t>
      </w:r>
      <w:r w:rsidR="00B11034" w:rsidRPr="00D66D0C">
        <w:rPr>
          <w:rFonts w:ascii="Times New Roman" w:eastAsia="Times New Roman" w:hAnsi="Times New Roman" w:cs="Times New Roman"/>
          <w:i/>
          <w:iCs/>
          <w:color w:val="000000"/>
          <w:sz w:val="20"/>
          <w:szCs w:val="20"/>
          <w:lang w:eastAsia="es-CO"/>
        </w:rPr>
        <w:t>Avances de la disciplina</w:t>
      </w:r>
      <w:r w:rsidR="00B11034" w:rsidRPr="001B12B5">
        <w:rPr>
          <w:rFonts w:ascii="Times New Roman" w:eastAsia="Times New Roman" w:hAnsi="Times New Roman" w:cs="Times New Roman"/>
          <w:color w:val="000000"/>
          <w:sz w:val="20"/>
          <w:szCs w:val="20"/>
          <w:lang w:eastAsia="es-CO"/>
        </w:rPr>
        <w:t>, 6 (2), 103-116. [Fecha de consulta 19 de julio de 2020]. ISSN: 1900-2386. Disponible en:   https://www.redalyc.org/articulo.oa?id=2972/297225788005</w:t>
      </w:r>
    </w:p>
    <w:p w14:paraId="3358FD10" w14:textId="441C265A" w:rsidR="00BE5037" w:rsidRPr="001B12B5" w:rsidRDefault="00BE5037" w:rsidP="00612B43">
      <w:pPr>
        <w:shd w:val="clear" w:color="auto" w:fill="FFFFFF"/>
        <w:spacing w:after="0" w:line="240" w:lineRule="auto"/>
        <w:ind w:left="709" w:hanging="709"/>
        <w:jc w:val="both"/>
        <w:rPr>
          <w:rFonts w:ascii="Times New Roman" w:hAnsi="Times New Roman" w:cs="Times New Roman"/>
          <w:sz w:val="20"/>
          <w:szCs w:val="20"/>
        </w:rPr>
      </w:pPr>
      <w:proofErr w:type="spellStart"/>
      <w:r w:rsidRPr="001B12B5">
        <w:rPr>
          <w:rFonts w:ascii="Times New Roman" w:eastAsia="Times New Roman" w:hAnsi="Times New Roman" w:cs="Times New Roman"/>
          <w:color w:val="000000"/>
          <w:sz w:val="20"/>
          <w:szCs w:val="20"/>
          <w:lang w:eastAsia="es-CO"/>
        </w:rPr>
        <w:t>Kirigin</w:t>
      </w:r>
      <w:proofErr w:type="spellEnd"/>
      <w:r w:rsidRPr="001B12B5">
        <w:rPr>
          <w:rFonts w:ascii="Times New Roman" w:eastAsia="Times New Roman" w:hAnsi="Times New Roman" w:cs="Times New Roman"/>
          <w:color w:val="000000"/>
          <w:sz w:val="20"/>
          <w:szCs w:val="20"/>
          <w:lang w:eastAsia="es-CO"/>
        </w:rPr>
        <w:t xml:space="preserve">, S (2016) Allí donde malestar es… confianza debe advenir. Debates actuales en Psicología y Sociedad, ISSN-e 2591-524X, </w:t>
      </w:r>
      <w:proofErr w:type="spellStart"/>
      <w:r w:rsidRPr="001B12B5">
        <w:rPr>
          <w:rFonts w:ascii="Times New Roman" w:eastAsia="Times New Roman" w:hAnsi="Times New Roman" w:cs="Times New Roman"/>
          <w:color w:val="000000"/>
          <w:sz w:val="20"/>
          <w:szCs w:val="20"/>
          <w:lang w:eastAsia="es-CO"/>
        </w:rPr>
        <w:t>Nº</w:t>
      </w:r>
      <w:proofErr w:type="spellEnd"/>
      <w:r w:rsidRPr="001B12B5">
        <w:rPr>
          <w:rFonts w:ascii="Times New Roman" w:eastAsia="Times New Roman" w:hAnsi="Times New Roman" w:cs="Times New Roman"/>
          <w:color w:val="000000"/>
          <w:sz w:val="20"/>
          <w:szCs w:val="20"/>
          <w:lang w:eastAsia="es-CO"/>
        </w:rPr>
        <w:t xml:space="preserve">. 1, 2016, págs. 58-64. Recuperado de </w:t>
      </w:r>
      <w:hyperlink r:id="rId33" w:history="1">
        <w:r w:rsidRPr="001B12B5">
          <w:rPr>
            <w:rFonts w:ascii="Times New Roman" w:eastAsia="Times New Roman" w:hAnsi="Times New Roman" w:cs="Times New Roman"/>
            <w:color w:val="000000"/>
            <w:sz w:val="20"/>
            <w:szCs w:val="20"/>
            <w:lang w:eastAsia="es-CO"/>
          </w:rPr>
          <w:t>http://revistas.bibdigital.uccor.edu.ar/index.php/DPS/article/view/1169/1115</w:t>
        </w:r>
      </w:hyperlink>
      <w:r w:rsidRPr="001B12B5">
        <w:rPr>
          <w:rFonts w:ascii="Times New Roman" w:hAnsi="Times New Roman" w:cs="Times New Roman"/>
          <w:sz w:val="20"/>
          <w:szCs w:val="20"/>
        </w:rPr>
        <w:t xml:space="preserve"> </w:t>
      </w:r>
    </w:p>
    <w:p w14:paraId="4BEC7D21" w14:textId="7A9000F0" w:rsidR="00423C3E" w:rsidRPr="001B12B5" w:rsidRDefault="00423C3E"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Kulakova, O, Moreno O, Garrosa E, </w:t>
      </w:r>
      <w:proofErr w:type="spellStart"/>
      <w:r w:rsidRPr="001B12B5">
        <w:rPr>
          <w:rFonts w:ascii="Times New Roman" w:eastAsia="Times New Roman" w:hAnsi="Times New Roman" w:cs="Times New Roman"/>
          <w:color w:val="000000"/>
          <w:sz w:val="20"/>
          <w:szCs w:val="20"/>
          <w:lang w:eastAsia="es-CO"/>
        </w:rPr>
        <w:t>Sanchez</w:t>
      </w:r>
      <w:proofErr w:type="spellEnd"/>
      <w:r w:rsidRPr="001B12B5">
        <w:rPr>
          <w:rFonts w:ascii="Times New Roman" w:eastAsia="Times New Roman" w:hAnsi="Times New Roman" w:cs="Times New Roman"/>
          <w:color w:val="000000"/>
          <w:sz w:val="20"/>
          <w:szCs w:val="20"/>
          <w:lang w:eastAsia="es-CO"/>
        </w:rPr>
        <w:t xml:space="preserve"> O, y Aragón A.  (2017) Universalidad del constructo del Maslach Burnout </w:t>
      </w:r>
      <w:proofErr w:type="spellStart"/>
      <w:r w:rsidRPr="001B12B5">
        <w:rPr>
          <w:rFonts w:ascii="Times New Roman" w:eastAsia="Times New Roman" w:hAnsi="Times New Roman" w:cs="Times New Roman"/>
          <w:color w:val="000000"/>
          <w:sz w:val="20"/>
          <w:szCs w:val="20"/>
          <w:lang w:eastAsia="es-CO"/>
        </w:rPr>
        <w:t>Inventory</w:t>
      </w:r>
      <w:proofErr w:type="spellEnd"/>
      <w:r w:rsidRPr="001B12B5">
        <w:rPr>
          <w:rFonts w:ascii="Times New Roman" w:eastAsia="Times New Roman" w:hAnsi="Times New Roman" w:cs="Times New Roman"/>
          <w:color w:val="000000"/>
          <w:sz w:val="20"/>
          <w:szCs w:val="20"/>
          <w:lang w:eastAsia="es-CO"/>
        </w:rPr>
        <w:t xml:space="preserve"> en un contexto latinoamericano </w:t>
      </w:r>
      <w:r w:rsidRPr="00D66D0C">
        <w:rPr>
          <w:rFonts w:ascii="Times New Roman" w:eastAsia="Times New Roman" w:hAnsi="Times New Roman" w:cs="Times New Roman"/>
          <w:i/>
          <w:iCs/>
          <w:color w:val="000000"/>
          <w:sz w:val="20"/>
          <w:szCs w:val="20"/>
          <w:lang w:eastAsia="es-CO"/>
        </w:rPr>
        <w:t>Acta de Investigación Psicológica</w:t>
      </w:r>
      <w:r w:rsidRPr="001B12B5">
        <w:rPr>
          <w:rFonts w:ascii="Times New Roman" w:eastAsia="Times New Roman" w:hAnsi="Times New Roman" w:cs="Times New Roman"/>
          <w:color w:val="000000"/>
          <w:sz w:val="20"/>
          <w:szCs w:val="20"/>
          <w:lang w:eastAsia="es-CO"/>
        </w:rPr>
        <w:t xml:space="preserve"> 7 (2017) 2679–2690 www.psicologia.unam.mx/acta-de-investigacion-psicologica/ http://dx.doi.org/10.1016/j.aipprr.2017.05.001</w:t>
      </w:r>
    </w:p>
    <w:p w14:paraId="6EE7AC4C" w14:textId="09FD4041" w:rsidR="00133278" w:rsidRPr="001B12B5" w:rsidRDefault="00133278" w:rsidP="00612B43">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 xml:space="preserve">Marenco-Escuderos, </w:t>
      </w:r>
      <w:proofErr w:type="spellStart"/>
      <w:r w:rsidRPr="001B12B5">
        <w:rPr>
          <w:rFonts w:ascii="Times New Roman" w:eastAsia="Times New Roman" w:hAnsi="Times New Roman" w:cs="Times New Roman"/>
          <w:color w:val="000000"/>
          <w:sz w:val="20"/>
          <w:szCs w:val="20"/>
          <w:lang w:eastAsia="es-CO"/>
        </w:rPr>
        <w:t>Ailed</w:t>
      </w:r>
      <w:proofErr w:type="spellEnd"/>
      <w:r w:rsidRPr="001B12B5">
        <w:rPr>
          <w:rFonts w:ascii="Times New Roman" w:eastAsia="Times New Roman" w:hAnsi="Times New Roman" w:cs="Times New Roman"/>
          <w:color w:val="000000"/>
          <w:sz w:val="20"/>
          <w:szCs w:val="20"/>
          <w:lang w:eastAsia="es-CO"/>
        </w:rPr>
        <w:t xml:space="preserve"> Daniela y Ávila-Toscano, José Hernando (2016). Burnout y problemas de salud mental en docentes: diferencias según características demográficas y sociolaborales. </w:t>
      </w:r>
      <w:r w:rsidR="00F50782" w:rsidRPr="00F50782">
        <w:rPr>
          <w:rFonts w:ascii="Times New Roman" w:eastAsia="Times New Roman" w:hAnsi="Times New Roman" w:cs="Times New Roman"/>
          <w:i/>
          <w:iCs/>
          <w:color w:val="000000"/>
          <w:sz w:val="20"/>
          <w:szCs w:val="20"/>
          <w:lang w:eastAsia="es-CO"/>
        </w:rPr>
        <w:t>Psicología</w:t>
      </w:r>
      <w:r w:rsidRPr="00F50782">
        <w:rPr>
          <w:rFonts w:ascii="Times New Roman" w:eastAsia="Times New Roman" w:hAnsi="Times New Roman" w:cs="Times New Roman"/>
          <w:i/>
          <w:iCs/>
          <w:color w:val="000000"/>
          <w:sz w:val="20"/>
          <w:szCs w:val="20"/>
          <w:lang w:eastAsia="es-CO"/>
        </w:rPr>
        <w:t>. Avances de la disciplina</w:t>
      </w:r>
      <w:r w:rsidRPr="001B12B5">
        <w:rPr>
          <w:rFonts w:ascii="Times New Roman" w:eastAsia="Times New Roman" w:hAnsi="Times New Roman" w:cs="Times New Roman"/>
          <w:color w:val="000000"/>
          <w:sz w:val="20"/>
          <w:szCs w:val="20"/>
          <w:lang w:eastAsia="es-CO"/>
        </w:rPr>
        <w:t>, 10 (1), 91-100. [Fecha de consulta 16 de julio de 2020]. ISSN: 1900-2386. Disponible en:   https://www.redalyc.org/articulo.oa?id=2972/297245905009</w:t>
      </w:r>
    </w:p>
    <w:p w14:paraId="7246F2F3" w14:textId="77777777" w:rsidR="005C0E57" w:rsidRPr="001B12B5" w:rsidRDefault="005C0E57" w:rsidP="005C0E57">
      <w:pPr>
        <w:shd w:val="clear" w:color="auto" w:fill="FFFFFF"/>
        <w:spacing w:after="0" w:line="240" w:lineRule="auto"/>
        <w:ind w:left="709" w:hanging="709"/>
        <w:jc w:val="both"/>
        <w:rPr>
          <w:rFonts w:ascii="Times New Roman" w:eastAsia="Times New Roman" w:hAnsi="Times New Roman" w:cs="Times New Roman"/>
          <w:color w:val="000000"/>
          <w:sz w:val="20"/>
          <w:szCs w:val="20"/>
          <w:lang w:eastAsia="es-CO"/>
        </w:rPr>
      </w:pPr>
      <w:r w:rsidRPr="001B12B5">
        <w:rPr>
          <w:rFonts w:ascii="Times New Roman" w:eastAsia="Times New Roman" w:hAnsi="Times New Roman" w:cs="Times New Roman"/>
          <w:color w:val="000000"/>
          <w:sz w:val="20"/>
          <w:szCs w:val="20"/>
          <w:lang w:eastAsia="es-CO"/>
        </w:rPr>
        <w:t>Muñoz, C., Correa, C. (2012).  Burnout Docente y Estrategias de Afrontamiento en Docentes de Primaria y Secundaria</w:t>
      </w:r>
      <w:r w:rsidRPr="001B12B5">
        <w:rPr>
          <w:rFonts w:ascii="Times New Roman" w:eastAsia="Times New Roman" w:hAnsi="Times New Roman" w:cs="Times New Roman"/>
          <w:i/>
          <w:iCs/>
          <w:color w:val="000000"/>
          <w:sz w:val="20"/>
          <w:szCs w:val="20"/>
          <w:lang w:eastAsia="es-CO"/>
        </w:rPr>
        <w:t xml:space="preserve">. Revista Colombiana de Ciencias </w:t>
      </w:r>
      <w:proofErr w:type="spellStart"/>
      <w:proofErr w:type="gramStart"/>
      <w:r w:rsidRPr="001B12B5">
        <w:rPr>
          <w:rFonts w:ascii="Times New Roman" w:eastAsia="Times New Roman" w:hAnsi="Times New Roman" w:cs="Times New Roman"/>
          <w:i/>
          <w:iCs/>
          <w:color w:val="000000"/>
          <w:sz w:val="20"/>
          <w:szCs w:val="20"/>
          <w:lang w:eastAsia="es-CO"/>
        </w:rPr>
        <w:t>Sociales</w:t>
      </w:r>
      <w:r w:rsidRPr="001B12B5">
        <w:rPr>
          <w:rFonts w:ascii="Times New Roman" w:eastAsia="Times New Roman" w:hAnsi="Times New Roman" w:cs="Times New Roman"/>
          <w:color w:val="000000"/>
          <w:sz w:val="20"/>
          <w:szCs w:val="20"/>
          <w:lang w:eastAsia="es-CO"/>
        </w:rPr>
        <w:t>,Vol</w:t>
      </w:r>
      <w:proofErr w:type="spellEnd"/>
      <w:r w:rsidRPr="001B12B5">
        <w:rPr>
          <w:rFonts w:ascii="Times New Roman" w:eastAsia="Times New Roman" w:hAnsi="Times New Roman" w:cs="Times New Roman"/>
          <w:color w:val="000000"/>
          <w:sz w:val="20"/>
          <w:szCs w:val="20"/>
          <w:lang w:eastAsia="es-CO"/>
        </w:rPr>
        <w:t>.</w:t>
      </w:r>
      <w:proofErr w:type="gramEnd"/>
      <w:r w:rsidRPr="001B12B5">
        <w:rPr>
          <w:rFonts w:ascii="Times New Roman" w:eastAsia="Times New Roman" w:hAnsi="Times New Roman" w:cs="Times New Roman"/>
          <w:color w:val="000000"/>
          <w:sz w:val="20"/>
          <w:szCs w:val="20"/>
          <w:lang w:eastAsia="es-CO"/>
        </w:rPr>
        <w:t xml:space="preserve"> 3 ,No. </w:t>
      </w:r>
      <w:proofErr w:type="gramStart"/>
      <w:r w:rsidRPr="001B12B5">
        <w:rPr>
          <w:rFonts w:ascii="Times New Roman" w:eastAsia="Times New Roman" w:hAnsi="Times New Roman" w:cs="Times New Roman"/>
          <w:color w:val="000000"/>
          <w:sz w:val="20"/>
          <w:szCs w:val="20"/>
          <w:lang w:eastAsia="es-CO"/>
        </w:rPr>
        <w:t>2  PP.</w:t>
      </w:r>
      <w:proofErr w:type="gramEnd"/>
      <w:r w:rsidRPr="001B12B5">
        <w:rPr>
          <w:rFonts w:ascii="Times New Roman" w:eastAsia="Times New Roman" w:hAnsi="Times New Roman" w:cs="Times New Roman"/>
          <w:color w:val="000000"/>
          <w:sz w:val="20"/>
          <w:szCs w:val="20"/>
          <w:lang w:eastAsia="es-CO"/>
        </w:rPr>
        <w:t xml:space="preserve"> 226-242 </w:t>
      </w:r>
    </w:p>
    <w:p w14:paraId="433DBFC6" w14:textId="77777777" w:rsidR="005C0E57" w:rsidRPr="001B12B5" w:rsidRDefault="00E1267D" w:rsidP="005C0E57">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Muñoz, C. </w:t>
      </w:r>
      <w:proofErr w:type="spellStart"/>
      <w:r w:rsidRPr="001B12B5">
        <w:rPr>
          <w:rFonts w:ascii="Times New Roman" w:hAnsi="Times New Roman" w:cs="Times New Roman"/>
          <w:color w:val="000000"/>
          <w:sz w:val="20"/>
          <w:szCs w:val="20"/>
        </w:rPr>
        <w:t>Piernagorda</w:t>
      </w:r>
      <w:proofErr w:type="spellEnd"/>
      <w:r w:rsidRPr="001B12B5">
        <w:rPr>
          <w:rFonts w:ascii="Times New Roman" w:hAnsi="Times New Roman" w:cs="Times New Roman"/>
          <w:color w:val="000000"/>
          <w:sz w:val="20"/>
          <w:szCs w:val="20"/>
        </w:rPr>
        <w:t>, D.  (2011). relación entre las estrategias de afrontamiento y el síndrome de burnout en docentes de básica primaria y secundaria pertenecientes a una institución educativa privada del municipio de Cartago (</w:t>
      </w:r>
      <w:proofErr w:type="spellStart"/>
      <w:r w:rsidRPr="001B12B5">
        <w:rPr>
          <w:rFonts w:ascii="Times New Roman" w:hAnsi="Times New Roman" w:cs="Times New Roman"/>
          <w:color w:val="000000"/>
          <w:sz w:val="20"/>
          <w:szCs w:val="20"/>
        </w:rPr>
        <w:t>colombia</w:t>
      </w:r>
      <w:proofErr w:type="spellEnd"/>
      <w:r w:rsidRPr="001B12B5">
        <w:rPr>
          <w:rFonts w:ascii="Times New Roman" w:hAnsi="Times New Roman" w:cs="Times New Roman"/>
          <w:color w:val="000000"/>
          <w:sz w:val="20"/>
          <w:szCs w:val="20"/>
        </w:rPr>
        <w:t xml:space="preserve">). </w:t>
      </w:r>
      <w:proofErr w:type="spellStart"/>
      <w:r w:rsidRPr="00F50782">
        <w:rPr>
          <w:rFonts w:ascii="Times New Roman" w:hAnsi="Times New Roman" w:cs="Times New Roman"/>
          <w:i/>
          <w:iCs/>
          <w:color w:val="000000"/>
          <w:sz w:val="20"/>
          <w:szCs w:val="20"/>
        </w:rPr>
        <w:t>Psicogente</w:t>
      </w:r>
      <w:proofErr w:type="spellEnd"/>
      <w:r w:rsidRPr="001B12B5">
        <w:rPr>
          <w:rFonts w:ascii="Times New Roman" w:hAnsi="Times New Roman" w:cs="Times New Roman"/>
          <w:color w:val="000000"/>
          <w:sz w:val="20"/>
          <w:szCs w:val="20"/>
        </w:rPr>
        <w:t xml:space="preserve">, 14 (26), 389-402. [Fecha de consulta 18 de julio de 2020]. ISSN: 0124-0137. Disponible en:   </w:t>
      </w:r>
      <w:hyperlink r:id="rId34" w:history="1">
        <w:r w:rsidR="005C0E57" w:rsidRPr="001B12B5">
          <w:rPr>
            <w:rStyle w:val="Hipervnculo"/>
            <w:rFonts w:ascii="Times New Roman" w:hAnsi="Times New Roman" w:cs="Times New Roman"/>
            <w:sz w:val="20"/>
            <w:szCs w:val="20"/>
          </w:rPr>
          <w:t>https://www.redalyc.org/articulo.oa?id=4975/497552359012</w:t>
        </w:r>
      </w:hyperlink>
      <w:r w:rsidR="005C0E57" w:rsidRPr="001B12B5">
        <w:rPr>
          <w:rFonts w:ascii="Times New Roman" w:hAnsi="Times New Roman" w:cs="Times New Roman"/>
          <w:color w:val="000000"/>
          <w:sz w:val="20"/>
          <w:szCs w:val="20"/>
        </w:rPr>
        <w:t xml:space="preserve"> </w:t>
      </w:r>
    </w:p>
    <w:p w14:paraId="13FA89C7" w14:textId="77777777" w:rsidR="005C0E57" w:rsidRPr="001B12B5" w:rsidRDefault="006345EA" w:rsidP="005C0E57">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León </w:t>
      </w:r>
      <w:proofErr w:type="spellStart"/>
      <w:r w:rsidRPr="001B12B5">
        <w:rPr>
          <w:rFonts w:ascii="Times New Roman" w:hAnsi="Times New Roman" w:cs="Times New Roman"/>
          <w:color w:val="000000"/>
          <w:sz w:val="20"/>
          <w:szCs w:val="20"/>
        </w:rPr>
        <w:t>León</w:t>
      </w:r>
      <w:proofErr w:type="spellEnd"/>
      <w:r w:rsidRPr="001B12B5">
        <w:rPr>
          <w:rFonts w:ascii="Times New Roman" w:hAnsi="Times New Roman" w:cs="Times New Roman"/>
          <w:color w:val="000000"/>
          <w:sz w:val="20"/>
          <w:szCs w:val="20"/>
        </w:rPr>
        <w:t xml:space="preserve">, G., Vargas Garduño, M., &amp; Serna González, P. (2014). Malestar/bienestar docente: el caso de tres escuelas interculturales bilingües de </w:t>
      </w:r>
      <w:proofErr w:type="spellStart"/>
      <w:r w:rsidRPr="001B12B5">
        <w:rPr>
          <w:rFonts w:ascii="Times New Roman" w:hAnsi="Times New Roman" w:cs="Times New Roman"/>
          <w:color w:val="000000"/>
          <w:sz w:val="20"/>
          <w:szCs w:val="20"/>
        </w:rPr>
        <w:t>Arantepacua</w:t>
      </w:r>
      <w:proofErr w:type="spellEnd"/>
      <w:r w:rsidRPr="001B12B5">
        <w:rPr>
          <w:rFonts w:ascii="Times New Roman" w:hAnsi="Times New Roman" w:cs="Times New Roman"/>
          <w:color w:val="000000"/>
          <w:sz w:val="20"/>
          <w:szCs w:val="20"/>
        </w:rPr>
        <w:t xml:space="preserve"> y </w:t>
      </w:r>
      <w:proofErr w:type="spellStart"/>
      <w:r w:rsidRPr="001B12B5">
        <w:rPr>
          <w:rFonts w:ascii="Times New Roman" w:hAnsi="Times New Roman" w:cs="Times New Roman"/>
          <w:color w:val="000000"/>
          <w:sz w:val="20"/>
          <w:szCs w:val="20"/>
        </w:rPr>
        <w:t>Capacuaro</w:t>
      </w:r>
      <w:proofErr w:type="spellEnd"/>
      <w:r w:rsidRPr="001B12B5">
        <w:rPr>
          <w:rFonts w:ascii="Times New Roman" w:hAnsi="Times New Roman" w:cs="Times New Roman"/>
          <w:color w:val="000000"/>
          <w:sz w:val="20"/>
          <w:szCs w:val="20"/>
        </w:rPr>
        <w:t xml:space="preserve"> Michoacán, México. Revista Ensayos Pedagógicos, 9(2), 125-147. Recuperado a partir de </w:t>
      </w:r>
      <w:hyperlink r:id="rId35" w:history="1">
        <w:r w:rsidR="005C0E57" w:rsidRPr="001B12B5">
          <w:rPr>
            <w:rStyle w:val="Hipervnculo"/>
            <w:rFonts w:ascii="Times New Roman" w:hAnsi="Times New Roman" w:cs="Times New Roman"/>
            <w:sz w:val="20"/>
            <w:szCs w:val="20"/>
          </w:rPr>
          <w:t>https://www.revistas.una.ac.cr/index.php/ensayospedagogicos/article/view/7303</w:t>
        </w:r>
      </w:hyperlink>
      <w:r w:rsidR="005C0E57" w:rsidRPr="001B12B5">
        <w:rPr>
          <w:rFonts w:ascii="Times New Roman" w:hAnsi="Times New Roman" w:cs="Times New Roman"/>
          <w:color w:val="000000"/>
          <w:sz w:val="20"/>
          <w:szCs w:val="20"/>
        </w:rPr>
        <w:t xml:space="preserve"> </w:t>
      </w:r>
    </w:p>
    <w:p w14:paraId="20D33C5F" w14:textId="77777777" w:rsidR="005C0E57" w:rsidRPr="001B12B5" w:rsidRDefault="003577F0" w:rsidP="005C0E57">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Longas, Jordi, y Chamarro, Andrés, y Riera, Jordi, y </w:t>
      </w:r>
      <w:proofErr w:type="spellStart"/>
      <w:r w:rsidRPr="001B12B5">
        <w:rPr>
          <w:rFonts w:ascii="Times New Roman" w:hAnsi="Times New Roman" w:cs="Times New Roman"/>
          <w:color w:val="000000"/>
          <w:sz w:val="20"/>
          <w:szCs w:val="20"/>
        </w:rPr>
        <w:t>Cladellas</w:t>
      </w:r>
      <w:proofErr w:type="spellEnd"/>
      <w:r w:rsidRPr="001B12B5">
        <w:rPr>
          <w:rFonts w:ascii="Times New Roman" w:hAnsi="Times New Roman" w:cs="Times New Roman"/>
          <w:color w:val="000000"/>
          <w:sz w:val="20"/>
          <w:szCs w:val="20"/>
        </w:rPr>
        <w:t xml:space="preserve">, Ramón (2012). La Incidencia del Contexto Interno Docente en la Aparición del Síndrome del Quemado por el Trabajo en Profesionales de la Enseñanza. </w:t>
      </w:r>
      <w:r w:rsidRPr="00F50782">
        <w:rPr>
          <w:rFonts w:ascii="Times New Roman" w:hAnsi="Times New Roman" w:cs="Times New Roman"/>
          <w:i/>
          <w:iCs/>
          <w:color w:val="000000"/>
          <w:sz w:val="20"/>
          <w:szCs w:val="20"/>
        </w:rPr>
        <w:t>Revista de Psicología del Trabajo y de las Organizaciones</w:t>
      </w:r>
      <w:r w:rsidRPr="001B12B5">
        <w:rPr>
          <w:rFonts w:ascii="Times New Roman" w:hAnsi="Times New Roman" w:cs="Times New Roman"/>
          <w:color w:val="000000"/>
          <w:sz w:val="20"/>
          <w:szCs w:val="20"/>
        </w:rPr>
        <w:t xml:space="preserve">, 28 (2), 107-118. [Fecha de consulta 17 de julio de 2020]. ISSN: 1576-5962. Disponible en:   </w:t>
      </w:r>
      <w:hyperlink r:id="rId36" w:history="1">
        <w:r w:rsidR="005C0E57" w:rsidRPr="001B12B5">
          <w:rPr>
            <w:rStyle w:val="Hipervnculo"/>
            <w:rFonts w:ascii="Times New Roman" w:hAnsi="Times New Roman" w:cs="Times New Roman"/>
            <w:sz w:val="20"/>
            <w:szCs w:val="20"/>
          </w:rPr>
          <w:t>https://www.redalyc.org/articulo.oa?id=2313/231324583004</w:t>
        </w:r>
      </w:hyperlink>
      <w:r w:rsidR="005C0E57" w:rsidRPr="001B12B5">
        <w:rPr>
          <w:rFonts w:ascii="Times New Roman" w:hAnsi="Times New Roman" w:cs="Times New Roman"/>
          <w:color w:val="000000"/>
          <w:sz w:val="20"/>
          <w:szCs w:val="20"/>
        </w:rPr>
        <w:t xml:space="preserve"> </w:t>
      </w:r>
    </w:p>
    <w:p w14:paraId="1BFC091E" w14:textId="7E9E7AA0" w:rsidR="00D66FFF" w:rsidRPr="001B12B5" w:rsidRDefault="00D66FFF" w:rsidP="005C0E57">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Marenco-Escuderos, </w:t>
      </w:r>
      <w:proofErr w:type="spellStart"/>
      <w:r w:rsidRPr="001B12B5">
        <w:rPr>
          <w:rFonts w:ascii="Times New Roman" w:hAnsi="Times New Roman" w:cs="Times New Roman"/>
          <w:color w:val="000000"/>
          <w:sz w:val="20"/>
          <w:szCs w:val="20"/>
        </w:rPr>
        <w:t>Ailed</w:t>
      </w:r>
      <w:proofErr w:type="spellEnd"/>
      <w:r w:rsidRPr="001B12B5">
        <w:rPr>
          <w:rFonts w:ascii="Times New Roman" w:hAnsi="Times New Roman" w:cs="Times New Roman"/>
          <w:color w:val="000000"/>
          <w:sz w:val="20"/>
          <w:szCs w:val="20"/>
        </w:rPr>
        <w:t xml:space="preserve"> Daniela y Ávila-Toscano, José Hernando (2016). Dimensiones de apoyo social asociado con síndrome de burnout en docentes de medios académicos. </w:t>
      </w:r>
      <w:r w:rsidRPr="00F50782">
        <w:rPr>
          <w:rFonts w:ascii="Times New Roman" w:hAnsi="Times New Roman" w:cs="Times New Roman"/>
          <w:i/>
          <w:iCs/>
          <w:color w:val="000000"/>
          <w:sz w:val="20"/>
          <w:szCs w:val="20"/>
        </w:rPr>
        <w:t>Pensamiento Psicológico</w:t>
      </w:r>
      <w:r w:rsidRPr="001B12B5">
        <w:rPr>
          <w:rFonts w:ascii="Times New Roman" w:hAnsi="Times New Roman" w:cs="Times New Roman"/>
          <w:color w:val="000000"/>
          <w:sz w:val="20"/>
          <w:szCs w:val="20"/>
        </w:rPr>
        <w:t>, 14 (2), 7-18. [Fecha de consulta 16 de julio de 2020]. ISSN: 1657-8961. Disponible en:   https://www.redalyc.org/articulo.oa?id=801/80146474001</w:t>
      </w:r>
    </w:p>
    <w:p w14:paraId="5F5C6731" w14:textId="77777777" w:rsidR="005C0E57" w:rsidRPr="001B12B5" w:rsidRDefault="008A5AA5" w:rsidP="00612B43">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Martínez </w:t>
      </w:r>
      <w:proofErr w:type="spellStart"/>
      <w:r w:rsidRPr="001B12B5">
        <w:rPr>
          <w:rFonts w:ascii="Times New Roman" w:hAnsi="Times New Roman" w:cs="Times New Roman"/>
          <w:color w:val="000000"/>
          <w:sz w:val="20"/>
          <w:szCs w:val="20"/>
        </w:rPr>
        <w:t>Royert</w:t>
      </w:r>
      <w:proofErr w:type="spellEnd"/>
      <w:r w:rsidRPr="001B12B5">
        <w:rPr>
          <w:rFonts w:ascii="Times New Roman" w:hAnsi="Times New Roman" w:cs="Times New Roman"/>
          <w:color w:val="000000"/>
          <w:sz w:val="20"/>
          <w:szCs w:val="20"/>
        </w:rPr>
        <w:t xml:space="preserve">, J., </w:t>
      </w:r>
      <w:proofErr w:type="spellStart"/>
      <w:r w:rsidRPr="001B12B5">
        <w:rPr>
          <w:rFonts w:ascii="Times New Roman" w:hAnsi="Times New Roman" w:cs="Times New Roman"/>
          <w:color w:val="000000"/>
          <w:sz w:val="20"/>
          <w:szCs w:val="20"/>
        </w:rPr>
        <w:t>Berthel</w:t>
      </w:r>
      <w:proofErr w:type="spellEnd"/>
      <w:r w:rsidRPr="001B12B5">
        <w:rPr>
          <w:rFonts w:ascii="Times New Roman" w:hAnsi="Times New Roman" w:cs="Times New Roman"/>
          <w:color w:val="000000"/>
          <w:sz w:val="20"/>
          <w:szCs w:val="20"/>
        </w:rPr>
        <w:t xml:space="preserve"> Regino, Y. Vergara Díaz, M. (2016) Síndrome de Burnout en profesores y su relación con el aprendizaje de los estudiantes de básica primaria de una institución educativa oficial de Sincelejo (Colombia), 2016 </w:t>
      </w:r>
      <w:hyperlink r:id="rId37" w:history="1">
        <w:r w:rsidR="005C0E57" w:rsidRPr="001B12B5">
          <w:rPr>
            <w:color w:val="000000"/>
            <w:sz w:val="20"/>
            <w:szCs w:val="20"/>
          </w:rPr>
          <w:t>http://dx.doi.org/10.14482/sun.33.2.10538</w:t>
        </w:r>
      </w:hyperlink>
      <w:r w:rsidR="005C0E57" w:rsidRPr="001B12B5">
        <w:rPr>
          <w:rFonts w:ascii="Times New Roman" w:hAnsi="Times New Roman" w:cs="Times New Roman"/>
          <w:color w:val="000000"/>
          <w:sz w:val="20"/>
          <w:szCs w:val="20"/>
        </w:rPr>
        <w:t xml:space="preserve"> </w:t>
      </w:r>
    </w:p>
    <w:p w14:paraId="4F9EF407" w14:textId="5281A660" w:rsidR="005C0E57" w:rsidRPr="001B12B5" w:rsidRDefault="005C0E57" w:rsidP="00612B43">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M</w:t>
      </w:r>
      <w:r w:rsidR="00656480" w:rsidRPr="001B12B5">
        <w:rPr>
          <w:rFonts w:ascii="Times New Roman" w:hAnsi="Times New Roman" w:cs="Times New Roman"/>
          <w:color w:val="000000"/>
          <w:sz w:val="20"/>
          <w:szCs w:val="20"/>
        </w:rPr>
        <w:t xml:space="preserve">aslach, C. y Jackson, S. (1981) </w:t>
      </w:r>
      <w:proofErr w:type="spellStart"/>
      <w:r w:rsidR="00656480" w:rsidRPr="001B12B5">
        <w:rPr>
          <w:rFonts w:ascii="Times New Roman" w:hAnsi="Times New Roman" w:cs="Times New Roman"/>
          <w:color w:val="000000"/>
          <w:sz w:val="20"/>
          <w:szCs w:val="20"/>
        </w:rPr>
        <w:t>The</w:t>
      </w:r>
      <w:proofErr w:type="spellEnd"/>
      <w:r w:rsidR="00656480" w:rsidRPr="001B12B5">
        <w:rPr>
          <w:rFonts w:ascii="Times New Roman" w:hAnsi="Times New Roman" w:cs="Times New Roman"/>
          <w:color w:val="000000"/>
          <w:sz w:val="20"/>
          <w:szCs w:val="20"/>
        </w:rPr>
        <w:t xml:space="preserve"> </w:t>
      </w:r>
      <w:proofErr w:type="spellStart"/>
      <w:r w:rsidR="00656480" w:rsidRPr="001B12B5">
        <w:rPr>
          <w:rFonts w:ascii="Times New Roman" w:hAnsi="Times New Roman" w:cs="Times New Roman"/>
          <w:color w:val="000000"/>
          <w:sz w:val="20"/>
          <w:szCs w:val="20"/>
        </w:rPr>
        <w:t>measurement</w:t>
      </w:r>
      <w:proofErr w:type="spellEnd"/>
      <w:r w:rsidR="00656480" w:rsidRPr="001B12B5">
        <w:rPr>
          <w:rFonts w:ascii="Times New Roman" w:hAnsi="Times New Roman" w:cs="Times New Roman"/>
          <w:color w:val="000000"/>
          <w:sz w:val="20"/>
          <w:szCs w:val="20"/>
        </w:rPr>
        <w:t xml:space="preserve"> </w:t>
      </w:r>
      <w:proofErr w:type="spellStart"/>
      <w:r w:rsidR="00656480" w:rsidRPr="001B12B5">
        <w:rPr>
          <w:rFonts w:ascii="Times New Roman" w:hAnsi="Times New Roman" w:cs="Times New Roman"/>
          <w:color w:val="000000"/>
          <w:sz w:val="20"/>
          <w:szCs w:val="20"/>
        </w:rPr>
        <w:t>of</w:t>
      </w:r>
      <w:proofErr w:type="spellEnd"/>
      <w:r w:rsidR="00656480" w:rsidRPr="001B12B5">
        <w:rPr>
          <w:rFonts w:ascii="Times New Roman" w:hAnsi="Times New Roman" w:cs="Times New Roman"/>
          <w:color w:val="000000"/>
          <w:sz w:val="20"/>
          <w:szCs w:val="20"/>
        </w:rPr>
        <w:t xml:space="preserve"> </w:t>
      </w:r>
      <w:proofErr w:type="spellStart"/>
      <w:r w:rsidR="00656480" w:rsidRPr="001B12B5">
        <w:rPr>
          <w:rFonts w:ascii="Times New Roman" w:hAnsi="Times New Roman" w:cs="Times New Roman"/>
          <w:color w:val="000000"/>
          <w:sz w:val="20"/>
          <w:szCs w:val="20"/>
        </w:rPr>
        <w:t>experienced</w:t>
      </w:r>
      <w:proofErr w:type="spellEnd"/>
      <w:r w:rsidR="00656480" w:rsidRPr="001B12B5">
        <w:rPr>
          <w:rFonts w:ascii="Times New Roman" w:hAnsi="Times New Roman" w:cs="Times New Roman"/>
          <w:color w:val="000000"/>
          <w:sz w:val="20"/>
          <w:szCs w:val="20"/>
        </w:rPr>
        <w:t xml:space="preserve"> Burnout. </w:t>
      </w:r>
      <w:proofErr w:type="spellStart"/>
      <w:r w:rsidR="00656480" w:rsidRPr="00F50782">
        <w:rPr>
          <w:rFonts w:ascii="Times New Roman" w:hAnsi="Times New Roman" w:cs="Times New Roman"/>
          <w:i/>
          <w:iCs/>
          <w:color w:val="000000"/>
          <w:sz w:val="20"/>
          <w:szCs w:val="20"/>
        </w:rPr>
        <w:t>Journal</w:t>
      </w:r>
      <w:proofErr w:type="spellEnd"/>
      <w:r w:rsidR="00612B43" w:rsidRPr="00F50782">
        <w:rPr>
          <w:rFonts w:ascii="Times New Roman" w:hAnsi="Times New Roman" w:cs="Times New Roman"/>
          <w:i/>
          <w:iCs/>
          <w:color w:val="000000"/>
          <w:sz w:val="20"/>
          <w:szCs w:val="20"/>
        </w:rPr>
        <w:t xml:space="preserve"> </w:t>
      </w:r>
      <w:proofErr w:type="spellStart"/>
      <w:r w:rsidR="00656480" w:rsidRPr="00F50782">
        <w:rPr>
          <w:rFonts w:ascii="Times New Roman" w:hAnsi="Times New Roman" w:cs="Times New Roman"/>
          <w:i/>
          <w:iCs/>
          <w:color w:val="000000"/>
          <w:sz w:val="20"/>
          <w:szCs w:val="20"/>
        </w:rPr>
        <w:t>of</w:t>
      </w:r>
      <w:proofErr w:type="spellEnd"/>
      <w:r w:rsidR="00656480" w:rsidRPr="00F50782">
        <w:rPr>
          <w:rFonts w:ascii="Times New Roman" w:hAnsi="Times New Roman" w:cs="Times New Roman"/>
          <w:i/>
          <w:iCs/>
          <w:color w:val="000000"/>
          <w:sz w:val="20"/>
          <w:szCs w:val="20"/>
        </w:rPr>
        <w:t xml:space="preserve"> </w:t>
      </w:r>
      <w:proofErr w:type="spellStart"/>
      <w:r w:rsidR="00656480" w:rsidRPr="00F50782">
        <w:rPr>
          <w:rFonts w:ascii="Times New Roman" w:hAnsi="Times New Roman" w:cs="Times New Roman"/>
          <w:i/>
          <w:iCs/>
          <w:color w:val="000000"/>
          <w:sz w:val="20"/>
          <w:szCs w:val="20"/>
        </w:rPr>
        <w:t>Occupational</w:t>
      </w:r>
      <w:proofErr w:type="spellEnd"/>
      <w:r w:rsidR="00656480" w:rsidRPr="00F50782">
        <w:rPr>
          <w:rFonts w:ascii="Times New Roman" w:hAnsi="Times New Roman" w:cs="Times New Roman"/>
          <w:i/>
          <w:iCs/>
          <w:color w:val="000000"/>
          <w:sz w:val="20"/>
          <w:szCs w:val="20"/>
        </w:rPr>
        <w:t xml:space="preserve"> </w:t>
      </w:r>
      <w:proofErr w:type="spellStart"/>
      <w:r w:rsidR="00656480" w:rsidRPr="00F50782">
        <w:rPr>
          <w:rFonts w:ascii="Times New Roman" w:hAnsi="Times New Roman" w:cs="Times New Roman"/>
          <w:i/>
          <w:iCs/>
          <w:color w:val="000000"/>
          <w:sz w:val="20"/>
          <w:szCs w:val="20"/>
        </w:rPr>
        <w:t>Behavior</w:t>
      </w:r>
      <w:proofErr w:type="spellEnd"/>
      <w:r w:rsidR="00656480" w:rsidRPr="001B12B5">
        <w:rPr>
          <w:rFonts w:ascii="Times New Roman" w:hAnsi="Times New Roman" w:cs="Times New Roman"/>
          <w:color w:val="000000"/>
          <w:sz w:val="20"/>
          <w:szCs w:val="20"/>
        </w:rPr>
        <w:t xml:space="preserve">, </w:t>
      </w:r>
      <w:proofErr w:type="spellStart"/>
      <w:r w:rsidR="00656480" w:rsidRPr="001B12B5">
        <w:rPr>
          <w:rFonts w:ascii="Times New Roman" w:hAnsi="Times New Roman" w:cs="Times New Roman"/>
          <w:color w:val="000000"/>
          <w:sz w:val="20"/>
          <w:szCs w:val="20"/>
        </w:rPr>
        <w:t>Num</w:t>
      </w:r>
      <w:proofErr w:type="spellEnd"/>
      <w:r w:rsidR="00656480" w:rsidRPr="001B12B5">
        <w:rPr>
          <w:rFonts w:ascii="Times New Roman" w:hAnsi="Times New Roman" w:cs="Times New Roman"/>
          <w:color w:val="000000"/>
          <w:sz w:val="20"/>
          <w:szCs w:val="20"/>
        </w:rPr>
        <w:t>. 2, pp. 99-113.</w:t>
      </w:r>
      <w:r w:rsidRPr="001B12B5">
        <w:rPr>
          <w:rFonts w:ascii="Times New Roman" w:hAnsi="Times New Roman" w:cs="Times New Roman"/>
          <w:color w:val="000000"/>
          <w:sz w:val="20"/>
          <w:szCs w:val="20"/>
        </w:rPr>
        <w:t xml:space="preserve">  </w:t>
      </w:r>
    </w:p>
    <w:p w14:paraId="771AAA0B" w14:textId="49976232" w:rsidR="003A131A" w:rsidRPr="001B12B5" w:rsidRDefault="003A131A" w:rsidP="00612B43">
      <w:pPr>
        <w:shd w:val="clear" w:color="auto" w:fill="FFFFFF"/>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Montoya Zuluaga, Paula Andrea y Moreno </w:t>
      </w:r>
      <w:proofErr w:type="spellStart"/>
      <w:r w:rsidRPr="001B12B5">
        <w:rPr>
          <w:rFonts w:ascii="Times New Roman" w:hAnsi="Times New Roman" w:cs="Times New Roman"/>
          <w:color w:val="000000"/>
          <w:sz w:val="20"/>
          <w:szCs w:val="20"/>
        </w:rPr>
        <w:t>Moreno</w:t>
      </w:r>
      <w:proofErr w:type="spellEnd"/>
      <w:r w:rsidRPr="001B12B5">
        <w:rPr>
          <w:rFonts w:ascii="Times New Roman" w:hAnsi="Times New Roman" w:cs="Times New Roman"/>
          <w:color w:val="000000"/>
          <w:sz w:val="20"/>
          <w:szCs w:val="20"/>
        </w:rPr>
        <w:t>, Sara (2012). Relación entre síndrome de burnout, estrategias de afrontamiento y compromiso. Psicología desde el Caribe, 29 (1), 205-227. [Fecha de consulta 17 de julio de 2020]. ISSN: 0123-417X. Disponible en:   https://www.redalyc.org/articulo.oa?id=213/21323171011</w:t>
      </w:r>
    </w:p>
    <w:p w14:paraId="198A3002" w14:textId="34FC290B" w:rsidR="00FC13AF" w:rsidRPr="001B12B5" w:rsidRDefault="00FC13AF" w:rsidP="005028E7">
      <w:pPr>
        <w:autoSpaceDE w:val="0"/>
        <w:autoSpaceDN w:val="0"/>
        <w:adjustRightInd w:val="0"/>
        <w:spacing w:after="0" w:line="240" w:lineRule="auto"/>
        <w:rPr>
          <w:rFonts w:ascii="Times New Roman" w:hAnsi="Times New Roman" w:cs="Times New Roman"/>
          <w:color w:val="000000"/>
          <w:sz w:val="20"/>
          <w:szCs w:val="20"/>
        </w:rPr>
      </w:pPr>
      <w:r w:rsidRPr="001B12B5">
        <w:rPr>
          <w:rFonts w:ascii="Times New Roman" w:hAnsi="Times New Roman" w:cs="Times New Roman"/>
          <w:color w:val="000000"/>
          <w:sz w:val="20"/>
          <w:szCs w:val="20"/>
        </w:rPr>
        <w:t>Perdomo, L., Acosta, J. y Molano, A. (2019). Relación entre el síndrome de</w:t>
      </w:r>
    </w:p>
    <w:p w14:paraId="22B72852" w14:textId="5DD011DA" w:rsidR="00FC13AF" w:rsidRPr="001B12B5" w:rsidRDefault="00FC13AF" w:rsidP="00F01919">
      <w:pPr>
        <w:autoSpaceDE w:val="0"/>
        <w:autoSpaceDN w:val="0"/>
        <w:adjustRightInd w:val="0"/>
        <w:spacing w:after="0" w:line="240" w:lineRule="auto"/>
        <w:ind w:left="708"/>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desgaste profesional, las creencias irracionales y el estilo docente: análisis multinivel. </w:t>
      </w:r>
      <w:r w:rsidRPr="00F50782">
        <w:rPr>
          <w:rFonts w:ascii="Times New Roman" w:hAnsi="Times New Roman" w:cs="Times New Roman"/>
          <w:i/>
          <w:iCs/>
          <w:color w:val="000000"/>
          <w:sz w:val="20"/>
          <w:szCs w:val="20"/>
        </w:rPr>
        <w:t>Revista Colombiana de Educación</w:t>
      </w:r>
      <w:r w:rsidRPr="001B12B5">
        <w:rPr>
          <w:rFonts w:ascii="Times New Roman" w:hAnsi="Times New Roman" w:cs="Times New Roman"/>
          <w:color w:val="000000"/>
          <w:sz w:val="20"/>
          <w:szCs w:val="20"/>
        </w:rPr>
        <w:t>, 76, 51-67.</w:t>
      </w:r>
    </w:p>
    <w:p w14:paraId="4DCA7310" w14:textId="77777777" w:rsidR="00F01919" w:rsidRPr="001B12B5" w:rsidRDefault="00F01919" w:rsidP="00F01919">
      <w:pPr>
        <w:spacing w:after="0" w:line="240" w:lineRule="auto"/>
        <w:ind w:left="709" w:hanging="709"/>
        <w:jc w:val="both"/>
        <w:rPr>
          <w:rFonts w:ascii="Times New Roman" w:hAnsi="Times New Roman" w:cs="Times New Roman"/>
          <w:sz w:val="20"/>
          <w:szCs w:val="20"/>
        </w:rPr>
      </w:pPr>
      <w:proofErr w:type="spellStart"/>
      <w:r w:rsidRPr="001B12B5">
        <w:rPr>
          <w:rFonts w:ascii="Times New Roman" w:hAnsi="Times New Roman" w:cs="Times New Roman"/>
          <w:sz w:val="20"/>
          <w:szCs w:val="20"/>
        </w:rPr>
        <w:t>Piernagorda</w:t>
      </w:r>
      <w:proofErr w:type="spellEnd"/>
      <w:r w:rsidRPr="001B12B5">
        <w:rPr>
          <w:rFonts w:ascii="Times New Roman" w:hAnsi="Times New Roman" w:cs="Times New Roman"/>
          <w:sz w:val="20"/>
          <w:szCs w:val="20"/>
        </w:rPr>
        <w:t xml:space="preserve">, D (2011). Relación Entre Las Estrategias De Afrontamiento Y El Síndrome De Burnout En Docentes De Básica Primaria Y Secundaria Pertenecientes A Una Institución Educativa Privada Del Municipio De Cartago (Colombia). </w:t>
      </w:r>
      <w:proofErr w:type="spellStart"/>
      <w:r w:rsidRPr="001B12B5">
        <w:rPr>
          <w:rFonts w:ascii="Times New Roman" w:hAnsi="Times New Roman" w:cs="Times New Roman"/>
          <w:i/>
          <w:iCs/>
          <w:sz w:val="20"/>
          <w:szCs w:val="20"/>
        </w:rPr>
        <w:t>Psicogente</w:t>
      </w:r>
      <w:proofErr w:type="spellEnd"/>
      <w:r w:rsidRPr="001B12B5">
        <w:rPr>
          <w:rFonts w:ascii="Times New Roman" w:hAnsi="Times New Roman" w:cs="Times New Roman"/>
          <w:sz w:val="20"/>
          <w:szCs w:val="20"/>
        </w:rPr>
        <w:t>, 14(26),389-402</w:t>
      </w:r>
    </w:p>
    <w:p w14:paraId="330991CC" w14:textId="77777777" w:rsidR="00F01919" w:rsidRPr="001B12B5" w:rsidRDefault="00656480" w:rsidP="00F01919">
      <w:pPr>
        <w:spacing w:after="0" w:line="240" w:lineRule="auto"/>
        <w:ind w:left="709" w:hanging="709"/>
        <w:jc w:val="both"/>
        <w:rPr>
          <w:rFonts w:ascii="Times New Roman" w:hAnsi="Times New Roman" w:cs="Times New Roman"/>
          <w:color w:val="000000"/>
          <w:sz w:val="20"/>
          <w:szCs w:val="20"/>
        </w:rPr>
      </w:pPr>
      <w:r w:rsidRPr="001B12B5">
        <w:rPr>
          <w:rFonts w:ascii="Times New Roman" w:hAnsi="Times New Roman" w:cs="Times New Roman"/>
          <w:color w:val="000000"/>
          <w:sz w:val="20"/>
          <w:szCs w:val="20"/>
        </w:rPr>
        <w:t xml:space="preserve">Posada Quintero, J. I.; Molano Vergara, P. N.; Parra Hernández, R. M.; Brito Osorio, F. Y. &amp; Rubio Orozco, E. A. (2019). Prevalencia del Síndrome de Burnout en docentes: Factores asociados al estatuto de vinculación laboral en Colombia. </w:t>
      </w:r>
      <w:r w:rsidRPr="00F50782">
        <w:rPr>
          <w:rFonts w:ascii="Times New Roman" w:hAnsi="Times New Roman" w:cs="Times New Roman"/>
          <w:i/>
          <w:iCs/>
          <w:color w:val="000000"/>
          <w:sz w:val="20"/>
          <w:szCs w:val="20"/>
        </w:rPr>
        <w:t xml:space="preserve">Revista Interamericana de Psicología </w:t>
      </w:r>
      <w:proofErr w:type="spellStart"/>
      <w:r w:rsidRPr="00F50782">
        <w:rPr>
          <w:rFonts w:ascii="Times New Roman" w:hAnsi="Times New Roman" w:cs="Times New Roman"/>
          <w:i/>
          <w:iCs/>
          <w:color w:val="000000"/>
          <w:sz w:val="20"/>
          <w:szCs w:val="20"/>
        </w:rPr>
        <w:t>Ocupacupacional</w:t>
      </w:r>
      <w:proofErr w:type="spellEnd"/>
      <w:r w:rsidRPr="001B12B5">
        <w:rPr>
          <w:rFonts w:ascii="Times New Roman" w:hAnsi="Times New Roman" w:cs="Times New Roman"/>
          <w:color w:val="000000"/>
          <w:sz w:val="20"/>
          <w:szCs w:val="20"/>
        </w:rPr>
        <w:t>, 37-2, 119-133. DOI: 10.21772/</w:t>
      </w:r>
      <w:proofErr w:type="gramStart"/>
      <w:r w:rsidRPr="001B12B5">
        <w:rPr>
          <w:rFonts w:ascii="Times New Roman" w:hAnsi="Times New Roman" w:cs="Times New Roman"/>
          <w:color w:val="000000"/>
          <w:sz w:val="20"/>
          <w:szCs w:val="20"/>
        </w:rPr>
        <w:t>ripo.v</w:t>
      </w:r>
      <w:proofErr w:type="gramEnd"/>
      <w:r w:rsidRPr="001B12B5">
        <w:rPr>
          <w:rFonts w:ascii="Times New Roman" w:hAnsi="Times New Roman" w:cs="Times New Roman"/>
          <w:color w:val="000000"/>
          <w:sz w:val="20"/>
          <w:szCs w:val="20"/>
        </w:rPr>
        <w:t>37n2a04</w:t>
      </w:r>
      <w:r w:rsidR="00F01919" w:rsidRPr="001B12B5">
        <w:rPr>
          <w:rFonts w:ascii="Times New Roman" w:hAnsi="Times New Roman" w:cs="Times New Roman"/>
          <w:color w:val="000000"/>
          <w:sz w:val="20"/>
          <w:szCs w:val="20"/>
        </w:rPr>
        <w:t xml:space="preserve"> </w:t>
      </w:r>
    </w:p>
    <w:p w14:paraId="41BA5531" w14:textId="77777777" w:rsidR="00F01919" w:rsidRPr="001B12B5" w:rsidRDefault="00FC05DE" w:rsidP="00F01919">
      <w:pPr>
        <w:spacing w:after="0" w:line="240" w:lineRule="auto"/>
        <w:ind w:left="709" w:hanging="709"/>
        <w:jc w:val="both"/>
        <w:rPr>
          <w:rFonts w:ascii="Times New Roman" w:hAnsi="Times New Roman" w:cs="Times New Roman"/>
          <w:color w:val="000000"/>
          <w:sz w:val="20"/>
          <w:szCs w:val="20"/>
        </w:rPr>
      </w:pPr>
      <w:hyperlink r:id="rId38" w:history="1">
        <w:proofErr w:type="spellStart"/>
        <w:r w:rsidR="00656480" w:rsidRPr="001B12B5">
          <w:rPr>
            <w:rFonts w:ascii="Times New Roman" w:hAnsi="Times New Roman" w:cs="Times New Roman"/>
            <w:color w:val="000000"/>
            <w:sz w:val="20"/>
            <w:szCs w:val="20"/>
          </w:rPr>
          <w:t>Quaas</w:t>
        </w:r>
        <w:proofErr w:type="spellEnd"/>
        <w:r w:rsidR="00656480" w:rsidRPr="001B12B5">
          <w:rPr>
            <w:rFonts w:ascii="Times New Roman" w:hAnsi="Times New Roman" w:cs="Times New Roman"/>
            <w:color w:val="000000"/>
            <w:sz w:val="20"/>
            <w:szCs w:val="20"/>
          </w:rPr>
          <w:t xml:space="preserve">, C. (2002). Salud mental de los docentes: investigaciones realizadas sobre el síndrome de Burnout. </w:t>
        </w:r>
        <w:proofErr w:type="spellStart"/>
        <w:r w:rsidR="00656480" w:rsidRPr="00F50782">
          <w:rPr>
            <w:rFonts w:ascii="Times New Roman" w:hAnsi="Times New Roman" w:cs="Times New Roman"/>
            <w:i/>
            <w:iCs/>
            <w:color w:val="000000"/>
            <w:sz w:val="20"/>
            <w:szCs w:val="20"/>
          </w:rPr>
          <w:t>Psicoperspectivas</w:t>
        </w:r>
        <w:proofErr w:type="spellEnd"/>
        <w:r w:rsidR="00656480" w:rsidRPr="001B12B5">
          <w:rPr>
            <w:rFonts w:ascii="Times New Roman" w:hAnsi="Times New Roman" w:cs="Times New Roman"/>
            <w:color w:val="000000"/>
            <w:sz w:val="20"/>
            <w:szCs w:val="20"/>
          </w:rPr>
          <w:t>, 1, 93-110.</w:t>
        </w:r>
      </w:hyperlink>
      <w:r w:rsidR="00656480" w:rsidRPr="001B12B5">
        <w:rPr>
          <w:rFonts w:ascii="Times New Roman" w:hAnsi="Times New Roman" w:cs="Times New Roman"/>
          <w:color w:val="000000"/>
          <w:sz w:val="20"/>
          <w:szCs w:val="20"/>
        </w:rPr>
        <w:t xml:space="preserve"> </w:t>
      </w:r>
    </w:p>
    <w:p w14:paraId="4E74AB3E" w14:textId="34376B6B" w:rsidR="00F01919" w:rsidRPr="001B12B5" w:rsidRDefault="00160769" w:rsidP="00F01919">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Rabasa, </w:t>
      </w:r>
      <w:proofErr w:type="gramStart"/>
      <w:r w:rsidRPr="001B12B5">
        <w:rPr>
          <w:rFonts w:ascii="Times New Roman" w:hAnsi="Times New Roman" w:cs="Times New Roman"/>
          <w:sz w:val="20"/>
          <w:szCs w:val="20"/>
        </w:rPr>
        <w:t>B,.</w:t>
      </w:r>
      <w:proofErr w:type="gramEnd"/>
      <w:r w:rsidRPr="001B12B5">
        <w:rPr>
          <w:rFonts w:ascii="Times New Roman" w:hAnsi="Times New Roman" w:cs="Times New Roman"/>
          <w:sz w:val="20"/>
          <w:szCs w:val="20"/>
        </w:rPr>
        <w:t xml:space="preserve"> Figueiredo-Ferraz, H. Gil-Monte, P. y Llorca-Pellicer M. (2016) El papel de la culpa en la relación entre el síndrome de quemarse por el trabajo y la inclinación al absentismo de profesores de Enseñanza Secundaria. Recuperado de: </w:t>
      </w:r>
      <w:hyperlink r:id="rId39" w:history="1">
        <w:r w:rsidR="00F01919" w:rsidRPr="001B12B5">
          <w:rPr>
            <w:rStyle w:val="Hipervnculo"/>
            <w:rFonts w:ascii="Times New Roman" w:hAnsi="Times New Roman" w:cs="Times New Roman"/>
            <w:sz w:val="20"/>
            <w:szCs w:val="20"/>
          </w:rPr>
          <w:t>https://www.ehu.eus/ojs/index.php/psicodidactica/article/view/13076/13429</w:t>
        </w:r>
      </w:hyperlink>
    </w:p>
    <w:p w14:paraId="535C57AA" w14:textId="06002413" w:rsidR="00160769" w:rsidRPr="001B12B5" w:rsidRDefault="00FA7CFE" w:rsidP="00F01919">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Ratto </w:t>
      </w:r>
      <w:proofErr w:type="spellStart"/>
      <w:r w:rsidRPr="001B12B5">
        <w:rPr>
          <w:rFonts w:ascii="Times New Roman" w:hAnsi="Times New Roman" w:cs="Times New Roman"/>
          <w:sz w:val="20"/>
          <w:szCs w:val="20"/>
        </w:rPr>
        <w:t>Dattoli</w:t>
      </w:r>
      <w:proofErr w:type="spellEnd"/>
      <w:r w:rsidRPr="001B12B5">
        <w:rPr>
          <w:rFonts w:ascii="Times New Roman" w:hAnsi="Times New Roman" w:cs="Times New Roman"/>
          <w:sz w:val="20"/>
          <w:szCs w:val="20"/>
        </w:rPr>
        <w:t>, Andrea, García Pérez, Reina Coral, Silva, María Inés, &amp; González, María del Carmen. (2015). El síndrome de quemarse por el trabajo y factores psicosociales en docentes de primaria de la ciudad de Montevideo. </w:t>
      </w:r>
      <w:r w:rsidRPr="00286129">
        <w:rPr>
          <w:rFonts w:ascii="Times New Roman" w:hAnsi="Times New Roman" w:cs="Times New Roman"/>
          <w:i/>
          <w:iCs/>
          <w:sz w:val="20"/>
          <w:szCs w:val="20"/>
        </w:rPr>
        <w:t>Ciencias Psicológicas</w:t>
      </w:r>
      <w:r w:rsidRPr="001B12B5">
        <w:rPr>
          <w:rFonts w:ascii="Times New Roman" w:hAnsi="Times New Roman" w:cs="Times New Roman"/>
          <w:sz w:val="20"/>
          <w:szCs w:val="20"/>
        </w:rPr>
        <w:t xml:space="preserve">, 9(2), 273-281. </w:t>
      </w:r>
      <w:proofErr w:type="gramStart"/>
      <w:r w:rsidRPr="001B12B5">
        <w:rPr>
          <w:rFonts w:ascii="Times New Roman" w:hAnsi="Times New Roman" w:cs="Times New Roman"/>
          <w:sz w:val="20"/>
          <w:szCs w:val="20"/>
        </w:rPr>
        <w:t>Recuperado em</w:t>
      </w:r>
      <w:proofErr w:type="gramEnd"/>
      <w:r w:rsidRPr="001B12B5">
        <w:rPr>
          <w:rFonts w:ascii="Times New Roman" w:hAnsi="Times New Roman" w:cs="Times New Roman"/>
          <w:sz w:val="20"/>
          <w:szCs w:val="20"/>
        </w:rPr>
        <w:t xml:space="preserve"> 16 de </w:t>
      </w:r>
      <w:proofErr w:type="spellStart"/>
      <w:r w:rsidRPr="001B12B5">
        <w:rPr>
          <w:rFonts w:ascii="Times New Roman" w:hAnsi="Times New Roman" w:cs="Times New Roman"/>
          <w:sz w:val="20"/>
          <w:szCs w:val="20"/>
        </w:rPr>
        <w:t>julho</w:t>
      </w:r>
      <w:proofErr w:type="spellEnd"/>
      <w:r w:rsidRPr="001B12B5">
        <w:rPr>
          <w:rFonts w:ascii="Times New Roman" w:hAnsi="Times New Roman" w:cs="Times New Roman"/>
          <w:sz w:val="20"/>
          <w:szCs w:val="20"/>
        </w:rPr>
        <w:t xml:space="preserve"> de 2020, de http://www.scielo.edu.uy/scielo.php?script=sci_arttext&amp;pid=S1688-42212015000300005&amp;lng=pt&amp;tlng=es.</w:t>
      </w:r>
    </w:p>
    <w:p w14:paraId="6CA2C548" w14:textId="3570142B" w:rsidR="000C4991" w:rsidRPr="001B12B5" w:rsidRDefault="000C4991"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Reyes-Oyola, F., Palomino-Devia C., Aponte-López N. (2019) Síndrome de desgaste profesional, índice de masa corporal y otros factores asociados con la labor de profesores de educación física de Ibagué, Colombia. </w:t>
      </w:r>
      <w:r w:rsidRPr="00286129">
        <w:rPr>
          <w:rFonts w:ascii="Times New Roman" w:hAnsi="Times New Roman" w:cs="Times New Roman"/>
          <w:i/>
          <w:iCs/>
          <w:sz w:val="20"/>
          <w:szCs w:val="20"/>
        </w:rPr>
        <w:t>Biomédica</w:t>
      </w:r>
      <w:r w:rsidRPr="001B12B5">
        <w:rPr>
          <w:rFonts w:ascii="Times New Roman" w:hAnsi="Times New Roman" w:cs="Times New Roman"/>
          <w:sz w:val="20"/>
          <w:szCs w:val="20"/>
        </w:rPr>
        <w:t xml:space="preserve"> </w:t>
      </w:r>
      <w:proofErr w:type="gramStart"/>
      <w:r w:rsidRPr="001B12B5">
        <w:rPr>
          <w:rFonts w:ascii="Times New Roman" w:hAnsi="Times New Roman" w:cs="Times New Roman"/>
          <w:sz w:val="20"/>
          <w:szCs w:val="20"/>
        </w:rPr>
        <w:t>2019;39:537</w:t>
      </w:r>
      <w:proofErr w:type="gramEnd"/>
      <w:r w:rsidRPr="001B12B5">
        <w:rPr>
          <w:rFonts w:ascii="Times New Roman" w:hAnsi="Times New Roman" w:cs="Times New Roman"/>
          <w:sz w:val="20"/>
          <w:szCs w:val="20"/>
        </w:rPr>
        <w:t xml:space="preserve">-46 </w:t>
      </w:r>
      <w:proofErr w:type="spellStart"/>
      <w:r w:rsidRPr="001B12B5">
        <w:rPr>
          <w:rFonts w:ascii="Times New Roman" w:hAnsi="Times New Roman" w:cs="Times New Roman"/>
          <w:sz w:val="20"/>
          <w:szCs w:val="20"/>
        </w:rPr>
        <w:t>doi</w:t>
      </w:r>
      <w:proofErr w:type="spellEnd"/>
      <w:r w:rsidRPr="001B12B5">
        <w:rPr>
          <w:rFonts w:ascii="Times New Roman" w:hAnsi="Times New Roman" w:cs="Times New Roman"/>
          <w:sz w:val="20"/>
          <w:szCs w:val="20"/>
        </w:rPr>
        <w:t>: https://doi.org/10.7705/biomedica.4282</w:t>
      </w:r>
    </w:p>
    <w:p w14:paraId="458DD097" w14:textId="7A491FFB" w:rsidR="00C864F6" w:rsidRPr="001B12B5" w:rsidRDefault="00C864F6"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Rodríguez-Mateo, Heriberto y García Silva, Davinia Saray y Rodríguez-Trueba, José Carlos (2017). Variables socio afectivas y la eficacia en la labor docente. </w:t>
      </w:r>
      <w:r w:rsidRPr="00286129">
        <w:rPr>
          <w:rFonts w:ascii="Times New Roman" w:hAnsi="Times New Roman" w:cs="Times New Roman"/>
          <w:i/>
          <w:iCs/>
          <w:sz w:val="20"/>
          <w:szCs w:val="20"/>
        </w:rPr>
        <w:t>Revista Internacional de Psicología del Desarrollo y de la Educación</w:t>
      </w:r>
      <w:r w:rsidRPr="001B12B5">
        <w:rPr>
          <w:rFonts w:ascii="Times New Roman" w:hAnsi="Times New Roman" w:cs="Times New Roman"/>
          <w:sz w:val="20"/>
          <w:szCs w:val="20"/>
        </w:rPr>
        <w:t>, 1 (1), 137-147. [Fecha de consulta 16 de julio de 2020]. ISSN: 0214-9877. Disponible en: https://www.redalyc.org/articulo.oa?id=3498/349852544014</w:t>
      </w:r>
    </w:p>
    <w:p w14:paraId="68E49BF5" w14:textId="00EAAA24" w:rsidR="00623901" w:rsidRPr="001B12B5" w:rsidRDefault="00623901"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Rodríguez M, J. M; Fernández D </w:t>
      </w:r>
      <w:proofErr w:type="spellStart"/>
      <w:r w:rsidRPr="001B12B5">
        <w:rPr>
          <w:rFonts w:ascii="Times New Roman" w:hAnsi="Times New Roman" w:cs="Times New Roman"/>
          <w:sz w:val="20"/>
          <w:szCs w:val="20"/>
        </w:rPr>
        <w:t>Mª</w:t>
      </w:r>
      <w:proofErr w:type="spellEnd"/>
      <w:r w:rsidRPr="001B12B5">
        <w:rPr>
          <w:rFonts w:ascii="Times New Roman" w:hAnsi="Times New Roman" w:cs="Times New Roman"/>
          <w:sz w:val="20"/>
          <w:szCs w:val="20"/>
        </w:rPr>
        <w:t xml:space="preserve"> J (2017) </w:t>
      </w:r>
      <w:proofErr w:type="spellStart"/>
      <w:r w:rsidRPr="001B12B5">
        <w:rPr>
          <w:rFonts w:ascii="Times New Roman" w:hAnsi="Times New Roman" w:cs="Times New Roman"/>
          <w:sz w:val="20"/>
          <w:szCs w:val="20"/>
        </w:rPr>
        <w:t>The</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effect</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of</w:t>
      </w:r>
      <w:proofErr w:type="spellEnd"/>
      <w:r w:rsidRPr="001B12B5">
        <w:rPr>
          <w:rFonts w:ascii="Times New Roman" w:hAnsi="Times New Roman" w:cs="Times New Roman"/>
          <w:sz w:val="20"/>
          <w:szCs w:val="20"/>
        </w:rPr>
        <w:t xml:space="preserve"> interpersonal </w:t>
      </w:r>
      <w:proofErr w:type="spellStart"/>
      <w:r w:rsidRPr="001B12B5">
        <w:rPr>
          <w:rFonts w:ascii="Times New Roman" w:hAnsi="Times New Roman" w:cs="Times New Roman"/>
          <w:sz w:val="20"/>
          <w:szCs w:val="20"/>
        </w:rPr>
        <w:t>relationships</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on</w:t>
      </w:r>
      <w:proofErr w:type="spellEnd"/>
      <w:r w:rsidRPr="001B12B5">
        <w:rPr>
          <w:rFonts w:ascii="Times New Roman" w:hAnsi="Times New Roman" w:cs="Times New Roman"/>
          <w:sz w:val="20"/>
          <w:szCs w:val="20"/>
        </w:rPr>
        <w:t xml:space="preserve"> burnout síndrome in </w:t>
      </w:r>
      <w:proofErr w:type="spellStart"/>
      <w:r w:rsidRPr="001B12B5">
        <w:rPr>
          <w:rFonts w:ascii="Times New Roman" w:hAnsi="Times New Roman" w:cs="Times New Roman"/>
          <w:sz w:val="20"/>
          <w:szCs w:val="20"/>
        </w:rPr>
        <w:t>Secondary</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Education</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teachers</w:t>
      </w:r>
      <w:proofErr w:type="spellEnd"/>
      <w:r w:rsidRPr="001B12B5">
        <w:rPr>
          <w:rFonts w:ascii="Times New Roman" w:hAnsi="Times New Roman" w:cs="Times New Roman"/>
          <w:sz w:val="20"/>
          <w:szCs w:val="20"/>
        </w:rPr>
        <w:t xml:space="preserve">. </w:t>
      </w:r>
      <w:proofErr w:type="spellStart"/>
      <w:r w:rsidRPr="00286129">
        <w:rPr>
          <w:rFonts w:ascii="Times New Roman" w:hAnsi="Times New Roman" w:cs="Times New Roman"/>
          <w:i/>
          <w:iCs/>
          <w:sz w:val="20"/>
          <w:szCs w:val="20"/>
        </w:rPr>
        <w:t>Psicothema</w:t>
      </w:r>
      <w:proofErr w:type="spellEnd"/>
      <w:r w:rsidRPr="001B12B5">
        <w:rPr>
          <w:rFonts w:ascii="Times New Roman" w:hAnsi="Times New Roman" w:cs="Times New Roman"/>
          <w:sz w:val="20"/>
          <w:szCs w:val="20"/>
        </w:rPr>
        <w:t xml:space="preserve"> 2017, Vol. 29, No. 3, 370-377 </w:t>
      </w:r>
      <w:proofErr w:type="spellStart"/>
      <w:r w:rsidRPr="001B12B5">
        <w:rPr>
          <w:rFonts w:ascii="Times New Roman" w:hAnsi="Times New Roman" w:cs="Times New Roman"/>
          <w:sz w:val="20"/>
          <w:szCs w:val="20"/>
        </w:rPr>
        <w:t>doi</w:t>
      </w:r>
      <w:proofErr w:type="spellEnd"/>
      <w:r w:rsidRPr="001B12B5">
        <w:rPr>
          <w:rFonts w:ascii="Times New Roman" w:hAnsi="Times New Roman" w:cs="Times New Roman"/>
          <w:sz w:val="20"/>
          <w:szCs w:val="20"/>
        </w:rPr>
        <w:t>: 10.7334/psicothema2016.309</w:t>
      </w:r>
    </w:p>
    <w:p w14:paraId="4E320182" w14:textId="74BE801C" w:rsidR="00F74DAF" w:rsidRPr="001B12B5" w:rsidRDefault="00F74DAF"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Rodríguez R. J.; Guevara A. A.; Viramontes A. E.</w:t>
      </w:r>
      <w:r w:rsidR="00D45F4A" w:rsidRPr="001B12B5">
        <w:rPr>
          <w:rFonts w:ascii="Times New Roman" w:hAnsi="Times New Roman" w:cs="Times New Roman"/>
          <w:sz w:val="20"/>
          <w:szCs w:val="20"/>
        </w:rPr>
        <w:t xml:space="preserve"> (2017)</w:t>
      </w:r>
      <w:r w:rsidRPr="001B12B5">
        <w:rPr>
          <w:rFonts w:ascii="Times New Roman" w:hAnsi="Times New Roman" w:cs="Times New Roman"/>
          <w:sz w:val="20"/>
          <w:szCs w:val="20"/>
        </w:rPr>
        <w:t xml:space="preserve"> Síndrome de burnout en docentes</w:t>
      </w:r>
      <w:r w:rsidR="00D45F4A" w:rsidRPr="001B12B5">
        <w:rPr>
          <w:rFonts w:ascii="Times New Roman" w:hAnsi="Times New Roman" w:cs="Times New Roman"/>
          <w:sz w:val="20"/>
          <w:szCs w:val="20"/>
        </w:rPr>
        <w:t xml:space="preserve"> </w:t>
      </w:r>
      <w:r w:rsidRPr="001B12B5">
        <w:rPr>
          <w:rFonts w:ascii="Times New Roman" w:hAnsi="Times New Roman" w:cs="Times New Roman"/>
          <w:sz w:val="20"/>
          <w:szCs w:val="20"/>
        </w:rPr>
        <w:t xml:space="preserve">IE </w:t>
      </w:r>
      <w:r w:rsidRPr="00286129">
        <w:rPr>
          <w:rFonts w:ascii="Times New Roman" w:hAnsi="Times New Roman" w:cs="Times New Roman"/>
          <w:i/>
          <w:iCs/>
          <w:sz w:val="20"/>
          <w:szCs w:val="20"/>
        </w:rPr>
        <w:t>Revista de Investigación Educativa de la REDIECH</w:t>
      </w:r>
      <w:r w:rsidRPr="001B12B5">
        <w:rPr>
          <w:rFonts w:ascii="Times New Roman" w:hAnsi="Times New Roman" w:cs="Times New Roman"/>
          <w:sz w:val="20"/>
          <w:szCs w:val="20"/>
        </w:rPr>
        <w:t>, vol. 8, núm. 14, 2017</w:t>
      </w:r>
      <w:r w:rsidR="00D45F4A" w:rsidRPr="001B12B5">
        <w:rPr>
          <w:rFonts w:ascii="Times New Roman" w:hAnsi="Times New Roman" w:cs="Times New Roman"/>
          <w:sz w:val="20"/>
          <w:szCs w:val="20"/>
        </w:rPr>
        <w:t xml:space="preserve"> </w:t>
      </w:r>
      <w:r w:rsidRPr="001B12B5">
        <w:rPr>
          <w:rFonts w:ascii="Times New Roman" w:hAnsi="Times New Roman" w:cs="Times New Roman"/>
          <w:sz w:val="20"/>
          <w:szCs w:val="20"/>
        </w:rPr>
        <w:t>Red de Investigadores Educativos Chihuahua A. C., México</w:t>
      </w:r>
      <w:r w:rsidR="00D45F4A" w:rsidRPr="001B12B5">
        <w:rPr>
          <w:rFonts w:ascii="Times New Roman" w:hAnsi="Times New Roman" w:cs="Times New Roman"/>
          <w:sz w:val="20"/>
          <w:szCs w:val="20"/>
        </w:rPr>
        <w:t xml:space="preserve">. </w:t>
      </w:r>
      <w:r w:rsidRPr="001B12B5">
        <w:rPr>
          <w:rFonts w:ascii="Times New Roman" w:hAnsi="Times New Roman" w:cs="Times New Roman"/>
          <w:sz w:val="20"/>
          <w:szCs w:val="20"/>
        </w:rPr>
        <w:t>Disponible en: http://www.redalyc.org/articulo.oa?id=521653267015</w:t>
      </w:r>
    </w:p>
    <w:p w14:paraId="086FCE2B" w14:textId="6F70B835" w:rsidR="003B733D" w:rsidRPr="001B12B5" w:rsidRDefault="003B733D"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Salgado R. J; </w:t>
      </w:r>
      <w:proofErr w:type="spellStart"/>
      <w:r w:rsidRPr="001B12B5">
        <w:rPr>
          <w:rFonts w:ascii="Times New Roman" w:hAnsi="Times New Roman" w:cs="Times New Roman"/>
          <w:sz w:val="20"/>
          <w:szCs w:val="20"/>
        </w:rPr>
        <w:t>Leria</w:t>
      </w:r>
      <w:proofErr w:type="spellEnd"/>
      <w:r w:rsidRPr="001B12B5">
        <w:rPr>
          <w:rFonts w:ascii="Times New Roman" w:hAnsi="Times New Roman" w:cs="Times New Roman"/>
          <w:sz w:val="20"/>
          <w:szCs w:val="20"/>
        </w:rPr>
        <w:t xml:space="preserve"> D, F. (2018) Síndrome de burnout y calidad de vida profesional percibida según estilos de personalidad en profesores de educación primaria CES </w:t>
      </w:r>
      <w:r w:rsidRPr="00286129">
        <w:rPr>
          <w:rFonts w:ascii="Times New Roman" w:hAnsi="Times New Roman" w:cs="Times New Roman"/>
          <w:i/>
          <w:iCs/>
          <w:sz w:val="20"/>
          <w:szCs w:val="20"/>
        </w:rPr>
        <w:t>Psicología</w:t>
      </w:r>
      <w:r w:rsidRPr="001B12B5">
        <w:rPr>
          <w:rFonts w:ascii="Times New Roman" w:hAnsi="Times New Roman" w:cs="Times New Roman"/>
          <w:sz w:val="20"/>
          <w:szCs w:val="20"/>
        </w:rPr>
        <w:t xml:space="preserve">, vol. 11, núm. 1, </w:t>
      </w:r>
      <w:proofErr w:type="gramStart"/>
      <w:r w:rsidRPr="001B12B5">
        <w:rPr>
          <w:rFonts w:ascii="Times New Roman" w:hAnsi="Times New Roman" w:cs="Times New Roman"/>
          <w:sz w:val="20"/>
          <w:szCs w:val="20"/>
        </w:rPr>
        <w:t>Enero</w:t>
      </w:r>
      <w:proofErr w:type="gramEnd"/>
      <w:r w:rsidRPr="001B12B5">
        <w:rPr>
          <w:rFonts w:ascii="Times New Roman" w:hAnsi="Times New Roman" w:cs="Times New Roman"/>
          <w:sz w:val="20"/>
          <w:szCs w:val="20"/>
        </w:rPr>
        <w:t>-Junio, 2018, pp. 69-89 Universidad CES DOI: 10.21615/cesp.11.1.6</w:t>
      </w:r>
    </w:p>
    <w:p w14:paraId="4F0B5464" w14:textId="0BCEF6D2" w:rsidR="00DE3674" w:rsidRPr="001B12B5" w:rsidRDefault="00E71C7E"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Sánchez Llull, D., March y </w:t>
      </w:r>
      <w:proofErr w:type="spellStart"/>
      <w:r w:rsidRPr="001B12B5">
        <w:rPr>
          <w:rFonts w:ascii="Times New Roman" w:hAnsi="Times New Roman" w:cs="Times New Roman"/>
          <w:sz w:val="20"/>
          <w:szCs w:val="20"/>
        </w:rPr>
        <w:t>Cerdà</w:t>
      </w:r>
      <w:proofErr w:type="spellEnd"/>
      <w:r w:rsidRPr="001B12B5">
        <w:rPr>
          <w:rFonts w:ascii="Times New Roman" w:hAnsi="Times New Roman" w:cs="Times New Roman"/>
          <w:sz w:val="20"/>
          <w:szCs w:val="20"/>
        </w:rPr>
        <w:t xml:space="preserve">, M., y Ballester </w:t>
      </w:r>
      <w:proofErr w:type="spellStart"/>
      <w:r w:rsidRPr="001B12B5">
        <w:rPr>
          <w:rFonts w:ascii="Times New Roman" w:hAnsi="Times New Roman" w:cs="Times New Roman"/>
          <w:sz w:val="20"/>
          <w:szCs w:val="20"/>
        </w:rPr>
        <w:t>Brage</w:t>
      </w:r>
      <w:proofErr w:type="spellEnd"/>
      <w:r w:rsidRPr="001B12B5">
        <w:rPr>
          <w:rFonts w:ascii="Times New Roman" w:hAnsi="Times New Roman" w:cs="Times New Roman"/>
          <w:sz w:val="20"/>
          <w:szCs w:val="20"/>
        </w:rPr>
        <w:t>, L. (2015). Malestar social y malestar docente: una investigación sobre el síndrome de desgaste profesional burnout y su incidencia socioeducativa. </w:t>
      </w:r>
      <w:r w:rsidRPr="00286129">
        <w:rPr>
          <w:rFonts w:ascii="Times New Roman" w:hAnsi="Times New Roman" w:cs="Times New Roman"/>
          <w:i/>
          <w:iCs/>
          <w:sz w:val="20"/>
          <w:szCs w:val="20"/>
        </w:rPr>
        <w:t>Aula, 21</w:t>
      </w:r>
      <w:r w:rsidRPr="001B12B5">
        <w:rPr>
          <w:rFonts w:ascii="Times New Roman" w:hAnsi="Times New Roman" w:cs="Times New Roman"/>
          <w:sz w:val="20"/>
          <w:szCs w:val="20"/>
        </w:rPr>
        <w:t>, 245-257. doi:10.14201/aula201521245257</w:t>
      </w:r>
    </w:p>
    <w:p w14:paraId="4E5E81A1" w14:textId="7F367387" w:rsidR="00BC68B6" w:rsidRPr="001B12B5" w:rsidRDefault="00BC68B6" w:rsidP="00F9496E">
      <w:pPr>
        <w:spacing w:after="0" w:line="240" w:lineRule="auto"/>
        <w:ind w:left="709" w:hanging="709"/>
        <w:jc w:val="both"/>
        <w:rPr>
          <w:rFonts w:ascii="Times New Roman" w:hAnsi="Times New Roman" w:cs="Times New Roman"/>
          <w:sz w:val="20"/>
          <w:szCs w:val="20"/>
        </w:rPr>
      </w:pPr>
      <w:proofErr w:type="spellStart"/>
      <w:r w:rsidRPr="001B12B5">
        <w:rPr>
          <w:rFonts w:ascii="Times New Roman" w:hAnsi="Times New Roman" w:cs="Times New Roman"/>
          <w:sz w:val="20"/>
          <w:szCs w:val="20"/>
        </w:rPr>
        <w:t>Schoeps</w:t>
      </w:r>
      <w:proofErr w:type="spellEnd"/>
      <w:r w:rsidRPr="001B12B5">
        <w:rPr>
          <w:rFonts w:ascii="Times New Roman" w:hAnsi="Times New Roman" w:cs="Times New Roman"/>
          <w:sz w:val="20"/>
          <w:szCs w:val="20"/>
        </w:rPr>
        <w:t xml:space="preserve">, K., Tamarit, A., de la Barrera, U., &amp; Barrón, R. G. (2019). </w:t>
      </w:r>
      <w:proofErr w:type="spellStart"/>
      <w:r w:rsidRPr="001B12B5">
        <w:rPr>
          <w:rFonts w:ascii="Times New Roman" w:hAnsi="Times New Roman" w:cs="Times New Roman"/>
          <w:sz w:val="20"/>
          <w:szCs w:val="20"/>
        </w:rPr>
        <w:t>Effects</w:t>
      </w:r>
      <w:proofErr w:type="spellEnd"/>
      <w:r w:rsidRPr="001B12B5">
        <w:rPr>
          <w:rFonts w:ascii="Times New Roman" w:hAnsi="Times New Roman" w:cs="Times New Roman"/>
          <w:sz w:val="20"/>
          <w:szCs w:val="20"/>
        </w:rPr>
        <w:t xml:space="preserve"> of </w:t>
      </w:r>
      <w:proofErr w:type="spellStart"/>
      <w:r w:rsidRPr="001B12B5">
        <w:rPr>
          <w:rFonts w:ascii="Times New Roman" w:hAnsi="Times New Roman" w:cs="Times New Roman"/>
          <w:sz w:val="20"/>
          <w:szCs w:val="20"/>
        </w:rPr>
        <w:t>emotional</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skills</w:t>
      </w:r>
      <w:proofErr w:type="spellEnd"/>
      <w:r w:rsidRPr="001B12B5">
        <w:rPr>
          <w:rFonts w:ascii="Times New Roman" w:hAnsi="Times New Roman" w:cs="Times New Roman"/>
          <w:sz w:val="20"/>
          <w:szCs w:val="20"/>
        </w:rPr>
        <w:t xml:space="preserve"> training </w:t>
      </w:r>
      <w:proofErr w:type="spellStart"/>
      <w:r w:rsidRPr="001B12B5">
        <w:rPr>
          <w:rFonts w:ascii="Times New Roman" w:hAnsi="Times New Roman" w:cs="Times New Roman"/>
          <w:sz w:val="20"/>
          <w:szCs w:val="20"/>
        </w:rPr>
        <w:t>to</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prevent</w:t>
      </w:r>
      <w:proofErr w:type="spellEnd"/>
      <w:r w:rsidRPr="001B12B5">
        <w:rPr>
          <w:rFonts w:ascii="Times New Roman" w:hAnsi="Times New Roman" w:cs="Times New Roman"/>
          <w:sz w:val="20"/>
          <w:szCs w:val="20"/>
        </w:rPr>
        <w:t xml:space="preserve"> burnout </w:t>
      </w:r>
      <w:proofErr w:type="spellStart"/>
      <w:r w:rsidRPr="001B12B5">
        <w:rPr>
          <w:rFonts w:ascii="Times New Roman" w:hAnsi="Times New Roman" w:cs="Times New Roman"/>
          <w:sz w:val="20"/>
          <w:szCs w:val="20"/>
        </w:rPr>
        <w:t>syndrome</w:t>
      </w:r>
      <w:proofErr w:type="spellEnd"/>
      <w:r w:rsidRPr="001B12B5">
        <w:rPr>
          <w:rFonts w:ascii="Times New Roman" w:hAnsi="Times New Roman" w:cs="Times New Roman"/>
          <w:sz w:val="20"/>
          <w:szCs w:val="20"/>
        </w:rPr>
        <w:t xml:space="preserve"> in </w:t>
      </w:r>
      <w:proofErr w:type="spellStart"/>
      <w:r w:rsidRPr="001B12B5">
        <w:rPr>
          <w:rFonts w:ascii="Times New Roman" w:hAnsi="Times New Roman" w:cs="Times New Roman"/>
          <w:sz w:val="20"/>
          <w:szCs w:val="20"/>
        </w:rPr>
        <w:t>schoolteachers</w:t>
      </w:r>
      <w:proofErr w:type="spellEnd"/>
      <w:r w:rsidRPr="001B12B5">
        <w:rPr>
          <w:rFonts w:ascii="Times New Roman" w:hAnsi="Times New Roman" w:cs="Times New Roman"/>
          <w:sz w:val="20"/>
          <w:szCs w:val="20"/>
        </w:rPr>
        <w:t>. </w:t>
      </w:r>
      <w:r w:rsidRPr="00286129">
        <w:rPr>
          <w:rFonts w:ascii="Times New Roman" w:hAnsi="Times New Roman" w:cs="Times New Roman"/>
          <w:i/>
          <w:iCs/>
          <w:sz w:val="20"/>
          <w:szCs w:val="20"/>
        </w:rPr>
        <w:t>Ansiedad y Estrés</w:t>
      </w:r>
      <w:r w:rsidRPr="001B12B5">
        <w:rPr>
          <w:rFonts w:ascii="Times New Roman" w:hAnsi="Times New Roman" w:cs="Times New Roman"/>
          <w:sz w:val="20"/>
          <w:szCs w:val="20"/>
        </w:rPr>
        <w:t>, 25(1), 7-13.</w:t>
      </w:r>
    </w:p>
    <w:p w14:paraId="43F6E7C5" w14:textId="6F5A3905" w:rsidR="00046699" w:rsidRPr="001B12B5" w:rsidRDefault="00046699"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Serrano Rosa, Miguel Ángel y Lorente Martínez, Raquel y Parra Rizo, María Antonia (2011). La satisfacción laboral se relaciona con la tensión laboral, burnout y estado de </w:t>
      </w:r>
      <w:proofErr w:type="gramStart"/>
      <w:r w:rsidRPr="001B12B5">
        <w:rPr>
          <w:rFonts w:ascii="Times New Roman" w:hAnsi="Times New Roman" w:cs="Times New Roman"/>
          <w:sz w:val="20"/>
          <w:szCs w:val="20"/>
        </w:rPr>
        <w:t>ánimo</w:t>
      </w:r>
      <w:proofErr w:type="gramEnd"/>
      <w:r w:rsidRPr="001B12B5">
        <w:rPr>
          <w:rFonts w:ascii="Times New Roman" w:hAnsi="Times New Roman" w:cs="Times New Roman"/>
          <w:sz w:val="20"/>
          <w:szCs w:val="20"/>
        </w:rPr>
        <w:t xml:space="preserve"> pero no con variables cardiovasculares en una muestra de profesores. </w:t>
      </w:r>
      <w:r w:rsidRPr="00286129">
        <w:rPr>
          <w:rFonts w:ascii="Times New Roman" w:hAnsi="Times New Roman" w:cs="Times New Roman"/>
          <w:i/>
          <w:iCs/>
          <w:sz w:val="20"/>
          <w:szCs w:val="20"/>
        </w:rPr>
        <w:t>Revista Internacional de Psicología del Desarrollo y de la Educación</w:t>
      </w:r>
      <w:r w:rsidRPr="001B12B5">
        <w:rPr>
          <w:rFonts w:ascii="Times New Roman" w:hAnsi="Times New Roman" w:cs="Times New Roman"/>
          <w:sz w:val="20"/>
          <w:szCs w:val="20"/>
        </w:rPr>
        <w:t>, 4 (1), 603-608. [Fecha de consulta 18 de julio de 2020]. ISSN: 0214-9877. Disponible en:   https://www.redalyc.org/articulo.oa?id=3498/349832331062</w:t>
      </w:r>
    </w:p>
    <w:p w14:paraId="02138A98" w14:textId="0BF15281" w:rsidR="00071573" w:rsidRPr="001B12B5" w:rsidRDefault="00071573"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Silva, María Inés, y Coral García Pérez, Reina, y González, María del Carmen, y Ratto, Andrea (2015). Prevalencia del síndrome de quemarse por el trabajo y variables sociodemográficas en un grupo de maestras de Montevideo. </w:t>
      </w:r>
      <w:r w:rsidRPr="00286129">
        <w:rPr>
          <w:rFonts w:ascii="Times New Roman" w:hAnsi="Times New Roman" w:cs="Times New Roman"/>
          <w:i/>
          <w:iCs/>
          <w:sz w:val="20"/>
          <w:szCs w:val="20"/>
        </w:rPr>
        <w:t>Ciencias Psicológicas</w:t>
      </w:r>
      <w:r w:rsidRPr="001B12B5">
        <w:rPr>
          <w:rFonts w:ascii="Times New Roman" w:hAnsi="Times New Roman" w:cs="Times New Roman"/>
          <w:sz w:val="20"/>
          <w:szCs w:val="20"/>
        </w:rPr>
        <w:t>, 9 (1), 55-62. [Fecha de consulta 16 de julio de 2020]. ISSN: 1688-4094. Disponible en:   https://www.redalyc.org/articulo.oa?id=4595/459545409006</w:t>
      </w:r>
    </w:p>
    <w:p w14:paraId="78C17E8B" w14:textId="7CD7E318" w:rsidR="00885C53" w:rsidRPr="001B12B5" w:rsidRDefault="00885C53"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S</w:t>
      </w:r>
      <w:r w:rsidR="005D2B4F" w:rsidRPr="001B12B5">
        <w:rPr>
          <w:rFonts w:ascii="Times New Roman" w:hAnsi="Times New Roman" w:cs="Times New Roman"/>
          <w:sz w:val="20"/>
          <w:szCs w:val="20"/>
        </w:rPr>
        <w:t>ilva</w:t>
      </w:r>
      <w:r w:rsidRPr="001B12B5">
        <w:rPr>
          <w:rFonts w:ascii="Times New Roman" w:hAnsi="Times New Roman" w:cs="Times New Roman"/>
          <w:sz w:val="20"/>
          <w:szCs w:val="20"/>
        </w:rPr>
        <w:t xml:space="preserve">, N., </w:t>
      </w:r>
      <w:proofErr w:type="spellStart"/>
      <w:r w:rsidRPr="001B12B5">
        <w:rPr>
          <w:rFonts w:ascii="Times New Roman" w:hAnsi="Times New Roman" w:cs="Times New Roman"/>
          <w:sz w:val="20"/>
          <w:szCs w:val="20"/>
        </w:rPr>
        <w:t>B</w:t>
      </w:r>
      <w:r w:rsidR="005D2B4F" w:rsidRPr="001B12B5">
        <w:rPr>
          <w:rFonts w:ascii="Times New Roman" w:hAnsi="Times New Roman" w:cs="Times New Roman"/>
          <w:sz w:val="20"/>
          <w:szCs w:val="20"/>
        </w:rPr>
        <w:t>olsoni</w:t>
      </w:r>
      <w:proofErr w:type="spellEnd"/>
      <w:r w:rsidRPr="001B12B5">
        <w:rPr>
          <w:rFonts w:ascii="Times New Roman" w:hAnsi="Times New Roman" w:cs="Times New Roman"/>
          <w:sz w:val="20"/>
          <w:szCs w:val="20"/>
        </w:rPr>
        <w:t>-S</w:t>
      </w:r>
      <w:r w:rsidR="005D2B4F" w:rsidRPr="001B12B5">
        <w:rPr>
          <w:rFonts w:ascii="Times New Roman" w:hAnsi="Times New Roman" w:cs="Times New Roman"/>
          <w:sz w:val="20"/>
          <w:szCs w:val="20"/>
        </w:rPr>
        <w:t>ilva</w:t>
      </w:r>
      <w:r w:rsidRPr="001B12B5">
        <w:rPr>
          <w:rFonts w:ascii="Times New Roman" w:hAnsi="Times New Roman" w:cs="Times New Roman"/>
          <w:sz w:val="20"/>
          <w:szCs w:val="20"/>
        </w:rPr>
        <w:t>, A., y L</w:t>
      </w:r>
      <w:r w:rsidR="005D2B4F" w:rsidRPr="001B12B5">
        <w:rPr>
          <w:rFonts w:ascii="Times New Roman" w:hAnsi="Times New Roman" w:cs="Times New Roman"/>
          <w:sz w:val="20"/>
          <w:szCs w:val="20"/>
        </w:rPr>
        <w:t>oureiro</w:t>
      </w:r>
      <w:r w:rsidRPr="001B12B5">
        <w:rPr>
          <w:rFonts w:ascii="Times New Roman" w:hAnsi="Times New Roman" w:cs="Times New Roman"/>
          <w:sz w:val="20"/>
          <w:szCs w:val="20"/>
        </w:rPr>
        <w:t xml:space="preserve">, S. (2018). Burnout e </w:t>
      </w:r>
      <w:proofErr w:type="spellStart"/>
      <w:r w:rsidRPr="001B12B5">
        <w:rPr>
          <w:rFonts w:ascii="Times New Roman" w:hAnsi="Times New Roman" w:cs="Times New Roman"/>
          <w:sz w:val="20"/>
          <w:szCs w:val="20"/>
        </w:rPr>
        <w:t>depressão</w:t>
      </w:r>
      <w:proofErr w:type="spellEnd"/>
      <w:r w:rsidRPr="001B12B5">
        <w:rPr>
          <w:rFonts w:ascii="Times New Roman" w:hAnsi="Times New Roman" w:cs="Times New Roman"/>
          <w:sz w:val="20"/>
          <w:szCs w:val="20"/>
        </w:rPr>
        <w:t xml:space="preserve"> em </w:t>
      </w:r>
      <w:proofErr w:type="spellStart"/>
      <w:r w:rsidRPr="001B12B5">
        <w:rPr>
          <w:rFonts w:ascii="Times New Roman" w:hAnsi="Times New Roman" w:cs="Times New Roman"/>
          <w:sz w:val="20"/>
          <w:szCs w:val="20"/>
        </w:rPr>
        <w:t>professores</w:t>
      </w:r>
      <w:proofErr w:type="spellEnd"/>
      <w:r w:rsidRPr="001B12B5">
        <w:rPr>
          <w:rFonts w:ascii="Times New Roman" w:hAnsi="Times New Roman" w:cs="Times New Roman"/>
          <w:sz w:val="20"/>
          <w:szCs w:val="20"/>
        </w:rPr>
        <w:t xml:space="preserve"> do </w:t>
      </w:r>
      <w:proofErr w:type="spellStart"/>
      <w:r w:rsidRPr="001B12B5">
        <w:rPr>
          <w:rFonts w:ascii="Times New Roman" w:hAnsi="Times New Roman" w:cs="Times New Roman"/>
          <w:sz w:val="20"/>
          <w:szCs w:val="20"/>
        </w:rPr>
        <w:t>ensino</w:t>
      </w:r>
      <w:proofErr w:type="spellEnd"/>
      <w:r w:rsidRPr="001B12B5">
        <w:rPr>
          <w:rFonts w:ascii="Times New Roman" w:hAnsi="Times New Roman" w:cs="Times New Roman"/>
          <w:sz w:val="20"/>
          <w:szCs w:val="20"/>
        </w:rPr>
        <w:t xml:space="preserve"> fundamental: </w:t>
      </w:r>
      <w:proofErr w:type="spellStart"/>
      <w:r w:rsidRPr="001B12B5">
        <w:rPr>
          <w:rFonts w:ascii="Times New Roman" w:hAnsi="Times New Roman" w:cs="Times New Roman"/>
          <w:sz w:val="20"/>
          <w:szCs w:val="20"/>
        </w:rPr>
        <w:t>um</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estudo</w:t>
      </w:r>
      <w:proofErr w:type="spellEnd"/>
      <w:r w:rsidRPr="001B12B5">
        <w:rPr>
          <w:rFonts w:ascii="Times New Roman" w:hAnsi="Times New Roman" w:cs="Times New Roman"/>
          <w:sz w:val="20"/>
          <w:szCs w:val="20"/>
        </w:rPr>
        <w:t xml:space="preserve"> correlacional. </w:t>
      </w:r>
      <w:r w:rsidRPr="00286129">
        <w:rPr>
          <w:rFonts w:ascii="Times New Roman" w:hAnsi="Times New Roman" w:cs="Times New Roman"/>
          <w:i/>
          <w:iCs/>
          <w:sz w:val="20"/>
          <w:szCs w:val="20"/>
        </w:rPr>
        <w:t xml:space="preserve">Revista Brasileira de </w:t>
      </w:r>
      <w:proofErr w:type="spellStart"/>
      <w:r w:rsidRPr="00286129">
        <w:rPr>
          <w:rFonts w:ascii="Times New Roman" w:hAnsi="Times New Roman" w:cs="Times New Roman"/>
          <w:i/>
          <w:iCs/>
          <w:sz w:val="20"/>
          <w:szCs w:val="20"/>
        </w:rPr>
        <w:t>Educação</w:t>
      </w:r>
      <w:proofErr w:type="spellEnd"/>
      <w:r w:rsidRPr="001B12B5">
        <w:rPr>
          <w:rFonts w:ascii="Times New Roman" w:hAnsi="Times New Roman" w:cs="Times New Roman"/>
          <w:sz w:val="20"/>
          <w:szCs w:val="20"/>
        </w:rPr>
        <w:t xml:space="preserve">, 23, e230048. </w:t>
      </w:r>
      <w:proofErr w:type="spellStart"/>
      <w:r w:rsidRPr="001B12B5">
        <w:rPr>
          <w:rFonts w:ascii="Times New Roman" w:hAnsi="Times New Roman" w:cs="Times New Roman"/>
          <w:sz w:val="20"/>
          <w:szCs w:val="20"/>
        </w:rPr>
        <w:t>Epub</w:t>
      </w:r>
      <w:proofErr w:type="spellEnd"/>
      <w:r w:rsidRPr="001B12B5">
        <w:rPr>
          <w:rFonts w:ascii="Times New Roman" w:hAnsi="Times New Roman" w:cs="Times New Roman"/>
          <w:sz w:val="20"/>
          <w:szCs w:val="20"/>
        </w:rPr>
        <w:t xml:space="preserve"> </w:t>
      </w:r>
      <w:proofErr w:type="spellStart"/>
      <w:r w:rsidRPr="001B12B5">
        <w:rPr>
          <w:rFonts w:ascii="Times New Roman" w:hAnsi="Times New Roman" w:cs="Times New Roman"/>
          <w:sz w:val="20"/>
          <w:szCs w:val="20"/>
        </w:rPr>
        <w:t>September</w:t>
      </w:r>
      <w:proofErr w:type="spellEnd"/>
      <w:r w:rsidRPr="001B12B5">
        <w:rPr>
          <w:rFonts w:ascii="Times New Roman" w:hAnsi="Times New Roman" w:cs="Times New Roman"/>
          <w:sz w:val="20"/>
          <w:szCs w:val="20"/>
        </w:rPr>
        <w:t xml:space="preserve"> 03, 2018.</w:t>
      </w:r>
      <w:hyperlink r:id="rId40" w:history="1">
        <w:r w:rsidRPr="001B12B5">
          <w:rPr>
            <w:sz w:val="20"/>
            <w:szCs w:val="20"/>
          </w:rPr>
          <w:t>https://doi.org/10.1590/s1413-24782018230048</w:t>
        </w:r>
      </w:hyperlink>
    </w:p>
    <w:p w14:paraId="0D43EBC0" w14:textId="3B13F920" w:rsidR="00DE3674" w:rsidRPr="001B12B5" w:rsidRDefault="00842660"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Solera Hernández, E., Gutiérrez Gómez-Calcerrada, S., y Palacios-Ceña, D. (2017). Evaluación psicológica del síndrome de burnout en profesores de educación primaria en la Comunidad de Madrid: comparación entre centros públicos y concertados. </w:t>
      </w:r>
      <w:proofErr w:type="spellStart"/>
      <w:r w:rsidRPr="00286129">
        <w:rPr>
          <w:rFonts w:ascii="Times New Roman" w:hAnsi="Times New Roman" w:cs="Times New Roman"/>
          <w:i/>
          <w:iCs/>
          <w:sz w:val="20"/>
          <w:szCs w:val="20"/>
        </w:rPr>
        <w:t>Universitas</w:t>
      </w:r>
      <w:proofErr w:type="spellEnd"/>
      <w:r w:rsidRPr="00286129">
        <w:rPr>
          <w:rFonts w:ascii="Times New Roman" w:hAnsi="Times New Roman" w:cs="Times New Roman"/>
          <w:i/>
          <w:iCs/>
          <w:sz w:val="20"/>
          <w:szCs w:val="20"/>
        </w:rPr>
        <w:t xml:space="preserve"> </w:t>
      </w:r>
      <w:proofErr w:type="spellStart"/>
      <w:r w:rsidRPr="00286129">
        <w:rPr>
          <w:rFonts w:ascii="Times New Roman" w:hAnsi="Times New Roman" w:cs="Times New Roman"/>
          <w:i/>
          <w:iCs/>
          <w:sz w:val="20"/>
          <w:szCs w:val="20"/>
        </w:rPr>
        <w:t>Psychologica</w:t>
      </w:r>
      <w:proofErr w:type="spellEnd"/>
      <w:r w:rsidRPr="001B12B5">
        <w:rPr>
          <w:rFonts w:ascii="Times New Roman" w:hAnsi="Times New Roman" w:cs="Times New Roman"/>
          <w:sz w:val="20"/>
          <w:szCs w:val="20"/>
        </w:rPr>
        <w:t xml:space="preserve">, 16(3), 1-9. </w:t>
      </w:r>
      <w:hyperlink r:id="rId41" w:history="1">
        <w:r w:rsidR="00DE3674" w:rsidRPr="001B12B5">
          <w:rPr>
            <w:sz w:val="20"/>
            <w:szCs w:val="20"/>
          </w:rPr>
          <w:t>https://doi.org/10.11144/Javeriana.upsy16-3.epsb</w:t>
        </w:r>
      </w:hyperlink>
    </w:p>
    <w:p w14:paraId="22564E8A" w14:textId="7F23749B" w:rsidR="00390A8C" w:rsidRPr="001B12B5" w:rsidRDefault="00DE3674" w:rsidP="00F9496E">
      <w:pPr>
        <w:spacing w:after="0" w:line="240" w:lineRule="auto"/>
        <w:ind w:left="709" w:hanging="709"/>
        <w:jc w:val="both"/>
        <w:rPr>
          <w:rFonts w:ascii="Times New Roman" w:hAnsi="Times New Roman" w:cs="Times New Roman"/>
          <w:sz w:val="20"/>
          <w:szCs w:val="20"/>
        </w:rPr>
      </w:pPr>
      <w:proofErr w:type="spellStart"/>
      <w:r w:rsidRPr="001B12B5">
        <w:rPr>
          <w:rFonts w:ascii="Times New Roman" w:hAnsi="Times New Roman" w:cs="Times New Roman"/>
          <w:sz w:val="20"/>
          <w:szCs w:val="20"/>
        </w:rPr>
        <w:t>T</w:t>
      </w:r>
      <w:r w:rsidR="00390A8C" w:rsidRPr="001B12B5">
        <w:rPr>
          <w:rFonts w:ascii="Times New Roman" w:hAnsi="Times New Roman" w:cs="Times New Roman"/>
          <w:sz w:val="20"/>
          <w:szCs w:val="20"/>
        </w:rPr>
        <w:t>ahull</w:t>
      </w:r>
      <w:proofErr w:type="spellEnd"/>
      <w:r w:rsidR="00390A8C" w:rsidRPr="001B12B5">
        <w:rPr>
          <w:rFonts w:ascii="Times New Roman" w:hAnsi="Times New Roman" w:cs="Times New Roman"/>
          <w:sz w:val="20"/>
          <w:szCs w:val="20"/>
        </w:rPr>
        <w:t>, J.</w:t>
      </w:r>
      <w:proofErr w:type="gramStart"/>
      <w:r w:rsidR="00390A8C" w:rsidRPr="001B12B5">
        <w:rPr>
          <w:rFonts w:ascii="Times New Roman" w:hAnsi="Times New Roman" w:cs="Times New Roman"/>
          <w:sz w:val="20"/>
          <w:szCs w:val="20"/>
        </w:rPr>
        <w:t>,  Montero</w:t>
      </w:r>
      <w:proofErr w:type="gramEnd"/>
      <w:r w:rsidR="00390A8C" w:rsidRPr="001B12B5">
        <w:rPr>
          <w:rFonts w:ascii="Times New Roman" w:hAnsi="Times New Roman" w:cs="Times New Roman"/>
          <w:sz w:val="20"/>
          <w:szCs w:val="20"/>
        </w:rPr>
        <w:t xml:space="preserve">, Y. </w:t>
      </w:r>
      <w:r w:rsidRPr="001B12B5">
        <w:rPr>
          <w:rFonts w:ascii="Times New Roman" w:hAnsi="Times New Roman" w:cs="Times New Roman"/>
          <w:sz w:val="20"/>
          <w:szCs w:val="20"/>
        </w:rPr>
        <w:t xml:space="preserve">(2015) </w:t>
      </w:r>
      <w:r w:rsidR="00390A8C" w:rsidRPr="001B12B5">
        <w:rPr>
          <w:rFonts w:ascii="Times New Roman" w:hAnsi="Times New Roman" w:cs="Times New Roman"/>
          <w:sz w:val="20"/>
          <w:szCs w:val="20"/>
        </w:rPr>
        <w:t xml:space="preserve">Malestar en la escuela. Conflictos entre profesores. </w:t>
      </w:r>
      <w:r w:rsidR="00390A8C" w:rsidRPr="00286129">
        <w:rPr>
          <w:rFonts w:ascii="Times New Roman" w:hAnsi="Times New Roman" w:cs="Times New Roman"/>
          <w:i/>
          <w:iCs/>
          <w:sz w:val="20"/>
          <w:szCs w:val="20"/>
        </w:rPr>
        <w:t>Revista Educar</w:t>
      </w:r>
      <w:r w:rsidR="00390A8C" w:rsidRPr="001B12B5">
        <w:rPr>
          <w:rFonts w:ascii="Times New Roman" w:hAnsi="Times New Roman" w:cs="Times New Roman"/>
          <w:sz w:val="20"/>
          <w:szCs w:val="20"/>
        </w:rPr>
        <w:t xml:space="preserve"> 2015, vol. 51/1 Recuperado de: </w:t>
      </w:r>
      <w:hyperlink r:id="rId42" w:history="1">
        <w:r w:rsidR="00F9496E" w:rsidRPr="001B12B5">
          <w:rPr>
            <w:sz w:val="20"/>
            <w:szCs w:val="20"/>
          </w:rPr>
          <w:t>https://ddd.uab.cat/pub/educar/educar_a2015v51n1/educar_a2015v51n1p169.pdf</w:t>
        </w:r>
      </w:hyperlink>
      <w:r w:rsidR="00F9496E" w:rsidRPr="001B12B5">
        <w:rPr>
          <w:rFonts w:ascii="Times New Roman" w:hAnsi="Times New Roman" w:cs="Times New Roman"/>
          <w:sz w:val="20"/>
          <w:szCs w:val="20"/>
        </w:rPr>
        <w:t xml:space="preserve"> </w:t>
      </w:r>
      <w:r w:rsidR="00390A8C" w:rsidRPr="001B12B5">
        <w:rPr>
          <w:rFonts w:ascii="Times New Roman" w:hAnsi="Times New Roman" w:cs="Times New Roman"/>
          <w:sz w:val="20"/>
          <w:szCs w:val="20"/>
        </w:rPr>
        <w:t xml:space="preserve"> </w:t>
      </w:r>
    </w:p>
    <w:p w14:paraId="6EBCE7C7" w14:textId="6B7D3F01" w:rsidR="00BC68B6" w:rsidRPr="001B12B5" w:rsidRDefault="00BC68B6" w:rsidP="00F9496E">
      <w:pPr>
        <w:spacing w:after="0" w:line="240" w:lineRule="auto"/>
        <w:ind w:left="709" w:hanging="709"/>
        <w:jc w:val="both"/>
        <w:rPr>
          <w:rFonts w:ascii="Times New Roman" w:hAnsi="Times New Roman" w:cs="Times New Roman"/>
          <w:sz w:val="20"/>
          <w:szCs w:val="20"/>
        </w:rPr>
      </w:pPr>
      <w:r w:rsidRPr="001B12B5">
        <w:rPr>
          <w:rFonts w:ascii="Times New Roman" w:hAnsi="Times New Roman" w:cs="Times New Roman"/>
          <w:sz w:val="20"/>
          <w:szCs w:val="20"/>
        </w:rPr>
        <w:t xml:space="preserve">Vicente de Vera García, M. I; </w:t>
      </w:r>
      <w:proofErr w:type="spellStart"/>
      <w:r w:rsidRPr="001B12B5">
        <w:rPr>
          <w:rFonts w:ascii="Times New Roman" w:hAnsi="Times New Roman" w:cs="Times New Roman"/>
          <w:sz w:val="20"/>
          <w:szCs w:val="20"/>
        </w:rPr>
        <w:t>Gabari</w:t>
      </w:r>
      <w:proofErr w:type="spellEnd"/>
      <w:r w:rsidRPr="001B12B5">
        <w:rPr>
          <w:rFonts w:ascii="Times New Roman" w:hAnsi="Times New Roman" w:cs="Times New Roman"/>
          <w:sz w:val="20"/>
          <w:szCs w:val="20"/>
        </w:rPr>
        <w:t xml:space="preserve"> Gambarte, M. I. (2019) Niveles de burnout </w:t>
      </w:r>
      <w:proofErr w:type="gramStart"/>
      <w:r w:rsidRPr="001B12B5">
        <w:rPr>
          <w:rFonts w:ascii="Times New Roman" w:hAnsi="Times New Roman" w:cs="Times New Roman"/>
          <w:sz w:val="20"/>
          <w:szCs w:val="20"/>
        </w:rPr>
        <w:t xml:space="preserve">en </w:t>
      </w:r>
      <w:r w:rsidR="00F9496E" w:rsidRPr="001B12B5">
        <w:rPr>
          <w:rFonts w:ascii="Times New Roman" w:hAnsi="Times New Roman" w:cs="Times New Roman"/>
          <w:sz w:val="20"/>
          <w:szCs w:val="20"/>
        </w:rPr>
        <w:t xml:space="preserve"> </w:t>
      </w:r>
      <w:r w:rsidRPr="001B12B5">
        <w:rPr>
          <w:rFonts w:ascii="Times New Roman" w:hAnsi="Times New Roman" w:cs="Times New Roman"/>
          <w:sz w:val="20"/>
          <w:szCs w:val="20"/>
        </w:rPr>
        <w:t>docentes</w:t>
      </w:r>
      <w:proofErr w:type="gramEnd"/>
      <w:r w:rsidRPr="001B12B5">
        <w:rPr>
          <w:rFonts w:ascii="Times New Roman" w:hAnsi="Times New Roman" w:cs="Times New Roman"/>
          <w:sz w:val="20"/>
          <w:szCs w:val="20"/>
        </w:rPr>
        <w:t xml:space="preserve"> de secundaria: Un estudio descriptivo analítico. </w:t>
      </w:r>
      <w:r w:rsidRPr="00286129">
        <w:rPr>
          <w:rFonts w:ascii="Times New Roman" w:hAnsi="Times New Roman" w:cs="Times New Roman"/>
          <w:i/>
          <w:iCs/>
          <w:sz w:val="20"/>
          <w:szCs w:val="20"/>
        </w:rPr>
        <w:t xml:space="preserve">International </w:t>
      </w:r>
      <w:proofErr w:type="spellStart"/>
      <w:r w:rsidRPr="00286129">
        <w:rPr>
          <w:rFonts w:ascii="Times New Roman" w:hAnsi="Times New Roman" w:cs="Times New Roman"/>
          <w:i/>
          <w:iCs/>
          <w:sz w:val="20"/>
          <w:szCs w:val="20"/>
        </w:rPr>
        <w:t>Journal</w:t>
      </w:r>
      <w:proofErr w:type="spellEnd"/>
      <w:r w:rsidRPr="00286129">
        <w:rPr>
          <w:rFonts w:ascii="Times New Roman" w:hAnsi="Times New Roman" w:cs="Times New Roman"/>
          <w:i/>
          <w:iCs/>
          <w:sz w:val="20"/>
          <w:szCs w:val="20"/>
        </w:rPr>
        <w:t xml:space="preserve"> </w:t>
      </w:r>
      <w:proofErr w:type="spellStart"/>
      <w:r w:rsidRPr="00286129">
        <w:rPr>
          <w:rFonts w:ascii="Times New Roman" w:hAnsi="Times New Roman" w:cs="Times New Roman"/>
          <w:i/>
          <w:iCs/>
          <w:sz w:val="20"/>
          <w:szCs w:val="20"/>
        </w:rPr>
        <w:t>of</w:t>
      </w:r>
      <w:proofErr w:type="spellEnd"/>
      <w:r w:rsidRPr="00286129">
        <w:rPr>
          <w:rFonts w:ascii="Times New Roman" w:hAnsi="Times New Roman" w:cs="Times New Roman"/>
          <w:i/>
          <w:iCs/>
          <w:sz w:val="20"/>
          <w:szCs w:val="20"/>
        </w:rPr>
        <w:t xml:space="preserve"> </w:t>
      </w:r>
      <w:proofErr w:type="spellStart"/>
      <w:r w:rsidRPr="00286129">
        <w:rPr>
          <w:rFonts w:ascii="Times New Roman" w:hAnsi="Times New Roman" w:cs="Times New Roman"/>
          <w:i/>
          <w:iCs/>
          <w:sz w:val="20"/>
          <w:szCs w:val="20"/>
        </w:rPr>
        <w:t>Developmental</w:t>
      </w:r>
      <w:proofErr w:type="spellEnd"/>
      <w:r w:rsidRPr="00286129">
        <w:rPr>
          <w:rFonts w:ascii="Times New Roman" w:hAnsi="Times New Roman" w:cs="Times New Roman"/>
          <w:i/>
          <w:iCs/>
          <w:sz w:val="20"/>
          <w:szCs w:val="20"/>
        </w:rPr>
        <w:t xml:space="preserve"> and </w:t>
      </w:r>
      <w:proofErr w:type="spellStart"/>
      <w:r w:rsidRPr="00286129">
        <w:rPr>
          <w:rFonts w:ascii="Times New Roman" w:hAnsi="Times New Roman" w:cs="Times New Roman"/>
          <w:i/>
          <w:iCs/>
          <w:sz w:val="20"/>
          <w:szCs w:val="20"/>
        </w:rPr>
        <w:t>Educational</w:t>
      </w:r>
      <w:proofErr w:type="spellEnd"/>
      <w:r w:rsidRPr="00286129">
        <w:rPr>
          <w:rFonts w:ascii="Times New Roman" w:hAnsi="Times New Roman" w:cs="Times New Roman"/>
          <w:i/>
          <w:iCs/>
          <w:sz w:val="20"/>
          <w:szCs w:val="20"/>
        </w:rPr>
        <w:t xml:space="preserve"> </w:t>
      </w:r>
      <w:proofErr w:type="spellStart"/>
      <w:r w:rsidRPr="00286129">
        <w:rPr>
          <w:rFonts w:ascii="Times New Roman" w:hAnsi="Times New Roman" w:cs="Times New Roman"/>
          <w:i/>
          <w:iCs/>
          <w:sz w:val="20"/>
          <w:szCs w:val="20"/>
        </w:rPr>
        <w:t>Psychology</w:t>
      </w:r>
      <w:proofErr w:type="spellEnd"/>
      <w:r w:rsidRPr="001B12B5">
        <w:rPr>
          <w:rFonts w:ascii="Times New Roman" w:hAnsi="Times New Roman" w:cs="Times New Roman"/>
          <w:sz w:val="20"/>
          <w:szCs w:val="20"/>
        </w:rPr>
        <w:t xml:space="preserve">, vol. 2, </w:t>
      </w:r>
      <w:proofErr w:type="spellStart"/>
      <w:r w:rsidRPr="001B12B5">
        <w:rPr>
          <w:rFonts w:ascii="Times New Roman" w:hAnsi="Times New Roman" w:cs="Times New Roman"/>
          <w:sz w:val="20"/>
          <w:szCs w:val="20"/>
        </w:rPr>
        <w:t>supl</w:t>
      </w:r>
      <w:proofErr w:type="spellEnd"/>
      <w:r w:rsidRPr="001B12B5">
        <w:rPr>
          <w:rFonts w:ascii="Times New Roman" w:hAnsi="Times New Roman" w:cs="Times New Roman"/>
          <w:sz w:val="20"/>
          <w:szCs w:val="20"/>
        </w:rPr>
        <w:t>. 1, 2019 Asociación Nacional de Psicología Evolutiva y Educativa de la Infancia, Adolescencia y Mayores, España</w:t>
      </w:r>
      <w:r w:rsidR="00F9496E" w:rsidRPr="001B12B5">
        <w:rPr>
          <w:rFonts w:ascii="Times New Roman" w:hAnsi="Times New Roman" w:cs="Times New Roman"/>
          <w:sz w:val="20"/>
          <w:szCs w:val="20"/>
        </w:rPr>
        <w:t xml:space="preserve"> </w:t>
      </w:r>
      <w:r w:rsidRPr="001B12B5">
        <w:rPr>
          <w:rFonts w:ascii="Times New Roman" w:hAnsi="Times New Roman" w:cs="Times New Roman"/>
          <w:sz w:val="20"/>
          <w:szCs w:val="20"/>
        </w:rPr>
        <w:t>Disponible en: http://www.redalyc.org/articulo.oa?id=349860126042</w:t>
      </w:r>
    </w:p>
    <w:p w14:paraId="1CA4616D" w14:textId="7700E43B" w:rsidR="00770D8E" w:rsidRDefault="00770D8E">
      <w:pPr>
        <w:rPr>
          <w:rFonts w:ascii="TimesNewRomanPSMT" w:hAnsi="TimesNewRomanPSMT" w:cs="TimesNewRomanPSMT"/>
          <w:color w:val="000000"/>
          <w:sz w:val="20"/>
          <w:szCs w:val="20"/>
        </w:rPr>
      </w:pPr>
    </w:p>
    <w:sectPr w:rsidR="00770D8E" w:rsidSect="009B37C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032C0" w14:textId="77777777" w:rsidR="00F65996" w:rsidRDefault="00F65996" w:rsidP="009B37C1">
      <w:pPr>
        <w:spacing w:after="0" w:line="240" w:lineRule="auto"/>
      </w:pPr>
      <w:r>
        <w:separator/>
      </w:r>
    </w:p>
  </w:endnote>
  <w:endnote w:type="continuationSeparator" w:id="0">
    <w:p w14:paraId="39E4ED8A" w14:textId="77777777" w:rsidR="00F65996" w:rsidRDefault="00F65996" w:rsidP="009B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VJFQI+ArialMT">
    <w:altName w:val="Arial"/>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Palatino">
    <w:altName w:val="Palatino"/>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HLOBO E+ MTSY">
    <w:altName w:val="Malgun Gothic"/>
    <w:panose1 w:val="00000000000000000000"/>
    <w:charset w:val="81"/>
    <w:family w:val="swiss"/>
    <w:notTrueType/>
    <w:pitch w:val="default"/>
    <w:sig w:usb0="00000001" w:usb1="09060000" w:usb2="00000010" w:usb3="00000000" w:csb0="00080000" w:csb1="00000000"/>
  </w:font>
  <w:font w:name="Lapidary333BT-Roman">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DINNextLTPro-Light">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42238" w14:textId="77777777" w:rsidR="00F65996" w:rsidRDefault="00F65996" w:rsidP="009B37C1">
      <w:pPr>
        <w:spacing w:after="0" w:line="240" w:lineRule="auto"/>
      </w:pPr>
      <w:r>
        <w:separator/>
      </w:r>
    </w:p>
  </w:footnote>
  <w:footnote w:type="continuationSeparator" w:id="0">
    <w:p w14:paraId="787AD54A" w14:textId="77777777" w:rsidR="00F65996" w:rsidRDefault="00F65996" w:rsidP="009B3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77196"/>
    <w:multiLevelType w:val="multilevel"/>
    <w:tmpl w:val="A492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B0BDD"/>
    <w:multiLevelType w:val="multilevel"/>
    <w:tmpl w:val="A6F6C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97"/>
    <w:rsid w:val="0000066B"/>
    <w:rsid w:val="0000218E"/>
    <w:rsid w:val="000052FF"/>
    <w:rsid w:val="00006D83"/>
    <w:rsid w:val="000145F8"/>
    <w:rsid w:val="00022910"/>
    <w:rsid w:val="00027DE0"/>
    <w:rsid w:val="0003075B"/>
    <w:rsid w:val="0003773D"/>
    <w:rsid w:val="00044FD7"/>
    <w:rsid w:val="00046699"/>
    <w:rsid w:val="00051C2E"/>
    <w:rsid w:val="0006490A"/>
    <w:rsid w:val="00071431"/>
    <w:rsid w:val="00071573"/>
    <w:rsid w:val="000728E4"/>
    <w:rsid w:val="00075DE3"/>
    <w:rsid w:val="00076BC2"/>
    <w:rsid w:val="00077994"/>
    <w:rsid w:val="000914F0"/>
    <w:rsid w:val="00095671"/>
    <w:rsid w:val="000A4F2D"/>
    <w:rsid w:val="000A7154"/>
    <w:rsid w:val="000C291F"/>
    <w:rsid w:val="000C4991"/>
    <w:rsid w:val="000D2279"/>
    <w:rsid w:val="000E1045"/>
    <w:rsid w:val="000E222C"/>
    <w:rsid w:val="000E50BE"/>
    <w:rsid w:val="000F6FFC"/>
    <w:rsid w:val="00106759"/>
    <w:rsid w:val="00116DE6"/>
    <w:rsid w:val="001177FB"/>
    <w:rsid w:val="001305E5"/>
    <w:rsid w:val="0013228E"/>
    <w:rsid w:val="00133278"/>
    <w:rsid w:val="001404E6"/>
    <w:rsid w:val="001414FE"/>
    <w:rsid w:val="00141A24"/>
    <w:rsid w:val="00143784"/>
    <w:rsid w:val="001444BF"/>
    <w:rsid w:val="0014551E"/>
    <w:rsid w:val="0014780B"/>
    <w:rsid w:val="00151534"/>
    <w:rsid w:val="00151F8A"/>
    <w:rsid w:val="00155020"/>
    <w:rsid w:val="00155252"/>
    <w:rsid w:val="00160769"/>
    <w:rsid w:val="001677F9"/>
    <w:rsid w:val="00170A2B"/>
    <w:rsid w:val="00177BBF"/>
    <w:rsid w:val="001808BD"/>
    <w:rsid w:val="0019027C"/>
    <w:rsid w:val="00197D91"/>
    <w:rsid w:val="001A0CCB"/>
    <w:rsid w:val="001B05A1"/>
    <w:rsid w:val="001B12B5"/>
    <w:rsid w:val="001B1D92"/>
    <w:rsid w:val="001B58DD"/>
    <w:rsid w:val="001C165B"/>
    <w:rsid w:val="001D4253"/>
    <w:rsid w:val="001D700A"/>
    <w:rsid w:val="001E312F"/>
    <w:rsid w:val="001F69E7"/>
    <w:rsid w:val="00201053"/>
    <w:rsid w:val="002047CE"/>
    <w:rsid w:val="00222A25"/>
    <w:rsid w:val="00225475"/>
    <w:rsid w:val="002267AB"/>
    <w:rsid w:val="00233D64"/>
    <w:rsid w:val="002375F9"/>
    <w:rsid w:val="00244B16"/>
    <w:rsid w:val="002452D4"/>
    <w:rsid w:val="002455B5"/>
    <w:rsid w:val="00250EB6"/>
    <w:rsid w:val="0025470A"/>
    <w:rsid w:val="00257D12"/>
    <w:rsid w:val="00260594"/>
    <w:rsid w:val="002656EB"/>
    <w:rsid w:val="00267B62"/>
    <w:rsid w:val="00280FA0"/>
    <w:rsid w:val="00281BBA"/>
    <w:rsid w:val="00286129"/>
    <w:rsid w:val="00290B70"/>
    <w:rsid w:val="002A663B"/>
    <w:rsid w:val="002B12A9"/>
    <w:rsid w:val="002B7CF9"/>
    <w:rsid w:val="002C3B52"/>
    <w:rsid w:val="002D0BF3"/>
    <w:rsid w:val="002D3C6A"/>
    <w:rsid w:val="002D3DFD"/>
    <w:rsid w:val="002D4DD5"/>
    <w:rsid w:val="002E297F"/>
    <w:rsid w:val="002F0D28"/>
    <w:rsid w:val="002F3353"/>
    <w:rsid w:val="00303FA8"/>
    <w:rsid w:val="003063BD"/>
    <w:rsid w:val="003064CC"/>
    <w:rsid w:val="00311105"/>
    <w:rsid w:val="00311C89"/>
    <w:rsid w:val="003161D5"/>
    <w:rsid w:val="00316C06"/>
    <w:rsid w:val="00320CF4"/>
    <w:rsid w:val="00324861"/>
    <w:rsid w:val="003313C9"/>
    <w:rsid w:val="003372C4"/>
    <w:rsid w:val="00344155"/>
    <w:rsid w:val="00344C73"/>
    <w:rsid w:val="003577F0"/>
    <w:rsid w:val="0038669E"/>
    <w:rsid w:val="00390A8C"/>
    <w:rsid w:val="00394710"/>
    <w:rsid w:val="00396AB2"/>
    <w:rsid w:val="003A0D40"/>
    <w:rsid w:val="003A131A"/>
    <w:rsid w:val="003B34FB"/>
    <w:rsid w:val="003B630F"/>
    <w:rsid w:val="003B733D"/>
    <w:rsid w:val="003C3975"/>
    <w:rsid w:val="003C3D79"/>
    <w:rsid w:val="003C7FA4"/>
    <w:rsid w:val="003D6981"/>
    <w:rsid w:val="003F63D1"/>
    <w:rsid w:val="00400104"/>
    <w:rsid w:val="004151AA"/>
    <w:rsid w:val="004161AD"/>
    <w:rsid w:val="00422986"/>
    <w:rsid w:val="00423C3E"/>
    <w:rsid w:val="004274D2"/>
    <w:rsid w:val="00442BF2"/>
    <w:rsid w:val="0044391A"/>
    <w:rsid w:val="004444C2"/>
    <w:rsid w:val="00444BD8"/>
    <w:rsid w:val="004460B7"/>
    <w:rsid w:val="00451F16"/>
    <w:rsid w:val="0046387C"/>
    <w:rsid w:val="00465F37"/>
    <w:rsid w:val="004664B9"/>
    <w:rsid w:val="004714A1"/>
    <w:rsid w:val="00472342"/>
    <w:rsid w:val="00476094"/>
    <w:rsid w:val="00481390"/>
    <w:rsid w:val="00494205"/>
    <w:rsid w:val="004A3080"/>
    <w:rsid w:val="004A452A"/>
    <w:rsid w:val="004B4E22"/>
    <w:rsid w:val="004B7022"/>
    <w:rsid w:val="004B73E1"/>
    <w:rsid w:val="004D1980"/>
    <w:rsid w:val="004D257E"/>
    <w:rsid w:val="004D38FC"/>
    <w:rsid w:val="004D6D24"/>
    <w:rsid w:val="004E4812"/>
    <w:rsid w:val="004E5138"/>
    <w:rsid w:val="004F00CB"/>
    <w:rsid w:val="004F3C84"/>
    <w:rsid w:val="005028E7"/>
    <w:rsid w:val="0050341D"/>
    <w:rsid w:val="00515E9C"/>
    <w:rsid w:val="0051602F"/>
    <w:rsid w:val="00517E6E"/>
    <w:rsid w:val="00527B1B"/>
    <w:rsid w:val="0053231A"/>
    <w:rsid w:val="005459B6"/>
    <w:rsid w:val="00552FF6"/>
    <w:rsid w:val="0055428F"/>
    <w:rsid w:val="005559D3"/>
    <w:rsid w:val="0055740E"/>
    <w:rsid w:val="00560B1D"/>
    <w:rsid w:val="00561172"/>
    <w:rsid w:val="00574CD3"/>
    <w:rsid w:val="005759AD"/>
    <w:rsid w:val="00593DEE"/>
    <w:rsid w:val="00594A85"/>
    <w:rsid w:val="005952B2"/>
    <w:rsid w:val="005A198C"/>
    <w:rsid w:val="005A52B4"/>
    <w:rsid w:val="005A6463"/>
    <w:rsid w:val="005B2730"/>
    <w:rsid w:val="005C0E57"/>
    <w:rsid w:val="005C240D"/>
    <w:rsid w:val="005C486A"/>
    <w:rsid w:val="005D01D1"/>
    <w:rsid w:val="005D2B4F"/>
    <w:rsid w:val="005E37AA"/>
    <w:rsid w:val="005F3699"/>
    <w:rsid w:val="005F58E5"/>
    <w:rsid w:val="00604803"/>
    <w:rsid w:val="00604828"/>
    <w:rsid w:val="006056C6"/>
    <w:rsid w:val="00611045"/>
    <w:rsid w:val="00612B43"/>
    <w:rsid w:val="00614CB4"/>
    <w:rsid w:val="00623302"/>
    <w:rsid w:val="00623901"/>
    <w:rsid w:val="006345EA"/>
    <w:rsid w:val="00645E3B"/>
    <w:rsid w:val="00646199"/>
    <w:rsid w:val="00650AB7"/>
    <w:rsid w:val="00656480"/>
    <w:rsid w:val="00657B1C"/>
    <w:rsid w:val="006659D1"/>
    <w:rsid w:val="006744EF"/>
    <w:rsid w:val="00675AFE"/>
    <w:rsid w:val="006763E3"/>
    <w:rsid w:val="006859DB"/>
    <w:rsid w:val="006921E2"/>
    <w:rsid w:val="006A1465"/>
    <w:rsid w:val="006A4279"/>
    <w:rsid w:val="006A49C7"/>
    <w:rsid w:val="006A5DA2"/>
    <w:rsid w:val="006B39CA"/>
    <w:rsid w:val="006C736B"/>
    <w:rsid w:val="006D3ED4"/>
    <w:rsid w:val="006D575F"/>
    <w:rsid w:val="006D57BB"/>
    <w:rsid w:val="006E4F67"/>
    <w:rsid w:val="006E537B"/>
    <w:rsid w:val="006E66D6"/>
    <w:rsid w:val="006F4C46"/>
    <w:rsid w:val="00701426"/>
    <w:rsid w:val="00703535"/>
    <w:rsid w:val="0070654B"/>
    <w:rsid w:val="00714E4C"/>
    <w:rsid w:val="007150F9"/>
    <w:rsid w:val="007206C7"/>
    <w:rsid w:val="00722CAC"/>
    <w:rsid w:val="00723134"/>
    <w:rsid w:val="00724EFD"/>
    <w:rsid w:val="007303C9"/>
    <w:rsid w:val="00744165"/>
    <w:rsid w:val="00747FA8"/>
    <w:rsid w:val="00770D8E"/>
    <w:rsid w:val="00780F15"/>
    <w:rsid w:val="00787ABD"/>
    <w:rsid w:val="00792203"/>
    <w:rsid w:val="007A196C"/>
    <w:rsid w:val="007A1A54"/>
    <w:rsid w:val="007A1EE8"/>
    <w:rsid w:val="007A2970"/>
    <w:rsid w:val="007A5B21"/>
    <w:rsid w:val="007B3CD4"/>
    <w:rsid w:val="007B7C40"/>
    <w:rsid w:val="007B7F29"/>
    <w:rsid w:val="007C51F9"/>
    <w:rsid w:val="007D2809"/>
    <w:rsid w:val="007D4FAF"/>
    <w:rsid w:val="007E0997"/>
    <w:rsid w:val="007E3F85"/>
    <w:rsid w:val="007F4B1C"/>
    <w:rsid w:val="007F7084"/>
    <w:rsid w:val="008008A9"/>
    <w:rsid w:val="0080485F"/>
    <w:rsid w:val="00804C78"/>
    <w:rsid w:val="0081741F"/>
    <w:rsid w:val="0082330A"/>
    <w:rsid w:val="0082430D"/>
    <w:rsid w:val="00833E00"/>
    <w:rsid w:val="00837ADF"/>
    <w:rsid w:val="00842660"/>
    <w:rsid w:val="008441E7"/>
    <w:rsid w:val="00847035"/>
    <w:rsid w:val="00847E24"/>
    <w:rsid w:val="0085073F"/>
    <w:rsid w:val="00855652"/>
    <w:rsid w:val="008570A6"/>
    <w:rsid w:val="00861351"/>
    <w:rsid w:val="00863F05"/>
    <w:rsid w:val="0086473F"/>
    <w:rsid w:val="008858CD"/>
    <w:rsid w:val="00885C53"/>
    <w:rsid w:val="0089007B"/>
    <w:rsid w:val="00895FC2"/>
    <w:rsid w:val="008A1543"/>
    <w:rsid w:val="008A2F89"/>
    <w:rsid w:val="008A5AA5"/>
    <w:rsid w:val="008C4BF7"/>
    <w:rsid w:val="008C6D12"/>
    <w:rsid w:val="008F0AB3"/>
    <w:rsid w:val="008F533D"/>
    <w:rsid w:val="00901AFD"/>
    <w:rsid w:val="00905748"/>
    <w:rsid w:val="009122E1"/>
    <w:rsid w:val="009279E0"/>
    <w:rsid w:val="00934382"/>
    <w:rsid w:val="00937E73"/>
    <w:rsid w:val="00943096"/>
    <w:rsid w:val="00944E52"/>
    <w:rsid w:val="00961E2D"/>
    <w:rsid w:val="00963DA9"/>
    <w:rsid w:val="0097008F"/>
    <w:rsid w:val="0097102C"/>
    <w:rsid w:val="0097496E"/>
    <w:rsid w:val="00982672"/>
    <w:rsid w:val="009B37C1"/>
    <w:rsid w:val="009C1B7B"/>
    <w:rsid w:val="009C465D"/>
    <w:rsid w:val="009C781D"/>
    <w:rsid w:val="009D416B"/>
    <w:rsid w:val="009F2F1E"/>
    <w:rsid w:val="009F6151"/>
    <w:rsid w:val="00A06982"/>
    <w:rsid w:val="00A1507B"/>
    <w:rsid w:val="00A16724"/>
    <w:rsid w:val="00A2073C"/>
    <w:rsid w:val="00A3233A"/>
    <w:rsid w:val="00A34213"/>
    <w:rsid w:val="00A344D9"/>
    <w:rsid w:val="00A52839"/>
    <w:rsid w:val="00A65A6B"/>
    <w:rsid w:val="00A66DB6"/>
    <w:rsid w:val="00A702D1"/>
    <w:rsid w:val="00A7123F"/>
    <w:rsid w:val="00A806EE"/>
    <w:rsid w:val="00A92601"/>
    <w:rsid w:val="00A93A89"/>
    <w:rsid w:val="00A959A3"/>
    <w:rsid w:val="00AA3ABB"/>
    <w:rsid w:val="00AA48AC"/>
    <w:rsid w:val="00AA7BC8"/>
    <w:rsid w:val="00AB2303"/>
    <w:rsid w:val="00AB3300"/>
    <w:rsid w:val="00AB5A20"/>
    <w:rsid w:val="00AB66A1"/>
    <w:rsid w:val="00AC40D9"/>
    <w:rsid w:val="00AC5B8E"/>
    <w:rsid w:val="00AC7CF9"/>
    <w:rsid w:val="00AD4F77"/>
    <w:rsid w:val="00AE0714"/>
    <w:rsid w:val="00AE413F"/>
    <w:rsid w:val="00AE6D74"/>
    <w:rsid w:val="00AF4128"/>
    <w:rsid w:val="00AF716A"/>
    <w:rsid w:val="00B03B4D"/>
    <w:rsid w:val="00B07E69"/>
    <w:rsid w:val="00B07F33"/>
    <w:rsid w:val="00B11034"/>
    <w:rsid w:val="00B11797"/>
    <w:rsid w:val="00B14E4D"/>
    <w:rsid w:val="00B16AC5"/>
    <w:rsid w:val="00B23082"/>
    <w:rsid w:val="00B23DA7"/>
    <w:rsid w:val="00B2655B"/>
    <w:rsid w:val="00B36598"/>
    <w:rsid w:val="00B42A53"/>
    <w:rsid w:val="00B42D30"/>
    <w:rsid w:val="00B55F60"/>
    <w:rsid w:val="00B56442"/>
    <w:rsid w:val="00B614D8"/>
    <w:rsid w:val="00B9194F"/>
    <w:rsid w:val="00B928CB"/>
    <w:rsid w:val="00B96B28"/>
    <w:rsid w:val="00BA13A3"/>
    <w:rsid w:val="00BA28DB"/>
    <w:rsid w:val="00BA4158"/>
    <w:rsid w:val="00BB1EE6"/>
    <w:rsid w:val="00BB6E53"/>
    <w:rsid w:val="00BB7AE4"/>
    <w:rsid w:val="00BC2D7B"/>
    <w:rsid w:val="00BC68B6"/>
    <w:rsid w:val="00BE2464"/>
    <w:rsid w:val="00BE5037"/>
    <w:rsid w:val="00BF5B79"/>
    <w:rsid w:val="00C068A2"/>
    <w:rsid w:val="00C1385D"/>
    <w:rsid w:val="00C27674"/>
    <w:rsid w:val="00C3120A"/>
    <w:rsid w:val="00C3133F"/>
    <w:rsid w:val="00C36A4B"/>
    <w:rsid w:val="00C42AFF"/>
    <w:rsid w:val="00C520AD"/>
    <w:rsid w:val="00C54154"/>
    <w:rsid w:val="00C8139E"/>
    <w:rsid w:val="00C8245E"/>
    <w:rsid w:val="00C85833"/>
    <w:rsid w:val="00C85E62"/>
    <w:rsid w:val="00C863F2"/>
    <w:rsid w:val="00C864F6"/>
    <w:rsid w:val="00C86B01"/>
    <w:rsid w:val="00C94693"/>
    <w:rsid w:val="00C95304"/>
    <w:rsid w:val="00CA07CC"/>
    <w:rsid w:val="00CA1F8F"/>
    <w:rsid w:val="00CA354E"/>
    <w:rsid w:val="00CA63DB"/>
    <w:rsid w:val="00CA6BC0"/>
    <w:rsid w:val="00CA7A89"/>
    <w:rsid w:val="00CB4F03"/>
    <w:rsid w:val="00CE1A26"/>
    <w:rsid w:val="00CE3311"/>
    <w:rsid w:val="00CF4968"/>
    <w:rsid w:val="00CF4BC9"/>
    <w:rsid w:val="00CF653F"/>
    <w:rsid w:val="00CF6C7E"/>
    <w:rsid w:val="00CF7E20"/>
    <w:rsid w:val="00D0451E"/>
    <w:rsid w:val="00D0729F"/>
    <w:rsid w:val="00D07493"/>
    <w:rsid w:val="00D15734"/>
    <w:rsid w:val="00D21493"/>
    <w:rsid w:val="00D24254"/>
    <w:rsid w:val="00D25561"/>
    <w:rsid w:val="00D270FA"/>
    <w:rsid w:val="00D45F4A"/>
    <w:rsid w:val="00D47324"/>
    <w:rsid w:val="00D5735F"/>
    <w:rsid w:val="00D62C5A"/>
    <w:rsid w:val="00D6347E"/>
    <w:rsid w:val="00D66C74"/>
    <w:rsid w:val="00D66D0C"/>
    <w:rsid w:val="00D66FFF"/>
    <w:rsid w:val="00D734CB"/>
    <w:rsid w:val="00D77CD0"/>
    <w:rsid w:val="00D844D9"/>
    <w:rsid w:val="00D935E9"/>
    <w:rsid w:val="00DA1722"/>
    <w:rsid w:val="00DA792C"/>
    <w:rsid w:val="00DB3DDE"/>
    <w:rsid w:val="00DC15CD"/>
    <w:rsid w:val="00DC2183"/>
    <w:rsid w:val="00DC4CCD"/>
    <w:rsid w:val="00DD0C2F"/>
    <w:rsid w:val="00DD5C87"/>
    <w:rsid w:val="00DE3674"/>
    <w:rsid w:val="00DF2A0D"/>
    <w:rsid w:val="00DF6F94"/>
    <w:rsid w:val="00E11079"/>
    <w:rsid w:val="00E1267D"/>
    <w:rsid w:val="00E13CD4"/>
    <w:rsid w:val="00E234F7"/>
    <w:rsid w:val="00E23F9E"/>
    <w:rsid w:val="00E2577E"/>
    <w:rsid w:val="00E32EC9"/>
    <w:rsid w:val="00E33761"/>
    <w:rsid w:val="00E372E9"/>
    <w:rsid w:val="00E508CE"/>
    <w:rsid w:val="00E537E4"/>
    <w:rsid w:val="00E57E47"/>
    <w:rsid w:val="00E60405"/>
    <w:rsid w:val="00E653E1"/>
    <w:rsid w:val="00E71C7E"/>
    <w:rsid w:val="00E75119"/>
    <w:rsid w:val="00E778FD"/>
    <w:rsid w:val="00E84894"/>
    <w:rsid w:val="00E86752"/>
    <w:rsid w:val="00E90E6F"/>
    <w:rsid w:val="00E9536F"/>
    <w:rsid w:val="00EA3A1D"/>
    <w:rsid w:val="00EB0C48"/>
    <w:rsid w:val="00ED357E"/>
    <w:rsid w:val="00ED667E"/>
    <w:rsid w:val="00ED770F"/>
    <w:rsid w:val="00EE02FC"/>
    <w:rsid w:val="00EE0B7A"/>
    <w:rsid w:val="00EE0C13"/>
    <w:rsid w:val="00EE23B2"/>
    <w:rsid w:val="00EE6CE7"/>
    <w:rsid w:val="00EF0D83"/>
    <w:rsid w:val="00EF331D"/>
    <w:rsid w:val="00EF4A45"/>
    <w:rsid w:val="00F0047A"/>
    <w:rsid w:val="00F01919"/>
    <w:rsid w:val="00F03102"/>
    <w:rsid w:val="00F036F9"/>
    <w:rsid w:val="00F123B2"/>
    <w:rsid w:val="00F16A2C"/>
    <w:rsid w:val="00F16E56"/>
    <w:rsid w:val="00F23C8E"/>
    <w:rsid w:val="00F31893"/>
    <w:rsid w:val="00F40B57"/>
    <w:rsid w:val="00F472F9"/>
    <w:rsid w:val="00F506C0"/>
    <w:rsid w:val="00F50782"/>
    <w:rsid w:val="00F548F7"/>
    <w:rsid w:val="00F65996"/>
    <w:rsid w:val="00F65EB4"/>
    <w:rsid w:val="00F746D1"/>
    <w:rsid w:val="00F74DAF"/>
    <w:rsid w:val="00F76042"/>
    <w:rsid w:val="00F8135D"/>
    <w:rsid w:val="00F839E5"/>
    <w:rsid w:val="00F9429B"/>
    <w:rsid w:val="00F9496E"/>
    <w:rsid w:val="00F95AAD"/>
    <w:rsid w:val="00F95AAF"/>
    <w:rsid w:val="00F97AD0"/>
    <w:rsid w:val="00FA0993"/>
    <w:rsid w:val="00FA7CFE"/>
    <w:rsid w:val="00FB0D80"/>
    <w:rsid w:val="00FB3F7C"/>
    <w:rsid w:val="00FB5297"/>
    <w:rsid w:val="00FC05DE"/>
    <w:rsid w:val="00FC05EB"/>
    <w:rsid w:val="00FC13AF"/>
    <w:rsid w:val="00FC7BA3"/>
    <w:rsid w:val="00FC7BCA"/>
    <w:rsid w:val="00FD0BD4"/>
    <w:rsid w:val="00FD37B8"/>
    <w:rsid w:val="00FE2E24"/>
    <w:rsid w:val="00FF0076"/>
    <w:rsid w:val="00FF0E8C"/>
    <w:rsid w:val="00FF6F62"/>
    <w:rsid w:val="00FF7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E9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AC"/>
  </w:style>
  <w:style w:type="paragraph" w:styleId="Ttulo1">
    <w:name w:val="heading 1"/>
    <w:basedOn w:val="Normal"/>
    <w:next w:val="Normal"/>
    <w:link w:val="Ttulo1Car"/>
    <w:uiPriority w:val="9"/>
    <w:qFormat/>
    <w:rsid w:val="0050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52FF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B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B21"/>
    <w:rPr>
      <w:rFonts w:ascii="Segoe UI" w:hAnsi="Segoe UI" w:cs="Segoe UI"/>
      <w:sz w:val="18"/>
      <w:szCs w:val="18"/>
    </w:rPr>
  </w:style>
  <w:style w:type="paragraph" w:customStyle="1" w:styleId="Default">
    <w:name w:val="Default"/>
    <w:rsid w:val="00D0451E"/>
    <w:pPr>
      <w:autoSpaceDE w:val="0"/>
      <w:autoSpaceDN w:val="0"/>
      <w:adjustRightInd w:val="0"/>
      <w:spacing w:after="0" w:line="240" w:lineRule="auto"/>
    </w:pPr>
    <w:rPr>
      <w:rFonts w:ascii="Arial" w:hAnsi="Arial" w:cs="Arial"/>
      <w:color w:val="000000"/>
      <w:sz w:val="24"/>
      <w:szCs w:val="24"/>
    </w:rPr>
  </w:style>
  <w:style w:type="paragraph" w:customStyle="1" w:styleId="CM50">
    <w:name w:val="CM50"/>
    <w:basedOn w:val="Default"/>
    <w:next w:val="Default"/>
    <w:uiPriority w:val="99"/>
    <w:rsid w:val="000A4F2D"/>
    <w:rPr>
      <w:rFonts w:ascii="OVJFQI+ArialMT" w:hAnsi="OVJFQI+ArialMT" w:cstheme="minorBidi"/>
      <w:color w:val="auto"/>
    </w:rPr>
  </w:style>
  <w:style w:type="paragraph" w:customStyle="1" w:styleId="CM6">
    <w:name w:val="CM6"/>
    <w:basedOn w:val="Default"/>
    <w:next w:val="Default"/>
    <w:uiPriority w:val="99"/>
    <w:rsid w:val="00901AFD"/>
    <w:pPr>
      <w:spacing w:line="416" w:lineRule="atLeast"/>
    </w:pPr>
    <w:rPr>
      <w:rFonts w:ascii="OVJFQI+ArialMT" w:hAnsi="OVJFQI+ArialMT" w:cstheme="minorBidi"/>
      <w:color w:val="auto"/>
    </w:rPr>
  </w:style>
  <w:style w:type="paragraph" w:customStyle="1" w:styleId="Pa11">
    <w:name w:val="Pa11"/>
    <w:basedOn w:val="Default"/>
    <w:next w:val="Default"/>
    <w:uiPriority w:val="99"/>
    <w:rsid w:val="00EF331D"/>
    <w:pPr>
      <w:spacing w:line="221" w:lineRule="atLeast"/>
    </w:pPr>
    <w:rPr>
      <w:rFonts w:ascii="AGaramond" w:hAnsi="AGaramond" w:cstheme="minorBidi"/>
      <w:color w:val="auto"/>
    </w:rPr>
  </w:style>
  <w:style w:type="paragraph" w:customStyle="1" w:styleId="Pa22">
    <w:name w:val="Pa22"/>
    <w:basedOn w:val="Default"/>
    <w:next w:val="Default"/>
    <w:uiPriority w:val="99"/>
    <w:rsid w:val="00EF331D"/>
    <w:pPr>
      <w:spacing w:line="221" w:lineRule="atLeast"/>
    </w:pPr>
    <w:rPr>
      <w:rFonts w:ascii="AGaramond" w:hAnsi="AGaramond" w:cstheme="minorBidi"/>
      <w:color w:val="auto"/>
    </w:rPr>
  </w:style>
  <w:style w:type="paragraph" w:customStyle="1" w:styleId="Pa4">
    <w:name w:val="Pa4"/>
    <w:basedOn w:val="Default"/>
    <w:next w:val="Default"/>
    <w:uiPriority w:val="99"/>
    <w:rsid w:val="00BA28DB"/>
    <w:pPr>
      <w:spacing w:line="241" w:lineRule="atLeast"/>
    </w:pPr>
    <w:rPr>
      <w:rFonts w:ascii="AGaramond" w:hAnsi="AGaramond" w:cstheme="minorBidi"/>
      <w:color w:val="auto"/>
    </w:rPr>
  </w:style>
  <w:style w:type="character" w:customStyle="1" w:styleId="A4">
    <w:name w:val="A4"/>
    <w:uiPriority w:val="99"/>
    <w:rsid w:val="00BA28DB"/>
    <w:rPr>
      <w:rFonts w:cs="AGaramond"/>
      <w:color w:val="000000"/>
      <w:sz w:val="18"/>
      <w:szCs w:val="18"/>
    </w:rPr>
  </w:style>
  <w:style w:type="paragraph" w:customStyle="1" w:styleId="Pa5">
    <w:name w:val="Pa5"/>
    <w:basedOn w:val="Default"/>
    <w:next w:val="Default"/>
    <w:uiPriority w:val="99"/>
    <w:rsid w:val="00BA28DB"/>
    <w:pPr>
      <w:spacing w:line="181" w:lineRule="atLeast"/>
    </w:pPr>
    <w:rPr>
      <w:rFonts w:ascii="AGaramond" w:hAnsi="AGaramond" w:cstheme="minorBidi"/>
      <w:color w:val="auto"/>
    </w:rPr>
  </w:style>
  <w:style w:type="paragraph" w:customStyle="1" w:styleId="Pa21">
    <w:name w:val="Pa21"/>
    <w:basedOn w:val="Default"/>
    <w:next w:val="Default"/>
    <w:uiPriority w:val="99"/>
    <w:rsid w:val="00BA28DB"/>
    <w:pPr>
      <w:spacing w:line="201" w:lineRule="atLeast"/>
    </w:pPr>
    <w:rPr>
      <w:rFonts w:ascii="AGaramond" w:hAnsi="AGaramond" w:cstheme="minorBidi"/>
      <w:color w:val="auto"/>
    </w:rPr>
  </w:style>
  <w:style w:type="character" w:customStyle="1" w:styleId="A47">
    <w:name w:val="A4+7"/>
    <w:uiPriority w:val="99"/>
    <w:rsid w:val="00C8245E"/>
    <w:rPr>
      <w:rFonts w:cs="Palatino"/>
      <w:color w:val="000000"/>
      <w:sz w:val="20"/>
      <w:szCs w:val="20"/>
    </w:rPr>
  </w:style>
  <w:style w:type="character" w:customStyle="1" w:styleId="A511">
    <w:name w:val="A5+11"/>
    <w:uiPriority w:val="99"/>
    <w:rsid w:val="00C8245E"/>
    <w:rPr>
      <w:rFonts w:ascii="Times New Roman" w:hAnsi="Times New Roman" w:cs="Times New Roman"/>
      <w:color w:val="000000"/>
      <w:sz w:val="11"/>
      <w:szCs w:val="11"/>
    </w:rPr>
  </w:style>
  <w:style w:type="character" w:customStyle="1" w:styleId="A04">
    <w:name w:val="A0+4"/>
    <w:uiPriority w:val="99"/>
    <w:rsid w:val="00C8245E"/>
    <w:rPr>
      <w:rFonts w:cs="Palatino"/>
      <w:color w:val="000000"/>
      <w:sz w:val="18"/>
      <w:szCs w:val="18"/>
    </w:rPr>
  </w:style>
  <w:style w:type="character" w:styleId="Hipervnculo">
    <w:name w:val="Hyperlink"/>
    <w:basedOn w:val="Fuentedeprrafopredeter"/>
    <w:uiPriority w:val="99"/>
    <w:unhideWhenUsed/>
    <w:rsid w:val="00CA63DB"/>
    <w:rPr>
      <w:color w:val="0000FF"/>
      <w:u w:val="single"/>
    </w:rPr>
  </w:style>
  <w:style w:type="paragraph" w:customStyle="1" w:styleId="Pa7">
    <w:name w:val="Pa7"/>
    <w:basedOn w:val="Default"/>
    <w:next w:val="Default"/>
    <w:uiPriority w:val="99"/>
    <w:rsid w:val="00151534"/>
    <w:pPr>
      <w:spacing w:line="241" w:lineRule="atLeast"/>
    </w:pPr>
    <w:rPr>
      <w:rFonts w:ascii="Minion Pro" w:hAnsi="Minion Pro" w:cstheme="minorBidi"/>
      <w:color w:val="auto"/>
    </w:rPr>
  </w:style>
  <w:style w:type="character" w:customStyle="1" w:styleId="A10">
    <w:name w:val="A10"/>
    <w:uiPriority w:val="99"/>
    <w:rsid w:val="00151534"/>
    <w:rPr>
      <w:rFonts w:cs="Minion Pro"/>
      <w:color w:val="000000"/>
      <w:sz w:val="16"/>
      <w:szCs w:val="16"/>
    </w:rPr>
  </w:style>
  <w:style w:type="paragraph" w:customStyle="1" w:styleId="Pa12">
    <w:name w:val="Pa12"/>
    <w:basedOn w:val="Default"/>
    <w:next w:val="Default"/>
    <w:uiPriority w:val="99"/>
    <w:rsid w:val="001C165B"/>
    <w:pPr>
      <w:spacing w:line="241" w:lineRule="atLeast"/>
    </w:pPr>
    <w:rPr>
      <w:rFonts w:ascii="Times New Roman" w:hAnsi="Times New Roman" w:cs="Times New Roman"/>
      <w:color w:val="auto"/>
    </w:rPr>
  </w:style>
  <w:style w:type="character" w:styleId="Mencinsinresolver">
    <w:name w:val="Unresolved Mention"/>
    <w:basedOn w:val="Fuentedeprrafopredeter"/>
    <w:uiPriority w:val="99"/>
    <w:semiHidden/>
    <w:unhideWhenUsed/>
    <w:rsid w:val="009C781D"/>
    <w:rPr>
      <w:color w:val="605E5C"/>
      <w:shd w:val="clear" w:color="auto" w:fill="E1DFDD"/>
    </w:rPr>
  </w:style>
  <w:style w:type="character" w:customStyle="1" w:styleId="Ttulo2Car">
    <w:name w:val="Título 2 Car"/>
    <w:basedOn w:val="Fuentedeprrafopredeter"/>
    <w:link w:val="Ttulo2"/>
    <w:uiPriority w:val="9"/>
    <w:rsid w:val="00552FF6"/>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552FF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2FF6"/>
    <w:rPr>
      <w:b/>
      <w:bCs/>
    </w:rPr>
  </w:style>
  <w:style w:type="paragraph" w:customStyle="1" w:styleId="show">
    <w:name w:val="show"/>
    <w:basedOn w:val="Normal"/>
    <w:rsid w:val="00552FF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FF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Fuentedeprrafopredeter"/>
    <w:rsid w:val="006A1465"/>
  </w:style>
  <w:style w:type="character" w:customStyle="1" w:styleId="author-ref">
    <w:name w:val="author-ref"/>
    <w:basedOn w:val="Fuentedeprrafopredeter"/>
    <w:rsid w:val="006A1465"/>
  </w:style>
  <w:style w:type="character" w:customStyle="1" w:styleId="scopustermhighlight">
    <w:name w:val="scopustermhighlight"/>
    <w:basedOn w:val="Fuentedeprrafopredeter"/>
    <w:rsid w:val="0053231A"/>
  </w:style>
  <w:style w:type="paragraph" w:customStyle="1" w:styleId="Pa1">
    <w:name w:val="Pa1"/>
    <w:basedOn w:val="Default"/>
    <w:next w:val="Default"/>
    <w:uiPriority w:val="99"/>
    <w:rsid w:val="000914F0"/>
    <w:pPr>
      <w:spacing w:line="241" w:lineRule="atLeast"/>
    </w:pPr>
    <w:rPr>
      <w:rFonts w:ascii="Myriad Pro" w:hAnsi="Myriad Pro" w:cstheme="minorBidi"/>
      <w:color w:val="auto"/>
    </w:rPr>
  </w:style>
  <w:style w:type="paragraph" w:customStyle="1" w:styleId="Pa6">
    <w:name w:val="Pa6"/>
    <w:basedOn w:val="Default"/>
    <w:next w:val="Default"/>
    <w:uiPriority w:val="99"/>
    <w:rsid w:val="000914F0"/>
    <w:pPr>
      <w:spacing w:line="201" w:lineRule="atLeast"/>
    </w:pPr>
    <w:rPr>
      <w:rFonts w:ascii="Myriad Pro" w:hAnsi="Myriad Pro" w:cstheme="minorBidi"/>
      <w:color w:val="auto"/>
    </w:rPr>
  </w:style>
  <w:style w:type="character" w:customStyle="1" w:styleId="A1">
    <w:name w:val="A1"/>
    <w:uiPriority w:val="99"/>
    <w:rsid w:val="000914F0"/>
    <w:rPr>
      <w:rFonts w:cs="Myriad Pro Light"/>
      <w:b/>
      <w:bCs/>
      <w:color w:val="000000"/>
      <w:sz w:val="20"/>
      <w:szCs w:val="20"/>
    </w:rPr>
  </w:style>
  <w:style w:type="character" w:customStyle="1" w:styleId="A2">
    <w:name w:val="A2"/>
    <w:uiPriority w:val="99"/>
    <w:rsid w:val="000C4991"/>
    <w:rPr>
      <w:rFonts w:cs="Helvetica"/>
      <w:color w:val="000000"/>
      <w:sz w:val="10"/>
      <w:szCs w:val="10"/>
    </w:rPr>
  </w:style>
  <w:style w:type="character" w:customStyle="1" w:styleId="A7">
    <w:name w:val="A7"/>
    <w:uiPriority w:val="99"/>
    <w:rsid w:val="000C4991"/>
    <w:rPr>
      <w:rFonts w:cs="Helvetica"/>
      <w:color w:val="000000"/>
      <w:sz w:val="14"/>
      <w:szCs w:val="14"/>
    </w:rPr>
  </w:style>
  <w:style w:type="character" w:styleId="nfasis">
    <w:name w:val="Emphasis"/>
    <w:basedOn w:val="Fuentedeprrafopredeter"/>
    <w:uiPriority w:val="20"/>
    <w:qFormat/>
    <w:rsid w:val="00A92601"/>
    <w:rPr>
      <w:i/>
      <w:iCs/>
    </w:rPr>
  </w:style>
  <w:style w:type="character" w:customStyle="1" w:styleId="Ttulo1Car">
    <w:name w:val="Título 1 Car"/>
    <w:basedOn w:val="Fuentedeprrafopredeter"/>
    <w:link w:val="Ttulo1"/>
    <w:uiPriority w:val="9"/>
    <w:rsid w:val="005028E7"/>
    <w:rPr>
      <w:rFonts w:asciiTheme="majorHAnsi" w:eastAsiaTheme="majorEastAsia" w:hAnsiTheme="majorHAnsi" w:cstheme="majorBidi"/>
      <w:color w:val="2F5496" w:themeColor="accent1" w:themeShade="BF"/>
      <w:sz w:val="32"/>
      <w:szCs w:val="32"/>
    </w:rPr>
  </w:style>
  <w:style w:type="paragraph" w:styleId="HTMLconformatoprevio">
    <w:name w:val="HTML Preformatted"/>
    <w:basedOn w:val="Normal"/>
    <w:link w:val="HTMLconformatoprevioCar"/>
    <w:uiPriority w:val="99"/>
    <w:semiHidden/>
    <w:unhideWhenUsed/>
    <w:rsid w:val="0062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623901"/>
    <w:rPr>
      <w:rFonts w:ascii="Courier New" w:eastAsia="Times New Roman" w:hAnsi="Courier New" w:cs="Courier New"/>
      <w:sz w:val="20"/>
      <w:szCs w:val="20"/>
      <w:lang w:eastAsia="es-CO"/>
    </w:rPr>
  </w:style>
  <w:style w:type="character" w:customStyle="1" w:styleId="A9">
    <w:name w:val="A9"/>
    <w:uiPriority w:val="99"/>
    <w:rsid w:val="008A5AA5"/>
    <w:rPr>
      <w:rFonts w:cs="Palatino LT Std"/>
      <w:i/>
      <w:iCs/>
      <w:color w:val="000000"/>
      <w:sz w:val="17"/>
      <w:szCs w:val="17"/>
    </w:rPr>
  </w:style>
  <w:style w:type="character" w:customStyle="1" w:styleId="title-text">
    <w:name w:val="title-text"/>
    <w:basedOn w:val="Fuentedeprrafopredeter"/>
    <w:rsid w:val="00250EB6"/>
  </w:style>
  <w:style w:type="character" w:customStyle="1" w:styleId="article-alt-title">
    <w:name w:val="article-alt-title"/>
    <w:basedOn w:val="Fuentedeprrafopredeter"/>
    <w:rsid w:val="00250EB6"/>
  </w:style>
  <w:style w:type="character" w:customStyle="1" w:styleId="sr-only">
    <w:name w:val="sr-only"/>
    <w:basedOn w:val="Fuentedeprrafopredeter"/>
    <w:rsid w:val="00250EB6"/>
  </w:style>
  <w:style w:type="character" w:styleId="Refdecomentario">
    <w:name w:val="annotation reference"/>
    <w:basedOn w:val="Fuentedeprrafopredeter"/>
    <w:uiPriority w:val="99"/>
    <w:semiHidden/>
    <w:unhideWhenUsed/>
    <w:rsid w:val="006E66D6"/>
    <w:rPr>
      <w:sz w:val="16"/>
      <w:szCs w:val="16"/>
    </w:rPr>
  </w:style>
  <w:style w:type="paragraph" w:styleId="Textocomentario">
    <w:name w:val="annotation text"/>
    <w:basedOn w:val="Normal"/>
    <w:link w:val="TextocomentarioCar"/>
    <w:uiPriority w:val="99"/>
    <w:semiHidden/>
    <w:unhideWhenUsed/>
    <w:rsid w:val="006E66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66D6"/>
    <w:rPr>
      <w:sz w:val="20"/>
      <w:szCs w:val="20"/>
    </w:rPr>
  </w:style>
  <w:style w:type="paragraph" w:styleId="Encabezado">
    <w:name w:val="header"/>
    <w:basedOn w:val="Normal"/>
    <w:link w:val="EncabezadoCar"/>
    <w:uiPriority w:val="99"/>
    <w:unhideWhenUsed/>
    <w:rsid w:val="009B3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7C1"/>
  </w:style>
  <w:style w:type="paragraph" w:styleId="Piedepgina">
    <w:name w:val="footer"/>
    <w:basedOn w:val="Normal"/>
    <w:link w:val="PiedepginaCar"/>
    <w:uiPriority w:val="99"/>
    <w:unhideWhenUsed/>
    <w:rsid w:val="009B3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37C1"/>
  </w:style>
  <w:style w:type="paragraph" w:styleId="Textonotapie">
    <w:name w:val="footnote text"/>
    <w:basedOn w:val="Normal"/>
    <w:link w:val="TextonotapieCar"/>
    <w:uiPriority w:val="99"/>
    <w:semiHidden/>
    <w:unhideWhenUsed/>
    <w:rsid w:val="00FF00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0076"/>
    <w:rPr>
      <w:sz w:val="20"/>
      <w:szCs w:val="20"/>
    </w:rPr>
  </w:style>
  <w:style w:type="character" w:styleId="Refdenotaalpie">
    <w:name w:val="footnote reference"/>
    <w:basedOn w:val="Fuentedeprrafopredeter"/>
    <w:uiPriority w:val="99"/>
    <w:semiHidden/>
    <w:unhideWhenUsed/>
    <w:rsid w:val="00FF0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4812">
      <w:bodyDiv w:val="1"/>
      <w:marLeft w:val="0"/>
      <w:marRight w:val="0"/>
      <w:marTop w:val="0"/>
      <w:marBottom w:val="0"/>
      <w:divBdr>
        <w:top w:val="none" w:sz="0" w:space="0" w:color="auto"/>
        <w:left w:val="none" w:sz="0" w:space="0" w:color="auto"/>
        <w:bottom w:val="none" w:sz="0" w:space="0" w:color="auto"/>
        <w:right w:val="none" w:sz="0" w:space="0" w:color="auto"/>
      </w:divBdr>
    </w:div>
    <w:div w:id="280577426">
      <w:bodyDiv w:val="1"/>
      <w:marLeft w:val="0"/>
      <w:marRight w:val="0"/>
      <w:marTop w:val="0"/>
      <w:marBottom w:val="0"/>
      <w:divBdr>
        <w:top w:val="none" w:sz="0" w:space="0" w:color="auto"/>
        <w:left w:val="none" w:sz="0" w:space="0" w:color="auto"/>
        <w:bottom w:val="none" w:sz="0" w:space="0" w:color="auto"/>
        <w:right w:val="none" w:sz="0" w:space="0" w:color="auto"/>
      </w:divBdr>
      <w:divsChild>
        <w:div w:id="1842161310">
          <w:marLeft w:val="0"/>
          <w:marRight w:val="0"/>
          <w:marTop w:val="0"/>
          <w:marBottom w:val="120"/>
          <w:divBdr>
            <w:top w:val="none" w:sz="0" w:space="0" w:color="auto"/>
            <w:left w:val="none" w:sz="0" w:space="0" w:color="auto"/>
            <w:bottom w:val="none" w:sz="0" w:space="0" w:color="auto"/>
            <w:right w:val="none" w:sz="0" w:space="0" w:color="auto"/>
          </w:divBdr>
          <w:divsChild>
            <w:div w:id="395279418">
              <w:marLeft w:val="0"/>
              <w:marRight w:val="0"/>
              <w:marTop w:val="0"/>
              <w:marBottom w:val="0"/>
              <w:divBdr>
                <w:top w:val="none" w:sz="0" w:space="0" w:color="auto"/>
                <w:left w:val="none" w:sz="0" w:space="0" w:color="auto"/>
                <w:bottom w:val="none" w:sz="0" w:space="0" w:color="auto"/>
                <w:right w:val="none" w:sz="0" w:space="0" w:color="auto"/>
              </w:divBdr>
              <w:divsChild>
                <w:div w:id="61832118">
                  <w:marLeft w:val="0"/>
                  <w:marRight w:val="0"/>
                  <w:marTop w:val="0"/>
                  <w:marBottom w:val="0"/>
                  <w:divBdr>
                    <w:top w:val="none" w:sz="0" w:space="0" w:color="auto"/>
                    <w:left w:val="none" w:sz="0" w:space="0" w:color="auto"/>
                    <w:bottom w:val="none" w:sz="0" w:space="0" w:color="auto"/>
                    <w:right w:val="none" w:sz="0" w:space="0" w:color="auto"/>
                  </w:divBdr>
                  <w:divsChild>
                    <w:div w:id="9067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046248">
      <w:bodyDiv w:val="1"/>
      <w:marLeft w:val="0"/>
      <w:marRight w:val="0"/>
      <w:marTop w:val="0"/>
      <w:marBottom w:val="0"/>
      <w:divBdr>
        <w:top w:val="none" w:sz="0" w:space="0" w:color="auto"/>
        <w:left w:val="none" w:sz="0" w:space="0" w:color="auto"/>
        <w:bottom w:val="none" w:sz="0" w:space="0" w:color="auto"/>
        <w:right w:val="none" w:sz="0" w:space="0" w:color="auto"/>
      </w:divBdr>
    </w:div>
    <w:div w:id="341663999">
      <w:bodyDiv w:val="1"/>
      <w:marLeft w:val="0"/>
      <w:marRight w:val="0"/>
      <w:marTop w:val="0"/>
      <w:marBottom w:val="0"/>
      <w:divBdr>
        <w:top w:val="none" w:sz="0" w:space="0" w:color="auto"/>
        <w:left w:val="none" w:sz="0" w:space="0" w:color="auto"/>
        <w:bottom w:val="none" w:sz="0" w:space="0" w:color="auto"/>
        <w:right w:val="none" w:sz="0" w:space="0" w:color="auto"/>
      </w:divBdr>
    </w:div>
    <w:div w:id="699204633">
      <w:bodyDiv w:val="1"/>
      <w:marLeft w:val="0"/>
      <w:marRight w:val="0"/>
      <w:marTop w:val="0"/>
      <w:marBottom w:val="0"/>
      <w:divBdr>
        <w:top w:val="none" w:sz="0" w:space="0" w:color="auto"/>
        <w:left w:val="none" w:sz="0" w:space="0" w:color="auto"/>
        <w:bottom w:val="none" w:sz="0" w:space="0" w:color="auto"/>
        <w:right w:val="none" w:sz="0" w:space="0" w:color="auto"/>
      </w:divBdr>
    </w:div>
    <w:div w:id="842353747">
      <w:bodyDiv w:val="1"/>
      <w:marLeft w:val="0"/>
      <w:marRight w:val="0"/>
      <w:marTop w:val="0"/>
      <w:marBottom w:val="0"/>
      <w:divBdr>
        <w:top w:val="none" w:sz="0" w:space="0" w:color="auto"/>
        <w:left w:val="none" w:sz="0" w:space="0" w:color="auto"/>
        <w:bottom w:val="none" w:sz="0" w:space="0" w:color="auto"/>
        <w:right w:val="none" w:sz="0" w:space="0" w:color="auto"/>
      </w:divBdr>
    </w:div>
    <w:div w:id="1178697557">
      <w:bodyDiv w:val="1"/>
      <w:marLeft w:val="0"/>
      <w:marRight w:val="0"/>
      <w:marTop w:val="0"/>
      <w:marBottom w:val="0"/>
      <w:divBdr>
        <w:top w:val="none" w:sz="0" w:space="0" w:color="auto"/>
        <w:left w:val="none" w:sz="0" w:space="0" w:color="auto"/>
        <w:bottom w:val="none" w:sz="0" w:space="0" w:color="auto"/>
        <w:right w:val="none" w:sz="0" w:space="0" w:color="auto"/>
      </w:divBdr>
      <w:divsChild>
        <w:div w:id="698971983">
          <w:marLeft w:val="0"/>
          <w:marRight w:val="0"/>
          <w:marTop w:val="0"/>
          <w:marBottom w:val="300"/>
          <w:divBdr>
            <w:top w:val="none" w:sz="0" w:space="0" w:color="auto"/>
            <w:left w:val="none" w:sz="0" w:space="0" w:color="auto"/>
            <w:bottom w:val="none" w:sz="0" w:space="0" w:color="auto"/>
            <w:right w:val="none" w:sz="0" w:space="0" w:color="auto"/>
          </w:divBdr>
        </w:div>
      </w:divsChild>
    </w:div>
    <w:div w:id="1759979320">
      <w:bodyDiv w:val="1"/>
      <w:marLeft w:val="0"/>
      <w:marRight w:val="0"/>
      <w:marTop w:val="0"/>
      <w:marBottom w:val="0"/>
      <w:divBdr>
        <w:top w:val="none" w:sz="0" w:space="0" w:color="auto"/>
        <w:left w:val="none" w:sz="0" w:space="0" w:color="auto"/>
        <w:bottom w:val="none" w:sz="0" w:space="0" w:color="auto"/>
        <w:right w:val="none" w:sz="0" w:space="0" w:color="auto"/>
      </w:divBdr>
    </w:div>
    <w:div w:id="1842964561">
      <w:bodyDiv w:val="1"/>
      <w:marLeft w:val="0"/>
      <w:marRight w:val="0"/>
      <w:marTop w:val="0"/>
      <w:marBottom w:val="0"/>
      <w:divBdr>
        <w:top w:val="none" w:sz="0" w:space="0" w:color="auto"/>
        <w:left w:val="none" w:sz="0" w:space="0" w:color="auto"/>
        <w:bottom w:val="none" w:sz="0" w:space="0" w:color="auto"/>
        <w:right w:val="none" w:sz="0" w:space="0" w:color="auto"/>
      </w:divBdr>
    </w:div>
    <w:div w:id="19268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576596215000390" TargetMode="External"/><Relationship Id="rId18" Type="http://schemas.openxmlformats.org/officeDocument/2006/relationships/hyperlink" Target="https://www.sciencedirect.com/science/article/pii/S1576596215000390" TargetMode="External"/><Relationship Id="rId26" Type="http://schemas.openxmlformats.org/officeDocument/2006/relationships/hyperlink" Target="https://www.sciencedirect.com/science/article/pii/S1576596215000390" TargetMode="External"/><Relationship Id="rId39" Type="http://schemas.openxmlformats.org/officeDocument/2006/relationships/hyperlink" Target="https://www.ehu.eus/ojs/index.php/psicodidactica/article/view/13076/13429" TargetMode="External"/><Relationship Id="rId21" Type="http://schemas.openxmlformats.org/officeDocument/2006/relationships/hyperlink" Target="https://dx.doi.org/10.1590/S0102-37722011000400003" TargetMode="External"/><Relationship Id="rId34" Type="http://schemas.openxmlformats.org/officeDocument/2006/relationships/hyperlink" Target="https://www.redalyc.org/articulo.oa?id=4975/497552359012" TargetMode="External"/><Relationship Id="rId42" Type="http://schemas.openxmlformats.org/officeDocument/2006/relationships/hyperlink" Target="https://ddd.uab.cat/pub/educar/educar_a2015v51n1/educar_a2015v51n1p16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alnet.unirioja.es/metricas/investigador/3568816" TargetMode="External"/><Relationship Id="rId20" Type="http://schemas.openxmlformats.org/officeDocument/2006/relationships/hyperlink" Target="https://www.sciencedirect.com/science/article/pii/S1576596215000390" TargetMode="External"/><Relationship Id="rId29" Type="http://schemas.openxmlformats.org/officeDocument/2006/relationships/hyperlink" Target="https://dialnet.unirioja.es/metricas/investigador/2696518" TargetMode="External"/><Relationship Id="rId41" Type="http://schemas.openxmlformats.org/officeDocument/2006/relationships/hyperlink" Target="https://doi.org/10.11144/Javeriana.upsy16-3.eps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576596215000390" TargetMode="External"/><Relationship Id="rId24" Type="http://schemas.openxmlformats.org/officeDocument/2006/relationships/hyperlink" Target="https://www.sciencedirect.com/science/article/pii/S1576596215000390" TargetMode="External"/><Relationship Id="rId32" Type="http://schemas.openxmlformats.org/officeDocument/2006/relationships/hyperlink" Target="https://www.uv.es/seoane/boletin/previos/N112-5.pdf" TargetMode="External"/><Relationship Id="rId37" Type="http://schemas.openxmlformats.org/officeDocument/2006/relationships/hyperlink" Target="http://dx.doi.org/10.14482/sun.33.2.10538" TargetMode="External"/><Relationship Id="rId40" Type="http://schemas.openxmlformats.org/officeDocument/2006/relationships/hyperlink" Target="https://doi.org/10.1590/s1413-24782018230048" TargetMode="External"/><Relationship Id="rId5" Type="http://schemas.openxmlformats.org/officeDocument/2006/relationships/webSettings" Target="webSettings.xml"/><Relationship Id="rId15" Type="http://schemas.openxmlformats.org/officeDocument/2006/relationships/hyperlink" Target="https://dialnet.unirioja.es/metricas/investigador/116168" TargetMode="External"/><Relationship Id="rId23" Type="http://schemas.openxmlformats.org/officeDocument/2006/relationships/hyperlink" Target="https://www.sciencedirect.com/science/article/pii/S1576596215000390" TargetMode="External"/><Relationship Id="rId28" Type="http://schemas.openxmlformats.org/officeDocument/2006/relationships/hyperlink" Target="https://doi.org/10.1016/j.jvoice.2018.01.022" TargetMode="External"/><Relationship Id="rId36" Type="http://schemas.openxmlformats.org/officeDocument/2006/relationships/hyperlink" Target="https://www.redalyc.org/articulo.oa?id=2313/231324583004" TargetMode="External"/><Relationship Id="rId10" Type="http://schemas.openxmlformats.org/officeDocument/2006/relationships/hyperlink" Target="https://www.sciencedirect.com/science/article/pii/S1576596215000390" TargetMode="External"/><Relationship Id="rId19" Type="http://schemas.openxmlformats.org/officeDocument/2006/relationships/hyperlink" Target="https://www.sciencedirect.com/science/article/pii/S1576596215000390" TargetMode="External"/><Relationship Id="rId31" Type="http://schemas.openxmlformats.org/officeDocument/2006/relationships/hyperlink" Target="https://dialnet.unirioja.es/metricas/investigador/35688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ialnet.unirioja.es/metricas/investigador/2696518" TargetMode="External"/><Relationship Id="rId22" Type="http://schemas.openxmlformats.org/officeDocument/2006/relationships/hyperlink" Target="https://www.researchgate.net/publication/253234685_Recursos_personales_sindrome_de_estar_quemado_por_el_trabajo_y_sintomatologia_asociada_al_estres_en_docentes_de_ensenanza_primaria_y_secundaria" TargetMode="External"/><Relationship Id="rId27" Type="http://schemas.openxmlformats.org/officeDocument/2006/relationships/hyperlink" Target="https://doi.org/10.1016/j.rpto.2015.07.001" TargetMode="External"/><Relationship Id="rId30" Type="http://schemas.openxmlformats.org/officeDocument/2006/relationships/hyperlink" Target="https://dialnet.unirioja.es/metricas/investigador/116168" TargetMode="External"/><Relationship Id="rId35" Type="http://schemas.openxmlformats.org/officeDocument/2006/relationships/hyperlink" Target="https://www.revistas.una.ac.cr/index.php/ensayospedagogicos/article/view/730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sciencedirect.com/science/article/pii/S1576596215000390" TargetMode="External"/><Relationship Id="rId17" Type="http://schemas.openxmlformats.org/officeDocument/2006/relationships/hyperlink" Target="https://www.sciencedirect.com/science/article/pii/S1576596215000390" TargetMode="External"/><Relationship Id="rId25" Type="http://schemas.openxmlformats.org/officeDocument/2006/relationships/hyperlink" Target="https://www.sciencedirect.com/science/article/pii/S1576596215000390" TargetMode="External"/><Relationship Id="rId33" Type="http://schemas.openxmlformats.org/officeDocument/2006/relationships/hyperlink" Target="http://revistas.bibdigital.uccor.edu.ar/index.php/DPS/article/view/1169/1115" TargetMode="External"/><Relationship Id="rId38" Type="http://schemas.openxmlformats.org/officeDocument/2006/relationships/hyperlink" Target="https://www.psiucv.cl/publicacion/quaas-c-2002-salud-mental-de-los-docentes-investigaciones-realizadas-sobre-el-sindrome-de-burnout-psicoperspectivas-1-93-11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J:\Gr&#225;ficas%20Carl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J:\Gr&#225;ficas%20Carl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53000"/>
                </a:schemeClr>
              </a:solidFill>
              <a:ln w="19050">
                <a:solidFill>
                  <a:schemeClr val="lt1"/>
                </a:solidFill>
              </a:ln>
              <a:effectLst/>
            </c:spPr>
            <c:extLst>
              <c:ext xmlns:c16="http://schemas.microsoft.com/office/drawing/2014/chart" uri="{C3380CC4-5D6E-409C-BE32-E72D297353CC}">
                <c16:uniqueId val="{00000001-D2D9-4A39-A028-2901E8AA73C4}"/>
              </c:ext>
            </c:extLst>
          </c:dPt>
          <c:dPt>
            <c:idx val="1"/>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3-D2D9-4A39-A028-2901E8AA73C4}"/>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D2D9-4A39-A028-2901E8AA73C4}"/>
              </c:ext>
            </c:extLst>
          </c:dPt>
          <c:dPt>
            <c:idx val="3"/>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7-D2D9-4A39-A028-2901E8AA73C4}"/>
              </c:ext>
            </c:extLst>
          </c:dPt>
          <c:dPt>
            <c:idx val="4"/>
            <c:bubble3D val="0"/>
            <c:spPr>
              <a:solidFill>
                <a:schemeClr val="accent1">
                  <a:tint val="54000"/>
                </a:schemeClr>
              </a:solidFill>
              <a:ln w="19050">
                <a:solidFill>
                  <a:schemeClr val="lt1"/>
                </a:solidFill>
              </a:ln>
              <a:effectLst/>
            </c:spPr>
            <c:extLst>
              <c:ext xmlns:c16="http://schemas.microsoft.com/office/drawing/2014/chart" uri="{C3380CC4-5D6E-409C-BE32-E72D297353CC}">
                <c16:uniqueId val="{00000009-D2D9-4A39-A028-2901E8AA73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CO"/>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Hoja1!$L$12:$L$16</c:f>
              <c:strCache>
                <c:ptCount val="5"/>
                <c:pt idx="0">
                  <c:v>Sciencedirect</c:v>
                </c:pt>
                <c:pt idx="1">
                  <c:v>Scielo</c:v>
                </c:pt>
                <c:pt idx="2">
                  <c:v>Dialnet</c:v>
                </c:pt>
                <c:pt idx="3">
                  <c:v>Redalyc</c:v>
                </c:pt>
                <c:pt idx="4">
                  <c:v>Scopus</c:v>
                </c:pt>
              </c:strCache>
            </c:strRef>
          </c:cat>
          <c:val>
            <c:numRef>
              <c:f>Hoja1!$N$12:$N$16</c:f>
              <c:numCache>
                <c:formatCode>0.00%</c:formatCode>
                <c:ptCount val="5"/>
                <c:pt idx="0">
                  <c:v>4.3478260869565216E-2</c:v>
                </c:pt>
                <c:pt idx="1">
                  <c:v>8.6956521739130432E-2</c:v>
                </c:pt>
                <c:pt idx="2">
                  <c:v>0.13043478260869565</c:v>
                </c:pt>
                <c:pt idx="3">
                  <c:v>0.34782608695652173</c:v>
                </c:pt>
                <c:pt idx="4">
                  <c:v>0.39130434782608697</c:v>
                </c:pt>
              </c:numCache>
            </c:numRef>
          </c:val>
          <c:extLst>
            <c:ext xmlns:c16="http://schemas.microsoft.com/office/drawing/2014/chart" uri="{C3380CC4-5D6E-409C-BE32-E72D297353CC}">
              <c16:uniqueId val="{0000000A-D2D9-4A39-A028-2901E8AA73C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Tipo de investigación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Hoja1!$C$38</c:f>
              <c:strCache>
                <c:ptCount val="1"/>
                <c:pt idx="0">
                  <c:v>Descriptivo analítico</c:v>
                </c:pt>
              </c:strCache>
            </c:strRef>
          </c:tx>
          <c:spPr>
            <a:solidFill>
              <a:schemeClr val="accent1"/>
            </a:solidFill>
            <a:ln>
              <a:noFill/>
            </a:ln>
            <a:effectLst/>
          </c:spPr>
          <c:invertIfNegative val="0"/>
          <c:val>
            <c:numRef>
              <c:f>Hoja1!$D$38</c:f>
              <c:numCache>
                <c:formatCode>General</c:formatCode>
                <c:ptCount val="1"/>
                <c:pt idx="0">
                  <c:v>18</c:v>
                </c:pt>
              </c:numCache>
            </c:numRef>
          </c:val>
          <c:extLst>
            <c:ext xmlns:c16="http://schemas.microsoft.com/office/drawing/2014/chart" uri="{C3380CC4-5D6E-409C-BE32-E72D297353CC}">
              <c16:uniqueId val="{00000000-6EA7-4A98-8CDD-0B985B459EC9}"/>
            </c:ext>
          </c:extLst>
        </c:ser>
        <c:ser>
          <c:idx val="1"/>
          <c:order val="1"/>
          <c:tx>
            <c:strRef>
              <c:f>Hoja1!$C$39</c:f>
              <c:strCache>
                <c:ptCount val="1"/>
                <c:pt idx="0">
                  <c:v>Correlacional</c:v>
                </c:pt>
              </c:strCache>
            </c:strRef>
          </c:tx>
          <c:spPr>
            <a:solidFill>
              <a:schemeClr val="accent2"/>
            </a:solidFill>
            <a:ln>
              <a:noFill/>
            </a:ln>
            <a:effectLst/>
          </c:spPr>
          <c:invertIfNegative val="0"/>
          <c:val>
            <c:numRef>
              <c:f>Hoja1!$D$39</c:f>
              <c:numCache>
                <c:formatCode>General</c:formatCode>
                <c:ptCount val="1"/>
                <c:pt idx="0">
                  <c:v>18</c:v>
                </c:pt>
              </c:numCache>
            </c:numRef>
          </c:val>
          <c:extLst>
            <c:ext xmlns:c16="http://schemas.microsoft.com/office/drawing/2014/chart" uri="{C3380CC4-5D6E-409C-BE32-E72D297353CC}">
              <c16:uniqueId val="{00000001-6EA7-4A98-8CDD-0B985B459EC9}"/>
            </c:ext>
          </c:extLst>
        </c:ser>
        <c:ser>
          <c:idx val="2"/>
          <c:order val="2"/>
          <c:tx>
            <c:strRef>
              <c:f>Hoja1!$C$40</c:f>
              <c:strCache>
                <c:ptCount val="1"/>
                <c:pt idx="0">
                  <c:v>Validación de instrumentos</c:v>
                </c:pt>
              </c:strCache>
            </c:strRef>
          </c:tx>
          <c:spPr>
            <a:solidFill>
              <a:schemeClr val="accent3"/>
            </a:solidFill>
            <a:ln>
              <a:noFill/>
            </a:ln>
            <a:effectLst/>
          </c:spPr>
          <c:invertIfNegative val="0"/>
          <c:val>
            <c:numRef>
              <c:f>Hoja1!$D$40</c:f>
              <c:numCache>
                <c:formatCode>General</c:formatCode>
                <c:ptCount val="1"/>
                <c:pt idx="0">
                  <c:v>3</c:v>
                </c:pt>
              </c:numCache>
            </c:numRef>
          </c:val>
          <c:extLst>
            <c:ext xmlns:c16="http://schemas.microsoft.com/office/drawing/2014/chart" uri="{C3380CC4-5D6E-409C-BE32-E72D297353CC}">
              <c16:uniqueId val="{00000002-6EA7-4A98-8CDD-0B985B459EC9}"/>
            </c:ext>
          </c:extLst>
        </c:ser>
        <c:ser>
          <c:idx val="3"/>
          <c:order val="3"/>
          <c:tx>
            <c:strRef>
              <c:f>Hoja1!$C$41</c:f>
              <c:strCache>
                <c:ptCount val="1"/>
                <c:pt idx="0">
                  <c:v>Cualitativo</c:v>
                </c:pt>
              </c:strCache>
            </c:strRef>
          </c:tx>
          <c:spPr>
            <a:solidFill>
              <a:schemeClr val="accent4"/>
            </a:solidFill>
            <a:ln>
              <a:noFill/>
            </a:ln>
            <a:effectLst/>
          </c:spPr>
          <c:invertIfNegative val="0"/>
          <c:val>
            <c:numRef>
              <c:f>Hoja1!$D$41</c:f>
              <c:numCache>
                <c:formatCode>General</c:formatCode>
                <c:ptCount val="1"/>
                <c:pt idx="0">
                  <c:v>3</c:v>
                </c:pt>
              </c:numCache>
            </c:numRef>
          </c:val>
          <c:extLst>
            <c:ext xmlns:c16="http://schemas.microsoft.com/office/drawing/2014/chart" uri="{C3380CC4-5D6E-409C-BE32-E72D297353CC}">
              <c16:uniqueId val="{00000003-6EA7-4A98-8CDD-0B985B459EC9}"/>
            </c:ext>
          </c:extLst>
        </c:ser>
        <c:ser>
          <c:idx val="4"/>
          <c:order val="4"/>
          <c:tx>
            <c:strRef>
              <c:f>Hoja1!$C$42</c:f>
              <c:strCache>
                <c:ptCount val="1"/>
                <c:pt idx="0">
                  <c:v>Hipotetico deductivo </c:v>
                </c:pt>
              </c:strCache>
            </c:strRef>
          </c:tx>
          <c:spPr>
            <a:solidFill>
              <a:schemeClr val="accent5"/>
            </a:solidFill>
            <a:ln>
              <a:noFill/>
            </a:ln>
            <a:effectLst/>
          </c:spPr>
          <c:invertIfNegative val="0"/>
          <c:val>
            <c:numRef>
              <c:f>Hoja1!$D$42</c:f>
              <c:numCache>
                <c:formatCode>General</c:formatCode>
                <c:ptCount val="1"/>
                <c:pt idx="0">
                  <c:v>1</c:v>
                </c:pt>
              </c:numCache>
            </c:numRef>
          </c:val>
          <c:extLst>
            <c:ext xmlns:c16="http://schemas.microsoft.com/office/drawing/2014/chart" uri="{C3380CC4-5D6E-409C-BE32-E72D297353CC}">
              <c16:uniqueId val="{00000004-6EA7-4A98-8CDD-0B985B459EC9}"/>
            </c:ext>
          </c:extLst>
        </c:ser>
        <c:ser>
          <c:idx val="5"/>
          <c:order val="5"/>
          <c:tx>
            <c:strRef>
              <c:f>Hoja1!$C$43</c:f>
              <c:strCache>
                <c:ptCount val="1"/>
                <c:pt idx="0">
                  <c:v>mixto cualitativo cuantitativo</c:v>
                </c:pt>
              </c:strCache>
            </c:strRef>
          </c:tx>
          <c:spPr>
            <a:solidFill>
              <a:schemeClr val="accent6"/>
            </a:solidFill>
            <a:ln>
              <a:noFill/>
            </a:ln>
            <a:effectLst/>
          </c:spPr>
          <c:invertIfNegative val="0"/>
          <c:val>
            <c:numRef>
              <c:f>Hoja1!$D$43</c:f>
              <c:numCache>
                <c:formatCode>General</c:formatCode>
                <c:ptCount val="1"/>
                <c:pt idx="0">
                  <c:v>1</c:v>
                </c:pt>
              </c:numCache>
            </c:numRef>
          </c:val>
          <c:extLst>
            <c:ext xmlns:c16="http://schemas.microsoft.com/office/drawing/2014/chart" uri="{C3380CC4-5D6E-409C-BE32-E72D297353CC}">
              <c16:uniqueId val="{00000005-6EA7-4A98-8CDD-0B985B459EC9}"/>
            </c:ext>
          </c:extLst>
        </c:ser>
        <c:ser>
          <c:idx val="6"/>
          <c:order val="6"/>
          <c:tx>
            <c:strRef>
              <c:f>Hoja1!$C$44</c:f>
              <c:strCache>
                <c:ptCount val="1"/>
                <c:pt idx="0">
                  <c:v>Experimental</c:v>
                </c:pt>
              </c:strCache>
            </c:strRef>
          </c:tx>
          <c:spPr>
            <a:solidFill>
              <a:schemeClr val="accent1">
                <a:lumMod val="60000"/>
              </a:schemeClr>
            </a:solidFill>
            <a:ln>
              <a:noFill/>
            </a:ln>
            <a:effectLst/>
          </c:spPr>
          <c:invertIfNegative val="0"/>
          <c:val>
            <c:numRef>
              <c:f>Hoja1!$D$44</c:f>
              <c:numCache>
                <c:formatCode>General</c:formatCode>
                <c:ptCount val="1"/>
                <c:pt idx="0">
                  <c:v>1</c:v>
                </c:pt>
              </c:numCache>
            </c:numRef>
          </c:val>
          <c:extLst>
            <c:ext xmlns:c16="http://schemas.microsoft.com/office/drawing/2014/chart" uri="{C3380CC4-5D6E-409C-BE32-E72D297353CC}">
              <c16:uniqueId val="{00000006-6EA7-4A98-8CDD-0B985B459EC9}"/>
            </c:ext>
          </c:extLst>
        </c:ser>
        <c:ser>
          <c:idx val="7"/>
          <c:order val="7"/>
          <c:tx>
            <c:strRef>
              <c:f>Hoja1!$C$45</c:f>
              <c:strCache>
                <c:ptCount val="1"/>
                <c:pt idx="0">
                  <c:v>Modelo de ecuaciones estructurales  </c:v>
                </c:pt>
              </c:strCache>
            </c:strRef>
          </c:tx>
          <c:spPr>
            <a:solidFill>
              <a:schemeClr val="accent2">
                <a:lumMod val="60000"/>
              </a:schemeClr>
            </a:solidFill>
            <a:ln>
              <a:noFill/>
            </a:ln>
            <a:effectLst/>
          </c:spPr>
          <c:invertIfNegative val="0"/>
          <c:val>
            <c:numRef>
              <c:f>Hoja1!$D$45</c:f>
              <c:numCache>
                <c:formatCode>General</c:formatCode>
                <c:ptCount val="1"/>
                <c:pt idx="0">
                  <c:v>1</c:v>
                </c:pt>
              </c:numCache>
            </c:numRef>
          </c:val>
          <c:extLst>
            <c:ext xmlns:c16="http://schemas.microsoft.com/office/drawing/2014/chart" uri="{C3380CC4-5D6E-409C-BE32-E72D297353CC}">
              <c16:uniqueId val="{00000007-6EA7-4A98-8CDD-0B985B459EC9}"/>
            </c:ext>
          </c:extLst>
        </c:ser>
        <c:ser>
          <c:idx val="8"/>
          <c:order val="8"/>
          <c:tx>
            <c:strRef>
              <c:f>Hoja1!$C$46</c:f>
              <c:strCache>
                <c:ptCount val="1"/>
              </c:strCache>
            </c:strRef>
          </c:tx>
          <c:spPr>
            <a:solidFill>
              <a:schemeClr val="accent3">
                <a:lumMod val="60000"/>
              </a:schemeClr>
            </a:solidFill>
            <a:ln>
              <a:noFill/>
            </a:ln>
            <a:effectLst/>
          </c:spPr>
          <c:invertIfNegative val="0"/>
          <c:val>
            <c:numRef>
              <c:f>Hoja1!$D$46</c:f>
              <c:numCache>
                <c:formatCode>General</c:formatCode>
                <c:ptCount val="1"/>
              </c:numCache>
            </c:numRef>
          </c:val>
          <c:extLst>
            <c:ext xmlns:c16="http://schemas.microsoft.com/office/drawing/2014/chart" uri="{C3380CC4-5D6E-409C-BE32-E72D297353CC}">
              <c16:uniqueId val="{00000008-6EA7-4A98-8CDD-0B985B459EC9}"/>
            </c:ext>
          </c:extLst>
        </c:ser>
        <c:dLbls>
          <c:showLegendKey val="0"/>
          <c:showVal val="0"/>
          <c:showCatName val="0"/>
          <c:showSerName val="0"/>
          <c:showPercent val="0"/>
          <c:showBubbleSize val="0"/>
        </c:dLbls>
        <c:gapWidth val="219"/>
        <c:overlap val="-27"/>
        <c:axId val="1999272111"/>
        <c:axId val="1903178719"/>
      </c:barChart>
      <c:catAx>
        <c:axId val="199927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03178719"/>
        <c:crosses val="autoZero"/>
        <c:auto val="1"/>
        <c:lblAlgn val="ctr"/>
        <c:lblOffset val="100"/>
        <c:noMultiLvlLbl val="0"/>
      </c:catAx>
      <c:valAx>
        <c:axId val="1903178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927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C575-75E0-4767-841F-DB339E5F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12392</Words>
  <Characters>68161</Characters>
  <DocSecurity>0</DocSecurity>
  <Lines>568</Lines>
  <Paragraphs>160</Paragraphs>
  <ScaleCrop>false</ScaleCrop>
  <Company/>
  <LinksUpToDate>false</LinksUpToDate>
  <CharactersWithSpaces>80393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2020-08-13T13:57:00Z</dcterms:created>
  <dcterms:modified xsi:type="dcterms:W3CDTF">2020-08-13T13:59:00Z</dcterms:modified>
</cp:coreProperties>
</file>