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D6561B" w14:textId="686EA7FF" w:rsidR="006845A6" w:rsidRPr="00D334BB" w:rsidRDefault="00E7323F" w:rsidP="00BD3673">
      <w:pPr>
        <w:spacing w:after="0" w:line="240" w:lineRule="auto"/>
        <w:jc w:val="center"/>
        <w:rPr>
          <w:rFonts w:ascii="Times New Roman" w:hAnsi="Times New Roman" w:cs="Times New Roman"/>
          <w:b/>
          <w:sz w:val="24"/>
          <w:szCs w:val="24"/>
        </w:rPr>
      </w:pPr>
      <w:r w:rsidRPr="00D334BB">
        <w:rPr>
          <w:rFonts w:ascii="Times New Roman" w:hAnsi="Times New Roman" w:cs="Times New Roman"/>
          <w:b/>
          <w:sz w:val="24"/>
          <w:szCs w:val="24"/>
        </w:rPr>
        <w:t xml:space="preserve">Bienestar, Apego y Optimismo </w:t>
      </w:r>
      <w:r w:rsidR="007B0C8F" w:rsidRPr="00D334BB">
        <w:rPr>
          <w:rFonts w:ascii="Times New Roman" w:hAnsi="Times New Roman" w:cs="Times New Roman"/>
          <w:b/>
          <w:sz w:val="24"/>
          <w:szCs w:val="24"/>
        </w:rPr>
        <w:t xml:space="preserve">en </w:t>
      </w:r>
      <w:r w:rsidR="006845A6" w:rsidRPr="00D334BB">
        <w:rPr>
          <w:rFonts w:ascii="Times New Roman" w:hAnsi="Times New Roman" w:cs="Times New Roman"/>
          <w:b/>
          <w:sz w:val="24"/>
          <w:szCs w:val="24"/>
        </w:rPr>
        <w:t>la P</w:t>
      </w:r>
      <w:r w:rsidR="007B0C8F" w:rsidRPr="00D334BB">
        <w:rPr>
          <w:rFonts w:ascii="Times New Roman" w:hAnsi="Times New Roman" w:cs="Times New Roman"/>
          <w:b/>
          <w:sz w:val="24"/>
          <w:szCs w:val="24"/>
        </w:rPr>
        <w:t xml:space="preserve">areja: </w:t>
      </w:r>
    </w:p>
    <w:p w14:paraId="5CDA958A" w14:textId="4754939F" w:rsidR="002E2D60" w:rsidRPr="00D334BB" w:rsidRDefault="002E2D60" w:rsidP="00BD3673">
      <w:pPr>
        <w:spacing w:after="0" w:line="240" w:lineRule="auto"/>
        <w:jc w:val="center"/>
        <w:rPr>
          <w:rFonts w:ascii="Times New Roman" w:hAnsi="Times New Roman" w:cs="Times New Roman"/>
          <w:b/>
          <w:sz w:val="24"/>
          <w:szCs w:val="24"/>
        </w:rPr>
      </w:pPr>
      <w:r w:rsidRPr="00D334BB">
        <w:rPr>
          <w:rFonts w:ascii="Times New Roman" w:hAnsi="Times New Roman" w:cs="Times New Roman"/>
          <w:b/>
          <w:sz w:val="24"/>
          <w:szCs w:val="24"/>
        </w:rPr>
        <w:t>R</w:t>
      </w:r>
      <w:r w:rsidR="007B0C8F" w:rsidRPr="00D334BB">
        <w:rPr>
          <w:rFonts w:ascii="Times New Roman" w:hAnsi="Times New Roman" w:cs="Times New Roman"/>
          <w:b/>
          <w:sz w:val="24"/>
          <w:szCs w:val="24"/>
        </w:rPr>
        <w:t xml:space="preserve">elación e </w:t>
      </w:r>
      <w:r w:rsidRPr="00D334BB">
        <w:rPr>
          <w:rFonts w:ascii="Times New Roman" w:hAnsi="Times New Roman" w:cs="Times New Roman"/>
          <w:b/>
          <w:sz w:val="24"/>
          <w:szCs w:val="24"/>
        </w:rPr>
        <w:t xml:space="preserve">Impacto </w:t>
      </w:r>
      <w:r w:rsidR="00113777" w:rsidRPr="00D334BB">
        <w:rPr>
          <w:rFonts w:ascii="Times New Roman" w:hAnsi="Times New Roman" w:cs="Times New Roman"/>
          <w:b/>
          <w:sz w:val="24"/>
          <w:szCs w:val="24"/>
        </w:rPr>
        <w:t>de la</w:t>
      </w:r>
      <w:r w:rsidR="007B0C8F" w:rsidRPr="00D334BB">
        <w:rPr>
          <w:rFonts w:ascii="Times New Roman" w:hAnsi="Times New Roman" w:cs="Times New Roman"/>
          <w:b/>
          <w:sz w:val="24"/>
          <w:szCs w:val="24"/>
        </w:rPr>
        <w:t xml:space="preserve"> Edad y Escolaridad</w:t>
      </w:r>
      <w:r w:rsidR="00B47525" w:rsidRPr="00D334BB">
        <w:rPr>
          <w:rStyle w:val="Refdenotaalpie"/>
          <w:rFonts w:ascii="Times New Roman" w:hAnsi="Times New Roman" w:cs="Times New Roman"/>
          <w:b/>
          <w:sz w:val="24"/>
          <w:szCs w:val="24"/>
        </w:rPr>
        <w:footnoteReference w:id="1"/>
      </w:r>
    </w:p>
    <w:p w14:paraId="314698C6" w14:textId="77777777" w:rsidR="00A40D57" w:rsidRPr="00D334BB" w:rsidRDefault="00A40D57" w:rsidP="00BD3673">
      <w:pPr>
        <w:spacing w:after="0" w:line="240" w:lineRule="auto"/>
        <w:jc w:val="center"/>
        <w:rPr>
          <w:rFonts w:ascii="Times New Roman" w:hAnsi="Times New Roman" w:cs="Times New Roman"/>
          <w:sz w:val="24"/>
          <w:szCs w:val="24"/>
        </w:rPr>
      </w:pPr>
    </w:p>
    <w:p w14:paraId="3B4A1B20" w14:textId="24FF7C99" w:rsidR="006845A6" w:rsidRPr="00D334BB" w:rsidRDefault="006845A6" w:rsidP="00BD3673">
      <w:pPr>
        <w:spacing w:after="0" w:line="240" w:lineRule="auto"/>
        <w:jc w:val="center"/>
        <w:rPr>
          <w:rFonts w:ascii="Times New Roman" w:hAnsi="Times New Roman" w:cs="Times New Roman"/>
          <w:sz w:val="24"/>
          <w:szCs w:val="24"/>
        </w:rPr>
      </w:pPr>
    </w:p>
    <w:p w14:paraId="409FBF5B" w14:textId="51689C73" w:rsidR="006845A6" w:rsidRPr="00D334BB" w:rsidRDefault="006845A6" w:rsidP="00BD3673">
      <w:pPr>
        <w:spacing w:after="0" w:line="240" w:lineRule="auto"/>
        <w:jc w:val="center"/>
        <w:rPr>
          <w:rFonts w:ascii="Times New Roman" w:hAnsi="Times New Roman" w:cs="Times New Roman"/>
          <w:sz w:val="24"/>
          <w:szCs w:val="24"/>
        </w:rPr>
      </w:pPr>
      <w:r w:rsidRPr="00D334BB">
        <w:rPr>
          <w:rFonts w:ascii="Times New Roman" w:hAnsi="Times New Roman" w:cs="Times New Roman"/>
          <w:sz w:val="24"/>
          <w:szCs w:val="24"/>
        </w:rPr>
        <w:t>Universidad Nacional Autónoma de México</w:t>
      </w:r>
    </w:p>
    <w:p w14:paraId="3546C703" w14:textId="77777777" w:rsidR="00F3536B" w:rsidRPr="00D334BB" w:rsidRDefault="00F3536B" w:rsidP="00BD3673">
      <w:pPr>
        <w:spacing w:after="0" w:line="240" w:lineRule="auto"/>
        <w:jc w:val="center"/>
        <w:rPr>
          <w:rFonts w:ascii="Times New Roman" w:hAnsi="Times New Roman" w:cs="Times New Roman"/>
          <w:sz w:val="24"/>
          <w:szCs w:val="24"/>
        </w:rPr>
      </w:pPr>
    </w:p>
    <w:p w14:paraId="121BFB6B" w14:textId="26080DDC" w:rsidR="006845A6" w:rsidRPr="00D334BB" w:rsidRDefault="006845A6" w:rsidP="00BD3673">
      <w:pPr>
        <w:spacing w:after="0" w:line="240" w:lineRule="auto"/>
        <w:jc w:val="center"/>
        <w:rPr>
          <w:rFonts w:ascii="Times New Roman" w:hAnsi="Times New Roman" w:cs="Times New Roman"/>
          <w:sz w:val="24"/>
          <w:szCs w:val="24"/>
        </w:rPr>
      </w:pPr>
      <w:r w:rsidRPr="00D334BB">
        <w:rPr>
          <w:rFonts w:ascii="Times New Roman" w:hAnsi="Times New Roman" w:cs="Times New Roman"/>
          <w:sz w:val="24"/>
          <w:szCs w:val="24"/>
        </w:rPr>
        <w:t>Resumen</w:t>
      </w:r>
    </w:p>
    <w:p w14:paraId="5CA466C6" w14:textId="68A5F236" w:rsidR="006845A6" w:rsidRPr="00D334BB" w:rsidRDefault="00F3536B" w:rsidP="00BD3673">
      <w:pPr>
        <w:spacing w:after="0" w:line="240" w:lineRule="auto"/>
        <w:jc w:val="both"/>
        <w:rPr>
          <w:rFonts w:ascii="Times New Roman" w:hAnsi="Times New Roman" w:cs="Times New Roman"/>
          <w:sz w:val="24"/>
          <w:szCs w:val="24"/>
        </w:rPr>
      </w:pPr>
      <w:r w:rsidRPr="00D334BB">
        <w:rPr>
          <w:rFonts w:ascii="Times New Roman" w:hAnsi="Times New Roman" w:cs="Times New Roman"/>
          <w:sz w:val="24"/>
          <w:szCs w:val="24"/>
        </w:rPr>
        <w:t xml:space="preserve">El bienestar subjetivo </w:t>
      </w:r>
      <w:r w:rsidR="00D334BB">
        <w:rPr>
          <w:rFonts w:ascii="Times New Roman" w:hAnsi="Times New Roman" w:cs="Times New Roman"/>
          <w:sz w:val="24"/>
          <w:szCs w:val="24"/>
        </w:rPr>
        <w:t xml:space="preserve">implica una valoración integral de las </w:t>
      </w:r>
      <w:r w:rsidRPr="00D334BB">
        <w:rPr>
          <w:rFonts w:ascii="Times New Roman" w:hAnsi="Times New Roman" w:cs="Times New Roman"/>
          <w:sz w:val="24"/>
          <w:szCs w:val="24"/>
        </w:rPr>
        <w:t xml:space="preserve">vivencias, logros y </w:t>
      </w:r>
      <w:r w:rsidR="000732FF" w:rsidRPr="00D334BB">
        <w:rPr>
          <w:rFonts w:ascii="Times New Roman" w:hAnsi="Times New Roman" w:cs="Times New Roman"/>
          <w:sz w:val="24"/>
          <w:szCs w:val="24"/>
        </w:rPr>
        <w:t>experiencia</w:t>
      </w:r>
      <w:r w:rsidR="00D334BB">
        <w:rPr>
          <w:rFonts w:ascii="Times New Roman" w:hAnsi="Times New Roman" w:cs="Times New Roman"/>
          <w:sz w:val="24"/>
          <w:szCs w:val="24"/>
        </w:rPr>
        <w:t>s emocionales, aunque p</w:t>
      </w:r>
      <w:r w:rsidR="009D332C" w:rsidRPr="00D334BB">
        <w:rPr>
          <w:rFonts w:ascii="Times New Roman" w:hAnsi="Times New Roman" w:cs="Times New Roman"/>
          <w:sz w:val="24"/>
          <w:szCs w:val="24"/>
        </w:rPr>
        <w:t xml:space="preserve">uede </w:t>
      </w:r>
      <w:r w:rsidRPr="00D334BB">
        <w:rPr>
          <w:rFonts w:ascii="Times New Roman" w:hAnsi="Times New Roman" w:cs="Times New Roman"/>
          <w:sz w:val="24"/>
          <w:szCs w:val="24"/>
        </w:rPr>
        <w:t xml:space="preserve">verse influida </w:t>
      </w:r>
      <w:r w:rsidR="00901DD4" w:rsidRPr="00D334BB">
        <w:rPr>
          <w:rFonts w:ascii="Times New Roman" w:hAnsi="Times New Roman" w:cs="Times New Roman"/>
          <w:sz w:val="24"/>
          <w:szCs w:val="24"/>
        </w:rPr>
        <w:t>por una gran variedad de factores</w:t>
      </w:r>
      <w:r w:rsidR="00D334BB">
        <w:rPr>
          <w:rFonts w:ascii="Times New Roman" w:hAnsi="Times New Roman" w:cs="Times New Roman"/>
          <w:sz w:val="24"/>
          <w:szCs w:val="24"/>
        </w:rPr>
        <w:t xml:space="preserve">, </w:t>
      </w:r>
      <w:r w:rsidR="009D332C" w:rsidRPr="00D334BB">
        <w:rPr>
          <w:rFonts w:ascii="Times New Roman" w:hAnsi="Times New Roman" w:cs="Times New Roman"/>
          <w:sz w:val="24"/>
          <w:szCs w:val="24"/>
        </w:rPr>
        <w:t xml:space="preserve">el </w:t>
      </w:r>
      <w:r w:rsidR="00901DD4" w:rsidRPr="00D334BB">
        <w:rPr>
          <w:rFonts w:ascii="Times New Roman" w:hAnsi="Times New Roman" w:cs="Times New Roman"/>
          <w:sz w:val="24"/>
          <w:szCs w:val="24"/>
        </w:rPr>
        <w:t xml:space="preserve">apego y optimismo </w:t>
      </w:r>
      <w:r w:rsidR="00D334BB">
        <w:rPr>
          <w:rFonts w:ascii="Times New Roman" w:hAnsi="Times New Roman" w:cs="Times New Roman"/>
          <w:sz w:val="24"/>
          <w:szCs w:val="24"/>
        </w:rPr>
        <w:t xml:space="preserve">son </w:t>
      </w:r>
      <w:r w:rsidR="00901DD4" w:rsidRPr="00D334BB">
        <w:rPr>
          <w:rFonts w:ascii="Times New Roman" w:hAnsi="Times New Roman" w:cs="Times New Roman"/>
          <w:sz w:val="24"/>
          <w:szCs w:val="24"/>
        </w:rPr>
        <w:t xml:space="preserve">los </w:t>
      </w:r>
      <w:r w:rsidR="009D332C" w:rsidRPr="00D334BB">
        <w:rPr>
          <w:rFonts w:ascii="Times New Roman" w:hAnsi="Times New Roman" w:cs="Times New Roman"/>
          <w:sz w:val="24"/>
          <w:szCs w:val="24"/>
        </w:rPr>
        <w:t>de</w:t>
      </w:r>
      <w:r w:rsidR="00B47525" w:rsidRPr="00D334BB">
        <w:rPr>
          <w:rFonts w:ascii="Times New Roman" w:hAnsi="Times New Roman" w:cs="Times New Roman"/>
          <w:sz w:val="24"/>
          <w:szCs w:val="24"/>
        </w:rPr>
        <w:t xml:space="preserve"> interés </w:t>
      </w:r>
      <w:r w:rsidR="00F7050B">
        <w:rPr>
          <w:rFonts w:ascii="Times New Roman" w:hAnsi="Times New Roman" w:cs="Times New Roman"/>
          <w:sz w:val="24"/>
          <w:szCs w:val="24"/>
        </w:rPr>
        <w:t>en esta</w:t>
      </w:r>
      <w:r w:rsidR="009D332C" w:rsidRPr="00D334BB">
        <w:rPr>
          <w:rFonts w:ascii="Times New Roman" w:hAnsi="Times New Roman" w:cs="Times New Roman"/>
          <w:sz w:val="24"/>
          <w:szCs w:val="24"/>
        </w:rPr>
        <w:t xml:space="preserve"> investigación; </w:t>
      </w:r>
      <w:r w:rsidR="00901DD4" w:rsidRPr="00D334BB">
        <w:rPr>
          <w:rFonts w:ascii="Times New Roman" w:hAnsi="Times New Roman" w:cs="Times New Roman"/>
          <w:sz w:val="24"/>
          <w:szCs w:val="24"/>
        </w:rPr>
        <w:t>debido</w:t>
      </w:r>
      <w:r w:rsidR="00D334BB">
        <w:rPr>
          <w:rFonts w:ascii="Times New Roman" w:hAnsi="Times New Roman" w:cs="Times New Roman"/>
          <w:sz w:val="24"/>
          <w:szCs w:val="24"/>
        </w:rPr>
        <w:t xml:space="preserve"> </w:t>
      </w:r>
      <w:r w:rsidR="00845B4F">
        <w:rPr>
          <w:rFonts w:ascii="Times New Roman" w:hAnsi="Times New Roman" w:cs="Times New Roman"/>
          <w:sz w:val="24"/>
          <w:szCs w:val="24"/>
        </w:rPr>
        <w:t>a</w:t>
      </w:r>
      <w:r w:rsidR="00B47525" w:rsidRPr="00D334BB">
        <w:rPr>
          <w:rFonts w:ascii="Times New Roman" w:hAnsi="Times New Roman" w:cs="Times New Roman"/>
          <w:sz w:val="24"/>
          <w:szCs w:val="24"/>
        </w:rPr>
        <w:t xml:space="preserve"> su papel</w:t>
      </w:r>
      <w:r w:rsidR="00901DD4" w:rsidRPr="00D334BB">
        <w:rPr>
          <w:rFonts w:ascii="Times New Roman" w:hAnsi="Times New Roman" w:cs="Times New Roman"/>
          <w:sz w:val="24"/>
          <w:szCs w:val="24"/>
        </w:rPr>
        <w:t xml:space="preserve"> como moduladores</w:t>
      </w:r>
      <w:r w:rsidR="00F7050B">
        <w:rPr>
          <w:rFonts w:ascii="Times New Roman" w:hAnsi="Times New Roman" w:cs="Times New Roman"/>
          <w:sz w:val="24"/>
          <w:szCs w:val="24"/>
        </w:rPr>
        <w:t xml:space="preserve"> de afecto </w:t>
      </w:r>
      <w:r w:rsidR="00B47525" w:rsidRPr="00D334BB">
        <w:rPr>
          <w:rFonts w:ascii="Times New Roman" w:hAnsi="Times New Roman" w:cs="Times New Roman"/>
          <w:sz w:val="24"/>
          <w:szCs w:val="24"/>
        </w:rPr>
        <w:t xml:space="preserve">a través </w:t>
      </w:r>
      <w:r w:rsidR="00D334BB">
        <w:rPr>
          <w:rFonts w:ascii="Times New Roman" w:hAnsi="Times New Roman" w:cs="Times New Roman"/>
          <w:sz w:val="24"/>
          <w:szCs w:val="24"/>
        </w:rPr>
        <w:t>de la</w:t>
      </w:r>
      <w:r w:rsidR="00901DD4" w:rsidRPr="00D334BB">
        <w:rPr>
          <w:rFonts w:ascii="Times New Roman" w:hAnsi="Times New Roman" w:cs="Times New Roman"/>
          <w:sz w:val="24"/>
          <w:szCs w:val="24"/>
        </w:rPr>
        <w:t xml:space="preserve"> interpretación positiva</w:t>
      </w:r>
      <w:r w:rsidR="00D334BB">
        <w:rPr>
          <w:rFonts w:ascii="Times New Roman" w:hAnsi="Times New Roman" w:cs="Times New Roman"/>
          <w:sz w:val="24"/>
          <w:szCs w:val="24"/>
        </w:rPr>
        <w:t>. Por ello,</w:t>
      </w:r>
      <w:r w:rsidR="00B47525" w:rsidRPr="00D334BB">
        <w:rPr>
          <w:rFonts w:ascii="Times New Roman" w:hAnsi="Times New Roman" w:cs="Times New Roman"/>
          <w:sz w:val="24"/>
          <w:szCs w:val="24"/>
        </w:rPr>
        <w:t xml:space="preserve"> </w:t>
      </w:r>
      <w:r w:rsidR="00845B4F">
        <w:rPr>
          <w:rFonts w:ascii="Times New Roman" w:hAnsi="Times New Roman" w:cs="Times New Roman"/>
          <w:sz w:val="24"/>
          <w:szCs w:val="24"/>
        </w:rPr>
        <w:t>los objetivos de este estudio consistieron en e</w:t>
      </w:r>
      <w:r w:rsidR="005945C0" w:rsidRPr="00D334BB">
        <w:rPr>
          <w:rFonts w:ascii="Times New Roman" w:hAnsi="Times New Roman" w:cs="Times New Roman"/>
          <w:sz w:val="24"/>
          <w:szCs w:val="24"/>
        </w:rPr>
        <w:t>xplorar el impacto de los estilos de apego y el</w:t>
      </w:r>
      <w:r w:rsidR="00845B4F">
        <w:rPr>
          <w:rFonts w:ascii="Times New Roman" w:hAnsi="Times New Roman" w:cs="Times New Roman"/>
          <w:sz w:val="24"/>
          <w:szCs w:val="24"/>
        </w:rPr>
        <w:t xml:space="preserve"> optimismo sobre el bienestar, así como i</w:t>
      </w:r>
      <w:r w:rsidR="005945C0" w:rsidRPr="00D334BB">
        <w:rPr>
          <w:rFonts w:ascii="Times New Roman" w:hAnsi="Times New Roman" w:cs="Times New Roman"/>
          <w:sz w:val="24"/>
          <w:szCs w:val="24"/>
        </w:rPr>
        <w:t xml:space="preserve">dentificar posibles diferencias en </w:t>
      </w:r>
      <w:r w:rsidR="00D334BB">
        <w:rPr>
          <w:rFonts w:ascii="Times New Roman" w:hAnsi="Times New Roman" w:cs="Times New Roman"/>
          <w:sz w:val="24"/>
          <w:szCs w:val="24"/>
        </w:rPr>
        <w:t xml:space="preserve">dichas variables </w:t>
      </w:r>
      <w:r w:rsidR="000732FF" w:rsidRPr="00D334BB">
        <w:rPr>
          <w:rFonts w:ascii="Times New Roman" w:hAnsi="Times New Roman" w:cs="Times New Roman"/>
          <w:sz w:val="24"/>
          <w:szCs w:val="24"/>
        </w:rPr>
        <w:t>por edad y escolaridad</w:t>
      </w:r>
      <w:r w:rsidR="00845B4F">
        <w:rPr>
          <w:rFonts w:ascii="Times New Roman" w:hAnsi="Times New Roman" w:cs="Times New Roman"/>
          <w:sz w:val="24"/>
          <w:szCs w:val="24"/>
        </w:rPr>
        <w:t xml:space="preserve">. </w:t>
      </w:r>
      <w:r w:rsidR="00F7050B">
        <w:rPr>
          <w:rFonts w:ascii="Times New Roman" w:hAnsi="Times New Roman" w:cs="Times New Roman"/>
          <w:sz w:val="24"/>
          <w:szCs w:val="24"/>
        </w:rPr>
        <w:t xml:space="preserve">Esto, </w:t>
      </w:r>
      <w:r w:rsidR="00845B4F">
        <w:rPr>
          <w:rFonts w:ascii="Times New Roman" w:hAnsi="Times New Roman" w:cs="Times New Roman"/>
          <w:sz w:val="24"/>
          <w:szCs w:val="24"/>
        </w:rPr>
        <w:t>en una</w:t>
      </w:r>
      <w:r w:rsidR="00935E04" w:rsidRPr="00D334BB">
        <w:rPr>
          <w:rFonts w:ascii="Times New Roman" w:hAnsi="Times New Roman" w:cs="Times New Roman"/>
          <w:sz w:val="24"/>
          <w:szCs w:val="24"/>
        </w:rPr>
        <w:t xml:space="preserve"> </w:t>
      </w:r>
      <w:r w:rsidR="000732FF" w:rsidRPr="00D334BB">
        <w:rPr>
          <w:rFonts w:ascii="Times New Roman" w:hAnsi="Times New Roman" w:cs="Times New Roman"/>
          <w:sz w:val="24"/>
          <w:szCs w:val="24"/>
        </w:rPr>
        <w:t xml:space="preserve">muestra </w:t>
      </w:r>
      <w:r w:rsidR="00845B4F">
        <w:rPr>
          <w:rFonts w:ascii="Times New Roman" w:hAnsi="Times New Roman" w:cs="Times New Roman"/>
          <w:sz w:val="24"/>
          <w:szCs w:val="24"/>
        </w:rPr>
        <w:t xml:space="preserve">de 194 parejas de la CDMX, algunos de los resultados </w:t>
      </w:r>
      <w:r w:rsidR="009D332C" w:rsidRPr="00D334BB">
        <w:rPr>
          <w:rFonts w:ascii="Times New Roman" w:hAnsi="Times New Roman" w:cs="Times New Roman"/>
          <w:sz w:val="24"/>
          <w:szCs w:val="24"/>
        </w:rPr>
        <w:t xml:space="preserve">muestran </w:t>
      </w:r>
      <w:r w:rsidR="00845B4F">
        <w:rPr>
          <w:rFonts w:ascii="Times New Roman" w:hAnsi="Times New Roman" w:cs="Times New Roman"/>
          <w:sz w:val="24"/>
          <w:szCs w:val="24"/>
        </w:rPr>
        <w:t>relaciones entre los estilos tipos de apego y los afectos positivos</w:t>
      </w:r>
      <w:r w:rsidR="00FF6D21" w:rsidRPr="00D334BB">
        <w:rPr>
          <w:rFonts w:ascii="Times New Roman" w:hAnsi="Times New Roman" w:cs="Times New Roman"/>
          <w:sz w:val="24"/>
          <w:szCs w:val="24"/>
        </w:rPr>
        <w:t xml:space="preserve">, </w:t>
      </w:r>
      <w:r w:rsidR="00845B4F">
        <w:rPr>
          <w:rFonts w:ascii="Times New Roman" w:hAnsi="Times New Roman" w:cs="Times New Roman"/>
          <w:sz w:val="24"/>
          <w:szCs w:val="24"/>
        </w:rPr>
        <w:t xml:space="preserve">así </w:t>
      </w:r>
      <w:r w:rsidR="006E0F64" w:rsidRPr="00D334BB">
        <w:rPr>
          <w:rFonts w:ascii="Times New Roman" w:hAnsi="Times New Roman" w:cs="Times New Roman"/>
          <w:sz w:val="24"/>
          <w:szCs w:val="24"/>
        </w:rPr>
        <w:t xml:space="preserve">como </w:t>
      </w:r>
      <w:r w:rsidR="00164DFE" w:rsidRPr="00D334BB">
        <w:rPr>
          <w:rFonts w:ascii="Times New Roman" w:hAnsi="Times New Roman" w:cs="Times New Roman"/>
          <w:sz w:val="24"/>
          <w:szCs w:val="24"/>
        </w:rPr>
        <w:t xml:space="preserve">diferencias a partir de la edad </w:t>
      </w:r>
      <w:r w:rsidR="00BF0BD1" w:rsidRPr="00D334BB">
        <w:rPr>
          <w:rFonts w:ascii="Times New Roman" w:hAnsi="Times New Roman" w:cs="Times New Roman"/>
          <w:sz w:val="24"/>
          <w:szCs w:val="24"/>
        </w:rPr>
        <w:t>y nivel escolar en todas las variables.</w:t>
      </w:r>
    </w:p>
    <w:p w14:paraId="6043CDF2" w14:textId="77777777" w:rsidR="006E0F64" w:rsidRPr="00D334BB" w:rsidRDefault="006E0F64" w:rsidP="00BD3673">
      <w:pPr>
        <w:spacing w:after="0" w:line="240" w:lineRule="auto"/>
        <w:rPr>
          <w:rFonts w:ascii="Times New Roman" w:hAnsi="Times New Roman" w:cs="Times New Roman"/>
          <w:sz w:val="24"/>
          <w:szCs w:val="24"/>
        </w:rPr>
      </w:pPr>
    </w:p>
    <w:p w14:paraId="351D0B1D" w14:textId="374AF3D9" w:rsidR="006845A6" w:rsidRPr="00D334BB" w:rsidRDefault="006845A6" w:rsidP="00BD3673">
      <w:pPr>
        <w:spacing w:after="0" w:line="240" w:lineRule="auto"/>
        <w:rPr>
          <w:rFonts w:ascii="Times New Roman" w:hAnsi="Times New Roman" w:cs="Times New Roman"/>
          <w:sz w:val="24"/>
          <w:szCs w:val="24"/>
        </w:rPr>
      </w:pPr>
      <w:r w:rsidRPr="00D334BB">
        <w:rPr>
          <w:rFonts w:ascii="Times New Roman" w:hAnsi="Times New Roman" w:cs="Times New Roman"/>
          <w:sz w:val="24"/>
          <w:szCs w:val="24"/>
        </w:rPr>
        <w:t>Palabras Clave:</w:t>
      </w:r>
      <w:r w:rsidR="0050015F" w:rsidRPr="00D334BB">
        <w:rPr>
          <w:rFonts w:ascii="Times New Roman" w:hAnsi="Times New Roman" w:cs="Times New Roman"/>
          <w:sz w:val="24"/>
          <w:szCs w:val="24"/>
        </w:rPr>
        <w:t xml:space="preserve"> bienestar, apego, optimismo, relaciones, </w:t>
      </w:r>
      <w:r w:rsidR="00901ACD" w:rsidRPr="00D334BB">
        <w:rPr>
          <w:rFonts w:ascii="Times New Roman" w:hAnsi="Times New Roman" w:cs="Times New Roman"/>
          <w:sz w:val="24"/>
          <w:szCs w:val="24"/>
        </w:rPr>
        <w:t>México.</w:t>
      </w:r>
    </w:p>
    <w:p w14:paraId="67065CBF" w14:textId="7A20F27C" w:rsidR="006845A6" w:rsidRPr="00D334BB" w:rsidRDefault="006845A6" w:rsidP="00BD3673">
      <w:pPr>
        <w:spacing w:after="0" w:line="240" w:lineRule="auto"/>
        <w:jc w:val="center"/>
        <w:rPr>
          <w:rFonts w:ascii="Times New Roman" w:hAnsi="Times New Roman" w:cs="Times New Roman"/>
          <w:sz w:val="24"/>
          <w:szCs w:val="24"/>
        </w:rPr>
      </w:pPr>
    </w:p>
    <w:p w14:paraId="58EC99A9" w14:textId="77777777" w:rsidR="009D332C" w:rsidRPr="00D334BB" w:rsidRDefault="009D332C" w:rsidP="00BD3673">
      <w:pPr>
        <w:spacing w:after="0" w:line="240" w:lineRule="auto"/>
        <w:jc w:val="center"/>
        <w:rPr>
          <w:rFonts w:ascii="Times New Roman" w:hAnsi="Times New Roman" w:cs="Times New Roman"/>
          <w:sz w:val="24"/>
          <w:szCs w:val="24"/>
        </w:rPr>
      </w:pPr>
    </w:p>
    <w:p w14:paraId="5D037CDA" w14:textId="7104CD82" w:rsidR="006845A6" w:rsidRDefault="006845A6" w:rsidP="00BD3673">
      <w:pPr>
        <w:spacing w:after="0" w:line="240" w:lineRule="auto"/>
        <w:jc w:val="center"/>
        <w:rPr>
          <w:rFonts w:ascii="Times New Roman" w:hAnsi="Times New Roman" w:cs="Times New Roman"/>
          <w:sz w:val="24"/>
          <w:szCs w:val="24"/>
          <w:lang w:val="en-US"/>
        </w:rPr>
      </w:pPr>
      <w:r w:rsidRPr="00D334BB">
        <w:rPr>
          <w:rFonts w:ascii="Times New Roman" w:hAnsi="Times New Roman" w:cs="Times New Roman"/>
          <w:sz w:val="24"/>
          <w:szCs w:val="24"/>
          <w:lang w:val="en-US"/>
        </w:rPr>
        <w:t>Abstract</w:t>
      </w:r>
    </w:p>
    <w:p w14:paraId="4A4065E2" w14:textId="77777777" w:rsidR="00FB0956" w:rsidRPr="00D334BB" w:rsidRDefault="00FB0956" w:rsidP="00F7050B">
      <w:pPr>
        <w:spacing w:after="0" w:line="240" w:lineRule="auto"/>
        <w:rPr>
          <w:rFonts w:ascii="Times New Roman" w:hAnsi="Times New Roman" w:cs="Times New Roman"/>
          <w:sz w:val="24"/>
          <w:szCs w:val="24"/>
          <w:lang w:val="en-US"/>
        </w:rPr>
      </w:pPr>
    </w:p>
    <w:p w14:paraId="558C8F04" w14:textId="0C5776C8" w:rsidR="00F7050B" w:rsidRDefault="001F134F" w:rsidP="00F7050B">
      <w:pPr>
        <w:spacing w:after="0" w:line="240" w:lineRule="auto"/>
        <w:jc w:val="both"/>
        <w:rPr>
          <w:rFonts w:ascii="Times New Roman" w:hAnsi="Times New Roman" w:cs="Times New Roman"/>
          <w:sz w:val="24"/>
          <w:szCs w:val="24"/>
          <w:lang w:val="en-US"/>
        </w:rPr>
      </w:pPr>
      <w:r w:rsidRPr="00D334BB">
        <w:rPr>
          <w:rFonts w:ascii="Times New Roman" w:hAnsi="Times New Roman" w:cs="Times New Roman"/>
          <w:sz w:val="24"/>
          <w:szCs w:val="24"/>
          <w:lang w:val="en-US"/>
        </w:rPr>
        <w:t xml:space="preserve">The subjective well-being implies an integral assessment </w:t>
      </w:r>
      <w:r w:rsidR="00845B4F">
        <w:rPr>
          <w:rFonts w:ascii="Times New Roman" w:hAnsi="Times New Roman" w:cs="Times New Roman"/>
          <w:sz w:val="24"/>
          <w:szCs w:val="24"/>
          <w:lang w:val="en-US"/>
        </w:rPr>
        <w:t xml:space="preserve">about the </w:t>
      </w:r>
      <w:r w:rsidRPr="00D334BB">
        <w:rPr>
          <w:rFonts w:ascii="Times New Roman" w:hAnsi="Times New Roman" w:cs="Times New Roman"/>
          <w:sz w:val="24"/>
          <w:szCs w:val="24"/>
          <w:lang w:val="en-US"/>
        </w:rPr>
        <w:t xml:space="preserve">experiences, achievements and emotional experiences, this can be influenced by a great variety of factors, </w:t>
      </w:r>
      <w:proofErr w:type="gramStart"/>
      <w:r w:rsidRPr="00D334BB">
        <w:rPr>
          <w:rFonts w:ascii="Times New Roman" w:hAnsi="Times New Roman" w:cs="Times New Roman"/>
          <w:sz w:val="24"/>
          <w:szCs w:val="24"/>
          <w:lang w:val="en-US"/>
        </w:rPr>
        <w:t>attachment</w:t>
      </w:r>
      <w:proofErr w:type="gramEnd"/>
      <w:r w:rsidRPr="00D334BB">
        <w:rPr>
          <w:rFonts w:ascii="Times New Roman" w:hAnsi="Times New Roman" w:cs="Times New Roman"/>
          <w:sz w:val="24"/>
          <w:szCs w:val="24"/>
          <w:lang w:val="en-US"/>
        </w:rPr>
        <w:t xml:space="preserve"> and optimism </w:t>
      </w:r>
      <w:r w:rsidR="00F7050B">
        <w:rPr>
          <w:rFonts w:ascii="Times New Roman" w:hAnsi="Times New Roman" w:cs="Times New Roman"/>
          <w:sz w:val="24"/>
          <w:szCs w:val="24"/>
          <w:lang w:val="en-US"/>
        </w:rPr>
        <w:t>are</w:t>
      </w:r>
      <w:r w:rsidRPr="00D334BB">
        <w:rPr>
          <w:rFonts w:ascii="Times New Roman" w:hAnsi="Times New Roman" w:cs="Times New Roman"/>
          <w:sz w:val="24"/>
          <w:szCs w:val="24"/>
          <w:lang w:val="en-US"/>
        </w:rPr>
        <w:t xml:space="preserve"> of interest </w:t>
      </w:r>
      <w:r w:rsidR="00F7050B">
        <w:rPr>
          <w:rFonts w:ascii="Times New Roman" w:hAnsi="Times New Roman" w:cs="Times New Roman"/>
          <w:sz w:val="24"/>
          <w:szCs w:val="24"/>
          <w:lang w:val="en-US"/>
        </w:rPr>
        <w:t>in this</w:t>
      </w:r>
      <w:r w:rsidR="00845B4F">
        <w:rPr>
          <w:rFonts w:ascii="Times New Roman" w:hAnsi="Times New Roman" w:cs="Times New Roman"/>
          <w:sz w:val="24"/>
          <w:szCs w:val="24"/>
          <w:lang w:val="en-US"/>
        </w:rPr>
        <w:t xml:space="preserve"> </w:t>
      </w:r>
      <w:r w:rsidR="00F7050B">
        <w:rPr>
          <w:rFonts w:ascii="Times New Roman" w:hAnsi="Times New Roman" w:cs="Times New Roman"/>
          <w:sz w:val="24"/>
          <w:szCs w:val="24"/>
          <w:lang w:val="en-US"/>
        </w:rPr>
        <w:t>research</w:t>
      </w:r>
      <w:r w:rsidR="00845B4F">
        <w:rPr>
          <w:rFonts w:ascii="Times New Roman" w:hAnsi="Times New Roman" w:cs="Times New Roman"/>
          <w:sz w:val="24"/>
          <w:szCs w:val="24"/>
          <w:lang w:val="en-US"/>
        </w:rPr>
        <w:t xml:space="preserve">; due </w:t>
      </w:r>
      <w:r w:rsidR="00F7050B">
        <w:rPr>
          <w:rFonts w:ascii="Times New Roman" w:hAnsi="Times New Roman" w:cs="Times New Roman"/>
          <w:sz w:val="24"/>
          <w:szCs w:val="24"/>
          <w:lang w:val="en-US"/>
        </w:rPr>
        <w:t xml:space="preserve">to their </w:t>
      </w:r>
      <w:r w:rsidRPr="00D334BB">
        <w:rPr>
          <w:rFonts w:ascii="Times New Roman" w:hAnsi="Times New Roman" w:cs="Times New Roman"/>
          <w:sz w:val="24"/>
          <w:szCs w:val="24"/>
          <w:lang w:val="en-US"/>
        </w:rPr>
        <w:t xml:space="preserve">role as modulators </w:t>
      </w:r>
      <w:r w:rsidR="00F7050B">
        <w:rPr>
          <w:rFonts w:ascii="Times New Roman" w:hAnsi="Times New Roman" w:cs="Times New Roman"/>
          <w:sz w:val="24"/>
          <w:szCs w:val="24"/>
          <w:lang w:val="en-US"/>
        </w:rPr>
        <w:t xml:space="preserve">of affect </w:t>
      </w:r>
      <w:r w:rsidR="00F7050B" w:rsidRPr="00F7050B">
        <w:rPr>
          <w:rFonts w:ascii="Times New Roman" w:hAnsi="Times New Roman" w:cs="Times New Roman"/>
          <w:sz w:val="24"/>
          <w:szCs w:val="24"/>
          <w:lang w:val="en-US"/>
        </w:rPr>
        <w:t>through</w:t>
      </w:r>
      <w:r w:rsidR="00F7050B">
        <w:rPr>
          <w:rFonts w:ascii="Times New Roman" w:hAnsi="Times New Roman" w:cs="Times New Roman"/>
          <w:sz w:val="24"/>
          <w:szCs w:val="24"/>
          <w:lang w:val="en-US"/>
        </w:rPr>
        <w:t xml:space="preserve"> positive interpretation</w:t>
      </w:r>
      <w:r w:rsidRPr="00D334BB">
        <w:rPr>
          <w:rFonts w:ascii="Times New Roman" w:hAnsi="Times New Roman" w:cs="Times New Roman"/>
          <w:sz w:val="24"/>
          <w:szCs w:val="24"/>
          <w:lang w:val="en-US"/>
        </w:rPr>
        <w:t>.</w:t>
      </w:r>
      <w:r w:rsidR="00F7050B" w:rsidRPr="00F7050B">
        <w:rPr>
          <w:rFonts w:ascii="Times New Roman" w:hAnsi="Times New Roman" w:cs="Times New Roman"/>
          <w:sz w:val="24"/>
          <w:szCs w:val="24"/>
          <w:lang w:val="en-US"/>
        </w:rPr>
        <w:t xml:space="preserve"> Therefore, the objectives of this study were to explore the impact of attachment styles and optimism on well-being, as well as to identify possible differences in these variables by age and schooling. This, in a sample of 194 couples from CDMX, some of the results show relationships between attachment styles and positive </w:t>
      </w:r>
      <w:proofErr w:type="spellStart"/>
      <w:r w:rsidR="00F7050B" w:rsidRPr="00F7050B">
        <w:rPr>
          <w:rFonts w:ascii="Times New Roman" w:hAnsi="Times New Roman" w:cs="Times New Roman"/>
          <w:sz w:val="24"/>
          <w:szCs w:val="24"/>
          <w:lang w:val="en-US"/>
        </w:rPr>
        <w:t>affects</w:t>
      </w:r>
      <w:proofErr w:type="spellEnd"/>
      <w:r w:rsidR="00F7050B" w:rsidRPr="00F7050B">
        <w:rPr>
          <w:rFonts w:ascii="Times New Roman" w:hAnsi="Times New Roman" w:cs="Times New Roman"/>
          <w:sz w:val="24"/>
          <w:szCs w:val="24"/>
          <w:lang w:val="en-US"/>
        </w:rPr>
        <w:t>, as well as differences based on age and school level in all variables.</w:t>
      </w:r>
    </w:p>
    <w:p w14:paraId="1CB2F461" w14:textId="77777777" w:rsidR="00FB0956" w:rsidRPr="00D334BB" w:rsidRDefault="00FB0956" w:rsidP="00BD3673">
      <w:pPr>
        <w:spacing w:after="0" w:line="240" w:lineRule="auto"/>
        <w:jc w:val="center"/>
        <w:rPr>
          <w:rFonts w:ascii="Times New Roman" w:hAnsi="Times New Roman" w:cs="Times New Roman"/>
          <w:sz w:val="24"/>
          <w:szCs w:val="24"/>
          <w:lang w:val="en-US"/>
        </w:rPr>
      </w:pPr>
    </w:p>
    <w:p w14:paraId="681038B1" w14:textId="088DCA5E" w:rsidR="00FB0956" w:rsidRDefault="001F134F" w:rsidP="00BD3673">
      <w:pPr>
        <w:spacing w:after="0" w:line="240" w:lineRule="auto"/>
        <w:rPr>
          <w:rFonts w:ascii="Times New Roman" w:hAnsi="Times New Roman" w:cs="Times New Roman"/>
          <w:sz w:val="24"/>
          <w:szCs w:val="24"/>
          <w:lang w:val="en-US"/>
        </w:rPr>
      </w:pPr>
      <w:r w:rsidRPr="00D334BB">
        <w:rPr>
          <w:rFonts w:ascii="Times New Roman" w:hAnsi="Times New Roman" w:cs="Times New Roman"/>
          <w:sz w:val="24"/>
          <w:szCs w:val="24"/>
          <w:lang w:val="en-US"/>
        </w:rPr>
        <w:t>Keywords: wellbeing, attachment, optimism, relationships,</w:t>
      </w:r>
      <w:r w:rsidR="00901ACD" w:rsidRPr="00D334BB">
        <w:rPr>
          <w:rFonts w:ascii="Times New Roman" w:hAnsi="Times New Roman" w:cs="Times New Roman"/>
          <w:sz w:val="24"/>
          <w:szCs w:val="24"/>
          <w:lang w:val="en-US"/>
        </w:rPr>
        <w:t xml:space="preserve"> Mexico.</w:t>
      </w:r>
      <w:r w:rsidRPr="00D334BB">
        <w:rPr>
          <w:rFonts w:ascii="Times New Roman" w:hAnsi="Times New Roman" w:cs="Times New Roman"/>
          <w:sz w:val="24"/>
          <w:szCs w:val="24"/>
          <w:lang w:val="en-US"/>
        </w:rPr>
        <w:t xml:space="preserve"> </w:t>
      </w:r>
    </w:p>
    <w:p w14:paraId="1A713CB6" w14:textId="77777777" w:rsidR="00F7050B" w:rsidRDefault="00F7050B" w:rsidP="00BD3673">
      <w:pPr>
        <w:spacing w:after="0" w:line="240" w:lineRule="auto"/>
        <w:rPr>
          <w:rFonts w:ascii="Times New Roman" w:hAnsi="Times New Roman" w:cs="Times New Roman"/>
          <w:sz w:val="24"/>
          <w:szCs w:val="24"/>
          <w:lang w:val="en-US"/>
        </w:rPr>
      </w:pPr>
    </w:p>
    <w:p w14:paraId="0532BFAD" w14:textId="77777777" w:rsidR="00F7050B" w:rsidRDefault="00F7050B" w:rsidP="00BD3673">
      <w:pPr>
        <w:spacing w:after="0" w:line="240" w:lineRule="auto"/>
        <w:rPr>
          <w:rFonts w:ascii="Times New Roman" w:hAnsi="Times New Roman" w:cs="Times New Roman"/>
          <w:sz w:val="24"/>
          <w:szCs w:val="24"/>
          <w:lang w:val="en-US"/>
        </w:rPr>
      </w:pPr>
    </w:p>
    <w:p w14:paraId="06F0141C" w14:textId="77777777" w:rsidR="00F7050B" w:rsidRDefault="00F7050B" w:rsidP="00BD3673">
      <w:pPr>
        <w:spacing w:after="0" w:line="240" w:lineRule="auto"/>
        <w:rPr>
          <w:rFonts w:ascii="Times New Roman" w:hAnsi="Times New Roman" w:cs="Times New Roman"/>
          <w:sz w:val="24"/>
          <w:szCs w:val="24"/>
          <w:lang w:val="en-US"/>
        </w:rPr>
      </w:pPr>
    </w:p>
    <w:p w14:paraId="43403BDB" w14:textId="77777777" w:rsidR="00F7050B" w:rsidRDefault="00F7050B" w:rsidP="00BD3673">
      <w:pPr>
        <w:spacing w:after="0" w:line="240" w:lineRule="auto"/>
        <w:rPr>
          <w:rFonts w:ascii="Times New Roman" w:hAnsi="Times New Roman" w:cs="Times New Roman"/>
          <w:sz w:val="24"/>
          <w:szCs w:val="24"/>
          <w:lang w:val="en-US"/>
        </w:rPr>
      </w:pPr>
    </w:p>
    <w:p w14:paraId="1245178E" w14:textId="77777777" w:rsidR="00F7050B" w:rsidRDefault="00F7050B" w:rsidP="00BD3673">
      <w:pPr>
        <w:spacing w:after="0" w:line="240" w:lineRule="auto"/>
        <w:rPr>
          <w:rFonts w:ascii="Times New Roman" w:hAnsi="Times New Roman" w:cs="Times New Roman"/>
          <w:sz w:val="24"/>
          <w:szCs w:val="24"/>
          <w:lang w:val="en-US"/>
        </w:rPr>
      </w:pPr>
    </w:p>
    <w:p w14:paraId="7FA551A3" w14:textId="77777777" w:rsidR="00F7050B" w:rsidRDefault="00F7050B" w:rsidP="00BD3673">
      <w:pPr>
        <w:spacing w:after="0" w:line="240" w:lineRule="auto"/>
        <w:rPr>
          <w:rFonts w:ascii="Times New Roman" w:hAnsi="Times New Roman" w:cs="Times New Roman"/>
          <w:sz w:val="24"/>
          <w:szCs w:val="24"/>
          <w:lang w:val="en-US"/>
        </w:rPr>
      </w:pPr>
    </w:p>
    <w:p w14:paraId="0439DD1E" w14:textId="77777777" w:rsidR="00F7050B" w:rsidRDefault="00F7050B" w:rsidP="00BD3673">
      <w:pPr>
        <w:spacing w:after="0" w:line="240" w:lineRule="auto"/>
        <w:rPr>
          <w:rFonts w:ascii="Times New Roman" w:hAnsi="Times New Roman" w:cs="Times New Roman"/>
          <w:sz w:val="24"/>
          <w:szCs w:val="24"/>
          <w:lang w:val="en-US"/>
        </w:rPr>
      </w:pPr>
    </w:p>
    <w:p w14:paraId="3AE487F6" w14:textId="77777777" w:rsidR="00F7050B" w:rsidRDefault="00F7050B" w:rsidP="00BD3673">
      <w:pPr>
        <w:spacing w:after="0" w:line="240" w:lineRule="auto"/>
        <w:rPr>
          <w:rFonts w:ascii="Times New Roman" w:hAnsi="Times New Roman" w:cs="Times New Roman"/>
          <w:sz w:val="24"/>
          <w:szCs w:val="24"/>
          <w:lang w:val="en-US"/>
        </w:rPr>
      </w:pPr>
    </w:p>
    <w:p w14:paraId="6C40CDD1" w14:textId="77777777" w:rsidR="00F7050B" w:rsidRDefault="00F7050B" w:rsidP="00BD3673">
      <w:pPr>
        <w:spacing w:after="0" w:line="240" w:lineRule="auto"/>
        <w:rPr>
          <w:rFonts w:ascii="Times New Roman" w:hAnsi="Times New Roman" w:cs="Times New Roman"/>
          <w:sz w:val="24"/>
          <w:szCs w:val="24"/>
          <w:lang w:val="en-US"/>
        </w:rPr>
      </w:pPr>
    </w:p>
    <w:p w14:paraId="0D24C8E2" w14:textId="77777777" w:rsidR="00F7050B" w:rsidRDefault="00F7050B" w:rsidP="00BD3673">
      <w:pPr>
        <w:spacing w:after="0" w:line="240" w:lineRule="auto"/>
        <w:rPr>
          <w:rFonts w:ascii="Times New Roman" w:hAnsi="Times New Roman" w:cs="Times New Roman"/>
          <w:sz w:val="24"/>
          <w:szCs w:val="24"/>
          <w:lang w:val="en-US"/>
        </w:rPr>
      </w:pPr>
    </w:p>
    <w:p w14:paraId="573B469D" w14:textId="77777777" w:rsidR="00F7050B" w:rsidRPr="00D334BB" w:rsidRDefault="00F7050B" w:rsidP="00BD3673">
      <w:pPr>
        <w:spacing w:after="0" w:line="240" w:lineRule="auto"/>
        <w:rPr>
          <w:rFonts w:ascii="Times New Roman" w:hAnsi="Times New Roman" w:cs="Times New Roman"/>
          <w:sz w:val="24"/>
          <w:szCs w:val="24"/>
          <w:lang w:val="en-US"/>
        </w:rPr>
      </w:pPr>
    </w:p>
    <w:p w14:paraId="07CFBB45" w14:textId="77777777" w:rsidR="009D332C" w:rsidRPr="00D334BB" w:rsidRDefault="009D332C" w:rsidP="00BD3673">
      <w:pPr>
        <w:spacing w:after="0" w:line="240" w:lineRule="auto"/>
        <w:rPr>
          <w:rFonts w:ascii="Times New Roman" w:hAnsi="Times New Roman" w:cs="Times New Roman"/>
          <w:sz w:val="24"/>
          <w:szCs w:val="24"/>
          <w:lang w:val="en-US"/>
        </w:rPr>
      </w:pPr>
    </w:p>
    <w:p w14:paraId="2E27F118" w14:textId="44D2A7A2" w:rsidR="00BD3BE9" w:rsidRPr="00D334BB" w:rsidRDefault="00BD3BE9" w:rsidP="00BD3673">
      <w:pPr>
        <w:spacing w:after="0" w:line="240" w:lineRule="auto"/>
        <w:ind w:right="-801"/>
        <w:jc w:val="both"/>
        <w:rPr>
          <w:rFonts w:ascii="Times New Roman" w:hAnsi="Times New Roman" w:cs="Times New Roman"/>
          <w:sz w:val="24"/>
          <w:szCs w:val="24"/>
        </w:rPr>
      </w:pPr>
      <w:r w:rsidRPr="00D334BB">
        <w:rPr>
          <w:rFonts w:ascii="Times New Roman" w:hAnsi="Times New Roman" w:cs="Times New Roman"/>
          <w:sz w:val="24"/>
          <w:szCs w:val="24"/>
        </w:rPr>
        <w:lastRenderedPageBreak/>
        <w:t>Alrededor de los años 30, el Bienestar Subjetivo (BS)</w:t>
      </w:r>
      <w:r w:rsidR="00E91888" w:rsidRPr="00D334BB">
        <w:rPr>
          <w:rFonts w:ascii="Times New Roman" w:hAnsi="Times New Roman" w:cs="Times New Roman"/>
          <w:sz w:val="24"/>
          <w:szCs w:val="24"/>
        </w:rPr>
        <w:t xml:space="preserve"> </w:t>
      </w:r>
      <w:r w:rsidR="0030081D" w:rsidRPr="00D334BB">
        <w:rPr>
          <w:rFonts w:ascii="Times New Roman" w:hAnsi="Times New Roman" w:cs="Times New Roman"/>
          <w:sz w:val="24"/>
          <w:szCs w:val="24"/>
        </w:rPr>
        <w:t>era entendido</w:t>
      </w:r>
      <w:r w:rsidRPr="00D334BB">
        <w:rPr>
          <w:rFonts w:ascii="Times New Roman" w:hAnsi="Times New Roman" w:cs="Times New Roman"/>
          <w:sz w:val="24"/>
          <w:szCs w:val="24"/>
        </w:rPr>
        <w:t xml:space="preserve"> estrictamente bajo el modelo económico</w:t>
      </w:r>
      <w:r w:rsidR="0030081D" w:rsidRPr="00D334BB">
        <w:rPr>
          <w:rFonts w:ascii="Times New Roman" w:hAnsi="Times New Roman" w:cs="Times New Roman"/>
          <w:sz w:val="24"/>
          <w:szCs w:val="24"/>
        </w:rPr>
        <w:t xml:space="preserve"> y </w:t>
      </w:r>
      <w:r w:rsidRPr="00D334BB">
        <w:rPr>
          <w:rFonts w:ascii="Times New Roman" w:hAnsi="Times New Roman" w:cs="Times New Roman"/>
          <w:sz w:val="24"/>
          <w:szCs w:val="24"/>
        </w:rPr>
        <w:t xml:space="preserve">por lo tanto se encontraba estrechamente relacionado con “el </w:t>
      </w:r>
      <w:r w:rsidR="00E91888" w:rsidRPr="00D334BB">
        <w:rPr>
          <w:rFonts w:ascii="Times New Roman" w:hAnsi="Times New Roman" w:cs="Times New Roman"/>
          <w:sz w:val="24"/>
          <w:szCs w:val="24"/>
        </w:rPr>
        <w:t>tener”</w:t>
      </w:r>
      <w:r w:rsidR="00DF7BFA" w:rsidRPr="00D334BB">
        <w:rPr>
          <w:rFonts w:ascii="Times New Roman" w:hAnsi="Times New Roman" w:cs="Times New Roman"/>
          <w:sz w:val="24"/>
          <w:szCs w:val="24"/>
        </w:rPr>
        <w:t xml:space="preserve"> (</w:t>
      </w:r>
      <w:r w:rsidR="0030081D" w:rsidRPr="00D334BB">
        <w:rPr>
          <w:rFonts w:ascii="Times New Roman" w:hAnsi="Times New Roman" w:cs="Times New Roman"/>
          <w:sz w:val="24"/>
          <w:szCs w:val="24"/>
        </w:rPr>
        <w:t>Cardona &amp; Agudelo, 2005</w:t>
      </w:r>
      <w:r w:rsidR="00DF7BFA" w:rsidRPr="00D334BB">
        <w:rPr>
          <w:rFonts w:ascii="Times New Roman" w:hAnsi="Times New Roman" w:cs="Times New Roman"/>
          <w:sz w:val="24"/>
          <w:szCs w:val="24"/>
        </w:rPr>
        <w:t>)</w:t>
      </w:r>
      <w:r w:rsidR="0030081D" w:rsidRPr="00D334BB">
        <w:rPr>
          <w:rFonts w:ascii="Times New Roman" w:hAnsi="Times New Roman" w:cs="Times New Roman"/>
          <w:sz w:val="24"/>
          <w:szCs w:val="24"/>
        </w:rPr>
        <w:t>, para su medición se consideraba el</w:t>
      </w:r>
      <w:r w:rsidR="00272F0A" w:rsidRPr="00D334BB">
        <w:rPr>
          <w:rFonts w:ascii="Times New Roman" w:hAnsi="Times New Roman" w:cs="Times New Roman"/>
          <w:sz w:val="24"/>
          <w:szCs w:val="24"/>
        </w:rPr>
        <w:t xml:space="preserve"> </w:t>
      </w:r>
      <w:r w:rsidR="00596A91" w:rsidRPr="00D334BB">
        <w:rPr>
          <w:rFonts w:ascii="Times New Roman" w:hAnsi="Times New Roman" w:cs="Times New Roman"/>
          <w:sz w:val="24"/>
          <w:szCs w:val="24"/>
        </w:rPr>
        <w:t>producto interno bruto</w:t>
      </w:r>
      <w:r w:rsidR="009934B1" w:rsidRPr="00D334BB">
        <w:rPr>
          <w:rFonts w:ascii="Times New Roman" w:hAnsi="Times New Roman" w:cs="Times New Roman"/>
          <w:sz w:val="24"/>
          <w:szCs w:val="24"/>
        </w:rPr>
        <w:t xml:space="preserve"> (PIB)</w:t>
      </w:r>
      <w:r w:rsidR="0030081D" w:rsidRPr="00D334BB">
        <w:rPr>
          <w:rFonts w:ascii="Times New Roman" w:hAnsi="Times New Roman" w:cs="Times New Roman"/>
          <w:sz w:val="24"/>
          <w:szCs w:val="24"/>
        </w:rPr>
        <w:t xml:space="preserve">, el nivel de alfabetismo y el </w:t>
      </w:r>
      <w:r w:rsidRPr="00D334BB">
        <w:rPr>
          <w:rFonts w:ascii="Times New Roman" w:hAnsi="Times New Roman" w:cs="Times New Roman"/>
          <w:sz w:val="24"/>
          <w:szCs w:val="24"/>
        </w:rPr>
        <w:t>ingreso per cápita (</w:t>
      </w:r>
      <w:r w:rsidR="00272F0A" w:rsidRPr="00D334BB">
        <w:rPr>
          <w:rFonts w:ascii="Times New Roman" w:hAnsi="Times New Roman" w:cs="Times New Roman"/>
          <w:sz w:val="24"/>
          <w:szCs w:val="24"/>
        </w:rPr>
        <w:t xml:space="preserve">Velasco </w:t>
      </w:r>
      <w:proofErr w:type="spellStart"/>
      <w:r w:rsidR="00272F0A" w:rsidRPr="00D334BB">
        <w:rPr>
          <w:rFonts w:ascii="Times New Roman" w:hAnsi="Times New Roman" w:cs="Times New Roman"/>
          <w:sz w:val="24"/>
          <w:szCs w:val="24"/>
        </w:rPr>
        <w:t>Arellanes</w:t>
      </w:r>
      <w:proofErr w:type="spellEnd"/>
      <w:r w:rsidR="00272F0A" w:rsidRPr="00D334BB">
        <w:rPr>
          <w:rFonts w:ascii="Times New Roman" w:hAnsi="Times New Roman" w:cs="Times New Roman"/>
          <w:sz w:val="24"/>
          <w:szCs w:val="24"/>
        </w:rPr>
        <w:t>, Vera Noriega, &amp; Tirado Medina, 2019</w:t>
      </w:r>
      <w:r w:rsidRPr="00D334BB">
        <w:rPr>
          <w:rFonts w:ascii="Times New Roman" w:hAnsi="Times New Roman" w:cs="Times New Roman"/>
          <w:sz w:val="24"/>
          <w:szCs w:val="24"/>
        </w:rPr>
        <w:t>)</w:t>
      </w:r>
      <w:r w:rsidR="0075225D" w:rsidRPr="00D334BB">
        <w:rPr>
          <w:rFonts w:ascii="Times New Roman" w:hAnsi="Times New Roman" w:cs="Times New Roman"/>
          <w:sz w:val="24"/>
          <w:szCs w:val="24"/>
        </w:rPr>
        <w:t>.</w:t>
      </w:r>
      <w:r w:rsidR="0030081D" w:rsidRPr="00D334BB">
        <w:rPr>
          <w:rFonts w:ascii="Times New Roman" w:hAnsi="Times New Roman" w:cs="Times New Roman"/>
          <w:sz w:val="24"/>
          <w:szCs w:val="24"/>
        </w:rPr>
        <w:t xml:space="preserve"> Eventualmente esto cambió, y </w:t>
      </w:r>
      <w:r w:rsidR="00272F0A" w:rsidRPr="00D334BB">
        <w:rPr>
          <w:rFonts w:ascii="Times New Roman" w:hAnsi="Times New Roman" w:cs="Times New Roman"/>
          <w:sz w:val="24"/>
          <w:szCs w:val="24"/>
        </w:rPr>
        <w:t>a</w:t>
      </w:r>
      <w:r w:rsidR="00E91888" w:rsidRPr="00D334BB">
        <w:rPr>
          <w:rFonts w:ascii="Times New Roman" w:hAnsi="Times New Roman" w:cs="Times New Roman"/>
          <w:sz w:val="24"/>
          <w:szCs w:val="24"/>
        </w:rPr>
        <w:t>ctualmente su análisis</w:t>
      </w:r>
      <w:r w:rsidR="00272F0A" w:rsidRPr="00D334BB">
        <w:rPr>
          <w:rFonts w:ascii="Times New Roman" w:hAnsi="Times New Roman" w:cs="Times New Roman"/>
          <w:sz w:val="24"/>
          <w:szCs w:val="24"/>
        </w:rPr>
        <w:t xml:space="preserve"> se basa en</w:t>
      </w:r>
      <w:r w:rsidR="00E91888" w:rsidRPr="00D334BB">
        <w:rPr>
          <w:rFonts w:ascii="Times New Roman" w:hAnsi="Times New Roman" w:cs="Times New Roman"/>
          <w:sz w:val="24"/>
          <w:szCs w:val="24"/>
        </w:rPr>
        <w:t xml:space="preserve"> aspectos afectivos y cognitivos </w:t>
      </w:r>
      <w:r w:rsidR="00DD752A" w:rsidRPr="00D334BB">
        <w:rPr>
          <w:rFonts w:ascii="Times New Roman" w:hAnsi="Times New Roman" w:cs="Times New Roman"/>
          <w:sz w:val="24"/>
          <w:szCs w:val="24"/>
        </w:rPr>
        <w:t>predominantes en el individuo, relacionados con su vida</w:t>
      </w:r>
      <w:r w:rsidR="001E1913" w:rsidRPr="00D334BB">
        <w:rPr>
          <w:rFonts w:ascii="Times New Roman" w:hAnsi="Times New Roman" w:cs="Times New Roman"/>
          <w:sz w:val="24"/>
          <w:szCs w:val="24"/>
        </w:rPr>
        <w:t xml:space="preserve"> lo cual genera una valoración subjetiva a partir de la experiencia propia </w:t>
      </w:r>
      <w:r w:rsidR="00E91888" w:rsidRPr="00D334BB">
        <w:rPr>
          <w:rFonts w:ascii="Times New Roman" w:hAnsi="Times New Roman" w:cs="Times New Roman"/>
          <w:sz w:val="24"/>
          <w:szCs w:val="24"/>
        </w:rPr>
        <w:t>(Cuadra</w:t>
      </w:r>
      <w:r w:rsidR="00087A0B" w:rsidRPr="00D334BB">
        <w:rPr>
          <w:rFonts w:ascii="Times New Roman" w:hAnsi="Times New Roman" w:cs="Times New Roman"/>
          <w:sz w:val="24"/>
          <w:szCs w:val="24"/>
        </w:rPr>
        <w:t xml:space="preserve"> </w:t>
      </w:r>
      <w:r w:rsidR="00E91888" w:rsidRPr="00D334BB">
        <w:rPr>
          <w:rFonts w:ascii="Times New Roman" w:hAnsi="Times New Roman" w:cs="Times New Roman"/>
          <w:sz w:val="24"/>
          <w:szCs w:val="24"/>
        </w:rPr>
        <w:t xml:space="preserve">&amp; </w:t>
      </w:r>
      <w:proofErr w:type="spellStart"/>
      <w:r w:rsidR="00E91888" w:rsidRPr="00D334BB">
        <w:rPr>
          <w:rFonts w:ascii="Times New Roman" w:hAnsi="Times New Roman" w:cs="Times New Roman"/>
          <w:sz w:val="24"/>
          <w:szCs w:val="24"/>
        </w:rPr>
        <w:t>Florenzano</w:t>
      </w:r>
      <w:proofErr w:type="spellEnd"/>
      <w:r w:rsidR="00E91888" w:rsidRPr="00D334BB">
        <w:rPr>
          <w:rFonts w:ascii="Times New Roman" w:hAnsi="Times New Roman" w:cs="Times New Roman"/>
          <w:sz w:val="24"/>
          <w:szCs w:val="24"/>
        </w:rPr>
        <w:t>, 2003</w:t>
      </w:r>
      <w:r w:rsidR="001E1913" w:rsidRPr="00D334BB">
        <w:rPr>
          <w:rFonts w:ascii="Times New Roman" w:hAnsi="Times New Roman" w:cs="Times New Roman"/>
          <w:sz w:val="24"/>
          <w:szCs w:val="24"/>
        </w:rPr>
        <w:t xml:space="preserve">; </w:t>
      </w:r>
      <w:r w:rsidR="00E91888" w:rsidRPr="00D334BB">
        <w:rPr>
          <w:rFonts w:ascii="Times New Roman" w:hAnsi="Times New Roman" w:cs="Times New Roman"/>
          <w:sz w:val="24"/>
          <w:szCs w:val="24"/>
        </w:rPr>
        <w:t xml:space="preserve">Velasco </w:t>
      </w:r>
      <w:proofErr w:type="spellStart"/>
      <w:r w:rsidR="00E91888" w:rsidRPr="00D334BB">
        <w:rPr>
          <w:rFonts w:ascii="Times New Roman" w:hAnsi="Times New Roman" w:cs="Times New Roman"/>
          <w:sz w:val="24"/>
          <w:szCs w:val="24"/>
        </w:rPr>
        <w:t>Arellanes</w:t>
      </w:r>
      <w:proofErr w:type="spellEnd"/>
      <w:r w:rsidR="00E91888" w:rsidRPr="00D334BB">
        <w:rPr>
          <w:rFonts w:ascii="Times New Roman" w:hAnsi="Times New Roman" w:cs="Times New Roman"/>
          <w:sz w:val="24"/>
          <w:szCs w:val="24"/>
        </w:rPr>
        <w:t xml:space="preserve"> </w:t>
      </w:r>
      <w:r w:rsidR="008F3D10" w:rsidRPr="00D334BB">
        <w:rPr>
          <w:rFonts w:ascii="Times New Roman" w:hAnsi="Times New Roman" w:cs="Times New Roman"/>
          <w:sz w:val="24"/>
          <w:szCs w:val="24"/>
        </w:rPr>
        <w:t>et al.</w:t>
      </w:r>
      <w:r w:rsidR="00E91888" w:rsidRPr="00D334BB">
        <w:rPr>
          <w:rFonts w:ascii="Times New Roman" w:hAnsi="Times New Roman" w:cs="Times New Roman"/>
          <w:sz w:val="24"/>
          <w:szCs w:val="24"/>
        </w:rPr>
        <w:t>, 2019)</w:t>
      </w:r>
      <w:r w:rsidR="001E1913" w:rsidRPr="00D334BB">
        <w:rPr>
          <w:rFonts w:ascii="Times New Roman" w:hAnsi="Times New Roman" w:cs="Times New Roman"/>
          <w:sz w:val="24"/>
          <w:szCs w:val="24"/>
        </w:rPr>
        <w:t xml:space="preserve">; </w:t>
      </w:r>
      <w:r w:rsidR="00B40025" w:rsidRPr="00D334BB">
        <w:rPr>
          <w:rFonts w:ascii="Times New Roman" w:hAnsi="Times New Roman" w:cs="Times New Roman"/>
          <w:sz w:val="24"/>
          <w:szCs w:val="24"/>
        </w:rPr>
        <w:t>o bien,</w:t>
      </w:r>
      <w:r w:rsidR="00E91888" w:rsidRPr="00D334BB">
        <w:rPr>
          <w:rFonts w:ascii="Times New Roman" w:hAnsi="Times New Roman" w:cs="Times New Roman"/>
          <w:sz w:val="24"/>
          <w:szCs w:val="24"/>
        </w:rPr>
        <w:t xml:space="preserve"> </w:t>
      </w:r>
      <w:r w:rsidR="00B40025" w:rsidRPr="00D334BB">
        <w:rPr>
          <w:rFonts w:ascii="Times New Roman" w:hAnsi="Times New Roman" w:cs="Times New Roman"/>
          <w:sz w:val="24"/>
          <w:szCs w:val="24"/>
        </w:rPr>
        <w:t xml:space="preserve">como señala </w:t>
      </w:r>
      <w:proofErr w:type="spellStart"/>
      <w:r w:rsidR="00B40025" w:rsidRPr="00D334BB">
        <w:rPr>
          <w:rFonts w:ascii="Times New Roman" w:hAnsi="Times New Roman" w:cs="Times New Roman"/>
          <w:sz w:val="24"/>
          <w:szCs w:val="24"/>
        </w:rPr>
        <w:t>Diener</w:t>
      </w:r>
      <w:proofErr w:type="spellEnd"/>
      <w:r w:rsidR="00B40025" w:rsidRPr="00D334BB">
        <w:rPr>
          <w:rFonts w:ascii="Times New Roman" w:hAnsi="Times New Roman" w:cs="Times New Roman"/>
          <w:sz w:val="24"/>
          <w:szCs w:val="24"/>
        </w:rPr>
        <w:t xml:space="preserve"> (1994) </w:t>
      </w:r>
      <w:r w:rsidR="00DD752A" w:rsidRPr="00D334BB">
        <w:rPr>
          <w:rFonts w:ascii="Times New Roman" w:hAnsi="Times New Roman" w:cs="Times New Roman"/>
          <w:sz w:val="24"/>
          <w:szCs w:val="24"/>
        </w:rPr>
        <w:t xml:space="preserve">en </w:t>
      </w:r>
      <w:r w:rsidR="00E91888" w:rsidRPr="00D334BB">
        <w:rPr>
          <w:rFonts w:ascii="Times New Roman" w:hAnsi="Times New Roman" w:cs="Times New Roman"/>
          <w:sz w:val="24"/>
          <w:szCs w:val="24"/>
        </w:rPr>
        <w:t xml:space="preserve"> </w:t>
      </w:r>
      <w:r w:rsidR="0075225D" w:rsidRPr="00D334BB">
        <w:rPr>
          <w:rFonts w:ascii="Times New Roman" w:hAnsi="Times New Roman" w:cs="Times New Roman"/>
          <w:sz w:val="24"/>
          <w:szCs w:val="24"/>
        </w:rPr>
        <w:t xml:space="preserve">la </w:t>
      </w:r>
      <w:r w:rsidR="00B40025" w:rsidRPr="00D334BB">
        <w:rPr>
          <w:rFonts w:ascii="Times New Roman" w:hAnsi="Times New Roman" w:cs="Times New Roman"/>
          <w:sz w:val="24"/>
          <w:szCs w:val="24"/>
          <w:lang w:val="es-ES_tradnl"/>
        </w:rPr>
        <w:t>apreciación</w:t>
      </w:r>
      <w:r w:rsidR="00E91888" w:rsidRPr="00D334BB">
        <w:rPr>
          <w:rFonts w:ascii="Times New Roman" w:hAnsi="Times New Roman" w:cs="Times New Roman"/>
          <w:sz w:val="24"/>
          <w:szCs w:val="24"/>
        </w:rPr>
        <w:t xml:space="preserve"> </w:t>
      </w:r>
      <w:r w:rsidR="0075225D" w:rsidRPr="00D334BB">
        <w:rPr>
          <w:rFonts w:ascii="Times New Roman" w:hAnsi="Times New Roman" w:cs="Times New Roman"/>
          <w:sz w:val="24"/>
          <w:szCs w:val="24"/>
        </w:rPr>
        <w:t xml:space="preserve">integral de diversos </w:t>
      </w:r>
      <w:r w:rsidR="00E91888" w:rsidRPr="00D334BB">
        <w:rPr>
          <w:rFonts w:ascii="Times New Roman" w:hAnsi="Times New Roman" w:cs="Times New Roman"/>
          <w:sz w:val="24"/>
          <w:szCs w:val="24"/>
        </w:rPr>
        <w:t xml:space="preserve">aspectos </w:t>
      </w:r>
      <w:r w:rsidR="0075225D" w:rsidRPr="00D334BB">
        <w:rPr>
          <w:rFonts w:ascii="Times New Roman" w:hAnsi="Times New Roman" w:cs="Times New Roman"/>
          <w:sz w:val="24"/>
          <w:szCs w:val="24"/>
        </w:rPr>
        <w:t>vitales</w:t>
      </w:r>
      <w:r w:rsidR="00B40025" w:rsidRPr="00D334BB">
        <w:rPr>
          <w:rFonts w:ascii="Times New Roman" w:hAnsi="Times New Roman" w:cs="Times New Roman"/>
          <w:sz w:val="24"/>
          <w:szCs w:val="24"/>
        </w:rPr>
        <w:t xml:space="preserve"> en virtud de su experiencia </w:t>
      </w:r>
      <w:r w:rsidR="00E91888" w:rsidRPr="00D334BB">
        <w:rPr>
          <w:rFonts w:ascii="Times New Roman" w:hAnsi="Times New Roman" w:cs="Times New Roman"/>
          <w:sz w:val="24"/>
          <w:szCs w:val="24"/>
        </w:rPr>
        <w:t>positiva</w:t>
      </w:r>
      <w:r w:rsidR="00B40025" w:rsidRPr="00D334BB">
        <w:rPr>
          <w:rFonts w:ascii="Times New Roman" w:hAnsi="Times New Roman" w:cs="Times New Roman"/>
          <w:sz w:val="24"/>
          <w:szCs w:val="24"/>
        </w:rPr>
        <w:t xml:space="preserve"> </w:t>
      </w:r>
      <w:r w:rsidR="00E91888" w:rsidRPr="00D334BB">
        <w:rPr>
          <w:rFonts w:ascii="Times New Roman" w:hAnsi="Times New Roman" w:cs="Times New Roman"/>
          <w:sz w:val="24"/>
          <w:szCs w:val="24"/>
        </w:rPr>
        <w:t>dado que su naturaleza va más allá de la mera ausencia de factores negativos.</w:t>
      </w:r>
    </w:p>
    <w:p w14:paraId="4D58EDA6" w14:textId="77777777" w:rsidR="00E15633" w:rsidRPr="00D334BB" w:rsidRDefault="00E15633" w:rsidP="00BD3673">
      <w:pPr>
        <w:spacing w:after="0" w:line="240" w:lineRule="auto"/>
        <w:ind w:right="-801"/>
        <w:jc w:val="both"/>
        <w:rPr>
          <w:rFonts w:ascii="Times New Roman" w:hAnsi="Times New Roman" w:cs="Times New Roman"/>
          <w:sz w:val="24"/>
          <w:szCs w:val="24"/>
        </w:rPr>
      </w:pPr>
    </w:p>
    <w:p w14:paraId="67A1E187" w14:textId="6045A716" w:rsidR="0098799E" w:rsidRPr="00D334BB" w:rsidRDefault="006C1A31" w:rsidP="00BD3673">
      <w:pPr>
        <w:spacing w:after="0" w:line="240" w:lineRule="auto"/>
        <w:ind w:right="-801"/>
        <w:jc w:val="both"/>
        <w:rPr>
          <w:rFonts w:ascii="Times New Roman" w:hAnsi="Times New Roman" w:cs="Times New Roman"/>
          <w:sz w:val="24"/>
          <w:szCs w:val="24"/>
        </w:rPr>
      </w:pPr>
      <w:r w:rsidRPr="00D334BB">
        <w:rPr>
          <w:rFonts w:ascii="Times New Roman" w:hAnsi="Times New Roman" w:cs="Times New Roman"/>
          <w:sz w:val="24"/>
          <w:szCs w:val="24"/>
        </w:rPr>
        <w:t>Teóricamente en</w:t>
      </w:r>
      <w:r w:rsidR="006570B9" w:rsidRPr="00D334BB">
        <w:rPr>
          <w:rFonts w:ascii="Times New Roman" w:hAnsi="Times New Roman" w:cs="Times New Roman"/>
          <w:sz w:val="24"/>
          <w:szCs w:val="24"/>
        </w:rPr>
        <w:t xml:space="preserve"> </w:t>
      </w:r>
      <w:r w:rsidRPr="00D334BB">
        <w:rPr>
          <w:rFonts w:ascii="Times New Roman" w:hAnsi="Times New Roman" w:cs="Times New Roman"/>
          <w:sz w:val="24"/>
          <w:szCs w:val="24"/>
        </w:rPr>
        <w:t xml:space="preserve">torno a </w:t>
      </w:r>
      <w:r w:rsidR="006570B9" w:rsidRPr="00D334BB">
        <w:rPr>
          <w:rFonts w:ascii="Times New Roman" w:hAnsi="Times New Roman" w:cs="Times New Roman"/>
          <w:sz w:val="24"/>
          <w:szCs w:val="24"/>
        </w:rPr>
        <w:t xml:space="preserve">este constructo </w:t>
      </w:r>
      <w:r w:rsidRPr="00D334BB">
        <w:rPr>
          <w:rFonts w:ascii="Times New Roman" w:hAnsi="Times New Roman" w:cs="Times New Roman"/>
          <w:sz w:val="24"/>
          <w:szCs w:val="24"/>
        </w:rPr>
        <w:t xml:space="preserve">se han consolidado </w:t>
      </w:r>
      <w:r w:rsidR="002231C5" w:rsidRPr="00D334BB">
        <w:rPr>
          <w:rFonts w:ascii="Times New Roman" w:hAnsi="Times New Roman" w:cs="Times New Roman"/>
          <w:sz w:val="24"/>
          <w:szCs w:val="24"/>
        </w:rPr>
        <w:t>dos tradiciones</w:t>
      </w:r>
      <w:r w:rsidR="006570B9" w:rsidRPr="00D334BB">
        <w:rPr>
          <w:rFonts w:ascii="Times New Roman" w:hAnsi="Times New Roman" w:cs="Times New Roman"/>
          <w:sz w:val="24"/>
          <w:szCs w:val="24"/>
        </w:rPr>
        <w:t>:</w:t>
      </w:r>
      <w:r w:rsidRPr="00D334BB">
        <w:rPr>
          <w:rFonts w:ascii="Times New Roman" w:hAnsi="Times New Roman" w:cs="Times New Roman"/>
          <w:sz w:val="24"/>
          <w:szCs w:val="24"/>
        </w:rPr>
        <w:t xml:space="preserve"> </w:t>
      </w:r>
      <w:r w:rsidR="00D256B6" w:rsidRPr="00D334BB">
        <w:rPr>
          <w:rFonts w:ascii="Times New Roman" w:hAnsi="Times New Roman" w:cs="Times New Roman"/>
          <w:sz w:val="24"/>
          <w:szCs w:val="24"/>
        </w:rPr>
        <w:t>la primera</w:t>
      </w:r>
      <w:r w:rsidR="00506BD6" w:rsidRPr="00D334BB">
        <w:rPr>
          <w:rFonts w:ascii="Times New Roman" w:hAnsi="Times New Roman" w:cs="Times New Roman"/>
          <w:sz w:val="24"/>
          <w:szCs w:val="24"/>
        </w:rPr>
        <w:t xml:space="preserve"> (</w:t>
      </w:r>
      <w:proofErr w:type="spellStart"/>
      <w:r w:rsidR="00506BD6" w:rsidRPr="00D334BB">
        <w:rPr>
          <w:rFonts w:ascii="Times New Roman" w:hAnsi="Times New Roman" w:cs="Times New Roman"/>
          <w:sz w:val="24"/>
          <w:szCs w:val="24"/>
        </w:rPr>
        <w:t>eudaimónica</w:t>
      </w:r>
      <w:proofErr w:type="spellEnd"/>
      <w:r w:rsidR="00506BD6" w:rsidRPr="00D334BB">
        <w:rPr>
          <w:rFonts w:ascii="Times New Roman" w:hAnsi="Times New Roman" w:cs="Times New Roman"/>
          <w:sz w:val="24"/>
          <w:szCs w:val="24"/>
        </w:rPr>
        <w:t xml:space="preserve">) </w:t>
      </w:r>
      <w:r w:rsidR="00D256B6" w:rsidRPr="00D334BB">
        <w:rPr>
          <w:rFonts w:ascii="Times New Roman" w:hAnsi="Times New Roman" w:cs="Times New Roman"/>
          <w:sz w:val="24"/>
          <w:szCs w:val="24"/>
        </w:rPr>
        <w:t>incluye el desarrollo y crecimiento personal</w:t>
      </w:r>
      <w:r w:rsidRPr="00D334BB">
        <w:rPr>
          <w:rFonts w:ascii="Times New Roman" w:hAnsi="Times New Roman" w:cs="Times New Roman"/>
          <w:sz w:val="24"/>
          <w:szCs w:val="24"/>
        </w:rPr>
        <w:t xml:space="preserve">, mientras que </w:t>
      </w:r>
      <w:r w:rsidR="00D256B6" w:rsidRPr="00D334BB">
        <w:rPr>
          <w:rFonts w:ascii="Times New Roman" w:hAnsi="Times New Roman" w:cs="Times New Roman"/>
          <w:sz w:val="24"/>
          <w:szCs w:val="24"/>
        </w:rPr>
        <w:t xml:space="preserve">la segunda </w:t>
      </w:r>
      <w:r w:rsidR="00506BD6" w:rsidRPr="00D334BB">
        <w:rPr>
          <w:rFonts w:ascii="Times New Roman" w:hAnsi="Times New Roman" w:cs="Times New Roman"/>
          <w:sz w:val="24"/>
          <w:szCs w:val="24"/>
        </w:rPr>
        <w:t xml:space="preserve">(hedónica) </w:t>
      </w:r>
      <w:r w:rsidR="00870892" w:rsidRPr="00D334BB">
        <w:rPr>
          <w:rFonts w:ascii="Times New Roman" w:hAnsi="Times New Roman" w:cs="Times New Roman"/>
          <w:sz w:val="24"/>
          <w:szCs w:val="24"/>
        </w:rPr>
        <w:t xml:space="preserve">comprende </w:t>
      </w:r>
      <w:r w:rsidR="00CF0925" w:rsidRPr="00D334BB">
        <w:rPr>
          <w:rFonts w:ascii="Times New Roman" w:hAnsi="Times New Roman" w:cs="Times New Roman"/>
          <w:sz w:val="24"/>
          <w:szCs w:val="24"/>
        </w:rPr>
        <w:t xml:space="preserve">dos </w:t>
      </w:r>
      <w:r w:rsidR="00870892" w:rsidRPr="00D334BB">
        <w:rPr>
          <w:rFonts w:ascii="Times New Roman" w:hAnsi="Times New Roman" w:cs="Times New Roman"/>
          <w:sz w:val="24"/>
          <w:szCs w:val="24"/>
        </w:rPr>
        <w:t>dimensi</w:t>
      </w:r>
      <w:r w:rsidR="00CF0925" w:rsidRPr="00D334BB">
        <w:rPr>
          <w:rFonts w:ascii="Times New Roman" w:hAnsi="Times New Roman" w:cs="Times New Roman"/>
          <w:sz w:val="24"/>
          <w:szCs w:val="24"/>
        </w:rPr>
        <w:t>ones</w:t>
      </w:r>
      <w:r w:rsidR="00506BD6" w:rsidRPr="00D334BB">
        <w:rPr>
          <w:rFonts w:ascii="Times New Roman" w:hAnsi="Times New Roman" w:cs="Times New Roman"/>
          <w:sz w:val="24"/>
          <w:szCs w:val="24"/>
        </w:rPr>
        <w:t xml:space="preserve"> </w:t>
      </w:r>
      <w:r w:rsidR="00CF0925" w:rsidRPr="00D334BB">
        <w:rPr>
          <w:rFonts w:ascii="Times New Roman" w:hAnsi="Times New Roman" w:cs="Times New Roman"/>
          <w:sz w:val="24"/>
          <w:szCs w:val="24"/>
        </w:rPr>
        <w:t xml:space="preserve">relacionadas con la evaluación global de la trayectoria vital </w:t>
      </w:r>
      <w:r w:rsidR="000E3A86">
        <w:rPr>
          <w:rFonts w:ascii="Times New Roman" w:hAnsi="Times New Roman" w:cs="Times New Roman"/>
          <w:sz w:val="24"/>
          <w:szCs w:val="24"/>
        </w:rPr>
        <w:t xml:space="preserve">                            </w:t>
      </w:r>
      <w:r w:rsidR="00CF0925" w:rsidRPr="00D334BB">
        <w:rPr>
          <w:rFonts w:ascii="Times New Roman" w:hAnsi="Times New Roman" w:cs="Times New Roman"/>
          <w:sz w:val="24"/>
          <w:szCs w:val="24"/>
        </w:rPr>
        <w:t>-cogn</w:t>
      </w:r>
      <w:r w:rsidR="000A4E32" w:rsidRPr="00D334BB">
        <w:rPr>
          <w:rFonts w:ascii="Times New Roman" w:hAnsi="Times New Roman" w:cs="Times New Roman"/>
          <w:sz w:val="24"/>
          <w:szCs w:val="24"/>
        </w:rPr>
        <w:t>osc</w:t>
      </w:r>
      <w:r w:rsidR="00CF0925" w:rsidRPr="00D334BB">
        <w:rPr>
          <w:rFonts w:ascii="Times New Roman" w:hAnsi="Times New Roman" w:cs="Times New Roman"/>
          <w:sz w:val="24"/>
          <w:szCs w:val="24"/>
        </w:rPr>
        <w:t xml:space="preserve">itiva- y el balance entre los afectos positivos y negativos </w:t>
      </w:r>
      <w:r w:rsidR="000E3A86">
        <w:rPr>
          <w:rFonts w:ascii="Times New Roman" w:hAnsi="Times New Roman" w:cs="Times New Roman"/>
          <w:sz w:val="24"/>
          <w:szCs w:val="24"/>
        </w:rPr>
        <w:t xml:space="preserve"> </w:t>
      </w:r>
      <w:r w:rsidR="00CF0925" w:rsidRPr="00D334BB">
        <w:rPr>
          <w:rFonts w:ascii="Times New Roman" w:hAnsi="Times New Roman" w:cs="Times New Roman"/>
          <w:sz w:val="24"/>
          <w:szCs w:val="24"/>
        </w:rPr>
        <w:t>-afectiva- (</w:t>
      </w:r>
      <w:bookmarkStart w:id="0" w:name="_GoBack"/>
      <w:bookmarkEnd w:id="0"/>
      <w:proofErr w:type="spellStart"/>
      <w:r w:rsidR="003E7292" w:rsidRPr="00D334BB">
        <w:rPr>
          <w:rFonts w:ascii="Times New Roman" w:hAnsi="Times New Roman" w:cs="Times New Roman"/>
          <w:sz w:val="24"/>
          <w:szCs w:val="24"/>
        </w:rPr>
        <w:t>Vielma</w:t>
      </w:r>
      <w:proofErr w:type="spellEnd"/>
      <w:r w:rsidR="003E7292" w:rsidRPr="00D334BB">
        <w:rPr>
          <w:rFonts w:ascii="Times New Roman" w:hAnsi="Times New Roman" w:cs="Times New Roman"/>
          <w:sz w:val="24"/>
          <w:szCs w:val="24"/>
        </w:rPr>
        <w:t xml:space="preserve"> Rangel &amp; Alonso, 2010</w:t>
      </w:r>
      <w:r w:rsidR="00CF0925" w:rsidRPr="00D334BB">
        <w:rPr>
          <w:rFonts w:ascii="Times New Roman" w:hAnsi="Times New Roman" w:cs="Times New Roman"/>
          <w:sz w:val="24"/>
          <w:szCs w:val="24"/>
        </w:rPr>
        <w:t>).</w:t>
      </w:r>
      <w:r w:rsidR="0070057B" w:rsidRPr="00D334BB">
        <w:rPr>
          <w:rFonts w:ascii="Times New Roman" w:hAnsi="Times New Roman" w:cs="Times New Roman"/>
          <w:sz w:val="24"/>
          <w:szCs w:val="24"/>
        </w:rPr>
        <w:t xml:space="preserve"> </w:t>
      </w:r>
      <w:r w:rsidR="00087A0B" w:rsidRPr="00D334BB">
        <w:rPr>
          <w:rFonts w:ascii="Times New Roman" w:hAnsi="Times New Roman" w:cs="Times New Roman"/>
          <w:sz w:val="24"/>
          <w:szCs w:val="24"/>
        </w:rPr>
        <w:t>Mientras que</w:t>
      </w:r>
      <w:r w:rsidR="0070057B" w:rsidRPr="00D334BB">
        <w:rPr>
          <w:rFonts w:ascii="Times New Roman" w:hAnsi="Times New Roman" w:cs="Times New Roman"/>
          <w:sz w:val="24"/>
          <w:szCs w:val="24"/>
        </w:rPr>
        <w:t xml:space="preserve"> </w:t>
      </w:r>
      <w:r w:rsidRPr="00D334BB">
        <w:rPr>
          <w:rFonts w:ascii="Times New Roman" w:hAnsi="Times New Roman" w:cs="Times New Roman"/>
          <w:sz w:val="24"/>
          <w:szCs w:val="24"/>
        </w:rPr>
        <w:t xml:space="preserve"> </w:t>
      </w:r>
      <w:proofErr w:type="spellStart"/>
      <w:r w:rsidR="00216135" w:rsidRPr="00D334BB">
        <w:rPr>
          <w:rFonts w:ascii="Times New Roman" w:hAnsi="Times New Roman" w:cs="Times New Roman"/>
          <w:sz w:val="24"/>
          <w:szCs w:val="24"/>
        </w:rPr>
        <w:t>Seligman</w:t>
      </w:r>
      <w:proofErr w:type="spellEnd"/>
      <w:r w:rsidR="00216135" w:rsidRPr="00D334BB">
        <w:rPr>
          <w:rFonts w:ascii="Times New Roman" w:hAnsi="Times New Roman" w:cs="Times New Roman"/>
          <w:sz w:val="24"/>
          <w:szCs w:val="24"/>
        </w:rPr>
        <w:t xml:space="preserve"> (2003)</w:t>
      </w:r>
      <w:r w:rsidR="0075225D" w:rsidRPr="00D334BB">
        <w:rPr>
          <w:rFonts w:ascii="Times New Roman" w:hAnsi="Times New Roman" w:cs="Times New Roman"/>
          <w:sz w:val="24"/>
          <w:szCs w:val="24"/>
        </w:rPr>
        <w:t xml:space="preserve"> </w:t>
      </w:r>
      <w:r w:rsidR="000858BB" w:rsidRPr="00D334BB">
        <w:rPr>
          <w:rFonts w:ascii="Times New Roman" w:hAnsi="Times New Roman" w:cs="Times New Roman"/>
          <w:sz w:val="24"/>
          <w:szCs w:val="24"/>
        </w:rPr>
        <w:t xml:space="preserve">señala que </w:t>
      </w:r>
      <w:r w:rsidR="0075225D" w:rsidRPr="00D334BB">
        <w:rPr>
          <w:rFonts w:ascii="Times New Roman" w:hAnsi="Times New Roman" w:cs="Times New Roman"/>
          <w:sz w:val="24"/>
          <w:szCs w:val="24"/>
        </w:rPr>
        <w:t xml:space="preserve">para lograr una comprensión adecuada del </w:t>
      </w:r>
      <w:r w:rsidR="000858BB" w:rsidRPr="00D334BB">
        <w:rPr>
          <w:rFonts w:ascii="Times New Roman" w:hAnsi="Times New Roman" w:cs="Times New Roman"/>
          <w:sz w:val="24"/>
          <w:szCs w:val="24"/>
        </w:rPr>
        <w:t>bienestar</w:t>
      </w:r>
      <w:r w:rsidR="0075225D" w:rsidRPr="00D334BB">
        <w:rPr>
          <w:rFonts w:ascii="Times New Roman" w:hAnsi="Times New Roman" w:cs="Times New Roman"/>
          <w:sz w:val="24"/>
          <w:szCs w:val="24"/>
        </w:rPr>
        <w:t>,</w:t>
      </w:r>
      <w:r w:rsidR="00216135" w:rsidRPr="00D334BB">
        <w:rPr>
          <w:rFonts w:ascii="Times New Roman" w:hAnsi="Times New Roman" w:cs="Times New Roman"/>
          <w:sz w:val="24"/>
          <w:szCs w:val="24"/>
        </w:rPr>
        <w:t xml:space="preserve"> </w:t>
      </w:r>
      <w:r w:rsidR="0075225D" w:rsidRPr="00D334BB">
        <w:rPr>
          <w:rFonts w:ascii="Times New Roman" w:hAnsi="Times New Roman" w:cs="Times New Roman"/>
          <w:sz w:val="24"/>
          <w:szCs w:val="24"/>
        </w:rPr>
        <w:t xml:space="preserve">resulta </w:t>
      </w:r>
      <w:r w:rsidR="00216135" w:rsidRPr="00D334BB">
        <w:rPr>
          <w:rFonts w:ascii="Times New Roman" w:hAnsi="Times New Roman" w:cs="Times New Roman"/>
          <w:sz w:val="24"/>
          <w:szCs w:val="24"/>
        </w:rPr>
        <w:t xml:space="preserve">necesario abordar tanto las fortalezas </w:t>
      </w:r>
      <w:r w:rsidR="00954815" w:rsidRPr="00D334BB">
        <w:rPr>
          <w:rFonts w:ascii="Times New Roman" w:hAnsi="Times New Roman" w:cs="Times New Roman"/>
          <w:sz w:val="24"/>
          <w:szCs w:val="24"/>
        </w:rPr>
        <w:t>(características positivas que aportan sensaciones y gratificación) como las</w:t>
      </w:r>
      <w:r w:rsidR="00216135" w:rsidRPr="00D334BB">
        <w:rPr>
          <w:rFonts w:ascii="Times New Roman" w:hAnsi="Times New Roman" w:cs="Times New Roman"/>
          <w:sz w:val="24"/>
          <w:szCs w:val="24"/>
        </w:rPr>
        <w:t xml:space="preserve"> virtudes </w:t>
      </w:r>
      <w:r w:rsidR="00954815" w:rsidRPr="00D334BB">
        <w:rPr>
          <w:rFonts w:ascii="Times New Roman" w:hAnsi="Times New Roman" w:cs="Times New Roman"/>
          <w:sz w:val="24"/>
          <w:szCs w:val="24"/>
        </w:rPr>
        <w:t>(</w:t>
      </w:r>
      <w:r w:rsidR="0067545A" w:rsidRPr="00D334BB">
        <w:rPr>
          <w:rFonts w:ascii="Times New Roman" w:hAnsi="Times New Roman" w:cs="Times New Roman"/>
          <w:sz w:val="24"/>
          <w:szCs w:val="24"/>
        </w:rPr>
        <w:t>rasgos positivos</w:t>
      </w:r>
      <w:r w:rsidR="00F03BE5" w:rsidRPr="00D334BB">
        <w:rPr>
          <w:rFonts w:ascii="Times New Roman" w:hAnsi="Times New Roman" w:cs="Times New Roman"/>
          <w:sz w:val="24"/>
          <w:szCs w:val="24"/>
        </w:rPr>
        <w:t xml:space="preserve"> o </w:t>
      </w:r>
      <w:r w:rsidR="0067545A" w:rsidRPr="00D334BB">
        <w:rPr>
          <w:rFonts w:ascii="Times New Roman" w:hAnsi="Times New Roman" w:cs="Times New Roman"/>
          <w:sz w:val="24"/>
          <w:szCs w:val="24"/>
        </w:rPr>
        <w:t>negativos</w:t>
      </w:r>
      <w:r w:rsidR="00954815" w:rsidRPr="00D334BB">
        <w:rPr>
          <w:rFonts w:ascii="Times New Roman" w:hAnsi="Times New Roman" w:cs="Times New Roman"/>
          <w:sz w:val="24"/>
          <w:szCs w:val="24"/>
        </w:rPr>
        <w:t xml:space="preserve"> que</w:t>
      </w:r>
      <w:r w:rsidR="0067545A" w:rsidRPr="00D334BB">
        <w:rPr>
          <w:rFonts w:ascii="Times New Roman" w:hAnsi="Times New Roman" w:cs="Times New Roman"/>
          <w:sz w:val="24"/>
          <w:szCs w:val="24"/>
        </w:rPr>
        <w:t xml:space="preserve"> se </w:t>
      </w:r>
      <w:r w:rsidR="00F03BE5" w:rsidRPr="00D334BB">
        <w:rPr>
          <w:rFonts w:ascii="Times New Roman" w:hAnsi="Times New Roman" w:cs="Times New Roman"/>
          <w:sz w:val="24"/>
          <w:szCs w:val="24"/>
        </w:rPr>
        <w:t>repiten a lo largo de tiempo</w:t>
      </w:r>
      <w:r w:rsidR="0067545A" w:rsidRPr="00D334BB">
        <w:rPr>
          <w:rFonts w:ascii="Times New Roman" w:hAnsi="Times New Roman" w:cs="Times New Roman"/>
          <w:sz w:val="24"/>
          <w:szCs w:val="24"/>
        </w:rPr>
        <w:t xml:space="preserve"> bajo distintas circunstancias</w:t>
      </w:r>
      <w:r w:rsidR="00954815" w:rsidRPr="00D334BB">
        <w:rPr>
          <w:rFonts w:ascii="Times New Roman" w:hAnsi="Times New Roman" w:cs="Times New Roman"/>
          <w:sz w:val="24"/>
          <w:szCs w:val="24"/>
        </w:rPr>
        <w:t>)</w:t>
      </w:r>
      <w:r w:rsidR="0067545A" w:rsidRPr="00D334BB">
        <w:rPr>
          <w:rFonts w:ascii="Times New Roman" w:hAnsi="Times New Roman" w:cs="Times New Roman"/>
          <w:sz w:val="24"/>
          <w:szCs w:val="24"/>
        </w:rPr>
        <w:t xml:space="preserve">. </w:t>
      </w:r>
    </w:p>
    <w:p w14:paraId="0A0D1CB9" w14:textId="77777777" w:rsidR="00AC24FA" w:rsidRPr="00D334BB" w:rsidRDefault="00AC24FA" w:rsidP="00BD3673">
      <w:pPr>
        <w:spacing w:after="0" w:line="240" w:lineRule="auto"/>
        <w:ind w:right="-801"/>
        <w:jc w:val="both"/>
        <w:rPr>
          <w:rFonts w:ascii="Times New Roman" w:hAnsi="Times New Roman" w:cs="Times New Roman"/>
          <w:sz w:val="24"/>
          <w:szCs w:val="24"/>
        </w:rPr>
      </w:pPr>
    </w:p>
    <w:p w14:paraId="69B3DC3B" w14:textId="5924B6AA" w:rsidR="00477017" w:rsidRPr="00D334BB" w:rsidRDefault="00384961" w:rsidP="00BD3673">
      <w:pPr>
        <w:spacing w:after="0" w:line="240" w:lineRule="auto"/>
        <w:ind w:right="-801"/>
        <w:jc w:val="both"/>
        <w:rPr>
          <w:rFonts w:ascii="Times New Roman" w:hAnsi="Times New Roman" w:cs="Times New Roman"/>
          <w:sz w:val="24"/>
          <w:szCs w:val="24"/>
        </w:rPr>
      </w:pPr>
      <w:proofErr w:type="spellStart"/>
      <w:r w:rsidRPr="00D334BB">
        <w:rPr>
          <w:rFonts w:ascii="Times New Roman" w:hAnsi="Times New Roman" w:cs="Times New Roman"/>
          <w:sz w:val="24"/>
          <w:szCs w:val="24"/>
        </w:rPr>
        <w:t>D</w:t>
      </w:r>
      <w:r w:rsidR="00D334BB">
        <w:rPr>
          <w:rFonts w:ascii="Times New Roman" w:hAnsi="Times New Roman" w:cs="Times New Roman"/>
          <w:sz w:val="24"/>
          <w:szCs w:val="24"/>
        </w:rPr>
        <w:t>iener</w:t>
      </w:r>
      <w:proofErr w:type="spellEnd"/>
      <w:r w:rsidR="00D334BB">
        <w:rPr>
          <w:rFonts w:ascii="Times New Roman" w:hAnsi="Times New Roman" w:cs="Times New Roman"/>
          <w:sz w:val="24"/>
          <w:szCs w:val="24"/>
        </w:rPr>
        <w:t xml:space="preserve">, </w:t>
      </w:r>
      <w:proofErr w:type="spellStart"/>
      <w:r w:rsidR="00D334BB" w:rsidRPr="00D334BB">
        <w:rPr>
          <w:rFonts w:ascii="Times New Roman" w:hAnsi="Times New Roman" w:cs="Times New Roman"/>
          <w:sz w:val="24"/>
          <w:szCs w:val="24"/>
        </w:rPr>
        <w:t>Suh</w:t>
      </w:r>
      <w:proofErr w:type="spellEnd"/>
      <w:r w:rsidR="00D334BB" w:rsidRPr="00D334BB">
        <w:rPr>
          <w:rFonts w:ascii="Times New Roman" w:hAnsi="Times New Roman" w:cs="Times New Roman"/>
          <w:sz w:val="24"/>
          <w:szCs w:val="24"/>
        </w:rPr>
        <w:t xml:space="preserve">, </w:t>
      </w:r>
      <w:r w:rsidR="00D334BB">
        <w:rPr>
          <w:rFonts w:ascii="Times New Roman" w:hAnsi="Times New Roman" w:cs="Times New Roman"/>
          <w:sz w:val="24"/>
          <w:szCs w:val="24"/>
        </w:rPr>
        <w:t xml:space="preserve">Lucas y Smith </w:t>
      </w:r>
      <w:r w:rsidR="0057248C" w:rsidRPr="00D334BB">
        <w:rPr>
          <w:rFonts w:ascii="Times New Roman" w:hAnsi="Times New Roman" w:cs="Times New Roman"/>
          <w:sz w:val="24"/>
          <w:szCs w:val="24"/>
        </w:rPr>
        <w:t>(1999)</w:t>
      </w:r>
      <w:r w:rsidRPr="00D334BB">
        <w:rPr>
          <w:rFonts w:ascii="Times New Roman" w:hAnsi="Times New Roman" w:cs="Times New Roman"/>
          <w:sz w:val="24"/>
          <w:szCs w:val="24"/>
        </w:rPr>
        <w:t xml:space="preserve">, </w:t>
      </w:r>
      <w:r w:rsidR="00022BD0" w:rsidRPr="00D334BB">
        <w:rPr>
          <w:rFonts w:ascii="Times New Roman" w:hAnsi="Times New Roman" w:cs="Times New Roman"/>
          <w:sz w:val="24"/>
          <w:szCs w:val="24"/>
        </w:rPr>
        <w:t xml:space="preserve">establecen que </w:t>
      </w:r>
      <w:r w:rsidRPr="00D334BB">
        <w:rPr>
          <w:rFonts w:ascii="Times New Roman" w:hAnsi="Times New Roman" w:cs="Times New Roman"/>
          <w:sz w:val="24"/>
          <w:szCs w:val="24"/>
        </w:rPr>
        <w:t>el bienestar supone una categoría</w:t>
      </w:r>
      <w:r w:rsidR="000210F7" w:rsidRPr="00D334BB">
        <w:rPr>
          <w:rFonts w:ascii="Times New Roman" w:hAnsi="Times New Roman" w:cs="Times New Roman"/>
          <w:sz w:val="24"/>
          <w:szCs w:val="24"/>
        </w:rPr>
        <w:t xml:space="preserve"> amplia </w:t>
      </w:r>
      <w:r w:rsidR="0057248C" w:rsidRPr="00D334BB">
        <w:rPr>
          <w:rFonts w:ascii="Times New Roman" w:hAnsi="Times New Roman" w:cs="Times New Roman"/>
          <w:sz w:val="24"/>
          <w:szCs w:val="24"/>
        </w:rPr>
        <w:t>d</w:t>
      </w:r>
      <w:r w:rsidRPr="00D334BB">
        <w:rPr>
          <w:rFonts w:ascii="Times New Roman" w:hAnsi="Times New Roman" w:cs="Times New Roman"/>
          <w:sz w:val="24"/>
          <w:szCs w:val="24"/>
        </w:rPr>
        <w:t>e fenómenos que incluyen las respuestas emocionales de los individuos, dominios de satisfacción</w:t>
      </w:r>
      <w:r w:rsidR="00AF3608" w:rsidRPr="00D334BB">
        <w:rPr>
          <w:rFonts w:ascii="Times New Roman" w:hAnsi="Times New Roman" w:cs="Times New Roman"/>
          <w:sz w:val="24"/>
          <w:szCs w:val="24"/>
        </w:rPr>
        <w:t xml:space="preserve">, </w:t>
      </w:r>
      <w:r w:rsidR="00C32B07" w:rsidRPr="00D334BB">
        <w:rPr>
          <w:rFonts w:ascii="Times New Roman" w:hAnsi="Times New Roman" w:cs="Times New Roman"/>
          <w:sz w:val="24"/>
          <w:szCs w:val="24"/>
        </w:rPr>
        <w:t>juicios globale</w:t>
      </w:r>
      <w:r w:rsidR="00AF3608" w:rsidRPr="00D334BB">
        <w:rPr>
          <w:rFonts w:ascii="Times New Roman" w:hAnsi="Times New Roman" w:cs="Times New Roman"/>
          <w:sz w:val="24"/>
          <w:szCs w:val="24"/>
        </w:rPr>
        <w:t xml:space="preserve">s de su vida y afectos que pueden ser positivos -si incluyen emociones placenteras-  o negativos -cuando representan malestar </w:t>
      </w:r>
      <w:r w:rsidR="00C43CA6" w:rsidRPr="00D334BB">
        <w:rPr>
          <w:rFonts w:ascii="Times New Roman" w:hAnsi="Times New Roman" w:cs="Times New Roman"/>
          <w:sz w:val="24"/>
          <w:szCs w:val="24"/>
        </w:rPr>
        <w:t>psicológico para las personas-;</w:t>
      </w:r>
      <w:r w:rsidR="00F45C01" w:rsidRPr="00D334BB">
        <w:rPr>
          <w:rFonts w:ascii="Times New Roman" w:hAnsi="Times New Roman" w:cs="Times New Roman"/>
          <w:sz w:val="24"/>
          <w:szCs w:val="24"/>
        </w:rPr>
        <w:t xml:space="preserve"> </w:t>
      </w:r>
      <w:r w:rsidR="00AF3608" w:rsidRPr="00D334BB">
        <w:rPr>
          <w:rFonts w:ascii="Times New Roman" w:hAnsi="Times New Roman" w:cs="Times New Roman"/>
          <w:sz w:val="24"/>
          <w:szCs w:val="24"/>
        </w:rPr>
        <w:t xml:space="preserve">su balance constituye el componente afectivo del bienestar y genera la percepción de una vida útil y positiva. Incluye además, </w:t>
      </w:r>
      <w:r w:rsidR="00C32B07" w:rsidRPr="00D334BB">
        <w:rPr>
          <w:rFonts w:ascii="Times New Roman" w:hAnsi="Times New Roman" w:cs="Times New Roman"/>
          <w:sz w:val="24"/>
          <w:szCs w:val="24"/>
        </w:rPr>
        <w:t>factores personales como la autoeficacia y aprobación propia, y aquellos que provienen de otras personas como el contacto social y el tipo de vinculación</w:t>
      </w:r>
      <w:r w:rsidR="00096BAD" w:rsidRPr="00D334BB">
        <w:rPr>
          <w:rFonts w:ascii="Times New Roman" w:hAnsi="Times New Roman" w:cs="Times New Roman"/>
          <w:sz w:val="24"/>
          <w:szCs w:val="24"/>
        </w:rPr>
        <w:t xml:space="preserve"> (</w:t>
      </w:r>
      <w:proofErr w:type="spellStart"/>
      <w:r w:rsidR="00096BAD" w:rsidRPr="00D334BB">
        <w:rPr>
          <w:rFonts w:ascii="Times New Roman" w:hAnsi="Times New Roman" w:cs="Times New Roman"/>
          <w:sz w:val="24"/>
          <w:szCs w:val="24"/>
        </w:rPr>
        <w:t>Diener</w:t>
      </w:r>
      <w:proofErr w:type="spellEnd"/>
      <w:r w:rsidR="00096BAD" w:rsidRPr="00D334BB">
        <w:rPr>
          <w:rFonts w:ascii="Times New Roman" w:hAnsi="Times New Roman" w:cs="Times New Roman"/>
          <w:sz w:val="24"/>
          <w:szCs w:val="24"/>
        </w:rPr>
        <w:t>, 1984).</w:t>
      </w:r>
    </w:p>
    <w:p w14:paraId="0E99B5DF" w14:textId="77777777" w:rsidR="006E3412" w:rsidRPr="00D334BB" w:rsidRDefault="006E3412" w:rsidP="00BD3673">
      <w:pPr>
        <w:spacing w:after="0" w:line="240" w:lineRule="auto"/>
        <w:ind w:right="-801"/>
        <w:jc w:val="both"/>
        <w:rPr>
          <w:rFonts w:ascii="Times New Roman" w:hAnsi="Times New Roman" w:cs="Times New Roman"/>
          <w:sz w:val="24"/>
          <w:szCs w:val="24"/>
        </w:rPr>
      </w:pPr>
    </w:p>
    <w:p w14:paraId="0A876791" w14:textId="20C66AC5" w:rsidR="00FB0956" w:rsidRPr="00D334BB" w:rsidRDefault="00096BAD" w:rsidP="00BD3673">
      <w:pPr>
        <w:spacing w:after="0" w:line="240" w:lineRule="auto"/>
        <w:ind w:right="-801"/>
        <w:jc w:val="both"/>
        <w:rPr>
          <w:rFonts w:ascii="Times New Roman" w:hAnsi="Times New Roman" w:cs="Times New Roman"/>
          <w:sz w:val="24"/>
          <w:szCs w:val="24"/>
        </w:rPr>
      </w:pPr>
      <w:r w:rsidRPr="00D334BB">
        <w:rPr>
          <w:rFonts w:ascii="Times New Roman" w:hAnsi="Times New Roman" w:cs="Times New Roman"/>
          <w:sz w:val="24"/>
          <w:szCs w:val="24"/>
        </w:rPr>
        <w:t>Por lo tanto, el bienestar proviene de varias fuentes</w:t>
      </w:r>
      <w:r w:rsidR="00B82E43" w:rsidRPr="00D334BB">
        <w:rPr>
          <w:rFonts w:ascii="Times New Roman" w:hAnsi="Times New Roman" w:cs="Times New Roman"/>
          <w:sz w:val="24"/>
          <w:szCs w:val="24"/>
        </w:rPr>
        <w:t xml:space="preserve">, generadas de la </w:t>
      </w:r>
      <w:r w:rsidRPr="00D334BB">
        <w:rPr>
          <w:rFonts w:ascii="Times New Roman" w:hAnsi="Times New Roman" w:cs="Times New Roman"/>
          <w:sz w:val="24"/>
          <w:szCs w:val="24"/>
        </w:rPr>
        <w:t>relación entre el entorno micro</w:t>
      </w:r>
      <w:r w:rsidR="00B82E43" w:rsidRPr="00D334BB">
        <w:rPr>
          <w:rFonts w:ascii="Times New Roman" w:hAnsi="Times New Roman" w:cs="Times New Roman"/>
          <w:sz w:val="24"/>
          <w:szCs w:val="24"/>
        </w:rPr>
        <w:t xml:space="preserve"> y </w:t>
      </w:r>
      <w:proofErr w:type="spellStart"/>
      <w:r w:rsidR="00B82E43" w:rsidRPr="00D334BB">
        <w:rPr>
          <w:rFonts w:ascii="Times New Roman" w:hAnsi="Times New Roman" w:cs="Times New Roman"/>
          <w:sz w:val="24"/>
          <w:szCs w:val="24"/>
        </w:rPr>
        <w:t>macrosocial</w:t>
      </w:r>
      <w:proofErr w:type="spellEnd"/>
      <w:r w:rsidR="00B82E43" w:rsidRPr="00D334BB">
        <w:rPr>
          <w:rFonts w:ascii="Times New Roman" w:hAnsi="Times New Roman" w:cs="Times New Roman"/>
          <w:sz w:val="24"/>
          <w:szCs w:val="24"/>
        </w:rPr>
        <w:t xml:space="preserve"> (</w:t>
      </w:r>
      <w:proofErr w:type="spellStart"/>
      <w:r w:rsidR="00B82E43" w:rsidRPr="00D334BB">
        <w:rPr>
          <w:rFonts w:ascii="Times New Roman" w:hAnsi="Times New Roman" w:cs="Times New Roman"/>
          <w:sz w:val="24"/>
          <w:szCs w:val="24"/>
        </w:rPr>
        <w:t>Diener</w:t>
      </w:r>
      <w:proofErr w:type="spellEnd"/>
      <w:r w:rsidR="00B82E43" w:rsidRPr="00D334BB">
        <w:rPr>
          <w:rFonts w:ascii="Times New Roman" w:hAnsi="Times New Roman" w:cs="Times New Roman"/>
          <w:sz w:val="24"/>
          <w:szCs w:val="24"/>
        </w:rPr>
        <w:t>, 1984), implica además</w:t>
      </w:r>
      <w:r w:rsidRPr="00D334BB">
        <w:rPr>
          <w:rFonts w:ascii="Times New Roman" w:hAnsi="Times New Roman" w:cs="Times New Roman"/>
          <w:sz w:val="24"/>
          <w:szCs w:val="24"/>
        </w:rPr>
        <w:t xml:space="preserve"> una valoración integral acerca de </w:t>
      </w:r>
      <w:r w:rsidR="00B82E43" w:rsidRPr="00D334BB">
        <w:rPr>
          <w:rFonts w:ascii="Times New Roman" w:hAnsi="Times New Roman" w:cs="Times New Roman"/>
          <w:sz w:val="24"/>
          <w:szCs w:val="24"/>
        </w:rPr>
        <w:t xml:space="preserve">las </w:t>
      </w:r>
      <w:r w:rsidRPr="00D334BB">
        <w:rPr>
          <w:rFonts w:ascii="Times New Roman" w:hAnsi="Times New Roman" w:cs="Times New Roman"/>
          <w:sz w:val="24"/>
          <w:szCs w:val="24"/>
        </w:rPr>
        <w:t>vivencias, logros y emociones</w:t>
      </w:r>
      <w:r w:rsidR="00B82E43" w:rsidRPr="00D334BB">
        <w:rPr>
          <w:rFonts w:ascii="Times New Roman" w:hAnsi="Times New Roman" w:cs="Times New Roman"/>
          <w:sz w:val="24"/>
          <w:szCs w:val="24"/>
        </w:rPr>
        <w:t xml:space="preserve"> de los individuos, </w:t>
      </w:r>
      <w:r w:rsidR="009F459E" w:rsidRPr="00D334BB">
        <w:rPr>
          <w:rFonts w:ascii="Times New Roman" w:hAnsi="Times New Roman" w:cs="Times New Roman"/>
          <w:sz w:val="24"/>
          <w:szCs w:val="24"/>
        </w:rPr>
        <w:t xml:space="preserve">en las áreas de mayor interés como las relaciones interpersonales, filiales y afectivas (García </w:t>
      </w:r>
      <w:proofErr w:type="spellStart"/>
      <w:r w:rsidR="009F459E" w:rsidRPr="00D334BB">
        <w:rPr>
          <w:rFonts w:ascii="Times New Roman" w:hAnsi="Times New Roman" w:cs="Times New Roman"/>
          <w:sz w:val="24"/>
          <w:szCs w:val="24"/>
        </w:rPr>
        <w:t>Viniegras</w:t>
      </w:r>
      <w:proofErr w:type="spellEnd"/>
      <w:r w:rsidR="009F459E" w:rsidRPr="00D334BB">
        <w:rPr>
          <w:rFonts w:ascii="Times New Roman" w:hAnsi="Times New Roman" w:cs="Times New Roman"/>
          <w:sz w:val="24"/>
          <w:szCs w:val="24"/>
        </w:rPr>
        <w:t>, 2005)</w:t>
      </w:r>
      <w:r w:rsidR="00107A48" w:rsidRPr="00D334BB">
        <w:rPr>
          <w:rFonts w:ascii="Times New Roman" w:hAnsi="Times New Roman" w:cs="Times New Roman"/>
          <w:sz w:val="24"/>
          <w:szCs w:val="24"/>
        </w:rPr>
        <w:t xml:space="preserve">. </w:t>
      </w:r>
      <w:r w:rsidR="00C43CA6" w:rsidRPr="00D334BB">
        <w:rPr>
          <w:rFonts w:ascii="Times New Roman" w:hAnsi="Times New Roman" w:cs="Times New Roman"/>
          <w:sz w:val="24"/>
          <w:szCs w:val="24"/>
        </w:rPr>
        <w:t>Entre los muchos determinantes del bienestar, la personalidad es considerada uno de los factores más potentes (</w:t>
      </w:r>
      <w:proofErr w:type="spellStart"/>
      <w:r w:rsidR="00C43CA6" w:rsidRPr="00D334BB">
        <w:rPr>
          <w:rFonts w:ascii="Times New Roman" w:hAnsi="Times New Roman" w:cs="Times New Roman"/>
          <w:sz w:val="24"/>
          <w:szCs w:val="24"/>
        </w:rPr>
        <w:t>Diener</w:t>
      </w:r>
      <w:proofErr w:type="spellEnd"/>
      <w:r w:rsidR="00C43CA6" w:rsidRPr="00D334BB">
        <w:rPr>
          <w:rFonts w:ascii="Times New Roman" w:hAnsi="Times New Roman" w:cs="Times New Roman"/>
          <w:sz w:val="24"/>
          <w:szCs w:val="24"/>
        </w:rPr>
        <w:t xml:space="preserve"> et al., 1999; García Martín, 2002</w:t>
      </w:r>
      <w:r w:rsidR="00FE50E1">
        <w:rPr>
          <w:rFonts w:ascii="Times New Roman" w:hAnsi="Times New Roman" w:cs="Times New Roman"/>
          <w:sz w:val="24"/>
          <w:szCs w:val="24"/>
        </w:rPr>
        <w:t>; Rojas &amp; Elizondo Lara, 2012</w:t>
      </w:r>
      <w:r w:rsidR="00C43CA6" w:rsidRPr="00D334BB">
        <w:rPr>
          <w:rFonts w:ascii="Times New Roman" w:hAnsi="Times New Roman" w:cs="Times New Roman"/>
          <w:sz w:val="24"/>
          <w:szCs w:val="24"/>
        </w:rPr>
        <w:t xml:space="preserve">), </w:t>
      </w:r>
      <w:r w:rsidR="00CA30A7" w:rsidRPr="00D334BB">
        <w:rPr>
          <w:rFonts w:ascii="Times New Roman" w:hAnsi="Times New Roman" w:cs="Times New Roman"/>
          <w:sz w:val="24"/>
          <w:szCs w:val="24"/>
        </w:rPr>
        <w:t>s</w:t>
      </w:r>
      <w:r w:rsidR="00C43CA6" w:rsidRPr="00D334BB">
        <w:rPr>
          <w:rFonts w:ascii="Times New Roman" w:hAnsi="Times New Roman" w:cs="Times New Roman"/>
          <w:sz w:val="24"/>
          <w:szCs w:val="24"/>
        </w:rPr>
        <w:t xml:space="preserve">us efectos </w:t>
      </w:r>
      <w:r w:rsidR="002B04A4" w:rsidRPr="00D334BB">
        <w:rPr>
          <w:rFonts w:ascii="Times New Roman" w:hAnsi="Times New Roman" w:cs="Times New Roman"/>
          <w:sz w:val="24"/>
          <w:szCs w:val="24"/>
        </w:rPr>
        <w:t xml:space="preserve">-por ejemplo- </w:t>
      </w:r>
      <w:r w:rsidR="00C43CA6" w:rsidRPr="00D334BB">
        <w:rPr>
          <w:rFonts w:ascii="Times New Roman" w:hAnsi="Times New Roman" w:cs="Times New Roman"/>
          <w:sz w:val="24"/>
          <w:szCs w:val="24"/>
        </w:rPr>
        <w:t xml:space="preserve">dependerán de la medida en que el individuo tienda a ser más </w:t>
      </w:r>
      <w:r w:rsidR="00CA30A7" w:rsidRPr="00D334BB">
        <w:rPr>
          <w:rFonts w:ascii="Times New Roman" w:hAnsi="Times New Roman" w:cs="Times New Roman"/>
          <w:sz w:val="24"/>
          <w:szCs w:val="24"/>
        </w:rPr>
        <w:t xml:space="preserve">seguro o. ansioso o </w:t>
      </w:r>
      <w:proofErr w:type="spellStart"/>
      <w:r w:rsidR="00CA30A7" w:rsidRPr="00D334BB">
        <w:rPr>
          <w:rFonts w:ascii="Times New Roman" w:hAnsi="Times New Roman" w:cs="Times New Roman"/>
          <w:sz w:val="24"/>
          <w:szCs w:val="24"/>
        </w:rPr>
        <w:t>rechazante</w:t>
      </w:r>
      <w:proofErr w:type="spellEnd"/>
      <w:r w:rsidR="00CA30A7" w:rsidRPr="00D334BB">
        <w:rPr>
          <w:rFonts w:ascii="Times New Roman" w:hAnsi="Times New Roman" w:cs="Times New Roman"/>
          <w:sz w:val="24"/>
          <w:szCs w:val="24"/>
        </w:rPr>
        <w:t xml:space="preserve"> </w:t>
      </w:r>
      <w:r w:rsidR="00AA203B" w:rsidRPr="00D334BB">
        <w:rPr>
          <w:rFonts w:ascii="Times New Roman" w:hAnsi="Times New Roman" w:cs="Times New Roman"/>
          <w:sz w:val="24"/>
          <w:szCs w:val="24"/>
        </w:rPr>
        <w:t>ante sus relaciones interpersonales</w:t>
      </w:r>
      <w:r w:rsidR="00C43CA6" w:rsidRPr="00D334BB">
        <w:rPr>
          <w:rFonts w:ascii="Times New Roman" w:hAnsi="Times New Roman" w:cs="Times New Roman"/>
          <w:sz w:val="24"/>
          <w:szCs w:val="24"/>
        </w:rPr>
        <w:t xml:space="preserve"> (</w:t>
      </w:r>
      <w:proofErr w:type="spellStart"/>
      <w:r w:rsidR="00C43CA6" w:rsidRPr="00D334BB">
        <w:rPr>
          <w:rFonts w:ascii="Times New Roman" w:hAnsi="Times New Roman" w:cs="Times New Roman"/>
          <w:sz w:val="24"/>
          <w:szCs w:val="24"/>
        </w:rPr>
        <w:t>Bisquerra</w:t>
      </w:r>
      <w:proofErr w:type="spellEnd"/>
      <w:r w:rsidR="00C43CA6" w:rsidRPr="00D334BB">
        <w:rPr>
          <w:rFonts w:ascii="Times New Roman" w:hAnsi="Times New Roman" w:cs="Times New Roman"/>
          <w:sz w:val="24"/>
          <w:szCs w:val="24"/>
        </w:rPr>
        <w:t xml:space="preserve">, 2000; García </w:t>
      </w:r>
      <w:proofErr w:type="spellStart"/>
      <w:r w:rsidR="00C43CA6" w:rsidRPr="00D334BB">
        <w:rPr>
          <w:rFonts w:ascii="Times New Roman" w:hAnsi="Times New Roman" w:cs="Times New Roman"/>
          <w:sz w:val="24"/>
          <w:szCs w:val="24"/>
        </w:rPr>
        <w:t>Viniegras</w:t>
      </w:r>
      <w:proofErr w:type="spellEnd"/>
      <w:r w:rsidR="00C43CA6" w:rsidRPr="00D334BB">
        <w:rPr>
          <w:rFonts w:ascii="Times New Roman" w:hAnsi="Times New Roman" w:cs="Times New Roman"/>
          <w:sz w:val="24"/>
          <w:szCs w:val="24"/>
        </w:rPr>
        <w:t xml:space="preserve"> &amp; González Benítez, 2000).</w:t>
      </w:r>
      <w:r w:rsidR="002B04A4" w:rsidRPr="00D334BB">
        <w:rPr>
          <w:rFonts w:ascii="Times New Roman" w:hAnsi="Times New Roman" w:cs="Times New Roman"/>
          <w:sz w:val="24"/>
          <w:szCs w:val="24"/>
        </w:rPr>
        <w:t xml:space="preserve"> </w:t>
      </w:r>
      <w:r w:rsidR="00C43CA6" w:rsidRPr="00D334BB">
        <w:rPr>
          <w:rFonts w:ascii="Times New Roman" w:hAnsi="Times New Roman" w:cs="Times New Roman"/>
          <w:sz w:val="24"/>
          <w:szCs w:val="24"/>
        </w:rPr>
        <w:t xml:space="preserve">En este sentido, </w:t>
      </w:r>
      <w:r w:rsidR="006A1DDF" w:rsidRPr="00D334BB">
        <w:rPr>
          <w:rFonts w:ascii="Times New Roman" w:hAnsi="Times New Roman" w:cs="Times New Roman"/>
          <w:sz w:val="24"/>
          <w:szCs w:val="24"/>
        </w:rPr>
        <w:t xml:space="preserve">el </w:t>
      </w:r>
      <w:r w:rsidR="00AA203B" w:rsidRPr="00D334BB">
        <w:rPr>
          <w:rFonts w:ascii="Times New Roman" w:hAnsi="Times New Roman" w:cs="Times New Roman"/>
          <w:sz w:val="24"/>
          <w:szCs w:val="24"/>
        </w:rPr>
        <w:t xml:space="preserve">estilo de </w:t>
      </w:r>
      <w:r w:rsidR="006A1DDF" w:rsidRPr="00D334BB">
        <w:rPr>
          <w:rFonts w:ascii="Times New Roman" w:hAnsi="Times New Roman" w:cs="Times New Roman"/>
          <w:sz w:val="24"/>
          <w:szCs w:val="24"/>
        </w:rPr>
        <w:t>apego se relaciona con la accesibilidad cogn</w:t>
      </w:r>
      <w:r w:rsidR="002B04A4" w:rsidRPr="00D334BB">
        <w:rPr>
          <w:rFonts w:ascii="Times New Roman" w:hAnsi="Times New Roman" w:cs="Times New Roman"/>
          <w:sz w:val="24"/>
          <w:szCs w:val="24"/>
        </w:rPr>
        <w:t>osc</w:t>
      </w:r>
      <w:r w:rsidR="006A1DDF" w:rsidRPr="00D334BB">
        <w:rPr>
          <w:rFonts w:ascii="Times New Roman" w:hAnsi="Times New Roman" w:cs="Times New Roman"/>
          <w:sz w:val="24"/>
          <w:szCs w:val="24"/>
        </w:rPr>
        <w:t>itiva del material hedónico (</w:t>
      </w:r>
      <w:proofErr w:type="spellStart"/>
      <w:r w:rsidR="006A1DDF" w:rsidRPr="00D334BB">
        <w:rPr>
          <w:rFonts w:ascii="Times New Roman" w:hAnsi="Times New Roman" w:cs="Times New Roman"/>
          <w:sz w:val="24"/>
          <w:szCs w:val="24"/>
        </w:rPr>
        <w:t>Mikulincer</w:t>
      </w:r>
      <w:proofErr w:type="spellEnd"/>
      <w:r w:rsidR="006A1DDF" w:rsidRPr="00D334BB">
        <w:rPr>
          <w:rFonts w:ascii="Times New Roman" w:hAnsi="Times New Roman" w:cs="Times New Roman"/>
          <w:sz w:val="24"/>
          <w:szCs w:val="24"/>
        </w:rPr>
        <w:t xml:space="preserve"> &amp; </w:t>
      </w:r>
      <w:proofErr w:type="spellStart"/>
      <w:r w:rsidR="006A1DDF" w:rsidRPr="00D334BB">
        <w:rPr>
          <w:rFonts w:ascii="Times New Roman" w:hAnsi="Times New Roman" w:cs="Times New Roman"/>
          <w:sz w:val="24"/>
          <w:szCs w:val="24"/>
        </w:rPr>
        <w:t>Shefffi</w:t>
      </w:r>
      <w:proofErr w:type="spellEnd"/>
      <w:r w:rsidR="006A1DDF" w:rsidRPr="00D334BB">
        <w:rPr>
          <w:rFonts w:ascii="Times New Roman" w:hAnsi="Times New Roman" w:cs="Times New Roman"/>
          <w:sz w:val="24"/>
          <w:szCs w:val="24"/>
        </w:rPr>
        <w:t xml:space="preserve">, 2000) y </w:t>
      </w:r>
      <w:r w:rsidR="00FB0956" w:rsidRPr="00D334BB">
        <w:rPr>
          <w:rFonts w:ascii="Times New Roman" w:hAnsi="Times New Roman" w:cs="Times New Roman"/>
          <w:sz w:val="24"/>
          <w:szCs w:val="24"/>
        </w:rPr>
        <w:t>determina</w:t>
      </w:r>
      <w:r w:rsidR="006A1DDF" w:rsidRPr="00D334BB">
        <w:rPr>
          <w:rFonts w:ascii="Times New Roman" w:hAnsi="Times New Roman" w:cs="Times New Roman"/>
          <w:sz w:val="24"/>
          <w:szCs w:val="24"/>
        </w:rPr>
        <w:t xml:space="preserve"> la manera en la que los individuos interactúan continuamente, definiendo sus condu</w:t>
      </w:r>
      <w:r w:rsidR="00FB0956" w:rsidRPr="00D334BB">
        <w:rPr>
          <w:rFonts w:ascii="Times New Roman" w:hAnsi="Times New Roman" w:cs="Times New Roman"/>
          <w:sz w:val="24"/>
          <w:szCs w:val="24"/>
        </w:rPr>
        <w:t xml:space="preserve">ctas, emociones y pensamientos. </w:t>
      </w:r>
      <w:r w:rsidR="000628A1" w:rsidRPr="00D334BB">
        <w:rPr>
          <w:rFonts w:ascii="Times New Roman" w:hAnsi="Times New Roman" w:cs="Times New Roman"/>
          <w:sz w:val="24"/>
          <w:szCs w:val="24"/>
        </w:rPr>
        <w:t xml:space="preserve">Lo anterior como resultado de modelos mentales, </w:t>
      </w:r>
      <w:r w:rsidR="0036422E" w:rsidRPr="00D334BB">
        <w:rPr>
          <w:rFonts w:ascii="Times New Roman" w:hAnsi="Times New Roman" w:cs="Times New Roman"/>
          <w:sz w:val="24"/>
          <w:szCs w:val="24"/>
        </w:rPr>
        <w:t xml:space="preserve">generados a </w:t>
      </w:r>
      <w:r w:rsidR="00FF0F39" w:rsidRPr="00D334BB">
        <w:rPr>
          <w:rFonts w:ascii="Times New Roman" w:hAnsi="Times New Roman" w:cs="Times New Roman"/>
          <w:sz w:val="24"/>
          <w:szCs w:val="24"/>
        </w:rPr>
        <w:t>partir de</w:t>
      </w:r>
      <w:r w:rsidR="0036422E" w:rsidRPr="00D334BB">
        <w:rPr>
          <w:rFonts w:ascii="Times New Roman" w:hAnsi="Times New Roman" w:cs="Times New Roman"/>
          <w:sz w:val="24"/>
          <w:szCs w:val="24"/>
        </w:rPr>
        <w:t xml:space="preserve"> la satisfacción de necesidades, cuidados y atenciones brindadas por el cuidador primario</w:t>
      </w:r>
      <w:r w:rsidR="00C43CA6" w:rsidRPr="00D334BB">
        <w:rPr>
          <w:rFonts w:ascii="Times New Roman" w:hAnsi="Times New Roman" w:cs="Times New Roman"/>
          <w:sz w:val="24"/>
          <w:szCs w:val="24"/>
        </w:rPr>
        <w:t xml:space="preserve"> </w:t>
      </w:r>
      <w:r w:rsidR="0036422E" w:rsidRPr="00D334BB">
        <w:rPr>
          <w:rFonts w:ascii="Times New Roman" w:hAnsi="Times New Roman" w:cs="Times New Roman"/>
          <w:sz w:val="24"/>
          <w:szCs w:val="24"/>
        </w:rPr>
        <w:t>principalmente los padres-</w:t>
      </w:r>
      <w:r w:rsidR="00484B7E" w:rsidRPr="00D334BB">
        <w:rPr>
          <w:rFonts w:ascii="Times New Roman" w:hAnsi="Times New Roman" w:cs="Times New Roman"/>
          <w:sz w:val="24"/>
          <w:szCs w:val="24"/>
        </w:rPr>
        <w:t xml:space="preserve"> durante la infancia</w:t>
      </w:r>
      <w:r w:rsidR="000D6C6E" w:rsidRPr="00D334BB">
        <w:rPr>
          <w:rFonts w:ascii="Times New Roman" w:hAnsi="Times New Roman" w:cs="Times New Roman"/>
          <w:sz w:val="24"/>
          <w:szCs w:val="24"/>
        </w:rPr>
        <w:t xml:space="preserve"> y po</w:t>
      </w:r>
      <w:r w:rsidR="00C43CA6" w:rsidRPr="00D334BB">
        <w:rPr>
          <w:rFonts w:ascii="Times New Roman" w:hAnsi="Times New Roman" w:cs="Times New Roman"/>
          <w:sz w:val="24"/>
          <w:szCs w:val="24"/>
        </w:rPr>
        <w:t>steriormente por nuevas figuras</w:t>
      </w:r>
      <w:r w:rsidR="00C5430D" w:rsidRPr="00D334BB">
        <w:rPr>
          <w:rFonts w:ascii="Times New Roman" w:hAnsi="Times New Roman" w:cs="Times New Roman"/>
          <w:sz w:val="24"/>
          <w:szCs w:val="24"/>
        </w:rPr>
        <w:t xml:space="preserve"> </w:t>
      </w:r>
      <w:r w:rsidR="00761FDD" w:rsidRPr="00D334BB">
        <w:rPr>
          <w:rFonts w:ascii="Times New Roman" w:hAnsi="Times New Roman" w:cs="Times New Roman"/>
          <w:sz w:val="24"/>
          <w:szCs w:val="24"/>
        </w:rPr>
        <w:t xml:space="preserve">-amigos, pareja, hijos-. </w:t>
      </w:r>
    </w:p>
    <w:p w14:paraId="2A9378B1" w14:textId="77777777" w:rsidR="00FB0956" w:rsidRPr="00D334BB" w:rsidRDefault="00FB0956" w:rsidP="00BD3673">
      <w:pPr>
        <w:spacing w:after="0" w:line="240" w:lineRule="auto"/>
        <w:ind w:right="-801"/>
        <w:jc w:val="both"/>
        <w:rPr>
          <w:rFonts w:ascii="Times New Roman" w:hAnsi="Times New Roman" w:cs="Times New Roman"/>
          <w:sz w:val="24"/>
          <w:szCs w:val="24"/>
        </w:rPr>
      </w:pPr>
    </w:p>
    <w:p w14:paraId="5A13C84B" w14:textId="4DE7F340" w:rsidR="009902FA" w:rsidRPr="00D334BB" w:rsidRDefault="00761FDD" w:rsidP="00BD3673">
      <w:pPr>
        <w:spacing w:after="0" w:line="240" w:lineRule="auto"/>
        <w:ind w:right="-801"/>
        <w:jc w:val="both"/>
        <w:rPr>
          <w:rFonts w:ascii="Times New Roman" w:hAnsi="Times New Roman" w:cs="Times New Roman"/>
          <w:sz w:val="24"/>
          <w:szCs w:val="24"/>
        </w:rPr>
      </w:pPr>
      <w:r w:rsidRPr="00D334BB">
        <w:rPr>
          <w:rFonts w:ascii="Times New Roman" w:hAnsi="Times New Roman" w:cs="Times New Roman"/>
          <w:sz w:val="24"/>
          <w:szCs w:val="24"/>
        </w:rPr>
        <w:t xml:space="preserve">Como </w:t>
      </w:r>
      <w:r w:rsidR="0077013B" w:rsidRPr="00D334BB">
        <w:rPr>
          <w:rFonts w:ascii="Times New Roman" w:hAnsi="Times New Roman" w:cs="Times New Roman"/>
          <w:sz w:val="24"/>
          <w:szCs w:val="24"/>
        </w:rPr>
        <w:t>producto de estas</w:t>
      </w:r>
      <w:r w:rsidRPr="00D334BB">
        <w:rPr>
          <w:rFonts w:ascii="Times New Roman" w:hAnsi="Times New Roman" w:cs="Times New Roman"/>
          <w:sz w:val="24"/>
          <w:szCs w:val="24"/>
        </w:rPr>
        <w:t xml:space="preserve"> diferentes experiencias de vinculación, cada persona termina conformando un “patrón” o “estilo” de apego,  caracterizado por una forma relativamente estable de relacionarse, sentir y pensar, sobre todo en las rel</w:t>
      </w:r>
      <w:r w:rsidR="009902FA" w:rsidRPr="00D334BB">
        <w:rPr>
          <w:rFonts w:ascii="Times New Roman" w:hAnsi="Times New Roman" w:cs="Times New Roman"/>
          <w:sz w:val="24"/>
          <w:szCs w:val="24"/>
        </w:rPr>
        <w:t>aciones que requieren intimidad (López, 2006).</w:t>
      </w:r>
      <w:r w:rsidR="00FB0956" w:rsidRPr="00D334BB">
        <w:rPr>
          <w:rFonts w:ascii="Times New Roman" w:hAnsi="Times New Roman" w:cs="Times New Roman"/>
          <w:sz w:val="24"/>
          <w:szCs w:val="24"/>
        </w:rPr>
        <w:t xml:space="preserve"> En torno a esto, </w:t>
      </w:r>
      <w:r w:rsidR="009902FA" w:rsidRPr="00D334BB">
        <w:rPr>
          <w:rFonts w:ascii="Times New Roman" w:hAnsi="Times New Roman" w:cs="Times New Roman"/>
          <w:sz w:val="24"/>
          <w:szCs w:val="24"/>
        </w:rPr>
        <w:t>diversos autores (</w:t>
      </w:r>
      <w:r w:rsidR="00FE50E1" w:rsidRPr="00D334BB">
        <w:rPr>
          <w:rFonts w:ascii="Times New Roman" w:hAnsi="Times New Roman" w:cs="Times New Roman"/>
          <w:sz w:val="24"/>
          <w:szCs w:val="24"/>
        </w:rPr>
        <w:t xml:space="preserve">Allen, </w:t>
      </w:r>
      <w:proofErr w:type="spellStart"/>
      <w:r w:rsidR="00FE50E1" w:rsidRPr="00D334BB">
        <w:rPr>
          <w:rFonts w:ascii="Times New Roman" w:hAnsi="Times New Roman" w:cs="Times New Roman"/>
          <w:sz w:val="24"/>
          <w:szCs w:val="24"/>
        </w:rPr>
        <w:t>McElhaney</w:t>
      </w:r>
      <w:proofErr w:type="spellEnd"/>
      <w:r w:rsidR="00FE50E1" w:rsidRPr="00D334BB">
        <w:rPr>
          <w:rFonts w:ascii="Times New Roman" w:hAnsi="Times New Roman" w:cs="Times New Roman"/>
          <w:sz w:val="24"/>
          <w:szCs w:val="24"/>
        </w:rPr>
        <w:t xml:space="preserve">, </w:t>
      </w:r>
      <w:proofErr w:type="spellStart"/>
      <w:r w:rsidR="00FE50E1" w:rsidRPr="00D334BB">
        <w:rPr>
          <w:rFonts w:ascii="Times New Roman" w:hAnsi="Times New Roman" w:cs="Times New Roman"/>
          <w:sz w:val="24"/>
          <w:szCs w:val="24"/>
        </w:rPr>
        <w:t>Kupermine</w:t>
      </w:r>
      <w:proofErr w:type="spellEnd"/>
      <w:r w:rsidR="00FE50E1" w:rsidRPr="00D334BB">
        <w:rPr>
          <w:rFonts w:ascii="Times New Roman" w:hAnsi="Times New Roman" w:cs="Times New Roman"/>
          <w:sz w:val="24"/>
          <w:szCs w:val="24"/>
        </w:rPr>
        <w:t xml:space="preserve"> &amp; </w:t>
      </w:r>
      <w:proofErr w:type="spellStart"/>
      <w:r w:rsidR="00FE50E1" w:rsidRPr="00D334BB">
        <w:rPr>
          <w:rFonts w:ascii="Times New Roman" w:hAnsi="Times New Roman" w:cs="Times New Roman"/>
          <w:sz w:val="24"/>
          <w:szCs w:val="24"/>
        </w:rPr>
        <w:t>Jodl</w:t>
      </w:r>
      <w:proofErr w:type="spellEnd"/>
      <w:r w:rsidR="00FE50E1" w:rsidRPr="00D334BB">
        <w:rPr>
          <w:rFonts w:ascii="Times New Roman" w:hAnsi="Times New Roman" w:cs="Times New Roman"/>
          <w:sz w:val="24"/>
          <w:szCs w:val="24"/>
        </w:rPr>
        <w:t>, 2004</w:t>
      </w:r>
      <w:r w:rsidR="00FE50E1">
        <w:rPr>
          <w:rFonts w:ascii="Times New Roman" w:hAnsi="Times New Roman" w:cs="Times New Roman"/>
          <w:sz w:val="24"/>
          <w:szCs w:val="24"/>
        </w:rPr>
        <w:t xml:space="preserve">; </w:t>
      </w:r>
      <w:r w:rsidR="00FE50E1" w:rsidRPr="00D334BB">
        <w:rPr>
          <w:rFonts w:ascii="Times New Roman" w:hAnsi="Times New Roman" w:cs="Times New Roman"/>
          <w:sz w:val="24"/>
          <w:szCs w:val="24"/>
        </w:rPr>
        <w:t>Delgado Gallego, Oliva Delgado,</w:t>
      </w:r>
      <w:r w:rsidR="00FE50E1">
        <w:rPr>
          <w:rFonts w:ascii="Times New Roman" w:hAnsi="Times New Roman" w:cs="Times New Roman"/>
          <w:sz w:val="24"/>
          <w:szCs w:val="24"/>
        </w:rPr>
        <w:t xml:space="preserve"> &amp; Sánchez </w:t>
      </w:r>
      <w:proofErr w:type="spellStart"/>
      <w:r w:rsidR="00FE50E1">
        <w:rPr>
          <w:rFonts w:ascii="Times New Roman" w:hAnsi="Times New Roman" w:cs="Times New Roman"/>
          <w:sz w:val="24"/>
          <w:szCs w:val="24"/>
        </w:rPr>
        <w:t>Queija</w:t>
      </w:r>
      <w:proofErr w:type="spellEnd"/>
      <w:r w:rsidR="00FE50E1">
        <w:rPr>
          <w:rFonts w:ascii="Times New Roman" w:hAnsi="Times New Roman" w:cs="Times New Roman"/>
          <w:sz w:val="24"/>
          <w:szCs w:val="24"/>
        </w:rPr>
        <w:t>, 2011</w:t>
      </w:r>
      <w:r w:rsidR="00FE50E1">
        <w:rPr>
          <w:rFonts w:ascii="Times New Roman" w:hAnsi="Times New Roman" w:cs="Times New Roman"/>
          <w:sz w:val="24"/>
          <w:szCs w:val="24"/>
        </w:rPr>
        <w:t xml:space="preserve">; </w:t>
      </w:r>
      <w:r w:rsidR="00D72960" w:rsidRPr="00D334BB">
        <w:rPr>
          <w:rFonts w:ascii="Times New Roman" w:hAnsi="Times New Roman" w:cs="Times New Roman"/>
          <w:sz w:val="24"/>
          <w:szCs w:val="24"/>
        </w:rPr>
        <w:t>Thompson, 1998</w:t>
      </w:r>
      <w:r w:rsidR="009902FA" w:rsidRPr="00D334BB">
        <w:rPr>
          <w:rFonts w:ascii="Times New Roman" w:hAnsi="Times New Roman" w:cs="Times New Roman"/>
          <w:sz w:val="24"/>
          <w:szCs w:val="24"/>
        </w:rPr>
        <w:t>) establecen que</w:t>
      </w:r>
      <w:r w:rsidR="00583253" w:rsidRPr="00D334BB">
        <w:rPr>
          <w:rFonts w:ascii="Times New Roman" w:hAnsi="Times New Roman" w:cs="Times New Roman"/>
          <w:sz w:val="24"/>
          <w:szCs w:val="24"/>
        </w:rPr>
        <w:t xml:space="preserve"> dichos</w:t>
      </w:r>
      <w:r w:rsidR="00881852" w:rsidRPr="00D334BB">
        <w:rPr>
          <w:rFonts w:ascii="Times New Roman" w:hAnsi="Times New Roman" w:cs="Times New Roman"/>
          <w:sz w:val="24"/>
          <w:szCs w:val="24"/>
        </w:rPr>
        <w:t xml:space="preserve"> modelos representacionales</w:t>
      </w:r>
      <w:r w:rsidR="00583253" w:rsidRPr="00D334BB">
        <w:rPr>
          <w:rFonts w:ascii="Times New Roman" w:hAnsi="Times New Roman" w:cs="Times New Roman"/>
          <w:sz w:val="24"/>
          <w:szCs w:val="24"/>
        </w:rPr>
        <w:t>,</w:t>
      </w:r>
      <w:r w:rsidR="00881852" w:rsidRPr="00D334BB">
        <w:rPr>
          <w:rFonts w:ascii="Times New Roman" w:hAnsi="Times New Roman" w:cs="Times New Roman"/>
          <w:sz w:val="24"/>
          <w:szCs w:val="24"/>
        </w:rPr>
        <w:t xml:space="preserve"> pueden</w:t>
      </w:r>
      <w:r w:rsidR="009902FA" w:rsidRPr="00D334BB">
        <w:rPr>
          <w:rFonts w:ascii="Times New Roman" w:hAnsi="Times New Roman" w:cs="Times New Roman"/>
          <w:sz w:val="24"/>
          <w:szCs w:val="24"/>
        </w:rPr>
        <w:t xml:space="preserve"> </w:t>
      </w:r>
      <w:r w:rsidR="00881852" w:rsidRPr="00D334BB">
        <w:rPr>
          <w:rFonts w:ascii="Times New Roman" w:hAnsi="Times New Roman" w:cs="Times New Roman"/>
          <w:sz w:val="24"/>
          <w:szCs w:val="24"/>
        </w:rPr>
        <w:lastRenderedPageBreak/>
        <w:t>modificarse</w:t>
      </w:r>
      <w:r w:rsidR="00583253" w:rsidRPr="00D334BB">
        <w:rPr>
          <w:rFonts w:ascii="Times New Roman" w:hAnsi="Times New Roman" w:cs="Times New Roman"/>
          <w:sz w:val="24"/>
          <w:szCs w:val="24"/>
        </w:rPr>
        <w:t xml:space="preserve"> </w:t>
      </w:r>
      <w:r w:rsidR="009902FA" w:rsidRPr="00D334BB">
        <w:rPr>
          <w:rFonts w:ascii="Times New Roman" w:hAnsi="Times New Roman" w:cs="Times New Roman"/>
          <w:sz w:val="24"/>
          <w:szCs w:val="24"/>
        </w:rPr>
        <w:t xml:space="preserve">a partir de ciertos cambios en el ambiente, nuevas experiencias relacionales o avances evolutivos -particularmente posterior al pensamiento formal- generando una apertura del “sistema de apego” a nuevos “inputs”. </w:t>
      </w:r>
    </w:p>
    <w:p w14:paraId="43F7D484" w14:textId="7C5FBEF7" w:rsidR="00881852" w:rsidRPr="00D334BB" w:rsidRDefault="00761FDD" w:rsidP="00BD3673">
      <w:pPr>
        <w:spacing w:before="240" w:line="240" w:lineRule="auto"/>
        <w:ind w:right="-801"/>
        <w:jc w:val="both"/>
        <w:rPr>
          <w:rFonts w:ascii="Times New Roman" w:hAnsi="Times New Roman" w:cs="Times New Roman"/>
          <w:sz w:val="24"/>
          <w:szCs w:val="24"/>
        </w:rPr>
      </w:pPr>
      <w:r w:rsidRPr="00D334BB">
        <w:rPr>
          <w:rFonts w:ascii="Times New Roman" w:hAnsi="Times New Roman" w:cs="Times New Roman"/>
          <w:sz w:val="24"/>
          <w:szCs w:val="24"/>
        </w:rPr>
        <w:t xml:space="preserve">Aunque la propuesta inicial en el abordaje del apego se desarrolla en infantes, </w:t>
      </w:r>
      <w:r w:rsidR="003A04FE" w:rsidRPr="00D334BB">
        <w:rPr>
          <w:rFonts w:ascii="Times New Roman" w:hAnsi="Times New Roman" w:cs="Times New Roman"/>
          <w:sz w:val="24"/>
          <w:szCs w:val="24"/>
        </w:rPr>
        <w:t xml:space="preserve">una vertiente distinta ha permitido comprender el funcionamiento dentro de las relaciones </w:t>
      </w:r>
      <w:r w:rsidR="004D53EB" w:rsidRPr="00D334BB">
        <w:rPr>
          <w:rFonts w:ascii="Times New Roman" w:hAnsi="Times New Roman" w:cs="Times New Roman"/>
          <w:sz w:val="24"/>
          <w:szCs w:val="24"/>
        </w:rPr>
        <w:t>amorosas adultas</w:t>
      </w:r>
      <w:r w:rsidR="003A04FE" w:rsidRPr="00D334BB">
        <w:rPr>
          <w:rFonts w:ascii="Times New Roman" w:hAnsi="Times New Roman" w:cs="Times New Roman"/>
          <w:sz w:val="24"/>
          <w:szCs w:val="24"/>
        </w:rPr>
        <w:t xml:space="preserve"> (</w:t>
      </w:r>
      <w:r w:rsidR="00BD1579" w:rsidRPr="00D334BB">
        <w:rPr>
          <w:rFonts w:ascii="Times New Roman" w:hAnsi="Times New Roman" w:cs="Times New Roman"/>
          <w:sz w:val="24"/>
          <w:szCs w:val="24"/>
        </w:rPr>
        <w:t xml:space="preserve">Guzmán González, </w:t>
      </w:r>
      <w:proofErr w:type="spellStart"/>
      <w:r w:rsidR="00BD1579" w:rsidRPr="00D334BB">
        <w:rPr>
          <w:rFonts w:ascii="Times New Roman" w:hAnsi="Times New Roman" w:cs="Times New Roman"/>
          <w:sz w:val="24"/>
          <w:szCs w:val="24"/>
        </w:rPr>
        <w:t>Maragaño</w:t>
      </w:r>
      <w:proofErr w:type="spellEnd"/>
      <w:r w:rsidR="00BD1579" w:rsidRPr="00D334BB">
        <w:rPr>
          <w:rFonts w:ascii="Times New Roman" w:hAnsi="Times New Roman" w:cs="Times New Roman"/>
          <w:sz w:val="24"/>
          <w:szCs w:val="24"/>
        </w:rPr>
        <w:t xml:space="preserve"> Toledo, Rojas Olea</w:t>
      </w:r>
      <w:r w:rsidR="004D53EB" w:rsidRPr="00D334BB">
        <w:rPr>
          <w:rFonts w:ascii="Times New Roman" w:hAnsi="Times New Roman" w:cs="Times New Roman"/>
          <w:sz w:val="24"/>
          <w:szCs w:val="24"/>
        </w:rPr>
        <w:t>,</w:t>
      </w:r>
      <w:r w:rsidR="00BD1579" w:rsidRPr="00D334BB">
        <w:rPr>
          <w:rFonts w:ascii="Times New Roman" w:hAnsi="Times New Roman" w:cs="Times New Roman"/>
          <w:sz w:val="24"/>
          <w:szCs w:val="24"/>
        </w:rPr>
        <w:t xml:space="preserve"> &amp; </w:t>
      </w:r>
      <w:proofErr w:type="spellStart"/>
      <w:r w:rsidR="00BD1579" w:rsidRPr="00D334BB">
        <w:rPr>
          <w:rFonts w:ascii="Times New Roman" w:hAnsi="Times New Roman" w:cs="Times New Roman"/>
          <w:sz w:val="24"/>
          <w:szCs w:val="24"/>
        </w:rPr>
        <w:t>Tordoya</w:t>
      </w:r>
      <w:proofErr w:type="spellEnd"/>
      <w:r w:rsidR="00BD1579" w:rsidRPr="00D334BB">
        <w:rPr>
          <w:rFonts w:ascii="Times New Roman" w:hAnsi="Times New Roman" w:cs="Times New Roman"/>
          <w:sz w:val="24"/>
          <w:szCs w:val="24"/>
        </w:rPr>
        <w:t xml:space="preserve"> Acuña, 2015), en las cuales </w:t>
      </w:r>
      <w:r w:rsidRPr="00D334BB">
        <w:rPr>
          <w:rFonts w:ascii="Times New Roman" w:hAnsi="Times New Roman" w:cs="Times New Roman"/>
          <w:sz w:val="24"/>
          <w:szCs w:val="24"/>
        </w:rPr>
        <w:t xml:space="preserve">el amor expresado por cada miembro es </w:t>
      </w:r>
      <w:r w:rsidR="003A04FE" w:rsidRPr="00D334BB">
        <w:rPr>
          <w:rFonts w:ascii="Times New Roman" w:hAnsi="Times New Roman" w:cs="Times New Roman"/>
          <w:sz w:val="24"/>
          <w:szCs w:val="24"/>
        </w:rPr>
        <w:t>resultado de su propio proceso</w:t>
      </w:r>
      <w:r w:rsidR="00BD1579" w:rsidRPr="00D334BB">
        <w:rPr>
          <w:rFonts w:ascii="Times New Roman" w:hAnsi="Times New Roman" w:cs="Times New Roman"/>
          <w:sz w:val="24"/>
          <w:szCs w:val="24"/>
        </w:rPr>
        <w:t xml:space="preserve"> y se ve reflejado </w:t>
      </w:r>
      <w:r w:rsidR="003A04FE" w:rsidRPr="00D334BB">
        <w:rPr>
          <w:rFonts w:ascii="Times New Roman" w:hAnsi="Times New Roman" w:cs="Times New Roman"/>
          <w:sz w:val="24"/>
          <w:szCs w:val="24"/>
        </w:rPr>
        <w:t>tanto en su funcionamiento general, como en el de su relación (</w:t>
      </w:r>
      <w:proofErr w:type="spellStart"/>
      <w:r w:rsidR="003A04FE" w:rsidRPr="00D334BB">
        <w:rPr>
          <w:rFonts w:ascii="Times New Roman" w:hAnsi="Times New Roman" w:cs="Times New Roman"/>
          <w:sz w:val="24"/>
          <w:szCs w:val="24"/>
        </w:rPr>
        <w:t>Asili</w:t>
      </w:r>
      <w:proofErr w:type="spellEnd"/>
      <w:r w:rsidR="003A04FE" w:rsidRPr="00D334BB">
        <w:rPr>
          <w:rFonts w:ascii="Times New Roman" w:hAnsi="Times New Roman" w:cs="Times New Roman"/>
          <w:sz w:val="24"/>
          <w:szCs w:val="24"/>
        </w:rPr>
        <w:t xml:space="preserve"> </w:t>
      </w:r>
      <w:proofErr w:type="spellStart"/>
      <w:r w:rsidR="003A04FE" w:rsidRPr="00D334BB">
        <w:rPr>
          <w:rFonts w:ascii="Times New Roman" w:hAnsi="Times New Roman" w:cs="Times New Roman"/>
          <w:sz w:val="24"/>
          <w:szCs w:val="24"/>
        </w:rPr>
        <w:t>Pierucci</w:t>
      </w:r>
      <w:proofErr w:type="spellEnd"/>
      <w:r w:rsidR="003A04FE" w:rsidRPr="00D334BB">
        <w:rPr>
          <w:rFonts w:ascii="Times New Roman" w:hAnsi="Times New Roman" w:cs="Times New Roman"/>
          <w:sz w:val="24"/>
          <w:szCs w:val="24"/>
        </w:rPr>
        <w:t xml:space="preserve"> &amp; Pinzón Luna, 2003).</w:t>
      </w:r>
      <w:r w:rsidR="00BD1579" w:rsidRPr="00D334BB">
        <w:rPr>
          <w:rFonts w:ascii="Times New Roman" w:hAnsi="Times New Roman" w:cs="Times New Roman"/>
          <w:sz w:val="24"/>
          <w:szCs w:val="24"/>
        </w:rPr>
        <w:t xml:space="preserve"> </w:t>
      </w:r>
    </w:p>
    <w:p w14:paraId="15A09BAE" w14:textId="3E27E1C0" w:rsidR="00C000B4" w:rsidRPr="00D334BB" w:rsidRDefault="00761FDD" w:rsidP="00BD3673">
      <w:pPr>
        <w:spacing w:before="240" w:line="240" w:lineRule="auto"/>
        <w:ind w:right="-801"/>
        <w:jc w:val="both"/>
        <w:rPr>
          <w:rFonts w:ascii="Times New Roman" w:hAnsi="Times New Roman" w:cs="Times New Roman"/>
          <w:sz w:val="24"/>
          <w:szCs w:val="24"/>
        </w:rPr>
      </w:pPr>
      <w:r w:rsidRPr="00D334BB">
        <w:rPr>
          <w:rFonts w:ascii="Times New Roman" w:hAnsi="Times New Roman" w:cs="Times New Roman"/>
          <w:sz w:val="24"/>
          <w:szCs w:val="24"/>
        </w:rPr>
        <w:t>A</w:t>
      </w:r>
      <w:r w:rsidR="00BD1579" w:rsidRPr="00D334BB">
        <w:rPr>
          <w:rFonts w:ascii="Times New Roman" w:hAnsi="Times New Roman" w:cs="Times New Roman"/>
          <w:sz w:val="24"/>
          <w:szCs w:val="24"/>
        </w:rPr>
        <w:t xml:space="preserve">sí, </w:t>
      </w:r>
      <w:r w:rsidR="00DB2D0C" w:rsidRPr="00D334BB">
        <w:rPr>
          <w:rFonts w:ascii="Times New Roman" w:hAnsi="Times New Roman" w:cs="Times New Roman"/>
          <w:sz w:val="24"/>
          <w:szCs w:val="24"/>
        </w:rPr>
        <w:t>mientras las personas con</w:t>
      </w:r>
      <w:r w:rsidR="002849D7" w:rsidRPr="00D334BB">
        <w:rPr>
          <w:rFonts w:ascii="Times New Roman" w:hAnsi="Times New Roman" w:cs="Times New Roman"/>
          <w:sz w:val="24"/>
          <w:szCs w:val="24"/>
        </w:rPr>
        <w:t xml:space="preserve"> estilo seguro </w:t>
      </w:r>
      <w:r w:rsidR="00DB2D0C" w:rsidRPr="00D334BB">
        <w:rPr>
          <w:rFonts w:ascii="Times New Roman" w:hAnsi="Times New Roman" w:cs="Times New Roman"/>
          <w:sz w:val="24"/>
          <w:szCs w:val="24"/>
        </w:rPr>
        <w:t>tienen un sólido sentido de sí mism</w:t>
      </w:r>
      <w:r w:rsidR="00C217C9" w:rsidRPr="00D334BB">
        <w:rPr>
          <w:rFonts w:ascii="Times New Roman" w:hAnsi="Times New Roman" w:cs="Times New Roman"/>
          <w:sz w:val="24"/>
          <w:szCs w:val="24"/>
        </w:rPr>
        <w:t>a</w:t>
      </w:r>
      <w:r w:rsidR="00DB2D0C" w:rsidRPr="00D334BB">
        <w:rPr>
          <w:rFonts w:ascii="Times New Roman" w:hAnsi="Times New Roman" w:cs="Times New Roman"/>
          <w:sz w:val="24"/>
          <w:szCs w:val="24"/>
        </w:rPr>
        <w:t>s, nulos afectos ne</w:t>
      </w:r>
      <w:r w:rsidR="00D865E6" w:rsidRPr="00D334BB">
        <w:rPr>
          <w:rFonts w:ascii="Times New Roman" w:hAnsi="Times New Roman" w:cs="Times New Roman"/>
          <w:sz w:val="24"/>
          <w:szCs w:val="24"/>
        </w:rPr>
        <w:t xml:space="preserve">gativos y </w:t>
      </w:r>
      <w:r w:rsidR="0070476B" w:rsidRPr="00D334BB">
        <w:rPr>
          <w:rFonts w:ascii="Times New Roman" w:hAnsi="Times New Roman" w:cs="Times New Roman"/>
          <w:sz w:val="24"/>
          <w:szCs w:val="24"/>
        </w:rPr>
        <w:t xml:space="preserve">pueden establecer relaciones </w:t>
      </w:r>
      <w:r w:rsidR="00DB2D0C" w:rsidRPr="00D334BB">
        <w:rPr>
          <w:rFonts w:ascii="Times New Roman" w:hAnsi="Times New Roman" w:cs="Times New Roman"/>
          <w:sz w:val="24"/>
          <w:szCs w:val="24"/>
        </w:rPr>
        <w:t xml:space="preserve">basadas en la confianza, </w:t>
      </w:r>
      <w:r w:rsidR="002849D7" w:rsidRPr="00D334BB">
        <w:rPr>
          <w:rFonts w:ascii="Times New Roman" w:hAnsi="Times New Roman" w:cs="Times New Roman"/>
          <w:sz w:val="24"/>
          <w:szCs w:val="24"/>
        </w:rPr>
        <w:t>comunicación,</w:t>
      </w:r>
      <w:r w:rsidR="00DB2D0C" w:rsidRPr="00D334BB">
        <w:rPr>
          <w:rFonts w:ascii="Times New Roman" w:hAnsi="Times New Roman" w:cs="Times New Roman"/>
          <w:sz w:val="24"/>
          <w:szCs w:val="24"/>
        </w:rPr>
        <w:t xml:space="preserve"> acuerdo mutuo, tranquilidad y </w:t>
      </w:r>
      <w:r w:rsidR="00BE6EE7" w:rsidRPr="00D334BB">
        <w:rPr>
          <w:rFonts w:ascii="Times New Roman" w:hAnsi="Times New Roman" w:cs="Times New Roman"/>
          <w:sz w:val="24"/>
          <w:szCs w:val="24"/>
        </w:rPr>
        <w:t>alegría;</w:t>
      </w:r>
      <w:r w:rsidR="00D87425" w:rsidRPr="00D334BB">
        <w:rPr>
          <w:rFonts w:ascii="Times New Roman" w:hAnsi="Times New Roman" w:cs="Times New Roman"/>
          <w:sz w:val="24"/>
          <w:szCs w:val="24"/>
        </w:rPr>
        <w:t xml:space="preserve"> </w:t>
      </w:r>
      <w:r w:rsidR="00A30FA2" w:rsidRPr="00D334BB">
        <w:rPr>
          <w:rFonts w:ascii="Times New Roman" w:hAnsi="Times New Roman" w:cs="Times New Roman"/>
          <w:sz w:val="24"/>
          <w:szCs w:val="24"/>
        </w:rPr>
        <w:t>las de estilo</w:t>
      </w:r>
      <w:r w:rsidR="00DB2D0C" w:rsidRPr="00D334BB">
        <w:rPr>
          <w:rFonts w:ascii="Times New Roman" w:hAnsi="Times New Roman" w:cs="Times New Roman"/>
          <w:sz w:val="24"/>
          <w:szCs w:val="24"/>
        </w:rPr>
        <w:t xml:space="preserve"> ansioso </w:t>
      </w:r>
      <w:r w:rsidR="004F45EB" w:rsidRPr="00D334BB">
        <w:rPr>
          <w:rFonts w:ascii="Times New Roman" w:hAnsi="Times New Roman" w:cs="Times New Roman"/>
          <w:sz w:val="24"/>
          <w:szCs w:val="24"/>
        </w:rPr>
        <w:t>experimenta</w:t>
      </w:r>
      <w:r w:rsidR="00A30FA2" w:rsidRPr="00D334BB">
        <w:rPr>
          <w:rFonts w:ascii="Times New Roman" w:hAnsi="Times New Roman" w:cs="Times New Roman"/>
          <w:sz w:val="24"/>
          <w:szCs w:val="24"/>
        </w:rPr>
        <w:t>n</w:t>
      </w:r>
      <w:r w:rsidR="004F45EB" w:rsidRPr="00D334BB">
        <w:rPr>
          <w:rFonts w:ascii="Times New Roman" w:hAnsi="Times New Roman" w:cs="Times New Roman"/>
          <w:sz w:val="24"/>
          <w:szCs w:val="24"/>
        </w:rPr>
        <w:t xml:space="preserve"> angustia, subvaloración, no </w:t>
      </w:r>
      <w:r w:rsidR="00A30FA2" w:rsidRPr="00D334BB">
        <w:rPr>
          <w:rFonts w:ascii="Times New Roman" w:hAnsi="Times New Roman" w:cs="Times New Roman"/>
          <w:sz w:val="24"/>
          <w:szCs w:val="24"/>
        </w:rPr>
        <w:t>se sienten</w:t>
      </w:r>
      <w:r w:rsidR="004F45EB" w:rsidRPr="00D334BB">
        <w:rPr>
          <w:rFonts w:ascii="Times New Roman" w:hAnsi="Times New Roman" w:cs="Times New Roman"/>
          <w:sz w:val="24"/>
          <w:szCs w:val="24"/>
        </w:rPr>
        <w:t xml:space="preserve"> merecedores de un compañero y </w:t>
      </w:r>
      <w:r w:rsidR="00C5430D" w:rsidRPr="00D334BB">
        <w:rPr>
          <w:rFonts w:ascii="Times New Roman" w:hAnsi="Times New Roman" w:cs="Times New Roman"/>
          <w:sz w:val="24"/>
          <w:szCs w:val="24"/>
        </w:rPr>
        <w:t xml:space="preserve">requieren constantemente la </w:t>
      </w:r>
      <w:r w:rsidR="004F45EB" w:rsidRPr="00D334BB">
        <w:rPr>
          <w:rFonts w:ascii="Times New Roman" w:hAnsi="Times New Roman" w:cs="Times New Roman"/>
          <w:sz w:val="24"/>
          <w:szCs w:val="24"/>
        </w:rPr>
        <w:t xml:space="preserve">reafirmación de afecto y compromiso, </w:t>
      </w:r>
      <w:r w:rsidR="00A30FA2" w:rsidRPr="00D334BB">
        <w:rPr>
          <w:rFonts w:ascii="Times New Roman" w:hAnsi="Times New Roman" w:cs="Times New Roman"/>
          <w:sz w:val="24"/>
          <w:szCs w:val="24"/>
        </w:rPr>
        <w:t xml:space="preserve">al mismo tiempo </w:t>
      </w:r>
      <w:r w:rsidR="004F45EB" w:rsidRPr="00D334BB">
        <w:rPr>
          <w:rFonts w:ascii="Times New Roman" w:hAnsi="Times New Roman" w:cs="Times New Roman"/>
          <w:sz w:val="24"/>
          <w:szCs w:val="24"/>
        </w:rPr>
        <w:t xml:space="preserve">la </w:t>
      </w:r>
      <w:r w:rsidR="0070476B" w:rsidRPr="00D334BB">
        <w:rPr>
          <w:rFonts w:ascii="Times New Roman" w:hAnsi="Times New Roman" w:cs="Times New Roman"/>
          <w:sz w:val="24"/>
          <w:szCs w:val="24"/>
        </w:rPr>
        <w:t xml:space="preserve">preocupación constante </w:t>
      </w:r>
      <w:r w:rsidR="004F45EB" w:rsidRPr="00D334BB">
        <w:rPr>
          <w:rFonts w:ascii="Times New Roman" w:hAnsi="Times New Roman" w:cs="Times New Roman"/>
          <w:sz w:val="24"/>
          <w:szCs w:val="24"/>
        </w:rPr>
        <w:t xml:space="preserve">por el abandono de la pareja lleva a </w:t>
      </w:r>
      <w:r w:rsidR="00A30FA2" w:rsidRPr="00D334BB">
        <w:rPr>
          <w:rFonts w:ascii="Times New Roman" w:hAnsi="Times New Roman" w:cs="Times New Roman"/>
          <w:sz w:val="24"/>
          <w:szCs w:val="24"/>
        </w:rPr>
        <w:t xml:space="preserve">la </w:t>
      </w:r>
      <w:r w:rsidR="004F45EB" w:rsidRPr="00D334BB">
        <w:rPr>
          <w:rFonts w:ascii="Times New Roman" w:hAnsi="Times New Roman" w:cs="Times New Roman"/>
          <w:sz w:val="24"/>
          <w:szCs w:val="24"/>
        </w:rPr>
        <w:t>ruptura y conflicto</w:t>
      </w:r>
      <w:r w:rsidR="00A41A60" w:rsidRPr="00D334BB">
        <w:rPr>
          <w:rFonts w:ascii="Times New Roman" w:hAnsi="Times New Roman" w:cs="Times New Roman"/>
          <w:sz w:val="24"/>
          <w:szCs w:val="24"/>
        </w:rPr>
        <w:t xml:space="preserve"> (Márquez Domínguez, </w:t>
      </w:r>
      <w:r w:rsidR="00583253" w:rsidRPr="00D334BB">
        <w:rPr>
          <w:rFonts w:ascii="Times New Roman" w:hAnsi="Times New Roman" w:cs="Times New Roman"/>
          <w:sz w:val="24"/>
          <w:szCs w:val="24"/>
        </w:rPr>
        <w:t>Rivera Aragón</w:t>
      </w:r>
      <w:r w:rsidR="00C217C9" w:rsidRPr="00D334BB">
        <w:rPr>
          <w:rFonts w:ascii="Times New Roman" w:hAnsi="Times New Roman" w:cs="Times New Roman"/>
          <w:sz w:val="24"/>
          <w:szCs w:val="24"/>
        </w:rPr>
        <w:t>,</w:t>
      </w:r>
      <w:r w:rsidR="00583253" w:rsidRPr="00D334BB">
        <w:rPr>
          <w:rFonts w:ascii="Times New Roman" w:hAnsi="Times New Roman" w:cs="Times New Roman"/>
          <w:sz w:val="24"/>
          <w:szCs w:val="24"/>
        </w:rPr>
        <w:t xml:space="preserve"> &amp; Reyes </w:t>
      </w:r>
      <w:proofErr w:type="spellStart"/>
      <w:r w:rsidR="00583253" w:rsidRPr="00D334BB">
        <w:rPr>
          <w:rFonts w:ascii="Times New Roman" w:hAnsi="Times New Roman" w:cs="Times New Roman"/>
          <w:sz w:val="24"/>
          <w:szCs w:val="24"/>
        </w:rPr>
        <w:t>Lagunes</w:t>
      </w:r>
      <w:proofErr w:type="spellEnd"/>
      <w:r w:rsidR="00583253" w:rsidRPr="00D334BB">
        <w:rPr>
          <w:rFonts w:ascii="Times New Roman" w:hAnsi="Times New Roman" w:cs="Times New Roman"/>
          <w:sz w:val="24"/>
          <w:szCs w:val="24"/>
        </w:rPr>
        <w:t>,</w:t>
      </w:r>
      <w:r w:rsidR="00A41A60" w:rsidRPr="00D334BB">
        <w:rPr>
          <w:rFonts w:ascii="Times New Roman" w:hAnsi="Times New Roman" w:cs="Times New Roman"/>
          <w:sz w:val="24"/>
          <w:szCs w:val="24"/>
        </w:rPr>
        <w:t xml:space="preserve"> 2009)</w:t>
      </w:r>
      <w:r w:rsidR="004F45EB" w:rsidRPr="00D334BB">
        <w:rPr>
          <w:rFonts w:ascii="Times New Roman" w:hAnsi="Times New Roman" w:cs="Times New Roman"/>
          <w:sz w:val="24"/>
          <w:szCs w:val="24"/>
        </w:rPr>
        <w:t xml:space="preserve">. </w:t>
      </w:r>
      <w:r w:rsidR="00BD1579" w:rsidRPr="00D334BB">
        <w:rPr>
          <w:rFonts w:ascii="Times New Roman" w:hAnsi="Times New Roman" w:cs="Times New Roman"/>
          <w:sz w:val="24"/>
          <w:szCs w:val="24"/>
        </w:rPr>
        <w:t xml:space="preserve">Por su parte </w:t>
      </w:r>
      <w:r w:rsidR="002041E6" w:rsidRPr="00D334BB">
        <w:rPr>
          <w:rFonts w:ascii="Times New Roman" w:hAnsi="Times New Roman" w:cs="Times New Roman"/>
          <w:sz w:val="24"/>
          <w:szCs w:val="24"/>
        </w:rPr>
        <w:t>las personas con estilo</w:t>
      </w:r>
      <w:r w:rsidR="00ED1FD8" w:rsidRPr="00D334BB">
        <w:rPr>
          <w:rFonts w:ascii="Times New Roman" w:hAnsi="Times New Roman" w:cs="Times New Roman"/>
          <w:sz w:val="24"/>
          <w:szCs w:val="24"/>
        </w:rPr>
        <w:t xml:space="preserve"> </w:t>
      </w:r>
      <w:proofErr w:type="spellStart"/>
      <w:r w:rsidR="00C217C9" w:rsidRPr="00D334BB">
        <w:rPr>
          <w:rFonts w:ascii="Times New Roman" w:hAnsi="Times New Roman" w:cs="Times New Roman"/>
          <w:sz w:val="24"/>
          <w:szCs w:val="24"/>
        </w:rPr>
        <w:t>rechazante</w:t>
      </w:r>
      <w:proofErr w:type="spellEnd"/>
      <w:r w:rsidR="00101B6E" w:rsidRPr="00D334BB">
        <w:rPr>
          <w:rFonts w:ascii="Times New Roman" w:hAnsi="Times New Roman" w:cs="Times New Roman"/>
          <w:sz w:val="24"/>
          <w:szCs w:val="24"/>
        </w:rPr>
        <w:t xml:space="preserve"> mantienen una idea positiva sobre sí mismos y negativa de los demás (Guzmán González </w:t>
      </w:r>
      <w:r w:rsidR="00BD1579" w:rsidRPr="00D334BB">
        <w:rPr>
          <w:rFonts w:ascii="Times New Roman" w:hAnsi="Times New Roman" w:cs="Times New Roman"/>
          <w:sz w:val="24"/>
          <w:szCs w:val="24"/>
        </w:rPr>
        <w:t>et al.</w:t>
      </w:r>
      <w:r w:rsidR="00A41A60" w:rsidRPr="00D334BB">
        <w:rPr>
          <w:rFonts w:ascii="Times New Roman" w:hAnsi="Times New Roman" w:cs="Times New Roman"/>
          <w:sz w:val="24"/>
          <w:szCs w:val="24"/>
        </w:rPr>
        <w:t>, 2015) además de procurar</w:t>
      </w:r>
      <w:r w:rsidR="00ED1FD8" w:rsidRPr="00D334BB">
        <w:rPr>
          <w:rFonts w:ascii="Times New Roman" w:hAnsi="Times New Roman" w:cs="Times New Roman"/>
          <w:sz w:val="24"/>
          <w:szCs w:val="24"/>
        </w:rPr>
        <w:t xml:space="preserve"> la</w:t>
      </w:r>
      <w:r w:rsidR="002041E6" w:rsidRPr="00D334BB">
        <w:rPr>
          <w:rFonts w:ascii="Times New Roman" w:hAnsi="Times New Roman" w:cs="Times New Roman"/>
          <w:sz w:val="24"/>
          <w:szCs w:val="24"/>
        </w:rPr>
        <w:t xml:space="preserve"> distancia afectiva, debido al conflicto que la cercanía e</w:t>
      </w:r>
      <w:r w:rsidR="00ED1FD8" w:rsidRPr="00D334BB">
        <w:rPr>
          <w:rFonts w:ascii="Times New Roman" w:hAnsi="Times New Roman" w:cs="Times New Roman"/>
          <w:sz w:val="24"/>
          <w:szCs w:val="24"/>
        </w:rPr>
        <w:t xml:space="preserve"> intimidad emocional les generan</w:t>
      </w:r>
      <w:r w:rsidR="00A30FA2" w:rsidRPr="00D334BB">
        <w:rPr>
          <w:rFonts w:ascii="Times New Roman" w:hAnsi="Times New Roman" w:cs="Times New Roman"/>
          <w:sz w:val="24"/>
          <w:szCs w:val="24"/>
        </w:rPr>
        <w:t xml:space="preserve">. </w:t>
      </w:r>
    </w:p>
    <w:p w14:paraId="4D811FE0" w14:textId="333DEB3B" w:rsidR="002122BD" w:rsidRPr="00D334BB" w:rsidRDefault="00F824F9" w:rsidP="00BD3673">
      <w:pPr>
        <w:spacing w:before="240" w:line="240" w:lineRule="auto"/>
        <w:ind w:right="-801"/>
        <w:jc w:val="both"/>
        <w:rPr>
          <w:rFonts w:ascii="Times New Roman" w:hAnsi="Times New Roman" w:cs="Times New Roman"/>
          <w:sz w:val="24"/>
          <w:szCs w:val="24"/>
        </w:rPr>
      </w:pPr>
      <w:r w:rsidRPr="00D334BB">
        <w:rPr>
          <w:rFonts w:ascii="Times New Roman" w:hAnsi="Times New Roman" w:cs="Times New Roman"/>
          <w:sz w:val="24"/>
          <w:szCs w:val="24"/>
        </w:rPr>
        <w:t xml:space="preserve">En este sentido, </w:t>
      </w:r>
      <w:r w:rsidR="002122BD" w:rsidRPr="00D334BB">
        <w:rPr>
          <w:rFonts w:ascii="Times New Roman" w:hAnsi="Times New Roman" w:cs="Times New Roman"/>
          <w:sz w:val="24"/>
          <w:szCs w:val="24"/>
        </w:rPr>
        <w:t>resulta fundamental mencionar</w:t>
      </w:r>
      <w:r w:rsidRPr="00D334BB">
        <w:rPr>
          <w:rFonts w:ascii="Times New Roman" w:hAnsi="Times New Roman" w:cs="Times New Roman"/>
          <w:sz w:val="24"/>
          <w:szCs w:val="24"/>
        </w:rPr>
        <w:t xml:space="preserve"> que e</w:t>
      </w:r>
      <w:r w:rsidR="00265D6E" w:rsidRPr="00D334BB">
        <w:rPr>
          <w:rFonts w:ascii="Times New Roman" w:hAnsi="Times New Roman" w:cs="Times New Roman"/>
          <w:sz w:val="24"/>
          <w:szCs w:val="24"/>
        </w:rPr>
        <w:t>l establecimiento de una relación no es en sí mismo</w:t>
      </w:r>
      <w:r w:rsidRPr="00D334BB">
        <w:rPr>
          <w:rFonts w:ascii="Times New Roman" w:hAnsi="Times New Roman" w:cs="Times New Roman"/>
          <w:sz w:val="24"/>
          <w:szCs w:val="24"/>
        </w:rPr>
        <w:t>, un elemento suficiente</w:t>
      </w:r>
      <w:r w:rsidR="00265D6E" w:rsidRPr="00D334BB">
        <w:rPr>
          <w:rFonts w:ascii="Times New Roman" w:hAnsi="Times New Roman" w:cs="Times New Roman"/>
          <w:sz w:val="24"/>
          <w:szCs w:val="24"/>
        </w:rPr>
        <w:t xml:space="preserve"> para garantizar el bienestar individual de las person</w:t>
      </w:r>
      <w:r w:rsidRPr="00D334BB">
        <w:rPr>
          <w:rFonts w:ascii="Times New Roman" w:hAnsi="Times New Roman" w:cs="Times New Roman"/>
          <w:sz w:val="24"/>
          <w:szCs w:val="24"/>
        </w:rPr>
        <w:t>as (</w:t>
      </w:r>
      <w:proofErr w:type="spellStart"/>
      <w:r w:rsidRPr="00D334BB">
        <w:rPr>
          <w:rFonts w:ascii="Times New Roman" w:hAnsi="Times New Roman" w:cs="Times New Roman"/>
          <w:sz w:val="24"/>
          <w:szCs w:val="24"/>
        </w:rPr>
        <w:t>Kiecolt</w:t>
      </w:r>
      <w:proofErr w:type="spellEnd"/>
      <w:r w:rsidRPr="00D334BB">
        <w:rPr>
          <w:rFonts w:ascii="Times New Roman" w:hAnsi="Times New Roman" w:cs="Times New Roman"/>
          <w:sz w:val="24"/>
          <w:szCs w:val="24"/>
        </w:rPr>
        <w:t xml:space="preserve"> </w:t>
      </w:r>
      <w:proofErr w:type="spellStart"/>
      <w:r w:rsidRPr="00D334BB">
        <w:rPr>
          <w:rFonts w:ascii="Times New Roman" w:hAnsi="Times New Roman" w:cs="Times New Roman"/>
          <w:sz w:val="24"/>
          <w:szCs w:val="24"/>
        </w:rPr>
        <w:t>Glaser</w:t>
      </w:r>
      <w:proofErr w:type="spellEnd"/>
      <w:r w:rsidRPr="00D334BB">
        <w:rPr>
          <w:rFonts w:ascii="Times New Roman" w:hAnsi="Times New Roman" w:cs="Times New Roman"/>
          <w:sz w:val="24"/>
          <w:szCs w:val="24"/>
        </w:rPr>
        <w:t xml:space="preserve"> &amp; Wilson, 2017), </w:t>
      </w:r>
      <w:r w:rsidR="00265D6E" w:rsidRPr="00D334BB">
        <w:rPr>
          <w:rFonts w:ascii="Times New Roman" w:hAnsi="Times New Roman" w:cs="Times New Roman"/>
          <w:sz w:val="24"/>
          <w:szCs w:val="24"/>
        </w:rPr>
        <w:t xml:space="preserve">por el contrario este se encuentra más relacionado </w:t>
      </w:r>
      <w:r w:rsidR="002122BD" w:rsidRPr="00D334BB">
        <w:rPr>
          <w:rFonts w:ascii="Times New Roman" w:hAnsi="Times New Roman" w:cs="Times New Roman"/>
          <w:sz w:val="24"/>
          <w:szCs w:val="24"/>
        </w:rPr>
        <w:t>por una parte con e</w:t>
      </w:r>
      <w:r w:rsidR="00265D6E" w:rsidRPr="00D334BB">
        <w:rPr>
          <w:rFonts w:ascii="Times New Roman" w:hAnsi="Times New Roman" w:cs="Times New Roman"/>
          <w:sz w:val="24"/>
          <w:szCs w:val="24"/>
        </w:rPr>
        <w:t xml:space="preserve">l mantenimiento y naturaleza positiva del vínculo </w:t>
      </w:r>
      <w:r w:rsidR="002122BD" w:rsidRPr="00D334BB">
        <w:rPr>
          <w:rFonts w:ascii="Times New Roman" w:hAnsi="Times New Roman" w:cs="Times New Roman"/>
          <w:sz w:val="24"/>
          <w:szCs w:val="24"/>
        </w:rPr>
        <w:t>(</w:t>
      </w:r>
      <w:proofErr w:type="spellStart"/>
      <w:r w:rsidR="002122BD" w:rsidRPr="00D334BB">
        <w:rPr>
          <w:rFonts w:ascii="Times New Roman" w:hAnsi="Times New Roman" w:cs="Times New Roman"/>
          <w:sz w:val="24"/>
          <w:szCs w:val="24"/>
        </w:rPr>
        <w:t>Ryff</w:t>
      </w:r>
      <w:proofErr w:type="spellEnd"/>
      <w:r w:rsidR="002122BD" w:rsidRPr="00D334BB">
        <w:rPr>
          <w:rFonts w:ascii="Times New Roman" w:hAnsi="Times New Roman" w:cs="Times New Roman"/>
          <w:sz w:val="24"/>
          <w:szCs w:val="24"/>
        </w:rPr>
        <w:t xml:space="preserve"> &amp; </w:t>
      </w:r>
      <w:proofErr w:type="spellStart"/>
      <w:r w:rsidR="002122BD" w:rsidRPr="00D334BB">
        <w:rPr>
          <w:rFonts w:ascii="Times New Roman" w:hAnsi="Times New Roman" w:cs="Times New Roman"/>
          <w:sz w:val="24"/>
          <w:szCs w:val="24"/>
        </w:rPr>
        <w:t>Keyes</w:t>
      </w:r>
      <w:proofErr w:type="spellEnd"/>
      <w:r w:rsidR="002122BD" w:rsidRPr="00D334BB">
        <w:rPr>
          <w:rFonts w:ascii="Times New Roman" w:hAnsi="Times New Roman" w:cs="Times New Roman"/>
          <w:sz w:val="24"/>
          <w:szCs w:val="24"/>
        </w:rPr>
        <w:t xml:space="preserve">, 1995) y con características </w:t>
      </w:r>
      <w:r w:rsidR="00FF13DA" w:rsidRPr="00D334BB">
        <w:rPr>
          <w:rFonts w:ascii="Times New Roman" w:hAnsi="Times New Roman" w:cs="Times New Roman"/>
          <w:sz w:val="24"/>
          <w:szCs w:val="24"/>
        </w:rPr>
        <w:t>individuale</w:t>
      </w:r>
      <w:r w:rsidR="005422BA" w:rsidRPr="00D334BB">
        <w:rPr>
          <w:rFonts w:ascii="Times New Roman" w:hAnsi="Times New Roman" w:cs="Times New Roman"/>
          <w:sz w:val="24"/>
          <w:szCs w:val="24"/>
        </w:rPr>
        <w:t xml:space="preserve">s </w:t>
      </w:r>
      <w:r w:rsidR="00FF13DA" w:rsidRPr="00D334BB">
        <w:rPr>
          <w:rFonts w:ascii="Times New Roman" w:hAnsi="Times New Roman" w:cs="Times New Roman"/>
          <w:sz w:val="24"/>
          <w:szCs w:val="24"/>
        </w:rPr>
        <w:t xml:space="preserve">como </w:t>
      </w:r>
      <w:r w:rsidR="002122BD" w:rsidRPr="00D334BB">
        <w:rPr>
          <w:rFonts w:ascii="Times New Roman" w:hAnsi="Times New Roman" w:cs="Times New Roman"/>
          <w:sz w:val="24"/>
          <w:szCs w:val="24"/>
        </w:rPr>
        <w:t>el optimismo</w:t>
      </w:r>
      <w:r w:rsidR="005422BA" w:rsidRPr="00D334BB">
        <w:rPr>
          <w:rFonts w:ascii="Times New Roman" w:hAnsi="Times New Roman" w:cs="Times New Roman"/>
          <w:sz w:val="24"/>
          <w:szCs w:val="24"/>
        </w:rPr>
        <w:t>,</w:t>
      </w:r>
      <w:r w:rsidR="002122BD" w:rsidRPr="00D334BB">
        <w:rPr>
          <w:rFonts w:ascii="Times New Roman" w:hAnsi="Times New Roman" w:cs="Times New Roman"/>
          <w:sz w:val="24"/>
          <w:szCs w:val="24"/>
        </w:rPr>
        <w:t xml:space="preserve"> </w:t>
      </w:r>
      <w:r w:rsidR="00FF13DA" w:rsidRPr="00D334BB">
        <w:rPr>
          <w:rFonts w:ascii="Times New Roman" w:hAnsi="Times New Roman" w:cs="Times New Roman"/>
          <w:sz w:val="24"/>
          <w:szCs w:val="24"/>
        </w:rPr>
        <w:t xml:space="preserve">que </w:t>
      </w:r>
      <w:r w:rsidR="002122BD" w:rsidRPr="00D334BB">
        <w:rPr>
          <w:rFonts w:ascii="Times New Roman" w:hAnsi="Times New Roman" w:cs="Times New Roman"/>
          <w:sz w:val="24"/>
          <w:szCs w:val="24"/>
        </w:rPr>
        <w:t>al igual que el apego</w:t>
      </w:r>
      <w:r w:rsidR="00FF13DA" w:rsidRPr="00D334BB">
        <w:rPr>
          <w:rFonts w:ascii="Times New Roman" w:hAnsi="Times New Roman" w:cs="Times New Roman"/>
          <w:sz w:val="24"/>
          <w:szCs w:val="24"/>
        </w:rPr>
        <w:t xml:space="preserve">, </w:t>
      </w:r>
      <w:r w:rsidR="002122BD" w:rsidRPr="00D334BB">
        <w:rPr>
          <w:rFonts w:ascii="Times New Roman" w:hAnsi="Times New Roman" w:cs="Times New Roman"/>
          <w:sz w:val="24"/>
          <w:szCs w:val="24"/>
        </w:rPr>
        <w:t xml:space="preserve">se determina en parte por experiencias tempranas, </w:t>
      </w:r>
      <w:r w:rsidR="00446D3F" w:rsidRPr="00D334BB">
        <w:rPr>
          <w:rFonts w:ascii="Times New Roman" w:hAnsi="Times New Roman" w:cs="Times New Roman"/>
          <w:sz w:val="24"/>
          <w:szCs w:val="24"/>
        </w:rPr>
        <w:t>suele funcionar como predictor de bienestar (</w:t>
      </w:r>
      <w:proofErr w:type="spellStart"/>
      <w:r w:rsidR="00446D3F" w:rsidRPr="00D334BB">
        <w:rPr>
          <w:rFonts w:ascii="Times New Roman" w:hAnsi="Times New Roman" w:cs="Times New Roman"/>
          <w:sz w:val="24"/>
          <w:szCs w:val="24"/>
        </w:rPr>
        <w:t>Conway</w:t>
      </w:r>
      <w:proofErr w:type="spellEnd"/>
      <w:r w:rsidR="00446D3F" w:rsidRPr="00D334BB">
        <w:rPr>
          <w:rFonts w:ascii="Times New Roman" w:hAnsi="Times New Roman" w:cs="Times New Roman"/>
          <w:sz w:val="24"/>
          <w:szCs w:val="24"/>
        </w:rPr>
        <w:t xml:space="preserve">, </w:t>
      </w:r>
      <w:proofErr w:type="spellStart"/>
      <w:r w:rsidR="00446D3F" w:rsidRPr="00D334BB">
        <w:rPr>
          <w:rFonts w:ascii="Times New Roman" w:hAnsi="Times New Roman" w:cs="Times New Roman"/>
          <w:sz w:val="24"/>
          <w:szCs w:val="24"/>
        </w:rPr>
        <w:t>Magai</w:t>
      </w:r>
      <w:proofErr w:type="spellEnd"/>
      <w:r w:rsidR="00446D3F" w:rsidRPr="00D334BB">
        <w:rPr>
          <w:rFonts w:ascii="Times New Roman" w:hAnsi="Times New Roman" w:cs="Times New Roman"/>
          <w:sz w:val="24"/>
          <w:szCs w:val="24"/>
        </w:rPr>
        <w:t xml:space="preserve">, </w:t>
      </w:r>
      <w:proofErr w:type="spellStart"/>
      <w:r w:rsidR="00446D3F" w:rsidRPr="00D334BB">
        <w:rPr>
          <w:rFonts w:ascii="Times New Roman" w:hAnsi="Times New Roman" w:cs="Times New Roman"/>
          <w:sz w:val="24"/>
          <w:szCs w:val="24"/>
        </w:rPr>
        <w:t>Springer</w:t>
      </w:r>
      <w:proofErr w:type="spellEnd"/>
      <w:r w:rsidR="00F86BD6" w:rsidRPr="00D334BB">
        <w:rPr>
          <w:rFonts w:ascii="Times New Roman" w:hAnsi="Times New Roman" w:cs="Times New Roman"/>
          <w:sz w:val="24"/>
          <w:szCs w:val="24"/>
        </w:rPr>
        <w:t>,</w:t>
      </w:r>
      <w:r w:rsidR="00446D3F" w:rsidRPr="00D334BB">
        <w:rPr>
          <w:rFonts w:ascii="Times New Roman" w:hAnsi="Times New Roman" w:cs="Times New Roman"/>
          <w:sz w:val="24"/>
          <w:szCs w:val="24"/>
        </w:rPr>
        <w:t xml:space="preserve"> &amp; Jones, 2008</w:t>
      </w:r>
      <w:r w:rsidR="002122BD" w:rsidRPr="00D334BB">
        <w:rPr>
          <w:rFonts w:ascii="Times New Roman" w:hAnsi="Times New Roman" w:cs="Times New Roman"/>
          <w:sz w:val="24"/>
          <w:szCs w:val="24"/>
        </w:rPr>
        <w:t xml:space="preserve">) y se relaciona con una mejor calidad en las relaciones interpersonales (Castro </w:t>
      </w:r>
      <w:proofErr w:type="spellStart"/>
      <w:r w:rsidR="002122BD" w:rsidRPr="00D334BB">
        <w:rPr>
          <w:rFonts w:ascii="Times New Roman" w:hAnsi="Times New Roman" w:cs="Times New Roman"/>
          <w:sz w:val="24"/>
          <w:szCs w:val="24"/>
        </w:rPr>
        <w:t>Schilo</w:t>
      </w:r>
      <w:proofErr w:type="spellEnd"/>
      <w:r w:rsidR="002122BD" w:rsidRPr="00D334BB">
        <w:rPr>
          <w:rFonts w:ascii="Times New Roman" w:hAnsi="Times New Roman" w:cs="Times New Roman"/>
          <w:sz w:val="24"/>
          <w:szCs w:val="24"/>
        </w:rPr>
        <w:t xml:space="preserve"> et al., 2013</w:t>
      </w:r>
      <w:r w:rsidR="00C000B4" w:rsidRPr="00D334BB">
        <w:rPr>
          <w:rFonts w:ascii="Times New Roman" w:hAnsi="Times New Roman" w:cs="Times New Roman"/>
          <w:sz w:val="24"/>
          <w:szCs w:val="24"/>
        </w:rPr>
        <w:t>).</w:t>
      </w:r>
    </w:p>
    <w:p w14:paraId="730DDC5D" w14:textId="77DE7C72" w:rsidR="00DA2B89" w:rsidRPr="00D334BB" w:rsidRDefault="00DA2B89" w:rsidP="00BD3673">
      <w:pPr>
        <w:spacing w:before="240" w:line="240" w:lineRule="auto"/>
        <w:ind w:right="-801"/>
        <w:jc w:val="both"/>
        <w:rPr>
          <w:rFonts w:ascii="Times New Roman" w:hAnsi="Times New Roman" w:cs="Times New Roman"/>
          <w:sz w:val="24"/>
          <w:szCs w:val="24"/>
        </w:rPr>
      </w:pPr>
      <w:r w:rsidRPr="00D334BB">
        <w:rPr>
          <w:rFonts w:ascii="Times New Roman" w:hAnsi="Times New Roman" w:cs="Times New Roman"/>
          <w:sz w:val="24"/>
          <w:szCs w:val="24"/>
        </w:rPr>
        <w:t>E</w:t>
      </w:r>
      <w:r w:rsidR="00913136" w:rsidRPr="00D334BB">
        <w:rPr>
          <w:rFonts w:ascii="Times New Roman" w:hAnsi="Times New Roman" w:cs="Times New Roman"/>
          <w:sz w:val="24"/>
          <w:szCs w:val="24"/>
        </w:rPr>
        <w:t>s usualmente defin</w:t>
      </w:r>
      <w:r w:rsidRPr="00D334BB">
        <w:rPr>
          <w:rFonts w:ascii="Times New Roman" w:hAnsi="Times New Roman" w:cs="Times New Roman"/>
          <w:sz w:val="24"/>
          <w:szCs w:val="24"/>
        </w:rPr>
        <w:t>ido como u</w:t>
      </w:r>
      <w:r w:rsidR="00F86BD6" w:rsidRPr="00D334BB">
        <w:rPr>
          <w:rFonts w:ascii="Times New Roman" w:hAnsi="Times New Roman" w:cs="Times New Roman"/>
          <w:sz w:val="24"/>
          <w:szCs w:val="24"/>
        </w:rPr>
        <w:t xml:space="preserve">na </w:t>
      </w:r>
      <w:r w:rsidR="00FE50E1" w:rsidRPr="00D334BB">
        <w:rPr>
          <w:rFonts w:ascii="Times New Roman" w:hAnsi="Times New Roman" w:cs="Times New Roman"/>
          <w:sz w:val="24"/>
          <w:szCs w:val="24"/>
        </w:rPr>
        <w:t>característica</w:t>
      </w:r>
      <w:r w:rsidR="00F86BD6" w:rsidRPr="00D334BB">
        <w:rPr>
          <w:rFonts w:ascii="Times New Roman" w:hAnsi="Times New Roman" w:cs="Times New Roman"/>
          <w:sz w:val="24"/>
          <w:szCs w:val="24"/>
        </w:rPr>
        <w:t xml:space="preserve"> </w:t>
      </w:r>
      <w:proofErr w:type="spellStart"/>
      <w:r w:rsidRPr="00D334BB">
        <w:rPr>
          <w:rFonts w:ascii="Times New Roman" w:hAnsi="Times New Roman" w:cs="Times New Roman"/>
          <w:sz w:val="24"/>
          <w:szCs w:val="24"/>
        </w:rPr>
        <w:t>disposicional</w:t>
      </w:r>
      <w:proofErr w:type="spellEnd"/>
      <w:r w:rsidR="00913136" w:rsidRPr="00D334BB">
        <w:rPr>
          <w:rFonts w:ascii="Times New Roman" w:hAnsi="Times New Roman" w:cs="Times New Roman"/>
          <w:sz w:val="24"/>
          <w:szCs w:val="24"/>
        </w:rPr>
        <w:t xml:space="preserve"> </w:t>
      </w:r>
      <w:r w:rsidR="007E2931" w:rsidRPr="00D334BB">
        <w:rPr>
          <w:rFonts w:ascii="Times New Roman" w:hAnsi="Times New Roman" w:cs="Times New Roman"/>
          <w:sz w:val="24"/>
          <w:szCs w:val="24"/>
        </w:rPr>
        <w:t>y mediador</w:t>
      </w:r>
      <w:r w:rsidR="00F86BD6" w:rsidRPr="00D334BB">
        <w:rPr>
          <w:rFonts w:ascii="Times New Roman" w:hAnsi="Times New Roman" w:cs="Times New Roman"/>
          <w:sz w:val="24"/>
          <w:szCs w:val="24"/>
        </w:rPr>
        <w:t>a</w:t>
      </w:r>
      <w:r w:rsidR="007E2931" w:rsidRPr="00D334BB">
        <w:rPr>
          <w:rFonts w:ascii="Times New Roman" w:hAnsi="Times New Roman" w:cs="Times New Roman"/>
          <w:sz w:val="24"/>
          <w:szCs w:val="24"/>
        </w:rPr>
        <w:t xml:space="preserve"> entre eventos externos e interpreta</w:t>
      </w:r>
      <w:r w:rsidR="001D59B4">
        <w:rPr>
          <w:rFonts w:ascii="Times New Roman" w:hAnsi="Times New Roman" w:cs="Times New Roman"/>
          <w:sz w:val="24"/>
          <w:szCs w:val="24"/>
        </w:rPr>
        <w:t>ci</w:t>
      </w:r>
      <w:r w:rsidR="00E328D7">
        <w:rPr>
          <w:rFonts w:ascii="Times New Roman" w:hAnsi="Times New Roman" w:cs="Times New Roman"/>
          <w:sz w:val="24"/>
          <w:szCs w:val="24"/>
        </w:rPr>
        <w:t xml:space="preserve">ones propias (González Zúñiga </w:t>
      </w:r>
      <w:r w:rsidR="007E2931" w:rsidRPr="00D334BB">
        <w:rPr>
          <w:rFonts w:ascii="Times New Roman" w:hAnsi="Times New Roman" w:cs="Times New Roman"/>
          <w:sz w:val="24"/>
          <w:szCs w:val="24"/>
        </w:rPr>
        <w:t>Godoy, 2004</w:t>
      </w:r>
      <w:r w:rsidR="00C463DA" w:rsidRPr="00D334BB">
        <w:rPr>
          <w:rFonts w:ascii="Times New Roman" w:hAnsi="Times New Roman" w:cs="Times New Roman"/>
          <w:sz w:val="24"/>
          <w:szCs w:val="24"/>
        </w:rPr>
        <w:t xml:space="preserve">) </w:t>
      </w:r>
      <w:r w:rsidR="00242BED" w:rsidRPr="00D334BB">
        <w:rPr>
          <w:rFonts w:ascii="Times New Roman" w:hAnsi="Times New Roman" w:cs="Times New Roman"/>
          <w:sz w:val="24"/>
          <w:szCs w:val="24"/>
        </w:rPr>
        <w:t xml:space="preserve">con </w:t>
      </w:r>
      <w:r w:rsidR="007E2931" w:rsidRPr="00D334BB">
        <w:rPr>
          <w:rFonts w:ascii="Times New Roman" w:hAnsi="Times New Roman" w:cs="Times New Roman"/>
          <w:sz w:val="24"/>
          <w:szCs w:val="24"/>
        </w:rPr>
        <w:t>componentes cognosciti</w:t>
      </w:r>
      <w:r w:rsidR="00C463DA" w:rsidRPr="00D334BB">
        <w:rPr>
          <w:rFonts w:ascii="Times New Roman" w:hAnsi="Times New Roman" w:cs="Times New Roman"/>
          <w:sz w:val="24"/>
          <w:szCs w:val="24"/>
        </w:rPr>
        <w:t>vos, emocionales y motivadores; t</w:t>
      </w:r>
      <w:r w:rsidR="00242BED" w:rsidRPr="00D334BB">
        <w:rPr>
          <w:rFonts w:ascii="Times New Roman" w:hAnsi="Times New Roman" w:cs="Times New Roman"/>
          <w:sz w:val="24"/>
          <w:szCs w:val="24"/>
        </w:rPr>
        <w:t>iene que ver con la expectativa generalizada de que en el futuro ocurrirán resultados favorables frente a los desfavorables (</w:t>
      </w:r>
      <w:proofErr w:type="spellStart"/>
      <w:r w:rsidR="00242BED" w:rsidRPr="00D334BB">
        <w:rPr>
          <w:rFonts w:ascii="Times New Roman" w:hAnsi="Times New Roman" w:cs="Times New Roman"/>
          <w:sz w:val="24"/>
          <w:szCs w:val="24"/>
        </w:rPr>
        <w:t>Scheir</w:t>
      </w:r>
      <w:proofErr w:type="spellEnd"/>
      <w:r w:rsidR="00242BED" w:rsidRPr="00D334BB">
        <w:rPr>
          <w:rFonts w:ascii="Times New Roman" w:hAnsi="Times New Roman" w:cs="Times New Roman"/>
          <w:sz w:val="24"/>
          <w:szCs w:val="24"/>
        </w:rPr>
        <w:t xml:space="preserve"> &amp; </w:t>
      </w:r>
      <w:proofErr w:type="spellStart"/>
      <w:r w:rsidR="00242BED" w:rsidRPr="00D334BB">
        <w:rPr>
          <w:rFonts w:ascii="Times New Roman" w:hAnsi="Times New Roman" w:cs="Times New Roman"/>
          <w:sz w:val="24"/>
          <w:szCs w:val="24"/>
        </w:rPr>
        <w:t>Carver</w:t>
      </w:r>
      <w:proofErr w:type="spellEnd"/>
      <w:r w:rsidR="00242BED" w:rsidRPr="00D334BB">
        <w:rPr>
          <w:rFonts w:ascii="Times New Roman" w:hAnsi="Times New Roman" w:cs="Times New Roman"/>
          <w:sz w:val="24"/>
          <w:szCs w:val="24"/>
        </w:rPr>
        <w:t>, 1985)</w:t>
      </w:r>
      <w:r w:rsidR="00F86BD6" w:rsidRPr="00D334BB">
        <w:rPr>
          <w:rFonts w:ascii="Times New Roman" w:hAnsi="Times New Roman" w:cs="Times New Roman"/>
          <w:sz w:val="24"/>
          <w:szCs w:val="24"/>
        </w:rPr>
        <w:t>. El optimismo permite</w:t>
      </w:r>
      <w:r w:rsidR="00242BED" w:rsidRPr="00D334BB">
        <w:rPr>
          <w:rFonts w:ascii="Times New Roman" w:hAnsi="Times New Roman" w:cs="Times New Roman"/>
          <w:sz w:val="24"/>
          <w:szCs w:val="24"/>
        </w:rPr>
        <w:t xml:space="preserve"> poner a un lado los sentimientos negativos iniciales y ejercer el control </w:t>
      </w:r>
      <w:r w:rsidR="007E2931" w:rsidRPr="00D334BB">
        <w:rPr>
          <w:rFonts w:ascii="Times New Roman" w:hAnsi="Times New Roman" w:cs="Times New Roman"/>
          <w:sz w:val="24"/>
          <w:szCs w:val="24"/>
        </w:rPr>
        <w:t xml:space="preserve">de los resultados a </w:t>
      </w:r>
      <w:r w:rsidR="00242BED" w:rsidRPr="00D334BB">
        <w:rPr>
          <w:rFonts w:ascii="Times New Roman" w:hAnsi="Times New Roman" w:cs="Times New Roman"/>
          <w:sz w:val="24"/>
          <w:szCs w:val="24"/>
        </w:rPr>
        <w:t>partir de las acciones propias</w:t>
      </w:r>
      <w:r w:rsidR="006250FA" w:rsidRPr="00D334BB">
        <w:rPr>
          <w:rFonts w:ascii="Times New Roman" w:hAnsi="Times New Roman" w:cs="Times New Roman"/>
          <w:sz w:val="24"/>
          <w:szCs w:val="24"/>
        </w:rPr>
        <w:t xml:space="preserve"> </w:t>
      </w:r>
      <w:r w:rsidR="007E2931" w:rsidRPr="00D334BB">
        <w:rPr>
          <w:rFonts w:ascii="Times New Roman" w:hAnsi="Times New Roman" w:cs="Times New Roman"/>
          <w:sz w:val="24"/>
          <w:szCs w:val="24"/>
        </w:rPr>
        <w:t>(Giménez Hernández, 2005</w:t>
      </w:r>
      <w:r w:rsidR="00242BED" w:rsidRPr="00D334BB">
        <w:rPr>
          <w:rFonts w:ascii="Times New Roman" w:hAnsi="Times New Roman" w:cs="Times New Roman"/>
          <w:sz w:val="24"/>
          <w:szCs w:val="24"/>
        </w:rPr>
        <w:t>)</w:t>
      </w:r>
      <w:r w:rsidR="00C463DA" w:rsidRPr="00D334BB">
        <w:rPr>
          <w:rFonts w:ascii="Times New Roman" w:hAnsi="Times New Roman" w:cs="Times New Roman"/>
          <w:sz w:val="24"/>
          <w:szCs w:val="24"/>
        </w:rPr>
        <w:t xml:space="preserve"> a</w:t>
      </w:r>
      <w:r w:rsidRPr="00D334BB">
        <w:rPr>
          <w:rFonts w:ascii="Times New Roman" w:hAnsi="Times New Roman" w:cs="Times New Roman"/>
          <w:sz w:val="24"/>
          <w:szCs w:val="24"/>
        </w:rPr>
        <w:t xml:space="preserve"> </w:t>
      </w:r>
      <w:r w:rsidR="00DD7388" w:rsidRPr="00D334BB">
        <w:rPr>
          <w:rFonts w:ascii="Times New Roman" w:hAnsi="Times New Roman" w:cs="Times New Roman"/>
          <w:sz w:val="24"/>
          <w:szCs w:val="24"/>
        </w:rPr>
        <w:t>partir del</w:t>
      </w:r>
      <w:r w:rsidR="00242BED" w:rsidRPr="00D334BB">
        <w:rPr>
          <w:rFonts w:ascii="Times New Roman" w:hAnsi="Times New Roman" w:cs="Times New Roman"/>
          <w:sz w:val="24"/>
          <w:szCs w:val="24"/>
        </w:rPr>
        <w:t xml:space="preserve"> </w:t>
      </w:r>
      <w:r w:rsidR="00931DB4" w:rsidRPr="00D334BB">
        <w:rPr>
          <w:rFonts w:ascii="Times New Roman" w:hAnsi="Times New Roman" w:cs="Times New Roman"/>
          <w:sz w:val="24"/>
          <w:szCs w:val="24"/>
        </w:rPr>
        <w:t>incrementan</w:t>
      </w:r>
      <w:r w:rsidR="00A11057" w:rsidRPr="00D334BB">
        <w:rPr>
          <w:rFonts w:ascii="Times New Roman" w:hAnsi="Times New Roman" w:cs="Times New Roman"/>
          <w:sz w:val="24"/>
          <w:szCs w:val="24"/>
        </w:rPr>
        <w:t>do</w:t>
      </w:r>
      <w:r w:rsidR="00931DB4" w:rsidRPr="00D334BB">
        <w:rPr>
          <w:rFonts w:ascii="Times New Roman" w:hAnsi="Times New Roman" w:cs="Times New Roman"/>
          <w:sz w:val="24"/>
          <w:szCs w:val="24"/>
        </w:rPr>
        <w:t xml:space="preserve"> </w:t>
      </w:r>
      <w:r w:rsidR="00DD7388" w:rsidRPr="00D334BB">
        <w:rPr>
          <w:rFonts w:ascii="Times New Roman" w:hAnsi="Times New Roman" w:cs="Times New Roman"/>
          <w:sz w:val="24"/>
          <w:szCs w:val="24"/>
        </w:rPr>
        <w:t xml:space="preserve">de </w:t>
      </w:r>
      <w:r w:rsidR="00931DB4" w:rsidRPr="00D334BB">
        <w:rPr>
          <w:rFonts w:ascii="Times New Roman" w:hAnsi="Times New Roman" w:cs="Times New Roman"/>
          <w:sz w:val="24"/>
          <w:szCs w:val="24"/>
        </w:rPr>
        <w:t xml:space="preserve">esfuerzos </w:t>
      </w:r>
      <w:r w:rsidR="00DD7388" w:rsidRPr="00D334BB">
        <w:rPr>
          <w:rFonts w:ascii="Times New Roman" w:hAnsi="Times New Roman" w:cs="Times New Roman"/>
          <w:sz w:val="24"/>
          <w:szCs w:val="24"/>
        </w:rPr>
        <w:t>y la</w:t>
      </w:r>
      <w:r w:rsidR="00F777D5" w:rsidRPr="00D334BB">
        <w:rPr>
          <w:rFonts w:ascii="Times New Roman" w:hAnsi="Times New Roman" w:cs="Times New Roman"/>
          <w:sz w:val="24"/>
          <w:szCs w:val="24"/>
        </w:rPr>
        <w:t xml:space="preserve"> </w:t>
      </w:r>
      <w:r w:rsidR="00931DB4" w:rsidRPr="00D334BB">
        <w:rPr>
          <w:rFonts w:ascii="Times New Roman" w:hAnsi="Times New Roman" w:cs="Times New Roman"/>
          <w:sz w:val="24"/>
          <w:szCs w:val="24"/>
        </w:rPr>
        <w:t>i</w:t>
      </w:r>
      <w:r w:rsidR="00F86BD6" w:rsidRPr="00D334BB">
        <w:rPr>
          <w:rFonts w:ascii="Times New Roman" w:hAnsi="Times New Roman" w:cs="Times New Roman"/>
          <w:sz w:val="24"/>
          <w:szCs w:val="24"/>
        </w:rPr>
        <w:t>nstrumentación</w:t>
      </w:r>
      <w:r w:rsidR="00DD7388" w:rsidRPr="00D334BB">
        <w:rPr>
          <w:rFonts w:ascii="Times New Roman" w:hAnsi="Times New Roman" w:cs="Times New Roman"/>
          <w:sz w:val="24"/>
          <w:szCs w:val="24"/>
        </w:rPr>
        <w:t xml:space="preserve"> de</w:t>
      </w:r>
      <w:r w:rsidR="00A11057" w:rsidRPr="00D334BB">
        <w:rPr>
          <w:rFonts w:ascii="Times New Roman" w:hAnsi="Times New Roman" w:cs="Times New Roman"/>
          <w:sz w:val="24"/>
          <w:szCs w:val="24"/>
        </w:rPr>
        <w:t xml:space="preserve"> </w:t>
      </w:r>
      <w:r w:rsidR="00931DB4" w:rsidRPr="00D334BB">
        <w:rPr>
          <w:rFonts w:ascii="Times New Roman" w:hAnsi="Times New Roman" w:cs="Times New Roman"/>
          <w:sz w:val="24"/>
          <w:szCs w:val="24"/>
        </w:rPr>
        <w:t>distintas estrategias de</w:t>
      </w:r>
      <w:r w:rsidR="00A11057" w:rsidRPr="00D334BB">
        <w:rPr>
          <w:rFonts w:ascii="Times New Roman" w:hAnsi="Times New Roman" w:cs="Times New Roman"/>
          <w:sz w:val="24"/>
          <w:szCs w:val="24"/>
        </w:rPr>
        <w:t xml:space="preserve"> afrontamiento centradas en </w:t>
      </w:r>
      <w:r w:rsidR="00931DB4" w:rsidRPr="00D334BB">
        <w:rPr>
          <w:rFonts w:ascii="Times New Roman" w:hAnsi="Times New Roman" w:cs="Times New Roman"/>
          <w:sz w:val="24"/>
          <w:szCs w:val="24"/>
        </w:rPr>
        <w:t>el problema,</w:t>
      </w:r>
      <w:r w:rsidR="00DD7388" w:rsidRPr="00D334BB">
        <w:rPr>
          <w:rFonts w:ascii="Times New Roman" w:hAnsi="Times New Roman" w:cs="Times New Roman"/>
          <w:sz w:val="24"/>
          <w:szCs w:val="24"/>
        </w:rPr>
        <w:t xml:space="preserve"> como</w:t>
      </w:r>
      <w:r w:rsidR="00931DB4" w:rsidRPr="00D334BB">
        <w:rPr>
          <w:rFonts w:ascii="Times New Roman" w:hAnsi="Times New Roman" w:cs="Times New Roman"/>
          <w:sz w:val="24"/>
          <w:szCs w:val="24"/>
        </w:rPr>
        <w:t xml:space="preserve"> </w:t>
      </w:r>
      <w:r w:rsidR="00DD7388" w:rsidRPr="00D334BB">
        <w:rPr>
          <w:rFonts w:ascii="Times New Roman" w:hAnsi="Times New Roman" w:cs="Times New Roman"/>
          <w:sz w:val="24"/>
          <w:szCs w:val="24"/>
        </w:rPr>
        <w:t>re</w:t>
      </w:r>
      <w:r w:rsidR="00931DB4" w:rsidRPr="00D334BB">
        <w:rPr>
          <w:rFonts w:ascii="Times New Roman" w:hAnsi="Times New Roman" w:cs="Times New Roman"/>
          <w:sz w:val="24"/>
          <w:szCs w:val="24"/>
        </w:rPr>
        <w:t>valora</w:t>
      </w:r>
      <w:r w:rsidR="00DD7388" w:rsidRPr="00D334BB">
        <w:rPr>
          <w:rFonts w:ascii="Times New Roman" w:hAnsi="Times New Roman" w:cs="Times New Roman"/>
          <w:sz w:val="24"/>
          <w:szCs w:val="24"/>
        </w:rPr>
        <w:t>r</w:t>
      </w:r>
      <w:r w:rsidR="00931DB4" w:rsidRPr="00D334BB">
        <w:rPr>
          <w:rFonts w:ascii="Times New Roman" w:hAnsi="Times New Roman" w:cs="Times New Roman"/>
          <w:sz w:val="24"/>
          <w:szCs w:val="24"/>
        </w:rPr>
        <w:t xml:space="preserve"> las situaciones estresantes o </w:t>
      </w:r>
      <w:r w:rsidR="00DD7388" w:rsidRPr="00D334BB">
        <w:rPr>
          <w:rFonts w:ascii="Times New Roman" w:hAnsi="Times New Roman" w:cs="Times New Roman"/>
          <w:sz w:val="24"/>
          <w:szCs w:val="24"/>
        </w:rPr>
        <w:t>la búsqueda de</w:t>
      </w:r>
      <w:r w:rsidR="00F777D5" w:rsidRPr="00D334BB">
        <w:rPr>
          <w:rFonts w:ascii="Times New Roman" w:hAnsi="Times New Roman" w:cs="Times New Roman"/>
          <w:sz w:val="24"/>
          <w:szCs w:val="24"/>
        </w:rPr>
        <w:t xml:space="preserve"> apoyo</w:t>
      </w:r>
      <w:r w:rsidR="00DD7388" w:rsidRPr="00D334BB">
        <w:rPr>
          <w:rFonts w:ascii="Times New Roman" w:hAnsi="Times New Roman" w:cs="Times New Roman"/>
          <w:sz w:val="24"/>
          <w:szCs w:val="24"/>
        </w:rPr>
        <w:t xml:space="preserve"> en</w:t>
      </w:r>
      <w:r w:rsidR="00F777D5" w:rsidRPr="00D334BB">
        <w:rPr>
          <w:rFonts w:ascii="Times New Roman" w:hAnsi="Times New Roman" w:cs="Times New Roman"/>
          <w:sz w:val="24"/>
          <w:szCs w:val="24"/>
        </w:rPr>
        <w:t xml:space="preserve"> </w:t>
      </w:r>
      <w:r w:rsidR="00931DB4" w:rsidRPr="00D334BB">
        <w:rPr>
          <w:rFonts w:ascii="Times New Roman" w:hAnsi="Times New Roman" w:cs="Times New Roman"/>
          <w:sz w:val="24"/>
          <w:szCs w:val="24"/>
        </w:rPr>
        <w:t>otros</w:t>
      </w:r>
      <w:r w:rsidR="00A11057" w:rsidRPr="00D334BB">
        <w:rPr>
          <w:rFonts w:ascii="Times New Roman" w:hAnsi="Times New Roman" w:cs="Times New Roman"/>
          <w:sz w:val="24"/>
          <w:szCs w:val="24"/>
        </w:rPr>
        <w:t xml:space="preserve">; cuando </w:t>
      </w:r>
      <w:r w:rsidR="00F777D5" w:rsidRPr="00D334BB">
        <w:rPr>
          <w:rFonts w:ascii="Times New Roman" w:hAnsi="Times New Roman" w:cs="Times New Roman"/>
          <w:sz w:val="24"/>
          <w:szCs w:val="24"/>
        </w:rPr>
        <w:t xml:space="preserve">no </w:t>
      </w:r>
      <w:r w:rsidR="00DD7388" w:rsidRPr="00D334BB">
        <w:rPr>
          <w:rFonts w:ascii="Times New Roman" w:hAnsi="Times New Roman" w:cs="Times New Roman"/>
          <w:sz w:val="24"/>
          <w:szCs w:val="24"/>
        </w:rPr>
        <w:t>existen</w:t>
      </w:r>
      <w:r w:rsidR="00F777D5" w:rsidRPr="00D334BB">
        <w:rPr>
          <w:rFonts w:ascii="Times New Roman" w:hAnsi="Times New Roman" w:cs="Times New Roman"/>
          <w:sz w:val="24"/>
          <w:szCs w:val="24"/>
        </w:rPr>
        <w:t xml:space="preserve"> posibilidades real</w:t>
      </w:r>
      <w:r w:rsidR="002D618F" w:rsidRPr="00D334BB">
        <w:rPr>
          <w:rFonts w:ascii="Times New Roman" w:hAnsi="Times New Roman" w:cs="Times New Roman"/>
          <w:sz w:val="24"/>
          <w:szCs w:val="24"/>
        </w:rPr>
        <w:t>es de llevar a cabo lo anterior se recurre a la aceptación y humor (</w:t>
      </w:r>
      <w:proofErr w:type="spellStart"/>
      <w:r w:rsidR="002D618F" w:rsidRPr="00D334BB">
        <w:rPr>
          <w:rFonts w:ascii="Times New Roman" w:hAnsi="Times New Roman" w:cs="Times New Roman"/>
          <w:sz w:val="24"/>
          <w:szCs w:val="24"/>
        </w:rPr>
        <w:t>Ortíz</w:t>
      </w:r>
      <w:proofErr w:type="spellEnd"/>
      <w:r w:rsidR="002D618F" w:rsidRPr="00D334BB">
        <w:rPr>
          <w:rFonts w:ascii="Times New Roman" w:hAnsi="Times New Roman" w:cs="Times New Roman"/>
          <w:sz w:val="24"/>
          <w:szCs w:val="24"/>
        </w:rPr>
        <w:t xml:space="preserve">, </w:t>
      </w:r>
      <w:r w:rsidR="00242BED" w:rsidRPr="00D334BB">
        <w:rPr>
          <w:rFonts w:ascii="Times New Roman" w:hAnsi="Times New Roman" w:cs="Times New Roman"/>
          <w:sz w:val="24"/>
          <w:szCs w:val="24"/>
        </w:rPr>
        <w:t>Ramos</w:t>
      </w:r>
      <w:r w:rsidR="00F86BD6" w:rsidRPr="00D334BB">
        <w:rPr>
          <w:rFonts w:ascii="Times New Roman" w:hAnsi="Times New Roman" w:cs="Times New Roman"/>
          <w:sz w:val="24"/>
          <w:szCs w:val="24"/>
        </w:rPr>
        <w:t>,</w:t>
      </w:r>
      <w:r w:rsidR="00242BED" w:rsidRPr="00D334BB">
        <w:rPr>
          <w:rFonts w:ascii="Times New Roman" w:hAnsi="Times New Roman" w:cs="Times New Roman"/>
          <w:sz w:val="24"/>
          <w:szCs w:val="24"/>
        </w:rPr>
        <w:t xml:space="preserve"> &amp; Vera Villarroel, 2003). </w:t>
      </w:r>
    </w:p>
    <w:p w14:paraId="133EC3B1" w14:textId="422E84C9" w:rsidR="00BF21DA" w:rsidRPr="00D334BB" w:rsidRDefault="00DA2B89" w:rsidP="00BD3673">
      <w:pPr>
        <w:spacing w:before="240" w:line="240" w:lineRule="auto"/>
        <w:ind w:right="-801"/>
        <w:jc w:val="both"/>
        <w:rPr>
          <w:rFonts w:ascii="Times New Roman" w:hAnsi="Times New Roman" w:cs="Times New Roman"/>
          <w:sz w:val="24"/>
          <w:szCs w:val="24"/>
        </w:rPr>
      </w:pPr>
      <w:r w:rsidRPr="00D334BB">
        <w:rPr>
          <w:rFonts w:ascii="Times New Roman" w:hAnsi="Times New Roman" w:cs="Times New Roman"/>
          <w:sz w:val="24"/>
          <w:szCs w:val="24"/>
        </w:rPr>
        <w:t xml:space="preserve">Por su parte, </w:t>
      </w:r>
      <w:proofErr w:type="spellStart"/>
      <w:r w:rsidR="00574CD0" w:rsidRPr="00D334BB">
        <w:rPr>
          <w:rFonts w:ascii="Times New Roman" w:hAnsi="Times New Roman" w:cs="Times New Roman"/>
          <w:sz w:val="24"/>
          <w:szCs w:val="24"/>
        </w:rPr>
        <w:t>Seligman</w:t>
      </w:r>
      <w:proofErr w:type="spellEnd"/>
      <w:r w:rsidR="00574CD0" w:rsidRPr="00D334BB">
        <w:rPr>
          <w:rFonts w:ascii="Times New Roman" w:hAnsi="Times New Roman" w:cs="Times New Roman"/>
          <w:sz w:val="24"/>
          <w:szCs w:val="24"/>
        </w:rPr>
        <w:t xml:space="preserve"> (</w:t>
      </w:r>
      <w:r w:rsidR="00D2347F" w:rsidRPr="00D334BB">
        <w:rPr>
          <w:rFonts w:ascii="Times New Roman" w:hAnsi="Times New Roman" w:cs="Times New Roman"/>
          <w:sz w:val="24"/>
          <w:szCs w:val="24"/>
        </w:rPr>
        <w:t>1998</w:t>
      </w:r>
      <w:r w:rsidR="00574CD0" w:rsidRPr="00D334BB">
        <w:rPr>
          <w:rFonts w:ascii="Times New Roman" w:hAnsi="Times New Roman" w:cs="Times New Roman"/>
          <w:sz w:val="24"/>
          <w:szCs w:val="24"/>
        </w:rPr>
        <w:t xml:space="preserve">) menciona </w:t>
      </w:r>
      <w:r w:rsidR="003523B9" w:rsidRPr="00D334BB">
        <w:rPr>
          <w:rFonts w:ascii="Times New Roman" w:hAnsi="Times New Roman" w:cs="Times New Roman"/>
          <w:sz w:val="24"/>
          <w:szCs w:val="24"/>
        </w:rPr>
        <w:t>que</w:t>
      </w:r>
      <w:r w:rsidR="00574CD0" w:rsidRPr="00D334BB">
        <w:rPr>
          <w:rFonts w:ascii="Times New Roman" w:hAnsi="Times New Roman" w:cs="Times New Roman"/>
          <w:sz w:val="24"/>
          <w:szCs w:val="24"/>
        </w:rPr>
        <w:t xml:space="preserve"> es una tendencia</w:t>
      </w:r>
      <w:r w:rsidR="00624D25" w:rsidRPr="00D334BB">
        <w:rPr>
          <w:rFonts w:ascii="Times New Roman" w:hAnsi="Times New Roman" w:cs="Times New Roman"/>
          <w:sz w:val="24"/>
          <w:szCs w:val="24"/>
        </w:rPr>
        <w:t xml:space="preserve"> aprendida durante la niñez y adolescencia, basada en la explicación de</w:t>
      </w:r>
      <w:r w:rsidR="00574CD0" w:rsidRPr="00D334BB">
        <w:rPr>
          <w:rFonts w:ascii="Times New Roman" w:hAnsi="Times New Roman" w:cs="Times New Roman"/>
          <w:sz w:val="24"/>
          <w:szCs w:val="24"/>
        </w:rPr>
        <w:t xml:space="preserve"> sucesos negativos</w:t>
      </w:r>
      <w:r w:rsidR="00624D25" w:rsidRPr="00D334BB">
        <w:rPr>
          <w:rFonts w:ascii="Times New Roman" w:hAnsi="Times New Roman" w:cs="Times New Roman"/>
          <w:sz w:val="24"/>
          <w:szCs w:val="24"/>
        </w:rPr>
        <w:t xml:space="preserve"> cotidianos</w:t>
      </w:r>
      <w:r w:rsidR="00574CD0" w:rsidRPr="00D334BB">
        <w:rPr>
          <w:rFonts w:ascii="Times New Roman" w:hAnsi="Times New Roman" w:cs="Times New Roman"/>
          <w:sz w:val="24"/>
          <w:szCs w:val="24"/>
        </w:rPr>
        <w:t xml:space="preserve"> a través de causas externas</w:t>
      </w:r>
      <w:r w:rsidR="003523B9" w:rsidRPr="00D334BB">
        <w:rPr>
          <w:rFonts w:ascii="Times New Roman" w:hAnsi="Times New Roman" w:cs="Times New Roman"/>
          <w:sz w:val="24"/>
          <w:szCs w:val="24"/>
        </w:rPr>
        <w:t xml:space="preserve">, </w:t>
      </w:r>
      <w:r w:rsidR="00624D25" w:rsidRPr="00D334BB">
        <w:rPr>
          <w:rFonts w:ascii="Times New Roman" w:hAnsi="Times New Roman" w:cs="Times New Roman"/>
          <w:sz w:val="24"/>
          <w:szCs w:val="24"/>
        </w:rPr>
        <w:t xml:space="preserve">temporales y </w:t>
      </w:r>
      <w:r w:rsidR="00332F8E" w:rsidRPr="00D334BB">
        <w:rPr>
          <w:rFonts w:ascii="Times New Roman" w:hAnsi="Times New Roman" w:cs="Times New Roman"/>
          <w:sz w:val="24"/>
          <w:szCs w:val="24"/>
        </w:rPr>
        <w:t>específicas</w:t>
      </w:r>
      <w:r w:rsidR="00624D25" w:rsidRPr="00D334BB">
        <w:rPr>
          <w:rFonts w:ascii="Times New Roman" w:hAnsi="Times New Roman" w:cs="Times New Roman"/>
          <w:sz w:val="24"/>
          <w:szCs w:val="24"/>
        </w:rPr>
        <w:t xml:space="preserve">, y al tratarse de eventos positivos la causa </w:t>
      </w:r>
      <w:r w:rsidR="00332F8E" w:rsidRPr="00D334BB">
        <w:rPr>
          <w:rFonts w:ascii="Times New Roman" w:hAnsi="Times New Roman" w:cs="Times New Roman"/>
          <w:sz w:val="24"/>
          <w:szCs w:val="24"/>
        </w:rPr>
        <w:t>cambia a interna, estable y global</w:t>
      </w:r>
      <w:r w:rsidR="00642FDB" w:rsidRPr="00D334BB">
        <w:rPr>
          <w:rFonts w:ascii="Times New Roman" w:hAnsi="Times New Roman" w:cs="Times New Roman"/>
          <w:sz w:val="24"/>
          <w:szCs w:val="24"/>
        </w:rPr>
        <w:t xml:space="preserve">. </w:t>
      </w:r>
      <w:r w:rsidRPr="00D334BB">
        <w:rPr>
          <w:rFonts w:ascii="Times New Roman" w:hAnsi="Times New Roman" w:cs="Times New Roman"/>
          <w:sz w:val="24"/>
          <w:szCs w:val="24"/>
        </w:rPr>
        <w:t>Mientras que</w:t>
      </w:r>
      <w:r w:rsidR="00332F8E" w:rsidRPr="00D334BB">
        <w:rPr>
          <w:rFonts w:ascii="Times New Roman" w:hAnsi="Times New Roman" w:cs="Times New Roman"/>
          <w:sz w:val="24"/>
          <w:szCs w:val="24"/>
        </w:rPr>
        <w:t xml:space="preserve"> </w:t>
      </w:r>
      <w:proofErr w:type="spellStart"/>
      <w:r w:rsidR="00154AF4" w:rsidRPr="00D334BB">
        <w:rPr>
          <w:rFonts w:ascii="Times New Roman" w:hAnsi="Times New Roman" w:cs="Times New Roman"/>
          <w:sz w:val="24"/>
          <w:szCs w:val="24"/>
        </w:rPr>
        <w:t>Armor</w:t>
      </w:r>
      <w:proofErr w:type="spellEnd"/>
      <w:r w:rsidR="00154AF4" w:rsidRPr="00D334BB">
        <w:rPr>
          <w:rFonts w:ascii="Times New Roman" w:hAnsi="Times New Roman" w:cs="Times New Roman"/>
          <w:sz w:val="24"/>
          <w:szCs w:val="24"/>
        </w:rPr>
        <w:t xml:space="preserve"> y Taylor (1988) consideran que las creencias optimistas son limitadas o realistas -no se utilizan más allá de donde se puede-, estratégicas –ayudan a encontrar objetivos y usarlos selectivamente- y responsivas –ajustadas a las características de la situación-.</w:t>
      </w:r>
    </w:p>
    <w:p w14:paraId="69E61D70" w14:textId="77777777" w:rsidR="00154AF4" w:rsidRPr="00D334BB" w:rsidRDefault="00BF21DA" w:rsidP="00BD3673">
      <w:pPr>
        <w:spacing w:before="240" w:line="240" w:lineRule="auto"/>
        <w:ind w:right="-801"/>
        <w:jc w:val="both"/>
        <w:rPr>
          <w:rFonts w:ascii="Times New Roman" w:hAnsi="Times New Roman" w:cs="Times New Roman"/>
          <w:sz w:val="24"/>
          <w:szCs w:val="24"/>
        </w:rPr>
      </w:pPr>
      <w:r w:rsidRPr="00D334BB">
        <w:rPr>
          <w:rFonts w:ascii="Times New Roman" w:hAnsi="Times New Roman" w:cs="Times New Roman"/>
          <w:sz w:val="24"/>
          <w:szCs w:val="24"/>
        </w:rPr>
        <w:lastRenderedPageBreak/>
        <w:t xml:space="preserve">De manera similar, </w:t>
      </w:r>
      <w:r w:rsidR="00482D66" w:rsidRPr="00D334BB">
        <w:rPr>
          <w:rFonts w:ascii="Times New Roman" w:hAnsi="Times New Roman" w:cs="Times New Roman"/>
          <w:sz w:val="24"/>
          <w:szCs w:val="24"/>
        </w:rPr>
        <w:t xml:space="preserve">Londoño Pérez (2009) </w:t>
      </w:r>
      <w:r w:rsidR="003523B9" w:rsidRPr="00D334BB">
        <w:rPr>
          <w:rFonts w:ascii="Times New Roman" w:hAnsi="Times New Roman" w:cs="Times New Roman"/>
          <w:sz w:val="24"/>
          <w:szCs w:val="24"/>
        </w:rPr>
        <w:t>habla de tres tipos de creencias optimistas</w:t>
      </w:r>
      <w:r w:rsidR="00482D66" w:rsidRPr="00D334BB">
        <w:rPr>
          <w:rFonts w:ascii="Times New Roman" w:hAnsi="Times New Roman" w:cs="Times New Roman"/>
          <w:sz w:val="24"/>
          <w:szCs w:val="24"/>
        </w:rPr>
        <w:t xml:space="preserve">: a) expectativas positivas de resultado, que reflejan la creencia de experimentar generalmente buenos resultados, b) expectativas positivas de eficacia, </w:t>
      </w:r>
      <w:r w:rsidR="003523B9" w:rsidRPr="00D334BB">
        <w:rPr>
          <w:rFonts w:ascii="Times New Roman" w:hAnsi="Times New Roman" w:cs="Times New Roman"/>
          <w:sz w:val="24"/>
          <w:szCs w:val="24"/>
        </w:rPr>
        <w:t>relacionadas con</w:t>
      </w:r>
      <w:r w:rsidR="00482D66" w:rsidRPr="00D334BB">
        <w:rPr>
          <w:rFonts w:ascii="Times New Roman" w:hAnsi="Times New Roman" w:cs="Times New Roman"/>
          <w:sz w:val="24"/>
          <w:szCs w:val="24"/>
        </w:rPr>
        <w:t xml:space="preserve"> creer que se tendrá éxito ante situaciones que exigen y c) pensamiento poco realista positivo, que consiste en creer que es más probable que los acontecimientos agradables </w:t>
      </w:r>
      <w:r w:rsidR="003523B9" w:rsidRPr="00D334BB">
        <w:rPr>
          <w:rFonts w:ascii="Times New Roman" w:hAnsi="Times New Roman" w:cs="Times New Roman"/>
          <w:sz w:val="24"/>
          <w:szCs w:val="24"/>
        </w:rPr>
        <w:t xml:space="preserve">ocurran </w:t>
      </w:r>
      <w:proofErr w:type="spellStart"/>
      <w:r w:rsidR="003523B9" w:rsidRPr="00D334BB">
        <w:rPr>
          <w:rFonts w:ascii="Times New Roman" w:hAnsi="Times New Roman" w:cs="Times New Roman"/>
          <w:sz w:val="24"/>
          <w:szCs w:val="24"/>
        </w:rPr>
        <w:t>asimismos</w:t>
      </w:r>
      <w:proofErr w:type="spellEnd"/>
      <w:r w:rsidR="003523B9" w:rsidRPr="00D334BB">
        <w:rPr>
          <w:rFonts w:ascii="Times New Roman" w:hAnsi="Times New Roman" w:cs="Times New Roman"/>
          <w:sz w:val="24"/>
          <w:szCs w:val="24"/>
        </w:rPr>
        <w:t xml:space="preserve"> que a otros.</w:t>
      </w:r>
      <w:r w:rsidR="00154AF4" w:rsidRPr="00D334BB">
        <w:rPr>
          <w:rFonts w:ascii="Times New Roman" w:hAnsi="Times New Roman" w:cs="Times New Roman"/>
          <w:sz w:val="24"/>
          <w:szCs w:val="24"/>
        </w:rPr>
        <w:t xml:space="preserve"> </w:t>
      </w:r>
    </w:p>
    <w:p w14:paraId="3C043E1C" w14:textId="77777777" w:rsidR="00BF21DA" w:rsidRPr="00D334BB" w:rsidRDefault="00BF1E61" w:rsidP="00BD3673">
      <w:pPr>
        <w:spacing w:before="240" w:line="240" w:lineRule="auto"/>
        <w:ind w:right="-801"/>
        <w:jc w:val="both"/>
        <w:rPr>
          <w:rFonts w:ascii="Times New Roman" w:hAnsi="Times New Roman" w:cs="Times New Roman"/>
          <w:sz w:val="24"/>
          <w:szCs w:val="24"/>
        </w:rPr>
      </w:pPr>
      <w:r w:rsidRPr="00D334BB">
        <w:rPr>
          <w:rFonts w:ascii="Times New Roman" w:hAnsi="Times New Roman" w:cs="Times New Roman"/>
          <w:sz w:val="24"/>
          <w:szCs w:val="24"/>
        </w:rPr>
        <w:t xml:space="preserve">Dependiendo de si se habla de optimismo </w:t>
      </w:r>
      <w:proofErr w:type="spellStart"/>
      <w:r w:rsidRPr="00D334BB">
        <w:rPr>
          <w:rFonts w:ascii="Times New Roman" w:hAnsi="Times New Roman" w:cs="Times New Roman"/>
          <w:sz w:val="24"/>
          <w:szCs w:val="24"/>
        </w:rPr>
        <w:t>disposicional</w:t>
      </w:r>
      <w:proofErr w:type="spellEnd"/>
      <w:r w:rsidRPr="00D334BB">
        <w:rPr>
          <w:rFonts w:ascii="Times New Roman" w:hAnsi="Times New Roman" w:cs="Times New Roman"/>
          <w:sz w:val="24"/>
          <w:szCs w:val="24"/>
        </w:rPr>
        <w:t xml:space="preserve"> (Scheler &amp; </w:t>
      </w:r>
      <w:proofErr w:type="spellStart"/>
      <w:r w:rsidRPr="00D334BB">
        <w:rPr>
          <w:rFonts w:ascii="Times New Roman" w:hAnsi="Times New Roman" w:cs="Times New Roman"/>
          <w:sz w:val="24"/>
          <w:szCs w:val="24"/>
        </w:rPr>
        <w:t>Canver</w:t>
      </w:r>
      <w:proofErr w:type="spellEnd"/>
      <w:r w:rsidRPr="00D334BB">
        <w:rPr>
          <w:rFonts w:ascii="Times New Roman" w:hAnsi="Times New Roman" w:cs="Times New Roman"/>
          <w:sz w:val="24"/>
          <w:szCs w:val="24"/>
        </w:rPr>
        <w:t xml:space="preserve">, 1985) o estilos explicativos del optimismo (Seligman,1998), este puede verse como una tendencia estable a lo largo del tiempo o  ser más susceptible al cambio, pero manteniendo en ambas una estrecha relación entre factores cognitivos de personalidad (Londoño Pérez, 2009) y una visión en la que </w:t>
      </w:r>
      <w:r w:rsidR="00667DDE" w:rsidRPr="00D334BB">
        <w:rPr>
          <w:rFonts w:ascii="Times New Roman" w:hAnsi="Times New Roman" w:cs="Times New Roman"/>
          <w:sz w:val="24"/>
          <w:szCs w:val="24"/>
        </w:rPr>
        <w:t xml:space="preserve">las personas optimistas reportan mayor calidad de vida, son más sociales y mantienen relaciones románticas más estables (Contreras &amp; </w:t>
      </w:r>
      <w:proofErr w:type="spellStart"/>
      <w:r w:rsidR="00667DDE" w:rsidRPr="00D334BB">
        <w:rPr>
          <w:rFonts w:ascii="Times New Roman" w:hAnsi="Times New Roman" w:cs="Times New Roman"/>
          <w:sz w:val="24"/>
          <w:szCs w:val="24"/>
        </w:rPr>
        <w:t>Esguerra</w:t>
      </w:r>
      <w:proofErr w:type="spellEnd"/>
      <w:r w:rsidR="00667DDE" w:rsidRPr="00D334BB">
        <w:rPr>
          <w:rFonts w:ascii="Times New Roman" w:hAnsi="Times New Roman" w:cs="Times New Roman"/>
          <w:sz w:val="24"/>
          <w:szCs w:val="24"/>
        </w:rPr>
        <w:t xml:space="preserve">, 2006), </w:t>
      </w:r>
      <w:r w:rsidRPr="00D334BB">
        <w:rPr>
          <w:rFonts w:ascii="Times New Roman" w:hAnsi="Times New Roman" w:cs="Times New Roman"/>
          <w:sz w:val="24"/>
          <w:szCs w:val="24"/>
        </w:rPr>
        <w:t xml:space="preserve">mientras que </w:t>
      </w:r>
      <w:r w:rsidR="00BF21DA" w:rsidRPr="00D334BB">
        <w:rPr>
          <w:rFonts w:ascii="Times New Roman" w:hAnsi="Times New Roman" w:cs="Times New Roman"/>
          <w:sz w:val="24"/>
          <w:szCs w:val="24"/>
        </w:rPr>
        <w:t xml:space="preserve">las pesimistas utilizan estilos de afrontamiento </w:t>
      </w:r>
      <w:proofErr w:type="spellStart"/>
      <w:r w:rsidR="00BF21DA" w:rsidRPr="00D334BB">
        <w:rPr>
          <w:rFonts w:ascii="Times New Roman" w:hAnsi="Times New Roman" w:cs="Times New Roman"/>
          <w:sz w:val="24"/>
          <w:szCs w:val="24"/>
        </w:rPr>
        <w:t>desadaptativos</w:t>
      </w:r>
      <w:proofErr w:type="spellEnd"/>
      <w:r w:rsidR="00BF21DA" w:rsidRPr="00D334BB">
        <w:rPr>
          <w:rFonts w:ascii="Times New Roman" w:hAnsi="Times New Roman" w:cs="Times New Roman"/>
          <w:sz w:val="24"/>
          <w:szCs w:val="24"/>
        </w:rPr>
        <w:t xml:space="preserve"> centrados en las emociones, negación, distanciamiento</w:t>
      </w:r>
      <w:r w:rsidR="00A55120" w:rsidRPr="00D334BB">
        <w:rPr>
          <w:rFonts w:ascii="Times New Roman" w:hAnsi="Times New Roman" w:cs="Times New Roman"/>
          <w:sz w:val="24"/>
          <w:szCs w:val="24"/>
        </w:rPr>
        <w:t xml:space="preserve">, consumo de sustancias y afrontamiento (Chico, 2002) además de tener mayores posibilidades de </w:t>
      </w:r>
      <w:r w:rsidR="00667DDE" w:rsidRPr="00D334BB">
        <w:rPr>
          <w:rFonts w:ascii="Times New Roman" w:hAnsi="Times New Roman" w:cs="Times New Roman"/>
          <w:sz w:val="24"/>
          <w:szCs w:val="24"/>
        </w:rPr>
        <w:t xml:space="preserve">deprimirse ante alguna eventualidad, tienen un peor estado de salud y mantienen relaciones más inestables </w:t>
      </w:r>
      <w:r w:rsidR="00F56287" w:rsidRPr="00D334BB">
        <w:rPr>
          <w:rFonts w:ascii="Times New Roman" w:hAnsi="Times New Roman" w:cs="Times New Roman"/>
          <w:sz w:val="24"/>
          <w:szCs w:val="24"/>
        </w:rPr>
        <w:t xml:space="preserve">(Contreras &amp; </w:t>
      </w:r>
      <w:proofErr w:type="spellStart"/>
      <w:r w:rsidR="00F56287" w:rsidRPr="00D334BB">
        <w:rPr>
          <w:rFonts w:ascii="Times New Roman" w:hAnsi="Times New Roman" w:cs="Times New Roman"/>
          <w:sz w:val="24"/>
          <w:szCs w:val="24"/>
        </w:rPr>
        <w:t>Esguerra</w:t>
      </w:r>
      <w:proofErr w:type="spellEnd"/>
      <w:r w:rsidR="00F56287" w:rsidRPr="00D334BB">
        <w:rPr>
          <w:rFonts w:ascii="Times New Roman" w:hAnsi="Times New Roman" w:cs="Times New Roman"/>
          <w:sz w:val="24"/>
          <w:szCs w:val="24"/>
        </w:rPr>
        <w:t>, 2006).</w:t>
      </w:r>
    </w:p>
    <w:p w14:paraId="09CF8BA5" w14:textId="6A718AEE" w:rsidR="00BF1E61" w:rsidRPr="00D334BB" w:rsidRDefault="00B82E43" w:rsidP="00BD3673">
      <w:pPr>
        <w:spacing w:before="240" w:line="240" w:lineRule="auto"/>
        <w:ind w:right="-801"/>
        <w:jc w:val="both"/>
        <w:rPr>
          <w:rFonts w:ascii="Times New Roman" w:hAnsi="Times New Roman" w:cs="Times New Roman"/>
          <w:sz w:val="24"/>
          <w:szCs w:val="24"/>
        </w:rPr>
      </w:pPr>
      <w:r w:rsidRPr="00D334BB">
        <w:rPr>
          <w:rFonts w:ascii="Times New Roman" w:hAnsi="Times New Roman" w:cs="Times New Roman"/>
          <w:sz w:val="24"/>
          <w:szCs w:val="24"/>
        </w:rPr>
        <w:t>Si bien, diversos estudios han vinculado el bienestar con rasgos de personalidad, la gran mayoría ha simplificado la relación</w:t>
      </w:r>
      <w:r w:rsidR="00C55840" w:rsidRPr="00D334BB">
        <w:rPr>
          <w:rFonts w:ascii="Times New Roman" w:hAnsi="Times New Roman" w:cs="Times New Roman"/>
          <w:sz w:val="24"/>
          <w:szCs w:val="24"/>
        </w:rPr>
        <w:t xml:space="preserve"> entre ellos (</w:t>
      </w:r>
      <w:r w:rsidR="00ED07F0" w:rsidRPr="00D334BB">
        <w:rPr>
          <w:rFonts w:ascii="Times New Roman" w:hAnsi="Times New Roman" w:cs="Times New Roman"/>
          <w:sz w:val="24"/>
          <w:szCs w:val="24"/>
        </w:rPr>
        <w:t xml:space="preserve">p.ej., </w:t>
      </w:r>
      <w:r w:rsidR="00C55840" w:rsidRPr="00D334BB">
        <w:rPr>
          <w:rFonts w:ascii="Times New Roman" w:hAnsi="Times New Roman" w:cs="Times New Roman"/>
          <w:sz w:val="24"/>
          <w:szCs w:val="24"/>
        </w:rPr>
        <w:t xml:space="preserve">Barra </w:t>
      </w:r>
      <w:proofErr w:type="spellStart"/>
      <w:r w:rsidR="00C55840" w:rsidRPr="00D334BB">
        <w:rPr>
          <w:rFonts w:ascii="Times New Roman" w:hAnsi="Times New Roman" w:cs="Times New Roman"/>
          <w:sz w:val="24"/>
          <w:szCs w:val="24"/>
        </w:rPr>
        <w:t>Almagiá</w:t>
      </w:r>
      <w:proofErr w:type="spellEnd"/>
      <w:r w:rsidR="00C55840" w:rsidRPr="00D334BB">
        <w:rPr>
          <w:rFonts w:ascii="Times New Roman" w:hAnsi="Times New Roman" w:cs="Times New Roman"/>
          <w:sz w:val="24"/>
          <w:szCs w:val="24"/>
        </w:rPr>
        <w:t>, Soto Quevedo &amp; Schmidt Díaz, 2013</w:t>
      </w:r>
      <w:r w:rsidR="00297AF5" w:rsidRPr="00D334BB">
        <w:rPr>
          <w:rFonts w:ascii="Times New Roman" w:hAnsi="Times New Roman" w:cs="Times New Roman"/>
          <w:sz w:val="24"/>
          <w:szCs w:val="24"/>
        </w:rPr>
        <w:t xml:space="preserve">; Marrero </w:t>
      </w:r>
      <w:r w:rsidR="00BD4EDA" w:rsidRPr="00D334BB">
        <w:rPr>
          <w:rFonts w:ascii="Times New Roman" w:hAnsi="Times New Roman" w:cs="Times New Roman"/>
          <w:sz w:val="24"/>
          <w:szCs w:val="24"/>
        </w:rPr>
        <w:t xml:space="preserve">Quevedo </w:t>
      </w:r>
      <w:r w:rsidR="00297AF5" w:rsidRPr="00D334BB">
        <w:rPr>
          <w:rFonts w:ascii="Times New Roman" w:hAnsi="Times New Roman" w:cs="Times New Roman"/>
          <w:sz w:val="24"/>
          <w:szCs w:val="24"/>
        </w:rPr>
        <w:t xml:space="preserve">&amp; </w:t>
      </w:r>
      <w:proofErr w:type="spellStart"/>
      <w:r w:rsidR="00BD4EDA" w:rsidRPr="00D334BB">
        <w:rPr>
          <w:rFonts w:ascii="Times New Roman" w:hAnsi="Times New Roman" w:cs="Times New Roman"/>
          <w:sz w:val="24"/>
          <w:szCs w:val="24"/>
        </w:rPr>
        <w:t>Carballeira</w:t>
      </w:r>
      <w:proofErr w:type="spellEnd"/>
      <w:r w:rsidR="00BD4EDA" w:rsidRPr="00D334BB">
        <w:rPr>
          <w:rFonts w:ascii="Times New Roman" w:hAnsi="Times New Roman" w:cs="Times New Roman"/>
          <w:sz w:val="24"/>
          <w:szCs w:val="24"/>
        </w:rPr>
        <w:t xml:space="preserve"> Abella, 2011</w:t>
      </w:r>
      <w:r w:rsidR="00C55840" w:rsidRPr="00D334BB">
        <w:rPr>
          <w:rFonts w:ascii="Times New Roman" w:hAnsi="Times New Roman" w:cs="Times New Roman"/>
          <w:sz w:val="24"/>
          <w:szCs w:val="24"/>
        </w:rPr>
        <w:t>)</w:t>
      </w:r>
      <w:r w:rsidR="002B27D1" w:rsidRPr="00D334BB">
        <w:rPr>
          <w:rFonts w:ascii="Times New Roman" w:hAnsi="Times New Roman" w:cs="Times New Roman"/>
          <w:sz w:val="24"/>
          <w:szCs w:val="24"/>
        </w:rPr>
        <w:t xml:space="preserve"> y </w:t>
      </w:r>
      <w:r w:rsidR="004508D2" w:rsidRPr="00D334BB">
        <w:rPr>
          <w:rFonts w:ascii="Times New Roman" w:hAnsi="Times New Roman" w:cs="Times New Roman"/>
          <w:sz w:val="24"/>
          <w:szCs w:val="24"/>
        </w:rPr>
        <w:t xml:space="preserve">ponen un menor énfasis en </w:t>
      </w:r>
      <w:r w:rsidR="00CC232A" w:rsidRPr="00D334BB">
        <w:rPr>
          <w:rFonts w:ascii="Times New Roman" w:hAnsi="Times New Roman" w:cs="Times New Roman"/>
          <w:sz w:val="24"/>
          <w:szCs w:val="24"/>
        </w:rPr>
        <w:t>variables r</w:t>
      </w:r>
      <w:r w:rsidR="00D125F4" w:rsidRPr="00D334BB">
        <w:rPr>
          <w:rFonts w:ascii="Times New Roman" w:hAnsi="Times New Roman" w:cs="Times New Roman"/>
          <w:sz w:val="24"/>
          <w:szCs w:val="24"/>
        </w:rPr>
        <w:t>eguladoras de afecto c</w:t>
      </w:r>
      <w:r w:rsidR="002B1BFA" w:rsidRPr="00D334BB">
        <w:rPr>
          <w:rFonts w:ascii="Times New Roman" w:hAnsi="Times New Roman" w:cs="Times New Roman"/>
          <w:sz w:val="24"/>
          <w:szCs w:val="24"/>
        </w:rPr>
        <w:t xml:space="preserve">omo </w:t>
      </w:r>
      <w:r w:rsidR="004508D2" w:rsidRPr="00D334BB">
        <w:rPr>
          <w:rFonts w:ascii="Times New Roman" w:hAnsi="Times New Roman" w:cs="Times New Roman"/>
          <w:sz w:val="24"/>
          <w:szCs w:val="24"/>
        </w:rPr>
        <w:t xml:space="preserve">lo son </w:t>
      </w:r>
      <w:r w:rsidR="002B1BFA" w:rsidRPr="00D334BB">
        <w:rPr>
          <w:rFonts w:ascii="Times New Roman" w:hAnsi="Times New Roman" w:cs="Times New Roman"/>
          <w:sz w:val="24"/>
          <w:szCs w:val="24"/>
        </w:rPr>
        <w:t xml:space="preserve">el apego y el optimismo </w:t>
      </w:r>
      <w:r w:rsidR="00E579CA" w:rsidRPr="00D334BB">
        <w:rPr>
          <w:rFonts w:ascii="Times New Roman" w:hAnsi="Times New Roman" w:cs="Times New Roman"/>
          <w:sz w:val="24"/>
          <w:szCs w:val="24"/>
        </w:rPr>
        <w:t>(</w:t>
      </w:r>
      <w:proofErr w:type="spellStart"/>
      <w:r w:rsidR="00775588" w:rsidRPr="00D334BB">
        <w:rPr>
          <w:rFonts w:ascii="Times New Roman" w:hAnsi="Times New Roman" w:cs="Times New Roman"/>
          <w:sz w:val="24"/>
          <w:szCs w:val="24"/>
        </w:rPr>
        <w:t>Gillath</w:t>
      </w:r>
      <w:proofErr w:type="spellEnd"/>
      <w:r w:rsidR="00775588" w:rsidRPr="00D334BB">
        <w:rPr>
          <w:rFonts w:ascii="Times New Roman" w:hAnsi="Times New Roman" w:cs="Times New Roman"/>
          <w:sz w:val="24"/>
          <w:szCs w:val="24"/>
        </w:rPr>
        <w:t xml:space="preserve"> et al., 2006</w:t>
      </w:r>
      <w:r w:rsidR="00775588">
        <w:rPr>
          <w:rFonts w:ascii="Times New Roman" w:hAnsi="Times New Roman" w:cs="Times New Roman"/>
          <w:sz w:val="24"/>
          <w:szCs w:val="24"/>
        </w:rPr>
        <w:t xml:space="preserve">; </w:t>
      </w:r>
      <w:proofErr w:type="spellStart"/>
      <w:r w:rsidR="00E579CA" w:rsidRPr="00D334BB">
        <w:rPr>
          <w:rFonts w:ascii="Times New Roman" w:hAnsi="Times New Roman" w:cs="Times New Roman"/>
          <w:sz w:val="24"/>
          <w:szCs w:val="24"/>
        </w:rPr>
        <w:t>Mikulincer</w:t>
      </w:r>
      <w:proofErr w:type="spellEnd"/>
      <w:r w:rsidR="00E579CA" w:rsidRPr="00D334BB">
        <w:rPr>
          <w:rFonts w:ascii="Times New Roman" w:hAnsi="Times New Roman" w:cs="Times New Roman"/>
          <w:sz w:val="24"/>
          <w:szCs w:val="24"/>
        </w:rPr>
        <w:t xml:space="preserve"> &amp; </w:t>
      </w:r>
      <w:proofErr w:type="spellStart"/>
      <w:r w:rsidR="00E579CA" w:rsidRPr="00D334BB">
        <w:rPr>
          <w:rFonts w:ascii="Times New Roman" w:hAnsi="Times New Roman" w:cs="Times New Roman"/>
          <w:sz w:val="24"/>
          <w:szCs w:val="24"/>
        </w:rPr>
        <w:t>Hore</w:t>
      </w:r>
      <w:r w:rsidR="00775588">
        <w:rPr>
          <w:rFonts w:ascii="Times New Roman" w:hAnsi="Times New Roman" w:cs="Times New Roman"/>
          <w:sz w:val="24"/>
          <w:szCs w:val="24"/>
        </w:rPr>
        <w:t>sh</w:t>
      </w:r>
      <w:proofErr w:type="spellEnd"/>
      <w:r w:rsidR="00775588">
        <w:rPr>
          <w:rFonts w:ascii="Times New Roman" w:hAnsi="Times New Roman" w:cs="Times New Roman"/>
          <w:sz w:val="24"/>
          <w:szCs w:val="24"/>
        </w:rPr>
        <w:t>, 1999</w:t>
      </w:r>
      <w:r w:rsidR="002B1BFA" w:rsidRPr="00D334BB">
        <w:rPr>
          <w:rFonts w:ascii="Times New Roman" w:hAnsi="Times New Roman" w:cs="Times New Roman"/>
          <w:sz w:val="24"/>
          <w:szCs w:val="24"/>
        </w:rPr>
        <w:t>)</w:t>
      </w:r>
      <w:r w:rsidR="002B27D1" w:rsidRPr="00D334BB">
        <w:rPr>
          <w:rFonts w:ascii="Times New Roman" w:hAnsi="Times New Roman" w:cs="Times New Roman"/>
          <w:sz w:val="24"/>
          <w:szCs w:val="24"/>
        </w:rPr>
        <w:t xml:space="preserve">. </w:t>
      </w:r>
      <w:r w:rsidR="0072433A" w:rsidRPr="00D334BB">
        <w:rPr>
          <w:rFonts w:ascii="Times New Roman" w:hAnsi="Times New Roman" w:cs="Times New Roman"/>
          <w:sz w:val="24"/>
          <w:szCs w:val="24"/>
        </w:rPr>
        <w:t xml:space="preserve">Aunque el trabajo empírico entorno a dichos constructos es amplio (Alonso, </w:t>
      </w:r>
      <w:proofErr w:type="spellStart"/>
      <w:r w:rsidR="0072433A" w:rsidRPr="00D334BB">
        <w:rPr>
          <w:rFonts w:ascii="Times New Roman" w:hAnsi="Times New Roman" w:cs="Times New Roman"/>
          <w:sz w:val="24"/>
          <w:szCs w:val="24"/>
        </w:rPr>
        <w:t>Fontanil</w:t>
      </w:r>
      <w:proofErr w:type="spellEnd"/>
      <w:r w:rsidR="0072433A" w:rsidRPr="00D334BB">
        <w:rPr>
          <w:rFonts w:ascii="Times New Roman" w:hAnsi="Times New Roman" w:cs="Times New Roman"/>
          <w:sz w:val="24"/>
          <w:szCs w:val="24"/>
        </w:rPr>
        <w:t xml:space="preserve"> &amp; </w:t>
      </w:r>
      <w:proofErr w:type="spellStart"/>
      <w:r w:rsidR="0072433A" w:rsidRPr="00D334BB">
        <w:rPr>
          <w:rFonts w:ascii="Times New Roman" w:hAnsi="Times New Roman" w:cs="Times New Roman"/>
          <w:sz w:val="24"/>
          <w:szCs w:val="24"/>
        </w:rPr>
        <w:t>Ezama</w:t>
      </w:r>
      <w:proofErr w:type="spellEnd"/>
      <w:r w:rsidR="0072433A" w:rsidRPr="00D334BB">
        <w:rPr>
          <w:rFonts w:ascii="Times New Roman" w:hAnsi="Times New Roman" w:cs="Times New Roman"/>
          <w:sz w:val="24"/>
          <w:szCs w:val="24"/>
        </w:rPr>
        <w:t xml:space="preserve">, 2016; </w:t>
      </w:r>
      <w:proofErr w:type="spellStart"/>
      <w:r w:rsidR="0072433A" w:rsidRPr="00D334BB">
        <w:rPr>
          <w:rFonts w:ascii="Times New Roman" w:hAnsi="Times New Roman" w:cs="Times New Roman"/>
          <w:sz w:val="24"/>
          <w:szCs w:val="24"/>
        </w:rPr>
        <w:t>Asili</w:t>
      </w:r>
      <w:proofErr w:type="spellEnd"/>
      <w:r w:rsidR="0072433A" w:rsidRPr="00D334BB">
        <w:rPr>
          <w:rFonts w:ascii="Times New Roman" w:hAnsi="Times New Roman" w:cs="Times New Roman"/>
          <w:sz w:val="24"/>
          <w:szCs w:val="24"/>
        </w:rPr>
        <w:t xml:space="preserve"> </w:t>
      </w:r>
      <w:proofErr w:type="spellStart"/>
      <w:r w:rsidR="0072433A" w:rsidRPr="00D334BB">
        <w:rPr>
          <w:rFonts w:ascii="Times New Roman" w:hAnsi="Times New Roman" w:cs="Times New Roman"/>
          <w:sz w:val="24"/>
          <w:szCs w:val="24"/>
        </w:rPr>
        <w:t>Pierucci</w:t>
      </w:r>
      <w:proofErr w:type="spellEnd"/>
      <w:r w:rsidR="0072433A" w:rsidRPr="00D334BB">
        <w:rPr>
          <w:rFonts w:ascii="Times New Roman" w:hAnsi="Times New Roman" w:cs="Times New Roman"/>
          <w:sz w:val="24"/>
          <w:szCs w:val="24"/>
        </w:rPr>
        <w:t xml:space="preserve"> &amp; Pinzón Luna, 2003; </w:t>
      </w:r>
      <w:r w:rsidR="00775588" w:rsidRPr="00775588">
        <w:rPr>
          <w:rFonts w:ascii="Times New Roman" w:hAnsi="Times New Roman" w:cs="Times New Roman"/>
          <w:sz w:val="24"/>
          <w:szCs w:val="24"/>
        </w:rPr>
        <w:t>Marrero Quevedo</w:t>
      </w:r>
      <w:r w:rsidR="00775588">
        <w:rPr>
          <w:rFonts w:ascii="Times New Roman" w:hAnsi="Times New Roman" w:cs="Times New Roman"/>
          <w:sz w:val="24"/>
          <w:szCs w:val="24"/>
        </w:rPr>
        <w:t xml:space="preserve">, </w:t>
      </w:r>
      <w:proofErr w:type="spellStart"/>
      <w:r w:rsidR="0072433A" w:rsidRPr="00D334BB">
        <w:rPr>
          <w:rFonts w:ascii="Times New Roman" w:hAnsi="Times New Roman" w:cs="Times New Roman"/>
          <w:sz w:val="24"/>
          <w:szCs w:val="24"/>
        </w:rPr>
        <w:t>Carballeira</w:t>
      </w:r>
      <w:proofErr w:type="spellEnd"/>
      <w:r w:rsidR="0072433A" w:rsidRPr="00D334BB">
        <w:rPr>
          <w:rFonts w:ascii="Times New Roman" w:hAnsi="Times New Roman" w:cs="Times New Roman"/>
          <w:sz w:val="24"/>
          <w:szCs w:val="24"/>
        </w:rPr>
        <w:t xml:space="preserve"> A</w:t>
      </w:r>
      <w:r w:rsidR="00775588">
        <w:rPr>
          <w:rFonts w:ascii="Times New Roman" w:hAnsi="Times New Roman" w:cs="Times New Roman"/>
          <w:sz w:val="24"/>
          <w:szCs w:val="24"/>
        </w:rPr>
        <w:t>bella, González Villalobos, 2014</w:t>
      </w:r>
      <w:r w:rsidR="0072433A" w:rsidRPr="00D334BB">
        <w:rPr>
          <w:rFonts w:ascii="Times New Roman" w:hAnsi="Times New Roman" w:cs="Times New Roman"/>
          <w:sz w:val="24"/>
          <w:szCs w:val="24"/>
        </w:rPr>
        <w:t>;</w:t>
      </w:r>
      <w:r w:rsidR="00775588">
        <w:rPr>
          <w:rFonts w:ascii="Times New Roman" w:hAnsi="Times New Roman" w:cs="Times New Roman"/>
          <w:sz w:val="24"/>
          <w:szCs w:val="24"/>
        </w:rPr>
        <w:t xml:space="preserve"> </w:t>
      </w:r>
      <w:proofErr w:type="spellStart"/>
      <w:r w:rsidR="0072433A" w:rsidRPr="00D334BB">
        <w:rPr>
          <w:rFonts w:ascii="Times New Roman" w:hAnsi="Times New Roman" w:cs="Times New Roman"/>
          <w:sz w:val="24"/>
          <w:szCs w:val="24"/>
        </w:rPr>
        <w:t>Remor</w:t>
      </w:r>
      <w:proofErr w:type="spellEnd"/>
      <w:r w:rsidR="0072433A" w:rsidRPr="00D334BB">
        <w:rPr>
          <w:rFonts w:ascii="Times New Roman" w:hAnsi="Times New Roman" w:cs="Times New Roman"/>
          <w:sz w:val="24"/>
          <w:szCs w:val="24"/>
        </w:rPr>
        <w:t xml:space="preserve">, Amorós &amp; </w:t>
      </w:r>
      <w:proofErr w:type="spellStart"/>
      <w:r w:rsidR="0072433A" w:rsidRPr="00D334BB">
        <w:rPr>
          <w:rFonts w:ascii="Times New Roman" w:hAnsi="Times New Roman" w:cs="Times New Roman"/>
          <w:sz w:val="24"/>
          <w:szCs w:val="24"/>
        </w:rPr>
        <w:t>Carrobles</w:t>
      </w:r>
      <w:proofErr w:type="spellEnd"/>
      <w:r w:rsidR="0072433A" w:rsidRPr="00D334BB">
        <w:rPr>
          <w:rFonts w:ascii="Times New Roman" w:hAnsi="Times New Roman" w:cs="Times New Roman"/>
          <w:sz w:val="24"/>
          <w:szCs w:val="24"/>
        </w:rPr>
        <w:t>, 2006), estos no han sido abordado</w:t>
      </w:r>
      <w:r w:rsidR="00297AF5" w:rsidRPr="00D334BB">
        <w:rPr>
          <w:rFonts w:ascii="Times New Roman" w:hAnsi="Times New Roman" w:cs="Times New Roman"/>
          <w:sz w:val="24"/>
          <w:szCs w:val="24"/>
        </w:rPr>
        <w:t>s en conjunto</w:t>
      </w:r>
      <w:r w:rsidR="007D485C" w:rsidRPr="00D334BB">
        <w:rPr>
          <w:rFonts w:ascii="Times New Roman" w:hAnsi="Times New Roman" w:cs="Times New Roman"/>
          <w:sz w:val="24"/>
          <w:szCs w:val="24"/>
        </w:rPr>
        <w:t>, ignorando tanto</w:t>
      </w:r>
      <w:r w:rsidR="0072433A" w:rsidRPr="00D334BB">
        <w:rPr>
          <w:rFonts w:ascii="Times New Roman" w:hAnsi="Times New Roman" w:cs="Times New Roman"/>
          <w:sz w:val="24"/>
          <w:szCs w:val="24"/>
        </w:rPr>
        <w:t xml:space="preserve"> su </w:t>
      </w:r>
      <w:r w:rsidR="00297AF5" w:rsidRPr="00D334BB">
        <w:rPr>
          <w:rFonts w:ascii="Times New Roman" w:hAnsi="Times New Roman" w:cs="Times New Roman"/>
          <w:sz w:val="24"/>
          <w:szCs w:val="24"/>
        </w:rPr>
        <w:t xml:space="preserve">similitud </w:t>
      </w:r>
      <w:r w:rsidR="007D485C" w:rsidRPr="00D334BB">
        <w:rPr>
          <w:rFonts w:ascii="Times New Roman" w:hAnsi="Times New Roman" w:cs="Times New Roman"/>
          <w:sz w:val="24"/>
          <w:szCs w:val="24"/>
        </w:rPr>
        <w:t xml:space="preserve">al ser </w:t>
      </w:r>
      <w:r w:rsidR="00E579CA" w:rsidRPr="00D334BB">
        <w:rPr>
          <w:rFonts w:ascii="Times New Roman" w:hAnsi="Times New Roman" w:cs="Times New Roman"/>
          <w:sz w:val="24"/>
          <w:szCs w:val="24"/>
        </w:rPr>
        <w:t>estados aprendid</w:t>
      </w:r>
      <w:r w:rsidR="00297AF5" w:rsidRPr="00D334BB">
        <w:rPr>
          <w:rFonts w:ascii="Times New Roman" w:hAnsi="Times New Roman" w:cs="Times New Roman"/>
          <w:sz w:val="24"/>
          <w:szCs w:val="24"/>
        </w:rPr>
        <w:t xml:space="preserve">os </w:t>
      </w:r>
      <w:r w:rsidR="00E579CA" w:rsidRPr="00D334BB">
        <w:rPr>
          <w:rFonts w:ascii="Times New Roman" w:hAnsi="Times New Roman" w:cs="Times New Roman"/>
          <w:sz w:val="24"/>
          <w:szCs w:val="24"/>
        </w:rPr>
        <w:t>(</w:t>
      </w:r>
      <w:proofErr w:type="spellStart"/>
      <w:r w:rsidR="00E579CA" w:rsidRPr="00D334BB">
        <w:rPr>
          <w:rFonts w:ascii="Times New Roman" w:hAnsi="Times New Roman" w:cs="Times New Roman"/>
          <w:sz w:val="24"/>
          <w:szCs w:val="24"/>
        </w:rPr>
        <w:t>Seligman</w:t>
      </w:r>
      <w:proofErr w:type="spellEnd"/>
      <w:r w:rsidR="00E579CA" w:rsidRPr="00D334BB">
        <w:rPr>
          <w:rFonts w:ascii="Times New Roman" w:hAnsi="Times New Roman" w:cs="Times New Roman"/>
          <w:sz w:val="24"/>
          <w:szCs w:val="24"/>
        </w:rPr>
        <w:t>, 199</w:t>
      </w:r>
      <w:r w:rsidR="00297AF5" w:rsidRPr="00D334BB">
        <w:rPr>
          <w:rFonts w:ascii="Times New Roman" w:hAnsi="Times New Roman" w:cs="Times New Roman"/>
          <w:sz w:val="24"/>
          <w:szCs w:val="24"/>
        </w:rPr>
        <w:t xml:space="preserve">8; </w:t>
      </w:r>
      <w:proofErr w:type="spellStart"/>
      <w:r w:rsidR="00297AF5" w:rsidRPr="00D334BB">
        <w:rPr>
          <w:rFonts w:ascii="Times New Roman" w:hAnsi="Times New Roman" w:cs="Times New Roman"/>
          <w:sz w:val="24"/>
          <w:szCs w:val="24"/>
        </w:rPr>
        <w:t>Hazan</w:t>
      </w:r>
      <w:proofErr w:type="spellEnd"/>
      <w:r w:rsidR="00297AF5" w:rsidRPr="00D334BB">
        <w:rPr>
          <w:rFonts w:ascii="Times New Roman" w:hAnsi="Times New Roman" w:cs="Times New Roman"/>
          <w:sz w:val="24"/>
          <w:szCs w:val="24"/>
        </w:rPr>
        <w:t xml:space="preserve"> &amp; Shaver</w:t>
      </w:r>
      <w:proofErr w:type="gramStart"/>
      <w:r w:rsidR="00297AF5" w:rsidRPr="00D334BB">
        <w:rPr>
          <w:rFonts w:ascii="Times New Roman" w:hAnsi="Times New Roman" w:cs="Times New Roman"/>
          <w:sz w:val="24"/>
          <w:szCs w:val="24"/>
        </w:rPr>
        <w:t>,1990</w:t>
      </w:r>
      <w:proofErr w:type="gramEnd"/>
      <w:r w:rsidR="00297AF5" w:rsidRPr="00D334BB">
        <w:rPr>
          <w:rFonts w:ascii="Times New Roman" w:hAnsi="Times New Roman" w:cs="Times New Roman"/>
          <w:sz w:val="24"/>
          <w:szCs w:val="24"/>
        </w:rPr>
        <w:t xml:space="preserve">) y </w:t>
      </w:r>
      <w:r w:rsidR="0072433A" w:rsidRPr="00D334BB">
        <w:rPr>
          <w:rFonts w:ascii="Times New Roman" w:hAnsi="Times New Roman" w:cs="Times New Roman"/>
          <w:sz w:val="24"/>
          <w:szCs w:val="24"/>
        </w:rPr>
        <w:t xml:space="preserve">su </w:t>
      </w:r>
      <w:r w:rsidR="007D485C" w:rsidRPr="00D334BB">
        <w:rPr>
          <w:rFonts w:ascii="Times New Roman" w:hAnsi="Times New Roman" w:cs="Times New Roman"/>
          <w:sz w:val="24"/>
          <w:szCs w:val="24"/>
        </w:rPr>
        <w:t xml:space="preserve">papel </w:t>
      </w:r>
      <w:r w:rsidR="00297AF5" w:rsidRPr="00D334BB">
        <w:rPr>
          <w:rFonts w:ascii="Times New Roman" w:hAnsi="Times New Roman" w:cs="Times New Roman"/>
          <w:sz w:val="24"/>
          <w:szCs w:val="24"/>
        </w:rPr>
        <w:t xml:space="preserve">como determinantes en el desarrollo de la identidad, </w:t>
      </w:r>
      <w:r w:rsidR="002B1BFA" w:rsidRPr="00D334BB">
        <w:rPr>
          <w:rFonts w:ascii="Times New Roman" w:hAnsi="Times New Roman" w:cs="Times New Roman"/>
          <w:sz w:val="24"/>
          <w:szCs w:val="24"/>
        </w:rPr>
        <w:t xml:space="preserve">conductas, emociones y pensamientos </w:t>
      </w:r>
      <w:r w:rsidR="00297AF5" w:rsidRPr="00D334BB">
        <w:rPr>
          <w:rFonts w:ascii="Times New Roman" w:hAnsi="Times New Roman" w:cs="Times New Roman"/>
          <w:sz w:val="24"/>
          <w:szCs w:val="24"/>
        </w:rPr>
        <w:t xml:space="preserve">de los individuos. Dado lo anterior </w:t>
      </w:r>
      <w:r w:rsidR="00FE5F99" w:rsidRPr="00D334BB">
        <w:rPr>
          <w:rFonts w:ascii="Times New Roman" w:hAnsi="Times New Roman" w:cs="Times New Roman"/>
          <w:sz w:val="24"/>
          <w:szCs w:val="24"/>
        </w:rPr>
        <w:t>los objetivos del presente trabajo consisten en:</w:t>
      </w:r>
      <w:r w:rsidR="0072433A" w:rsidRPr="00D334BB">
        <w:rPr>
          <w:rFonts w:ascii="Times New Roman" w:hAnsi="Times New Roman" w:cs="Times New Roman"/>
          <w:sz w:val="24"/>
          <w:szCs w:val="24"/>
        </w:rPr>
        <w:t xml:space="preserve"> </w:t>
      </w:r>
      <w:r w:rsidR="00D13C3A" w:rsidRPr="00D334BB">
        <w:rPr>
          <w:rFonts w:ascii="Times New Roman" w:hAnsi="Times New Roman" w:cs="Times New Roman"/>
          <w:sz w:val="24"/>
          <w:szCs w:val="24"/>
        </w:rPr>
        <w:t xml:space="preserve">1) </w:t>
      </w:r>
      <w:r w:rsidR="00AD0985" w:rsidRPr="00D334BB">
        <w:rPr>
          <w:rFonts w:ascii="Times New Roman" w:hAnsi="Times New Roman" w:cs="Times New Roman"/>
          <w:sz w:val="24"/>
          <w:szCs w:val="24"/>
        </w:rPr>
        <w:t>Explorar el impacto de</w:t>
      </w:r>
      <w:r w:rsidR="001C4D62" w:rsidRPr="00D334BB">
        <w:rPr>
          <w:rFonts w:ascii="Times New Roman" w:hAnsi="Times New Roman" w:cs="Times New Roman"/>
          <w:sz w:val="24"/>
          <w:szCs w:val="24"/>
        </w:rPr>
        <w:t xml:space="preserve"> los estilos de </w:t>
      </w:r>
      <w:r w:rsidR="00AD0985" w:rsidRPr="00D334BB">
        <w:rPr>
          <w:rFonts w:ascii="Times New Roman" w:hAnsi="Times New Roman" w:cs="Times New Roman"/>
          <w:sz w:val="24"/>
          <w:szCs w:val="24"/>
        </w:rPr>
        <w:t>apego y el optimismo sobre el bienestar</w:t>
      </w:r>
      <w:r w:rsidR="00D62239" w:rsidRPr="00D334BB">
        <w:rPr>
          <w:rFonts w:ascii="Times New Roman" w:hAnsi="Times New Roman" w:cs="Times New Roman"/>
          <w:sz w:val="24"/>
          <w:szCs w:val="24"/>
        </w:rPr>
        <w:t xml:space="preserve">, </w:t>
      </w:r>
      <w:r w:rsidR="00AD0985" w:rsidRPr="00D334BB">
        <w:rPr>
          <w:rFonts w:ascii="Times New Roman" w:hAnsi="Times New Roman" w:cs="Times New Roman"/>
          <w:sz w:val="24"/>
          <w:szCs w:val="24"/>
        </w:rPr>
        <w:t xml:space="preserve">e </w:t>
      </w:r>
      <w:r w:rsidR="00FE5F99" w:rsidRPr="00D334BB">
        <w:rPr>
          <w:rFonts w:ascii="Times New Roman" w:hAnsi="Times New Roman" w:cs="Times New Roman"/>
          <w:sz w:val="24"/>
          <w:szCs w:val="24"/>
        </w:rPr>
        <w:t>2)</w:t>
      </w:r>
      <w:r w:rsidR="00AD0985" w:rsidRPr="00D334BB">
        <w:rPr>
          <w:rFonts w:ascii="Times New Roman" w:hAnsi="Times New Roman" w:cs="Times New Roman"/>
          <w:sz w:val="24"/>
          <w:szCs w:val="24"/>
        </w:rPr>
        <w:t xml:space="preserve"> Identificar posibles diferencias en</w:t>
      </w:r>
      <w:r w:rsidR="001C4D62" w:rsidRPr="00D334BB">
        <w:rPr>
          <w:rFonts w:ascii="Times New Roman" w:hAnsi="Times New Roman" w:cs="Times New Roman"/>
          <w:sz w:val="24"/>
          <w:szCs w:val="24"/>
        </w:rPr>
        <w:t xml:space="preserve"> los estilos d</w:t>
      </w:r>
      <w:r w:rsidR="00AD0985" w:rsidRPr="00D334BB">
        <w:rPr>
          <w:rFonts w:ascii="Times New Roman" w:hAnsi="Times New Roman" w:cs="Times New Roman"/>
          <w:sz w:val="24"/>
          <w:szCs w:val="24"/>
        </w:rPr>
        <w:t>e apego, optimismo y bienestar por edad y escolaridad.</w:t>
      </w:r>
    </w:p>
    <w:p w14:paraId="7A2CF9C0" w14:textId="77777777" w:rsidR="00BD3BE9" w:rsidRPr="00D334BB" w:rsidRDefault="00BD3BE9" w:rsidP="00BD3673">
      <w:pPr>
        <w:spacing w:after="0" w:line="240" w:lineRule="auto"/>
        <w:ind w:right="-801"/>
        <w:rPr>
          <w:rFonts w:ascii="Times New Roman" w:hAnsi="Times New Roman" w:cs="Times New Roman"/>
          <w:b/>
          <w:bCs/>
          <w:color w:val="222222"/>
          <w:sz w:val="24"/>
          <w:szCs w:val="24"/>
          <w:shd w:val="clear" w:color="auto" w:fill="FFFFFF"/>
        </w:rPr>
      </w:pPr>
    </w:p>
    <w:p w14:paraId="2A763F86" w14:textId="77777777" w:rsidR="007B0C8F" w:rsidRPr="00D334BB" w:rsidRDefault="007B0C8F" w:rsidP="00BD3673">
      <w:pPr>
        <w:spacing w:after="0" w:line="240" w:lineRule="auto"/>
        <w:ind w:right="-801"/>
        <w:jc w:val="center"/>
        <w:rPr>
          <w:rFonts w:ascii="Times New Roman" w:hAnsi="Times New Roman" w:cs="Times New Roman"/>
          <w:sz w:val="24"/>
          <w:szCs w:val="24"/>
        </w:rPr>
      </w:pPr>
      <w:r w:rsidRPr="00D334BB">
        <w:rPr>
          <w:rFonts w:ascii="Times New Roman" w:hAnsi="Times New Roman" w:cs="Times New Roman"/>
          <w:b/>
          <w:bCs/>
          <w:color w:val="222222"/>
          <w:sz w:val="24"/>
          <w:szCs w:val="24"/>
          <w:shd w:val="clear" w:color="auto" w:fill="FFFFFF"/>
        </w:rPr>
        <w:t>Método</w:t>
      </w:r>
    </w:p>
    <w:p w14:paraId="156FCC6D" w14:textId="77777777" w:rsidR="007B0C8F" w:rsidRPr="00D334BB" w:rsidRDefault="007B0C8F" w:rsidP="00BD3673">
      <w:pPr>
        <w:spacing w:line="240" w:lineRule="auto"/>
        <w:ind w:right="-801"/>
        <w:rPr>
          <w:rFonts w:ascii="Times New Roman" w:hAnsi="Times New Roman" w:cs="Times New Roman"/>
          <w:sz w:val="24"/>
          <w:szCs w:val="24"/>
        </w:rPr>
      </w:pPr>
      <w:r w:rsidRPr="00D334BB">
        <w:rPr>
          <w:rFonts w:ascii="Times New Roman" w:hAnsi="Times New Roman" w:cs="Times New Roman"/>
          <w:sz w:val="24"/>
          <w:szCs w:val="24"/>
        </w:rPr>
        <w:t>Participantes</w:t>
      </w:r>
    </w:p>
    <w:p w14:paraId="7D0235C7" w14:textId="6343FE36" w:rsidR="007B0C8F" w:rsidRPr="00D334BB" w:rsidRDefault="00D13C3A" w:rsidP="00BD3673">
      <w:pPr>
        <w:spacing w:line="240" w:lineRule="auto"/>
        <w:ind w:right="-801"/>
        <w:jc w:val="both"/>
        <w:rPr>
          <w:rFonts w:ascii="Times New Roman" w:hAnsi="Times New Roman" w:cs="Times New Roman"/>
          <w:sz w:val="24"/>
          <w:szCs w:val="24"/>
        </w:rPr>
      </w:pPr>
      <w:r w:rsidRPr="00D334BB">
        <w:rPr>
          <w:rFonts w:ascii="Times New Roman" w:hAnsi="Times New Roman" w:cs="Times New Roman"/>
          <w:sz w:val="24"/>
          <w:szCs w:val="24"/>
        </w:rPr>
        <w:t>Por medio de un muestreo no probabilístico propositivo</w:t>
      </w:r>
      <w:r w:rsidR="001C4D62" w:rsidRPr="00D334BB">
        <w:rPr>
          <w:rFonts w:ascii="Times New Roman" w:hAnsi="Times New Roman" w:cs="Times New Roman"/>
          <w:sz w:val="24"/>
          <w:szCs w:val="24"/>
        </w:rPr>
        <w:t xml:space="preserve"> (</w:t>
      </w:r>
      <w:r w:rsidR="00596CEF" w:rsidRPr="00D334BB">
        <w:rPr>
          <w:rFonts w:ascii="Times New Roman" w:hAnsi="Times New Roman" w:cs="Times New Roman"/>
          <w:sz w:val="24"/>
          <w:szCs w:val="24"/>
        </w:rPr>
        <w:t xml:space="preserve">Hernández </w:t>
      </w:r>
      <w:proofErr w:type="spellStart"/>
      <w:r w:rsidR="00596CEF" w:rsidRPr="00D334BB">
        <w:rPr>
          <w:rFonts w:ascii="Times New Roman" w:hAnsi="Times New Roman" w:cs="Times New Roman"/>
          <w:sz w:val="24"/>
          <w:szCs w:val="24"/>
        </w:rPr>
        <w:t>Sampieri</w:t>
      </w:r>
      <w:proofErr w:type="spellEnd"/>
      <w:r w:rsidR="00596CEF" w:rsidRPr="00D334BB">
        <w:rPr>
          <w:rFonts w:ascii="Times New Roman" w:hAnsi="Times New Roman" w:cs="Times New Roman"/>
          <w:sz w:val="24"/>
          <w:szCs w:val="24"/>
        </w:rPr>
        <w:t>, Collado</w:t>
      </w:r>
      <w:r w:rsidR="00D45B07" w:rsidRPr="00D334BB">
        <w:rPr>
          <w:rFonts w:ascii="Times New Roman" w:hAnsi="Times New Roman" w:cs="Times New Roman"/>
          <w:sz w:val="24"/>
          <w:szCs w:val="24"/>
        </w:rPr>
        <w:t>,</w:t>
      </w:r>
      <w:r w:rsidR="00596CEF" w:rsidRPr="00D334BB">
        <w:rPr>
          <w:rFonts w:ascii="Times New Roman" w:hAnsi="Times New Roman" w:cs="Times New Roman"/>
          <w:sz w:val="24"/>
          <w:szCs w:val="24"/>
        </w:rPr>
        <w:t xml:space="preserve"> &amp; Baptista Lucio, 2016</w:t>
      </w:r>
      <w:r w:rsidR="001C4D62" w:rsidRPr="00D334BB">
        <w:rPr>
          <w:rFonts w:ascii="Times New Roman" w:hAnsi="Times New Roman" w:cs="Times New Roman"/>
          <w:sz w:val="24"/>
          <w:szCs w:val="24"/>
        </w:rPr>
        <w:t>)</w:t>
      </w:r>
      <w:r w:rsidRPr="00D334BB">
        <w:rPr>
          <w:rFonts w:ascii="Times New Roman" w:hAnsi="Times New Roman" w:cs="Times New Roman"/>
          <w:sz w:val="24"/>
          <w:szCs w:val="24"/>
        </w:rPr>
        <w:t xml:space="preserve">, se </w:t>
      </w:r>
      <w:r w:rsidR="001C4D62" w:rsidRPr="00D334BB">
        <w:rPr>
          <w:rFonts w:ascii="Times New Roman" w:hAnsi="Times New Roman" w:cs="Times New Roman"/>
          <w:sz w:val="24"/>
          <w:szCs w:val="24"/>
        </w:rPr>
        <w:t>estudiaron a 388 adultos</w:t>
      </w:r>
      <w:r w:rsidRPr="00D334BB">
        <w:rPr>
          <w:rFonts w:ascii="Times New Roman" w:hAnsi="Times New Roman" w:cs="Times New Roman"/>
          <w:sz w:val="24"/>
          <w:szCs w:val="24"/>
        </w:rPr>
        <w:t xml:space="preserve"> mexican</w:t>
      </w:r>
      <w:r w:rsidR="001C4D62" w:rsidRPr="00D334BB">
        <w:rPr>
          <w:rFonts w:ascii="Times New Roman" w:hAnsi="Times New Roman" w:cs="Times New Roman"/>
          <w:sz w:val="24"/>
          <w:szCs w:val="24"/>
        </w:rPr>
        <w:t>o</w:t>
      </w:r>
      <w:r w:rsidRPr="00D334BB">
        <w:rPr>
          <w:rFonts w:ascii="Times New Roman" w:hAnsi="Times New Roman" w:cs="Times New Roman"/>
          <w:sz w:val="24"/>
          <w:szCs w:val="24"/>
        </w:rPr>
        <w:t xml:space="preserve">s </w:t>
      </w:r>
      <w:r w:rsidR="00710B9E" w:rsidRPr="00D334BB">
        <w:rPr>
          <w:rFonts w:ascii="Times New Roman" w:hAnsi="Times New Roman" w:cs="Times New Roman"/>
          <w:sz w:val="24"/>
          <w:szCs w:val="24"/>
        </w:rPr>
        <w:t>(50% hombres y 50% mujeres)</w:t>
      </w:r>
      <w:r w:rsidR="00045B06" w:rsidRPr="00D334BB">
        <w:rPr>
          <w:rFonts w:ascii="Times New Roman" w:hAnsi="Times New Roman" w:cs="Times New Roman"/>
          <w:sz w:val="24"/>
          <w:szCs w:val="24"/>
        </w:rPr>
        <w:t xml:space="preserve"> con pareja</w:t>
      </w:r>
      <w:r w:rsidR="009662B7" w:rsidRPr="00D334BB">
        <w:rPr>
          <w:rFonts w:ascii="Times New Roman" w:hAnsi="Times New Roman" w:cs="Times New Roman"/>
          <w:sz w:val="24"/>
          <w:szCs w:val="24"/>
        </w:rPr>
        <w:t>,</w:t>
      </w:r>
      <w:r w:rsidR="00C2283D" w:rsidRPr="00D334BB">
        <w:rPr>
          <w:rFonts w:ascii="Times New Roman" w:hAnsi="Times New Roman" w:cs="Times New Roman"/>
          <w:sz w:val="24"/>
          <w:szCs w:val="24"/>
        </w:rPr>
        <w:t xml:space="preserve"> </w:t>
      </w:r>
      <w:r w:rsidR="00710B9E" w:rsidRPr="00D334BB">
        <w:rPr>
          <w:rFonts w:ascii="Times New Roman" w:hAnsi="Times New Roman" w:cs="Times New Roman"/>
          <w:sz w:val="24"/>
          <w:szCs w:val="24"/>
        </w:rPr>
        <w:t>cuyo rango de edad osciló de entre los 17 y 62 años (</w:t>
      </w:r>
      <w:r w:rsidR="00710B9E" w:rsidRPr="00D334BB">
        <w:rPr>
          <w:rFonts w:ascii="Times New Roman" w:hAnsi="Times New Roman" w:cs="Times New Roman"/>
          <w:i/>
          <w:iCs/>
          <w:sz w:val="24"/>
          <w:szCs w:val="24"/>
        </w:rPr>
        <w:t>M</w:t>
      </w:r>
      <w:r w:rsidR="00710B9E" w:rsidRPr="00D334BB">
        <w:rPr>
          <w:rFonts w:ascii="Times New Roman" w:hAnsi="Times New Roman" w:cs="Times New Roman"/>
          <w:sz w:val="24"/>
          <w:szCs w:val="24"/>
        </w:rPr>
        <w:t xml:space="preserve">=37.36, </w:t>
      </w:r>
      <w:r w:rsidR="00710B9E" w:rsidRPr="00D334BB">
        <w:rPr>
          <w:rFonts w:ascii="Times New Roman" w:hAnsi="Times New Roman" w:cs="Times New Roman"/>
          <w:i/>
          <w:iCs/>
          <w:sz w:val="24"/>
          <w:szCs w:val="24"/>
        </w:rPr>
        <w:t>DE</w:t>
      </w:r>
      <w:r w:rsidR="00710B9E" w:rsidRPr="00D334BB">
        <w:rPr>
          <w:rFonts w:ascii="Times New Roman" w:hAnsi="Times New Roman" w:cs="Times New Roman"/>
          <w:sz w:val="24"/>
          <w:szCs w:val="24"/>
        </w:rPr>
        <w:t xml:space="preserve">=11.16) </w:t>
      </w:r>
      <w:r w:rsidR="00992FA0" w:rsidRPr="00D334BB">
        <w:rPr>
          <w:rFonts w:ascii="Times New Roman" w:hAnsi="Times New Roman" w:cs="Times New Roman"/>
          <w:sz w:val="24"/>
          <w:szCs w:val="24"/>
        </w:rPr>
        <w:t>y con escolaridad de licenciatura (48%), preparatoria (31.9%) y secundaria (18.6%).</w:t>
      </w:r>
    </w:p>
    <w:p w14:paraId="58D61EBC" w14:textId="77777777" w:rsidR="007B0C8F" w:rsidRPr="00D334BB" w:rsidRDefault="007B0C8F" w:rsidP="00BD3673">
      <w:pPr>
        <w:spacing w:line="240" w:lineRule="auto"/>
        <w:ind w:right="-801"/>
        <w:rPr>
          <w:rFonts w:ascii="Times New Roman" w:hAnsi="Times New Roman" w:cs="Times New Roman"/>
          <w:sz w:val="24"/>
          <w:szCs w:val="24"/>
        </w:rPr>
      </w:pPr>
      <w:r w:rsidRPr="00D334BB">
        <w:rPr>
          <w:rFonts w:ascii="Times New Roman" w:hAnsi="Times New Roman" w:cs="Times New Roman"/>
          <w:sz w:val="24"/>
          <w:szCs w:val="24"/>
        </w:rPr>
        <w:t>Instrumentos</w:t>
      </w:r>
    </w:p>
    <w:p w14:paraId="2965ED7C" w14:textId="77703B3F" w:rsidR="00113777" w:rsidRPr="00D334BB" w:rsidRDefault="00D13C3A" w:rsidP="00BD3673">
      <w:pPr>
        <w:spacing w:line="240" w:lineRule="auto"/>
        <w:ind w:right="-801"/>
        <w:jc w:val="both"/>
        <w:rPr>
          <w:rFonts w:ascii="Times New Roman" w:hAnsi="Times New Roman" w:cs="Times New Roman"/>
          <w:sz w:val="24"/>
          <w:szCs w:val="24"/>
        </w:rPr>
      </w:pPr>
      <w:r w:rsidRPr="00D334BB">
        <w:rPr>
          <w:rFonts w:ascii="Times New Roman" w:hAnsi="Times New Roman" w:cs="Times New Roman"/>
          <w:b/>
          <w:sz w:val="24"/>
          <w:szCs w:val="24"/>
        </w:rPr>
        <w:t xml:space="preserve">Escala de Apego </w:t>
      </w:r>
      <w:r w:rsidRPr="00D334BB">
        <w:rPr>
          <w:rFonts w:ascii="Times New Roman" w:hAnsi="Times New Roman" w:cs="Times New Roman"/>
          <w:bCs/>
          <w:sz w:val="24"/>
          <w:szCs w:val="24"/>
        </w:rPr>
        <w:t xml:space="preserve">(Márquez </w:t>
      </w:r>
      <w:r w:rsidR="00AB7FB1">
        <w:rPr>
          <w:rFonts w:ascii="Times New Roman" w:hAnsi="Times New Roman" w:cs="Times New Roman"/>
          <w:bCs/>
          <w:sz w:val="24"/>
          <w:szCs w:val="24"/>
        </w:rPr>
        <w:t>Domínguez et al.</w:t>
      </w:r>
      <w:r w:rsidR="00FE5F99" w:rsidRPr="00D334BB">
        <w:rPr>
          <w:rFonts w:ascii="Times New Roman" w:hAnsi="Times New Roman" w:cs="Times New Roman"/>
          <w:bCs/>
          <w:sz w:val="24"/>
          <w:szCs w:val="24"/>
        </w:rPr>
        <w:t>, 2009).</w:t>
      </w:r>
      <w:r w:rsidR="00FE5F99" w:rsidRPr="00D334BB">
        <w:rPr>
          <w:rFonts w:ascii="Times New Roman" w:hAnsi="Times New Roman" w:cs="Times New Roman"/>
          <w:sz w:val="24"/>
          <w:szCs w:val="24"/>
        </w:rPr>
        <w:t xml:space="preserve"> </w:t>
      </w:r>
      <w:r w:rsidR="00113777" w:rsidRPr="00D334BB">
        <w:rPr>
          <w:rFonts w:ascii="Times New Roman" w:hAnsi="Times New Roman" w:cs="Times New Roman"/>
          <w:sz w:val="24"/>
          <w:szCs w:val="24"/>
        </w:rPr>
        <w:t xml:space="preserve">Consta </w:t>
      </w:r>
      <w:r w:rsidR="00045B06" w:rsidRPr="00D334BB">
        <w:rPr>
          <w:rFonts w:ascii="Times New Roman" w:hAnsi="Times New Roman" w:cs="Times New Roman"/>
          <w:sz w:val="24"/>
          <w:szCs w:val="24"/>
        </w:rPr>
        <w:t xml:space="preserve">-en su versión corta- </w:t>
      </w:r>
      <w:r w:rsidR="00113777" w:rsidRPr="00D334BB">
        <w:rPr>
          <w:rFonts w:ascii="Times New Roman" w:hAnsi="Times New Roman" w:cs="Times New Roman"/>
          <w:sz w:val="24"/>
          <w:szCs w:val="24"/>
        </w:rPr>
        <w:t xml:space="preserve">de 21 reactivos </w:t>
      </w:r>
      <w:proofErr w:type="spellStart"/>
      <w:r w:rsidR="00113777" w:rsidRPr="00D334BB">
        <w:rPr>
          <w:rFonts w:ascii="Times New Roman" w:hAnsi="Times New Roman" w:cs="Times New Roman"/>
          <w:sz w:val="24"/>
          <w:szCs w:val="24"/>
        </w:rPr>
        <w:t>dividos</w:t>
      </w:r>
      <w:proofErr w:type="spellEnd"/>
      <w:r w:rsidR="00113777" w:rsidRPr="00D334BB">
        <w:rPr>
          <w:rFonts w:ascii="Times New Roman" w:hAnsi="Times New Roman" w:cs="Times New Roman"/>
          <w:sz w:val="24"/>
          <w:szCs w:val="24"/>
        </w:rPr>
        <w:t xml:space="preserve"> en tres factores: </w:t>
      </w:r>
      <w:proofErr w:type="spellStart"/>
      <w:r w:rsidR="00113777" w:rsidRPr="00D334BB">
        <w:rPr>
          <w:rFonts w:ascii="Times New Roman" w:hAnsi="Times New Roman" w:cs="Times New Roman"/>
          <w:i/>
          <w:sz w:val="24"/>
          <w:szCs w:val="24"/>
        </w:rPr>
        <w:t>evitante</w:t>
      </w:r>
      <w:proofErr w:type="spellEnd"/>
      <w:r w:rsidR="00FE5F99" w:rsidRPr="00D334BB">
        <w:rPr>
          <w:rFonts w:ascii="Times New Roman" w:hAnsi="Times New Roman" w:cs="Times New Roman"/>
          <w:sz w:val="24"/>
          <w:szCs w:val="24"/>
        </w:rPr>
        <w:t xml:space="preserve"> </w:t>
      </w:r>
      <w:r w:rsidR="00113777" w:rsidRPr="00D334BB">
        <w:rPr>
          <w:rFonts w:ascii="Times New Roman" w:hAnsi="Times New Roman" w:cs="Times New Roman"/>
          <w:sz w:val="24"/>
          <w:szCs w:val="24"/>
        </w:rPr>
        <w:t>(</w:t>
      </w:r>
      <w:r w:rsidR="00FE5F99" w:rsidRPr="00D334BB">
        <w:rPr>
          <w:rFonts w:ascii="Times New Roman" w:hAnsi="Times New Roman" w:cs="Times New Roman"/>
          <w:sz w:val="24"/>
          <w:szCs w:val="24"/>
        </w:rPr>
        <w:t>α</w:t>
      </w:r>
      <w:r w:rsidR="00113777" w:rsidRPr="00D334BB">
        <w:rPr>
          <w:rFonts w:ascii="Times New Roman" w:hAnsi="Times New Roman" w:cs="Times New Roman"/>
          <w:sz w:val="24"/>
          <w:szCs w:val="24"/>
        </w:rPr>
        <w:t>=.88)</w:t>
      </w:r>
      <w:r w:rsidR="00045B06" w:rsidRPr="00D334BB">
        <w:rPr>
          <w:rFonts w:ascii="Times New Roman" w:hAnsi="Times New Roman" w:cs="Times New Roman"/>
          <w:sz w:val="24"/>
          <w:szCs w:val="24"/>
        </w:rPr>
        <w:t xml:space="preserve"> con reactivos como:</w:t>
      </w:r>
      <w:r w:rsidR="00113777" w:rsidRPr="00D334BB">
        <w:rPr>
          <w:rFonts w:ascii="Times New Roman" w:hAnsi="Times New Roman" w:cs="Times New Roman"/>
          <w:sz w:val="24"/>
          <w:szCs w:val="24"/>
        </w:rPr>
        <w:t xml:space="preserve"> “Me incómoda que mi pareja procure mucha cercanía”, </w:t>
      </w:r>
      <w:r w:rsidR="00113777" w:rsidRPr="00D334BB">
        <w:rPr>
          <w:rFonts w:ascii="Times New Roman" w:hAnsi="Times New Roman" w:cs="Times New Roman"/>
          <w:i/>
          <w:sz w:val="24"/>
          <w:szCs w:val="24"/>
        </w:rPr>
        <w:t>ansi</w:t>
      </w:r>
      <w:r w:rsidR="00FE5F99" w:rsidRPr="00D334BB">
        <w:rPr>
          <w:rFonts w:ascii="Times New Roman" w:hAnsi="Times New Roman" w:cs="Times New Roman"/>
          <w:i/>
          <w:sz w:val="24"/>
          <w:szCs w:val="24"/>
        </w:rPr>
        <w:t>oso</w:t>
      </w:r>
      <w:r w:rsidR="00FE5F99" w:rsidRPr="00D334BB">
        <w:rPr>
          <w:rFonts w:ascii="Times New Roman" w:hAnsi="Times New Roman" w:cs="Times New Roman"/>
          <w:sz w:val="24"/>
          <w:szCs w:val="24"/>
        </w:rPr>
        <w:t xml:space="preserve"> (α</w:t>
      </w:r>
      <w:r w:rsidR="00113777" w:rsidRPr="00D334BB">
        <w:rPr>
          <w:rFonts w:ascii="Times New Roman" w:hAnsi="Times New Roman" w:cs="Times New Roman"/>
          <w:sz w:val="24"/>
          <w:szCs w:val="24"/>
        </w:rPr>
        <w:t xml:space="preserve">=.86) </w:t>
      </w:r>
      <w:r w:rsidR="00045B06" w:rsidRPr="00D334BB">
        <w:rPr>
          <w:rFonts w:ascii="Times New Roman" w:hAnsi="Times New Roman" w:cs="Times New Roman"/>
          <w:sz w:val="24"/>
          <w:szCs w:val="24"/>
        </w:rPr>
        <w:t xml:space="preserve">con </w:t>
      </w:r>
      <w:proofErr w:type="spellStart"/>
      <w:r w:rsidR="00045B06" w:rsidRPr="00D334BB">
        <w:rPr>
          <w:rFonts w:ascii="Times New Roman" w:hAnsi="Times New Roman" w:cs="Times New Roman"/>
          <w:sz w:val="24"/>
          <w:szCs w:val="24"/>
        </w:rPr>
        <w:t>ítemes</w:t>
      </w:r>
      <w:proofErr w:type="spellEnd"/>
      <w:r w:rsidR="00045B06" w:rsidRPr="00D334BB">
        <w:rPr>
          <w:rFonts w:ascii="Times New Roman" w:hAnsi="Times New Roman" w:cs="Times New Roman"/>
          <w:sz w:val="24"/>
          <w:szCs w:val="24"/>
        </w:rPr>
        <w:t xml:space="preserve"> como: “</w:t>
      </w:r>
      <w:r w:rsidR="00113777" w:rsidRPr="00D334BB">
        <w:rPr>
          <w:rFonts w:ascii="Times New Roman" w:hAnsi="Times New Roman" w:cs="Times New Roman"/>
          <w:sz w:val="24"/>
          <w:szCs w:val="24"/>
        </w:rPr>
        <w:t xml:space="preserve">Me preocupa que mi pareja no se   tanto en mí como yo en ella” y </w:t>
      </w:r>
      <w:r w:rsidR="00113777" w:rsidRPr="00D334BB">
        <w:rPr>
          <w:rFonts w:ascii="Times New Roman" w:hAnsi="Times New Roman" w:cs="Times New Roman"/>
          <w:i/>
          <w:sz w:val="24"/>
          <w:szCs w:val="24"/>
        </w:rPr>
        <w:t>seguro</w:t>
      </w:r>
      <w:r w:rsidR="00FE5F99" w:rsidRPr="00D334BB">
        <w:rPr>
          <w:rFonts w:ascii="Times New Roman" w:hAnsi="Times New Roman" w:cs="Times New Roman"/>
          <w:sz w:val="24"/>
          <w:szCs w:val="24"/>
        </w:rPr>
        <w:t xml:space="preserve"> (α</w:t>
      </w:r>
      <w:r w:rsidR="00113777" w:rsidRPr="00D334BB">
        <w:rPr>
          <w:rFonts w:ascii="Times New Roman" w:hAnsi="Times New Roman" w:cs="Times New Roman"/>
          <w:sz w:val="24"/>
          <w:szCs w:val="24"/>
        </w:rPr>
        <w:t xml:space="preserve">=.81) </w:t>
      </w:r>
      <w:r w:rsidR="00045B06" w:rsidRPr="00D334BB">
        <w:rPr>
          <w:rFonts w:ascii="Times New Roman" w:hAnsi="Times New Roman" w:cs="Times New Roman"/>
          <w:sz w:val="24"/>
          <w:szCs w:val="24"/>
        </w:rPr>
        <w:t>con enunciados como:</w:t>
      </w:r>
      <w:r w:rsidR="00113777" w:rsidRPr="00D334BB">
        <w:rPr>
          <w:rFonts w:ascii="Times New Roman" w:hAnsi="Times New Roman" w:cs="Times New Roman"/>
          <w:sz w:val="24"/>
          <w:szCs w:val="24"/>
        </w:rPr>
        <w:t xml:space="preserve"> “Confío en que mi pareja me ama tanto como yo la amo a ella”</w:t>
      </w:r>
      <w:r w:rsidR="00881548" w:rsidRPr="00D334BB">
        <w:rPr>
          <w:rFonts w:ascii="Times New Roman" w:hAnsi="Times New Roman" w:cs="Times New Roman"/>
          <w:sz w:val="24"/>
          <w:szCs w:val="24"/>
        </w:rPr>
        <w:t>. La validez de este instrumento fue obtenida mediante un análisis factorial confirmatorio</w:t>
      </w:r>
      <w:r w:rsidR="00602B54" w:rsidRPr="00D334BB">
        <w:rPr>
          <w:rFonts w:ascii="Times New Roman" w:hAnsi="Times New Roman" w:cs="Times New Roman"/>
          <w:sz w:val="24"/>
          <w:szCs w:val="24"/>
        </w:rPr>
        <w:t xml:space="preserve"> </w:t>
      </w:r>
      <w:r w:rsidR="00C3094F" w:rsidRPr="00D334BB">
        <w:rPr>
          <w:rFonts w:ascii="Times New Roman" w:hAnsi="Times New Roman" w:cs="Times New Roman"/>
          <w:sz w:val="24"/>
          <w:szCs w:val="24"/>
        </w:rPr>
        <w:t xml:space="preserve">que explica el 55.49% y cuenta con un </w:t>
      </w:r>
      <w:proofErr w:type="spellStart"/>
      <w:r w:rsidR="00C3094F" w:rsidRPr="00D334BB">
        <w:rPr>
          <w:rFonts w:ascii="Times New Roman" w:hAnsi="Times New Roman" w:cs="Times New Roman"/>
          <w:sz w:val="24"/>
          <w:szCs w:val="24"/>
        </w:rPr>
        <w:t>a</w:t>
      </w:r>
      <w:r w:rsidR="00881548" w:rsidRPr="00D334BB">
        <w:rPr>
          <w:rFonts w:ascii="Times New Roman" w:hAnsi="Times New Roman" w:cs="Times New Roman"/>
          <w:sz w:val="24"/>
          <w:szCs w:val="24"/>
        </w:rPr>
        <w:t>lpha</w:t>
      </w:r>
      <w:proofErr w:type="spellEnd"/>
      <w:r w:rsidR="00881548" w:rsidRPr="00D334BB">
        <w:rPr>
          <w:rFonts w:ascii="Times New Roman" w:hAnsi="Times New Roman" w:cs="Times New Roman"/>
          <w:sz w:val="24"/>
          <w:szCs w:val="24"/>
        </w:rPr>
        <w:t xml:space="preserve"> total </w:t>
      </w:r>
      <w:r w:rsidR="00C3094F" w:rsidRPr="00D334BB">
        <w:rPr>
          <w:rFonts w:ascii="Times New Roman" w:hAnsi="Times New Roman" w:cs="Times New Roman"/>
          <w:sz w:val="24"/>
          <w:szCs w:val="24"/>
        </w:rPr>
        <w:t>de .90.</w:t>
      </w:r>
    </w:p>
    <w:p w14:paraId="46548A0F" w14:textId="576B10DC" w:rsidR="0003035C" w:rsidRPr="00D334BB" w:rsidRDefault="00D13C3A" w:rsidP="00BD3673">
      <w:pPr>
        <w:spacing w:line="240" w:lineRule="auto"/>
        <w:ind w:right="-801"/>
        <w:jc w:val="both"/>
        <w:rPr>
          <w:rFonts w:ascii="Times New Roman" w:hAnsi="Times New Roman" w:cs="Times New Roman"/>
          <w:b/>
          <w:sz w:val="24"/>
          <w:szCs w:val="24"/>
        </w:rPr>
      </w:pPr>
      <w:r w:rsidRPr="00D334BB">
        <w:rPr>
          <w:rFonts w:ascii="Times New Roman" w:hAnsi="Times New Roman" w:cs="Times New Roman"/>
          <w:b/>
          <w:sz w:val="24"/>
          <w:szCs w:val="24"/>
        </w:rPr>
        <w:lastRenderedPageBreak/>
        <w:t>Escala de Optimismo (Sánchez Aragón, 2019)</w:t>
      </w:r>
      <w:r w:rsidR="00FE5F99" w:rsidRPr="00D334BB">
        <w:rPr>
          <w:rFonts w:ascii="Times New Roman" w:hAnsi="Times New Roman" w:cs="Times New Roman"/>
          <w:sz w:val="24"/>
          <w:szCs w:val="24"/>
        </w:rPr>
        <w:t>.</w:t>
      </w:r>
      <w:r w:rsidR="00FE5F99" w:rsidRPr="00D334BB">
        <w:rPr>
          <w:rFonts w:ascii="Times New Roman" w:hAnsi="Times New Roman" w:cs="Times New Roman"/>
          <w:b/>
          <w:sz w:val="24"/>
          <w:szCs w:val="24"/>
        </w:rPr>
        <w:t xml:space="preserve"> </w:t>
      </w:r>
      <w:r w:rsidR="00113777" w:rsidRPr="00D334BB">
        <w:rPr>
          <w:rFonts w:ascii="Times New Roman" w:hAnsi="Times New Roman" w:cs="Times New Roman"/>
          <w:sz w:val="24"/>
          <w:szCs w:val="24"/>
        </w:rPr>
        <w:t>Compuesta por 30 ítems</w:t>
      </w:r>
      <w:r w:rsidR="00881548" w:rsidRPr="00D334BB">
        <w:rPr>
          <w:rFonts w:ascii="Times New Roman" w:hAnsi="Times New Roman" w:cs="Times New Roman"/>
          <w:sz w:val="24"/>
          <w:szCs w:val="24"/>
        </w:rPr>
        <w:t xml:space="preserve"> -en su versión corta-</w:t>
      </w:r>
      <w:r w:rsidR="00113777" w:rsidRPr="00D334BB">
        <w:rPr>
          <w:rFonts w:ascii="Times New Roman" w:hAnsi="Times New Roman" w:cs="Times New Roman"/>
          <w:sz w:val="24"/>
          <w:szCs w:val="24"/>
        </w:rPr>
        <w:t xml:space="preserve">, </w:t>
      </w:r>
      <w:r w:rsidR="000C4D31" w:rsidRPr="00D334BB">
        <w:rPr>
          <w:rFonts w:ascii="Times New Roman" w:hAnsi="Times New Roman" w:cs="Times New Roman"/>
          <w:sz w:val="24"/>
          <w:szCs w:val="24"/>
        </w:rPr>
        <w:t xml:space="preserve">que </w:t>
      </w:r>
      <w:r w:rsidR="00BC56DA" w:rsidRPr="00D334BB">
        <w:rPr>
          <w:rFonts w:ascii="Times New Roman" w:hAnsi="Times New Roman" w:cs="Times New Roman"/>
          <w:sz w:val="24"/>
          <w:szCs w:val="24"/>
        </w:rPr>
        <w:t xml:space="preserve">se dividen en 4 factores y que -de acuerdo con su análisis factorial exploratorio- </w:t>
      </w:r>
      <w:r w:rsidR="000C4D31" w:rsidRPr="00D334BB">
        <w:rPr>
          <w:rFonts w:ascii="Times New Roman" w:hAnsi="Times New Roman" w:cs="Times New Roman"/>
          <w:sz w:val="24"/>
          <w:szCs w:val="24"/>
        </w:rPr>
        <w:t>explican el 55.1% de la varianza total y</w:t>
      </w:r>
      <w:r w:rsidR="00BC56DA" w:rsidRPr="00D334BB">
        <w:rPr>
          <w:rFonts w:ascii="Times New Roman" w:hAnsi="Times New Roman" w:cs="Times New Roman"/>
          <w:sz w:val="24"/>
          <w:szCs w:val="24"/>
        </w:rPr>
        <w:t xml:space="preserve"> que son</w:t>
      </w:r>
      <w:r w:rsidR="00113777" w:rsidRPr="00D334BB">
        <w:rPr>
          <w:rFonts w:ascii="Times New Roman" w:hAnsi="Times New Roman" w:cs="Times New Roman"/>
          <w:sz w:val="24"/>
          <w:szCs w:val="24"/>
        </w:rPr>
        <w:t xml:space="preserve">: </w:t>
      </w:r>
      <w:r w:rsidR="00113777" w:rsidRPr="00D334BB">
        <w:rPr>
          <w:rFonts w:ascii="Times New Roman" w:hAnsi="Times New Roman" w:cs="Times New Roman"/>
          <w:i/>
          <w:sz w:val="24"/>
          <w:szCs w:val="24"/>
        </w:rPr>
        <w:t>actitud positiva</w:t>
      </w:r>
      <w:r w:rsidR="00FE5F99" w:rsidRPr="00D334BB">
        <w:rPr>
          <w:rFonts w:ascii="Times New Roman" w:hAnsi="Times New Roman" w:cs="Times New Roman"/>
          <w:sz w:val="24"/>
          <w:szCs w:val="24"/>
        </w:rPr>
        <w:t xml:space="preserve"> (α</w:t>
      </w:r>
      <w:r w:rsidR="00113777" w:rsidRPr="00D334BB">
        <w:rPr>
          <w:rFonts w:ascii="Times New Roman" w:hAnsi="Times New Roman" w:cs="Times New Roman"/>
          <w:sz w:val="24"/>
          <w:szCs w:val="24"/>
        </w:rPr>
        <w:t xml:space="preserve">=.93) -“Soy optimista, aunque parezca que lo que viene va a ser negativo”-, </w:t>
      </w:r>
      <w:r w:rsidR="00113777" w:rsidRPr="00D334BB">
        <w:rPr>
          <w:rFonts w:ascii="Times New Roman" w:hAnsi="Times New Roman" w:cs="Times New Roman"/>
          <w:i/>
          <w:sz w:val="24"/>
          <w:szCs w:val="24"/>
        </w:rPr>
        <w:t>control interno</w:t>
      </w:r>
      <w:r w:rsidR="00113777" w:rsidRPr="00D334BB">
        <w:rPr>
          <w:rFonts w:ascii="Times New Roman" w:hAnsi="Times New Roman" w:cs="Times New Roman"/>
          <w:sz w:val="24"/>
          <w:szCs w:val="24"/>
        </w:rPr>
        <w:t xml:space="preserve"> </w:t>
      </w:r>
      <w:r w:rsidR="00FE5F99" w:rsidRPr="00D334BB">
        <w:rPr>
          <w:rFonts w:ascii="Times New Roman" w:hAnsi="Times New Roman" w:cs="Times New Roman"/>
          <w:sz w:val="24"/>
          <w:szCs w:val="24"/>
        </w:rPr>
        <w:t>(α</w:t>
      </w:r>
      <w:r w:rsidR="00113777" w:rsidRPr="00D334BB">
        <w:rPr>
          <w:rFonts w:ascii="Times New Roman" w:hAnsi="Times New Roman" w:cs="Times New Roman"/>
          <w:sz w:val="24"/>
          <w:szCs w:val="24"/>
        </w:rPr>
        <w:t xml:space="preserve">=.78) -“Creo que si tu trabajas lo suficientemente duro, podrás lograr cualquier cosa”-, </w:t>
      </w:r>
      <w:r w:rsidR="00113777" w:rsidRPr="00D334BB">
        <w:rPr>
          <w:rFonts w:ascii="Times New Roman" w:hAnsi="Times New Roman" w:cs="Times New Roman"/>
          <w:i/>
          <w:sz w:val="24"/>
          <w:szCs w:val="24"/>
        </w:rPr>
        <w:t>auto-confianza</w:t>
      </w:r>
      <w:r w:rsidR="0003035C" w:rsidRPr="00D334BB">
        <w:rPr>
          <w:rFonts w:ascii="Times New Roman" w:hAnsi="Times New Roman" w:cs="Times New Roman"/>
          <w:sz w:val="24"/>
          <w:szCs w:val="24"/>
        </w:rPr>
        <w:t xml:space="preserve"> (α</w:t>
      </w:r>
      <w:r w:rsidR="00113777" w:rsidRPr="00D334BB">
        <w:rPr>
          <w:rFonts w:ascii="Times New Roman" w:hAnsi="Times New Roman" w:cs="Times New Roman"/>
          <w:sz w:val="24"/>
          <w:szCs w:val="24"/>
        </w:rPr>
        <w:t xml:space="preserve">=.81)-“Ninguna tarea es demasiado difícil para mí”- y </w:t>
      </w:r>
      <w:r w:rsidR="00113777" w:rsidRPr="00D334BB">
        <w:rPr>
          <w:rFonts w:ascii="Times New Roman" w:hAnsi="Times New Roman" w:cs="Times New Roman"/>
          <w:i/>
          <w:sz w:val="24"/>
          <w:szCs w:val="24"/>
        </w:rPr>
        <w:t>esperanza</w:t>
      </w:r>
      <w:r w:rsidR="00113777" w:rsidRPr="00D334BB">
        <w:rPr>
          <w:rFonts w:ascii="Times New Roman" w:hAnsi="Times New Roman" w:cs="Times New Roman"/>
          <w:sz w:val="24"/>
          <w:szCs w:val="24"/>
        </w:rPr>
        <w:t xml:space="preserve"> </w:t>
      </w:r>
      <w:r w:rsidR="0003035C" w:rsidRPr="00D334BB">
        <w:rPr>
          <w:rFonts w:ascii="Times New Roman" w:hAnsi="Times New Roman" w:cs="Times New Roman"/>
          <w:sz w:val="24"/>
          <w:szCs w:val="24"/>
        </w:rPr>
        <w:t>(α</w:t>
      </w:r>
      <w:r w:rsidR="00113777" w:rsidRPr="00D334BB">
        <w:rPr>
          <w:rFonts w:ascii="Times New Roman" w:hAnsi="Times New Roman" w:cs="Times New Roman"/>
          <w:sz w:val="24"/>
          <w:szCs w:val="24"/>
        </w:rPr>
        <w:t>=.80) -“Creo que siempr</w:t>
      </w:r>
      <w:r w:rsidR="000C4D31" w:rsidRPr="00D334BB">
        <w:rPr>
          <w:rFonts w:ascii="Times New Roman" w:hAnsi="Times New Roman" w:cs="Times New Roman"/>
          <w:sz w:val="24"/>
          <w:szCs w:val="24"/>
        </w:rPr>
        <w:t xml:space="preserve">e tendré comida que comer”- y cuenta con un </w:t>
      </w:r>
      <w:proofErr w:type="spellStart"/>
      <w:r w:rsidR="000C4D31" w:rsidRPr="00D334BB">
        <w:rPr>
          <w:rFonts w:ascii="Times New Roman" w:hAnsi="Times New Roman" w:cs="Times New Roman"/>
          <w:sz w:val="24"/>
          <w:szCs w:val="24"/>
        </w:rPr>
        <w:t>alpha</w:t>
      </w:r>
      <w:proofErr w:type="spellEnd"/>
      <w:r w:rsidR="000C4D31" w:rsidRPr="00D334BB">
        <w:rPr>
          <w:rFonts w:ascii="Times New Roman" w:hAnsi="Times New Roman" w:cs="Times New Roman"/>
          <w:sz w:val="24"/>
          <w:szCs w:val="24"/>
        </w:rPr>
        <w:t xml:space="preserve"> total de .93.  </w:t>
      </w:r>
    </w:p>
    <w:p w14:paraId="34413D63" w14:textId="4E7BB56A" w:rsidR="0003035C" w:rsidRPr="00D334BB" w:rsidRDefault="00D13C3A" w:rsidP="00BD3673">
      <w:pPr>
        <w:spacing w:line="240" w:lineRule="auto"/>
        <w:ind w:right="-801"/>
        <w:jc w:val="both"/>
        <w:rPr>
          <w:rFonts w:ascii="Times New Roman" w:hAnsi="Times New Roman" w:cs="Times New Roman"/>
          <w:sz w:val="24"/>
          <w:szCs w:val="24"/>
        </w:rPr>
      </w:pPr>
      <w:r w:rsidRPr="00D334BB">
        <w:rPr>
          <w:rFonts w:ascii="Times New Roman" w:hAnsi="Times New Roman" w:cs="Times New Roman"/>
          <w:b/>
          <w:sz w:val="24"/>
          <w:szCs w:val="24"/>
        </w:rPr>
        <w:t>Escala de Bienestar subjetivo</w:t>
      </w:r>
      <w:r w:rsidRPr="00D334BB">
        <w:rPr>
          <w:rFonts w:ascii="Times New Roman" w:hAnsi="Times New Roman" w:cs="Times New Roman"/>
          <w:sz w:val="24"/>
          <w:szCs w:val="24"/>
        </w:rPr>
        <w:t xml:space="preserve"> </w:t>
      </w:r>
      <w:r w:rsidRPr="00D334BB">
        <w:rPr>
          <w:rFonts w:ascii="Times New Roman" w:hAnsi="Times New Roman" w:cs="Times New Roman"/>
          <w:bCs/>
          <w:sz w:val="24"/>
          <w:szCs w:val="24"/>
        </w:rPr>
        <w:t>(</w:t>
      </w:r>
      <w:proofErr w:type="spellStart"/>
      <w:r w:rsidR="005B0729" w:rsidRPr="00D334BB">
        <w:rPr>
          <w:rFonts w:ascii="Times New Roman" w:hAnsi="Times New Roman" w:cs="Times New Roman"/>
          <w:bCs/>
          <w:sz w:val="24"/>
          <w:szCs w:val="24"/>
        </w:rPr>
        <w:t>Diener</w:t>
      </w:r>
      <w:proofErr w:type="spellEnd"/>
      <w:r w:rsidR="005B0729" w:rsidRPr="00D334BB">
        <w:rPr>
          <w:rFonts w:ascii="Times New Roman" w:hAnsi="Times New Roman" w:cs="Times New Roman"/>
          <w:bCs/>
          <w:sz w:val="24"/>
          <w:szCs w:val="24"/>
        </w:rPr>
        <w:t xml:space="preserve">, </w:t>
      </w:r>
      <w:r w:rsidR="00941DE2" w:rsidRPr="00D334BB">
        <w:rPr>
          <w:rFonts w:ascii="Times New Roman" w:hAnsi="Times New Roman" w:cs="Times New Roman"/>
          <w:bCs/>
          <w:sz w:val="24"/>
          <w:szCs w:val="24"/>
        </w:rPr>
        <w:t xml:space="preserve">2009; </w:t>
      </w:r>
      <w:r w:rsidR="00113777" w:rsidRPr="00D334BB">
        <w:rPr>
          <w:rFonts w:ascii="Times New Roman" w:hAnsi="Times New Roman" w:cs="Times New Roman"/>
          <w:bCs/>
          <w:sz w:val="24"/>
          <w:szCs w:val="24"/>
        </w:rPr>
        <w:t xml:space="preserve">Granillo Velasco, Sánchez </w:t>
      </w:r>
      <w:r w:rsidRPr="00D334BB">
        <w:rPr>
          <w:rFonts w:ascii="Times New Roman" w:hAnsi="Times New Roman" w:cs="Times New Roman"/>
          <w:bCs/>
          <w:sz w:val="24"/>
          <w:szCs w:val="24"/>
        </w:rPr>
        <w:t>Aragón</w:t>
      </w:r>
      <w:r w:rsidR="005B0729" w:rsidRPr="00D334BB">
        <w:rPr>
          <w:rFonts w:ascii="Times New Roman" w:hAnsi="Times New Roman" w:cs="Times New Roman"/>
          <w:bCs/>
          <w:sz w:val="24"/>
          <w:szCs w:val="24"/>
        </w:rPr>
        <w:t>,</w:t>
      </w:r>
      <w:r w:rsidRPr="00D334BB">
        <w:rPr>
          <w:rFonts w:ascii="Times New Roman" w:hAnsi="Times New Roman" w:cs="Times New Roman"/>
          <w:bCs/>
          <w:sz w:val="24"/>
          <w:szCs w:val="24"/>
        </w:rPr>
        <w:t xml:space="preserve"> &amp;</w:t>
      </w:r>
      <w:r w:rsidR="00113777" w:rsidRPr="00D334BB">
        <w:rPr>
          <w:rFonts w:ascii="Times New Roman" w:hAnsi="Times New Roman" w:cs="Times New Roman"/>
          <w:bCs/>
          <w:sz w:val="24"/>
          <w:szCs w:val="24"/>
        </w:rPr>
        <w:t xml:space="preserve"> Zepeda </w:t>
      </w:r>
      <w:proofErr w:type="spellStart"/>
      <w:r w:rsidR="00113777" w:rsidRPr="00D334BB">
        <w:rPr>
          <w:rFonts w:ascii="Times New Roman" w:hAnsi="Times New Roman" w:cs="Times New Roman"/>
          <w:bCs/>
          <w:sz w:val="24"/>
          <w:szCs w:val="24"/>
        </w:rPr>
        <w:t>Goncen</w:t>
      </w:r>
      <w:proofErr w:type="spellEnd"/>
      <w:r w:rsidR="00113777" w:rsidRPr="00D334BB">
        <w:rPr>
          <w:rFonts w:ascii="Times New Roman" w:hAnsi="Times New Roman" w:cs="Times New Roman"/>
          <w:bCs/>
          <w:sz w:val="24"/>
          <w:szCs w:val="24"/>
        </w:rPr>
        <w:t>, 2019)</w:t>
      </w:r>
      <w:r w:rsidR="00DD3BE0" w:rsidRPr="00D334BB">
        <w:rPr>
          <w:rFonts w:ascii="Times New Roman" w:hAnsi="Times New Roman" w:cs="Times New Roman"/>
          <w:bCs/>
          <w:sz w:val="24"/>
          <w:szCs w:val="24"/>
        </w:rPr>
        <w:t>, c</w:t>
      </w:r>
      <w:r w:rsidR="00113777" w:rsidRPr="00D334BB">
        <w:rPr>
          <w:rFonts w:ascii="Times New Roman" w:hAnsi="Times New Roman" w:cs="Times New Roman"/>
          <w:sz w:val="24"/>
          <w:szCs w:val="24"/>
        </w:rPr>
        <w:t xml:space="preserve">ompuesta a su vez por tres sub-escalas: </w:t>
      </w:r>
    </w:p>
    <w:p w14:paraId="45DCD3EF" w14:textId="49996873" w:rsidR="00372636" w:rsidRPr="00D334BB" w:rsidRDefault="00113777" w:rsidP="00BD3673">
      <w:pPr>
        <w:pStyle w:val="Prrafodelista"/>
        <w:numPr>
          <w:ilvl w:val="0"/>
          <w:numId w:val="1"/>
        </w:numPr>
        <w:spacing w:after="0" w:line="240" w:lineRule="auto"/>
        <w:ind w:right="-801"/>
        <w:jc w:val="both"/>
        <w:rPr>
          <w:rFonts w:ascii="Times New Roman" w:hAnsi="Times New Roman" w:cs="Times New Roman"/>
          <w:sz w:val="24"/>
          <w:szCs w:val="24"/>
        </w:rPr>
      </w:pPr>
      <w:r w:rsidRPr="00D334BB">
        <w:rPr>
          <w:rFonts w:ascii="Times New Roman" w:hAnsi="Times New Roman" w:cs="Times New Roman"/>
          <w:sz w:val="24"/>
          <w:szCs w:val="24"/>
        </w:rPr>
        <w:t xml:space="preserve">Escala de Experiencia Positiva y Negativa </w:t>
      </w:r>
      <w:r w:rsidR="002D69BF" w:rsidRPr="00D334BB">
        <w:rPr>
          <w:rFonts w:ascii="Times New Roman" w:hAnsi="Times New Roman" w:cs="Times New Roman"/>
          <w:sz w:val="24"/>
          <w:szCs w:val="24"/>
        </w:rPr>
        <w:t>(</w:t>
      </w:r>
      <w:proofErr w:type="spellStart"/>
      <w:r w:rsidR="002D69BF" w:rsidRPr="00D334BB">
        <w:rPr>
          <w:rFonts w:ascii="Times New Roman" w:hAnsi="Times New Roman" w:cs="Times New Roman"/>
          <w:sz w:val="24"/>
          <w:szCs w:val="24"/>
        </w:rPr>
        <w:t>Diener</w:t>
      </w:r>
      <w:proofErr w:type="spellEnd"/>
      <w:r w:rsidR="002D69BF" w:rsidRPr="00D334BB">
        <w:rPr>
          <w:rFonts w:ascii="Times New Roman" w:hAnsi="Times New Roman" w:cs="Times New Roman"/>
          <w:sz w:val="24"/>
          <w:szCs w:val="24"/>
        </w:rPr>
        <w:t xml:space="preserve"> </w:t>
      </w:r>
      <w:r w:rsidR="00CA2307" w:rsidRPr="00D334BB">
        <w:rPr>
          <w:rFonts w:ascii="Times New Roman" w:hAnsi="Times New Roman" w:cs="Times New Roman"/>
          <w:sz w:val="24"/>
          <w:szCs w:val="24"/>
        </w:rPr>
        <w:t>et al.</w:t>
      </w:r>
      <w:r w:rsidR="00E914D9" w:rsidRPr="00D334BB">
        <w:rPr>
          <w:rFonts w:ascii="Times New Roman" w:hAnsi="Times New Roman" w:cs="Times New Roman"/>
          <w:sz w:val="24"/>
          <w:szCs w:val="24"/>
        </w:rPr>
        <w:t>, 2009</w:t>
      </w:r>
      <w:r w:rsidRPr="00D334BB">
        <w:rPr>
          <w:rFonts w:ascii="Times New Roman" w:hAnsi="Times New Roman" w:cs="Times New Roman"/>
          <w:sz w:val="24"/>
          <w:szCs w:val="24"/>
        </w:rPr>
        <w:t>; Granillo Velasco</w:t>
      </w:r>
      <w:r w:rsidR="00941DE2" w:rsidRPr="00D334BB">
        <w:rPr>
          <w:rFonts w:ascii="Times New Roman" w:hAnsi="Times New Roman" w:cs="Times New Roman"/>
          <w:sz w:val="24"/>
          <w:szCs w:val="24"/>
        </w:rPr>
        <w:t xml:space="preserve"> et al.,</w:t>
      </w:r>
      <w:r w:rsidRPr="00D334BB">
        <w:rPr>
          <w:rFonts w:ascii="Times New Roman" w:hAnsi="Times New Roman" w:cs="Times New Roman"/>
          <w:sz w:val="24"/>
          <w:szCs w:val="24"/>
        </w:rPr>
        <w:t xml:space="preserve"> 2019), conformada por 11 reactivos en formato de respuesta tipo Likert de cinco puntos que indican la frecuencia de experimentación (1=“Muy raramente o Nunca” y 5=“Muy frecuentemente o Siempre”), </w:t>
      </w:r>
      <w:r w:rsidR="00941DE2" w:rsidRPr="00D334BB">
        <w:rPr>
          <w:rFonts w:ascii="Times New Roman" w:hAnsi="Times New Roman" w:cs="Times New Roman"/>
          <w:sz w:val="24"/>
          <w:szCs w:val="24"/>
        </w:rPr>
        <w:t>de</w:t>
      </w:r>
      <w:r w:rsidR="00D63532" w:rsidRPr="00D334BB">
        <w:rPr>
          <w:rFonts w:ascii="Times New Roman" w:hAnsi="Times New Roman" w:cs="Times New Roman"/>
          <w:sz w:val="24"/>
          <w:szCs w:val="24"/>
        </w:rPr>
        <w:t>:</w:t>
      </w:r>
      <w:r w:rsidRPr="00D334BB">
        <w:rPr>
          <w:rFonts w:ascii="Times New Roman" w:hAnsi="Times New Roman" w:cs="Times New Roman"/>
          <w:sz w:val="24"/>
          <w:szCs w:val="24"/>
        </w:rPr>
        <w:t xml:space="preserve"> experiencia positiva (</w:t>
      </w:r>
      <w:r w:rsidR="00C3094F" w:rsidRPr="00D334BB">
        <w:rPr>
          <w:rFonts w:ascii="Times New Roman" w:hAnsi="Times New Roman" w:cs="Times New Roman"/>
          <w:sz w:val="24"/>
          <w:szCs w:val="24"/>
        </w:rPr>
        <w:t>α</w:t>
      </w:r>
      <w:r w:rsidRPr="00D334BB">
        <w:rPr>
          <w:rFonts w:ascii="Times New Roman" w:hAnsi="Times New Roman" w:cs="Times New Roman"/>
          <w:sz w:val="24"/>
          <w:szCs w:val="24"/>
        </w:rPr>
        <w:t>=.81) -placer, felicidad-, y experiencia negativa (</w:t>
      </w:r>
      <w:r w:rsidR="00C3094F" w:rsidRPr="00D334BB">
        <w:rPr>
          <w:rFonts w:ascii="Times New Roman" w:hAnsi="Times New Roman" w:cs="Times New Roman"/>
          <w:sz w:val="24"/>
          <w:szCs w:val="24"/>
        </w:rPr>
        <w:t>α</w:t>
      </w:r>
      <w:r w:rsidRPr="00D334BB">
        <w:rPr>
          <w:rFonts w:ascii="Times New Roman" w:hAnsi="Times New Roman" w:cs="Times New Roman"/>
          <w:sz w:val="24"/>
          <w:szCs w:val="24"/>
        </w:rPr>
        <w:t xml:space="preserve">=.87) -displacer, negativo- que explican </w:t>
      </w:r>
      <w:r w:rsidR="00FB234F" w:rsidRPr="00D334BB">
        <w:rPr>
          <w:rFonts w:ascii="Times New Roman" w:hAnsi="Times New Roman" w:cs="Times New Roman"/>
          <w:sz w:val="24"/>
          <w:szCs w:val="24"/>
        </w:rPr>
        <w:t xml:space="preserve">-de acuerdo al análisis factoriales exploratorio- </w:t>
      </w:r>
      <w:r w:rsidRPr="00D334BB">
        <w:rPr>
          <w:rFonts w:ascii="Times New Roman" w:hAnsi="Times New Roman" w:cs="Times New Roman"/>
          <w:sz w:val="24"/>
          <w:szCs w:val="24"/>
        </w:rPr>
        <w:t xml:space="preserve">el 58.98% de la varianza y </w:t>
      </w:r>
      <w:r w:rsidR="000C4D31" w:rsidRPr="00D334BB">
        <w:rPr>
          <w:rFonts w:ascii="Times New Roman" w:hAnsi="Times New Roman" w:cs="Times New Roman"/>
          <w:sz w:val="24"/>
          <w:szCs w:val="24"/>
        </w:rPr>
        <w:t xml:space="preserve">cuenta con </w:t>
      </w:r>
      <w:r w:rsidRPr="00D334BB">
        <w:rPr>
          <w:rFonts w:ascii="Times New Roman" w:hAnsi="Times New Roman" w:cs="Times New Roman"/>
          <w:sz w:val="24"/>
          <w:szCs w:val="24"/>
        </w:rPr>
        <w:t xml:space="preserve">un </w:t>
      </w:r>
      <w:proofErr w:type="spellStart"/>
      <w:r w:rsidRPr="00D334BB">
        <w:rPr>
          <w:rFonts w:ascii="Times New Roman" w:hAnsi="Times New Roman" w:cs="Times New Roman"/>
          <w:sz w:val="24"/>
          <w:szCs w:val="24"/>
        </w:rPr>
        <w:t>alpha</w:t>
      </w:r>
      <w:proofErr w:type="spellEnd"/>
      <w:r w:rsidRPr="00D334BB">
        <w:rPr>
          <w:rFonts w:ascii="Times New Roman" w:hAnsi="Times New Roman" w:cs="Times New Roman"/>
          <w:sz w:val="24"/>
          <w:szCs w:val="24"/>
        </w:rPr>
        <w:t xml:space="preserve"> total de .87.</w:t>
      </w:r>
    </w:p>
    <w:p w14:paraId="43BB50EA" w14:textId="22DC8639" w:rsidR="00372636" w:rsidRPr="00D334BB" w:rsidRDefault="00113777" w:rsidP="00BD3673">
      <w:pPr>
        <w:pStyle w:val="Prrafodelista"/>
        <w:numPr>
          <w:ilvl w:val="0"/>
          <w:numId w:val="1"/>
        </w:numPr>
        <w:spacing w:after="0" w:line="240" w:lineRule="auto"/>
        <w:ind w:right="-801"/>
        <w:jc w:val="both"/>
        <w:rPr>
          <w:rFonts w:ascii="Times New Roman" w:hAnsi="Times New Roman" w:cs="Times New Roman"/>
          <w:sz w:val="24"/>
          <w:szCs w:val="24"/>
        </w:rPr>
      </w:pPr>
      <w:r w:rsidRPr="00D334BB">
        <w:rPr>
          <w:rFonts w:ascii="Times New Roman" w:hAnsi="Times New Roman" w:cs="Times New Roman"/>
          <w:sz w:val="24"/>
          <w:szCs w:val="24"/>
        </w:rPr>
        <w:t>Escala de Prosperidad (</w:t>
      </w:r>
      <w:proofErr w:type="spellStart"/>
      <w:r w:rsidRPr="00D334BB">
        <w:rPr>
          <w:rFonts w:ascii="Times New Roman" w:hAnsi="Times New Roman" w:cs="Times New Roman"/>
          <w:sz w:val="24"/>
          <w:szCs w:val="24"/>
        </w:rPr>
        <w:t>Diener</w:t>
      </w:r>
      <w:proofErr w:type="spellEnd"/>
      <w:r w:rsidRPr="00D334BB">
        <w:rPr>
          <w:rFonts w:ascii="Times New Roman" w:hAnsi="Times New Roman" w:cs="Times New Roman"/>
          <w:sz w:val="24"/>
          <w:szCs w:val="24"/>
        </w:rPr>
        <w:t xml:space="preserve"> et al., 2009; Granillo Velasco</w:t>
      </w:r>
      <w:r w:rsidR="00D63532" w:rsidRPr="00D334BB">
        <w:rPr>
          <w:rFonts w:ascii="Times New Roman" w:hAnsi="Times New Roman" w:cs="Times New Roman"/>
          <w:sz w:val="24"/>
          <w:szCs w:val="24"/>
        </w:rPr>
        <w:t xml:space="preserve"> et al.,</w:t>
      </w:r>
      <w:r w:rsidR="005C10E1" w:rsidRPr="00D334BB">
        <w:rPr>
          <w:rFonts w:ascii="Times New Roman" w:hAnsi="Times New Roman" w:cs="Times New Roman"/>
          <w:sz w:val="24"/>
          <w:szCs w:val="24"/>
        </w:rPr>
        <w:t xml:space="preserve"> 2019). </w:t>
      </w:r>
      <w:r w:rsidRPr="00D334BB">
        <w:rPr>
          <w:rFonts w:ascii="Times New Roman" w:hAnsi="Times New Roman" w:cs="Times New Roman"/>
          <w:sz w:val="24"/>
          <w:szCs w:val="24"/>
        </w:rPr>
        <w:t xml:space="preserve">Conformado por 8 ítems, que explican el 58.13% de </w:t>
      </w:r>
      <w:r w:rsidR="005C10E1" w:rsidRPr="00D334BB">
        <w:rPr>
          <w:rFonts w:ascii="Times New Roman" w:hAnsi="Times New Roman" w:cs="Times New Roman"/>
          <w:sz w:val="24"/>
          <w:szCs w:val="24"/>
        </w:rPr>
        <w:t xml:space="preserve">la varianza </w:t>
      </w:r>
      <w:r w:rsidR="000C4D31" w:rsidRPr="00D334BB">
        <w:rPr>
          <w:rFonts w:ascii="Times New Roman" w:hAnsi="Times New Roman" w:cs="Times New Roman"/>
          <w:sz w:val="24"/>
          <w:szCs w:val="24"/>
        </w:rPr>
        <w:t xml:space="preserve">e </w:t>
      </w:r>
      <w:r w:rsidRPr="00D334BB">
        <w:rPr>
          <w:rFonts w:ascii="Times New Roman" w:hAnsi="Times New Roman" w:cs="Times New Roman"/>
          <w:sz w:val="24"/>
          <w:szCs w:val="24"/>
        </w:rPr>
        <w:t xml:space="preserve">incluye enunciados como “Tengo una vida útil y significativa” y “Estoy comprometido(a) e interesado(a) en mis actividades diarias”, </w:t>
      </w:r>
      <w:r w:rsidR="000C4D31" w:rsidRPr="00D334BB">
        <w:rPr>
          <w:rFonts w:ascii="Times New Roman" w:hAnsi="Times New Roman" w:cs="Times New Roman"/>
          <w:sz w:val="24"/>
          <w:szCs w:val="24"/>
        </w:rPr>
        <w:t xml:space="preserve">su </w:t>
      </w:r>
      <w:proofErr w:type="spellStart"/>
      <w:r w:rsidR="000C4D31" w:rsidRPr="00D334BB">
        <w:rPr>
          <w:rFonts w:ascii="Times New Roman" w:hAnsi="Times New Roman" w:cs="Times New Roman"/>
          <w:sz w:val="24"/>
          <w:szCs w:val="24"/>
        </w:rPr>
        <w:t>alpha</w:t>
      </w:r>
      <w:proofErr w:type="spellEnd"/>
      <w:r w:rsidR="000C4D31" w:rsidRPr="00D334BB">
        <w:rPr>
          <w:rFonts w:ascii="Times New Roman" w:hAnsi="Times New Roman" w:cs="Times New Roman"/>
          <w:sz w:val="24"/>
          <w:szCs w:val="24"/>
        </w:rPr>
        <w:t xml:space="preserve"> </w:t>
      </w:r>
      <w:r w:rsidRPr="00D334BB">
        <w:rPr>
          <w:rFonts w:ascii="Times New Roman" w:hAnsi="Times New Roman" w:cs="Times New Roman"/>
          <w:sz w:val="24"/>
          <w:szCs w:val="24"/>
        </w:rPr>
        <w:t>total</w:t>
      </w:r>
      <w:r w:rsidR="000C4D31" w:rsidRPr="00D334BB">
        <w:rPr>
          <w:rFonts w:ascii="Times New Roman" w:hAnsi="Times New Roman" w:cs="Times New Roman"/>
          <w:sz w:val="24"/>
          <w:szCs w:val="24"/>
        </w:rPr>
        <w:t xml:space="preserve"> es</w:t>
      </w:r>
      <w:r w:rsidRPr="00D334BB">
        <w:rPr>
          <w:rFonts w:ascii="Times New Roman" w:hAnsi="Times New Roman" w:cs="Times New Roman"/>
          <w:sz w:val="24"/>
          <w:szCs w:val="24"/>
        </w:rPr>
        <w:t xml:space="preserve"> de .87.</w:t>
      </w:r>
      <w:r w:rsidR="00372636" w:rsidRPr="00D334BB">
        <w:rPr>
          <w:rFonts w:ascii="Times New Roman" w:hAnsi="Times New Roman" w:cs="Times New Roman"/>
          <w:sz w:val="24"/>
          <w:szCs w:val="24"/>
        </w:rPr>
        <w:t xml:space="preserve"> </w:t>
      </w:r>
    </w:p>
    <w:p w14:paraId="041BF9BA" w14:textId="488DE3F4" w:rsidR="007B0C8F" w:rsidRPr="00D334BB" w:rsidRDefault="00113777" w:rsidP="00BD3673">
      <w:pPr>
        <w:pStyle w:val="Prrafodelista"/>
        <w:numPr>
          <w:ilvl w:val="0"/>
          <w:numId w:val="1"/>
        </w:numPr>
        <w:spacing w:after="0" w:line="240" w:lineRule="auto"/>
        <w:ind w:right="-801"/>
        <w:jc w:val="both"/>
        <w:rPr>
          <w:rFonts w:ascii="Times New Roman" w:hAnsi="Times New Roman" w:cs="Times New Roman"/>
          <w:sz w:val="24"/>
          <w:szCs w:val="24"/>
        </w:rPr>
      </w:pPr>
      <w:r w:rsidRPr="00D334BB">
        <w:rPr>
          <w:rFonts w:ascii="Times New Roman" w:hAnsi="Times New Roman" w:cs="Times New Roman"/>
          <w:sz w:val="24"/>
          <w:szCs w:val="24"/>
        </w:rPr>
        <w:t xml:space="preserve">Escala de Satisfacción con la Vida </w:t>
      </w:r>
      <w:r w:rsidR="00CA2307" w:rsidRPr="00D334BB">
        <w:rPr>
          <w:rFonts w:ascii="Times New Roman" w:hAnsi="Times New Roman" w:cs="Times New Roman"/>
          <w:sz w:val="24"/>
          <w:szCs w:val="24"/>
        </w:rPr>
        <w:t>(</w:t>
      </w:r>
      <w:proofErr w:type="spellStart"/>
      <w:r w:rsidR="00AB7FB1">
        <w:rPr>
          <w:rFonts w:ascii="Times New Roman" w:hAnsi="Times New Roman" w:cs="Times New Roman"/>
          <w:sz w:val="24"/>
          <w:szCs w:val="24"/>
        </w:rPr>
        <w:t>Diener</w:t>
      </w:r>
      <w:proofErr w:type="spellEnd"/>
      <w:r w:rsidR="00AB7FB1">
        <w:rPr>
          <w:rFonts w:ascii="Times New Roman" w:hAnsi="Times New Roman" w:cs="Times New Roman"/>
          <w:sz w:val="24"/>
          <w:szCs w:val="24"/>
        </w:rPr>
        <w:t xml:space="preserve"> et al., </w:t>
      </w:r>
      <w:r w:rsidRPr="00D334BB">
        <w:rPr>
          <w:rFonts w:ascii="Times New Roman" w:hAnsi="Times New Roman" w:cs="Times New Roman"/>
          <w:sz w:val="24"/>
          <w:szCs w:val="24"/>
        </w:rPr>
        <w:t>1985; Granillo Velasco</w:t>
      </w:r>
      <w:r w:rsidR="00D63532" w:rsidRPr="00D334BB">
        <w:rPr>
          <w:rFonts w:ascii="Times New Roman" w:hAnsi="Times New Roman" w:cs="Times New Roman"/>
          <w:sz w:val="24"/>
          <w:szCs w:val="24"/>
        </w:rPr>
        <w:t xml:space="preserve"> et al.,</w:t>
      </w:r>
      <w:r w:rsidRPr="00D334BB">
        <w:rPr>
          <w:rFonts w:ascii="Times New Roman" w:hAnsi="Times New Roman" w:cs="Times New Roman"/>
          <w:sz w:val="24"/>
          <w:szCs w:val="24"/>
        </w:rPr>
        <w:t xml:space="preserve"> 2019). Compuesta por 5 reactivos, que </w:t>
      </w:r>
      <w:r w:rsidR="00AA4B87" w:rsidRPr="00D334BB">
        <w:rPr>
          <w:rFonts w:ascii="Times New Roman" w:hAnsi="Times New Roman" w:cs="Times New Roman"/>
          <w:sz w:val="24"/>
          <w:szCs w:val="24"/>
        </w:rPr>
        <w:t xml:space="preserve">en un solo factor </w:t>
      </w:r>
      <w:r w:rsidRPr="00D334BB">
        <w:rPr>
          <w:rFonts w:ascii="Times New Roman" w:hAnsi="Times New Roman" w:cs="Times New Roman"/>
          <w:sz w:val="24"/>
          <w:szCs w:val="24"/>
        </w:rPr>
        <w:t>explican el 63.78% de la var</w:t>
      </w:r>
      <w:r w:rsidR="000C4D31" w:rsidRPr="00D334BB">
        <w:rPr>
          <w:rFonts w:ascii="Times New Roman" w:hAnsi="Times New Roman" w:cs="Times New Roman"/>
          <w:sz w:val="24"/>
          <w:szCs w:val="24"/>
        </w:rPr>
        <w:t xml:space="preserve">ianza, </w:t>
      </w:r>
      <w:r w:rsidR="00AA4B87" w:rsidRPr="00D334BB">
        <w:rPr>
          <w:rFonts w:ascii="Times New Roman" w:hAnsi="Times New Roman" w:cs="Times New Roman"/>
          <w:sz w:val="24"/>
          <w:szCs w:val="24"/>
        </w:rPr>
        <w:t xml:space="preserve">poseen </w:t>
      </w:r>
      <w:r w:rsidR="000C4D31" w:rsidRPr="00D334BB">
        <w:rPr>
          <w:rFonts w:ascii="Times New Roman" w:hAnsi="Times New Roman" w:cs="Times New Roman"/>
          <w:sz w:val="24"/>
          <w:szCs w:val="24"/>
        </w:rPr>
        <w:t xml:space="preserve">un </w:t>
      </w:r>
      <w:proofErr w:type="spellStart"/>
      <w:r w:rsidR="000C4D31" w:rsidRPr="00D334BB">
        <w:rPr>
          <w:rFonts w:ascii="Times New Roman" w:hAnsi="Times New Roman" w:cs="Times New Roman"/>
          <w:sz w:val="24"/>
          <w:szCs w:val="24"/>
        </w:rPr>
        <w:t>alpha</w:t>
      </w:r>
      <w:proofErr w:type="spellEnd"/>
      <w:r w:rsidR="000C4D31" w:rsidRPr="00D334BB">
        <w:rPr>
          <w:rFonts w:ascii="Times New Roman" w:hAnsi="Times New Roman" w:cs="Times New Roman"/>
          <w:sz w:val="24"/>
          <w:szCs w:val="24"/>
        </w:rPr>
        <w:t xml:space="preserve"> total de .63, y enunciados como: </w:t>
      </w:r>
      <w:r w:rsidRPr="00D334BB">
        <w:rPr>
          <w:rFonts w:ascii="Times New Roman" w:hAnsi="Times New Roman" w:cs="Times New Roman"/>
          <w:sz w:val="24"/>
          <w:szCs w:val="24"/>
        </w:rPr>
        <w:t>“Estoy satisfecho(a) con mi vida” y “Las circunstancias de mi vida son buenas”.</w:t>
      </w:r>
    </w:p>
    <w:p w14:paraId="40480A72" w14:textId="77777777" w:rsidR="007B0C8F" w:rsidRPr="00D334BB" w:rsidRDefault="007B0C8F" w:rsidP="00BD3673">
      <w:pPr>
        <w:spacing w:line="240" w:lineRule="auto"/>
        <w:ind w:right="-801"/>
        <w:rPr>
          <w:rFonts w:ascii="Times New Roman" w:hAnsi="Times New Roman" w:cs="Times New Roman"/>
          <w:sz w:val="24"/>
          <w:szCs w:val="24"/>
        </w:rPr>
      </w:pPr>
      <w:r w:rsidRPr="00D334BB">
        <w:rPr>
          <w:rFonts w:ascii="Times New Roman" w:hAnsi="Times New Roman" w:cs="Times New Roman"/>
          <w:sz w:val="24"/>
          <w:szCs w:val="24"/>
        </w:rPr>
        <w:t xml:space="preserve">Procedimiento </w:t>
      </w:r>
    </w:p>
    <w:p w14:paraId="26C581E5" w14:textId="7A9B4474" w:rsidR="00B1563C" w:rsidRPr="00D334BB" w:rsidRDefault="00D13C3A" w:rsidP="00BD3673">
      <w:pPr>
        <w:spacing w:line="240" w:lineRule="auto"/>
        <w:ind w:right="-801"/>
        <w:jc w:val="both"/>
        <w:rPr>
          <w:rFonts w:ascii="Times New Roman" w:hAnsi="Times New Roman" w:cs="Times New Roman"/>
          <w:sz w:val="24"/>
          <w:szCs w:val="24"/>
        </w:rPr>
      </w:pPr>
      <w:r w:rsidRPr="00D334BB">
        <w:rPr>
          <w:rFonts w:ascii="Times New Roman" w:hAnsi="Times New Roman" w:cs="Times New Roman"/>
          <w:sz w:val="24"/>
          <w:szCs w:val="24"/>
        </w:rPr>
        <w:t>La aplicación de los cuestionarios se llevó a cabo por un grupo de psicólogos</w:t>
      </w:r>
      <w:r w:rsidR="00D63532" w:rsidRPr="00D334BB">
        <w:rPr>
          <w:rFonts w:ascii="Times New Roman" w:hAnsi="Times New Roman" w:cs="Times New Roman"/>
          <w:sz w:val="24"/>
          <w:szCs w:val="24"/>
        </w:rPr>
        <w:t xml:space="preserve"> entrenados</w:t>
      </w:r>
      <w:r w:rsidRPr="00D334BB">
        <w:rPr>
          <w:rFonts w:ascii="Times New Roman" w:hAnsi="Times New Roman" w:cs="Times New Roman"/>
          <w:sz w:val="24"/>
          <w:szCs w:val="24"/>
        </w:rPr>
        <w:t>, quienes acudieron a lugares públicos</w:t>
      </w:r>
      <w:r w:rsidR="00D63532" w:rsidRPr="00D334BB">
        <w:rPr>
          <w:rFonts w:ascii="Times New Roman" w:hAnsi="Times New Roman" w:cs="Times New Roman"/>
          <w:sz w:val="24"/>
          <w:szCs w:val="24"/>
        </w:rPr>
        <w:t xml:space="preserve"> como parques, escuelas, oficinas o casas</w:t>
      </w:r>
      <w:r w:rsidRPr="00D334BB">
        <w:rPr>
          <w:rFonts w:ascii="Times New Roman" w:hAnsi="Times New Roman" w:cs="Times New Roman"/>
          <w:sz w:val="24"/>
          <w:szCs w:val="24"/>
        </w:rPr>
        <w:t xml:space="preserve">, en los </w:t>
      </w:r>
      <w:r w:rsidR="00E54343" w:rsidRPr="00D334BB">
        <w:rPr>
          <w:rFonts w:ascii="Times New Roman" w:hAnsi="Times New Roman" w:cs="Times New Roman"/>
          <w:sz w:val="24"/>
          <w:szCs w:val="24"/>
        </w:rPr>
        <w:t>cuales las personas respondieron</w:t>
      </w:r>
      <w:r w:rsidRPr="00D334BB">
        <w:rPr>
          <w:rFonts w:ascii="Times New Roman" w:hAnsi="Times New Roman" w:cs="Times New Roman"/>
          <w:sz w:val="24"/>
          <w:szCs w:val="24"/>
        </w:rPr>
        <w:t xml:space="preserve"> de manera voluntaria, confidencial y anónima dicha batería. </w:t>
      </w:r>
      <w:r w:rsidR="00E54343" w:rsidRPr="00D334BB">
        <w:rPr>
          <w:rFonts w:ascii="Times New Roman" w:hAnsi="Times New Roman" w:cs="Times New Roman"/>
          <w:sz w:val="24"/>
          <w:szCs w:val="24"/>
        </w:rPr>
        <w:t xml:space="preserve">Durante la aplicación se resolvieron dudas y se puso a disposición de las personas los resultados. </w:t>
      </w:r>
    </w:p>
    <w:p w14:paraId="0214F6CD" w14:textId="77777777" w:rsidR="007B0C8F" w:rsidRPr="00D334BB" w:rsidRDefault="007B0C8F" w:rsidP="00BD3673">
      <w:pPr>
        <w:spacing w:line="240" w:lineRule="auto"/>
        <w:ind w:right="-801"/>
        <w:rPr>
          <w:rFonts w:ascii="Times New Roman" w:hAnsi="Times New Roman" w:cs="Times New Roman"/>
          <w:sz w:val="24"/>
          <w:szCs w:val="24"/>
        </w:rPr>
      </w:pPr>
      <w:r w:rsidRPr="00D334BB">
        <w:rPr>
          <w:rFonts w:ascii="Times New Roman" w:hAnsi="Times New Roman" w:cs="Times New Roman"/>
          <w:sz w:val="24"/>
          <w:szCs w:val="24"/>
        </w:rPr>
        <w:t>Resultados</w:t>
      </w:r>
    </w:p>
    <w:p w14:paraId="7D128AFB" w14:textId="7001591A" w:rsidR="00BF1A47" w:rsidRPr="00D334BB" w:rsidRDefault="0041039B" w:rsidP="00BD3673">
      <w:pPr>
        <w:spacing w:after="0" w:line="240" w:lineRule="auto"/>
        <w:ind w:right="-801"/>
        <w:jc w:val="both"/>
        <w:rPr>
          <w:rFonts w:ascii="Times New Roman" w:hAnsi="Times New Roman" w:cs="Times New Roman"/>
          <w:sz w:val="24"/>
          <w:szCs w:val="24"/>
        </w:rPr>
      </w:pPr>
      <w:r w:rsidRPr="00D334BB">
        <w:rPr>
          <w:rFonts w:ascii="Times New Roman" w:hAnsi="Times New Roman" w:cs="Times New Roman"/>
          <w:sz w:val="24"/>
          <w:szCs w:val="24"/>
        </w:rPr>
        <w:t xml:space="preserve">Para dar cumplimiento al primer objetivo, </w:t>
      </w:r>
      <w:r w:rsidR="00BF1A47" w:rsidRPr="00D334BB">
        <w:rPr>
          <w:rFonts w:ascii="Times New Roman" w:hAnsi="Times New Roman" w:cs="Times New Roman"/>
          <w:sz w:val="24"/>
          <w:szCs w:val="24"/>
        </w:rPr>
        <w:t xml:space="preserve">se llevó a cabo una correlación producto-momento de Pearson, mostrando que un estilo de apego </w:t>
      </w:r>
      <w:proofErr w:type="spellStart"/>
      <w:r w:rsidR="00BF1A47" w:rsidRPr="00D334BB">
        <w:rPr>
          <w:rFonts w:ascii="Times New Roman" w:hAnsi="Times New Roman" w:cs="Times New Roman"/>
          <w:sz w:val="24"/>
          <w:szCs w:val="24"/>
        </w:rPr>
        <w:t>evitante</w:t>
      </w:r>
      <w:proofErr w:type="spellEnd"/>
      <w:r w:rsidR="00BF1A47" w:rsidRPr="00D334BB">
        <w:rPr>
          <w:rFonts w:ascii="Times New Roman" w:hAnsi="Times New Roman" w:cs="Times New Roman"/>
          <w:sz w:val="24"/>
          <w:szCs w:val="24"/>
        </w:rPr>
        <w:t xml:space="preserve"> o ansioso se relaciona de manera positiva con sensaciones de displacer, negatividad, enojo y tristeza (experiencia negativa), y negativamente con experiencias positivas (placer, felicidad) prosperidad (sentir que se tiene una vida útil y significativa) y satisfacción con la vida (la mayoría de los aspectos vitales son como se quiere). En contraparte el apego seguro facilita la satisfacción vital, experiencias positivas (placer y felicidad) y la gratificación en las relaciones sociales que se tienen (prosperidad). Por su parte el optimismo se relaciona de manera positiva con sensaciones relacionadas a tener una vida útil y significativa, saberse buena persona y con buena vida (prosperidad), </w:t>
      </w:r>
      <w:r w:rsidR="00D618DB" w:rsidRPr="00D334BB">
        <w:rPr>
          <w:rFonts w:ascii="Times New Roman" w:hAnsi="Times New Roman" w:cs="Times New Roman"/>
          <w:sz w:val="24"/>
          <w:szCs w:val="24"/>
        </w:rPr>
        <w:t xml:space="preserve">así como considerar que en la mayoría de los aspectos la vida es como se quiere, que se han conseguido cosas consideradas importantes (satisfacción con la vida) </w:t>
      </w:r>
      <w:r w:rsidR="00BF1A47" w:rsidRPr="00D334BB">
        <w:rPr>
          <w:rFonts w:ascii="Times New Roman" w:hAnsi="Times New Roman" w:cs="Times New Roman"/>
          <w:sz w:val="24"/>
          <w:szCs w:val="24"/>
        </w:rPr>
        <w:t>aunado a sensaciones de placer, felicidad y gozo (experiencia positiva); y</w:t>
      </w:r>
      <w:r w:rsidR="00D618DB" w:rsidRPr="00D334BB">
        <w:rPr>
          <w:rFonts w:ascii="Times New Roman" w:hAnsi="Times New Roman" w:cs="Times New Roman"/>
          <w:sz w:val="24"/>
          <w:szCs w:val="24"/>
        </w:rPr>
        <w:t xml:space="preserve"> de manera negativa </w:t>
      </w:r>
      <w:r w:rsidR="00BF1A47" w:rsidRPr="00D334BB">
        <w:rPr>
          <w:rFonts w:ascii="Times New Roman" w:hAnsi="Times New Roman" w:cs="Times New Roman"/>
          <w:sz w:val="24"/>
          <w:szCs w:val="24"/>
        </w:rPr>
        <w:t xml:space="preserve">con experiencias de displacer, tristeza y enojo (experiencia negativa) (ver Tabla </w:t>
      </w:r>
      <w:r w:rsidR="005F0A38" w:rsidRPr="00D334BB">
        <w:rPr>
          <w:rFonts w:ascii="Times New Roman" w:hAnsi="Times New Roman" w:cs="Times New Roman"/>
          <w:sz w:val="24"/>
          <w:szCs w:val="24"/>
        </w:rPr>
        <w:t>1</w:t>
      </w:r>
      <w:r w:rsidR="00BF1A47" w:rsidRPr="00D334BB">
        <w:rPr>
          <w:rFonts w:ascii="Times New Roman" w:hAnsi="Times New Roman" w:cs="Times New Roman"/>
          <w:sz w:val="24"/>
          <w:szCs w:val="24"/>
        </w:rPr>
        <w:t xml:space="preserve">). </w:t>
      </w:r>
    </w:p>
    <w:p w14:paraId="0F57FCA1" w14:textId="77777777" w:rsidR="009B0096" w:rsidRDefault="009B0096" w:rsidP="00BD3673">
      <w:pPr>
        <w:spacing w:after="0" w:line="240" w:lineRule="auto"/>
        <w:ind w:right="-801"/>
        <w:jc w:val="both"/>
        <w:rPr>
          <w:rFonts w:ascii="Times New Roman" w:hAnsi="Times New Roman" w:cs="Times New Roman"/>
          <w:sz w:val="24"/>
          <w:szCs w:val="24"/>
        </w:rPr>
      </w:pPr>
    </w:p>
    <w:p w14:paraId="066EF4AA" w14:textId="77777777" w:rsidR="00AB7FB1" w:rsidRPr="00D334BB" w:rsidRDefault="00AB7FB1" w:rsidP="00BD3673">
      <w:pPr>
        <w:spacing w:after="0" w:line="240" w:lineRule="auto"/>
        <w:ind w:right="-801"/>
        <w:jc w:val="both"/>
        <w:rPr>
          <w:rFonts w:ascii="Times New Roman" w:hAnsi="Times New Roman" w:cs="Times New Roman"/>
          <w:sz w:val="24"/>
          <w:szCs w:val="24"/>
        </w:rPr>
      </w:pPr>
    </w:p>
    <w:p w14:paraId="4B6AB53C" w14:textId="79F44A58" w:rsidR="00BF1A47" w:rsidRPr="00D334BB" w:rsidRDefault="00BF1A47" w:rsidP="00BD3673">
      <w:pPr>
        <w:spacing w:after="0" w:line="240" w:lineRule="auto"/>
        <w:rPr>
          <w:rFonts w:ascii="Times New Roman" w:hAnsi="Times New Roman" w:cs="Times New Roman"/>
          <w:sz w:val="24"/>
          <w:szCs w:val="24"/>
        </w:rPr>
      </w:pPr>
      <w:r w:rsidRPr="00D334BB">
        <w:rPr>
          <w:rFonts w:ascii="Times New Roman" w:hAnsi="Times New Roman" w:cs="Times New Roman"/>
          <w:sz w:val="24"/>
          <w:szCs w:val="24"/>
        </w:rPr>
        <w:lastRenderedPageBreak/>
        <w:t xml:space="preserve">Tabla </w:t>
      </w:r>
      <w:r w:rsidR="005F0A38" w:rsidRPr="00D334BB">
        <w:rPr>
          <w:rFonts w:ascii="Times New Roman" w:hAnsi="Times New Roman" w:cs="Times New Roman"/>
          <w:sz w:val="24"/>
          <w:szCs w:val="24"/>
        </w:rPr>
        <w:t>1</w:t>
      </w:r>
      <w:r w:rsidRPr="00D334BB">
        <w:rPr>
          <w:rFonts w:ascii="Times New Roman" w:hAnsi="Times New Roman" w:cs="Times New Roman"/>
          <w:sz w:val="24"/>
          <w:szCs w:val="24"/>
        </w:rPr>
        <w:t>.</w:t>
      </w:r>
      <w:r w:rsidR="005F0A38" w:rsidRPr="00D334BB">
        <w:rPr>
          <w:rFonts w:ascii="Times New Roman" w:hAnsi="Times New Roman" w:cs="Times New Roman"/>
          <w:sz w:val="24"/>
          <w:szCs w:val="24"/>
        </w:rPr>
        <w:t xml:space="preserve"> </w:t>
      </w:r>
      <w:r w:rsidRPr="00D334BB">
        <w:rPr>
          <w:rFonts w:ascii="Times New Roman" w:hAnsi="Times New Roman" w:cs="Times New Roman"/>
          <w:sz w:val="24"/>
          <w:szCs w:val="24"/>
        </w:rPr>
        <w:t xml:space="preserve">Correlaciones entre Apego y Optimismo con Bienestar </w:t>
      </w:r>
    </w:p>
    <w:tbl>
      <w:tblPr>
        <w:tblStyle w:val="Tablaconcuadrcula"/>
        <w:tblW w:w="10206"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984"/>
        <w:gridCol w:w="1701"/>
        <w:gridCol w:w="1701"/>
        <w:gridCol w:w="1701"/>
        <w:gridCol w:w="1701"/>
      </w:tblGrid>
      <w:tr w:rsidR="00BF1A47" w:rsidRPr="00D334BB" w14:paraId="7D35D984" w14:textId="77777777" w:rsidTr="00120397">
        <w:trPr>
          <w:jc w:val="center"/>
        </w:trPr>
        <w:tc>
          <w:tcPr>
            <w:tcW w:w="1418" w:type="dxa"/>
            <w:tcBorders>
              <w:bottom w:val="single" w:sz="4" w:space="0" w:color="auto"/>
            </w:tcBorders>
          </w:tcPr>
          <w:p w14:paraId="57B78C32" w14:textId="77777777" w:rsidR="00BF1A47" w:rsidRPr="00D334BB" w:rsidRDefault="00BF1A47" w:rsidP="00BD3673">
            <w:pPr>
              <w:rPr>
                <w:rFonts w:ascii="Times New Roman" w:hAnsi="Times New Roman" w:cs="Times New Roman"/>
                <w:sz w:val="24"/>
                <w:szCs w:val="24"/>
              </w:rPr>
            </w:pPr>
          </w:p>
        </w:tc>
        <w:tc>
          <w:tcPr>
            <w:tcW w:w="1984" w:type="dxa"/>
            <w:tcBorders>
              <w:bottom w:val="single" w:sz="4" w:space="0" w:color="auto"/>
            </w:tcBorders>
          </w:tcPr>
          <w:p w14:paraId="378A4C5B" w14:textId="77777777" w:rsidR="00BF1A47" w:rsidRPr="00D334BB" w:rsidRDefault="00BF1A47" w:rsidP="00BD3673">
            <w:pPr>
              <w:jc w:val="center"/>
              <w:rPr>
                <w:rFonts w:ascii="Times New Roman" w:hAnsi="Times New Roman" w:cs="Times New Roman"/>
                <w:sz w:val="24"/>
                <w:szCs w:val="24"/>
              </w:rPr>
            </w:pPr>
          </w:p>
        </w:tc>
        <w:tc>
          <w:tcPr>
            <w:tcW w:w="5103" w:type="dxa"/>
            <w:gridSpan w:val="3"/>
            <w:tcBorders>
              <w:bottom w:val="single" w:sz="4" w:space="0" w:color="auto"/>
            </w:tcBorders>
          </w:tcPr>
          <w:p w14:paraId="4FA01201" w14:textId="77777777" w:rsidR="00BF1A47" w:rsidRPr="00D334BB" w:rsidRDefault="00BF1A47" w:rsidP="00BD3673">
            <w:pPr>
              <w:jc w:val="center"/>
              <w:rPr>
                <w:rFonts w:ascii="Times New Roman" w:hAnsi="Times New Roman" w:cs="Times New Roman"/>
                <w:b/>
                <w:sz w:val="24"/>
                <w:szCs w:val="24"/>
              </w:rPr>
            </w:pPr>
            <w:r w:rsidRPr="00D334BB">
              <w:rPr>
                <w:rFonts w:ascii="Times New Roman" w:hAnsi="Times New Roman" w:cs="Times New Roman"/>
                <w:b/>
                <w:sz w:val="24"/>
                <w:szCs w:val="24"/>
              </w:rPr>
              <w:t>Bienestar Subjetivo</w:t>
            </w:r>
          </w:p>
        </w:tc>
        <w:tc>
          <w:tcPr>
            <w:tcW w:w="1701" w:type="dxa"/>
            <w:tcBorders>
              <w:bottom w:val="single" w:sz="4" w:space="0" w:color="auto"/>
            </w:tcBorders>
          </w:tcPr>
          <w:p w14:paraId="4ADF8D20" w14:textId="77777777" w:rsidR="00BF1A47" w:rsidRPr="00D334BB" w:rsidRDefault="00BF1A47" w:rsidP="00BD3673">
            <w:pPr>
              <w:jc w:val="center"/>
              <w:rPr>
                <w:rFonts w:ascii="Times New Roman" w:hAnsi="Times New Roman" w:cs="Times New Roman"/>
                <w:b/>
                <w:sz w:val="24"/>
                <w:szCs w:val="24"/>
              </w:rPr>
            </w:pPr>
          </w:p>
        </w:tc>
      </w:tr>
      <w:tr w:rsidR="00BF1A47" w:rsidRPr="00D334BB" w14:paraId="1DBE1224" w14:textId="77777777" w:rsidTr="00120397">
        <w:trPr>
          <w:cantSplit/>
          <w:trHeight w:val="369"/>
          <w:jc w:val="center"/>
        </w:trPr>
        <w:tc>
          <w:tcPr>
            <w:tcW w:w="1418" w:type="dxa"/>
            <w:tcBorders>
              <w:top w:val="single" w:sz="4" w:space="0" w:color="auto"/>
              <w:bottom w:val="single" w:sz="4" w:space="0" w:color="auto"/>
              <w:right w:val="single" w:sz="4" w:space="0" w:color="FFFFFF" w:themeColor="background1"/>
            </w:tcBorders>
          </w:tcPr>
          <w:p w14:paraId="15E69571" w14:textId="77777777" w:rsidR="00BF1A47" w:rsidRPr="00D334BB" w:rsidRDefault="00BF1A47" w:rsidP="00BD3673">
            <w:pPr>
              <w:jc w:val="center"/>
              <w:rPr>
                <w:rFonts w:ascii="Times New Roman" w:hAnsi="Times New Roman" w:cs="Times New Roman"/>
                <w:sz w:val="24"/>
                <w:szCs w:val="24"/>
              </w:rPr>
            </w:pPr>
          </w:p>
        </w:tc>
        <w:tc>
          <w:tcPr>
            <w:tcW w:w="1984" w:type="dxa"/>
            <w:tcBorders>
              <w:top w:val="single" w:sz="4" w:space="0" w:color="auto"/>
              <w:left w:val="single" w:sz="4" w:space="0" w:color="FFFFFF" w:themeColor="background1"/>
              <w:bottom w:val="single" w:sz="4" w:space="0" w:color="auto"/>
            </w:tcBorders>
          </w:tcPr>
          <w:p w14:paraId="49FFC686" w14:textId="77777777" w:rsidR="00BF1A47" w:rsidRPr="00D334BB" w:rsidRDefault="00BF1A47" w:rsidP="00BD3673">
            <w:pPr>
              <w:jc w:val="center"/>
              <w:rPr>
                <w:rFonts w:ascii="Times New Roman" w:hAnsi="Times New Roman" w:cs="Times New Roman"/>
                <w:sz w:val="24"/>
                <w:szCs w:val="24"/>
              </w:rPr>
            </w:pPr>
          </w:p>
        </w:tc>
        <w:tc>
          <w:tcPr>
            <w:tcW w:w="1701" w:type="dxa"/>
            <w:tcBorders>
              <w:top w:val="single" w:sz="4" w:space="0" w:color="auto"/>
              <w:bottom w:val="single" w:sz="4" w:space="0" w:color="auto"/>
            </w:tcBorders>
          </w:tcPr>
          <w:p w14:paraId="746FDE8A" w14:textId="77777777" w:rsidR="00BF1A47" w:rsidRPr="00D334BB" w:rsidRDefault="00BF1A47" w:rsidP="00BD3673">
            <w:pPr>
              <w:jc w:val="center"/>
              <w:rPr>
                <w:rFonts w:ascii="Times New Roman" w:hAnsi="Times New Roman" w:cs="Times New Roman"/>
                <w:b/>
                <w:sz w:val="24"/>
                <w:szCs w:val="24"/>
              </w:rPr>
            </w:pPr>
            <w:r w:rsidRPr="00D334BB">
              <w:rPr>
                <w:rFonts w:ascii="Times New Roman" w:hAnsi="Times New Roman" w:cs="Times New Roman"/>
                <w:b/>
                <w:sz w:val="24"/>
                <w:szCs w:val="24"/>
              </w:rPr>
              <w:t xml:space="preserve">Experiencia Positiva </w:t>
            </w:r>
          </w:p>
        </w:tc>
        <w:tc>
          <w:tcPr>
            <w:tcW w:w="1701" w:type="dxa"/>
            <w:tcBorders>
              <w:top w:val="single" w:sz="4" w:space="0" w:color="auto"/>
              <w:bottom w:val="single" w:sz="4" w:space="0" w:color="auto"/>
            </w:tcBorders>
          </w:tcPr>
          <w:p w14:paraId="02B94880" w14:textId="77777777" w:rsidR="00BF1A47" w:rsidRPr="00D334BB" w:rsidRDefault="00BF1A47" w:rsidP="00BD3673">
            <w:pPr>
              <w:jc w:val="center"/>
              <w:rPr>
                <w:rFonts w:ascii="Times New Roman" w:hAnsi="Times New Roman" w:cs="Times New Roman"/>
                <w:b/>
                <w:sz w:val="24"/>
                <w:szCs w:val="24"/>
              </w:rPr>
            </w:pPr>
            <w:r w:rsidRPr="00D334BB">
              <w:rPr>
                <w:rFonts w:ascii="Times New Roman" w:hAnsi="Times New Roman" w:cs="Times New Roman"/>
                <w:b/>
                <w:sz w:val="24"/>
                <w:szCs w:val="24"/>
              </w:rPr>
              <w:t xml:space="preserve">Experiencia Negativa  </w:t>
            </w:r>
          </w:p>
        </w:tc>
        <w:tc>
          <w:tcPr>
            <w:tcW w:w="1701" w:type="dxa"/>
            <w:tcBorders>
              <w:top w:val="single" w:sz="4" w:space="0" w:color="auto"/>
              <w:bottom w:val="single" w:sz="4" w:space="0" w:color="auto"/>
            </w:tcBorders>
          </w:tcPr>
          <w:p w14:paraId="191F0D6D" w14:textId="77777777" w:rsidR="00BF1A47" w:rsidRPr="00D334BB" w:rsidRDefault="00BF1A47" w:rsidP="00BD3673">
            <w:pPr>
              <w:jc w:val="center"/>
              <w:rPr>
                <w:rFonts w:ascii="Times New Roman" w:hAnsi="Times New Roman" w:cs="Times New Roman"/>
                <w:b/>
                <w:sz w:val="24"/>
                <w:szCs w:val="24"/>
              </w:rPr>
            </w:pPr>
            <w:r w:rsidRPr="00D334BB">
              <w:rPr>
                <w:rFonts w:ascii="Times New Roman" w:hAnsi="Times New Roman" w:cs="Times New Roman"/>
                <w:b/>
                <w:sz w:val="24"/>
                <w:szCs w:val="24"/>
              </w:rPr>
              <w:t>Prosperidad</w:t>
            </w:r>
          </w:p>
        </w:tc>
        <w:tc>
          <w:tcPr>
            <w:tcW w:w="1701" w:type="dxa"/>
            <w:tcBorders>
              <w:top w:val="single" w:sz="4" w:space="0" w:color="auto"/>
              <w:bottom w:val="single" w:sz="4" w:space="0" w:color="auto"/>
            </w:tcBorders>
          </w:tcPr>
          <w:p w14:paraId="5752C78B" w14:textId="77777777" w:rsidR="00BF1A47" w:rsidRPr="00D334BB" w:rsidRDefault="00BF1A47" w:rsidP="00BD3673">
            <w:pPr>
              <w:jc w:val="center"/>
              <w:rPr>
                <w:rFonts w:ascii="Times New Roman" w:hAnsi="Times New Roman" w:cs="Times New Roman"/>
                <w:b/>
                <w:sz w:val="24"/>
                <w:szCs w:val="24"/>
              </w:rPr>
            </w:pPr>
            <w:r w:rsidRPr="00D334BB">
              <w:rPr>
                <w:rFonts w:ascii="Times New Roman" w:hAnsi="Times New Roman" w:cs="Times New Roman"/>
                <w:b/>
                <w:sz w:val="24"/>
                <w:szCs w:val="24"/>
              </w:rPr>
              <w:t xml:space="preserve">Satisfacción con la vida </w:t>
            </w:r>
          </w:p>
        </w:tc>
      </w:tr>
      <w:tr w:rsidR="009B0096" w:rsidRPr="00D334BB" w14:paraId="68BBC101" w14:textId="77777777" w:rsidTr="00120397">
        <w:trPr>
          <w:jc w:val="center"/>
        </w:trPr>
        <w:tc>
          <w:tcPr>
            <w:tcW w:w="1418" w:type="dxa"/>
            <w:vMerge w:val="restart"/>
            <w:tcBorders>
              <w:top w:val="single" w:sz="4" w:space="0" w:color="auto"/>
              <w:right w:val="single" w:sz="4" w:space="0" w:color="FFFFFF" w:themeColor="background1"/>
            </w:tcBorders>
          </w:tcPr>
          <w:p w14:paraId="1FCA9F1C" w14:textId="77777777" w:rsidR="009B0096" w:rsidRPr="00D334BB" w:rsidRDefault="009B0096" w:rsidP="00BD3673">
            <w:pPr>
              <w:rPr>
                <w:rFonts w:ascii="Times New Roman" w:hAnsi="Times New Roman" w:cs="Times New Roman"/>
                <w:sz w:val="24"/>
                <w:szCs w:val="24"/>
              </w:rPr>
            </w:pPr>
            <w:r w:rsidRPr="00D334BB">
              <w:rPr>
                <w:rFonts w:ascii="Times New Roman" w:hAnsi="Times New Roman" w:cs="Times New Roman"/>
                <w:sz w:val="24"/>
                <w:szCs w:val="24"/>
              </w:rPr>
              <w:t>Apego</w:t>
            </w:r>
          </w:p>
        </w:tc>
        <w:tc>
          <w:tcPr>
            <w:tcW w:w="1984" w:type="dxa"/>
            <w:tcBorders>
              <w:top w:val="single" w:sz="4" w:space="0" w:color="auto"/>
              <w:left w:val="single" w:sz="4" w:space="0" w:color="FFFFFF" w:themeColor="background1"/>
            </w:tcBorders>
          </w:tcPr>
          <w:p w14:paraId="3B46B935" w14:textId="77777777" w:rsidR="009B0096" w:rsidRPr="00D334BB" w:rsidRDefault="009B0096" w:rsidP="00BD3673">
            <w:pPr>
              <w:rPr>
                <w:rFonts w:ascii="Times New Roman" w:hAnsi="Times New Roman" w:cs="Times New Roman"/>
                <w:sz w:val="24"/>
                <w:szCs w:val="24"/>
              </w:rPr>
            </w:pPr>
            <w:proofErr w:type="spellStart"/>
            <w:r w:rsidRPr="00D334BB">
              <w:rPr>
                <w:rFonts w:ascii="Times New Roman" w:hAnsi="Times New Roman" w:cs="Times New Roman"/>
                <w:sz w:val="24"/>
                <w:szCs w:val="24"/>
              </w:rPr>
              <w:t>Evitante</w:t>
            </w:r>
            <w:proofErr w:type="spellEnd"/>
            <w:r w:rsidRPr="00D334BB">
              <w:rPr>
                <w:rFonts w:ascii="Times New Roman" w:hAnsi="Times New Roman" w:cs="Times New Roman"/>
                <w:sz w:val="24"/>
                <w:szCs w:val="24"/>
              </w:rPr>
              <w:t xml:space="preserve"> </w:t>
            </w:r>
          </w:p>
        </w:tc>
        <w:tc>
          <w:tcPr>
            <w:tcW w:w="1701" w:type="dxa"/>
            <w:tcBorders>
              <w:top w:val="single" w:sz="4" w:space="0" w:color="auto"/>
            </w:tcBorders>
          </w:tcPr>
          <w:p w14:paraId="233BFD66" w14:textId="77777777" w:rsidR="009B0096" w:rsidRPr="00D334BB" w:rsidRDefault="009B0096" w:rsidP="00BD3673">
            <w:pPr>
              <w:jc w:val="center"/>
              <w:rPr>
                <w:rFonts w:ascii="Times New Roman" w:hAnsi="Times New Roman" w:cs="Times New Roman"/>
                <w:sz w:val="24"/>
                <w:szCs w:val="24"/>
              </w:rPr>
            </w:pPr>
            <w:r w:rsidRPr="00D334BB">
              <w:rPr>
                <w:rFonts w:ascii="Times New Roman" w:hAnsi="Times New Roman" w:cs="Times New Roman"/>
                <w:sz w:val="24"/>
                <w:szCs w:val="24"/>
              </w:rPr>
              <w:t>-.236**</w:t>
            </w:r>
          </w:p>
        </w:tc>
        <w:tc>
          <w:tcPr>
            <w:tcW w:w="1701" w:type="dxa"/>
            <w:tcBorders>
              <w:top w:val="single" w:sz="4" w:space="0" w:color="auto"/>
            </w:tcBorders>
          </w:tcPr>
          <w:p w14:paraId="4F74EF0C" w14:textId="77777777" w:rsidR="009B0096" w:rsidRPr="00D334BB" w:rsidRDefault="009B0096" w:rsidP="00BD3673">
            <w:pPr>
              <w:jc w:val="center"/>
              <w:rPr>
                <w:rFonts w:ascii="Times New Roman" w:hAnsi="Times New Roman" w:cs="Times New Roman"/>
                <w:b/>
                <w:sz w:val="24"/>
                <w:szCs w:val="24"/>
              </w:rPr>
            </w:pPr>
            <w:r w:rsidRPr="00D334BB">
              <w:rPr>
                <w:rFonts w:ascii="Times New Roman" w:hAnsi="Times New Roman" w:cs="Times New Roman"/>
                <w:b/>
                <w:sz w:val="24"/>
                <w:szCs w:val="24"/>
              </w:rPr>
              <w:t>.719**</w:t>
            </w:r>
          </w:p>
        </w:tc>
        <w:tc>
          <w:tcPr>
            <w:tcW w:w="1701" w:type="dxa"/>
            <w:tcBorders>
              <w:top w:val="single" w:sz="4" w:space="0" w:color="auto"/>
            </w:tcBorders>
          </w:tcPr>
          <w:p w14:paraId="540373A7" w14:textId="77777777" w:rsidR="009B0096" w:rsidRPr="00D334BB" w:rsidRDefault="009B0096" w:rsidP="00BD3673">
            <w:pPr>
              <w:jc w:val="center"/>
              <w:rPr>
                <w:rFonts w:ascii="Times New Roman" w:hAnsi="Times New Roman" w:cs="Times New Roman"/>
                <w:sz w:val="24"/>
                <w:szCs w:val="24"/>
              </w:rPr>
            </w:pPr>
            <w:r w:rsidRPr="00D334BB">
              <w:rPr>
                <w:rFonts w:ascii="Times New Roman" w:hAnsi="Times New Roman" w:cs="Times New Roman"/>
                <w:sz w:val="24"/>
                <w:szCs w:val="24"/>
              </w:rPr>
              <w:t>-.210**</w:t>
            </w:r>
          </w:p>
        </w:tc>
        <w:tc>
          <w:tcPr>
            <w:tcW w:w="1701" w:type="dxa"/>
            <w:tcBorders>
              <w:top w:val="single" w:sz="4" w:space="0" w:color="auto"/>
            </w:tcBorders>
          </w:tcPr>
          <w:p w14:paraId="2378B4C5" w14:textId="77777777" w:rsidR="009B0096" w:rsidRPr="00D334BB" w:rsidRDefault="009B0096" w:rsidP="00BD3673">
            <w:pPr>
              <w:jc w:val="center"/>
              <w:rPr>
                <w:rFonts w:ascii="Times New Roman" w:hAnsi="Times New Roman" w:cs="Times New Roman"/>
                <w:sz w:val="24"/>
                <w:szCs w:val="24"/>
              </w:rPr>
            </w:pPr>
            <w:r w:rsidRPr="00D334BB">
              <w:rPr>
                <w:rFonts w:ascii="Times New Roman" w:hAnsi="Times New Roman" w:cs="Times New Roman"/>
                <w:sz w:val="24"/>
                <w:szCs w:val="24"/>
              </w:rPr>
              <w:t>-.196**</w:t>
            </w:r>
          </w:p>
        </w:tc>
      </w:tr>
      <w:tr w:rsidR="009B0096" w:rsidRPr="00D334BB" w14:paraId="5CAEAF65" w14:textId="77777777" w:rsidTr="00120397">
        <w:trPr>
          <w:jc w:val="center"/>
        </w:trPr>
        <w:tc>
          <w:tcPr>
            <w:tcW w:w="1418" w:type="dxa"/>
            <w:vMerge/>
            <w:tcBorders>
              <w:right w:val="single" w:sz="4" w:space="0" w:color="FFFFFF" w:themeColor="background1"/>
            </w:tcBorders>
          </w:tcPr>
          <w:p w14:paraId="05E84298" w14:textId="77777777" w:rsidR="009B0096" w:rsidRPr="00D334BB" w:rsidRDefault="009B0096" w:rsidP="00BD3673">
            <w:pPr>
              <w:rPr>
                <w:rFonts w:ascii="Times New Roman" w:hAnsi="Times New Roman" w:cs="Times New Roman"/>
                <w:sz w:val="24"/>
                <w:szCs w:val="24"/>
              </w:rPr>
            </w:pPr>
          </w:p>
        </w:tc>
        <w:tc>
          <w:tcPr>
            <w:tcW w:w="1984" w:type="dxa"/>
            <w:tcBorders>
              <w:left w:val="single" w:sz="4" w:space="0" w:color="FFFFFF" w:themeColor="background1"/>
            </w:tcBorders>
          </w:tcPr>
          <w:p w14:paraId="3A4F8508" w14:textId="77777777" w:rsidR="009B0096" w:rsidRPr="00D334BB" w:rsidRDefault="009B0096" w:rsidP="00BD3673">
            <w:pPr>
              <w:rPr>
                <w:rFonts w:ascii="Times New Roman" w:hAnsi="Times New Roman" w:cs="Times New Roman"/>
                <w:sz w:val="24"/>
                <w:szCs w:val="24"/>
              </w:rPr>
            </w:pPr>
            <w:r w:rsidRPr="00D334BB">
              <w:rPr>
                <w:rFonts w:ascii="Times New Roman" w:hAnsi="Times New Roman" w:cs="Times New Roman"/>
                <w:sz w:val="24"/>
                <w:szCs w:val="24"/>
              </w:rPr>
              <w:t xml:space="preserve">Ansioso  </w:t>
            </w:r>
          </w:p>
        </w:tc>
        <w:tc>
          <w:tcPr>
            <w:tcW w:w="1701" w:type="dxa"/>
          </w:tcPr>
          <w:p w14:paraId="17AF4625" w14:textId="77777777" w:rsidR="009B0096" w:rsidRPr="00D334BB" w:rsidRDefault="009B0096" w:rsidP="00BD3673">
            <w:pPr>
              <w:jc w:val="center"/>
              <w:rPr>
                <w:rFonts w:ascii="Times New Roman" w:hAnsi="Times New Roman" w:cs="Times New Roman"/>
                <w:sz w:val="24"/>
                <w:szCs w:val="24"/>
              </w:rPr>
            </w:pPr>
            <w:r w:rsidRPr="00D334BB">
              <w:rPr>
                <w:rFonts w:ascii="Times New Roman" w:hAnsi="Times New Roman" w:cs="Times New Roman"/>
                <w:sz w:val="24"/>
                <w:szCs w:val="24"/>
              </w:rPr>
              <w:t>-.247**</w:t>
            </w:r>
          </w:p>
        </w:tc>
        <w:tc>
          <w:tcPr>
            <w:tcW w:w="1701" w:type="dxa"/>
          </w:tcPr>
          <w:p w14:paraId="3A22C2CC" w14:textId="77777777" w:rsidR="009B0096" w:rsidRPr="00D334BB" w:rsidRDefault="009B0096" w:rsidP="00BD3673">
            <w:pPr>
              <w:jc w:val="center"/>
              <w:rPr>
                <w:rFonts w:ascii="Times New Roman" w:hAnsi="Times New Roman" w:cs="Times New Roman"/>
                <w:b/>
                <w:sz w:val="24"/>
                <w:szCs w:val="24"/>
              </w:rPr>
            </w:pPr>
            <w:r w:rsidRPr="00D334BB">
              <w:rPr>
                <w:rFonts w:ascii="Times New Roman" w:hAnsi="Times New Roman" w:cs="Times New Roman"/>
                <w:b/>
                <w:sz w:val="24"/>
                <w:szCs w:val="24"/>
              </w:rPr>
              <w:t>.335**</w:t>
            </w:r>
          </w:p>
        </w:tc>
        <w:tc>
          <w:tcPr>
            <w:tcW w:w="1701" w:type="dxa"/>
          </w:tcPr>
          <w:p w14:paraId="6297DF47" w14:textId="77777777" w:rsidR="009B0096" w:rsidRPr="00D334BB" w:rsidRDefault="009B0096" w:rsidP="00BD3673">
            <w:pPr>
              <w:jc w:val="center"/>
              <w:rPr>
                <w:rFonts w:ascii="Times New Roman" w:hAnsi="Times New Roman" w:cs="Times New Roman"/>
                <w:sz w:val="24"/>
                <w:szCs w:val="24"/>
              </w:rPr>
            </w:pPr>
            <w:r w:rsidRPr="00D334BB">
              <w:rPr>
                <w:rFonts w:ascii="Times New Roman" w:hAnsi="Times New Roman" w:cs="Times New Roman"/>
                <w:sz w:val="24"/>
                <w:szCs w:val="24"/>
              </w:rPr>
              <w:t>-.172**</w:t>
            </w:r>
          </w:p>
        </w:tc>
        <w:tc>
          <w:tcPr>
            <w:tcW w:w="1701" w:type="dxa"/>
          </w:tcPr>
          <w:p w14:paraId="775D9875" w14:textId="77777777" w:rsidR="009B0096" w:rsidRPr="00D334BB" w:rsidRDefault="009B0096" w:rsidP="00BD3673">
            <w:pPr>
              <w:jc w:val="center"/>
              <w:rPr>
                <w:rFonts w:ascii="Times New Roman" w:hAnsi="Times New Roman" w:cs="Times New Roman"/>
                <w:sz w:val="24"/>
                <w:szCs w:val="24"/>
              </w:rPr>
            </w:pPr>
            <w:r w:rsidRPr="00D334BB">
              <w:rPr>
                <w:rFonts w:ascii="Times New Roman" w:hAnsi="Times New Roman" w:cs="Times New Roman"/>
                <w:sz w:val="24"/>
                <w:szCs w:val="24"/>
              </w:rPr>
              <w:t>-.226**</w:t>
            </w:r>
          </w:p>
        </w:tc>
      </w:tr>
      <w:tr w:rsidR="009B0096" w:rsidRPr="00D334BB" w14:paraId="01651E39" w14:textId="77777777" w:rsidTr="00120397">
        <w:trPr>
          <w:jc w:val="center"/>
        </w:trPr>
        <w:tc>
          <w:tcPr>
            <w:tcW w:w="1418" w:type="dxa"/>
            <w:vMerge/>
            <w:tcBorders>
              <w:bottom w:val="single" w:sz="4" w:space="0" w:color="auto"/>
              <w:right w:val="single" w:sz="4" w:space="0" w:color="FFFFFF" w:themeColor="background1"/>
            </w:tcBorders>
          </w:tcPr>
          <w:p w14:paraId="348BAF4D" w14:textId="77777777" w:rsidR="009B0096" w:rsidRPr="00D334BB" w:rsidRDefault="009B0096" w:rsidP="00BD3673">
            <w:pPr>
              <w:rPr>
                <w:rFonts w:ascii="Times New Roman" w:hAnsi="Times New Roman" w:cs="Times New Roman"/>
                <w:sz w:val="24"/>
                <w:szCs w:val="24"/>
              </w:rPr>
            </w:pPr>
          </w:p>
        </w:tc>
        <w:tc>
          <w:tcPr>
            <w:tcW w:w="1984" w:type="dxa"/>
            <w:tcBorders>
              <w:top w:val="single" w:sz="4" w:space="0" w:color="FFFFFF" w:themeColor="background1"/>
              <w:left w:val="single" w:sz="4" w:space="0" w:color="FFFFFF" w:themeColor="background1"/>
              <w:bottom w:val="single" w:sz="4" w:space="0" w:color="auto"/>
            </w:tcBorders>
          </w:tcPr>
          <w:p w14:paraId="6DD0EF3E" w14:textId="77777777" w:rsidR="009B0096" w:rsidRPr="00D334BB" w:rsidRDefault="009B0096" w:rsidP="00BD3673">
            <w:pPr>
              <w:rPr>
                <w:rFonts w:ascii="Times New Roman" w:hAnsi="Times New Roman" w:cs="Times New Roman"/>
                <w:sz w:val="24"/>
                <w:szCs w:val="24"/>
              </w:rPr>
            </w:pPr>
            <w:r w:rsidRPr="00D334BB">
              <w:rPr>
                <w:rFonts w:ascii="Times New Roman" w:hAnsi="Times New Roman" w:cs="Times New Roman"/>
                <w:sz w:val="24"/>
                <w:szCs w:val="24"/>
              </w:rPr>
              <w:t xml:space="preserve">Seguro </w:t>
            </w:r>
          </w:p>
        </w:tc>
        <w:tc>
          <w:tcPr>
            <w:tcW w:w="1701" w:type="dxa"/>
            <w:tcBorders>
              <w:top w:val="single" w:sz="4" w:space="0" w:color="FFFFFF" w:themeColor="background1"/>
              <w:bottom w:val="single" w:sz="4" w:space="0" w:color="auto"/>
            </w:tcBorders>
          </w:tcPr>
          <w:p w14:paraId="0377084D" w14:textId="77777777" w:rsidR="009B0096" w:rsidRPr="00D334BB" w:rsidRDefault="009B0096" w:rsidP="00BD3673">
            <w:pPr>
              <w:jc w:val="center"/>
              <w:rPr>
                <w:rFonts w:ascii="Times New Roman" w:hAnsi="Times New Roman" w:cs="Times New Roman"/>
                <w:sz w:val="24"/>
                <w:szCs w:val="24"/>
              </w:rPr>
            </w:pPr>
            <w:r w:rsidRPr="00D334BB">
              <w:rPr>
                <w:rFonts w:ascii="Times New Roman" w:hAnsi="Times New Roman" w:cs="Times New Roman"/>
                <w:sz w:val="24"/>
                <w:szCs w:val="24"/>
              </w:rPr>
              <w:t>.335**</w:t>
            </w:r>
          </w:p>
        </w:tc>
        <w:tc>
          <w:tcPr>
            <w:tcW w:w="1701" w:type="dxa"/>
            <w:tcBorders>
              <w:top w:val="single" w:sz="4" w:space="0" w:color="FFFFFF" w:themeColor="background1"/>
              <w:bottom w:val="single" w:sz="4" w:space="0" w:color="auto"/>
            </w:tcBorders>
          </w:tcPr>
          <w:p w14:paraId="08861F4F" w14:textId="77777777" w:rsidR="009B0096" w:rsidRPr="00D334BB" w:rsidRDefault="009B0096" w:rsidP="00BD3673">
            <w:pPr>
              <w:jc w:val="center"/>
              <w:rPr>
                <w:rFonts w:ascii="Times New Roman" w:hAnsi="Times New Roman" w:cs="Times New Roman"/>
                <w:sz w:val="24"/>
                <w:szCs w:val="24"/>
              </w:rPr>
            </w:pPr>
            <w:r w:rsidRPr="00D334BB">
              <w:rPr>
                <w:rFonts w:ascii="Times New Roman" w:hAnsi="Times New Roman" w:cs="Times New Roman"/>
                <w:sz w:val="24"/>
                <w:szCs w:val="24"/>
              </w:rPr>
              <w:t>-.207**</w:t>
            </w:r>
          </w:p>
        </w:tc>
        <w:tc>
          <w:tcPr>
            <w:tcW w:w="1701" w:type="dxa"/>
            <w:tcBorders>
              <w:top w:val="single" w:sz="4" w:space="0" w:color="FFFFFF" w:themeColor="background1"/>
              <w:bottom w:val="single" w:sz="4" w:space="0" w:color="auto"/>
            </w:tcBorders>
          </w:tcPr>
          <w:p w14:paraId="1C6BC90E" w14:textId="77777777" w:rsidR="009B0096" w:rsidRPr="00D334BB" w:rsidRDefault="009B0096" w:rsidP="00BD3673">
            <w:pPr>
              <w:jc w:val="center"/>
              <w:rPr>
                <w:rFonts w:ascii="Times New Roman" w:hAnsi="Times New Roman" w:cs="Times New Roman"/>
                <w:sz w:val="24"/>
                <w:szCs w:val="24"/>
              </w:rPr>
            </w:pPr>
            <w:r w:rsidRPr="00D334BB">
              <w:rPr>
                <w:rFonts w:ascii="Times New Roman" w:hAnsi="Times New Roman" w:cs="Times New Roman"/>
                <w:sz w:val="24"/>
                <w:szCs w:val="24"/>
              </w:rPr>
              <w:t>.326**</w:t>
            </w:r>
          </w:p>
        </w:tc>
        <w:tc>
          <w:tcPr>
            <w:tcW w:w="1701" w:type="dxa"/>
            <w:tcBorders>
              <w:top w:val="single" w:sz="4" w:space="0" w:color="FFFFFF" w:themeColor="background1"/>
              <w:bottom w:val="single" w:sz="4" w:space="0" w:color="auto"/>
            </w:tcBorders>
          </w:tcPr>
          <w:p w14:paraId="6E0CF021" w14:textId="77777777" w:rsidR="009B0096" w:rsidRPr="00D334BB" w:rsidRDefault="009B0096" w:rsidP="00BD3673">
            <w:pPr>
              <w:jc w:val="center"/>
              <w:rPr>
                <w:rFonts w:ascii="Times New Roman" w:hAnsi="Times New Roman" w:cs="Times New Roman"/>
                <w:b/>
                <w:sz w:val="24"/>
                <w:szCs w:val="24"/>
              </w:rPr>
            </w:pPr>
            <w:r w:rsidRPr="00D334BB">
              <w:rPr>
                <w:rFonts w:ascii="Times New Roman" w:hAnsi="Times New Roman" w:cs="Times New Roman"/>
                <w:b/>
                <w:sz w:val="24"/>
                <w:szCs w:val="24"/>
              </w:rPr>
              <w:t>.415**</w:t>
            </w:r>
          </w:p>
        </w:tc>
      </w:tr>
      <w:tr w:rsidR="009B0096" w:rsidRPr="00D334BB" w14:paraId="454B190D" w14:textId="77777777" w:rsidTr="00120397">
        <w:trPr>
          <w:jc w:val="center"/>
        </w:trPr>
        <w:tc>
          <w:tcPr>
            <w:tcW w:w="1418" w:type="dxa"/>
            <w:vMerge w:val="restart"/>
            <w:tcBorders>
              <w:top w:val="single" w:sz="4" w:space="0" w:color="auto"/>
              <w:right w:val="single" w:sz="4" w:space="0" w:color="FFFFFF" w:themeColor="background1"/>
            </w:tcBorders>
          </w:tcPr>
          <w:p w14:paraId="1F452A7B" w14:textId="77777777" w:rsidR="009B0096" w:rsidRPr="00D334BB" w:rsidRDefault="009B0096" w:rsidP="00BD3673">
            <w:pPr>
              <w:rPr>
                <w:rFonts w:ascii="Times New Roman" w:hAnsi="Times New Roman" w:cs="Times New Roman"/>
                <w:sz w:val="24"/>
                <w:szCs w:val="24"/>
              </w:rPr>
            </w:pPr>
            <w:r w:rsidRPr="00D334BB">
              <w:rPr>
                <w:rFonts w:ascii="Times New Roman" w:hAnsi="Times New Roman" w:cs="Times New Roman"/>
                <w:sz w:val="24"/>
                <w:szCs w:val="24"/>
              </w:rPr>
              <w:t>Optimismo</w:t>
            </w:r>
          </w:p>
        </w:tc>
        <w:tc>
          <w:tcPr>
            <w:tcW w:w="1984" w:type="dxa"/>
            <w:tcBorders>
              <w:top w:val="single" w:sz="4" w:space="0" w:color="auto"/>
              <w:left w:val="single" w:sz="4" w:space="0" w:color="FFFFFF" w:themeColor="background1"/>
              <w:bottom w:val="single" w:sz="4" w:space="0" w:color="FFFFFF" w:themeColor="background1"/>
            </w:tcBorders>
          </w:tcPr>
          <w:p w14:paraId="3B7B65E2" w14:textId="77777777" w:rsidR="009B0096" w:rsidRPr="00D334BB" w:rsidRDefault="009B0096" w:rsidP="00BD3673">
            <w:pPr>
              <w:rPr>
                <w:rFonts w:ascii="Times New Roman" w:hAnsi="Times New Roman" w:cs="Times New Roman"/>
                <w:sz w:val="24"/>
                <w:szCs w:val="24"/>
              </w:rPr>
            </w:pPr>
            <w:r w:rsidRPr="00D334BB">
              <w:rPr>
                <w:rFonts w:ascii="Times New Roman" w:hAnsi="Times New Roman" w:cs="Times New Roman"/>
                <w:sz w:val="24"/>
                <w:szCs w:val="24"/>
              </w:rPr>
              <w:t xml:space="preserve">Actitud Positiva </w:t>
            </w:r>
          </w:p>
        </w:tc>
        <w:tc>
          <w:tcPr>
            <w:tcW w:w="1701" w:type="dxa"/>
            <w:tcBorders>
              <w:top w:val="single" w:sz="4" w:space="0" w:color="auto"/>
              <w:bottom w:val="single" w:sz="4" w:space="0" w:color="FFFFFF" w:themeColor="background1"/>
            </w:tcBorders>
          </w:tcPr>
          <w:p w14:paraId="08007319" w14:textId="77777777" w:rsidR="009B0096" w:rsidRPr="00D334BB" w:rsidRDefault="009B0096" w:rsidP="00BD3673">
            <w:pPr>
              <w:jc w:val="center"/>
              <w:rPr>
                <w:rFonts w:ascii="Times New Roman" w:hAnsi="Times New Roman" w:cs="Times New Roman"/>
                <w:sz w:val="24"/>
                <w:szCs w:val="24"/>
              </w:rPr>
            </w:pPr>
            <w:r w:rsidRPr="00D334BB">
              <w:rPr>
                <w:rFonts w:ascii="Times New Roman" w:hAnsi="Times New Roman" w:cs="Times New Roman"/>
                <w:sz w:val="24"/>
                <w:szCs w:val="24"/>
              </w:rPr>
              <w:t>.482**</w:t>
            </w:r>
          </w:p>
        </w:tc>
        <w:tc>
          <w:tcPr>
            <w:tcW w:w="1701" w:type="dxa"/>
            <w:tcBorders>
              <w:top w:val="single" w:sz="4" w:space="0" w:color="auto"/>
              <w:bottom w:val="single" w:sz="4" w:space="0" w:color="FFFFFF" w:themeColor="background1"/>
            </w:tcBorders>
          </w:tcPr>
          <w:p w14:paraId="144C35BD" w14:textId="77777777" w:rsidR="009B0096" w:rsidRPr="00D334BB" w:rsidRDefault="009B0096" w:rsidP="00BD3673">
            <w:pPr>
              <w:jc w:val="center"/>
              <w:rPr>
                <w:rFonts w:ascii="Times New Roman" w:hAnsi="Times New Roman" w:cs="Times New Roman"/>
                <w:sz w:val="24"/>
                <w:szCs w:val="24"/>
              </w:rPr>
            </w:pPr>
            <w:r w:rsidRPr="00D334BB">
              <w:rPr>
                <w:rFonts w:ascii="Times New Roman" w:hAnsi="Times New Roman" w:cs="Times New Roman"/>
                <w:sz w:val="24"/>
                <w:szCs w:val="24"/>
              </w:rPr>
              <w:t>-.397**</w:t>
            </w:r>
          </w:p>
        </w:tc>
        <w:tc>
          <w:tcPr>
            <w:tcW w:w="1701" w:type="dxa"/>
            <w:tcBorders>
              <w:top w:val="single" w:sz="4" w:space="0" w:color="auto"/>
              <w:bottom w:val="single" w:sz="4" w:space="0" w:color="FFFFFF" w:themeColor="background1"/>
            </w:tcBorders>
          </w:tcPr>
          <w:p w14:paraId="4AB65B37" w14:textId="77777777" w:rsidR="009B0096" w:rsidRPr="00D334BB" w:rsidRDefault="009B0096" w:rsidP="00BD3673">
            <w:pPr>
              <w:jc w:val="center"/>
              <w:rPr>
                <w:rFonts w:ascii="Times New Roman" w:hAnsi="Times New Roman" w:cs="Times New Roman"/>
                <w:b/>
                <w:sz w:val="24"/>
                <w:szCs w:val="24"/>
              </w:rPr>
            </w:pPr>
            <w:r w:rsidRPr="00D334BB">
              <w:rPr>
                <w:rFonts w:ascii="Times New Roman" w:hAnsi="Times New Roman" w:cs="Times New Roman"/>
                <w:b/>
                <w:sz w:val="24"/>
                <w:szCs w:val="24"/>
              </w:rPr>
              <w:t>.631**</w:t>
            </w:r>
          </w:p>
        </w:tc>
        <w:tc>
          <w:tcPr>
            <w:tcW w:w="1701" w:type="dxa"/>
            <w:tcBorders>
              <w:top w:val="single" w:sz="4" w:space="0" w:color="auto"/>
              <w:bottom w:val="single" w:sz="4" w:space="0" w:color="FFFFFF" w:themeColor="background1"/>
            </w:tcBorders>
          </w:tcPr>
          <w:p w14:paraId="50D638BA" w14:textId="77777777" w:rsidR="009B0096" w:rsidRPr="00D334BB" w:rsidRDefault="009B0096" w:rsidP="00BD3673">
            <w:pPr>
              <w:jc w:val="center"/>
              <w:rPr>
                <w:rFonts w:ascii="Times New Roman" w:hAnsi="Times New Roman" w:cs="Times New Roman"/>
                <w:sz w:val="24"/>
                <w:szCs w:val="24"/>
              </w:rPr>
            </w:pPr>
            <w:r w:rsidRPr="00D334BB">
              <w:rPr>
                <w:rFonts w:ascii="Times New Roman" w:hAnsi="Times New Roman" w:cs="Times New Roman"/>
                <w:sz w:val="24"/>
                <w:szCs w:val="24"/>
              </w:rPr>
              <w:t>.538**’</w:t>
            </w:r>
          </w:p>
        </w:tc>
      </w:tr>
      <w:tr w:rsidR="009B0096" w:rsidRPr="00D334BB" w14:paraId="04649354" w14:textId="77777777" w:rsidTr="00120397">
        <w:trPr>
          <w:jc w:val="center"/>
        </w:trPr>
        <w:tc>
          <w:tcPr>
            <w:tcW w:w="1418" w:type="dxa"/>
            <w:vMerge/>
            <w:tcBorders>
              <w:right w:val="single" w:sz="4" w:space="0" w:color="FFFFFF" w:themeColor="background1"/>
            </w:tcBorders>
          </w:tcPr>
          <w:p w14:paraId="6D0CED9F" w14:textId="77777777" w:rsidR="009B0096" w:rsidRPr="00D334BB" w:rsidRDefault="009B0096" w:rsidP="00BD3673">
            <w:pPr>
              <w:rPr>
                <w:rFonts w:ascii="Times New Roman" w:hAnsi="Times New Roman" w:cs="Times New Roman"/>
                <w:sz w:val="24"/>
                <w:szCs w:val="24"/>
              </w:rPr>
            </w:pPr>
          </w:p>
        </w:tc>
        <w:tc>
          <w:tcPr>
            <w:tcW w:w="1984" w:type="dxa"/>
            <w:tcBorders>
              <w:top w:val="single" w:sz="4" w:space="0" w:color="FFFFFF" w:themeColor="background1"/>
              <w:left w:val="single" w:sz="4" w:space="0" w:color="FFFFFF" w:themeColor="background1"/>
              <w:bottom w:val="single" w:sz="4" w:space="0" w:color="FFFFFF" w:themeColor="background1"/>
            </w:tcBorders>
          </w:tcPr>
          <w:p w14:paraId="2404EE2A" w14:textId="77777777" w:rsidR="009B0096" w:rsidRPr="00D334BB" w:rsidRDefault="009B0096" w:rsidP="00BD3673">
            <w:pPr>
              <w:rPr>
                <w:rFonts w:ascii="Times New Roman" w:hAnsi="Times New Roman" w:cs="Times New Roman"/>
                <w:sz w:val="24"/>
                <w:szCs w:val="24"/>
              </w:rPr>
            </w:pPr>
            <w:r w:rsidRPr="00D334BB">
              <w:rPr>
                <w:rFonts w:ascii="Times New Roman" w:hAnsi="Times New Roman" w:cs="Times New Roman"/>
                <w:sz w:val="24"/>
                <w:szCs w:val="24"/>
              </w:rPr>
              <w:t>Control Interno</w:t>
            </w:r>
          </w:p>
        </w:tc>
        <w:tc>
          <w:tcPr>
            <w:tcW w:w="1701" w:type="dxa"/>
            <w:tcBorders>
              <w:top w:val="single" w:sz="4" w:space="0" w:color="FFFFFF" w:themeColor="background1"/>
              <w:bottom w:val="single" w:sz="4" w:space="0" w:color="FFFFFF" w:themeColor="background1"/>
            </w:tcBorders>
          </w:tcPr>
          <w:p w14:paraId="6C318F68" w14:textId="77777777" w:rsidR="009B0096" w:rsidRPr="00D334BB" w:rsidRDefault="009B0096" w:rsidP="00BD3673">
            <w:pPr>
              <w:jc w:val="center"/>
              <w:rPr>
                <w:rFonts w:ascii="Times New Roman" w:hAnsi="Times New Roman" w:cs="Times New Roman"/>
                <w:sz w:val="24"/>
                <w:szCs w:val="24"/>
              </w:rPr>
            </w:pPr>
            <w:r w:rsidRPr="00D334BB">
              <w:rPr>
                <w:rFonts w:ascii="Times New Roman" w:hAnsi="Times New Roman" w:cs="Times New Roman"/>
                <w:sz w:val="24"/>
                <w:szCs w:val="24"/>
              </w:rPr>
              <w:t>.376**</w:t>
            </w:r>
          </w:p>
        </w:tc>
        <w:tc>
          <w:tcPr>
            <w:tcW w:w="1701" w:type="dxa"/>
            <w:tcBorders>
              <w:top w:val="single" w:sz="4" w:space="0" w:color="FFFFFF" w:themeColor="background1"/>
              <w:bottom w:val="single" w:sz="4" w:space="0" w:color="FFFFFF" w:themeColor="background1"/>
            </w:tcBorders>
          </w:tcPr>
          <w:p w14:paraId="445773EE" w14:textId="77777777" w:rsidR="009B0096" w:rsidRPr="00D334BB" w:rsidRDefault="009B0096" w:rsidP="00BD3673">
            <w:pPr>
              <w:jc w:val="center"/>
              <w:rPr>
                <w:rFonts w:ascii="Times New Roman" w:hAnsi="Times New Roman" w:cs="Times New Roman"/>
                <w:sz w:val="24"/>
                <w:szCs w:val="24"/>
              </w:rPr>
            </w:pPr>
            <w:r w:rsidRPr="00D334BB">
              <w:rPr>
                <w:rFonts w:ascii="Times New Roman" w:hAnsi="Times New Roman" w:cs="Times New Roman"/>
                <w:sz w:val="24"/>
                <w:szCs w:val="24"/>
              </w:rPr>
              <w:t>-.238**</w:t>
            </w:r>
          </w:p>
        </w:tc>
        <w:tc>
          <w:tcPr>
            <w:tcW w:w="1701" w:type="dxa"/>
            <w:tcBorders>
              <w:top w:val="single" w:sz="4" w:space="0" w:color="FFFFFF" w:themeColor="background1"/>
              <w:bottom w:val="single" w:sz="4" w:space="0" w:color="FFFFFF" w:themeColor="background1"/>
            </w:tcBorders>
          </w:tcPr>
          <w:p w14:paraId="6A0741B5" w14:textId="77777777" w:rsidR="009B0096" w:rsidRPr="00D334BB" w:rsidRDefault="009B0096" w:rsidP="00BD3673">
            <w:pPr>
              <w:jc w:val="center"/>
              <w:rPr>
                <w:rFonts w:ascii="Times New Roman" w:hAnsi="Times New Roman" w:cs="Times New Roman"/>
                <w:b/>
                <w:sz w:val="24"/>
                <w:szCs w:val="24"/>
              </w:rPr>
            </w:pPr>
            <w:r w:rsidRPr="00D334BB">
              <w:rPr>
                <w:rFonts w:ascii="Times New Roman" w:hAnsi="Times New Roman" w:cs="Times New Roman"/>
                <w:b/>
                <w:sz w:val="24"/>
                <w:szCs w:val="24"/>
              </w:rPr>
              <w:t>.552**</w:t>
            </w:r>
          </w:p>
        </w:tc>
        <w:tc>
          <w:tcPr>
            <w:tcW w:w="1701" w:type="dxa"/>
            <w:tcBorders>
              <w:top w:val="single" w:sz="4" w:space="0" w:color="FFFFFF" w:themeColor="background1"/>
              <w:bottom w:val="single" w:sz="4" w:space="0" w:color="FFFFFF" w:themeColor="background1"/>
            </w:tcBorders>
          </w:tcPr>
          <w:p w14:paraId="3370AB33" w14:textId="77777777" w:rsidR="009B0096" w:rsidRPr="00D334BB" w:rsidRDefault="009B0096" w:rsidP="00BD3673">
            <w:pPr>
              <w:jc w:val="center"/>
              <w:rPr>
                <w:rFonts w:ascii="Times New Roman" w:hAnsi="Times New Roman" w:cs="Times New Roman"/>
                <w:sz w:val="24"/>
                <w:szCs w:val="24"/>
              </w:rPr>
            </w:pPr>
            <w:r w:rsidRPr="00D334BB">
              <w:rPr>
                <w:rFonts w:ascii="Times New Roman" w:hAnsi="Times New Roman" w:cs="Times New Roman"/>
                <w:sz w:val="24"/>
                <w:szCs w:val="24"/>
              </w:rPr>
              <w:t>.524**</w:t>
            </w:r>
          </w:p>
        </w:tc>
      </w:tr>
      <w:tr w:rsidR="009B0096" w:rsidRPr="00D334BB" w14:paraId="358C946C" w14:textId="77777777" w:rsidTr="00120397">
        <w:trPr>
          <w:jc w:val="center"/>
        </w:trPr>
        <w:tc>
          <w:tcPr>
            <w:tcW w:w="1418" w:type="dxa"/>
            <w:vMerge/>
            <w:tcBorders>
              <w:right w:val="single" w:sz="4" w:space="0" w:color="FFFFFF" w:themeColor="background1"/>
            </w:tcBorders>
          </w:tcPr>
          <w:p w14:paraId="2174C227" w14:textId="77777777" w:rsidR="009B0096" w:rsidRPr="00D334BB" w:rsidRDefault="009B0096" w:rsidP="00BD3673">
            <w:pPr>
              <w:rPr>
                <w:rFonts w:ascii="Times New Roman" w:hAnsi="Times New Roman" w:cs="Times New Roman"/>
                <w:sz w:val="24"/>
                <w:szCs w:val="24"/>
              </w:rPr>
            </w:pPr>
          </w:p>
        </w:tc>
        <w:tc>
          <w:tcPr>
            <w:tcW w:w="1984" w:type="dxa"/>
            <w:tcBorders>
              <w:top w:val="single" w:sz="4" w:space="0" w:color="FFFFFF" w:themeColor="background1"/>
              <w:left w:val="single" w:sz="4" w:space="0" w:color="FFFFFF" w:themeColor="background1"/>
              <w:bottom w:val="single" w:sz="4" w:space="0" w:color="FFFFFF" w:themeColor="background1"/>
            </w:tcBorders>
          </w:tcPr>
          <w:p w14:paraId="17491455" w14:textId="77777777" w:rsidR="009B0096" w:rsidRPr="00D334BB" w:rsidRDefault="009B0096" w:rsidP="00BD3673">
            <w:pPr>
              <w:rPr>
                <w:rFonts w:ascii="Times New Roman" w:hAnsi="Times New Roman" w:cs="Times New Roman"/>
                <w:sz w:val="24"/>
                <w:szCs w:val="24"/>
              </w:rPr>
            </w:pPr>
            <w:r w:rsidRPr="00D334BB">
              <w:rPr>
                <w:rFonts w:ascii="Times New Roman" w:hAnsi="Times New Roman" w:cs="Times New Roman"/>
                <w:sz w:val="24"/>
                <w:szCs w:val="24"/>
              </w:rPr>
              <w:t>Autoconfianza</w:t>
            </w:r>
          </w:p>
        </w:tc>
        <w:tc>
          <w:tcPr>
            <w:tcW w:w="1701" w:type="dxa"/>
            <w:tcBorders>
              <w:top w:val="single" w:sz="4" w:space="0" w:color="FFFFFF" w:themeColor="background1"/>
              <w:bottom w:val="single" w:sz="4" w:space="0" w:color="FFFFFF" w:themeColor="background1"/>
            </w:tcBorders>
          </w:tcPr>
          <w:p w14:paraId="699DC343" w14:textId="77777777" w:rsidR="009B0096" w:rsidRPr="00D334BB" w:rsidRDefault="009B0096" w:rsidP="00BD3673">
            <w:pPr>
              <w:jc w:val="center"/>
              <w:rPr>
                <w:rFonts w:ascii="Times New Roman" w:hAnsi="Times New Roman" w:cs="Times New Roman"/>
                <w:sz w:val="24"/>
                <w:szCs w:val="24"/>
              </w:rPr>
            </w:pPr>
            <w:r w:rsidRPr="00D334BB">
              <w:rPr>
                <w:rFonts w:ascii="Times New Roman" w:hAnsi="Times New Roman" w:cs="Times New Roman"/>
                <w:sz w:val="24"/>
                <w:szCs w:val="24"/>
              </w:rPr>
              <w:t>.431**</w:t>
            </w:r>
          </w:p>
        </w:tc>
        <w:tc>
          <w:tcPr>
            <w:tcW w:w="1701" w:type="dxa"/>
            <w:tcBorders>
              <w:top w:val="single" w:sz="4" w:space="0" w:color="FFFFFF" w:themeColor="background1"/>
              <w:bottom w:val="single" w:sz="4" w:space="0" w:color="FFFFFF" w:themeColor="background1"/>
            </w:tcBorders>
          </w:tcPr>
          <w:p w14:paraId="6458DEFE" w14:textId="77777777" w:rsidR="009B0096" w:rsidRPr="00D334BB" w:rsidRDefault="009B0096" w:rsidP="00BD3673">
            <w:pPr>
              <w:jc w:val="center"/>
              <w:rPr>
                <w:rFonts w:ascii="Times New Roman" w:hAnsi="Times New Roman" w:cs="Times New Roman"/>
                <w:sz w:val="24"/>
                <w:szCs w:val="24"/>
              </w:rPr>
            </w:pPr>
            <w:r w:rsidRPr="00D334BB">
              <w:rPr>
                <w:rFonts w:ascii="Times New Roman" w:hAnsi="Times New Roman" w:cs="Times New Roman"/>
                <w:sz w:val="24"/>
                <w:szCs w:val="24"/>
              </w:rPr>
              <w:t>-.357**</w:t>
            </w:r>
          </w:p>
        </w:tc>
        <w:tc>
          <w:tcPr>
            <w:tcW w:w="1701" w:type="dxa"/>
            <w:tcBorders>
              <w:top w:val="single" w:sz="4" w:space="0" w:color="FFFFFF" w:themeColor="background1"/>
              <w:bottom w:val="single" w:sz="4" w:space="0" w:color="FFFFFF" w:themeColor="background1"/>
            </w:tcBorders>
          </w:tcPr>
          <w:p w14:paraId="406FA791" w14:textId="77777777" w:rsidR="009B0096" w:rsidRPr="00D334BB" w:rsidRDefault="009B0096" w:rsidP="00BD3673">
            <w:pPr>
              <w:jc w:val="center"/>
              <w:rPr>
                <w:rFonts w:ascii="Times New Roman" w:hAnsi="Times New Roman" w:cs="Times New Roman"/>
                <w:sz w:val="24"/>
                <w:szCs w:val="24"/>
              </w:rPr>
            </w:pPr>
            <w:r w:rsidRPr="00D334BB">
              <w:rPr>
                <w:rFonts w:ascii="Times New Roman" w:hAnsi="Times New Roman" w:cs="Times New Roman"/>
                <w:sz w:val="24"/>
                <w:szCs w:val="24"/>
              </w:rPr>
              <w:t>.</w:t>
            </w:r>
            <w:r w:rsidRPr="00D334BB">
              <w:rPr>
                <w:rFonts w:ascii="Times New Roman" w:hAnsi="Times New Roman" w:cs="Times New Roman"/>
                <w:b/>
                <w:sz w:val="24"/>
                <w:szCs w:val="24"/>
              </w:rPr>
              <w:t>557**</w:t>
            </w:r>
          </w:p>
        </w:tc>
        <w:tc>
          <w:tcPr>
            <w:tcW w:w="1701" w:type="dxa"/>
            <w:tcBorders>
              <w:top w:val="single" w:sz="4" w:space="0" w:color="FFFFFF" w:themeColor="background1"/>
              <w:bottom w:val="single" w:sz="4" w:space="0" w:color="FFFFFF" w:themeColor="background1"/>
            </w:tcBorders>
          </w:tcPr>
          <w:p w14:paraId="167C31BB" w14:textId="77777777" w:rsidR="009B0096" w:rsidRPr="00D334BB" w:rsidRDefault="009B0096" w:rsidP="00BD3673">
            <w:pPr>
              <w:jc w:val="center"/>
              <w:rPr>
                <w:rFonts w:ascii="Times New Roman" w:hAnsi="Times New Roman" w:cs="Times New Roman"/>
                <w:sz w:val="24"/>
                <w:szCs w:val="24"/>
              </w:rPr>
            </w:pPr>
            <w:r w:rsidRPr="00D334BB">
              <w:rPr>
                <w:rFonts w:ascii="Times New Roman" w:hAnsi="Times New Roman" w:cs="Times New Roman"/>
                <w:sz w:val="24"/>
                <w:szCs w:val="24"/>
              </w:rPr>
              <w:t>.510**</w:t>
            </w:r>
          </w:p>
        </w:tc>
      </w:tr>
      <w:tr w:rsidR="009B0096" w:rsidRPr="00D334BB" w14:paraId="3455E813" w14:textId="77777777" w:rsidTr="00120397">
        <w:trPr>
          <w:jc w:val="center"/>
        </w:trPr>
        <w:tc>
          <w:tcPr>
            <w:tcW w:w="1418" w:type="dxa"/>
            <w:vMerge/>
            <w:tcBorders>
              <w:bottom w:val="single" w:sz="4" w:space="0" w:color="auto"/>
              <w:right w:val="single" w:sz="4" w:space="0" w:color="FFFFFF" w:themeColor="background1"/>
            </w:tcBorders>
          </w:tcPr>
          <w:p w14:paraId="6D26C3A1" w14:textId="77777777" w:rsidR="009B0096" w:rsidRPr="00D334BB" w:rsidRDefault="009B0096" w:rsidP="00BD3673">
            <w:pPr>
              <w:rPr>
                <w:rFonts w:ascii="Times New Roman" w:hAnsi="Times New Roman" w:cs="Times New Roman"/>
                <w:sz w:val="24"/>
                <w:szCs w:val="24"/>
              </w:rPr>
            </w:pPr>
          </w:p>
        </w:tc>
        <w:tc>
          <w:tcPr>
            <w:tcW w:w="1984" w:type="dxa"/>
            <w:tcBorders>
              <w:top w:val="single" w:sz="4" w:space="0" w:color="FFFFFF" w:themeColor="background1"/>
              <w:left w:val="single" w:sz="4" w:space="0" w:color="FFFFFF" w:themeColor="background1"/>
              <w:bottom w:val="single" w:sz="4" w:space="0" w:color="auto"/>
            </w:tcBorders>
          </w:tcPr>
          <w:p w14:paraId="032BF3E0" w14:textId="77777777" w:rsidR="009B0096" w:rsidRPr="00D334BB" w:rsidRDefault="009B0096" w:rsidP="00BD3673">
            <w:pPr>
              <w:rPr>
                <w:rFonts w:ascii="Times New Roman" w:hAnsi="Times New Roman" w:cs="Times New Roman"/>
                <w:sz w:val="24"/>
                <w:szCs w:val="24"/>
              </w:rPr>
            </w:pPr>
            <w:r w:rsidRPr="00D334BB">
              <w:rPr>
                <w:rFonts w:ascii="Times New Roman" w:hAnsi="Times New Roman" w:cs="Times New Roman"/>
                <w:sz w:val="24"/>
                <w:szCs w:val="24"/>
              </w:rPr>
              <w:t xml:space="preserve">Esperanza </w:t>
            </w:r>
          </w:p>
        </w:tc>
        <w:tc>
          <w:tcPr>
            <w:tcW w:w="1701" w:type="dxa"/>
            <w:tcBorders>
              <w:top w:val="single" w:sz="4" w:space="0" w:color="FFFFFF" w:themeColor="background1"/>
              <w:bottom w:val="single" w:sz="4" w:space="0" w:color="auto"/>
            </w:tcBorders>
          </w:tcPr>
          <w:p w14:paraId="48377991" w14:textId="77777777" w:rsidR="009B0096" w:rsidRPr="00D334BB" w:rsidRDefault="009B0096" w:rsidP="00BD3673">
            <w:pPr>
              <w:jc w:val="center"/>
              <w:rPr>
                <w:rFonts w:ascii="Times New Roman" w:hAnsi="Times New Roman" w:cs="Times New Roman"/>
                <w:sz w:val="24"/>
                <w:szCs w:val="24"/>
              </w:rPr>
            </w:pPr>
            <w:r w:rsidRPr="00D334BB">
              <w:rPr>
                <w:rFonts w:ascii="Times New Roman" w:hAnsi="Times New Roman" w:cs="Times New Roman"/>
                <w:sz w:val="24"/>
                <w:szCs w:val="24"/>
              </w:rPr>
              <w:t>.441**</w:t>
            </w:r>
          </w:p>
        </w:tc>
        <w:tc>
          <w:tcPr>
            <w:tcW w:w="1701" w:type="dxa"/>
            <w:tcBorders>
              <w:top w:val="single" w:sz="4" w:space="0" w:color="FFFFFF" w:themeColor="background1"/>
              <w:bottom w:val="single" w:sz="4" w:space="0" w:color="auto"/>
            </w:tcBorders>
          </w:tcPr>
          <w:p w14:paraId="133F9B6E" w14:textId="77777777" w:rsidR="009B0096" w:rsidRPr="00D334BB" w:rsidRDefault="009B0096" w:rsidP="00BD3673">
            <w:pPr>
              <w:jc w:val="center"/>
              <w:rPr>
                <w:rFonts w:ascii="Times New Roman" w:hAnsi="Times New Roman" w:cs="Times New Roman"/>
                <w:sz w:val="24"/>
                <w:szCs w:val="24"/>
              </w:rPr>
            </w:pPr>
            <w:r w:rsidRPr="00D334BB">
              <w:rPr>
                <w:rFonts w:ascii="Times New Roman" w:hAnsi="Times New Roman" w:cs="Times New Roman"/>
                <w:sz w:val="24"/>
                <w:szCs w:val="24"/>
              </w:rPr>
              <w:t>-.217**</w:t>
            </w:r>
          </w:p>
        </w:tc>
        <w:tc>
          <w:tcPr>
            <w:tcW w:w="1701" w:type="dxa"/>
            <w:tcBorders>
              <w:top w:val="single" w:sz="4" w:space="0" w:color="FFFFFF" w:themeColor="background1"/>
              <w:bottom w:val="single" w:sz="4" w:space="0" w:color="auto"/>
            </w:tcBorders>
          </w:tcPr>
          <w:p w14:paraId="0A3A76B9" w14:textId="77777777" w:rsidR="009B0096" w:rsidRPr="00D334BB" w:rsidRDefault="009B0096" w:rsidP="00BD3673">
            <w:pPr>
              <w:jc w:val="center"/>
              <w:rPr>
                <w:rFonts w:ascii="Times New Roman" w:hAnsi="Times New Roman" w:cs="Times New Roman"/>
                <w:b/>
                <w:sz w:val="24"/>
                <w:szCs w:val="24"/>
              </w:rPr>
            </w:pPr>
            <w:r w:rsidRPr="00D334BB">
              <w:rPr>
                <w:rFonts w:ascii="Times New Roman" w:hAnsi="Times New Roman" w:cs="Times New Roman"/>
                <w:b/>
                <w:sz w:val="24"/>
                <w:szCs w:val="24"/>
              </w:rPr>
              <w:t>.527**</w:t>
            </w:r>
          </w:p>
        </w:tc>
        <w:tc>
          <w:tcPr>
            <w:tcW w:w="1701" w:type="dxa"/>
            <w:tcBorders>
              <w:top w:val="single" w:sz="4" w:space="0" w:color="FFFFFF" w:themeColor="background1"/>
              <w:bottom w:val="single" w:sz="4" w:space="0" w:color="auto"/>
            </w:tcBorders>
          </w:tcPr>
          <w:p w14:paraId="7FE94DAD" w14:textId="77777777" w:rsidR="009B0096" w:rsidRPr="00D334BB" w:rsidRDefault="009B0096" w:rsidP="00BD3673">
            <w:pPr>
              <w:jc w:val="center"/>
              <w:rPr>
                <w:rFonts w:ascii="Times New Roman" w:hAnsi="Times New Roman" w:cs="Times New Roman"/>
                <w:sz w:val="24"/>
                <w:szCs w:val="24"/>
              </w:rPr>
            </w:pPr>
            <w:r w:rsidRPr="00D334BB">
              <w:rPr>
                <w:rFonts w:ascii="Times New Roman" w:hAnsi="Times New Roman" w:cs="Times New Roman"/>
                <w:sz w:val="24"/>
                <w:szCs w:val="24"/>
              </w:rPr>
              <w:t>.511**</w:t>
            </w:r>
          </w:p>
        </w:tc>
      </w:tr>
    </w:tbl>
    <w:p w14:paraId="327FD0B7" w14:textId="77777777" w:rsidR="00BF1A47" w:rsidRPr="00D334BB" w:rsidRDefault="00BF1A47" w:rsidP="00BD3673">
      <w:pPr>
        <w:spacing w:line="240" w:lineRule="auto"/>
        <w:ind w:right="-801"/>
        <w:jc w:val="both"/>
        <w:rPr>
          <w:rFonts w:ascii="Times New Roman" w:hAnsi="Times New Roman" w:cs="Times New Roman"/>
          <w:sz w:val="24"/>
          <w:szCs w:val="24"/>
        </w:rPr>
      </w:pPr>
    </w:p>
    <w:p w14:paraId="794CCA52" w14:textId="364B5A4C" w:rsidR="007A163B" w:rsidRPr="00D334BB" w:rsidRDefault="005F0A38" w:rsidP="00BD3673">
      <w:pPr>
        <w:spacing w:after="0" w:line="240" w:lineRule="auto"/>
        <w:ind w:right="-801"/>
        <w:jc w:val="both"/>
        <w:rPr>
          <w:rFonts w:ascii="Times New Roman" w:hAnsi="Times New Roman" w:cs="Times New Roman"/>
          <w:sz w:val="24"/>
          <w:szCs w:val="24"/>
        </w:rPr>
      </w:pPr>
      <w:r w:rsidRPr="00D334BB">
        <w:rPr>
          <w:rFonts w:ascii="Times New Roman" w:hAnsi="Times New Roman" w:cs="Times New Roman"/>
          <w:sz w:val="24"/>
          <w:szCs w:val="24"/>
        </w:rPr>
        <w:t>P</w:t>
      </w:r>
      <w:r w:rsidR="00BF1A47" w:rsidRPr="00D334BB">
        <w:rPr>
          <w:rFonts w:ascii="Times New Roman" w:hAnsi="Times New Roman" w:cs="Times New Roman"/>
          <w:sz w:val="24"/>
          <w:szCs w:val="24"/>
        </w:rPr>
        <w:t xml:space="preserve">ara cumplir con el segundo objetivo </w:t>
      </w:r>
      <w:r w:rsidR="0041039B" w:rsidRPr="00D334BB">
        <w:rPr>
          <w:rFonts w:ascii="Times New Roman" w:hAnsi="Times New Roman" w:cs="Times New Roman"/>
          <w:sz w:val="24"/>
          <w:szCs w:val="24"/>
        </w:rPr>
        <w:t xml:space="preserve">se </w:t>
      </w:r>
      <w:r w:rsidR="00DD3BE0" w:rsidRPr="00D334BB">
        <w:rPr>
          <w:rFonts w:ascii="Times New Roman" w:hAnsi="Times New Roman" w:cs="Times New Roman"/>
          <w:sz w:val="24"/>
          <w:szCs w:val="24"/>
        </w:rPr>
        <w:t>llevó</w:t>
      </w:r>
      <w:r w:rsidR="00670F95" w:rsidRPr="00D334BB">
        <w:rPr>
          <w:rFonts w:ascii="Times New Roman" w:hAnsi="Times New Roman" w:cs="Times New Roman"/>
          <w:sz w:val="24"/>
          <w:szCs w:val="24"/>
        </w:rPr>
        <w:t xml:space="preserve"> a cabo un </w:t>
      </w:r>
      <w:r w:rsidR="00A95522" w:rsidRPr="00D334BB">
        <w:rPr>
          <w:rFonts w:ascii="Times New Roman" w:hAnsi="Times New Roman" w:cs="Times New Roman"/>
          <w:sz w:val="24"/>
          <w:szCs w:val="24"/>
        </w:rPr>
        <w:t xml:space="preserve">análisis de varianza de una vía, </w:t>
      </w:r>
      <w:r w:rsidR="0041039B" w:rsidRPr="00D334BB">
        <w:rPr>
          <w:rFonts w:ascii="Times New Roman" w:hAnsi="Times New Roman" w:cs="Times New Roman"/>
          <w:sz w:val="24"/>
          <w:szCs w:val="24"/>
        </w:rPr>
        <w:t>para identificar posibles difere</w:t>
      </w:r>
      <w:r w:rsidR="00A95522" w:rsidRPr="00D334BB">
        <w:rPr>
          <w:rFonts w:ascii="Times New Roman" w:hAnsi="Times New Roman" w:cs="Times New Roman"/>
          <w:sz w:val="24"/>
          <w:szCs w:val="24"/>
        </w:rPr>
        <w:t xml:space="preserve">ncias </w:t>
      </w:r>
      <w:r w:rsidR="00670F95" w:rsidRPr="00D334BB">
        <w:rPr>
          <w:rFonts w:ascii="Times New Roman" w:hAnsi="Times New Roman" w:cs="Times New Roman"/>
          <w:sz w:val="24"/>
          <w:szCs w:val="24"/>
        </w:rPr>
        <w:t>por</w:t>
      </w:r>
      <w:r w:rsidR="00A95522" w:rsidRPr="00D334BB">
        <w:rPr>
          <w:rFonts w:ascii="Times New Roman" w:hAnsi="Times New Roman" w:cs="Times New Roman"/>
          <w:sz w:val="24"/>
          <w:szCs w:val="24"/>
        </w:rPr>
        <w:t xml:space="preserve"> grupos de edad</w:t>
      </w:r>
      <w:r w:rsidR="00EF6EDA" w:rsidRPr="00D334BB">
        <w:rPr>
          <w:rFonts w:ascii="Times New Roman" w:hAnsi="Times New Roman" w:cs="Times New Roman"/>
          <w:sz w:val="24"/>
          <w:szCs w:val="24"/>
        </w:rPr>
        <w:t xml:space="preserve">, </w:t>
      </w:r>
      <w:r w:rsidR="00120397" w:rsidRPr="00D334BB">
        <w:rPr>
          <w:rFonts w:ascii="Times New Roman" w:hAnsi="Times New Roman" w:cs="Times New Roman"/>
          <w:sz w:val="24"/>
          <w:szCs w:val="24"/>
        </w:rPr>
        <w:t xml:space="preserve">definidos con base en la equivalencia </w:t>
      </w:r>
      <w:r w:rsidR="00EF6EDA" w:rsidRPr="00D334BB">
        <w:rPr>
          <w:rFonts w:ascii="Times New Roman" w:hAnsi="Times New Roman" w:cs="Times New Roman"/>
          <w:sz w:val="24"/>
          <w:szCs w:val="24"/>
        </w:rPr>
        <w:t xml:space="preserve">por cantidad de participantes, diferentes etapas de desarrollo a partir de las propuestas </w:t>
      </w:r>
      <w:r w:rsidR="00120397" w:rsidRPr="00D334BB">
        <w:rPr>
          <w:rFonts w:ascii="Times New Roman" w:hAnsi="Times New Roman" w:cs="Times New Roman"/>
          <w:sz w:val="24"/>
          <w:szCs w:val="24"/>
        </w:rPr>
        <w:t xml:space="preserve">de </w:t>
      </w:r>
      <w:proofErr w:type="spellStart"/>
      <w:r w:rsidR="00EF6EDA" w:rsidRPr="00D334BB">
        <w:rPr>
          <w:rFonts w:ascii="Times New Roman" w:hAnsi="Times New Roman" w:cs="Times New Roman"/>
          <w:sz w:val="24"/>
          <w:szCs w:val="24"/>
        </w:rPr>
        <w:t>Arnett</w:t>
      </w:r>
      <w:proofErr w:type="spellEnd"/>
      <w:r w:rsidR="00EF6EDA" w:rsidRPr="00D334BB">
        <w:rPr>
          <w:rFonts w:ascii="Times New Roman" w:hAnsi="Times New Roman" w:cs="Times New Roman"/>
          <w:sz w:val="24"/>
          <w:szCs w:val="24"/>
        </w:rPr>
        <w:t xml:space="preserve"> (</w:t>
      </w:r>
      <w:r w:rsidR="00BD7D95" w:rsidRPr="00D334BB">
        <w:rPr>
          <w:rFonts w:ascii="Times New Roman" w:hAnsi="Times New Roman" w:cs="Times New Roman"/>
          <w:sz w:val="24"/>
          <w:szCs w:val="24"/>
        </w:rPr>
        <w:t>2000</w:t>
      </w:r>
      <w:r w:rsidR="00EF6EDA" w:rsidRPr="00D334BB">
        <w:rPr>
          <w:rFonts w:ascii="Times New Roman" w:hAnsi="Times New Roman" w:cs="Times New Roman"/>
          <w:sz w:val="24"/>
          <w:szCs w:val="24"/>
        </w:rPr>
        <w:t xml:space="preserve">), Robinson (2015) y la Organización Mundial de la Salud (2000) así como de la </w:t>
      </w:r>
      <w:r w:rsidR="00A95522" w:rsidRPr="00D334BB">
        <w:rPr>
          <w:rFonts w:ascii="Times New Roman" w:hAnsi="Times New Roman" w:cs="Times New Roman"/>
          <w:sz w:val="24"/>
          <w:szCs w:val="24"/>
        </w:rPr>
        <w:t>escolaridad</w:t>
      </w:r>
      <w:r w:rsidR="00670F95" w:rsidRPr="00D334BB">
        <w:rPr>
          <w:rFonts w:ascii="Times New Roman" w:hAnsi="Times New Roman" w:cs="Times New Roman"/>
          <w:sz w:val="24"/>
          <w:szCs w:val="24"/>
        </w:rPr>
        <w:t xml:space="preserve">. </w:t>
      </w:r>
      <w:r w:rsidR="004E6418" w:rsidRPr="00D334BB">
        <w:rPr>
          <w:rFonts w:ascii="Times New Roman" w:hAnsi="Times New Roman" w:cs="Times New Roman"/>
          <w:sz w:val="24"/>
          <w:szCs w:val="24"/>
        </w:rPr>
        <w:t xml:space="preserve">Para el caso de la edad, se observó que </w:t>
      </w:r>
      <w:r w:rsidR="00D13C3A" w:rsidRPr="00D334BB">
        <w:rPr>
          <w:rFonts w:ascii="Times New Roman" w:hAnsi="Times New Roman" w:cs="Times New Roman"/>
          <w:sz w:val="24"/>
          <w:szCs w:val="24"/>
        </w:rPr>
        <w:t>las personas jóvenes (17-30</w:t>
      </w:r>
      <w:r w:rsidR="00A95522" w:rsidRPr="00D334BB">
        <w:rPr>
          <w:rFonts w:ascii="Times New Roman" w:hAnsi="Times New Roman" w:cs="Times New Roman"/>
          <w:sz w:val="24"/>
          <w:szCs w:val="24"/>
        </w:rPr>
        <w:t xml:space="preserve"> años</w:t>
      </w:r>
      <w:r w:rsidR="00D13C3A" w:rsidRPr="00D334BB">
        <w:rPr>
          <w:rFonts w:ascii="Times New Roman" w:hAnsi="Times New Roman" w:cs="Times New Roman"/>
          <w:sz w:val="24"/>
          <w:szCs w:val="24"/>
        </w:rPr>
        <w:t>) son quienes más experimentan tranquilidad, seg</w:t>
      </w:r>
      <w:r w:rsidR="0041039B" w:rsidRPr="00D334BB">
        <w:rPr>
          <w:rFonts w:ascii="Times New Roman" w:hAnsi="Times New Roman" w:cs="Times New Roman"/>
          <w:sz w:val="24"/>
          <w:szCs w:val="24"/>
        </w:rPr>
        <w:t xml:space="preserve">uridad y cercanía con la pareja (apego seguro) </w:t>
      </w:r>
      <w:r w:rsidR="00D13C3A" w:rsidRPr="00D334BB">
        <w:rPr>
          <w:rFonts w:ascii="Times New Roman" w:hAnsi="Times New Roman" w:cs="Times New Roman"/>
          <w:sz w:val="24"/>
          <w:szCs w:val="24"/>
        </w:rPr>
        <w:t>o en contraparte mayor ansiedad por su abandono</w:t>
      </w:r>
      <w:r w:rsidR="0041039B" w:rsidRPr="00D334BB">
        <w:rPr>
          <w:rFonts w:ascii="Times New Roman" w:hAnsi="Times New Roman" w:cs="Times New Roman"/>
          <w:sz w:val="24"/>
          <w:szCs w:val="24"/>
        </w:rPr>
        <w:t xml:space="preserve"> (apego ansioso)</w:t>
      </w:r>
      <w:r w:rsidR="00D13C3A" w:rsidRPr="00D334BB">
        <w:rPr>
          <w:rFonts w:ascii="Times New Roman" w:hAnsi="Times New Roman" w:cs="Times New Roman"/>
          <w:sz w:val="24"/>
          <w:szCs w:val="24"/>
        </w:rPr>
        <w:t>; seguidas por las adultas (31-</w:t>
      </w:r>
      <w:r w:rsidR="0041039B" w:rsidRPr="00D334BB">
        <w:rPr>
          <w:rFonts w:ascii="Times New Roman" w:hAnsi="Times New Roman" w:cs="Times New Roman"/>
          <w:sz w:val="24"/>
          <w:szCs w:val="24"/>
        </w:rPr>
        <w:t>44</w:t>
      </w:r>
      <w:r w:rsidR="00A95522" w:rsidRPr="00D334BB">
        <w:rPr>
          <w:rFonts w:ascii="Times New Roman" w:hAnsi="Times New Roman" w:cs="Times New Roman"/>
          <w:sz w:val="24"/>
          <w:szCs w:val="24"/>
        </w:rPr>
        <w:t xml:space="preserve"> años</w:t>
      </w:r>
      <w:r w:rsidR="0041039B" w:rsidRPr="00D334BB">
        <w:rPr>
          <w:rFonts w:ascii="Times New Roman" w:hAnsi="Times New Roman" w:cs="Times New Roman"/>
          <w:sz w:val="24"/>
          <w:szCs w:val="24"/>
        </w:rPr>
        <w:t xml:space="preserve">) y las maduras (45-62 años). En lo que respecta al optimismo, tanto las </w:t>
      </w:r>
      <w:r w:rsidR="00D13C3A" w:rsidRPr="00D334BB">
        <w:rPr>
          <w:rFonts w:ascii="Times New Roman" w:hAnsi="Times New Roman" w:cs="Times New Roman"/>
          <w:sz w:val="24"/>
          <w:szCs w:val="24"/>
        </w:rPr>
        <w:t xml:space="preserve">actitudes positivas, </w:t>
      </w:r>
      <w:r w:rsidR="0041039B" w:rsidRPr="00D334BB">
        <w:rPr>
          <w:rFonts w:ascii="Times New Roman" w:hAnsi="Times New Roman" w:cs="Times New Roman"/>
          <w:sz w:val="24"/>
          <w:szCs w:val="24"/>
        </w:rPr>
        <w:t xml:space="preserve">como la </w:t>
      </w:r>
      <w:r w:rsidR="00D13C3A" w:rsidRPr="00D334BB">
        <w:rPr>
          <w:rFonts w:ascii="Times New Roman" w:hAnsi="Times New Roman" w:cs="Times New Roman"/>
          <w:sz w:val="24"/>
          <w:szCs w:val="24"/>
        </w:rPr>
        <w:t xml:space="preserve">autoconfianza </w:t>
      </w:r>
      <w:r w:rsidR="00D773A2" w:rsidRPr="00D334BB">
        <w:rPr>
          <w:rFonts w:ascii="Times New Roman" w:hAnsi="Times New Roman" w:cs="Times New Roman"/>
          <w:sz w:val="24"/>
          <w:szCs w:val="24"/>
        </w:rPr>
        <w:t xml:space="preserve">aumentan con la edad, </w:t>
      </w:r>
      <w:r w:rsidR="00920F02" w:rsidRPr="00D334BB">
        <w:rPr>
          <w:rFonts w:ascii="Times New Roman" w:hAnsi="Times New Roman" w:cs="Times New Roman"/>
          <w:sz w:val="24"/>
          <w:szCs w:val="24"/>
        </w:rPr>
        <w:t xml:space="preserve">notándose esto en </w:t>
      </w:r>
      <w:r w:rsidR="00FE4194" w:rsidRPr="00D334BB">
        <w:rPr>
          <w:rFonts w:ascii="Times New Roman" w:hAnsi="Times New Roman" w:cs="Times New Roman"/>
          <w:sz w:val="24"/>
          <w:szCs w:val="24"/>
        </w:rPr>
        <w:t xml:space="preserve">la </w:t>
      </w:r>
      <w:r w:rsidR="00920F02" w:rsidRPr="00D334BB">
        <w:rPr>
          <w:rFonts w:ascii="Times New Roman" w:hAnsi="Times New Roman" w:cs="Times New Roman"/>
          <w:sz w:val="24"/>
          <w:szCs w:val="24"/>
        </w:rPr>
        <w:t xml:space="preserve">media superior en el grupo de 45 a 62 años y la menor en el grupo de 17 a 30 años. En la variable de bienestar, la experiencia negativa </w:t>
      </w:r>
      <w:proofErr w:type="spellStart"/>
      <w:r w:rsidR="00920F02" w:rsidRPr="00D334BB">
        <w:rPr>
          <w:rFonts w:ascii="Times New Roman" w:hAnsi="Times New Roman" w:cs="Times New Roman"/>
          <w:sz w:val="24"/>
          <w:szCs w:val="24"/>
        </w:rPr>
        <w:t>decrementa</w:t>
      </w:r>
      <w:proofErr w:type="spellEnd"/>
      <w:r w:rsidR="00920F02" w:rsidRPr="00D334BB">
        <w:rPr>
          <w:rFonts w:ascii="Times New Roman" w:hAnsi="Times New Roman" w:cs="Times New Roman"/>
          <w:sz w:val="24"/>
          <w:szCs w:val="24"/>
        </w:rPr>
        <w:t xml:space="preserve"> conforme </w:t>
      </w:r>
      <w:r w:rsidR="0035147F" w:rsidRPr="00D334BB">
        <w:rPr>
          <w:rFonts w:ascii="Times New Roman" w:hAnsi="Times New Roman" w:cs="Times New Roman"/>
          <w:sz w:val="24"/>
          <w:szCs w:val="24"/>
        </w:rPr>
        <w:t xml:space="preserve">la edad siendo el puntaje más alto en los participantes de 17 a 30 años, mientas que </w:t>
      </w:r>
      <w:r w:rsidR="00D773A2" w:rsidRPr="00D334BB">
        <w:rPr>
          <w:rFonts w:ascii="Times New Roman" w:hAnsi="Times New Roman" w:cs="Times New Roman"/>
          <w:sz w:val="24"/>
          <w:szCs w:val="24"/>
        </w:rPr>
        <w:t>las sensaciones de tener una vida útil y significativa</w:t>
      </w:r>
      <w:r w:rsidR="0035147F" w:rsidRPr="00D334BB">
        <w:rPr>
          <w:rFonts w:ascii="Times New Roman" w:hAnsi="Times New Roman" w:cs="Times New Roman"/>
          <w:sz w:val="24"/>
          <w:szCs w:val="24"/>
        </w:rPr>
        <w:t xml:space="preserve"> (prosperidad) se comportan como el optimismo, es decir a más edad más </w:t>
      </w:r>
      <w:r w:rsidR="00CB35DF" w:rsidRPr="00D334BB">
        <w:rPr>
          <w:rFonts w:ascii="Times New Roman" w:hAnsi="Times New Roman" w:cs="Times New Roman"/>
          <w:sz w:val="24"/>
          <w:szCs w:val="24"/>
        </w:rPr>
        <w:t>de ellas y a menos edad, menos</w:t>
      </w:r>
      <w:r w:rsidR="00D13C3A" w:rsidRPr="00D334BB">
        <w:rPr>
          <w:rFonts w:ascii="Times New Roman" w:hAnsi="Times New Roman" w:cs="Times New Roman"/>
          <w:sz w:val="24"/>
          <w:szCs w:val="24"/>
        </w:rPr>
        <w:t xml:space="preserve"> </w:t>
      </w:r>
      <w:r w:rsidR="00B1563C" w:rsidRPr="00D334BB">
        <w:rPr>
          <w:rFonts w:ascii="Times New Roman" w:hAnsi="Times New Roman" w:cs="Times New Roman"/>
          <w:sz w:val="24"/>
          <w:szCs w:val="24"/>
        </w:rPr>
        <w:t xml:space="preserve">(ver Tabla </w:t>
      </w:r>
      <w:r w:rsidR="00CB35DF" w:rsidRPr="00D334BB">
        <w:rPr>
          <w:rFonts w:ascii="Times New Roman" w:hAnsi="Times New Roman" w:cs="Times New Roman"/>
          <w:sz w:val="24"/>
          <w:szCs w:val="24"/>
        </w:rPr>
        <w:t>2</w:t>
      </w:r>
      <w:r w:rsidR="00B1563C" w:rsidRPr="00D334BB">
        <w:rPr>
          <w:rFonts w:ascii="Times New Roman" w:hAnsi="Times New Roman" w:cs="Times New Roman"/>
          <w:sz w:val="24"/>
          <w:szCs w:val="24"/>
        </w:rPr>
        <w:t>).</w:t>
      </w:r>
    </w:p>
    <w:p w14:paraId="74F32E87" w14:textId="77777777" w:rsidR="009B0096" w:rsidRPr="00D334BB" w:rsidRDefault="009B0096" w:rsidP="00BD3673">
      <w:pPr>
        <w:spacing w:after="0" w:line="240" w:lineRule="auto"/>
        <w:ind w:right="-801"/>
        <w:jc w:val="both"/>
        <w:rPr>
          <w:rFonts w:ascii="Times New Roman" w:hAnsi="Times New Roman" w:cs="Times New Roman"/>
          <w:sz w:val="24"/>
          <w:szCs w:val="24"/>
        </w:rPr>
      </w:pPr>
    </w:p>
    <w:p w14:paraId="11FAA04F" w14:textId="03E457EB" w:rsidR="007A163B" w:rsidRPr="00D334BB" w:rsidRDefault="007A163B" w:rsidP="00BD3673">
      <w:pPr>
        <w:spacing w:after="0" w:line="240" w:lineRule="auto"/>
        <w:rPr>
          <w:rFonts w:ascii="Times New Roman" w:hAnsi="Times New Roman" w:cs="Times New Roman"/>
          <w:sz w:val="24"/>
          <w:szCs w:val="24"/>
        </w:rPr>
      </w:pPr>
      <w:r w:rsidRPr="00D334BB">
        <w:rPr>
          <w:rFonts w:ascii="Times New Roman" w:hAnsi="Times New Roman" w:cs="Times New Roman"/>
          <w:sz w:val="24"/>
          <w:szCs w:val="24"/>
        </w:rPr>
        <w:t xml:space="preserve">Tabla </w:t>
      </w:r>
      <w:r w:rsidR="00CB35DF" w:rsidRPr="00D334BB">
        <w:rPr>
          <w:rFonts w:ascii="Times New Roman" w:hAnsi="Times New Roman" w:cs="Times New Roman"/>
          <w:sz w:val="24"/>
          <w:szCs w:val="24"/>
        </w:rPr>
        <w:t>2</w:t>
      </w:r>
      <w:r w:rsidRPr="00D334BB">
        <w:rPr>
          <w:rFonts w:ascii="Times New Roman" w:hAnsi="Times New Roman" w:cs="Times New Roman"/>
          <w:sz w:val="24"/>
          <w:szCs w:val="24"/>
        </w:rPr>
        <w:t>. Diferencias por edad en las variables</w:t>
      </w:r>
    </w:p>
    <w:tbl>
      <w:tblPr>
        <w:tblStyle w:val="Tablaconcuadrcula"/>
        <w:tblW w:w="10348" w:type="dxa"/>
        <w:tblInd w:w="-70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2518"/>
        <w:gridCol w:w="850"/>
        <w:gridCol w:w="851"/>
        <w:gridCol w:w="34"/>
        <w:gridCol w:w="816"/>
        <w:gridCol w:w="34"/>
        <w:gridCol w:w="2660"/>
        <w:gridCol w:w="1167"/>
      </w:tblGrid>
      <w:tr w:rsidR="007A163B" w:rsidRPr="00D334BB" w14:paraId="626EDBC0" w14:textId="77777777" w:rsidTr="001277B3">
        <w:tc>
          <w:tcPr>
            <w:tcW w:w="3936" w:type="dxa"/>
            <w:gridSpan w:val="2"/>
            <w:tcBorders>
              <w:bottom w:val="single" w:sz="4" w:space="0" w:color="auto"/>
              <w:right w:val="single" w:sz="4" w:space="0" w:color="FFFFFF" w:themeColor="background1"/>
            </w:tcBorders>
          </w:tcPr>
          <w:p w14:paraId="56E4AC1F" w14:textId="77777777" w:rsidR="007A163B" w:rsidRPr="00D334BB" w:rsidRDefault="007A163B" w:rsidP="00BD3673">
            <w:pPr>
              <w:jc w:val="center"/>
              <w:rPr>
                <w:rFonts w:ascii="Times New Roman" w:hAnsi="Times New Roman" w:cs="Times New Roman"/>
                <w:sz w:val="24"/>
                <w:szCs w:val="24"/>
              </w:rPr>
            </w:pPr>
          </w:p>
        </w:tc>
        <w:tc>
          <w:tcPr>
            <w:tcW w:w="2585" w:type="dxa"/>
            <w:gridSpan w:val="5"/>
            <w:tcBorders>
              <w:left w:val="single" w:sz="4" w:space="0" w:color="FFFFFF" w:themeColor="background1"/>
              <w:bottom w:val="single" w:sz="4" w:space="0" w:color="auto"/>
            </w:tcBorders>
          </w:tcPr>
          <w:p w14:paraId="1DAC0EA9" w14:textId="77777777" w:rsidR="007A163B" w:rsidRPr="00D334BB" w:rsidRDefault="007A163B" w:rsidP="00BD3673">
            <w:pPr>
              <w:jc w:val="center"/>
              <w:rPr>
                <w:rFonts w:ascii="Times New Roman" w:hAnsi="Times New Roman" w:cs="Times New Roman"/>
                <w:b/>
                <w:sz w:val="24"/>
                <w:szCs w:val="24"/>
              </w:rPr>
            </w:pPr>
            <w:r w:rsidRPr="00D334BB">
              <w:rPr>
                <w:rFonts w:ascii="Times New Roman" w:hAnsi="Times New Roman" w:cs="Times New Roman"/>
                <w:b/>
                <w:sz w:val="24"/>
                <w:szCs w:val="24"/>
              </w:rPr>
              <w:t xml:space="preserve">Edad en Años </w:t>
            </w:r>
          </w:p>
        </w:tc>
        <w:tc>
          <w:tcPr>
            <w:tcW w:w="3827" w:type="dxa"/>
            <w:gridSpan w:val="2"/>
            <w:tcBorders>
              <w:bottom w:val="single" w:sz="4" w:space="0" w:color="auto"/>
            </w:tcBorders>
          </w:tcPr>
          <w:p w14:paraId="6CBB245C" w14:textId="77777777" w:rsidR="007A163B" w:rsidRPr="00D334BB" w:rsidRDefault="007A163B" w:rsidP="00BD3673">
            <w:pPr>
              <w:rPr>
                <w:rFonts w:ascii="Times New Roman" w:hAnsi="Times New Roman" w:cs="Times New Roman"/>
                <w:sz w:val="24"/>
                <w:szCs w:val="24"/>
              </w:rPr>
            </w:pPr>
          </w:p>
        </w:tc>
      </w:tr>
      <w:tr w:rsidR="009B0096" w:rsidRPr="00D334BB" w14:paraId="70B678D6" w14:textId="77777777" w:rsidTr="00120397">
        <w:tc>
          <w:tcPr>
            <w:tcW w:w="1418" w:type="dxa"/>
            <w:vMerge w:val="restart"/>
            <w:tcBorders>
              <w:top w:val="single" w:sz="4" w:space="0" w:color="auto"/>
            </w:tcBorders>
          </w:tcPr>
          <w:p w14:paraId="51F1382E" w14:textId="6A9004BE" w:rsidR="009B0096" w:rsidRPr="00D334BB" w:rsidRDefault="009B0096" w:rsidP="00BD3673">
            <w:pPr>
              <w:rPr>
                <w:rFonts w:ascii="Times New Roman" w:hAnsi="Times New Roman" w:cs="Times New Roman"/>
                <w:sz w:val="24"/>
                <w:szCs w:val="24"/>
              </w:rPr>
            </w:pPr>
            <w:r w:rsidRPr="00D334BB">
              <w:rPr>
                <w:rFonts w:ascii="Times New Roman" w:hAnsi="Times New Roman" w:cs="Times New Roman"/>
                <w:sz w:val="24"/>
                <w:szCs w:val="24"/>
              </w:rPr>
              <w:t xml:space="preserve">Apego </w:t>
            </w:r>
          </w:p>
        </w:tc>
        <w:tc>
          <w:tcPr>
            <w:tcW w:w="2518" w:type="dxa"/>
            <w:tcBorders>
              <w:top w:val="single" w:sz="4" w:space="0" w:color="auto"/>
              <w:bottom w:val="single" w:sz="4" w:space="0" w:color="FFFFFF" w:themeColor="background1"/>
              <w:right w:val="single" w:sz="4" w:space="0" w:color="FFFFFF" w:themeColor="background1"/>
            </w:tcBorders>
          </w:tcPr>
          <w:p w14:paraId="2E0517FA" w14:textId="77777777" w:rsidR="009B0096" w:rsidRPr="00D334BB" w:rsidRDefault="009B0096" w:rsidP="00BD3673">
            <w:pPr>
              <w:jc w:val="center"/>
              <w:rPr>
                <w:rFonts w:ascii="Times New Roman" w:hAnsi="Times New Roman" w:cs="Times New Roman"/>
                <w:sz w:val="24"/>
                <w:szCs w:val="24"/>
              </w:rPr>
            </w:pPr>
          </w:p>
        </w:tc>
        <w:tc>
          <w:tcPr>
            <w:tcW w:w="850" w:type="dxa"/>
            <w:tcBorders>
              <w:top w:val="single" w:sz="4" w:space="0" w:color="auto"/>
              <w:left w:val="single" w:sz="4" w:space="0" w:color="FFFFFF" w:themeColor="background1"/>
              <w:bottom w:val="single" w:sz="4" w:space="0" w:color="auto"/>
              <w:right w:val="single" w:sz="4" w:space="0" w:color="FFFFFF" w:themeColor="background1"/>
            </w:tcBorders>
          </w:tcPr>
          <w:p w14:paraId="14758E71" w14:textId="77777777" w:rsidR="009B0096" w:rsidRPr="00D334BB" w:rsidRDefault="009B0096" w:rsidP="00BD3673">
            <w:pPr>
              <w:jc w:val="center"/>
              <w:rPr>
                <w:rFonts w:ascii="Times New Roman" w:hAnsi="Times New Roman" w:cs="Times New Roman"/>
                <w:b/>
                <w:sz w:val="24"/>
                <w:szCs w:val="24"/>
              </w:rPr>
            </w:pPr>
            <w:r w:rsidRPr="00D334BB">
              <w:rPr>
                <w:rFonts w:ascii="Times New Roman" w:hAnsi="Times New Roman" w:cs="Times New Roman"/>
                <w:b/>
                <w:sz w:val="24"/>
                <w:szCs w:val="24"/>
              </w:rPr>
              <w:t>17-30</w:t>
            </w:r>
          </w:p>
        </w:tc>
        <w:tc>
          <w:tcPr>
            <w:tcW w:w="851" w:type="dxa"/>
            <w:tcBorders>
              <w:top w:val="single" w:sz="4" w:space="0" w:color="auto"/>
              <w:left w:val="single" w:sz="4" w:space="0" w:color="FFFFFF" w:themeColor="background1"/>
              <w:bottom w:val="single" w:sz="4" w:space="0" w:color="auto"/>
              <w:right w:val="single" w:sz="4" w:space="0" w:color="FFFFFF" w:themeColor="background1"/>
            </w:tcBorders>
          </w:tcPr>
          <w:p w14:paraId="7CE63680" w14:textId="77777777" w:rsidR="009B0096" w:rsidRPr="00D334BB" w:rsidRDefault="009B0096" w:rsidP="00BD3673">
            <w:pPr>
              <w:jc w:val="center"/>
              <w:rPr>
                <w:rFonts w:ascii="Times New Roman" w:hAnsi="Times New Roman" w:cs="Times New Roman"/>
                <w:b/>
                <w:sz w:val="24"/>
                <w:szCs w:val="24"/>
              </w:rPr>
            </w:pPr>
            <w:r w:rsidRPr="00D334BB">
              <w:rPr>
                <w:rFonts w:ascii="Times New Roman" w:hAnsi="Times New Roman" w:cs="Times New Roman"/>
                <w:b/>
                <w:sz w:val="24"/>
                <w:szCs w:val="24"/>
              </w:rPr>
              <w:t>31-44</w:t>
            </w:r>
          </w:p>
        </w:tc>
        <w:tc>
          <w:tcPr>
            <w:tcW w:w="850"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26C5C835" w14:textId="77777777" w:rsidR="009B0096" w:rsidRPr="00D334BB" w:rsidRDefault="009B0096" w:rsidP="00BD3673">
            <w:pPr>
              <w:jc w:val="center"/>
              <w:rPr>
                <w:rFonts w:ascii="Times New Roman" w:hAnsi="Times New Roman" w:cs="Times New Roman"/>
                <w:b/>
                <w:sz w:val="24"/>
                <w:szCs w:val="24"/>
              </w:rPr>
            </w:pPr>
            <w:r w:rsidRPr="00D334BB">
              <w:rPr>
                <w:rFonts w:ascii="Times New Roman" w:hAnsi="Times New Roman" w:cs="Times New Roman"/>
                <w:b/>
                <w:sz w:val="24"/>
                <w:szCs w:val="24"/>
              </w:rPr>
              <w:t>45-62</w:t>
            </w:r>
          </w:p>
        </w:tc>
        <w:tc>
          <w:tcPr>
            <w:tcW w:w="2694"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0C9E6EE7" w14:textId="6A0D7715" w:rsidR="009B0096" w:rsidRPr="00D334BB" w:rsidRDefault="009B0096" w:rsidP="00BD3673">
            <w:pPr>
              <w:jc w:val="center"/>
              <w:rPr>
                <w:rFonts w:ascii="Times New Roman" w:hAnsi="Times New Roman" w:cs="Times New Roman"/>
                <w:b/>
                <w:sz w:val="24"/>
                <w:szCs w:val="24"/>
              </w:rPr>
            </w:pPr>
            <w:r w:rsidRPr="00D334BB">
              <w:rPr>
                <w:rFonts w:ascii="Times New Roman" w:hAnsi="Times New Roman" w:cs="Times New Roman"/>
                <w:b/>
                <w:sz w:val="24"/>
                <w:szCs w:val="24"/>
              </w:rPr>
              <w:t>F, p</w:t>
            </w:r>
          </w:p>
        </w:tc>
        <w:tc>
          <w:tcPr>
            <w:tcW w:w="1167" w:type="dxa"/>
            <w:tcBorders>
              <w:top w:val="single" w:sz="4" w:space="0" w:color="auto"/>
              <w:left w:val="single" w:sz="4" w:space="0" w:color="FFFFFF" w:themeColor="background1"/>
              <w:bottom w:val="single" w:sz="4" w:space="0" w:color="FFFFFF" w:themeColor="background1"/>
            </w:tcBorders>
          </w:tcPr>
          <w:p w14:paraId="351138A2" w14:textId="77777777" w:rsidR="009B0096" w:rsidRPr="00D334BB" w:rsidRDefault="009B0096" w:rsidP="00BD3673">
            <w:pPr>
              <w:jc w:val="center"/>
              <w:rPr>
                <w:rFonts w:ascii="Times New Roman" w:hAnsi="Times New Roman" w:cs="Times New Roman"/>
                <w:b/>
                <w:sz w:val="24"/>
                <w:szCs w:val="24"/>
              </w:rPr>
            </w:pPr>
            <w:proofErr w:type="spellStart"/>
            <w:r w:rsidRPr="00D334BB">
              <w:rPr>
                <w:rFonts w:ascii="Times New Roman" w:hAnsi="Times New Roman" w:cs="Times New Roman"/>
                <w:b/>
                <w:sz w:val="24"/>
                <w:szCs w:val="24"/>
              </w:rPr>
              <w:t>Scheffé</w:t>
            </w:r>
            <w:proofErr w:type="spellEnd"/>
          </w:p>
        </w:tc>
      </w:tr>
      <w:tr w:rsidR="009B0096" w:rsidRPr="00D334BB" w14:paraId="5BE4CF56" w14:textId="77777777" w:rsidTr="00120397">
        <w:tc>
          <w:tcPr>
            <w:tcW w:w="1418" w:type="dxa"/>
            <w:vMerge/>
          </w:tcPr>
          <w:p w14:paraId="2346AFB7" w14:textId="65D2FF10" w:rsidR="009B0096" w:rsidRPr="00D334BB" w:rsidRDefault="009B0096" w:rsidP="00BD3673">
            <w:pPr>
              <w:rPr>
                <w:rFonts w:ascii="Times New Roman" w:hAnsi="Times New Roman" w:cs="Times New Roman"/>
                <w:sz w:val="24"/>
                <w:szCs w:val="24"/>
              </w:rPr>
            </w:pPr>
          </w:p>
        </w:tc>
        <w:tc>
          <w:tcPr>
            <w:tcW w:w="2518" w:type="dxa"/>
            <w:tcBorders>
              <w:top w:val="single" w:sz="4" w:space="0" w:color="FFFFFF" w:themeColor="background1"/>
              <w:right w:val="single" w:sz="4" w:space="0" w:color="FFFFFF" w:themeColor="background1"/>
            </w:tcBorders>
          </w:tcPr>
          <w:p w14:paraId="69CFD0A0" w14:textId="77777777" w:rsidR="009B0096" w:rsidRPr="00D334BB" w:rsidRDefault="009B0096" w:rsidP="00BD3673">
            <w:pPr>
              <w:rPr>
                <w:rFonts w:ascii="Times New Roman" w:hAnsi="Times New Roman" w:cs="Times New Roman"/>
                <w:sz w:val="24"/>
                <w:szCs w:val="24"/>
              </w:rPr>
            </w:pPr>
            <w:r w:rsidRPr="00D334BB">
              <w:rPr>
                <w:rFonts w:ascii="Times New Roman" w:hAnsi="Times New Roman" w:cs="Times New Roman"/>
                <w:sz w:val="24"/>
                <w:szCs w:val="24"/>
              </w:rPr>
              <w:t>Ansioso</w:t>
            </w:r>
          </w:p>
        </w:tc>
        <w:tc>
          <w:tcPr>
            <w:tcW w:w="850" w:type="dxa"/>
            <w:tcBorders>
              <w:top w:val="single" w:sz="4" w:space="0" w:color="auto"/>
              <w:left w:val="single" w:sz="4" w:space="0" w:color="FFFFFF" w:themeColor="background1"/>
              <w:right w:val="single" w:sz="4" w:space="0" w:color="FFFFFF" w:themeColor="background1"/>
            </w:tcBorders>
          </w:tcPr>
          <w:p w14:paraId="64837F76" w14:textId="77777777" w:rsidR="009B0096" w:rsidRPr="00D334BB" w:rsidRDefault="009B0096" w:rsidP="00BD3673">
            <w:pPr>
              <w:jc w:val="center"/>
              <w:rPr>
                <w:rFonts w:ascii="Times New Roman" w:hAnsi="Times New Roman" w:cs="Times New Roman"/>
                <w:b/>
                <w:sz w:val="24"/>
                <w:szCs w:val="24"/>
              </w:rPr>
            </w:pPr>
            <w:r w:rsidRPr="00D334BB">
              <w:rPr>
                <w:rFonts w:ascii="Times New Roman" w:hAnsi="Times New Roman" w:cs="Times New Roman"/>
                <w:b/>
                <w:sz w:val="24"/>
                <w:szCs w:val="24"/>
              </w:rPr>
              <w:t>3.02</w:t>
            </w:r>
          </w:p>
        </w:tc>
        <w:tc>
          <w:tcPr>
            <w:tcW w:w="885" w:type="dxa"/>
            <w:gridSpan w:val="2"/>
            <w:tcBorders>
              <w:top w:val="single" w:sz="4" w:space="0" w:color="auto"/>
              <w:left w:val="single" w:sz="4" w:space="0" w:color="FFFFFF" w:themeColor="background1"/>
              <w:right w:val="single" w:sz="4" w:space="0" w:color="FFFFFF" w:themeColor="background1"/>
            </w:tcBorders>
          </w:tcPr>
          <w:p w14:paraId="23BDBCF1" w14:textId="77777777" w:rsidR="009B0096" w:rsidRPr="00D334BB" w:rsidRDefault="009B0096" w:rsidP="00BD3673">
            <w:pPr>
              <w:jc w:val="center"/>
              <w:rPr>
                <w:rFonts w:ascii="Times New Roman" w:hAnsi="Times New Roman" w:cs="Times New Roman"/>
                <w:sz w:val="24"/>
                <w:szCs w:val="24"/>
              </w:rPr>
            </w:pPr>
            <w:r w:rsidRPr="00D334BB">
              <w:rPr>
                <w:rFonts w:ascii="Times New Roman" w:hAnsi="Times New Roman" w:cs="Times New Roman"/>
                <w:sz w:val="24"/>
                <w:szCs w:val="24"/>
              </w:rPr>
              <w:t>2.78</w:t>
            </w:r>
          </w:p>
        </w:tc>
        <w:tc>
          <w:tcPr>
            <w:tcW w:w="850" w:type="dxa"/>
            <w:gridSpan w:val="2"/>
            <w:tcBorders>
              <w:top w:val="single" w:sz="4" w:space="0" w:color="auto"/>
              <w:left w:val="single" w:sz="4" w:space="0" w:color="FFFFFF" w:themeColor="background1"/>
              <w:right w:val="single" w:sz="4" w:space="0" w:color="FFFFFF" w:themeColor="background1"/>
            </w:tcBorders>
          </w:tcPr>
          <w:p w14:paraId="410632AE" w14:textId="77777777" w:rsidR="009B0096" w:rsidRPr="00D334BB" w:rsidRDefault="009B0096" w:rsidP="00BD3673">
            <w:pPr>
              <w:jc w:val="center"/>
              <w:rPr>
                <w:rFonts w:ascii="Times New Roman" w:hAnsi="Times New Roman" w:cs="Times New Roman"/>
                <w:sz w:val="24"/>
                <w:szCs w:val="24"/>
              </w:rPr>
            </w:pPr>
            <w:r w:rsidRPr="00D334BB">
              <w:rPr>
                <w:rFonts w:ascii="Times New Roman" w:hAnsi="Times New Roman" w:cs="Times New Roman"/>
                <w:sz w:val="24"/>
                <w:szCs w:val="24"/>
              </w:rPr>
              <w:t>2.69</w:t>
            </w:r>
          </w:p>
        </w:tc>
        <w:tc>
          <w:tcPr>
            <w:tcW w:w="2660" w:type="dxa"/>
            <w:tcBorders>
              <w:top w:val="single" w:sz="4" w:space="0" w:color="FFFFFF" w:themeColor="background1"/>
              <w:left w:val="single" w:sz="4" w:space="0" w:color="FFFFFF" w:themeColor="background1"/>
              <w:right w:val="single" w:sz="4" w:space="0" w:color="FFFFFF" w:themeColor="background1"/>
            </w:tcBorders>
          </w:tcPr>
          <w:p w14:paraId="25D321D7" w14:textId="77777777" w:rsidR="009B0096" w:rsidRPr="00D334BB" w:rsidRDefault="009B0096" w:rsidP="00BD3673">
            <w:pPr>
              <w:rPr>
                <w:rFonts w:ascii="Times New Roman" w:hAnsi="Times New Roman" w:cs="Times New Roman"/>
                <w:sz w:val="24"/>
                <w:szCs w:val="24"/>
              </w:rPr>
            </w:pPr>
            <w:r w:rsidRPr="00D334BB">
              <w:rPr>
                <w:rFonts w:ascii="Times New Roman" w:hAnsi="Times New Roman" w:cs="Times New Roman"/>
                <w:sz w:val="24"/>
                <w:szCs w:val="24"/>
              </w:rPr>
              <w:t>F(2/386);4.376,p=.013</w:t>
            </w:r>
          </w:p>
        </w:tc>
        <w:tc>
          <w:tcPr>
            <w:tcW w:w="1167" w:type="dxa"/>
            <w:tcBorders>
              <w:top w:val="single" w:sz="4" w:space="0" w:color="FFFFFF" w:themeColor="background1"/>
              <w:left w:val="single" w:sz="4" w:space="0" w:color="FFFFFF" w:themeColor="background1"/>
            </w:tcBorders>
          </w:tcPr>
          <w:p w14:paraId="2FC60CC6" w14:textId="77777777" w:rsidR="009B0096" w:rsidRPr="00D334BB" w:rsidRDefault="009B0096" w:rsidP="00BD3673">
            <w:pPr>
              <w:jc w:val="center"/>
              <w:rPr>
                <w:rFonts w:ascii="Times New Roman" w:hAnsi="Times New Roman" w:cs="Times New Roman"/>
                <w:sz w:val="24"/>
                <w:szCs w:val="24"/>
              </w:rPr>
            </w:pPr>
            <w:r w:rsidRPr="00D334BB">
              <w:rPr>
                <w:rFonts w:ascii="Times New Roman" w:hAnsi="Times New Roman" w:cs="Times New Roman"/>
                <w:sz w:val="24"/>
                <w:szCs w:val="24"/>
              </w:rPr>
              <w:t>1-3</w:t>
            </w:r>
          </w:p>
        </w:tc>
      </w:tr>
      <w:tr w:rsidR="009B0096" w:rsidRPr="00D334BB" w14:paraId="7D5FD3D9" w14:textId="77777777" w:rsidTr="0041039B">
        <w:trPr>
          <w:trHeight w:val="87"/>
        </w:trPr>
        <w:tc>
          <w:tcPr>
            <w:tcW w:w="1418" w:type="dxa"/>
            <w:vMerge/>
            <w:tcBorders>
              <w:bottom w:val="single" w:sz="4" w:space="0" w:color="auto"/>
            </w:tcBorders>
          </w:tcPr>
          <w:p w14:paraId="73F2F40D" w14:textId="77777777" w:rsidR="009B0096" w:rsidRPr="00D334BB" w:rsidRDefault="009B0096" w:rsidP="00BD3673">
            <w:pPr>
              <w:rPr>
                <w:rFonts w:ascii="Times New Roman" w:hAnsi="Times New Roman" w:cs="Times New Roman"/>
                <w:sz w:val="24"/>
                <w:szCs w:val="24"/>
              </w:rPr>
            </w:pPr>
          </w:p>
        </w:tc>
        <w:tc>
          <w:tcPr>
            <w:tcW w:w="2518" w:type="dxa"/>
            <w:tcBorders>
              <w:bottom w:val="single" w:sz="4" w:space="0" w:color="auto"/>
              <w:right w:val="single" w:sz="4" w:space="0" w:color="FFFFFF" w:themeColor="background1"/>
            </w:tcBorders>
          </w:tcPr>
          <w:p w14:paraId="4A898072" w14:textId="77777777" w:rsidR="009B0096" w:rsidRPr="00D334BB" w:rsidRDefault="009B0096" w:rsidP="00BD3673">
            <w:pPr>
              <w:rPr>
                <w:rFonts w:ascii="Times New Roman" w:hAnsi="Times New Roman" w:cs="Times New Roman"/>
                <w:sz w:val="24"/>
                <w:szCs w:val="24"/>
              </w:rPr>
            </w:pPr>
            <w:r w:rsidRPr="00D334BB">
              <w:rPr>
                <w:rFonts w:ascii="Times New Roman" w:hAnsi="Times New Roman" w:cs="Times New Roman"/>
                <w:sz w:val="24"/>
                <w:szCs w:val="24"/>
              </w:rPr>
              <w:t xml:space="preserve">Seguro </w:t>
            </w:r>
          </w:p>
        </w:tc>
        <w:tc>
          <w:tcPr>
            <w:tcW w:w="850" w:type="dxa"/>
            <w:tcBorders>
              <w:left w:val="single" w:sz="4" w:space="0" w:color="FFFFFF" w:themeColor="background1"/>
              <w:bottom w:val="single" w:sz="4" w:space="0" w:color="auto"/>
              <w:right w:val="single" w:sz="4" w:space="0" w:color="FFFFFF" w:themeColor="background1"/>
            </w:tcBorders>
          </w:tcPr>
          <w:p w14:paraId="18117AA5" w14:textId="77777777" w:rsidR="009B0096" w:rsidRPr="00D334BB" w:rsidRDefault="009B0096" w:rsidP="00BD3673">
            <w:pPr>
              <w:jc w:val="center"/>
              <w:rPr>
                <w:rFonts w:ascii="Times New Roman" w:hAnsi="Times New Roman" w:cs="Times New Roman"/>
                <w:b/>
                <w:sz w:val="24"/>
                <w:szCs w:val="24"/>
              </w:rPr>
            </w:pPr>
            <w:r w:rsidRPr="00D334BB">
              <w:rPr>
                <w:rFonts w:ascii="Times New Roman" w:hAnsi="Times New Roman" w:cs="Times New Roman"/>
                <w:b/>
                <w:sz w:val="24"/>
                <w:szCs w:val="24"/>
              </w:rPr>
              <w:t>4.03</w:t>
            </w:r>
          </w:p>
        </w:tc>
        <w:tc>
          <w:tcPr>
            <w:tcW w:w="885" w:type="dxa"/>
            <w:gridSpan w:val="2"/>
            <w:tcBorders>
              <w:left w:val="single" w:sz="4" w:space="0" w:color="FFFFFF" w:themeColor="background1"/>
              <w:bottom w:val="single" w:sz="4" w:space="0" w:color="auto"/>
              <w:right w:val="single" w:sz="4" w:space="0" w:color="FFFFFF" w:themeColor="background1"/>
            </w:tcBorders>
          </w:tcPr>
          <w:p w14:paraId="719ACEA0" w14:textId="77777777" w:rsidR="009B0096" w:rsidRPr="00D334BB" w:rsidRDefault="009B0096" w:rsidP="00BD3673">
            <w:pPr>
              <w:jc w:val="center"/>
              <w:rPr>
                <w:rFonts w:ascii="Times New Roman" w:hAnsi="Times New Roman" w:cs="Times New Roman"/>
                <w:sz w:val="24"/>
                <w:szCs w:val="24"/>
              </w:rPr>
            </w:pPr>
            <w:r w:rsidRPr="00D334BB">
              <w:rPr>
                <w:rFonts w:ascii="Times New Roman" w:hAnsi="Times New Roman" w:cs="Times New Roman"/>
                <w:sz w:val="24"/>
                <w:szCs w:val="24"/>
              </w:rPr>
              <w:t>3.88</w:t>
            </w:r>
          </w:p>
        </w:tc>
        <w:tc>
          <w:tcPr>
            <w:tcW w:w="850" w:type="dxa"/>
            <w:gridSpan w:val="2"/>
            <w:tcBorders>
              <w:left w:val="single" w:sz="4" w:space="0" w:color="FFFFFF" w:themeColor="background1"/>
              <w:bottom w:val="single" w:sz="4" w:space="0" w:color="auto"/>
              <w:right w:val="single" w:sz="4" w:space="0" w:color="FFFFFF" w:themeColor="background1"/>
            </w:tcBorders>
          </w:tcPr>
          <w:p w14:paraId="5AF5C34A" w14:textId="77777777" w:rsidR="009B0096" w:rsidRPr="00D334BB" w:rsidRDefault="009B0096" w:rsidP="00BD3673">
            <w:pPr>
              <w:jc w:val="center"/>
              <w:rPr>
                <w:rFonts w:ascii="Times New Roman" w:hAnsi="Times New Roman" w:cs="Times New Roman"/>
                <w:sz w:val="24"/>
                <w:szCs w:val="24"/>
              </w:rPr>
            </w:pPr>
            <w:r w:rsidRPr="00D334BB">
              <w:rPr>
                <w:rFonts w:ascii="Times New Roman" w:hAnsi="Times New Roman" w:cs="Times New Roman"/>
                <w:sz w:val="24"/>
                <w:szCs w:val="24"/>
              </w:rPr>
              <w:t>3.79</w:t>
            </w:r>
          </w:p>
        </w:tc>
        <w:tc>
          <w:tcPr>
            <w:tcW w:w="2660" w:type="dxa"/>
            <w:tcBorders>
              <w:left w:val="single" w:sz="4" w:space="0" w:color="FFFFFF" w:themeColor="background1"/>
              <w:bottom w:val="single" w:sz="4" w:space="0" w:color="auto"/>
              <w:right w:val="single" w:sz="4" w:space="0" w:color="FFFFFF" w:themeColor="background1"/>
            </w:tcBorders>
          </w:tcPr>
          <w:p w14:paraId="2151CEC4" w14:textId="77777777" w:rsidR="009B0096" w:rsidRPr="00D334BB" w:rsidRDefault="009B0096" w:rsidP="00BD3673">
            <w:pPr>
              <w:rPr>
                <w:rFonts w:ascii="Times New Roman" w:hAnsi="Times New Roman" w:cs="Times New Roman"/>
                <w:sz w:val="24"/>
                <w:szCs w:val="24"/>
              </w:rPr>
            </w:pPr>
            <w:r w:rsidRPr="00D334BB">
              <w:rPr>
                <w:rFonts w:ascii="Times New Roman" w:hAnsi="Times New Roman" w:cs="Times New Roman"/>
                <w:sz w:val="24"/>
                <w:szCs w:val="24"/>
              </w:rPr>
              <w:t>F(2/385);5.256,p=.006</w:t>
            </w:r>
          </w:p>
        </w:tc>
        <w:tc>
          <w:tcPr>
            <w:tcW w:w="1167" w:type="dxa"/>
            <w:tcBorders>
              <w:left w:val="single" w:sz="4" w:space="0" w:color="FFFFFF" w:themeColor="background1"/>
              <w:bottom w:val="single" w:sz="4" w:space="0" w:color="auto"/>
            </w:tcBorders>
          </w:tcPr>
          <w:p w14:paraId="5A7609B9" w14:textId="77777777" w:rsidR="009B0096" w:rsidRPr="00D334BB" w:rsidRDefault="009B0096" w:rsidP="00BD3673">
            <w:pPr>
              <w:jc w:val="center"/>
              <w:rPr>
                <w:rFonts w:ascii="Times New Roman" w:hAnsi="Times New Roman" w:cs="Times New Roman"/>
                <w:sz w:val="24"/>
                <w:szCs w:val="24"/>
              </w:rPr>
            </w:pPr>
            <w:r w:rsidRPr="00D334BB">
              <w:rPr>
                <w:rFonts w:ascii="Times New Roman" w:hAnsi="Times New Roman" w:cs="Times New Roman"/>
                <w:sz w:val="24"/>
                <w:szCs w:val="24"/>
              </w:rPr>
              <w:t>1-2</w:t>
            </w:r>
          </w:p>
        </w:tc>
      </w:tr>
      <w:tr w:rsidR="009B0096" w:rsidRPr="00D334BB" w14:paraId="579EFF9A" w14:textId="77777777" w:rsidTr="00120397">
        <w:tc>
          <w:tcPr>
            <w:tcW w:w="1418" w:type="dxa"/>
            <w:vMerge w:val="restart"/>
            <w:tcBorders>
              <w:top w:val="single" w:sz="4" w:space="0" w:color="auto"/>
            </w:tcBorders>
          </w:tcPr>
          <w:p w14:paraId="604F1D46" w14:textId="77777777" w:rsidR="009B0096" w:rsidRPr="00D334BB" w:rsidRDefault="009B0096" w:rsidP="00BD3673">
            <w:pPr>
              <w:rPr>
                <w:rFonts w:ascii="Times New Roman" w:hAnsi="Times New Roman" w:cs="Times New Roman"/>
                <w:sz w:val="24"/>
                <w:szCs w:val="24"/>
              </w:rPr>
            </w:pPr>
            <w:r w:rsidRPr="00D334BB">
              <w:rPr>
                <w:rFonts w:ascii="Times New Roman" w:hAnsi="Times New Roman" w:cs="Times New Roman"/>
                <w:sz w:val="24"/>
                <w:szCs w:val="24"/>
              </w:rPr>
              <w:t>Optimismo</w:t>
            </w:r>
          </w:p>
        </w:tc>
        <w:tc>
          <w:tcPr>
            <w:tcW w:w="2518" w:type="dxa"/>
            <w:tcBorders>
              <w:top w:val="single" w:sz="4" w:space="0" w:color="auto"/>
              <w:bottom w:val="single" w:sz="4" w:space="0" w:color="FFFFFF" w:themeColor="background1"/>
              <w:right w:val="single" w:sz="4" w:space="0" w:color="FFFFFF" w:themeColor="background1"/>
            </w:tcBorders>
          </w:tcPr>
          <w:p w14:paraId="5622E091" w14:textId="77777777" w:rsidR="009B0096" w:rsidRPr="00D334BB" w:rsidRDefault="009B0096" w:rsidP="00BD3673">
            <w:pPr>
              <w:rPr>
                <w:rFonts w:ascii="Times New Roman" w:hAnsi="Times New Roman" w:cs="Times New Roman"/>
                <w:sz w:val="24"/>
                <w:szCs w:val="24"/>
              </w:rPr>
            </w:pPr>
            <w:r w:rsidRPr="00D334BB">
              <w:rPr>
                <w:rFonts w:ascii="Times New Roman" w:hAnsi="Times New Roman" w:cs="Times New Roman"/>
                <w:sz w:val="24"/>
                <w:szCs w:val="24"/>
              </w:rPr>
              <w:t>Actitud Positiva</w:t>
            </w:r>
          </w:p>
        </w:tc>
        <w:tc>
          <w:tcPr>
            <w:tcW w:w="850"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130E0839" w14:textId="77777777" w:rsidR="009B0096" w:rsidRPr="00D334BB" w:rsidRDefault="009B0096" w:rsidP="00BD3673">
            <w:pPr>
              <w:jc w:val="center"/>
              <w:rPr>
                <w:rFonts w:ascii="Times New Roman" w:hAnsi="Times New Roman" w:cs="Times New Roman"/>
                <w:sz w:val="24"/>
                <w:szCs w:val="24"/>
              </w:rPr>
            </w:pPr>
            <w:r w:rsidRPr="00D334BB">
              <w:rPr>
                <w:rFonts w:ascii="Times New Roman" w:hAnsi="Times New Roman" w:cs="Times New Roman"/>
                <w:sz w:val="24"/>
                <w:szCs w:val="24"/>
              </w:rPr>
              <w:t>3.94</w:t>
            </w:r>
          </w:p>
        </w:tc>
        <w:tc>
          <w:tcPr>
            <w:tcW w:w="885"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1C5E3B9D" w14:textId="77777777" w:rsidR="009B0096" w:rsidRPr="00D334BB" w:rsidRDefault="009B0096" w:rsidP="00BD3673">
            <w:pPr>
              <w:jc w:val="center"/>
              <w:rPr>
                <w:rFonts w:ascii="Times New Roman" w:hAnsi="Times New Roman" w:cs="Times New Roman"/>
                <w:sz w:val="24"/>
                <w:szCs w:val="24"/>
              </w:rPr>
            </w:pPr>
            <w:r w:rsidRPr="00D334BB">
              <w:rPr>
                <w:rFonts w:ascii="Times New Roman" w:hAnsi="Times New Roman" w:cs="Times New Roman"/>
                <w:sz w:val="24"/>
                <w:szCs w:val="24"/>
              </w:rPr>
              <w:t>4.04</w:t>
            </w:r>
          </w:p>
        </w:tc>
        <w:tc>
          <w:tcPr>
            <w:tcW w:w="850"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6621C5C2" w14:textId="77777777" w:rsidR="009B0096" w:rsidRPr="00D334BB" w:rsidRDefault="009B0096" w:rsidP="00BD3673">
            <w:pPr>
              <w:jc w:val="center"/>
              <w:rPr>
                <w:rFonts w:ascii="Times New Roman" w:hAnsi="Times New Roman" w:cs="Times New Roman"/>
                <w:b/>
                <w:sz w:val="24"/>
                <w:szCs w:val="24"/>
              </w:rPr>
            </w:pPr>
            <w:r w:rsidRPr="00D334BB">
              <w:rPr>
                <w:rFonts w:ascii="Times New Roman" w:hAnsi="Times New Roman" w:cs="Times New Roman"/>
                <w:b/>
                <w:sz w:val="24"/>
                <w:szCs w:val="24"/>
              </w:rPr>
              <w:t>4.17</w:t>
            </w:r>
          </w:p>
        </w:tc>
        <w:tc>
          <w:tcPr>
            <w:tcW w:w="2660"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38AC8782" w14:textId="77777777" w:rsidR="009B0096" w:rsidRPr="00D334BB" w:rsidRDefault="009B0096" w:rsidP="00BD3673">
            <w:pPr>
              <w:rPr>
                <w:rFonts w:ascii="Times New Roman" w:hAnsi="Times New Roman" w:cs="Times New Roman"/>
                <w:sz w:val="24"/>
                <w:szCs w:val="24"/>
              </w:rPr>
            </w:pPr>
            <w:r w:rsidRPr="00D334BB">
              <w:rPr>
                <w:rFonts w:ascii="Times New Roman" w:hAnsi="Times New Roman" w:cs="Times New Roman"/>
                <w:sz w:val="24"/>
                <w:szCs w:val="24"/>
              </w:rPr>
              <w:t>F(2/386);4.214,p=.015</w:t>
            </w:r>
          </w:p>
        </w:tc>
        <w:tc>
          <w:tcPr>
            <w:tcW w:w="1167" w:type="dxa"/>
            <w:tcBorders>
              <w:top w:val="single" w:sz="4" w:space="0" w:color="auto"/>
              <w:left w:val="single" w:sz="4" w:space="0" w:color="FFFFFF" w:themeColor="background1"/>
              <w:bottom w:val="single" w:sz="4" w:space="0" w:color="FFFFFF" w:themeColor="background1"/>
            </w:tcBorders>
          </w:tcPr>
          <w:p w14:paraId="4DD74C82" w14:textId="77777777" w:rsidR="009B0096" w:rsidRPr="00D334BB" w:rsidRDefault="009B0096" w:rsidP="00BD3673">
            <w:pPr>
              <w:jc w:val="center"/>
              <w:rPr>
                <w:rFonts w:ascii="Times New Roman" w:hAnsi="Times New Roman" w:cs="Times New Roman"/>
                <w:sz w:val="24"/>
                <w:szCs w:val="24"/>
              </w:rPr>
            </w:pPr>
            <w:r w:rsidRPr="00D334BB">
              <w:rPr>
                <w:rFonts w:ascii="Times New Roman" w:hAnsi="Times New Roman" w:cs="Times New Roman"/>
                <w:sz w:val="24"/>
                <w:szCs w:val="24"/>
              </w:rPr>
              <w:t>1-3</w:t>
            </w:r>
          </w:p>
        </w:tc>
      </w:tr>
      <w:tr w:rsidR="009B0096" w:rsidRPr="00D334BB" w14:paraId="78B5DD0B" w14:textId="77777777" w:rsidTr="00120397">
        <w:tc>
          <w:tcPr>
            <w:tcW w:w="1418" w:type="dxa"/>
            <w:vMerge/>
            <w:tcBorders>
              <w:bottom w:val="single" w:sz="4" w:space="0" w:color="auto"/>
            </w:tcBorders>
          </w:tcPr>
          <w:p w14:paraId="09C091C3" w14:textId="77777777" w:rsidR="009B0096" w:rsidRPr="00D334BB" w:rsidRDefault="009B0096" w:rsidP="00BD3673">
            <w:pPr>
              <w:rPr>
                <w:rFonts w:ascii="Times New Roman" w:hAnsi="Times New Roman" w:cs="Times New Roman"/>
                <w:sz w:val="24"/>
                <w:szCs w:val="24"/>
              </w:rPr>
            </w:pPr>
          </w:p>
        </w:tc>
        <w:tc>
          <w:tcPr>
            <w:tcW w:w="2518" w:type="dxa"/>
            <w:tcBorders>
              <w:top w:val="single" w:sz="4" w:space="0" w:color="FFFFFF" w:themeColor="background1"/>
              <w:bottom w:val="single" w:sz="4" w:space="0" w:color="auto"/>
              <w:right w:val="single" w:sz="4" w:space="0" w:color="FFFFFF" w:themeColor="background1"/>
            </w:tcBorders>
          </w:tcPr>
          <w:p w14:paraId="3BA49F03" w14:textId="77777777" w:rsidR="009B0096" w:rsidRPr="00D334BB" w:rsidRDefault="009B0096" w:rsidP="00BD3673">
            <w:pPr>
              <w:rPr>
                <w:rFonts w:ascii="Times New Roman" w:hAnsi="Times New Roman" w:cs="Times New Roman"/>
                <w:sz w:val="24"/>
                <w:szCs w:val="24"/>
              </w:rPr>
            </w:pPr>
            <w:r w:rsidRPr="00D334BB">
              <w:rPr>
                <w:rFonts w:ascii="Times New Roman" w:hAnsi="Times New Roman" w:cs="Times New Roman"/>
                <w:sz w:val="24"/>
                <w:szCs w:val="24"/>
              </w:rPr>
              <w:t>Autoconfianza</w:t>
            </w:r>
          </w:p>
        </w:tc>
        <w:tc>
          <w:tcPr>
            <w:tcW w:w="850"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35750045" w14:textId="77777777" w:rsidR="009B0096" w:rsidRPr="00D334BB" w:rsidRDefault="009B0096" w:rsidP="00BD3673">
            <w:pPr>
              <w:jc w:val="center"/>
              <w:rPr>
                <w:rFonts w:ascii="Times New Roman" w:hAnsi="Times New Roman" w:cs="Times New Roman"/>
                <w:sz w:val="24"/>
                <w:szCs w:val="24"/>
              </w:rPr>
            </w:pPr>
            <w:r w:rsidRPr="00D334BB">
              <w:rPr>
                <w:rFonts w:ascii="Times New Roman" w:hAnsi="Times New Roman" w:cs="Times New Roman"/>
                <w:sz w:val="24"/>
                <w:szCs w:val="24"/>
              </w:rPr>
              <w:t>3.61</w:t>
            </w:r>
          </w:p>
        </w:tc>
        <w:tc>
          <w:tcPr>
            <w:tcW w:w="885"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64982A29" w14:textId="77777777" w:rsidR="009B0096" w:rsidRPr="00D334BB" w:rsidRDefault="009B0096" w:rsidP="00BD3673">
            <w:pPr>
              <w:jc w:val="center"/>
              <w:rPr>
                <w:rFonts w:ascii="Times New Roman" w:hAnsi="Times New Roman" w:cs="Times New Roman"/>
                <w:sz w:val="24"/>
                <w:szCs w:val="24"/>
              </w:rPr>
            </w:pPr>
            <w:r w:rsidRPr="00D334BB">
              <w:rPr>
                <w:rFonts w:ascii="Times New Roman" w:hAnsi="Times New Roman" w:cs="Times New Roman"/>
                <w:sz w:val="24"/>
                <w:szCs w:val="24"/>
              </w:rPr>
              <w:t>3.83</w:t>
            </w:r>
          </w:p>
        </w:tc>
        <w:tc>
          <w:tcPr>
            <w:tcW w:w="850"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3C965198" w14:textId="77777777" w:rsidR="009B0096" w:rsidRPr="00D334BB" w:rsidRDefault="009B0096" w:rsidP="00BD3673">
            <w:pPr>
              <w:jc w:val="center"/>
              <w:rPr>
                <w:rFonts w:ascii="Times New Roman" w:hAnsi="Times New Roman" w:cs="Times New Roman"/>
                <w:b/>
                <w:sz w:val="24"/>
                <w:szCs w:val="24"/>
              </w:rPr>
            </w:pPr>
            <w:r w:rsidRPr="00D334BB">
              <w:rPr>
                <w:rFonts w:ascii="Times New Roman" w:hAnsi="Times New Roman" w:cs="Times New Roman"/>
                <w:b/>
                <w:sz w:val="24"/>
                <w:szCs w:val="24"/>
              </w:rPr>
              <w:t>3.91</w:t>
            </w:r>
          </w:p>
        </w:tc>
        <w:tc>
          <w:tcPr>
            <w:tcW w:w="2660"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6DC500DE" w14:textId="77777777" w:rsidR="009B0096" w:rsidRPr="00D334BB" w:rsidRDefault="009B0096" w:rsidP="00BD3673">
            <w:pPr>
              <w:rPr>
                <w:rFonts w:ascii="Times New Roman" w:hAnsi="Times New Roman" w:cs="Times New Roman"/>
                <w:sz w:val="24"/>
                <w:szCs w:val="24"/>
              </w:rPr>
            </w:pPr>
            <w:r w:rsidRPr="00D334BB">
              <w:rPr>
                <w:rFonts w:ascii="Times New Roman" w:hAnsi="Times New Roman" w:cs="Times New Roman"/>
                <w:sz w:val="24"/>
                <w:szCs w:val="24"/>
              </w:rPr>
              <w:t>F(2/385);6.432,p=.002</w:t>
            </w:r>
          </w:p>
        </w:tc>
        <w:tc>
          <w:tcPr>
            <w:tcW w:w="1167" w:type="dxa"/>
            <w:tcBorders>
              <w:top w:val="single" w:sz="4" w:space="0" w:color="FFFFFF" w:themeColor="background1"/>
              <w:left w:val="single" w:sz="4" w:space="0" w:color="FFFFFF" w:themeColor="background1"/>
              <w:bottom w:val="single" w:sz="4" w:space="0" w:color="auto"/>
            </w:tcBorders>
          </w:tcPr>
          <w:p w14:paraId="39BF3DE2" w14:textId="77777777" w:rsidR="009B0096" w:rsidRPr="00D334BB" w:rsidRDefault="009B0096" w:rsidP="00BD3673">
            <w:pPr>
              <w:jc w:val="center"/>
              <w:rPr>
                <w:rFonts w:ascii="Times New Roman" w:hAnsi="Times New Roman" w:cs="Times New Roman"/>
                <w:sz w:val="24"/>
                <w:szCs w:val="24"/>
              </w:rPr>
            </w:pPr>
            <w:r w:rsidRPr="00D334BB">
              <w:rPr>
                <w:rFonts w:ascii="Times New Roman" w:hAnsi="Times New Roman" w:cs="Times New Roman"/>
                <w:sz w:val="24"/>
                <w:szCs w:val="24"/>
              </w:rPr>
              <w:t>1-3</w:t>
            </w:r>
          </w:p>
        </w:tc>
      </w:tr>
      <w:tr w:rsidR="008F421C" w:rsidRPr="00D334BB" w14:paraId="7CB2A9B7" w14:textId="77777777" w:rsidTr="00BA65F4">
        <w:trPr>
          <w:trHeight w:val="303"/>
        </w:trPr>
        <w:tc>
          <w:tcPr>
            <w:tcW w:w="1418" w:type="dxa"/>
            <w:vMerge w:val="restart"/>
            <w:tcBorders>
              <w:top w:val="single" w:sz="4" w:space="0" w:color="auto"/>
            </w:tcBorders>
          </w:tcPr>
          <w:p w14:paraId="73EDD5F2" w14:textId="77777777" w:rsidR="008F421C" w:rsidRPr="00D334BB" w:rsidRDefault="008F421C" w:rsidP="00BD3673">
            <w:pPr>
              <w:rPr>
                <w:rFonts w:ascii="Times New Roman" w:hAnsi="Times New Roman" w:cs="Times New Roman"/>
                <w:sz w:val="24"/>
                <w:szCs w:val="24"/>
              </w:rPr>
            </w:pPr>
            <w:r w:rsidRPr="00D334BB">
              <w:rPr>
                <w:rFonts w:ascii="Times New Roman" w:hAnsi="Times New Roman" w:cs="Times New Roman"/>
                <w:sz w:val="24"/>
                <w:szCs w:val="24"/>
              </w:rPr>
              <w:t>Bienestar Subjetivo</w:t>
            </w:r>
          </w:p>
        </w:tc>
        <w:tc>
          <w:tcPr>
            <w:tcW w:w="2518" w:type="dxa"/>
            <w:tcBorders>
              <w:top w:val="single" w:sz="4" w:space="0" w:color="auto"/>
              <w:right w:val="single" w:sz="4" w:space="0" w:color="FFFFFF" w:themeColor="background1"/>
            </w:tcBorders>
          </w:tcPr>
          <w:p w14:paraId="063594F0" w14:textId="77777777" w:rsidR="008F421C" w:rsidRPr="00D334BB" w:rsidRDefault="008F421C" w:rsidP="00BD3673">
            <w:pPr>
              <w:rPr>
                <w:rFonts w:ascii="Times New Roman" w:hAnsi="Times New Roman" w:cs="Times New Roman"/>
                <w:sz w:val="24"/>
                <w:szCs w:val="24"/>
              </w:rPr>
            </w:pPr>
            <w:r w:rsidRPr="00D334BB">
              <w:rPr>
                <w:rFonts w:ascii="Times New Roman" w:hAnsi="Times New Roman" w:cs="Times New Roman"/>
                <w:sz w:val="24"/>
                <w:szCs w:val="24"/>
              </w:rPr>
              <w:t xml:space="preserve">Experiencia Negativa  </w:t>
            </w:r>
          </w:p>
        </w:tc>
        <w:tc>
          <w:tcPr>
            <w:tcW w:w="850" w:type="dxa"/>
            <w:tcBorders>
              <w:top w:val="single" w:sz="4" w:space="0" w:color="auto"/>
              <w:left w:val="single" w:sz="4" w:space="0" w:color="FFFFFF" w:themeColor="background1"/>
              <w:right w:val="single" w:sz="4" w:space="0" w:color="FFFFFF" w:themeColor="background1"/>
            </w:tcBorders>
          </w:tcPr>
          <w:p w14:paraId="509F5D94" w14:textId="77777777" w:rsidR="008F421C" w:rsidRPr="00D334BB" w:rsidRDefault="008F421C" w:rsidP="00BD3673">
            <w:pPr>
              <w:jc w:val="center"/>
              <w:rPr>
                <w:rFonts w:ascii="Times New Roman" w:hAnsi="Times New Roman" w:cs="Times New Roman"/>
                <w:b/>
                <w:sz w:val="24"/>
                <w:szCs w:val="24"/>
              </w:rPr>
            </w:pPr>
            <w:r w:rsidRPr="00D334BB">
              <w:rPr>
                <w:rFonts w:ascii="Times New Roman" w:hAnsi="Times New Roman" w:cs="Times New Roman"/>
                <w:b/>
                <w:sz w:val="24"/>
                <w:szCs w:val="24"/>
              </w:rPr>
              <w:t>2.53</w:t>
            </w:r>
          </w:p>
        </w:tc>
        <w:tc>
          <w:tcPr>
            <w:tcW w:w="885" w:type="dxa"/>
            <w:gridSpan w:val="2"/>
            <w:tcBorders>
              <w:top w:val="single" w:sz="4" w:space="0" w:color="auto"/>
              <w:left w:val="single" w:sz="4" w:space="0" w:color="FFFFFF" w:themeColor="background1"/>
              <w:right w:val="single" w:sz="4" w:space="0" w:color="FFFFFF" w:themeColor="background1"/>
            </w:tcBorders>
          </w:tcPr>
          <w:p w14:paraId="0CD5DEEB" w14:textId="77777777" w:rsidR="008F421C" w:rsidRPr="00D334BB" w:rsidRDefault="008F421C" w:rsidP="00BD3673">
            <w:pPr>
              <w:jc w:val="center"/>
              <w:rPr>
                <w:rFonts w:ascii="Times New Roman" w:hAnsi="Times New Roman" w:cs="Times New Roman"/>
                <w:sz w:val="24"/>
                <w:szCs w:val="24"/>
              </w:rPr>
            </w:pPr>
            <w:r w:rsidRPr="00D334BB">
              <w:rPr>
                <w:rFonts w:ascii="Times New Roman" w:hAnsi="Times New Roman" w:cs="Times New Roman"/>
                <w:sz w:val="24"/>
                <w:szCs w:val="24"/>
              </w:rPr>
              <w:t>2.21</w:t>
            </w:r>
          </w:p>
        </w:tc>
        <w:tc>
          <w:tcPr>
            <w:tcW w:w="850" w:type="dxa"/>
            <w:gridSpan w:val="2"/>
            <w:tcBorders>
              <w:top w:val="single" w:sz="4" w:space="0" w:color="auto"/>
              <w:left w:val="single" w:sz="4" w:space="0" w:color="FFFFFF" w:themeColor="background1"/>
              <w:right w:val="single" w:sz="4" w:space="0" w:color="FFFFFF" w:themeColor="background1"/>
            </w:tcBorders>
          </w:tcPr>
          <w:p w14:paraId="03D5A348" w14:textId="77777777" w:rsidR="008F421C" w:rsidRPr="00D334BB" w:rsidRDefault="008F421C" w:rsidP="00BD3673">
            <w:pPr>
              <w:jc w:val="center"/>
              <w:rPr>
                <w:rFonts w:ascii="Times New Roman" w:hAnsi="Times New Roman" w:cs="Times New Roman"/>
                <w:sz w:val="24"/>
                <w:szCs w:val="24"/>
              </w:rPr>
            </w:pPr>
            <w:r w:rsidRPr="00D334BB">
              <w:rPr>
                <w:rFonts w:ascii="Times New Roman" w:hAnsi="Times New Roman" w:cs="Times New Roman"/>
                <w:sz w:val="24"/>
                <w:szCs w:val="24"/>
              </w:rPr>
              <w:t>2.18</w:t>
            </w:r>
          </w:p>
        </w:tc>
        <w:tc>
          <w:tcPr>
            <w:tcW w:w="2660" w:type="dxa"/>
            <w:tcBorders>
              <w:top w:val="single" w:sz="4" w:space="0" w:color="auto"/>
              <w:left w:val="single" w:sz="4" w:space="0" w:color="FFFFFF" w:themeColor="background1"/>
              <w:right w:val="single" w:sz="4" w:space="0" w:color="FFFFFF" w:themeColor="background1"/>
            </w:tcBorders>
          </w:tcPr>
          <w:p w14:paraId="35E5C6B1" w14:textId="77777777" w:rsidR="008F421C" w:rsidRPr="00D334BB" w:rsidRDefault="008F421C" w:rsidP="00BD3673">
            <w:pPr>
              <w:rPr>
                <w:rFonts w:ascii="Times New Roman" w:hAnsi="Times New Roman" w:cs="Times New Roman"/>
                <w:sz w:val="24"/>
                <w:szCs w:val="24"/>
              </w:rPr>
            </w:pPr>
            <w:r w:rsidRPr="00D334BB">
              <w:rPr>
                <w:rFonts w:ascii="Times New Roman" w:hAnsi="Times New Roman" w:cs="Times New Roman"/>
                <w:sz w:val="24"/>
                <w:szCs w:val="24"/>
              </w:rPr>
              <w:t>F(2/385);9.139,p=.000</w:t>
            </w:r>
          </w:p>
        </w:tc>
        <w:tc>
          <w:tcPr>
            <w:tcW w:w="1167" w:type="dxa"/>
            <w:tcBorders>
              <w:top w:val="single" w:sz="4" w:space="0" w:color="auto"/>
              <w:left w:val="single" w:sz="4" w:space="0" w:color="FFFFFF" w:themeColor="background1"/>
            </w:tcBorders>
          </w:tcPr>
          <w:p w14:paraId="4B043D5B" w14:textId="77777777" w:rsidR="008F421C" w:rsidRPr="00D334BB" w:rsidRDefault="008F421C" w:rsidP="00BD3673">
            <w:pPr>
              <w:jc w:val="center"/>
              <w:rPr>
                <w:rFonts w:ascii="Times New Roman" w:hAnsi="Times New Roman" w:cs="Times New Roman"/>
                <w:sz w:val="24"/>
                <w:szCs w:val="24"/>
              </w:rPr>
            </w:pPr>
            <w:r w:rsidRPr="00D334BB">
              <w:rPr>
                <w:rFonts w:ascii="Times New Roman" w:hAnsi="Times New Roman" w:cs="Times New Roman"/>
                <w:sz w:val="24"/>
                <w:szCs w:val="24"/>
              </w:rPr>
              <w:t>1-3</w:t>
            </w:r>
          </w:p>
        </w:tc>
      </w:tr>
      <w:tr w:rsidR="008F421C" w:rsidRPr="00D334BB" w14:paraId="3B51F4D3" w14:textId="77777777" w:rsidTr="001277B3">
        <w:tc>
          <w:tcPr>
            <w:tcW w:w="1418" w:type="dxa"/>
            <w:vMerge/>
          </w:tcPr>
          <w:p w14:paraId="6D25D3A1" w14:textId="77777777" w:rsidR="008F421C" w:rsidRPr="00D334BB" w:rsidRDefault="008F421C" w:rsidP="00BD3673">
            <w:pPr>
              <w:rPr>
                <w:rFonts w:ascii="Times New Roman" w:hAnsi="Times New Roman" w:cs="Times New Roman"/>
                <w:sz w:val="24"/>
                <w:szCs w:val="24"/>
              </w:rPr>
            </w:pPr>
          </w:p>
        </w:tc>
        <w:tc>
          <w:tcPr>
            <w:tcW w:w="2518" w:type="dxa"/>
            <w:tcBorders>
              <w:top w:val="single" w:sz="4" w:space="0" w:color="FFFFFF" w:themeColor="background1"/>
              <w:right w:val="single" w:sz="4" w:space="0" w:color="FFFFFF" w:themeColor="background1"/>
            </w:tcBorders>
          </w:tcPr>
          <w:p w14:paraId="5F34B4F5" w14:textId="77777777" w:rsidR="008F421C" w:rsidRPr="00D334BB" w:rsidRDefault="008F421C" w:rsidP="00BD3673">
            <w:pPr>
              <w:rPr>
                <w:rFonts w:ascii="Times New Roman" w:hAnsi="Times New Roman" w:cs="Times New Roman"/>
                <w:sz w:val="24"/>
                <w:szCs w:val="24"/>
              </w:rPr>
            </w:pPr>
            <w:r w:rsidRPr="00D334BB">
              <w:rPr>
                <w:rFonts w:ascii="Times New Roman" w:hAnsi="Times New Roman" w:cs="Times New Roman"/>
                <w:sz w:val="24"/>
                <w:szCs w:val="24"/>
              </w:rPr>
              <w:t xml:space="preserve">Prosperidad </w:t>
            </w:r>
          </w:p>
        </w:tc>
        <w:tc>
          <w:tcPr>
            <w:tcW w:w="850" w:type="dxa"/>
            <w:tcBorders>
              <w:top w:val="single" w:sz="4" w:space="0" w:color="FFFFFF" w:themeColor="background1"/>
              <w:left w:val="single" w:sz="4" w:space="0" w:color="FFFFFF" w:themeColor="background1"/>
              <w:right w:val="single" w:sz="4" w:space="0" w:color="FFFFFF" w:themeColor="background1"/>
            </w:tcBorders>
          </w:tcPr>
          <w:p w14:paraId="040F0362" w14:textId="77777777" w:rsidR="008F421C" w:rsidRPr="00D334BB" w:rsidRDefault="008F421C" w:rsidP="00BD3673">
            <w:pPr>
              <w:jc w:val="center"/>
              <w:rPr>
                <w:rFonts w:ascii="Times New Roman" w:hAnsi="Times New Roman" w:cs="Times New Roman"/>
                <w:sz w:val="24"/>
                <w:szCs w:val="24"/>
              </w:rPr>
            </w:pPr>
            <w:r w:rsidRPr="00D334BB">
              <w:rPr>
                <w:rFonts w:ascii="Times New Roman" w:hAnsi="Times New Roman" w:cs="Times New Roman"/>
                <w:sz w:val="24"/>
                <w:szCs w:val="24"/>
              </w:rPr>
              <w:t>4.12</w:t>
            </w:r>
          </w:p>
        </w:tc>
        <w:tc>
          <w:tcPr>
            <w:tcW w:w="885" w:type="dxa"/>
            <w:gridSpan w:val="2"/>
            <w:tcBorders>
              <w:top w:val="single" w:sz="4" w:space="0" w:color="FFFFFF" w:themeColor="background1"/>
              <w:left w:val="single" w:sz="4" w:space="0" w:color="FFFFFF" w:themeColor="background1"/>
              <w:right w:val="single" w:sz="4" w:space="0" w:color="FFFFFF" w:themeColor="background1"/>
            </w:tcBorders>
          </w:tcPr>
          <w:p w14:paraId="4F017B0D" w14:textId="77777777" w:rsidR="008F421C" w:rsidRPr="00D334BB" w:rsidRDefault="008F421C" w:rsidP="00BD3673">
            <w:pPr>
              <w:jc w:val="center"/>
              <w:rPr>
                <w:rFonts w:ascii="Times New Roman" w:hAnsi="Times New Roman" w:cs="Times New Roman"/>
                <w:sz w:val="24"/>
                <w:szCs w:val="24"/>
              </w:rPr>
            </w:pPr>
            <w:r w:rsidRPr="00D334BB">
              <w:rPr>
                <w:rFonts w:ascii="Times New Roman" w:hAnsi="Times New Roman" w:cs="Times New Roman"/>
                <w:sz w:val="24"/>
                <w:szCs w:val="24"/>
              </w:rPr>
              <w:t>4.19</w:t>
            </w:r>
          </w:p>
        </w:tc>
        <w:tc>
          <w:tcPr>
            <w:tcW w:w="850" w:type="dxa"/>
            <w:gridSpan w:val="2"/>
            <w:tcBorders>
              <w:top w:val="single" w:sz="4" w:space="0" w:color="FFFFFF" w:themeColor="background1"/>
              <w:left w:val="single" w:sz="4" w:space="0" w:color="FFFFFF" w:themeColor="background1"/>
              <w:right w:val="single" w:sz="4" w:space="0" w:color="FFFFFF" w:themeColor="background1"/>
            </w:tcBorders>
          </w:tcPr>
          <w:p w14:paraId="06DA8143" w14:textId="77777777" w:rsidR="008F421C" w:rsidRPr="00D334BB" w:rsidRDefault="008F421C" w:rsidP="00BD3673">
            <w:pPr>
              <w:jc w:val="center"/>
              <w:rPr>
                <w:rFonts w:ascii="Times New Roman" w:hAnsi="Times New Roman" w:cs="Times New Roman"/>
                <w:b/>
                <w:sz w:val="24"/>
                <w:szCs w:val="24"/>
              </w:rPr>
            </w:pPr>
            <w:r w:rsidRPr="00D334BB">
              <w:rPr>
                <w:rFonts w:ascii="Times New Roman" w:hAnsi="Times New Roman" w:cs="Times New Roman"/>
                <w:b/>
                <w:sz w:val="24"/>
                <w:szCs w:val="24"/>
              </w:rPr>
              <w:t>4.32</w:t>
            </w:r>
          </w:p>
        </w:tc>
        <w:tc>
          <w:tcPr>
            <w:tcW w:w="2660" w:type="dxa"/>
            <w:tcBorders>
              <w:top w:val="single" w:sz="4" w:space="0" w:color="FFFFFF" w:themeColor="background1"/>
              <w:left w:val="single" w:sz="4" w:space="0" w:color="FFFFFF" w:themeColor="background1"/>
              <w:right w:val="single" w:sz="4" w:space="0" w:color="FFFFFF" w:themeColor="background1"/>
            </w:tcBorders>
          </w:tcPr>
          <w:p w14:paraId="079D8B29" w14:textId="77777777" w:rsidR="008F421C" w:rsidRPr="00D334BB" w:rsidRDefault="008F421C" w:rsidP="00BD3673">
            <w:pPr>
              <w:rPr>
                <w:rFonts w:ascii="Times New Roman" w:hAnsi="Times New Roman" w:cs="Times New Roman"/>
                <w:sz w:val="24"/>
                <w:szCs w:val="24"/>
              </w:rPr>
            </w:pPr>
            <w:r w:rsidRPr="00D334BB">
              <w:rPr>
                <w:rFonts w:ascii="Times New Roman" w:hAnsi="Times New Roman" w:cs="Times New Roman"/>
                <w:sz w:val="24"/>
                <w:szCs w:val="24"/>
              </w:rPr>
              <w:t>F(2/386);3.893,p=.021</w:t>
            </w:r>
          </w:p>
        </w:tc>
        <w:tc>
          <w:tcPr>
            <w:tcW w:w="1167" w:type="dxa"/>
            <w:tcBorders>
              <w:top w:val="single" w:sz="4" w:space="0" w:color="FFFFFF" w:themeColor="background1"/>
              <w:left w:val="single" w:sz="4" w:space="0" w:color="FFFFFF" w:themeColor="background1"/>
            </w:tcBorders>
          </w:tcPr>
          <w:p w14:paraId="41F050A0" w14:textId="77777777" w:rsidR="008F421C" w:rsidRPr="00D334BB" w:rsidRDefault="0033140F" w:rsidP="00BD3673">
            <w:pPr>
              <w:jc w:val="center"/>
              <w:rPr>
                <w:rFonts w:ascii="Times New Roman" w:hAnsi="Times New Roman" w:cs="Times New Roman"/>
                <w:sz w:val="24"/>
                <w:szCs w:val="24"/>
              </w:rPr>
            </w:pPr>
            <w:r w:rsidRPr="00D334BB">
              <w:rPr>
                <w:rFonts w:ascii="Times New Roman" w:hAnsi="Times New Roman" w:cs="Times New Roman"/>
                <w:sz w:val="24"/>
                <w:szCs w:val="24"/>
              </w:rPr>
              <w:t>1-3</w:t>
            </w:r>
          </w:p>
        </w:tc>
      </w:tr>
    </w:tbl>
    <w:p w14:paraId="522A0F4E" w14:textId="77777777" w:rsidR="00491375" w:rsidRPr="00D334BB" w:rsidRDefault="00491375" w:rsidP="00BD3673">
      <w:pPr>
        <w:spacing w:line="240" w:lineRule="auto"/>
        <w:jc w:val="both"/>
        <w:rPr>
          <w:rFonts w:ascii="Times New Roman" w:hAnsi="Times New Roman" w:cs="Times New Roman"/>
          <w:sz w:val="24"/>
          <w:szCs w:val="24"/>
        </w:rPr>
      </w:pPr>
    </w:p>
    <w:p w14:paraId="784B0209" w14:textId="7099F905" w:rsidR="007B15BA" w:rsidRPr="00D334BB" w:rsidRDefault="00D13C3A" w:rsidP="00BD3673">
      <w:pPr>
        <w:spacing w:line="240" w:lineRule="auto"/>
        <w:ind w:right="-801"/>
        <w:jc w:val="both"/>
        <w:rPr>
          <w:rFonts w:ascii="Times New Roman" w:hAnsi="Times New Roman" w:cs="Times New Roman"/>
          <w:sz w:val="24"/>
          <w:szCs w:val="24"/>
        </w:rPr>
      </w:pPr>
      <w:r w:rsidRPr="00D334BB">
        <w:rPr>
          <w:rFonts w:ascii="Times New Roman" w:hAnsi="Times New Roman" w:cs="Times New Roman"/>
          <w:sz w:val="24"/>
          <w:szCs w:val="24"/>
        </w:rPr>
        <w:t>Respecto a la escolaridad</w:t>
      </w:r>
      <w:r w:rsidR="00006D18" w:rsidRPr="00D334BB">
        <w:rPr>
          <w:rFonts w:ascii="Times New Roman" w:hAnsi="Times New Roman" w:cs="Times New Roman"/>
          <w:sz w:val="24"/>
          <w:szCs w:val="24"/>
        </w:rPr>
        <w:t xml:space="preserve"> se encontró que</w:t>
      </w:r>
      <w:r w:rsidRPr="00D334BB">
        <w:rPr>
          <w:rFonts w:ascii="Times New Roman" w:hAnsi="Times New Roman" w:cs="Times New Roman"/>
          <w:sz w:val="24"/>
          <w:szCs w:val="24"/>
        </w:rPr>
        <w:t xml:space="preserve"> aquellas personas con m</w:t>
      </w:r>
      <w:r w:rsidR="00670F95" w:rsidRPr="00D334BB">
        <w:rPr>
          <w:rFonts w:ascii="Times New Roman" w:hAnsi="Times New Roman" w:cs="Times New Roman"/>
          <w:sz w:val="24"/>
          <w:szCs w:val="24"/>
        </w:rPr>
        <w:t>enor</w:t>
      </w:r>
      <w:r w:rsidRPr="00D334BB">
        <w:rPr>
          <w:rFonts w:ascii="Times New Roman" w:hAnsi="Times New Roman" w:cs="Times New Roman"/>
          <w:sz w:val="24"/>
          <w:szCs w:val="24"/>
        </w:rPr>
        <w:t xml:space="preserve"> nivel educativo (</w:t>
      </w:r>
      <w:r w:rsidR="00670F95" w:rsidRPr="00D334BB">
        <w:rPr>
          <w:rFonts w:ascii="Times New Roman" w:hAnsi="Times New Roman" w:cs="Times New Roman"/>
          <w:sz w:val="24"/>
          <w:szCs w:val="24"/>
        </w:rPr>
        <w:t>secundaria</w:t>
      </w:r>
      <w:r w:rsidRPr="00D334BB">
        <w:rPr>
          <w:rFonts w:ascii="Times New Roman" w:hAnsi="Times New Roman" w:cs="Times New Roman"/>
          <w:sz w:val="24"/>
          <w:szCs w:val="24"/>
        </w:rPr>
        <w:t xml:space="preserve">) </w:t>
      </w:r>
      <w:r w:rsidR="00C24E6A" w:rsidRPr="00D334BB">
        <w:rPr>
          <w:rFonts w:ascii="Times New Roman" w:hAnsi="Times New Roman" w:cs="Times New Roman"/>
          <w:sz w:val="24"/>
          <w:szCs w:val="24"/>
        </w:rPr>
        <w:t>evitan más la intimidad emocional y cercanía con la pareja (apego ansioso)</w:t>
      </w:r>
      <w:r w:rsidR="00006D18" w:rsidRPr="00D334BB">
        <w:rPr>
          <w:rFonts w:ascii="Times New Roman" w:hAnsi="Times New Roman" w:cs="Times New Roman"/>
          <w:sz w:val="24"/>
          <w:szCs w:val="24"/>
        </w:rPr>
        <w:t xml:space="preserve"> en comparación con las personas con estudios de licenciatura principalmente. Justamente éstas últimas </w:t>
      </w:r>
      <w:r w:rsidR="00C24E6A" w:rsidRPr="00D334BB">
        <w:rPr>
          <w:rFonts w:ascii="Times New Roman" w:hAnsi="Times New Roman" w:cs="Times New Roman"/>
          <w:sz w:val="24"/>
          <w:szCs w:val="24"/>
        </w:rPr>
        <w:t>son má</w:t>
      </w:r>
      <w:r w:rsidR="00C95E90" w:rsidRPr="00D334BB">
        <w:rPr>
          <w:rFonts w:ascii="Times New Roman" w:hAnsi="Times New Roman" w:cs="Times New Roman"/>
          <w:sz w:val="24"/>
          <w:szCs w:val="24"/>
        </w:rPr>
        <w:t xml:space="preserve">s optimistas ante lo negativo, </w:t>
      </w:r>
      <w:r w:rsidR="00C24E6A" w:rsidRPr="00D334BB">
        <w:rPr>
          <w:rFonts w:ascii="Times New Roman" w:hAnsi="Times New Roman" w:cs="Times New Roman"/>
          <w:sz w:val="24"/>
          <w:szCs w:val="24"/>
        </w:rPr>
        <w:t>dan la bienvenida a nuevos retos (actitud positiva)</w:t>
      </w:r>
      <w:r w:rsidR="00C95E90" w:rsidRPr="00D334BB">
        <w:rPr>
          <w:rFonts w:ascii="Times New Roman" w:hAnsi="Times New Roman" w:cs="Times New Roman"/>
          <w:sz w:val="24"/>
          <w:szCs w:val="24"/>
        </w:rPr>
        <w:t xml:space="preserve">, tienen una solución para cada problema </w:t>
      </w:r>
      <w:r w:rsidR="00006D18" w:rsidRPr="00D334BB">
        <w:rPr>
          <w:rFonts w:ascii="Times New Roman" w:hAnsi="Times New Roman" w:cs="Times New Roman"/>
          <w:sz w:val="24"/>
          <w:szCs w:val="24"/>
        </w:rPr>
        <w:t xml:space="preserve">y </w:t>
      </w:r>
      <w:r w:rsidR="00C95E90" w:rsidRPr="00D334BB">
        <w:rPr>
          <w:rFonts w:ascii="Times New Roman" w:hAnsi="Times New Roman" w:cs="Times New Roman"/>
          <w:sz w:val="24"/>
          <w:szCs w:val="24"/>
        </w:rPr>
        <w:t xml:space="preserve">creen que si trabajan lo suficiente pueden lograr cualquier cosa (control interno) </w:t>
      </w:r>
      <w:r w:rsidR="00006D18" w:rsidRPr="00D334BB">
        <w:rPr>
          <w:rFonts w:ascii="Times New Roman" w:hAnsi="Times New Roman" w:cs="Times New Roman"/>
          <w:sz w:val="24"/>
          <w:szCs w:val="24"/>
        </w:rPr>
        <w:t xml:space="preserve"> en comparación con aquellos con nivel escolar de secundaria. A</w:t>
      </w:r>
      <w:r w:rsidR="00C95E90" w:rsidRPr="00D334BB">
        <w:rPr>
          <w:rFonts w:ascii="Times New Roman" w:hAnsi="Times New Roman" w:cs="Times New Roman"/>
          <w:sz w:val="24"/>
          <w:szCs w:val="24"/>
        </w:rPr>
        <w:t xml:space="preserve">simismo </w:t>
      </w:r>
      <w:r w:rsidR="00006D18" w:rsidRPr="00D334BB">
        <w:rPr>
          <w:rFonts w:ascii="Times New Roman" w:hAnsi="Times New Roman" w:cs="Times New Roman"/>
          <w:sz w:val="24"/>
          <w:szCs w:val="24"/>
        </w:rPr>
        <w:t xml:space="preserve">los participantes con escolaridad de licenciatura </w:t>
      </w:r>
      <w:r w:rsidR="00C95E90" w:rsidRPr="00D334BB">
        <w:rPr>
          <w:rFonts w:ascii="Times New Roman" w:hAnsi="Times New Roman" w:cs="Times New Roman"/>
          <w:sz w:val="24"/>
          <w:szCs w:val="24"/>
        </w:rPr>
        <w:t>creen tener una vida</w:t>
      </w:r>
      <w:r w:rsidR="00006D18" w:rsidRPr="00D334BB">
        <w:rPr>
          <w:rFonts w:ascii="Times New Roman" w:hAnsi="Times New Roman" w:cs="Times New Roman"/>
          <w:sz w:val="24"/>
          <w:szCs w:val="24"/>
        </w:rPr>
        <w:t xml:space="preserve"> más</w:t>
      </w:r>
      <w:r w:rsidR="00C95E90" w:rsidRPr="00D334BB">
        <w:rPr>
          <w:rFonts w:ascii="Times New Roman" w:hAnsi="Times New Roman" w:cs="Times New Roman"/>
          <w:sz w:val="24"/>
          <w:szCs w:val="24"/>
        </w:rPr>
        <w:t xml:space="preserve"> útil y significativa </w:t>
      </w:r>
      <w:r w:rsidR="00006D18" w:rsidRPr="00D334BB">
        <w:rPr>
          <w:rFonts w:ascii="Times New Roman" w:hAnsi="Times New Roman" w:cs="Times New Roman"/>
          <w:sz w:val="24"/>
          <w:szCs w:val="24"/>
        </w:rPr>
        <w:t>así como</w:t>
      </w:r>
      <w:r w:rsidR="00C95E90" w:rsidRPr="00D334BB">
        <w:rPr>
          <w:rFonts w:ascii="Times New Roman" w:hAnsi="Times New Roman" w:cs="Times New Roman"/>
          <w:sz w:val="24"/>
          <w:szCs w:val="24"/>
        </w:rPr>
        <w:t xml:space="preserve"> relaciones sociales </w:t>
      </w:r>
      <w:r w:rsidR="00006D18" w:rsidRPr="00D334BB">
        <w:rPr>
          <w:rFonts w:ascii="Times New Roman" w:hAnsi="Times New Roman" w:cs="Times New Roman"/>
          <w:sz w:val="24"/>
          <w:szCs w:val="24"/>
        </w:rPr>
        <w:t xml:space="preserve">más </w:t>
      </w:r>
      <w:r w:rsidR="00C95E90" w:rsidRPr="00D334BB">
        <w:rPr>
          <w:rFonts w:ascii="Times New Roman" w:hAnsi="Times New Roman" w:cs="Times New Roman"/>
          <w:sz w:val="24"/>
          <w:szCs w:val="24"/>
        </w:rPr>
        <w:t>gratificantes (prosperidad)</w:t>
      </w:r>
      <w:r w:rsidR="00006D18" w:rsidRPr="00D334BB">
        <w:rPr>
          <w:rFonts w:ascii="Times New Roman" w:hAnsi="Times New Roman" w:cs="Times New Roman"/>
          <w:sz w:val="24"/>
          <w:szCs w:val="24"/>
        </w:rPr>
        <w:t xml:space="preserve"> en comparación con aquellos de escolaridad de secundaria</w:t>
      </w:r>
      <w:r w:rsidR="00C95E90" w:rsidRPr="00D334BB">
        <w:rPr>
          <w:rFonts w:ascii="Times New Roman" w:hAnsi="Times New Roman" w:cs="Times New Roman"/>
          <w:sz w:val="24"/>
          <w:szCs w:val="24"/>
        </w:rPr>
        <w:t xml:space="preserve"> </w:t>
      </w:r>
      <w:r w:rsidR="00B1563C" w:rsidRPr="00D334BB">
        <w:rPr>
          <w:rFonts w:ascii="Times New Roman" w:hAnsi="Times New Roman" w:cs="Times New Roman"/>
          <w:sz w:val="24"/>
          <w:szCs w:val="24"/>
        </w:rPr>
        <w:t>(ver Tabla 2</w:t>
      </w:r>
      <w:r w:rsidR="00CB35DF" w:rsidRPr="00D334BB">
        <w:rPr>
          <w:rFonts w:ascii="Times New Roman" w:hAnsi="Times New Roman" w:cs="Times New Roman"/>
          <w:sz w:val="24"/>
          <w:szCs w:val="24"/>
        </w:rPr>
        <w:t>3</w:t>
      </w:r>
      <w:r w:rsidR="00B1563C" w:rsidRPr="00D334BB">
        <w:rPr>
          <w:rFonts w:ascii="Times New Roman" w:hAnsi="Times New Roman" w:cs="Times New Roman"/>
          <w:sz w:val="24"/>
          <w:szCs w:val="24"/>
        </w:rPr>
        <w:t>).</w:t>
      </w:r>
    </w:p>
    <w:p w14:paraId="5787250C" w14:textId="04B34AB2" w:rsidR="007A163B" w:rsidRPr="00D334BB" w:rsidRDefault="007A163B" w:rsidP="00BD3673">
      <w:pPr>
        <w:spacing w:after="0" w:line="240" w:lineRule="auto"/>
        <w:rPr>
          <w:rFonts w:ascii="Times New Roman" w:hAnsi="Times New Roman" w:cs="Times New Roman"/>
          <w:sz w:val="24"/>
          <w:szCs w:val="24"/>
        </w:rPr>
      </w:pPr>
      <w:r w:rsidRPr="00D334BB">
        <w:rPr>
          <w:rFonts w:ascii="Times New Roman" w:hAnsi="Times New Roman" w:cs="Times New Roman"/>
          <w:sz w:val="24"/>
          <w:szCs w:val="24"/>
        </w:rPr>
        <w:lastRenderedPageBreak/>
        <w:t xml:space="preserve">Tabla </w:t>
      </w:r>
      <w:r w:rsidR="00CB35DF" w:rsidRPr="00D334BB">
        <w:rPr>
          <w:rFonts w:ascii="Times New Roman" w:hAnsi="Times New Roman" w:cs="Times New Roman"/>
          <w:sz w:val="24"/>
          <w:szCs w:val="24"/>
        </w:rPr>
        <w:t>3</w:t>
      </w:r>
      <w:r w:rsidRPr="00D334BB">
        <w:rPr>
          <w:rFonts w:ascii="Times New Roman" w:hAnsi="Times New Roman" w:cs="Times New Roman"/>
          <w:sz w:val="24"/>
          <w:szCs w:val="24"/>
        </w:rPr>
        <w:t>. Diferencias por escolaridad en las variables.</w:t>
      </w:r>
    </w:p>
    <w:tbl>
      <w:tblPr>
        <w:tblStyle w:val="Tablaconcuadrcula"/>
        <w:tblW w:w="9860"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9"/>
        <w:gridCol w:w="2062"/>
        <w:gridCol w:w="851"/>
        <w:gridCol w:w="992"/>
        <w:gridCol w:w="709"/>
        <w:gridCol w:w="2693"/>
        <w:gridCol w:w="1134"/>
      </w:tblGrid>
      <w:tr w:rsidR="00815584" w:rsidRPr="00D334BB" w14:paraId="639E2DEA" w14:textId="77777777" w:rsidTr="004D1823">
        <w:trPr>
          <w:jc w:val="center"/>
        </w:trPr>
        <w:tc>
          <w:tcPr>
            <w:tcW w:w="1419" w:type="dxa"/>
            <w:tcBorders>
              <w:bottom w:val="single" w:sz="4" w:space="0" w:color="auto"/>
            </w:tcBorders>
          </w:tcPr>
          <w:p w14:paraId="76A5165F" w14:textId="77777777" w:rsidR="007A163B" w:rsidRPr="00D334BB" w:rsidRDefault="007A163B" w:rsidP="00BD3673">
            <w:pPr>
              <w:rPr>
                <w:rFonts w:ascii="Times New Roman" w:hAnsi="Times New Roman" w:cs="Times New Roman"/>
                <w:sz w:val="24"/>
                <w:szCs w:val="24"/>
              </w:rPr>
            </w:pPr>
          </w:p>
        </w:tc>
        <w:tc>
          <w:tcPr>
            <w:tcW w:w="2062" w:type="dxa"/>
            <w:tcBorders>
              <w:bottom w:val="single" w:sz="4" w:space="0" w:color="auto"/>
            </w:tcBorders>
          </w:tcPr>
          <w:p w14:paraId="3658329F" w14:textId="77777777" w:rsidR="007A163B" w:rsidRPr="00D334BB" w:rsidRDefault="007A163B" w:rsidP="00BD3673">
            <w:pPr>
              <w:jc w:val="center"/>
              <w:rPr>
                <w:rFonts w:ascii="Times New Roman" w:hAnsi="Times New Roman" w:cs="Times New Roman"/>
                <w:sz w:val="24"/>
                <w:szCs w:val="24"/>
              </w:rPr>
            </w:pPr>
          </w:p>
        </w:tc>
        <w:tc>
          <w:tcPr>
            <w:tcW w:w="851" w:type="dxa"/>
            <w:tcBorders>
              <w:bottom w:val="single" w:sz="4" w:space="0" w:color="auto"/>
            </w:tcBorders>
          </w:tcPr>
          <w:p w14:paraId="709ADE31" w14:textId="77777777" w:rsidR="007A163B" w:rsidRPr="00D334BB" w:rsidRDefault="007A163B" w:rsidP="00BD3673">
            <w:pPr>
              <w:jc w:val="center"/>
              <w:rPr>
                <w:rFonts w:ascii="Times New Roman" w:hAnsi="Times New Roman" w:cs="Times New Roman"/>
                <w:b/>
                <w:sz w:val="24"/>
                <w:szCs w:val="24"/>
              </w:rPr>
            </w:pPr>
            <w:r w:rsidRPr="00D334BB">
              <w:rPr>
                <w:rFonts w:ascii="Times New Roman" w:hAnsi="Times New Roman" w:cs="Times New Roman"/>
                <w:b/>
                <w:sz w:val="24"/>
                <w:szCs w:val="24"/>
              </w:rPr>
              <w:t>Sec.</w:t>
            </w:r>
          </w:p>
        </w:tc>
        <w:tc>
          <w:tcPr>
            <w:tcW w:w="992" w:type="dxa"/>
            <w:tcBorders>
              <w:bottom w:val="single" w:sz="4" w:space="0" w:color="auto"/>
            </w:tcBorders>
          </w:tcPr>
          <w:p w14:paraId="004AF53E" w14:textId="77777777" w:rsidR="007A163B" w:rsidRPr="00D334BB" w:rsidRDefault="007A163B" w:rsidP="00BD3673">
            <w:pPr>
              <w:jc w:val="center"/>
              <w:rPr>
                <w:rFonts w:ascii="Times New Roman" w:hAnsi="Times New Roman" w:cs="Times New Roman"/>
                <w:b/>
                <w:sz w:val="24"/>
                <w:szCs w:val="24"/>
              </w:rPr>
            </w:pPr>
            <w:r w:rsidRPr="00D334BB">
              <w:rPr>
                <w:rFonts w:ascii="Times New Roman" w:hAnsi="Times New Roman" w:cs="Times New Roman"/>
                <w:b/>
                <w:sz w:val="24"/>
                <w:szCs w:val="24"/>
              </w:rPr>
              <w:t>Bach.</w:t>
            </w:r>
          </w:p>
        </w:tc>
        <w:tc>
          <w:tcPr>
            <w:tcW w:w="709" w:type="dxa"/>
            <w:tcBorders>
              <w:bottom w:val="single" w:sz="4" w:space="0" w:color="auto"/>
            </w:tcBorders>
          </w:tcPr>
          <w:p w14:paraId="56AEED51" w14:textId="77777777" w:rsidR="007A163B" w:rsidRPr="00D334BB" w:rsidRDefault="007A163B" w:rsidP="00BD3673">
            <w:pPr>
              <w:jc w:val="center"/>
              <w:rPr>
                <w:rFonts w:ascii="Times New Roman" w:hAnsi="Times New Roman" w:cs="Times New Roman"/>
                <w:b/>
                <w:sz w:val="24"/>
                <w:szCs w:val="24"/>
              </w:rPr>
            </w:pPr>
            <w:r w:rsidRPr="00D334BB">
              <w:rPr>
                <w:rFonts w:ascii="Times New Roman" w:hAnsi="Times New Roman" w:cs="Times New Roman"/>
                <w:b/>
                <w:sz w:val="24"/>
                <w:szCs w:val="24"/>
              </w:rPr>
              <w:t>Lic.</w:t>
            </w:r>
          </w:p>
        </w:tc>
        <w:tc>
          <w:tcPr>
            <w:tcW w:w="2693" w:type="dxa"/>
            <w:tcBorders>
              <w:bottom w:val="single" w:sz="4" w:space="0" w:color="auto"/>
            </w:tcBorders>
          </w:tcPr>
          <w:p w14:paraId="0FD31333" w14:textId="77777777" w:rsidR="007A163B" w:rsidRPr="00D334BB" w:rsidRDefault="007A163B" w:rsidP="00BD3673">
            <w:pPr>
              <w:jc w:val="center"/>
              <w:rPr>
                <w:rFonts w:ascii="Times New Roman" w:hAnsi="Times New Roman" w:cs="Times New Roman"/>
                <w:b/>
                <w:sz w:val="24"/>
                <w:szCs w:val="24"/>
              </w:rPr>
            </w:pPr>
            <w:r w:rsidRPr="00D334BB">
              <w:rPr>
                <w:rFonts w:ascii="Times New Roman" w:hAnsi="Times New Roman" w:cs="Times New Roman"/>
                <w:b/>
                <w:sz w:val="24"/>
                <w:szCs w:val="24"/>
              </w:rPr>
              <w:t>F, P</w:t>
            </w:r>
          </w:p>
        </w:tc>
        <w:tc>
          <w:tcPr>
            <w:tcW w:w="1134" w:type="dxa"/>
            <w:tcBorders>
              <w:bottom w:val="single" w:sz="4" w:space="0" w:color="auto"/>
            </w:tcBorders>
          </w:tcPr>
          <w:p w14:paraId="2F943411" w14:textId="77777777" w:rsidR="007A163B" w:rsidRPr="00D334BB" w:rsidRDefault="007A163B" w:rsidP="00BD3673">
            <w:pPr>
              <w:rPr>
                <w:rFonts w:ascii="Times New Roman" w:hAnsi="Times New Roman" w:cs="Times New Roman"/>
                <w:b/>
                <w:sz w:val="24"/>
                <w:szCs w:val="24"/>
              </w:rPr>
            </w:pPr>
            <w:proofErr w:type="spellStart"/>
            <w:r w:rsidRPr="00D334BB">
              <w:rPr>
                <w:rFonts w:ascii="Times New Roman" w:hAnsi="Times New Roman" w:cs="Times New Roman"/>
                <w:b/>
                <w:sz w:val="24"/>
                <w:szCs w:val="24"/>
              </w:rPr>
              <w:t>Scheffé</w:t>
            </w:r>
            <w:proofErr w:type="spellEnd"/>
          </w:p>
        </w:tc>
      </w:tr>
      <w:tr w:rsidR="00815584" w:rsidRPr="00D334BB" w14:paraId="2A5A12C1" w14:textId="77777777" w:rsidTr="004D1823">
        <w:trPr>
          <w:jc w:val="center"/>
        </w:trPr>
        <w:tc>
          <w:tcPr>
            <w:tcW w:w="1419" w:type="dxa"/>
            <w:tcBorders>
              <w:top w:val="single" w:sz="4" w:space="0" w:color="auto"/>
              <w:bottom w:val="single" w:sz="4" w:space="0" w:color="auto"/>
            </w:tcBorders>
          </w:tcPr>
          <w:p w14:paraId="46545D9F" w14:textId="77777777" w:rsidR="007A163B" w:rsidRPr="00D334BB" w:rsidRDefault="007A163B" w:rsidP="00BD3673">
            <w:pPr>
              <w:rPr>
                <w:rFonts w:ascii="Times New Roman" w:hAnsi="Times New Roman" w:cs="Times New Roman"/>
                <w:sz w:val="24"/>
                <w:szCs w:val="24"/>
              </w:rPr>
            </w:pPr>
            <w:r w:rsidRPr="00D334BB">
              <w:rPr>
                <w:rFonts w:ascii="Times New Roman" w:hAnsi="Times New Roman" w:cs="Times New Roman"/>
                <w:sz w:val="24"/>
                <w:szCs w:val="24"/>
              </w:rPr>
              <w:t>Apego</w:t>
            </w:r>
          </w:p>
        </w:tc>
        <w:tc>
          <w:tcPr>
            <w:tcW w:w="2062" w:type="dxa"/>
            <w:tcBorders>
              <w:top w:val="single" w:sz="4" w:space="0" w:color="auto"/>
              <w:bottom w:val="single" w:sz="4" w:space="0" w:color="auto"/>
            </w:tcBorders>
          </w:tcPr>
          <w:p w14:paraId="2D988104" w14:textId="77777777" w:rsidR="007A163B" w:rsidRPr="00D334BB" w:rsidRDefault="007A163B" w:rsidP="00BD3673">
            <w:pPr>
              <w:rPr>
                <w:rFonts w:ascii="Times New Roman" w:hAnsi="Times New Roman" w:cs="Times New Roman"/>
                <w:sz w:val="24"/>
                <w:szCs w:val="24"/>
              </w:rPr>
            </w:pPr>
            <w:proofErr w:type="spellStart"/>
            <w:r w:rsidRPr="00D334BB">
              <w:rPr>
                <w:rFonts w:ascii="Times New Roman" w:hAnsi="Times New Roman" w:cs="Times New Roman"/>
                <w:sz w:val="24"/>
                <w:szCs w:val="24"/>
              </w:rPr>
              <w:t>Evitante</w:t>
            </w:r>
            <w:proofErr w:type="spellEnd"/>
            <w:r w:rsidRPr="00D334BB">
              <w:rPr>
                <w:rFonts w:ascii="Times New Roman" w:hAnsi="Times New Roman" w:cs="Times New Roman"/>
                <w:sz w:val="24"/>
                <w:szCs w:val="24"/>
              </w:rPr>
              <w:t xml:space="preserve"> </w:t>
            </w:r>
          </w:p>
        </w:tc>
        <w:tc>
          <w:tcPr>
            <w:tcW w:w="851" w:type="dxa"/>
            <w:tcBorders>
              <w:top w:val="single" w:sz="4" w:space="0" w:color="auto"/>
              <w:bottom w:val="single" w:sz="4" w:space="0" w:color="auto"/>
            </w:tcBorders>
          </w:tcPr>
          <w:p w14:paraId="4E9A51A4" w14:textId="77777777" w:rsidR="007A163B" w:rsidRPr="00D334BB" w:rsidRDefault="007A163B" w:rsidP="00BD3673">
            <w:pPr>
              <w:jc w:val="center"/>
              <w:rPr>
                <w:rFonts w:ascii="Times New Roman" w:hAnsi="Times New Roman" w:cs="Times New Roman"/>
                <w:b/>
                <w:sz w:val="24"/>
                <w:szCs w:val="24"/>
              </w:rPr>
            </w:pPr>
            <w:r w:rsidRPr="00D334BB">
              <w:rPr>
                <w:rFonts w:ascii="Times New Roman" w:hAnsi="Times New Roman" w:cs="Times New Roman"/>
                <w:b/>
                <w:sz w:val="24"/>
                <w:szCs w:val="24"/>
              </w:rPr>
              <w:t>2.22</w:t>
            </w:r>
          </w:p>
        </w:tc>
        <w:tc>
          <w:tcPr>
            <w:tcW w:w="992" w:type="dxa"/>
            <w:tcBorders>
              <w:top w:val="single" w:sz="4" w:space="0" w:color="auto"/>
              <w:bottom w:val="single" w:sz="4" w:space="0" w:color="auto"/>
            </w:tcBorders>
          </w:tcPr>
          <w:p w14:paraId="113ADC98" w14:textId="77777777" w:rsidR="007A163B" w:rsidRPr="00D334BB" w:rsidRDefault="007A163B" w:rsidP="00BD3673">
            <w:pPr>
              <w:jc w:val="center"/>
              <w:rPr>
                <w:rFonts w:ascii="Times New Roman" w:hAnsi="Times New Roman" w:cs="Times New Roman"/>
                <w:sz w:val="24"/>
                <w:szCs w:val="24"/>
              </w:rPr>
            </w:pPr>
            <w:r w:rsidRPr="00D334BB">
              <w:rPr>
                <w:rFonts w:ascii="Times New Roman" w:hAnsi="Times New Roman" w:cs="Times New Roman"/>
                <w:sz w:val="24"/>
                <w:szCs w:val="24"/>
              </w:rPr>
              <w:t>1.99</w:t>
            </w:r>
          </w:p>
        </w:tc>
        <w:tc>
          <w:tcPr>
            <w:tcW w:w="709" w:type="dxa"/>
            <w:tcBorders>
              <w:top w:val="single" w:sz="4" w:space="0" w:color="auto"/>
              <w:bottom w:val="single" w:sz="4" w:space="0" w:color="auto"/>
            </w:tcBorders>
          </w:tcPr>
          <w:p w14:paraId="1A2D68CC" w14:textId="77777777" w:rsidR="007A163B" w:rsidRPr="00D334BB" w:rsidRDefault="007A163B" w:rsidP="00BD3673">
            <w:pPr>
              <w:jc w:val="center"/>
              <w:rPr>
                <w:rFonts w:ascii="Times New Roman" w:hAnsi="Times New Roman" w:cs="Times New Roman"/>
                <w:sz w:val="24"/>
                <w:szCs w:val="24"/>
              </w:rPr>
            </w:pPr>
            <w:r w:rsidRPr="00D334BB">
              <w:rPr>
                <w:rFonts w:ascii="Times New Roman" w:hAnsi="Times New Roman" w:cs="Times New Roman"/>
                <w:sz w:val="24"/>
                <w:szCs w:val="24"/>
              </w:rPr>
              <w:t>1.78</w:t>
            </w:r>
          </w:p>
        </w:tc>
        <w:tc>
          <w:tcPr>
            <w:tcW w:w="2693" w:type="dxa"/>
            <w:tcBorders>
              <w:top w:val="single" w:sz="4" w:space="0" w:color="auto"/>
              <w:bottom w:val="single" w:sz="4" w:space="0" w:color="auto"/>
            </w:tcBorders>
          </w:tcPr>
          <w:p w14:paraId="5B1A08B7" w14:textId="77777777" w:rsidR="007A163B" w:rsidRPr="00D334BB" w:rsidRDefault="007A163B" w:rsidP="00BD3673">
            <w:pPr>
              <w:rPr>
                <w:rFonts w:ascii="Times New Roman" w:hAnsi="Times New Roman" w:cs="Times New Roman"/>
                <w:sz w:val="24"/>
                <w:szCs w:val="24"/>
              </w:rPr>
            </w:pPr>
            <w:r w:rsidRPr="00D334BB">
              <w:rPr>
                <w:rFonts w:ascii="Times New Roman" w:hAnsi="Times New Roman" w:cs="Times New Roman"/>
                <w:sz w:val="24"/>
                <w:szCs w:val="24"/>
              </w:rPr>
              <w:t>F(2/379);9.073,p=.000</w:t>
            </w:r>
          </w:p>
        </w:tc>
        <w:tc>
          <w:tcPr>
            <w:tcW w:w="1134" w:type="dxa"/>
            <w:tcBorders>
              <w:top w:val="single" w:sz="4" w:space="0" w:color="auto"/>
              <w:bottom w:val="single" w:sz="4" w:space="0" w:color="auto"/>
            </w:tcBorders>
          </w:tcPr>
          <w:p w14:paraId="10CD2D93" w14:textId="77777777" w:rsidR="007A163B" w:rsidRPr="00D334BB" w:rsidRDefault="007A163B" w:rsidP="00BD3673">
            <w:pPr>
              <w:jc w:val="center"/>
              <w:rPr>
                <w:rFonts w:ascii="Times New Roman" w:hAnsi="Times New Roman" w:cs="Times New Roman"/>
                <w:sz w:val="24"/>
                <w:szCs w:val="24"/>
              </w:rPr>
            </w:pPr>
            <w:r w:rsidRPr="00D334BB">
              <w:rPr>
                <w:rFonts w:ascii="Times New Roman" w:hAnsi="Times New Roman" w:cs="Times New Roman"/>
                <w:sz w:val="24"/>
                <w:szCs w:val="24"/>
              </w:rPr>
              <w:t>S-L</w:t>
            </w:r>
          </w:p>
        </w:tc>
      </w:tr>
      <w:tr w:rsidR="00C24E6A" w:rsidRPr="00D334BB" w14:paraId="4C3EA5F6" w14:textId="77777777" w:rsidTr="004D1823">
        <w:trPr>
          <w:jc w:val="center"/>
        </w:trPr>
        <w:tc>
          <w:tcPr>
            <w:tcW w:w="1419" w:type="dxa"/>
            <w:vMerge w:val="restart"/>
            <w:tcBorders>
              <w:top w:val="single" w:sz="4" w:space="0" w:color="auto"/>
            </w:tcBorders>
          </w:tcPr>
          <w:p w14:paraId="5C8E5259" w14:textId="77777777" w:rsidR="00C24E6A" w:rsidRPr="00D334BB" w:rsidRDefault="00C24E6A" w:rsidP="00BD3673">
            <w:pPr>
              <w:rPr>
                <w:rFonts w:ascii="Times New Roman" w:hAnsi="Times New Roman" w:cs="Times New Roman"/>
                <w:sz w:val="24"/>
                <w:szCs w:val="24"/>
              </w:rPr>
            </w:pPr>
            <w:r w:rsidRPr="00D334BB">
              <w:rPr>
                <w:rFonts w:ascii="Times New Roman" w:hAnsi="Times New Roman" w:cs="Times New Roman"/>
                <w:sz w:val="24"/>
                <w:szCs w:val="24"/>
              </w:rPr>
              <w:t>Optimismo</w:t>
            </w:r>
          </w:p>
        </w:tc>
        <w:tc>
          <w:tcPr>
            <w:tcW w:w="2062" w:type="dxa"/>
            <w:tcBorders>
              <w:top w:val="single" w:sz="4" w:space="0" w:color="auto"/>
            </w:tcBorders>
          </w:tcPr>
          <w:p w14:paraId="5AFA112C" w14:textId="77777777" w:rsidR="00C24E6A" w:rsidRPr="00D334BB" w:rsidRDefault="00C24E6A" w:rsidP="00BD3673">
            <w:pPr>
              <w:rPr>
                <w:rFonts w:ascii="Times New Roman" w:hAnsi="Times New Roman" w:cs="Times New Roman"/>
                <w:sz w:val="24"/>
                <w:szCs w:val="24"/>
              </w:rPr>
            </w:pPr>
            <w:r w:rsidRPr="00D334BB">
              <w:rPr>
                <w:rFonts w:ascii="Times New Roman" w:hAnsi="Times New Roman" w:cs="Times New Roman"/>
                <w:sz w:val="24"/>
                <w:szCs w:val="24"/>
              </w:rPr>
              <w:t xml:space="preserve">Actitud Positiva </w:t>
            </w:r>
          </w:p>
        </w:tc>
        <w:tc>
          <w:tcPr>
            <w:tcW w:w="851" w:type="dxa"/>
            <w:tcBorders>
              <w:top w:val="single" w:sz="4" w:space="0" w:color="auto"/>
            </w:tcBorders>
          </w:tcPr>
          <w:p w14:paraId="4671B3F4" w14:textId="77777777" w:rsidR="00C24E6A" w:rsidRPr="00D334BB" w:rsidRDefault="00C24E6A" w:rsidP="00BD3673">
            <w:pPr>
              <w:jc w:val="center"/>
              <w:rPr>
                <w:rFonts w:ascii="Times New Roman" w:hAnsi="Times New Roman" w:cs="Times New Roman"/>
                <w:sz w:val="24"/>
                <w:szCs w:val="24"/>
              </w:rPr>
            </w:pPr>
            <w:r w:rsidRPr="00D334BB">
              <w:rPr>
                <w:rFonts w:ascii="Times New Roman" w:hAnsi="Times New Roman" w:cs="Times New Roman"/>
                <w:sz w:val="24"/>
                <w:szCs w:val="24"/>
              </w:rPr>
              <w:t>3.86</w:t>
            </w:r>
          </w:p>
        </w:tc>
        <w:tc>
          <w:tcPr>
            <w:tcW w:w="992" w:type="dxa"/>
            <w:tcBorders>
              <w:top w:val="single" w:sz="4" w:space="0" w:color="auto"/>
            </w:tcBorders>
          </w:tcPr>
          <w:p w14:paraId="131171DB" w14:textId="77777777" w:rsidR="00C24E6A" w:rsidRPr="00D334BB" w:rsidRDefault="00C24E6A" w:rsidP="00BD3673">
            <w:pPr>
              <w:jc w:val="center"/>
              <w:rPr>
                <w:rFonts w:ascii="Times New Roman" w:hAnsi="Times New Roman" w:cs="Times New Roman"/>
                <w:sz w:val="24"/>
                <w:szCs w:val="24"/>
              </w:rPr>
            </w:pPr>
            <w:r w:rsidRPr="00D334BB">
              <w:rPr>
                <w:rFonts w:ascii="Times New Roman" w:hAnsi="Times New Roman" w:cs="Times New Roman"/>
                <w:sz w:val="24"/>
                <w:szCs w:val="24"/>
              </w:rPr>
              <w:t>4.00</w:t>
            </w:r>
          </w:p>
        </w:tc>
        <w:tc>
          <w:tcPr>
            <w:tcW w:w="709" w:type="dxa"/>
            <w:tcBorders>
              <w:top w:val="single" w:sz="4" w:space="0" w:color="auto"/>
            </w:tcBorders>
          </w:tcPr>
          <w:p w14:paraId="1F49ACB6" w14:textId="77777777" w:rsidR="00C24E6A" w:rsidRPr="00D334BB" w:rsidRDefault="00C24E6A" w:rsidP="00BD3673">
            <w:pPr>
              <w:jc w:val="center"/>
              <w:rPr>
                <w:rFonts w:ascii="Times New Roman" w:hAnsi="Times New Roman" w:cs="Times New Roman"/>
                <w:b/>
                <w:sz w:val="24"/>
                <w:szCs w:val="24"/>
              </w:rPr>
            </w:pPr>
            <w:r w:rsidRPr="00D334BB">
              <w:rPr>
                <w:rFonts w:ascii="Times New Roman" w:hAnsi="Times New Roman" w:cs="Times New Roman"/>
                <w:b/>
                <w:sz w:val="24"/>
                <w:szCs w:val="24"/>
              </w:rPr>
              <w:t>4.15</w:t>
            </w:r>
          </w:p>
        </w:tc>
        <w:tc>
          <w:tcPr>
            <w:tcW w:w="2693" w:type="dxa"/>
            <w:tcBorders>
              <w:top w:val="single" w:sz="4" w:space="0" w:color="auto"/>
            </w:tcBorders>
          </w:tcPr>
          <w:p w14:paraId="687386E6" w14:textId="77777777" w:rsidR="00C24E6A" w:rsidRPr="00D334BB" w:rsidRDefault="00C24E6A" w:rsidP="00BD3673">
            <w:pPr>
              <w:rPr>
                <w:rFonts w:ascii="Times New Roman" w:hAnsi="Times New Roman" w:cs="Times New Roman"/>
                <w:sz w:val="24"/>
                <w:szCs w:val="24"/>
              </w:rPr>
            </w:pPr>
            <w:r w:rsidRPr="00D334BB">
              <w:rPr>
                <w:rFonts w:ascii="Times New Roman" w:hAnsi="Times New Roman" w:cs="Times New Roman"/>
                <w:sz w:val="24"/>
                <w:szCs w:val="24"/>
              </w:rPr>
              <w:t>F(2/381);6.045,p=.003</w:t>
            </w:r>
          </w:p>
        </w:tc>
        <w:tc>
          <w:tcPr>
            <w:tcW w:w="1134" w:type="dxa"/>
            <w:tcBorders>
              <w:top w:val="single" w:sz="4" w:space="0" w:color="auto"/>
            </w:tcBorders>
          </w:tcPr>
          <w:p w14:paraId="330B1C04" w14:textId="77777777" w:rsidR="00C24E6A" w:rsidRPr="00D334BB" w:rsidRDefault="000708CC" w:rsidP="00BD3673">
            <w:pPr>
              <w:jc w:val="center"/>
              <w:rPr>
                <w:rFonts w:ascii="Times New Roman" w:hAnsi="Times New Roman" w:cs="Times New Roman"/>
                <w:sz w:val="24"/>
                <w:szCs w:val="24"/>
              </w:rPr>
            </w:pPr>
            <w:r w:rsidRPr="00D334BB">
              <w:rPr>
                <w:rFonts w:ascii="Times New Roman" w:hAnsi="Times New Roman" w:cs="Times New Roman"/>
                <w:sz w:val="24"/>
                <w:szCs w:val="24"/>
              </w:rPr>
              <w:t>S-L</w:t>
            </w:r>
          </w:p>
        </w:tc>
      </w:tr>
      <w:tr w:rsidR="00C24E6A" w:rsidRPr="00D334BB" w14:paraId="147C685D" w14:textId="77777777" w:rsidTr="004D1823">
        <w:trPr>
          <w:jc w:val="center"/>
        </w:trPr>
        <w:tc>
          <w:tcPr>
            <w:tcW w:w="1419" w:type="dxa"/>
            <w:vMerge/>
            <w:tcBorders>
              <w:bottom w:val="single" w:sz="4" w:space="0" w:color="auto"/>
            </w:tcBorders>
          </w:tcPr>
          <w:p w14:paraId="1A71A669" w14:textId="77777777" w:rsidR="00C24E6A" w:rsidRPr="00D334BB" w:rsidRDefault="00C24E6A" w:rsidP="00BD3673">
            <w:pPr>
              <w:rPr>
                <w:rFonts w:ascii="Times New Roman" w:hAnsi="Times New Roman" w:cs="Times New Roman"/>
                <w:sz w:val="24"/>
                <w:szCs w:val="24"/>
              </w:rPr>
            </w:pPr>
          </w:p>
        </w:tc>
        <w:tc>
          <w:tcPr>
            <w:tcW w:w="2062" w:type="dxa"/>
            <w:tcBorders>
              <w:bottom w:val="single" w:sz="4" w:space="0" w:color="auto"/>
            </w:tcBorders>
          </w:tcPr>
          <w:p w14:paraId="1509CE08" w14:textId="77777777" w:rsidR="00C24E6A" w:rsidRPr="00D334BB" w:rsidRDefault="00C24E6A" w:rsidP="00BD3673">
            <w:pPr>
              <w:rPr>
                <w:rFonts w:ascii="Times New Roman" w:hAnsi="Times New Roman" w:cs="Times New Roman"/>
                <w:sz w:val="24"/>
                <w:szCs w:val="24"/>
              </w:rPr>
            </w:pPr>
            <w:r w:rsidRPr="00D334BB">
              <w:rPr>
                <w:rFonts w:ascii="Times New Roman" w:hAnsi="Times New Roman" w:cs="Times New Roman"/>
                <w:sz w:val="24"/>
                <w:szCs w:val="24"/>
              </w:rPr>
              <w:t xml:space="preserve">Control Interno </w:t>
            </w:r>
          </w:p>
        </w:tc>
        <w:tc>
          <w:tcPr>
            <w:tcW w:w="851" w:type="dxa"/>
            <w:tcBorders>
              <w:bottom w:val="single" w:sz="4" w:space="0" w:color="auto"/>
            </w:tcBorders>
          </w:tcPr>
          <w:p w14:paraId="3431D21D" w14:textId="77777777" w:rsidR="00C24E6A" w:rsidRPr="00D334BB" w:rsidRDefault="00C24E6A" w:rsidP="00BD3673">
            <w:pPr>
              <w:jc w:val="center"/>
              <w:rPr>
                <w:rFonts w:ascii="Times New Roman" w:hAnsi="Times New Roman" w:cs="Times New Roman"/>
                <w:sz w:val="24"/>
                <w:szCs w:val="24"/>
              </w:rPr>
            </w:pPr>
            <w:r w:rsidRPr="00D334BB">
              <w:rPr>
                <w:rFonts w:ascii="Times New Roman" w:hAnsi="Times New Roman" w:cs="Times New Roman"/>
                <w:sz w:val="24"/>
                <w:szCs w:val="24"/>
              </w:rPr>
              <w:t>4.03</w:t>
            </w:r>
          </w:p>
        </w:tc>
        <w:tc>
          <w:tcPr>
            <w:tcW w:w="992" w:type="dxa"/>
            <w:tcBorders>
              <w:bottom w:val="single" w:sz="4" w:space="0" w:color="auto"/>
            </w:tcBorders>
          </w:tcPr>
          <w:p w14:paraId="765667C4" w14:textId="77777777" w:rsidR="00C24E6A" w:rsidRPr="00D334BB" w:rsidRDefault="00C24E6A" w:rsidP="00BD3673">
            <w:pPr>
              <w:jc w:val="center"/>
              <w:rPr>
                <w:rFonts w:ascii="Times New Roman" w:hAnsi="Times New Roman" w:cs="Times New Roman"/>
                <w:sz w:val="24"/>
                <w:szCs w:val="24"/>
              </w:rPr>
            </w:pPr>
            <w:r w:rsidRPr="00D334BB">
              <w:rPr>
                <w:rFonts w:ascii="Times New Roman" w:hAnsi="Times New Roman" w:cs="Times New Roman"/>
                <w:sz w:val="24"/>
                <w:szCs w:val="24"/>
              </w:rPr>
              <w:t>4.18</w:t>
            </w:r>
          </w:p>
        </w:tc>
        <w:tc>
          <w:tcPr>
            <w:tcW w:w="709" w:type="dxa"/>
            <w:tcBorders>
              <w:bottom w:val="single" w:sz="4" w:space="0" w:color="auto"/>
            </w:tcBorders>
          </w:tcPr>
          <w:p w14:paraId="6BD7C41C" w14:textId="77777777" w:rsidR="00C24E6A" w:rsidRPr="00D334BB" w:rsidRDefault="00C24E6A" w:rsidP="00BD3673">
            <w:pPr>
              <w:jc w:val="center"/>
              <w:rPr>
                <w:rFonts w:ascii="Times New Roman" w:hAnsi="Times New Roman" w:cs="Times New Roman"/>
                <w:b/>
                <w:sz w:val="24"/>
                <w:szCs w:val="24"/>
              </w:rPr>
            </w:pPr>
            <w:r w:rsidRPr="00D334BB">
              <w:rPr>
                <w:rFonts w:ascii="Times New Roman" w:hAnsi="Times New Roman" w:cs="Times New Roman"/>
                <w:b/>
                <w:sz w:val="24"/>
                <w:szCs w:val="24"/>
              </w:rPr>
              <w:t>4.29</w:t>
            </w:r>
          </w:p>
        </w:tc>
        <w:tc>
          <w:tcPr>
            <w:tcW w:w="2693" w:type="dxa"/>
            <w:tcBorders>
              <w:bottom w:val="single" w:sz="4" w:space="0" w:color="auto"/>
            </w:tcBorders>
          </w:tcPr>
          <w:p w14:paraId="4F8B5464" w14:textId="77777777" w:rsidR="00C24E6A" w:rsidRPr="00D334BB" w:rsidRDefault="00C24E6A" w:rsidP="00BD3673">
            <w:pPr>
              <w:rPr>
                <w:rFonts w:ascii="Times New Roman" w:hAnsi="Times New Roman" w:cs="Times New Roman"/>
                <w:sz w:val="24"/>
                <w:szCs w:val="24"/>
              </w:rPr>
            </w:pPr>
            <w:r w:rsidRPr="00D334BB">
              <w:rPr>
                <w:rFonts w:ascii="Times New Roman" w:hAnsi="Times New Roman" w:cs="Times New Roman"/>
                <w:sz w:val="24"/>
                <w:szCs w:val="24"/>
              </w:rPr>
              <w:t>F(2/381);6.407,p=.002</w:t>
            </w:r>
          </w:p>
        </w:tc>
        <w:tc>
          <w:tcPr>
            <w:tcW w:w="1134" w:type="dxa"/>
            <w:tcBorders>
              <w:bottom w:val="single" w:sz="4" w:space="0" w:color="auto"/>
            </w:tcBorders>
          </w:tcPr>
          <w:p w14:paraId="2F3161A9" w14:textId="77777777" w:rsidR="00C24E6A" w:rsidRPr="00D334BB" w:rsidRDefault="000708CC" w:rsidP="00BD3673">
            <w:pPr>
              <w:jc w:val="center"/>
              <w:rPr>
                <w:rFonts w:ascii="Times New Roman" w:hAnsi="Times New Roman" w:cs="Times New Roman"/>
                <w:sz w:val="24"/>
                <w:szCs w:val="24"/>
              </w:rPr>
            </w:pPr>
            <w:r w:rsidRPr="00D334BB">
              <w:rPr>
                <w:rFonts w:ascii="Times New Roman" w:hAnsi="Times New Roman" w:cs="Times New Roman"/>
                <w:sz w:val="24"/>
                <w:szCs w:val="24"/>
              </w:rPr>
              <w:t>S-L</w:t>
            </w:r>
          </w:p>
        </w:tc>
      </w:tr>
      <w:tr w:rsidR="00815584" w:rsidRPr="00D334BB" w14:paraId="7615F65C" w14:textId="77777777" w:rsidTr="004D1823">
        <w:trPr>
          <w:jc w:val="center"/>
        </w:trPr>
        <w:tc>
          <w:tcPr>
            <w:tcW w:w="1419" w:type="dxa"/>
            <w:tcBorders>
              <w:top w:val="single" w:sz="4" w:space="0" w:color="auto"/>
            </w:tcBorders>
          </w:tcPr>
          <w:p w14:paraId="03BC74B5" w14:textId="77777777" w:rsidR="00C95E90" w:rsidRPr="00D334BB" w:rsidRDefault="00C24E6A" w:rsidP="00BD3673">
            <w:pPr>
              <w:rPr>
                <w:rFonts w:ascii="Times New Roman" w:hAnsi="Times New Roman" w:cs="Times New Roman"/>
                <w:sz w:val="24"/>
                <w:szCs w:val="24"/>
              </w:rPr>
            </w:pPr>
            <w:r w:rsidRPr="00D334BB">
              <w:rPr>
                <w:rFonts w:ascii="Times New Roman" w:hAnsi="Times New Roman" w:cs="Times New Roman"/>
                <w:sz w:val="24"/>
                <w:szCs w:val="24"/>
              </w:rPr>
              <w:t>Bienestar</w:t>
            </w:r>
            <w:r w:rsidR="00C95E90" w:rsidRPr="00D334BB">
              <w:rPr>
                <w:rFonts w:ascii="Times New Roman" w:hAnsi="Times New Roman" w:cs="Times New Roman"/>
                <w:sz w:val="24"/>
                <w:szCs w:val="24"/>
              </w:rPr>
              <w:t xml:space="preserve"> </w:t>
            </w:r>
          </w:p>
          <w:p w14:paraId="6FD5EAB7" w14:textId="77777777" w:rsidR="007A163B" w:rsidRPr="00D334BB" w:rsidRDefault="00C24E6A" w:rsidP="00BD3673">
            <w:pPr>
              <w:rPr>
                <w:rFonts w:ascii="Times New Roman" w:hAnsi="Times New Roman" w:cs="Times New Roman"/>
                <w:sz w:val="24"/>
                <w:szCs w:val="24"/>
              </w:rPr>
            </w:pPr>
            <w:r w:rsidRPr="00D334BB">
              <w:rPr>
                <w:rFonts w:ascii="Times New Roman" w:hAnsi="Times New Roman" w:cs="Times New Roman"/>
                <w:sz w:val="24"/>
                <w:szCs w:val="24"/>
              </w:rPr>
              <w:t>Subjetivo</w:t>
            </w:r>
          </w:p>
        </w:tc>
        <w:tc>
          <w:tcPr>
            <w:tcW w:w="2062" w:type="dxa"/>
            <w:tcBorders>
              <w:top w:val="single" w:sz="4" w:space="0" w:color="auto"/>
            </w:tcBorders>
          </w:tcPr>
          <w:p w14:paraId="7C9A59B3" w14:textId="77777777" w:rsidR="007A163B" w:rsidRPr="00D334BB" w:rsidRDefault="0063014C" w:rsidP="00BD3673">
            <w:pPr>
              <w:rPr>
                <w:rFonts w:ascii="Times New Roman" w:hAnsi="Times New Roman" w:cs="Times New Roman"/>
                <w:sz w:val="24"/>
                <w:szCs w:val="24"/>
              </w:rPr>
            </w:pPr>
            <w:r w:rsidRPr="00D334BB">
              <w:rPr>
                <w:rFonts w:ascii="Times New Roman" w:hAnsi="Times New Roman" w:cs="Times New Roman"/>
                <w:sz w:val="24"/>
                <w:szCs w:val="24"/>
              </w:rPr>
              <w:t>Prosperidad</w:t>
            </w:r>
            <w:r w:rsidR="007A163B" w:rsidRPr="00D334BB">
              <w:rPr>
                <w:rFonts w:ascii="Times New Roman" w:hAnsi="Times New Roman" w:cs="Times New Roman"/>
                <w:sz w:val="24"/>
                <w:szCs w:val="24"/>
              </w:rPr>
              <w:t xml:space="preserve"> </w:t>
            </w:r>
          </w:p>
        </w:tc>
        <w:tc>
          <w:tcPr>
            <w:tcW w:w="851" w:type="dxa"/>
            <w:tcBorders>
              <w:top w:val="single" w:sz="4" w:space="0" w:color="auto"/>
            </w:tcBorders>
          </w:tcPr>
          <w:p w14:paraId="48702588" w14:textId="77777777" w:rsidR="007A163B" w:rsidRPr="00D334BB" w:rsidRDefault="007A163B" w:rsidP="00BD3673">
            <w:pPr>
              <w:jc w:val="center"/>
              <w:rPr>
                <w:rFonts w:ascii="Times New Roman" w:hAnsi="Times New Roman" w:cs="Times New Roman"/>
                <w:sz w:val="24"/>
                <w:szCs w:val="24"/>
              </w:rPr>
            </w:pPr>
            <w:r w:rsidRPr="00D334BB">
              <w:rPr>
                <w:rFonts w:ascii="Times New Roman" w:hAnsi="Times New Roman" w:cs="Times New Roman"/>
                <w:sz w:val="24"/>
                <w:szCs w:val="24"/>
              </w:rPr>
              <w:t>4.05</w:t>
            </w:r>
          </w:p>
        </w:tc>
        <w:tc>
          <w:tcPr>
            <w:tcW w:w="992" w:type="dxa"/>
            <w:tcBorders>
              <w:top w:val="single" w:sz="4" w:space="0" w:color="auto"/>
            </w:tcBorders>
          </w:tcPr>
          <w:p w14:paraId="115CB5D7" w14:textId="77777777" w:rsidR="007A163B" w:rsidRPr="00D334BB" w:rsidRDefault="007A163B" w:rsidP="00BD3673">
            <w:pPr>
              <w:jc w:val="center"/>
              <w:rPr>
                <w:rFonts w:ascii="Times New Roman" w:hAnsi="Times New Roman" w:cs="Times New Roman"/>
                <w:sz w:val="24"/>
                <w:szCs w:val="24"/>
              </w:rPr>
            </w:pPr>
            <w:r w:rsidRPr="00D334BB">
              <w:rPr>
                <w:rFonts w:ascii="Times New Roman" w:hAnsi="Times New Roman" w:cs="Times New Roman"/>
                <w:sz w:val="24"/>
                <w:szCs w:val="24"/>
              </w:rPr>
              <w:t>4.16</w:t>
            </w:r>
          </w:p>
        </w:tc>
        <w:tc>
          <w:tcPr>
            <w:tcW w:w="709" w:type="dxa"/>
            <w:tcBorders>
              <w:top w:val="single" w:sz="4" w:space="0" w:color="auto"/>
            </w:tcBorders>
          </w:tcPr>
          <w:p w14:paraId="2CB8AE02" w14:textId="77777777" w:rsidR="007A163B" w:rsidRPr="00D334BB" w:rsidRDefault="007A163B" w:rsidP="00BD3673">
            <w:pPr>
              <w:jc w:val="center"/>
              <w:rPr>
                <w:rFonts w:ascii="Times New Roman" w:hAnsi="Times New Roman" w:cs="Times New Roman"/>
                <w:b/>
                <w:sz w:val="24"/>
                <w:szCs w:val="24"/>
              </w:rPr>
            </w:pPr>
            <w:r w:rsidRPr="00D334BB">
              <w:rPr>
                <w:rFonts w:ascii="Times New Roman" w:hAnsi="Times New Roman" w:cs="Times New Roman"/>
                <w:b/>
                <w:sz w:val="24"/>
                <w:szCs w:val="24"/>
              </w:rPr>
              <w:t>4.31</w:t>
            </w:r>
          </w:p>
        </w:tc>
        <w:tc>
          <w:tcPr>
            <w:tcW w:w="2693" w:type="dxa"/>
            <w:tcBorders>
              <w:top w:val="single" w:sz="4" w:space="0" w:color="auto"/>
            </w:tcBorders>
          </w:tcPr>
          <w:p w14:paraId="43F83F58" w14:textId="77777777" w:rsidR="007A163B" w:rsidRPr="00D334BB" w:rsidRDefault="007A163B" w:rsidP="00BD3673">
            <w:pPr>
              <w:rPr>
                <w:rFonts w:ascii="Times New Roman" w:hAnsi="Times New Roman" w:cs="Times New Roman"/>
                <w:sz w:val="24"/>
                <w:szCs w:val="24"/>
              </w:rPr>
            </w:pPr>
            <w:r w:rsidRPr="00D334BB">
              <w:rPr>
                <w:rFonts w:ascii="Times New Roman" w:hAnsi="Times New Roman" w:cs="Times New Roman"/>
                <w:sz w:val="24"/>
                <w:szCs w:val="24"/>
              </w:rPr>
              <w:t>F(2/381);6.380,p=.002</w:t>
            </w:r>
          </w:p>
        </w:tc>
        <w:tc>
          <w:tcPr>
            <w:tcW w:w="1134" w:type="dxa"/>
            <w:tcBorders>
              <w:top w:val="single" w:sz="4" w:space="0" w:color="auto"/>
            </w:tcBorders>
          </w:tcPr>
          <w:p w14:paraId="25A2EAC9" w14:textId="77777777" w:rsidR="007A163B" w:rsidRPr="00D334BB" w:rsidRDefault="000708CC" w:rsidP="00BD3673">
            <w:pPr>
              <w:jc w:val="center"/>
              <w:rPr>
                <w:rFonts w:ascii="Times New Roman" w:hAnsi="Times New Roman" w:cs="Times New Roman"/>
                <w:sz w:val="24"/>
                <w:szCs w:val="24"/>
              </w:rPr>
            </w:pPr>
            <w:r w:rsidRPr="00D334BB">
              <w:rPr>
                <w:rFonts w:ascii="Times New Roman" w:hAnsi="Times New Roman" w:cs="Times New Roman"/>
                <w:sz w:val="24"/>
                <w:szCs w:val="24"/>
              </w:rPr>
              <w:t>S-L</w:t>
            </w:r>
          </w:p>
        </w:tc>
      </w:tr>
    </w:tbl>
    <w:p w14:paraId="60C03854" w14:textId="77777777" w:rsidR="004D1823" w:rsidRPr="00D334BB" w:rsidRDefault="004D1823" w:rsidP="00BD3673">
      <w:pPr>
        <w:spacing w:line="240" w:lineRule="auto"/>
        <w:jc w:val="center"/>
        <w:rPr>
          <w:rFonts w:ascii="Times New Roman" w:hAnsi="Times New Roman" w:cs="Times New Roman"/>
          <w:b/>
          <w:sz w:val="24"/>
          <w:szCs w:val="24"/>
        </w:rPr>
      </w:pPr>
    </w:p>
    <w:p w14:paraId="75265352" w14:textId="77777777" w:rsidR="008E44E2" w:rsidRPr="00D334BB" w:rsidRDefault="00D13C3A" w:rsidP="00BD3673">
      <w:pPr>
        <w:spacing w:line="240" w:lineRule="auto"/>
        <w:jc w:val="center"/>
        <w:rPr>
          <w:rFonts w:ascii="Times New Roman" w:hAnsi="Times New Roman" w:cs="Times New Roman"/>
          <w:b/>
          <w:sz w:val="24"/>
          <w:szCs w:val="24"/>
        </w:rPr>
      </w:pPr>
      <w:r w:rsidRPr="00D334BB">
        <w:rPr>
          <w:rFonts w:ascii="Times New Roman" w:hAnsi="Times New Roman" w:cs="Times New Roman"/>
          <w:b/>
          <w:sz w:val="24"/>
          <w:szCs w:val="24"/>
        </w:rPr>
        <w:t>Discusión</w:t>
      </w:r>
    </w:p>
    <w:p w14:paraId="57F51B9F" w14:textId="16B68270" w:rsidR="00DE7E73" w:rsidRPr="00D334BB" w:rsidRDefault="00DE7E73" w:rsidP="00BD3673">
      <w:pPr>
        <w:spacing w:after="0" w:line="240" w:lineRule="auto"/>
        <w:ind w:right="-799"/>
        <w:jc w:val="both"/>
        <w:rPr>
          <w:rFonts w:ascii="Times New Roman" w:hAnsi="Times New Roman" w:cs="Times New Roman"/>
          <w:sz w:val="24"/>
          <w:szCs w:val="24"/>
        </w:rPr>
      </w:pPr>
      <w:r w:rsidRPr="00D334BB">
        <w:rPr>
          <w:rFonts w:ascii="Times New Roman" w:hAnsi="Times New Roman" w:cs="Times New Roman"/>
          <w:sz w:val="24"/>
          <w:szCs w:val="24"/>
        </w:rPr>
        <w:t>Los objetivos de esta investigación se encaminaron a conocer tanto la relación entre los estilos de apego y el optimismo con el bienestar como, las posibles diferencias entre grupos de edad y de escolaridad al respecto de</w:t>
      </w:r>
      <w:r w:rsidR="00370D81" w:rsidRPr="00D334BB">
        <w:rPr>
          <w:rFonts w:ascii="Times New Roman" w:hAnsi="Times New Roman" w:cs="Times New Roman"/>
          <w:sz w:val="24"/>
          <w:szCs w:val="24"/>
        </w:rPr>
        <w:t xml:space="preserve"> dichas variables psicológicas.</w:t>
      </w:r>
    </w:p>
    <w:p w14:paraId="4D0D02D1" w14:textId="1BA50BCC" w:rsidR="00A22D68" w:rsidRPr="00D334BB" w:rsidRDefault="00370D81" w:rsidP="00BD3673">
      <w:pPr>
        <w:spacing w:before="240" w:line="240" w:lineRule="auto"/>
        <w:ind w:right="-801"/>
        <w:jc w:val="both"/>
        <w:rPr>
          <w:rFonts w:ascii="Times New Roman" w:hAnsi="Times New Roman" w:cs="Times New Roman"/>
          <w:sz w:val="24"/>
          <w:szCs w:val="24"/>
        </w:rPr>
      </w:pPr>
      <w:r w:rsidRPr="00D334BB">
        <w:rPr>
          <w:rFonts w:ascii="Times New Roman" w:hAnsi="Times New Roman" w:cs="Times New Roman"/>
          <w:sz w:val="24"/>
          <w:szCs w:val="24"/>
        </w:rPr>
        <w:t>R</w:t>
      </w:r>
      <w:r w:rsidR="00116AD4" w:rsidRPr="00D334BB">
        <w:rPr>
          <w:rFonts w:ascii="Times New Roman" w:hAnsi="Times New Roman" w:cs="Times New Roman"/>
          <w:sz w:val="24"/>
          <w:szCs w:val="24"/>
        </w:rPr>
        <w:t xml:space="preserve">especto a los resultados del </w:t>
      </w:r>
      <w:r w:rsidR="002E0F3C" w:rsidRPr="00D334BB">
        <w:rPr>
          <w:rFonts w:ascii="Times New Roman" w:hAnsi="Times New Roman" w:cs="Times New Roman"/>
          <w:sz w:val="24"/>
          <w:szCs w:val="24"/>
        </w:rPr>
        <w:t xml:space="preserve">primer </w:t>
      </w:r>
      <w:r w:rsidR="00116AD4" w:rsidRPr="00D334BB">
        <w:rPr>
          <w:rFonts w:ascii="Times New Roman" w:hAnsi="Times New Roman" w:cs="Times New Roman"/>
          <w:sz w:val="24"/>
          <w:szCs w:val="24"/>
        </w:rPr>
        <w:t xml:space="preserve">objetivo, se </w:t>
      </w:r>
      <w:r w:rsidR="002E0F3C" w:rsidRPr="00D334BB">
        <w:rPr>
          <w:rFonts w:ascii="Times New Roman" w:hAnsi="Times New Roman" w:cs="Times New Roman"/>
          <w:sz w:val="24"/>
          <w:szCs w:val="24"/>
        </w:rPr>
        <w:t xml:space="preserve">encontró </w:t>
      </w:r>
      <w:r w:rsidR="00116AD4" w:rsidRPr="00D334BB">
        <w:rPr>
          <w:rFonts w:ascii="Times New Roman" w:hAnsi="Times New Roman" w:cs="Times New Roman"/>
          <w:sz w:val="24"/>
          <w:szCs w:val="24"/>
        </w:rPr>
        <w:t>que</w:t>
      </w:r>
      <w:r w:rsidR="005F09BB" w:rsidRPr="00D334BB">
        <w:rPr>
          <w:rFonts w:ascii="Times New Roman" w:hAnsi="Times New Roman" w:cs="Times New Roman"/>
          <w:sz w:val="24"/>
          <w:szCs w:val="24"/>
        </w:rPr>
        <w:t xml:space="preserve"> a más </w:t>
      </w:r>
      <w:r w:rsidR="00116AD4" w:rsidRPr="00D334BB">
        <w:rPr>
          <w:rFonts w:ascii="Times New Roman" w:hAnsi="Times New Roman" w:cs="Times New Roman"/>
          <w:sz w:val="24"/>
          <w:szCs w:val="24"/>
        </w:rPr>
        <w:t xml:space="preserve">estilo </w:t>
      </w:r>
      <w:r w:rsidR="005F09BB" w:rsidRPr="00D334BB">
        <w:rPr>
          <w:rFonts w:ascii="Times New Roman" w:hAnsi="Times New Roman" w:cs="Times New Roman"/>
          <w:sz w:val="24"/>
          <w:szCs w:val="24"/>
        </w:rPr>
        <w:t xml:space="preserve">de apego </w:t>
      </w:r>
      <w:proofErr w:type="spellStart"/>
      <w:r w:rsidR="005F09BB" w:rsidRPr="00D334BB">
        <w:rPr>
          <w:rFonts w:ascii="Times New Roman" w:hAnsi="Times New Roman" w:cs="Times New Roman"/>
          <w:sz w:val="24"/>
          <w:szCs w:val="24"/>
        </w:rPr>
        <w:t>evitante</w:t>
      </w:r>
      <w:proofErr w:type="spellEnd"/>
      <w:r w:rsidR="005F09BB" w:rsidRPr="00D334BB">
        <w:rPr>
          <w:rFonts w:ascii="Times New Roman" w:hAnsi="Times New Roman" w:cs="Times New Roman"/>
          <w:sz w:val="24"/>
          <w:szCs w:val="24"/>
        </w:rPr>
        <w:t xml:space="preserve"> como estilo </w:t>
      </w:r>
      <w:r w:rsidR="00116AD4" w:rsidRPr="00D334BB">
        <w:rPr>
          <w:rFonts w:ascii="Times New Roman" w:hAnsi="Times New Roman" w:cs="Times New Roman"/>
          <w:sz w:val="24"/>
          <w:szCs w:val="24"/>
        </w:rPr>
        <w:t xml:space="preserve">ansioso </w:t>
      </w:r>
      <w:r w:rsidR="005F09BB" w:rsidRPr="00D334BB">
        <w:rPr>
          <w:rFonts w:ascii="Times New Roman" w:hAnsi="Times New Roman" w:cs="Times New Roman"/>
          <w:sz w:val="24"/>
          <w:szCs w:val="24"/>
        </w:rPr>
        <w:t>más</w:t>
      </w:r>
      <w:r w:rsidR="00116AD4" w:rsidRPr="00D334BB">
        <w:rPr>
          <w:rFonts w:ascii="Times New Roman" w:hAnsi="Times New Roman" w:cs="Times New Roman"/>
          <w:sz w:val="24"/>
          <w:szCs w:val="24"/>
        </w:rPr>
        <w:t xml:space="preserve"> </w:t>
      </w:r>
      <w:r w:rsidR="00A54212" w:rsidRPr="00D334BB">
        <w:rPr>
          <w:rFonts w:ascii="Times New Roman" w:hAnsi="Times New Roman" w:cs="Times New Roman"/>
          <w:sz w:val="24"/>
          <w:szCs w:val="24"/>
        </w:rPr>
        <w:t xml:space="preserve">sensaciones de displacer, tristeza, miedo y enojo (experiencia negativa), </w:t>
      </w:r>
      <w:r w:rsidR="00116AD4" w:rsidRPr="00D334BB">
        <w:rPr>
          <w:rFonts w:ascii="Times New Roman" w:hAnsi="Times New Roman" w:cs="Times New Roman"/>
          <w:sz w:val="24"/>
          <w:szCs w:val="24"/>
        </w:rPr>
        <w:t xml:space="preserve">y </w:t>
      </w:r>
      <w:r w:rsidR="005F09BB" w:rsidRPr="00D334BB">
        <w:rPr>
          <w:rFonts w:ascii="Times New Roman" w:hAnsi="Times New Roman" w:cs="Times New Roman"/>
          <w:sz w:val="24"/>
          <w:szCs w:val="24"/>
        </w:rPr>
        <w:t>menos</w:t>
      </w:r>
      <w:r w:rsidR="00116AD4" w:rsidRPr="00D334BB">
        <w:rPr>
          <w:rFonts w:ascii="Times New Roman" w:hAnsi="Times New Roman" w:cs="Times New Roman"/>
          <w:sz w:val="24"/>
          <w:szCs w:val="24"/>
        </w:rPr>
        <w:t xml:space="preserve"> prosperidad </w:t>
      </w:r>
      <w:r w:rsidR="00967930" w:rsidRPr="00D334BB">
        <w:rPr>
          <w:rFonts w:ascii="Times New Roman" w:hAnsi="Times New Roman" w:cs="Times New Roman"/>
          <w:sz w:val="24"/>
          <w:szCs w:val="24"/>
        </w:rPr>
        <w:t>y satisfacción, lo que implica no</w:t>
      </w:r>
      <w:r w:rsidR="005F09BB" w:rsidRPr="00D334BB">
        <w:rPr>
          <w:rFonts w:ascii="Times New Roman" w:hAnsi="Times New Roman" w:cs="Times New Roman"/>
          <w:sz w:val="24"/>
          <w:szCs w:val="24"/>
        </w:rPr>
        <w:t xml:space="preserve"> sentir que se tiene </w:t>
      </w:r>
      <w:r w:rsidR="00A54212" w:rsidRPr="00D334BB">
        <w:rPr>
          <w:rFonts w:ascii="Times New Roman" w:hAnsi="Times New Roman" w:cs="Times New Roman"/>
          <w:sz w:val="24"/>
          <w:szCs w:val="24"/>
        </w:rPr>
        <w:t xml:space="preserve">una vida útil ni significativa, </w:t>
      </w:r>
      <w:r w:rsidR="00967930" w:rsidRPr="00D334BB">
        <w:rPr>
          <w:rFonts w:ascii="Times New Roman" w:hAnsi="Times New Roman" w:cs="Times New Roman"/>
          <w:sz w:val="24"/>
          <w:szCs w:val="24"/>
        </w:rPr>
        <w:t xml:space="preserve">no obtener gratificación por las relaciones establecidas, además de considerar que la </w:t>
      </w:r>
      <w:r w:rsidR="00A54212" w:rsidRPr="00D334BB">
        <w:rPr>
          <w:rFonts w:ascii="Times New Roman" w:hAnsi="Times New Roman" w:cs="Times New Roman"/>
          <w:sz w:val="24"/>
          <w:szCs w:val="24"/>
        </w:rPr>
        <w:t xml:space="preserve">mayoría de los aspectos </w:t>
      </w:r>
      <w:r w:rsidR="00967930" w:rsidRPr="00D334BB">
        <w:rPr>
          <w:rFonts w:ascii="Times New Roman" w:hAnsi="Times New Roman" w:cs="Times New Roman"/>
          <w:sz w:val="24"/>
          <w:szCs w:val="24"/>
        </w:rPr>
        <w:t>vitales</w:t>
      </w:r>
      <w:r w:rsidR="00A54212" w:rsidRPr="00D334BB">
        <w:rPr>
          <w:rFonts w:ascii="Times New Roman" w:hAnsi="Times New Roman" w:cs="Times New Roman"/>
          <w:sz w:val="24"/>
          <w:szCs w:val="24"/>
        </w:rPr>
        <w:t xml:space="preserve"> no son como se desean y que las circunsta</w:t>
      </w:r>
      <w:r w:rsidR="00967930" w:rsidRPr="00D334BB">
        <w:rPr>
          <w:rFonts w:ascii="Times New Roman" w:hAnsi="Times New Roman" w:cs="Times New Roman"/>
          <w:sz w:val="24"/>
          <w:szCs w:val="24"/>
        </w:rPr>
        <w:t xml:space="preserve">ncias de la vida no son buenas. </w:t>
      </w:r>
      <w:r w:rsidR="00D96EE9" w:rsidRPr="00D334BB">
        <w:rPr>
          <w:rFonts w:ascii="Times New Roman" w:hAnsi="Times New Roman" w:cs="Times New Roman"/>
          <w:sz w:val="24"/>
          <w:szCs w:val="24"/>
        </w:rPr>
        <w:t>A</w:t>
      </w:r>
      <w:r w:rsidR="00A22D68" w:rsidRPr="00D334BB">
        <w:rPr>
          <w:rFonts w:ascii="Times New Roman" w:hAnsi="Times New Roman" w:cs="Times New Roman"/>
          <w:sz w:val="24"/>
          <w:szCs w:val="24"/>
        </w:rPr>
        <w:t>mbos estilos</w:t>
      </w:r>
      <w:r w:rsidR="009D332C" w:rsidRPr="00D334BB">
        <w:rPr>
          <w:rFonts w:ascii="Times New Roman" w:hAnsi="Times New Roman" w:cs="Times New Roman"/>
          <w:sz w:val="24"/>
          <w:szCs w:val="24"/>
        </w:rPr>
        <w:t xml:space="preserve"> -de acuerdo a la literatura-se </w:t>
      </w:r>
      <w:r w:rsidR="00D96EE9" w:rsidRPr="00D334BB">
        <w:rPr>
          <w:rFonts w:ascii="Times New Roman" w:hAnsi="Times New Roman" w:cs="Times New Roman"/>
          <w:sz w:val="24"/>
          <w:szCs w:val="24"/>
        </w:rPr>
        <w:t xml:space="preserve">encuentran </w:t>
      </w:r>
      <w:r w:rsidR="00A22D68" w:rsidRPr="00D334BB">
        <w:rPr>
          <w:rFonts w:ascii="Times New Roman" w:hAnsi="Times New Roman" w:cs="Times New Roman"/>
          <w:sz w:val="24"/>
          <w:szCs w:val="24"/>
        </w:rPr>
        <w:t xml:space="preserve">estrechamente </w:t>
      </w:r>
      <w:r w:rsidR="00D96EE9" w:rsidRPr="00D334BB">
        <w:rPr>
          <w:rFonts w:ascii="Times New Roman" w:hAnsi="Times New Roman" w:cs="Times New Roman"/>
          <w:sz w:val="24"/>
          <w:szCs w:val="24"/>
        </w:rPr>
        <w:t xml:space="preserve">relacionados con </w:t>
      </w:r>
      <w:r w:rsidR="00A22D68" w:rsidRPr="00D334BB">
        <w:rPr>
          <w:rFonts w:ascii="Times New Roman" w:hAnsi="Times New Roman" w:cs="Times New Roman"/>
          <w:sz w:val="24"/>
          <w:szCs w:val="24"/>
        </w:rPr>
        <w:t xml:space="preserve">niveles </w:t>
      </w:r>
      <w:r w:rsidR="00D96EE9" w:rsidRPr="00D334BB">
        <w:rPr>
          <w:rFonts w:ascii="Times New Roman" w:hAnsi="Times New Roman" w:cs="Times New Roman"/>
          <w:sz w:val="24"/>
          <w:szCs w:val="24"/>
        </w:rPr>
        <w:t xml:space="preserve">altos </w:t>
      </w:r>
      <w:r w:rsidR="00A22D68" w:rsidRPr="00D334BB">
        <w:rPr>
          <w:rFonts w:ascii="Times New Roman" w:hAnsi="Times New Roman" w:cs="Times New Roman"/>
          <w:sz w:val="24"/>
          <w:szCs w:val="24"/>
        </w:rPr>
        <w:t xml:space="preserve">de frustración, miedo, tristeza e </w:t>
      </w:r>
      <w:r w:rsidR="00D96EE9" w:rsidRPr="00D334BB">
        <w:rPr>
          <w:rFonts w:ascii="Times New Roman" w:hAnsi="Times New Roman" w:cs="Times New Roman"/>
          <w:sz w:val="24"/>
          <w:szCs w:val="24"/>
        </w:rPr>
        <w:t>inestabilidad en la autoestima (</w:t>
      </w:r>
      <w:proofErr w:type="spellStart"/>
      <w:r w:rsidR="00D96EE9" w:rsidRPr="00D334BB">
        <w:rPr>
          <w:rFonts w:ascii="Times New Roman" w:hAnsi="Times New Roman" w:cs="Times New Roman"/>
          <w:sz w:val="24"/>
          <w:szCs w:val="24"/>
        </w:rPr>
        <w:t>Brennan</w:t>
      </w:r>
      <w:proofErr w:type="spellEnd"/>
      <w:r w:rsidR="00D96EE9" w:rsidRPr="00D334BB">
        <w:rPr>
          <w:rFonts w:ascii="Times New Roman" w:hAnsi="Times New Roman" w:cs="Times New Roman"/>
          <w:sz w:val="24"/>
          <w:szCs w:val="24"/>
        </w:rPr>
        <w:t xml:space="preserve"> &amp; </w:t>
      </w:r>
      <w:proofErr w:type="spellStart"/>
      <w:r w:rsidR="00D96EE9" w:rsidRPr="00D334BB">
        <w:rPr>
          <w:rFonts w:ascii="Times New Roman" w:hAnsi="Times New Roman" w:cs="Times New Roman"/>
          <w:sz w:val="24"/>
          <w:szCs w:val="24"/>
        </w:rPr>
        <w:t>Shaver</w:t>
      </w:r>
      <w:proofErr w:type="spellEnd"/>
      <w:r w:rsidR="00D96EE9" w:rsidRPr="00D334BB">
        <w:rPr>
          <w:rFonts w:ascii="Times New Roman" w:hAnsi="Times New Roman" w:cs="Times New Roman"/>
          <w:sz w:val="24"/>
          <w:szCs w:val="24"/>
        </w:rPr>
        <w:t>, 1995)</w:t>
      </w:r>
      <w:r w:rsidR="00501240" w:rsidRPr="00D334BB">
        <w:rPr>
          <w:rFonts w:ascii="Times New Roman" w:hAnsi="Times New Roman" w:cs="Times New Roman"/>
          <w:sz w:val="24"/>
          <w:szCs w:val="24"/>
        </w:rPr>
        <w:t>, esto</w:t>
      </w:r>
      <w:r w:rsidR="00983732" w:rsidRPr="00D334BB">
        <w:rPr>
          <w:rFonts w:ascii="Times New Roman" w:hAnsi="Times New Roman" w:cs="Times New Roman"/>
          <w:sz w:val="24"/>
          <w:szCs w:val="24"/>
        </w:rPr>
        <w:t xml:space="preserve"> hace menos probable que los individuos perciban su vida como satisfact</w:t>
      </w:r>
      <w:r w:rsidR="000C14F0" w:rsidRPr="00D334BB">
        <w:rPr>
          <w:rFonts w:ascii="Times New Roman" w:hAnsi="Times New Roman" w:cs="Times New Roman"/>
          <w:sz w:val="24"/>
          <w:szCs w:val="24"/>
        </w:rPr>
        <w:t>oria (Zamarrón, 2006)</w:t>
      </w:r>
      <w:r w:rsidR="006B6EE6" w:rsidRPr="00D334BB">
        <w:rPr>
          <w:rFonts w:ascii="Times New Roman" w:hAnsi="Times New Roman" w:cs="Times New Roman"/>
          <w:sz w:val="24"/>
          <w:szCs w:val="24"/>
        </w:rPr>
        <w:t>. A</w:t>
      </w:r>
      <w:r w:rsidR="000C14F0" w:rsidRPr="00D334BB">
        <w:rPr>
          <w:rFonts w:ascii="Times New Roman" w:hAnsi="Times New Roman" w:cs="Times New Roman"/>
          <w:sz w:val="24"/>
          <w:szCs w:val="24"/>
        </w:rPr>
        <w:t xml:space="preserve">simismo </w:t>
      </w:r>
      <w:r w:rsidR="00D01EA3" w:rsidRPr="00D334BB">
        <w:rPr>
          <w:rFonts w:ascii="Times New Roman" w:hAnsi="Times New Roman" w:cs="Times New Roman"/>
          <w:sz w:val="24"/>
          <w:szCs w:val="24"/>
        </w:rPr>
        <w:t xml:space="preserve">debido a la constante preocupación y temor por el abandono </w:t>
      </w:r>
      <w:r w:rsidR="001C1FB3" w:rsidRPr="00D334BB">
        <w:rPr>
          <w:rFonts w:ascii="Times New Roman" w:hAnsi="Times New Roman" w:cs="Times New Roman"/>
          <w:sz w:val="24"/>
          <w:szCs w:val="24"/>
        </w:rPr>
        <w:t xml:space="preserve">o </w:t>
      </w:r>
      <w:r w:rsidR="00D01EA3" w:rsidRPr="00D334BB">
        <w:rPr>
          <w:rFonts w:ascii="Times New Roman" w:hAnsi="Times New Roman" w:cs="Times New Roman"/>
          <w:sz w:val="24"/>
          <w:szCs w:val="24"/>
        </w:rPr>
        <w:t>cercanía</w:t>
      </w:r>
      <w:r w:rsidR="006B6EE6" w:rsidRPr="00D334BB">
        <w:rPr>
          <w:rFonts w:ascii="Times New Roman" w:hAnsi="Times New Roman" w:cs="Times New Roman"/>
          <w:sz w:val="24"/>
          <w:szCs w:val="24"/>
        </w:rPr>
        <w:t xml:space="preserve"> por parte de aquellos significativos</w:t>
      </w:r>
      <w:r w:rsidR="001C1FB3" w:rsidRPr="00D334BB">
        <w:rPr>
          <w:rFonts w:ascii="Times New Roman" w:hAnsi="Times New Roman" w:cs="Times New Roman"/>
          <w:sz w:val="24"/>
          <w:szCs w:val="24"/>
        </w:rPr>
        <w:t>,</w:t>
      </w:r>
      <w:r w:rsidR="00D01EA3" w:rsidRPr="00D334BB">
        <w:rPr>
          <w:rFonts w:ascii="Times New Roman" w:hAnsi="Times New Roman" w:cs="Times New Roman"/>
          <w:sz w:val="24"/>
          <w:szCs w:val="24"/>
        </w:rPr>
        <w:t xml:space="preserve"> </w:t>
      </w:r>
      <w:r w:rsidR="00A32AF0" w:rsidRPr="00D334BB">
        <w:rPr>
          <w:rFonts w:ascii="Times New Roman" w:hAnsi="Times New Roman" w:cs="Times New Roman"/>
          <w:sz w:val="24"/>
          <w:szCs w:val="24"/>
        </w:rPr>
        <w:t>presentan un impedimento para</w:t>
      </w:r>
      <w:r w:rsidR="00D01EA3" w:rsidRPr="00D334BB">
        <w:rPr>
          <w:rFonts w:ascii="Times New Roman" w:hAnsi="Times New Roman" w:cs="Times New Roman"/>
          <w:sz w:val="24"/>
          <w:szCs w:val="24"/>
        </w:rPr>
        <w:t xml:space="preserve"> disfrutar y sentirse </w:t>
      </w:r>
      <w:r w:rsidR="00A32AF0" w:rsidRPr="00D334BB">
        <w:rPr>
          <w:rFonts w:ascii="Times New Roman" w:hAnsi="Times New Roman" w:cs="Times New Roman"/>
          <w:sz w:val="24"/>
          <w:szCs w:val="24"/>
        </w:rPr>
        <w:t xml:space="preserve">bien </w:t>
      </w:r>
      <w:r w:rsidR="00D01EA3" w:rsidRPr="00D334BB">
        <w:rPr>
          <w:rFonts w:ascii="Times New Roman" w:hAnsi="Times New Roman" w:cs="Times New Roman"/>
          <w:sz w:val="24"/>
          <w:szCs w:val="24"/>
        </w:rPr>
        <w:t xml:space="preserve">con los vínculos </w:t>
      </w:r>
      <w:r w:rsidR="00A32AF0" w:rsidRPr="00D334BB">
        <w:rPr>
          <w:rFonts w:ascii="Times New Roman" w:hAnsi="Times New Roman" w:cs="Times New Roman"/>
          <w:sz w:val="24"/>
          <w:szCs w:val="24"/>
        </w:rPr>
        <w:t>establecidos</w:t>
      </w:r>
      <w:r w:rsidR="00983732" w:rsidRPr="00D334BB">
        <w:rPr>
          <w:rFonts w:ascii="Times New Roman" w:hAnsi="Times New Roman" w:cs="Times New Roman"/>
          <w:sz w:val="24"/>
          <w:szCs w:val="24"/>
        </w:rPr>
        <w:t xml:space="preserve"> (Guzmán &amp; Contreras, 2012).</w:t>
      </w:r>
    </w:p>
    <w:p w14:paraId="0731E279" w14:textId="4BB4B833" w:rsidR="00A22D68" w:rsidRPr="00D334BB" w:rsidRDefault="00F203DC" w:rsidP="00BD3673">
      <w:pPr>
        <w:spacing w:before="240" w:line="240" w:lineRule="auto"/>
        <w:ind w:right="-801"/>
        <w:jc w:val="both"/>
        <w:rPr>
          <w:rFonts w:ascii="Times New Roman" w:hAnsi="Times New Roman" w:cs="Times New Roman"/>
          <w:sz w:val="24"/>
          <w:szCs w:val="24"/>
        </w:rPr>
      </w:pPr>
      <w:r w:rsidRPr="00D334BB">
        <w:rPr>
          <w:rFonts w:ascii="Times New Roman" w:hAnsi="Times New Roman" w:cs="Times New Roman"/>
          <w:sz w:val="24"/>
          <w:szCs w:val="24"/>
        </w:rPr>
        <w:t>P</w:t>
      </w:r>
      <w:r w:rsidR="00967930" w:rsidRPr="00D334BB">
        <w:rPr>
          <w:rFonts w:ascii="Times New Roman" w:hAnsi="Times New Roman" w:cs="Times New Roman"/>
          <w:sz w:val="24"/>
          <w:szCs w:val="24"/>
        </w:rPr>
        <w:t xml:space="preserve">or su parte, </w:t>
      </w:r>
      <w:r w:rsidR="00A32AF0" w:rsidRPr="00D334BB">
        <w:rPr>
          <w:rFonts w:ascii="Times New Roman" w:hAnsi="Times New Roman" w:cs="Times New Roman"/>
          <w:sz w:val="24"/>
          <w:szCs w:val="24"/>
        </w:rPr>
        <w:t>a más percepción d</w:t>
      </w:r>
      <w:r w:rsidR="00967930" w:rsidRPr="00D334BB">
        <w:rPr>
          <w:rFonts w:ascii="Times New Roman" w:hAnsi="Times New Roman" w:cs="Times New Roman"/>
          <w:sz w:val="24"/>
          <w:szCs w:val="24"/>
        </w:rPr>
        <w:t xml:space="preserve">el estilo </w:t>
      </w:r>
      <w:r w:rsidR="00A32AF0" w:rsidRPr="00D334BB">
        <w:rPr>
          <w:rFonts w:ascii="Times New Roman" w:hAnsi="Times New Roman" w:cs="Times New Roman"/>
          <w:sz w:val="24"/>
          <w:szCs w:val="24"/>
        </w:rPr>
        <w:t xml:space="preserve">de apego </w:t>
      </w:r>
      <w:r w:rsidR="00967930" w:rsidRPr="00D334BB">
        <w:rPr>
          <w:rFonts w:ascii="Times New Roman" w:hAnsi="Times New Roman" w:cs="Times New Roman"/>
          <w:sz w:val="24"/>
          <w:szCs w:val="24"/>
        </w:rPr>
        <w:t xml:space="preserve">seguro </w:t>
      </w:r>
      <w:r w:rsidR="00A32AF0" w:rsidRPr="00D334BB">
        <w:rPr>
          <w:rFonts w:ascii="Times New Roman" w:hAnsi="Times New Roman" w:cs="Times New Roman"/>
          <w:sz w:val="24"/>
          <w:szCs w:val="24"/>
        </w:rPr>
        <w:t>más</w:t>
      </w:r>
      <w:r w:rsidR="00967930" w:rsidRPr="00D334BB">
        <w:rPr>
          <w:rFonts w:ascii="Times New Roman" w:hAnsi="Times New Roman" w:cs="Times New Roman"/>
          <w:sz w:val="24"/>
          <w:szCs w:val="24"/>
        </w:rPr>
        <w:t xml:space="preserve"> satisfacción vital, experiencia positiva y prosperidad, lo que se traduce en tener una vida como se quiere, haber conseguido las cosas que se creen importantes, experimentar placer</w:t>
      </w:r>
      <w:r w:rsidR="00A32AF0" w:rsidRPr="00D334BB">
        <w:rPr>
          <w:rFonts w:ascii="Times New Roman" w:hAnsi="Times New Roman" w:cs="Times New Roman"/>
          <w:sz w:val="24"/>
          <w:szCs w:val="24"/>
        </w:rPr>
        <w:t xml:space="preserve"> y </w:t>
      </w:r>
      <w:r w:rsidR="00967930" w:rsidRPr="00D334BB">
        <w:rPr>
          <w:rFonts w:ascii="Times New Roman" w:hAnsi="Times New Roman" w:cs="Times New Roman"/>
          <w:sz w:val="24"/>
          <w:szCs w:val="24"/>
        </w:rPr>
        <w:t>felicidad además de</w:t>
      </w:r>
      <w:r w:rsidR="00873AF1" w:rsidRPr="00D334BB">
        <w:rPr>
          <w:rFonts w:ascii="Times New Roman" w:hAnsi="Times New Roman" w:cs="Times New Roman"/>
          <w:sz w:val="24"/>
          <w:szCs w:val="24"/>
        </w:rPr>
        <w:t xml:space="preserve"> sentir que se tiene </w:t>
      </w:r>
      <w:r w:rsidR="00967930" w:rsidRPr="00D334BB">
        <w:rPr>
          <w:rFonts w:ascii="Times New Roman" w:hAnsi="Times New Roman" w:cs="Times New Roman"/>
          <w:sz w:val="24"/>
          <w:szCs w:val="24"/>
        </w:rPr>
        <w:t xml:space="preserve">una vida útil, </w:t>
      </w:r>
      <w:r w:rsidR="00873AF1" w:rsidRPr="00D334BB">
        <w:rPr>
          <w:rFonts w:ascii="Times New Roman" w:hAnsi="Times New Roman" w:cs="Times New Roman"/>
          <w:sz w:val="24"/>
          <w:szCs w:val="24"/>
        </w:rPr>
        <w:t>que se es</w:t>
      </w:r>
      <w:r w:rsidR="00967930" w:rsidRPr="00D334BB">
        <w:rPr>
          <w:rFonts w:ascii="Times New Roman" w:hAnsi="Times New Roman" w:cs="Times New Roman"/>
          <w:sz w:val="24"/>
          <w:szCs w:val="24"/>
        </w:rPr>
        <w:t xml:space="preserve"> una buena persona y estar comprometido</w:t>
      </w:r>
      <w:r w:rsidR="00873AF1" w:rsidRPr="00D334BB">
        <w:rPr>
          <w:rFonts w:ascii="Times New Roman" w:hAnsi="Times New Roman" w:cs="Times New Roman"/>
          <w:sz w:val="24"/>
          <w:szCs w:val="24"/>
        </w:rPr>
        <w:t>(a)</w:t>
      </w:r>
      <w:r w:rsidR="00967930" w:rsidRPr="00D334BB">
        <w:rPr>
          <w:rFonts w:ascii="Times New Roman" w:hAnsi="Times New Roman" w:cs="Times New Roman"/>
          <w:sz w:val="24"/>
          <w:szCs w:val="24"/>
        </w:rPr>
        <w:t xml:space="preserve"> con las actividades diarias. De acuerdo con </w:t>
      </w:r>
      <w:proofErr w:type="spellStart"/>
      <w:r w:rsidR="00967930" w:rsidRPr="00D334BB">
        <w:rPr>
          <w:rFonts w:ascii="Times New Roman" w:hAnsi="Times New Roman" w:cs="Times New Roman"/>
          <w:sz w:val="24"/>
          <w:szCs w:val="24"/>
        </w:rPr>
        <w:t>Mikulincer</w:t>
      </w:r>
      <w:proofErr w:type="spellEnd"/>
      <w:r w:rsidR="00967930" w:rsidRPr="00D334BB">
        <w:rPr>
          <w:rFonts w:ascii="Times New Roman" w:hAnsi="Times New Roman" w:cs="Times New Roman"/>
          <w:sz w:val="24"/>
          <w:szCs w:val="24"/>
        </w:rPr>
        <w:t xml:space="preserve">, </w:t>
      </w:r>
      <w:proofErr w:type="spellStart"/>
      <w:r w:rsidR="00967930" w:rsidRPr="00D334BB">
        <w:rPr>
          <w:rFonts w:ascii="Times New Roman" w:hAnsi="Times New Roman" w:cs="Times New Roman"/>
          <w:sz w:val="24"/>
          <w:szCs w:val="24"/>
        </w:rPr>
        <w:t>Shaver</w:t>
      </w:r>
      <w:proofErr w:type="spellEnd"/>
      <w:r w:rsidR="00967930" w:rsidRPr="00D334BB">
        <w:rPr>
          <w:rFonts w:ascii="Times New Roman" w:hAnsi="Times New Roman" w:cs="Times New Roman"/>
          <w:sz w:val="24"/>
          <w:szCs w:val="24"/>
        </w:rPr>
        <w:t xml:space="preserve"> y </w:t>
      </w:r>
      <w:proofErr w:type="spellStart"/>
      <w:r w:rsidR="00967930" w:rsidRPr="00D334BB">
        <w:rPr>
          <w:rFonts w:ascii="Times New Roman" w:hAnsi="Times New Roman" w:cs="Times New Roman"/>
          <w:sz w:val="24"/>
          <w:szCs w:val="24"/>
        </w:rPr>
        <w:t>Pereg</w:t>
      </w:r>
      <w:proofErr w:type="spellEnd"/>
      <w:r w:rsidR="00967930" w:rsidRPr="00D334BB">
        <w:rPr>
          <w:rFonts w:ascii="Times New Roman" w:hAnsi="Times New Roman" w:cs="Times New Roman"/>
          <w:sz w:val="24"/>
          <w:szCs w:val="24"/>
        </w:rPr>
        <w:t xml:space="preserve"> (2003), este estilo</w:t>
      </w:r>
      <w:r w:rsidR="005E23EC" w:rsidRPr="00D334BB">
        <w:rPr>
          <w:rFonts w:ascii="Times New Roman" w:hAnsi="Times New Roman" w:cs="Times New Roman"/>
          <w:sz w:val="24"/>
          <w:szCs w:val="24"/>
        </w:rPr>
        <w:t xml:space="preserve"> se caracteriza por </w:t>
      </w:r>
      <w:r w:rsidR="00A22D68" w:rsidRPr="00D334BB">
        <w:rPr>
          <w:rFonts w:ascii="Times New Roman" w:hAnsi="Times New Roman" w:cs="Times New Roman"/>
          <w:sz w:val="24"/>
          <w:szCs w:val="24"/>
        </w:rPr>
        <w:t xml:space="preserve">la </w:t>
      </w:r>
      <w:r w:rsidR="005E23EC" w:rsidRPr="00D334BB">
        <w:rPr>
          <w:rFonts w:ascii="Times New Roman" w:hAnsi="Times New Roman" w:cs="Times New Roman"/>
          <w:sz w:val="24"/>
          <w:szCs w:val="24"/>
        </w:rPr>
        <w:t xml:space="preserve">comodidad con la cercanía e interdependencia, confianza en la búsqueda de apoyo </w:t>
      </w:r>
      <w:r w:rsidR="00A22D68" w:rsidRPr="00D334BB">
        <w:rPr>
          <w:rFonts w:ascii="Times New Roman" w:hAnsi="Times New Roman" w:cs="Times New Roman"/>
          <w:sz w:val="24"/>
          <w:szCs w:val="24"/>
        </w:rPr>
        <w:t>y gran cantidad de energía y placer</w:t>
      </w:r>
      <w:r w:rsidR="00873AF1" w:rsidRPr="00D334BB">
        <w:rPr>
          <w:rFonts w:ascii="Times New Roman" w:hAnsi="Times New Roman" w:cs="Times New Roman"/>
          <w:sz w:val="24"/>
          <w:szCs w:val="24"/>
        </w:rPr>
        <w:t>;</w:t>
      </w:r>
      <w:r w:rsidR="00A22D68" w:rsidRPr="00D334BB">
        <w:rPr>
          <w:rFonts w:ascii="Times New Roman" w:hAnsi="Times New Roman" w:cs="Times New Roman"/>
          <w:sz w:val="24"/>
          <w:szCs w:val="24"/>
        </w:rPr>
        <w:t xml:space="preserve"> al mismo tiempo que se asocia negativamente con </w:t>
      </w:r>
      <w:r w:rsidR="0082375C" w:rsidRPr="00D334BB">
        <w:rPr>
          <w:rFonts w:ascii="Times New Roman" w:hAnsi="Times New Roman" w:cs="Times New Roman"/>
          <w:sz w:val="24"/>
          <w:szCs w:val="24"/>
        </w:rPr>
        <w:t xml:space="preserve"> la</w:t>
      </w:r>
      <w:r w:rsidR="00A22D68" w:rsidRPr="00D334BB">
        <w:rPr>
          <w:rFonts w:ascii="Times New Roman" w:hAnsi="Times New Roman" w:cs="Times New Roman"/>
          <w:sz w:val="24"/>
          <w:szCs w:val="24"/>
        </w:rPr>
        <w:t xml:space="preserve"> ansiedad </w:t>
      </w:r>
      <w:r w:rsidR="005E23EC" w:rsidRPr="00D334BB">
        <w:rPr>
          <w:rFonts w:ascii="Times New Roman" w:hAnsi="Times New Roman" w:cs="Times New Roman"/>
          <w:sz w:val="24"/>
          <w:szCs w:val="24"/>
        </w:rPr>
        <w:t>(</w:t>
      </w:r>
      <w:proofErr w:type="spellStart"/>
      <w:r w:rsidR="003A210A" w:rsidRPr="00D334BB">
        <w:rPr>
          <w:rFonts w:ascii="Times New Roman" w:hAnsi="Times New Roman" w:cs="Times New Roman"/>
          <w:sz w:val="24"/>
          <w:szCs w:val="24"/>
        </w:rPr>
        <w:t>Magai</w:t>
      </w:r>
      <w:proofErr w:type="spellEnd"/>
      <w:r w:rsidR="005E23EC" w:rsidRPr="00D334BB">
        <w:rPr>
          <w:rFonts w:ascii="Times New Roman" w:hAnsi="Times New Roman" w:cs="Times New Roman"/>
          <w:sz w:val="24"/>
          <w:szCs w:val="24"/>
        </w:rPr>
        <w:t xml:space="preserve">, </w:t>
      </w:r>
      <w:proofErr w:type="spellStart"/>
      <w:r w:rsidR="005E23EC" w:rsidRPr="00D334BB">
        <w:rPr>
          <w:rFonts w:ascii="Times New Roman" w:hAnsi="Times New Roman" w:cs="Times New Roman"/>
          <w:sz w:val="24"/>
          <w:szCs w:val="24"/>
        </w:rPr>
        <w:t>Hunziker</w:t>
      </w:r>
      <w:proofErr w:type="spellEnd"/>
      <w:r w:rsidR="005E23EC" w:rsidRPr="00D334BB">
        <w:rPr>
          <w:rFonts w:ascii="Times New Roman" w:hAnsi="Times New Roman" w:cs="Times New Roman"/>
          <w:sz w:val="24"/>
          <w:szCs w:val="24"/>
        </w:rPr>
        <w:t xml:space="preserve">, </w:t>
      </w:r>
      <w:proofErr w:type="spellStart"/>
      <w:r w:rsidR="005E23EC" w:rsidRPr="00D334BB">
        <w:rPr>
          <w:rFonts w:ascii="Times New Roman" w:hAnsi="Times New Roman" w:cs="Times New Roman"/>
          <w:sz w:val="24"/>
          <w:szCs w:val="24"/>
        </w:rPr>
        <w:t>Mesias</w:t>
      </w:r>
      <w:proofErr w:type="spellEnd"/>
      <w:r w:rsidR="0082375C" w:rsidRPr="00D334BB">
        <w:rPr>
          <w:rFonts w:ascii="Times New Roman" w:hAnsi="Times New Roman" w:cs="Times New Roman"/>
          <w:sz w:val="24"/>
          <w:szCs w:val="24"/>
        </w:rPr>
        <w:t>,</w:t>
      </w:r>
      <w:r w:rsidR="005E23EC" w:rsidRPr="00D334BB">
        <w:rPr>
          <w:rFonts w:ascii="Times New Roman" w:hAnsi="Times New Roman" w:cs="Times New Roman"/>
          <w:sz w:val="24"/>
          <w:szCs w:val="24"/>
        </w:rPr>
        <w:t xml:space="preserve"> &amp; </w:t>
      </w:r>
      <w:proofErr w:type="spellStart"/>
      <w:r w:rsidR="005E23EC" w:rsidRPr="00D334BB">
        <w:rPr>
          <w:rFonts w:ascii="Times New Roman" w:hAnsi="Times New Roman" w:cs="Times New Roman"/>
          <w:sz w:val="24"/>
          <w:szCs w:val="24"/>
        </w:rPr>
        <w:t>Culver</w:t>
      </w:r>
      <w:proofErr w:type="spellEnd"/>
      <w:r w:rsidR="005E23EC" w:rsidRPr="00D334BB">
        <w:rPr>
          <w:rFonts w:ascii="Times New Roman" w:hAnsi="Times New Roman" w:cs="Times New Roman"/>
          <w:sz w:val="24"/>
          <w:szCs w:val="24"/>
        </w:rPr>
        <w:t>, 2000</w:t>
      </w:r>
      <w:r w:rsidR="0082375C" w:rsidRPr="00D334BB">
        <w:rPr>
          <w:rFonts w:ascii="Times New Roman" w:hAnsi="Times New Roman" w:cs="Times New Roman"/>
          <w:sz w:val="24"/>
          <w:szCs w:val="24"/>
        </w:rPr>
        <w:t xml:space="preserve">). En este caso, la </w:t>
      </w:r>
      <w:r w:rsidR="005E23EC" w:rsidRPr="00D334BB">
        <w:rPr>
          <w:rFonts w:ascii="Times New Roman" w:hAnsi="Times New Roman" w:cs="Times New Roman"/>
          <w:sz w:val="24"/>
          <w:szCs w:val="24"/>
        </w:rPr>
        <w:t>disponibilidad de una figura de apego, promueve la formación de sentido de seguridad, formando visiones positivas de sí mismo como competente y valorado</w:t>
      </w:r>
      <w:r w:rsidR="004B04C5" w:rsidRPr="00D334BB">
        <w:rPr>
          <w:rFonts w:ascii="Times New Roman" w:hAnsi="Times New Roman" w:cs="Times New Roman"/>
          <w:sz w:val="24"/>
          <w:szCs w:val="24"/>
        </w:rPr>
        <w:t xml:space="preserve">, contar </w:t>
      </w:r>
      <w:r w:rsidR="00476946" w:rsidRPr="00D334BB">
        <w:rPr>
          <w:rFonts w:ascii="Times New Roman" w:hAnsi="Times New Roman" w:cs="Times New Roman"/>
          <w:sz w:val="24"/>
          <w:szCs w:val="24"/>
        </w:rPr>
        <w:t xml:space="preserve">y de la otra persona, lo que </w:t>
      </w:r>
      <w:r w:rsidR="004B04C5" w:rsidRPr="00D334BB">
        <w:rPr>
          <w:rFonts w:ascii="Times New Roman" w:hAnsi="Times New Roman" w:cs="Times New Roman"/>
          <w:sz w:val="24"/>
          <w:szCs w:val="24"/>
        </w:rPr>
        <w:t>facilita sentirse feliz, ser más amistoso</w:t>
      </w:r>
      <w:r w:rsidR="00476946" w:rsidRPr="00D334BB">
        <w:rPr>
          <w:rFonts w:ascii="Times New Roman" w:hAnsi="Times New Roman" w:cs="Times New Roman"/>
          <w:sz w:val="24"/>
          <w:szCs w:val="24"/>
        </w:rPr>
        <w:t>(a)</w:t>
      </w:r>
      <w:r w:rsidR="004B04C5" w:rsidRPr="00D334BB">
        <w:rPr>
          <w:rFonts w:ascii="Times New Roman" w:hAnsi="Times New Roman" w:cs="Times New Roman"/>
          <w:sz w:val="24"/>
          <w:szCs w:val="24"/>
        </w:rPr>
        <w:t xml:space="preserve"> y lograr mayor confianza en los demás (</w:t>
      </w:r>
      <w:proofErr w:type="spellStart"/>
      <w:r w:rsidR="004B04C5" w:rsidRPr="00D334BB">
        <w:rPr>
          <w:rFonts w:ascii="Times New Roman" w:hAnsi="Times New Roman" w:cs="Times New Roman"/>
          <w:sz w:val="24"/>
          <w:szCs w:val="24"/>
        </w:rPr>
        <w:t>Brennan</w:t>
      </w:r>
      <w:proofErr w:type="spellEnd"/>
      <w:r w:rsidR="004B04C5" w:rsidRPr="00D334BB">
        <w:rPr>
          <w:rFonts w:ascii="Times New Roman" w:hAnsi="Times New Roman" w:cs="Times New Roman"/>
          <w:sz w:val="24"/>
          <w:szCs w:val="24"/>
        </w:rPr>
        <w:t xml:space="preserve"> &amp; </w:t>
      </w:r>
      <w:proofErr w:type="spellStart"/>
      <w:r w:rsidR="004B04C5" w:rsidRPr="00D334BB">
        <w:rPr>
          <w:rFonts w:ascii="Times New Roman" w:hAnsi="Times New Roman" w:cs="Times New Roman"/>
          <w:sz w:val="24"/>
          <w:szCs w:val="24"/>
        </w:rPr>
        <w:t>Shaver</w:t>
      </w:r>
      <w:proofErr w:type="spellEnd"/>
      <w:r w:rsidR="004B04C5" w:rsidRPr="00D334BB">
        <w:rPr>
          <w:rFonts w:ascii="Times New Roman" w:hAnsi="Times New Roman" w:cs="Times New Roman"/>
          <w:sz w:val="24"/>
          <w:szCs w:val="24"/>
        </w:rPr>
        <w:t xml:space="preserve">, 1995; </w:t>
      </w:r>
      <w:proofErr w:type="spellStart"/>
      <w:r w:rsidR="004B04C5" w:rsidRPr="00D334BB">
        <w:rPr>
          <w:rFonts w:ascii="Times New Roman" w:hAnsi="Times New Roman" w:cs="Times New Roman"/>
          <w:sz w:val="24"/>
          <w:szCs w:val="24"/>
        </w:rPr>
        <w:t>Feeney</w:t>
      </w:r>
      <w:proofErr w:type="spellEnd"/>
      <w:r w:rsidR="004B04C5" w:rsidRPr="00D334BB">
        <w:rPr>
          <w:rFonts w:ascii="Times New Roman" w:hAnsi="Times New Roman" w:cs="Times New Roman"/>
          <w:sz w:val="24"/>
          <w:szCs w:val="24"/>
        </w:rPr>
        <w:t xml:space="preserve"> &amp; </w:t>
      </w:r>
      <w:proofErr w:type="spellStart"/>
      <w:r w:rsidR="004B04C5" w:rsidRPr="00D334BB">
        <w:rPr>
          <w:rFonts w:ascii="Times New Roman" w:hAnsi="Times New Roman" w:cs="Times New Roman"/>
          <w:sz w:val="24"/>
          <w:szCs w:val="24"/>
        </w:rPr>
        <w:t>Noller</w:t>
      </w:r>
      <w:proofErr w:type="spellEnd"/>
      <w:r w:rsidR="004B04C5" w:rsidRPr="00D334BB">
        <w:rPr>
          <w:rFonts w:ascii="Times New Roman" w:hAnsi="Times New Roman" w:cs="Times New Roman"/>
          <w:sz w:val="24"/>
          <w:szCs w:val="24"/>
        </w:rPr>
        <w:t xml:space="preserve">, 1990; </w:t>
      </w:r>
      <w:proofErr w:type="spellStart"/>
      <w:r w:rsidR="004B04C5" w:rsidRPr="00D334BB">
        <w:rPr>
          <w:rFonts w:ascii="Times New Roman" w:hAnsi="Times New Roman" w:cs="Times New Roman"/>
          <w:sz w:val="24"/>
          <w:szCs w:val="24"/>
        </w:rPr>
        <w:t>Hazan</w:t>
      </w:r>
      <w:proofErr w:type="spellEnd"/>
      <w:r w:rsidR="004B04C5" w:rsidRPr="00D334BB">
        <w:rPr>
          <w:rFonts w:ascii="Times New Roman" w:hAnsi="Times New Roman" w:cs="Times New Roman"/>
          <w:sz w:val="24"/>
          <w:szCs w:val="24"/>
        </w:rPr>
        <w:t xml:space="preserve"> &amp; </w:t>
      </w:r>
      <w:proofErr w:type="spellStart"/>
      <w:r w:rsidR="004B04C5" w:rsidRPr="00D334BB">
        <w:rPr>
          <w:rFonts w:ascii="Times New Roman" w:hAnsi="Times New Roman" w:cs="Times New Roman"/>
          <w:sz w:val="24"/>
          <w:szCs w:val="24"/>
        </w:rPr>
        <w:t>Shaver</w:t>
      </w:r>
      <w:proofErr w:type="spellEnd"/>
      <w:r w:rsidR="004B04C5" w:rsidRPr="00D334BB">
        <w:rPr>
          <w:rFonts w:ascii="Times New Roman" w:hAnsi="Times New Roman" w:cs="Times New Roman"/>
          <w:sz w:val="24"/>
          <w:szCs w:val="24"/>
        </w:rPr>
        <w:t xml:space="preserve">, 1987; </w:t>
      </w:r>
      <w:proofErr w:type="spellStart"/>
      <w:r w:rsidR="004B04C5" w:rsidRPr="00D334BB">
        <w:rPr>
          <w:rFonts w:ascii="Times New Roman" w:hAnsi="Times New Roman" w:cs="Times New Roman"/>
          <w:sz w:val="24"/>
          <w:szCs w:val="24"/>
        </w:rPr>
        <w:t>Hendrick</w:t>
      </w:r>
      <w:proofErr w:type="spellEnd"/>
      <w:r w:rsidR="004B04C5" w:rsidRPr="00D334BB">
        <w:rPr>
          <w:rFonts w:ascii="Times New Roman" w:hAnsi="Times New Roman" w:cs="Times New Roman"/>
          <w:sz w:val="24"/>
          <w:szCs w:val="24"/>
        </w:rPr>
        <w:t xml:space="preserve">, </w:t>
      </w:r>
      <w:proofErr w:type="spellStart"/>
      <w:r w:rsidR="004B04C5" w:rsidRPr="00D334BB">
        <w:rPr>
          <w:rFonts w:ascii="Times New Roman" w:hAnsi="Times New Roman" w:cs="Times New Roman"/>
          <w:sz w:val="24"/>
          <w:szCs w:val="24"/>
        </w:rPr>
        <w:t>Hendrick</w:t>
      </w:r>
      <w:proofErr w:type="spellEnd"/>
      <w:r w:rsidR="00476946" w:rsidRPr="00D334BB">
        <w:rPr>
          <w:rFonts w:ascii="Times New Roman" w:hAnsi="Times New Roman" w:cs="Times New Roman"/>
          <w:sz w:val="24"/>
          <w:szCs w:val="24"/>
        </w:rPr>
        <w:t>,</w:t>
      </w:r>
      <w:r w:rsidR="004B04C5" w:rsidRPr="00D334BB">
        <w:rPr>
          <w:rFonts w:ascii="Times New Roman" w:hAnsi="Times New Roman" w:cs="Times New Roman"/>
          <w:sz w:val="24"/>
          <w:szCs w:val="24"/>
        </w:rPr>
        <w:t xml:space="preserve"> &amp; Adler, 1988; </w:t>
      </w:r>
      <w:proofErr w:type="spellStart"/>
      <w:r w:rsidR="004B04C5" w:rsidRPr="00D334BB">
        <w:rPr>
          <w:rFonts w:ascii="Times New Roman" w:hAnsi="Times New Roman" w:cs="Times New Roman"/>
          <w:sz w:val="24"/>
          <w:szCs w:val="24"/>
        </w:rPr>
        <w:t>Pistole</w:t>
      </w:r>
      <w:proofErr w:type="spellEnd"/>
      <w:r w:rsidR="004B04C5" w:rsidRPr="00D334BB">
        <w:rPr>
          <w:rFonts w:ascii="Times New Roman" w:hAnsi="Times New Roman" w:cs="Times New Roman"/>
          <w:sz w:val="24"/>
          <w:szCs w:val="24"/>
        </w:rPr>
        <w:t>, 1995).</w:t>
      </w:r>
    </w:p>
    <w:p w14:paraId="1FC57494" w14:textId="4B5334E2" w:rsidR="0059128D" w:rsidRPr="00D334BB" w:rsidRDefault="000C14F0" w:rsidP="00BD3673">
      <w:pPr>
        <w:spacing w:before="240" w:line="240" w:lineRule="auto"/>
        <w:ind w:right="-801"/>
        <w:jc w:val="both"/>
        <w:rPr>
          <w:rFonts w:ascii="Times New Roman" w:hAnsi="Times New Roman" w:cs="Times New Roman"/>
          <w:sz w:val="24"/>
          <w:szCs w:val="24"/>
        </w:rPr>
      </w:pPr>
      <w:r w:rsidRPr="00D334BB">
        <w:rPr>
          <w:rFonts w:ascii="Times New Roman" w:hAnsi="Times New Roman" w:cs="Times New Roman"/>
          <w:sz w:val="24"/>
          <w:szCs w:val="24"/>
        </w:rPr>
        <w:t>Finalmente en lo relacionado con el optimismo, los hallazgos muestran que en la medida en la que los individuos mantengan una actitud positiva ante el futuro, den la bienvenida a nuevos retos (actitud positiva), encuentren una solución para cada problema, crean que trabajando duro podrán alcanzar cualquier cosa (control interno), tengan confianza en sí mismos, crean que tienen suficiente influencia para impactar en la vida de otros (auto-confianza) y crean que su futuro estará bien y la mayor parte del tiempo esperen que sucedan cosas buenas (esperanza)</w:t>
      </w:r>
      <w:r w:rsidR="003B56C4" w:rsidRPr="00D334BB">
        <w:rPr>
          <w:rFonts w:ascii="Times New Roman" w:hAnsi="Times New Roman" w:cs="Times New Roman"/>
          <w:sz w:val="24"/>
          <w:szCs w:val="24"/>
        </w:rPr>
        <w:t xml:space="preserve">, </w:t>
      </w:r>
      <w:r w:rsidRPr="00D334BB">
        <w:rPr>
          <w:rFonts w:ascii="Times New Roman" w:hAnsi="Times New Roman" w:cs="Times New Roman"/>
          <w:sz w:val="24"/>
          <w:szCs w:val="24"/>
        </w:rPr>
        <w:t xml:space="preserve">sentirán más que tienen una vida útil y significativa, que sus relaciones sociales son gratificantes (prosperidad), </w:t>
      </w:r>
      <w:r w:rsidR="00E202FE" w:rsidRPr="00D334BB">
        <w:rPr>
          <w:rFonts w:ascii="Times New Roman" w:hAnsi="Times New Roman" w:cs="Times New Roman"/>
          <w:sz w:val="24"/>
          <w:szCs w:val="24"/>
        </w:rPr>
        <w:t xml:space="preserve">que han conseguido las cosas que creen importantes y que la en la mayoría de los aspectos su vida es como </w:t>
      </w:r>
      <w:r w:rsidR="00E202FE" w:rsidRPr="00D334BB">
        <w:rPr>
          <w:rFonts w:ascii="Times New Roman" w:hAnsi="Times New Roman" w:cs="Times New Roman"/>
          <w:sz w:val="24"/>
          <w:szCs w:val="24"/>
        </w:rPr>
        <w:lastRenderedPageBreak/>
        <w:t xml:space="preserve">quieren (satisfacción con la vida), asimismo experimentarán más gozo contento y placer (experiencia positiva). </w:t>
      </w:r>
      <w:r w:rsidR="003B56C4" w:rsidRPr="00D334BB">
        <w:rPr>
          <w:rFonts w:ascii="Times New Roman" w:hAnsi="Times New Roman" w:cs="Times New Roman"/>
          <w:sz w:val="24"/>
          <w:szCs w:val="24"/>
        </w:rPr>
        <w:t xml:space="preserve">Esto se ve apoyado por </w:t>
      </w:r>
      <w:r w:rsidR="00E202FE" w:rsidRPr="00D334BB">
        <w:rPr>
          <w:rFonts w:ascii="Times New Roman" w:hAnsi="Times New Roman" w:cs="Times New Roman"/>
          <w:sz w:val="24"/>
          <w:szCs w:val="24"/>
        </w:rPr>
        <w:t>Marrero</w:t>
      </w:r>
      <w:r w:rsidR="00BD4EDA" w:rsidRPr="00D334BB">
        <w:rPr>
          <w:rFonts w:ascii="Times New Roman" w:hAnsi="Times New Roman" w:cs="Times New Roman"/>
          <w:sz w:val="24"/>
          <w:szCs w:val="24"/>
        </w:rPr>
        <w:t xml:space="preserve"> Quevedo</w:t>
      </w:r>
      <w:r w:rsidR="00E202FE" w:rsidRPr="00D334BB">
        <w:rPr>
          <w:rFonts w:ascii="Times New Roman" w:hAnsi="Times New Roman" w:cs="Times New Roman"/>
          <w:sz w:val="24"/>
          <w:szCs w:val="24"/>
        </w:rPr>
        <w:t xml:space="preserve"> y </w:t>
      </w:r>
      <w:proofErr w:type="spellStart"/>
      <w:r w:rsidR="00E202FE" w:rsidRPr="00D334BB">
        <w:rPr>
          <w:rFonts w:ascii="Times New Roman" w:hAnsi="Times New Roman" w:cs="Times New Roman"/>
          <w:sz w:val="24"/>
          <w:szCs w:val="24"/>
        </w:rPr>
        <w:t>Carballeira</w:t>
      </w:r>
      <w:proofErr w:type="spellEnd"/>
      <w:r w:rsidR="00BD4EDA" w:rsidRPr="00D334BB">
        <w:rPr>
          <w:rFonts w:ascii="Times New Roman" w:hAnsi="Times New Roman" w:cs="Times New Roman"/>
          <w:sz w:val="24"/>
          <w:szCs w:val="24"/>
        </w:rPr>
        <w:t xml:space="preserve"> Abella</w:t>
      </w:r>
      <w:r w:rsidR="00E202FE" w:rsidRPr="00D334BB">
        <w:rPr>
          <w:rFonts w:ascii="Times New Roman" w:hAnsi="Times New Roman" w:cs="Times New Roman"/>
          <w:sz w:val="24"/>
          <w:szCs w:val="24"/>
        </w:rPr>
        <w:t xml:space="preserve"> (2010) y Vera Villarroel</w:t>
      </w:r>
      <w:r w:rsidR="00763796" w:rsidRPr="00D334BB">
        <w:rPr>
          <w:rFonts w:ascii="Times New Roman" w:hAnsi="Times New Roman" w:cs="Times New Roman"/>
          <w:sz w:val="24"/>
          <w:szCs w:val="24"/>
        </w:rPr>
        <w:t>,</w:t>
      </w:r>
      <w:r w:rsidR="003B56C4" w:rsidRPr="00D334BB">
        <w:rPr>
          <w:rFonts w:ascii="Times New Roman" w:hAnsi="Times New Roman" w:cs="Times New Roman"/>
          <w:sz w:val="24"/>
          <w:szCs w:val="24"/>
        </w:rPr>
        <w:t xml:space="preserve"> </w:t>
      </w:r>
      <w:r w:rsidR="00763796" w:rsidRPr="00D334BB">
        <w:rPr>
          <w:rFonts w:ascii="Times New Roman" w:hAnsi="Times New Roman" w:cs="Times New Roman"/>
          <w:sz w:val="24"/>
          <w:szCs w:val="24"/>
        </w:rPr>
        <w:t xml:space="preserve">Córdova Rubio y Celis Atenas </w:t>
      </w:r>
      <w:r w:rsidR="00E202FE" w:rsidRPr="00D334BB">
        <w:rPr>
          <w:rFonts w:ascii="Times New Roman" w:hAnsi="Times New Roman" w:cs="Times New Roman"/>
          <w:sz w:val="24"/>
          <w:szCs w:val="24"/>
        </w:rPr>
        <w:t xml:space="preserve">(2009), para quienes el optimismo guarda una estrecha relación con el </w:t>
      </w:r>
      <w:r w:rsidR="003B56C4" w:rsidRPr="00D334BB">
        <w:rPr>
          <w:rFonts w:ascii="Times New Roman" w:hAnsi="Times New Roman" w:cs="Times New Roman"/>
          <w:sz w:val="24"/>
          <w:szCs w:val="24"/>
        </w:rPr>
        <w:t>bienestar</w:t>
      </w:r>
      <w:r w:rsidR="00E202FE" w:rsidRPr="00D334BB">
        <w:rPr>
          <w:rFonts w:ascii="Times New Roman" w:hAnsi="Times New Roman" w:cs="Times New Roman"/>
          <w:sz w:val="24"/>
          <w:szCs w:val="24"/>
        </w:rPr>
        <w:t>, esto porque las personas más optimistas se encuentran mejor ajustadas psicológicamente</w:t>
      </w:r>
      <w:r w:rsidR="0059128D" w:rsidRPr="00D334BB">
        <w:rPr>
          <w:rFonts w:ascii="Times New Roman" w:hAnsi="Times New Roman" w:cs="Times New Roman"/>
          <w:sz w:val="24"/>
          <w:szCs w:val="24"/>
        </w:rPr>
        <w:t xml:space="preserve"> y experimentan más emociones agradables, haciendo más probable que se perciba la vida como satisfactoria y lo más cercana a lo deseado (Rodríguez Fernández &amp; </w:t>
      </w:r>
      <w:proofErr w:type="spellStart"/>
      <w:r w:rsidR="0059128D" w:rsidRPr="00D334BB">
        <w:rPr>
          <w:rFonts w:ascii="Times New Roman" w:hAnsi="Times New Roman" w:cs="Times New Roman"/>
          <w:sz w:val="24"/>
          <w:szCs w:val="24"/>
        </w:rPr>
        <w:t>Goñi</w:t>
      </w:r>
      <w:proofErr w:type="spellEnd"/>
      <w:r w:rsidR="00763796" w:rsidRPr="00D334BB">
        <w:rPr>
          <w:rFonts w:ascii="Times New Roman" w:hAnsi="Times New Roman" w:cs="Times New Roman"/>
          <w:sz w:val="24"/>
          <w:szCs w:val="24"/>
        </w:rPr>
        <w:t xml:space="preserve"> </w:t>
      </w:r>
      <w:proofErr w:type="spellStart"/>
      <w:r w:rsidR="0059128D" w:rsidRPr="00D334BB">
        <w:rPr>
          <w:rFonts w:ascii="Times New Roman" w:hAnsi="Times New Roman" w:cs="Times New Roman"/>
          <w:sz w:val="24"/>
          <w:szCs w:val="24"/>
        </w:rPr>
        <w:t>Grandmontage</w:t>
      </w:r>
      <w:proofErr w:type="spellEnd"/>
      <w:r w:rsidR="0059128D" w:rsidRPr="00D334BB">
        <w:rPr>
          <w:rFonts w:ascii="Times New Roman" w:hAnsi="Times New Roman" w:cs="Times New Roman"/>
          <w:sz w:val="24"/>
          <w:szCs w:val="24"/>
        </w:rPr>
        <w:t xml:space="preserve">, 2011). </w:t>
      </w:r>
      <w:r w:rsidR="00AA51A8" w:rsidRPr="00D334BB">
        <w:rPr>
          <w:rFonts w:ascii="Times New Roman" w:hAnsi="Times New Roman" w:cs="Times New Roman"/>
          <w:sz w:val="24"/>
          <w:szCs w:val="24"/>
        </w:rPr>
        <w:t xml:space="preserve">Según Muñoz (2002) lo anterior se debe </w:t>
      </w:r>
      <w:r w:rsidR="00E202FE" w:rsidRPr="00D334BB">
        <w:rPr>
          <w:rFonts w:ascii="Times New Roman" w:hAnsi="Times New Roman" w:cs="Times New Roman"/>
          <w:sz w:val="24"/>
          <w:szCs w:val="24"/>
        </w:rPr>
        <w:t>principalmente, al modo en que se aproximan a la realidad y el futuro, basado no en la negación del dolor o sufrimiento, sino en la creación de oportunidades que permitan el crecimiento y sentimientos de agradecim</w:t>
      </w:r>
      <w:r w:rsidR="00AA51A8" w:rsidRPr="00D334BB">
        <w:rPr>
          <w:rFonts w:ascii="Times New Roman" w:hAnsi="Times New Roman" w:cs="Times New Roman"/>
          <w:sz w:val="24"/>
          <w:szCs w:val="24"/>
        </w:rPr>
        <w:t>iento pese a las circunstancias</w:t>
      </w:r>
      <w:r w:rsidR="0059128D" w:rsidRPr="00D334BB">
        <w:rPr>
          <w:rFonts w:ascii="Times New Roman" w:hAnsi="Times New Roman" w:cs="Times New Roman"/>
          <w:sz w:val="24"/>
          <w:szCs w:val="24"/>
        </w:rPr>
        <w:t>.</w:t>
      </w:r>
    </w:p>
    <w:p w14:paraId="75160F81" w14:textId="3280422D" w:rsidR="00AA51A8" w:rsidRPr="00D334BB" w:rsidRDefault="00E202FE" w:rsidP="00BD3673">
      <w:pPr>
        <w:spacing w:before="240" w:line="240" w:lineRule="auto"/>
        <w:ind w:right="-801"/>
        <w:jc w:val="both"/>
        <w:rPr>
          <w:rFonts w:ascii="Times New Roman" w:hAnsi="Times New Roman" w:cs="Times New Roman"/>
          <w:sz w:val="24"/>
          <w:szCs w:val="24"/>
        </w:rPr>
      </w:pPr>
      <w:r w:rsidRPr="00D334BB">
        <w:rPr>
          <w:rFonts w:ascii="Times New Roman" w:hAnsi="Times New Roman" w:cs="Times New Roman"/>
          <w:sz w:val="24"/>
          <w:szCs w:val="24"/>
        </w:rPr>
        <w:t>Cuando tales esfuerzos no permiten enfrentar las circuns</w:t>
      </w:r>
      <w:r w:rsidR="00AA51A8" w:rsidRPr="00D334BB">
        <w:rPr>
          <w:rFonts w:ascii="Times New Roman" w:hAnsi="Times New Roman" w:cs="Times New Roman"/>
          <w:sz w:val="24"/>
          <w:szCs w:val="24"/>
        </w:rPr>
        <w:t xml:space="preserve">tancias adversas, se centran en </w:t>
      </w:r>
      <w:r w:rsidRPr="00D334BB">
        <w:rPr>
          <w:rFonts w:ascii="Times New Roman" w:hAnsi="Times New Roman" w:cs="Times New Roman"/>
          <w:sz w:val="24"/>
          <w:szCs w:val="24"/>
        </w:rPr>
        <w:t xml:space="preserve">poner a un lado los sentimientos negativos iniciales, comprometiéndose con ellos mismos a realizar esfuerzos activos (Jade </w:t>
      </w:r>
      <w:proofErr w:type="spellStart"/>
      <w:r w:rsidRPr="00D334BB">
        <w:rPr>
          <w:rFonts w:ascii="Times New Roman" w:hAnsi="Times New Roman" w:cs="Times New Roman"/>
          <w:sz w:val="24"/>
          <w:szCs w:val="24"/>
        </w:rPr>
        <w:t>Ortíz</w:t>
      </w:r>
      <w:proofErr w:type="spellEnd"/>
      <w:r w:rsidRPr="00D334BB">
        <w:rPr>
          <w:rFonts w:ascii="Times New Roman" w:hAnsi="Times New Roman" w:cs="Times New Roman"/>
          <w:sz w:val="24"/>
          <w:szCs w:val="24"/>
        </w:rPr>
        <w:t xml:space="preserve"> &amp; Vera Villarroel, 2</w:t>
      </w:r>
      <w:r w:rsidR="00AA51A8" w:rsidRPr="00D334BB">
        <w:rPr>
          <w:rFonts w:ascii="Times New Roman" w:hAnsi="Times New Roman" w:cs="Times New Roman"/>
          <w:sz w:val="24"/>
          <w:szCs w:val="24"/>
        </w:rPr>
        <w:t xml:space="preserve">003) que permitan reinterpretar </w:t>
      </w:r>
      <w:r w:rsidRPr="00D334BB">
        <w:rPr>
          <w:rFonts w:ascii="Times New Roman" w:hAnsi="Times New Roman" w:cs="Times New Roman"/>
          <w:sz w:val="24"/>
          <w:szCs w:val="24"/>
        </w:rPr>
        <w:t>positivamente y mejorar el ajuste psicológico (Marrer</w:t>
      </w:r>
      <w:r w:rsidR="00AA51A8" w:rsidRPr="00D334BB">
        <w:rPr>
          <w:rFonts w:ascii="Times New Roman" w:hAnsi="Times New Roman" w:cs="Times New Roman"/>
          <w:sz w:val="24"/>
          <w:szCs w:val="24"/>
        </w:rPr>
        <w:t xml:space="preserve">o Quevedo &amp; </w:t>
      </w:r>
      <w:proofErr w:type="spellStart"/>
      <w:r w:rsidR="00AA51A8" w:rsidRPr="00D334BB">
        <w:rPr>
          <w:rFonts w:ascii="Times New Roman" w:hAnsi="Times New Roman" w:cs="Times New Roman"/>
          <w:sz w:val="24"/>
          <w:szCs w:val="24"/>
        </w:rPr>
        <w:t>Carballeira</w:t>
      </w:r>
      <w:proofErr w:type="spellEnd"/>
      <w:r w:rsidR="00AA51A8" w:rsidRPr="00D334BB">
        <w:rPr>
          <w:rFonts w:ascii="Times New Roman" w:hAnsi="Times New Roman" w:cs="Times New Roman"/>
          <w:sz w:val="24"/>
          <w:szCs w:val="24"/>
        </w:rPr>
        <w:t xml:space="preserve">, </w:t>
      </w:r>
      <w:r w:rsidRPr="00D334BB">
        <w:rPr>
          <w:rFonts w:ascii="Times New Roman" w:hAnsi="Times New Roman" w:cs="Times New Roman"/>
          <w:sz w:val="24"/>
          <w:szCs w:val="24"/>
        </w:rPr>
        <w:t xml:space="preserve">2010) atribuyendo el éxito al </w:t>
      </w:r>
      <w:r w:rsidR="00AA51A8" w:rsidRPr="00D334BB">
        <w:rPr>
          <w:rFonts w:ascii="Times New Roman" w:hAnsi="Times New Roman" w:cs="Times New Roman"/>
          <w:sz w:val="24"/>
          <w:szCs w:val="24"/>
        </w:rPr>
        <w:t>mérito</w:t>
      </w:r>
      <w:r w:rsidRPr="00D334BB">
        <w:rPr>
          <w:rFonts w:ascii="Times New Roman" w:hAnsi="Times New Roman" w:cs="Times New Roman"/>
          <w:sz w:val="24"/>
          <w:szCs w:val="24"/>
        </w:rPr>
        <w:t xml:space="preserve"> personal, y el fracaso</w:t>
      </w:r>
      <w:r w:rsidR="00AA51A8" w:rsidRPr="00D334BB">
        <w:rPr>
          <w:rFonts w:ascii="Times New Roman" w:hAnsi="Times New Roman" w:cs="Times New Roman"/>
          <w:sz w:val="24"/>
          <w:szCs w:val="24"/>
        </w:rPr>
        <w:t xml:space="preserve"> a factores externos (Fernández </w:t>
      </w:r>
      <w:proofErr w:type="spellStart"/>
      <w:r w:rsidRPr="00D334BB">
        <w:rPr>
          <w:rFonts w:ascii="Times New Roman" w:hAnsi="Times New Roman" w:cs="Times New Roman"/>
          <w:sz w:val="24"/>
          <w:szCs w:val="24"/>
        </w:rPr>
        <w:t>Rodicio</w:t>
      </w:r>
      <w:proofErr w:type="spellEnd"/>
      <w:r w:rsidRPr="00D334BB">
        <w:rPr>
          <w:rFonts w:ascii="Times New Roman" w:hAnsi="Times New Roman" w:cs="Times New Roman"/>
          <w:sz w:val="24"/>
          <w:szCs w:val="24"/>
        </w:rPr>
        <w:t xml:space="preserve"> &amp; </w:t>
      </w:r>
      <w:proofErr w:type="spellStart"/>
      <w:r w:rsidRPr="00D334BB">
        <w:rPr>
          <w:rFonts w:ascii="Times New Roman" w:hAnsi="Times New Roman" w:cs="Times New Roman"/>
          <w:sz w:val="24"/>
          <w:szCs w:val="24"/>
        </w:rPr>
        <w:t>Doldan</w:t>
      </w:r>
      <w:proofErr w:type="spellEnd"/>
      <w:r w:rsidRPr="00D334BB">
        <w:rPr>
          <w:rFonts w:ascii="Times New Roman" w:hAnsi="Times New Roman" w:cs="Times New Roman"/>
          <w:sz w:val="24"/>
          <w:szCs w:val="24"/>
        </w:rPr>
        <w:t xml:space="preserve"> </w:t>
      </w:r>
      <w:proofErr w:type="spellStart"/>
      <w:r w:rsidRPr="00D334BB">
        <w:rPr>
          <w:rFonts w:ascii="Times New Roman" w:hAnsi="Times New Roman" w:cs="Times New Roman"/>
          <w:sz w:val="24"/>
          <w:szCs w:val="24"/>
        </w:rPr>
        <w:t>Cuiñas</w:t>
      </w:r>
      <w:proofErr w:type="spellEnd"/>
      <w:r w:rsidRPr="00D334BB">
        <w:rPr>
          <w:rFonts w:ascii="Times New Roman" w:hAnsi="Times New Roman" w:cs="Times New Roman"/>
          <w:sz w:val="24"/>
          <w:szCs w:val="24"/>
        </w:rPr>
        <w:t>, 2014)</w:t>
      </w:r>
      <w:r w:rsidR="00AA51A8" w:rsidRPr="00D334BB">
        <w:rPr>
          <w:rFonts w:ascii="Times New Roman" w:hAnsi="Times New Roman" w:cs="Times New Roman"/>
          <w:sz w:val="24"/>
          <w:szCs w:val="24"/>
        </w:rPr>
        <w:t xml:space="preserve"> </w:t>
      </w:r>
      <w:r w:rsidR="00B93743" w:rsidRPr="00D334BB">
        <w:rPr>
          <w:rFonts w:ascii="Times New Roman" w:hAnsi="Times New Roman" w:cs="Times New Roman"/>
          <w:sz w:val="24"/>
          <w:szCs w:val="24"/>
        </w:rPr>
        <w:t xml:space="preserve">e </w:t>
      </w:r>
      <w:r w:rsidR="00AA51A8" w:rsidRPr="00D334BB">
        <w:rPr>
          <w:rFonts w:ascii="Times New Roman" w:hAnsi="Times New Roman" w:cs="Times New Roman"/>
          <w:sz w:val="24"/>
          <w:szCs w:val="24"/>
        </w:rPr>
        <w:t>influye</w:t>
      </w:r>
      <w:r w:rsidR="00004A76" w:rsidRPr="00D334BB">
        <w:rPr>
          <w:rFonts w:ascii="Times New Roman" w:hAnsi="Times New Roman" w:cs="Times New Roman"/>
          <w:sz w:val="24"/>
          <w:szCs w:val="24"/>
        </w:rPr>
        <w:t>ndo</w:t>
      </w:r>
      <w:r w:rsidR="00AA51A8" w:rsidRPr="00D334BB">
        <w:rPr>
          <w:rFonts w:ascii="Times New Roman" w:hAnsi="Times New Roman" w:cs="Times New Roman"/>
          <w:sz w:val="24"/>
          <w:szCs w:val="24"/>
        </w:rPr>
        <w:t xml:space="preserve"> en la conducta dirigida al logro de metas y propósitos</w:t>
      </w:r>
      <w:r w:rsidR="00B93743" w:rsidRPr="00D334BB">
        <w:rPr>
          <w:rFonts w:ascii="Times New Roman" w:hAnsi="Times New Roman" w:cs="Times New Roman"/>
          <w:sz w:val="24"/>
          <w:szCs w:val="24"/>
        </w:rPr>
        <w:t>. E</w:t>
      </w:r>
      <w:r w:rsidR="0059128D" w:rsidRPr="00D334BB">
        <w:rPr>
          <w:rFonts w:ascii="Times New Roman" w:hAnsi="Times New Roman" w:cs="Times New Roman"/>
          <w:sz w:val="24"/>
          <w:szCs w:val="24"/>
        </w:rPr>
        <w:t xml:space="preserve">n conjunto todo lo anterior permite que </w:t>
      </w:r>
      <w:r w:rsidR="00004A76" w:rsidRPr="00D334BB">
        <w:rPr>
          <w:rFonts w:ascii="Times New Roman" w:hAnsi="Times New Roman" w:cs="Times New Roman"/>
          <w:sz w:val="24"/>
          <w:szCs w:val="24"/>
        </w:rPr>
        <w:t xml:space="preserve">la valoración integral  acerca de las vivencias, logros, fracasos y emociones que se realiza para alcanzar el </w:t>
      </w:r>
      <w:r w:rsidR="00B93743" w:rsidRPr="00D334BB">
        <w:rPr>
          <w:rFonts w:ascii="Times New Roman" w:hAnsi="Times New Roman" w:cs="Times New Roman"/>
          <w:sz w:val="24"/>
          <w:szCs w:val="24"/>
        </w:rPr>
        <w:t xml:space="preserve">bienestar </w:t>
      </w:r>
      <w:r w:rsidR="00004A76" w:rsidRPr="00D334BB">
        <w:rPr>
          <w:rFonts w:ascii="Times New Roman" w:hAnsi="Times New Roman" w:cs="Times New Roman"/>
          <w:sz w:val="24"/>
          <w:szCs w:val="24"/>
        </w:rPr>
        <w:t xml:space="preserve">(Rojas &amp; Elizondo Lara, 2012) </w:t>
      </w:r>
      <w:r w:rsidR="00FC2F52" w:rsidRPr="00D334BB">
        <w:rPr>
          <w:rFonts w:ascii="Times New Roman" w:hAnsi="Times New Roman" w:cs="Times New Roman"/>
          <w:sz w:val="24"/>
          <w:szCs w:val="24"/>
        </w:rPr>
        <w:t xml:space="preserve">sea </w:t>
      </w:r>
      <w:r w:rsidR="00004A76" w:rsidRPr="00D334BB">
        <w:rPr>
          <w:rFonts w:ascii="Times New Roman" w:hAnsi="Times New Roman" w:cs="Times New Roman"/>
          <w:sz w:val="24"/>
          <w:szCs w:val="24"/>
        </w:rPr>
        <w:t>más positiva</w:t>
      </w:r>
      <w:r w:rsidR="00FC2F52" w:rsidRPr="00D334BB">
        <w:rPr>
          <w:rFonts w:ascii="Times New Roman" w:hAnsi="Times New Roman" w:cs="Times New Roman"/>
          <w:sz w:val="24"/>
          <w:szCs w:val="24"/>
        </w:rPr>
        <w:t xml:space="preserve">. </w:t>
      </w:r>
    </w:p>
    <w:p w14:paraId="4B2F014D" w14:textId="77777777" w:rsidR="00370D81" w:rsidRPr="00D334BB" w:rsidRDefault="00370D81" w:rsidP="00BD3673">
      <w:pPr>
        <w:spacing w:after="0" w:line="240" w:lineRule="auto"/>
        <w:ind w:right="-799"/>
        <w:jc w:val="both"/>
        <w:rPr>
          <w:rFonts w:ascii="Times New Roman" w:hAnsi="Times New Roman" w:cs="Times New Roman"/>
          <w:sz w:val="24"/>
          <w:szCs w:val="24"/>
        </w:rPr>
      </w:pPr>
      <w:r w:rsidRPr="00D334BB">
        <w:rPr>
          <w:rFonts w:ascii="Times New Roman" w:hAnsi="Times New Roman" w:cs="Times New Roman"/>
          <w:sz w:val="24"/>
          <w:szCs w:val="24"/>
        </w:rPr>
        <w:t xml:space="preserve">Partiendo de los resultados obtenidos en </w:t>
      </w:r>
      <w:proofErr w:type="gramStart"/>
      <w:r w:rsidRPr="00D334BB">
        <w:rPr>
          <w:rFonts w:ascii="Times New Roman" w:hAnsi="Times New Roman" w:cs="Times New Roman"/>
          <w:sz w:val="24"/>
          <w:szCs w:val="24"/>
        </w:rPr>
        <w:t>la</w:t>
      </w:r>
      <w:proofErr w:type="gramEnd"/>
      <w:r w:rsidRPr="00D334BB">
        <w:rPr>
          <w:rFonts w:ascii="Times New Roman" w:hAnsi="Times New Roman" w:cs="Times New Roman"/>
          <w:sz w:val="24"/>
          <w:szCs w:val="24"/>
        </w:rPr>
        <w:t xml:space="preserve"> variable apego, se observa que en el primer grupo de edad (17-30 años) se encuentran participantes principalmente con el estilo seguro como en el ansioso en comparación con cómo se distribuyen los estilos de apego en personas de los otros grupos. Esto puede entenderse mejor cuando se recuerda que el apego se determina por experiencias tempranas y se mantiene relativamente estable a lo largo de la vida (Alonso, </w:t>
      </w:r>
      <w:proofErr w:type="spellStart"/>
      <w:r w:rsidRPr="00D334BB">
        <w:rPr>
          <w:rFonts w:ascii="Times New Roman" w:hAnsi="Times New Roman" w:cs="Times New Roman"/>
          <w:sz w:val="24"/>
          <w:szCs w:val="24"/>
        </w:rPr>
        <w:t>Fontanil</w:t>
      </w:r>
      <w:proofErr w:type="spellEnd"/>
      <w:r w:rsidRPr="00D334BB">
        <w:rPr>
          <w:rFonts w:ascii="Times New Roman" w:hAnsi="Times New Roman" w:cs="Times New Roman"/>
          <w:sz w:val="24"/>
          <w:szCs w:val="24"/>
        </w:rPr>
        <w:t xml:space="preserve">, &amp; </w:t>
      </w:r>
      <w:proofErr w:type="spellStart"/>
      <w:r w:rsidRPr="00D334BB">
        <w:rPr>
          <w:rFonts w:ascii="Times New Roman" w:hAnsi="Times New Roman" w:cs="Times New Roman"/>
          <w:sz w:val="24"/>
          <w:szCs w:val="24"/>
        </w:rPr>
        <w:t>Ezama</w:t>
      </w:r>
      <w:proofErr w:type="spellEnd"/>
      <w:r w:rsidRPr="00D334BB">
        <w:rPr>
          <w:rFonts w:ascii="Times New Roman" w:hAnsi="Times New Roman" w:cs="Times New Roman"/>
          <w:sz w:val="24"/>
          <w:szCs w:val="24"/>
        </w:rPr>
        <w:t xml:space="preserve">, 2016) por lo que las diferencias observadas se refieren a cómo la presente muestra tiene una distribución donde hay jóvenes de entre 17 y 30 años en los que predomina el estilo seguro y ansioso más que participantes con estilo </w:t>
      </w:r>
      <w:proofErr w:type="spellStart"/>
      <w:r w:rsidRPr="00D334BB">
        <w:rPr>
          <w:rFonts w:ascii="Times New Roman" w:hAnsi="Times New Roman" w:cs="Times New Roman"/>
          <w:sz w:val="24"/>
          <w:szCs w:val="24"/>
        </w:rPr>
        <w:t>evitante</w:t>
      </w:r>
      <w:proofErr w:type="spellEnd"/>
      <w:r w:rsidRPr="00D334BB">
        <w:rPr>
          <w:rFonts w:ascii="Times New Roman" w:hAnsi="Times New Roman" w:cs="Times New Roman"/>
          <w:sz w:val="24"/>
          <w:szCs w:val="24"/>
        </w:rPr>
        <w:t xml:space="preserve">. En el caso de su grupo de contraste (con base en la prueba a posteriori de </w:t>
      </w:r>
      <w:proofErr w:type="spellStart"/>
      <w:r w:rsidRPr="00D334BB">
        <w:rPr>
          <w:rFonts w:ascii="Times New Roman" w:hAnsi="Times New Roman" w:cs="Times New Roman"/>
          <w:sz w:val="24"/>
          <w:szCs w:val="24"/>
        </w:rPr>
        <w:t>Scheffé</w:t>
      </w:r>
      <w:proofErr w:type="spellEnd"/>
      <w:r w:rsidRPr="00D334BB">
        <w:rPr>
          <w:rFonts w:ascii="Times New Roman" w:hAnsi="Times New Roman" w:cs="Times New Roman"/>
          <w:sz w:val="24"/>
          <w:szCs w:val="24"/>
        </w:rPr>
        <w:t>) que muestra menos predominancia de estos dos mismos estilos de apego. Cabe recordar que las muestras estudiadas son independientes, sin embargo, es interesante mencionar que el estilo de apego -pese a este punto de vista más tradicional- no es invariable, ya que las experiencias cotidianas y el transcurso de la vida pueden modificarlos (</w:t>
      </w:r>
      <w:proofErr w:type="spellStart"/>
      <w:r w:rsidRPr="00D334BB">
        <w:rPr>
          <w:rFonts w:ascii="Times New Roman" w:hAnsi="Times New Roman" w:cs="Times New Roman"/>
          <w:sz w:val="24"/>
          <w:szCs w:val="24"/>
        </w:rPr>
        <w:t>Grossmann</w:t>
      </w:r>
      <w:proofErr w:type="spellEnd"/>
      <w:r w:rsidRPr="00D334BB">
        <w:rPr>
          <w:rFonts w:ascii="Times New Roman" w:hAnsi="Times New Roman" w:cs="Times New Roman"/>
          <w:sz w:val="24"/>
          <w:szCs w:val="24"/>
        </w:rPr>
        <w:t xml:space="preserve">, </w:t>
      </w:r>
      <w:proofErr w:type="spellStart"/>
      <w:r w:rsidRPr="00D334BB">
        <w:rPr>
          <w:rFonts w:ascii="Times New Roman" w:hAnsi="Times New Roman" w:cs="Times New Roman"/>
          <w:sz w:val="24"/>
          <w:szCs w:val="24"/>
        </w:rPr>
        <w:t>Grossmann</w:t>
      </w:r>
      <w:proofErr w:type="spellEnd"/>
      <w:r w:rsidRPr="00D334BB">
        <w:rPr>
          <w:rFonts w:ascii="Times New Roman" w:hAnsi="Times New Roman" w:cs="Times New Roman"/>
          <w:sz w:val="24"/>
          <w:szCs w:val="24"/>
        </w:rPr>
        <w:t xml:space="preserve">, &amp; </w:t>
      </w:r>
      <w:proofErr w:type="spellStart"/>
      <w:r w:rsidRPr="00D334BB">
        <w:rPr>
          <w:rFonts w:ascii="Times New Roman" w:hAnsi="Times New Roman" w:cs="Times New Roman"/>
          <w:sz w:val="24"/>
          <w:szCs w:val="24"/>
        </w:rPr>
        <w:t>Waters</w:t>
      </w:r>
      <w:proofErr w:type="spellEnd"/>
      <w:r w:rsidRPr="00D334BB">
        <w:rPr>
          <w:rFonts w:ascii="Times New Roman" w:hAnsi="Times New Roman" w:cs="Times New Roman"/>
          <w:sz w:val="24"/>
          <w:szCs w:val="24"/>
        </w:rPr>
        <w:t xml:space="preserve">, 2005; </w:t>
      </w:r>
      <w:proofErr w:type="spellStart"/>
      <w:r w:rsidRPr="00D334BB">
        <w:rPr>
          <w:rFonts w:ascii="Times New Roman" w:hAnsi="Times New Roman" w:cs="Times New Roman"/>
          <w:sz w:val="24"/>
          <w:szCs w:val="24"/>
        </w:rPr>
        <w:t>Avia</w:t>
      </w:r>
      <w:proofErr w:type="spellEnd"/>
      <w:r w:rsidRPr="00D334BB">
        <w:rPr>
          <w:rFonts w:ascii="Times New Roman" w:hAnsi="Times New Roman" w:cs="Times New Roman"/>
          <w:sz w:val="24"/>
          <w:szCs w:val="24"/>
        </w:rPr>
        <w:t xml:space="preserve"> &amp; Vásquez, 1999). En este sentido, particularmente la adolescencia -13 a 19 años- y la adultez emergente -20 a 30 años- (</w:t>
      </w:r>
      <w:proofErr w:type="spellStart"/>
      <w:r w:rsidRPr="00D334BB">
        <w:rPr>
          <w:rFonts w:ascii="Times New Roman" w:hAnsi="Times New Roman" w:cs="Times New Roman"/>
          <w:sz w:val="24"/>
          <w:szCs w:val="24"/>
        </w:rPr>
        <w:t>Arnett</w:t>
      </w:r>
      <w:proofErr w:type="spellEnd"/>
      <w:r w:rsidRPr="00D334BB">
        <w:rPr>
          <w:rFonts w:ascii="Times New Roman" w:hAnsi="Times New Roman" w:cs="Times New Roman"/>
          <w:sz w:val="24"/>
          <w:szCs w:val="24"/>
        </w:rPr>
        <w:t>, 2001) se caracterizan por vulnerabilidad y cambios drásticos en las emociones y relaciones personales (</w:t>
      </w:r>
      <w:proofErr w:type="spellStart"/>
      <w:r w:rsidRPr="00D334BB">
        <w:rPr>
          <w:rFonts w:ascii="Times New Roman" w:hAnsi="Times New Roman" w:cs="Times New Roman"/>
          <w:sz w:val="24"/>
          <w:szCs w:val="24"/>
        </w:rPr>
        <w:t>Robbins</w:t>
      </w:r>
      <w:proofErr w:type="spellEnd"/>
      <w:r w:rsidRPr="00D334BB">
        <w:rPr>
          <w:rFonts w:ascii="Times New Roman" w:hAnsi="Times New Roman" w:cs="Times New Roman"/>
          <w:sz w:val="24"/>
          <w:szCs w:val="24"/>
        </w:rPr>
        <w:t xml:space="preserve"> &amp; </w:t>
      </w:r>
      <w:proofErr w:type="spellStart"/>
      <w:r w:rsidRPr="00D334BB">
        <w:rPr>
          <w:rFonts w:ascii="Times New Roman" w:hAnsi="Times New Roman" w:cs="Times New Roman"/>
          <w:sz w:val="24"/>
          <w:szCs w:val="24"/>
        </w:rPr>
        <w:t>Wilner</w:t>
      </w:r>
      <w:proofErr w:type="spellEnd"/>
      <w:r w:rsidRPr="00D334BB">
        <w:rPr>
          <w:rFonts w:ascii="Times New Roman" w:hAnsi="Times New Roman" w:cs="Times New Roman"/>
          <w:sz w:val="24"/>
          <w:szCs w:val="24"/>
        </w:rPr>
        <w:t>, 2001) lo cual se evidencia en los hallazgos de esta investigación cuando se aborda al estilo de apego ansioso; sin embargo, hay personas que poseen una personalidad más estable y en la que el apego seguro se manifiesta dada la forma en la que crearon sus primeros vínculos (</w:t>
      </w:r>
      <w:proofErr w:type="spellStart"/>
      <w:r w:rsidRPr="00D334BB">
        <w:rPr>
          <w:rFonts w:ascii="Times New Roman" w:hAnsi="Times New Roman" w:cs="Times New Roman"/>
          <w:sz w:val="24"/>
          <w:szCs w:val="24"/>
        </w:rPr>
        <w:t>Crowell</w:t>
      </w:r>
      <w:proofErr w:type="spellEnd"/>
      <w:r w:rsidRPr="00D334BB">
        <w:rPr>
          <w:rFonts w:ascii="Times New Roman" w:hAnsi="Times New Roman" w:cs="Times New Roman"/>
          <w:sz w:val="24"/>
          <w:szCs w:val="24"/>
        </w:rPr>
        <w:t xml:space="preserve"> et al., 2002). </w:t>
      </w:r>
    </w:p>
    <w:p w14:paraId="7FEA3358" w14:textId="09799AE4" w:rsidR="00370D81" w:rsidRPr="00D334BB" w:rsidRDefault="00370D81" w:rsidP="00BD3673">
      <w:pPr>
        <w:spacing w:before="240" w:line="240" w:lineRule="auto"/>
        <w:ind w:right="-801"/>
        <w:jc w:val="both"/>
        <w:rPr>
          <w:rFonts w:ascii="Times New Roman" w:hAnsi="Times New Roman" w:cs="Times New Roman"/>
          <w:sz w:val="24"/>
          <w:szCs w:val="24"/>
        </w:rPr>
      </w:pPr>
      <w:r w:rsidRPr="00D334BB">
        <w:rPr>
          <w:rFonts w:ascii="Times New Roman" w:hAnsi="Times New Roman" w:cs="Times New Roman"/>
          <w:sz w:val="24"/>
          <w:szCs w:val="24"/>
        </w:rPr>
        <w:t xml:space="preserve">En cuanto al optimismo, los resultados muestran que las personas con mayor edad (45 a 62 años) suelen dar más la bienvenida a nuevos retos (actitud positiva), tienen mucha confianza en sí mismos (autoconfianza) y al mismo tiempo poseen los puntajes más altos en el factor de bienestar que se refiere a tener una vida útil y significativa, mostrarse comprometidos en sus actividades diarias y considerar que se tienen relaciones sociales de apoyo y gratificantes (prosperidad). Lo anterior, de acuerdo con </w:t>
      </w:r>
      <w:proofErr w:type="spellStart"/>
      <w:r w:rsidRPr="00D334BB">
        <w:rPr>
          <w:rFonts w:ascii="Times New Roman" w:hAnsi="Times New Roman" w:cs="Times New Roman"/>
          <w:sz w:val="24"/>
          <w:szCs w:val="24"/>
        </w:rPr>
        <w:t>Seligman</w:t>
      </w:r>
      <w:proofErr w:type="spellEnd"/>
      <w:r w:rsidRPr="00D334BB">
        <w:rPr>
          <w:rFonts w:ascii="Times New Roman" w:hAnsi="Times New Roman" w:cs="Times New Roman"/>
          <w:sz w:val="24"/>
          <w:szCs w:val="24"/>
        </w:rPr>
        <w:t xml:space="preserve"> (2003) se debe a que el optimismo se desarrolla a lo largo de la vida, es menor alrededor de los 20 años, aumenta progresivamente a partir de los 30-40 años, y alcanza la cima a los 55 años. Lo anterior puede deberse a que según </w:t>
      </w:r>
      <w:proofErr w:type="spellStart"/>
      <w:r w:rsidRPr="00D334BB">
        <w:rPr>
          <w:rFonts w:ascii="Times New Roman" w:hAnsi="Times New Roman" w:cs="Times New Roman"/>
          <w:sz w:val="24"/>
          <w:szCs w:val="24"/>
        </w:rPr>
        <w:t>Schwaba</w:t>
      </w:r>
      <w:proofErr w:type="spellEnd"/>
      <w:r w:rsidRPr="00D334BB">
        <w:rPr>
          <w:rFonts w:ascii="Times New Roman" w:hAnsi="Times New Roman" w:cs="Times New Roman"/>
          <w:sz w:val="24"/>
          <w:szCs w:val="24"/>
        </w:rPr>
        <w:t xml:space="preserve">, </w:t>
      </w:r>
      <w:proofErr w:type="spellStart"/>
      <w:r w:rsidRPr="00D334BB">
        <w:rPr>
          <w:rFonts w:ascii="Times New Roman" w:hAnsi="Times New Roman" w:cs="Times New Roman"/>
          <w:sz w:val="24"/>
          <w:szCs w:val="24"/>
        </w:rPr>
        <w:t>Robins</w:t>
      </w:r>
      <w:proofErr w:type="spellEnd"/>
      <w:r w:rsidRPr="00D334BB">
        <w:rPr>
          <w:rFonts w:ascii="Times New Roman" w:hAnsi="Times New Roman" w:cs="Times New Roman"/>
          <w:sz w:val="24"/>
          <w:szCs w:val="24"/>
        </w:rPr>
        <w:t xml:space="preserve">, </w:t>
      </w:r>
      <w:proofErr w:type="spellStart"/>
      <w:r w:rsidRPr="00D334BB">
        <w:rPr>
          <w:rFonts w:ascii="Times New Roman" w:hAnsi="Times New Roman" w:cs="Times New Roman"/>
          <w:sz w:val="24"/>
          <w:szCs w:val="24"/>
        </w:rPr>
        <w:t>Sanghavi</w:t>
      </w:r>
      <w:proofErr w:type="spellEnd"/>
      <w:r w:rsidRPr="00D334BB">
        <w:rPr>
          <w:rFonts w:ascii="Times New Roman" w:hAnsi="Times New Roman" w:cs="Times New Roman"/>
          <w:sz w:val="24"/>
          <w:szCs w:val="24"/>
        </w:rPr>
        <w:t xml:space="preserve"> y </w:t>
      </w:r>
      <w:proofErr w:type="spellStart"/>
      <w:r w:rsidRPr="00D334BB">
        <w:rPr>
          <w:rFonts w:ascii="Times New Roman" w:hAnsi="Times New Roman" w:cs="Times New Roman"/>
          <w:sz w:val="24"/>
          <w:szCs w:val="24"/>
        </w:rPr>
        <w:t>Bleidorn</w:t>
      </w:r>
      <w:proofErr w:type="spellEnd"/>
      <w:r w:rsidRPr="00D334BB">
        <w:rPr>
          <w:rFonts w:ascii="Times New Roman" w:hAnsi="Times New Roman" w:cs="Times New Roman"/>
          <w:sz w:val="24"/>
          <w:szCs w:val="24"/>
        </w:rPr>
        <w:t xml:space="preserve"> </w:t>
      </w:r>
      <w:r w:rsidRPr="00D334BB">
        <w:rPr>
          <w:rFonts w:ascii="Times New Roman" w:hAnsi="Times New Roman" w:cs="Times New Roman"/>
          <w:sz w:val="24"/>
          <w:szCs w:val="24"/>
        </w:rPr>
        <w:lastRenderedPageBreak/>
        <w:t>(2019) durante la edad temprana, media y adulta, la mayoría de las personas buscan el éxito a través del matrimonio, la paternidad o la transición al desempeño laboral, alcanzar dichas metas de manera activa puede funcionar como aliciente en el aumento del optimismo, y otros indicadores estrechamente relacionados con el bienestar como el autoestima y la satisfacción vital.   En congruencia con esto,  surgen los resultados en torno al afecto negativo y además son apoyados por Braun (1977) quien indica que sus participantes más jóvenes fueron quienes ob</w:t>
      </w:r>
      <w:r w:rsidR="00FA3458" w:rsidRPr="00D334BB">
        <w:rPr>
          <w:rFonts w:ascii="Times New Roman" w:hAnsi="Times New Roman" w:cs="Times New Roman"/>
          <w:sz w:val="24"/>
          <w:szCs w:val="24"/>
        </w:rPr>
        <w:t>tuvieron los puntajes más altos en afectos negativos,</w:t>
      </w:r>
      <w:r w:rsidRPr="00D334BB">
        <w:rPr>
          <w:rFonts w:ascii="Times New Roman" w:hAnsi="Times New Roman" w:cs="Times New Roman"/>
          <w:sz w:val="24"/>
          <w:szCs w:val="24"/>
        </w:rPr>
        <w:t xml:space="preserve"> esto como consecuencia de cambios físicos y emocionales experimentados durante las etapas más tempranas (Londoño Pérez, 2009). Aunado a ello </w:t>
      </w:r>
      <w:proofErr w:type="spellStart"/>
      <w:r w:rsidRPr="00D334BB">
        <w:rPr>
          <w:rFonts w:ascii="Times New Roman" w:hAnsi="Times New Roman" w:cs="Times New Roman"/>
          <w:sz w:val="24"/>
          <w:szCs w:val="24"/>
        </w:rPr>
        <w:t>Diener</w:t>
      </w:r>
      <w:proofErr w:type="spellEnd"/>
      <w:r w:rsidRPr="00D334BB">
        <w:rPr>
          <w:rFonts w:ascii="Times New Roman" w:hAnsi="Times New Roman" w:cs="Times New Roman"/>
          <w:sz w:val="24"/>
          <w:szCs w:val="24"/>
        </w:rPr>
        <w:t xml:space="preserve">, </w:t>
      </w:r>
      <w:proofErr w:type="spellStart"/>
      <w:r w:rsidRPr="00D334BB">
        <w:rPr>
          <w:rFonts w:ascii="Times New Roman" w:hAnsi="Times New Roman" w:cs="Times New Roman"/>
          <w:sz w:val="24"/>
          <w:szCs w:val="24"/>
        </w:rPr>
        <w:t>Sandvik</w:t>
      </w:r>
      <w:proofErr w:type="spellEnd"/>
      <w:r w:rsidRPr="00D334BB">
        <w:rPr>
          <w:rFonts w:ascii="Times New Roman" w:hAnsi="Times New Roman" w:cs="Times New Roman"/>
          <w:sz w:val="24"/>
          <w:szCs w:val="24"/>
        </w:rPr>
        <w:t xml:space="preserve"> y </w:t>
      </w:r>
      <w:proofErr w:type="spellStart"/>
      <w:r w:rsidRPr="00D334BB">
        <w:rPr>
          <w:rFonts w:ascii="Times New Roman" w:hAnsi="Times New Roman" w:cs="Times New Roman"/>
          <w:sz w:val="24"/>
          <w:szCs w:val="24"/>
        </w:rPr>
        <w:t>Larsen</w:t>
      </w:r>
      <w:proofErr w:type="spellEnd"/>
      <w:r w:rsidRPr="00D334BB">
        <w:rPr>
          <w:rFonts w:ascii="Times New Roman" w:hAnsi="Times New Roman" w:cs="Times New Roman"/>
          <w:sz w:val="24"/>
          <w:szCs w:val="24"/>
        </w:rPr>
        <w:t xml:space="preserve"> (1985) sostienen que la intensidad emocional desciende con la edad, por lo que tanto afectos positivos como negativos tienden a caer con el paso de los años, lo cual está relacionado con la tendencia de los datos obtenidos hacia el decremento a través de los grupos estudiados del afecto negativo. </w:t>
      </w:r>
    </w:p>
    <w:p w14:paraId="56C0BEE3" w14:textId="444C429B" w:rsidR="00370D81" w:rsidRPr="00D334BB" w:rsidRDefault="00370D81" w:rsidP="00BD3673">
      <w:pPr>
        <w:spacing w:before="240" w:line="240" w:lineRule="auto"/>
        <w:ind w:right="-801"/>
        <w:jc w:val="both"/>
        <w:rPr>
          <w:rFonts w:ascii="Times New Roman" w:hAnsi="Times New Roman" w:cs="Times New Roman"/>
          <w:sz w:val="24"/>
          <w:szCs w:val="24"/>
        </w:rPr>
      </w:pPr>
      <w:r w:rsidRPr="00D334BB">
        <w:rPr>
          <w:rFonts w:ascii="Times New Roman" w:hAnsi="Times New Roman" w:cs="Times New Roman"/>
          <w:sz w:val="24"/>
          <w:szCs w:val="24"/>
        </w:rPr>
        <w:t>De manera similar al optimismo, los resultados muestran que los participantes más grandes, reportan los puntajes más altos en prosperidad, lo cual puede por estar jubiladas o atravesando la etapa del nido vacío que les permite gozar de una cantidad mayor de tiempo libre para dedicar a diversas actividades de ocio (Marín Sánchez, García González, &amp; Troyano Rodríguez, 2006), así como el disfrute de la familia y amigos o adquiriendo nuevos roles y relaciones sociales (Fernández Ballesteros, Moya, Iñiguez, &amp; Zamarrón,</w:t>
      </w:r>
      <w:r w:rsidR="00B044B1">
        <w:rPr>
          <w:rFonts w:ascii="Times New Roman" w:hAnsi="Times New Roman" w:cs="Times New Roman"/>
          <w:sz w:val="24"/>
          <w:szCs w:val="24"/>
        </w:rPr>
        <w:t xml:space="preserve"> 1999</w:t>
      </w:r>
      <w:r w:rsidRPr="00D334BB">
        <w:rPr>
          <w:rFonts w:ascii="Times New Roman" w:hAnsi="Times New Roman" w:cs="Times New Roman"/>
          <w:sz w:val="24"/>
          <w:szCs w:val="24"/>
        </w:rPr>
        <w:t>), lo cual favorece a recibir gratificación, felicidad y por ende, bienestar (</w:t>
      </w:r>
      <w:proofErr w:type="spellStart"/>
      <w:r w:rsidRPr="00D334BB">
        <w:rPr>
          <w:rFonts w:ascii="Times New Roman" w:hAnsi="Times New Roman" w:cs="Times New Roman"/>
          <w:sz w:val="24"/>
          <w:szCs w:val="24"/>
        </w:rPr>
        <w:t>Freysinger</w:t>
      </w:r>
      <w:proofErr w:type="spellEnd"/>
      <w:r w:rsidRPr="00D334BB">
        <w:rPr>
          <w:rFonts w:ascii="Times New Roman" w:hAnsi="Times New Roman" w:cs="Times New Roman"/>
          <w:sz w:val="24"/>
          <w:szCs w:val="24"/>
        </w:rPr>
        <w:t>, 1993).</w:t>
      </w:r>
    </w:p>
    <w:p w14:paraId="3B67F77C" w14:textId="77777777" w:rsidR="00370D81" w:rsidRPr="00D334BB" w:rsidRDefault="00370D81" w:rsidP="00BD3673">
      <w:pPr>
        <w:spacing w:before="240" w:line="240" w:lineRule="auto"/>
        <w:ind w:right="-801"/>
        <w:jc w:val="both"/>
        <w:rPr>
          <w:rFonts w:ascii="Times New Roman" w:hAnsi="Times New Roman" w:cs="Times New Roman"/>
          <w:sz w:val="24"/>
          <w:szCs w:val="24"/>
        </w:rPr>
      </w:pPr>
      <w:r w:rsidRPr="00D334BB">
        <w:rPr>
          <w:rFonts w:ascii="Times New Roman" w:hAnsi="Times New Roman" w:cs="Times New Roman"/>
          <w:sz w:val="24"/>
          <w:szCs w:val="24"/>
        </w:rPr>
        <w:t xml:space="preserve">En cuanto a las diferencias por escolaridad, se observa que las personas con bajo nivel académico, suelen experimentar más incomodidad con la cercanía e intimidad emocional con la pareja (estilo de apego </w:t>
      </w:r>
      <w:proofErr w:type="spellStart"/>
      <w:r w:rsidRPr="00D334BB">
        <w:rPr>
          <w:rFonts w:ascii="Times New Roman" w:hAnsi="Times New Roman" w:cs="Times New Roman"/>
          <w:sz w:val="24"/>
          <w:szCs w:val="24"/>
        </w:rPr>
        <w:t>evitante</w:t>
      </w:r>
      <w:proofErr w:type="spellEnd"/>
      <w:r w:rsidRPr="00D334BB">
        <w:rPr>
          <w:rFonts w:ascii="Times New Roman" w:hAnsi="Times New Roman" w:cs="Times New Roman"/>
          <w:sz w:val="24"/>
          <w:szCs w:val="24"/>
        </w:rPr>
        <w:t xml:space="preserve">). En este rubro, </w:t>
      </w:r>
      <w:proofErr w:type="spellStart"/>
      <w:r w:rsidRPr="00D334BB">
        <w:rPr>
          <w:rFonts w:ascii="Times New Roman" w:hAnsi="Times New Roman" w:cs="Times New Roman"/>
          <w:sz w:val="24"/>
          <w:szCs w:val="24"/>
        </w:rPr>
        <w:t>Cordellat</w:t>
      </w:r>
      <w:proofErr w:type="spellEnd"/>
      <w:r w:rsidRPr="00D334BB">
        <w:rPr>
          <w:rFonts w:ascii="Times New Roman" w:hAnsi="Times New Roman" w:cs="Times New Roman"/>
          <w:sz w:val="24"/>
          <w:szCs w:val="24"/>
        </w:rPr>
        <w:t xml:space="preserve"> (2008) señala que el estilo de apego ejerce influencia sobre el desarrollo intelectual de los individuos, particularmente las personas </w:t>
      </w:r>
      <w:proofErr w:type="spellStart"/>
      <w:r w:rsidRPr="00D334BB">
        <w:rPr>
          <w:rFonts w:ascii="Times New Roman" w:hAnsi="Times New Roman" w:cs="Times New Roman"/>
          <w:sz w:val="24"/>
          <w:szCs w:val="24"/>
        </w:rPr>
        <w:t>evitantes</w:t>
      </w:r>
      <w:proofErr w:type="spellEnd"/>
      <w:r w:rsidRPr="00D334BB">
        <w:rPr>
          <w:rFonts w:ascii="Times New Roman" w:hAnsi="Times New Roman" w:cs="Times New Roman"/>
          <w:sz w:val="24"/>
          <w:szCs w:val="24"/>
        </w:rPr>
        <w:t xml:space="preserve"> tienden a rechazar nueva información, evitan su búsqueda y reprimen las necesidades de curiosidad, esquemas mentales tan rígidos (</w:t>
      </w:r>
      <w:proofErr w:type="spellStart"/>
      <w:r w:rsidRPr="00D334BB">
        <w:rPr>
          <w:rFonts w:ascii="Times New Roman" w:hAnsi="Times New Roman" w:cs="Times New Roman"/>
          <w:sz w:val="24"/>
          <w:szCs w:val="24"/>
        </w:rPr>
        <w:t>Mikulincer</w:t>
      </w:r>
      <w:proofErr w:type="spellEnd"/>
      <w:r w:rsidRPr="00D334BB">
        <w:rPr>
          <w:rFonts w:ascii="Times New Roman" w:hAnsi="Times New Roman" w:cs="Times New Roman"/>
          <w:sz w:val="24"/>
          <w:szCs w:val="24"/>
        </w:rPr>
        <w:t xml:space="preserve"> &amp; </w:t>
      </w:r>
      <w:proofErr w:type="spellStart"/>
      <w:r w:rsidRPr="00D334BB">
        <w:rPr>
          <w:rFonts w:ascii="Times New Roman" w:hAnsi="Times New Roman" w:cs="Times New Roman"/>
          <w:sz w:val="24"/>
          <w:szCs w:val="24"/>
        </w:rPr>
        <w:t>Sheffi</w:t>
      </w:r>
      <w:proofErr w:type="spellEnd"/>
      <w:r w:rsidRPr="00D334BB">
        <w:rPr>
          <w:rFonts w:ascii="Times New Roman" w:hAnsi="Times New Roman" w:cs="Times New Roman"/>
          <w:sz w:val="24"/>
          <w:szCs w:val="24"/>
        </w:rPr>
        <w:t>, 2000) imposibilitan la adquisición de recursos  psicológicos  que resultan esenciales en el desarrollo de vínculos positivos.</w:t>
      </w:r>
    </w:p>
    <w:p w14:paraId="1E8E34E7" w14:textId="652FD4A0" w:rsidR="00370D81" w:rsidRPr="00D334BB" w:rsidRDefault="00370D81" w:rsidP="00BD3673">
      <w:pPr>
        <w:spacing w:before="240" w:line="240" w:lineRule="auto"/>
        <w:ind w:right="-801"/>
        <w:jc w:val="both"/>
        <w:rPr>
          <w:rFonts w:ascii="Times New Roman" w:hAnsi="Times New Roman" w:cs="Times New Roman"/>
          <w:sz w:val="24"/>
          <w:szCs w:val="24"/>
        </w:rPr>
      </w:pPr>
      <w:r w:rsidRPr="00D334BB">
        <w:rPr>
          <w:rFonts w:ascii="Times New Roman" w:hAnsi="Times New Roman" w:cs="Times New Roman"/>
          <w:sz w:val="24"/>
          <w:szCs w:val="24"/>
        </w:rPr>
        <w:t xml:space="preserve">Mientras que los resultados de las personas con licenciatura indican que son ellas quienes poseen los puntajes más altos en optimismo, particularmente para los factores de actitud positiva y control interno que tienen que ver con darle la bienvenida a nuevos retos y creer que se es capaz de lograr cualquier cosa trabajando duro. Respecto a esto, </w:t>
      </w:r>
      <w:r w:rsidR="00E328D7">
        <w:rPr>
          <w:rFonts w:ascii="Times New Roman" w:hAnsi="Times New Roman" w:cs="Times New Roman"/>
          <w:sz w:val="24"/>
          <w:szCs w:val="24"/>
        </w:rPr>
        <w:t>Mera y Ortiz (2012)</w:t>
      </w:r>
      <w:r w:rsidRPr="00D334BB">
        <w:rPr>
          <w:rFonts w:ascii="Times New Roman" w:hAnsi="Times New Roman" w:cs="Times New Roman"/>
          <w:sz w:val="24"/>
          <w:szCs w:val="24"/>
        </w:rPr>
        <w:t xml:space="preserve"> menciona que las personas optimistas se distinguen por crear estrategias cognoscitivas de afrontamiento y estas a su vez se asocian con niveles más altos de escolaridad, al mismo tiempo la trayectoria académica podría ser considerada como parte de las experiencias previas consistentemente positivas, permitiendo esperar que en el futuro se obtengan los mismos resultados (</w:t>
      </w:r>
      <w:proofErr w:type="spellStart"/>
      <w:r w:rsidRPr="00D334BB">
        <w:rPr>
          <w:rFonts w:ascii="Times New Roman" w:hAnsi="Times New Roman" w:cs="Times New Roman"/>
          <w:sz w:val="24"/>
          <w:szCs w:val="24"/>
        </w:rPr>
        <w:t>Schwaba</w:t>
      </w:r>
      <w:proofErr w:type="spellEnd"/>
      <w:r w:rsidRPr="00D334BB">
        <w:rPr>
          <w:rFonts w:ascii="Times New Roman" w:hAnsi="Times New Roman" w:cs="Times New Roman"/>
          <w:sz w:val="24"/>
          <w:szCs w:val="24"/>
        </w:rPr>
        <w:t xml:space="preserve"> et al., 2019); y al considerar que tales eventos son debidos a causas internas y no externas (</w:t>
      </w:r>
      <w:proofErr w:type="spellStart"/>
      <w:r w:rsidRPr="00D334BB">
        <w:rPr>
          <w:rFonts w:ascii="Times New Roman" w:hAnsi="Times New Roman" w:cs="Times New Roman"/>
          <w:sz w:val="24"/>
          <w:szCs w:val="24"/>
        </w:rPr>
        <w:t>Seligman</w:t>
      </w:r>
      <w:proofErr w:type="spellEnd"/>
      <w:r w:rsidRPr="00D334BB">
        <w:rPr>
          <w:rFonts w:ascii="Times New Roman" w:hAnsi="Times New Roman" w:cs="Times New Roman"/>
          <w:sz w:val="24"/>
          <w:szCs w:val="24"/>
        </w:rPr>
        <w:t>, 1998) aumenta la eficacia personal (</w:t>
      </w:r>
      <w:proofErr w:type="spellStart"/>
      <w:r w:rsidRPr="00D334BB">
        <w:rPr>
          <w:rFonts w:ascii="Times New Roman" w:hAnsi="Times New Roman" w:cs="Times New Roman"/>
          <w:sz w:val="24"/>
          <w:szCs w:val="24"/>
        </w:rPr>
        <w:t>Fredrickson</w:t>
      </w:r>
      <w:proofErr w:type="spellEnd"/>
      <w:r w:rsidRPr="00D334BB">
        <w:rPr>
          <w:rFonts w:ascii="Times New Roman" w:hAnsi="Times New Roman" w:cs="Times New Roman"/>
          <w:sz w:val="24"/>
          <w:szCs w:val="24"/>
        </w:rPr>
        <w:t xml:space="preserve">, 2009) y se amplía la capacidad para encontrar aspectos positivos que permitan tomar decisiones, enfrentar los problemas y superar posibles dificultades (Giménez Hernández, 2005). </w:t>
      </w:r>
    </w:p>
    <w:p w14:paraId="7271EF50" w14:textId="7251FCD8" w:rsidR="008E1795" w:rsidRPr="00D334BB" w:rsidRDefault="00370D81" w:rsidP="00BD3673">
      <w:pPr>
        <w:spacing w:before="240" w:line="240" w:lineRule="auto"/>
        <w:ind w:right="-801"/>
        <w:jc w:val="both"/>
        <w:rPr>
          <w:rFonts w:ascii="Times New Roman" w:hAnsi="Times New Roman" w:cs="Times New Roman"/>
          <w:sz w:val="24"/>
          <w:szCs w:val="24"/>
        </w:rPr>
      </w:pPr>
      <w:r w:rsidRPr="00D334BB">
        <w:rPr>
          <w:rFonts w:ascii="Times New Roman" w:hAnsi="Times New Roman" w:cs="Times New Roman"/>
          <w:sz w:val="24"/>
          <w:szCs w:val="24"/>
        </w:rPr>
        <w:t>Este mismo grupo –en comparación con quien tiene escolaridad de secundaria-, obtuvo también los puntajes más altos en el factor  prosperidad del bienestar, relacionado con sensaciones de tener una vida útil y significativa, estar comprometido e interesado con las actividades diarias y tener relaciones de apoyo y gratificantes. En este sentido, el nivel educativo permite no solo el desarrollo de habilidades sociales que fortalecen y enriquecen los vínculos (</w:t>
      </w:r>
      <w:proofErr w:type="spellStart"/>
      <w:r w:rsidRPr="00D334BB">
        <w:rPr>
          <w:rFonts w:ascii="Times New Roman" w:hAnsi="Times New Roman" w:cs="Times New Roman"/>
          <w:sz w:val="24"/>
          <w:szCs w:val="24"/>
        </w:rPr>
        <w:t>Holst</w:t>
      </w:r>
      <w:proofErr w:type="spellEnd"/>
      <w:r w:rsidRPr="00D334BB">
        <w:rPr>
          <w:rFonts w:ascii="Times New Roman" w:hAnsi="Times New Roman" w:cs="Times New Roman"/>
          <w:sz w:val="24"/>
          <w:szCs w:val="24"/>
        </w:rPr>
        <w:t xml:space="preserve"> Morales, Galicia Barrera, Gómez </w:t>
      </w:r>
      <w:proofErr w:type="spellStart"/>
      <w:r w:rsidRPr="00D334BB">
        <w:rPr>
          <w:rFonts w:ascii="Times New Roman" w:hAnsi="Times New Roman" w:cs="Times New Roman"/>
          <w:sz w:val="24"/>
          <w:szCs w:val="24"/>
        </w:rPr>
        <w:t>Veytia</w:t>
      </w:r>
      <w:proofErr w:type="spellEnd"/>
      <w:r w:rsidRPr="00D334BB">
        <w:rPr>
          <w:rFonts w:ascii="Times New Roman" w:hAnsi="Times New Roman" w:cs="Times New Roman"/>
          <w:sz w:val="24"/>
          <w:szCs w:val="24"/>
        </w:rPr>
        <w:t xml:space="preserve">, &amp; </w:t>
      </w:r>
      <w:proofErr w:type="spellStart"/>
      <w:r w:rsidRPr="00D334BB">
        <w:rPr>
          <w:rFonts w:ascii="Times New Roman" w:hAnsi="Times New Roman" w:cs="Times New Roman"/>
          <w:sz w:val="24"/>
          <w:szCs w:val="24"/>
        </w:rPr>
        <w:t>Degante</w:t>
      </w:r>
      <w:proofErr w:type="spellEnd"/>
      <w:r w:rsidRPr="00D334BB">
        <w:rPr>
          <w:rFonts w:ascii="Times New Roman" w:hAnsi="Times New Roman" w:cs="Times New Roman"/>
          <w:sz w:val="24"/>
          <w:szCs w:val="24"/>
        </w:rPr>
        <w:t xml:space="preserve"> González, 2017), al funcionar como predictor del estatus </w:t>
      </w:r>
      <w:r w:rsidRPr="00D334BB">
        <w:rPr>
          <w:rFonts w:ascii="Times New Roman" w:hAnsi="Times New Roman" w:cs="Times New Roman"/>
          <w:sz w:val="24"/>
          <w:szCs w:val="24"/>
        </w:rPr>
        <w:lastRenderedPageBreak/>
        <w:t>socioeconómico, condiciona el empleo y los ingresos, por lo tanto el nivel escolar facilita o limita el alcance o satisfacción de factores esenciales para el bienestar individual como la formación, trabajo, posesiones, hobbies, viajes, éxito profesional etc. (Moyano Díaz &amp; Ramos Alvarado, 2007).</w:t>
      </w:r>
    </w:p>
    <w:p w14:paraId="1CDE7256" w14:textId="669453AE" w:rsidR="001B6DDB" w:rsidRPr="00D334BB" w:rsidRDefault="001A411A" w:rsidP="00BD3673">
      <w:pPr>
        <w:spacing w:before="240" w:line="240" w:lineRule="auto"/>
        <w:ind w:right="-801"/>
        <w:jc w:val="both"/>
        <w:rPr>
          <w:rFonts w:ascii="Times New Roman" w:hAnsi="Times New Roman" w:cs="Times New Roman"/>
          <w:sz w:val="24"/>
          <w:szCs w:val="24"/>
        </w:rPr>
      </w:pPr>
      <w:r w:rsidRPr="00D334BB">
        <w:rPr>
          <w:rFonts w:ascii="Times New Roman" w:hAnsi="Times New Roman" w:cs="Times New Roman"/>
          <w:sz w:val="24"/>
          <w:szCs w:val="24"/>
        </w:rPr>
        <w:t>A manera de conclusión se puede decir que la investigación realizada</w:t>
      </w:r>
      <w:r w:rsidR="001B6DDB" w:rsidRPr="00D334BB">
        <w:rPr>
          <w:rFonts w:ascii="Times New Roman" w:hAnsi="Times New Roman" w:cs="Times New Roman"/>
          <w:sz w:val="24"/>
          <w:szCs w:val="24"/>
        </w:rPr>
        <w:t xml:space="preserve"> permit</w:t>
      </w:r>
      <w:r w:rsidRPr="00D334BB">
        <w:rPr>
          <w:rFonts w:ascii="Times New Roman" w:hAnsi="Times New Roman" w:cs="Times New Roman"/>
          <w:sz w:val="24"/>
          <w:szCs w:val="24"/>
        </w:rPr>
        <w:t xml:space="preserve">e </w:t>
      </w:r>
      <w:r w:rsidR="001B6DDB" w:rsidRPr="00D334BB">
        <w:rPr>
          <w:rFonts w:ascii="Times New Roman" w:hAnsi="Times New Roman" w:cs="Times New Roman"/>
          <w:sz w:val="24"/>
          <w:szCs w:val="24"/>
        </w:rPr>
        <w:t>identificar una serie de componentes fundamentales</w:t>
      </w:r>
      <w:r w:rsidRPr="00D334BB">
        <w:rPr>
          <w:rFonts w:ascii="Times New Roman" w:hAnsi="Times New Roman" w:cs="Times New Roman"/>
          <w:sz w:val="24"/>
          <w:szCs w:val="24"/>
        </w:rPr>
        <w:t xml:space="preserve"> del bienestar</w:t>
      </w:r>
      <w:r w:rsidR="00724052" w:rsidRPr="00D334BB">
        <w:rPr>
          <w:rFonts w:ascii="Times New Roman" w:hAnsi="Times New Roman" w:cs="Times New Roman"/>
          <w:sz w:val="24"/>
          <w:szCs w:val="24"/>
        </w:rPr>
        <w:t xml:space="preserve"> como </w:t>
      </w:r>
      <w:r w:rsidR="00DC54DA" w:rsidRPr="00D334BB">
        <w:rPr>
          <w:rFonts w:ascii="Times New Roman" w:hAnsi="Times New Roman" w:cs="Times New Roman"/>
          <w:sz w:val="24"/>
          <w:szCs w:val="24"/>
        </w:rPr>
        <w:t>resultado de la relación entre el entorno micro</w:t>
      </w:r>
      <w:r w:rsidR="00C43CA6" w:rsidRPr="00D334BB">
        <w:rPr>
          <w:rFonts w:ascii="Times New Roman" w:hAnsi="Times New Roman" w:cs="Times New Roman"/>
          <w:sz w:val="24"/>
          <w:szCs w:val="24"/>
        </w:rPr>
        <w:t xml:space="preserve"> y </w:t>
      </w:r>
      <w:proofErr w:type="spellStart"/>
      <w:r w:rsidR="00C43CA6" w:rsidRPr="00D334BB">
        <w:rPr>
          <w:rFonts w:ascii="Times New Roman" w:hAnsi="Times New Roman" w:cs="Times New Roman"/>
          <w:sz w:val="24"/>
          <w:szCs w:val="24"/>
        </w:rPr>
        <w:t>macrosocial</w:t>
      </w:r>
      <w:proofErr w:type="spellEnd"/>
      <w:r w:rsidR="00C43CA6" w:rsidRPr="00D334BB">
        <w:rPr>
          <w:rFonts w:ascii="Times New Roman" w:hAnsi="Times New Roman" w:cs="Times New Roman"/>
          <w:sz w:val="24"/>
          <w:szCs w:val="24"/>
        </w:rPr>
        <w:t xml:space="preserve"> (</w:t>
      </w:r>
      <w:proofErr w:type="spellStart"/>
      <w:r w:rsidR="00C43CA6" w:rsidRPr="00D334BB">
        <w:rPr>
          <w:rFonts w:ascii="Times New Roman" w:hAnsi="Times New Roman" w:cs="Times New Roman"/>
          <w:sz w:val="24"/>
          <w:szCs w:val="24"/>
        </w:rPr>
        <w:t>Diener</w:t>
      </w:r>
      <w:proofErr w:type="spellEnd"/>
      <w:r w:rsidR="00C43CA6" w:rsidRPr="00D334BB">
        <w:rPr>
          <w:rFonts w:ascii="Times New Roman" w:hAnsi="Times New Roman" w:cs="Times New Roman"/>
          <w:sz w:val="24"/>
          <w:szCs w:val="24"/>
        </w:rPr>
        <w:t xml:space="preserve">, 1984) </w:t>
      </w:r>
      <w:r w:rsidR="00724052" w:rsidRPr="00D334BB">
        <w:rPr>
          <w:rFonts w:ascii="Times New Roman" w:hAnsi="Times New Roman" w:cs="Times New Roman"/>
          <w:sz w:val="24"/>
          <w:szCs w:val="24"/>
        </w:rPr>
        <w:t xml:space="preserve">del individuo, así como </w:t>
      </w:r>
      <w:r w:rsidR="00ED332F" w:rsidRPr="00D334BB">
        <w:rPr>
          <w:rFonts w:ascii="Times New Roman" w:hAnsi="Times New Roman" w:cs="Times New Roman"/>
          <w:sz w:val="24"/>
          <w:szCs w:val="24"/>
        </w:rPr>
        <w:t xml:space="preserve">la valoración integral de vivencias, logros y emociones </w:t>
      </w:r>
      <w:r w:rsidR="00724052" w:rsidRPr="00D334BB">
        <w:rPr>
          <w:rFonts w:ascii="Times New Roman" w:hAnsi="Times New Roman" w:cs="Times New Roman"/>
          <w:sz w:val="24"/>
          <w:szCs w:val="24"/>
        </w:rPr>
        <w:t>cuyos mediadores son las conductas, pensamientos y emociones que tienen</w:t>
      </w:r>
      <w:r w:rsidR="00ED332F" w:rsidRPr="00D334BB">
        <w:rPr>
          <w:rFonts w:ascii="Times New Roman" w:hAnsi="Times New Roman" w:cs="Times New Roman"/>
          <w:sz w:val="24"/>
          <w:szCs w:val="24"/>
        </w:rPr>
        <w:t xml:space="preserve">. En este sentido, los hallazgos obtenidos sugieren que la estabilidad emocional, proporcionada por patrones de conducta previamente aprendidos -estilo de apego- y la interpretación positiva de </w:t>
      </w:r>
      <w:r w:rsidR="00C43CA6" w:rsidRPr="00D334BB">
        <w:rPr>
          <w:rFonts w:ascii="Times New Roman" w:hAnsi="Times New Roman" w:cs="Times New Roman"/>
          <w:sz w:val="24"/>
          <w:szCs w:val="24"/>
        </w:rPr>
        <w:t>diferentes situaciones de vida</w:t>
      </w:r>
      <w:r w:rsidR="00ED332F" w:rsidRPr="00D334BB">
        <w:rPr>
          <w:rFonts w:ascii="Times New Roman" w:hAnsi="Times New Roman" w:cs="Times New Roman"/>
          <w:sz w:val="24"/>
          <w:szCs w:val="24"/>
        </w:rPr>
        <w:t xml:space="preserve"> -optimismo- funcionan como </w:t>
      </w:r>
      <w:proofErr w:type="spellStart"/>
      <w:r w:rsidR="00ED332F" w:rsidRPr="00D334BB">
        <w:rPr>
          <w:rFonts w:ascii="Times New Roman" w:hAnsi="Times New Roman" w:cs="Times New Roman"/>
          <w:sz w:val="24"/>
          <w:szCs w:val="24"/>
        </w:rPr>
        <w:t>elicitadores</w:t>
      </w:r>
      <w:proofErr w:type="spellEnd"/>
      <w:r w:rsidR="00ED332F" w:rsidRPr="00D334BB">
        <w:rPr>
          <w:rFonts w:ascii="Times New Roman" w:hAnsi="Times New Roman" w:cs="Times New Roman"/>
          <w:sz w:val="24"/>
          <w:szCs w:val="24"/>
        </w:rPr>
        <w:t xml:space="preserve"> de emociones positivas, trayendo consigo percepciones y evaluaciones más positivas, sensaciones de prosperidad y por lo tanto mayor satisfacción con la vida</w:t>
      </w:r>
      <w:r w:rsidR="00F45C01" w:rsidRPr="00D334BB">
        <w:rPr>
          <w:rFonts w:ascii="Times New Roman" w:hAnsi="Times New Roman" w:cs="Times New Roman"/>
          <w:sz w:val="24"/>
          <w:szCs w:val="24"/>
        </w:rPr>
        <w:t>.</w:t>
      </w:r>
      <w:r w:rsidR="00E92D03" w:rsidRPr="00D334BB">
        <w:rPr>
          <w:rFonts w:ascii="Times New Roman" w:hAnsi="Times New Roman" w:cs="Times New Roman"/>
          <w:sz w:val="24"/>
          <w:szCs w:val="24"/>
        </w:rPr>
        <w:t xml:space="preserve"> </w:t>
      </w:r>
      <w:r w:rsidR="0031168C" w:rsidRPr="00D334BB">
        <w:rPr>
          <w:rFonts w:ascii="Times New Roman" w:hAnsi="Times New Roman" w:cs="Times New Roman"/>
          <w:sz w:val="24"/>
          <w:szCs w:val="24"/>
        </w:rPr>
        <w:t>A partir de los hallazgos se sugiere examinar la relación del bienestar subjetivo con otras variables</w:t>
      </w:r>
      <w:r w:rsidR="00325008" w:rsidRPr="00D334BB">
        <w:rPr>
          <w:rFonts w:ascii="Times New Roman" w:hAnsi="Times New Roman" w:cs="Times New Roman"/>
          <w:sz w:val="24"/>
          <w:szCs w:val="24"/>
        </w:rPr>
        <w:t xml:space="preserve"> tanto</w:t>
      </w:r>
      <w:r w:rsidR="0031168C" w:rsidRPr="00D334BB">
        <w:rPr>
          <w:rFonts w:ascii="Times New Roman" w:hAnsi="Times New Roman" w:cs="Times New Roman"/>
          <w:sz w:val="24"/>
          <w:szCs w:val="24"/>
        </w:rPr>
        <w:t xml:space="preserve"> individuales como relacionales para identificar su contribución</w:t>
      </w:r>
      <w:r w:rsidR="00325008" w:rsidRPr="00D334BB">
        <w:rPr>
          <w:rFonts w:ascii="Times New Roman" w:hAnsi="Times New Roman" w:cs="Times New Roman"/>
          <w:sz w:val="24"/>
          <w:szCs w:val="24"/>
        </w:rPr>
        <w:t xml:space="preserve"> a dicho constructo, así como identificar predictores del bienestar en el caso de personas con alguna enfermedad crónico-degenerativa</w:t>
      </w:r>
      <w:r w:rsidR="006200F1" w:rsidRPr="00D334BB">
        <w:rPr>
          <w:rFonts w:ascii="Times New Roman" w:hAnsi="Times New Roman" w:cs="Times New Roman"/>
          <w:sz w:val="24"/>
          <w:szCs w:val="24"/>
        </w:rPr>
        <w:t xml:space="preserve"> como una manera de entender su experiencia subjetiva.</w:t>
      </w:r>
      <w:r w:rsidR="00FA3458" w:rsidRPr="00D334BB">
        <w:rPr>
          <w:rFonts w:ascii="Times New Roman" w:hAnsi="Times New Roman" w:cs="Times New Roman"/>
          <w:sz w:val="24"/>
          <w:szCs w:val="24"/>
        </w:rPr>
        <w:t xml:space="preserve"> </w:t>
      </w:r>
    </w:p>
    <w:p w14:paraId="28EE1BA7" w14:textId="77777777" w:rsidR="00C000B4" w:rsidRPr="00D334BB" w:rsidRDefault="009902FA" w:rsidP="00BD3673">
      <w:pPr>
        <w:spacing w:line="240" w:lineRule="auto"/>
        <w:ind w:right="-801"/>
        <w:jc w:val="both"/>
        <w:rPr>
          <w:rFonts w:ascii="Times New Roman" w:hAnsi="Times New Roman" w:cs="Times New Roman"/>
          <w:b/>
          <w:sz w:val="24"/>
          <w:szCs w:val="24"/>
        </w:rPr>
      </w:pPr>
      <w:r w:rsidRPr="00D334BB">
        <w:rPr>
          <w:rFonts w:ascii="Times New Roman" w:hAnsi="Times New Roman" w:cs="Times New Roman"/>
          <w:b/>
          <w:sz w:val="24"/>
          <w:szCs w:val="24"/>
        </w:rPr>
        <w:t xml:space="preserve">Referencias </w:t>
      </w:r>
    </w:p>
    <w:p w14:paraId="51A79176" w14:textId="77777777" w:rsidR="00C000B4" w:rsidRPr="00D334BB" w:rsidRDefault="00C000B4" w:rsidP="00BD3673">
      <w:pPr>
        <w:spacing w:line="240" w:lineRule="auto"/>
        <w:ind w:left="567" w:right="-799" w:hanging="567"/>
        <w:jc w:val="both"/>
        <w:rPr>
          <w:rFonts w:ascii="Times New Roman" w:hAnsi="Times New Roman" w:cs="Times New Roman"/>
          <w:sz w:val="24"/>
          <w:szCs w:val="24"/>
        </w:rPr>
      </w:pPr>
      <w:r w:rsidRPr="00D334BB">
        <w:rPr>
          <w:rFonts w:ascii="Times New Roman" w:hAnsi="Times New Roman" w:cs="Times New Roman"/>
          <w:sz w:val="24"/>
          <w:szCs w:val="24"/>
        </w:rPr>
        <w:t xml:space="preserve">Alonso, Y., </w:t>
      </w:r>
      <w:proofErr w:type="spellStart"/>
      <w:r w:rsidRPr="00D334BB">
        <w:rPr>
          <w:rFonts w:ascii="Times New Roman" w:hAnsi="Times New Roman" w:cs="Times New Roman"/>
          <w:sz w:val="24"/>
          <w:szCs w:val="24"/>
        </w:rPr>
        <w:t>Fontanil</w:t>
      </w:r>
      <w:proofErr w:type="spellEnd"/>
      <w:r w:rsidRPr="00D334BB">
        <w:rPr>
          <w:rFonts w:ascii="Times New Roman" w:hAnsi="Times New Roman" w:cs="Times New Roman"/>
          <w:sz w:val="24"/>
          <w:szCs w:val="24"/>
        </w:rPr>
        <w:t xml:space="preserve">, Y., y </w:t>
      </w:r>
      <w:proofErr w:type="spellStart"/>
      <w:r w:rsidRPr="00D334BB">
        <w:rPr>
          <w:rFonts w:ascii="Times New Roman" w:hAnsi="Times New Roman" w:cs="Times New Roman"/>
          <w:sz w:val="24"/>
          <w:szCs w:val="24"/>
        </w:rPr>
        <w:t>Ezama</w:t>
      </w:r>
      <w:proofErr w:type="spellEnd"/>
      <w:r w:rsidRPr="00D334BB">
        <w:rPr>
          <w:rFonts w:ascii="Times New Roman" w:hAnsi="Times New Roman" w:cs="Times New Roman"/>
          <w:sz w:val="24"/>
          <w:szCs w:val="24"/>
        </w:rPr>
        <w:t xml:space="preserve">, E. (2016). Apego y bienestar en mujeres en proceso de tratamiento del cáncer de mama. </w:t>
      </w:r>
      <w:r w:rsidRPr="00D334BB">
        <w:rPr>
          <w:rFonts w:ascii="Times New Roman" w:hAnsi="Times New Roman" w:cs="Times New Roman"/>
          <w:i/>
          <w:sz w:val="24"/>
          <w:szCs w:val="24"/>
        </w:rPr>
        <w:t>Anales de Psicología, 32</w:t>
      </w:r>
      <w:r w:rsidRPr="00D334BB">
        <w:rPr>
          <w:rFonts w:ascii="Times New Roman" w:hAnsi="Times New Roman" w:cs="Times New Roman"/>
          <w:sz w:val="24"/>
          <w:szCs w:val="24"/>
        </w:rPr>
        <w:t xml:space="preserve">(1), 32-38. </w:t>
      </w:r>
    </w:p>
    <w:p w14:paraId="248433C3" w14:textId="555180E0" w:rsidR="00A83B53" w:rsidRPr="00D334BB" w:rsidRDefault="00A83B53" w:rsidP="00BD3673">
      <w:pPr>
        <w:spacing w:line="240" w:lineRule="auto"/>
        <w:ind w:left="567" w:right="-799" w:hanging="567"/>
        <w:jc w:val="both"/>
        <w:rPr>
          <w:rFonts w:ascii="Times New Roman" w:hAnsi="Times New Roman" w:cs="Times New Roman"/>
          <w:sz w:val="24"/>
          <w:szCs w:val="24"/>
          <w:lang w:val="en-US"/>
        </w:rPr>
      </w:pPr>
      <w:r w:rsidRPr="00D334BB">
        <w:rPr>
          <w:rFonts w:ascii="Times New Roman" w:hAnsi="Times New Roman" w:cs="Times New Roman"/>
          <w:sz w:val="24"/>
          <w:szCs w:val="24"/>
        </w:rPr>
        <w:t xml:space="preserve">Allen, J. P., </w:t>
      </w:r>
      <w:proofErr w:type="spellStart"/>
      <w:r w:rsidRPr="00D334BB">
        <w:rPr>
          <w:rFonts w:ascii="Times New Roman" w:hAnsi="Times New Roman" w:cs="Times New Roman"/>
          <w:sz w:val="24"/>
          <w:szCs w:val="24"/>
        </w:rPr>
        <w:t>McElhaney</w:t>
      </w:r>
      <w:proofErr w:type="spellEnd"/>
      <w:r w:rsidRPr="00D334BB">
        <w:rPr>
          <w:rFonts w:ascii="Times New Roman" w:hAnsi="Times New Roman" w:cs="Times New Roman"/>
          <w:sz w:val="24"/>
          <w:szCs w:val="24"/>
        </w:rPr>
        <w:t xml:space="preserve">, K. B., </w:t>
      </w:r>
      <w:proofErr w:type="spellStart"/>
      <w:r w:rsidRPr="00D334BB">
        <w:rPr>
          <w:rFonts w:ascii="Times New Roman" w:hAnsi="Times New Roman" w:cs="Times New Roman"/>
          <w:sz w:val="24"/>
          <w:szCs w:val="24"/>
        </w:rPr>
        <w:t>Kuperminc</w:t>
      </w:r>
      <w:proofErr w:type="spellEnd"/>
      <w:r w:rsidRPr="00D334BB">
        <w:rPr>
          <w:rFonts w:ascii="Times New Roman" w:hAnsi="Times New Roman" w:cs="Times New Roman"/>
          <w:sz w:val="24"/>
          <w:szCs w:val="24"/>
        </w:rPr>
        <w:t>, G. P.</w:t>
      </w:r>
      <w:r w:rsidR="00A44AB4" w:rsidRPr="00D334BB">
        <w:rPr>
          <w:rFonts w:ascii="Times New Roman" w:hAnsi="Times New Roman" w:cs="Times New Roman"/>
          <w:sz w:val="24"/>
          <w:szCs w:val="24"/>
        </w:rPr>
        <w:t>,</w:t>
      </w:r>
      <w:r w:rsidRPr="00D334BB">
        <w:rPr>
          <w:rFonts w:ascii="Times New Roman" w:hAnsi="Times New Roman" w:cs="Times New Roman"/>
          <w:sz w:val="24"/>
          <w:szCs w:val="24"/>
        </w:rPr>
        <w:t xml:space="preserve"> </w:t>
      </w:r>
      <w:r w:rsidR="00A44AB4" w:rsidRPr="00D334BB">
        <w:rPr>
          <w:rFonts w:ascii="Times New Roman" w:hAnsi="Times New Roman" w:cs="Times New Roman"/>
          <w:sz w:val="24"/>
          <w:szCs w:val="24"/>
        </w:rPr>
        <w:t xml:space="preserve">&amp; </w:t>
      </w:r>
      <w:proofErr w:type="spellStart"/>
      <w:r w:rsidRPr="00D334BB">
        <w:rPr>
          <w:rFonts w:ascii="Times New Roman" w:hAnsi="Times New Roman" w:cs="Times New Roman"/>
          <w:sz w:val="24"/>
          <w:szCs w:val="24"/>
        </w:rPr>
        <w:t>Jodl</w:t>
      </w:r>
      <w:proofErr w:type="spellEnd"/>
      <w:r w:rsidRPr="00D334BB">
        <w:rPr>
          <w:rFonts w:ascii="Times New Roman" w:hAnsi="Times New Roman" w:cs="Times New Roman"/>
          <w:sz w:val="24"/>
          <w:szCs w:val="24"/>
        </w:rPr>
        <w:t xml:space="preserve">, K. M. (2004). </w:t>
      </w:r>
      <w:r w:rsidRPr="00D334BB">
        <w:rPr>
          <w:rFonts w:ascii="Times New Roman" w:hAnsi="Times New Roman" w:cs="Times New Roman"/>
          <w:sz w:val="24"/>
          <w:szCs w:val="24"/>
          <w:lang w:val="en-US"/>
        </w:rPr>
        <w:t xml:space="preserve">Stability and change in attachment security across adolescence. </w:t>
      </w:r>
      <w:r w:rsidRPr="00D334BB">
        <w:rPr>
          <w:rFonts w:ascii="Times New Roman" w:hAnsi="Times New Roman" w:cs="Times New Roman"/>
          <w:i/>
          <w:sz w:val="24"/>
          <w:szCs w:val="24"/>
          <w:lang w:val="en-US"/>
        </w:rPr>
        <w:t>Child Development, 75</w:t>
      </w:r>
      <w:r w:rsidR="004C47A4" w:rsidRPr="00D334BB">
        <w:rPr>
          <w:rFonts w:ascii="Times New Roman" w:hAnsi="Times New Roman" w:cs="Times New Roman"/>
          <w:sz w:val="24"/>
          <w:szCs w:val="24"/>
          <w:lang w:val="en-US"/>
        </w:rPr>
        <w:t>(6</w:t>
      </w:r>
      <w:r w:rsidR="00506BD6" w:rsidRPr="00D334BB">
        <w:rPr>
          <w:rFonts w:ascii="Times New Roman" w:hAnsi="Times New Roman" w:cs="Times New Roman"/>
          <w:sz w:val="24"/>
          <w:szCs w:val="24"/>
          <w:lang w:val="en-US"/>
        </w:rPr>
        <w:t xml:space="preserve">), </w:t>
      </w:r>
      <w:r w:rsidRPr="00D334BB">
        <w:rPr>
          <w:rFonts w:ascii="Times New Roman" w:hAnsi="Times New Roman" w:cs="Times New Roman"/>
          <w:sz w:val="24"/>
          <w:szCs w:val="24"/>
          <w:lang w:val="en-US"/>
        </w:rPr>
        <w:t>1792-1805.</w:t>
      </w:r>
    </w:p>
    <w:p w14:paraId="052D97D5" w14:textId="77777777" w:rsidR="00C000B4" w:rsidRPr="00D334BB" w:rsidRDefault="00C000B4" w:rsidP="00BD3673">
      <w:pPr>
        <w:spacing w:line="240" w:lineRule="auto"/>
        <w:ind w:left="567" w:right="-799" w:hanging="567"/>
        <w:jc w:val="both"/>
        <w:rPr>
          <w:rFonts w:ascii="Times New Roman" w:hAnsi="Times New Roman" w:cs="Times New Roman"/>
          <w:sz w:val="24"/>
          <w:szCs w:val="24"/>
          <w:lang w:val="en-US"/>
        </w:rPr>
      </w:pPr>
      <w:proofErr w:type="spellStart"/>
      <w:r w:rsidRPr="00D334BB">
        <w:rPr>
          <w:rFonts w:ascii="Times New Roman" w:hAnsi="Times New Roman" w:cs="Times New Roman"/>
          <w:sz w:val="24"/>
          <w:szCs w:val="24"/>
        </w:rPr>
        <w:t>Arnett</w:t>
      </w:r>
      <w:proofErr w:type="spellEnd"/>
      <w:r w:rsidRPr="00D334BB">
        <w:rPr>
          <w:rFonts w:ascii="Times New Roman" w:hAnsi="Times New Roman" w:cs="Times New Roman"/>
          <w:sz w:val="24"/>
          <w:szCs w:val="24"/>
        </w:rPr>
        <w:t xml:space="preserve">, J. J. (2001). </w:t>
      </w:r>
      <w:r w:rsidRPr="00D334BB">
        <w:rPr>
          <w:rFonts w:ascii="Times New Roman" w:hAnsi="Times New Roman" w:cs="Times New Roman"/>
          <w:sz w:val="24"/>
          <w:szCs w:val="24"/>
          <w:lang w:val="en-US"/>
        </w:rPr>
        <w:t xml:space="preserve">Conceptions of the transition to adulthood: Perspectives from adolescence through midlife. </w:t>
      </w:r>
      <w:r w:rsidRPr="00D334BB">
        <w:rPr>
          <w:rFonts w:ascii="Times New Roman" w:hAnsi="Times New Roman" w:cs="Times New Roman"/>
          <w:i/>
          <w:sz w:val="24"/>
          <w:szCs w:val="24"/>
          <w:lang w:val="en-US"/>
        </w:rPr>
        <w:t>Journal of Adult Development, 8</w:t>
      </w:r>
      <w:r w:rsidRPr="00D334BB">
        <w:rPr>
          <w:rFonts w:ascii="Times New Roman" w:hAnsi="Times New Roman" w:cs="Times New Roman"/>
          <w:sz w:val="24"/>
          <w:szCs w:val="24"/>
          <w:lang w:val="en-US"/>
        </w:rPr>
        <w:t>(2), 133-143.</w:t>
      </w:r>
    </w:p>
    <w:p w14:paraId="41268AF0" w14:textId="77777777" w:rsidR="00E96DB9" w:rsidRPr="00D334BB" w:rsidRDefault="00E96DB9" w:rsidP="00BD3673">
      <w:pPr>
        <w:spacing w:line="240" w:lineRule="auto"/>
        <w:ind w:left="567" w:right="-799" w:hanging="567"/>
        <w:jc w:val="both"/>
        <w:rPr>
          <w:rFonts w:ascii="Times New Roman" w:hAnsi="Times New Roman" w:cs="Times New Roman"/>
          <w:sz w:val="24"/>
          <w:szCs w:val="24"/>
        </w:rPr>
      </w:pPr>
      <w:proofErr w:type="gramStart"/>
      <w:r w:rsidRPr="00D334BB">
        <w:rPr>
          <w:rFonts w:ascii="Times New Roman" w:hAnsi="Times New Roman" w:cs="Times New Roman"/>
          <w:sz w:val="24"/>
          <w:szCs w:val="24"/>
          <w:lang w:val="en-US"/>
        </w:rPr>
        <w:t>Armor, D. A., &amp; Taylor, S. E. (1998).</w:t>
      </w:r>
      <w:proofErr w:type="gramEnd"/>
      <w:r w:rsidRPr="00D334BB">
        <w:rPr>
          <w:rFonts w:ascii="Times New Roman" w:hAnsi="Times New Roman" w:cs="Times New Roman"/>
          <w:sz w:val="24"/>
          <w:szCs w:val="24"/>
          <w:lang w:val="en-US"/>
        </w:rPr>
        <w:t xml:space="preserve"> </w:t>
      </w:r>
      <w:proofErr w:type="gramStart"/>
      <w:r w:rsidRPr="00D334BB">
        <w:rPr>
          <w:rFonts w:ascii="Times New Roman" w:hAnsi="Times New Roman" w:cs="Times New Roman"/>
          <w:sz w:val="24"/>
          <w:szCs w:val="24"/>
          <w:lang w:val="en-US"/>
        </w:rPr>
        <w:t>Situated optimism: specific outcome expectances and self-regulation.</w:t>
      </w:r>
      <w:proofErr w:type="gramEnd"/>
      <w:r w:rsidRPr="00D334BB">
        <w:rPr>
          <w:rFonts w:ascii="Times New Roman" w:hAnsi="Times New Roman" w:cs="Times New Roman"/>
          <w:sz w:val="24"/>
          <w:szCs w:val="24"/>
          <w:lang w:val="en-US"/>
        </w:rPr>
        <w:t xml:space="preserve"> </w:t>
      </w:r>
      <w:proofErr w:type="spellStart"/>
      <w:r w:rsidRPr="00D334BB">
        <w:rPr>
          <w:rFonts w:ascii="Times New Roman" w:hAnsi="Times New Roman" w:cs="Times New Roman"/>
          <w:i/>
          <w:sz w:val="24"/>
          <w:szCs w:val="24"/>
        </w:rPr>
        <w:t>Advances</w:t>
      </w:r>
      <w:proofErr w:type="spellEnd"/>
      <w:r w:rsidRPr="00D334BB">
        <w:rPr>
          <w:rFonts w:ascii="Times New Roman" w:hAnsi="Times New Roman" w:cs="Times New Roman"/>
          <w:i/>
          <w:sz w:val="24"/>
          <w:szCs w:val="24"/>
        </w:rPr>
        <w:t xml:space="preserve"> in Experimental Social </w:t>
      </w:r>
      <w:proofErr w:type="spellStart"/>
      <w:r w:rsidRPr="00D334BB">
        <w:rPr>
          <w:rFonts w:ascii="Times New Roman" w:hAnsi="Times New Roman" w:cs="Times New Roman"/>
          <w:i/>
          <w:sz w:val="24"/>
          <w:szCs w:val="24"/>
        </w:rPr>
        <w:t>Psychology</w:t>
      </w:r>
      <w:proofErr w:type="spellEnd"/>
      <w:r w:rsidRPr="00D334BB">
        <w:rPr>
          <w:rFonts w:ascii="Times New Roman" w:hAnsi="Times New Roman" w:cs="Times New Roman"/>
          <w:i/>
          <w:sz w:val="24"/>
          <w:szCs w:val="24"/>
        </w:rPr>
        <w:t>, 30</w:t>
      </w:r>
      <w:r w:rsidRPr="00D334BB">
        <w:rPr>
          <w:rFonts w:ascii="Times New Roman" w:hAnsi="Times New Roman" w:cs="Times New Roman"/>
          <w:sz w:val="24"/>
          <w:szCs w:val="24"/>
        </w:rPr>
        <w:t>(1), 309-379.</w:t>
      </w:r>
    </w:p>
    <w:p w14:paraId="7EACFABE" w14:textId="50E7526A" w:rsidR="00C000B4" w:rsidRPr="00D334BB" w:rsidRDefault="00C000B4" w:rsidP="00BD3673">
      <w:pPr>
        <w:spacing w:line="240" w:lineRule="auto"/>
        <w:ind w:left="567" w:right="-799" w:hanging="567"/>
        <w:jc w:val="both"/>
        <w:rPr>
          <w:rFonts w:ascii="Times New Roman" w:hAnsi="Times New Roman" w:cs="Times New Roman"/>
          <w:sz w:val="24"/>
          <w:szCs w:val="24"/>
        </w:rPr>
      </w:pPr>
      <w:proofErr w:type="spellStart"/>
      <w:r w:rsidRPr="00D334BB">
        <w:rPr>
          <w:rFonts w:ascii="Times New Roman" w:hAnsi="Times New Roman" w:cs="Times New Roman"/>
          <w:sz w:val="24"/>
          <w:szCs w:val="24"/>
        </w:rPr>
        <w:t>Asili</w:t>
      </w:r>
      <w:proofErr w:type="spellEnd"/>
      <w:r w:rsidRPr="00D334BB">
        <w:rPr>
          <w:rFonts w:ascii="Times New Roman" w:hAnsi="Times New Roman" w:cs="Times New Roman"/>
          <w:sz w:val="24"/>
          <w:szCs w:val="24"/>
        </w:rPr>
        <w:t xml:space="preserve"> </w:t>
      </w:r>
      <w:proofErr w:type="spellStart"/>
      <w:r w:rsidRPr="00D334BB">
        <w:rPr>
          <w:rFonts w:ascii="Times New Roman" w:hAnsi="Times New Roman" w:cs="Times New Roman"/>
          <w:sz w:val="24"/>
          <w:szCs w:val="24"/>
        </w:rPr>
        <w:t>Pierucci</w:t>
      </w:r>
      <w:proofErr w:type="spellEnd"/>
      <w:r w:rsidRPr="00D334BB">
        <w:rPr>
          <w:rFonts w:ascii="Times New Roman" w:hAnsi="Times New Roman" w:cs="Times New Roman"/>
          <w:sz w:val="24"/>
          <w:szCs w:val="24"/>
        </w:rPr>
        <w:t xml:space="preserve">, N., </w:t>
      </w:r>
      <w:r w:rsidR="00A44AB4" w:rsidRPr="00D334BB">
        <w:rPr>
          <w:rFonts w:ascii="Times New Roman" w:hAnsi="Times New Roman" w:cs="Times New Roman"/>
          <w:sz w:val="24"/>
          <w:szCs w:val="24"/>
        </w:rPr>
        <w:t xml:space="preserve">y </w:t>
      </w:r>
      <w:r w:rsidRPr="00D334BB">
        <w:rPr>
          <w:rFonts w:ascii="Times New Roman" w:hAnsi="Times New Roman" w:cs="Times New Roman"/>
          <w:sz w:val="24"/>
          <w:szCs w:val="24"/>
        </w:rPr>
        <w:t xml:space="preserve">Pinzón Luna, B. K. (2003). Relación entre estilos  parentales,  estilos  de  apego  y  bienestar psicológico. </w:t>
      </w:r>
      <w:r w:rsidRPr="00D334BB">
        <w:rPr>
          <w:rFonts w:ascii="Times New Roman" w:hAnsi="Times New Roman" w:cs="Times New Roman"/>
          <w:i/>
          <w:sz w:val="24"/>
          <w:szCs w:val="24"/>
        </w:rPr>
        <w:t>Psicología y Salud, 13</w:t>
      </w:r>
      <w:r w:rsidRPr="00D334BB">
        <w:rPr>
          <w:rFonts w:ascii="Times New Roman" w:hAnsi="Times New Roman" w:cs="Times New Roman"/>
          <w:sz w:val="24"/>
          <w:szCs w:val="24"/>
        </w:rPr>
        <w:t>(2), 215-225.</w:t>
      </w:r>
    </w:p>
    <w:p w14:paraId="4D1C37E5" w14:textId="77777777" w:rsidR="00C000B4" w:rsidRDefault="00C000B4" w:rsidP="00BD3673">
      <w:pPr>
        <w:spacing w:line="240" w:lineRule="auto"/>
        <w:ind w:left="567" w:right="-799" w:hanging="567"/>
        <w:jc w:val="both"/>
        <w:rPr>
          <w:rFonts w:ascii="Times New Roman" w:hAnsi="Times New Roman" w:cs="Times New Roman"/>
          <w:sz w:val="24"/>
          <w:szCs w:val="24"/>
        </w:rPr>
      </w:pPr>
      <w:proofErr w:type="spellStart"/>
      <w:r w:rsidRPr="00D334BB">
        <w:rPr>
          <w:rFonts w:ascii="Times New Roman" w:hAnsi="Times New Roman" w:cs="Times New Roman"/>
          <w:sz w:val="24"/>
          <w:szCs w:val="24"/>
        </w:rPr>
        <w:t>Avia</w:t>
      </w:r>
      <w:proofErr w:type="spellEnd"/>
      <w:r w:rsidRPr="00D334BB">
        <w:rPr>
          <w:rFonts w:ascii="Times New Roman" w:hAnsi="Times New Roman" w:cs="Times New Roman"/>
          <w:sz w:val="24"/>
          <w:szCs w:val="24"/>
        </w:rPr>
        <w:t>, M.D. y Vásquez, C.</w:t>
      </w:r>
      <w:r w:rsidR="00506BD6" w:rsidRPr="00D334BB">
        <w:rPr>
          <w:rFonts w:ascii="Times New Roman" w:hAnsi="Times New Roman" w:cs="Times New Roman"/>
          <w:sz w:val="24"/>
          <w:szCs w:val="24"/>
        </w:rPr>
        <w:t xml:space="preserve"> (1998).</w:t>
      </w:r>
      <w:r w:rsidRPr="00D334BB">
        <w:rPr>
          <w:rFonts w:ascii="Times New Roman" w:hAnsi="Times New Roman" w:cs="Times New Roman"/>
          <w:sz w:val="24"/>
          <w:szCs w:val="24"/>
        </w:rPr>
        <w:t xml:space="preserve"> </w:t>
      </w:r>
      <w:r w:rsidRPr="00D334BB">
        <w:rPr>
          <w:rFonts w:ascii="Times New Roman" w:hAnsi="Times New Roman" w:cs="Times New Roman"/>
          <w:i/>
          <w:sz w:val="24"/>
          <w:szCs w:val="24"/>
        </w:rPr>
        <w:t>Optimismo inteligente.</w:t>
      </w:r>
      <w:r w:rsidRPr="00D334BB">
        <w:rPr>
          <w:rFonts w:ascii="Times New Roman" w:hAnsi="Times New Roman" w:cs="Times New Roman"/>
          <w:sz w:val="24"/>
          <w:szCs w:val="24"/>
        </w:rPr>
        <w:t xml:space="preserve"> </w:t>
      </w:r>
      <w:r w:rsidRPr="00D334BB">
        <w:rPr>
          <w:rFonts w:ascii="Times New Roman" w:hAnsi="Times New Roman" w:cs="Times New Roman"/>
          <w:i/>
          <w:sz w:val="24"/>
          <w:szCs w:val="24"/>
        </w:rPr>
        <w:t>Psicología de las emociones positivas</w:t>
      </w:r>
      <w:r w:rsidR="00506BD6" w:rsidRPr="00D334BB">
        <w:rPr>
          <w:rFonts w:ascii="Times New Roman" w:hAnsi="Times New Roman" w:cs="Times New Roman"/>
          <w:sz w:val="24"/>
          <w:szCs w:val="24"/>
        </w:rPr>
        <w:t>, Madrid: Alianza.</w:t>
      </w:r>
    </w:p>
    <w:p w14:paraId="2328DE9B" w14:textId="6900E643" w:rsidR="00F20697" w:rsidRPr="00D334BB" w:rsidRDefault="00F20697" w:rsidP="00BD3673">
      <w:pPr>
        <w:spacing w:line="240" w:lineRule="auto"/>
        <w:ind w:left="567" w:right="-799" w:hanging="567"/>
        <w:jc w:val="both"/>
        <w:rPr>
          <w:rFonts w:ascii="Times New Roman" w:hAnsi="Times New Roman" w:cs="Times New Roman"/>
          <w:sz w:val="24"/>
          <w:szCs w:val="24"/>
        </w:rPr>
      </w:pPr>
      <w:r>
        <w:rPr>
          <w:rFonts w:ascii="Times New Roman" w:hAnsi="Times New Roman" w:cs="Times New Roman"/>
          <w:sz w:val="24"/>
          <w:szCs w:val="24"/>
        </w:rPr>
        <w:t xml:space="preserve">Barra </w:t>
      </w:r>
      <w:proofErr w:type="spellStart"/>
      <w:r>
        <w:rPr>
          <w:rFonts w:ascii="Times New Roman" w:hAnsi="Times New Roman" w:cs="Times New Roman"/>
          <w:sz w:val="24"/>
          <w:szCs w:val="24"/>
        </w:rPr>
        <w:t>Almagiá</w:t>
      </w:r>
      <w:proofErr w:type="spellEnd"/>
      <w:r>
        <w:rPr>
          <w:rFonts w:ascii="Times New Roman" w:hAnsi="Times New Roman" w:cs="Times New Roman"/>
          <w:sz w:val="24"/>
          <w:szCs w:val="24"/>
        </w:rPr>
        <w:t>, E., Soto Quevedo, O., y Schmidt Díaz, K. (2013). Personalidad y bienestar psicológico: un estudio en universitarios chilenos</w:t>
      </w:r>
      <w:r w:rsidRPr="00F20697">
        <w:rPr>
          <w:rFonts w:ascii="Times New Roman" w:hAnsi="Times New Roman" w:cs="Times New Roman"/>
          <w:i/>
          <w:sz w:val="24"/>
          <w:szCs w:val="24"/>
        </w:rPr>
        <w:t>. Revista de Psicología, 9</w:t>
      </w:r>
      <w:r>
        <w:rPr>
          <w:rFonts w:ascii="Times New Roman" w:hAnsi="Times New Roman" w:cs="Times New Roman"/>
          <w:sz w:val="24"/>
          <w:szCs w:val="24"/>
        </w:rPr>
        <w:t xml:space="preserve">(17), 7-18. </w:t>
      </w:r>
    </w:p>
    <w:p w14:paraId="4E99232F" w14:textId="77777777" w:rsidR="00C000B4" w:rsidRPr="00D334BB" w:rsidRDefault="00C000B4" w:rsidP="00BD3673">
      <w:pPr>
        <w:spacing w:line="240" w:lineRule="auto"/>
        <w:ind w:left="567" w:right="-799" w:hanging="567"/>
        <w:jc w:val="both"/>
        <w:rPr>
          <w:rFonts w:ascii="Times New Roman" w:hAnsi="Times New Roman" w:cs="Times New Roman"/>
          <w:sz w:val="24"/>
          <w:szCs w:val="24"/>
          <w:lang w:val="en-US"/>
        </w:rPr>
      </w:pPr>
      <w:proofErr w:type="spellStart"/>
      <w:r w:rsidRPr="00D334BB">
        <w:rPr>
          <w:rFonts w:ascii="Times New Roman" w:hAnsi="Times New Roman" w:cs="Times New Roman"/>
          <w:sz w:val="24"/>
          <w:szCs w:val="24"/>
        </w:rPr>
        <w:t>Bisquerra</w:t>
      </w:r>
      <w:proofErr w:type="spellEnd"/>
      <w:r w:rsidRPr="00D334BB">
        <w:rPr>
          <w:rFonts w:ascii="Times New Roman" w:hAnsi="Times New Roman" w:cs="Times New Roman"/>
          <w:sz w:val="24"/>
          <w:szCs w:val="24"/>
        </w:rPr>
        <w:t xml:space="preserve">, R. (2000). </w:t>
      </w:r>
      <w:r w:rsidRPr="00D334BB">
        <w:rPr>
          <w:rFonts w:ascii="Times New Roman" w:hAnsi="Times New Roman" w:cs="Times New Roman"/>
          <w:i/>
          <w:sz w:val="24"/>
          <w:szCs w:val="24"/>
        </w:rPr>
        <w:t>Educación emocional y bienestar</w:t>
      </w:r>
      <w:r w:rsidRPr="00D334BB">
        <w:rPr>
          <w:rFonts w:ascii="Times New Roman" w:hAnsi="Times New Roman" w:cs="Times New Roman"/>
          <w:sz w:val="24"/>
          <w:szCs w:val="24"/>
        </w:rPr>
        <w:t xml:space="preserve">. </w:t>
      </w:r>
      <w:r w:rsidRPr="00D334BB">
        <w:rPr>
          <w:rFonts w:ascii="Times New Roman" w:hAnsi="Times New Roman" w:cs="Times New Roman"/>
          <w:sz w:val="24"/>
          <w:szCs w:val="24"/>
          <w:lang w:val="en-US"/>
        </w:rPr>
        <w:t>Barcelona: Wolters Kluwer</w:t>
      </w:r>
      <w:r w:rsidR="00A44AB4" w:rsidRPr="00D334BB">
        <w:rPr>
          <w:rFonts w:ascii="Times New Roman" w:hAnsi="Times New Roman" w:cs="Times New Roman"/>
          <w:sz w:val="24"/>
          <w:szCs w:val="24"/>
          <w:lang w:val="en-US"/>
        </w:rPr>
        <w:t>.</w:t>
      </w:r>
    </w:p>
    <w:p w14:paraId="63E7977E" w14:textId="77777777" w:rsidR="00C000B4" w:rsidRPr="00D334BB" w:rsidRDefault="00C000B4" w:rsidP="00BD3673">
      <w:pPr>
        <w:spacing w:line="240" w:lineRule="auto"/>
        <w:ind w:left="567" w:right="-799" w:hanging="567"/>
        <w:jc w:val="both"/>
        <w:rPr>
          <w:rFonts w:ascii="Times New Roman" w:hAnsi="Times New Roman" w:cs="Times New Roman"/>
          <w:sz w:val="24"/>
          <w:szCs w:val="24"/>
          <w:lang w:val="en-US"/>
        </w:rPr>
      </w:pPr>
      <w:r w:rsidRPr="00D334BB">
        <w:rPr>
          <w:rFonts w:ascii="Times New Roman" w:hAnsi="Times New Roman" w:cs="Times New Roman"/>
          <w:sz w:val="24"/>
          <w:szCs w:val="24"/>
          <w:lang w:val="en-US"/>
        </w:rPr>
        <w:t xml:space="preserve">Braun, P. M. W. (1977). </w:t>
      </w:r>
      <w:proofErr w:type="gramStart"/>
      <w:r w:rsidRPr="00D334BB">
        <w:rPr>
          <w:rFonts w:ascii="Times New Roman" w:hAnsi="Times New Roman" w:cs="Times New Roman"/>
          <w:sz w:val="24"/>
          <w:szCs w:val="24"/>
          <w:lang w:val="en-US"/>
        </w:rPr>
        <w:t>Psychological well-being and location in the social structure.</w:t>
      </w:r>
      <w:proofErr w:type="gramEnd"/>
      <w:r w:rsidRPr="00D334BB">
        <w:rPr>
          <w:rFonts w:ascii="Times New Roman" w:hAnsi="Times New Roman" w:cs="Times New Roman"/>
          <w:sz w:val="24"/>
          <w:szCs w:val="24"/>
          <w:lang w:val="en-US"/>
        </w:rPr>
        <w:t xml:space="preserve"> </w:t>
      </w:r>
      <w:proofErr w:type="gramStart"/>
      <w:r w:rsidRPr="00D334BB">
        <w:rPr>
          <w:rFonts w:ascii="Times New Roman" w:hAnsi="Times New Roman" w:cs="Times New Roman"/>
          <w:i/>
          <w:sz w:val="24"/>
          <w:szCs w:val="24"/>
          <w:lang w:val="en-US"/>
        </w:rPr>
        <w:t>Dissertation Abstracts International, 38</w:t>
      </w:r>
      <w:r w:rsidRPr="00D334BB">
        <w:rPr>
          <w:rFonts w:ascii="Times New Roman" w:hAnsi="Times New Roman" w:cs="Times New Roman"/>
          <w:sz w:val="24"/>
          <w:szCs w:val="24"/>
          <w:lang w:val="en-US"/>
        </w:rPr>
        <w:t>, 2351A.</w:t>
      </w:r>
      <w:proofErr w:type="gramEnd"/>
    </w:p>
    <w:p w14:paraId="46AB994F" w14:textId="38452D4A" w:rsidR="00913544" w:rsidRPr="00D334BB" w:rsidRDefault="00913544" w:rsidP="00BD3673">
      <w:pPr>
        <w:spacing w:line="240" w:lineRule="auto"/>
        <w:ind w:left="567" w:right="-799" w:hanging="567"/>
        <w:jc w:val="both"/>
        <w:rPr>
          <w:rFonts w:ascii="Times New Roman" w:hAnsi="Times New Roman" w:cs="Times New Roman"/>
          <w:sz w:val="24"/>
          <w:szCs w:val="24"/>
          <w:lang w:val="en-US"/>
        </w:rPr>
      </w:pPr>
      <w:proofErr w:type="gramStart"/>
      <w:r w:rsidRPr="00D334BB">
        <w:rPr>
          <w:rFonts w:ascii="Times New Roman" w:hAnsi="Times New Roman" w:cs="Times New Roman"/>
          <w:sz w:val="24"/>
          <w:szCs w:val="24"/>
          <w:lang w:val="en-US"/>
        </w:rPr>
        <w:t>Brennan, K.A., &amp; Shaver, P. R. (1995).</w:t>
      </w:r>
      <w:proofErr w:type="gramEnd"/>
      <w:r w:rsidRPr="00D334BB">
        <w:rPr>
          <w:rFonts w:ascii="Times New Roman" w:hAnsi="Times New Roman" w:cs="Times New Roman"/>
          <w:sz w:val="24"/>
          <w:szCs w:val="24"/>
          <w:lang w:val="en-US"/>
        </w:rPr>
        <w:t xml:space="preserve"> Dimensions of adult attachment, affect regulation, and romantic relationship functioning. </w:t>
      </w:r>
      <w:r w:rsidRPr="00D334BB">
        <w:rPr>
          <w:rFonts w:ascii="Times New Roman" w:hAnsi="Times New Roman" w:cs="Times New Roman"/>
          <w:i/>
          <w:sz w:val="24"/>
          <w:szCs w:val="24"/>
          <w:lang w:val="en-US"/>
        </w:rPr>
        <w:t>Personality and Social Psychology Bulletin, 2</w:t>
      </w:r>
      <w:r w:rsidR="00A44AB4" w:rsidRPr="00D334BB">
        <w:rPr>
          <w:rFonts w:ascii="Times New Roman" w:hAnsi="Times New Roman" w:cs="Times New Roman"/>
          <w:i/>
          <w:sz w:val="24"/>
          <w:szCs w:val="24"/>
          <w:lang w:val="en-US"/>
        </w:rPr>
        <w:t>1</w:t>
      </w:r>
      <w:r w:rsidRPr="00D334BB">
        <w:rPr>
          <w:rFonts w:ascii="Times New Roman" w:hAnsi="Times New Roman" w:cs="Times New Roman"/>
          <w:sz w:val="24"/>
          <w:szCs w:val="24"/>
          <w:lang w:val="en-US"/>
        </w:rPr>
        <w:t xml:space="preserve">(3), 267-283. </w:t>
      </w:r>
    </w:p>
    <w:p w14:paraId="4025520D" w14:textId="77777777" w:rsidR="00C000B4" w:rsidRPr="00D334BB" w:rsidRDefault="00C000B4" w:rsidP="00BD3673">
      <w:pPr>
        <w:spacing w:line="240" w:lineRule="auto"/>
        <w:ind w:left="567" w:right="-799" w:hanging="567"/>
        <w:jc w:val="both"/>
        <w:rPr>
          <w:rFonts w:ascii="Times New Roman" w:hAnsi="Times New Roman" w:cs="Times New Roman"/>
          <w:sz w:val="24"/>
          <w:szCs w:val="24"/>
        </w:rPr>
      </w:pPr>
      <w:r w:rsidRPr="00D334BB">
        <w:rPr>
          <w:rFonts w:ascii="Times New Roman" w:hAnsi="Times New Roman" w:cs="Times New Roman"/>
          <w:sz w:val="24"/>
          <w:szCs w:val="24"/>
          <w:lang w:val="en-US"/>
        </w:rPr>
        <w:lastRenderedPageBreak/>
        <w:t xml:space="preserve">Castro </w:t>
      </w:r>
      <w:proofErr w:type="spellStart"/>
      <w:r w:rsidRPr="00D334BB">
        <w:rPr>
          <w:rFonts w:ascii="Times New Roman" w:hAnsi="Times New Roman" w:cs="Times New Roman"/>
          <w:sz w:val="24"/>
          <w:szCs w:val="24"/>
          <w:lang w:val="en-US"/>
        </w:rPr>
        <w:t>Schilo</w:t>
      </w:r>
      <w:proofErr w:type="spellEnd"/>
      <w:r w:rsidRPr="00D334BB">
        <w:rPr>
          <w:rFonts w:ascii="Times New Roman" w:hAnsi="Times New Roman" w:cs="Times New Roman"/>
          <w:sz w:val="24"/>
          <w:szCs w:val="24"/>
          <w:lang w:val="en-US"/>
        </w:rPr>
        <w:t xml:space="preserve">, L., Taylor, Z. E., Ferrer, E., Robins, R. W., Conger, R. D., &amp; </w:t>
      </w:r>
      <w:proofErr w:type="spellStart"/>
      <w:r w:rsidRPr="00D334BB">
        <w:rPr>
          <w:rFonts w:ascii="Times New Roman" w:hAnsi="Times New Roman" w:cs="Times New Roman"/>
          <w:sz w:val="24"/>
          <w:szCs w:val="24"/>
          <w:lang w:val="en-US"/>
        </w:rPr>
        <w:t>Widaman</w:t>
      </w:r>
      <w:proofErr w:type="spellEnd"/>
      <w:r w:rsidRPr="00D334BB">
        <w:rPr>
          <w:rFonts w:ascii="Times New Roman" w:hAnsi="Times New Roman" w:cs="Times New Roman"/>
          <w:sz w:val="24"/>
          <w:szCs w:val="24"/>
          <w:lang w:val="en-US"/>
        </w:rPr>
        <w:t xml:space="preserve">, K. F. (2013). Parent´s optimism, positive parenting, and child </w:t>
      </w:r>
      <w:proofErr w:type="gramStart"/>
      <w:r w:rsidRPr="00D334BB">
        <w:rPr>
          <w:rFonts w:ascii="Times New Roman" w:hAnsi="Times New Roman" w:cs="Times New Roman"/>
          <w:sz w:val="24"/>
          <w:szCs w:val="24"/>
          <w:lang w:val="en-US"/>
        </w:rPr>
        <w:t>peer</w:t>
      </w:r>
      <w:proofErr w:type="gramEnd"/>
      <w:r w:rsidRPr="00D334BB">
        <w:rPr>
          <w:rFonts w:ascii="Times New Roman" w:hAnsi="Times New Roman" w:cs="Times New Roman"/>
          <w:sz w:val="24"/>
          <w:szCs w:val="24"/>
          <w:lang w:val="en-US"/>
        </w:rPr>
        <w:t xml:space="preserve"> competence in Mexican-Origin families. </w:t>
      </w:r>
      <w:proofErr w:type="spellStart"/>
      <w:r w:rsidRPr="00D334BB">
        <w:rPr>
          <w:rFonts w:ascii="Times New Roman" w:hAnsi="Times New Roman" w:cs="Times New Roman"/>
          <w:i/>
          <w:sz w:val="24"/>
          <w:szCs w:val="24"/>
        </w:rPr>
        <w:t>Parenting</w:t>
      </w:r>
      <w:proofErr w:type="spellEnd"/>
      <w:r w:rsidRPr="00D334BB">
        <w:rPr>
          <w:rFonts w:ascii="Times New Roman" w:hAnsi="Times New Roman" w:cs="Times New Roman"/>
          <w:i/>
          <w:sz w:val="24"/>
          <w:szCs w:val="24"/>
        </w:rPr>
        <w:t xml:space="preserve">: </w:t>
      </w:r>
      <w:proofErr w:type="spellStart"/>
      <w:r w:rsidRPr="00D334BB">
        <w:rPr>
          <w:rFonts w:ascii="Times New Roman" w:hAnsi="Times New Roman" w:cs="Times New Roman"/>
          <w:i/>
          <w:sz w:val="24"/>
          <w:szCs w:val="24"/>
        </w:rPr>
        <w:t>Science</w:t>
      </w:r>
      <w:proofErr w:type="spellEnd"/>
      <w:r w:rsidRPr="00D334BB">
        <w:rPr>
          <w:rFonts w:ascii="Times New Roman" w:hAnsi="Times New Roman" w:cs="Times New Roman"/>
          <w:i/>
          <w:sz w:val="24"/>
          <w:szCs w:val="24"/>
        </w:rPr>
        <w:t xml:space="preserve"> and </w:t>
      </w:r>
      <w:proofErr w:type="spellStart"/>
      <w:r w:rsidR="004C47A4" w:rsidRPr="00D334BB">
        <w:rPr>
          <w:rFonts w:ascii="Times New Roman" w:hAnsi="Times New Roman" w:cs="Times New Roman"/>
          <w:i/>
          <w:sz w:val="24"/>
          <w:szCs w:val="24"/>
        </w:rPr>
        <w:t>Practice</w:t>
      </w:r>
      <w:proofErr w:type="spellEnd"/>
      <w:r w:rsidRPr="00D334BB">
        <w:rPr>
          <w:rFonts w:ascii="Times New Roman" w:hAnsi="Times New Roman" w:cs="Times New Roman"/>
          <w:i/>
          <w:sz w:val="24"/>
          <w:szCs w:val="24"/>
        </w:rPr>
        <w:t>, 13</w:t>
      </w:r>
      <w:r w:rsidRPr="00D334BB">
        <w:rPr>
          <w:rFonts w:ascii="Times New Roman" w:hAnsi="Times New Roman" w:cs="Times New Roman"/>
          <w:sz w:val="24"/>
          <w:szCs w:val="24"/>
        </w:rPr>
        <w:t xml:space="preserve">(2), 95-112. </w:t>
      </w:r>
    </w:p>
    <w:p w14:paraId="72C99B34" w14:textId="77777777" w:rsidR="008F3D10" w:rsidRPr="00D334BB" w:rsidRDefault="008F3D10" w:rsidP="00BD3673">
      <w:pPr>
        <w:spacing w:line="240" w:lineRule="auto"/>
        <w:ind w:left="567" w:right="-799" w:hanging="567"/>
        <w:jc w:val="both"/>
        <w:rPr>
          <w:rFonts w:ascii="Times New Roman" w:hAnsi="Times New Roman" w:cs="Times New Roman"/>
          <w:sz w:val="24"/>
          <w:szCs w:val="24"/>
        </w:rPr>
      </w:pPr>
      <w:r w:rsidRPr="00D334BB">
        <w:rPr>
          <w:rFonts w:ascii="Times New Roman" w:hAnsi="Times New Roman" w:cs="Times New Roman"/>
          <w:sz w:val="24"/>
          <w:szCs w:val="24"/>
        </w:rPr>
        <w:t xml:space="preserve">Cardona, A., D., y Agudelo, G. H. B. (2005). Construcción cultural del concepto calidad de vida. </w:t>
      </w:r>
      <w:r w:rsidRPr="00D334BB">
        <w:rPr>
          <w:rFonts w:ascii="Times New Roman" w:hAnsi="Times New Roman" w:cs="Times New Roman"/>
          <w:i/>
          <w:sz w:val="24"/>
          <w:szCs w:val="24"/>
        </w:rPr>
        <w:t>Revista Facultad Nacional de Salud Pública, 23</w:t>
      </w:r>
      <w:r w:rsidRPr="00D334BB">
        <w:rPr>
          <w:rFonts w:ascii="Times New Roman" w:hAnsi="Times New Roman" w:cs="Times New Roman"/>
          <w:sz w:val="24"/>
          <w:szCs w:val="24"/>
        </w:rPr>
        <w:t>(1), 79-90.</w:t>
      </w:r>
    </w:p>
    <w:p w14:paraId="3B541BF7" w14:textId="77777777" w:rsidR="0006492C" w:rsidRPr="00D334BB" w:rsidRDefault="0006492C" w:rsidP="00BD3673">
      <w:pPr>
        <w:spacing w:line="240" w:lineRule="auto"/>
        <w:ind w:left="567" w:right="-799" w:hanging="567"/>
        <w:jc w:val="both"/>
        <w:rPr>
          <w:rFonts w:ascii="Times New Roman" w:hAnsi="Times New Roman" w:cs="Times New Roman"/>
          <w:sz w:val="24"/>
          <w:szCs w:val="24"/>
          <w:lang w:val="en-US"/>
        </w:rPr>
      </w:pPr>
      <w:r w:rsidRPr="00D334BB">
        <w:rPr>
          <w:rFonts w:ascii="Times New Roman" w:hAnsi="Times New Roman" w:cs="Times New Roman"/>
          <w:sz w:val="24"/>
          <w:szCs w:val="24"/>
        </w:rPr>
        <w:t xml:space="preserve">Contreras, F., y </w:t>
      </w:r>
      <w:proofErr w:type="spellStart"/>
      <w:r w:rsidRPr="00D334BB">
        <w:rPr>
          <w:rFonts w:ascii="Times New Roman" w:hAnsi="Times New Roman" w:cs="Times New Roman"/>
          <w:sz w:val="24"/>
          <w:szCs w:val="24"/>
        </w:rPr>
        <w:t>Esguerra</w:t>
      </w:r>
      <w:proofErr w:type="spellEnd"/>
      <w:r w:rsidRPr="00D334BB">
        <w:rPr>
          <w:rFonts w:ascii="Times New Roman" w:hAnsi="Times New Roman" w:cs="Times New Roman"/>
          <w:sz w:val="24"/>
          <w:szCs w:val="24"/>
        </w:rPr>
        <w:t xml:space="preserve">, G. (2006). Psicología positiva: una nueva perspectiva en </w:t>
      </w:r>
      <w:r w:rsidR="004C47A4" w:rsidRPr="00D334BB">
        <w:rPr>
          <w:rFonts w:ascii="Times New Roman" w:hAnsi="Times New Roman" w:cs="Times New Roman"/>
          <w:sz w:val="24"/>
          <w:szCs w:val="24"/>
        </w:rPr>
        <w:t>psicología</w:t>
      </w:r>
      <w:r w:rsidRPr="00D334BB">
        <w:rPr>
          <w:rFonts w:ascii="Times New Roman" w:hAnsi="Times New Roman" w:cs="Times New Roman"/>
          <w:sz w:val="24"/>
          <w:szCs w:val="24"/>
        </w:rPr>
        <w:t xml:space="preserve">. </w:t>
      </w:r>
      <w:proofErr w:type="spellStart"/>
      <w:r w:rsidRPr="00D334BB">
        <w:rPr>
          <w:rFonts w:ascii="Times New Roman" w:hAnsi="Times New Roman" w:cs="Times New Roman"/>
          <w:i/>
          <w:sz w:val="24"/>
          <w:szCs w:val="24"/>
          <w:lang w:val="en-US"/>
        </w:rPr>
        <w:t>Diversitas</w:t>
      </w:r>
      <w:proofErr w:type="spellEnd"/>
      <w:r w:rsidRPr="00D334BB">
        <w:rPr>
          <w:rFonts w:ascii="Times New Roman" w:hAnsi="Times New Roman" w:cs="Times New Roman"/>
          <w:i/>
          <w:sz w:val="24"/>
          <w:szCs w:val="24"/>
          <w:lang w:val="en-US"/>
        </w:rPr>
        <w:t>, 2</w:t>
      </w:r>
      <w:r w:rsidRPr="00D334BB">
        <w:rPr>
          <w:rFonts w:ascii="Times New Roman" w:hAnsi="Times New Roman" w:cs="Times New Roman"/>
          <w:sz w:val="24"/>
          <w:szCs w:val="24"/>
          <w:lang w:val="en-US"/>
        </w:rPr>
        <w:t xml:space="preserve">(2), 311-319. </w:t>
      </w:r>
    </w:p>
    <w:p w14:paraId="24C1B929" w14:textId="77777777" w:rsidR="00C000B4" w:rsidRPr="00D334BB" w:rsidRDefault="00C000B4" w:rsidP="00BD3673">
      <w:pPr>
        <w:spacing w:line="240" w:lineRule="auto"/>
        <w:ind w:left="567" w:right="-799" w:hanging="567"/>
        <w:jc w:val="both"/>
        <w:rPr>
          <w:rFonts w:ascii="Times New Roman" w:hAnsi="Times New Roman" w:cs="Times New Roman"/>
          <w:sz w:val="24"/>
          <w:szCs w:val="24"/>
        </w:rPr>
      </w:pPr>
      <w:r w:rsidRPr="00D334BB">
        <w:rPr>
          <w:rFonts w:ascii="Times New Roman" w:hAnsi="Times New Roman" w:cs="Times New Roman"/>
          <w:sz w:val="24"/>
          <w:szCs w:val="24"/>
          <w:lang w:val="en-US"/>
        </w:rPr>
        <w:t xml:space="preserve">Conway, F., </w:t>
      </w:r>
      <w:proofErr w:type="spellStart"/>
      <w:r w:rsidRPr="00D334BB">
        <w:rPr>
          <w:rFonts w:ascii="Times New Roman" w:hAnsi="Times New Roman" w:cs="Times New Roman"/>
          <w:sz w:val="24"/>
          <w:szCs w:val="24"/>
          <w:lang w:val="en-US"/>
        </w:rPr>
        <w:t>Magai</w:t>
      </w:r>
      <w:proofErr w:type="spellEnd"/>
      <w:r w:rsidRPr="00D334BB">
        <w:rPr>
          <w:rFonts w:ascii="Times New Roman" w:hAnsi="Times New Roman" w:cs="Times New Roman"/>
          <w:sz w:val="24"/>
          <w:szCs w:val="24"/>
          <w:lang w:val="en-US"/>
        </w:rPr>
        <w:t>, C., Springer, C.</w:t>
      </w:r>
      <w:r w:rsidR="00A44AB4" w:rsidRPr="00D334BB">
        <w:rPr>
          <w:rFonts w:ascii="Times New Roman" w:hAnsi="Times New Roman" w:cs="Times New Roman"/>
          <w:sz w:val="24"/>
          <w:szCs w:val="24"/>
          <w:lang w:val="en-US"/>
        </w:rPr>
        <w:t>,</w:t>
      </w:r>
      <w:r w:rsidRPr="00D334BB">
        <w:rPr>
          <w:rFonts w:ascii="Times New Roman" w:hAnsi="Times New Roman" w:cs="Times New Roman"/>
          <w:sz w:val="24"/>
          <w:szCs w:val="24"/>
          <w:lang w:val="en-US"/>
        </w:rPr>
        <w:t xml:space="preserve"> &amp; Jones, S. (2008). </w:t>
      </w:r>
      <w:proofErr w:type="gramStart"/>
      <w:r w:rsidRPr="00D334BB">
        <w:rPr>
          <w:rFonts w:ascii="Times New Roman" w:hAnsi="Times New Roman" w:cs="Times New Roman"/>
          <w:sz w:val="24"/>
          <w:szCs w:val="24"/>
          <w:lang w:val="en-US"/>
        </w:rPr>
        <w:t>Optimism and pessimism as predictors of adjustment.</w:t>
      </w:r>
      <w:proofErr w:type="gramEnd"/>
      <w:r w:rsidRPr="00D334BB">
        <w:rPr>
          <w:rFonts w:ascii="Times New Roman" w:hAnsi="Times New Roman" w:cs="Times New Roman"/>
          <w:sz w:val="24"/>
          <w:szCs w:val="24"/>
          <w:lang w:val="en-US"/>
        </w:rPr>
        <w:t xml:space="preserve"> </w:t>
      </w:r>
      <w:proofErr w:type="spellStart"/>
      <w:r w:rsidRPr="00D334BB">
        <w:rPr>
          <w:rFonts w:ascii="Times New Roman" w:hAnsi="Times New Roman" w:cs="Times New Roman"/>
          <w:i/>
          <w:sz w:val="24"/>
          <w:szCs w:val="24"/>
        </w:rPr>
        <w:t>Journal</w:t>
      </w:r>
      <w:proofErr w:type="spellEnd"/>
      <w:r w:rsidRPr="00D334BB">
        <w:rPr>
          <w:rFonts w:ascii="Times New Roman" w:hAnsi="Times New Roman" w:cs="Times New Roman"/>
          <w:i/>
          <w:sz w:val="24"/>
          <w:szCs w:val="24"/>
        </w:rPr>
        <w:t xml:space="preserve"> of </w:t>
      </w:r>
      <w:proofErr w:type="spellStart"/>
      <w:r w:rsidRPr="00D334BB">
        <w:rPr>
          <w:rFonts w:ascii="Times New Roman" w:hAnsi="Times New Roman" w:cs="Times New Roman"/>
          <w:i/>
          <w:sz w:val="24"/>
          <w:szCs w:val="24"/>
        </w:rPr>
        <w:t>Research</w:t>
      </w:r>
      <w:proofErr w:type="spellEnd"/>
      <w:r w:rsidRPr="00D334BB">
        <w:rPr>
          <w:rFonts w:ascii="Times New Roman" w:hAnsi="Times New Roman" w:cs="Times New Roman"/>
          <w:i/>
          <w:sz w:val="24"/>
          <w:szCs w:val="24"/>
        </w:rPr>
        <w:t xml:space="preserve"> in </w:t>
      </w:r>
      <w:proofErr w:type="spellStart"/>
      <w:r w:rsidRPr="00D334BB">
        <w:rPr>
          <w:rFonts w:ascii="Times New Roman" w:hAnsi="Times New Roman" w:cs="Times New Roman"/>
          <w:i/>
          <w:sz w:val="24"/>
          <w:szCs w:val="24"/>
        </w:rPr>
        <w:t>Personality</w:t>
      </w:r>
      <w:proofErr w:type="spellEnd"/>
      <w:r w:rsidRPr="00D334BB">
        <w:rPr>
          <w:rFonts w:ascii="Times New Roman" w:hAnsi="Times New Roman" w:cs="Times New Roman"/>
          <w:i/>
          <w:sz w:val="24"/>
          <w:szCs w:val="24"/>
        </w:rPr>
        <w:t>, 42</w:t>
      </w:r>
      <w:r w:rsidRPr="00D334BB">
        <w:rPr>
          <w:rFonts w:ascii="Times New Roman" w:hAnsi="Times New Roman" w:cs="Times New Roman"/>
          <w:sz w:val="24"/>
          <w:szCs w:val="24"/>
        </w:rPr>
        <w:t>(5), 1352-1357.</w:t>
      </w:r>
    </w:p>
    <w:p w14:paraId="36E918FC" w14:textId="7AD34065" w:rsidR="00EC2A35" w:rsidRPr="00D334BB" w:rsidRDefault="00EC2A35" w:rsidP="00BD3673">
      <w:pPr>
        <w:spacing w:line="240" w:lineRule="auto"/>
        <w:ind w:left="567" w:right="-799" w:hanging="567"/>
        <w:jc w:val="both"/>
        <w:rPr>
          <w:rFonts w:ascii="Times New Roman" w:hAnsi="Times New Roman" w:cs="Times New Roman"/>
          <w:sz w:val="24"/>
          <w:szCs w:val="24"/>
        </w:rPr>
      </w:pPr>
      <w:proofErr w:type="spellStart"/>
      <w:r w:rsidRPr="00D334BB">
        <w:rPr>
          <w:rFonts w:ascii="Times New Roman" w:hAnsi="Times New Roman" w:cs="Times New Roman"/>
          <w:sz w:val="24"/>
          <w:szCs w:val="24"/>
        </w:rPr>
        <w:t>Cordellat</w:t>
      </w:r>
      <w:proofErr w:type="spellEnd"/>
      <w:r w:rsidRPr="00D334BB">
        <w:rPr>
          <w:rFonts w:ascii="Times New Roman" w:hAnsi="Times New Roman" w:cs="Times New Roman"/>
          <w:sz w:val="24"/>
          <w:szCs w:val="24"/>
        </w:rPr>
        <w:t xml:space="preserve">, S. F. (2008). </w:t>
      </w:r>
      <w:r w:rsidRPr="00D334BB">
        <w:rPr>
          <w:rFonts w:ascii="Times New Roman" w:hAnsi="Times New Roman" w:cs="Times New Roman"/>
          <w:i/>
          <w:sz w:val="24"/>
          <w:szCs w:val="24"/>
        </w:rPr>
        <w:t>Apego, acontecimientos vitales y depresión en una muestra de Adolescentes</w:t>
      </w:r>
      <w:r w:rsidRPr="00D334BB">
        <w:rPr>
          <w:rFonts w:ascii="Times New Roman" w:hAnsi="Times New Roman" w:cs="Times New Roman"/>
          <w:sz w:val="24"/>
          <w:szCs w:val="24"/>
        </w:rPr>
        <w:t xml:space="preserve">. </w:t>
      </w:r>
      <w:r w:rsidR="00A14E36" w:rsidRPr="00D334BB">
        <w:rPr>
          <w:rFonts w:ascii="Times New Roman" w:hAnsi="Times New Roman" w:cs="Times New Roman"/>
          <w:sz w:val="24"/>
          <w:szCs w:val="24"/>
        </w:rPr>
        <w:t>(</w:t>
      </w:r>
      <w:r w:rsidRPr="00D334BB">
        <w:rPr>
          <w:rFonts w:ascii="Times New Roman" w:hAnsi="Times New Roman" w:cs="Times New Roman"/>
          <w:sz w:val="24"/>
          <w:szCs w:val="24"/>
        </w:rPr>
        <w:t xml:space="preserve">Tesis </w:t>
      </w:r>
      <w:r w:rsidR="00A14E36" w:rsidRPr="00D334BB">
        <w:rPr>
          <w:rFonts w:ascii="Times New Roman" w:hAnsi="Times New Roman" w:cs="Times New Roman"/>
          <w:sz w:val="24"/>
          <w:szCs w:val="24"/>
        </w:rPr>
        <w:t>doctoral inédita).</w:t>
      </w:r>
      <w:proofErr w:type="spellStart"/>
      <w:r w:rsidRPr="00D334BB">
        <w:rPr>
          <w:rFonts w:ascii="Times New Roman" w:hAnsi="Times New Roman" w:cs="Times New Roman"/>
          <w:sz w:val="24"/>
          <w:szCs w:val="24"/>
        </w:rPr>
        <w:t>Universitat</w:t>
      </w:r>
      <w:proofErr w:type="spellEnd"/>
      <w:r w:rsidRPr="00D334BB">
        <w:rPr>
          <w:rFonts w:ascii="Times New Roman" w:hAnsi="Times New Roman" w:cs="Times New Roman"/>
          <w:sz w:val="24"/>
          <w:szCs w:val="24"/>
        </w:rPr>
        <w:t xml:space="preserve"> </w:t>
      </w:r>
      <w:proofErr w:type="spellStart"/>
      <w:r w:rsidRPr="00D334BB">
        <w:rPr>
          <w:rFonts w:ascii="Times New Roman" w:hAnsi="Times New Roman" w:cs="Times New Roman"/>
          <w:sz w:val="24"/>
          <w:szCs w:val="24"/>
        </w:rPr>
        <w:t>Ramon</w:t>
      </w:r>
      <w:proofErr w:type="spellEnd"/>
      <w:r w:rsidRPr="00D334BB">
        <w:rPr>
          <w:rFonts w:ascii="Times New Roman" w:hAnsi="Times New Roman" w:cs="Times New Roman"/>
          <w:sz w:val="24"/>
          <w:szCs w:val="24"/>
        </w:rPr>
        <w:t xml:space="preserve"> </w:t>
      </w:r>
      <w:proofErr w:type="spellStart"/>
      <w:r w:rsidRPr="00D334BB">
        <w:rPr>
          <w:rFonts w:ascii="Times New Roman" w:hAnsi="Times New Roman" w:cs="Times New Roman"/>
          <w:sz w:val="24"/>
          <w:szCs w:val="24"/>
        </w:rPr>
        <w:t>Llull</w:t>
      </w:r>
      <w:proofErr w:type="spellEnd"/>
      <w:r w:rsidR="00BA5DDB" w:rsidRPr="00D334BB">
        <w:rPr>
          <w:rFonts w:ascii="Times New Roman" w:hAnsi="Times New Roman" w:cs="Times New Roman"/>
          <w:sz w:val="24"/>
          <w:szCs w:val="24"/>
        </w:rPr>
        <w:t xml:space="preserve">, España. </w:t>
      </w:r>
    </w:p>
    <w:p w14:paraId="27705324" w14:textId="77777777" w:rsidR="00C56031" w:rsidRPr="00D334BB" w:rsidRDefault="00C56031" w:rsidP="00BD3673">
      <w:pPr>
        <w:spacing w:line="240" w:lineRule="auto"/>
        <w:ind w:left="567" w:right="-799" w:hanging="567"/>
        <w:jc w:val="both"/>
        <w:rPr>
          <w:rFonts w:ascii="Times New Roman" w:hAnsi="Times New Roman" w:cs="Times New Roman"/>
          <w:sz w:val="24"/>
          <w:szCs w:val="24"/>
          <w:lang w:val="en-US"/>
        </w:rPr>
      </w:pPr>
      <w:r w:rsidRPr="00D334BB">
        <w:rPr>
          <w:rFonts w:ascii="Times New Roman" w:hAnsi="Times New Roman" w:cs="Times New Roman"/>
          <w:sz w:val="24"/>
          <w:szCs w:val="24"/>
        </w:rPr>
        <w:t xml:space="preserve">Chico, E. L. (2002).Optimismo </w:t>
      </w:r>
      <w:proofErr w:type="spellStart"/>
      <w:r w:rsidRPr="00D334BB">
        <w:rPr>
          <w:rFonts w:ascii="Times New Roman" w:hAnsi="Times New Roman" w:cs="Times New Roman"/>
          <w:sz w:val="24"/>
          <w:szCs w:val="24"/>
        </w:rPr>
        <w:t>disposicional</w:t>
      </w:r>
      <w:proofErr w:type="spellEnd"/>
      <w:r w:rsidRPr="00D334BB">
        <w:rPr>
          <w:rFonts w:ascii="Times New Roman" w:hAnsi="Times New Roman" w:cs="Times New Roman"/>
          <w:sz w:val="24"/>
          <w:szCs w:val="24"/>
        </w:rPr>
        <w:t xml:space="preserve"> como predictor de estrategias de afrontamiento. </w:t>
      </w:r>
      <w:proofErr w:type="spellStart"/>
      <w:r w:rsidRPr="00D334BB">
        <w:rPr>
          <w:rFonts w:ascii="Times New Roman" w:hAnsi="Times New Roman" w:cs="Times New Roman"/>
          <w:i/>
          <w:sz w:val="24"/>
          <w:szCs w:val="24"/>
          <w:lang w:val="en-US"/>
        </w:rPr>
        <w:t>Psicothema</w:t>
      </w:r>
      <w:proofErr w:type="spellEnd"/>
      <w:r w:rsidRPr="00D334BB">
        <w:rPr>
          <w:rFonts w:ascii="Times New Roman" w:hAnsi="Times New Roman" w:cs="Times New Roman"/>
          <w:i/>
          <w:sz w:val="24"/>
          <w:szCs w:val="24"/>
          <w:lang w:val="en-US"/>
        </w:rPr>
        <w:t>, 14</w:t>
      </w:r>
      <w:r w:rsidRPr="00D334BB">
        <w:rPr>
          <w:rFonts w:ascii="Times New Roman" w:hAnsi="Times New Roman" w:cs="Times New Roman"/>
          <w:sz w:val="24"/>
          <w:szCs w:val="24"/>
          <w:lang w:val="en-US"/>
        </w:rPr>
        <w:t>(3), 544-550</w:t>
      </w:r>
    </w:p>
    <w:p w14:paraId="1B324C85" w14:textId="0CC035E8" w:rsidR="00C000B4" w:rsidRDefault="00C000B4" w:rsidP="00BD3673">
      <w:pPr>
        <w:spacing w:line="240" w:lineRule="auto"/>
        <w:ind w:left="567" w:right="-799" w:hanging="567"/>
        <w:jc w:val="both"/>
        <w:rPr>
          <w:rFonts w:ascii="Times New Roman" w:hAnsi="Times New Roman" w:cs="Times New Roman"/>
          <w:sz w:val="24"/>
          <w:szCs w:val="24"/>
        </w:rPr>
      </w:pPr>
      <w:r w:rsidRPr="00D334BB">
        <w:rPr>
          <w:rFonts w:ascii="Times New Roman" w:hAnsi="Times New Roman" w:cs="Times New Roman"/>
          <w:sz w:val="24"/>
          <w:szCs w:val="24"/>
          <w:lang w:val="en-US"/>
        </w:rPr>
        <w:t xml:space="preserve">Crowell, J.A., </w:t>
      </w:r>
      <w:proofErr w:type="spellStart"/>
      <w:r w:rsidRPr="00D334BB">
        <w:rPr>
          <w:rFonts w:ascii="Times New Roman" w:hAnsi="Times New Roman" w:cs="Times New Roman"/>
          <w:sz w:val="24"/>
          <w:szCs w:val="24"/>
          <w:lang w:val="en-US"/>
        </w:rPr>
        <w:t>Treboux</w:t>
      </w:r>
      <w:proofErr w:type="spellEnd"/>
      <w:r w:rsidRPr="00D334BB">
        <w:rPr>
          <w:rFonts w:ascii="Times New Roman" w:hAnsi="Times New Roman" w:cs="Times New Roman"/>
          <w:sz w:val="24"/>
          <w:szCs w:val="24"/>
          <w:lang w:val="en-US"/>
        </w:rPr>
        <w:t xml:space="preserve">, D., </w:t>
      </w:r>
      <w:proofErr w:type="gramStart"/>
      <w:r w:rsidRPr="00D334BB">
        <w:rPr>
          <w:rFonts w:ascii="Times New Roman" w:hAnsi="Times New Roman" w:cs="Times New Roman"/>
          <w:sz w:val="24"/>
          <w:szCs w:val="24"/>
          <w:lang w:val="en-US"/>
        </w:rPr>
        <w:t>Gao</w:t>
      </w:r>
      <w:proofErr w:type="gramEnd"/>
      <w:r w:rsidRPr="00D334BB">
        <w:rPr>
          <w:rFonts w:ascii="Times New Roman" w:hAnsi="Times New Roman" w:cs="Times New Roman"/>
          <w:sz w:val="24"/>
          <w:szCs w:val="24"/>
          <w:lang w:val="en-US"/>
        </w:rPr>
        <w:t xml:space="preserve">, Y., Fyffe, C., Pan, H., </w:t>
      </w:r>
      <w:r w:rsidR="00A272A6" w:rsidRPr="00D334BB">
        <w:rPr>
          <w:rFonts w:ascii="Times New Roman" w:hAnsi="Times New Roman" w:cs="Times New Roman"/>
          <w:sz w:val="24"/>
          <w:szCs w:val="24"/>
          <w:lang w:val="en-US"/>
        </w:rPr>
        <w:t xml:space="preserve">&amp; </w:t>
      </w:r>
      <w:r w:rsidRPr="00D334BB">
        <w:rPr>
          <w:rFonts w:ascii="Times New Roman" w:hAnsi="Times New Roman" w:cs="Times New Roman"/>
          <w:sz w:val="24"/>
          <w:szCs w:val="24"/>
          <w:lang w:val="en-US"/>
        </w:rPr>
        <w:t xml:space="preserve">Waters, E. (2002). Assessing secure base behavior in adulthood: Development of a </w:t>
      </w:r>
      <w:proofErr w:type="gramStart"/>
      <w:r w:rsidRPr="00D334BB">
        <w:rPr>
          <w:rFonts w:ascii="Times New Roman" w:hAnsi="Times New Roman" w:cs="Times New Roman"/>
          <w:sz w:val="24"/>
          <w:szCs w:val="24"/>
          <w:lang w:val="en-US"/>
        </w:rPr>
        <w:t>measure,</w:t>
      </w:r>
      <w:proofErr w:type="gramEnd"/>
      <w:r w:rsidRPr="00D334BB">
        <w:rPr>
          <w:rFonts w:ascii="Times New Roman" w:hAnsi="Times New Roman" w:cs="Times New Roman"/>
          <w:sz w:val="24"/>
          <w:szCs w:val="24"/>
          <w:lang w:val="en-US"/>
        </w:rPr>
        <w:t xml:space="preserve"> links to adult attachment representations, and relations to couples’ </w:t>
      </w:r>
      <w:r w:rsidR="00A272A6" w:rsidRPr="00D334BB">
        <w:rPr>
          <w:rFonts w:ascii="Times New Roman" w:hAnsi="Times New Roman" w:cs="Times New Roman"/>
          <w:sz w:val="24"/>
          <w:szCs w:val="24"/>
          <w:lang w:val="en-US"/>
        </w:rPr>
        <w:t>communication</w:t>
      </w:r>
      <w:r w:rsidRPr="00D334BB">
        <w:rPr>
          <w:rFonts w:ascii="Times New Roman" w:hAnsi="Times New Roman" w:cs="Times New Roman"/>
          <w:sz w:val="24"/>
          <w:szCs w:val="24"/>
          <w:lang w:val="en-US"/>
        </w:rPr>
        <w:t xml:space="preserve"> and reports of relationships. </w:t>
      </w:r>
      <w:proofErr w:type="spellStart"/>
      <w:r w:rsidR="004C47A4" w:rsidRPr="00D334BB">
        <w:rPr>
          <w:rFonts w:ascii="Times New Roman" w:hAnsi="Times New Roman" w:cs="Times New Roman"/>
          <w:i/>
          <w:sz w:val="24"/>
          <w:szCs w:val="24"/>
        </w:rPr>
        <w:t>Developmental</w:t>
      </w:r>
      <w:proofErr w:type="spellEnd"/>
      <w:r w:rsidR="004C47A4" w:rsidRPr="00D334BB">
        <w:rPr>
          <w:rFonts w:ascii="Times New Roman" w:hAnsi="Times New Roman" w:cs="Times New Roman"/>
          <w:i/>
          <w:sz w:val="24"/>
          <w:szCs w:val="24"/>
        </w:rPr>
        <w:t xml:space="preserve"> </w:t>
      </w:r>
      <w:proofErr w:type="spellStart"/>
      <w:r w:rsidR="004C47A4" w:rsidRPr="00D334BB">
        <w:rPr>
          <w:rFonts w:ascii="Times New Roman" w:hAnsi="Times New Roman" w:cs="Times New Roman"/>
          <w:i/>
          <w:sz w:val="24"/>
          <w:szCs w:val="24"/>
        </w:rPr>
        <w:t>Psychology</w:t>
      </w:r>
      <w:proofErr w:type="spellEnd"/>
      <w:r w:rsidR="004C47A4" w:rsidRPr="00D334BB">
        <w:rPr>
          <w:rFonts w:ascii="Times New Roman" w:hAnsi="Times New Roman" w:cs="Times New Roman"/>
          <w:i/>
          <w:sz w:val="24"/>
          <w:szCs w:val="24"/>
        </w:rPr>
        <w:t>, 38</w:t>
      </w:r>
      <w:r w:rsidRPr="00D334BB">
        <w:rPr>
          <w:rFonts w:ascii="Times New Roman" w:hAnsi="Times New Roman" w:cs="Times New Roman"/>
          <w:sz w:val="24"/>
          <w:szCs w:val="24"/>
        </w:rPr>
        <w:t>(5), 679 – 693.</w:t>
      </w:r>
    </w:p>
    <w:p w14:paraId="7693922C" w14:textId="415C3293" w:rsidR="000E3A86" w:rsidRPr="00D334BB" w:rsidRDefault="000E3A86" w:rsidP="00BD3673">
      <w:pPr>
        <w:spacing w:line="240" w:lineRule="auto"/>
        <w:ind w:left="567" w:right="-799" w:hanging="567"/>
        <w:jc w:val="both"/>
        <w:rPr>
          <w:rFonts w:ascii="Times New Roman" w:hAnsi="Times New Roman" w:cs="Times New Roman"/>
          <w:sz w:val="24"/>
          <w:szCs w:val="24"/>
        </w:rPr>
      </w:pPr>
      <w:r>
        <w:rPr>
          <w:rFonts w:ascii="Times New Roman" w:hAnsi="Times New Roman" w:cs="Times New Roman"/>
          <w:sz w:val="24"/>
          <w:szCs w:val="24"/>
        </w:rPr>
        <w:t xml:space="preserve">Cuadra, L. H., y </w:t>
      </w:r>
      <w:proofErr w:type="spellStart"/>
      <w:r>
        <w:rPr>
          <w:rFonts w:ascii="Times New Roman" w:hAnsi="Times New Roman" w:cs="Times New Roman"/>
          <w:sz w:val="24"/>
          <w:szCs w:val="24"/>
        </w:rPr>
        <w:t>Florenano</w:t>
      </w:r>
      <w:proofErr w:type="spellEnd"/>
      <w:r>
        <w:rPr>
          <w:rFonts w:ascii="Times New Roman" w:hAnsi="Times New Roman" w:cs="Times New Roman"/>
          <w:sz w:val="24"/>
          <w:szCs w:val="24"/>
        </w:rPr>
        <w:t xml:space="preserve">, R. U. (2003). El Bienestar Subjetivo: Hacia una Psicología Positiva. </w:t>
      </w:r>
      <w:r w:rsidRPr="000E3A86">
        <w:rPr>
          <w:rFonts w:ascii="Times New Roman" w:hAnsi="Times New Roman" w:cs="Times New Roman"/>
          <w:i/>
          <w:sz w:val="24"/>
          <w:szCs w:val="24"/>
        </w:rPr>
        <w:t>Revista de Psicología, 12</w:t>
      </w:r>
      <w:r>
        <w:rPr>
          <w:rFonts w:ascii="Times New Roman" w:hAnsi="Times New Roman" w:cs="Times New Roman"/>
          <w:sz w:val="24"/>
          <w:szCs w:val="24"/>
        </w:rPr>
        <w:t xml:space="preserve">(1), 83-96. </w:t>
      </w:r>
    </w:p>
    <w:p w14:paraId="73AE45E2" w14:textId="77777777" w:rsidR="00D72960" w:rsidRPr="00D334BB" w:rsidRDefault="00D72960" w:rsidP="00BD3673">
      <w:pPr>
        <w:spacing w:line="240" w:lineRule="auto"/>
        <w:ind w:left="567" w:right="-799" w:hanging="567"/>
        <w:jc w:val="both"/>
        <w:rPr>
          <w:rFonts w:ascii="Times New Roman" w:hAnsi="Times New Roman" w:cs="Times New Roman"/>
          <w:sz w:val="24"/>
          <w:szCs w:val="24"/>
        </w:rPr>
      </w:pPr>
      <w:r w:rsidRPr="00D334BB">
        <w:rPr>
          <w:rFonts w:ascii="Times New Roman" w:hAnsi="Times New Roman" w:cs="Times New Roman"/>
          <w:sz w:val="24"/>
          <w:szCs w:val="24"/>
        </w:rPr>
        <w:t xml:space="preserve">Delgado Gallego, I., Olivia Delgado, A., y Sánchez </w:t>
      </w:r>
      <w:proofErr w:type="spellStart"/>
      <w:r w:rsidRPr="00D334BB">
        <w:rPr>
          <w:rFonts w:ascii="Times New Roman" w:hAnsi="Times New Roman" w:cs="Times New Roman"/>
          <w:sz w:val="24"/>
          <w:szCs w:val="24"/>
        </w:rPr>
        <w:t>Queija</w:t>
      </w:r>
      <w:proofErr w:type="spellEnd"/>
      <w:r w:rsidRPr="00D334BB">
        <w:rPr>
          <w:rFonts w:ascii="Times New Roman" w:hAnsi="Times New Roman" w:cs="Times New Roman"/>
          <w:sz w:val="24"/>
          <w:szCs w:val="24"/>
        </w:rPr>
        <w:t xml:space="preserve">, I. (2011). Apego a los iguales durante la adolescencia y la adultez emergente. </w:t>
      </w:r>
      <w:r w:rsidRPr="00D334BB">
        <w:rPr>
          <w:rFonts w:ascii="Times New Roman" w:hAnsi="Times New Roman" w:cs="Times New Roman"/>
          <w:i/>
          <w:sz w:val="24"/>
          <w:szCs w:val="24"/>
        </w:rPr>
        <w:t>Anales de Psicología, 27</w:t>
      </w:r>
      <w:r w:rsidRPr="00D334BB">
        <w:rPr>
          <w:rFonts w:ascii="Times New Roman" w:hAnsi="Times New Roman" w:cs="Times New Roman"/>
          <w:sz w:val="24"/>
          <w:szCs w:val="24"/>
        </w:rPr>
        <w:t xml:space="preserve">(1), 155-163. </w:t>
      </w:r>
    </w:p>
    <w:p w14:paraId="7FBBD872" w14:textId="77777777" w:rsidR="00C000B4" w:rsidRPr="00D334BB" w:rsidRDefault="00C000B4" w:rsidP="00BD3673">
      <w:pPr>
        <w:spacing w:line="240" w:lineRule="auto"/>
        <w:ind w:left="567" w:right="-799" w:hanging="567"/>
        <w:jc w:val="both"/>
        <w:rPr>
          <w:rFonts w:ascii="Times New Roman" w:hAnsi="Times New Roman" w:cs="Times New Roman"/>
          <w:sz w:val="24"/>
          <w:szCs w:val="24"/>
          <w:lang w:val="en-US"/>
        </w:rPr>
      </w:pPr>
      <w:proofErr w:type="spellStart"/>
      <w:r w:rsidRPr="000E3A86">
        <w:rPr>
          <w:rFonts w:ascii="Times New Roman" w:hAnsi="Times New Roman" w:cs="Times New Roman"/>
          <w:sz w:val="24"/>
          <w:szCs w:val="24"/>
          <w:lang w:val="en-US"/>
        </w:rPr>
        <w:t>Diener</w:t>
      </w:r>
      <w:proofErr w:type="spellEnd"/>
      <w:r w:rsidRPr="000E3A86">
        <w:rPr>
          <w:rFonts w:ascii="Times New Roman" w:hAnsi="Times New Roman" w:cs="Times New Roman"/>
          <w:sz w:val="24"/>
          <w:szCs w:val="24"/>
          <w:lang w:val="en-US"/>
        </w:rPr>
        <w:t xml:space="preserve">, E., Emmons, R., Larsen, R., &amp; Griffin, S. (1985). </w:t>
      </w:r>
      <w:proofErr w:type="gramStart"/>
      <w:r w:rsidRPr="00D334BB">
        <w:rPr>
          <w:rFonts w:ascii="Times New Roman" w:hAnsi="Times New Roman" w:cs="Times New Roman"/>
          <w:sz w:val="24"/>
          <w:szCs w:val="24"/>
          <w:lang w:val="en-US"/>
        </w:rPr>
        <w:t>The Satisfaction with Life Scale.</w:t>
      </w:r>
      <w:proofErr w:type="gramEnd"/>
      <w:r w:rsidRPr="00D334BB">
        <w:rPr>
          <w:rFonts w:ascii="Times New Roman" w:hAnsi="Times New Roman" w:cs="Times New Roman"/>
          <w:sz w:val="24"/>
          <w:szCs w:val="24"/>
          <w:lang w:val="en-US"/>
        </w:rPr>
        <w:t xml:space="preserve"> </w:t>
      </w:r>
      <w:r w:rsidRPr="00D334BB">
        <w:rPr>
          <w:rFonts w:ascii="Times New Roman" w:hAnsi="Times New Roman" w:cs="Times New Roman"/>
          <w:i/>
          <w:sz w:val="24"/>
          <w:szCs w:val="24"/>
          <w:lang w:val="en-US"/>
        </w:rPr>
        <w:t>Journal of Personality Assessment, 49</w:t>
      </w:r>
      <w:r w:rsidR="004C47A4" w:rsidRPr="00D334BB">
        <w:rPr>
          <w:rFonts w:ascii="Times New Roman" w:hAnsi="Times New Roman" w:cs="Times New Roman"/>
          <w:sz w:val="24"/>
          <w:szCs w:val="24"/>
          <w:lang w:val="en-US"/>
        </w:rPr>
        <w:t xml:space="preserve">(1), </w:t>
      </w:r>
      <w:r w:rsidRPr="00D334BB">
        <w:rPr>
          <w:rFonts w:ascii="Times New Roman" w:hAnsi="Times New Roman" w:cs="Times New Roman"/>
          <w:sz w:val="24"/>
          <w:szCs w:val="24"/>
          <w:lang w:val="en-US"/>
        </w:rPr>
        <w:t>71-75.</w:t>
      </w:r>
    </w:p>
    <w:p w14:paraId="109C2D76" w14:textId="77777777" w:rsidR="00031247" w:rsidRDefault="00C000B4" w:rsidP="00BD3673">
      <w:pPr>
        <w:spacing w:line="240" w:lineRule="auto"/>
        <w:ind w:left="567" w:right="-799" w:hanging="567"/>
        <w:jc w:val="both"/>
        <w:rPr>
          <w:rFonts w:ascii="Times New Roman" w:hAnsi="Times New Roman" w:cs="Times New Roman"/>
          <w:sz w:val="24"/>
          <w:szCs w:val="24"/>
          <w:lang w:val="en-US"/>
        </w:rPr>
      </w:pPr>
      <w:proofErr w:type="spellStart"/>
      <w:proofErr w:type="gramStart"/>
      <w:r w:rsidRPr="00D334BB">
        <w:rPr>
          <w:rFonts w:ascii="Times New Roman" w:hAnsi="Times New Roman" w:cs="Times New Roman"/>
          <w:sz w:val="24"/>
          <w:szCs w:val="24"/>
          <w:lang w:val="en-US"/>
        </w:rPr>
        <w:t>Diener</w:t>
      </w:r>
      <w:proofErr w:type="spellEnd"/>
      <w:r w:rsidRPr="00D334BB">
        <w:rPr>
          <w:rFonts w:ascii="Times New Roman" w:hAnsi="Times New Roman" w:cs="Times New Roman"/>
          <w:sz w:val="24"/>
          <w:szCs w:val="24"/>
          <w:lang w:val="en-US"/>
        </w:rPr>
        <w:t xml:space="preserve">, E., </w:t>
      </w:r>
      <w:proofErr w:type="spellStart"/>
      <w:r w:rsidRPr="00D334BB">
        <w:rPr>
          <w:rFonts w:ascii="Times New Roman" w:hAnsi="Times New Roman" w:cs="Times New Roman"/>
          <w:sz w:val="24"/>
          <w:szCs w:val="24"/>
          <w:lang w:val="en-US"/>
        </w:rPr>
        <w:t>Sandvick</w:t>
      </w:r>
      <w:proofErr w:type="spellEnd"/>
      <w:r w:rsidRPr="00D334BB">
        <w:rPr>
          <w:rFonts w:ascii="Times New Roman" w:hAnsi="Times New Roman" w:cs="Times New Roman"/>
          <w:sz w:val="24"/>
          <w:szCs w:val="24"/>
          <w:lang w:val="en-US"/>
        </w:rPr>
        <w:t>, E., &amp; Lauren, R. J. (1985).</w:t>
      </w:r>
      <w:proofErr w:type="gramEnd"/>
      <w:r w:rsidRPr="00D334BB">
        <w:rPr>
          <w:rFonts w:ascii="Times New Roman" w:hAnsi="Times New Roman" w:cs="Times New Roman"/>
          <w:sz w:val="24"/>
          <w:szCs w:val="24"/>
          <w:lang w:val="en-US"/>
        </w:rPr>
        <w:t xml:space="preserve"> </w:t>
      </w:r>
      <w:proofErr w:type="gramStart"/>
      <w:r w:rsidRPr="00D334BB">
        <w:rPr>
          <w:rFonts w:ascii="Times New Roman" w:hAnsi="Times New Roman" w:cs="Times New Roman"/>
          <w:sz w:val="24"/>
          <w:szCs w:val="24"/>
          <w:lang w:val="en-US"/>
        </w:rPr>
        <w:t>Age and sex effects for emotional intensity.</w:t>
      </w:r>
      <w:proofErr w:type="gramEnd"/>
      <w:r w:rsidRPr="00D334BB">
        <w:rPr>
          <w:rFonts w:ascii="Times New Roman" w:hAnsi="Times New Roman" w:cs="Times New Roman"/>
          <w:sz w:val="24"/>
          <w:szCs w:val="24"/>
          <w:lang w:val="en-US"/>
        </w:rPr>
        <w:t xml:space="preserve"> </w:t>
      </w:r>
      <w:r w:rsidRPr="00D334BB">
        <w:rPr>
          <w:rFonts w:ascii="Times New Roman" w:hAnsi="Times New Roman" w:cs="Times New Roman"/>
          <w:i/>
          <w:sz w:val="24"/>
          <w:szCs w:val="24"/>
          <w:lang w:val="en-US"/>
        </w:rPr>
        <w:t>Developmental Psychology, 21</w:t>
      </w:r>
      <w:r w:rsidRPr="00D334BB">
        <w:rPr>
          <w:rFonts w:ascii="Times New Roman" w:hAnsi="Times New Roman" w:cs="Times New Roman"/>
          <w:sz w:val="24"/>
          <w:szCs w:val="24"/>
          <w:lang w:val="en-US"/>
        </w:rPr>
        <w:t xml:space="preserve">(3), 542-546. </w:t>
      </w:r>
    </w:p>
    <w:p w14:paraId="513477F7" w14:textId="21932C1B" w:rsidR="000E3A86" w:rsidRDefault="000E3A86" w:rsidP="000E3A86">
      <w:pPr>
        <w:spacing w:line="240" w:lineRule="auto"/>
        <w:ind w:left="567" w:right="-799" w:hanging="567"/>
        <w:jc w:val="both"/>
        <w:rPr>
          <w:rFonts w:ascii="Times New Roman" w:hAnsi="Times New Roman" w:cs="Times New Roman"/>
          <w:sz w:val="24"/>
          <w:szCs w:val="24"/>
        </w:rPr>
      </w:pPr>
      <w:proofErr w:type="spellStart"/>
      <w:r w:rsidRPr="000E3A86">
        <w:rPr>
          <w:rFonts w:ascii="Times New Roman" w:hAnsi="Times New Roman" w:cs="Times New Roman"/>
          <w:sz w:val="24"/>
          <w:szCs w:val="24"/>
        </w:rPr>
        <w:t>Diener</w:t>
      </w:r>
      <w:proofErr w:type="spellEnd"/>
      <w:r w:rsidRPr="000E3A86">
        <w:rPr>
          <w:rFonts w:ascii="Times New Roman" w:hAnsi="Times New Roman" w:cs="Times New Roman"/>
          <w:sz w:val="24"/>
          <w:szCs w:val="24"/>
        </w:rPr>
        <w:t>, E.</w:t>
      </w:r>
      <w:r>
        <w:rPr>
          <w:rFonts w:ascii="Times New Roman" w:hAnsi="Times New Roman" w:cs="Times New Roman"/>
          <w:sz w:val="24"/>
          <w:szCs w:val="24"/>
        </w:rPr>
        <w:t xml:space="preserve"> (1994).</w:t>
      </w:r>
      <w:r w:rsidR="00FE50E1">
        <w:rPr>
          <w:rFonts w:ascii="Times New Roman" w:hAnsi="Times New Roman" w:cs="Times New Roman"/>
          <w:sz w:val="24"/>
          <w:szCs w:val="24"/>
        </w:rPr>
        <w:t xml:space="preserve"> El bienestar subjetivo</w:t>
      </w:r>
      <w:r w:rsidRPr="000E3A86">
        <w:rPr>
          <w:rFonts w:ascii="Times New Roman" w:hAnsi="Times New Roman" w:cs="Times New Roman"/>
          <w:sz w:val="24"/>
          <w:szCs w:val="24"/>
        </w:rPr>
        <w:t>. Intervención psicos</w:t>
      </w:r>
      <w:r>
        <w:rPr>
          <w:rFonts w:ascii="Times New Roman" w:hAnsi="Times New Roman" w:cs="Times New Roman"/>
          <w:sz w:val="24"/>
          <w:szCs w:val="24"/>
        </w:rPr>
        <w:t xml:space="preserve">ocial. </w:t>
      </w:r>
      <w:r w:rsidRPr="00FE50E1">
        <w:rPr>
          <w:rFonts w:ascii="Times New Roman" w:hAnsi="Times New Roman" w:cs="Times New Roman"/>
          <w:i/>
          <w:sz w:val="24"/>
          <w:szCs w:val="24"/>
        </w:rPr>
        <w:t xml:space="preserve">Revista sobre igualdad y </w:t>
      </w:r>
      <w:r w:rsidRPr="00FE50E1">
        <w:rPr>
          <w:rFonts w:ascii="Times New Roman" w:hAnsi="Times New Roman" w:cs="Times New Roman"/>
          <w:i/>
          <w:sz w:val="24"/>
          <w:szCs w:val="24"/>
        </w:rPr>
        <w:t xml:space="preserve">calidad de vida, 3 </w:t>
      </w:r>
      <w:r w:rsidR="00FE50E1">
        <w:rPr>
          <w:rFonts w:ascii="Times New Roman" w:hAnsi="Times New Roman" w:cs="Times New Roman"/>
          <w:sz w:val="24"/>
          <w:szCs w:val="24"/>
        </w:rPr>
        <w:t>(8), 67-113.</w:t>
      </w:r>
    </w:p>
    <w:p w14:paraId="6AFADAE8" w14:textId="5347DBDC" w:rsidR="00FE50E1" w:rsidRPr="00FE50E1" w:rsidRDefault="00FE50E1" w:rsidP="000E3A86">
      <w:pPr>
        <w:spacing w:line="240" w:lineRule="auto"/>
        <w:ind w:left="567" w:right="-799" w:hanging="567"/>
        <w:jc w:val="both"/>
        <w:rPr>
          <w:rFonts w:ascii="Times New Roman" w:hAnsi="Times New Roman" w:cs="Times New Roman"/>
          <w:sz w:val="24"/>
          <w:szCs w:val="24"/>
          <w:lang w:val="en-US"/>
        </w:rPr>
      </w:pPr>
      <w:proofErr w:type="spellStart"/>
      <w:r w:rsidRPr="00FE50E1">
        <w:rPr>
          <w:rFonts w:ascii="Times New Roman" w:hAnsi="Times New Roman" w:cs="Times New Roman"/>
          <w:sz w:val="24"/>
          <w:szCs w:val="24"/>
          <w:lang w:val="en-US"/>
        </w:rPr>
        <w:t>Diener</w:t>
      </w:r>
      <w:proofErr w:type="spellEnd"/>
      <w:r w:rsidRPr="00FE50E1">
        <w:rPr>
          <w:rFonts w:ascii="Times New Roman" w:hAnsi="Times New Roman" w:cs="Times New Roman"/>
          <w:sz w:val="24"/>
          <w:szCs w:val="24"/>
          <w:lang w:val="en-US"/>
        </w:rPr>
        <w:t xml:space="preserve">, E. (1984). </w:t>
      </w:r>
      <w:r>
        <w:rPr>
          <w:rFonts w:ascii="Times New Roman" w:hAnsi="Times New Roman" w:cs="Times New Roman"/>
          <w:sz w:val="24"/>
          <w:szCs w:val="24"/>
          <w:lang w:val="en-US"/>
        </w:rPr>
        <w:t>Subjective Well-</w:t>
      </w:r>
      <w:proofErr w:type="spellStart"/>
      <w:r>
        <w:rPr>
          <w:rFonts w:ascii="Times New Roman" w:hAnsi="Times New Roman" w:cs="Times New Roman"/>
          <w:sz w:val="24"/>
          <w:szCs w:val="24"/>
          <w:lang w:val="en-US"/>
        </w:rPr>
        <w:t>Being</w:t>
      </w:r>
      <w:r w:rsidRPr="00FE50E1">
        <w:rPr>
          <w:rFonts w:ascii="Times New Roman" w:hAnsi="Times New Roman" w:cs="Times New Roman"/>
          <w:i/>
          <w:sz w:val="24"/>
          <w:szCs w:val="24"/>
          <w:lang w:val="en-US"/>
        </w:rPr>
        <w:t>.Psychological</w:t>
      </w:r>
      <w:proofErr w:type="spellEnd"/>
      <w:r w:rsidRPr="00FE50E1">
        <w:rPr>
          <w:rFonts w:ascii="Times New Roman" w:hAnsi="Times New Roman" w:cs="Times New Roman"/>
          <w:i/>
          <w:sz w:val="24"/>
          <w:szCs w:val="24"/>
          <w:lang w:val="en-US"/>
        </w:rPr>
        <w:t xml:space="preserve"> Bulletin, 9</w:t>
      </w:r>
      <w:r w:rsidRPr="00FE50E1">
        <w:rPr>
          <w:rFonts w:ascii="Times New Roman" w:hAnsi="Times New Roman" w:cs="Times New Roman"/>
          <w:sz w:val="24"/>
          <w:szCs w:val="24"/>
          <w:lang w:val="en-US"/>
        </w:rPr>
        <w:t xml:space="preserve"> (3), 542-575.</w:t>
      </w:r>
    </w:p>
    <w:p w14:paraId="33E737A1" w14:textId="7FFD79AD" w:rsidR="00031247" w:rsidRPr="00D334BB" w:rsidRDefault="00031247" w:rsidP="00BD3673">
      <w:pPr>
        <w:spacing w:line="240" w:lineRule="auto"/>
        <w:ind w:left="567" w:right="-799" w:hanging="567"/>
        <w:jc w:val="both"/>
        <w:rPr>
          <w:rFonts w:ascii="Times New Roman" w:hAnsi="Times New Roman" w:cs="Times New Roman"/>
          <w:sz w:val="24"/>
          <w:szCs w:val="24"/>
          <w:lang w:val="en-US"/>
        </w:rPr>
      </w:pPr>
      <w:proofErr w:type="spellStart"/>
      <w:r w:rsidRPr="00D334BB">
        <w:rPr>
          <w:rFonts w:ascii="Times New Roman" w:hAnsi="Times New Roman" w:cs="Times New Roman"/>
          <w:sz w:val="24"/>
          <w:szCs w:val="24"/>
        </w:rPr>
        <w:t>Diener</w:t>
      </w:r>
      <w:proofErr w:type="spellEnd"/>
      <w:r w:rsidRPr="00D334BB">
        <w:rPr>
          <w:rFonts w:ascii="Times New Roman" w:hAnsi="Times New Roman" w:cs="Times New Roman"/>
          <w:sz w:val="24"/>
          <w:szCs w:val="24"/>
        </w:rPr>
        <w:t xml:space="preserve">, E., </w:t>
      </w:r>
      <w:proofErr w:type="spellStart"/>
      <w:r w:rsidRPr="00D334BB">
        <w:rPr>
          <w:rFonts w:ascii="Times New Roman" w:hAnsi="Times New Roman" w:cs="Times New Roman"/>
          <w:sz w:val="24"/>
          <w:szCs w:val="24"/>
        </w:rPr>
        <w:t>Suh</w:t>
      </w:r>
      <w:proofErr w:type="spellEnd"/>
      <w:r w:rsidRPr="00D334BB">
        <w:rPr>
          <w:rFonts w:ascii="Times New Roman" w:hAnsi="Times New Roman" w:cs="Times New Roman"/>
          <w:sz w:val="24"/>
          <w:szCs w:val="24"/>
        </w:rPr>
        <w:t xml:space="preserve">, E. M., Lucas, R. E., &amp; Smith, H. L. (1999). </w:t>
      </w:r>
      <w:proofErr w:type="gramStart"/>
      <w:r w:rsidRPr="00D334BB">
        <w:rPr>
          <w:rFonts w:ascii="Times New Roman" w:hAnsi="Times New Roman" w:cs="Times New Roman"/>
          <w:sz w:val="24"/>
          <w:szCs w:val="24"/>
          <w:lang w:val="en-US"/>
        </w:rPr>
        <w:t>Subjective well-being.</w:t>
      </w:r>
      <w:proofErr w:type="gramEnd"/>
      <w:r w:rsidRPr="00D334BB">
        <w:rPr>
          <w:rFonts w:ascii="Times New Roman" w:hAnsi="Times New Roman" w:cs="Times New Roman"/>
          <w:sz w:val="24"/>
          <w:szCs w:val="24"/>
          <w:lang w:val="en-US"/>
        </w:rPr>
        <w:t xml:space="preserve"> Three decades of progress. </w:t>
      </w:r>
      <w:r w:rsidRPr="00D334BB">
        <w:rPr>
          <w:rFonts w:ascii="Times New Roman" w:hAnsi="Times New Roman" w:cs="Times New Roman"/>
          <w:i/>
          <w:sz w:val="24"/>
          <w:szCs w:val="24"/>
          <w:lang w:val="en-US"/>
        </w:rPr>
        <w:t>Psychological Bulletin, 25</w:t>
      </w:r>
      <w:r w:rsidRPr="00D334BB">
        <w:rPr>
          <w:rFonts w:ascii="Times New Roman" w:hAnsi="Times New Roman" w:cs="Times New Roman"/>
          <w:sz w:val="24"/>
          <w:szCs w:val="24"/>
          <w:lang w:val="en-US"/>
        </w:rPr>
        <w:t>(2), 276-302.</w:t>
      </w:r>
    </w:p>
    <w:p w14:paraId="0F639E49" w14:textId="599B4B0F" w:rsidR="00F56287" w:rsidRPr="00D334BB" w:rsidRDefault="00FE50E1" w:rsidP="00BD3673">
      <w:pPr>
        <w:spacing w:line="240" w:lineRule="auto"/>
        <w:ind w:left="567" w:right="-799" w:hanging="567"/>
        <w:jc w:val="both"/>
        <w:rPr>
          <w:rFonts w:ascii="Times New Roman" w:hAnsi="Times New Roman" w:cs="Times New Roman"/>
          <w:sz w:val="24"/>
          <w:szCs w:val="24"/>
        </w:rPr>
      </w:pPr>
      <w:proofErr w:type="spellStart"/>
      <w:r>
        <w:rPr>
          <w:rFonts w:ascii="Times New Roman" w:hAnsi="Times New Roman" w:cs="Times New Roman"/>
          <w:sz w:val="24"/>
          <w:szCs w:val="24"/>
          <w:lang w:val="en-US"/>
        </w:rPr>
        <w:t>Diener</w:t>
      </w:r>
      <w:proofErr w:type="spellEnd"/>
      <w:r>
        <w:rPr>
          <w:rFonts w:ascii="Times New Roman" w:hAnsi="Times New Roman" w:cs="Times New Roman"/>
          <w:sz w:val="24"/>
          <w:szCs w:val="24"/>
          <w:lang w:val="en-US"/>
        </w:rPr>
        <w:t>, E</w:t>
      </w:r>
      <w:r w:rsidR="00F56287" w:rsidRPr="00D334BB">
        <w:rPr>
          <w:rFonts w:ascii="Times New Roman" w:hAnsi="Times New Roman" w:cs="Times New Roman"/>
          <w:sz w:val="24"/>
          <w:szCs w:val="24"/>
          <w:lang w:val="en-US"/>
        </w:rPr>
        <w:t xml:space="preserve">., </w:t>
      </w:r>
      <w:proofErr w:type="spellStart"/>
      <w:r w:rsidR="00F56287" w:rsidRPr="00D334BB">
        <w:rPr>
          <w:rFonts w:ascii="Times New Roman" w:hAnsi="Times New Roman" w:cs="Times New Roman"/>
          <w:sz w:val="24"/>
          <w:szCs w:val="24"/>
          <w:lang w:val="en-US"/>
        </w:rPr>
        <w:t>Wirtz</w:t>
      </w:r>
      <w:proofErr w:type="spellEnd"/>
      <w:r w:rsidR="00F56287" w:rsidRPr="00D334BB">
        <w:rPr>
          <w:rFonts w:ascii="Times New Roman" w:hAnsi="Times New Roman" w:cs="Times New Roman"/>
          <w:sz w:val="24"/>
          <w:szCs w:val="24"/>
          <w:lang w:val="en-US"/>
        </w:rPr>
        <w:t xml:space="preserve">, D., Tov, W., Kim Prieto, C., Dong Won, C., </w:t>
      </w:r>
      <w:proofErr w:type="spellStart"/>
      <w:r w:rsidR="00F56287" w:rsidRPr="00D334BB">
        <w:rPr>
          <w:rFonts w:ascii="Times New Roman" w:hAnsi="Times New Roman" w:cs="Times New Roman"/>
          <w:sz w:val="24"/>
          <w:szCs w:val="24"/>
          <w:lang w:val="en-US"/>
        </w:rPr>
        <w:t>Oishi</w:t>
      </w:r>
      <w:proofErr w:type="spellEnd"/>
      <w:r w:rsidR="00F56287" w:rsidRPr="00D334BB">
        <w:rPr>
          <w:rFonts w:ascii="Times New Roman" w:hAnsi="Times New Roman" w:cs="Times New Roman"/>
          <w:sz w:val="24"/>
          <w:szCs w:val="24"/>
          <w:lang w:val="en-US"/>
        </w:rPr>
        <w:t xml:space="preserve">, S., &amp; Biswas </w:t>
      </w:r>
      <w:proofErr w:type="spellStart"/>
      <w:r w:rsidR="00F56287" w:rsidRPr="00D334BB">
        <w:rPr>
          <w:rFonts w:ascii="Times New Roman" w:hAnsi="Times New Roman" w:cs="Times New Roman"/>
          <w:sz w:val="24"/>
          <w:szCs w:val="24"/>
          <w:lang w:val="en-US"/>
        </w:rPr>
        <w:t>Diener</w:t>
      </w:r>
      <w:proofErr w:type="spellEnd"/>
      <w:r w:rsidR="00F56287" w:rsidRPr="00D334BB">
        <w:rPr>
          <w:rFonts w:ascii="Times New Roman" w:hAnsi="Times New Roman" w:cs="Times New Roman"/>
          <w:sz w:val="24"/>
          <w:szCs w:val="24"/>
          <w:lang w:val="en-US"/>
        </w:rPr>
        <w:t xml:space="preserve">, R. (2009). New measures of well-being: Flourishing and positive and negative feelings. </w:t>
      </w:r>
      <w:r w:rsidR="00F56287" w:rsidRPr="00D334BB">
        <w:rPr>
          <w:rFonts w:ascii="Times New Roman" w:hAnsi="Times New Roman" w:cs="Times New Roman"/>
          <w:i/>
          <w:iCs/>
          <w:sz w:val="24"/>
          <w:szCs w:val="24"/>
        </w:rPr>
        <w:t xml:space="preserve">Social </w:t>
      </w:r>
      <w:proofErr w:type="spellStart"/>
      <w:r w:rsidR="00F56287" w:rsidRPr="00D334BB">
        <w:rPr>
          <w:rFonts w:ascii="Times New Roman" w:hAnsi="Times New Roman" w:cs="Times New Roman"/>
          <w:i/>
          <w:iCs/>
          <w:sz w:val="24"/>
          <w:szCs w:val="24"/>
        </w:rPr>
        <w:t>Indicators</w:t>
      </w:r>
      <w:proofErr w:type="spellEnd"/>
      <w:r w:rsidR="00F56287" w:rsidRPr="00D334BB">
        <w:rPr>
          <w:rFonts w:ascii="Times New Roman" w:hAnsi="Times New Roman" w:cs="Times New Roman"/>
          <w:i/>
          <w:iCs/>
          <w:sz w:val="24"/>
          <w:szCs w:val="24"/>
        </w:rPr>
        <w:t xml:space="preserve"> </w:t>
      </w:r>
      <w:proofErr w:type="spellStart"/>
      <w:r w:rsidR="00F56287" w:rsidRPr="00D334BB">
        <w:rPr>
          <w:rFonts w:ascii="Times New Roman" w:hAnsi="Times New Roman" w:cs="Times New Roman"/>
          <w:i/>
          <w:iCs/>
          <w:sz w:val="24"/>
          <w:szCs w:val="24"/>
        </w:rPr>
        <w:t>Research</w:t>
      </w:r>
      <w:proofErr w:type="spellEnd"/>
      <w:r w:rsidR="00F56287" w:rsidRPr="00D334BB">
        <w:rPr>
          <w:rFonts w:ascii="Times New Roman" w:hAnsi="Times New Roman" w:cs="Times New Roman"/>
          <w:i/>
          <w:iCs/>
          <w:sz w:val="24"/>
          <w:szCs w:val="24"/>
        </w:rPr>
        <w:t>, 39</w:t>
      </w:r>
      <w:r w:rsidR="00F56287" w:rsidRPr="00D334BB">
        <w:rPr>
          <w:rFonts w:ascii="Times New Roman" w:hAnsi="Times New Roman" w:cs="Times New Roman"/>
          <w:sz w:val="24"/>
          <w:szCs w:val="24"/>
        </w:rPr>
        <w:t>(1), 247-266.</w:t>
      </w:r>
    </w:p>
    <w:p w14:paraId="7BBBFDEE" w14:textId="635B19D1" w:rsidR="00F62EA4" w:rsidRPr="00D334BB" w:rsidRDefault="00F62EA4" w:rsidP="00BD3673">
      <w:pPr>
        <w:spacing w:line="240" w:lineRule="auto"/>
        <w:ind w:left="567" w:right="-799" w:hanging="567"/>
        <w:jc w:val="both"/>
        <w:rPr>
          <w:rFonts w:ascii="Times New Roman" w:hAnsi="Times New Roman" w:cs="Times New Roman"/>
          <w:sz w:val="24"/>
          <w:szCs w:val="24"/>
          <w:lang w:val="en-US"/>
        </w:rPr>
      </w:pPr>
      <w:proofErr w:type="gramStart"/>
      <w:r w:rsidRPr="00D334BB">
        <w:rPr>
          <w:rFonts w:ascii="Times New Roman" w:hAnsi="Times New Roman" w:cs="Times New Roman"/>
          <w:sz w:val="24"/>
          <w:szCs w:val="24"/>
          <w:lang w:val="en-US"/>
        </w:rPr>
        <w:t xml:space="preserve">Feeney, J. A., &amp; </w:t>
      </w:r>
      <w:proofErr w:type="spellStart"/>
      <w:r w:rsidRPr="00D334BB">
        <w:rPr>
          <w:rFonts w:ascii="Times New Roman" w:hAnsi="Times New Roman" w:cs="Times New Roman"/>
          <w:sz w:val="24"/>
          <w:szCs w:val="24"/>
          <w:lang w:val="en-US"/>
        </w:rPr>
        <w:t>Nol</w:t>
      </w:r>
      <w:r w:rsidR="006200F1" w:rsidRPr="00D334BB">
        <w:rPr>
          <w:rFonts w:ascii="Times New Roman" w:hAnsi="Times New Roman" w:cs="Times New Roman"/>
          <w:sz w:val="24"/>
          <w:szCs w:val="24"/>
          <w:lang w:val="en-US"/>
        </w:rPr>
        <w:t>l</w:t>
      </w:r>
      <w:r w:rsidRPr="00D334BB">
        <w:rPr>
          <w:rFonts w:ascii="Times New Roman" w:hAnsi="Times New Roman" w:cs="Times New Roman"/>
          <w:sz w:val="24"/>
          <w:szCs w:val="24"/>
          <w:lang w:val="en-US"/>
        </w:rPr>
        <w:t>er</w:t>
      </w:r>
      <w:proofErr w:type="spellEnd"/>
      <w:r w:rsidRPr="00D334BB">
        <w:rPr>
          <w:rFonts w:ascii="Times New Roman" w:hAnsi="Times New Roman" w:cs="Times New Roman"/>
          <w:sz w:val="24"/>
          <w:szCs w:val="24"/>
          <w:lang w:val="en-US"/>
        </w:rPr>
        <w:t xml:space="preserve"> P. (1990).</w:t>
      </w:r>
      <w:proofErr w:type="gramEnd"/>
      <w:r w:rsidRPr="00D334BB">
        <w:rPr>
          <w:rFonts w:ascii="Times New Roman" w:hAnsi="Times New Roman" w:cs="Times New Roman"/>
          <w:sz w:val="24"/>
          <w:szCs w:val="24"/>
          <w:lang w:val="en-US"/>
        </w:rPr>
        <w:t xml:space="preserve"> </w:t>
      </w:r>
      <w:proofErr w:type="gramStart"/>
      <w:r w:rsidRPr="00D334BB">
        <w:rPr>
          <w:rFonts w:ascii="Times New Roman" w:hAnsi="Times New Roman" w:cs="Times New Roman"/>
          <w:sz w:val="24"/>
          <w:szCs w:val="24"/>
          <w:lang w:val="en-US"/>
        </w:rPr>
        <w:t>Attachment style as a predictor of adult romantic relationships.</w:t>
      </w:r>
      <w:proofErr w:type="gramEnd"/>
      <w:r w:rsidRPr="00D334BB">
        <w:rPr>
          <w:rFonts w:ascii="Times New Roman" w:hAnsi="Times New Roman" w:cs="Times New Roman"/>
          <w:sz w:val="24"/>
          <w:szCs w:val="24"/>
          <w:lang w:val="en-US"/>
        </w:rPr>
        <w:t xml:space="preserve"> </w:t>
      </w:r>
      <w:r w:rsidRPr="00D334BB">
        <w:rPr>
          <w:rFonts w:ascii="Times New Roman" w:hAnsi="Times New Roman" w:cs="Times New Roman"/>
          <w:i/>
          <w:sz w:val="24"/>
          <w:szCs w:val="24"/>
          <w:lang w:val="en-US"/>
        </w:rPr>
        <w:t>Journal of Personality and Social Psychology, 58</w:t>
      </w:r>
      <w:r w:rsidRPr="00D334BB">
        <w:rPr>
          <w:rFonts w:ascii="Times New Roman" w:hAnsi="Times New Roman" w:cs="Times New Roman"/>
          <w:sz w:val="24"/>
          <w:szCs w:val="24"/>
          <w:lang w:val="en-US"/>
        </w:rPr>
        <w:t>(2), 281-291.</w:t>
      </w:r>
    </w:p>
    <w:p w14:paraId="76098221" w14:textId="77777777" w:rsidR="00C000B4" w:rsidRPr="00D334BB" w:rsidRDefault="00C000B4" w:rsidP="00BD3673">
      <w:pPr>
        <w:spacing w:line="240" w:lineRule="auto"/>
        <w:ind w:left="567" w:right="-799" w:hanging="567"/>
        <w:jc w:val="both"/>
        <w:rPr>
          <w:rFonts w:ascii="Times New Roman" w:hAnsi="Times New Roman" w:cs="Times New Roman"/>
          <w:sz w:val="24"/>
          <w:szCs w:val="24"/>
        </w:rPr>
      </w:pPr>
      <w:r w:rsidRPr="000E3A86">
        <w:rPr>
          <w:rFonts w:ascii="Times New Roman" w:hAnsi="Times New Roman" w:cs="Times New Roman"/>
          <w:sz w:val="24"/>
          <w:szCs w:val="24"/>
        </w:rPr>
        <w:t>Fernández</w:t>
      </w:r>
      <w:r w:rsidR="00763796" w:rsidRPr="000E3A86">
        <w:rPr>
          <w:rFonts w:ascii="Times New Roman" w:hAnsi="Times New Roman" w:cs="Times New Roman"/>
          <w:sz w:val="24"/>
          <w:szCs w:val="24"/>
        </w:rPr>
        <w:t xml:space="preserve"> </w:t>
      </w:r>
      <w:r w:rsidRPr="000E3A86">
        <w:rPr>
          <w:rFonts w:ascii="Times New Roman" w:hAnsi="Times New Roman" w:cs="Times New Roman"/>
          <w:sz w:val="24"/>
          <w:szCs w:val="24"/>
        </w:rPr>
        <w:t xml:space="preserve">Ballesteros, R. Moya, R., Iñiguez, J. y </w:t>
      </w:r>
      <w:r w:rsidR="004C47A4" w:rsidRPr="000E3A86">
        <w:rPr>
          <w:rFonts w:ascii="Times New Roman" w:hAnsi="Times New Roman" w:cs="Times New Roman"/>
          <w:sz w:val="24"/>
          <w:szCs w:val="24"/>
        </w:rPr>
        <w:t xml:space="preserve">Zamarrón, M.D. (1999). </w:t>
      </w:r>
      <w:r w:rsidR="004C47A4" w:rsidRPr="00D334BB">
        <w:rPr>
          <w:rFonts w:ascii="Times New Roman" w:hAnsi="Times New Roman" w:cs="Times New Roman"/>
          <w:i/>
          <w:sz w:val="24"/>
          <w:szCs w:val="24"/>
        </w:rPr>
        <w:t>¿</w:t>
      </w:r>
      <w:r w:rsidRPr="00D334BB">
        <w:rPr>
          <w:rFonts w:ascii="Times New Roman" w:hAnsi="Times New Roman" w:cs="Times New Roman"/>
          <w:i/>
          <w:sz w:val="24"/>
          <w:szCs w:val="24"/>
        </w:rPr>
        <w:t>Qué es psicología de la vejez</w:t>
      </w:r>
      <w:proofErr w:type="gramStart"/>
      <w:r w:rsidR="004C47A4" w:rsidRPr="00D334BB">
        <w:rPr>
          <w:rFonts w:ascii="Times New Roman" w:hAnsi="Times New Roman" w:cs="Times New Roman"/>
          <w:i/>
          <w:sz w:val="24"/>
          <w:szCs w:val="24"/>
        </w:rPr>
        <w:t>?</w:t>
      </w:r>
      <w:r w:rsidRPr="00D334BB">
        <w:rPr>
          <w:rFonts w:ascii="Times New Roman" w:hAnsi="Times New Roman" w:cs="Times New Roman"/>
          <w:sz w:val="24"/>
          <w:szCs w:val="24"/>
        </w:rPr>
        <w:t>.</w:t>
      </w:r>
      <w:proofErr w:type="gramEnd"/>
      <w:r w:rsidRPr="00D334BB">
        <w:rPr>
          <w:rFonts w:ascii="Times New Roman" w:hAnsi="Times New Roman" w:cs="Times New Roman"/>
          <w:sz w:val="24"/>
          <w:szCs w:val="24"/>
        </w:rPr>
        <w:t xml:space="preserve"> Madrid: Biblioteca Nueva.</w:t>
      </w:r>
    </w:p>
    <w:p w14:paraId="65D210C4" w14:textId="77777777" w:rsidR="00763796" w:rsidRPr="00B044B1" w:rsidRDefault="00763796" w:rsidP="00BD3673">
      <w:pPr>
        <w:spacing w:line="240" w:lineRule="auto"/>
        <w:ind w:left="567" w:right="-799" w:hanging="567"/>
        <w:jc w:val="both"/>
        <w:rPr>
          <w:rFonts w:ascii="Times New Roman" w:hAnsi="Times New Roman" w:cs="Times New Roman"/>
          <w:sz w:val="24"/>
          <w:szCs w:val="24"/>
          <w:lang w:val="en-US"/>
        </w:rPr>
      </w:pPr>
      <w:r w:rsidRPr="00D334BB">
        <w:rPr>
          <w:rFonts w:ascii="Times New Roman" w:hAnsi="Times New Roman" w:cs="Times New Roman"/>
          <w:sz w:val="24"/>
          <w:szCs w:val="24"/>
        </w:rPr>
        <w:lastRenderedPageBreak/>
        <w:t xml:space="preserve">Fernández </w:t>
      </w:r>
      <w:proofErr w:type="spellStart"/>
      <w:r w:rsidRPr="00D334BB">
        <w:rPr>
          <w:rFonts w:ascii="Times New Roman" w:hAnsi="Times New Roman" w:cs="Times New Roman"/>
          <w:sz w:val="24"/>
          <w:szCs w:val="24"/>
        </w:rPr>
        <w:t>Rodicio</w:t>
      </w:r>
      <w:proofErr w:type="spellEnd"/>
      <w:r w:rsidRPr="00D334BB">
        <w:rPr>
          <w:rFonts w:ascii="Times New Roman" w:hAnsi="Times New Roman" w:cs="Times New Roman"/>
          <w:sz w:val="24"/>
          <w:szCs w:val="24"/>
        </w:rPr>
        <w:t xml:space="preserve">, C. I., y </w:t>
      </w:r>
      <w:proofErr w:type="spellStart"/>
      <w:r w:rsidRPr="00D334BB">
        <w:rPr>
          <w:rFonts w:ascii="Times New Roman" w:hAnsi="Times New Roman" w:cs="Times New Roman"/>
          <w:sz w:val="24"/>
          <w:szCs w:val="24"/>
        </w:rPr>
        <w:t>Doldan</w:t>
      </w:r>
      <w:proofErr w:type="spellEnd"/>
      <w:r w:rsidRPr="00D334BB">
        <w:rPr>
          <w:rFonts w:ascii="Times New Roman" w:hAnsi="Times New Roman" w:cs="Times New Roman"/>
          <w:sz w:val="24"/>
          <w:szCs w:val="24"/>
        </w:rPr>
        <w:t xml:space="preserve"> </w:t>
      </w:r>
      <w:proofErr w:type="spellStart"/>
      <w:r w:rsidRPr="00D334BB">
        <w:rPr>
          <w:rFonts w:ascii="Times New Roman" w:hAnsi="Times New Roman" w:cs="Times New Roman"/>
          <w:sz w:val="24"/>
          <w:szCs w:val="24"/>
        </w:rPr>
        <w:t>Cuiñas</w:t>
      </w:r>
      <w:proofErr w:type="spellEnd"/>
      <w:r w:rsidRPr="00D334BB">
        <w:rPr>
          <w:rFonts w:ascii="Times New Roman" w:hAnsi="Times New Roman" w:cs="Times New Roman"/>
          <w:sz w:val="24"/>
          <w:szCs w:val="24"/>
        </w:rPr>
        <w:t xml:space="preserve">, N. (2014). El papel de las emociones positivas: Optimismo y pesimismo en alumnos de educación social. </w:t>
      </w:r>
      <w:proofErr w:type="spellStart"/>
      <w:proofErr w:type="gramStart"/>
      <w:r w:rsidRPr="00B044B1">
        <w:rPr>
          <w:rFonts w:ascii="Times New Roman" w:hAnsi="Times New Roman" w:cs="Times New Roman"/>
          <w:i/>
          <w:sz w:val="24"/>
          <w:szCs w:val="24"/>
          <w:lang w:val="en-US"/>
        </w:rPr>
        <w:t>Revista</w:t>
      </w:r>
      <w:proofErr w:type="spellEnd"/>
      <w:r w:rsidRPr="00B044B1">
        <w:rPr>
          <w:rFonts w:ascii="Times New Roman" w:hAnsi="Times New Roman" w:cs="Times New Roman"/>
          <w:i/>
          <w:sz w:val="24"/>
          <w:szCs w:val="24"/>
          <w:lang w:val="en-US"/>
        </w:rPr>
        <w:t xml:space="preserve"> </w:t>
      </w:r>
      <w:proofErr w:type="spellStart"/>
      <w:r w:rsidRPr="00B044B1">
        <w:rPr>
          <w:rFonts w:ascii="Times New Roman" w:hAnsi="Times New Roman" w:cs="Times New Roman"/>
          <w:i/>
          <w:sz w:val="24"/>
          <w:szCs w:val="24"/>
          <w:lang w:val="en-US"/>
        </w:rPr>
        <w:t>electrónica</w:t>
      </w:r>
      <w:proofErr w:type="spellEnd"/>
      <w:r w:rsidRPr="00B044B1">
        <w:rPr>
          <w:rFonts w:ascii="Times New Roman" w:hAnsi="Times New Roman" w:cs="Times New Roman"/>
          <w:i/>
          <w:sz w:val="24"/>
          <w:szCs w:val="24"/>
          <w:lang w:val="en-US"/>
        </w:rPr>
        <w:t xml:space="preserve"> de </w:t>
      </w:r>
      <w:proofErr w:type="spellStart"/>
      <w:r w:rsidRPr="00B044B1">
        <w:rPr>
          <w:rFonts w:ascii="Times New Roman" w:hAnsi="Times New Roman" w:cs="Times New Roman"/>
          <w:i/>
          <w:sz w:val="24"/>
          <w:szCs w:val="24"/>
          <w:lang w:val="en-US"/>
        </w:rPr>
        <w:t>Investigación</w:t>
      </w:r>
      <w:proofErr w:type="spellEnd"/>
      <w:r w:rsidRPr="00B044B1">
        <w:rPr>
          <w:rFonts w:ascii="Times New Roman" w:hAnsi="Times New Roman" w:cs="Times New Roman"/>
          <w:i/>
          <w:sz w:val="24"/>
          <w:szCs w:val="24"/>
          <w:lang w:val="en-US"/>
        </w:rPr>
        <w:t xml:space="preserve"> y </w:t>
      </w:r>
      <w:proofErr w:type="spellStart"/>
      <w:r w:rsidRPr="00B044B1">
        <w:rPr>
          <w:rFonts w:ascii="Times New Roman" w:hAnsi="Times New Roman" w:cs="Times New Roman"/>
          <w:i/>
          <w:sz w:val="24"/>
          <w:szCs w:val="24"/>
          <w:lang w:val="en-US"/>
        </w:rPr>
        <w:t>Docencia</w:t>
      </w:r>
      <w:proofErr w:type="spellEnd"/>
      <w:r w:rsidRPr="00B044B1">
        <w:rPr>
          <w:rFonts w:ascii="Times New Roman" w:hAnsi="Times New Roman" w:cs="Times New Roman"/>
          <w:i/>
          <w:sz w:val="24"/>
          <w:szCs w:val="24"/>
          <w:lang w:val="en-US"/>
        </w:rPr>
        <w:t xml:space="preserve"> (REID), 12</w:t>
      </w:r>
      <w:r w:rsidRPr="00B044B1">
        <w:rPr>
          <w:rFonts w:ascii="Times New Roman" w:hAnsi="Times New Roman" w:cs="Times New Roman"/>
          <w:sz w:val="24"/>
          <w:szCs w:val="24"/>
          <w:lang w:val="en-US"/>
        </w:rPr>
        <w:t>(1), 35-54.</w:t>
      </w:r>
      <w:proofErr w:type="gramEnd"/>
      <w:r w:rsidRPr="00B044B1">
        <w:rPr>
          <w:rFonts w:ascii="Times New Roman" w:hAnsi="Times New Roman" w:cs="Times New Roman"/>
          <w:sz w:val="24"/>
          <w:szCs w:val="24"/>
          <w:lang w:val="en-US"/>
        </w:rPr>
        <w:t xml:space="preserve"> </w:t>
      </w:r>
    </w:p>
    <w:p w14:paraId="46DA14E1" w14:textId="0A598BBD" w:rsidR="00CC5553" w:rsidRPr="00D334BB" w:rsidRDefault="00CC5553" w:rsidP="00BD3673">
      <w:pPr>
        <w:spacing w:line="240" w:lineRule="auto"/>
        <w:ind w:left="567" w:right="-799" w:hanging="567"/>
        <w:jc w:val="both"/>
        <w:rPr>
          <w:rFonts w:ascii="Times New Roman" w:hAnsi="Times New Roman" w:cs="Times New Roman"/>
          <w:sz w:val="24"/>
          <w:szCs w:val="24"/>
          <w:lang w:val="en-US"/>
        </w:rPr>
      </w:pPr>
      <w:r w:rsidRPr="00B044B1">
        <w:rPr>
          <w:rFonts w:ascii="Times New Roman" w:hAnsi="Times New Roman" w:cs="Times New Roman"/>
          <w:sz w:val="24"/>
          <w:szCs w:val="24"/>
          <w:lang w:val="en-US"/>
        </w:rPr>
        <w:t xml:space="preserve">Fredrickson, B. L. (2009). </w:t>
      </w:r>
      <w:proofErr w:type="gramStart"/>
      <w:r w:rsidRPr="00D334BB">
        <w:rPr>
          <w:rFonts w:ascii="Times New Roman" w:hAnsi="Times New Roman" w:cs="Times New Roman"/>
          <w:i/>
          <w:iCs/>
          <w:sz w:val="24"/>
          <w:szCs w:val="24"/>
          <w:lang w:val="en-US"/>
        </w:rPr>
        <w:t>Positivity</w:t>
      </w:r>
      <w:r w:rsidRPr="00D334BB">
        <w:rPr>
          <w:rFonts w:ascii="Times New Roman" w:hAnsi="Times New Roman" w:cs="Times New Roman"/>
          <w:sz w:val="24"/>
          <w:szCs w:val="24"/>
          <w:lang w:val="en-US"/>
        </w:rPr>
        <w:t>.</w:t>
      </w:r>
      <w:proofErr w:type="gramEnd"/>
      <w:r w:rsidRPr="00D334BB">
        <w:rPr>
          <w:rFonts w:ascii="Times New Roman" w:hAnsi="Times New Roman" w:cs="Times New Roman"/>
          <w:sz w:val="24"/>
          <w:szCs w:val="24"/>
          <w:lang w:val="en-US"/>
        </w:rPr>
        <w:t xml:space="preserve"> New York</w:t>
      </w:r>
      <w:r w:rsidR="00EA2E62" w:rsidRPr="00D334BB">
        <w:rPr>
          <w:rFonts w:ascii="Times New Roman" w:hAnsi="Times New Roman" w:cs="Times New Roman"/>
          <w:sz w:val="24"/>
          <w:szCs w:val="24"/>
          <w:lang w:val="en-US"/>
        </w:rPr>
        <w:t>:</w:t>
      </w:r>
      <w:r w:rsidR="007027F6" w:rsidRPr="00D334BB">
        <w:rPr>
          <w:rFonts w:ascii="Times New Roman" w:hAnsi="Times New Roman" w:cs="Times New Roman"/>
          <w:sz w:val="24"/>
          <w:szCs w:val="24"/>
          <w:lang w:val="en-US"/>
        </w:rPr>
        <w:t xml:space="preserve"> Crown Publish</w:t>
      </w:r>
      <w:r w:rsidRPr="00D334BB">
        <w:rPr>
          <w:rFonts w:ascii="Times New Roman" w:hAnsi="Times New Roman" w:cs="Times New Roman"/>
          <w:sz w:val="24"/>
          <w:szCs w:val="24"/>
          <w:lang w:val="en-US"/>
        </w:rPr>
        <w:t>.</w:t>
      </w:r>
    </w:p>
    <w:p w14:paraId="4E5539A7" w14:textId="7053114F" w:rsidR="00BF5EBA" w:rsidRPr="00D334BB" w:rsidRDefault="00B044B1" w:rsidP="00BD3673">
      <w:pPr>
        <w:spacing w:line="240" w:lineRule="auto"/>
        <w:ind w:left="567" w:right="-799" w:hanging="567"/>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Freysinger</w:t>
      </w:r>
      <w:proofErr w:type="spellEnd"/>
      <w:r>
        <w:rPr>
          <w:rFonts w:ascii="Times New Roman" w:hAnsi="Times New Roman" w:cs="Times New Roman"/>
          <w:sz w:val="24"/>
          <w:szCs w:val="24"/>
          <w:lang w:val="en-US"/>
        </w:rPr>
        <w:t xml:space="preserve">, V. J. (1993). </w:t>
      </w:r>
      <w:r w:rsidR="00C000B4" w:rsidRPr="00D334BB">
        <w:rPr>
          <w:rFonts w:ascii="Times New Roman" w:hAnsi="Times New Roman" w:cs="Times New Roman"/>
          <w:sz w:val="24"/>
          <w:szCs w:val="24"/>
          <w:lang w:val="en-US"/>
        </w:rPr>
        <w:t xml:space="preserve">The Community, Programs </w:t>
      </w:r>
      <w:proofErr w:type="spellStart"/>
      <w:proofErr w:type="gramStart"/>
      <w:r w:rsidR="00C000B4" w:rsidRPr="00D334BB">
        <w:rPr>
          <w:rFonts w:ascii="Times New Roman" w:hAnsi="Times New Roman" w:cs="Times New Roman"/>
          <w:sz w:val="24"/>
          <w:szCs w:val="24"/>
          <w:lang w:val="en-US"/>
        </w:rPr>
        <w:t>an</w:t>
      </w:r>
      <w:proofErr w:type="spellEnd"/>
      <w:r w:rsidR="00C000B4" w:rsidRPr="00D334BB">
        <w:rPr>
          <w:rFonts w:ascii="Times New Roman" w:hAnsi="Times New Roman" w:cs="Times New Roman"/>
          <w:sz w:val="24"/>
          <w:szCs w:val="24"/>
          <w:lang w:val="en-US"/>
        </w:rPr>
        <w:t xml:space="preserve"> Opportunities</w:t>
      </w:r>
      <w:proofErr w:type="gramEnd"/>
      <w:r w:rsidR="00C000B4" w:rsidRPr="00D334BB">
        <w:rPr>
          <w:rFonts w:ascii="Times New Roman" w:hAnsi="Times New Roman" w:cs="Times New Roman"/>
          <w:sz w:val="24"/>
          <w:szCs w:val="24"/>
          <w:lang w:val="en-US"/>
        </w:rPr>
        <w:t xml:space="preserve">: Population Diversity. </w:t>
      </w:r>
      <w:proofErr w:type="spellStart"/>
      <w:proofErr w:type="gramStart"/>
      <w:r w:rsidR="00C000B4" w:rsidRPr="00D334BB">
        <w:rPr>
          <w:rFonts w:ascii="Times New Roman" w:hAnsi="Times New Roman" w:cs="Times New Roman"/>
          <w:sz w:val="24"/>
          <w:szCs w:val="24"/>
          <w:lang w:val="en-US"/>
        </w:rPr>
        <w:t>En</w:t>
      </w:r>
      <w:proofErr w:type="spellEnd"/>
      <w:r w:rsidR="00C000B4" w:rsidRPr="00D334BB">
        <w:rPr>
          <w:rFonts w:ascii="Times New Roman" w:hAnsi="Times New Roman" w:cs="Times New Roman"/>
          <w:sz w:val="24"/>
          <w:szCs w:val="24"/>
          <w:lang w:val="en-US"/>
        </w:rPr>
        <w:t xml:space="preserve"> J.R. Kelly.</w:t>
      </w:r>
      <w:proofErr w:type="gramEnd"/>
      <w:r w:rsidR="00C000B4" w:rsidRPr="00D334BB">
        <w:rPr>
          <w:rFonts w:ascii="Times New Roman" w:hAnsi="Times New Roman" w:cs="Times New Roman"/>
          <w:sz w:val="24"/>
          <w:szCs w:val="24"/>
          <w:lang w:val="en-US"/>
        </w:rPr>
        <w:t xml:space="preserve"> (Ed.) </w:t>
      </w:r>
      <w:r w:rsidR="00C000B4" w:rsidRPr="00D334BB">
        <w:rPr>
          <w:rFonts w:ascii="Times New Roman" w:hAnsi="Times New Roman" w:cs="Times New Roman"/>
          <w:i/>
          <w:sz w:val="24"/>
          <w:szCs w:val="24"/>
          <w:lang w:val="en-US"/>
        </w:rPr>
        <w:t>Activity and Aging: Staying Involved in Later Life</w:t>
      </w:r>
      <w:r w:rsidR="00C000B4" w:rsidRPr="00D334BB">
        <w:rPr>
          <w:rFonts w:ascii="Times New Roman" w:hAnsi="Times New Roman" w:cs="Times New Roman"/>
          <w:sz w:val="24"/>
          <w:szCs w:val="24"/>
          <w:lang w:val="en-US"/>
        </w:rPr>
        <w:t>. (pp. 211-230). Newbury Park,</w:t>
      </w:r>
      <w:r w:rsidR="006200F1" w:rsidRPr="00D334BB">
        <w:rPr>
          <w:rFonts w:ascii="Times New Roman" w:hAnsi="Times New Roman" w:cs="Times New Roman"/>
          <w:sz w:val="24"/>
          <w:szCs w:val="24"/>
          <w:lang w:val="en-US"/>
        </w:rPr>
        <w:t xml:space="preserve"> </w:t>
      </w:r>
      <w:r w:rsidR="00C000B4" w:rsidRPr="00D334BB">
        <w:rPr>
          <w:rFonts w:ascii="Times New Roman" w:hAnsi="Times New Roman" w:cs="Times New Roman"/>
          <w:sz w:val="24"/>
          <w:szCs w:val="24"/>
          <w:lang w:val="en-US"/>
        </w:rPr>
        <w:t>C</w:t>
      </w:r>
      <w:r w:rsidR="006200F1" w:rsidRPr="00D334BB">
        <w:rPr>
          <w:rFonts w:ascii="Times New Roman" w:hAnsi="Times New Roman" w:cs="Times New Roman"/>
          <w:sz w:val="24"/>
          <w:szCs w:val="24"/>
          <w:lang w:val="en-US"/>
        </w:rPr>
        <w:t>A</w:t>
      </w:r>
      <w:r w:rsidR="00C000B4" w:rsidRPr="00D334BB">
        <w:rPr>
          <w:rFonts w:ascii="Times New Roman" w:hAnsi="Times New Roman" w:cs="Times New Roman"/>
          <w:sz w:val="24"/>
          <w:szCs w:val="24"/>
          <w:lang w:val="en-US"/>
        </w:rPr>
        <w:t>: Sage Publications.</w:t>
      </w:r>
    </w:p>
    <w:p w14:paraId="29B88FC7" w14:textId="7ED421A1" w:rsidR="007572F0" w:rsidRPr="00D334BB" w:rsidRDefault="007572F0" w:rsidP="00BD3673">
      <w:pPr>
        <w:spacing w:line="240" w:lineRule="auto"/>
        <w:ind w:left="567" w:right="-799" w:hanging="567"/>
        <w:jc w:val="both"/>
        <w:rPr>
          <w:rFonts w:ascii="Times New Roman" w:hAnsi="Times New Roman" w:cs="Times New Roman"/>
          <w:sz w:val="24"/>
          <w:szCs w:val="24"/>
        </w:rPr>
      </w:pPr>
      <w:proofErr w:type="spellStart"/>
      <w:r w:rsidRPr="00D334BB">
        <w:rPr>
          <w:rFonts w:ascii="Times New Roman" w:hAnsi="Times New Roman" w:cs="Times New Roman"/>
          <w:sz w:val="24"/>
          <w:szCs w:val="24"/>
          <w:lang w:val="en-US"/>
        </w:rPr>
        <w:t>García</w:t>
      </w:r>
      <w:proofErr w:type="spellEnd"/>
      <w:r w:rsidRPr="00D334BB">
        <w:rPr>
          <w:rFonts w:ascii="Times New Roman" w:hAnsi="Times New Roman" w:cs="Times New Roman"/>
          <w:sz w:val="24"/>
          <w:szCs w:val="24"/>
          <w:lang w:val="en-US"/>
        </w:rPr>
        <w:t xml:space="preserve"> Martín, M. A. (2002). </w:t>
      </w:r>
      <w:r w:rsidRPr="00D334BB">
        <w:rPr>
          <w:rFonts w:ascii="Times New Roman" w:hAnsi="Times New Roman" w:cs="Times New Roman"/>
          <w:sz w:val="24"/>
          <w:szCs w:val="24"/>
        </w:rPr>
        <w:t xml:space="preserve">El bienestar subjetivo. </w:t>
      </w:r>
      <w:r w:rsidRPr="00D334BB">
        <w:rPr>
          <w:rFonts w:ascii="Times New Roman" w:hAnsi="Times New Roman" w:cs="Times New Roman"/>
          <w:i/>
          <w:sz w:val="24"/>
          <w:szCs w:val="24"/>
        </w:rPr>
        <w:t>Escritos de Psicología, 6</w:t>
      </w:r>
      <w:r w:rsidRPr="00D334BB">
        <w:rPr>
          <w:rFonts w:ascii="Times New Roman" w:hAnsi="Times New Roman" w:cs="Times New Roman"/>
          <w:sz w:val="24"/>
          <w:szCs w:val="24"/>
        </w:rPr>
        <w:t xml:space="preserve">(1), 18-39. </w:t>
      </w:r>
    </w:p>
    <w:p w14:paraId="755D203B" w14:textId="77777777" w:rsidR="00C000B4" w:rsidRPr="00D334BB" w:rsidRDefault="00C000B4" w:rsidP="00BD3673">
      <w:pPr>
        <w:spacing w:line="240" w:lineRule="auto"/>
        <w:ind w:left="567" w:right="-799" w:hanging="567"/>
        <w:jc w:val="both"/>
        <w:rPr>
          <w:rFonts w:ascii="Times New Roman" w:hAnsi="Times New Roman" w:cs="Times New Roman"/>
          <w:sz w:val="24"/>
          <w:szCs w:val="24"/>
        </w:rPr>
      </w:pPr>
      <w:r w:rsidRPr="00D334BB">
        <w:rPr>
          <w:rFonts w:ascii="Times New Roman" w:hAnsi="Times New Roman" w:cs="Times New Roman"/>
          <w:sz w:val="24"/>
          <w:szCs w:val="24"/>
        </w:rPr>
        <w:t xml:space="preserve">García </w:t>
      </w:r>
      <w:proofErr w:type="spellStart"/>
      <w:r w:rsidRPr="00D334BB">
        <w:rPr>
          <w:rFonts w:ascii="Times New Roman" w:hAnsi="Times New Roman" w:cs="Times New Roman"/>
          <w:sz w:val="24"/>
          <w:szCs w:val="24"/>
        </w:rPr>
        <w:t>Viniegras</w:t>
      </w:r>
      <w:proofErr w:type="spellEnd"/>
      <w:r w:rsidRPr="00D334BB">
        <w:rPr>
          <w:rFonts w:ascii="Times New Roman" w:hAnsi="Times New Roman" w:cs="Times New Roman"/>
          <w:sz w:val="24"/>
          <w:szCs w:val="24"/>
        </w:rPr>
        <w:t xml:space="preserve">, C. y González Benítez, I. (2000). La categoría bienestar psicológico. Su relación con otras categorías sociales. </w:t>
      </w:r>
      <w:r w:rsidRPr="00D334BB">
        <w:rPr>
          <w:rFonts w:ascii="Times New Roman" w:hAnsi="Times New Roman" w:cs="Times New Roman"/>
          <w:i/>
          <w:sz w:val="24"/>
          <w:szCs w:val="24"/>
        </w:rPr>
        <w:t>Revista Cubana de Medicina General Integral, 16</w:t>
      </w:r>
      <w:r w:rsidRPr="00D334BB">
        <w:rPr>
          <w:rFonts w:ascii="Times New Roman" w:hAnsi="Times New Roman" w:cs="Times New Roman"/>
          <w:sz w:val="24"/>
          <w:szCs w:val="24"/>
        </w:rPr>
        <w:t>(6), 586-592.</w:t>
      </w:r>
    </w:p>
    <w:p w14:paraId="781E0A20" w14:textId="2141AFCD" w:rsidR="00C000B4" w:rsidRPr="00D334BB" w:rsidRDefault="00C000B4" w:rsidP="00BD3673">
      <w:pPr>
        <w:spacing w:line="240" w:lineRule="auto"/>
        <w:ind w:left="567" w:right="-799" w:hanging="567"/>
        <w:jc w:val="both"/>
        <w:rPr>
          <w:rFonts w:ascii="Times New Roman" w:hAnsi="Times New Roman" w:cs="Times New Roman"/>
          <w:sz w:val="24"/>
          <w:szCs w:val="24"/>
          <w:lang w:val="en-US"/>
        </w:rPr>
      </w:pPr>
      <w:proofErr w:type="spellStart"/>
      <w:r w:rsidRPr="000E3A86">
        <w:rPr>
          <w:rFonts w:ascii="Times New Roman" w:hAnsi="Times New Roman" w:cs="Times New Roman"/>
          <w:sz w:val="24"/>
          <w:szCs w:val="24"/>
          <w:lang w:val="en-US"/>
        </w:rPr>
        <w:t>Gillath</w:t>
      </w:r>
      <w:proofErr w:type="spellEnd"/>
      <w:r w:rsidRPr="000E3A86">
        <w:rPr>
          <w:rFonts w:ascii="Times New Roman" w:hAnsi="Times New Roman" w:cs="Times New Roman"/>
          <w:sz w:val="24"/>
          <w:szCs w:val="24"/>
          <w:lang w:val="en-US"/>
        </w:rPr>
        <w:t xml:space="preserve">, O., </w:t>
      </w:r>
      <w:proofErr w:type="spellStart"/>
      <w:r w:rsidRPr="000E3A86">
        <w:rPr>
          <w:rFonts w:ascii="Times New Roman" w:hAnsi="Times New Roman" w:cs="Times New Roman"/>
          <w:sz w:val="24"/>
          <w:szCs w:val="24"/>
          <w:lang w:val="en-US"/>
        </w:rPr>
        <w:t>Mikulincer</w:t>
      </w:r>
      <w:proofErr w:type="spellEnd"/>
      <w:r w:rsidRPr="000E3A86">
        <w:rPr>
          <w:rFonts w:ascii="Times New Roman" w:hAnsi="Times New Roman" w:cs="Times New Roman"/>
          <w:sz w:val="24"/>
          <w:szCs w:val="24"/>
          <w:lang w:val="en-US"/>
        </w:rPr>
        <w:t xml:space="preserve">, M., Fitzsimons, G. M., Shaver, P. R., </w:t>
      </w:r>
      <w:proofErr w:type="spellStart"/>
      <w:r w:rsidRPr="000E3A86">
        <w:rPr>
          <w:rFonts w:ascii="Times New Roman" w:hAnsi="Times New Roman" w:cs="Times New Roman"/>
          <w:sz w:val="24"/>
          <w:szCs w:val="24"/>
          <w:lang w:val="en-US"/>
        </w:rPr>
        <w:t>Schachner</w:t>
      </w:r>
      <w:proofErr w:type="spellEnd"/>
      <w:r w:rsidRPr="000E3A86">
        <w:rPr>
          <w:rFonts w:ascii="Times New Roman" w:hAnsi="Times New Roman" w:cs="Times New Roman"/>
          <w:sz w:val="24"/>
          <w:szCs w:val="24"/>
          <w:lang w:val="en-US"/>
        </w:rPr>
        <w:t xml:space="preserve">, D. A., &amp; </w:t>
      </w:r>
      <w:proofErr w:type="spellStart"/>
      <w:r w:rsidRPr="000E3A86">
        <w:rPr>
          <w:rFonts w:ascii="Times New Roman" w:hAnsi="Times New Roman" w:cs="Times New Roman"/>
          <w:sz w:val="24"/>
          <w:szCs w:val="24"/>
          <w:lang w:val="en-US"/>
        </w:rPr>
        <w:t>Bargh</w:t>
      </w:r>
      <w:proofErr w:type="gramStart"/>
      <w:r w:rsidRPr="000E3A86">
        <w:rPr>
          <w:rFonts w:ascii="Times New Roman" w:hAnsi="Times New Roman" w:cs="Times New Roman"/>
          <w:sz w:val="24"/>
          <w:szCs w:val="24"/>
          <w:lang w:val="en-US"/>
        </w:rPr>
        <w:t>,J</w:t>
      </w:r>
      <w:proofErr w:type="spellEnd"/>
      <w:proofErr w:type="gramEnd"/>
      <w:r w:rsidRPr="000E3A86">
        <w:rPr>
          <w:rFonts w:ascii="Times New Roman" w:hAnsi="Times New Roman" w:cs="Times New Roman"/>
          <w:sz w:val="24"/>
          <w:szCs w:val="24"/>
          <w:lang w:val="en-US"/>
        </w:rPr>
        <w:t xml:space="preserve">. A. (2006). </w:t>
      </w:r>
      <w:proofErr w:type="gramStart"/>
      <w:r w:rsidRPr="00D334BB">
        <w:rPr>
          <w:rFonts w:ascii="Times New Roman" w:hAnsi="Times New Roman" w:cs="Times New Roman"/>
          <w:sz w:val="24"/>
          <w:szCs w:val="24"/>
          <w:lang w:val="en-US"/>
        </w:rPr>
        <w:t>Automatic activation of attachment-related goals.</w:t>
      </w:r>
      <w:proofErr w:type="gramEnd"/>
      <w:r w:rsidRPr="00D334BB">
        <w:rPr>
          <w:rFonts w:ascii="Times New Roman" w:hAnsi="Times New Roman" w:cs="Times New Roman"/>
          <w:sz w:val="24"/>
          <w:szCs w:val="24"/>
          <w:lang w:val="en-US"/>
        </w:rPr>
        <w:t xml:space="preserve"> </w:t>
      </w:r>
      <w:r w:rsidRPr="00D334BB">
        <w:rPr>
          <w:rFonts w:ascii="Times New Roman" w:hAnsi="Times New Roman" w:cs="Times New Roman"/>
          <w:i/>
          <w:iCs/>
          <w:sz w:val="24"/>
          <w:szCs w:val="24"/>
          <w:lang w:val="en-US"/>
        </w:rPr>
        <w:t>Personality and</w:t>
      </w:r>
      <w:r w:rsidR="006200F1" w:rsidRPr="00D334BB">
        <w:rPr>
          <w:rFonts w:ascii="Times New Roman" w:hAnsi="Times New Roman" w:cs="Times New Roman"/>
          <w:i/>
          <w:iCs/>
          <w:sz w:val="24"/>
          <w:szCs w:val="24"/>
          <w:lang w:val="en-US"/>
        </w:rPr>
        <w:t xml:space="preserve"> </w:t>
      </w:r>
      <w:r w:rsidRPr="00D334BB">
        <w:rPr>
          <w:rFonts w:ascii="Times New Roman" w:hAnsi="Times New Roman" w:cs="Times New Roman"/>
          <w:i/>
          <w:iCs/>
          <w:sz w:val="24"/>
          <w:szCs w:val="24"/>
          <w:lang w:val="en-US"/>
        </w:rPr>
        <w:t>Social Psychology Bulletin,</w:t>
      </w:r>
      <w:r w:rsidRPr="00D334BB">
        <w:rPr>
          <w:rFonts w:ascii="Times New Roman" w:hAnsi="Times New Roman" w:cs="Times New Roman"/>
          <w:i/>
          <w:sz w:val="24"/>
          <w:szCs w:val="24"/>
          <w:lang w:val="en-US"/>
        </w:rPr>
        <w:t xml:space="preserve"> 32</w:t>
      </w:r>
      <w:r w:rsidR="004C47A4" w:rsidRPr="00D334BB">
        <w:rPr>
          <w:rFonts w:ascii="Times New Roman" w:hAnsi="Times New Roman" w:cs="Times New Roman"/>
          <w:sz w:val="24"/>
          <w:szCs w:val="24"/>
          <w:lang w:val="en-US"/>
        </w:rPr>
        <w:t>(10)</w:t>
      </w:r>
      <w:r w:rsidRPr="00D334BB">
        <w:rPr>
          <w:rFonts w:ascii="Times New Roman" w:hAnsi="Times New Roman" w:cs="Times New Roman"/>
          <w:sz w:val="24"/>
          <w:szCs w:val="24"/>
          <w:lang w:val="en-US"/>
        </w:rPr>
        <w:t>, 1375–1388.</w:t>
      </w:r>
    </w:p>
    <w:p w14:paraId="33777326" w14:textId="77777777" w:rsidR="00625151" w:rsidRPr="00D334BB" w:rsidRDefault="00625151" w:rsidP="00BD3673">
      <w:pPr>
        <w:spacing w:line="240" w:lineRule="auto"/>
        <w:ind w:left="567" w:right="-799" w:hanging="567"/>
        <w:jc w:val="both"/>
        <w:rPr>
          <w:rFonts w:ascii="Times New Roman" w:hAnsi="Times New Roman" w:cs="Times New Roman"/>
          <w:sz w:val="24"/>
          <w:szCs w:val="24"/>
        </w:rPr>
      </w:pPr>
      <w:r w:rsidRPr="00D334BB">
        <w:rPr>
          <w:rFonts w:ascii="Times New Roman" w:hAnsi="Times New Roman" w:cs="Times New Roman"/>
          <w:sz w:val="24"/>
          <w:szCs w:val="24"/>
        </w:rPr>
        <w:t xml:space="preserve">Giménez Hernández, M. (2005). Optimismo y pesimismo. Variables asociadas al contexto escolar. </w:t>
      </w:r>
      <w:r w:rsidRPr="00D334BB">
        <w:rPr>
          <w:rFonts w:ascii="Times New Roman" w:hAnsi="Times New Roman" w:cs="Times New Roman"/>
          <w:i/>
          <w:sz w:val="24"/>
          <w:szCs w:val="24"/>
        </w:rPr>
        <w:t>Pulso. Revista de Educación, 28</w:t>
      </w:r>
      <w:r w:rsidRPr="00D334BB">
        <w:rPr>
          <w:rFonts w:ascii="Times New Roman" w:hAnsi="Times New Roman" w:cs="Times New Roman"/>
          <w:sz w:val="24"/>
          <w:szCs w:val="24"/>
        </w:rPr>
        <w:t xml:space="preserve">(1), 9-23. </w:t>
      </w:r>
    </w:p>
    <w:p w14:paraId="088946A9" w14:textId="77777777" w:rsidR="00C000B4" w:rsidRPr="00D334BB" w:rsidRDefault="00C000B4" w:rsidP="00BD3673">
      <w:pPr>
        <w:spacing w:line="240" w:lineRule="auto"/>
        <w:ind w:left="567" w:right="-799" w:hanging="567"/>
        <w:jc w:val="both"/>
        <w:rPr>
          <w:rFonts w:ascii="Times New Roman" w:hAnsi="Times New Roman" w:cs="Times New Roman"/>
          <w:i/>
          <w:sz w:val="24"/>
          <w:szCs w:val="24"/>
        </w:rPr>
      </w:pPr>
      <w:r w:rsidRPr="00D334BB">
        <w:rPr>
          <w:rFonts w:ascii="Times New Roman" w:hAnsi="Times New Roman" w:cs="Times New Roman"/>
          <w:sz w:val="24"/>
          <w:szCs w:val="24"/>
        </w:rPr>
        <w:t xml:space="preserve">Granillo Velasco, A. D., Sánchez Aragón, R., y Zepeda </w:t>
      </w:r>
      <w:proofErr w:type="spellStart"/>
      <w:r w:rsidRPr="00D334BB">
        <w:rPr>
          <w:rFonts w:ascii="Times New Roman" w:hAnsi="Times New Roman" w:cs="Times New Roman"/>
          <w:sz w:val="24"/>
          <w:szCs w:val="24"/>
        </w:rPr>
        <w:t>Goncen</w:t>
      </w:r>
      <w:proofErr w:type="spellEnd"/>
      <w:r w:rsidRPr="00D334BB">
        <w:rPr>
          <w:rFonts w:ascii="Times New Roman" w:hAnsi="Times New Roman" w:cs="Times New Roman"/>
          <w:sz w:val="24"/>
          <w:szCs w:val="24"/>
        </w:rPr>
        <w:t xml:space="preserve">, G. D. (2019). </w:t>
      </w:r>
      <w:r w:rsidRPr="00D334BB">
        <w:rPr>
          <w:rFonts w:ascii="Times New Roman" w:hAnsi="Times New Roman" w:cs="Times New Roman"/>
          <w:i/>
          <w:iCs/>
          <w:sz w:val="24"/>
          <w:szCs w:val="24"/>
        </w:rPr>
        <w:t>Bienestar Subjetivo: Medición integral y validación en México</w:t>
      </w:r>
      <w:r w:rsidRPr="00D334BB">
        <w:rPr>
          <w:rFonts w:ascii="Times New Roman" w:hAnsi="Times New Roman" w:cs="Times New Roman"/>
          <w:sz w:val="24"/>
          <w:szCs w:val="24"/>
        </w:rPr>
        <w:t xml:space="preserve">. Ponencia presentada en el   XVLVI Congreso Internacional de Psicología del 3 al 5 de abril en Querétaro, Querétaro. </w:t>
      </w:r>
    </w:p>
    <w:p w14:paraId="15686A4F" w14:textId="2852848A" w:rsidR="00C000B4" w:rsidRPr="00D334BB" w:rsidRDefault="00C000B4" w:rsidP="00BD3673">
      <w:pPr>
        <w:spacing w:line="240" w:lineRule="auto"/>
        <w:ind w:left="567" w:right="-799" w:hanging="567"/>
        <w:jc w:val="both"/>
        <w:rPr>
          <w:rFonts w:ascii="Times New Roman" w:hAnsi="Times New Roman" w:cs="Times New Roman"/>
          <w:sz w:val="24"/>
          <w:szCs w:val="24"/>
        </w:rPr>
      </w:pPr>
      <w:proofErr w:type="gramStart"/>
      <w:r w:rsidRPr="00D334BB">
        <w:rPr>
          <w:rFonts w:ascii="Times New Roman" w:hAnsi="Times New Roman" w:cs="Times New Roman"/>
          <w:sz w:val="24"/>
          <w:szCs w:val="24"/>
          <w:lang w:val="en-US"/>
        </w:rPr>
        <w:t>Grossmann, K. E., Grossman K., &amp; Water, E. (2005).</w:t>
      </w:r>
      <w:proofErr w:type="gramEnd"/>
      <w:r w:rsidRPr="00D334BB">
        <w:rPr>
          <w:rFonts w:ascii="Times New Roman" w:hAnsi="Times New Roman" w:cs="Times New Roman"/>
          <w:sz w:val="24"/>
          <w:szCs w:val="24"/>
          <w:lang w:val="en-US"/>
        </w:rPr>
        <w:t xml:space="preserve"> </w:t>
      </w:r>
      <w:r w:rsidRPr="00D334BB">
        <w:rPr>
          <w:rFonts w:ascii="Times New Roman" w:hAnsi="Times New Roman" w:cs="Times New Roman"/>
          <w:i/>
          <w:sz w:val="24"/>
          <w:szCs w:val="24"/>
          <w:lang w:val="en-US"/>
        </w:rPr>
        <w:t>Attachment from infancy to adulthood: The major longitudinal studies</w:t>
      </w:r>
      <w:r w:rsidRPr="00D334BB">
        <w:rPr>
          <w:rFonts w:ascii="Times New Roman" w:hAnsi="Times New Roman" w:cs="Times New Roman"/>
          <w:sz w:val="24"/>
          <w:szCs w:val="24"/>
          <w:lang w:val="en-US"/>
        </w:rPr>
        <w:t xml:space="preserve">. </w:t>
      </w:r>
      <w:r w:rsidRPr="00D334BB">
        <w:rPr>
          <w:rFonts w:ascii="Times New Roman" w:hAnsi="Times New Roman" w:cs="Times New Roman"/>
          <w:sz w:val="24"/>
          <w:szCs w:val="24"/>
        </w:rPr>
        <w:t xml:space="preserve">New York: </w:t>
      </w:r>
      <w:proofErr w:type="spellStart"/>
      <w:r w:rsidRPr="00D334BB">
        <w:rPr>
          <w:rFonts w:ascii="Times New Roman" w:hAnsi="Times New Roman" w:cs="Times New Roman"/>
          <w:sz w:val="24"/>
          <w:szCs w:val="24"/>
        </w:rPr>
        <w:t>Guilford</w:t>
      </w:r>
      <w:proofErr w:type="spellEnd"/>
      <w:r w:rsidRPr="00D334BB">
        <w:rPr>
          <w:rFonts w:ascii="Times New Roman" w:hAnsi="Times New Roman" w:cs="Times New Roman"/>
          <w:sz w:val="24"/>
          <w:szCs w:val="24"/>
        </w:rPr>
        <w:t xml:space="preserve"> </w:t>
      </w:r>
      <w:proofErr w:type="spellStart"/>
      <w:r w:rsidRPr="00D334BB">
        <w:rPr>
          <w:rFonts w:ascii="Times New Roman" w:hAnsi="Times New Roman" w:cs="Times New Roman"/>
          <w:sz w:val="24"/>
          <w:szCs w:val="24"/>
        </w:rPr>
        <w:t>Publications</w:t>
      </w:r>
      <w:proofErr w:type="spellEnd"/>
      <w:r w:rsidRPr="00D334BB">
        <w:rPr>
          <w:rFonts w:ascii="Times New Roman" w:hAnsi="Times New Roman" w:cs="Times New Roman"/>
          <w:sz w:val="24"/>
          <w:szCs w:val="24"/>
        </w:rPr>
        <w:t xml:space="preserve">. </w:t>
      </w:r>
    </w:p>
    <w:p w14:paraId="61C312EB" w14:textId="77777777" w:rsidR="00583253" w:rsidRPr="00D334BB" w:rsidRDefault="00C000B4" w:rsidP="00BD3673">
      <w:pPr>
        <w:spacing w:line="240" w:lineRule="auto"/>
        <w:ind w:left="567" w:right="-799" w:hanging="567"/>
        <w:jc w:val="both"/>
        <w:rPr>
          <w:rFonts w:ascii="Times New Roman" w:hAnsi="Times New Roman" w:cs="Times New Roman"/>
          <w:sz w:val="24"/>
          <w:szCs w:val="24"/>
        </w:rPr>
      </w:pPr>
      <w:r w:rsidRPr="00D334BB">
        <w:rPr>
          <w:rFonts w:ascii="Times New Roman" w:hAnsi="Times New Roman" w:cs="Times New Roman"/>
          <w:sz w:val="24"/>
          <w:szCs w:val="24"/>
        </w:rPr>
        <w:t xml:space="preserve">Guzmán González, M., </w:t>
      </w:r>
      <w:proofErr w:type="spellStart"/>
      <w:r w:rsidRPr="00D334BB">
        <w:rPr>
          <w:rFonts w:ascii="Times New Roman" w:hAnsi="Times New Roman" w:cs="Times New Roman"/>
          <w:sz w:val="24"/>
          <w:szCs w:val="24"/>
        </w:rPr>
        <w:t>Maragaño</w:t>
      </w:r>
      <w:proofErr w:type="spellEnd"/>
      <w:r w:rsidRPr="00D334BB">
        <w:rPr>
          <w:rFonts w:ascii="Times New Roman" w:hAnsi="Times New Roman" w:cs="Times New Roman"/>
          <w:sz w:val="24"/>
          <w:szCs w:val="24"/>
        </w:rPr>
        <w:t xml:space="preserve"> Toledo, N., Rojas Olea, M., y </w:t>
      </w:r>
      <w:proofErr w:type="spellStart"/>
      <w:r w:rsidRPr="00D334BB">
        <w:rPr>
          <w:rFonts w:ascii="Times New Roman" w:hAnsi="Times New Roman" w:cs="Times New Roman"/>
          <w:sz w:val="24"/>
          <w:szCs w:val="24"/>
        </w:rPr>
        <w:t>Tordoya</w:t>
      </w:r>
      <w:proofErr w:type="spellEnd"/>
      <w:r w:rsidRPr="00D334BB">
        <w:rPr>
          <w:rFonts w:ascii="Times New Roman" w:hAnsi="Times New Roman" w:cs="Times New Roman"/>
          <w:sz w:val="24"/>
          <w:szCs w:val="24"/>
        </w:rPr>
        <w:t xml:space="preserve"> Acuña, P. (2015). Apego romántico y optimismo en adultos chilenos. </w:t>
      </w:r>
      <w:r w:rsidRPr="00D334BB">
        <w:rPr>
          <w:rFonts w:ascii="Times New Roman" w:hAnsi="Times New Roman" w:cs="Times New Roman"/>
          <w:i/>
          <w:sz w:val="24"/>
          <w:szCs w:val="24"/>
        </w:rPr>
        <w:t>Salud y Sociedad, 6</w:t>
      </w:r>
      <w:r w:rsidRPr="00D334BB">
        <w:rPr>
          <w:rFonts w:ascii="Times New Roman" w:hAnsi="Times New Roman" w:cs="Times New Roman"/>
          <w:sz w:val="24"/>
          <w:szCs w:val="24"/>
        </w:rPr>
        <w:t>(3), 224-235.</w:t>
      </w:r>
    </w:p>
    <w:p w14:paraId="13B9A062" w14:textId="77777777" w:rsidR="007E681B" w:rsidRPr="00D334BB" w:rsidRDefault="007E681B" w:rsidP="00BD3673">
      <w:pPr>
        <w:spacing w:line="240" w:lineRule="auto"/>
        <w:ind w:left="567" w:right="-799" w:hanging="567"/>
        <w:jc w:val="both"/>
        <w:rPr>
          <w:rFonts w:ascii="Times New Roman" w:hAnsi="Times New Roman" w:cs="Times New Roman"/>
          <w:sz w:val="24"/>
          <w:szCs w:val="24"/>
        </w:rPr>
      </w:pPr>
      <w:r w:rsidRPr="00D334BB">
        <w:rPr>
          <w:rFonts w:ascii="Times New Roman" w:hAnsi="Times New Roman" w:cs="Times New Roman"/>
          <w:sz w:val="24"/>
          <w:szCs w:val="24"/>
        </w:rPr>
        <w:t xml:space="preserve">Guzmán, M., y Contreras, P. (2012). Estilos de Apego en Relaciones de Pareja su asociación con la Satisfacción Marital. </w:t>
      </w:r>
      <w:proofErr w:type="spellStart"/>
      <w:r w:rsidRPr="00D334BB">
        <w:rPr>
          <w:rFonts w:ascii="Times New Roman" w:hAnsi="Times New Roman" w:cs="Times New Roman"/>
          <w:i/>
          <w:sz w:val="24"/>
          <w:szCs w:val="24"/>
        </w:rPr>
        <w:t>Psykhe</w:t>
      </w:r>
      <w:proofErr w:type="spellEnd"/>
      <w:r w:rsidRPr="00D334BB">
        <w:rPr>
          <w:rFonts w:ascii="Times New Roman" w:hAnsi="Times New Roman" w:cs="Times New Roman"/>
          <w:i/>
          <w:sz w:val="24"/>
          <w:szCs w:val="24"/>
        </w:rPr>
        <w:t>, 21</w:t>
      </w:r>
      <w:r w:rsidRPr="00D334BB">
        <w:rPr>
          <w:rFonts w:ascii="Times New Roman" w:hAnsi="Times New Roman" w:cs="Times New Roman"/>
          <w:sz w:val="24"/>
          <w:szCs w:val="24"/>
        </w:rPr>
        <w:t xml:space="preserve">(1), 69-82. </w:t>
      </w:r>
    </w:p>
    <w:p w14:paraId="534A8F5D" w14:textId="00B3626D" w:rsidR="006250FA" w:rsidRPr="00D334BB" w:rsidRDefault="006250FA" w:rsidP="00BD3673">
      <w:pPr>
        <w:spacing w:line="240" w:lineRule="auto"/>
        <w:ind w:left="567" w:right="-799" w:hanging="567"/>
        <w:jc w:val="both"/>
        <w:rPr>
          <w:rFonts w:ascii="Times New Roman" w:hAnsi="Times New Roman" w:cs="Times New Roman"/>
          <w:sz w:val="24"/>
          <w:szCs w:val="24"/>
          <w:lang w:val="en-US"/>
        </w:rPr>
      </w:pPr>
      <w:r w:rsidRPr="00D334BB">
        <w:rPr>
          <w:rFonts w:ascii="Times New Roman" w:hAnsi="Times New Roman" w:cs="Times New Roman"/>
          <w:sz w:val="24"/>
          <w:szCs w:val="24"/>
        </w:rPr>
        <w:t xml:space="preserve">González Zúñiga Godoy, C. (2004). La psicología positiva: un cambio en nuestro enfoque patológico clásico. </w:t>
      </w:r>
      <w:proofErr w:type="spellStart"/>
      <w:r w:rsidRPr="00D334BB">
        <w:rPr>
          <w:rFonts w:ascii="Times New Roman" w:hAnsi="Times New Roman" w:cs="Times New Roman"/>
          <w:sz w:val="24"/>
          <w:szCs w:val="24"/>
          <w:lang w:val="en-US"/>
        </w:rPr>
        <w:t>Liberabit</w:t>
      </w:r>
      <w:proofErr w:type="spellEnd"/>
      <w:r w:rsidRPr="00D334BB">
        <w:rPr>
          <w:rFonts w:ascii="Times New Roman" w:hAnsi="Times New Roman" w:cs="Times New Roman"/>
          <w:sz w:val="24"/>
          <w:szCs w:val="24"/>
          <w:lang w:val="en-US"/>
        </w:rPr>
        <w:t xml:space="preserve"> </w:t>
      </w:r>
      <w:proofErr w:type="spellStart"/>
      <w:r w:rsidRPr="00D334BB">
        <w:rPr>
          <w:rFonts w:ascii="Times New Roman" w:hAnsi="Times New Roman" w:cs="Times New Roman"/>
          <w:i/>
          <w:sz w:val="24"/>
          <w:szCs w:val="24"/>
          <w:lang w:val="en-US"/>
        </w:rPr>
        <w:t>Revista</w:t>
      </w:r>
      <w:proofErr w:type="spellEnd"/>
      <w:r w:rsidRPr="00D334BB">
        <w:rPr>
          <w:rFonts w:ascii="Times New Roman" w:hAnsi="Times New Roman" w:cs="Times New Roman"/>
          <w:i/>
          <w:sz w:val="24"/>
          <w:szCs w:val="24"/>
          <w:lang w:val="en-US"/>
        </w:rPr>
        <w:t xml:space="preserve"> de </w:t>
      </w:r>
      <w:proofErr w:type="spellStart"/>
      <w:r w:rsidRPr="00D334BB">
        <w:rPr>
          <w:rFonts w:ascii="Times New Roman" w:hAnsi="Times New Roman" w:cs="Times New Roman"/>
          <w:i/>
          <w:sz w:val="24"/>
          <w:szCs w:val="24"/>
          <w:lang w:val="en-US"/>
        </w:rPr>
        <w:t>Psicología</w:t>
      </w:r>
      <w:proofErr w:type="spellEnd"/>
      <w:r w:rsidRPr="00D334BB">
        <w:rPr>
          <w:rFonts w:ascii="Times New Roman" w:hAnsi="Times New Roman" w:cs="Times New Roman"/>
          <w:i/>
          <w:sz w:val="24"/>
          <w:szCs w:val="24"/>
          <w:lang w:val="en-US"/>
        </w:rPr>
        <w:t>, 10</w:t>
      </w:r>
      <w:r w:rsidRPr="00D334BB">
        <w:rPr>
          <w:rFonts w:ascii="Times New Roman" w:hAnsi="Times New Roman" w:cs="Times New Roman"/>
          <w:sz w:val="24"/>
          <w:szCs w:val="24"/>
          <w:lang w:val="en-US"/>
        </w:rPr>
        <w:t>(1), 82-88.</w:t>
      </w:r>
    </w:p>
    <w:p w14:paraId="6E6AD2BA" w14:textId="77777777" w:rsidR="00F62EA4" w:rsidRPr="00D334BB" w:rsidRDefault="00F62EA4" w:rsidP="00BD3673">
      <w:pPr>
        <w:spacing w:line="240" w:lineRule="auto"/>
        <w:ind w:left="567" w:right="-799" w:hanging="567"/>
        <w:jc w:val="both"/>
        <w:rPr>
          <w:rFonts w:ascii="Times New Roman" w:hAnsi="Times New Roman" w:cs="Times New Roman"/>
          <w:sz w:val="24"/>
          <w:szCs w:val="24"/>
          <w:lang w:val="en-US"/>
        </w:rPr>
      </w:pPr>
      <w:proofErr w:type="spellStart"/>
      <w:proofErr w:type="gramStart"/>
      <w:r w:rsidRPr="00D334BB">
        <w:rPr>
          <w:rFonts w:ascii="Times New Roman" w:hAnsi="Times New Roman" w:cs="Times New Roman"/>
          <w:sz w:val="24"/>
          <w:szCs w:val="24"/>
          <w:lang w:val="en-US"/>
        </w:rPr>
        <w:t>Hazan</w:t>
      </w:r>
      <w:proofErr w:type="spellEnd"/>
      <w:r w:rsidRPr="00D334BB">
        <w:rPr>
          <w:rFonts w:ascii="Times New Roman" w:hAnsi="Times New Roman" w:cs="Times New Roman"/>
          <w:sz w:val="24"/>
          <w:szCs w:val="24"/>
          <w:lang w:val="en-US"/>
        </w:rPr>
        <w:t>, C., &amp; Shaver, P.R. (1987).</w:t>
      </w:r>
      <w:proofErr w:type="gramEnd"/>
      <w:r w:rsidRPr="00D334BB">
        <w:rPr>
          <w:rFonts w:ascii="Times New Roman" w:hAnsi="Times New Roman" w:cs="Times New Roman"/>
          <w:sz w:val="24"/>
          <w:szCs w:val="24"/>
          <w:lang w:val="en-US"/>
        </w:rPr>
        <w:t xml:space="preserve"> Romantic love conceptualized as an attachment process. </w:t>
      </w:r>
      <w:r w:rsidRPr="00D334BB">
        <w:rPr>
          <w:rFonts w:ascii="Times New Roman" w:hAnsi="Times New Roman" w:cs="Times New Roman"/>
          <w:i/>
          <w:sz w:val="24"/>
          <w:szCs w:val="24"/>
          <w:lang w:val="en-US"/>
        </w:rPr>
        <w:t>Journal of Personality and Social Psychology, 52</w:t>
      </w:r>
      <w:r w:rsidRPr="00D334BB">
        <w:rPr>
          <w:rFonts w:ascii="Times New Roman" w:hAnsi="Times New Roman" w:cs="Times New Roman"/>
          <w:sz w:val="24"/>
          <w:szCs w:val="24"/>
          <w:lang w:val="en-US"/>
        </w:rPr>
        <w:t>(3), 511-524.</w:t>
      </w:r>
    </w:p>
    <w:p w14:paraId="132311A6" w14:textId="77777777" w:rsidR="00C000B4" w:rsidRPr="00D334BB" w:rsidRDefault="00C000B4" w:rsidP="00BD3673">
      <w:pPr>
        <w:spacing w:line="240" w:lineRule="auto"/>
        <w:ind w:left="567" w:right="-799" w:hanging="567"/>
        <w:jc w:val="both"/>
        <w:rPr>
          <w:rFonts w:ascii="Times New Roman" w:hAnsi="Times New Roman" w:cs="Times New Roman"/>
          <w:sz w:val="24"/>
          <w:szCs w:val="24"/>
          <w:lang w:val="en-US"/>
        </w:rPr>
      </w:pPr>
      <w:proofErr w:type="spellStart"/>
      <w:proofErr w:type="gramStart"/>
      <w:r w:rsidRPr="00D334BB">
        <w:rPr>
          <w:rFonts w:ascii="Times New Roman" w:hAnsi="Times New Roman" w:cs="Times New Roman"/>
          <w:sz w:val="24"/>
          <w:szCs w:val="24"/>
          <w:lang w:val="en-US"/>
        </w:rPr>
        <w:t>Hazan</w:t>
      </w:r>
      <w:proofErr w:type="spellEnd"/>
      <w:r w:rsidRPr="00D334BB">
        <w:rPr>
          <w:rFonts w:ascii="Times New Roman" w:hAnsi="Times New Roman" w:cs="Times New Roman"/>
          <w:sz w:val="24"/>
          <w:szCs w:val="24"/>
          <w:lang w:val="en-US"/>
        </w:rPr>
        <w:t>, C., &amp; Shaver, P. R. (1990).</w:t>
      </w:r>
      <w:proofErr w:type="gramEnd"/>
      <w:r w:rsidRPr="00D334BB">
        <w:rPr>
          <w:rFonts w:ascii="Times New Roman" w:hAnsi="Times New Roman" w:cs="Times New Roman"/>
          <w:sz w:val="24"/>
          <w:szCs w:val="24"/>
          <w:lang w:val="en-US"/>
        </w:rPr>
        <w:t xml:space="preserve"> Love and work: An attachment-theoretical perspective. </w:t>
      </w:r>
      <w:r w:rsidRPr="00D334BB">
        <w:rPr>
          <w:rFonts w:ascii="Times New Roman" w:hAnsi="Times New Roman" w:cs="Times New Roman"/>
          <w:i/>
          <w:sz w:val="24"/>
          <w:szCs w:val="24"/>
          <w:lang w:val="en-US"/>
        </w:rPr>
        <w:t>Journal of Personality and Social Psychology, 59</w:t>
      </w:r>
      <w:r w:rsidRPr="00D334BB">
        <w:rPr>
          <w:rFonts w:ascii="Times New Roman" w:hAnsi="Times New Roman" w:cs="Times New Roman"/>
          <w:sz w:val="24"/>
          <w:szCs w:val="24"/>
          <w:lang w:val="en-US"/>
        </w:rPr>
        <w:t>(2), 270-280.</w:t>
      </w:r>
    </w:p>
    <w:p w14:paraId="4368CC52" w14:textId="7CD39D3A" w:rsidR="00F62EA4" w:rsidRDefault="00F62EA4" w:rsidP="00BD3673">
      <w:pPr>
        <w:spacing w:line="240" w:lineRule="auto"/>
        <w:ind w:left="567" w:right="-799" w:hanging="567"/>
        <w:jc w:val="both"/>
        <w:rPr>
          <w:rFonts w:ascii="Times New Roman" w:hAnsi="Times New Roman" w:cs="Times New Roman"/>
          <w:sz w:val="24"/>
          <w:szCs w:val="24"/>
          <w:lang w:val="en-US"/>
        </w:rPr>
      </w:pPr>
      <w:proofErr w:type="spellStart"/>
      <w:proofErr w:type="gramStart"/>
      <w:r w:rsidRPr="00D334BB">
        <w:rPr>
          <w:rFonts w:ascii="Times New Roman" w:hAnsi="Times New Roman" w:cs="Times New Roman"/>
          <w:sz w:val="24"/>
          <w:szCs w:val="24"/>
          <w:lang w:val="en-US"/>
        </w:rPr>
        <w:t>Hendrick</w:t>
      </w:r>
      <w:proofErr w:type="spellEnd"/>
      <w:r w:rsidRPr="00D334BB">
        <w:rPr>
          <w:rFonts w:ascii="Times New Roman" w:hAnsi="Times New Roman" w:cs="Times New Roman"/>
          <w:sz w:val="24"/>
          <w:szCs w:val="24"/>
          <w:lang w:val="en-US"/>
        </w:rPr>
        <w:t xml:space="preserve">, S. S., </w:t>
      </w:r>
      <w:proofErr w:type="spellStart"/>
      <w:r w:rsidRPr="00D334BB">
        <w:rPr>
          <w:rFonts w:ascii="Times New Roman" w:hAnsi="Times New Roman" w:cs="Times New Roman"/>
          <w:sz w:val="24"/>
          <w:szCs w:val="24"/>
          <w:lang w:val="en-US"/>
        </w:rPr>
        <w:t>Hendrick</w:t>
      </w:r>
      <w:proofErr w:type="spellEnd"/>
      <w:r w:rsidRPr="00D334BB">
        <w:rPr>
          <w:rFonts w:ascii="Times New Roman" w:hAnsi="Times New Roman" w:cs="Times New Roman"/>
          <w:sz w:val="24"/>
          <w:szCs w:val="24"/>
          <w:lang w:val="en-US"/>
        </w:rPr>
        <w:t xml:space="preserve">, C., </w:t>
      </w:r>
      <w:r w:rsidR="00EA2E62" w:rsidRPr="00D334BB">
        <w:rPr>
          <w:rFonts w:ascii="Times New Roman" w:hAnsi="Times New Roman" w:cs="Times New Roman"/>
          <w:sz w:val="24"/>
          <w:szCs w:val="24"/>
          <w:lang w:val="en-US"/>
        </w:rPr>
        <w:t>&amp; Adler</w:t>
      </w:r>
      <w:r w:rsidRPr="00D334BB">
        <w:rPr>
          <w:rFonts w:ascii="Times New Roman" w:hAnsi="Times New Roman" w:cs="Times New Roman"/>
          <w:sz w:val="24"/>
          <w:szCs w:val="24"/>
          <w:lang w:val="en-US"/>
        </w:rPr>
        <w:t>, N. L. (1988).</w:t>
      </w:r>
      <w:proofErr w:type="gramEnd"/>
      <w:r w:rsidRPr="00D334BB">
        <w:rPr>
          <w:rFonts w:ascii="Times New Roman" w:hAnsi="Times New Roman" w:cs="Times New Roman"/>
          <w:sz w:val="24"/>
          <w:szCs w:val="24"/>
          <w:lang w:val="en-US"/>
        </w:rPr>
        <w:t xml:space="preserve"> Romantic relationships: Love, satisfaction and staying together. </w:t>
      </w:r>
      <w:r w:rsidRPr="00D334BB">
        <w:rPr>
          <w:rFonts w:ascii="Times New Roman" w:hAnsi="Times New Roman" w:cs="Times New Roman"/>
          <w:i/>
          <w:sz w:val="24"/>
          <w:szCs w:val="24"/>
          <w:lang w:val="en-US"/>
        </w:rPr>
        <w:t>Journal of Personality and Social Psychology, 54</w:t>
      </w:r>
      <w:r w:rsidRPr="00D334BB">
        <w:rPr>
          <w:rFonts w:ascii="Times New Roman" w:hAnsi="Times New Roman" w:cs="Times New Roman"/>
          <w:sz w:val="24"/>
          <w:szCs w:val="24"/>
          <w:lang w:val="en-US"/>
        </w:rPr>
        <w:t xml:space="preserve">(6), 980-988. </w:t>
      </w:r>
    </w:p>
    <w:p w14:paraId="44DA7AEB" w14:textId="72B76D3A" w:rsidR="00AB7FB1" w:rsidRPr="00AB7FB1" w:rsidRDefault="00AB7FB1" w:rsidP="00AB7FB1">
      <w:pPr>
        <w:spacing w:after="0" w:line="276" w:lineRule="auto"/>
        <w:ind w:left="567" w:right="-801" w:hanging="567"/>
        <w:jc w:val="both"/>
        <w:rPr>
          <w:rFonts w:ascii="Times New Roman" w:hAnsi="Times New Roman" w:cs="Times New Roman"/>
          <w:sz w:val="24"/>
          <w:szCs w:val="24"/>
        </w:rPr>
      </w:pPr>
      <w:r w:rsidRPr="00FD5C4B">
        <w:rPr>
          <w:rFonts w:ascii="Times New Roman" w:hAnsi="Times New Roman" w:cs="Times New Roman"/>
          <w:sz w:val="24"/>
          <w:szCs w:val="24"/>
        </w:rPr>
        <w:t xml:space="preserve">Hernández </w:t>
      </w:r>
      <w:proofErr w:type="spellStart"/>
      <w:r w:rsidRPr="00FD5C4B">
        <w:rPr>
          <w:rFonts w:ascii="Times New Roman" w:hAnsi="Times New Roman" w:cs="Times New Roman"/>
          <w:sz w:val="24"/>
          <w:szCs w:val="24"/>
        </w:rPr>
        <w:t>Sampieri</w:t>
      </w:r>
      <w:proofErr w:type="spellEnd"/>
      <w:r w:rsidRPr="00FD5C4B">
        <w:rPr>
          <w:rFonts w:ascii="Times New Roman" w:hAnsi="Times New Roman" w:cs="Times New Roman"/>
          <w:sz w:val="24"/>
          <w:szCs w:val="24"/>
        </w:rPr>
        <w:t xml:space="preserve">, R., Fernández Collado y Baptista Lucio, P. (2016). </w:t>
      </w:r>
      <w:r>
        <w:rPr>
          <w:rFonts w:ascii="Times New Roman" w:hAnsi="Times New Roman" w:cs="Times New Roman"/>
          <w:i/>
          <w:sz w:val="24"/>
          <w:szCs w:val="24"/>
        </w:rPr>
        <w:t xml:space="preserve">Metodología de la </w:t>
      </w:r>
      <w:r w:rsidRPr="00FD5C4B">
        <w:rPr>
          <w:rFonts w:ascii="Times New Roman" w:hAnsi="Times New Roman" w:cs="Times New Roman"/>
          <w:i/>
          <w:sz w:val="24"/>
          <w:szCs w:val="24"/>
        </w:rPr>
        <w:t>Investigación</w:t>
      </w:r>
      <w:r w:rsidRPr="00FD5C4B">
        <w:rPr>
          <w:rFonts w:ascii="Times New Roman" w:hAnsi="Times New Roman" w:cs="Times New Roman"/>
          <w:sz w:val="24"/>
          <w:szCs w:val="24"/>
        </w:rPr>
        <w:t xml:space="preserve">. </w:t>
      </w:r>
      <w:r w:rsidRPr="009B1C37">
        <w:rPr>
          <w:rFonts w:ascii="Times New Roman" w:hAnsi="Times New Roman" w:cs="Times New Roman"/>
          <w:sz w:val="24"/>
          <w:szCs w:val="24"/>
        </w:rPr>
        <w:t xml:space="preserve">México: </w:t>
      </w:r>
      <w:proofErr w:type="spellStart"/>
      <w:r w:rsidRPr="009B1C37">
        <w:rPr>
          <w:rFonts w:ascii="Times New Roman" w:hAnsi="Times New Roman" w:cs="Times New Roman"/>
          <w:sz w:val="24"/>
          <w:szCs w:val="24"/>
        </w:rPr>
        <w:t>McGrawHill</w:t>
      </w:r>
      <w:proofErr w:type="spellEnd"/>
      <w:r w:rsidRPr="009B1C37">
        <w:rPr>
          <w:rFonts w:ascii="Times New Roman" w:hAnsi="Times New Roman" w:cs="Times New Roman"/>
          <w:sz w:val="24"/>
          <w:szCs w:val="24"/>
        </w:rPr>
        <w:t>.</w:t>
      </w:r>
    </w:p>
    <w:p w14:paraId="2673366A" w14:textId="77777777" w:rsidR="00B26123" w:rsidRPr="00D334BB" w:rsidRDefault="00B26123" w:rsidP="00BD3673">
      <w:pPr>
        <w:spacing w:line="240" w:lineRule="auto"/>
        <w:ind w:left="567" w:right="-799" w:hanging="567"/>
        <w:jc w:val="both"/>
        <w:rPr>
          <w:rFonts w:ascii="Times New Roman" w:hAnsi="Times New Roman" w:cs="Times New Roman"/>
          <w:sz w:val="24"/>
          <w:szCs w:val="24"/>
        </w:rPr>
      </w:pPr>
      <w:proofErr w:type="spellStart"/>
      <w:r w:rsidRPr="000E3A86">
        <w:rPr>
          <w:rFonts w:ascii="Times New Roman" w:hAnsi="Times New Roman" w:cs="Times New Roman"/>
          <w:sz w:val="24"/>
          <w:szCs w:val="24"/>
        </w:rPr>
        <w:t>Holst</w:t>
      </w:r>
      <w:proofErr w:type="spellEnd"/>
      <w:r w:rsidRPr="000E3A86">
        <w:rPr>
          <w:rFonts w:ascii="Times New Roman" w:hAnsi="Times New Roman" w:cs="Times New Roman"/>
          <w:sz w:val="24"/>
          <w:szCs w:val="24"/>
        </w:rPr>
        <w:t xml:space="preserve"> Morales, I. C., Galicia Barrera, Y. Gómez </w:t>
      </w:r>
      <w:proofErr w:type="spellStart"/>
      <w:r w:rsidRPr="000E3A86">
        <w:rPr>
          <w:rFonts w:ascii="Times New Roman" w:hAnsi="Times New Roman" w:cs="Times New Roman"/>
          <w:sz w:val="24"/>
          <w:szCs w:val="24"/>
        </w:rPr>
        <w:t>Veytia</w:t>
      </w:r>
      <w:proofErr w:type="spellEnd"/>
      <w:r w:rsidRPr="000E3A86">
        <w:rPr>
          <w:rFonts w:ascii="Times New Roman" w:hAnsi="Times New Roman" w:cs="Times New Roman"/>
          <w:sz w:val="24"/>
          <w:szCs w:val="24"/>
        </w:rPr>
        <w:t xml:space="preserve">, G., y </w:t>
      </w:r>
      <w:proofErr w:type="spellStart"/>
      <w:r w:rsidRPr="000E3A86">
        <w:rPr>
          <w:rFonts w:ascii="Times New Roman" w:hAnsi="Times New Roman" w:cs="Times New Roman"/>
          <w:sz w:val="24"/>
          <w:szCs w:val="24"/>
        </w:rPr>
        <w:t>Degante</w:t>
      </w:r>
      <w:proofErr w:type="spellEnd"/>
      <w:r w:rsidRPr="000E3A86">
        <w:rPr>
          <w:rFonts w:ascii="Times New Roman" w:hAnsi="Times New Roman" w:cs="Times New Roman"/>
          <w:sz w:val="24"/>
          <w:szCs w:val="24"/>
        </w:rPr>
        <w:t xml:space="preserve"> González, A. (2017). </w:t>
      </w:r>
      <w:r w:rsidRPr="00D334BB">
        <w:rPr>
          <w:rFonts w:ascii="Times New Roman" w:hAnsi="Times New Roman" w:cs="Times New Roman"/>
          <w:sz w:val="24"/>
          <w:szCs w:val="24"/>
        </w:rPr>
        <w:t xml:space="preserve">Las habilidades sociales y sus diferencias en estudiantes universitarios. Vertientes. </w:t>
      </w:r>
      <w:r w:rsidRPr="00D334BB">
        <w:rPr>
          <w:rFonts w:ascii="Times New Roman" w:hAnsi="Times New Roman" w:cs="Times New Roman"/>
          <w:i/>
          <w:sz w:val="24"/>
          <w:szCs w:val="24"/>
        </w:rPr>
        <w:t>Revista Especializada en Ciencias de la Salud, 20</w:t>
      </w:r>
      <w:r w:rsidRPr="00D334BB">
        <w:rPr>
          <w:rFonts w:ascii="Times New Roman" w:hAnsi="Times New Roman" w:cs="Times New Roman"/>
          <w:sz w:val="24"/>
          <w:szCs w:val="24"/>
        </w:rPr>
        <w:t>(2), 12-21.</w:t>
      </w:r>
    </w:p>
    <w:p w14:paraId="2CFB4512" w14:textId="77777777" w:rsidR="00763796" w:rsidRPr="00D334BB" w:rsidRDefault="00763796" w:rsidP="00BD3673">
      <w:pPr>
        <w:spacing w:line="240" w:lineRule="auto"/>
        <w:ind w:left="567" w:right="-799" w:hanging="567"/>
        <w:jc w:val="both"/>
        <w:rPr>
          <w:rFonts w:ascii="Times New Roman" w:hAnsi="Times New Roman" w:cs="Times New Roman"/>
          <w:sz w:val="24"/>
          <w:szCs w:val="24"/>
          <w:lang w:val="en-US"/>
        </w:rPr>
      </w:pPr>
      <w:r w:rsidRPr="00D334BB">
        <w:rPr>
          <w:rFonts w:ascii="Times New Roman" w:hAnsi="Times New Roman" w:cs="Times New Roman"/>
          <w:sz w:val="24"/>
          <w:szCs w:val="24"/>
        </w:rPr>
        <w:lastRenderedPageBreak/>
        <w:t xml:space="preserve">Jade </w:t>
      </w:r>
      <w:proofErr w:type="spellStart"/>
      <w:r w:rsidRPr="00D334BB">
        <w:rPr>
          <w:rFonts w:ascii="Times New Roman" w:hAnsi="Times New Roman" w:cs="Times New Roman"/>
          <w:sz w:val="24"/>
          <w:szCs w:val="24"/>
        </w:rPr>
        <w:t>Ortíz</w:t>
      </w:r>
      <w:proofErr w:type="spellEnd"/>
      <w:r w:rsidRPr="00D334BB">
        <w:rPr>
          <w:rFonts w:ascii="Times New Roman" w:hAnsi="Times New Roman" w:cs="Times New Roman"/>
          <w:sz w:val="24"/>
          <w:szCs w:val="24"/>
        </w:rPr>
        <w:t xml:space="preserve">, N. R., &amp; Vera Villarroel, P. (2003). Optimismo y salud: estado actual e implicaciones para la psicología clínica y de la salud. </w:t>
      </w:r>
      <w:r w:rsidRPr="00D334BB">
        <w:rPr>
          <w:rFonts w:ascii="Times New Roman" w:hAnsi="Times New Roman" w:cs="Times New Roman"/>
          <w:i/>
          <w:sz w:val="24"/>
          <w:szCs w:val="24"/>
          <w:lang w:val="en-US"/>
        </w:rPr>
        <w:t xml:space="preserve">Suma </w:t>
      </w:r>
      <w:proofErr w:type="spellStart"/>
      <w:r w:rsidRPr="00D334BB">
        <w:rPr>
          <w:rFonts w:ascii="Times New Roman" w:hAnsi="Times New Roman" w:cs="Times New Roman"/>
          <w:i/>
          <w:sz w:val="24"/>
          <w:szCs w:val="24"/>
          <w:lang w:val="en-US"/>
        </w:rPr>
        <w:t>Psicológica</w:t>
      </w:r>
      <w:proofErr w:type="spellEnd"/>
      <w:r w:rsidRPr="00D334BB">
        <w:rPr>
          <w:rFonts w:ascii="Times New Roman" w:hAnsi="Times New Roman" w:cs="Times New Roman"/>
          <w:i/>
          <w:sz w:val="24"/>
          <w:szCs w:val="24"/>
          <w:lang w:val="en-US"/>
        </w:rPr>
        <w:t>, 10</w:t>
      </w:r>
      <w:r w:rsidRPr="00D334BB">
        <w:rPr>
          <w:rFonts w:ascii="Times New Roman" w:hAnsi="Times New Roman" w:cs="Times New Roman"/>
          <w:sz w:val="24"/>
          <w:szCs w:val="24"/>
          <w:lang w:val="en-US"/>
        </w:rPr>
        <w:t>(1), 119-134.</w:t>
      </w:r>
    </w:p>
    <w:p w14:paraId="3E957EBC" w14:textId="77777777" w:rsidR="00C000B4" w:rsidRPr="00D334BB" w:rsidRDefault="00C000B4" w:rsidP="00BD3673">
      <w:pPr>
        <w:spacing w:line="240" w:lineRule="auto"/>
        <w:ind w:left="567" w:right="-799" w:hanging="567"/>
        <w:jc w:val="both"/>
        <w:rPr>
          <w:rFonts w:ascii="Times New Roman" w:hAnsi="Times New Roman" w:cs="Times New Roman"/>
          <w:sz w:val="24"/>
          <w:szCs w:val="24"/>
        </w:rPr>
      </w:pPr>
      <w:proofErr w:type="spellStart"/>
      <w:proofErr w:type="gramStart"/>
      <w:r w:rsidRPr="00D334BB">
        <w:rPr>
          <w:rFonts w:ascii="Times New Roman" w:hAnsi="Times New Roman" w:cs="Times New Roman"/>
          <w:sz w:val="24"/>
          <w:szCs w:val="24"/>
          <w:lang w:val="en-US"/>
        </w:rPr>
        <w:t>Kiecolt</w:t>
      </w:r>
      <w:proofErr w:type="spellEnd"/>
      <w:r w:rsidRPr="00D334BB">
        <w:rPr>
          <w:rFonts w:ascii="Times New Roman" w:hAnsi="Times New Roman" w:cs="Times New Roman"/>
          <w:sz w:val="24"/>
          <w:szCs w:val="24"/>
          <w:lang w:val="en-US"/>
        </w:rPr>
        <w:t xml:space="preserve"> Glaser, J.K., &amp; Wilson, S. J. (2017).</w:t>
      </w:r>
      <w:proofErr w:type="gramEnd"/>
      <w:r w:rsidRPr="00D334BB">
        <w:rPr>
          <w:rFonts w:ascii="Times New Roman" w:hAnsi="Times New Roman" w:cs="Times New Roman"/>
          <w:sz w:val="24"/>
          <w:szCs w:val="24"/>
          <w:lang w:val="en-US"/>
        </w:rPr>
        <w:t xml:space="preserve"> Lovesick: How couple´s relationships influence health. </w:t>
      </w:r>
      <w:proofErr w:type="spellStart"/>
      <w:r w:rsidR="000E0EA6" w:rsidRPr="00D334BB">
        <w:rPr>
          <w:rFonts w:ascii="Times New Roman" w:hAnsi="Times New Roman" w:cs="Times New Roman"/>
          <w:i/>
          <w:sz w:val="24"/>
          <w:szCs w:val="24"/>
        </w:rPr>
        <w:t>Annual</w:t>
      </w:r>
      <w:proofErr w:type="spellEnd"/>
      <w:r w:rsidR="000E0EA6" w:rsidRPr="00D334BB">
        <w:rPr>
          <w:rFonts w:ascii="Times New Roman" w:hAnsi="Times New Roman" w:cs="Times New Roman"/>
          <w:i/>
          <w:sz w:val="24"/>
          <w:szCs w:val="24"/>
        </w:rPr>
        <w:t xml:space="preserve"> </w:t>
      </w:r>
      <w:proofErr w:type="spellStart"/>
      <w:r w:rsidR="000E0EA6" w:rsidRPr="00D334BB">
        <w:rPr>
          <w:rFonts w:ascii="Times New Roman" w:hAnsi="Times New Roman" w:cs="Times New Roman"/>
          <w:i/>
          <w:sz w:val="24"/>
          <w:szCs w:val="24"/>
        </w:rPr>
        <w:t>Review</w:t>
      </w:r>
      <w:proofErr w:type="spellEnd"/>
      <w:r w:rsidR="000E0EA6" w:rsidRPr="00D334BB">
        <w:rPr>
          <w:rFonts w:ascii="Times New Roman" w:hAnsi="Times New Roman" w:cs="Times New Roman"/>
          <w:i/>
          <w:sz w:val="24"/>
          <w:szCs w:val="24"/>
        </w:rPr>
        <w:t xml:space="preserve"> of </w:t>
      </w:r>
      <w:proofErr w:type="spellStart"/>
      <w:r w:rsidR="000E0EA6" w:rsidRPr="00D334BB">
        <w:rPr>
          <w:rFonts w:ascii="Times New Roman" w:hAnsi="Times New Roman" w:cs="Times New Roman"/>
          <w:i/>
          <w:sz w:val="24"/>
          <w:szCs w:val="24"/>
        </w:rPr>
        <w:t>Clinical</w:t>
      </w:r>
      <w:proofErr w:type="spellEnd"/>
      <w:r w:rsidR="000E0EA6" w:rsidRPr="00D334BB">
        <w:rPr>
          <w:rFonts w:ascii="Times New Roman" w:hAnsi="Times New Roman" w:cs="Times New Roman"/>
          <w:i/>
          <w:sz w:val="24"/>
          <w:szCs w:val="24"/>
        </w:rPr>
        <w:t xml:space="preserve"> </w:t>
      </w:r>
      <w:proofErr w:type="spellStart"/>
      <w:r w:rsidR="000E0EA6" w:rsidRPr="00D334BB">
        <w:rPr>
          <w:rFonts w:ascii="Times New Roman" w:hAnsi="Times New Roman" w:cs="Times New Roman"/>
          <w:i/>
          <w:sz w:val="24"/>
          <w:szCs w:val="24"/>
        </w:rPr>
        <w:t>Psychology</w:t>
      </w:r>
      <w:proofErr w:type="spellEnd"/>
      <w:r w:rsidR="000E0EA6" w:rsidRPr="00D334BB">
        <w:rPr>
          <w:rFonts w:ascii="Times New Roman" w:hAnsi="Times New Roman" w:cs="Times New Roman"/>
          <w:i/>
          <w:sz w:val="24"/>
          <w:szCs w:val="24"/>
        </w:rPr>
        <w:t>, 8</w:t>
      </w:r>
      <w:r w:rsidR="000E0EA6" w:rsidRPr="00D334BB">
        <w:rPr>
          <w:rFonts w:ascii="Times New Roman" w:hAnsi="Times New Roman" w:cs="Times New Roman"/>
          <w:sz w:val="24"/>
          <w:szCs w:val="24"/>
        </w:rPr>
        <w:t xml:space="preserve">(13), 421-443. </w:t>
      </w:r>
    </w:p>
    <w:p w14:paraId="082BB8CF" w14:textId="77777777" w:rsidR="00C000B4" w:rsidRPr="00D334BB" w:rsidRDefault="00C000B4" w:rsidP="00BD3673">
      <w:pPr>
        <w:spacing w:line="240" w:lineRule="auto"/>
        <w:ind w:left="567" w:right="-799" w:hanging="567"/>
        <w:jc w:val="both"/>
        <w:rPr>
          <w:rFonts w:ascii="Times New Roman" w:hAnsi="Times New Roman" w:cs="Times New Roman"/>
          <w:sz w:val="24"/>
          <w:szCs w:val="24"/>
        </w:rPr>
      </w:pPr>
      <w:r w:rsidRPr="00D334BB">
        <w:rPr>
          <w:rFonts w:ascii="Times New Roman" w:hAnsi="Times New Roman" w:cs="Times New Roman"/>
          <w:sz w:val="24"/>
          <w:szCs w:val="24"/>
        </w:rPr>
        <w:t xml:space="preserve">Londoño Pérez, C. (2009). Optimismo y salud positiva como predictores de la adaptación a la vida universitaria. </w:t>
      </w:r>
      <w:r w:rsidRPr="00D334BB">
        <w:rPr>
          <w:rFonts w:ascii="Times New Roman" w:hAnsi="Times New Roman" w:cs="Times New Roman"/>
          <w:i/>
          <w:sz w:val="24"/>
          <w:szCs w:val="24"/>
        </w:rPr>
        <w:t>Acta Colombiana de Psicología, 12</w:t>
      </w:r>
      <w:r w:rsidRPr="00D334BB">
        <w:rPr>
          <w:rFonts w:ascii="Times New Roman" w:hAnsi="Times New Roman" w:cs="Times New Roman"/>
          <w:sz w:val="24"/>
          <w:szCs w:val="24"/>
        </w:rPr>
        <w:t xml:space="preserve">(1), 95-107. </w:t>
      </w:r>
    </w:p>
    <w:p w14:paraId="392BD69F" w14:textId="6919019F" w:rsidR="00E328D7" w:rsidRPr="00D334BB" w:rsidRDefault="00C000B4" w:rsidP="00E328D7">
      <w:pPr>
        <w:spacing w:line="240" w:lineRule="auto"/>
        <w:ind w:left="567" w:right="-799" w:hanging="567"/>
        <w:jc w:val="both"/>
        <w:rPr>
          <w:rFonts w:ascii="Times New Roman" w:hAnsi="Times New Roman" w:cs="Times New Roman"/>
          <w:sz w:val="24"/>
          <w:szCs w:val="24"/>
        </w:rPr>
      </w:pPr>
      <w:r w:rsidRPr="00D334BB">
        <w:rPr>
          <w:rFonts w:ascii="Times New Roman" w:hAnsi="Times New Roman" w:cs="Times New Roman"/>
          <w:sz w:val="24"/>
          <w:szCs w:val="24"/>
        </w:rPr>
        <w:t xml:space="preserve">López, F. (2006). Apego: estabilidad y cambio a lo largo del ciclo vital. </w:t>
      </w:r>
      <w:r w:rsidRPr="00D334BB">
        <w:rPr>
          <w:rFonts w:ascii="Times New Roman" w:hAnsi="Times New Roman" w:cs="Times New Roman"/>
          <w:i/>
          <w:sz w:val="24"/>
          <w:szCs w:val="24"/>
        </w:rPr>
        <w:t>Infancia y Aprendizaje, 29</w:t>
      </w:r>
      <w:r w:rsidRPr="00D334BB">
        <w:rPr>
          <w:rFonts w:ascii="Times New Roman" w:hAnsi="Times New Roman" w:cs="Times New Roman"/>
          <w:sz w:val="24"/>
          <w:szCs w:val="24"/>
        </w:rPr>
        <w:t>(1), 9-23.</w:t>
      </w:r>
    </w:p>
    <w:p w14:paraId="7013F390" w14:textId="77777777" w:rsidR="00C000B4" w:rsidRPr="00D334BB" w:rsidRDefault="00C000B4" w:rsidP="00BD3673">
      <w:pPr>
        <w:spacing w:line="240" w:lineRule="auto"/>
        <w:ind w:left="567" w:right="-799" w:hanging="567"/>
        <w:jc w:val="both"/>
        <w:rPr>
          <w:rFonts w:ascii="Times New Roman" w:hAnsi="Times New Roman" w:cs="Times New Roman"/>
          <w:sz w:val="24"/>
          <w:szCs w:val="24"/>
          <w:lang w:val="en-US"/>
        </w:rPr>
      </w:pPr>
      <w:proofErr w:type="spellStart"/>
      <w:proofErr w:type="gramStart"/>
      <w:r w:rsidRPr="000E3A86">
        <w:rPr>
          <w:rFonts w:ascii="Times New Roman" w:hAnsi="Times New Roman" w:cs="Times New Roman"/>
          <w:sz w:val="24"/>
          <w:szCs w:val="24"/>
          <w:lang w:val="en-US"/>
        </w:rPr>
        <w:t>Magai</w:t>
      </w:r>
      <w:proofErr w:type="spellEnd"/>
      <w:r w:rsidRPr="000E3A86">
        <w:rPr>
          <w:rFonts w:ascii="Times New Roman" w:hAnsi="Times New Roman" w:cs="Times New Roman"/>
          <w:sz w:val="24"/>
          <w:szCs w:val="24"/>
          <w:lang w:val="en-US"/>
        </w:rPr>
        <w:t xml:space="preserve">, C., </w:t>
      </w:r>
      <w:proofErr w:type="spellStart"/>
      <w:r w:rsidRPr="000E3A86">
        <w:rPr>
          <w:rFonts w:ascii="Times New Roman" w:hAnsi="Times New Roman" w:cs="Times New Roman"/>
          <w:sz w:val="24"/>
          <w:szCs w:val="24"/>
          <w:lang w:val="en-US"/>
        </w:rPr>
        <w:t>Hunziker</w:t>
      </w:r>
      <w:proofErr w:type="spellEnd"/>
      <w:r w:rsidRPr="000E3A86">
        <w:rPr>
          <w:rFonts w:ascii="Times New Roman" w:hAnsi="Times New Roman" w:cs="Times New Roman"/>
          <w:sz w:val="24"/>
          <w:szCs w:val="24"/>
          <w:lang w:val="en-US"/>
        </w:rPr>
        <w:t xml:space="preserve">, J., </w:t>
      </w:r>
      <w:proofErr w:type="spellStart"/>
      <w:r w:rsidRPr="000E3A86">
        <w:rPr>
          <w:rFonts w:ascii="Times New Roman" w:hAnsi="Times New Roman" w:cs="Times New Roman"/>
          <w:sz w:val="24"/>
          <w:szCs w:val="24"/>
          <w:lang w:val="en-US"/>
        </w:rPr>
        <w:t>Mesias</w:t>
      </w:r>
      <w:proofErr w:type="spellEnd"/>
      <w:r w:rsidRPr="000E3A86">
        <w:rPr>
          <w:rFonts w:ascii="Times New Roman" w:hAnsi="Times New Roman" w:cs="Times New Roman"/>
          <w:sz w:val="24"/>
          <w:szCs w:val="24"/>
          <w:lang w:val="en-US"/>
        </w:rPr>
        <w:t>, W., &amp; Culver, C. (2000).</w:t>
      </w:r>
      <w:proofErr w:type="gramEnd"/>
      <w:r w:rsidRPr="000E3A86">
        <w:rPr>
          <w:rFonts w:ascii="Times New Roman" w:hAnsi="Times New Roman" w:cs="Times New Roman"/>
          <w:sz w:val="24"/>
          <w:szCs w:val="24"/>
          <w:lang w:val="en-US"/>
        </w:rPr>
        <w:t xml:space="preserve"> </w:t>
      </w:r>
      <w:proofErr w:type="gramStart"/>
      <w:r w:rsidRPr="00D334BB">
        <w:rPr>
          <w:rFonts w:ascii="Times New Roman" w:hAnsi="Times New Roman" w:cs="Times New Roman"/>
          <w:sz w:val="24"/>
          <w:szCs w:val="24"/>
          <w:lang w:val="en-US"/>
        </w:rPr>
        <w:t>Adult attachment styles and emotional biases.</w:t>
      </w:r>
      <w:proofErr w:type="gramEnd"/>
      <w:r w:rsidRPr="00D334BB">
        <w:rPr>
          <w:rFonts w:ascii="Times New Roman" w:hAnsi="Times New Roman" w:cs="Times New Roman"/>
          <w:sz w:val="24"/>
          <w:szCs w:val="24"/>
          <w:lang w:val="en-US"/>
        </w:rPr>
        <w:t xml:space="preserve"> </w:t>
      </w:r>
      <w:r w:rsidRPr="00D334BB">
        <w:rPr>
          <w:rFonts w:ascii="Times New Roman" w:hAnsi="Times New Roman" w:cs="Times New Roman"/>
          <w:i/>
          <w:sz w:val="24"/>
          <w:szCs w:val="24"/>
          <w:lang w:val="en-US"/>
        </w:rPr>
        <w:t>International Journal of Behavioral Development, 24</w:t>
      </w:r>
      <w:r w:rsidRPr="00D334BB">
        <w:rPr>
          <w:rFonts w:ascii="Times New Roman" w:hAnsi="Times New Roman" w:cs="Times New Roman"/>
          <w:sz w:val="24"/>
          <w:szCs w:val="24"/>
          <w:lang w:val="en-US"/>
        </w:rPr>
        <w:t xml:space="preserve">(3), 301-309. </w:t>
      </w:r>
    </w:p>
    <w:p w14:paraId="4873BBF8" w14:textId="1A47C34D" w:rsidR="00C000B4" w:rsidRPr="00D334BB" w:rsidRDefault="006200F1" w:rsidP="00BD3673">
      <w:pPr>
        <w:spacing w:line="240" w:lineRule="auto"/>
        <w:ind w:left="567" w:right="-799" w:hanging="567"/>
        <w:jc w:val="both"/>
        <w:rPr>
          <w:rFonts w:ascii="Times New Roman" w:hAnsi="Times New Roman" w:cs="Times New Roman"/>
          <w:sz w:val="24"/>
          <w:szCs w:val="24"/>
        </w:rPr>
      </w:pPr>
      <w:r w:rsidRPr="000E3A86">
        <w:rPr>
          <w:rFonts w:ascii="Times New Roman" w:hAnsi="Times New Roman" w:cs="Times New Roman"/>
          <w:sz w:val="24"/>
          <w:szCs w:val="24"/>
        </w:rPr>
        <w:t>Márquez</w:t>
      </w:r>
      <w:r w:rsidR="00C000B4" w:rsidRPr="000E3A86">
        <w:rPr>
          <w:rFonts w:ascii="Times New Roman" w:hAnsi="Times New Roman" w:cs="Times New Roman"/>
          <w:sz w:val="24"/>
          <w:szCs w:val="24"/>
        </w:rPr>
        <w:t xml:space="preserve"> Domínguez, J. F., Rivera Aragón, S., y Reyes </w:t>
      </w:r>
      <w:proofErr w:type="spellStart"/>
      <w:r w:rsidR="00C000B4" w:rsidRPr="000E3A86">
        <w:rPr>
          <w:rFonts w:ascii="Times New Roman" w:hAnsi="Times New Roman" w:cs="Times New Roman"/>
          <w:sz w:val="24"/>
          <w:szCs w:val="24"/>
        </w:rPr>
        <w:t>Lagunes</w:t>
      </w:r>
      <w:proofErr w:type="spellEnd"/>
      <w:r w:rsidR="00C000B4" w:rsidRPr="000E3A86">
        <w:rPr>
          <w:rFonts w:ascii="Times New Roman" w:hAnsi="Times New Roman" w:cs="Times New Roman"/>
          <w:sz w:val="24"/>
          <w:szCs w:val="24"/>
        </w:rPr>
        <w:t xml:space="preserve">, I. (2008). </w:t>
      </w:r>
      <w:r w:rsidR="00C000B4" w:rsidRPr="00D334BB">
        <w:rPr>
          <w:rFonts w:ascii="Times New Roman" w:hAnsi="Times New Roman" w:cs="Times New Roman"/>
          <w:sz w:val="24"/>
          <w:szCs w:val="24"/>
        </w:rPr>
        <w:t xml:space="preserve">Desarrollo de una escala de estilos de apego adulto para la población mexicana. </w:t>
      </w:r>
      <w:r w:rsidR="00C000B4" w:rsidRPr="00D334BB">
        <w:rPr>
          <w:rFonts w:ascii="Times New Roman" w:hAnsi="Times New Roman" w:cs="Times New Roman"/>
          <w:i/>
          <w:sz w:val="24"/>
          <w:szCs w:val="24"/>
        </w:rPr>
        <w:t>Revista Iberoamericana de Diagnóstico y Evaluación</w:t>
      </w:r>
      <w:r w:rsidR="00EA2E62" w:rsidRPr="00D334BB">
        <w:rPr>
          <w:rFonts w:ascii="Times New Roman" w:hAnsi="Times New Roman" w:cs="Times New Roman"/>
          <w:i/>
          <w:sz w:val="24"/>
          <w:szCs w:val="24"/>
        </w:rPr>
        <w:t xml:space="preserve"> Psicológica</w:t>
      </w:r>
      <w:r w:rsidR="00C000B4" w:rsidRPr="00D334BB">
        <w:rPr>
          <w:rFonts w:ascii="Times New Roman" w:hAnsi="Times New Roman" w:cs="Times New Roman"/>
          <w:i/>
          <w:sz w:val="24"/>
          <w:szCs w:val="24"/>
        </w:rPr>
        <w:t>, 2</w:t>
      </w:r>
      <w:r w:rsidR="00C000B4" w:rsidRPr="00D334BB">
        <w:rPr>
          <w:rFonts w:ascii="Times New Roman" w:hAnsi="Times New Roman" w:cs="Times New Roman"/>
          <w:sz w:val="24"/>
          <w:szCs w:val="24"/>
        </w:rPr>
        <w:t>(28), 9-30.</w:t>
      </w:r>
    </w:p>
    <w:p w14:paraId="1AFEFF39" w14:textId="77777777" w:rsidR="00732526" w:rsidRPr="00D334BB" w:rsidRDefault="00732526" w:rsidP="00BD3673">
      <w:pPr>
        <w:spacing w:line="240" w:lineRule="auto"/>
        <w:ind w:left="567" w:right="-799" w:hanging="567"/>
        <w:jc w:val="both"/>
        <w:rPr>
          <w:rFonts w:ascii="Times New Roman" w:hAnsi="Times New Roman" w:cs="Times New Roman"/>
          <w:sz w:val="24"/>
          <w:szCs w:val="24"/>
        </w:rPr>
      </w:pPr>
      <w:r w:rsidRPr="00D334BB">
        <w:rPr>
          <w:rFonts w:ascii="Times New Roman" w:hAnsi="Times New Roman" w:cs="Times New Roman"/>
          <w:sz w:val="24"/>
          <w:szCs w:val="24"/>
        </w:rPr>
        <w:t xml:space="preserve">Marín Sánchez, M., García González, A. J., y Troyano Rodríguez, Y. (2006). Modelo de ocio activo en las personas mayores: revisión desde una perspectiva biopsicosocial. </w:t>
      </w:r>
      <w:r w:rsidRPr="00D334BB">
        <w:rPr>
          <w:rFonts w:ascii="Times New Roman" w:hAnsi="Times New Roman" w:cs="Times New Roman"/>
          <w:i/>
          <w:sz w:val="24"/>
          <w:szCs w:val="24"/>
        </w:rPr>
        <w:t xml:space="preserve">Revista Internacional de Ciencias Sociales y Humanidades, </w:t>
      </w:r>
      <w:proofErr w:type="gramStart"/>
      <w:r w:rsidRPr="00D334BB">
        <w:rPr>
          <w:rFonts w:ascii="Times New Roman" w:hAnsi="Times New Roman" w:cs="Times New Roman"/>
          <w:i/>
          <w:sz w:val="24"/>
          <w:szCs w:val="24"/>
        </w:rPr>
        <w:t>XVI</w:t>
      </w:r>
      <w:r w:rsidRPr="00D334BB">
        <w:rPr>
          <w:rFonts w:ascii="Times New Roman" w:hAnsi="Times New Roman" w:cs="Times New Roman"/>
          <w:sz w:val="24"/>
          <w:szCs w:val="24"/>
        </w:rPr>
        <w:t>(</w:t>
      </w:r>
      <w:proofErr w:type="gramEnd"/>
      <w:r w:rsidRPr="00D334BB">
        <w:rPr>
          <w:rFonts w:ascii="Times New Roman" w:hAnsi="Times New Roman" w:cs="Times New Roman"/>
          <w:sz w:val="24"/>
          <w:szCs w:val="24"/>
        </w:rPr>
        <w:t>1), 147-167.</w:t>
      </w:r>
    </w:p>
    <w:p w14:paraId="51C89398" w14:textId="1097046E" w:rsidR="00763796" w:rsidRPr="00D334BB" w:rsidRDefault="00763796" w:rsidP="00BD3673">
      <w:pPr>
        <w:spacing w:line="240" w:lineRule="auto"/>
        <w:ind w:left="567" w:right="-799" w:hanging="567"/>
        <w:jc w:val="both"/>
        <w:rPr>
          <w:rFonts w:ascii="Times New Roman" w:hAnsi="Times New Roman" w:cs="Times New Roman"/>
          <w:sz w:val="24"/>
          <w:szCs w:val="24"/>
          <w:lang w:val="en-US"/>
        </w:rPr>
      </w:pPr>
      <w:r w:rsidRPr="00D334BB">
        <w:rPr>
          <w:rFonts w:ascii="Times New Roman" w:hAnsi="Times New Roman" w:cs="Times New Roman"/>
          <w:sz w:val="24"/>
          <w:szCs w:val="24"/>
        </w:rPr>
        <w:t>Marrero</w:t>
      </w:r>
      <w:r w:rsidR="00BD4EDA" w:rsidRPr="00D334BB">
        <w:rPr>
          <w:rFonts w:ascii="Times New Roman" w:hAnsi="Times New Roman" w:cs="Times New Roman"/>
          <w:sz w:val="24"/>
          <w:szCs w:val="24"/>
        </w:rPr>
        <w:t xml:space="preserve"> Quevedo, R. J. </w:t>
      </w:r>
      <w:r w:rsidR="006200F1" w:rsidRPr="00D334BB">
        <w:rPr>
          <w:rFonts w:ascii="Times New Roman" w:hAnsi="Times New Roman" w:cs="Times New Roman"/>
          <w:sz w:val="24"/>
          <w:szCs w:val="24"/>
        </w:rPr>
        <w:t>y</w:t>
      </w:r>
      <w:r w:rsidRPr="00D334BB">
        <w:rPr>
          <w:rFonts w:ascii="Times New Roman" w:hAnsi="Times New Roman" w:cs="Times New Roman"/>
          <w:sz w:val="24"/>
          <w:szCs w:val="24"/>
        </w:rPr>
        <w:t xml:space="preserve"> </w:t>
      </w:r>
      <w:proofErr w:type="spellStart"/>
      <w:r w:rsidRPr="00D334BB">
        <w:rPr>
          <w:rFonts w:ascii="Times New Roman" w:hAnsi="Times New Roman" w:cs="Times New Roman"/>
          <w:sz w:val="24"/>
          <w:szCs w:val="24"/>
        </w:rPr>
        <w:t>Carballeira</w:t>
      </w:r>
      <w:proofErr w:type="spellEnd"/>
      <w:r w:rsidR="00BD4EDA" w:rsidRPr="00D334BB">
        <w:rPr>
          <w:rFonts w:ascii="Times New Roman" w:hAnsi="Times New Roman" w:cs="Times New Roman"/>
          <w:sz w:val="24"/>
          <w:szCs w:val="24"/>
        </w:rPr>
        <w:t xml:space="preserve"> Abella</w:t>
      </w:r>
      <w:r w:rsidRPr="00D334BB">
        <w:rPr>
          <w:rFonts w:ascii="Times New Roman" w:hAnsi="Times New Roman" w:cs="Times New Roman"/>
          <w:sz w:val="24"/>
          <w:szCs w:val="24"/>
        </w:rPr>
        <w:t>, M. (2010). El papel del optimismo y del apoyo social</w:t>
      </w:r>
      <w:r w:rsidR="00BD4EDA" w:rsidRPr="00D334BB">
        <w:rPr>
          <w:rFonts w:ascii="Times New Roman" w:hAnsi="Times New Roman" w:cs="Times New Roman"/>
          <w:sz w:val="24"/>
          <w:szCs w:val="24"/>
        </w:rPr>
        <w:t xml:space="preserve"> </w:t>
      </w:r>
      <w:r w:rsidRPr="00D334BB">
        <w:rPr>
          <w:rFonts w:ascii="Times New Roman" w:hAnsi="Times New Roman" w:cs="Times New Roman"/>
          <w:sz w:val="24"/>
          <w:szCs w:val="24"/>
        </w:rPr>
        <w:t xml:space="preserve">en el bienestar subjetivo. </w:t>
      </w:r>
      <w:proofErr w:type="spellStart"/>
      <w:r w:rsidRPr="00D334BB">
        <w:rPr>
          <w:rFonts w:ascii="Times New Roman" w:hAnsi="Times New Roman" w:cs="Times New Roman"/>
          <w:i/>
          <w:sz w:val="24"/>
          <w:szCs w:val="24"/>
          <w:lang w:val="en-US"/>
        </w:rPr>
        <w:t>Salud</w:t>
      </w:r>
      <w:proofErr w:type="spellEnd"/>
      <w:r w:rsidRPr="00D334BB">
        <w:rPr>
          <w:rFonts w:ascii="Times New Roman" w:hAnsi="Times New Roman" w:cs="Times New Roman"/>
          <w:i/>
          <w:sz w:val="24"/>
          <w:szCs w:val="24"/>
          <w:lang w:val="en-US"/>
        </w:rPr>
        <w:t xml:space="preserve"> Mental, 33</w:t>
      </w:r>
      <w:r w:rsidRPr="00D334BB">
        <w:rPr>
          <w:rFonts w:ascii="Times New Roman" w:hAnsi="Times New Roman" w:cs="Times New Roman"/>
          <w:sz w:val="24"/>
          <w:szCs w:val="24"/>
          <w:lang w:val="en-US"/>
        </w:rPr>
        <w:t>(1), 39-46.</w:t>
      </w:r>
    </w:p>
    <w:p w14:paraId="24EE3986" w14:textId="3AAB9650" w:rsidR="00BD4EDA" w:rsidRDefault="00BD4EDA" w:rsidP="00BD3673">
      <w:pPr>
        <w:spacing w:line="240" w:lineRule="auto"/>
        <w:ind w:left="567" w:right="-799" w:hanging="567"/>
        <w:jc w:val="both"/>
        <w:rPr>
          <w:rFonts w:ascii="Times New Roman" w:hAnsi="Times New Roman" w:cs="Times New Roman"/>
          <w:sz w:val="24"/>
          <w:szCs w:val="24"/>
          <w:lang w:val="en-US"/>
        </w:rPr>
      </w:pPr>
      <w:r w:rsidRPr="000E3A86">
        <w:rPr>
          <w:rFonts w:ascii="Times New Roman" w:hAnsi="Times New Roman" w:cs="Times New Roman"/>
          <w:sz w:val="24"/>
          <w:szCs w:val="24"/>
        </w:rPr>
        <w:t xml:space="preserve">Marrero Quevedo, R. J., &amp; </w:t>
      </w:r>
      <w:proofErr w:type="spellStart"/>
      <w:r w:rsidRPr="000E3A86">
        <w:rPr>
          <w:rFonts w:ascii="Times New Roman" w:hAnsi="Times New Roman" w:cs="Times New Roman"/>
          <w:sz w:val="24"/>
          <w:szCs w:val="24"/>
        </w:rPr>
        <w:t>Carballeira</w:t>
      </w:r>
      <w:proofErr w:type="spellEnd"/>
      <w:r w:rsidRPr="000E3A86">
        <w:rPr>
          <w:rFonts w:ascii="Times New Roman" w:hAnsi="Times New Roman" w:cs="Times New Roman"/>
          <w:sz w:val="24"/>
          <w:szCs w:val="24"/>
        </w:rPr>
        <w:t xml:space="preserve"> Abella, M. (2011). </w:t>
      </w:r>
      <w:r w:rsidRPr="00D334BB">
        <w:rPr>
          <w:rFonts w:ascii="Times New Roman" w:hAnsi="Times New Roman" w:cs="Times New Roman"/>
          <w:sz w:val="24"/>
          <w:szCs w:val="24"/>
          <w:lang w:val="en-US"/>
        </w:rPr>
        <w:t xml:space="preserve">Well-being and personality: Facet-level analyses. </w:t>
      </w:r>
      <w:r w:rsidRPr="00D334BB">
        <w:rPr>
          <w:rFonts w:ascii="Times New Roman" w:hAnsi="Times New Roman" w:cs="Times New Roman"/>
          <w:i/>
          <w:sz w:val="24"/>
          <w:szCs w:val="24"/>
          <w:lang w:val="en-US"/>
        </w:rPr>
        <w:t>Personality and Individual Differences, 50</w:t>
      </w:r>
      <w:r w:rsidRPr="00D334BB">
        <w:rPr>
          <w:rFonts w:ascii="Times New Roman" w:hAnsi="Times New Roman" w:cs="Times New Roman"/>
          <w:sz w:val="24"/>
          <w:szCs w:val="24"/>
          <w:lang w:val="en-US"/>
        </w:rPr>
        <w:t>(1), 206-211.</w:t>
      </w:r>
    </w:p>
    <w:p w14:paraId="71A5291F" w14:textId="314DE90B" w:rsidR="00775588" w:rsidRPr="00E328D7" w:rsidRDefault="00775588" w:rsidP="00BD3673">
      <w:pPr>
        <w:spacing w:line="240" w:lineRule="auto"/>
        <w:ind w:left="567" w:right="-799" w:hanging="567"/>
        <w:jc w:val="both"/>
        <w:rPr>
          <w:rFonts w:ascii="Times New Roman" w:hAnsi="Times New Roman" w:cs="Times New Roman"/>
          <w:sz w:val="24"/>
          <w:szCs w:val="24"/>
          <w:lang w:val="en-US"/>
        </w:rPr>
      </w:pPr>
      <w:r w:rsidRPr="00775588">
        <w:rPr>
          <w:rFonts w:ascii="Times New Roman" w:hAnsi="Times New Roman" w:cs="Times New Roman"/>
          <w:sz w:val="24"/>
          <w:szCs w:val="24"/>
        </w:rPr>
        <w:t>Marrero Quevedo</w:t>
      </w:r>
      <w:r>
        <w:rPr>
          <w:rFonts w:ascii="Times New Roman" w:hAnsi="Times New Roman" w:cs="Times New Roman"/>
          <w:sz w:val="24"/>
          <w:szCs w:val="24"/>
        </w:rPr>
        <w:t xml:space="preserve">, </w:t>
      </w:r>
      <w:r>
        <w:rPr>
          <w:rFonts w:ascii="Times New Roman" w:hAnsi="Times New Roman" w:cs="Times New Roman"/>
          <w:sz w:val="24"/>
          <w:szCs w:val="24"/>
        </w:rPr>
        <w:t xml:space="preserve">R. J., </w:t>
      </w:r>
      <w:proofErr w:type="spellStart"/>
      <w:r w:rsidRPr="00D334BB">
        <w:rPr>
          <w:rFonts w:ascii="Times New Roman" w:hAnsi="Times New Roman" w:cs="Times New Roman"/>
          <w:sz w:val="24"/>
          <w:szCs w:val="24"/>
        </w:rPr>
        <w:t>Carballeira</w:t>
      </w:r>
      <w:proofErr w:type="spellEnd"/>
      <w:r w:rsidRPr="00D334BB">
        <w:rPr>
          <w:rFonts w:ascii="Times New Roman" w:hAnsi="Times New Roman" w:cs="Times New Roman"/>
          <w:sz w:val="24"/>
          <w:szCs w:val="24"/>
        </w:rPr>
        <w:t xml:space="preserve"> A</w:t>
      </w:r>
      <w:r>
        <w:rPr>
          <w:rFonts w:ascii="Times New Roman" w:hAnsi="Times New Roman" w:cs="Times New Roman"/>
          <w:sz w:val="24"/>
          <w:szCs w:val="24"/>
        </w:rPr>
        <w:t xml:space="preserve">bella, </w:t>
      </w:r>
      <w:r>
        <w:rPr>
          <w:rFonts w:ascii="Times New Roman" w:hAnsi="Times New Roman" w:cs="Times New Roman"/>
          <w:sz w:val="24"/>
          <w:szCs w:val="24"/>
        </w:rPr>
        <w:t xml:space="preserve">M., y </w:t>
      </w:r>
      <w:r>
        <w:rPr>
          <w:rFonts w:ascii="Times New Roman" w:hAnsi="Times New Roman" w:cs="Times New Roman"/>
          <w:sz w:val="24"/>
          <w:szCs w:val="24"/>
        </w:rPr>
        <w:t>González Villalobos</w:t>
      </w:r>
      <w:r>
        <w:rPr>
          <w:rFonts w:ascii="Times New Roman" w:hAnsi="Times New Roman" w:cs="Times New Roman"/>
          <w:sz w:val="24"/>
          <w:szCs w:val="24"/>
        </w:rPr>
        <w:t xml:space="preserve">, J. A. (2014). Relación entre bienestar subjetivo, optimismo y variables sociodemográficas en estudiantes universitarios de la Universidad de San Luis Potosí en México. </w:t>
      </w:r>
      <w:proofErr w:type="spellStart"/>
      <w:r w:rsidRPr="00E328D7">
        <w:rPr>
          <w:rFonts w:ascii="Times New Roman" w:hAnsi="Times New Roman" w:cs="Times New Roman"/>
          <w:i/>
          <w:sz w:val="24"/>
          <w:szCs w:val="24"/>
          <w:lang w:val="en-US"/>
        </w:rPr>
        <w:t>Universitas</w:t>
      </w:r>
      <w:proofErr w:type="spellEnd"/>
      <w:r w:rsidRPr="00E328D7">
        <w:rPr>
          <w:rFonts w:ascii="Times New Roman" w:hAnsi="Times New Roman" w:cs="Times New Roman"/>
          <w:i/>
          <w:sz w:val="24"/>
          <w:szCs w:val="24"/>
          <w:lang w:val="en-US"/>
        </w:rPr>
        <w:t xml:space="preserve"> </w:t>
      </w:r>
      <w:proofErr w:type="spellStart"/>
      <w:r w:rsidRPr="00E328D7">
        <w:rPr>
          <w:rFonts w:ascii="Times New Roman" w:hAnsi="Times New Roman" w:cs="Times New Roman"/>
          <w:i/>
          <w:sz w:val="24"/>
          <w:szCs w:val="24"/>
          <w:lang w:val="en-US"/>
        </w:rPr>
        <w:t>Psychologica</w:t>
      </w:r>
      <w:proofErr w:type="spellEnd"/>
      <w:r w:rsidRPr="00E328D7">
        <w:rPr>
          <w:rFonts w:ascii="Times New Roman" w:hAnsi="Times New Roman" w:cs="Times New Roman"/>
          <w:i/>
          <w:sz w:val="24"/>
          <w:szCs w:val="24"/>
          <w:lang w:val="en-US"/>
        </w:rPr>
        <w:t>, 13</w:t>
      </w:r>
      <w:r w:rsidRPr="00E328D7">
        <w:rPr>
          <w:rFonts w:ascii="Times New Roman" w:hAnsi="Times New Roman" w:cs="Times New Roman"/>
          <w:sz w:val="24"/>
          <w:szCs w:val="24"/>
          <w:lang w:val="en-US"/>
        </w:rPr>
        <w:t xml:space="preserve">(3), 15-3. </w:t>
      </w:r>
    </w:p>
    <w:p w14:paraId="7F601443" w14:textId="797F4AA6" w:rsidR="00E328D7" w:rsidRPr="00E328D7" w:rsidRDefault="00E328D7" w:rsidP="00BD3673">
      <w:pPr>
        <w:spacing w:line="240" w:lineRule="auto"/>
        <w:ind w:left="567" w:right="-799" w:hanging="567"/>
        <w:jc w:val="both"/>
        <w:rPr>
          <w:rFonts w:ascii="Times New Roman" w:hAnsi="Times New Roman" w:cs="Times New Roman"/>
          <w:sz w:val="24"/>
          <w:szCs w:val="24"/>
        </w:rPr>
      </w:pPr>
      <w:r w:rsidRPr="00E328D7">
        <w:rPr>
          <w:rFonts w:ascii="Times New Roman" w:hAnsi="Times New Roman" w:cs="Times New Roman"/>
          <w:sz w:val="24"/>
          <w:szCs w:val="24"/>
        </w:rPr>
        <w:t xml:space="preserve">Mera, C. P., </w:t>
      </w:r>
      <w:r w:rsidR="00A626B2">
        <w:rPr>
          <w:rFonts w:ascii="Times New Roman" w:hAnsi="Times New Roman" w:cs="Times New Roman"/>
          <w:sz w:val="24"/>
          <w:szCs w:val="24"/>
        </w:rPr>
        <w:t>y</w:t>
      </w:r>
      <w:r w:rsidRPr="00E328D7">
        <w:rPr>
          <w:rFonts w:ascii="Times New Roman" w:hAnsi="Times New Roman" w:cs="Times New Roman"/>
          <w:sz w:val="24"/>
          <w:szCs w:val="24"/>
        </w:rPr>
        <w:t xml:space="preserve"> Ortiz, M. </w:t>
      </w:r>
      <w:r>
        <w:rPr>
          <w:rFonts w:ascii="Times New Roman" w:hAnsi="Times New Roman" w:cs="Times New Roman"/>
          <w:sz w:val="24"/>
          <w:szCs w:val="24"/>
        </w:rPr>
        <w:t xml:space="preserve">(2012). </w:t>
      </w:r>
      <w:r w:rsidRPr="00E328D7">
        <w:rPr>
          <w:rFonts w:ascii="Times New Roman" w:hAnsi="Times New Roman" w:cs="Times New Roman"/>
          <w:sz w:val="24"/>
          <w:szCs w:val="24"/>
        </w:rPr>
        <w:t>La Relación del Optimismo y las Estrategias de Afrontamiento con la Calidad de Vida de Mujeres Con Cáncer de Mama</w:t>
      </w:r>
      <w:r>
        <w:rPr>
          <w:rFonts w:ascii="Times New Roman" w:hAnsi="Times New Roman" w:cs="Times New Roman"/>
          <w:sz w:val="24"/>
          <w:szCs w:val="24"/>
        </w:rPr>
        <w:t xml:space="preserve">. </w:t>
      </w:r>
      <w:r w:rsidRPr="00E328D7">
        <w:rPr>
          <w:rFonts w:ascii="Times New Roman" w:hAnsi="Times New Roman" w:cs="Times New Roman"/>
          <w:i/>
          <w:sz w:val="24"/>
          <w:szCs w:val="24"/>
        </w:rPr>
        <w:t>Terapia Psicológica, 30</w:t>
      </w:r>
      <w:r>
        <w:rPr>
          <w:rFonts w:ascii="Times New Roman" w:hAnsi="Times New Roman" w:cs="Times New Roman"/>
          <w:sz w:val="24"/>
          <w:szCs w:val="24"/>
        </w:rPr>
        <w:t xml:space="preserve">(3), 69-78. </w:t>
      </w:r>
    </w:p>
    <w:p w14:paraId="16D31386" w14:textId="77777777" w:rsidR="00C000B4" w:rsidRPr="00D334BB" w:rsidRDefault="00C000B4" w:rsidP="00BD3673">
      <w:pPr>
        <w:spacing w:line="240" w:lineRule="auto"/>
        <w:ind w:left="567" w:right="-799" w:hanging="567"/>
        <w:jc w:val="both"/>
        <w:rPr>
          <w:rFonts w:ascii="Times New Roman" w:hAnsi="Times New Roman" w:cs="Times New Roman"/>
          <w:sz w:val="24"/>
          <w:szCs w:val="24"/>
          <w:lang w:val="en-US"/>
        </w:rPr>
      </w:pPr>
      <w:proofErr w:type="spellStart"/>
      <w:proofErr w:type="gramStart"/>
      <w:r w:rsidRPr="00D334BB">
        <w:rPr>
          <w:rFonts w:ascii="Times New Roman" w:hAnsi="Times New Roman" w:cs="Times New Roman"/>
          <w:sz w:val="24"/>
          <w:szCs w:val="24"/>
          <w:lang w:val="en-US"/>
        </w:rPr>
        <w:t>Mikulincer</w:t>
      </w:r>
      <w:proofErr w:type="spellEnd"/>
      <w:r w:rsidRPr="00D334BB">
        <w:rPr>
          <w:rFonts w:ascii="Times New Roman" w:hAnsi="Times New Roman" w:cs="Times New Roman"/>
          <w:sz w:val="24"/>
          <w:szCs w:val="24"/>
          <w:lang w:val="en-US"/>
        </w:rPr>
        <w:t xml:space="preserve">, M., &amp; </w:t>
      </w:r>
      <w:proofErr w:type="spellStart"/>
      <w:r w:rsidRPr="00D334BB">
        <w:rPr>
          <w:rFonts w:ascii="Times New Roman" w:hAnsi="Times New Roman" w:cs="Times New Roman"/>
          <w:sz w:val="24"/>
          <w:szCs w:val="24"/>
          <w:lang w:val="en-US"/>
        </w:rPr>
        <w:t>Horesh</w:t>
      </w:r>
      <w:proofErr w:type="spellEnd"/>
      <w:r w:rsidRPr="00D334BB">
        <w:rPr>
          <w:rFonts w:ascii="Times New Roman" w:hAnsi="Times New Roman" w:cs="Times New Roman"/>
          <w:sz w:val="24"/>
          <w:szCs w:val="24"/>
          <w:lang w:val="en-US"/>
        </w:rPr>
        <w:t>, N. (1999).</w:t>
      </w:r>
      <w:proofErr w:type="gramEnd"/>
      <w:r w:rsidRPr="00D334BB">
        <w:rPr>
          <w:rFonts w:ascii="Times New Roman" w:hAnsi="Times New Roman" w:cs="Times New Roman"/>
          <w:sz w:val="24"/>
          <w:szCs w:val="24"/>
          <w:lang w:val="en-US"/>
        </w:rPr>
        <w:t xml:space="preserve"> Adult attachment style and the perception of others: The role of projective mechanisms. </w:t>
      </w:r>
      <w:r w:rsidRPr="00D334BB">
        <w:rPr>
          <w:rFonts w:ascii="Times New Roman" w:hAnsi="Times New Roman" w:cs="Times New Roman"/>
          <w:i/>
          <w:sz w:val="24"/>
          <w:szCs w:val="24"/>
          <w:lang w:val="en-US"/>
        </w:rPr>
        <w:t>Journal of Personality and Social Psychology</w:t>
      </w:r>
      <w:proofErr w:type="gramStart"/>
      <w:r w:rsidRPr="00D334BB">
        <w:rPr>
          <w:rFonts w:ascii="Times New Roman" w:hAnsi="Times New Roman" w:cs="Times New Roman"/>
          <w:i/>
          <w:sz w:val="24"/>
          <w:szCs w:val="24"/>
          <w:lang w:val="en-US"/>
        </w:rPr>
        <w:t>,76</w:t>
      </w:r>
      <w:proofErr w:type="gramEnd"/>
      <w:r w:rsidR="000E0EA6" w:rsidRPr="00D334BB">
        <w:rPr>
          <w:rFonts w:ascii="Times New Roman" w:hAnsi="Times New Roman" w:cs="Times New Roman"/>
          <w:sz w:val="24"/>
          <w:szCs w:val="24"/>
          <w:lang w:val="en-US"/>
        </w:rPr>
        <w:t>(6),</w:t>
      </w:r>
      <w:r w:rsidRPr="00D334BB">
        <w:rPr>
          <w:rFonts w:ascii="Times New Roman" w:hAnsi="Times New Roman" w:cs="Times New Roman"/>
          <w:sz w:val="24"/>
          <w:szCs w:val="24"/>
          <w:lang w:val="en-US"/>
        </w:rPr>
        <w:t xml:space="preserve"> 1022–1034.</w:t>
      </w:r>
    </w:p>
    <w:p w14:paraId="3AA0C556" w14:textId="77777777" w:rsidR="00C000B4" w:rsidRPr="00D334BB" w:rsidRDefault="00C000B4" w:rsidP="00BD3673">
      <w:pPr>
        <w:spacing w:line="240" w:lineRule="auto"/>
        <w:ind w:left="567" w:right="-799" w:hanging="567"/>
        <w:jc w:val="both"/>
        <w:rPr>
          <w:rFonts w:ascii="Times New Roman" w:hAnsi="Times New Roman" w:cs="Times New Roman"/>
          <w:sz w:val="24"/>
          <w:szCs w:val="24"/>
          <w:lang w:val="en-US"/>
        </w:rPr>
      </w:pPr>
      <w:proofErr w:type="spellStart"/>
      <w:proofErr w:type="gramStart"/>
      <w:r w:rsidRPr="00D334BB">
        <w:rPr>
          <w:rFonts w:ascii="Times New Roman" w:hAnsi="Times New Roman" w:cs="Times New Roman"/>
          <w:sz w:val="24"/>
          <w:szCs w:val="24"/>
          <w:lang w:val="en-US"/>
        </w:rPr>
        <w:t>Mikulincer</w:t>
      </w:r>
      <w:proofErr w:type="spellEnd"/>
      <w:r w:rsidRPr="00D334BB">
        <w:rPr>
          <w:rFonts w:ascii="Times New Roman" w:hAnsi="Times New Roman" w:cs="Times New Roman"/>
          <w:sz w:val="24"/>
          <w:szCs w:val="24"/>
          <w:lang w:val="en-US"/>
        </w:rPr>
        <w:t xml:space="preserve">, M., &amp; </w:t>
      </w:r>
      <w:proofErr w:type="spellStart"/>
      <w:r w:rsidRPr="00D334BB">
        <w:rPr>
          <w:rFonts w:ascii="Times New Roman" w:hAnsi="Times New Roman" w:cs="Times New Roman"/>
          <w:sz w:val="24"/>
          <w:szCs w:val="24"/>
          <w:lang w:val="en-US"/>
        </w:rPr>
        <w:t>Sheffi</w:t>
      </w:r>
      <w:proofErr w:type="spellEnd"/>
      <w:r w:rsidRPr="00D334BB">
        <w:rPr>
          <w:rFonts w:ascii="Times New Roman" w:hAnsi="Times New Roman" w:cs="Times New Roman"/>
          <w:sz w:val="24"/>
          <w:szCs w:val="24"/>
          <w:lang w:val="en-US"/>
        </w:rPr>
        <w:t>, E. (2000).</w:t>
      </w:r>
      <w:proofErr w:type="gramEnd"/>
      <w:r w:rsidRPr="00D334BB">
        <w:rPr>
          <w:rFonts w:ascii="Times New Roman" w:hAnsi="Times New Roman" w:cs="Times New Roman"/>
          <w:sz w:val="24"/>
          <w:szCs w:val="24"/>
          <w:lang w:val="en-US"/>
        </w:rPr>
        <w:t xml:space="preserve"> Adult attachment style and cognitive reactions to Positive affect: A test of mental categorization and creative problem solving. </w:t>
      </w:r>
      <w:r w:rsidRPr="00D334BB">
        <w:rPr>
          <w:rFonts w:ascii="Times New Roman" w:hAnsi="Times New Roman" w:cs="Times New Roman"/>
          <w:i/>
          <w:sz w:val="24"/>
          <w:szCs w:val="24"/>
          <w:lang w:val="en-US"/>
        </w:rPr>
        <w:t>Motivation and Emotion, 24</w:t>
      </w:r>
      <w:r w:rsidRPr="00D334BB">
        <w:rPr>
          <w:rFonts w:ascii="Times New Roman" w:hAnsi="Times New Roman" w:cs="Times New Roman"/>
          <w:sz w:val="24"/>
          <w:szCs w:val="24"/>
          <w:lang w:val="en-US"/>
        </w:rPr>
        <w:t xml:space="preserve">(3), 149-174. </w:t>
      </w:r>
    </w:p>
    <w:p w14:paraId="44BF3CEC" w14:textId="77777777" w:rsidR="00C000B4" w:rsidRPr="00D334BB" w:rsidRDefault="00C000B4" w:rsidP="00BD3673">
      <w:pPr>
        <w:spacing w:line="240" w:lineRule="auto"/>
        <w:ind w:left="567" w:right="-799" w:hanging="567"/>
        <w:jc w:val="both"/>
        <w:rPr>
          <w:rFonts w:ascii="Times New Roman" w:hAnsi="Times New Roman" w:cs="Times New Roman"/>
          <w:sz w:val="24"/>
          <w:szCs w:val="24"/>
        </w:rPr>
      </w:pPr>
      <w:proofErr w:type="spellStart"/>
      <w:proofErr w:type="gramStart"/>
      <w:r w:rsidRPr="00D334BB">
        <w:rPr>
          <w:rFonts w:ascii="Times New Roman" w:hAnsi="Times New Roman" w:cs="Times New Roman"/>
          <w:sz w:val="24"/>
          <w:szCs w:val="24"/>
          <w:lang w:val="en-US"/>
        </w:rPr>
        <w:t>Mikulincer</w:t>
      </w:r>
      <w:proofErr w:type="spellEnd"/>
      <w:r w:rsidRPr="00D334BB">
        <w:rPr>
          <w:rFonts w:ascii="Times New Roman" w:hAnsi="Times New Roman" w:cs="Times New Roman"/>
          <w:sz w:val="24"/>
          <w:szCs w:val="24"/>
          <w:lang w:val="en-US"/>
        </w:rPr>
        <w:t xml:space="preserve">, M., Shaver, P., &amp; </w:t>
      </w:r>
      <w:proofErr w:type="spellStart"/>
      <w:r w:rsidRPr="00D334BB">
        <w:rPr>
          <w:rFonts w:ascii="Times New Roman" w:hAnsi="Times New Roman" w:cs="Times New Roman"/>
          <w:sz w:val="24"/>
          <w:szCs w:val="24"/>
          <w:lang w:val="en-US"/>
        </w:rPr>
        <w:t>Pereg</w:t>
      </w:r>
      <w:proofErr w:type="spellEnd"/>
      <w:r w:rsidRPr="00D334BB">
        <w:rPr>
          <w:rFonts w:ascii="Times New Roman" w:hAnsi="Times New Roman" w:cs="Times New Roman"/>
          <w:sz w:val="24"/>
          <w:szCs w:val="24"/>
          <w:lang w:val="en-US"/>
        </w:rPr>
        <w:t>, D. (2003).</w:t>
      </w:r>
      <w:proofErr w:type="gramEnd"/>
      <w:r w:rsidRPr="00D334BB">
        <w:rPr>
          <w:rFonts w:ascii="Times New Roman" w:hAnsi="Times New Roman" w:cs="Times New Roman"/>
          <w:sz w:val="24"/>
          <w:szCs w:val="24"/>
          <w:lang w:val="en-US"/>
        </w:rPr>
        <w:t xml:space="preserve"> Attachment theory and affect regulation: The dynamics development, and cognitive consequences of attachment-related strategies. </w:t>
      </w:r>
      <w:proofErr w:type="spellStart"/>
      <w:r w:rsidRPr="00D334BB">
        <w:rPr>
          <w:rFonts w:ascii="Times New Roman" w:hAnsi="Times New Roman" w:cs="Times New Roman"/>
          <w:i/>
          <w:sz w:val="24"/>
          <w:szCs w:val="24"/>
        </w:rPr>
        <w:t>Motivation</w:t>
      </w:r>
      <w:proofErr w:type="spellEnd"/>
      <w:r w:rsidRPr="00D334BB">
        <w:rPr>
          <w:rFonts w:ascii="Times New Roman" w:hAnsi="Times New Roman" w:cs="Times New Roman"/>
          <w:i/>
          <w:sz w:val="24"/>
          <w:szCs w:val="24"/>
        </w:rPr>
        <w:t xml:space="preserve"> and </w:t>
      </w:r>
      <w:proofErr w:type="spellStart"/>
      <w:r w:rsidRPr="00D334BB">
        <w:rPr>
          <w:rFonts w:ascii="Times New Roman" w:hAnsi="Times New Roman" w:cs="Times New Roman"/>
          <w:i/>
          <w:sz w:val="24"/>
          <w:szCs w:val="24"/>
        </w:rPr>
        <w:t>Emotion</w:t>
      </w:r>
      <w:proofErr w:type="spellEnd"/>
      <w:r w:rsidRPr="00D334BB">
        <w:rPr>
          <w:rFonts w:ascii="Times New Roman" w:hAnsi="Times New Roman" w:cs="Times New Roman"/>
          <w:i/>
          <w:sz w:val="24"/>
          <w:szCs w:val="24"/>
        </w:rPr>
        <w:t>, 27</w:t>
      </w:r>
      <w:r w:rsidRPr="00D334BB">
        <w:rPr>
          <w:rFonts w:ascii="Times New Roman" w:hAnsi="Times New Roman" w:cs="Times New Roman"/>
          <w:sz w:val="24"/>
          <w:szCs w:val="24"/>
        </w:rPr>
        <w:t xml:space="preserve">(2), 77- 101. </w:t>
      </w:r>
    </w:p>
    <w:p w14:paraId="77910AEA" w14:textId="77777777" w:rsidR="00B26123" w:rsidRPr="00D334BB" w:rsidRDefault="00B26123" w:rsidP="00BD3673">
      <w:pPr>
        <w:spacing w:line="240" w:lineRule="auto"/>
        <w:ind w:left="567" w:right="-799" w:hanging="567"/>
        <w:jc w:val="both"/>
        <w:rPr>
          <w:rFonts w:ascii="Times New Roman" w:hAnsi="Times New Roman" w:cs="Times New Roman"/>
          <w:sz w:val="24"/>
          <w:szCs w:val="24"/>
        </w:rPr>
      </w:pPr>
      <w:r w:rsidRPr="00D334BB">
        <w:rPr>
          <w:rFonts w:ascii="Times New Roman" w:hAnsi="Times New Roman" w:cs="Times New Roman"/>
          <w:sz w:val="24"/>
          <w:szCs w:val="24"/>
        </w:rPr>
        <w:t xml:space="preserve">Moyano Díaz, E., Ramos Alvarado, N. (2007). Bienestar Subjetivo: midiendo satisfacción vital, felicidad y salud en población chilena de la región de </w:t>
      </w:r>
      <w:proofErr w:type="spellStart"/>
      <w:r w:rsidRPr="00D334BB">
        <w:rPr>
          <w:rFonts w:ascii="Times New Roman" w:hAnsi="Times New Roman" w:cs="Times New Roman"/>
          <w:sz w:val="24"/>
          <w:szCs w:val="24"/>
        </w:rPr>
        <w:t>maule</w:t>
      </w:r>
      <w:proofErr w:type="spellEnd"/>
      <w:r w:rsidRPr="00D334BB">
        <w:rPr>
          <w:rFonts w:ascii="Times New Roman" w:hAnsi="Times New Roman" w:cs="Times New Roman"/>
          <w:sz w:val="24"/>
          <w:szCs w:val="24"/>
        </w:rPr>
        <w:t xml:space="preserve">. </w:t>
      </w:r>
      <w:proofErr w:type="spellStart"/>
      <w:r w:rsidRPr="00D334BB">
        <w:rPr>
          <w:rFonts w:ascii="Times New Roman" w:hAnsi="Times New Roman" w:cs="Times New Roman"/>
          <w:i/>
          <w:sz w:val="24"/>
          <w:szCs w:val="24"/>
        </w:rPr>
        <w:t>Universum</w:t>
      </w:r>
      <w:proofErr w:type="spellEnd"/>
      <w:r w:rsidRPr="00D334BB">
        <w:rPr>
          <w:rFonts w:ascii="Times New Roman" w:hAnsi="Times New Roman" w:cs="Times New Roman"/>
          <w:i/>
          <w:sz w:val="24"/>
          <w:szCs w:val="24"/>
        </w:rPr>
        <w:t xml:space="preserve"> Revista de Humanidades y Ciencias Sociales, 2</w:t>
      </w:r>
      <w:r w:rsidRPr="00D334BB">
        <w:rPr>
          <w:rFonts w:ascii="Times New Roman" w:hAnsi="Times New Roman" w:cs="Times New Roman"/>
          <w:sz w:val="24"/>
          <w:szCs w:val="24"/>
        </w:rPr>
        <w:t>(22), 184-200.</w:t>
      </w:r>
    </w:p>
    <w:p w14:paraId="125CA367" w14:textId="77777777" w:rsidR="00A11057" w:rsidRPr="00D334BB" w:rsidRDefault="00A11057" w:rsidP="00BD3673">
      <w:pPr>
        <w:spacing w:line="240" w:lineRule="auto"/>
        <w:ind w:left="567" w:right="-799" w:hanging="567"/>
        <w:jc w:val="both"/>
        <w:rPr>
          <w:rFonts w:ascii="Times New Roman" w:hAnsi="Times New Roman" w:cs="Times New Roman"/>
          <w:sz w:val="24"/>
          <w:szCs w:val="24"/>
        </w:rPr>
      </w:pPr>
      <w:proofErr w:type="spellStart"/>
      <w:r w:rsidRPr="00D334BB">
        <w:rPr>
          <w:rFonts w:ascii="Times New Roman" w:hAnsi="Times New Roman" w:cs="Times New Roman"/>
          <w:sz w:val="24"/>
          <w:szCs w:val="24"/>
        </w:rPr>
        <w:t>Ortíz</w:t>
      </w:r>
      <w:proofErr w:type="spellEnd"/>
      <w:r w:rsidRPr="00D334BB">
        <w:rPr>
          <w:rFonts w:ascii="Times New Roman" w:hAnsi="Times New Roman" w:cs="Times New Roman"/>
          <w:sz w:val="24"/>
          <w:szCs w:val="24"/>
        </w:rPr>
        <w:t xml:space="preserve">, J., Ramos, N., y Vera Villarroel, P. (2003). Optimismo y Salud: estado actual e implicaciones para la psicología clínica y de la salud. </w:t>
      </w:r>
      <w:r w:rsidRPr="00D334BB">
        <w:rPr>
          <w:rFonts w:ascii="Times New Roman" w:hAnsi="Times New Roman" w:cs="Times New Roman"/>
          <w:i/>
          <w:sz w:val="24"/>
          <w:szCs w:val="24"/>
        </w:rPr>
        <w:t>Suma Psicológica, 10</w:t>
      </w:r>
      <w:r w:rsidRPr="00D334BB">
        <w:rPr>
          <w:rFonts w:ascii="Times New Roman" w:hAnsi="Times New Roman" w:cs="Times New Roman"/>
          <w:sz w:val="24"/>
          <w:szCs w:val="24"/>
        </w:rPr>
        <w:t xml:space="preserve">(1), 119-134. </w:t>
      </w:r>
    </w:p>
    <w:p w14:paraId="6EB00AA6" w14:textId="1ABCDEBB" w:rsidR="00960D28" w:rsidRPr="00D334BB" w:rsidRDefault="00960D28" w:rsidP="00BD3673">
      <w:pPr>
        <w:spacing w:line="240" w:lineRule="auto"/>
        <w:ind w:left="567" w:right="-799" w:hanging="567"/>
        <w:jc w:val="both"/>
        <w:rPr>
          <w:rFonts w:ascii="Times New Roman" w:hAnsi="Times New Roman" w:cs="Times New Roman"/>
          <w:sz w:val="24"/>
          <w:szCs w:val="24"/>
        </w:rPr>
      </w:pPr>
      <w:r w:rsidRPr="00D334BB">
        <w:rPr>
          <w:rFonts w:ascii="Times New Roman" w:hAnsi="Times New Roman" w:cs="Times New Roman"/>
          <w:sz w:val="24"/>
          <w:szCs w:val="24"/>
        </w:rPr>
        <w:lastRenderedPageBreak/>
        <w:t xml:space="preserve">Organización Mundial de la Salud. (2000). </w:t>
      </w:r>
      <w:r w:rsidRPr="00D334BB">
        <w:rPr>
          <w:rFonts w:ascii="Times New Roman" w:hAnsi="Times New Roman" w:cs="Times New Roman"/>
          <w:i/>
          <w:sz w:val="24"/>
          <w:szCs w:val="24"/>
        </w:rPr>
        <w:t>Un enfoque de la salud que abarca la totalidad del ciclo vital.</w:t>
      </w:r>
      <w:r w:rsidRPr="00D334BB">
        <w:rPr>
          <w:rFonts w:ascii="Times New Roman" w:hAnsi="Times New Roman" w:cs="Times New Roman"/>
          <w:sz w:val="24"/>
          <w:szCs w:val="24"/>
        </w:rPr>
        <w:t xml:space="preserve"> Repercusiones para la capacitación. Washington, D.C: WHO/NMH/HPS.</w:t>
      </w:r>
    </w:p>
    <w:p w14:paraId="102CD958" w14:textId="77777777" w:rsidR="00F62EA4" w:rsidRPr="00D334BB" w:rsidRDefault="00F62EA4" w:rsidP="00BD3673">
      <w:pPr>
        <w:spacing w:line="240" w:lineRule="auto"/>
        <w:ind w:left="567" w:right="-799" w:hanging="567"/>
        <w:jc w:val="both"/>
        <w:rPr>
          <w:rFonts w:ascii="Times New Roman" w:hAnsi="Times New Roman" w:cs="Times New Roman"/>
          <w:sz w:val="24"/>
          <w:szCs w:val="24"/>
          <w:lang w:val="en-US"/>
        </w:rPr>
      </w:pPr>
      <w:proofErr w:type="spellStart"/>
      <w:proofErr w:type="gramStart"/>
      <w:r w:rsidRPr="00D334BB">
        <w:rPr>
          <w:rFonts w:ascii="Times New Roman" w:hAnsi="Times New Roman" w:cs="Times New Roman"/>
          <w:sz w:val="24"/>
          <w:szCs w:val="24"/>
          <w:lang w:val="en-US"/>
        </w:rPr>
        <w:t>Pistole</w:t>
      </w:r>
      <w:proofErr w:type="spellEnd"/>
      <w:r w:rsidRPr="00D334BB">
        <w:rPr>
          <w:rFonts w:ascii="Times New Roman" w:hAnsi="Times New Roman" w:cs="Times New Roman"/>
          <w:sz w:val="24"/>
          <w:szCs w:val="24"/>
          <w:lang w:val="en-US"/>
        </w:rPr>
        <w:t>, M. C. (1995).</w:t>
      </w:r>
      <w:proofErr w:type="gramEnd"/>
      <w:r w:rsidRPr="00D334BB">
        <w:rPr>
          <w:rFonts w:ascii="Times New Roman" w:hAnsi="Times New Roman" w:cs="Times New Roman"/>
          <w:sz w:val="24"/>
          <w:szCs w:val="24"/>
          <w:lang w:val="en-US"/>
        </w:rPr>
        <w:t xml:space="preserve"> College student´s ended love relationships: Attachment style and emotion. </w:t>
      </w:r>
      <w:r w:rsidRPr="00D334BB">
        <w:rPr>
          <w:rFonts w:ascii="Times New Roman" w:hAnsi="Times New Roman" w:cs="Times New Roman"/>
          <w:i/>
          <w:sz w:val="24"/>
          <w:szCs w:val="24"/>
          <w:lang w:val="en-US"/>
        </w:rPr>
        <w:t>Journal of College Student Development, 36</w:t>
      </w:r>
      <w:r w:rsidRPr="00D334BB">
        <w:rPr>
          <w:rFonts w:ascii="Times New Roman" w:hAnsi="Times New Roman" w:cs="Times New Roman"/>
          <w:sz w:val="24"/>
          <w:szCs w:val="24"/>
          <w:lang w:val="en-US"/>
        </w:rPr>
        <w:t>(1), 53-60.</w:t>
      </w:r>
    </w:p>
    <w:p w14:paraId="07E09FC2" w14:textId="4BCE789F" w:rsidR="00135E86" w:rsidRPr="00D334BB" w:rsidRDefault="00135E86" w:rsidP="00BD3673">
      <w:pPr>
        <w:spacing w:line="240" w:lineRule="auto"/>
        <w:ind w:left="567" w:right="-799" w:hanging="567"/>
        <w:jc w:val="both"/>
        <w:rPr>
          <w:rFonts w:ascii="Times New Roman" w:hAnsi="Times New Roman" w:cs="Times New Roman"/>
          <w:sz w:val="24"/>
          <w:szCs w:val="24"/>
          <w:lang w:val="en-US"/>
        </w:rPr>
      </w:pPr>
      <w:proofErr w:type="spellStart"/>
      <w:r w:rsidRPr="000E3A86">
        <w:rPr>
          <w:rFonts w:ascii="Times New Roman" w:hAnsi="Times New Roman" w:cs="Times New Roman"/>
          <w:sz w:val="24"/>
          <w:szCs w:val="24"/>
        </w:rPr>
        <w:t>Remor</w:t>
      </w:r>
      <w:proofErr w:type="spellEnd"/>
      <w:r w:rsidRPr="000E3A86">
        <w:rPr>
          <w:rFonts w:ascii="Times New Roman" w:hAnsi="Times New Roman" w:cs="Times New Roman"/>
          <w:sz w:val="24"/>
          <w:szCs w:val="24"/>
        </w:rPr>
        <w:t xml:space="preserve">, E., Amorós, M., y </w:t>
      </w:r>
      <w:proofErr w:type="spellStart"/>
      <w:r w:rsidRPr="000E3A86">
        <w:rPr>
          <w:rFonts w:ascii="Times New Roman" w:hAnsi="Times New Roman" w:cs="Times New Roman"/>
          <w:sz w:val="24"/>
          <w:szCs w:val="24"/>
        </w:rPr>
        <w:t>Carrobles</w:t>
      </w:r>
      <w:proofErr w:type="spellEnd"/>
      <w:r w:rsidRPr="000E3A86">
        <w:rPr>
          <w:rFonts w:ascii="Times New Roman" w:hAnsi="Times New Roman" w:cs="Times New Roman"/>
          <w:sz w:val="24"/>
          <w:szCs w:val="24"/>
        </w:rPr>
        <w:t xml:space="preserve">, J. A. (2006). </w:t>
      </w:r>
      <w:r w:rsidRPr="00D334BB">
        <w:rPr>
          <w:rFonts w:ascii="Times New Roman" w:hAnsi="Times New Roman" w:cs="Times New Roman"/>
          <w:sz w:val="24"/>
          <w:szCs w:val="24"/>
        </w:rPr>
        <w:t xml:space="preserve">El optimismo y la experiencia de ira en relación con el malestar físico. </w:t>
      </w:r>
      <w:proofErr w:type="spellStart"/>
      <w:r w:rsidRPr="00D334BB">
        <w:rPr>
          <w:rFonts w:ascii="Times New Roman" w:hAnsi="Times New Roman" w:cs="Times New Roman"/>
          <w:i/>
          <w:sz w:val="24"/>
          <w:szCs w:val="24"/>
          <w:lang w:val="en-US"/>
        </w:rPr>
        <w:t>Anales</w:t>
      </w:r>
      <w:proofErr w:type="spellEnd"/>
      <w:r w:rsidRPr="00D334BB">
        <w:rPr>
          <w:rFonts w:ascii="Times New Roman" w:hAnsi="Times New Roman" w:cs="Times New Roman"/>
          <w:i/>
          <w:sz w:val="24"/>
          <w:szCs w:val="24"/>
          <w:lang w:val="en-US"/>
        </w:rPr>
        <w:t xml:space="preserve"> de </w:t>
      </w:r>
      <w:proofErr w:type="spellStart"/>
      <w:r w:rsidRPr="00D334BB">
        <w:rPr>
          <w:rFonts w:ascii="Times New Roman" w:hAnsi="Times New Roman" w:cs="Times New Roman"/>
          <w:i/>
          <w:sz w:val="24"/>
          <w:szCs w:val="24"/>
          <w:lang w:val="en-US"/>
        </w:rPr>
        <w:t>Psicología</w:t>
      </w:r>
      <w:proofErr w:type="spellEnd"/>
      <w:r w:rsidRPr="00D334BB">
        <w:rPr>
          <w:rFonts w:ascii="Times New Roman" w:hAnsi="Times New Roman" w:cs="Times New Roman"/>
          <w:i/>
          <w:sz w:val="24"/>
          <w:szCs w:val="24"/>
          <w:lang w:val="en-US"/>
        </w:rPr>
        <w:t>, 22</w:t>
      </w:r>
      <w:r w:rsidRPr="00D334BB">
        <w:rPr>
          <w:rFonts w:ascii="Times New Roman" w:hAnsi="Times New Roman" w:cs="Times New Roman"/>
          <w:sz w:val="24"/>
          <w:szCs w:val="24"/>
          <w:lang w:val="en-US"/>
        </w:rPr>
        <w:t>(1), 37-44.</w:t>
      </w:r>
    </w:p>
    <w:p w14:paraId="239AD0E0" w14:textId="26F9A17D" w:rsidR="00C000B4" w:rsidRPr="00D334BB" w:rsidRDefault="00C000B4" w:rsidP="00BD3673">
      <w:pPr>
        <w:spacing w:line="240" w:lineRule="auto"/>
        <w:ind w:left="567" w:right="-799" w:hanging="567"/>
        <w:jc w:val="both"/>
        <w:rPr>
          <w:rFonts w:ascii="Times New Roman" w:hAnsi="Times New Roman" w:cs="Times New Roman"/>
          <w:sz w:val="24"/>
          <w:szCs w:val="24"/>
          <w:lang w:val="en-US"/>
        </w:rPr>
      </w:pPr>
      <w:proofErr w:type="gramStart"/>
      <w:r w:rsidRPr="00D334BB">
        <w:rPr>
          <w:rFonts w:ascii="Times New Roman" w:hAnsi="Times New Roman" w:cs="Times New Roman"/>
          <w:sz w:val="24"/>
          <w:szCs w:val="24"/>
          <w:lang w:val="en-US"/>
        </w:rPr>
        <w:t xml:space="preserve">Robbins, A., &amp; </w:t>
      </w:r>
      <w:proofErr w:type="spellStart"/>
      <w:r w:rsidRPr="00D334BB">
        <w:rPr>
          <w:rFonts w:ascii="Times New Roman" w:hAnsi="Times New Roman" w:cs="Times New Roman"/>
          <w:sz w:val="24"/>
          <w:szCs w:val="24"/>
          <w:lang w:val="en-US"/>
        </w:rPr>
        <w:t>Wilner</w:t>
      </w:r>
      <w:proofErr w:type="spellEnd"/>
      <w:r w:rsidRPr="00D334BB">
        <w:rPr>
          <w:rFonts w:ascii="Times New Roman" w:hAnsi="Times New Roman" w:cs="Times New Roman"/>
          <w:sz w:val="24"/>
          <w:szCs w:val="24"/>
          <w:lang w:val="en-US"/>
        </w:rPr>
        <w:t>, A. (2001).</w:t>
      </w:r>
      <w:proofErr w:type="gramEnd"/>
      <w:r w:rsidRPr="00D334BB">
        <w:rPr>
          <w:rFonts w:ascii="Times New Roman" w:hAnsi="Times New Roman" w:cs="Times New Roman"/>
          <w:sz w:val="24"/>
          <w:szCs w:val="24"/>
          <w:lang w:val="en-US"/>
        </w:rPr>
        <w:t xml:space="preserve"> </w:t>
      </w:r>
      <w:proofErr w:type="spellStart"/>
      <w:r w:rsidR="006200F1" w:rsidRPr="00D334BB">
        <w:rPr>
          <w:rFonts w:ascii="Times New Roman" w:hAnsi="Times New Roman" w:cs="Times New Roman"/>
          <w:sz w:val="24"/>
          <w:szCs w:val="24"/>
          <w:lang w:val="en-US"/>
        </w:rPr>
        <w:t>Quarterlife</w:t>
      </w:r>
      <w:proofErr w:type="spellEnd"/>
      <w:r w:rsidRPr="00D334BB">
        <w:rPr>
          <w:rFonts w:ascii="Times New Roman" w:hAnsi="Times New Roman" w:cs="Times New Roman"/>
          <w:sz w:val="24"/>
          <w:szCs w:val="24"/>
          <w:lang w:val="en-US"/>
        </w:rPr>
        <w:t xml:space="preserve"> Crisis. N</w:t>
      </w:r>
      <w:r w:rsidR="00EA2E62" w:rsidRPr="00D334BB">
        <w:rPr>
          <w:rFonts w:ascii="Times New Roman" w:hAnsi="Times New Roman" w:cs="Times New Roman"/>
          <w:sz w:val="24"/>
          <w:szCs w:val="24"/>
          <w:lang w:val="en-US"/>
        </w:rPr>
        <w:t>ew</w:t>
      </w:r>
      <w:r w:rsidRPr="00D334BB">
        <w:rPr>
          <w:rFonts w:ascii="Times New Roman" w:hAnsi="Times New Roman" w:cs="Times New Roman"/>
          <w:sz w:val="24"/>
          <w:szCs w:val="24"/>
          <w:lang w:val="en-US"/>
        </w:rPr>
        <w:t xml:space="preserve"> York</w:t>
      </w:r>
      <w:r w:rsidR="00EA2E62" w:rsidRPr="00D334BB">
        <w:rPr>
          <w:rFonts w:ascii="Times New Roman" w:hAnsi="Times New Roman" w:cs="Times New Roman"/>
          <w:sz w:val="24"/>
          <w:szCs w:val="24"/>
          <w:lang w:val="en-US"/>
        </w:rPr>
        <w:t>:</w:t>
      </w:r>
      <w:r w:rsidRPr="00D334BB">
        <w:rPr>
          <w:rFonts w:ascii="Times New Roman" w:hAnsi="Times New Roman" w:cs="Times New Roman"/>
          <w:sz w:val="24"/>
          <w:szCs w:val="24"/>
          <w:lang w:val="en-US"/>
        </w:rPr>
        <w:t xml:space="preserve"> Bloomsbury</w:t>
      </w:r>
      <w:r w:rsidR="00EA2E62" w:rsidRPr="00D334BB">
        <w:rPr>
          <w:rFonts w:ascii="Times New Roman" w:hAnsi="Times New Roman" w:cs="Times New Roman"/>
          <w:sz w:val="24"/>
          <w:szCs w:val="24"/>
          <w:lang w:val="en-US"/>
        </w:rPr>
        <w:t>.</w:t>
      </w:r>
    </w:p>
    <w:p w14:paraId="3D66F63B" w14:textId="71C0582B" w:rsidR="00EF6EDA" w:rsidRPr="00D334BB" w:rsidRDefault="00EF6EDA" w:rsidP="00BD3673">
      <w:pPr>
        <w:spacing w:line="240" w:lineRule="auto"/>
        <w:ind w:left="567" w:right="-799" w:hanging="567"/>
        <w:jc w:val="both"/>
        <w:rPr>
          <w:rFonts w:ascii="Times New Roman" w:hAnsi="Times New Roman" w:cs="Times New Roman"/>
          <w:sz w:val="24"/>
          <w:szCs w:val="24"/>
        </w:rPr>
      </w:pPr>
      <w:r w:rsidRPr="00D334BB">
        <w:rPr>
          <w:rFonts w:ascii="Times New Roman" w:hAnsi="Times New Roman" w:cs="Times New Roman"/>
          <w:sz w:val="24"/>
          <w:szCs w:val="24"/>
          <w:lang w:val="en-US"/>
        </w:rPr>
        <w:t xml:space="preserve">Robinson, O.C. (2015). Emerging adulthood, early adulthood and quarter-life crisis: Updating Erikson for the twenty-first century. </w:t>
      </w:r>
      <w:proofErr w:type="gramStart"/>
      <w:r w:rsidRPr="00D334BB">
        <w:rPr>
          <w:rFonts w:ascii="Times New Roman" w:hAnsi="Times New Roman" w:cs="Times New Roman"/>
          <w:sz w:val="24"/>
          <w:szCs w:val="24"/>
          <w:lang w:val="en-US"/>
        </w:rPr>
        <w:t xml:space="preserve">In. R. </w:t>
      </w:r>
      <w:proofErr w:type="spellStart"/>
      <w:r w:rsidRPr="00D334BB">
        <w:rPr>
          <w:rFonts w:ascii="Times New Roman" w:hAnsi="Times New Roman" w:cs="Times New Roman"/>
          <w:sz w:val="24"/>
          <w:szCs w:val="24"/>
          <w:lang w:val="en-US"/>
        </w:rPr>
        <w:t>Žukauskiene</w:t>
      </w:r>
      <w:proofErr w:type="spellEnd"/>
      <w:r w:rsidRPr="00D334BB">
        <w:rPr>
          <w:rFonts w:ascii="Times New Roman" w:hAnsi="Times New Roman" w:cs="Times New Roman"/>
          <w:sz w:val="24"/>
          <w:szCs w:val="24"/>
          <w:lang w:val="en-US"/>
        </w:rPr>
        <w:t xml:space="preserve"> (Ed.) Emerging adulthood in a European context (pp.17-30).</w:t>
      </w:r>
      <w:proofErr w:type="gramEnd"/>
      <w:r w:rsidRPr="00D334BB">
        <w:rPr>
          <w:rFonts w:ascii="Times New Roman" w:hAnsi="Times New Roman" w:cs="Times New Roman"/>
          <w:sz w:val="24"/>
          <w:szCs w:val="24"/>
          <w:lang w:val="en-US"/>
        </w:rPr>
        <w:t xml:space="preserve"> </w:t>
      </w:r>
      <w:r w:rsidRPr="00D334BB">
        <w:rPr>
          <w:rFonts w:ascii="Times New Roman" w:hAnsi="Times New Roman" w:cs="Times New Roman"/>
          <w:sz w:val="24"/>
          <w:szCs w:val="24"/>
        </w:rPr>
        <w:t xml:space="preserve">New York: </w:t>
      </w:r>
      <w:proofErr w:type="spellStart"/>
      <w:r w:rsidRPr="00D334BB">
        <w:rPr>
          <w:rFonts w:ascii="Times New Roman" w:hAnsi="Times New Roman" w:cs="Times New Roman"/>
          <w:sz w:val="24"/>
          <w:szCs w:val="24"/>
        </w:rPr>
        <w:t>Routledge</w:t>
      </w:r>
      <w:proofErr w:type="spellEnd"/>
      <w:r w:rsidRPr="00D334BB">
        <w:rPr>
          <w:rFonts w:ascii="Times New Roman" w:hAnsi="Times New Roman" w:cs="Times New Roman"/>
          <w:sz w:val="24"/>
          <w:szCs w:val="24"/>
        </w:rPr>
        <w:t>.</w:t>
      </w:r>
    </w:p>
    <w:p w14:paraId="054BD4EE" w14:textId="7B035597" w:rsidR="00C000B4" w:rsidRPr="00D334BB" w:rsidRDefault="00C000B4" w:rsidP="00BD3673">
      <w:pPr>
        <w:spacing w:line="240" w:lineRule="auto"/>
        <w:ind w:left="567" w:right="-799" w:hanging="567"/>
        <w:jc w:val="both"/>
        <w:rPr>
          <w:rFonts w:ascii="Times New Roman" w:hAnsi="Times New Roman" w:cs="Times New Roman"/>
          <w:sz w:val="24"/>
          <w:szCs w:val="24"/>
          <w:lang w:val="en-US"/>
        </w:rPr>
      </w:pPr>
      <w:r w:rsidRPr="00D334BB">
        <w:rPr>
          <w:rFonts w:ascii="Times New Roman" w:hAnsi="Times New Roman" w:cs="Times New Roman"/>
          <w:sz w:val="24"/>
          <w:szCs w:val="24"/>
        </w:rPr>
        <w:t xml:space="preserve">Rojas, M., </w:t>
      </w:r>
      <w:r w:rsidR="00EA2E62" w:rsidRPr="00D334BB">
        <w:rPr>
          <w:rFonts w:ascii="Times New Roman" w:hAnsi="Times New Roman" w:cs="Times New Roman"/>
          <w:sz w:val="24"/>
          <w:szCs w:val="24"/>
        </w:rPr>
        <w:t xml:space="preserve">y </w:t>
      </w:r>
      <w:r w:rsidRPr="00D334BB">
        <w:rPr>
          <w:rFonts w:ascii="Times New Roman" w:hAnsi="Times New Roman" w:cs="Times New Roman"/>
          <w:sz w:val="24"/>
          <w:szCs w:val="24"/>
        </w:rPr>
        <w:t>Elizondo</w:t>
      </w:r>
      <w:r w:rsidR="00004A76" w:rsidRPr="00D334BB">
        <w:rPr>
          <w:rFonts w:ascii="Times New Roman" w:hAnsi="Times New Roman" w:cs="Times New Roman"/>
          <w:sz w:val="24"/>
          <w:szCs w:val="24"/>
        </w:rPr>
        <w:t xml:space="preserve"> </w:t>
      </w:r>
      <w:r w:rsidRPr="00D334BB">
        <w:rPr>
          <w:rFonts w:ascii="Times New Roman" w:hAnsi="Times New Roman" w:cs="Times New Roman"/>
          <w:sz w:val="24"/>
          <w:szCs w:val="24"/>
        </w:rPr>
        <w:t xml:space="preserve">Lara, M. (2012). Satisfacción de vida en Costa Rica: Un enfoque de dominios de vida. </w:t>
      </w:r>
      <w:r w:rsidRPr="00D334BB">
        <w:rPr>
          <w:rFonts w:ascii="Times New Roman" w:hAnsi="Times New Roman" w:cs="Times New Roman"/>
          <w:i/>
          <w:sz w:val="24"/>
          <w:szCs w:val="24"/>
          <w:lang w:val="en-US"/>
        </w:rPr>
        <w:t>Latin American Research Review, 47</w:t>
      </w:r>
      <w:r w:rsidRPr="00D334BB">
        <w:rPr>
          <w:rFonts w:ascii="Times New Roman" w:hAnsi="Times New Roman" w:cs="Times New Roman"/>
          <w:sz w:val="24"/>
          <w:szCs w:val="24"/>
          <w:lang w:val="en-US"/>
        </w:rPr>
        <w:t>(1), 78–94.</w:t>
      </w:r>
    </w:p>
    <w:p w14:paraId="493460BD" w14:textId="37D27E78" w:rsidR="00C000B4" w:rsidRPr="00D334BB" w:rsidRDefault="00C000B4" w:rsidP="00BD3673">
      <w:pPr>
        <w:spacing w:line="240" w:lineRule="auto"/>
        <w:ind w:left="567" w:right="-799" w:hanging="567"/>
        <w:jc w:val="both"/>
        <w:rPr>
          <w:rFonts w:ascii="Times New Roman" w:hAnsi="Times New Roman" w:cs="Times New Roman"/>
          <w:sz w:val="24"/>
          <w:szCs w:val="24"/>
        </w:rPr>
      </w:pPr>
      <w:proofErr w:type="spellStart"/>
      <w:proofErr w:type="gramStart"/>
      <w:r w:rsidRPr="00D334BB">
        <w:rPr>
          <w:rFonts w:ascii="Times New Roman" w:hAnsi="Times New Roman" w:cs="Times New Roman"/>
          <w:sz w:val="24"/>
          <w:szCs w:val="24"/>
          <w:lang w:val="en-US"/>
        </w:rPr>
        <w:t>Ryff</w:t>
      </w:r>
      <w:proofErr w:type="spellEnd"/>
      <w:r w:rsidRPr="00D334BB">
        <w:rPr>
          <w:rFonts w:ascii="Times New Roman" w:hAnsi="Times New Roman" w:cs="Times New Roman"/>
          <w:sz w:val="24"/>
          <w:szCs w:val="24"/>
          <w:lang w:val="en-US"/>
        </w:rPr>
        <w:t xml:space="preserve">, C. D. </w:t>
      </w:r>
      <w:r w:rsidR="00EA2E62" w:rsidRPr="00D334BB">
        <w:rPr>
          <w:rFonts w:ascii="Times New Roman" w:hAnsi="Times New Roman" w:cs="Times New Roman"/>
          <w:sz w:val="24"/>
          <w:szCs w:val="24"/>
          <w:lang w:val="en-US"/>
        </w:rPr>
        <w:t xml:space="preserve">&amp; </w:t>
      </w:r>
      <w:r w:rsidRPr="00D334BB">
        <w:rPr>
          <w:rFonts w:ascii="Times New Roman" w:hAnsi="Times New Roman" w:cs="Times New Roman"/>
          <w:sz w:val="24"/>
          <w:szCs w:val="24"/>
          <w:lang w:val="en-US"/>
        </w:rPr>
        <w:t>Keyes, C. L. M. (1995).</w:t>
      </w:r>
      <w:proofErr w:type="gramEnd"/>
      <w:r w:rsidRPr="00D334BB">
        <w:rPr>
          <w:rFonts w:ascii="Times New Roman" w:hAnsi="Times New Roman" w:cs="Times New Roman"/>
          <w:sz w:val="24"/>
          <w:szCs w:val="24"/>
          <w:lang w:val="en-US"/>
        </w:rPr>
        <w:t xml:space="preserve"> The Structure of Psychological Well-Being</w:t>
      </w:r>
      <w:r w:rsidR="00F56287" w:rsidRPr="00D334BB">
        <w:rPr>
          <w:rFonts w:ascii="Times New Roman" w:hAnsi="Times New Roman" w:cs="Times New Roman"/>
          <w:sz w:val="24"/>
          <w:szCs w:val="24"/>
          <w:lang w:val="en-US"/>
        </w:rPr>
        <w:t xml:space="preserve"> revisited. </w:t>
      </w:r>
      <w:proofErr w:type="spellStart"/>
      <w:r w:rsidR="00F56287" w:rsidRPr="00D334BB">
        <w:rPr>
          <w:rFonts w:ascii="Times New Roman" w:hAnsi="Times New Roman" w:cs="Times New Roman"/>
          <w:i/>
          <w:sz w:val="24"/>
          <w:szCs w:val="24"/>
        </w:rPr>
        <w:t>Journal</w:t>
      </w:r>
      <w:proofErr w:type="spellEnd"/>
      <w:r w:rsidR="00F56287" w:rsidRPr="00D334BB">
        <w:rPr>
          <w:rFonts w:ascii="Times New Roman" w:hAnsi="Times New Roman" w:cs="Times New Roman"/>
          <w:i/>
          <w:sz w:val="24"/>
          <w:szCs w:val="24"/>
        </w:rPr>
        <w:t xml:space="preserve"> of </w:t>
      </w:r>
      <w:proofErr w:type="spellStart"/>
      <w:r w:rsidR="00F56287" w:rsidRPr="00D334BB">
        <w:rPr>
          <w:rFonts w:ascii="Times New Roman" w:hAnsi="Times New Roman" w:cs="Times New Roman"/>
          <w:i/>
          <w:sz w:val="24"/>
          <w:szCs w:val="24"/>
        </w:rPr>
        <w:t>Personality</w:t>
      </w:r>
      <w:proofErr w:type="spellEnd"/>
      <w:r w:rsidR="00F56287" w:rsidRPr="00D334BB">
        <w:rPr>
          <w:rFonts w:ascii="Times New Roman" w:hAnsi="Times New Roman" w:cs="Times New Roman"/>
          <w:i/>
          <w:sz w:val="24"/>
          <w:szCs w:val="24"/>
        </w:rPr>
        <w:t xml:space="preserve"> and Social </w:t>
      </w:r>
      <w:proofErr w:type="spellStart"/>
      <w:r w:rsidR="00F56287" w:rsidRPr="00D334BB">
        <w:rPr>
          <w:rFonts w:ascii="Times New Roman" w:hAnsi="Times New Roman" w:cs="Times New Roman"/>
          <w:i/>
          <w:sz w:val="24"/>
          <w:szCs w:val="24"/>
        </w:rPr>
        <w:t>Psychology</w:t>
      </w:r>
      <w:proofErr w:type="spellEnd"/>
      <w:r w:rsidR="00F56287" w:rsidRPr="00D334BB">
        <w:rPr>
          <w:rFonts w:ascii="Times New Roman" w:hAnsi="Times New Roman" w:cs="Times New Roman"/>
          <w:i/>
          <w:sz w:val="24"/>
          <w:szCs w:val="24"/>
        </w:rPr>
        <w:t>, 69</w:t>
      </w:r>
      <w:r w:rsidR="00F56287" w:rsidRPr="00D334BB">
        <w:rPr>
          <w:rFonts w:ascii="Times New Roman" w:hAnsi="Times New Roman" w:cs="Times New Roman"/>
          <w:sz w:val="24"/>
          <w:szCs w:val="24"/>
        </w:rPr>
        <w:t xml:space="preserve">(4), 719-727. </w:t>
      </w:r>
    </w:p>
    <w:p w14:paraId="797007ED" w14:textId="51B512EC" w:rsidR="00BE6EE7" w:rsidRPr="00D334BB" w:rsidRDefault="00BE6EE7" w:rsidP="00BD3673">
      <w:pPr>
        <w:spacing w:line="240" w:lineRule="auto"/>
        <w:ind w:left="567" w:right="-799" w:hanging="567"/>
        <w:jc w:val="both"/>
        <w:rPr>
          <w:rFonts w:ascii="Times New Roman" w:hAnsi="Times New Roman" w:cs="Times New Roman"/>
          <w:sz w:val="24"/>
          <w:szCs w:val="24"/>
        </w:rPr>
      </w:pPr>
      <w:r w:rsidRPr="00D334BB">
        <w:rPr>
          <w:rFonts w:ascii="Times New Roman" w:hAnsi="Times New Roman" w:cs="Times New Roman"/>
          <w:sz w:val="24"/>
          <w:szCs w:val="24"/>
        </w:rPr>
        <w:t xml:space="preserve">Sánchez Aragón, R. (2019). El inicio y el final de la pareja: Variaciones en admiración, optimismo y pasión romántica. En R. Díaz </w:t>
      </w:r>
      <w:proofErr w:type="spellStart"/>
      <w:r w:rsidRPr="00D334BB">
        <w:rPr>
          <w:rFonts w:ascii="Times New Roman" w:hAnsi="Times New Roman" w:cs="Times New Roman"/>
          <w:sz w:val="24"/>
          <w:szCs w:val="24"/>
        </w:rPr>
        <w:t>Loving</w:t>
      </w:r>
      <w:proofErr w:type="spellEnd"/>
      <w:r w:rsidRPr="00D334BB">
        <w:rPr>
          <w:rFonts w:ascii="Times New Roman" w:hAnsi="Times New Roman" w:cs="Times New Roman"/>
          <w:sz w:val="24"/>
          <w:szCs w:val="24"/>
        </w:rPr>
        <w:t xml:space="preserve">, I. Reyes </w:t>
      </w:r>
      <w:proofErr w:type="spellStart"/>
      <w:r w:rsidRPr="00D334BB">
        <w:rPr>
          <w:rFonts w:ascii="Times New Roman" w:hAnsi="Times New Roman" w:cs="Times New Roman"/>
          <w:sz w:val="24"/>
          <w:szCs w:val="24"/>
        </w:rPr>
        <w:t>Lagunes</w:t>
      </w:r>
      <w:proofErr w:type="spellEnd"/>
      <w:r w:rsidRPr="00D334BB">
        <w:rPr>
          <w:rFonts w:ascii="Times New Roman" w:hAnsi="Times New Roman" w:cs="Times New Roman"/>
          <w:sz w:val="24"/>
          <w:szCs w:val="24"/>
        </w:rPr>
        <w:t xml:space="preserve"> y F. López Rosales (Eds.). </w:t>
      </w:r>
      <w:r w:rsidRPr="00D334BB">
        <w:rPr>
          <w:rFonts w:ascii="Times New Roman" w:hAnsi="Times New Roman" w:cs="Times New Roman"/>
          <w:i/>
          <w:iCs/>
          <w:sz w:val="24"/>
          <w:szCs w:val="24"/>
        </w:rPr>
        <w:t>La Psicología Social en México</w:t>
      </w:r>
      <w:r w:rsidRPr="00D334BB">
        <w:rPr>
          <w:rFonts w:ascii="Times New Roman" w:hAnsi="Times New Roman" w:cs="Times New Roman"/>
          <w:sz w:val="24"/>
          <w:szCs w:val="24"/>
        </w:rPr>
        <w:t>, Vol. XVII (pp.</w:t>
      </w:r>
      <w:r w:rsidR="00EA2E62" w:rsidRPr="00D334BB">
        <w:rPr>
          <w:rFonts w:ascii="Times New Roman" w:hAnsi="Times New Roman" w:cs="Times New Roman"/>
          <w:sz w:val="24"/>
          <w:szCs w:val="24"/>
        </w:rPr>
        <w:t xml:space="preserve"> </w:t>
      </w:r>
      <w:r w:rsidRPr="00D334BB">
        <w:rPr>
          <w:rFonts w:ascii="Times New Roman" w:hAnsi="Times New Roman" w:cs="Times New Roman"/>
          <w:sz w:val="24"/>
          <w:szCs w:val="24"/>
        </w:rPr>
        <w:t>999-1016).</w:t>
      </w:r>
      <w:r w:rsidR="00EA2E62" w:rsidRPr="00D334BB">
        <w:rPr>
          <w:rFonts w:ascii="Times New Roman" w:hAnsi="Times New Roman" w:cs="Times New Roman"/>
          <w:sz w:val="24"/>
          <w:szCs w:val="24"/>
        </w:rPr>
        <w:t xml:space="preserve"> </w:t>
      </w:r>
      <w:r w:rsidRPr="00D334BB">
        <w:rPr>
          <w:rFonts w:ascii="Times New Roman" w:hAnsi="Times New Roman" w:cs="Times New Roman"/>
          <w:sz w:val="24"/>
          <w:szCs w:val="24"/>
        </w:rPr>
        <w:t>Monterrey:</w:t>
      </w:r>
      <w:r w:rsidR="006200F1" w:rsidRPr="00D334BB">
        <w:rPr>
          <w:rFonts w:ascii="Times New Roman" w:hAnsi="Times New Roman" w:cs="Times New Roman"/>
          <w:sz w:val="24"/>
          <w:szCs w:val="24"/>
        </w:rPr>
        <w:t xml:space="preserve"> </w:t>
      </w:r>
      <w:r w:rsidRPr="00D334BB">
        <w:rPr>
          <w:rFonts w:ascii="Times New Roman" w:hAnsi="Times New Roman" w:cs="Times New Roman"/>
          <w:sz w:val="24"/>
          <w:szCs w:val="24"/>
        </w:rPr>
        <w:t>Asociación Mexicana de Psicología Social.</w:t>
      </w:r>
    </w:p>
    <w:p w14:paraId="59ED040F" w14:textId="77777777" w:rsidR="00F95131" w:rsidRPr="00D334BB" w:rsidRDefault="00F95131" w:rsidP="00BD3673">
      <w:pPr>
        <w:spacing w:line="240" w:lineRule="auto"/>
        <w:ind w:left="567" w:right="-799" w:hanging="567"/>
        <w:jc w:val="both"/>
        <w:rPr>
          <w:rFonts w:ascii="Times New Roman" w:hAnsi="Times New Roman" w:cs="Times New Roman"/>
          <w:sz w:val="24"/>
          <w:szCs w:val="24"/>
          <w:lang w:val="en-US"/>
        </w:rPr>
      </w:pPr>
      <w:proofErr w:type="spellStart"/>
      <w:proofErr w:type="gramStart"/>
      <w:r w:rsidRPr="00D334BB">
        <w:rPr>
          <w:rFonts w:ascii="Times New Roman" w:hAnsi="Times New Roman" w:cs="Times New Roman"/>
          <w:sz w:val="24"/>
          <w:szCs w:val="24"/>
          <w:lang w:val="en-US"/>
        </w:rPr>
        <w:t>Scheir</w:t>
      </w:r>
      <w:proofErr w:type="spellEnd"/>
      <w:r w:rsidRPr="00D334BB">
        <w:rPr>
          <w:rFonts w:ascii="Times New Roman" w:hAnsi="Times New Roman" w:cs="Times New Roman"/>
          <w:sz w:val="24"/>
          <w:szCs w:val="24"/>
          <w:lang w:val="en-US"/>
        </w:rPr>
        <w:t>, M., &amp; Carver, C. (1985).</w:t>
      </w:r>
      <w:proofErr w:type="gramEnd"/>
      <w:r w:rsidRPr="00D334BB">
        <w:rPr>
          <w:rFonts w:ascii="Times New Roman" w:hAnsi="Times New Roman" w:cs="Times New Roman"/>
          <w:sz w:val="24"/>
          <w:szCs w:val="24"/>
          <w:lang w:val="en-US"/>
        </w:rPr>
        <w:t xml:space="preserve"> Optimism, coping, and health: Assessment and implications of generalized outcome expectancies. </w:t>
      </w:r>
      <w:r w:rsidRPr="00D334BB">
        <w:rPr>
          <w:rFonts w:ascii="Times New Roman" w:hAnsi="Times New Roman" w:cs="Times New Roman"/>
          <w:i/>
          <w:sz w:val="24"/>
          <w:szCs w:val="24"/>
          <w:lang w:val="en-US"/>
        </w:rPr>
        <w:t>Health Psychology, 4</w:t>
      </w:r>
      <w:r w:rsidRPr="00D334BB">
        <w:rPr>
          <w:rFonts w:ascii="Times New Roman" w:hAnsi="Times New Roman" w:cs="Times New Roman"/>
          <w:sz w:val="24"/>
          <w:szCs w:val="24"/>
          <w:lang w:val="en-US"/>
        </w:rPr>
        <w:t xml:space="preserve">(3), 219-247. </w:t>
      </w:r>
    </w:p>
    <w:p w14:paraId="74C1A21E" w14:textId="69B2DA23" w:rsidR="00C000B4" w:rsidRPr="00D334BB" w:rsidRDefault="00C000B4" w:rsidP="00BD3673">
      <w:pPr>
        <w:spacing w:line="240" w:lineRule="auto"/>
        <w:ind w:left="567" w:right="-799" w:hanging="567"/>
        <w:jc w:val="both"/>
        <w:rPr>
          <w:rFonts w:ascii="Times New Roman" w:hAnsi="Times New Roman" w:cs="Times New Roman"/>
          <w:sz w:val="24"/>
          <w:szCs w:val="24"/>
          <w:lang w:val="en-US"/>
        </w:rPr>
      </w:pPr>
      <w:proofErr w:type="spellStart"/>
      <w:proofErr w:type="gramStart"/>
      <w:r w:rsidRPr="00D334BB">
        <w:rPr>
          <w:rFonts w:ascii="Times New Roman" w:hAnsi="Times New Roman" w:cs="Times New Roman"/>
          <w:sz w:val="24"/>
          <w:szCs w:val="24"/>
          <w:lang w:val="en-US"/>
        </w:rPr>
        <w:t>Schwaba</w:t>
      </w:r>
      <w:proofErr w:type="spellEnd"/>
      <w:r w:rsidRPr="00D334BB">
        <w:rPr>
          <w:rFonts w:ascii="Times New Roman" w:hAnsi="Times New Roman" w:cs="Times New Roman"/>
          <w:sz w:val="24"/>
          <w:szCs w:val="24"/>
          <w:lang w:val="en-US"/>
        </w:rPr>
        <w:t xml:space="preserve">, T., Robins, R. W., </w:t>
      </w:r>
      <w:proofErr w:type="spellStart"/>
      <w:r w:rsidRPr="00D334BB">
        <w:rPr>
          <w:rFonts w:ascii="Times New Roman" w:hAnsi="Times New Roman" w:cs="Times New Roman"/>
          <w:sz w:val="24"/>
          <w:szCs w:val="24"/>
          <w:lang w:val="en-US"/>
        </w:rPr>
        <w:t>Sanghavi</w:t>
      </w:r>
      <w:proofErr w:type="spellEnd"/>
      <w:r w:rsidRPr="00D334BB">
        <w:rPr>
          <w:rFonts w:ascii="Times New Roman" w:hAnsi="Times New Roman" w:cs="Times New Roman"/>
          <w:sz w:val="24"/>
          <w:szCs w:val="24"/>
          <w:lang w:val="en-US"/>
        </w:rPr>
        <w:t xml:space="preserve">, P. H., &amp; </w:t>
      </w:r>
      <w:proofErr w:type="spellStart"/>
      <w:r w:rsidRPr="00D334BB">
        <w:rPr>
          <w:rFonts w:ascii="Times New Roman" w:hAnsi="Times New Roman" w:cs="Times New Roman"/>
          <w:sz w:val="24"/>
          <w:szCs w:val="24"/>
          <w:lang w:val="en-US"/>
        </w:rPr>
        <w:t>Bleidorn</w:t>
      </w:r>
      <w:proofErr w:type="spellEnd"/>
      <w:r w:rsidRPr="00D334BB">
        <w:rPr>
          <w:rFonts w:ascii="Times New Roman" w:hAnsi="Times New Roman" w:cs="Times New Roman"/>
          <w:sz w:val="24"/>
          <w:szCs w:val="24"/>
          <w:lang w:val="en-US"/>
        </w:rPr>
        <w:t>, W. (2019).</w:t>
      </w:r>
      <w:proofErr w:type="gramEnd"/>
      <w:r w:rsidRPr="00D334BB">
        <w:rPr>
          <w:rFonts w:ascii="Times New Roman" w:hAnsi="Times New Roman" w:cs="Times New Roman"/>
          <w:sz w:val="24"/>
          <w:szCs w:val="24"/>
          <w:lang w:val="en-US"/>
        </w:rPr>
        <w:t xml:space="preserve"> Optimism Development </w:t>
      </w:r>
      <w:proofErr w:type="gramStart"/>
      <w:r w:rsidRPr="00D334BB">
        <w:rPr>
          <w:rFonts w:ascii="Times New Roman" w:hAnsi="Times New Roman" w:cs="Times New Roman"/>
          <w:sz w:val="24"/>
          <w:szCs w:val="24"/>
          <w:lang w:val="en-US"/>
        </w:rPr>
        <w:t>Across</w:t>
      </w:r>
      <w:proofErr w:type="gramEnd"/>
      <w:r w:rsidRPr="00D334BB">
        <w:rPr>
          <w:rFonts w:ascii="Times New Roman" w:hAnsi="Times New Roman" w:cs="Times New Roman"/>
          <w:sz w:val="24"/>
          <w:szCs w:val="24"/>
          <w:lang w:val="en-US"/>
        </w:rPr>
        <w:t xml:space="preserve"> Adulthood and Associations </w:t>
      </w:r>
      <w:r w:rsidR="006200F1" w:rsidRPr="00D334BB">
        <w:rPr>
          <w:rFonts w:ascii="Times New Roman" w:hAnsi="Times New Roman" w:cs="Times New Roman"/>
          <w:sz w:val="24"/>
          <w:szCs w:val="24"/>
          <w:lang w:val="en-US"/>
        </w:rPr>
        <w:t>with</w:t>
      </w:r>
      <w:r w:rsidRPr="00D334BB">
        <w:rPr>
          <w:rFonts w:ascii="Times New Roman" w:hAnsi="Times New Roman" w:cs="Times New Roman"/>
          <w:sz w:val="24"/>
          <w:szCs w:val="24"/>
          <w:lang w:val="en-US"/>
        </w:rPr>
        <w:t xml:space="preserve"> Positive and Negative Life Events. </w:t>
      </w:r>
      <w:r w:rsidRPr="00D334BB">
        <w:rPr>
          <w:rFonts w:ascii="Times New Roman" w:hAnsi="Times New Roman" w:cs="Times New Roman"/>
          <w:i/>
          <w:sz w:val="24"/>
          <w:szCs w:val="24"/>
          <w:lang w:val="en-US"/>
        </w:rPr>
        <w:t>Social Psychol</w:t>
      </w:r>
      <w:r w:rsidR="00F56287" w:rsidRPr="00D334BB">
        <w:rPr>
          <w:rFonts w:ascii="Times New Roman" w:hAnsi="Times New Roman" w:cs="Times New Roman"/>
          <w:i/>
          <w:sz w:val="24"/>
          <w:szCs w:val="24"/>
          <w:lang w:val="en-US"/>
        </w:rPr>
        <w:t>ogical and Personality Science XX</w:t>
      </w:r>
      <w:r w:rsidR="00042027" w:rsidRPr="00D334BB">
        <w:rPr>
          <w:rFonts w:ascii="Times New Roman" w:hAnsi="Times New Roman" w:cs="Times New Roman"/>
          <w:sz w:val="24"/>
          <w:szCs w:val="24"/>
          <w:lang w:val="en-US"/>
        </w:rPr>
        <w:t>(</w:t>
      </w:r>
      <w:proofErr w:type="gramStart"/>
      <w:r w:rsidR="00042027" w:rsidRPr="00D334BB">
        <w:rPr>
          <w:rFonts w:ascii="Times New Roman" w:hAnsi="Times New Roman" w:cs="Times New Roman"/>
          <w:sz w:val="24"/>
          <w:szCs w:val="24"/>
          <w:lang w:val="en-US"/>
        </w:rPr>
        <w:t>X),</w:t>
      </w:r>
      <w:proofErr w:type="gramEnd"/>
      <w:r w:rsidR="00042027" w:rsidRPr="00D334BB">
        <w:rPr>
          <w:rFonts w:ascii="Times New Roman" w:hAnsi="Times New Roman" w:cs="Times New Roman"/>
          <w:sz w:val="24"/>
          <w:szCs w:val="24"/>
          <w:lang w:val="en-US"/>
        </w:rPr>
        <w:t xml:space="preserve"> 1-10.</w:t>
      </w:r>
    </w:p>
    <w:p w14:paraId="43753D9A" w14:textId="77777777" w:rsidR="00C000B4" w:rsidRPr="00D334BB" w:rsidRDefault="00C000B4" w:rsidP="00BD3673">
      <w:pPr>
        <w:spacing w:line="240" w:lineRule="auto"/>
        <w:ind w:left="567" w:right="-799" w:hanging="567"/>
        <w:jc w:val="both"/>
        <w:rPr>
          <w:rFonts w:ascii="Times New Roman" w:hAnsi="Times New Roman" w:cs="Times New Roman"/>
          <w:sz w:val="24"/>
          <w:szCs w:val="24"/>
          <w:lang w:val="en-US"/>
        </w:rPr>
      </w:pPr>
      <w:r w:rsidRPr="00D334BB">
        <w:rPr>
          <w:rFonts w:ascii="Times New Roman" w:hAnsi="Times New Roman" w:cs="Times New Roman"/>
          <w:sz w:val="24"/>
          <w:szCs w:val="24"/>
          <w:lang w:val="en-US"/>
        </w:rPr>
        <w:t xml:space="preserve">Seligman M.E.P. (1998). </w:t>
      </w:r>
      <w:proofErr w:type="gramStart"/>
      <w:r w:rsidRPr="00D334BB">
        <w:rPr>
          <w:rFonts w:ascii="Times New Roman" w:hAnsi="Times New Roman" w:cs="Times New Roman"/>
          <w:i/>
          <w:sz w:val="24"/>
          <w:szCs w:val="24"/>
          <w:lang w:val="en-US"/>
        </w:rPr>
        <w:t>Learned optimism: How to change your mind and your life</w:t>
      </w:r>
      <w:r w:rsidRPr="00D334BB">
        <w:rPr>
          <w:rFonts w:ascii="Times New Roman" w:hAnsi="Times New Roman" w:cs="Times New Roman"/>
          <w:sz w:val="24"/>
          <w:szCs w:val="24"/>
          <w:lang w:val="en-US"/>
        </w:rPr>
        <w:t>.</w:t>
      </w:r>
      <w:proofErr w:type="gramEnd"/>
      <w:r w:rsidRPr="00D334BB">
        <w:rPr>
          <w:rFonts w:ascii="Times New Roman" w:hAnsi="Times New Roman" w:cs="Times New Roman"/>
          <w:sz w:val="24"/>
          <w:szCs w:val="24"/>
          <w:lang w:val="en-US"/>
        </w:rPr>
        <w:t xml:space="preserve"> (2a. </w:t>
      </w:r>
      <w:proofErr w:type="gramStart"/>
      <w:r w:rsidRPr="00D334BB">
        <w:rPr>
          <w:rFonts w:ascii="Times New Roman" w:hAnsi="Times New Roman" w:cs="Times New Roman"/>
          <w:sz w:val="24"/>
          <w:szCs w:val="24"/>
          <w:lang w:val="en-US"/>
        </w:rPr>
        <w:t>ed</w:t>
      </w:r>
      <w:proofErr w:type="gramEnd"/>
      <w:r w:rsidRPr="00D334BB">
        <w:rPr>
          <w:rFonts w:ascii="Times New Roman" w:hAnsi="Times New Roman" w:cs="Times New Roman"/>
          <w:sz w:val="24"/>
          <w:szCs w:val="24"/>
          <w:lang w:val="en-US"/>
        </w:rPr>
        <w:t>.). New York, NY: Pocket Books.</w:t>
      </w:r>
    </w:p>
    <w:p w14:paraId="03C91B95" w14:textId="77777777" w:rsidR="00C000B4" w:rsidRPr="00D334BB" w:rsidRDefault="00C000B4" w:rsidP="00BD3673">
      <w:pPr>
        <w:spacing w:line="240" w:lineRule="auto"/>
        <w:ind w:left="567" w:right="-799" w:hanging="567"/>
        <w:jc w:val="both"/>
        <w:rPr>
          <w:rFonts w:ascii="Times New Roman" w:hAnsi="Times New Roman" w:cs="Times New Roman"/>
          <w:sz w:val="24"/>
          <w:szCs w:val="24"/>
        </w:rPr>
      </w:pPr>
      <w:r w:rsidRPr="00D334BB">
        <w:rPr>
          <w:rFonts w:ascii="Times New Roman" w:hAnsi="Times New Roman" w:cs="Times New Roman"/>
          <w:sz w:val="24"/>
          <w:szCs w:val="24"/>
          <w:lang w:val="en-US"/>
        </w:rPr>
        <w:t xml:space="preserve">Seligman, M. E. P. (2003). </w:t>
      </w:r>
      <w:r w:rsidRPr="00D334BB">
        <w:rPr>
          <w:rFonts w:ascii="Times New Roman" w:hAnsi="Times New Roman" w:cs="Times New Roman"/>
          <w:i/>
          <w:sz w:val="24"/>
          <w:szCs w:val="24"/>
        </w:rPr>
        <w:t>La auténtica felicidad</w:t>
      </w:r>
      <w:r w:rsidRPr="00D334BB">
        <w:rPr>
          <w:rFonts w:ascii="Times New Roman" w:hAnsi="Times New Roman" w:cs="Times New Roman"/>
          <w:sz w:val="24"/>
          <w:szCs w:val="24"/>
        </w:rPr>
        <w:t>. Barcelona: Vergara</w:t>
      </w:r>
      <w:r w:rsidR="00D72960" w:rsidRPr="00D334BB">
        <w:rPr>
          <w:rFonts w:ascii="Times New Roman" w:hAnsi="Times New Roman" w:cs="Times New Roman"/>
          <w:sz w:val="24"/>
          <w:szCs w:val="24"/>
        </w:rPr>
        <w:t>.</w:t>
      </w:r>
    </w:p>
    <w:p w14:paraId="5533E66A" w14:textId="2F59EF95" w:rsidR="00D72960" w:rsidRPr="00D334BB" w:rsidRDefault="00D72960" w:rsidP="00BD3673">
      <w:pPr>
        <w:spacing w:line="240" w:lineRule="auto"/>
        <w:ind w:left="567" w:right="-799" w:hanging="567"/>
        <w:jc w:val="both"/>
        <w:rPr>
          <w:rFonts w:ascii="Times New Roman" w:hAnsi="Times New Roman" w:cs="Times New Roman"/>
          <w:sz w:val="24"/>
          <w:szCs w:val="24"/>
          <w:lang w:val="en-US"/>
        </w:rPr>
      </w:pPr>
      <w:r w:rsidRPr="00D334BB">
        <w:rPr>
          <w:rFonts w:ascii="Times New Roman" w:hAnsi="Times New Roman" w:cs="Times New Roman"/>
          <w:sz w:val="24"/>
          <w:szCs w:val="24"/>
          <w:lang w:val="en-US"/>
        </w:rPr>
        <w:t xml:space="preserve">Thompson, R. A. (1998). </w:t>
      </w:r>
      <w:proofErr w:type="gramStart"/>
      <w:r w:rsidRPr="00D334BB">
        <w:rPr>
          <w:rFonts w:ascii="Times New Roman" w:hAnsi="Times New Roman" w:cs="Times New Roman"/>
          <w:sz w:val="24"/>
          <w:szCs w:val="24"/>
          <w:lang w:val="en-US"/>
        </w:rPr>
        <w:t xml:space="preserve">Early </w:t>
      </w:r>
      <w:proofErr w:type="spellStart"/>
      <w:r w:rsidRPr="00D334BB">
        <w:rPr>
          <w:rFonts w:ascii="Times New Roman" w:hAnsi="Times New Roman" w:cs="Times New Roman"/>
          <w:sz w:val="24"/>
          <w:szCs w:val="24"/>
          <w:lang w:val="en-US"/>
        </w:rPr>
        <w:t>Sociopersonality</w:t>
      </w:r>
      <w:proofErr w:type="spellEnd"/>
      <w:r w:rsidRPr="00D334BB">
        <w:rPr>
          <w:rFonts w:ascii="Times New Roman" w:hAnsi="Times New Roman" w:cs="Times New Roman"/>
          <w:sz w:val="24"/>
          <w:szCs w:val="24"/>
          <w:lang w:val="en-US"/>
        </w:rPr>
        <w:t xml:space="preserve"> Development.</w:t>
      </w:r>
      <w:proofErr w:type="gramEnd"/>
      <w:r w:rsidRPr="00D334BB">
        <w:rPr>
          <w:rFonts w:ascii="Times New Roman" w:hAnsi="Times New Roman" w:cs="Times New Roman"/>
          <w:sz w:val="24"/>
          <w:szCs w:val="24"/>
          <w:lang w:val="en-US"/>
        </w:rPr>
        <w:t xml:space="preserve"> </w:t>
      </w:r>
      <w:proofErr w:type="spellStart"/>
      <w:proofErr w:type="gramStart"/>
      <w:r w:rsidRPr="00D334BB">
        <w:rPr>
          <w:rFonts w:ascii="Times New Roman" w:hAnsi="Times New Roman" w:cs="Times New Roman"/>
          <w:sz w:val="24"/>
          <w:szCs w:val="24"/>
          <w:lang w:val="en-US"/>
        </w:rPr>
        <w:t>En</w:t>
      </w:r>
      <w:proofErr w:type="spellEnd"/>
      <w:r w:rsidRPr="00D334BB">
        <w:rPr>
          <w:rFonts w:ascii="Times New Roman" w:hAnsi="Times New Roman" w:cs="Times New Roman"/>
          <w:sz w:val="24"/>
          <w:szCs w:val="24"/>
          <w:lang w:val="en-US"/>
        </w:rPr>
        <w:t xml:space="preserve"> W. Damon (Ed.), Handbook of Child Psychology.</w:t>
      </w:r>
      <w:proofErr w:type="gramEnd"/>
      <w:r w:rsidRPr="00D334BB">
        <w:rPr>
          <w:rFonts w:ascii="Times New Roman" w:hAnsi="Times New Roman" w:cs="Times New Roman"/>
          <w:sz w:val="24"/>
          <w:szCs w:val="24"/>
          <w:lang w:val="en-US"/>
        </w:rPr>
        <w:t xml:space="preserve"> Vol. III: Social, Emotional and Personality Development (pp. 25-104). Nueva York: </w:t>
      </w:r>
      <w:r w:rsidR="002E7D08" w:rsidRPr="00D334BB">
        <w:rPr>
          <w:rFonts w:ascii="Times New Roman" w:hAnsi="Times New Roman" w:cs="Times New Roman"/>
          <w:sz w:val="24"/>
          <w:szCs w:val="24"/>
          <w:lang w:val="en-US"/>
        </w:rPr>
        <w:t>John</w:t>
      </w:r>
      <w:r w:rsidRPr="00D334BB">
        <w:rPr>
          <w:rFonts w:ascii="Times New Roman" w:hAnsi="Times New Roman" w:cs="Times New Roman"/>
          <w:sz w:val="24"/>
          <w:szCs w:val="24"/>
          <w:lang w:val="en-US"/>
        </w:rPr>
        <w:t xml:space="preserve"> Wiley.</w:t>
      </w:r>
    </w:p>
    <w:p w14:paraId="09A6C282" w14:textId="77777777" w:rsidR="008F3D10" w:rsidRPr="00D334BB" w:rsidRDefault="008F3D10" w:rsidP="00BD3673">
      <w:pPr>
        <w:spacing w:line="240" w:lineRule="auto"/>
        <w:ind w:left="567" w:right="-799" w:hanging="567"/>
        <w:jc w:val="both"/>
        <w:rPr>
          <w:rFonts w:ascii="Times New Roman" w:hAnsi="Times New Roman" w:cs="Times New Roman"/>
          <w:sz w:val="24"/>
          <w:szCs w:val="24"/>
        </w:rPr>
      </w:pPr>
      <w:r w:rsidRPr="00D334BB">
        <w:rPr>
          <w:rFonts w:ascii="Times New Roman" w:hAnsi="Times New Roman" w:cs="Times New Roman"/>
          <w:sz w:val="24"/>
          <w:szCs w:val="24"/>
        </w:rPr>
        <w:t xml:space="preserve">Velasco </w:t>
      </w:r>
      <w:proofErr w:type="spellStart"/>
      <w:r w:rsidRPr="00D334BB">
        <w:rPr>
          <w:rFonts w:ascii="Times New Roman" w:hAnsi="Times New Roman" w:cs="Times New Roman"/>
          <w:sz w:val="24"/>
          <w:szCs w:val="24"/>
        </w:rPr>
        <w:t>Arellanes</w:t>
      </w:r>
      <w:proofErr w:type="spellEnd"/>
      <w:r w:rsidRPr="00D334BB">
        <w:rPr>
          <w:rFonts w:ascii="Times New Roman" w:hAnsi="Times New Roman" w:cs="Times New Roman"/>
          <w:sz w:val="24"/>
          <w:szCs w:val="24"/>
        </w:rPr>
        <w:t>, F., J., Vera Noriega, J. A., y Tirado Medina, H. (2019). Encuesta BIARE</w:t>
      </w:r>
      <w:proofErr w:type="gramStart"/>
      <w:r w:rsidRPr="00D334BB">
        <w:rPr>
          <w:rFonts w:ascii="Times New Roman" w:hAnsi="Times New Roman" w:cs="Times New Roman"/>
          <w:sz w:val="24"/>
          <w:szCs w:val="24"/>
        </w:rPr>
        <w:t>,2012</w:t>
      </w:r>
      <w:proofErr w:type="gramEnd"/>
      <w:r w:rsidRPr="00D334BB">
        <w:rPr>
          <w:rFonts w:ascii="Times New Roman" w:hAnsi="Times New Roman" w:cs="Times New Roman"/>
          <w:sz w:val="24"/>
          <w:szCs w:val="24"/>
        </w:rPr>
        <w:t xml:space="preserve">: Análisis del bienestar subjetivo de los mexicanos y modelamiento estructural. </w:t>
      </w:r>
      <w:proofErr w:type="spellStart"/>
      <w:r w:rsidRPr="00D334BB">
        <w:rPr>
          <w:rFonts w:ascii="Times New Roman" w:hAnsi="Times New Roman" w:cs="Times New Roman"/>
          <w:i/>
          <w:sz w:val="24"/>
          <w:szCs w:val="24"/>
        </w:rPr>
        <w:t>Psicogente</w:t>
      </w:r>
      <w:proofErr w:type="spellEnd"/>
      <w:r w:rsidRPr="00D334BB">
        <w:rPr>
          <w:rFonts w:ascii="Times New Roman" w:hAnsi="Times New Roman" w:cs="Times New Roman"/>
          <w:i/>
          <w:sz w:val="24"/>
          <w:szCs w:val="24"/>
        </w:rPr>
        <w:t>, 22</w:t>
      </w:r>
      <w:r w:rsidRPr="00D334BB">
        <w:rPr>
          <w:rFonts w:ascii="Times New Roman" w:hAnsi="Times New Roman" w:cs="Times New Roman"/>
          <w:sz w:val="24"/>
          <w:szCs w:val="24"/>
        </w:rPr>
        <w:t>(41), 1-20.</w:t>
      </w:r>
    </w:p>
    <w:p w14:paraId="5D809F69" w14:textId="77777777" w:rsidR="00763796" w:rsidRPr="00D334BB" w:rsidRDefault="00763796" w:rsidP="00BD3673">
      <w:pPr>
        <w:spacing w:line="240" w:lineRule="auto"/>
        <w:ind w:left="567" w:right="-799" w:hanging="567"/>
        <w:jc w:val="both"/>
        <w:rPr>
          <w:rFonts w:ascii="Times New Roman" w:hAnsi="Times New Roman" w:cs="Times New Roman"/>
          <w:sz w:val="24"/>
          <w:szCs w:val="24"/>
        </w:rPr>
      </w:pPr>
      <w:r w:rsidRPr="00D334BB">
        <w:rPr>
          <w:rFonts w:ascii="Times New Roman" w:hAnsi="Times New Roman" w:cs="Times New Roman"/>
          <w:sz w:val="24"/>
          <w:szCs w:val="24"/>
        </w:rPr>
        <w:t xml:space="preserve">Vera Villarroel, P., Córdova Rubio, N., y  Celis Atenas, K. (2009) Optimismo versus autoestima: implicancia para la psicología clínica y la psicoterapia. </w:t>
      </w:r>
      <w:r w:rsidRPr="00D334BB">
        <w:rPr>
          <w:rFonts w:ascii="Times New Roman" w:hAnsi="Times New Roman" w:cs="Times New Roman"/>
          <w:i/>
          <w:iCs/>
          <w:sz w:val="24"/>
          <w:szCs w:val="24"/>
        </w:rPr>
        <w:t>Revista Argentina de Clínica Psicológica, 18</w:t>
      </w:r>
      <w:r w:rsidRPr="00D334BB">
        <w:rPr>
          <w:rFonts w:ascii="Times New Roman" w:hAnsi="Times New Roman" w:cs="Times New Roman"/>
          <w:sz w:val="24"/>
          <w:szCs w:val="24"/>
        </w:rPr>
        <w:t>(1), 21-30.</w:t>
      </w:r>
    </w:p>
    <w:p w14:paraId="2A70631A" w14:textId="3C324020" w:rsidR="00C000B4" w:rsidRPr="00D334BB" w:rsidRDefault="00C000B4" w:rsidP="00BD3673">
      <w:pPr>
        <w:spacing w:line="240" w:lineRule="auto"/>
        <w:ind w:left="567" w:right="-799" w:hanging="567"/>
        <w:jc w:val="both"/>
        <w:rPr>
          <w:rFonts w:ascii="Times New Roman" w:hAnsi="Times New Roman" w:cs="Times New Roman"/>
          <w:sz w:val="24"/>
          <w:szCs w:val="24"/>
        </w:rPr>
      </w:pPr>
      <w:proofErr w:type="spellStart"/>
      <w:r w:rsidRPr="00D334BB">
        <w:rPr>
          <w:rFonts w:ascii="Times New Roman" w:hAnsi="Times New Roman" w:cs="Times New Roman"/>
          <w:sz w:val="24"/>
          <w:szCs w:val="24"/>
        </w:rPr>
        <w:t>Vielma</w:t>
      </w:r>
      <w:proofErr w:type="spellEnd"/>
      <w:r w:rsidRPr="00D334BB">
        <w:rPr>
          <w:rFonts w:ascii="Times New Roman" w:hAnsi="Times New Roman" w:cs="Times New Roman"/>
          <w:sz w:val="24"/>
          <w:szCs w:val="24"/>
        </w:rPr>
        <w:t xml:space="preserve"> Rangel, J., </w:t>
      </w:r>
      <w:r w:rsidR="00367BE8" w:rsidRPr="00D334BB">
        <w:rPr>
          <w:rFonts w:ascii="Times New Roman" w:hAnsi="Times New Roman" w:cs="Times New Roman"/>
          <w:sz w:val="24"/>
          <w:szCs w:val="24"/>
        </w:rPr>
        <w:t xml:space="preserve">y </w:t>
      </w:r>
      <w:r w:rsidRPr="00D334BB">
        <w:rPr>
          <w:rFonts w:ascii="Times New Roman" w:hAnsi="Times New Roman" w:cs="Times New Roman"/>
          <w:sz w:val="24"/>
          <w:szCs w:val="24"/>
        </w:rPr>
        <w:t xml:space="preserve">Alonso, L. (2010). El estudio del bienestar psicológico subjetivo. Una breve revisión teórica. </w:t>
      </w:r>
      <w:proofErr w:type="spellStart"/>
      <w:r w:rsidRPr="00D334BB">
        <w:rPr>
          <w:rFonts w:ascii="Times New Roman" w:hAnsi="Times New Roman" w:cs="Times New Roman"/>
          <w:i/>
          <w:sz w:val="24"/>
          <w:szCs w:val="24"/>
        </w:rPr>
        <w:t>Educere</w:t>
      </w:r>
      <w:proofErr w:type="spellEnd"/>
      <w:r w:rsidRPr="00D334BB">
        <w:rPr>
          <w:rFonts w:ascii="Times New Roman" w:hAnsi="Times New Roman" w:cs="Times New Roman"/>
          <w:i/>
          <w:sz w:val="24"/>
          <w:szCs w:val="24"/>
        </w:rPr>
        <w:t>, 14</w:t>
      </w:r>
      <w:r w:rsidRPr="00D334BB">
        <w:rPr>
          <w:rFonts w:ascii="Times New Roman" w:hAnsi="Times New Roman" w:cs="Times New Roman"/>
          <w:sz w:val="24"/>
          <w:szCs w:val="24"/>
        </w:rPr>
        <w:t>(49), 265-275.</w:t>
      </w:r>
    </w:p>
    <w:p w14:paraId="34969BC3" w14:textId="0710F7B4" w:rsidR="00983732" w:rsidRDefault="00983732" w:rsidP="00BD3673">
      <w:pPr>
        <w:spacing w:line="240" w:lineRule="auto"/>
        <w:ind w:left="567" w:right="-799" w:hanging="567"/>
        <w:jc w:val="both"/>
        <w:rPr>
          <w:rFonts w:ascii="Times New Roman" w:hAnsi="Times New Roman" w:cs="Times New Roman"/>
          <w:sz w:val="24"/>
          <w:szCs w:val="24"/>
          <w:lang w:val="en-US"/>
        </w:rPr>
      </w:pPr>
      <w:r w:rsidRPr="00D334BB">
        <w:rPr>
          <w:rFonts w:ascii="Times New Roman" w:hAnsi="Times New Roman" w:cs="Times New Roman"/>
          <w:sz w:val="24"/>
          <w:szCs w:val="24"/>
        </w:rPr>
        <w:lastRenderedPageBreak/>
        <w:t>Zamarrón, M. D. (2006). El bienestar subjetivo en la vejez</w:t>
      </w:r>
      <w:r w:rsidRPr="00D334BB">
        <w:rPr>
          <w:rFonts w:ascii="Times New Roman" w:hAnsi="Times New Roman" w:cs="Times New Roman"/>
          <w:i/>
          <w:sz w:val="24"/>
          <w:szCs w:val="24"/>
        </w:rPr>
        <w:t xml:space="preserve">. </w:t>
      </w:r>
      <w:proofErr w:type="spellStart"/>
      <w:r w:rsidRPr="00D334BB">
        <w:rPr>
          <w:rFonts w:ascii="Times New Roman" w:hAnsi="Times New Roman" w:cs="Times New Roman"/>
          <w:i/>
          <w:sz w:val="24"/>
          <w:szCs w:val="24"/>
          <w:lang w:val="en-US"/>
        </w:rPr>
        <w:t>Lecciones</w:t>
      </w:r>
      <w:proofErr w:type="spellEnd"/>
      <w:r w:rsidRPr="00D334BB">
        <w:rPr>
          <w:rFonts w:ascii="Times New Roman" w:hAnsi="Times New Roman" w:cs="Times New Roman"/>
          <w:i/>
          <w:sz w:val="24"/>
          <w:szCs w:val="24"/>
          <w:lang w:val="en-US"/>
        </w:rPr>
        <w:t xml:space="preserve"> de </w:t>
      </w:r>
      <w:proofErr w:type="spellStart"/>
      <w:r w:rsidRPr="00D334BB">
        <w:rPr>
          <w:rFonts w:ascii="Times New Roman" w:hAnsi="Times New Roman" w:cs="Times New Roman"/>
          <w:i/>
          <w:sz w:val="24"/>
          <w:szCs w:val="24"/>
          <w:lang w:val="en-US"/>
        </w:rPr>
        <w:t>Gerontología</w:t>
      </w:r>
      <w:proofErr w:type="spellEnd"/>
      <w:r w:rsidRPr="00D334BB">
        <w:rPr>
          <w:rFonts w:ascii="Times New Roman" w:hAnsi="Times New Roman" w:cs="Times New Roman"/>
          <w:i/>
          <w:sz w:val="24"/>
          <w:szCs w:val="24"/>
          <w:lang w:val="en-US"/>
        </w:rPr>
        <w:t>, 52</w:t>
      </w:r>
      <w:r w:rsidRPr="00D334BB">
        <w:rPr>
          <w:rFonts w:ascii="Times New Roman" w:hAnsi="Times New Roman" w:cs="Times New Roman"/>
          <w:sz w:val="24"/>
          <w:szCs w:val="24"/>
          <w:lang w:val="en-US"/>
        </w:rPr>
        <w:t>(1), 4-18</w:t>
      </w:r>
    </w:p>
    <w:p w14:paraId="30FB773A" w14:textId="0C2AADDB" w:rsidR="00AB7FB1" w:rsidRPr="00D334BB" w:rsidRDefault="00AB7FB1" w:rsidP="00BD3673">
      <w:pPr>
        <w:spacing w:line="240" w:lineRule="auto"/>
        <w:ind w:left="567" w:right="-799" w:hanging="567"/>
        <w:jc w:val="both"/>
        <w:rPr>
          <w:rFonts w:ascii="Times New Roman" w:hAnsi="Times New Roman" w:cs="Times New Roman"/>
          <w:sz w:val="24"/>
          <w:szCs w:val="24"/>
          <w:lang w:val="en-US"/>
        </w:rPr>
      </w:pPr>
    </w:p>
    <w:sectPr w:rsidR="00AB7FB1" w:rsidRPr="00D334BB">
      <w:pgSz w:w="12240" w:h="15840"/>
      <w:pgMar w:top="1417" w:right="1701" w:bottom="1417" w:left="1701"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1CA37E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CA37E7" w16cid:durableId="212FA5E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396871" w14:textId="77777777" w:rsidR="00EA3BCC" w:rsidRDefault="00EA3BCC" w:rsidP="00B47525">
      <w:pPr>
        <w:spacing w:after="0" w:line="240" w:lineRule="auto"/>
      </w:pPr>
      <w:r>
        <w:separator/>
      </w:r>
    </w:p>
  </w:endnote>
  <w:endnote w:type="continuationSeparator" w:id="0">
    <w:p w14:paraId="1FF09604" w14:textId="77777777" w:rsidR="00EA3BCC" w:rsidRDefault="00EA3BCC" w:rsidP="00B47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0608EB" w14:textId="77777777" w:rsidR="00EA3BCC" w:rsidRDefault="00EA3BCC" w:rsidP="00B47525">
      <w:pPr>
        <w:spacing w:after="0" w:line="240" w:lineRule="auto"/>
      </w:pPr>
      <w:r>
        <w:separator/>
      </w:r>
    </w:p>
  </w:footnote>
  <w:footnote w:type="continuationSeparator" w:id="0">
    <w:p w14:paraId="7017C7EE" w14:textId="77777777" w:rsidR="00EA3BCC" w:rsidRDefault="00EA3BCC" w:rsidP="00B47525">
      <w:pPr>
        <w:spacing w:after="0" w:line="240" w:lineRule="auto"/>
      </w:pPr>
      <w:r>
        <w:continuationSeparator/>
      </w:r>
    </w:p>
  </w:footnote>
  <w:footnote w:id="1">
    <w:p w14:paraId="12B022FD" w14:textId="5E88E119" w:rsidR="00B47525" w:rsidRPr="000E3A86" w:rsidRDefault="00B47525" w:rsidP="00B47525">
      <w:pPr>
        <w:pStyle w:val="Textonotapie"/>
        <w:ind w:right="-93"/>
        <w:jc w:val="both"/>
        <w:rPr>
          <w:rFonts w:ascii="Times New Roman" w:hAnsi="Times New Roman" w:cs="Times New Roman"/>
        </w:rPr>
      </w:pPr>
      <w:r>
        <w:rPr>
          <w:rStyle w:val="Refdenotaalpie"/>
        </w:rPr>
        <w:footnoteRef/>
      </w:r>
      <w:r>
        <w:t xml:space="preserve"> </w:t>
      </w:r>
      <w:r w:rsidRPr="000E3A86">
        <w:rPr>
          <w:rFonts w:ascii="Times New Roman" w:hAnsi="Times New Roman" w:cs="Times New Roman"/>
        </w:rPr>
        <w:t>Investigación realizada gracias al Programa UNAM-PAPIIT IN304919 del proyecto: Factores protectores y de riesgo a la salud en parejas sanas y con enfermedad crónico-degenerativa.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93176C"/>
    <w:multiLevelType w:val="hybridMultilevel"/>
    <w:tmpl w:val="C486D24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zzara">
    <w15:presenceInfo w15:providerId="AD" w15:userId="S::rozzara@unam.mx::daafa585-7dde-496c-a0a4-dfbf5f354c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C8F"/>
    <w:rsid w:val="00003481"/>
    <w:rsid w:val="00004A76"/>
    <w:rsid w:val="00006D18"/>
    <w:rsid w:val="00011C65"/>
    <w:rsid w:val="000210F7"/>
    <w:rsid w:val="0002299C"/>
    <w:rsid w:val="00022BD0"/>
    <w:rsid w:val="0003035C"/>
    <w:rsid w:val="00031247"/>
    <w:rsid w:val="00034121"/>
    <w:rsid w:val="000358B6"/>
    <w:rsid w:val="00042027"/>
    <w:rsid w:val="00045B06"/>
    <w:rsid w:val="0005571F"/>
    <w:rsid w:val="000628A1"/>
    <w:rsid w:val="0006492C"/>
    <w:rsid w:val="000708CC"/>
    <w:rsid w:val="000716F2"/>
    <w:rsid w:val="000732FF"/>
    <w:rsid w:val="000858BB"/>
    <w:rsid w:val="00087A0B"/>
    <w:rsid w:val="00094BBF"/>
    <w:rsid w:val="00096BAD"/>
    <w:rsid w:val="000A4E32"/>
    <w:rsid w:val="000B7D93"/>
    <w:rsid w:val="000C14F0"/>
    <w:rsid w:val="000C4D31"/>
    <w:rsid w:val="000C6630"/>
    <w:rsid w:val="000D4637"/>
    <w:rsid w:val="000D6218"/>
    <w:rsid w:val="000D6C6E"/>
    <w:rsid w:val="000E0EA6"/>
    <w:rsid w:val="000E17B1"/>
    <w:rsid w:val="000E3A86"/>
    <w:rsid w:val="000E432D"/>
    <w:rsid w:val="00101B6E"/>
    <w:rsid w:val="001032EA"/>
    <w:rsid w:val="00104A65"/>
    <w:rsid w:val="00107A48"/>
    <w:rsid w:val="00113777"/>
    <w:rsid w:val="00116AD4"/>
    <w:rsid w:val="00120397"/>
    <w:rsid w:val="00120C3B"/>
    <w:rsid w:val="001277B3"/>
    <w:rsid w:val="00135E86"/>
    <w:rsid w:val="001471A4"/>
    <w:rsid w:val="00154AF4"/>
    <w:rsid w:val="00164DFE"/>
    <w:rsid w:val="00170344"/>
    <w:rsid w:val="00173BBA"/>
    <w:rsid w:val="00183129"/>
    <w:rsid w:val="00183745"/>
    <w:rsid w:val="001A411A"/>
    <w:rsid w:val="001B3938"/>
    <w:rsid w:val="001B6DDB"/>
    <w:rsid w:val="001C139E"/>
    <w:rsid w:val="001C1FB3"/>
    <w:rsid w:val="001C4D62"/>
    <w:rsid w:val="001D59B4"/>
    <w:rsid w:val="001D7215"/>
    <w:rsid w:val="001E1913"/>
    <w:rsid w:val="001E417D"/>
    <w:rsid w:val="001F134F"/>
    <w:rsid w:val="0020160D"/>
    <w:rsid w:val="002041E6"/>
    <w:rsid w:val="002122BD"/>
    <w:rsid w:val="00216135"/>
    <w:rsid w:val="00216241"/>
    <w:rsid w:val="002231C5"/>
    <w:rsid w:val="00231A1D"/>
    <w:rsid w:val="00233F5A"/>
    <w:rsid w:val="00237F2F"/>
    <w:rsid w:val="00242830"/>
    <w:rsid w:val="00242BED"/>
    <w:rsid w:val="00245454"/>
    <w:rsid w:val="00252823"/>
    <w:rsid w:val="0025425A"/>
    <w:rsid w:val="00262C8D"/>
    <w:rsid w:val="00263E54"/>
    <w:rsid w:val="00265D6E"/>
    <w:rsid w:val="00272F0A"/>
    <w:rsid w:val="00276A4B"/>
    <w:rsid w:val="00283213"/>
    <w:rsid w:val="002849D7"/>
    <w:rsid w:val="00294311"/>
    <w:rsid w:val="0029684A"/>
    <w:rsid w:val="00297AF5"/>
    <w:rsid w:val="00297EAD"/>
    <w:rsid w:val="002B04A4"/>
    <w:rsid w:val="002B1BFA"/>
    <w:rsid w:val="002B27D1"/>
    <w:rsid w:val="002B4A2B"/>
    <w:rsid w:val="002B7D50"/>
    <w:rsid w:val="002D37D1"/>
    <w:rsid w:val="002D40F6"/>
    <w:rsid w:val="002D618F"/>
    <w:rsid w:val="002D69BF"/>
    <w:rsid w:val="002E0F3C"/>
    <w:rsid w:val="002E2D60"/>
    <w:rsid w:val="002E7D08"/>
    <w:rsid w:val="002F0A62"/>
    <w:rsid w:val="002F1FC8"/>
    <w:rsid w:val="002F4D7B"/>
    <w:rsid w:val="0030081D"/>
    <w:rsid w:val="00300910"/>
    <w:rsid w:val="00304697"/>
    <w:rsid w:val="00310721"/>
    <w:rsid w:val="0031168C"/>
    <w:rsid w:val="0031394F"/>
    <w:rsid w:val="0031700A"/>
    <w:rsid w:val="003172AA"/>
    <w:rsid w:val="00325008"/>
    <w:rsid w:val="0033140F"/>
    <w:rsid w:val="00332F8E"/>
    <w:rsid w:val="00343E0B"/>
    <w:rsid w:val="00346F92"/>
    <w:rsid w:val="0035147F"/>
    <w:rsid w:val="003523B9"/>
    <w:rsid w:val="00353F18"/>
    <w:rsid w:val="0035509F"/>
    <w:rsid w:val="0036422E"/>
    <w:rsid w:val="00367BE8"/>
    <w:rsid w:val="00370D81"/>
    <w:rsid w:val="00372636"/>
    <w:rsid w:val="00376628"/>
    <w:rsid w:val="0037753A"/>
    <w:rsid w:val="00384961"/>
    <w:rsid w:val="003A04FE"/>
    <w:rsid w:val="003A210A"/>
    <w:rsid w:val="003B56C4"/>
    <w:rsid w:val="003C0566"/>
    <w:rsid w:val="003C0996"/>
    <w:rsid w:val="003C2266"/>
    <w:rsid w:val="003C28D1"/>
    <w:rsid w:val="003E7292"/>
    <w:rsid w:val="00403C1D"/>
    <w:rsid w:val="0041039B"/>
    <w:rsid w:val="0041529C"/>
    <w:rsid w:val="00431548"/>
    <w:rsid w:val="00436B95"/>
    <w:rsid w:val="00446D3F"/>
    <w:rsid w:val="004508D2"/>
    <w:rsid w:val="004526B1"/>
    <w:rsid w:val="004548A0"/>
    <w:rsid w:val="00474C15"/>
    <w:rsid w:val="00476946"/>
    <w:rsid w:val="00477017"/>
    <w:rsid w:val="00482D66"/>
    <w:rsid w:val="00484B7E"/>
    <w:rsid w:val="00491375"/>
    <w:rsid w:val="004A59F0"/>
    <w:rsid w:val="004B04C5"/>
    <w:rsid w:val="004B2805"/>
    <w:rsid w:val="004C0272"/>
    <w:rsid w:val="004C0849"/>
    <w:rsid w:val="004C47A4"/>
    <w:rsid w:val="004C66CD"/>
    <w:rsid w:val="004C7124"/>
    <w:rsid w:val="004D1823"/>
    <w:rsid w:val="004D303E"/>
    <w:rsid w:val="004D53EB"/>
    <w:rsid w:val="004E6418"/>
    <w:rsid w:val="004F4366"/>
    <w:rsid w:val="004F45EB"/>
    <w:rsid w:val="004F69BC"/>
    <w:rsid w:val="0050015F"/>
    <w:rsid w:val="00501240"/>
    <w:rsid w:val="00506BD6"/>
    <w:rsid w:val="005159CA"/>
    <w:rsid w:val="00516099"/>
    <w:rsid w:val="00523C08"/>
    <w:rsid w:val="005422BA"/>
    <w:rsid w:val="00560800"/>
    <w:rsid w:val="0057248C"/>
    <w:rsid w:val="00574CD0"/>
    <w:rsid w:val="00583253"/>
    <w:rsid w:val="0059039F"/>
    <w:rsid w:val="0059128D"/>
    <w:rsid w:val="005945C0"/>
    <w:rsid w:val="00595C49"/>
    <w:rsid w:val="00596A91"/>
    <w:rsid w:val="00596CEF"/>
    <w:rsid w:val="005B0729"/>
    <w:rsid w:val="005C10E1"/>
    <w:rsid w:val="005E23EC"/>
    <w:rsid w:val="005E38AE"/>
    <w:rsid w:val="005F09BB"/>
    <w:rsid w:val="005F0A38"/>
    <w:rsid w:val="005F25D2"/>
    <w:rsid w:val="00602B54"/>
    <w:rsid w:val="00614BEE"/>
    <w:rsid w:val="006200F1"/>
    <w:rsid w:val="00624D25"/>
    <w:rsid w:val="006250FA"/>
    <w:rsid w:val="00625151"/>
    <w:rsid w:val="0063014C"/>
    <w:rsid w:val="00637B73"/>
    <w:rsid w:val="00642FDB"/>
    <w:rsid w:val="00651EF0"/>
    <w:rsid w:val="006570B9"/>
    <w:rsid w:val="00662688"/>
    <w:rsid w:val="006630D9"/>
    <w:rsid w:val="006648BA"/>
    <w:rsid w:val="00667DDE"/>
    <w:rsid w:val="00670F95"/>
    <w:rsid w:val="0067545A"/>
    <w:rsid w:val="006845A6"/>
    <w:rsid w:val="00687BC8"/>
    <w:rsid w:val="006A1DDF"/>
    <w:rsid w:val="006A2D60"/>
    <w:rsid w:val="006B4D58"/>
    <w:rsid w:val="006B6EE6"/>
    <w:rsid w:val="006C1A31"/>
    <w:rsid w:val="006C1E0D"/>
    <w:rsid w:val="006C210C"/>
    <w:rsid w:val="006C6BCE"/>
    <w:rsid w:val="006E0F64"/>
    <w:rsid w:val="006E3412"/>
    <w:rsid w:val="0070057B"/>
    <w:rsid w:val="007027F6"/>
    <w:rsid w:val="007038CE"/>
    <w:rsid w:val="0070476B"/>
    <w:rsid w:val="00710B9E"/>
    <w:rsid w:val="0071746B"/>
    <w:rsid w:val="00724052"/>
    <w:rsid w:val="0072433A"/>
    <w:rsid w:val="0072496E"/>
    <w:rsid w:val="00732526"/>
    <w:rsid w:val="007350F5"/>
    <w:rsid w:val="00743E7E"/>
    <w:rsid w:val="00751FAE"/>
    <w:rsid w:val="0075225D"/>
    <w:rsid w:val="007572F0"/>
    <w:rsid w:val="00761FDD"/>
    <w:rsid w:val="00763796"/>
    <w:rsid w:val="0077013B"/>
    <w:rsid w:val="00775588"/>
    <w:rsid w:val="00775B2C"/>
    <w:rsid w:val="00786B0E"/>
    <w:rsid w:val="0079335F"/>
    <w:rsid w:val="007A163B"/>
    <w:rsid w:val="007A2FFC"/>
    <w:rsid w:val="007B0C8F"/>
    <w:rsid w:val="007B15BA"/>
    <w:rsid w:val="007C2154"/>
    <w:rsid w:val="007C4DCC"/>
    <w:rsid w:val="007D485C"/>
    <w:rsid w:val="007E2931"/>
    <w:rsid w:val="007E681B"/>
    <w:rsid w:val="00815584"/>
    <w:rsid w:val="0082375C"/>
    <w:rsid w:val="00825BF8"/>
    <w:rsid w:val="00845B4F"/>
    <w:rsid w:val="00846ACD"/>
    <w:rsid w:val="008536BC"/>
    <w:rsid w:val="00860AFE"/>
    <w:rsid w:val="00866F6E"/>
    <w:rsid w:val="00870892"/>
    <w:rsid w:val="008727E6"/>
    <w:rsid w:val="00873AF1"/>
    <w:rsid w:val="0087418D"/>
    <w:rsid w:val="00881548"/>
    <w:rsid w:val="00881852"/>
    <w:rsid w:val="008A1B9A"/>
    <w:rsid w:val="008A2404"/>
    <w:rsid w:val="008D7828"/>
    <w:rsid w:val="008E1795"/>
    <w:rsid w:val="008E44E2"/>
    <w:rsid w:val="008E490E"/>
    <w:rsid w:val="008F3D10"/>
    <w:rsid w:val="008F3F2B"/>
    <w:rsid w:val="008F421C"/>
    <w:rsid w:val="008F4468"/>
    <w:rsid w:val="0090185A"/>
    <w:rsid w:val="00901ACD"/>
    <w:rsid w:val="00901DD4"/>
    <w:rsid w:val="00912836"/>
    <w:rsid w:val="00913136"/>
    <w:rsid w:val="00913544"/>
    <w:rsid w:val="009163E3"/>
    <w:rsid w:val="00920F02"/>
    <w:rsid w:val="00925164"/>
    <w:rsid w:val="00926165"/>
    <w:rsid w:val="00931DB4"/>
    <w:rsid w:val="00932923"/>
    <w:rsid w:val="00935E04"/>
    <w:rsid w:val="00941DE2"/>
    <w:rsid w:val="009448A5"/>
    <w:rsid w:val="00954815"/>
    <w:rsid w:val="00960D28"/>
    <w:rsid w:val="009662B7"/>
    <w:rsid w:val="00967930"/>
    <w:rsid w:val="00982C89"/>
    <w:rsid w:val="00983732"/>
    <w:rsid w:val="0098433C"/>
    <w:rsid w:val="0098799E"/>
    <w:rsid w:val="009902FA"/>
    <w:rsid w:val="00992FA0"/>
    <w:rsid w:val="009934B1"/>
    <w:rsid w:val="009975D6"/>
    <w:rsid w:val="009B0096"/>
    <w:rsid w:val="009B251A"/>
    <w:rsid w:val="009B527E"/>
    <w:rsid w:val="009C6A74"/>
    <w:rsid w:val="009D332C"/>
    <w:rsid w:val="009F459E"/>
    <w:rsid w:val="00A072EF"/>
    <w:rsid w:val="00A11057"/>
    <w:rsid w:val="00A14E36"/>
    <w:rsid w:val="00A153FF"/>
    <w:rsid w:val="00A1791C"/>
    <w:rsid w:val="00A20B53"/>
    <w:rsid w:val="00A21656"/>
    <w:rsid w:val="00A21A1B"/>
    <w:rsid w:val="00A22D68"/>
    <w:rsid w:val="00A272A6"/>
    <w:rsid w:val="00A30FA2"/>
    <w:rsid w:val="00A32AF0"/>
    <w:rsid w:val="00A40D57"/>
    <w:rsid w:val="00A41A60"/>
    <w:rsid w:val="00A44AB4"/>
    <w:rsid w:val="00A54212"/>
    <w:rsid w:val="00A55120"/>
    <w:rsid w:val="00A567F4"/>
    <w:rsid w:val="00A626B2"/>
    <w:rsid w:val="00A66CCF"/>
    <w:rsid w:val="00A81822"/>
    <w:rsid w:val="00A83B53"/>
    <w:rsid w:val="00A8505B"/>
    <w:rsid w:val="00A95522"/>
    <w:rsid w:val="00AA0E49"/>
    <w:rsid w:val="00AA203B"/>
    <w:rsid w:val="00AA4B87"/>
    <w:rsid w:val="00AA51A8"/>
    <w:rsid w:val="00AB5E0F"/>
    <w:rsid w:val="00AB7FB1"/>
    <w:rsid w:val="00AC24FA"/>
    <w:rsid w:val="00AC4C3F"/>
    <w:rsid w:val="00AD0985"/>
    <w:rsid w:val="00AD136E"/>
    <w:rsid w:val="00AD2FB6"/>
    <w:rsid w:val="00AD57EB"/>
    <w:rsid w:val="00AD60D1"/>
    <w:rsid w:val="00AE49DC"/>
    <w:rsid w:val="00AE621B"/>
    <w:rsid w:val="00AF132D"/>
    <w:rsid w:val="00AF3608"/>
    <w:rsid w:val="00B044B1"/>
    <w:rsid w:val="00B139E5"/>
    <w:rsid w:val="00B1563C"/>
    <w:rsid w:val="00B26123"/>
    <w:rsid w:val="00B30149"/>
    <w:rsid w:val="00B3387B"/>
    <w:rsid w:val="00B40025"/>
    <w:rsid w:val="00B41C75"/>
    <w:rsid w:val="00B41E6E"/>
    <w:rsid w:val="00B47525"/>
    <w:rsid w:val="00B657AF"/>
    <w:rsid w:val="00B66EBF"/>
    <w:rsid w:val="00B73657"/>
    <w:rsid w:val="00B77538"/>
    <w:rsid w:val="00B82E43"/>
    <w:rsid w:val="00B84909"/>
    <w:rsid w:val="00B85327"/>
    <w:rsid w:val="00B91912"/>
    <w:rsid w:val="00B93743"/>
    <w:rsid w:val="00BA5DDB"/>
    <w:rsid w:val="00BA65F4"/>
    <w:rsid w:val="00BC124A"/>
    <w:rsid w:val="00BC56DA"/>
    <w:rsid w:val="00BC6AC5"/>
    <w:rsid w:val="00BC71C1"/>
    <w:rsid w:val="00BC7FA4"/>
    <w:rsid w:val="00BD1579"/>
    <w:rsid w:val="00BD3673"/>
    <w:rsid w:val="00BD3BE9"/>
    <w:rsid w:val="00BD4EDA"/>
    <w:rsid w:val="00BD5836"/>
    <w:rsid w:val="00BD7D95"/>
    <w:rsid w:val="00BE38BF"/>
    <w:rsid w:val="00BE6EE7"/>
    <w:rsid w:val="00BF0BD1"/>
    <w:rsid w:val="00BF1A47"/>
    <w:rsid w:val="00BF1E61"/>
    <w:rsid w:val="00BF21DA"/>
    <w:rsid w:val="00BF5EBA"/>
    <w:rsid w:val="00BF6279"/>
    <w:rsid w:val="00C000B4"/>
    <w:rsid w:val="00C0466B"/>
    <w:rsid w:val="00C217C9"/>
    <w:rsid w:val="00C2283D"/>
    <w:rsid w:val="00C24E6A"/>
    <w:rsid w:val="00C3094F"/>
    <w:rsid w:val="00C32B07"/>
    <w:rsid w:val="00C36578"/>
    <w:rsid w:val="00C43CA6"/>
    <w:rsid w:val="00C45CD0"/>
    <w:rsid w:val="00C463DA"/>
    <w:rsid w:val="00C5430D"/>
    <w:rsid w:val="00C55840"/>
    <w:rsid w:val="00C56031"/>
    <w:rsid w:val="00C72129"/>
    <w:rsid w:val="00C75DC3"/>
    <w:rsid w:val="00C80B6C"/>
    <w:rsid w:val="00C849A8"/>
    <w:rsid w:val="00C86DBA"/>
    <w:rsid w:val="00C95E90"/>
    <w:rsid w:val="00CA2307"/>
    <w:rsid w:val="00CA30A7"/>
    <w:rsid w:val="00CB35DF"/>
    <w:rsid w:val="00CB39E5"/>
    <w:rsid w:val="00CC1048"/>
    <w:rsid w:val="00CC232A"/>
    <w:rsid w:val="00CC5553"/>
    <w:rsid w:val="00CD1C36"/>
    <w:rsid w:val="00CF0925"/>
    <w:rsid w:val="00D01EA3"/>
    <w:rsid w:val="00D02D69"/>
    <w:rsid w:val="00D125F4"/>
    <w:rsid w:val="00D13C3A"/>
    <w:rsid w:val="00D17D98"/>
    <w:rsid w:val="00D2347F"/>
    <w:rsid w:val="00D255FF"/>
    <w:rsid w:val="00D256B6"/>
    <w:rsid w:val="00D334BB"/>
    <w:rsid w:val="00D43E31"/>
    <w:rsid w:val="00D45B07"/>
    <w:rsid w:val="00D54A6B"/>
    <w:rsid w:val="00D54E1C"/>
    <w:rsid w:val="00D613A3"/>
    <w:rsid w:val="00D618DB"/>
    <w:rsid w:val="00D62239"/>
    <w:rsid w:val="00D63532"/>
    <w:rsid w:val="00D65E5F"/>
    <w:rsid w:val="00D72960"/>
    <w:rsid w:val="00D773A2"/>
    <w:rsid w:val="00D8184B"/>
    <w:rsid w:val="00D86375"/>
    <w:rsid w:val="00D865E6"/>
    <w:rsid w:val="00D87425"/>
    <w:rsid w:val="00D900EC"/>
    <w:rsid w:val="00D920FC"/>
    <w:rsid w:val="00D95DDA"/>
    <w:rsid w:val="00D96E07"/>
    <w:rsid w:val="00D96EE9"/>
    <w:rsid w:val="00DA2441"/>
    <w:rsid w:val="00DA2B89"/>
    <w:rsid w:val="00DB281D"/>
    <w:rsid w:val="00DB2D0C"/>
    <w:rsid w:val="00DB32B8"/>
    <w:rsid w:val="00DC54DA"/>
    <w:rsid w:val="00DD1FA9"/>
    <w:rsid w:val="00DD3BE0"/>
    <w:rsid w:val="00DD3F03"/>
    <w:rsid w:val="00DD7388"/>
    <w:rsid w:val="00DD752A"/>
    <w:rsid w:val="00DE7E73"/>
    <w:rsid w:val="00DF3490"/>
    <w:rsid w:val="00DF5019"/>
    <w:rsid w:val="00DF659D"/>
    <w:rsid w:val="00DF7BFA"/>
    <w:rsid w:val="00E007EF"/>
    <w:rsid w:val="00E01973"/>
    <w:rsid w:val="00E05FB7"/>
    <w:rsid w:val="00E15633"/>
    <w:rsid w:val="00E202FE"/>
    <w:rsid w:val="00E30FEC"/>
    <w:rsid w:val="00E328D7"/>
    <w:rsid w:val="00E54343"/>
    <w:rsid w:val="00E579CA"/>
    <w:rsid w:val="00E628BD"/>
    <w:rsid w:val="00E72452"/>
    <w:rsid w:val="00E7298F"/>
    <w:rsid w:val="00E7323F"/>
    <w:rsid w:val="00E761E6"/>
    <w:rsid w:val="00E914D9"/>
    <w:rsid w:val="00E91888"/>
    <w:rsid w:val="00E92D03"/>
    <w:rsid w:val="00E96DB9"/>
    <w:rsid w:val="00EA1C43"/>
    <w:rsid w:val="00EA2E62"/>
    <w:rsid w:val="00EA3BCC"/>
    <w:rsid w:val="00EB269D"/>
    <w:rsid w:val="00EC1F89"/>
    <w:rsid w:val="00EC2A35"/>
    <w:rsid w:val="00EC55E0"/>
    <w:rsid w:val="00ED07F0"/>
    <w:rsid w:val="00ED1FD8"/>
    <w:rsid w:val="00ED2E92"/>
    <w:rsid w:val="00ED332F"/>
    <w:rsid w:val="00EE0958"/>
    <w:rsid w:val="00EF3F39"/>
    <w:rsid w:val="00EF6EDA"/>
    <w:rsid w:val="00F03BE5"/>
    <w:rsid w:val="00F203DC"/>
    <w:rsid w:val="00F20697"/>
    <w:rsid w:val="00F234BF"/>
    <w:rsid w:val="00F267EE"/>
    <w:rsid w:val="00F30BDA"/>
    <w:rsid w:val="00F3536B"/>
    <w:rsid w:val="00F4347F"/>
    <w:rsid w:val="00F45C01"/>
    <w:rsid w:val="00F56287"/>
    <w:rsid w:val="00F62EA4"/>
    <w:rsid w:val="00F645C2"/>
    <w:rsid w:val="00F64E4A"/>
    <w:rsid w:val="00F7050B"/>
    <w:rsid w:val="00F777D5"/>
    <w:rsid w:val="00F81129"/>
    <w:rsid w:val="00F824F9"/>
    <w:rsid w:val="00F842AF"/>
    <w:rsid w:val="00F86BD6"/>
    <w:rsid w:val="00F95131"/>
    <w:rsid w:val="00FA3458"/>
    <w:rsid w:val="00FB0956"/>
    <w:rsid w:val="00FB234F"/>
    <w:rsid w:val="00FB2951"/>
    <w:rsid w:val="00FC2F52"/>
    <w:rsid w:val="00FC6344"/>
    <w:rsid w:val="00FD53A3"/>
    <w:rsid w:val="00FE3686"/>
    <w:rsid w:val="00FE40BE"/>
    <w:rsid w:val="00FE4194"/>
    <w:rsid w:val="00FE449C"/>
    <w:rsid w:val="00FE50E1"/>
    <w:rsid w:val="00FE5F99"/>
    <w:rsid w:val="00FF0F39"/>
    <w:rsid w:val="00FF13DA"/>
    <w:rsid w:val="00FF6D2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8A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A16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13777"/>
    <w:pPr>
      <w:ind w:left="720"/>
      <w:contextualSpacing/>
    </w:pPr>
  </w:style>
  <w:style w:type="paragraph" w:styleId="Textodeglobo">
    <w:name w:val="Balloon Text"/>
    <w:basedOn w:val="Normal"/>
    <w:link w:val="TextodegloboCar"/>
    <w:uiPriority w:val="99"/>
    <w:semiHidden/>
    <w:unhideWhenUsed/>
    <w:rsid w:val="00AA51A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51A8"/>
    <w:rPr>
      <w:rFonts w:ascii="Tahoma" w:hAnsi="Tahoma" w:cs="Tahoma"/>
      <w:sz w:val="16"/>
      <w:szCs w:val="16"/>
    </w:rPr>
  </w:style>
  <w:style w:type="character" w:styleId="Refdecomentario">
    <w:name w:val="annotation reference"/>
    <w:basedOn w:val="Fuentedeprrafopredeter"/>
    <w:uiPriority w:val="99"/>
    <w:semiHidden/>
    <w:unhideWhenUsed/>
    <w:rsid w:val="00A44AB4"/>
    <w:rPr>
      <w:sz w:val="16"/>
      <w:szCs w:val="16"/>
    </w:rPr>
  </w:style>
  <w:style w:type="paragraph" w:styleId="Textocomentario">
    <w:name w:val="annotation text"/>
    <w:basedOn w:val="Normal"/>
    <w:link w:val="TextocomentarioCar"/>
    <w:uiPriority w:val="99"/>
    <w:semiHidden/>
    <w:unhideWhenUsed/>
    <w:rsid w:val="00A44AB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44AB4"/>
    <w:rPr>
      <w:sz w:val="20"/>
      <w:szCs w:val="20"/>
    </w:rPr>
  </w:style>
  <w:style w:type="paragraph" w:styleId="Asuntodelcomentario">
    <w:name w:val="annotation subject"/>
    <w:basedOn w:val="Textocomentario"/>
    <w:next w:val="Textocomentario"/>
    <w:link w:val="AsuntodelcomentarioCar"/>
    <w:uiPriority w:val="99"/>
    <w:semiHidden/>
    <w:unhideWhenUsed/>
    <w:rsid w:val="00A44AB4"/>
    <w:rPr>
      <w:b/>
      <w:bCs/>
    </w:rPr>
  </w:style>
  <w:style w:type="character" w:customStyle="1" w:styleId="AsuntodelcomentarioCar">
    <w:name w:val="Asunto del comentario Car"/>
    <w:basedOn w:val="TextocomentarioCar"/>
    <w:link w:val="Asuntodelcomentario"/>
    <w:uiPriority w:val="99"/>
    <w:semiHidden/>
    <w:rsid w:val="00A44AB4"/>
    <w:rPr>
      <w:b/>
      <w:bCs/>
      <w:sz w:val="20"/>
      <w:szCs w:val="20"/>
    </w:rPr>
  </w:style>
  <w:style w:type="paragraph" w:styleId="Textonotapie">
    <w:name w:val="footnote text"/>
    <w:basedOn w:val="Normal"/>
    <w:link w:val="TextonotapieCar"/>
    <w:uiPriority w:val="99"/>
    <w:semiHidden/>
    <w:unhideWhenUsed/>
    <w:rsid w:val="00B4752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47525"/>
    <w:rPr>
      <w:sz w:val="20"/>
      <w:szCs w:val="20"/>
    </w:rPr>
  </w:style>
  <w:style w:type="character" w:styleId="Refdenotaalpie">
    <w:name w:val="footnote reference"/>
    <w:basedOn w:val="Fuentedeprrafopredeter"/>
    <w:uiPriority w:val="99"/>
    <w:semiHidden/>
    <w:unhideWhenUsed/>
    <w:rsid w:val="00B4752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A16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13777"/>
    <w:pPr>
      <w:ind w:left="720"/>
      <w:contextualSpacing/>
    </w:pPr>
  </w:style>
  <w:style w:type="paragraph" w:styleId="Textodeglobo">
    <w:name w:val="Balloon Text"/>
    <w:basedOn w:val="Normal"/>
    <w:link w:val="TextodegloboCar"/>
    <w:uiPriority w:val="99"/>
    <w:semiHidden/>
    <w:unhideWhenUsed/>
    <w:rsid w:val="00AA51A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51A8"/>
    <w:rPr>
      <w:rFonts w:ascii="Tahoma" w:hAnsi="Tahoma" w:cs="Tahoma"/>
      <w:sz w:val="16"/>
      <w:szCs w:val="16"/>
    </w:rPr>
  </w:style>
  <w:style w:type="character" w:styleId="Refdecomentario">
    <w:name w:val="annotation reference"/>
    <w:basedOn w:val="Fuentedeprrafopredeter"/>
    <w:uiPriority w:val="99"/>
    <w:semiHidden/>
    <w:unhideWhenUsed/>
    <w:rsid w:val="00A44AB4"/>
    <w:rPr>
      <w:sz w:val="16"/>
      <w:szCs w:val="16"/>
    </w:rPr>
  </w:style>
  <w:style w:type="paragraph" w:styleId="Textocomentario">
    <w:name w:val="annotation text"/>
    <w:basedOn w:val="Normal"/>
    <w:link w:val="TextocomentarioCar"/>
    <w:uiPriority w:val="99"/>
    <w:semiHidden/>
    <w:unhideWhenUsed/>
    <w:rsid w:val="00A44AB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44AB4"/>
    <w:rPr>
      <w:sz w:val="20"/>
      <w:szCs w:val="20"/>
    </w:rPr>
  </w:style>
  <w:style w:type="paragraph" w:styleId="Asuntodelcomentario">
    <w:name w:val="annotation subject"/>
    <w:basedOn w:val="Textocomentario"/>
    <w:next w:val="Textocomentario"/>
    <w:link w:val="AsuntodelcomentarioCar"/>
    <w:uiPriority w:val="99"/>
    <w:semiHidden/>
    <w:unhideWhenUsed/>
    <w:rsid w:val="00A44AB4"/>
    <w:rPr>
      <w:b/>
      <w:bCs/>
    </w:rPr>
  </w:style>
  <w:style w:type="character" w:customStyle="1" w:styleId="AsuntodelcomentarioCar">
    <w:name w:val="Asunto del comentario Car"/>
    <w:basedOn w:val="TextocomentarioCar"/>
    <w:link w:val="Asuntodelcomentario"/>
    <w:uiPriority w:val="99"/>
    <w:semiHidden/>
    <w:rsid w:val="00A44AB4"/>
    <w:rPr>
      <w:b/>
      <w:bCs/>
      <w:sz w:val="20"/>
      <w:szCs w:val="20"/>
    </w:rPr>
  </w:style>
  <w:style w:type="paragraph" w:styleId="Textonotapie">
    <w:name w:val="footnote text"/>
    <w:basedOn w:val="Normal"/>
    <w:link w:val="TextonotapieCar"/>
    <w:uiPriority w:val="99"/>
    <w:semiHidden/>
    <w:unhideWhenUsed/>
    <w:rsid w:val="00B4752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47525"/>
    <w:rPr>
      <w:sz w:val="20"/>
      <w:szCs w:val="20"/>
    </w:rPr>
  </w:style>
  <w:style w:type="character" w:styleId="Refdenotaalpie">
    <w:name w:val="footnote reference"/>
    <w:basedOn w:val="Fuentedeprrafopredeter"/>
    <w:uiPriority w:val="99"/>
    <w:semiHidden/>
    <w:unhideWhenUsed/>
    <w:rsid w:val="00B475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21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 Id="rId14" Type="http://schemas.microsoft.com/office/2011/relationships/commentsExtended" Target="commentsExtended.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49A81-6F53-4E50-BB15-101D6C6BF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6638</TotalTime>
  <Pages>15</Pages>
  <Words>6975</Words>
  <Characters>38365</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45250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ROZZANA</dc:creator>
  <cp:lastModifiedBy>WindowsRD</cp:lastModifiedBy>
  <cp:revision>42</cp:revision>
  <dcterms:created xsi:type="dcterms:W3CDTF">2019-05-30T16:22:00Z</dcterms:created>
  <dcterms:modified xsi:type="dcterms:W3CDTF">2020-08-21T01:17:00Z</dcterms:modified>
</cp:coreProperties>
</file>