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3138E" w14:textId="77777777" w:rsidR="00292D0C" w:rsidRDefault="00DD1718" w:rsidP="00682604">
      <w:pPr>
        <w:spacing w:after="0" w:line="240" w:lineRule="auto"/>
        <w:jc w:val="center"/>
        <w:rPr>
          <w:rFonts w:ascii="Times New Roman" w:hAnsi="Times New Roman" w:cs="Times New Roman"/>
          <w:b/>
          <w:lang w:val="es"/>
        </w:rPr>
      </w:pPr>
      <w:bookmarkStart w:id="0" w:name="_Hlk42289506"/>
      <w:r>
        <w:rPr>
          <w:rFonts w:ascii="Times New Roman" w:hAnsi="Times New Roman" w:cs="Times New Roman"/>
          <w:b/>
          <w:lang w:val="es"/>
        </w:rPr>
        <w:t>Validación</w:t>
      </w:r>
      <w:r w:rsidR="00875A4A">
        <w:rPr>
          <w:rFonts w:ascii="Times New Roman" w:hAnsi="Times New Roman" w:cs="Times New Roman"/>
          <w:b/>
          <w:lang w:val="es"/>
        </w:rPr>
        <w:t xml:space="preserve"> del</w:t>
      </w:r>
      <w:r>
        <w:rPr>
          <w:rFonts w:ascii="Times New Roman" w:hAnsi="Times New Roman" w:cs="Times New Roman"/>
          <w:b/>
          <w:lang w:val="es"/>
        </w:rPr>
        <w:t xml:space="preserve"> Cuestionario de los Cinco Grandes B</w:t>
      </w:r>
      <w:r w:rsidR="007A57D9">
        <w:rPr>
          <w:rFonts w:ascii="Times New Roman" w:hAnsi="Times New Roman" w:cs="Times New Roman"/>
          <w:b/>
          <w:lang w:val="es"/>
        </w:rPr>
        <w:t>FQ</w:t>
      </w:r>
      <w:r>
        <w:rPr>
          <w:rFonts w:ascii="Times New Roman" w:hAnsi="Times New Roman" w:cs="Times New Roman"/>
          <w:b/>
          <w:lang w:val="es"/>
        </w:rPr>
        <w:t>-C</w:t>
      </w:r>
      <w:r w:rsidR="0001693E">
        <w:rPr>
          <w:rFonts w:ascii="Times New Roman" w:hAnsi="Times New Roman" w:cs="Times New Roman"/>
          <w:b/>
          <w:lang w:val="es"/>
        </w:rPr>
        <w:t xml:space="preserve"> </w:t>
      </w:r>
      <w:r w:rsidR="00A25C3F">
        <w:rPr>
          <w:rFonts w:ascii="Times New Roman" w:hAnsi="Times New Roman" w:cs="Times New Roman"/>
          <w:b/>
          <w:lang w:val="es"/>
        </w:rPr>
        <w:t>(</w:t>
      </w:r>
      <w:r w:rsidR="0001693E">
        <w:rPr>
          <w:rFonts w:ascii="Times New Roman" w:hAnsi="Times New Roman" w:cs="Times New Roman"/>
          <w:b/>
          <w:lang w:val="es"/>
        </w:rPr>
        <w:t>corto</w:t>
      </w:r>
      <w:r w:rsidR="00A25C3F">
        <w:rPr>
          <w:rFonts w:ascii="Times New Roman" w:hAnsi="Times New Roman" w:cs="Times New Roman"/>
          <w:b/>
          <w:lang w:val="es"/>
        </w:rPr>
        <w:t>)</w:t>
      </w:r>
      <w:r>
        <w:rPr>
          <w:rFonts w:ascii="Times New Roman" w:hAnsi="Times New Roman" w:cs="Times New Roman"/>
          <w:b/>
          <w:lang w:val="es"/>
        </w:rPr>
        <w:t xml:space="preserve"> e</w:t>
      </w:r>
      <w:r w:rsidR="00C370DC" w:rsidRPr="00787C63">
        <w:rPr>
          <w:rFonts w:ascii="Times New Roman" w:hAnsi="Times New Roman" w:cs="Times New Roman"/>
          <w:b/>
          <w:lang w:val="es"/>
        </w:rPr>
        <w:t xml:space="preserve">n </w:t>
      </w:r>
      <w:r w:rsidR="00A25C3F">
        <w:rPr>
          <w:rFonts w:ascii="Times New Roman" w:hAnsi="Times New Roman" w:cs="Times New Roman"/>
          <w:b/>
          <w:lang w:val="es"/>
        </w:rPr>
        <w:t>adolescentes</w:t>
      </w:r>
      <w:r w:rsidR="00C370DC" w:rsidRPr="00787C63">
        <w:rPr>
          <w:rFonts w:ascii="Times New Roman" w:hAnsi="Times New Roman" w:cs="Times New Roman"/>
          <w:b/>
          <w:lang w:val="es"/>
        </w:rPr>
        <w:t xml:space="preserve"> </w:t>
      </w:r>
      <w:r w:rsidR="00A25C3F">
        <w:rPr>
          <w:rFonts w:ascii="Times New Roman" w:hAnsi="Times New Roman" w:cs="Times New Roman"/>
          <w:b/>
          <w:lang w:val="es"/>
        </w:rPr>
        <w:t>co</w:t>
      </w:r>
      <w:r w:rsidR="00C370DC" w:rsidRPr="00787C63">
        <w:rPr>
          <w:rFonts w:ascii="Times New Roman" w:hAnsi="Times New Roman" w:cs="Times New Roman"/>
          <w:b/>
          <w:lang w:val="es"/>
        </w:rPr>
        <w:t>lombian</w:t>
      </w:r>
      <w:bookmarkEnd w:id="0"/>
      <w:r w:rsidR="00A25C3F">
        <w:rPr>
          <w:rFonts w:ascii="Times New Roman" w:hAnsi="Times New Roman" w:cs="Times New Roman"/>
          <w:b/>
          <w:lang w:val="es"/>
        </w:rPr>
        <w:t>os</w:t>
      </w:r>
    </w:p>
    <w:p w14:paraId="72CD84C4" w14:textId="768D5502" w:rsidR="00C40D15" w:rsidRPr="00211CA9" w:rsidRDefault="00C40D15" w:rsidP="00682604">
      <w:pPr>
        <w:spacing w:after="0" w:line="240" w:lineRule="auto"/>
        <w:jc w:val="center"/>
        <w:rPr>
          <w:rFonts w:ascii="Times New Roman" w:hAnsi="Times New Roman" w:cs="Times New Roman"/>
          <w:b/>
          <w:lang w:val="es"/>
        </w:rPr>
      </w:pPr>
      <w:r w:rsidRPr="00C40C8A">
        <w:rPr>
          <w:lang w:val="en-US"/>
        </w:rPr>
        <w:br/>
      </w:r>
      <w:proofErr w:type="spellStart"/>
      <w:r w:rsidR="00FE168F">
        <w:rPr>
          <w:rFonts w:ascii="Times New Roman" w:hAnsi="Times New Roman" w:cs="Times New Roman"/>
          <w:b/>
          <w:lang w:val="en-US"/>
        </w:rPr>
        <w:t>Resumen</w:t>
      </w:r>
      <w:proofErr w:type="spellEnd"/>
    </w:p>
    <w:p w14:paraId="36B0D475" w14:textId="77777777" w:rsidR="00682604" w:rsidRDefault="00682604" w:rsidP="00682604">
      <w:pPr>
        <w:spacing w:after="0" w:line="240" w:lineRule="auto"/>
        <w:jc w:val="both"/>
        <w:rPr>
          <w:rFonts w:ascii="Times New Roman" w:hAnsi="Times New Roman" w:cs="Times New Roman"/>
          <w:lang w:val="es"/>
        </w:rPr>
      </w:pPr>
    </w:p>
    <w:p w14:paraId="5637A543" w14:textId="0EFDB90D" w:rsidR="00C40D15" w:rsidRDefault="00521960" w:rsidP="00682604">
      <w:pPr>
        <w:spacing w:after="0" w:line="240" w:lineRule="auto"/>
        <w:jc w:val="both"/>
        <w:rPr>
          <w:rFonts w:ascii="Times New Roman" w:hAnsi="Times New Roman" w:cs="Times New Roman"/>
          <w:lang w:val="es"/>
        </w:rPr>
      </w:pPr>
      <w:r w:rsidRPr="00787C63">
        <w:rPr>
          <w:rFonts w:ascii="Times New Roman" w:hAnsi="Times New Roman" w:cs="Times New Roman"/>
          <w:lang w:val="es"/>
        </w:rPr>
        <w:t xml:space="preserve">El objetivo del </w:t>
      </w:r>
      <w:r w:rsidR="00CA7117" w:rsidRPr="00787C63">
        <w:rPr>
          <w:rFonts w:ascii="Times New Roman" w:hAnsi="Times New Roman" w:cs="Times New Roman"/>
          <w:lang w:val="es"/>
        </w:rPr>
        <w:t xml:space="preserve">presente </w:t>
      </w:r>
      <w:r w:rsidRPr="00787C63">
        <w:rPr>
          <w:rFonts w:ascii="Times New Roman" w:hAnsi="Times New Roman" w:cs="Times New Roman"/>
          <w:lang w:val="es"/>
        </w:rPr>
        <w:t>estudio</w:t>
      </w:r>
      <w:r w:rsidR="00CA7117" w:rsidRPr="00787C63">
        <w:rPr>
          <w:rFonts w:ascii="Times New Roman" w:hAnsi="Times New Roman" w:cs="Times New Roman"/>
          <w:lang w:val="es"/>
        </w:rPr>
        <w:t xml:space="preserve"> </w:t>
      </w:r>
      <w:r w:rsidR="00FE168F">
        <w:rPr>
          <w:rFonts w:ascii="Times New Roman" w:hAnsi="Times New Roman" w:cs="Times New Roman"/>
          <w:lang w:val="es"/>
        </w:rPr>
        <w:t>fue</w:t>
      </w:r>
      <w:r w:rsidR="005E4FC3">
        <w:rPr>
          <w:rFonts w:ascii="Times New Roman" w:hAnsi="Times New Roman" w:cs="Times New Roman"/>
          <w:lang w:val="es"/>
        </w:rPr>
        <w:t xml:space="preserve"> validar </w:t>
      </w:r>
      <w:r w:rsidR="005E4FC3" w:rsidRPr="00787C63">
        <w:rPr>
          <w:rFonts w:ascii="Times New Roman" w:hAnsi="Times New Roman" w:cs="Times New Roman"/>
          <w:lang w:val="es"/>
        </w:rPr>
        <w:t>en población colombiana</w:t>
      </w:r>
      <w:r w:rsidR="005E4FC3">
        <w:rPr>
          <w:rFonts w:ascii="Times New Roman" w:hAnsi="Times New Roman" w:cs="Times New Roman"/>
          <w:lang w:val="es"/>
        </w:rPr>
        <w:t xml:space="preserve">, </w:t>
      </w:r>
      <w:r w:rsidR="00875A4A">
        <w:rPr>
          <w:rFonts w:ascii="Times New Roman" w:hAnsi="Times New Roman" w:cs="Times New Roman"/>
          <w:lang w:val="es"/>
        </w:rPr>
        <w:t xml:space="preserve">la versión reducida del </w:t>
      </w:r>
      <w:r w:rsidR="005E4FC3">
        <w:rPr>
          <w:rFonts w:ascii="Times New Roman" w:hAnsi="Times New Roman" w:cs="Times New Roman"/>
          <w:lang w:val="es"/>
        </w:rPr>
        <w:t xml:space="preserve">Cuestionario de los Cinco Grandes (BFQ-C) </w:t>
      </w:r>
      <w:r w:rsidR="005E4FC3" w:rsidRPr="005E4FC3">
        <w:rPr>
          <w:rFonts w:ascii="Times New Roman" w:hAnsi="Times New Roman" w:cs="Times New Roman"/>
        </w:rPr>
        <w:t>(Barbaranelli</w:t>
      </w:r>
      <w:r w:rsidR="00211CA9">
        <w:rPr>
          <w:rFonts w:ascii="Times New Roman" w:hAnsi="Times New Roman" w:cs="Times New Roman"/>
        </w:rPr>
        <w:t xml:space="preserve"> et al.</w:t>
      </w:r>
      <w:r w:rsidR="00FE168F">
        <w:rPr>
          <w:rFonts w:ascii="Times New Roman" w:hAnsi="Times New Roman" w:cs="Times New Roman"/>
        </w:rPr>
        <w:t>,</w:t>
      </w:r>
      <w:r w:rsidR="005E4FC3" w:rsidRPr="005E4FC3">
        <w:rPr>
          <w:rFonts w:ascii="Times New Roman" w:hAnsi="Times New Roman" w:cs="Times New Roman"/>
        </w:rPr>
        <w:t xml:space="preserve"> 2003). </w:t>
      </w:r>
      <w:r w:rsidR="00606A20" w:rsidRPr="008455C8">
        <w:rPr>
          <w:rFonts w:ascii="Times New Roman" w:hAnsi="Times New Roman" w:cs="Times New Roman"/>
          <w:lang w:val="es"/>
        </w:rPr>
        <w:t>S</w:t>
      </w:r>
      <w:r w:rsidR="00CA7117" w:rsidRPr="00787C63">
        <w:rPr>
          <w:rFonts w:ascii="Times New Roman" w:hAnsi="Times New Roman" w:cs="Times New Roman"/>
          <w:lang w:val="es"/>
        </w:rPr>
        <w:t xml:space="preserve">e </w:t>
      </w:r>
      <w:r w:rsidR="00867525" w:rsidRPr="00787C63">
        <w:rPr>
          <w:rFonts w:ascii="Times New Roman" w:hAnsi="Times New Roman" w:cs="Times New Roman"/>
          <w:lang w:val="es"/>
        </w:rPr>
        <w:t>aplicó</w:t>
      </w:r>
      <w:r w:rsidR="00CA7117" w:rsidRPr="00787C63">
        <w:rPr>
          <w:rFonts w:ascii="Times New Roman" w:hAnsi="Times New Roman" w:cs="Times New Roman"/>
          <w:lang w:val="es"/>
        </w:rPr>
        <w:t xml:space="preserve"> </w:t>
      </w:r>
      <w:r w:rsidR="005E4FC3">
        <w:rPr>
          <w:rFonts w:ascii="Times New Roman" w:hAnsi="Times New Roman" w:cs="Times New Roman"/>
          <w:lang w:val="es"/>
        </w:rPr>
        <w:t>el cuestionario</w:t>
      </w:r>
      <w:r w:rsidR="00CA7117" w:rsidRPr="00787C63">
        <w:rPr>
          <w:rFonts w:ascii="Times New Roman" w:hAnsi="Times New Roman" w:cs="Times New Roman"/>
          <w:lang w:val="es"/>
        </w:rPr>
        <w:t xml:space="preserve"> a 8</w:t>
      </w:r>
      <w:r w:rsidR="001473DB" w:rsidRPr="00787C63">
        <w:rPr>
          <w:rFonts w:ascii="Times New Roman" w:hAnsi="Times New Roman" w:cs="Times New Roman"/>
          <w:lang w:val="es"/>
        </w:rPr>
        <w:t>44</w:t>
      </w:r>
      <w:r w:rsidR="00CA7117" w:rsidRPr="00787C63">
        <w:rPr>
          <w:rFonts w:ascii="Times New Roman" w:hAnsi="Times New Roman" w:cs="Times New Roman"/>
          <w:lang w:val="es"/>
        </w:rPr>
        <w:t xml:space="preserve"> </w:t>
      </w:r>
      <w:r w:rsidR="005E4FC3">
        <w:rPr>
          <w:rFonts w:ascii="Times New Roman" w:hAnsi="Times New Roman" w:cs="Times New Roman"/>
          <w:lang w:val="es"/>
        </w:rPr>
        <w:t>adolescentes</w:t>
      </w:r>
      <w:r w:rsidR="005E4FC3" w:rsidRPr="00787C63">
        <w:rPr>
          <w:rFonts w:ascii="Times New Roman" w:hAnsi="Times New Roman" w:cs="Times New Roman"/>
          <w:lang w:val="es"/>
        </w:rPr>
        <w:t xml:space="preserve"> </w:t>
      </w:r>
      <w:r w:rsidR="00CA7117" w:rsidRPr="00787C63">
        <w:rPr>
          <w:rFonts w:ascii="Times New Roman" w:hAnsi="Times New Roman" w:cs="Times New Roman"/>
          <w:lang w:val="es"/>
        </w:rPr>
        <w:t>(</w:t>
      </w:r>
      <w:r w:rsidR="00DE154D" w:rsidRPr="00787C63">
        <w:rPr>
          <w:rFonts w:ascii="Times New Roman" w:hAnsi="Times New Roman" w:cs="Times New Roman"/>
          <w:lang w:val="es"/>
        </w:rPr>
        <w:t>55%</w:t>
      </w:r>
      <w:r w:rsidR="001473DB" w:rsidRPr="00787C63">
        <w:rPr>
          <w:rFonts w:ascii="Times New Roman" w:hAnsi="Times New Roman" w:cs="Times New Roman"/>
          <w:lang w:val="es"/>
        </w:rPr>
        <w:t xml:space="preserve"> hombres y 4</w:t>
      </w:r>
      <w:r w:rsidR="00DE154D" w:rsidRPr="00787C63">
        <w:rPr>
          <w:rFonts w:ascii="Times New Roman" w:hAnsi="Times New Roman" w:cs="Times New Roman"/>
          <w:lang w:val="es"/>
        </w:rPr>
        <w:t>5</w:t>
      </w:r>
      <w:r w:rsidR="00CA7117" w:rsidRPr="00787C63">
        <w:rPr>
          <w:rFonts w:ascii="Times New Roman" w:hAnsi="Times New Roman" w:cs="Times New Roman"/>
          <w:lang w:val="es"/>
        </w:rPr>
        <w:t>% mujeres), con edades entre los 11 y los 16 años</w:t>
      </w:r>
      <w:r w:rsidR="00AC3A44">
        <w:rPr>
          <w:rFonts w:ascii="Times New Roman" w:hAnsi="Times New Roman" w:cs="Times New Roman"/>
          <w:lang w:val="es"/>
        </w:rPr>
        <w:t xml:space="preserve"> </w:t>
      </w:r>
      <w:r w:rsidR="00E82B6D" w:rsidRPr="00FE168F">
        <w:rPr>
          <w:rFonts w:ascii="Times New Roman" w:hAnsi="Times New Roman" w:cs="Times New Roman"/>
          <w:lang w:val="es"/>
        </w:rPr>
        <w:t>(</w:t>
      </w:r>
      <m:oMath>
        <m:acc>
          <m:accPr>
            <m:chr m:val="̅"/>
            <m:ctrlPr>
              <w:rPr>
                <w:rFonts w:ascii="Cambria Math" w:hAnsi="Cambria Math" w:cs="Times New Roman"/>
              </w:rPr>
            </m:ctrlPr>
          </m:accPr>
          <m:e>
            <m:r>
              <m:rPr>
                <m:sty m:val="p"/>
              </m:rPr>
              <w:rPr>
                <w:rFonts w:ascii="Cambria Math" w:hAnsi="Cambria Math" w:cs="Times New Roman"/>
              </w:rPr>
              <m:t>X</m:t>
            </m:r>
          </m:e>
        </m:acc>
      </m:oMath>
      <w:r w:rsidR="00861306" w:rsidRPr="00A57C75">
        <w:rPr>
          <w:rFonts w:ascii="Times New Roman" w:hAnsi="Times New Roman" w:cs="Times New Roman"/>
        </w:rPr>
        <w:t>=13</w:t>
      </w:r>
      <w:r w:rsidR="003513C1">
        <w:rPr>
          <w:rFonts w:ascii="Times New Roman" w:hAnsi="Times New Roman" w:cs="Times New Roman"/>
        </w:rPr>
        <w:t>.</w:t>
      </w:r>
      <w:r w:rsidR="00861306" w:rsidRPr="00A57C75">
        <w:rPr>
          <w:rFonts w:ascii="Times New Roman" w:hAnsi="Times New Roman" w:cs="Times New Roman"/>
        </w:rPr>
        <w:t>55 y S</w:t>
      </w:r>
      <w:r w:rsidR="00FE168F">
        <w:rPr>
          <w:rFonts w:ascii="Times New Roman" w:hAnsi="Times New Roman" w:cs="Times New Roman"/>
        </w:rPr>
        <w:t>D</w:t>
      </w:r>
      <w:r w:rsidR="00861306" w:rsidRPr="00A57C75">
        <w:rPr>
          <w:rFonts w:ascii="Times New Roman" w:hAnsi="Times New Roman" w:cs="Times New Roman"/>
        </w:rPr>
        <w:t>= 2</w:t>
      </w:r>
      <w:r w:rsidR="003513C1">
        <w:rPr>
          <w:rFonts w:ascii="Times New Roman" w:hAnsi="Times New Roman" w:cs="Times New Roman"/>
        </w:rPr>
        <w:t>.</w:t>
      </w:r>
      <w:r w:rsidR="00861306" w:rsidRPr="00A57C75">
        <w:rPr>
          <w:rFonts w:ascii="Times New Roman" w:hAnsi="Times New Roman" w:cs="Times New Roman"/>
        </w:rPr>
        <w:t>30</w:t>
      </w:r>
      <w:r w:rsidR="00E82B6D" w:rsidRPr="00FE168F">
        <w:rPr>
          <w:rFonts w:ascii="Times New Roman" w:hAnsi="Times New Roman" w:cs="Times New Roman"/>
          <w:lang w:val="es"/>
        </w:rPr>
        <w:t>)</w:t>
      </w:r>
      <w:r w:rsidR="00867525" w:rsidRPr="00787C63">
        <w:rPr>
          <w:rFonts w:ascii="Times New Roman" w:hAnsi="Times New Roman" w:cs="Times New Roman"/>
          <w:lang w:val="es"/>
        </w:rPr>
        <w:t xml:space="preserve">. </w:t>
      </w:r>
      <w:r w:rsidR="000509E5">
        <w:rPr>
          <w:rFonts w:ascii="Times New Roman" w:hAnsi="Times New Roman" w:cs="Times New Roman"/>
          <w:lang w:val="es"/>
        </w:rPr>
        <w:t>A partir de</w:t>
      </w:r>
      <w:r w:rsidR="008A191E">
        <w:rPr>
          <w:rFonts w:ascii="Times New Roman" w:hAnsi="Times New Roman" w:cs="Times New Roman"/>
          <w:lang w:val="es"/>
        </w:rPr>
        <w:t xml:space="preserve"> una serie de análisis exploratorios y confirmatorios, </w:t>
      </w:r>
      <w:r w:rsidR="000509E5">
        <w:rPr>
          <w:rFonts w:ascii="Times New Roman" w:hAnsi="Times New Roman" w:cs="Times New Roman"/>
          <w:lang w:val="es"/>
        </w:rPr>
        <w:t>s</w:t>
      </w:r>
      <w:r w:rsidR="00867525" w:rsidRPr="00787C63">
        <w:rPr>
          <w:rFonts w:ascii="Times New Roman" w:hAnsi="Times New Roman" w:cs="Times New Roman"/>
          <w:lang w:val="es"/>
        </w:rPr>
        <w:t xml:space="preserve">e obtuvieron </w:t>
      </w:r>
      <w:r w:rsidR="00CD5D0E">
        <w:rPr>
          <w:rFonts w:ascii="Times New Roman" w:hAnsi="Times New Roman" w:cs="Times New Roman"/>
          <w:lang w:val="es"/>
        </w:rPr>
        <w:t xml:space="preserve">siete </w:t>
      </w:r>
      <w:r w:rsidR="00867525" w:rsidRPr="00787C63">
        <w:rPr>
          <w:rFonts w:ascii="Times New Roman" w:hAnsi="Times New Roman" w:cs="Times New Roman"/>
          <w:lang w:val="es"/>
        </w:rPr>
        <w:t xml:space="preserve">modelos </w:t>
      </w:r>
      <w:r w:rsidR="000509E5">
        <w:rPr>
          <w:rFonts w:ascii="Times New Roman" w:hAnsi="Times New Roman" w:cs="Times New Roman"/>
          <w:lang w:val="es"/>
        </w:rPr>
        <w:t xml:space="preserve">posibles </w:t>
      </w:r>
      <w:r w:rsidR="00867525" w:rsidRPr="00787C63">
        <w:rPr>
          <w:rFonts w:ascii="Times New Roman" w:hAnsi="Times New Roman" w:cs="Times New Roman"/>
          <w:lang w:val="es"/>
        </w:rPr>
        <w:t xml:space="preserve">para </w:t>
      </w:r>
      <w:r w:rsidRPr="00787C63">
        <w:rPr>
          <w:rFonts w:ascii="Times New Roman" w:hAnsi="Times New Roman" w:cs="Times New Roman"/>
          <w:lang w:val="es"/>
        </w:rPr>
        <w:t xml:space="preserve">explicar </w:t>
      </w:r>
      <w:r w:rsidR="00867525" w:rsidRPr="00787C63">
        <w:rPr>
          <w:rFonts w:ascii="Times New Roman" w:hAnsi="Times New Roman" w:cs="Times New Roman"/>
          <w:lang w:val="es"/>
        </w:rPr>
        <w:t xml:space="preserve">la estructura factorial </w:t>
      </w:r>
      <w:r w:rsidR="00FE168F" w:rsidRPr="00787C63">
        <w:rPr>
          <w:rFonts w:ascii="Times New Roman" w:hAnsi="Times New Roman" w:cs="Times New Roman"/>
          <w:lang w:val="es"/>
        </w:rPr>
        <w:t>de la prueba</w:t>
      </w:r>
      <w:r w:rsidR="00FE168F">
        <w:rPr>
          <w:rFonts w:ascii="Times New Roman" w:hAnsi="Times New Roman" w:cs="Times New Roman"/>
          <w:lang w:val="es"/>
        </w:rPr>
        <w:t xml:space="preserve"> </w:t>
      </w:r>
      <w:r w:rsidR="000509E5">
        <w:rPr>
          <w:rFonts w:ascii="Times New Roman" w:hAnsi="Times New Roman" w:cs="Times New Roman"/>
          <w:lang w:val="es"/>
        </w:rPr>
        <w:t>que fueron</w:t>
      </w:r>
      <w:r w:rsidR="00E82B6D">
        <w:rPr>
          <w:rFonts w:ascii="Times New Roman" w:hAnsi="Times New Roman" w:cs="Times New Roman"/>
          <w:lang w:val="es"/>
        </w:rPr>
        <w:t xml:space="preserve"> compar</w:t>
      </w:r>
      <w:r w:rsidR="000509E5">
        <w:rPr>
          <w:rFonts w:ascii="Times New Roman" w:hAnsi="Times New Roman" w:cs="Times New Roman"/>
          <w:lang w:val="es"/>
        </w:rPr>
        <w:t>ados</w:t>
      </w:r>
      <w:r w:rsidR="00E82B6D">
        <w:rPr>
          <w:rFonts w:ascii="Times New Roman" w:hAnsi="Times New Roman" w:cs="Times New Roman"/>
          <w:lang w:val="es"/>
        </w:rPr>
        <w:t xml:space="preserve"> </w:t>
      </w:r>
      <w:r w:rsidR="000509E5">
        <w:rPr>
          <w:rFonts w:ascii="Times New Roman" w:hAnsi="Times New Roman" w:cs="Times New Roman"/>
          <w:lang w:val="es"/>
        </w:rPr>
        <w:t xml:space="preserve">entre sí </w:t>
      </w:r>
      <w:r w:rsidR="008A191E">
        <w:rPr>
          <w:rFonts w:ascii="Times New Roman" w:hAnsi="Times New Roman" w:cs="Times New Roman"/>
          <w:lang w:val="es"/>
        </w:rPr>
        <w:t>para hallar el modelo con el mejor ajuste estadístico</w:t>
      </w:r>
      <w:r w:rsidR="007D51FF" w:rsidRPr="00787C63">
        <w:rPr>
          <w:rFonts w:ascii="Times New Roman" w:hAnsi="Times New Roman" w:cs="Times New Roman"/>
          <w:lang w:val="es"/>
        </w:rPr>
        <w:t xml:space="preserve">. </w:t>
      </w:r>
      <w:r w:rsidR="00606A20" w:rsidRPr="00787C63">
        <w:rPr>
          <w:rFonts w:ascii="Times New Roman" w:hAnsi="Times New Roman" w:cs="Times New Roman"/>
          <w:lang w:val="es"/>
        </w:rPr>
        <w:t>Se</w:t>
      </w:r>
      <w:r w:rsidR="00867525" w:rsidRPr="00787C63">
        <w:rPr>
          <w:rFonts w:ascii="Times New Roman" w:hAnsi="Times New Roman" w:cs="Times New Roman"/>
          <w:lang w:val="es"/>
        </w:rPr>
        <w:t xml:space="preserve"> </w:t>
      </w:r>
      <w:r w:rsidR="007C0301" w:rsidRPr="00787C63">
        <w:rPr>
          <w:rFonts w:ascii="Times New Roman" w:hAnsi="Times New Roman" w:cs="Times New Roman"/>
          <w:lang w:val="es"/>
        </w:rPr>
        <w:t>concluy</w:t>
      </w:r>
      <w:r w:rsidR="00D47B79">
        <w:rPr>
          <w:rFonts w:ascii="Times New Roman" w:hAnsi="Times New Roman" w:cs="Times New Roman"/>
          <w:lang w:val="es"/>
        </w:rPr>
        <w:t>e</w:t>
      </w:r>
      <w:r w:rsidR="007C0301" w:rsidRPr="00787C63">
        <w:rPr>
          <w:rFonts w:ascii="Times New Roman" w:hAnsi="Times New Roman" w:cs="Times New Roman"/>
          <w:lang w:val="es"/>
        </w:rPr>
        <w:t xml:space="preserve"> </w:t>
      </w:r>
      <w:r w:rsidR="00606A20" w:rsidRPr="00787C63">
        <w:rPr>
          <w:rFonts w:ascii="Times New Roman" w:hAnsi="Times New Roman" w:cs="Times New Roman"/>
          <w:lang w:val="es"/>
        </w:rPr>
        <w:t xml:space="preserve">que el BFQ-C </w:t>
      </w:r>
      <w:r w:rsidR="00192114">
        <w:rPr>
          <w:rFonts w:ascii="Times New Roman" w:hAnsi="Times New Roman" w:cs="Times New Roman"/>
          <w:lang w:val="es"/>
        </w:rPr>
        <w:t>presenta buenas propiedades psicométricas en adolescentes</w:t>
      </w:r>
      <w:r w:rsidR="00606A20" w:rsidRPr="00787C63">
        <w:rPr>
          <w:rFonts w:ascii="Times New Roman" w:hAnsi="Times New Roman" w:cs="Times New Roman"/>
          <w:lang w:val="es"/>
        </w:rPr>
        <w:t xml:space="preserve"> </w:t>
      </w:r>
      <w:r w:rsidR="00F30E0E">
        <w:rPr>
          <w:rFonts w:ascii="Times New Roman" w:hAnsi="Times New Roman" w:cs="Times New Roman"/>
          <w:lang w:val="es"/>
        </w:rPr>
        <w:t>y constituye</w:t>
      </w:r>
      <w:r w:rsidR="00192114">
        <w:rPr>
          <w:rFonts w:ascii="Times New Roman" w:hAnsi="Times New Roman" w:cs="Times New Roman"/>
          <w:lang w:val="es"/>
        </w:rPr>
        <w:t xml:space="preserve"> un instrumento útil para la medición de la personalidad </w:t>
      </w:r>
      <w:r w:rsidR="00F30E0E">
        <w:rPr>
          <w:rFonts w:ascii="Times New Roman" w:hAnsi="Times New Roman" w:cs="Times New Roman"/>
          <w:lang w:val="es"/>
        </w:rPr>
        <w:t>en el contexto hispano</w:t>
      </w:r>
      <w:r w:rsidR="00FE168F">
        <w:rPr>
          <w:rFonts w:ascii="Times New Roman" w:hAnsi="Times New Roman" w:cs="Times New Roman"/>
          <w:lang w:val="es"/>
        </w:rPr>
        <w:t>.</w:t>
      </w:r>
      <w:r w:rsidR="00192114">
        <w:rPr>
          <w:rFonts w:ascii="Times New Roman" w:hAnsi="Times New Roman" w:cs="Times New Roman"/>
          <w:lang w:val="es"/>
        </w:rPr>
        <w:t xml:space="preserve"> </w:t>
      </w:r>
      <w:r w:rsidR="00FE168F">
        <w:rPr>
          <w:rFonts w:ascii="Times New Roman" w:hAnsi="Times New Roman" w:cs="Times New Roman"/>
          <w:lang w:val="es"/>
        </w:rPr>
        <w:t>E</w:t>
      </w:r>
      <w:r w:rsidR="000509E5" w:rsidRPr="000509E5">
        <w:rPr>
          <w:rFonts w:ascii="Times New Roman" w:hAnsi="Times New Roman" w:cs="Times New Roman"/>
          <w:lang w:val="es"/>
        </w:rPr>
        <w:t>l modelo con el mejor ajuste absoluto coincid</w:t>
      </w:r>
      <w:r w:rsidR="000509E5">
        <w:rPr>
          <w:rFonts w:ascii="Times New Roman" w:hAnsi="Times New Roman" w:cs="Times New Roman"/>
          <w:lang w:val="es"/>
        </w:rPr>
        <w:t>ió</w:t>
      </w:r>
      <w:r w:rsidR="000509E5" w:rsidRPr="000509E5">
        <w:rPr>
          <w:rFonts w:ascii="Times New Roman" w:hAnsi="Times New Roman" w:cs="Times New Roman"/>
          <w:lang w:val="es"/>
        </w:rPr>
        <w:t xml:space="preserve"> con la propuesta </w:t>
      </w:r>
      <w:proofErr w:type="spellStart"/>
      <w:r w:rsidR="00EE0709">
        <w:rPr>
          <w:rFonts w:ascii="Times New Roman" w:hAnsi="Times New Roman" w:cs="Times New Roman"/>
          <w:lang w:val="es"/>
        </w:rPr>
        <w:t>pentafactorial</w:t>
      </w:r>
      <w:proofErr w:type="spellEnd"/>
      <w:r w:rsidR="000509E5" w:rsidRPr="000509E5">
        <w:rPr>
          <w:rFonts w:ascii="Times New Roman" w:hAnsi="Times New Roman" w:cs="Times New Roman"/>
          <w:lang w:val="es"/>
        </w:rPr>
        <w:t xml:space="preserve"> de la escala</w:t>
      </w:r>
      <w:r w:rsidR="000509E5">
        <w:rPr>
          <w:rFonts w:ascii="Times New Roman" w:hAnsi="Times New Roman" w:cs="Times New Roman"/>
          <w:lang w:val="es"/>
        </w:rPr>
        <w:t>, por lo que</w:t>
      </w:r>
      <w:r w:rsidR="000509E5" w:rsidRPr="000509E5">
        <w:rPr>
          <w:rFonts w:ascii="Times New Roman" w:hAnsi="Times New Roman" w:cs="Times New Roman"/>
          <w:lang w:val="es"/>
        </w:rPr>
        <w:t xml:space="preserve"> </w:t>
      </w:r>
      <w:r w:rsidR="00F30E0E">
        <w:rPr>
          <w:rFonts w:ascii="Times New Roman" w:hAnsi="Times New Roman" w:cs="Times New Roman"/>
          <w:lang w:val="es"/>
        </w:rPr>
        <w:t>se ofrece evidencia empírica</w:t>
      </w:r>
      <w:r w:rsidR="000509E5">
        <w:rPr>
          <w:rFonts w:ascii="Times New Roman" w:hAnsi="Times New Roman" w:cs="Times New Roman"/>
          <w:lang w:val="es"/>
        </w:rPr>
        <w:t xml:space="preserve"> para</w:t>
      </w:r>
      <w:r w:rsidR="00F30E0E">
        <w:rPr>
          <w:rFonts w:ascii="Times New Roman" w:hAnsi="Times New Roman" w:cs="Times New Roman"/>
          <w:lang w:val="es"/>
        </w:rPr>
        <w:t xml:space="preserve"> la universalidad del modelo de los Cinco Grandes.</w:t>
      </w:r>
    </w:p>
    <w:p w14:paraId="1DD114C2" w14:textId="77777777" w:rsidR="00682604" w:rsidRDefault="00682604" w:rsidP="00682604">
      <w:pPr>
        <w:spacing w:after="0" w:line="240" w:lineRule="auto"/>
        <w:jc w:val="both"/>
        <w:rPr>
          <w:rFonts w:ascii="Times New Roman" w:hAnsi="Times New Roman" w:cs="Times New Roman"/>
          <w:lang w:val="es"/>
        </w:rPr>
      </w:pPr>
    </w:p>
    <w:p w14:paraId="3680315E" w14:textId="38D350D7" w:rsidR="00C21B3A" w:rsidRPr="00787C63" w:rsidRDefault="00EF583E" w:rsidP="00682604">
      <w:pPr>
        <w:spacing w:after="0" w:line="240" w:lineRule="auto"/>
        <w:jc w:val="both"/>
        <w:rPr>
          <w:rFonts w:ascii="Times New Roman" w:hAnsi="Times New Roman" w:cs="Times New Roman"/>
          <w:lang w:val="es"/>
        </w:rPr>
      </w:pPr>
      <w:r w:rsidRPr="00C40D15">
        <w:rPr>
          <w:rFonts w:ascii="Times New Roman" w:hAnsi="Times New Roman" w:cs="Times New Roman"/>
          <w:lang w:val="es"/>
        </w:rPr>
        <w:t>Palabras clave:</w:t>
      </w:r>
      <w:r w:rsidRPr="00787C63">
        <w:rPr>
          <w:rFonts w:ascii="Times New Roman" w:hAnsi="Times New Roman" w:cs="Times New Roman"/>
          <w:b/>
          <w:lang w:val="es"/>
        </w:rPr>
        <w:t xml:space="preserve"> </w:t>
      </w:r>
      <w:r w:rsidR="009E27DB" w:rsidRPr="00787C63">
        <w:rPr>
          <w:rFonts w:ascii="Times New Roman" w:hAnsi="Times New Roman" w:cs="Times New Roman"/>
          <w:lang w:val="es"/>
        </w:rPr>
        <w:t>Personalidad</w:t>
      </w:r>
      <w:r w:rsidR="00487072">
        <w:rPr>
          <w:rFonts w:ascii="Times New Roman" w:hAnsi="Times New Roman" w:cs="Times New Roman"/>
          <w:lang w:val="es"/>
        </w:rPr>
        <w:t>; los</w:t>
      </w:r>
      <w:r w:rsidR="009E27DB" w:rsidRPr="00787C63">
        <w:rPr>
          <w:rFonts w:ascii="Times New Roman" w:hAnsi="Times New Roman" w:cs="Times New Roman"/>
          <w:lang w:val="es"/>
        </w:rPr>
        <w:t xml:space="preserve"> Cinco </w:t>
      </w:r>
      <w:r w:rsidR="00487072">
        <w:rPr>
          <w:rFonts w:ascii="Times New Roman" w:hAnsi="Times New Roman" w:cs="Times New Roman"/>
          <w:lang w:val="es"/>
        </w:rPr>
        <w:t>Grandes;</w:t>
      </w:r>
      <w:r w:rsidR="009E27DB" w:rsidRPr="00787C63">
        <w:rPr>
          <w:rFonts w:ascii="Times New Roman" w:hAnsi="Times New Roman" w:cs="Times New Roman"/>
          <w:lang w:val="es"/>
        </w:rPr>
        <w:t xml:space="preserve"> A</w:t>
      </w:r>
      <w:r w:rsidRPr="00787C63">
        <w:rPr>
          <w:rFonts w:ascii="Times New Roman" w:hAnsi="Times New Roman" w:cs="Times New Roman"/>
          <w:lang w:val="es"/>
        </w:rPr>
        <w:t>dolescentes</w:t>
      </w:r>
      <w:r w:rsidR="00487072">
        <w:rPr>
          <w:rFonts w:ascii="Times New Roman" w:hAnsi="Times New Roman" w:cs="Times New Roman"/>
          <w:lang w:val="es"/>
        </w:rPr>
        <w:t>;</w:t>
      </w:r>
      <w:r w:rsidRPr="00787C63">
        <w:rPr>
          <w:rFonts w:ascii="Times New Roman" w:hAnsi="Times New Roman" w:cs="Times New Roman"/>
          <w:lang w:val="es"/>
        </w:rPr>
        <w:t xml:space="preserve"> </w:t>
      </w:r>
      <w:r w:rsidR="00487072">
        <w:rPr>
          <w:rFonts w:ascii="Times New Roman" w:hAnsi="Times New Roman" w:cs="Times New Roman"/>
          <w:lang w:val="es"/>
        </w:rPr>
        <w:t>P</w:t>
      </w:r>
      <w:r w:rsidR="009752AF" w:rsidRPr="00787C63">
        <w:rPr>
          <w:rFonts w:ascii="Times New Roman" w:hAnsi="Times New Roman" w:cs="Times New Roman"/>
          <w:lang w:val="es"/>
        </w:rPr>
        <w:t>ropiedades psicométricas</w:t>
      </w:r>
      <w:r w:rsidR="00B93BAF" w:rsidRPr="00787C63">
        <w:rPr>
          <w:rFonts w:ascii="Times New Roman" w:hAnsi="Times New Roman" w:cs="Times New Roman"/>
          <w:lang w:val="es"/>
        </w:rPr>
        <w:t>.</w:t>
      </w:r>
    </w:p>
    <w:p w14:paraId="623D1120" w14:textId="77777777" w:rsidR="00682604" w:rsidRDefault="00682604" w:rsidP="00682604">
      <w:pPr>
        <w:spacing w:after="0" w:line="240" w:lineRule="auto"/>
        <w:jc w:val="center"/>
        <w:rPr>
          <w:rFonts w:ascii="Times New Roman" w:hAnsi="Times New Roman" w:cs="Times New Roman"/>
          <w:b/>
          <w:lang w:val="en-US"/>
        </w:rPr>
      </w:pPr>
    </w:p>
    <w:p w14:paraId="0B2F607F" w14:textId="79162958" w:rsidR="006A0763" w:rsidRDefault="00FE168F" w:rsidP="00682604">
      <w:pPr>
        <w:spacing w:after="0" w:line="240" w:lineRule="auto"/>
        <w:jc w:val="center"/>
        <w:rPr>
          <w:rFonts w:ascii="Times New Roman" w:hAnsi="Times New Roman" w:cs="Times New Roman"/>
          <w:lang w:val="en-US"/>
        </w:rPr>
      </w:pPr>
      <w:r>
        <w:rPr>
          <w:rFonts w:ascii="Times New Roman" w:hAnsi="Times New Roman" w:cs="Times New Roman"/>
          <w:b/>
          <w:lang w:val="en-US"/>
        </w:rPr>
        <w:t>Abstract</w:t>
      </w:r>
    </w:p>
    <w:p w14:paraId="75683231" w14:textId="77777777" w:rsidR="00682604" w:rsidRDefault="00682604" w:rsidP="00682604">
      <w:pPr>
        <w:spacing w:after="0" w:line="240" w:lineRule="auto"/>
        <w:jc w:val="both"/>
        <w:rPr>
          <w:rFonts w:ascii="Times New Roman" w:hAnsi="Times New Roman" w:cs="Times New Roman"/>
          <w:lang w:val="en-US"/>
        </w:rPr>
      </w:pPr>
    </w:p>
    <w:p w14:paraId="129B90E5" w14:textId="5BC6D1B7" w:rsidR="00C66787" w:rsidRPr="00FE168F" w:rsidRDefault="00C66787" w:rsidP="00682604">
      <w:pPr>
        <w:spacing w:after="0" w:line="240" w:lineRule="auto"/>
        <w:jc w:val="both"/>
        <w:rPr>
          <w:rFonts w:ascii="Times New Roman" w:hAnsi="Times New Roman" w:cs="Times New Roman"/>
          <w:lang w:val="en-US"/>
        </w:rPr>
      </w:pPr>
      <w:r w:rsidRPr="00FE168F">
        <w:rPr>
          <w:rFonts w:ascii="Times New Roman" w:hAnsi="Times New Roman" w:cs="Times New Roman"/>
          <w:lang w:val="en-US"/>
        </w:rPr>
        <w:t xml:space="preserve">The </w:t>
      </w:r>
      <w:r>
        <w:rPr>
          <w:rFonts w:ascii="Times New Roman" w:hAnsi="Times New Roman" w:cs="Times New Roman"/>
          <w:lang w:val="en-US"/>
        </w:rPr>
        <w:t>aim of the present</w:t>
      </w:r>
      <w:r w:rsidRPr="00FE168F">
        <w:rPr>
          <w:rFonts w:ascii="Times New Roman" w:hAnsi="Times New Roman" w:cs="Times New Roman"/>
          <w:lang w:val="en-US"/>
        </w:rPr>
        <w:t xml:space="preserve"> study is to validate the reduced version of the Big Fi</w:t>
      </w:r>
      <w:r>
        <w:rPr>
          <w:rFonts w:ascii="Times New Roman" w:hAnsi="Times New Roman" w:cs="Times New Roman"/>
          <w:lang w:val="en-US"/>
        </w:rPr>
        <w:t xml:space="preserve">ve Questionnaire (BFQ-C) in </w:t>
      </w:r>
      <w:r w:rsidRPr="00FE168F">
        <w:rPr>
          <w:rFonts w:ascii="Times New Roman" w:hAnsi="Times New Roman" w:cs="Times New Roman"/>
          <w:lang w:val="en-US"/>
        </w:rPr>
        <w:t>Colombian population (</w:t>
      </w:r>
      <w:proofErr w:type="spellStart"/>
      <w:r w:rsidRPr="00FE168F">
        <w:rPr>
          <w:rFonts w:ascii="Times New Roman" w:hAnsi="Times New Roman" w:cs="Times New Roman"/>
          <w:lang w:val="en-US"/>
        </w:rPr>
        <w:t>Barbaranelli</w:t>
      </w:r>
      <w:proofErr w:type="spellEnd"/>
      <w:r w:rsidR="00211CA9">
        <w:rPr>
          <w:rFonts w:ascii="Times New Roman" w:hAnsi="Times New Roman" w:cs="Times New Roman"/>
          <w:lang w:val="en-US"/>
        </w:rPr>
        <w:t xml:space="preserve"> et al.,</w:t>
      </w:r>
      <w:r w:rsidRPr="00FE168F">
        <w:rPr>
          <w:rFonts w:ascii="Times New Roman" w:hAnsi="Times New Roman" w:cs="Times New Roman"/>
          <w:lang w:val="en-US"/>
        </w:rPr>
        <w:t xml:space="preserve"> 2003). The questionnaire was applied to 844 adolescents (55% men and 45% women), with ages between 11 and 16 years (</w:t>
      </w:r>
      <m:oMath>
        <m:acc>
          <m:accPr>
            <m:chr m:val="̅"/>
            <m:ctrlPr>
              <w:rPr>
                <w:rFonts w:ascii="Cambria Math" w:hAnsi="Cambria Math" w:cs="Times New Roman"/>
              </w:rPr>
            </m:ctrlPr>
          </m:accPr>
          <m:e>
            <m:r>
              <m:rPr>
                <m:sty m:val="p"/>
              </m:rPr>
              <w:rPr>
                <w:rFonts w:ascii="Cambria Math" w:hAnsi="Cambria Math" w:cs="Times New Roman"/>
              </w:rPr>
              <m:t>X</m:t>
            </m:r>
          </m:e>
        </m:acc>
      </m:oMath>
      <w:r w:rsidRPr="00FE168F">
        <w:rPr>
          <w:rFonts w:ascii="Times New Roman" w:hAnsi="Times New Roman" w:cs="Times New Roman"/>
          <w:lang w:val="en-US"/>
        </w:rPr>
        <w:t>= 13.55 and S</w:t>
      </w:r>
      <w:r w:rsidR="00A54C4E">
        <w:rPr>
          <w:rFonts w:ascii="Times New Roman" w:hAnsi="Times New Roman" w:cs="Times New Roman"/>
          <w:lang w:val="en-US"/>
        </w:rPr>
        <w:t>D</w:t>
      </w:r>
      <w:r w:rsidRPr="00FE168F">
        <w:rPr>
          <w:rFonts w:ascii="Times New Roman" w:hAnsi="Times New Roman" w:cs="Times New Roman"/>
          <w:lang w:val="en-US"/>
        </w:rPr>
        <w:t xml:space="preserve"> = 2.30). From a series of exploratory and confirmatory analyzes, we obtained seven possible models to explain the test factor structure which were compared with each other to find the model with the best statistical fit. It is concluded that the BFQ-C presents good psychometric properties in adolescents and constitutes a useful instrument for the mea</w:t>
      </w:r>
      <w:r w:rsidR="00B466CB">
        <w:rPr>
          <w:rFonts w:ascii="Times New Roman" w:hAnsi="Times New Roman" w:cs="Times New Roman"/>
          <w:lang w:val="en-US"/>
        </w:rPr>
        <w:t>surement of personality in the H</w:t>
      </w:r>
      <w:r w:rsidR="00B466CB" w:rsidRPr="00C66787">
        <w:rPr>
          <w:rFonts w:ascii="Times New Roman" w:hAnsi="Times New Roman" w:cs="Times New Roman"/>
          <w:lang w:val="en-US"/>
        </w:rPr>
        <w:t>ispanic</w:t>
      </w:r>
      <w:r w:rsidRPr="00FE168F">
        <w:rPr>
          <w:rFonts w:ascii="Times New Roman" w:hAnsi="Times New Roman" w:cs="Times New Roman"/>
          <w:lang w:val="en-US"/>
        </w:rPr>
        <w:t xml:space="preserve"> context</w:t>
      </w:r>
      <w:r w:rsidR="00FE168F">
        <w:rPr>
          <w:rFonts w:ascii="Times New Roman" w:hAnsi="Times New Roman" w:cs="Times New Roman"/>
          <w:lang w:val="en-US"/>
        </w:rPr>
        <w:t>.</w:t>
      </w:r>
      <w:r w:rsidRPr="00FE168F">
        <w:rPr>
          <w:rFonts w:ascii="Times New Roman" w:hAnsi="Times New Roman" w:cs="Times New Roman"/>
          <w:lang w:val="en-US"/>
        </w:rPr>
        <w:t xml:space="preserve"> </w:t>
      </w:r>
      <w:r w:rsidR="00FE168F">
        <w:rPr>
          <w:rFonts w:ascii="Times New Roman" w:hAnsi="Times New Roman" w:cs="Times New Roman"/>
          <w:lang w:val="en-US"/>
        </w:rPr>
        <w:t>T</w:t>
      </w:r>
      <w:r w:rsidRPr="00FE168F">
        <w:rPr>
          <w:rFonts w:ascii="Times New Roman" w:hAnsi="Times New Roman" w:cs="Times New Roman"/>
          <w:lang w:val="en-US"/>
        </w:rPr>
        <w:t>he model with the best absolute fit coincided with the scale's five-factor proposal, so it was offers empirical evidence for the universality of the Big Five model.</w:t>
      </w:r>
    </w:p>
    <w:p w14:paraId="400D9A46" w14:textId="7A683AE7" w:rsidR="00FE168F" w:rsidRDefault="009752AF" w:rsidP="00682604">
      <w:pPr>
        <w:spacing w:after="0" w:line="240" w:lineRule="auto"/>
        <w:jc w:val="both"/>
        <w:rPr>
          <w:rFonts w:ascii="Times New Roman" w:hAnsi="Times New Roman" w:cs="Times New Roman"/>
          <w:b/>
        </w:rPr>
      </w:pPr>
      <w:r w:rsidRPr="00C40C8A">
        <w:rPr>
          <w:rFonts w:ascii="Times New Roman" w:hAnsi="Times New Roman" w:cs="Times New Roman"/>
          <w:lang w:val="en-US"/>
        </w:rPr>
        <w:t>Keywords:</w:t>
      </w:r>
      <w:r w:rsidRPr="00C40C8A">
        <w:rPr>
          <w:rFonts w:ascii="Times New Roman" w:hAnsi="Times New Roman" w:cs="Times New Roman"/>
          <w:b/>
          <w:lang w:val="en-US"/>
        </w:rPr>
        <w:t xml:space="preserve"> </w:t>
      </w:r>
      <w:r w:rsidR="009E27DB" w:rsidRPr="00C40C8A">
        <w:rPr>
          <w:rFonts w:ascii="Times New Roman" w:hAnsi="Times New Roman" w:cs="Times New Roman"/>
          <w:lang w:val="en-US"/>
        </w:rPr>
        <w:t>Personality</w:t>
      </w:r>
      <w:r w:rsidR="00487072">
        <w:rPr>
          <w:rFonts w:ascii="Times New Roman" w:hAnsi="Times New Roman" w:cs="Times New Roman"/>
          <w:lang w:val="en-US"/>
        </w:rPr>
        <w:t>;</w:t>
      </w:r>
      <w:r w:rsidR="009E27DB" w:rsidRPr="00C40C8A">
        <w:rPr>
          <w:rFonts w:ascii="Times New Roman" w:hAnsi="Times New Roman" w:cs="Times New Roman"/>
          <w:lang w:val="en-US"/>
        </w:rPr>
        <w:t xml:space="preserve"> B</w:t>
      </w:r>
      <w:r w:rsidRPr="00C40C8A">
        <w:rPr>
          <w:rFonts w:ascii="Times New Roman" w:hAnsi="Times New Roman" w:cs="Times New Roman"/>
          <w:lang w:val="en-US"/>
        </w:rPr>
        <w:t>ig</w:t>
      </w:r>
      <w:r w:rsidR="009E27DB" w:rsidRPr="00C40C8A">
        <w:rPr>
          <w:rFonts w:ascii="Times New Roman" w:hAnsi="Times New Roman" w:cs="Times New Roman"/>
          <w:lang w:val="en-US"/>
        </w:rPr>
        <w:t xml:space="preserve"> five</w:t>
      </w:r>
      <w:r w:rsidR="00487072">
        <w:rPr>
          <w:rFonts w:ascii="Times New Roman" w:hAnsi="Times New Roman" w:cs="Times New Roman"/>
          <w:lang w:val="en-US"/>
        </w:rPr>
        <w:t>;</w:t>
      </w:r>
      <w:r w:rsidR="009E27DB" w:rsidRPr="00C40C8A">
        <w:rPr>
          <w:rFonts w:ascii="Times New Roman" w:hAnsi="Times New Roman" w:cs="Times New Roman"/>
          <w:lang w:val="en-US"/>
        </w:rPr>
        <w:t xml:space="preserve"> Adolescents</w:t>
      </w:r>
      <w:r w:rsidR="00487072">
        <w:rPr>
          <w:rFonts w:ascii="Times New Roman" w:hAnsi="Times New Roman" w:cs="Times New Roman"/>
          <w:lang w:val="en-US"/>
        </w:rPr>
        <w:t>;</w:t>
      </w:r>
      <w:r w:rsidR="009E27DB" w:rsidRPr="00C40C8A">
        <w:rPr>
          <w:rFonts w:ascii="Times New Roman" w:hAnsi="Times New Roman" w:cs="Times New Roman"/>
          <w:lang w:val="en-US"/>
        </w:rPr>
        <w:t xml:space="preserve"> Psychometric p</w:t>
      </w:r>
      <w:r w:rsidR="00B93BAF" w:rsidRPr="00C40C8A">
        <w:rPr>
          <w:rFonts w:ascii="Times New Roman" w:hAnsi="Times New Roman" w:cs="Times New Roman"/>
          <w:lang w:val="en-US"/>
        </w:rPr>
        <w:t>roperties.</w:t>
      </w:r>
    </w:p>
    <w:p w14:paraId="60962DF8" w14:textId="77777777" w:rsidR="00682604" w:rsidRDefault="00682604">
      <w:pPr>
        <w:rPr>
          <w:rFonts w:ascii="Times New Roman" w:hAnsi="Times New Roman" w:cs="Times New Roman"/>
          <w:b/>
        </w:rPr>
      </w:pPr>
      <w:r>
        <w:rPr>
          <w:rFonts w:ascii="Times New Roman" w:hAnsi="Times New Roman" w:cs="Times New Roman"/>
          <w:b/>
        </w:rPr>
        <w:br w:type="page"/>
      </w:r>
    </w:p>
    <w:p w14:paraId="406B8505" w14:textId="395A8467" w:rsidR="003A0F0A" w:rsidRPr="00787C63" w:rsidRDefault="003A0F0A" w:rsidP="00682604">
      <w:pPr>
        <w:spacing w:after="0" w:line="240" w:lineRule="auto"/>
        <w:jc w:val="center"/>
        <w:rPr>
          <w:rFonts w:ascii="Times New Roman" w:hAnsi="Times New Roman" w:cs="Times New Roman"/>
          <w:lang w:val="es"/>
        </w:rPr>
      </w:pPr>
      <w:r w:rsidRPr="00787C63">
        <w:rPr>
          <w:rFonts w:ascii="Times New Roman" w:hAnsi="Times New Roman" w:cs="Times New Roman"/>
          <w:b/>
        </w:rPr>
        <w:lastRenderedPageBreak/>
        <w:t>Introducción</w:t>
      </w:r>
    </w:p>
    <w:p w14:paraId="3525FE00" w14:textId="77777777" w:rsidR="00682604" w:rsidRDefault="00682604" w:rsidP="00682604">
      <w:pPr>
        <w:spacing w:after="0" w:line="240" w:lineRule="auto"/>
        <w:ind w:firstLine="709"/>
        <w:jc w:val="both"/>
        <w:rPr>
          <w:rFonts w:ascii="Times New Roman" w:eastAsia="Times New Roman" w:hAnsi="Times New Roman" w:cs="Times New Roman"/>
        </w:rPr>
      </w:pPr>
    </w:p>
    <w:p w14:paraId="77DAF1B2" w14:textId="7C6E7907" w:rsidR="00C8212F" w:rsidRPr="00787C63" w:rsidRDefault="00EF63DC" w:rsidP="00682604">
      <w:pPr>
        <w:spacing w:after="0" w:line="240" w:lineRule="auto"/>
        <w:ind w:firstLine="709"/>
        <w:jc w:val="both"/>
        <w:rPr>
          <w:rFonts w:ascii="Times New Roman" w:eastAsia="Times New Roman" w:hAnsi="Times New Roman" w:cs="Times New Roman"/>
        </w:rPr>
      </w:pPr>
      <w:r w:rsidRPr="00787C63">
        <w:rPr>
          <w:rFonts w:ascii="Times New Roman" w:eastAsia="Times New Roman" w:hAnsi="Times New Roman" w:cs="Times New Roman"/>
        </w:rPr>
        <w:t xml:space="preserve">La personalidad es una de las áreas de la psicología </w:t>
      </w:r>
      <w:r w:rsidR="008452A8" w:rsidRPr="00787C63">
        <w:rPr>
          <w:rFonts w:ascii="Times New Roman" w:eastAsia="Times New Roman" w:hAnsi="Times New Roman" w:cs="Times New Roman"/>
        </w:rPr>
        <w:t>que mayor</w:t>
      </w:r>
      <w:r w:rsidR="001603A2" w:rsidRPr="00787C63">
        <w:rPr>
          <w:rFonts w:ascii="Times New Roman" w:eastAsia="Times New Roman" w:hAnsi="Times New Roman" w:cs="Times New Roman"/>
        </w:rPr>
        <w:t xml:space="preserve"> interés </w:t>
      </w:r>
      <w:r w:rsidRPr="00787C63">
        <w:rPr>
          <w:rFonts w:ascii="Times New Roman" w:eastAsia="Times New Roman" w:hAnsi="Times New Roman" w:cs="Times New Roman"/>
        </w:rPr>
        <w:t>científico</w:t>
      </w:r>
      <w:r w:rsidR="009C5EFC" w:rsidRPr="00787C63">
        <w:rPr>
          <w:rFonts w:ascii="Times New Roman" w:eastAsia="Times New Roman" w:hAnsi="Times New Roman" w:cs="Times New Roman"/>
        </w:rPr>
        <w:t xml:space="preserve"> </w:t>
      </w:r>
      <w:r w:rsidR="008452A8" w:rsidRPr="00787C63">
        <w:rPr>
          <w:rFonts w:ascii="Times New Roman" w:eastAsia="Times New Roman" w:hAnsi="Times New Roman" w:cs="Times New Roman"/>
        </w:rPr>
        <w:t xml:space="preserve">ha </w:t>
      </w:r>
      <w:r w:rsidR="000640CD">
        <w:rPr>
          <w:rFonts w:ascii="Times New Roman" w:eastAsia="Times New Roman" w:hAnsi="Times New Roman" w:cs="Times New Roman"/>
        </w:rPr>
        <w:t>suscitado</w:t>
      </w:r>
      <w:r w:rsidR="007A1786" w:rsidRPr="00787C63">
        <w:rPr>
          <w:rFonts w:ascii="Times New Roman" w:eastAsia="Times New Roman" w:hAnsi="Times New Roman" w:cs="Times New Roman"/>
        </w:rPr>
        <w:t xml:space="preserve"> </w:t>
      </w:r>
      <w:r w:rsidR="00F442B2" w:rsidRPr="00787C63">
        <w:rPr>
          <w:rFonts w:ascii="Times New Roman" w:eastAsia="Times New Roman" w:hAnsi="Times New Roman" w:cs="Times New Roman"/>
        </w:rPr>
        <w:t>a través de la historia</w:t>
      </w:r>
      <w:r w:rsidR="008452A8" w:rsidRPr="00787C63">
        <w:rPr>
          <w:rFonts w:ascii="Times New Roman" w:eastAsia="Times New Roman" w:hAnsi="Times New Roman" w:cs="Times New Roman"/>
        </w:rPr>
        <w:t xml:space="preserve"> </w:t>
      </w:r>
      <w:r w:rsidRPr="00787C63">
        <w:rPr>
          <w:rFonts w:ascii="Times New Roman" w:eastAsia="Times New Roman" w:hAnsi="Times New Roman" w:cs="Times New Roman"/>
        </w:rPr>
        <w:fldChar w:fldCharType="begin" w:fldLock="1"/>
      </w:r>
      <w:r w:rsidR="00D74FC4" w:rsidRPr="00787C63">
        <w:rPr>
          <w:rFonts w:ascii="Times New Roman" w:eastAsia="Times New Roman" w:hAnsi="Times New Roman" w:cs="Times New Roman"/>
        </w:rPr>
        <w:instrText>ADDIN CSL_CITATION {"citationItems":[{"id":"ITEM-1","itemData":{"DOI":"10.1037/a0017195","ISBN":"1939-1552","ISSN":"1089-2680","abstract":"To understand how subfields of psychology relate to each other as a whole, we analyzed 40 years (from 1979 to 2009) of journal citation data collected from 17 American Psychological Association journals. The results reveal two stable underlying dimensions of psychological knowledge—basic versus applied, and population-specific versus population-general—that organize subfields of psychology. Within the structure, personality and social psychology is located at the heart of psychological knowledge. Analysis of the dynamic flow of knowledge between subfields of psychology further reveals that although the subfields engage in clear division of labor, they also engage in dynamic transactions of knowledge. Finally, an emergent subfield would first obtain its intellectual nutrients from the established disciplines. Once it has found its own niche, it turns into a spin-off and starts to assume the role of knowledge supplier. The implications of these results for psychology as a science are discussed.","author":[{"dropping-particle":"","family":"Yang","given":"Yung-Jui","non-dropping-particle":"","parse-names":false,"suffix":""},{"dropping-particle":"","family":"Chiu","given":"Chi-yue","non-dropping-particle":"","parse-names":false,"suffix":""}],"container-title":"Review of General Psychology","id":"ITEM-1","issue":"4","issued":{"date-parts":[["2009"]]},"page":"349-356","title":"Mapping the structure and dynamics of psychological knowledge: Forty years of APA journal citations (1970–2009).","type":"article-journal","volume":"13"},"uris":["http://www.mendeley.com/documents/?uuid=7217348d-d893-4418-9be5-74c11047e54c"]}],"mendeley":{"formattedCitation":"(Yang &amp; Chiu, 2009)","manualFormatting":"(Yang y Chiu, 2009)","plainTextFormattedCitation":"(Yang &amp; Chiu, 2009)","previouslyFormattedCitation":"(Yang &amp; Chiu, 2009)"},"properties":{"noteIndex":0},"schema":"https://github.com/citation-style-language/schema/raw/master/csl-citation.json"}</w:instrText>
      </w:r>
      <w:r w:rsidRPr="00787C63">
        <w:rPr>
          <w:rFonts w:ascii="Times New Roman" w:eastAsia="Times New Roman" w:hAnsi="Times New Roman" w:cs="Times New Roman"/>
        </w:rPr>
        <w:fldChar w:fldCharType="separate"/>
      </w:r>
      <w:r w:rsidRPr="00787C63">
        <w:rPr>
          <w:rFonts w:ascii="Times New Roman" w:eastAsia="Times New Roman" w:hAnsi="Times New Roman" w:cs="Times New Roman"/>
          <w:noProof/>
        </w:rPr>
        <w:t xml:space="preserve">(Yang </w:t>
      </w:r>
      <w:r w:rsidR="00D74FC4" w:rsidRPr="00787C63">
        <w:rPr>
          <w:rFonts w:ascii="Times New Roman" w:eastAsia="Times New Roman" w:hAnsi="Times New Roman" w:cs="Times New Roman"/>
          <w:noProof/>
        </w:rPr>
        <w:t>y</w:t>
      </w:r>
      <w:r w:rsidRPr="00787C63">
        <w:rPr>
          <w:rFonts w:ascii="Times New Roman" w:eastAsia="Times New Roman" w:hAnsi="Times New Roman" w:cs="Times New Roman"/>
          <w:noProof/>
        </w:rPr>
        <w:t xml:space="preserve"> Chiu, 2009)</w:t>
      </w:r>
      <w:r w:rsidRPr="00787C63">
        <w:rPr>
          <w:rFonts w:ascii="Times New Roman" w:eastAsia="Times New Roman" w:hAnsi="Times New Roman" w:cs="Times New Roman"/>
        </w:rPr>
        <w:fldChar w:fldCharType="end"/>
      </w:r>
      <w:r w:rsidR="00592326" w:rsidRPr="00787C63">
        <w:rPr>
          <w:rFonts w:ascii="Times New Roman" w:eastAsia="Times New Roman" w:hAnsi="Times New Roman" w:cs="Times New Roman"/>
        </w:rPr>
        <w:t>.</w:t>
      </w:r>
      <w:r w:rsidR="002C377A" w:rsidRPr="00787C63">
        <w:rPr>
          <w:rFonts w:ascii="Times New Roman" w:eastAsia="Times New Roman" w:hAnsi="Times New Roman" w:cs="Times New Roman"/>
        </w:rPr>
        <w:t xml:space="preserve"> </w:t>
      </w:r>
      <w:r w:rsidR="00592326" w:rsidRPr="00787C63">
        <w:rPr>
          <w:rFonts w:ascii="Times New Roman" w:eastAsia="Times New Roman" w:hAnsi="Times New Roman" w:cs="Times New Roman"/>
        </w:rPr>
        <w:t>P</w:t>
      </w:r>
      <w:r w:rsidRPr="00787C63">
        <w:rPr>
          <w:rFonts w:ascii="Times New Roman" w:eastAsia="Times New Roman" w:hAnsi="Times New Roman" w:cs="Times New Roman"/>
        </w:rPr>
        <w:t>or décadas ha estado en el centro del debate naturaleza versus ambiente en</w:t>
      </w:r>
      <w:r w:rsidR="00BE111E" w:rsidRPr="00787C63">
        <w:rPr>
          <w:rFonts w:ascii="Times New Roman" w:eastAsia="Times New Roman" w:hAnsi="Times New Roman" w:cs="Times New Roman"/>
        </w:rPr>
        <w:t xml:space="preserve"> la </w:t>
      </w:r>
      <w:r w:rsidR="008A381C" w:rsidRPr="00787C63">
        <w:rPr>
          <w:rFonts w:ascii="Times New Roman" w:eastAsia="Times New Roman" w:hAnsi="Times New Roman" w:cs="Times New Roman"/>
        </w:rPr>
        <w:t>determinación del comportamiento</w:t>
      </w:r>
      <w:r w:rsidR="00E61A1D">
        <w:rPr>
          <w:rFonts w:ascii="Times New Roman" w:eastAsia="Times New Roman" w:hAnsi="Times New Roman" w:cs="Times New Roman"/>
        </w:rPr>
        <w:t xml:space="preserve"> humano</w:t>
      </w:r>
      <w:r w:rsidR="007A1786">
        <w:rPr>
          <w:rFonts w:ascii="Times New Roman" w:eastAsia="Times New Roman" w:hAnsi="Times New Roman" w:cs="Times New Roman"/>
        </w:rPr>
        <w:t xml:space="preserve"> </w:t>
      </w:r>
      <w:r w:rsidR="00EA5DBE" w:rsidRPr="00787C63">
        <w:rPr>
          <w:rFonts w:ascii="Times New Roman" w:eastAsia="Times New Roman" w:hAnsi="Times New Roman" w:cs="Times New Roman"/>
        </w:rPr>
        <w:t xml:space="preserve">(Dicaprio, 1989). </w:t>
      </w:r>
      <w:r w:rsidR="007A1786">
        <w:rPr>
          <w:rFonts w:ascii="Times New Roman" w:eastAsia="Times New Roman" w:hAnsi="Times New Roman" w:cs="Times New Roman"/>
        </w:rPr>
        <w:t>Siendo</w:t>
      </w:r>
      <w:r w:rsidR="007A1786" w:rsidRPr="00787C63">
        <w:rPr>
          <w:rFonts w:ascii="Times New Roman" w:eastAsia="Times New Roman" w:hAnsi="Times New Roman" w:cs="Times New Roman"/>
        </w:rPr>
        <w:t xml:space="preserve"> </w:t>
      </w:r>
      <w:r w:rsidR="004D08A2" w:rsidRPr="00787C63">
        <w:rPr>
          <w:rFonts w:ascii="Times New Roman" w:eastAsia="Times New Roman" w:hAnsi="Times New Roman" w:cs="Times New Roman"/>
        </w:rPr>
        <w:t xml:space="preserve">un constructo </w:t>
      </w:r>
      <w:r w:rsidR="007A1786">
        <w:rPr>
          <w:rFonts w:ascii="Times New Roman" w:eastAsia="Times New Roman" w:hAnsi="Times New Roman" w:cs="Times New Roman"/>
        </w:rPr>
        <w:t>que aporta a</w:t>
      </w:r>
      <w:r w:rsidR="004D08A2" w:rsidRPr="00787C63">
        <w:rPr>
          <w:rFonts w:ascii="Times New Roman" w:eastAsia="Times New Roman" w:hAnsi="Times New Roman" w:cs="Times New Roman"/>
        </w:rPr>
        <w:t xml:space="preserve"> </w:t>
      </w:r>
      <w:r w:rsidR="002C377A" w:rsidRPr="00787C63">
        <w:rPr>
          <w:rFonts w:ascii="Times New Roman" w:eastAsia="Times New Roman" w:hAnsi="Times New Roman" w:cs="Times New Roman"/>
        </w:rPr>
        <w:t>la</w:t>
      </w:r>
      <w:r w:rsidR="009E6E35" w:rsidRPr="00787C63">
        <w:rPr>
          <w:rFonts w:ascii="Times New Roman" w:eastAsia="Times New Roman" w:hAnsi="Times New Roman" w:cs="Times New Roman"/>
        </w:rPr>
        <w:t xml:space="preserve"> explicación </w:t>
      </w:r>
      <w:r w:rsidR="00C8212F" w:rsidRPr="00787C63">
        <w:rPr>
          <w:rFonts w:ascii="Times New Roman" w:eastAsia="Times New Roman" w:hAnsi="Times New Roman" w:cs="Times New Roman"/>
        </w:rPr>
        <w:t xml:space="preserve">y predicción </w:t>
      </w:r>
      <w:r w:rsidR="00EA5DBE" w:rsidRPr="00787C63">
        <w:rPr>
          <w:rFonts w:ascii="Times New Roman" w:eastAsia="Times New Roman" w:hAnsi="Times New Roman" w:cs="Times New Roman"/>
        </w:rPr>
        <w:t xml:space="preserve">de </w:t>
      </w:r>
      <w:r w:rsidR="009C5EFC" w:rsidRPr="00787C63">
        <w:rPr>
          <w:rFonts w:ascii="Times New Roman" w:eastAsia="Times New Roman" w:hAnsi="Times New Roman" w:cs="Times New Roman"/>
        </w:rPr>
        <w:t>conductas</w:t>
      </w:r>
      <w:r w:rsidR="004D08A2" w:rsidRPr="00787C63">
        <w:rPr>
          <w:rFonts w:ascii="Times New Roman" w:eastAsia="Times New Roman" w:hAnsi="Times New Roman" w:cs="Times New Roman"/>
        </w:rPr>
        <w:t xml:space="preserve"> </w:t>
      </w:r>
      <w:r w:rsidR="00C8212F" w:rsidRPr="00787C63">
        <w:rPr>
          <w:rFonts w:ascii="Times New Roman" w:eastAsia="Times New Roman" w:hAnsi="Times New Roman" w:cs="Times New Roman"/>
        </w:rPr>
        <w:t xml:space="preserve">socialmente </w:t>
      </w:r>
      <w:r w:rsidR="00453004" w:rsidRPr="00787C63">
        <w:rPr>
          <w:rFonts w:ascii="Times New Roman" w:eastAsia="Times New Roman" w:hAnsi="Times New Roman" w:cs="Times New Roman"/>
        </w:rPr>
        <w:t>valorad</w:t>
      </w:r>
      <w:r w:rsidR="009C5EFC" w:rsidRPr="00787C63">
        <w:rPr>
          <w:rFonts w:ascii="Times New Roman" w:eastAsia="Times New Roman" w:hAnsi="Times New Roman" w:cs="Times New Roman"/>
        </w:rPr>
        <w:t>a</w:t>
      </w:r>
      <w:r w:rsidR="00267B44" w:rsidRPr="00787C63">
        <w:rPr>
          <w:rFonts w:ascii="Times New Roman" w:eastAsia="Times New Roman" w:hAnsi="Times New Roman" w:cs="Times New Roman"/>
        </w:rPr>
        <w:t>s</w:t>
      </w:r>
      <w:r w:rsidR="00453004" w:rsidRPr="00787C63">
        <w:rPr>
          <w:rFonts w:ascii="Times New Roman" w:eastAsia="Times New Roman" w:hAnsi="Times New Roman" w:cs="Times New Roman"/>
        </w:rPr>
        <w:t xml:space="preserve">, </w:t>
      </w:r>
      <w:r w:rsidR="007A1786">
        <w:rPr>
          <w:rFonts w:ascii="Times New Roman" w:eastAsia="Times New Roman" w:hAnsi="Times New Roman" w:cs="Times New Roman"/>
        </w:rPr>
        <w:t xml:space="preserve">tanto como de aquellas </w:t>
      </w:r>
      <w:r w:rsidR="009E6E35" w:rsidRPr="00787C63">
        <w:rPr>
          <w:rFonts w:ascii="Times New Roman" w:eastAsia="Times New Roman" w:hAnsi="Times New Roman" w:cs="Times New Roman"/>
        </w:rPr>
        <w:t>des</w:t>
      </w:r>
      <w:r w:rsidR="00060A1A" w:rsidRPr="00787C63">
        <w:rPr>
          <w:rFonts w:ascii="Times New Roman" w:eastAsia="Times New Roman" w:hAnsi="Times New Roman" w:cs="Times New Roman"/>
        </w:rPr>
        <w:t>adaptativ</w:t>
      </w:r>
      <w:r w:rsidR="009C5EFC" w:rsidRPr="00787C63">
        <w:rPr>
          <w:rFonts w:ascii="Times New Roman" w:eastAsia="Times New Roman" w:hAnsi="Times New Roman" w:cs="Times New Roman"/>
        </w:rPr>
        <w:t>a</w:t>
      </w:r>
      <w:r w:rsidR="00060A1A" w:rsidRPr="00787C63">
        <w:rPr>
          <w:rFonts w:ascii="Times New Roman" w:eastAsia="Times New Roman" w:hAnsi="Times New Roman" w:cs="Times New Roman"/>
        </w:rPr>
        <w:t>s</w:t>
      </w:r>
      <w:r w:rsidR="009E6E35" w:rsidRPr="00787C63">
        <w:rPr>
          <w:rFonts w:ascii="Times New Roman" w:eastAsia="Times New Roman" w:hAnsi="Times New Roman" w:cs="Times New Roman"/>
        </w:rPr>
        <w:t xml:space="preserve"> y </w:t>
      </w:r>
      <w:r w:rsidR="00C8212F" w:rsidRPr="00787C63">
        <w:rPr>
          <w:rFonts w:ascii="Times New Roman" w:eastAsia="Times New Roman" w:hAnsi="Times New Roman" w:cs="Times New Roman"/>
        </w:rPr>
        <w:t>psicopatológic</w:t>
      </w:r>
      <w:r w:rsidR="009C5EFC" w:rsidRPr="00787C63">
        <w:rPr>
          <w:rFonts w:ascii="Times New Roman" w:eastAsia="Times New Roman" w:hAnsi="Times New Roman" w:cs="Times New Roman"/>
        </w:rPr>
        <w:t>a</w:t>
      </w:r>
      <w:r w:rsidR="00267B44" w:rsidRPr="00787C63">
        <w:rPr>
          <w:rFonts w:ascii="Times New Roman" w:eastAsia="Times New Roman" w:hAnsi="Times New Roman" w:cs="Times New Roman"/>
        </w:rPr>
        <w:t>s</w:t>
      </w:r>
      <w:r w:rsidR="00A07E2F" w:rsidRPr="00787C63">
        <w:rPr>
          <w:rFonts w:ascii="Times New Roman" w:eastAsia="Times New Roman" w:hAnsi="Times New Roman" w:cs="Times New Roman"/>
        </w:rPr>
        <w:t xml:space="preserve"> </w:t>
      </w:r>
      <w:r w:rsidR="00A07E2F" w:rsidRPr="00787C63">
        <w:rPr>
          <w:rFonts w:ascii="Times New Roman" w:eastAsia="Times New Roman" w:hAnsi="Times New Roman" w:cs="Times New Roman"/>
        </w:rPr>
        <w:fldChar w:fldCharType="begin" w:fldLock="1"/>
      </w:r>
      <w:r w:rsidR="00D3014C" w:rsidRPr="00787C63">
        <w:rPr>
          <w:rFonts w:ascii="Times New Roman" w:eastAsia="Times New Roman" w:hAnsi="Times New Roman" w:cs="Times New Roman"/>
        </w:rPr>
        <w:instrText>ADDIN CSL_CITATION {"citationItems":[{"id":"ITEM-1","itemData":{"DOI":"10.21134/rpcna.2019.06.1.4","ISSN":"23408340","abstract":"Resumen La problemática del estrés y los estados depresivos de los adolescentes, simboliza la escasez de destrezas que algunos jóvenes presentan para afrontar sus problemas cotidianos. Numerosos estudios coinciden en que la práctica de la actividad física posee beneficios de carácter preventivo y terapéutico para dicha problemática. Ante la importancia del desarrollo de la personalidad en un período tan crítico del desarrollo humano, se pretende conocer las influencias que ejerce la actividad física y la personalidad sobre la sintomatología depresiva en un grupo de adolescentes. La muestra estuvo compuesta de 182 adolescentes españoles, con edades comprendidas entre 13 y 18 años (M = 14.85; DT = 1.70). Se utiliza-ron cuestionarios como el Inventario Multicultural de la Depresión Estado-Rasgo (IMUDER) y el Inventario de Temperamento y Carácter, versión abreviada y revisada (TCI-R-67), además de la recogida de datos sociodemográficos y de actividad física. Los resultados muestran que los adoles-centes con rasgos de personalidad más enfocados a la búsqueda de sensaciones, la curiosidad, persistentes, con objetivos, aunque no del todo clarificados, y que además practican actividad física, tienen mejores niveles de eustrés que aquellos que son cautelosos y tienen objetivos de futuro demasiado y sin esperanzas en que las situaciones puedan mejorar (distrés). Palabras clave: adolescencia; personalidad; depresión; rendimiento académico; actividad física. Abstract Relationship of personality traits and physical activity with depression in adolescents. The issue of teenagers dealing with stress and depressed moods in recent years symbolizes the lack of skills shown by young people to cope with their everyday problems. In addition, multiple investigations agree that physical activity has a preventive and therapeutic effect in such problems. Given the importance of the development of personality in such a critical period of human development, it is intended to know the influences exercised by physical activity and personality on depressive symptoma-tology in Spanish adolescents. The sample was composed of 182 Spanish adolescents aged 13-20 (M = 14.85; SD = 1.70). Assessment questionnaires such as the Multicultural Inventory of Depression, Trait-State (IMUDER) and the Temperament and Character Inventory-revised and reduced version (TCI-R-67) were used, as well sociodemographic data compilation about physical activity. Results show that those teenagers whose personal…","author":[{"dropping-particle":"","family":"González-Hernández","given":"J","non-dropping-particle":"","parse-names":false,"suffix":""},{"dropping-particle":"","family":"Ato-Gil","given":"N","non-dropping-particle":"","parse-names":false,"suffix":""}],"container-title":"Revista de Psicología Clínica con Niños y adolescentes","id":"ITEM-1","issue":"1","issued":{"date-parts":[["2019"]]},"page":"29-35","title":"Relación de los rasgos de personalidad y la actividad física con la depresión en adolescentes","type":"article-journal","volume":"6"},"uris":["http://www.mendeley.com/documents/?uuid=4e39eac2-d339-4f5f-b5e5-2aafad63af38"]},{"id":"ITEM-2","itemData":{"abstract":"Objetivo: Comprobar si los pacientes diabéticos insulino-dependientes presentaban complicaciones a nivel bucal debi-das a su enfermedad o si existía alguna patología patognomó-nica de la diabetes mellitus en la cavidad oral. Material y métodos: Se realizó una exploración de 30 indivi-duos diabéticos juveniles (DM 1) y 30 individuos sanos en el que se consignó la existencia de caries dental y la posible existencia de lesiones en la mucosa oral, se realizó una sialometría basal y estimulada en la totalidad de los pacientes para estudiar posibles alteraciones en el flujo salival, y se realizó un estudio de variables periodontales tales como la presencia de placa bacteriana, estudio de las condiciones gingivales y de la pérdida de inserción. Resultados y conclusiones: Los diabéticos tenían una mayor pérdida de inserción en su periodonto, siendo esta diferencia sig-nificativa. Este hecho ocurría incluso cuando las condiciones de higiene oral eran significativamente mejores para el grupo diabé-tico. No había diferencias en el número de caries encontradas, en la presencia de lesiones en la mucosa o en la tasa de flujo salival.","author":[{"dropping-particle":"","family":"Abihssira","given":"L","non-dropping-particle":"","parse-names":false,"suffix":""}],"container-title":"Sapientia","id":"ITEM-2","issued":{"date-parts":[["2019"]]},"number-of-pages":"185","publisher":"Universidad de Murcia","title":"Rasgos de la Personalidad y Creatividad Determinantes en la Calidad y la Creatividad en Traducción","type":"thesis","volume":"57"},"uris":["http://www.mendeley.com/documents/?uuid=de81b57d-56aa-4065-9458-50fd6136d0bc"]},{"id":"ITEM-3","itemData":{"DOI":"10.23923/j.rips.2018.01.015","ISSN":"2171-2069","abstract":"Enmarcado en los desarrollos teóricos de la criminología evolutiva, el objetivo de este estudio fue reconocer patrones de personalidad que comandan agrupaciones diferenciadas de adolescentes infractores persistentes, determinando la relación entre variables de personalidad y gravedad delictiva. Participaron en el estudio 330 adolescentes varones con sanción penal en Chile, evaluados con una bateria multidimensional de 5 instrumentos. Las variables personales, medidas con MACI, se utilizan para establecer los clúster usando la técnica de análisis Biplot, las restantes mediciones (conducta antisocial, riesgos, recursos y salud mental) se han usado para caracterizar los grupos emergentes y compararlos entre sí. Los resultados identifican 5 clústers diferenciados cuyos perfiles de personalidad se interpretan y se etiquetán con las iniciales AE, EA, PD, TV y ND que reconocen las variables dominantes en cada caso; luego se comparan entre sí, estableciendo una gradiente de gravedad delictiva que resulta consistente y donde las variables de personalidad juegan un rol activo en la génesis y mantención de la conducta o como factor que favorece el desistimiento. Se discuten los resultados en función de su pertinencia para la implementación de programas de intervención efectivos, así como sus implicaciones para la reducción y prevención del delito","author":[{"dropping-particle":"","family":"Alarcón","given":"Paula A.","non-dropping-particle":"","parse-names":false,"suffix":""},{"dropping-particle":"","family":"Pérez-Luco","given":"Ricardo X","non-dropping-particle":"","parse-names":false,"suffix":""},{"dropping-particle":"","family":"Wenger","given":"Lorena S","non-dropping-particle":"","parse-names":false,"suffix":""},{"dropping-particle":"","family":"Salvo","given":"Sonia I","non-dropping-particle":"","parse-names":false,"suffix":""},{"dropping-particle":"","family":"Chesta","given":"Sergio A","non-dropping-particle":"","parse-names":false,"suffix":""}],"container-title":"Revista Iberoamericana de Psicología y Salud","id":"ITEM-3","issue":"1","issued":{"date-parts":[["2018"]]},"page":"58","title":"Personalidad y gravedad delictiva en adolescentes con conducta antisocial persistente","type":"article-journal","volume":"9"},"uris":["http://www.mendeley.com/documents/?uuid=0a288018-b4e1-412d-9f3b-ee5db6c5e4f9"]},{"id":"ITEM-4","itemData":{"DOI":"10.1007/s10862-017-9608-8","ISBN":"1086201796088","ISSN":"15733505","abstract":"© 2017, Springer Science+Business Media New York. The present study examined the extent to which individual differences in personality that have been previously associated with aggression in non-clinical subjects (Caprara et al., European Journal of Personality, 27(3), 290–303, 2013, Caprara et al., Developmental Psychology, 50(1), 71–85, 2014) account for aggression among adolescents referred to psychiatric services with diagnosis within the externalizing spectrum (i.e., conduct disorder, oppositional defiant disorder, and attention deficit hyperactivity disorder). In particular a conceptual model was examined in which individual differences in basic traits (i.e., emotional instability and agreeableness), lower order traits (i.e., irritability and hostile rumination), and social cognitive mechanisms (i.e., moral disengagement) account for aggressive behavior. One hundred and nine adolescents (81 males, 74.3%), ranging in age from 11 to 18 (M = 13.83, SD = 1.70) and referred to psychiatric services for the above diagnoses, participated at the study. Adolescents filled in questionnaires measuring the Big Five traits, as well as irritability, hostile rumination, and moral disengagement; their parents filled in the Child Behavior Checklist to assess children’s aggressive behavior. Findings corroborated the posited pattern of relations previously found in non-clinical samples. In accordance with those findings, moral disengagement largely mediated the association between traits and aggressive behavior. The model explained a significant portion of variance in aggressive behavior. As a novelty, findings showed a direct association between emotional instability and aggressive behavior, pointing to the major relevance of emotional disregulation in adolescents referred for externalizing problem behaviors in comparison to non-clinical adolescents.","author":[{"dropping-particle":"","family":"Caprara","given":"Gian Vittorio","non-dropping-particle":"","parse-names":false,"suffix":""},{"dropping-particle":"","family":"Gerbino","given":"Maria","non-dropping-particle":"","parse-names":false,"suffix":""},{"dropping-particle":"","family":"Perinelli","given":"Enrico","non-dropping-particle":"","parse-names":false,"suffix":""},{"dropping-particle":"","family":"Alessandri","given":"Guido","non-dropping-particle":"","parse-names":false,"suffix":""},{"dropping-particle":"","family":"Lenti","given":"Carlo","non-dropping-particle":"","parse-names":false,"suffix":""},{"dropping-particle":"","family":"Walder","given":"Mauro","non-dropping-particle":"","parse-names":false,"suffix":""},{"dropping-particle":"","family":"Preda","given":"Cecilia Elena","non-dropping-particle":"","parse-names":false,"suffix":""},{"dropping-particle":"","family":"Brunati","given":"Emilio","non-dropping-particle":"","parse-names":false,"suffix":""},{"dropping-particle":"","family":"Marchesini","given":"Gianluca","non-dropping-particle":"","parse-names":false,"suffix":""},{"dropping-particle":"","family":"Tiberti","given":"Alessandra","non-dropping-particle":"","parse-names":false,"suffix":""},{"dropping-particle":"","family":"Balottin","given":"Umberto","non-dropping-particle":"","parse-names":false,"suffix":""},{"dropping-particle":"","family":"Nonini","given":"Laura","non-dropping-particle":"","parse-names":false,"suffix":""},{"dropping-particle":"","family":"Girolamo","given":"Giovanni","non-dropping-particle":"De","parse-names":false,"suffix":""},{"dropping-particle":"","family":"Meraviglia","given":"Corrado","non-dropping-particle":"","parse-names":false,"suffix":""},{"dropping-particle":"","family":"Gianatti","given":"Daniela","non-dropping-particle":"","parse-names":false,"suffix":""},{"dropping-particle":"","family":"Libera","given":"Lucrezia","non-dropping-particle":"","parse-names":false,"suffix":""},{"dropping-particle":"","family":"Martinelli","given":"Ottaviano","non-dropping-particle":"","parse-names":false,"suffix":""},{"dropping-particle":"","family":"Steca","given":"Patrizia","non-dropping-particle":"","parse-names":false,"suffix":""},{"dropping-particle":"","family":"Monzani","given":"Dario","non-dropping-particle":"","parse-names":false,"suffix":""},{"dropping-particle":"","family":"Molteni","given":"Massimo","non-dropping-particle":"","parse-names":false,"suffix":""},{"dropping-particle":"","family":"Nobile","given":"Maria","non-dropping-particle":"","parse-names":false,"suffix":""}],"container-title":"Journal of Psychopathology and Behavioral Assessment","id":"ITEM-4","issue":"4","issued":{"date-parts":[["2017"]]},"page":"680-692","publisher":"Journal of Psychopathology and Behavioral Assessment","title":"Individual Differences in Personality Associated with Aggressive Behavior among Adolescents Referred for Externalizing Behavior Problems","type":"article-journal","volume":"39"},"uris":["http://www.mendeley.com/documents/?uuid=64a5acf8-3821-43c8-a121-93ca9932a786"]}],"mendeley":{"formattedCitation":"(Abihssira, 2019; Alarcón, Pérez-Luco, Wenger, Salvo, &amp; Chesta, 2018; Caprara et al., 2017; González-Hernández &amp; Ato-Gil, 2019)","manualFormatting":"(Alarcón, Pérez-Luco, Wenger, Salvo, y Chesta, 2018; Caprara et al., 2017; Delgado, Inglés, Aparisi, García-Fernández, y Martínez-Monteagudo, 2018; González-Hernández y Ato-Gil, 2019; Elisondo, Donolo y Berná, 2009)","plainTextFormattedCitation":"(Abihssira, 2019; Alarcón, Pérez-Luco, Wenger, Salvo, &amp; Chesta, 2018; Caprara et al., 2017; González-Hernández &amp; Ato-Gil, 2019)","previouslyFormattedCitation":"(Abihssira, 2019; Alarcón, Pérez-Luco, Wenger, Salvo, &amp; Chesta, 2018; Caprara et al., 2017; González-Hernández &amp; Ato-Gil, 2019)"},"properties":{"noteIndex":0},"schema":"https://github.com/citation-style-language/schema/raw/master/csl-citation.json"}</w:instrText>
      </w:r>
      <w:r w:rsidR="00A07E2F" w:rsidRPr="00787C63">
        <w:rPr>
          <w:rFonts w:ascii="Times New Roman" w:eastAsia="Times New Roman" w:hAnsi="Times New Roman" w:cs="Times New Roman"/>
        </w:rPr>
        <w:fldChar w:fldCharType="separate"/>
      </w:r>
      <w:r w:rsidR="00922416" w:rsidRPr="00787C63">
        <w:rPr>
          <w:rFonts w:ascii="Times New Roman" w:eastAsia="Times New Roman" w:hAnsi="Times New Roman" w:cs="Times New Roman"/>
          <w:noProof/>
        </w:rPr>
        <w:t>(</w:t>
      </w:r>
      <w:r w:rsidR="00A07E2F" w:rsidRPr="00787C63">
        <w:rPr>
          <w:rFonts w:ascii="Times New Roman" w:eastAsia="Times New Roman" w:hAnsi="Times New Roman" w:cs="Times New Roman"/>
          <w:noProof/>
        </w:rPr>
        <w:t>Alarcón</w:t>
      </w:r>
      <w:r w:rsidR="006464CD">
        <w:rPr>
          <w:rFonts w:ascii="Times New Roman" w:eastAsia="Times New Roman" w:hAnsi="Times New Roman" w:cs="Times New Roman"/>
          <w:noProof/>
        </w:rPr>
        <w:t xml:space="preserve"> et al.</w:t>
      </w:r>
      <w:r w:rsidR="00A07E2F" w:rsidRPr="00787C63">
        <w:rPr>
          <w:rFonts w:ascii="Times New Roman" w:eastAsia="Times New Roman" w:hAnsi="Times New Roman" w:cs="Times New Roman"/>
          <w:noProof/>
        </w:rPr>
        <w:t xml:space="preserve">, 2018; Caprara et al., 2017; </w:t>
      </w:r>
      <w:r w:rsidR="00BA6E97" w:rsidRPr="00787C63">
        <w:rPr>
          <w:rFonts w:ascii="Times New Roman" w:eastAsia="Times New Roman" w:hAnsi="Times New Roman" w:cs="Times New Roman"/>
          <w:noProof/>
        </w:rPr>
        <w:t>Delgado</w:t>
      </w:r>
      <w:r w:rsidR="006464CD">
        <w:rPr>
          <w:rFonts w:ascii="Times New Roman" w:eastAsia="Times New Roman" w:hAnsi="Times New Roman" w:cs="Times New Roman"/>
          <w:noProof/>
        </w:rPr>
        <w:t xml:space="preserve"> et al.</w:t>
      </w:r>
      <w:r w:rsidR="00BA6E97" w:rsidRPr="00787C63">
        <w:rPr>
          <w:rFonts w:ascii="Times New Roman" w:eastAsia="Times New Roman" w:hAnsi="Times New Roman" w:cs="Times New Roman"/>
          <w:noProof/>
        </w:rPr>
        <w:t>, 2018;</w:t>
      </w:r>
      <w:r w:rsidR="007D6EBE">
        <w:rPr>
          <w:rFonts w:ascii="Times New Roman" w:eastAsia="Times New Roman" w:hAnsi="Times New Roman" w:cs="Times New Roman"/>
        </w:rPr>
        <w:t xml:space="preserve"> </w:t>
      </w:r>
      <w:r w:rsidR="00A07E2F" w:rsidRPr="00787C63">
        <w:rPr>
          <w:rFonts w:ascii="Times New Roman" w:eastAsia="Times New Roman" w:hAnsi="Times New Roman" w:cs="Times New Roman"/>
          <w:noProof/>
        </w:rPr>
        <w:t xml:space="preserve">González-Hernández </w:t>
      </w:r>
      <w:r w:rsidR="00D74FC4" w:rsidRPr="00787C63">
        <w:rPr>
          <w:rFonts w:ascii="Times New Roman" w:eastAsia="Times New Roman" w:hAnsi="Times New Roman" w:cs="Times New Roman"/>
          <w:noProof/>
        </w:rPr>
        <w:t>y</w:t>
      </w:r>
      <w:r w:rsidR="00A07E2F" w:rsidRPr="00787C63">
        <w:rPr>
          <w:rFonts w:ascii="Times New Roman" w:eastAsia="Times New Roman" w:hAnsi="Times New Roman" w:cs="Times New Roman"/>
          <w:noProof/>
        </w:rPr>
        <w:t xml:space="preserve"> Ato-Gil, 2019)</w:t>
      </w:r>
      <w:r w:rsidR="00A07E2F" w:rsidRPr="00787C63">
        <w:rPr>
          <w:rFonts w:ascii="Times New Roman" w:eastAsia="Times New Roman" w:hAnsi="Times New Roman" w:cs="Times New Roman"/>
        </w:rPr>
        <w:fldChar w:fldCharType="end"/>
      </w:r>
      <w:r w:rsidR="00A07E2F" w:rsidRPr="00787C63">
        <w:rPr>
          <w:rFonts w:ascii="Times New Roman" w:eastAsia="Times New Roman" w:hAnsi="Times New Roman" w:cs="Times New Roman"/>
        </w:rPr>
        <w:t>.</w:t>
      </w:r>
      <w:r w:rsidR="00E24F01" w:rsidRPr="00787C63">
        <w:rPr>
          <w:rFonts w:ascii="Times New Roman" w:hAnsi="Times New Roman" w:cs="Times New Roman"/>
        </w:rPr>
        <w:t xml:space="preserve"> </w:t>
      </w:r>
    </w:p>
    <w:p w14:paraId="0A448E32" w14:textId="77777777" w:rsidR="00004799" w:rsidRDefault="00004799" w:rsidP="00682604">
      <w:pPr>
        <w:tabs>
          <w:tab w:val="left" w:pos="4990"/>
        </w:tabs>
        <w:spacing w:after="0" w:line="240" w:lineRule="auto"/>
        <w:ind w:firstLine="709"/>
        <w:jc w:val="both"/>
        <w:rPr>
          <w:rFonts w:ascii="Times New Roman" w:eastAsia="Times New Roman" w:hAnsi="Times New Roman" w:cs="Times New Roman"/>
        </w:rPr>
      </w:pPr>
    </w:p>
    <w:p w14:paraId="06CF66B1" w14:textId="1A5D59A3" w:rsidR="00D934C9" w:rsidRDefault="000537B6" w:rsidP="00682604">
      <w:pPr>
        <w:tabs>
          <w:tab w:val="left" w:pos="4990"/>
        </w:tabs>
        <w:spacing w:after="0" w:line="240" w:lineRule="auto"/>
        <w:ind w:firstLine="709"/>
        <w:jc w:val="both"/>
        <w:rPr>
          <w:rFonts w:ascii="Times New Roman" w:eastAsia="Times New Roman" w:hAnsi="Times New Roman" w:cs="Times New Roman"/>
        </w:rPr>
      </w:pPr>
      <w:r w:rsidRPr="00787C63">
        <w:rPr>
          <w:rFonts w:ascii="Times New Roman" w:eastAsia="Times New Roman" w:hAnsi="Times New Roman" w:cs="Times New Roman"/>
        </w:rPr>
        <w:t>La personalidad</w:t>
      </w:r>
      <w:r w:rsidR="004D08A2" w:rsidRPr="00787C63">
        <w:rPr>
          <w:rFonts w:ascii="Times New Roman" w:eastAsia="Times New Roman" w:hAnsi="Times New Roman" w:cs="Times New Roman"/>
        </w:rPr>
        <w:t>, aunque res</w:t>
      </w:r>
      <w:r w:rsidR="009428AA" w:rsidRPr="00787C63">
        <w:rPr>
          <w:rFonts w:ascii="Times New Roman" w:eastAsia="Times New Roman" w:hAnsi="Times New Roman" w:cs="Times New Roman"/>
        </w:rPr>
        <w:t>ponde a múltiples definiciones</w:t>
      </w:r>
      <w:r w:rsidR="004D08A2" w:rsidRPr="00787C63">
        <w:rPr>
          <w:rFonts w:ascii="Times New Roman" w:eastAsia="Times New Roman" w:hAnsi="Times New Roman" w:cs="Times New Roman"/>
        </w:rPr>
        <w:t xml:space="preserve"> </w:t>
      </w:r>
      <w:r w:rsidR="007F6653">
        <w:rPr>
          <w:rFonts w:ascii="Times New Roman" w:eastAsia="Times New Roman" w:hAnsi="Times New Roman" w:cs="Times New Roman"/>
        </w:rPr>
        <w:t xml:space="preserve">y abordajes provenientes desde distintos enfoques conceptuales y metodológicos, </w:t>
      </w:r>
      <w:r w:rsidRPr="00787C63">
        <w:rPr>
          <w:rFonts w:ascii="Times New Roman" w:eastAsia="Times New Roman" w:hAnsi="Times New Roman" w:cs="Times New Roman"/>
        </w:rPr>
        <w:t xml:space="preserve">puede entenderse como una colección de atributos e inclinaciones individuales </w:t>
      </w:r>
      <w:r w:rsidR="00C82540" w:rsidRPr="00787C63">
        <w:rPr>
          <w:rFonts w:ascii="Times New Roman" w:eastAsia="Times New Roman" w:hAnsi="Times New Roman" w:cs="Times New Roman"/>
        </w:rPr>
        <w:t>estables</w:t>
      </w:r>
      <w:r w:rsidR="004D08A2" w:rsidRPr="00787C63">
        <w:rPr>
          <w:rFonts w:ascii="Times New Roman" w:eastAsia="Times New Roman" w:hAnsi="Times New Roman" w:cs="Times New Roman"/>
        </w:rPr>
        <w:t xml:space="preserve"> en el tiempo</w:t>
      </w:r>
      <w:r w:rsidRPr="00787C63">
        <w:rPr>
          <w:rFonts w:ascii="Times New Roman" w:eastAsia="Times New Roman" w:hAnsi="Times New Roman" w:cs="Times New Roman"/>
        </w:rPr>
        <w:t xml:space="preserve">, que </w:t>
      </w:r>
      <w:r w:rsidR="009428AA" w:rsidRPr="00787C63">
        <w:rPr>
          <w:rFonts w:ascii="Times New Roman" w:eastAsia="Times New Roman" w:hAnsi="Times New Roman" w:cs="Times New Roman"/>
        </w:rPr>
        <w:t xml:space="preserve">confieren al sujeto </w:t>
      </w:r>
      <w:r w:rsidRPr="00787C63">
        <w:rPr>
          <w:rFonts w:ascii="Times New Roman" w:eastAsia="Times New Roman" w:hAnsi="Times New Roman" w:cs="Times New Roman"/>
        </w:rPr>
        <w:t>un sentido de identidad, integridad</w:t>
      </w:r>
      <w:r w:rsidR="006C64F8">
        <w:rPr>
          <w:rFonts w:ascii="Times New Roman" w:eastAsia="Times New Roman" w:hAnsi="Times New Roman" w:cs="Times New Roman"/>
        </w:rPr>
        <w:t xml:space="preserve"> </w:t>
      </w:r>
      <w:r w:rsidRPr="00787C63">
        <w:rPr>
          <w:rFonts w:ascii="Times New Roman" w:eastAsia="Times New Roman" w:hAnsi="Times New Roman" w:cs="Times New Roman"/>
        </w:rPr>
        <w:t>y</w:t>
      </w:r>
      <w:r w:rsidR="006C64F8">
        <w:rPr>
          <w:rFonts w:ascii="Times New Roman" w:eastAsia="Times New Roman" w:hAnsi="Times New Roman" w:cs="Times New Roman"/>
        </w:rPr>
        <w:t xml:space="preserve"> </w:t>
      </w:r>
      <w:r w:rsidRPr="00787C63">
        <w:rPr>
          <w:rFonts w:ascii="Times New Roman" w:eastAsia="Times New Roman" w:hAnsi="Times New Roman" w:cs="Times New Roman"/>
        </w:rPr>
        <w:t>singularidad</w:t>
      </w:r>
      <w:r w:rsidR="008A3DA3">
        <w:rPr>
          <w:rFonts w:ascii="Times New Roman" w:eastAsia="Times New Roman" w:hAnsi="Times New Roman" w:cs="Times New Roman"/>
        </w:rPr>
        <w:t xml:space="preserve">, </w:t>
      </w:r>
      <w:r w:rsidR="00D95D2E">
        <w:rPr>
          <w:rFonts w:ascii="Times New Roman" w:eastAsia="Times New Roman" w:hAnsi="Times New Roman" w:cs="Times New Roman"/>
        </w:rPr>
        <w:t xml:space="preserve">y que lo dotan, </w:t>
      </w:r>
      <w:r w:rsidR="008A3DA3">
        <w:rPr>
          <w:rFonts w:ascii="Times New Roman" w:eastAsia="Times New Roman" w:hAnsi="Times New Roman" w:cs="Times New Roman"/>
        </w:rPr>
        <w:t xml:space="preserve">de cierta </w:t>
      </w:r>
      <w:r w:rsidR="005A6C60">
        <w:rPr>
          <w:rFonts w:ascii="Times New Roman" w:eastAsia="Times New Roman" w:hAnsi="Times New Roman" w:cs="Times New Roman"/>
        </w:rPr>
        <w:t>predisposición o regularidad</w:t>
      </w:r>
      <w:r w:rsidR="00D95D2E">
        <w:rPr>
          <w:rFonts w:ascii="Times New Roman" w:eastAsia="Times New Roman" w:hAnsi="Times New Roman" w:cs="Times New Roman"/>
        </w:rPr>
        <w:t xml:space="preserve"> </w:t>
      </w:r>
      <w:r w:rsidR="005A6C60">
        <w:rPr>
          <w:rFonts w:ascii="Times New Roman" w:eastAsia="Times New Roman" w:hAnsi="Times New Roman" w:cs="Times New Roman"/>
        </w:rPr>
        <w:t>en su</w:t>
      </w:r>
      <w:r w:rsidR="00BB101F">
        <w:rPr>
          <w:rFonts w:ascii="Times New Roman" w:eastAsia="Times New Roman" w:hAnsi="Times New Roman" w:cs="Times New Roman"/>
        </w:rPr>
        <w:t>s</w:t>
      </w:r>
      <w:r w:rsidR="005A6C60">
        <w:rPr>
          <w:rFonts w:ascii="Times New Roman" w:eastAsia="Times New Roman" w:hAnsi="Times New Roman" w:cs="Times New Roman"/>
        </w:rPr>
        <w:t xml:space="preserve"> co</w:t>
      </w:r>
      <w:r w:rsidR="00C369D4">
        <w:rPr>
          <w:rFonts w:ascii="Times New Roman" w:eastAsia="Times New Roman" w:hAnsi="Times New Roman" w:cs="Times New Roman"/>
        </w:rPr>
        <w:t>mportamientos</w:t>
      </w:r>
      <w:r w:rsidR="00EC1F64">
        <w:rPr>
          <w:rFonts w:ascii="Times New Roman" w:eastAsia="Times New Roman" w:hAnsi="Times New Roman" w:cs="Times New Roman"/>
        </w:rPr>
        <w:t xml:space="preserve"> </w:t>
      </w:r>
      <w:r w:rsidRPr="00787C63">
        <w:rPr>
          <w:rFonts w:ascii="Times New Roman" w:eastAsia="Times New Roman" w:hAnsi="Times New Roman" w:cs="Times New Roman"/>
        </w:rPr>
        <w:t xml:space="preserve">(Caprara </w:t>
      </w:r>
      <w:r w:rsidR="00112A56" w:rsidRPr="00787C63">
        <w:rPr>
          <w:rFonts w:ascii="Times New Roman" w:eastAsia="Times New Roman" w:hAnsi="Times New Roman" w:cs="Times New Roman"/>
        </w:rPr>
        <w:t>y</w:t>
      </w:r>
      <w:r w:rsidRPr="00787C63">
        <w:rPr>
          <w:rFonts w:ascii="Times New Roman" w:eastAsia="Times New Roman" w:hAnsi="Times New Roman" w:cs="Times New Roman"/>
        </w:rPr>
        <w:t xml:space="preserve"> Cervone, 2000</w:t>
      </w:r>
      <w:r w:rsidR="00C82540" w:rsidRPr="00787C63">
        <w:rPr>
          <w:rFonts w:ascii="Times New Roman" w:eastAsia="Times New Roman" w:hAnsi="Times New Roman" w:cs="Times New Roman"/>
        </w:rPr>
        <w:t>)</w:t>
      </w:r>
      <w:r w:rsidR="0026197E" w:rsidRPr="00787C63">
        <w:rPr>
          <w:rFonts w:ascii="Times New Roman" w:eastAsia="Times New Roman" w:hAnsi="Times New Roman" w:cs="Times New Roman"/>
        </w:rPr>
        <w:t>.</w:t>
      </w:r>
      <w:r w:rsidR="006D562D">
        <w:rPr>
          <w:rFonts w:ascii="Times New Roman" w:eastAsia="Times New Roman" w:hAnsi="Times New Roman" w:cs="Times New Roman"/>
        </w:rPr>
        <w:t xml:space="preserve"> </w:t>
      </w:r>
      <w:r w:rsidR="00D95D2E">
        <w:rPr>
          <w:rFonts w:ascii="Times New Roman" w:eastAsia="Times New Roman" w:hAnsi="Times New Roman" w:cs="Times New Roman"/>
        </w:rPr>
        <w:t>Estas</w:t>
      </w:r>
      <w:r w:rsidR="00E3404A" w:rsidRPr="00787C63">
        <w:rPr>
          <w:rFonts w:ascii="Times New Roman" w:eastAsia="Times New Roman" w:hAnsi="Times New Roman" w:cs="Times New Roman"/>
        </w:rPr>
        <w:t xml:space="preserve"> </w:t>
      </w:r>
      <w:r w:rsidR="00F00A21">
        <w:rPr>
          <w:rFonts w:ascii="Times New Roman" w:eastAsia="Times New Roman" w:hAnsi="Times New Roman" w:cs="Times New Roman"/>
        </w:rPr>
        <w:t>inclinaciones</w:t>
      </w:r>
      <w:r w:rsidR="00C369D4">
        <w:rPr>
          <w:rFonts w:ascii="Times New Roman" w:eastAsia="Times New Roman" w:hAnsi="Times New Roman" w:cs="Times New Roman"/>
        </w:rPr>
        <w:t xml:space="preserve"> </w:t>
      </w:r>
      <w:r w:rsidR="00D95D2E">
        <w:rPr>
          <w:rFonts w:ascii="Times New Roman" w:eastAsia="Times New Roman" w:hAnsi="Times New Roman" w:cs="Times New Roman"/>
        </w:rPr>
        <w:t xml:space="preserve">individuales </w:t>
      </w:r>
      <w:r w:rsidR="00E3404A">
        <w:rPr>
          <w:rFonts w:ascii="Times New Roman" w:eastAsia="Times New Roman" w:hAnsi="Times New Roman" w:cs="Times New Roman"/>
        </w:rPr>
        <w:t xml:space="preserve">han sido clasificadas y descritas </w:t>
      </w:r>
      <w:r w:rsidR="00C369D4">
        <w:rPr>
          <w:rFonts w:ascii="Times New Roman" w:eastAsia="Times New Roman" w:hAnsi="Times New Roman" w:cs="Times New Roman"/>
        </w:rPr>
        <w:t xml:space="preserve">con especial empeño </w:t>
      </w:r>
      <w:r w:rsidR="00E3404A">
        <w:rPr>
          <w:rFonts w:ascii="Times New Roman" w:eastAsia="Times New Roman" w:hAnsi="Times New Roman" w:cs="Times New Roman"/>
        </w:rPr>
        <w:t>por los teóricos de los rasgos</w:t>
      </w:r>
      <w:r w:rsidR="00D95D2E">
        <w:rPr>
          <w:rFonts w:ascii="Times New Roman" w:eastAsia="Times New Roman" w:hAnsi="Times New Roman" w:cs="Times New Roman"/>
        </w:rPr>
        <w:t xml:space="preserve"> </w:t>
      </w:r>
      <w:r w:rsidR="00E04EDA" w:rsidRPr="00787C63">
        <w:rPr>
          <w:rFonts w:ascii="Times New Roman" w:eastAsia="Times New Roman" w:hAnsi="Times New Roman" w:cs="Times New Roman"/>
        </w:rPr>
        <w:fldChar w:fldCharType="begin" w:fldLock="1"/>
      </w:r>
      <w:r w:rsidR="00112A56" w:rsidRPr="00787C63">
        <w:rPr>
          <w:rFonts w:ascii="Times New Roman" w:eastAsia="Times New Roman" w:hAnsi="Times New Roman" w:cs="Times New Roman"/>
        </w:rPr>
        <w:instrText>ADDIN CSL_CITATION {"citationItems":[{"id":"ITEM-1","itemData":{"DOI":"10.2307/3539586","ISBN":"0214-9915","ISSN":"02149915","abstract":"The structure of personality traits in adolescents: the Five-Factor Model and the Alternative Five. In the last years, the Five-Factor Model has been object of an increasing interest as a structural descrip- tion of personality. Nevertheless, the usefulness of the model in adolescence has not received enough attention. Particularly scarce are the studies examining its most representative questionnaire (the NEO- PI-R) in adolescent samples. Also scarce are the studies on the ZKPQ-III, which assesses the Zucker- man-Kuhlman «Alternative Five». In this study, the NEO-PI-R and the ZKPQ-III were administered to a sample of adolescents aged 15-19, together with measures of positive and negative affect, antiso- cial behavior and academic failure. These data allow examination of: 1) the structures of the NEO-PI- R and the ZKPQ-III in a young population ; 2) the relationships between both models and revelant co- rrelates, in order to explore their nomological nets; 3) the convergence of the NEO-PI-R and the ZKPQ-III in an integrated model","author":[{"dropping-particle":"","family":"Romero","given":"Estrella","non-dropping-particle":"","parse-names":false,"suffix":""},{"dropping-particle":"","family":"Luengo","given":"Angeles","non-dropping-particle":"","parse-names":false,"suffix":""},{"dropping-particle":"","family":"Gomez-Fraguela","given":"J. Antonio","non-dropping-particle":"","parse-names":false,"suffix":""},{"dropping-particle":"","family":"Sobral","given":"Jorge","non-dropping-particle":"","parse-names":false,"suffix":""}],"container-title":"Psicothema","id":"ITEM-1","issue":"1","issued":{"date-parts":[["2002"]]},"page":"134-143","title":"La estructura de los rasgos de personalidad en adolescentes: El modelo de Cinco factores y los Cinco alternativos","type":"article-journal","volume":"14"},"uris":["http://www.mendeley.com/documents/?uuid=582409af-1890-48f2-971e-b0633627c984"]}],"mendeley":{"formattedCitation":"(Romero, Luengo, Gomez-Fraguela, &amp; Sobral, 2002)","manualFormatting":"(Romero, Luengo, Gomez-Fraguela, y Sobral, 2002)","plainTextFormattedCitation":"(Romero, Luengo, Gomez-Fraguela, &amp; Sobral, 2002)","previouslyFormattedCitation":"(Romero, Luengo, Gomez-Fraguela, &amp; Sobral, 2002)"},"properties":{"noteIndex":0},"schema":"https://github.com/citation-style-language/schema/raw/master/csl-citation.json"}</w:instrText>
      </w:r>
      <w:r w:rsidR="00E04EDA" w:rsidRPr="00787C63">
        <w:rPr>
          <w:rFonts w:ascii="Times New Roman" w:eastAsia="Times New Roman" w:hAnsi="Times New Roman" w:cs="Times New Roman"/>
        </w:rPr>
        <w:fldChar w:fldCharType="separate"/>
      </w:r>
      <w:r w:rsidR="00E04EDA" w:rsidRPr="00787C63">
        <w:rPr>
          <w:rFonts w:ascii="Times New Roman" w:eastAsia="Times New Roman" w:hAnsi="Times New Roman" w:cs="Times New Roman"/>
          <w:noProof/>
        </w:rPr>
        <w:t>(Romero</w:t>
      </w:r>
      <w:r w:rsidR="00FE168F">
        <w:rPr>
          <w:rFonts w:ascii="Times New Roman" w:eastAsia="Times New Roman" w:hAnsi="Times New Roman" w:cs="Times New Roman"/>
          <w:noProof/>
        </w:rPr>
        <w:t xml:space="preserve"> et al.</w:t>
      </w:r>
      <w:r w:rsidR="00E04EDA" w:rsidRPr="00787C63">
        <w:rPr>
          <w:rFonts w:ascii="Times New Roman" w:eastAsia="Times New Roman" w:hAnsi="Times New Roman" w:cs="Times New Roman"/>
          <w:noProof/>
        </w:rPr>
        <w:t>, 2002)</w:t>
      </w:r>
      <w:r w:rsidR="00E04EDA" w:rsidRPr="00787C63">
        <w:rPr>
          <w:rFonts w:ascii="Times New Roman" w:eastAsia="Times New Roman" w:hAnsi="Times New Roman" w:cs="Times New Roman"/>
        </w:rPr>
        <w:fldChar w:fldCharType="end"/>
      </w:r>
      <w:r w:rsidR="00D95D2E">
        <w:rPr>
          <w:rFonts w:ascii="Times New Roman" w:eastAsia="Times New Roman" w:hAnsi="Times New Roman" w:cs="Times New Roman"/>
        </w:rPr>
        <w:t>.</w:t>
      </w:r>
      <w:r w:rsidR="00A20B1C">
        <w:rPr>
          <w:rFonts w:ascii="Times New Roman" w:eastAsia="Times New Roman" w:hAnsi="Times New Roman" w:cs="Times New Roman"/>
        </w:rPr>
        <w:t xml:space="preserve"> </w:t>
      </w:r>
      <w:r w:rsidR="00D95D2E">
        <w:rPr>
          <w:rFonts w:ascii="Times New Roman" w:eastAsia="Times New Roman" w:hAnsi="Times New Roman" w:cs="Times New Roman"/>
        </w:rPr>
        <w:t>U</w:t>
      </w:r>
      <w:r w:rsidR="00B06910">
        <w:rPr>
          <w:rFonts w:ascii="Times New Roman" w:eastAsia="Times New Roman" w:hAnsi="Times New Roman" w:cs="Times New Roman"/>
        </w:rPr>
        <w:t xml:space="preserve">no de </w:t>
      </w:r>
      <w:r w:rsidR="00C369D4">
        <w:rPr>
          <w:rFonts w:ascii="Times New Roman" w:eastAsia="Times New Roman" w:hAnsi="Times New Roman" w:cs="Times New Roman"/>
        </w:rPr>
        <w:t xml:space="preserve">los </w:t>
      </w:r>
      <w:r w:rsidR="00B06910">
        <w:rPr>
          <w:rFonts w:ascii="Times New Roman" w:eastAsia="Times New Roman" w:hAnsi="Times New Roman" w:cs="Times New Roman"/>
        </w:rPr>
        <w:t xml:space="preserve">principales </w:t>
      </w:r>
      <w:r w:rsidR="00EC1F64">
        <w:rPr>
          <w:rFonts w:ascii="Times New Roman" w:eastAsia="Times New Roman" w:hAnsi="Times New Roman" w:cs="Times New Roman"/>
        </w:rPr>
        <w:t>exponentes</w:t>
      </w:r>
      <w:r w:rsidR="00C369D4">
        <w:rPr>
          <w:rFonts w:ascii="Times New Roman" w:eastAsia="Times New Roman" w:hAnsi="Times New Roman" w:cs="Times New Roman"/>
        </w:rPr>
        <w:t xml:space="preserve"> de </w:t>
      </w:r>
      <w:r w:rsidR="00EC1F64">
        <w:rPr>
          <w:rFonts w:ascii="Times New Roman" w:eastAsia="Times New Roman" w:hAnsi="Times New Roman" w:cs="Times New Roman"/>
        </w:rPr>
        <w:t>esta teoría</w:t>
      </w:r>
      <w:r w:rsidR="00B06910">
        <w:rPr>
          <w:rFonts w:ascii="Times New Roman" w:eastAsia="Times New Roman" w:hAnsi="Times New Roman" w:cs="Times New Roman"/>
        </w:rPr>
        <w:t xml:space="preserve"> </w:t>
      </w:r>
      <w:r w:rsidR="00C369D4">
        <w:rPr>
          <w:rFonts w:ascii="Times New Roman" w:eastAsia="Times New Roman" w:hAnsi="Times New Roman" w:cs="Times New Roman"/>
        </w:rPr>
        <w:t>es</w:t>
      </w:r>
      <w:r w:rsidR="00B06910">
        <w:rPr>
          <w:rFonts w:ascii="Times New Roman" w:eastAsia="Times New Roman" w:hAnsi="Times New Roman" w:cs="Times New Roman"/>
        </w:rPr>
        <w:t xml:space="preserve"> Raymond Catell</w:t>
      </w:r>
      <w:r w:rsidR="00965BA6">
        <w:rPr>
          <w:rFonts w:ascii="Times New Roman" w:eastAsia="Times New Roman" w:hAnsi="Times New Roman" w:cs="Times New Roman"/>
        </w:rPr>
        <w:t xml:space="preserve"> quien</w:t>
      </w:r>
      <w:r w:rsidR="009872A7" w:rsidRPr="00FE168F">
        <w:rPr>
          <w:rFonts w:ascii="Times New Roman" w:eastAsia="Times New Roman" w:hAnsi="Times New Roman" w:cs="Times New Roman"/>
        </w:rPr>
        <w:t xml:space="preserve"> a través de </w:t>
      </w:r>
      <w:r w:rsidR="003D68F6">
        <w:rPr>
          <w:rFonts w:ascii="Times New Roman" w:eastAsia="Times New Roman" w:hAnsi="Times New Roman" w:cs="Times New Roman"/>
        </w:rPr>
        <w:t>la</w:t>
      </w:r>
      <w:r w:rsidR="00330F5A">
        <w:rPr>
          <w:rFonts w:ascii="Times New Roman" w:eastAsia="Times New Roman" w:hAnsi="Times New Roman" w:cs="Times New Roman"/>
        </w:rPr>
        <w:t xml:space="preserve"> factorización de datos </w:t>
      </w:r>
      <w:r w:rsidR="00311688">
        <w:rPr>
          <w:rFonts w:ascii="Times New Roman" w:eastAsia="Times New Roman" w:hAnsi="Times New Roman" w:cs="Times New Roman"/>
        </w:rPr>
        <w:t xml:space="preserve">provenientes </w:t>
      </w:r>
      <w:r w:rsidR="009872A7">
        <w:rPr>
          <w:rFonts w:ascii="Times New Roman" w:eastAsia="Times New Roman" w:hAnsi="Times New Roman" w:cs="Times New Roman"/>
        </w:rPr>
        <w:t>de distintas</w:t>
      </w:r>
      <w:r w:rsidR="00330F5A">
        <w:rPr>
          <w:rFonts w:ascii="Times New Roman" w:eastAsia="Times New Roman" w:hAnsi="Times New Roman" w:cs="Times New Roman"/>
        </w:rPr>
        <w:t xml:space="preserve"> fuentes</w:t>
      </w:r>
      <w:r w:rsidR="00C45467">
        <w:rPr>
          <w:rFonts w:ascii="Times New Roman" w:eastAsia="Times New Roman" w:hAnsi="Times New Roman" w:cs="Times New Roman"/>
        </w:rPr>
        <w:t xml:space="preserve"> (</w:t>
      </w:r>
      <w:r w:rsidR="00311688">
        <w:rPr>
          <w:rFonts w:ascii="Times New Roman" w:eastAsia="Times New Roman" w:hAnsi="Times New Roman" w:cs="Times New Roman"/>
        </w:rPr>
        <w:t>historias de vida, pruebas objetivas y medidas de autoinforme</w:t>
      </w:r>
      <w:r w:rsidR="00C45467">
        <w:rPr>
          <w:rFonts w:ascii="Times New Roman" w:eastAsia="Times New Roman" w:hAnsi="Times New Roman" w:cs="Times New Roman"/>
        </w:rPr>
        <w:t>)</w:t>
      </w:r>
      <w:r w:rsidR="00330F5A">
        <w:rPr>
          <w:rFonts w:ascii="Times New Roman" w:eastAsia="Times New Roman" w:hAnsi="Times New Roman" w:cs="Times New Roman"/>
        </w:rPr>
        <w:t xml:space="preserve">, </w:t>
      </w:r>
      <w:r w:rsidR="00EB557F">
        <w:rPr>
          <w:rFonts w:ascii="Times New Roman" w:eastAsia="Times New Roman" w:hAnsi="Times New Roman" w:cs="Times New Roman"/>
        </w:rPr>
        <w:t xml:space="preserve">concluye que </w:t>
      </w:r>
      <w:r w:rsidR="00311688">
        <w:rPr>
          <w:rFonts w:ascii="Times New Roman" w:eastAsia="Times New Roman" w:hAnsi="Times New Roman" w:cs="Times New Roman"/>
        </w:rPr>
        <w:t xml:space="preserve">la personalidad </w:t>
      </w:r>
      <w:r w:rsidR="00EB557F">
        <w:rPr>
          <w:rFonts w:ascii="Times New Roman" w:eastAsia="Times New Roman" w:hAnsi="Times New Roman" w:cs="Times New Roman"/>
        </w:rPr>
        <w:t>se encuentra</w:t>
      </w:r>
      <w:r w:rsidR="00311688">
        <w:rPr>
          <w:rFonts w:ascii="Times New Roman" w:eastAsia="Times New Roman" w:hAnsi="Times New Roman" w:cs="Times New Roman"/>
        </w:rPr>
        <w:t xml:space="preserve"> compuesta por 16 factores</w:t>
      </w:r>
      <w:r w:rsidR="00461391">
        <w:rPr>
          <w:rFonts w:ascii="Times New Roman" w:eastAsia="Times New Roman" w:hAnsi="Times New Roman" w:cs="Times New Roman"/>
        </w:rPr>
        <w:t xml:space="preserve"> o rasgos</w:t>
      </w:r>
      <w:r w:rsidR="00EB557F">
        <w:rPr>
          <w:rFonts w:ascii="Times New Roman" w:eastAsia="Times New Roman" w:hAnsi="Times New Roman" w:cs="Times New Roman"/>
        </w:rPr>
        <w:t xml:space="preserve"> </w:t>
      </w:r>
      <w:r w:rsidR="00217B60">
        <w:rPr>
          <w:rFonts w:ascii="Times New Roman" w:eastAsia="Times New Roman" w:hAnsi="Times New Roman" w:cs="Times New Roman"/>
        </w:rPr>
        <w:t xml:space="preserve">entre los que se encuentran: inteligencia, humildad, seriedad, sinceridad, y autosuficiencia, entre otros (Engler, 1996). </w:t>
      </w:r>
      <w:r w:rsidR="00461391">
        <w:rPr>
          <w:rFonts w:ascii="Times New Roman" w:eastAsia="Times New Roman" w:hAnsi="Times New Roman" w:cs="Times New Roman"/>
        </w:rPr>
        <w:t xml:space="preserve">Aunque </w:t>
      </w:r>
      <w:r w:rsidR="00217B60">
        <w:rPr>
          <w:rFonts w:ascii="Times New Roman" w:eastAsia="Times New Roman" w:hAnsi="Times New Roman" w:cs="Times New Roman"/>
        </w:rPr>
        <w:t xml:space="preserve">el aporte de la taxonomía de Catell es inestimable, no ofrece un marco común para la </w:t>
      </w:r>
      <w:r w:rsidR="00B7066C">
        <w:rPr>
          <w:rFonts w:ascii="Times New Roman" w:eastAsia="Times New Roman" w:hAnsi="Times New Roman" w:cs="Times New Roman"/>
        </w:rPr>
        <w:t>evaluación</w:t>
      </w:r>
      <w:r w:rsidR="00217B60">
        <w:rPr>
          <w:rFonts w:ascii="Times New Roman" w:eastAsia="Times New Roman" w:hAnsi="Times New Roman" w:cs="Times New Roman"/>
        </w:rPr>
        <w:t xml:space="preserve"> de la personalidad</w:t>
      </w:r>
      <w:r w:rsidR="00461391">
        <w:rPr>
          <w:rFonts w:ascii="Times New Roman" w:eastAsia="Times New Roman" w:hAnsi="Times New Roman" w:cs="Times New Roman"/>
        </w:rPr>
        <w:t>, pues</w:t>
      </w:r>
      <w:r w:rsidR="003D68F6">
        <w:rPr>
          <w:rFonts w:ascii="Times New Roman" w:eastAsia="Times New Roman" w:hAnsi="Times New Roman" w:cs="Times New Roman"/>
        </w:rPr>
        <w:t xml:space="preserve"> </w:t>
      </w:r>
      <w:r w:rsidR="00217B60">
        <w:rPr>
          <w:rFonts w:ascii="Times New Roman" w:eastAsia="Times New Roman" w:hAnsi="Times New Roman" w:cs="Times New Roman"/>
        </w:rPr>
        <w:t xml:space="preserve">el número de factores no es definitivo y </w:t>
      </w:r>
      <w:r w:rsidR="00B7066C">
        <w:rPr>
          <w:rFonts w:ascii="Times New Roman" w:eastAsia="Times New Roman" w:hAnsi="Times New Roman" w:cs="Times New Roman"/>
        </w:rPr>
        <w:t>muchos</w:t>
      </w:r>
      <w:r w:rsidR="003D68F6">
        <w:rPr>
          <w:rFonts w:ascii="Times New Roman" w:eastAsia="Times New Roman" w:hAnsi="Times New Roman" w:cs="Times New Roman"/>
        </w:rPr>
        <w:t xml:space="preserve"> de </w:t>
      </w:r>
      <w:r w:rsidR="00217B60">
        <w:rPr>
          <w:rFonts w:ascii="Times New Roman" w:eastAsia="Times New Roman" w:hAnsi="Times New Roman" w:cs="Times New Roman"/>
        </w:rPr>
        <w:t xml:space="preserve">ellos </w:t>
      </w:r>
      <w:r w:rsidR="003D68F6">
        <w:rPr>
          <w:rFonts w:ascii="Times New Roman" w:eastAsia="Times New Roman" w:hAnsi="Times New Roman" w:cs="Times New Roman"/>
        </w:rPr>
        <w:t>no han podido ser hallados en trabajos posteriores (</w:t>
      </w:r>
      <w:r w:rsidR="00AA71BD">
        <w:rPr>
          <w:rFonts w:ascii="Times New Roman" w:eastAsia="Times New Roman" w:hAnsi="Times New Roman" w:cs="Times New Roman"/>
        </w:rPr>
        <w:t>García-Méndez, 2005</w:t>
      </w:r>
      <w:r w:rsidR="003D68F6">
        <w:rPr>
          <w:rFonts w:ascii="Times New Roman" w:eastAsia="Times New Roman" w:hAnsi="Times New Roman" w:cs="Times New Roman"/>
        </w:rPr>
        <w:t>).</w:t>
      </w:r>
      <w:r w:rsidR="0000678A">
        <w:rPr>
          <w:rFonts w:ascii="Times New Roman" w:eastAsia="Times New Roman" w:hAnsi="Times New Roman" w:cs="Times New Roman"/>
        </w:rPr>
        <w:t xml:space="preserve"> Otro modelo que goza de gran popularidad, es el</w:t>
      </w:r>
      <w:r w:rsidR="00461391">
        <w:rPr>
          <w:rFonts w:ascii="Times New Roman" w:eastAsia="Times New Roman" w:hAnsi="Times New Roman" w:cs="Times New Roman"/>
        </w:rPr>
        <w:t xml:space="preserve"> </w:t>
      </w:r>
      <w:r w:rsidR="0000678A">
        <w:rPr>
          <w:rFonts w:ascii="Times New Roman" w:eastAsia="Times New Roman" w:hAnsi="Times New Roman" w:cs="Times New Roman"/>
        </w:rPr>
        <w:t>modelo PEN de</w:t>
      </w:r>
      <w:r w:rsidR="00217B60">
        <w:rPr>
          <w:rFonts w:ascii="Times New Roman" w:eastAsia="Times New Roman" w:hAnsi="Times New Roman" w:cs="Times New Roman"/>
        </w:rPr>
        <w:t xml:space="preserve"> la personalidad de </w:t>
      </w:r>
      <w:r w:rsidR="00646399" w:rsidRPr="00787C63">
        <w:rPr>
          <w:rFonts w:ascii="Times New Roman" w:eastAsia="Times New Roman" w:hAnsi="Times New Roman" w:cs="Times New Roman"/>
        </w:rPr>
        <w:t xml:space="preserve">Eysenck </w:t>
      </w:r>
      <w:r w:rsidR="00F6492E" w:rsidRPr="00787C63">
        <w:rPr>
          <w:rFonts w:ascii="Times New Roman" w:eastAsia="Times New Roman" w:hAnsi="Times New Roman" w:cs="Times New Roman"/>
        </w:rPr>
        <w:t>(1976</w:t>
      </w:r>
      <w:r w:rsidR="00FE168F">
        <w:rPr>
          <w:rFonts w:ascii="Times New Roman" w:eastAsia="Times New Roman" w:hAnsi="Times New Roman" w:cs="Times New Roman"/>
        </w:rPr>
        <w:t>,</w:t>
      </w:r>
      <w:r w:rsidR="00E27FA8" w:rsidRPr="00787C63">
        <w:rPr>
          <w:rFonts w:ascii="Times New Roman" w:eastAsia="Times New Roman" w:hAnsi="Times New Roman" w:cs="Times New Roman"/>
        </w:rPr>
        <w:t xml:space="preserve"> </w:t>
      </w:r>
      <w:r w:rsidR="00AB692C">
        <w:rPr>
          <w:rFonts w:ascii="Times New Roman" w:eastAsia="Times New Roman" w:hAnsi="Times New Roman" w:cs="Times New Roman"/>
        </w:rPr>
        <w:t xml:space="preserve">citado </w:t>
      </w:r>
      <w:r w:rsidR="00E27FA8" w:rsidRPr="00787C63">
        <w:rPr>
          <w:rFonts w:ascii="Times New Roman" w:eastAsia="Times New Roman" w:hAnsi="Times New Roman" w:cs="Times New Roman"/>
        </w:rPr>
        <w:t>en Engler, 1996</w:t>
      </w:r>
      <w:r w:rsidR="00F6492E" w:rsidRPr="00787C63">
        <w:rPr>
          <w:rFonts w:ascii="Times New Roman" w:eastAsia="Times New Roman" w:hAnsi="Times New Roman" w:cs="Times New Roman"/>
        </w:rPr>
        <w:t>)</w:t>
      </w:r>
      <w:r w:rsidR="006464CD">
        <w:rPr>
          <w:rFonts w:ascii="Times New Roman" w:eastAsia="Times New Roman" w:hAnsi="Times New Roman" w:cs="Times New Roman"/>
        </w:rPr>
        <w:t xml:space="preserve">, </w:t>
      </w:r>
      <w:r w:rsidR="00217B60">
        <w:rPr>
          <w:rFonts w:ascii="Times New Roman" w:eastAsia="Times New Roman" w:hAnsi="Times New Roman" w:cs="Times New Roman"/>
        </w:rPr>
        <w:t>compuest</w:t>
      </w:r>
      <w:r w:rsidR="006464CD">
        <w:rPr>
          <w:rFonts w:ascii="Times New Roman" w:eastAsia="Times New Roman" w:hAnsi="Times New Roman" w:cs="Times New Roman"/>
        </w:rPr>
        <w:t>o</w:t>
      </w:r>
      <w:r w:rsidR="00217B60">
        <w:rPr>
          <w:rFonts w:ascii="Times New Roman" w:eastAsia="Times New Roman" w:hAnsi="Times New Roman" w:cs="Times New Roman"/>
        </w:rPr>
        <w:t xml:space="preserve"> por</w:t>
      </w:r>
      <w:r w:rsidR="00D934C9">
        <w:rPr>
          <w:rFonts w:ascii="Times New Roman" w:eastAsia="Times New Roman" w:hAnsi="Times New Roman" w:cs="Times New Roman"/>
        </w:rPr>
        <w:t xml:space="preserve"> tres factores </w:t>
      </w:r>
      <w:r w:rsidR="00217B60">
        <w:rPr>
          <w:rFonts w:ascii="Times New Roman" w:eastAsia="Times New Roman" w:hAnsi="Times New Roman" w:cs="Times New Roman"/>
        </w:rPr>
        <w:t>en lugar</w:t>
      </w:r>
      <w:r w:rsidR="0089204C">
        <w:rPr>
          <w:rFonts w:ascii="Times New Roman" w:eastAsia="Times New Roman" w:hAnsi="Times New Roman" w:cs="Times New Roman"/>
        </w:rPr>
        <w:t xml:space="preserve"> </w:t>
      </w:r>
      <w:r w:rsidR="00D934C9">
        <w:rPr>
          <w:rFonts w:ascii="Times New Roman" w:eastAsia="Times New Roman" w:hAnsi="Times New Roman" w:cs="Times New Roman"/>
        </w:rPr>
        <w:t xml:space="preserve">de </w:t>
      </w:r>
      <w:r w:rsidR="0089204C">
        <w:rPr>
          <w:rFonts w:ascii="Times New Roman" w:eastAsia="Times New Roman" w:hAnsi="Times New Roman" w:cs="Times New Roman"/>
        </w:rPr>
        <w:t>dieciséis</w:t>
      </w:r>
      <w:r w:rsidR="00831F39">
        <w:rPr>
          <w:rFonts w:ascii="Times New Roman" w:eastAsia="Times New Roman" w:hAnsi="Times New Roman" w:cs="Times New Roman"/>
        </w:rPr>
        <w:t>:</w:t>
      </w:r>
      <w:r w:rsidR="00C46146" w:rsidRPr="00787C63">
        <w:rPr>
          <w:rFonts w:ascii="Times New Roman" w:eastAsia="Times New Roman" w:hAnsi="Times New Roman" w:cs="Times New Roman"/>
        </w:rPr>
        <w:t xml:space="preserve"> </w:t>
      </w:r>
      <w:r w:rsidR="00C369D4">
        <w:rPr>
          <w:rFonts w:ascii="Times New Roman" w:eastAsia="Times New Roman" w:hAnsi="Times New Roman" w:cs="Times New Roman"/>
        </w:rPr>
        <w:t>P</w:t>
      </w:r>
      <w:r w:rsidR="00C46146" w:rsidRPr="00787C63">
        <w:rPr>
          <w:rFonts w:ascii="Times New Roman" w:eastAsia="Times New Roman" w:hAnsi="Times New Roman" w:cs="Times New Roman"/>
        </w:rPr>
        <w:t>sicoticism</w:t>
      </w:r>
      <w:r w:rsidR="00DA21E1" w:rsidRPr="00787C63">
        <w:rPr>
          <w:rFonts w:ascii="Times New Roman" w:eastAsia="Times New Roman" w:hAnsi="Times New Roman" w:cs="Times New Roman"/>
        </w:rPr>
        <w:t xml:space="preserve">o, </w:t>
      </w:r>
      <w:r w:rsidR="00C369D4">
        <w:rPr>
          <w:rFonts w:ascii="Times New Roman" w:eastAsia="Times New Roman" w:hAnsi="Times New Roman" w:cs="Times New Roman"/>
        </w:rPr>
        <w:t>E</w:t>
      </w:r>
      <w:r w:rsidR="00DA21E1" w:rsidRPr="00787C63">
        <w:rPr>
          <w:rFonts w:ascii="Times New Roman" w:eastAsia="Times New Roman" w:hAnsi="Times New Roman" w:cs="Times New Roman"/>
        </w:rPr>
        <w:t>xtravers</w:t>
      </w:r>
      <w:r w:rsidR="00A85437" w:rsidRPr="00787C63">
        <w:rPr>
          <w:rFonts w:ascii="Times New Roman" w:eastAsia="Times New Roman" w:hAnsi="Times New Roman" w:cs="Times New Roman"/>
        </w:rPr>
        <w:t xml:space="preserve">ión y </w:t>
      </w:r>
      <w:r w:rsidR="00C369D4">
        <w:rPr>
          <w:rFonts w:ascii="Times New Roman" w:eastAsia="Times New Roman" w:hAnsi="Times New Roman" w:cs="Times New Roman"/>
        </w:rPr>
        <w:t>N</w:t>
      </w:r>
      <w:r w:rsidR="00A85437" w:rsidRPr="00787C63">
        <w:rPr>
          <w:rFonts w:ascii="Times New Roman" w:eastAsia="Times New Roman" w:hAnsi="Times New Roman" w:cs="Times New Roman"/>
        </w:rPr>
        <w:t>euroticismo</w:t>
      </w:r>
      <w:r w:rsidR="00AF22C3">
        <w:rPr>
          <w:rFonts w:ascii="Times New Roman" w:eastAsia="Times New Roman" w:hAnsi="Times New Roman" w:cs="Times New Roman"/>
        </w:rPr>
        <w:t>.</w:t>
      </w:r>
    </w:p>
    <w:p w14:paraId="1078E419" w14:textId="77777777" w:rsidR="00004799" w:rsidRDefault="00004799" w:rsidP="00682604">
      <w:pPr>
        <w:tabs>
          <w:tab w:val="left" w:pos="4990"/>
        </w:tabs>
        <w:spacing w:after="0" w:line="240" w:lineRule="auto"/>
        <w:ind w:firstLine="709"/>
        <w:jc w:val="both"/>
        <w:rPr>
          <w:rFonts w:ascii="Times New Roman" w:eastAsia="Times New Roman" w:hAnsi="Times New Roman" w:cs="Times New Roman"/>
        </w:rPr>
      </w:pPr>
    </w:p>
    <w:p w14:paraId="64F7853F" w14:textId="030FCEB0" w:rsidR="006464CD" w:rsidRDefault="00BA3B31" w:rsidP="00682604">
      <w:pPr>
        <w:tabs>
          <w:tab w:val="left" w:pos="4990"/>
        </w:tabs>
        <w:spacing w:after="0" w:line="240" w:lineRule="auto"/>
        <w:ind w:firstLine="709"/>
        <w:jc w:val="both"/>
        <w:rPr>
          <w:rFonts w:ascii="Times New Roman" w:hAnsi="Times New Roman" w:cs="Times New Roman"/>
        </w:rPr>
      </w:pPr>
      <w:r>
        <w:rPr>
          <w:rFonts w:ascii="Times New Roman" w:eastAsia="Times New Roman" w:hAnsi="Times New Roman" w:cs="Times New Roman"/>
        </w:rPr>
        <w:t>G</w:t>
      </w:r>
      <w:r w:rsidR="004509F5" w:rsidRPr="00FE168F">
        <w:rPr>
          <w:rFonts w:ascii="Times New Roman" w:eastAsia="Times New Roman" w:hAnsi="Times New Roman" w:cs="Times New Roman"/>
        </w:rPr>
        <w:t xml:space="preserve">ran parte de la investigación </w:t>
      </w:r>
      <w:r w:rsidR="00A702FD">
        <w:rPr>
          <w:rFonts w:ascii="Times New Roman" w:eastAsia="Times New Roman" w:hAnsi="Times New Roman" w:cs="Times New Roman"/>
        </w:rPr>
        <w:t xml:space="preserve">y evaluación de la </w:t>
      </w:r>
      <w:r w:rsidR="00F13473" w:rsidRPr="00FE168F">
        <w:rPr>
          <w:rFonts w:ascii="Times New Roman" w:eastAsia="Times New Roman" w:hAnsi="Times New Roman" w:cs="Times New Roman"/>
        </w:rPr>
        <w:t>personalidad</w:t>
      </w:r>
      <w:r w:rsidR="004509F5" w:rsidRPr="00FE168F">
        <w:rPr>
          <w:rFonts w:ascii="Times New Roman" w:eastAsia="Times New Roman" w:hAnsi="Times New Roman" w:cs="Times New Roman"/>
        </w:rPr>
        <w:t xml:space="preserve">, </w:t>
      </w:r>
      <w:r w:rsidR="00F13473" w:rsidRPr="00FE168F">
        <w:rPr>
          <w:rFonts w:ascii="Times New Roman" w:eastAsia="Times New Roman" w:hAnsi="Times New Roman" w:cs="Times New Roman"/>
        </w:rPr>
        <w:t xml:space="preserve">se ha desarrollado </w:t>
      </w:r>
      <w:r w:rsidR="004509F5" w:rsidRPr="00FE168F">
        <w:rPr>
          <w:rFonts w:ascii="Times New Roman" w:eastAsia="Times New Roman" w:hAnsi="Times New Roman" w:cs="Times New Roman"/>
        </w:rPr>
        <w:t>desde las teorías de Cattell y</w:t>
      </w:r>
      <w:r w:rsidRPr="00FE168F">
        <w:rPr>
          <w:rFonts w:ascii="Times New Roman" w:eastAsia="Times New Roman" w:hAnsi="Times New Roman" w:cs="Times New Roman"/>
        </w:rPr>
        <w:t xml:space="preserve"> Eysenck</w:t>
      </w:r>
      <w:r w:rsidR="004509F5" w:rsidRPr="00FE168F">
        <w:rPr>
          <w:rFonts w:ascii="Times New Roman" w:eastAsia="Times New Roman" w:hAnsi="Times New Roman" w:cs="Times New Roman"/>
        </w:rPr>
        <w:t xml:space="preserve"> (</w:t>
      </w:r>
      <w:r w:rsidR="00693792" w:rsidRPr="00FE168F">
        <w:rPr>
          <w:rFonts w:ascii="Times New Roman" w:eastAsia="Times New Roman" w:hAnsi="Times New Roman" w:cs="Times New Roman"/>
        </w:rPr>
        <w:t>Lemos, 2006</w:t>
      </w:r>
      <w:r w:rsidR="004509F5" w:rsidRPr="00FE168F">
        <w:rPr>
          <w:rFonts w:ascii="Times New Roman" w:eastAsia="Times New Roman" w:hAnsi="Times New Roman" w:cs="Times New Roman"/>
        </w:rPr>
        <w:t>).</w:t>
      </w:r>
      <w:r w:rsidR="004509F5" w:rsidRPr="004509F5">
        <w:rPr>
          <w:rFonts w:ascii="Times New Roman" w:eastAsia="Times New Roman" w:hAnsi="Times New Roman" w:cs="Times New Roman"/>
        </w:rPr>
        <w:t xml:space="preserve"> </w:t>
      </w:r>
      <w:r w:rsidR="00F13473">
        <w:rPr>
          <w:rFonts w:ascii="Times New Roman" w:eastAsia="Times New Roman" w:hAnsi="Times New Roman" w:cs="Times New Roman"/>
        </w:rPr>
        <w:t xml:space="preserve">Sin embargo, </w:t>
      </w:r>
      <w:r w:rsidR="004509F5" w:rsidRPr="00787C63">
        <w:rPr>
          <w:rFonts w:ascii="Times New Roman" w:eastAsia="Times New Roman" w:hAnsi="Times New Roman" w:cs="Times New Roman"/>
        </w:rPr>
        <w:t xml:space="preserve">la investigación psicológica </w:t>
      </w:r>
      <w:r>
        <w:rPr>
          <w:rFonts w:ascii="Times New Roman" w:eastAsia="Times New Roman" w:hAnsi="Times New Roman" w:cs="Times New Roman"/>
        </w:rPr>
        <w:t xml:space="preserve">actual </w:t>
      </w:r>
      <w:r w:rsidR="00F13473">
        <w:rPr>
          <w:rFonts w:ascii="Times New Roman" w:eastAsia="Times New Roman" w:hAnsi="Times New Roman" w:cs="Times New Roman"/>
        </w:rPr>
        <w:t xml:space="preserve">se </w:t>
      </w:r>
      <w:r w:rsidR="0093030B">
        <w:rPr>
          <w:rFonts w:ascii="Times New Roman" w:eastAsia="Times New Roman" w:hAnsi="Times New Roman" w:cs="Times New Roman"/>
        </w:rPr>
        <w:t xml:space="preserve">ha </w:t>
      </w:r>
      <w:r w:rsidR="00C45467">
        <w:rPr>
          <w:rFonts w:ascii="Times New Roman" w:eastAsia="Times New Roman" w:hAnsi="Times New Roman" w:cs="Times New Roman"/>
        </w:rPr>
        <w:t>concentra</w:t>
      </w:r>
      <w:r w:rsidR="0093030B">
        <w:rPr>
          <w:rFonts w:ascii="Times New Roman" w:eastAsia="Times New Roman" w:hAnsi="Times New Roman" w:cs="Times New Roman"/>
        </w:rPr>
        <w:t>do</w:t>
      </w:r>
      <w:r w:rsidR="00F13473">
        <w:rPr>
          <w:rFonts w:ascii="Times New Roman" w:eastAsia="Times New Roman" w:hAnsi="Times New Roman" w:cs="Times New Roman"/>
        </w:rPr>
        <w:t xml:space="preserve"> en el modelo de los Cinco Grandes Factores de la Personalidad </w:t>
      </w:r>
      <w:r w:rsidR="004509F5" w:rsidRPr="00787C63">
        <w:rPr>
          <w:rFonts w:ascii="Times New Roman" w:eastAsia="Times New Roman" w:hAnsi="Times New Roman" w:cs="Times New Roman"/>
        </w:rPr>
        <w:t>(</w:t>
      </w:r>
      <w:r w:rsidR="004509F5" w:rsidRPr="00787C63">
        <w:rPr>
          <w:rFonts w:ascii="Times New Roman" w:eastAsia="Times New Roman" w:hAnsi="Times New Roman" w:cs="Times New Roman"/>
        </w:rPr>
        <w:fldChar w:fldCharType="begin" w:fldLock="1"/>
      </w:r>
      <w:r w:rsidR="004509F5" w:rsidRPr="00787C63">
        <w:rPr>
          <w:rFonts w:ascii="Times New Roman" w:eastAsia="Times New Roman" w:hAnsi="Times New Roman" w:cs="Times New Roman"/>
        </w:rPr>
        <w:instrText>ADDIN CSL_CITATION {"citationItems":[{"id":"ITEM-1","itemData":{"DOI":"10.12804/apl34.2.2016.10","ISSN":"17944724","abstract":"El propósito de este estudio fue examinar el uso de la versión en español del Inventario de los Cinco Grandes ( Big Five Inventory – BFI  traducido por   Benet-Martínez &amp;amp; John, 1998) en una muestra colombiana de conveniencia de 323 estudiantes universitarios. Se replicó la estructura de los Cinco Grandes con un índice de congruencia factorial por encima de 0,90 (Tucker, 1951). Considerando la edad promedio de la muestra, el análisis se realizó aplicando el procedimiento recomendado por Soto, John, Gosling y Potter (2008) para controlar la aquiescencia. Los análisis confirmaron diferencias por sexo similares a las reportadas por Schmitt, Realo, Voraceck y Allik (2008).","author":[{"dropping-particle":"","family":"Salgado, E.","given":"Elvira","non-dropping-particle":"","parse-names":false,"suffix":""},{"dropping-particle":"","family":"Vargas-Trujillo, E.","given":"Elvia","non-dropping-particle":"","parse-names":false,"suffix":""},{"dropping-particle":"","family":"Schmutzler, J.","given":"Jana","non-dropping-particle":"","parse-names":false,"suffix":""},{"dropping-particle":"","family":"Wills-Herrera, E.","given":"Eduardo","non-dropping-particle":"","parse-names":false,"suffix":""}],"container-title":"Avances en Psicología Latinoamericana","id":"ITEM-1","issue":"2","issued":{"date-parts":[["2016"]]},"page":"365-382","title":"Uso del Inventario de los Cinco Grandes en una muestra colombiana","type":"article-journal","volume":"34"},"uris":["http://www.mendeley.com/documents/?uuid=2ffd4324-eb20-423e-906a-97ed6ff2aa16"]}],"mendeley":{"formattedCitation":"(Salgado, E., Vargas-Trujillo, E., Schmutzler, J., &amp; Wills-Herrera, E., 2016)","manualFormatting":"Salgado, Vargas-trujillo, Schmutzler, y Wills-Herrera, 2016)","plainTextFormattedCitation":"(Salgado, E., Vargas-Trujillo, E., Schmutzler, J., &amp; Wills-Herrera, E., 2016)","previouslyFormattedCitation":"(Salgado, E., Vargas-Trujillo, E., Schmutzler, J., &amp; Wills-Herrera, E., 2016)"},"properties":{"noteIndex":0},"schema":"https://github.com/citation-style-language/schema/raw/master/csl-citation.json"}</w:instrText>
      </w:r>
      <w:r w:rsidR="004509F5" w:rsidRPr="00787C63">
        <w:rPr>
          <w:rFonts w:ascii="Times New Roman" w:eastAsia="Times New Roman" w:hAnsi="Times New Roman" w:cs="Times New Roman"/>
        </w:rPr>
        <w:fldChar w:fldCharType="separate"/>
      </w:r>
      <w:r w:rsidR="004509F5" w:rsidRPr="00787C63">
        <w:rPr>
          <w:rFonts w:ascii="Times New Roman" w:eastAsia="Times New Roman" w:hAnsi="Times New Roman" w:cs="Times New Roman"/>
        </w:rPr>
        <w:t xml:space="preserve">Salgado </w:t>
      </w:r>
      <w:r w:rsidR="006464CD">
        <w:rPr>
          <w:rFonts w:ascii="Times New Roman" w:eastAsia="Times New Roman" w:hAnsi="Times New Roman" w:cs="Times New Roman"/>
        </w:rPr>
        <w:t>et al.</w:t>
      </w:r>
      <w:r w:rsidR="004509F5" w:rsidRPr="00787C63">
        <w:rPr>
          <w:rFonts w:ascii="Times New Roman" w:eastAsia="Times New Roman" w:hAnsi="Times New Roman" w:cs="Times New Roman"/>
        </w:rPr>
        <w:t>, 2016)</w:t>
      </w:r>
      <w:r w:rsidR="004509F5" w:rsidRPr="00787C63">
        <w:rPr>
          <w:rFonts w:ascii="Times New Roman" w:eastAsia="Times New Roman" w:hAnsi="Times New Roman" w:cs="Times New Roman"/>
        </w:rPr>
        <w:fldChar w:fldCharType="end"/>
      </w:r>
      <w:r w:rsidR="004509F5" w:rsidRPr="00787C63">
        <w:rPr>
          <w:rFonts w:ascii="Times New Roman" w:eastAsia="Times New Roman" w:hAnsi="Times New Roman" w:cs="Times New Roman"/>
        </w:rPr>
        <w:t>.</w:t>
      </w:r>
      <w:r w:rsidR="00A702FD">
        <w:rPr>
          <w:rFonts w:ascii="Times New Roman" w:eastAsia="Times New Roman" w:hAnsi="Times New Roman" w:cs="Times New Roman"/>
        </w:rPr>
        <w:t xml:space="preserve"> </w:t>
      </w:r>
      <w:r w:rsidR="00F13473">
        <w:rPr>
          <w:rFonts w:ascii="Times New Roman" w:eastAsia="Times New Roman" w:hAnsi="Times New Roman" w:cs="Times New Roman"/>
        </w:rPr>
        <w:t>Este modelo es considerado como u</w:t>
      </w:r>
      <w:r w:rsidR="00E5310B" w:rsidRPr="00787C63">
        <w:rPr>
          <w:rFonts w:ascii="Times New Roman" w:eastAsia="Times New Roman" w:hAnsi="Times New Roman" w:cs="Times New Roman"/>
        </w:rPr>
        <w:t>na postura</w:t>
      </w:r>
      <w:r w:rsidR="007E45B4" w:rsidRPr="00787C63">
        <w:rPr>
          <w:rFonts w:ascii="Times New Roman" w:eastAsia="Times New Roman" w:hAnsi="Times New Roman" w:cs="Times New Roman"/>
        </w:rPr>
        <w:t xml:space="preserve"> </w:t>
      </w:r>
      <w:r w:rsidR="00950AA2" w:rsidRPr="00787C63">
        <w:rPr>
          <w:rFonts w:ascii="Times New Roman" w:eastAsia="Times New Roman" w:hAnsi="Times New Roman" w:cs="Times New Roman"/>
        </w:rPr>
        <w:t xml:space="preserve">intermedia entre </w:t>
      </w:r>
      <w:r>
        <w:rPr>
          <w:rFonts w:ascii="Times New Roman" w:eastAsia="Times New Roman" w:hAnsi="Times New Roman" w:cs="Times New Roman"/>
        </w:rPr>
        <w:t>lo</w:t>
      </w:r>
      <w:r w:rsidR="002637E1">
        <w:rPr>
          <w:rFonts w:ascii="Times New Roman" w:eastAsia="Times New Roman" w:hAnsi="Times New Roman" w:cs="Times New Roman"/>
        </w:rPr>
        <w:t xml:space="preserve">s </w:t>
      </w:r>
      <w:r w:rsidR="00C45467">
        <w:rPr>
          <w:rFonts w:ascii="Times New Roman" w:eastAsia="Times New Roman" w:hAnsi="Times New Roman" w:cs="Times New Roman"/>
        </w:rPr>
        <w:t xml:space="preserve">dos </w:t>
      </w:r>
      <w:r w:rsidR="002637E1">
        <w:rPr>
          <w:rFonts w:ascii="Times New Roman" w:eastAsia="Times New Roman" w:hAnsi="Times New Roman" w:cs="Times New Roman"/>
        </w:rPr>
        <w:t>modelos d</w:t>
      </w:r>
      <w:r w:rsidR="005B01E5">
        <w:rPr>
          <w:rFonts w:ascii="Times New Roman" w:eastAsia="Times New Roman" w:hAnsi="Times New Roman" w:cs="Times New Roman"/>
        </w:rPr>
        <w:t>escritos</w:t>
      </w:r>
      <w:r w:rsidR="00950AA2" w:rsidRPr="00787C63">
        <w:rPr>
          <w:rFonts w:ascii="Times New Roman" w:eastAsia="Times New Roman" w:hAnsi="Times New Roman" w:cs="Times New Roman"/>
        </w:rPr>
        <w:t xml:space="preserve">, </w:t>
      </w:r>
      <w:r w:rsidR="003E2BA5">
        <w:rPr>
          <w:rFonts w:ascii="Times New Roman" w:eastAsia="Times New Roman" w:hAnsi="Times New Roman" w:cs="Times New Roman"/>
        </w:rPr>
        <w:t>entendiéndose</w:t>
      </w:r>
      <w:r>
        <w:rPr>
          <w:rFonts w:ascii="Times New Roman" w:eastAsia="Times New Roman" w:hAnsi="Times New Roman" w:cs="Times New Roman"/>
        </w:rPr>
        <w:t xml:space="preserve"> como </w:t>
      </w:r>
      <w:r w:rsidR="00A85437" w:rsidRPr="00787C63">
        <w:rPr>
          <w:rFonts w:ascii="Times New Roman" w:eastAsia="Times New Roman" w:hAnsi="Times New Roman" w:cs="Times New Roman"/>
        </w:rPr>
        <w:t>un progreso conceptual y empírico en el área</w:t>
      </w:r>
      <w:r w:rsidR="00F13473">
        <w:rPr>
          <w:rFonts w:ascii="Times New Roman" w:eastAsia="Times New Roman" w:hAnsi="Times New Roman" w:cs="Times New Roman"/>
        </w:rPr>
        <w:t xml:space="preserve"> </w:t>
      </w:r>
      <w:r w:rsidR="00E17DD0" w:rsidRPr="00787C63">
        <w:rPr>
          <w:rFonts w:ascii="Times New Roman" w:eastAsia="Times New Roman" w:hAnsi="Times New Roman" w:cs="Times New Roman"/>
        </w:rPr>
        <w:fldChar w:fldCharType="begin" w:fldLock="1"/>
      </w:r>
      <w:r w:rsidR="005F0212" w:rsidRPr="00787C63">
        <w:rPr>
          <w:rFonts w:ascii="Times New Roman" w:eastAsia="Times New Roman" w:hAnsi="Times New Roman" w:cs="Times New Roman"/>
        </w:rPr>
        <w:instrText>ADDIN CSL_CITATION {"citationItems":[{"id":"ITEM-1","itemData":{"author":[{"dropping-particle":"","family":"Cupani","given":"Marcos","non-dropping-particle":"","parse-names":false,"suffix":""},{"dropping-particle":"","family":"Sánchez","given":"Daniela A","non-dropping-particle":"","parse-names":false,"suffix":""},{"dropping-particle":"","family":"Gross","given":"Mauro","non-dropping-particle":"","parse-names":false,"suffix":""},{"dropping-particle":"","family":"Chiepa","given":"Jessica","non-dropping-particle":"","parse-names":false,"suffix":""},{"dropping-particle":"","family":"Dean","given":"Rocío","non-dropping-particle":"","parse-names":false,"suffix":""}],"container-title":"Revista de Peruana de Psicología y Trabajo Social","id":"ITEM-1","issue":"2","issued":{"date-parts":[["2013"]]},"page":"31-46","title":"EL MODELO DE LOS CINCO FACTORES Y SU RELACIÓN CON LOS TRASTORNOS DE PERSONALIDAD","type":"article-journal","volume":"2"},"uris":["http://www.mendeley.com/documents/?uuid=995c2576-2d06-4764-bc1a-f216822e9f93"]},{"id":"ITEM-2","itemData":{"ISSN":"1139-5486","abstract":"Vuitenes Jornades de Foment de la Investigació de la FCHS (Any 2002-2003)","author":[{"dropping-particle":"","family":"Edo","given":"Silvia","non-dropping-particle":"","parse-names":false,"suffix":""},{"dropping-particle":"","family":"Moya","given":"Jorge","non-dropping-particle":"","parse-names":false,"suffix":""},{"dropping-particle":"","family":"Lores","given":"Jordi","non-dropping-particle":"","parse-names":false,"suffix":""},{"dropping-particle":"","family":"Luelmo","given":"Vanessa","non-dropping-particle":"","parse-names":false,"suffix":""},{"dropping-particle":"","family":"Ibáñez","given":"M. Ignacio","non-dropping-particle":"","parse-names":false,"suffix":""},{"dropping-particle":"","family":"Ortet","given":"Generós","non-dropping-particle":"","parse-names":false,"suffix":""}],"id":"ITEM-2","issued":{"date-parts":[["2002"]]},"title":"Estudio psicométrico de la versión española del Cuestionario de los Cinco Grandes para Niños (BFQ-N)","type":"article-journal"},"uris":["http://www.mendeley.com/documents/?uuid=b93d619c-2a61-4267-bf4c-11e4028acdd2"]}],"mendeley":{"formattedCitation":"(Cupani, Sánchez, Gross, Chiepa, &amp; Dean, 2013; Edo et al., 2002)","manualFormatting":"(Cupani, Sánchez, Gross, Chiepa, y Dean, 2013; Edo et al., 2002)","plainTextFormattedCitation":"(Cupani, Sánchez, Gross, Chiepa, &amp; Dean, 2013; Edo et al., 2002)","previouslyFormattedCitation":"(Cupani, Sánchez, Gross, Chiepa, &amp; Dean, 2013; Edo et al., 2002)"},"properties":{"noteIndex":0},"schema":"https://github.com/citation-style-language/schema/raw/master/csl-citation.json"}</w:instrText>
      </w:r>
      <w:r w:rsidR="00E17DD0" w:rsidRPr="00787C63">
        <w:rPr>
          <w:rFonts w:ascii="Times New Roman" w:eastAsia="Times New Roman" w:hAnsi="Times New Roman" w:cs="Times New Roman"/>
        </w:rPr>
        <w:fldChar w:fldCharType="separate"/>
      </w:r>
      <w:r w:rsidR="00E17DD0" w:rsidRPr="00787C63">
        <w:rPr>
          <w:rFonts w:ascii="Times New Roman" w:eastAsia="Times New Roman" w:hAnsi="Times New Roman" w:cs="Times New Roman"/>
          <w:noProof/>
        </w:rPr>
        <w:t>(Cupani</w:t>
      </w:r>
      <w:r w:rsidR="006464CD">
        <w:rPr>
          <w:rFonts w:ascii="Times New Roman" w:eastAsia="Times New Roman" w:hAnsi="Times New Roman" w:cs="Times New Roman"/>
          <w:noProof/>
        </w:rPr>
        <w:t xml:space="preserve"> et al</w:t>
      </w:r>
      <w:r w:rsidR="00E17DD0" w:rsidRPr="00787C63">
        <w:rPr>
          <w:rFonts w:ascii="Times New Roman" w:eastAsia="Times New Roman" w:hAnsi="Times New Roman" w:cs="Times New Roman"/>
          <w:noProof/>
        </w:rPr>
        <w:t>, 2013; Edo et al., 2002)</w:t>
      </w:r>
      <w:r w:rsidR="00E17DD0" w:rsidRPr="00787C63">
        <w:rPr>
          <w:rFonts w:ascii="Times New Roman" w:eastAsia="Times New Roman" w:hAnsi="Times New Roman" w:cs="Times New Roman"/>
        </w:rPr>
        <w:fldChar w:fldCharType="end"/>
      </w:r>
      <w:r w:rsidR="00E17DD0" w:rsidRPr="00787C63">
        <w:rPr>
          <w:rFonts w:ascii="Times New Roman" w:eastAsia="Times New Roman" w:hAnsi="Times New Roman" w:cs="Times New Roman"/>
        </w:rPr>
        <w:t>.</w:t>
      </w:r>
      <w:r w:rsidR="004963C0" w:rsidRPr="00787C63">
        <w:rPr>
          <w:rFonts w:ascii="Times New Roman" w:eastAsia="Times New Roman" w:hAnsi="Times New Roman" w:cs="Times New Roman"/>
        </w:rPr>
        <w:t xml:space="preserve"> </w:t>
      </w:r>
      <w:r w:rsidR="00177F11">
        <w:rPr>
          <w:rFonts w:ascii="Times New Roman" w:eastAsia="Times New Roman" w:hAnsi="Times New Roman" w:cs="Times New Roman"/>
        </w:rPr>
        <w:t xml:space="preserve">Su popularidad </w:t>
      </w:r>
      <w:r>
        <w:rPr>
          <w:rFonts w:ascii="Times New Roman" w:eastAsia="Times New Roman" w:hAnsi="Times New Roman" w:cs="Times New Roman"/>
        </w:rPr>
        <w:t>radica en que</w:t>
      </w:r>
      <w:r w:rsidR="00177F11">
        <w:rPr>
          <w:rFonts w:ascii="Times New Roman" w:eastAsia="Times New Roman" w:hAnsi="Times New Roman" w:cs="Times New Roman"/>
        </w:rPr>
        <w:t xml:space="preserve"> </w:t>
      </w:r>
      <w:r>
        <w:rPr>
          <w:rFonts w:ascii="Times New Roman" w:eastAsia="Times New Roman" w:hAnsi="Times New Roman" w:cs="Times New Roman"/>
        </w:rPr>
        <w:t>ofrece la posibilidad de generar un marco común universal para la evaluación</w:t>
      </w:r>
      <w:r w:rsidR="003E2BA5">
        <w:rPr>
          <w:rFonts w:ascii="Times New Roman" w:eastAsia="Times New Roman" w:hAnsi="Times New Roman" w:cs="Times New Roman"/>
        </w:rPr>
        <w:t xml:space="preserve"> y el estudio</w:t>
      </w:r>
      <w:r>
        <w:rPr>
          <w:rFonts w:ascii="Times New Roman" w:eastAsia="Times New Roman" w:hAnsi="Times New Roman" w:cs="Times New Roman"/>
        </w:rPr>
        <w:t xml:space="preserve"> de la personalidad.</w:t>
      </w:r>
      <w:r w:rsidR="00D173EE">
        <w:rPr>
          <w:rFonts w:ascii="Times New Roman" w:eastAsia="Times New Roman" w:hAnsi="Times New Roman" w:cs="Times New Roman"/>
        </w:rPr>
        <w:t xml:space="preserve"> </w:t>
      </w:r>
      <w:r w:rsidR="00C45467">
        <w:rPr>
          <w:rFonts w:ascii="Times New Roman" w:eastAsia="Times New Roman" w:hAnsi="Times New Roman" w:cs="Times New Roman"/>
        </w:rPr>
        <w:t>Es así que</w:t>
      </w:r>
      <w:r w:rsidR="003E2BA5">
        <w:rPr>
          <w:rFonts w:ascii="Times New Roman" w:eastAsia="Times New Roman" w:hAnsi="Times New Roman" w:cs="Times New Roman"/>
        </w:rPr>
        <w:t>,</w:t>
      </w:r>
      <w:r w:rsidR="00DB7B7B">
        <w:rPr>
          <w:rFonts w:ascii="Times New Roman" w:eastAsia="Times New Roman" w:hAnsi="Times New Roman" w:cs="Times New Roman"/>
        </w:rPr>
        <w:t xml:space="preserve"> a través de un enfoque psicoléxico en el estudio de la personalidad y del </w:t>
      </w:r>
      <w:r w:rsidR="00DB7B7B" w:rsidRPr="00787C63">
        <w:rPr>
          <w:rFonts w:ascii="Times New Roman" w:eastAsia="Times New Roman" w:hAnsi="Times New Roman" w:cs="Times New Roman"/>
        </w:rPr>
        <w:t>uso de</w:t>
      </w:r>
      <w:r w:rsidR="00DB7B7B">
        <w:rPr>
          <w:rFonts w:ascii="Times New Roman" w:eastAsia="Times New Roman" w:hAnsi="Times New Roman" w:cs="Times New Roman"/>
        </w:rPr>
        <w:t xml:space="preserve"> las técnicas del</w:t>
      </w:r>
      <w:r w:rsidR="00DB7B7B" w:rsidRPr="00787C63">
        <w:rPr>
          <w:rFonts w:ascii="Times New Roman" w:eastAsia="Times New Roman" w:hAnsi="Times New Roman" w:cs="Times New Roman"/>
        </w:rPr>
        <w:t xml:space="preserve"> análisis factorial, distintos investigadores, trabajando de manera independiente </w:t>
      </w:r>
      <w:r w:rsidR="00DB7B7B">
        <w:rPr>
          <w:rFonts w:ascii="Times New Roman" w:eastAsia="Times New Roman" w:hAnsi="Times New Roman" w:cs="Times New Roman"/>
        </w:rPr>
        <w:t>en</w:t>
      </w:r>
      <w:r w:rsidR="00DB7B7B" w:rsidRPr="00787C63">
        <w:rPr>
          <w:rFonts w:ascii="Times New Roman" w:eastAsia="Times New Roman" w:hAnsi="Times New Roman" w:cs="Times New Roman"/>
        </w:rPr>
        <w:t xml:space="preserve"> </w:t>
      </w:r>
      <w:r w:rsidR="00DB7B7B">
        <w:rPr>
          <w:rFonts w:ascii="Times New Roman" w:eastAsia="Times New Roman" w:hAnsi="Times New Roman" w:cs="Times New Roman"/>
        </w:rPr>
        <w:t xml:space="preserve">distintas </w:t>
      </w:r>
      <w:r w:rsidR="00DB7B7B" w:rsidRPr="00787C63">
        <w:rPr>
          <w:rFonts w:ascii="Times New Roman" w:eastAsia="Times New Roman" w:hAnsi="Times New Roman" w:cs="Times New Roman"/>
        </w:rPr>
        <w:t xml:space="preserve">culturas y </w:t>
      </w:r>
      <w:r w:rsidR="00DB7B7B">
        <w:rPr>
          <w:rFonts w:ascii="Times New Roman" w:eastAsia="Times New Roman" w:hAnsi="Times New Roman" w:cs="Times New Roman"/>
        </w:rPr>
        <w:t>grupos etarios</w:t>
      </w:r>
      <w:r w:rsidR="00DB7B7B" w:rsidRPr="00787C63">
        <w:rPr>
          <w:rFonts w:ascii="Times New Roman" w:eastAsia="Times New Roman" w:hAnsi="Times New Roman" w:cs="Times New Roman"/>
        </w:rPr>
        <w:t xml:space="preserve">, han encontrado la misma estructura pentafactorial en sus análisis </w:t>
      </w:r>
      <w:r w:rsidR="00DB7B7B" w:rsidRPr="00787C63">
        <w:rPr>
          <w:rFonts w:ascii="Times New Roman" w:eastAsia="Times New Roman" w:hAnsi="Times New Roman" w:cs="Times New Roman"/>
        </w:rPr>
        <w:fldChar w:fldCharType="begin" w:fldLock="1"/>
      </w:r>
      <w:r w:rsidR="00DB7B7B" w:rsidRPr="00787C63">
        <w:rPr>
          <w:rFonts w:ascii="Times New Roman" w:eastAsia="Times New Roman" w:hAnsi="Times New Roman" w:cs="Times New Roman"/>
        </w:rPr>
        <w:instrText>ADDIN CSL_CITATION {"citationItems":[{"id":"ITEM-1","itemData":{"ISSN":"1139-5486","abstract":"Vuitenes Jornades de Foment de la Investigació de la FCHS (Any 2002-2003)","author":[{"dropping-particle":"","family":"Edo","given":"Silvia","non-dropping-particle":"","parse-names":false,"suffix":""},{"dropping-particle":"","family":"Moya","given":"Jorge","non-dropping-particle":"","parse-names":false,"suffix":""},{"dropping-particle":"","family":"Lores","given":"Jordi","non-dropping-particle":"","parse-names":false,"suffix":""},{"dropping-particle":"","family":"Luelmo","given":"Vanessa","non-dropping-particle":"","parse-names":false,"suffix":""},{"dropping-particle":"","family":"Ibáñez","given":"M. Ignacio","non-dropping-particle":"","parse-names":false,"suffix":""},{"dropping-particle":"","family":"Ortet","given":"Generós","non-dropping-particle":"","parse-names":false,"suffix":""}],"id":"ITEM-1","issued":{"date-parts":[["2002"]]},"title":"Estudio psicométrico de la versión española del Cuestionario de los Cinco Grandes para Niños (BFQ-N)","type":"article-journal"},"uris":["http://www.mendeley.com/documents/?uuid=b93d619c-2a61-4267-bf4c-11e4028acdd2"]}],"mendeley":{"formattedCitation":"(Edo et al., 2002)","plainTextFormattedCitation":"(Edo et al., 2002)","previouslyFormattedCitation":"(Edo et al., 2002)"},"properties":{"noteIndex":0},"schema":"https://github.com/citation-style-language/schema/raw/master/csl-citation.json"}</w:instrText>
      </w:r>
      <w:r w:rsidR="00DB7B7B" w:rsidRPr="00787C63">
        <w:rPr>
          <w:rFonts w:ascii="Times New Roman" w:eastAsia="Times New Roman" w:hAnsi="Times New Roman" w:cs="Times New Roman"/>
        </w:rPr>
        <w:fldChar w:fldCharType="separate"/>
      </w:r>
      <w:r w:rsidR="00DB7B7B" w:rsidRPr="00787C63">
        <w:rPr>
          <w:rFonts w:ascii="Times New Roman" w:eastAsia="Times New Roman" w:hAnsi="Times New Roman" w:cs="Times New Roman"/>
          <w:noProof/>
        </w:rPr>
        <w:t>(Edo et al., 2002)</w:t>
      </w:r>
      <w:r w:rsidR="00DB7B7B" w:rsidRPr="00787C63">
        <w:rPr>
          <w:rFonts w:ascii="Times New Roman" w:eastAsia="Times New Roman" w:hAnsi="Times New Roman" w:cs="Times New Roman"/>
        </w:rPr>
        <w:fldChar w:fldCharType="end"/>
      </w:r>
      <w:r w:rsidR="003472A9">
        <w:rPr>
          <w:rFonts w:ascii="Times New Roman" w:eastAsia="Times New Roman" w:hAnsi="Times New Roman" w:cs="Times New Roman"/>
        </w:rPr>
        <w:t xml:space="preserve">. </w:t>
      </w:r>
      <w:r w:rsidR="00C45467">
        <w:rPr>
          <w:rFonts w:ascii="Times New Roman" w:eastAsia="Times New Roman" w:hAnsi="Times New Roman" w:cs="Times New Roman"/>
        </w:rPr>
        <w:t>De este modo</w:t>
      </w:r>
      <w:r w:rsidR="003472A9">
        <w:rPr>
          <w:rFonts w:ascii="Times New Roman" w:eastAsia="Times New Roman" w:hAnsi="Times New Roman" w:cs="Times New Roman"/>
        </w:rPr>
        <w:t xml:space="preserve">, los Cinco Grandes serían aplicables a casi cualquier contexto o sistema de evaluación de la personalidad, </w:t>
      </w:r>
      <w:r w:rsidR="00190DA3">
        <w:rPr>
          <w:rFonts w:ascii="Times New Roman" w:eastAsia="Times New Roman" w:hAnsi="Times New Roman" w:cs="Times New Roman"/>
        </w:rPr>
        <w:t xml:space="preserve">y </w:t>
      </w:r>
      <w:r w:rsidR="00C45467">
        <w:rPr>
          <w:rFonts w:ascii="Times New Roman" w:eastAsia="Times New Roman" w:hAnsi="Times New Roman" w:cs="Times New Roman"/>
        </w:rPr>
        <w:t>servirían tanto para el</w:t>
      </w:r>
      <w:r w:rsidR="009B1283">
        <w:rPr>
          <w:rFonts w:ascii="Times New Roman" w:eastAsia="Times New Roman" w:hAnsi="Times New Roman" w:cs="Times New Roman"/>
        </w:rPr>
        <w:t xml:space="preserve"> </w:t>
      </w:r>
      <w:r w:rsidR="00C45467">
        <w:rPr>
          <w:rFonts w:ascii="Times New Roman" w:eastAsia="Times New Roman" w:hAnsi="Times New Roman" w:cs="Times New Roman"/>
        </w:rPr>
        <w:t>estudio</w:t>
      </w:r>
      <w:r w:rsidR="009B1283">
        <w:rPr>
          <w:rFonts w:ascii="Times New Roman" w:eastAsia="Times New Roman" w:hAnsi="Times New Roman" w:cs="Times New Roman"/>
        </w:rPr>
        <w:t xml:space="preserve"> de </w:t>
      </w:r>
      <w:r w:rsidR="00190DA3">
        <w:rPr>
          <w:rFonts w:ascii="Times New Roman" w:eastAsia="Times New Roman" w:hAnsi="Times New Roman" w:cs="Times New Roman"/>
        </w:rPr>
        <w:t>la personalidad</w:t>
      </w:r>
      <w:r w:rsidR="009B1283">
        <w:rPr>
          <w:rFonts w:ascii="Times New Roman" w:eastAsia="Times New Roman" w:hAnsi="Times New Roman" w:cs="Times New Roman"/>
        </w:rPr>
        <w:t xml:space="preserve"> adulta</w:t>
      </w:r>
      <w:r w:rsidR="00190DA3">
        <w:rPr>
          <w:rFonts w:ascii="Times New Roman" w:eastAsia="Times New Roman" w:hAnsi="Times New Roman" w:cs="Times New Roman"/>
        </w:rPr>
        <w:t xml:space="preserve"> </w:t>
      </w:r>
      <w:r w:rsidR="00C45467">
        <w:rPr>
          <w:rFonts w:ascii="Times New Roman" w:eastAsia="Times New Roman" w:hAnsi="Times New Roman" w:cs="Times New Roman"/>
        </w:rPr>
        <w:t>como</w:t>
      </w:r>
      <w:r w:rsidR="00190DA3">
        <w:rPr>
          <w:rFonts w:ascii="Times New Roman" w:eastAsia="Times New Roman" w:hAnsi="Times New Roman" w:cs="Times New Roman"/>
        </w:rPr>
        <w:t xml:space="preserve"> </w:t>
      </w:r>
      <w:r w:rsidR="00190DA3" w:rsidRPr="00810DAE">
        <w:rPr>
          <w:rFonts w:ascii="Times New Roman" w:eastAsia="Times New Roman" w:hAnsi="Times New Roman" w:cs="Times New Roman"/>
        </w:rPr>
        <w:t>infantil</w:t>
      </w:r>
      <w:r w:rsidR="009B1283" w:rsidRPr="00810DAE">
        <w:rPr>
          <w:rFonts w:ascii="Times New Roman" w:eastAsia="Times New Roman" w:hAnsi="Times New Roman" w:cs="Times New Roman"/>
        </w:rPr>
        <w:t xml:space="preserve"> </w:t>
      </w:r>
      <w:r w:rsidR="003472A9" w:rsidRPr="00810DAE">
        <w:rPr>
          <w:rFonts w:ascii="Times New Roman" w:eastAsia="Times New Roman" w:hAnsi="Times New Roman" w:cs="Times New Roman"/>
        </w:rPr>
        <w:t>(</w:t>
      </w:r>
      <w:r w:rsidR="00FD69CC" w:rsidRPr="00FE168F">
        <w:rPr>
          <w:rFonts w:ascii="Times New Roman" w:eastAsia="Times New Roman" w:hAnsi="Times New Roman" w:cs="Times New Roman"/>
        </w:rPr>
        <w:t>Lemos, 2006</w:t>
      </w:r>
      <w:r w:rsidR="003472A9" w:rsidRPr="00810DAE">
        <w:rPr>
          <w:rFonts w:ascii="Times New Roman" w:eastAsia="Times New Roman" w:hAnsi="Times New Roman" w:cs="Times New Roman"/>
        </w:rPr>
        <w:t>).</w:t>
      </w:r>
      <w:r w:rsidR="006464CD">
        <w:rPr>
          <w:rFonts w:ascii="Times New Roman" w:eastAsia="Times New Roman" w:hAnsi="Times New Roman" w:cs="Times New Roman"/>
        </w:rPr>
        <w:t xml:space="preserve"> </w:t>
      </w:r>
      <w:r w:rsidR="00922F11">
        <w:rPr>
          <w:rFonts w:ascii="Times New Roman" w:eastAsia="Times New Roman" w:hAnsi="Times New Roman" w:cs="Times New Roman"/>
        </w:rPr>
        <w:t>Estos</w:t>
      </w:r>
      <w:r w:rsidR="00885688">
        <w:rPr>
          <w:rFonts w:ascii="Times New Roman" w:eastAsia="Times New Roman" w:hAnsi="Times New Roman" w:cs="Times New Roman"/>
        </w:rPr>
        <w:t xml:space="preserve"> </w:t>
      </w:r>
      <w:r w:rsidR="00146A3B">
        <w:rPr>
          <w:rFonts w:ascii="Times New Roman" w:eastAsia="Times New Roman" w:hAnsi="Times New Roman" w:cs="Times New Roman"/>
        </w:rPr>
        <w:t>factores</w:t>
      </w:r>
      <w:r w:rsidR="000B4C5E" w:rsidRPr="00787C63">
        <w:rPr>
          <w:rFonts w:ascii="Times New Roman" w:eastAsia="Times New Roman" w:hAnsi="Times New Roman" w:cs="Times New Roman"/>
        </w:rPr>
        <w:t xml:space="preserve"> </w:t>
      </w:r>
      <w:r w:rsidR="00DC58BF" w:rsidRPr="00787C63">
        <w:rPr>
          <w:rFonts w:ascii="Times New Roman" w:eastAsia="Times New Roman" w:hAnsi="Times New Roman" w:cs="Times New Roman"/>
        </w:rPr>
        <w:t xml:space="preserve">son: </w:t>
      </w:r>
      <w:r w:rsidR="00E5310B" w:rsidRPr="00787C63">
        <w:rPr>
          <w:rFonts w:ascii="Times New Roman" w:hAnsi="Times New Roman" w:cs="Times New Roman"/>
        </w:rPr>
        <w:t>Energía</w:t>
      </w:r>
      <w:r w:rsidR="00940ED3" w:rsidRPr="00787C63">
        <w:rPr>
          <w:rFonts w:ascii="Times New Roman" w:hAnsi="Times New Roman" w:cs="Times New Roman"/>
        </w:rPr>
        <w:t xml:space="preserve">, Amabilidad, </w:t>
      </w:r>
      <w:r w:rsidR="001A0AAE" w:rsidRPr="00787C63">
        <w:rPr>
          <w:rFonts w:ascii="Times New Roman" w:hAnsi="Times New Roman" w:cs="Times New Roman"/>
        </w:rPr>
        <w:t>Conciencia</w:t>
      </w:r>
      <w:r w:rsidR="00940ED3" w:rsidRPr="00787C63">
        <w:rPr>
          <w:rFonts w:ascii="Times New Roman" w:hAnsi="Times New Roman" w:cs="Times New Roman"/>
        </w:rPr>
        <w:t xml:space="preserve">, </w:t>
      </w:r>
      <w:r w:rsidR="001A0AAE" w:rsidRPr="00787C63">
        <w:rPr>
          <w:rFonts w:ascii="Times New Roman" w:hAnsi="Times New Roman" w:cs="Times New Roman"/>
        </w:rPr>
        <w:t>Inestabilidad Emocional</w:t>
      </w:r>
      <w:r w:rsidR="00940ED3" w:rsidRPr="00787C63">
        <w:rPr>
          <w:rFonts w:ascii="Times New Roman" w:hAnsi="Times New Roman" w:cs="Times New Roman"/>
        </w:rPr>
        <w:t xml:space="preserve"> y Apertura a la Experiencia </w:t>
      </w:r>
      <w:r w:rsidR="00940ED3" w:rsidRPr="00787C63">
        <w:rPr>
          <w:rFonts w:ascii="Times New Roman" w:hAnsi="Times New Roman" w:cs="Times New Roman"/>
        </w:rPr>
        <w:fldChar w:fldCharType="begin" w:fldLock="1"/>
      </w:r>
      <w:r w:rsidR="00B134A6" w:rsidRPr="00787C63">
        <w:rPr>
          <w:rFonts w:ascii="Times New Roman" w:hAnsi="Times New Roman" w:cs="Times New Roman"/>
        </w:rPr>
        <w:instrText>ADDIN CSL_CITATION {"citationItems":[{"id":"ITEM-1","itemData":{"ISSN":"1139-5486","abstract":"Vuitenes Jornades de Foment de la Investigació de la FCHS (Any 2002-2003)","author":[{"dropping-particle":"","family":"Edo","given":"Silvia","non-dropping-particle":"","parse-names":false,"suffix":""},{"dropping-particle":"","family":"Moya","given":"Jorge","non-dropping-particle":"","parse-names":false,"suffix":""},{"dropping-particle":"","family":"Lores","given":"Jordi","non-dropping-particle":"","parse-names":false,"suffix":""},{"dropping-particle":"","family":"Luelmo","given":"Vanessa","non-dropping-particle":"","parse-names":false,"suffix":""},{"dropping-particle":"","family":"Ibáñez","given":"M. Ignacio","non-dropping-particle":"","parse-names":false,"suffix":""},{"dropping-particle":"","family":"Ortet","given":"Generós","non-dropping-particle":"","parse-names":false,"suffix":""}],"id":"ITEM-1","issued":{"date-parts":[["2002"]]},"title":"Estudio psicométrico de la versión española del Cuestionario de los Cinco Grandes para Niños (BFQ-N)","type":"article-journal"},"uris":["http://www.mendeley.com/documents/?uuid=b93d619c-2a61-4267-bf4c-11e4028acdd2"]},{"id":"ITEM-2","itemData":{"ISBN":"0419-4217(Print)","ISSN":"1669-2438","abstract":"Resumen La presente revisión tiene como objetivo conocer cuáles son los principales rasgos de personalidad que permiten predecir el éxito académico e identificar la relación de los mismos con otras variables psicológicas tales como la inteligencia, los intereses, las creencias de autoeficacia y las metas de rendimiento. Especialmente se ha utilizado el Modelo de los Cinco Factores de Personalidad, ya que es considerada una de las explicaciones más exhaustivas y con mejores perspectivas para la medición de la personalidad. De la revisión realizada puede decirse que de los cinco factores de personalidad, el más consistentemente asociado con el éxito académico es el factor Responsabilidad. Con respecto a los restantes rasgos de personalidad, la asociación es menos clara. Se espera que la información aportada ayude a investigadores y profesionales del ámbito educativo a comprender e identificar cuál es el patrón psicológico que facilita el éxito académico. Se mencionan algunas limitaciones y se proponen nuevas directrices.","author":[{"dropping-particle":"","family":"Cupani","given":"Marcos","non-dropping-particle":"","parse-names":false,"suffix":""},{"dropping-particle":"","family":"Garrido","given":"Sebastián","non-dropping-particle":"","parse-names":false,"suffix":""},{"dropping-particle":"","family":"Tavella","given":"Jessica","non-dropping-particle":"","parse-names":false,"suffix":""}],"container-title":"Año","id":"ITEM-2","issue":"17","issued":{"date-parts":[["2013"]]},"page":"67-86","title":"El Modelo de los Cinco Factores de Personalidad: contribución predictiva al rendimiento académico The Five Factor Model of Personality and its contribution to the prediction of academic performance: a theoretical review","type":"article-journal","volume":"9"},"uris":["http://www.mendeley.com/documents/?uuid=99528a14-d707-46ac-bce5-b27fc2460916"]}],"mendeley":{"formattedCitation":"(Cupani, Garrido, &amp; Tavella, 2013; Edo et al., 2002)","manualFormatting":"(Cupani, Garrido, y Tavella, 2013;","plainTextFormattedCitation":"(Cupani, Garrido, &amp; Tavella, 2013; Edo et al., 2002)","previouslyFormattedCitation":"(Cupani, Garrido, &amp; Tavella, 2013; Edo et al., 2002)"},"properties":{"noteIndex":0},"schema":"https://github.com/citation-style-language/schema/raw/master/csl-citation.json"}</w:instrText>
      </w:r>
      <w:r w:rsidR="00940ED3" w:rsidRPr="00787C63">
        <w:rPr>
          <w:rFonts w:ascii="Times New Roman" w:hAnsi="Times New Roman" w:cs="Times New Roman"/>
        </w:rPr>
        <w:fldChar w:fldCharType="separate"/>
      </w:r>
      <w:r w:rsidR="00940ED3" w:rsidRPr="00787C63">
        <w:rPr>
          <w:rFonts w:ascii="Times New Roman" w:hAnsi="Times New Roman" w:cs="Times New Roman"/>
          <w:noProof/>
        </w:rPr>
        <w:t>(Cupani</w:t>
      </w:r>
      <w:r w:rsidR="00A54C4E">
        <w:rPr>
          <w:rFonts w:ascii="Times New Roman" w:hAnsi="Times New Roman" w:cs="Times New Roman"/>
          <w:noProof/>
        </w:rPr>
        <w:t xml:space="preserve"> et al.</w:t>
      </w:r>
      <w:r w:rsidR="00940ED3" w:rsidRPr="00787C63">
        <w:rPr>
          <w:rFonts w:ascii="Times New Roman" w:hAnsi="Times New Roman" w:cs="Times New Roman"/>
          <w:noProof/>
        </w:rPr>
        <w:t>, 2013;</w:t>
      </w:r>
      <w:r w:rsidR="00940ED3" w:rsidRPr="00787C63">
        <w:rPr>
          <w:rFonts w:ascii="Times New Roman" w:hAnsi="Times New Roman" w:cs="Times New Roman"/>
        </w:rPr>
        <w:fldChar w:fldCharType="end"/>
      </w:r>
      <w:r w:rsidR="00940ED3" w:rsidRPr="00787C63">
        <w:rPr>
          <w:rFonts w:ascii="Times New Roman" w:hAnsi="Times New Roman" w:cs="Times New Roman"/>
        </w:rPr>
        <w:t xml:space="preserve"> </w:t>
      </w:r>
      <w:r w:rsidR="00940ED3" w:rsidRPr="00787C63">
        <w:rPr>
          <w:rFonts w:ascii="Times New Roman" w:hAnsi="Times New Roman" w:cs="Times New Roman"/>
        </w:rPr>
        <w:fldChar w:fldCharType="begin" w:fldLock="1"/>
      </w:r>
      <w:r w:rsidR="00B134A6" w:rsidRPr="00787C63">
        <w:rPr>
          <w:rFonts w:ascii="Times New Roman" w:hAnsi="Times New Roman" w:cs="Times New Roman"/>
        </w:rPr>
        <w:instrText>ADDIN CSL_CITATION {"citationItems":[{"id":"ITEM-1","itemData":{"DOI":"10.1016/j.paid.2015.07.030","ISSN":"01918869","abstract":"This study examined the five-factor structure, reliability and validity of the Big Five Questionnaire for Children (BFQ-C) on a French sample of children from 8 to 14. years old. This questionnaire is a self-report measure for assessing the basic personality dimensions of Extraversion/Energy, Agreeableness, Conscientiousness, Neuroticism/Emotional instability, and Openness/Intellect (Barbaranelli, Caprara, Rabasca, &amp; Pastorelli, 2003). A sample of 386 children completed the BFQ-C and the HiPIC, as did their parents (for BFQ-C only). Results showed that the BFQ-C had a clear five-factor structure, good internal consistency, and good validity.","author":[{"dropping-particle":"","family":"Olivier","given":"Marie","non-dropping-particle":"","parse-names":false,"suffix":""},{"dropping-particle":"","family":"Herve","given":"Maïven","non-dropping-particle":"","parse-names":false,"suffix":""}],"container-title":"Personality and Individual Differences","id":"ITEM-1","issued":{"date-parts":[["2015"]]},"page":"55-58","publisher":"Elsevier Ltd","title":"The Big Five Questionnaire for Children (BFQ-C): A French validation on 8- to 14-year-old children","type":"article-journal","volume":"87"},"uris":["http://www.mendeley.com/documents/?uuid=fb99c3be-e4bd-4db3-b142-9eb76512ce6d"]}],"mendeley":{"formattedCitation":"(Olivier &amp; Herve, 2015)","manualFormatting":"Olivier y Herve, 2015)","plainTextFormattedCitation":"(Olivier &amp; Herve, 2015)","previouslyFormattedCitation":"(Olivier &amp; Herve, 2015)"},"properties":{"noteIndex":0},"schema":"https://github.com/citation-style-language/schema/raw/master/csl-citation.json"}</w:instrText>
      </w:r>
      <w:r w:rsidR="00940ED3" w:rsidRPr="00787C63">
        <w:rPr>
          <w:rFonts w:ascii="Times New Roman" w:hAnsi="Times New Roman" w:cs="Times New Roman"/>
        </w:rPr>
        <w:fldChar w:fldCharType="separate"/>
      </w:r>
      <w:r w:rsidR="00940ED3" w:rsidRPr="00787C63">
        <w:rPr>
          <w:rFonts w:ascii="Times New Roman" w:hAnsi="Times New Roman" w:cs="Times New Roman"/>
          <w:noProof/>
        </w:rPr>
        <w:t xml:space="preserve">Olivier </w:t>
      </w:r>
      <w:r w:rsidR="00DE04DD" w:rsidRPr="00787C63">
        <w:rPr>
          <w:rFonts w:ascii="Times New Roman" w:hAnsi="Times New Roman" w:cs="Times New Roman"/>
          <w:noProof/>
        </w:rPr>
        <w:t>y</w:t>
      </w:r>
      <w:r w:rsidR="00940ED3" w:rsidRPr="00787C63">
        <w:rPr>
          <w:rFonts w:ascii="Times New Roman" w:hAnsi="Times New Roman" w:cs="Times New Roman"/>
          <w:noProof/>
        </w:rPr>
        <w:t xml:space="preserve"> Herve, 2015)</w:t>
      </w:r>
      <w:r w:rsidR="00940ED3" w:rsidRPr="00787C63">
        <w:rPr>
          <w:rFonts w:ascii="Times New Roman" w:hAnsi="Times New Roman" w:cs="Times New Roman"/>
        </w:rPr>
        <w:fldChar w:fldCharType="end"/>
      </w:r>
      <w:r w:rsidR="00940ED3" w:rsidRPr="00787C63">
        <w:rPr>
          <w:rFonts w:ascii="Times New Roman" w:hAnsi="Times New Roman" w:cs="Times New Roman"/>
        </w:rPr>
        <w:t>.</w:t>
      </w:r>
      <w:r w:rsidR="007D57FD" w:rsidRPr="00787C63">
        <w:rPr>
          <w:rFonts w:ascii="Times New Roman" w:hAnsi="Times New Roman" w:cs="Times New Roman"/>
        </w:rPr>
        <w:t xml:space="preserve"> </w:t>
      </w:r>
    </w:p>
    <w:p w14:paraId="2BA5CBDE" w14:textId="77777777" w:rsidR="00004799" w:rsidRDefault="00004799" w:rsidP="00682604">
      <w:pPr>
        <w:tabs>
          <w:tab w:val="left" w:pos="4990"/>
        </w:tabs>
        <w:spacing w:after="0" w:line="240" w:lineRule="auto"/>
        <w:ind w:firstLine="709"/>
        <w:jc w:val="both"/>
        <w:rPr>
          <w:rFonts w:ascii="Times New Roman" w:hAnsi="Times New Roman" w:cs="Times New Roman"/>
        </w:rPr>
      </w:pPr>
    </w:p>
    <w:p w14:paraId="66868E8A" w14:textId="08D3425E" w:rsidR="00551139" w:rsidRPr="006464CD" w:rsidRDefault="000645F4" w:rsidP="00682604">
      <w:pPr>
        <w:tabs>
          <w:tab w:val="left" w:pos="4990"/>
        </w:tabs>
        <w:spacing w:after="0" w:line="240" w:lineRule="auto"/>
        <w:ind w:firstLine="709"/>
        <w:jc w:val="both"/>
        <w:rPr>
          <w:rFonts w:ascii="Times New Roman" w:eastAsia="Times New Roman" w:hAnsi="Times New Roman" w:cs="Times New Roman"/>
        </w:rPr>
      </w:pPr>
      <w:r>
        <w:rPr>
          <w:rFonts w:ascii="Times New Roman" w:hAnsi="Times New Roman" w:cs="Times New Roman"/>
        </w:rPr>
        <w:t>El factor</w:t>
      </w:r>
      <w:r w:rsidR="002A6487" w:rsidRPr="00787C63">
        <w:rPr>
          <w:rFonts w:ascii="Times New Roman" w:eastAsia="Times New Roman" w:hAnsi="Times New Roman" w:cs="Times New Roman"/>
        </w:rPr>
        <w:t xml:space="preserve"> </w:t>
      </w:r>
      <w:r w:rsidR="006464CD">
        <w:rPr>
          <w:rFonts w:ascii="Times New Roman" w:eastAsia="Times New Roman" w:hAnsi="Times New Roman" w:cs="Times New Roman"/>
          <w:i/>
        </w:rPr>
        <w:t>e</w:t>
      </w:r>
      <w:r w:rsidR="00E5310B" w:rsidRPr="00787C63">
        <w:rPr>
          <w:rFonts w:ascii="Times New Roman" w:eastAsia="Times New Roman" w:hAnsi="Times New Roman" w:cs="Times New Roman"/>
          <w:i/>
        </w:rPr>
        <w:t>nergía</w:t>
      </w:r>
      <w:r w:rsidR="00551139" w:rsidRPr="00787C63">
        <w:rPr>
          <w:rFonts w:ascii="Times New Roman" w:eastAsia="Times New Roman" w:hAnsi="Times New Roman" w:cs="Times New Roman"/>
        </w:rPr>
        <w:t xml:space="preserve">, </w:t>
      </w:r>
      <w:r w:rsidR="002A6487" w:rsidRPr="00787C63">
        <w:rPr>
          <w:rFonts w:ascii="Times New Roman" w:eastAsia="Times New Roman" w:hAnsi="Times New Roman" w:cs="Times New Roman"/>
        </w:rPr>
        <w:t>representa la</w:t>
      </w:r>
      <w:r w:rsidR="00551139" w:rsidRPr="00787C63">
        <w:rPr>
          <w:rFonts w:ascii="Times New Roman" w:eastAsia="Times New Roman" w:hAnsi="Times New Roman" w:cs="Times New Roman"/>
        </w:rPr>
        <w:t xml:space="preserve"> búsqueda de es</w:t>
      </w:r>
      <w:r w:rsidR="00044742" w:rsidRPr="00787C63">
        <w:rPr>
          <w:rFonts w:ascii="Times New Roman" w:eastAsia="Times New Roman" w:hAnsi="Times New Roman" w:cs="Times New Roman"/>
        </w:rPr>
        <w:t xml:space="preserve">timulación social, </w:t>
      </w:r>
      <w:r>
        <w:rPr>
          <w:rFonts w:ascii="Times New Roman" w:eastAsia="Times New Roman" w:hAnsi="Times New Roman" w:cs="Times New Roman"/>
        </w:rPr>
        <w:t xml:space="preserve">la habilidad para entablar amistades y </w:t>
      </w:r>
      <w:r w:rsidR="00551139" w:rsidRPr="00787C63">
        <w:rPr>
          <w:rFonts w:ascii="Times New Roman" w:eastAsia="Times New Roman" w:hAnsi="Times New Roman" w:cs="Times New Roman"/>
        </w:rPr>
        <w:t>la capacidad para experimentar emociones positivas</w:t>
      </w:r>
      <w:r>
        <w:rPr>
          <w:rFonts w:ascii="Times New Roman" w:eastAsia="Times New Roman" w:hAnsi="Times New Roman" w:cs="Times New Roman"/>
        </w:rPr>
        <w:t>. La</w:t>
      </w:r>
      <w:r w:rsidR="002A6487" w:rsidRPr="00787C63">
        <w:rPr>
          <w:rFonts w:ascii="Times New Roman" w:eastAsia="Times New Roman" w:hAnsi="Times New Roman" w:cs="Times New Roman"/>
        </w:rPr>
        <w:t xml:space="preserve"> </w:t>
      </w:r>
      <w:r w:rsidR="006464CD">
        <w:rPr>
          <w:rFonts w:ascii="Times New Roman" w:eastAsia="Times New Roman" w:hAnsi="Times New Roman" w:cs="Times New Roman"/>
          <w:i/>
        </w:rPr>
        <w:t>a</w:t>
      </w:r>
      <w:r w:rsidR="007D57FD" w:rsidRPr="00787C63">
        <w:rPr>
          <w:rFonts w:ascii="Times New Roman" w:eastAsia="Times New Roman" w:hAnsi="Times New Roman" w:cs="Times New Roman"/>
          <w:i/>
        </w:rPr>
        <w:t>mabilidad</w:t>
      </w:r>
      <w:r w:rsidR="002A6487" w:rsidRPr="00787C63">
        <w:rPr>
          <w:rFonts w:ascii="Times New Roman" w:eastAsia="Times New Roman" w:hAnsi="Times New Roman" w:cs="Times New Roman"/>
        </w:rPr>
        <w:t>,</w:t>
      </w:r>
      <w:r w:rsidR="00551139" w:rsidRPr="00787C63">
        <w:rPr>
          <w:rFonts w:ascii="Times New Roman" w:eastAsia="Times New Roman" w:hAnsi="Times New Roman" w:cs="Times New Roman"/>
        </w:rPr>
        <w:t xml:space="preserve"> </w:t>
      </w:r>
      <w:r w:rsidR="00244D50">
        <w:rPr>
          <w:rFonts w:ascii="Times New Roman" w:eastAsia="Times New Roman" w:hAnsi="Times New Roman" w:cs="Times New Roman"/>
        </w:rPr>
        <w:t>se relaciona con</w:t>
      </w:r>
      <w:r w:rsidR="00244D50" w:rsidRPr="00787C63">
        <w:rPr>
          <w:rFonts w:ascii="Times New Roman" w:eastAsia="Times New Roman" w:hAnsi="Times New Roman" w:cs="Times New Roman"/>
        </w:rPr>
        <w:t xml:space="preserve"> </w:t>
      </w:r>
      <w:r w:rsidR="00551139" w:rsidRPr="00787C63">
        <w:rPr>
          <w:rFonts w:ascii="Times New Roman" w:eastAsia="Times New Roman" w:hAnsi="Times New Roman" w:cs="Times New Roman"/>
        </w:rPr>
        <w:t xml:space="preserve">la empatía, </w:t>
      </w:r>
      <w:r>
        <w:rPr>
          <w:rFonts w:ascii="Times New Roman" w:eastAsia="Times New Roman" w:hAnsi="Times New Roman" w:cs="Times New Roman"/>
        </w:rPr>
        <w:t xml:space="preserve">la calidez en las relaciones, </w:t>
      </w:r>
      <w:r w:rsidR="00551139" w:rsidRPr="00787C63">
        <w:rPr>
          <w:rFonts w:ascii="Times New Roman" w:eastAsia="Times New Roman" w:hAnsi="Times New Roman" w:cs="Times New Roman"/>
        </w:rPr>
        <w:t>las actitudes altruistas y la preocupación por los demás</w:t>
      </w:r>
      <w:r w:rsidR="00DF7CE2">
        <w:rPr>
          <w:rFonts w:ascii="Times New Roman" w:eastAsia="Times New Roman" w:hAnsi="Times New Roman" w:cs="Times New Roman"/>
        </w:rPr>
        <w:t xml:space="preserve"> </w:t>
      </w:r>
      <w:r w:rsidR="00974ED0" w:rsidRPr="00974ED0">
        <w:rPr>
          <w:rFonts w:ascii="Times New Roman" w:eastAsia="Times New Roman" w:hAnsi="Times New Roman" w:cs="Times New Roman"/>
        </w:rPr>
        <w:fldChar w:fldCharType="begin" w:fldLock="1"/>
      </w:r>
      <w:r w:rsidR="00974ED0" w:rsidRPr="00974ED0">
        <w:rPr>
          <w:rFonts w:ascii="Times New Roman" w:eastAsia="Times New Roman" w:hAnsi="Times New Roman" w:cs="Times New Roman"/>
        </w:rPr>
        <w:instrText>ADDIN CSL_CITATION {"citationItems":[{"id":"ITEM-1","itemData":{"DOI":"10.1016/0191-8869(93)90218-R","ISBN":"0191-8869","ISSN":"01918869","abstract":"In this paper a new questionnaire for the measurement of the Big Five Factor Model (which includes the factors Extraversion, Agreeableness or Friendliness, Conscientiousness, Emotional Stability or Neuroticism, and Intellect or Openness to Experience) is presented. The various steps in the development of the questionnaire involved more than 1000 subjects. Internal validity (factorial structure), convergent and discriminant validity, internal consistency and temporal stability, and sex differences in the scale scores are discussed. © 1993.","author":[{"dropping-particle":"","family":"Caprara","given":"Gian Vittorio","non-dropping-particle":"","parse-names":false,"suffix":""},{"dropping-particle":"","family":"Barbaranelli","given":"Claudio","non-dropping-particle":"","parse-names":false,"suffix":""},{"dropping-particle":"","family":"Borgogni","given":"Laura","non-dropping-particle":"","parse-names":false,"suffix":""},{"dropping-particle":"","family":"Perugini","given":"Marco","non-dropping-particle":"","parse-names":false,"suffix":""}],"container-title":"Personality and Individual Differences","id":"ITEM-1","issue":"3","issued":{"date-parts":[["1993"]]},"page":"281-288","title":"The \"big five questionnaire\": A new questionnaire to assess the five factor model","type":"article-journal","volume":"15"},"uris":["http://www.mendeley.com/documents/?uuid=aedd8988-5d39-458e-860b-273280c6f1bd"]}],"mendeley":{"formattedCitation":"(Caprara, Barbaranelli, Borgogni, &amp; Perugini, 1993)","manualFormatting":"(Caprara, Barbaranelli, Borgogni, y Perugini, 1993)","plainTextFormattedCitation":"(Caprara, Barbaranelli, Borgogni, &amp; Perugini, 1993)","previouslyFormattedCitation":"(Caprara, Barbaranelli, Borgogni, &amp; Perugini, 1993)"},"properties":{"noteIndex":0},"schema":"https://github.com/citation-style-language/schema/raw/master/csl-citation.json"}</w:instrText>
      </w:r>
      <w:r w:rsidR="00974ED0" w:rsidRPr="00974ED0">
        <w:rPr>
          <w:rFonts w:ascii="Times New Roman" w:eastAsia="Times New Roman" w:hAnsi="Times New Roman" w:cs="Times New Roman"/>
        </w:rPr>
        <w:fldChar w:fldCharType="separate"/>
      </w:r>
      <w:r w:rsidR="00974ED0" w:rsidRPr="00974ED0">
        <w:rPr>
          <w:rFonts w:ascii="Times New Roman" w:eastAsia="Times New Roman" w:hAnsi="Times New Roman" w:cs="Times New Roman"/>
        </w:rPr>
        <w:t>(Caprara</w:t>
      </w:r>
      <w:r w:rsidR="006464CD">
        <w:rPr>
          <w:rFonts w:ascii="Times New Roman" w:eastAsia="Times New Roman" w:hAnsi="Times New Roman" w:cs="Times New Roman"/>
        </w:rPr>
        <w:t xml:space="preserve"> et al.</w:t>
      </w:r>
      <w:r w:rsidR="00974ED0" w:rsidRPr="00974ED0">
        <w:rPr>
          <w:rFonts w:ascii="Times New Roman" w:eastAsia="Times New Roman" w:hAnsi="Times New Roman" w:cs="Times New Roman"/>
        </w:rPr>
        <w:t>, 1993)</w:t>
      </w:r>
      <w:r w:rsidR="00974ED0" w:rsidRPr="00974ED0">
        <w:rPr>
          <w:rFonts w:ascii="Times New Roman" w:eastAsia="Times New Roman" w:hAnsi="Times New Roman" w:cs="Times New Roman"/>
        </w:rPr>
        <w:fldChar w:fldCharType="end"/>
      </w:r>
      <w:r w:rsidR="00974ED0">
        <w:rPr>
          <w:rFonts w:ascii="Times New Roman" w:eastAsia="Times New Roman" w:hAnsi="Times New Roman" w:cs="Times New Roman"/>
        </w:rPr>
        <w:t xml:space="preserve">. </w:t>
      </w:r>
      <w:r w:rsidR="00D45499" w:rsidRPr="00787C63">
        <w:rPr>
          <w:rFonts w:ascii="Times New Roman" w:eastAsia="Times New Roman" w:hAnsi="Times New Roman" w:cs="Times New Roman"/>
        </w:rPr>
        <w:t>La</w:t>
      </w:r>
      <w:r w:rsidR="00D45499" w:rsidRPr="00787C63">
        <w:rPr>
          <w:rFonts w:ascii="Times New Roman" w:eastAsia="Times New Roman" w:hAnsi="Times New Roman" w:cs="Times New Roman"/>
          <w:b/>
        </w:rPr>
        <w:t xml:space="preserve"> </w:t>
      </w:r>
      <w:r w:rsidR="006464CD">
        <w:rPr>
          <w:rFonts w:ascii="Times New Roman" w:eastAsia="Times New Roman" w:hAnsi="Times New Roman" w:cs="Times New Roman"/>
          <w:i/>
        </w:rPr>
        <w:t>c</w:t>
      </w:r>
      <w:r w:rsidR="00E5310B" w:rsidRPr="00787C63">
        <w:rPr>
          <w:rFonts w:ascii="Times New Roman" w:eastAsia="Times New Roman" w:hAnsi="Times New Roman" w:cs="Times New Roman"/>
          <w:i/>
        </w:rPr>
        <w:t>onciencia</w:t>
      </w:r>
      <w:r w:rsidR="007D57FD" w:rsidRPr="00787C63">
        <w:rPr>
          <w:rFonts w:ascii="Times New Roman" w:eastAsia="Times New Roman" w:hAnsi="Times New Roman" w:cs="Times New Roman"/>
          <w:i/>
        </w:rPr>
        <w:t>,</w:t>
      </w:r>
      <w:r w:rsidR="007D57FD" w:rsidRPr="00787C63">
        <w:rPr>
          <w:rFonts w:ascii="Times New Roman" w:eastAsia="Times New Roman" w:hAnsi="Times New Roman" w:cs="Times New Roman"/>
          <w:b/>
        </w:rPr>
        <w:t xml:space="preserve"> </w:t>
      </w:r>
      <w:r w:rsidR="007D57FD" w:rsidRPr="00787C63">
        <w:rPr>
          <w:rFonts w:ascii="Times New Roman" w:eastAsia="Times New Roman" w:hAnsi="Times New Roman" w:cs="Times New Roman"/>
        </w:rPr>
        <w:t>también denominada</w:t>
      </w:r>
      <w:r w:rsidR="007D57FD" w:rsidRPr="00787C63">
        <w:rPr>
          <w:rFonts w:ascii="Times New Roman" w:eastAsia="Times New Roman" w:hAnsi="Times New Roman" w:cs="Times New Roman"/>
          <w:b/>
        </w:rPr>
        <w:t xml:space="preserve"> </w:t>
      </w:r>
      <w:r w:rsidR="006464CD">
        <w:rPr>
          <w:rFonts w:ascii="Times New Roman" w:eastAsia="Times New Roman" w:hAnsi="Times New Roman" w:cs="Times New Roman"/>
        </w:rPr>
        <w:t>r</w:t>
      </w:r>
      <w:r w:rsidR="00E5310B" w:rsidRPr="00787C63">
        <w:rPr>
          <w:rFonts w:ascii="Times New Roman" w:eastAsia="Times New Roman" w:hAnsi="Times New Roman" w:cs="Times New Roman"/>
        </w:rPr>
        <w:t>esponsabilidad</w:t>
      </w:r>
      <w:r w:rsidR="00D45499" w:rsidRPr="00787C63">
        <w:rPr>
          <w:rFonts w:ascii="Times New Roman" w:eastAsia="Times New Roman" w:hAnsi="Times New Roman" w:cs="Times New Roman"/>
        </w:rPr>
        <w:t>,</w:t>
      </w:r>
      <w:r w:rsidR="00551139" w:rsidRPr="00787C63">
        <w:rPr>
          <w:rFonts w:ascii="Times New Roman" w:eastAsia="Times New Roman" w:hAnsi="Times New Roman" w:cs="Times New Roman"/>
        </w:rPr>
        <w:t xml:space="preserve"> se relaciona con el control de impulsos</w:t>
      </w:r>
      <w:r w:rsidR="007D57FD" w:rsidRPr="00787C63">
        <w:rPr>
          <w:rFonts w:ascii="Times New Roman" w:eastAsia="Times New Roman" w:hAnsi="Times New Roman" w:cs="Times New Roman"/>
        </w:rPr>
        <w:t xml:space="preserve"> y </w:t>
      </w:r>
      <w:r w:rsidR="00D75B08" w:rsidRPr="00787C63">
        <w:rPr>
          <w:rFonts w:ascii="Times New Roman" w:eastAsia="Times New Roman" w:hAnsi="Times New Roman" w:cs="Times New Roman"/>
        </w:rPr>
        <w:t xml:space="preserve">la determinación en </w:t>
      </w:r>
      <w:r w:rsidR="00A85437" w:rsidRPr="00787C63">
        <w:rPr>
          <w:rFonts w:ascii="Times New Roman" w:eastAsia="Times New Roman" w:hAnsi="Times New Roman" w:cs="Times New Roman"/>
        </w:rPr>
        <w:t>el cumplimient</w:t>
      </w:r>
      <w:r w:rsidR="00B17521" w:rsidRPr="00787C63">
        <w:rPr>
          <w:rFonts w:ascii="Times New Roman" w:eastAsia="Times New Roman" w:hAnsi="Times New Roman" w:cs="Times New Roman"/>
        </w:rPr>
        <w:t xml:space="preserve">o de </w:t>
      </w:r>
      <w:r w:rsidR="007D57FD" w:rsidRPr="00787C63">
        <w:rPr>
          <w:rFonts w:ascii="Times New Roman" w:eastAsia="Times New Roman" w:hAnsi="Times New Roman" w:cs="Times New Roman"/>
        </w:rPr>
        <w:t>objetivos</w:t>
      </w:r>
      <w:r w:rsidR="00551139" w:rsidRPr="00787C63">
        <w:rPr>
          <w:rFonts w:ascii="Times New Roman" w:eastAsia="Times New Roman" w:hAnsi="Times New Roman" w:cs="Times New Roman"/>
        </w:rPr>
        <w:t xml:space="preserve"> </w:t>
      </w:r>
      <w:r w:rsidR="00551139" w:rsidRPr="00787C63">
        <w:rPr>
          <w:rFonts w:ascii="Times New Roman" w:eastAsia="Times New Roman" w:hAnsi="Times New Roman" w:cs="Times New Roman"/>
        </w:rPr>
        <w:fldChar w:fldCharType="begin" w:fldLock="1"/>
      </w:r>
      <w:r w:rsidR="002F7D91" w:rsidRPr="00787C63">
        <w:rPr>
          <w:rFonts w:ascii="Times New Roman" w:eastAsia="Times New Roman" w:hAnsi="Times New Roman" w:cs="Times New Roman"/>
        </w:rPr>
        <w:instrText>ADDIN CSL_CITATION {"citationItems":[{"id":"ITEM-1","itemData":{"DOI":"10.1016/0191-8869(93)90218-R","ISBN":"0191-8869","ISSN":"01918869","abstract":"In this paper a new questionnaire for the measurement of the Big Five Factor Model (which includes the factors Extraversion, Agreeableness or Friendliness, Conscientiousness, Emotional Stability or Neuroticism, and Intellect or Openness to Experience) is presented. The various steps in the development of the questionnaire involved more than 1000 subjects. Internal validity (factorial structure), convergent and discriminant validity, internal consistency and temporal stability, and sex differences in the scale scores are discussed. © 1993.","author":[{"dropping-particle":"","family":"Caprara","given":"Gian Vittorio","non-dropping-particle":"","parse-names":false,"suffix":""},{"dropping-particle":"","family":"Barbaranelli","given":"Claudio","non-dropping-particle":"","parse-names":false,"suffix":""},{"dropping-particle":"","family":"Borgogni","given":"Laura","non-dropping-particle":"","parse-names":false,"suffix":""},{"dropping-particle":"","family":"Perugini","given":"Marco","non-dropping-particle":"","parse-names":false,"suffix":""}],"container-title":"Personality and Individual Differences","id":"ITEM-1","issue":"3","issued":{"date-parts":[["1993"]]},"page":"281-288","title":"The \"big five questionnaire\": A new questionnaire to assess the five factor model","type":"article-journal","volume":"15"},"uris":["http://www.mendeley.com/documents/?uuid=aedd8988-5d39-458e-860b-273280c6f1bd"]}],"mendeley":{"formattedCitation":"(Caprara, Barbaranelli, Borgogni, &amp; Perugini, 1993)","manualFormatting":"(Caprara, Barbaranelli, Borgogni, y Perugini, 1993)","plainTextFormattedCitation":"(Caprara, Barbaranelli, Borgogni, &amp; Perugini, 1993)","previouslyFormattedCitation":"(Caprara, Barbaranelli, Borgogni, &amp; Perugini, 1993)"},"properties":{"noteIndex":0},"schema":"https://github.com/citation-style-language/schema/raw/master/csl-citation.json"}</w:instrText>
      </w:r>
      <w:r w:rsidR="00551139" w:rsidRPr="00787C63">
        <w:rPr>
          <w:rFonts w:ascii="Times New Roman" w:eastAsia="Times New Roman" w:hAnsi="Times New Roman" w:cs="Times New Roman"/>
        </w:rPr>
        <w:fldChar w:fldCharType="separate"/>
      </w:r>
      <w:r w:rsidR="0055704F" w:rsidRPr="00787C63">
        <w:rPr>
          <w:rFonts w:ascii="Times New Roman" w:eastAsia="Times New Roman" w:hAnsi="Times New Roman" w:cs="Times New Roman"/>
          <w:noProof/>
        </w:rPr>
        <w:t>(Caprara</w:t>
      </w:r>
      <w:r w:rsidR="006464CD">
        <w:rPr>
          <w:rFonts w:ascii="Times New Roman" w:eastAsia="Times New Roman" w:hAnsi="Times New Roman" w:cs="Times New Roman"/>
          <w:noProof/>
        </w:rPr>
        <w:t xml:space="preserve"> et al.</w:t>
      </w:r>
      <w:r w:rsidR="0055704F" w:rsidRPr="00787C63">
        <w:rPr>
          <w:rFonts w:ascii="Times New Roman" w:eastAsia="Times New Roman" w:hAnsi="Times New Roman" w:cs="Times New Roman"/>
          <w:noProof/>
        </w:rPr>
        <w:t>, 1993)</w:t>
      </w:r>
      <w:r w:rsidR="00551139" w:rsidRPr="00787C63">
        <w:rPr>
          <w:rFonts w:ascii="Times New Roman" w:eastAsia="Times New Roman" w:hAnsi="Times New Roman" w:cs="Times New Roman"/>
        </w:rPr>
        <w:fldChar w:fldCharType="end"/>
      </w:r>
      <w:r w:rsidR="00551139" w:rsidRPr="00787C63">
        <w:rPr>
          <w:rFonts w:ascii="Times New Roman" w:eastAsia="Times New Roman" w:hAnsi="Times New Roman" w:cs="Times New Roman"/>
        </w:rPr>
        <w:t xml:space="preserve">. </w:t>
      </w:r>
      <w:r w:rsidR="001A0AAE" w:rsidRPr="00787C63">
        <w:rPr>
          <w:rFonts w:ascii="Times New Roman" w:eastAsia="Times New Roman" w:hAnsi="Times New Roman" w:cs="Times New Roman"/>
        </w:rPr>
        <w:t xml:space="preserve">La </w:t>
      </w:r>
      <w:r w:rsidR="006464CD">
        <w:rPr>
          <w:rFonts w:ascii="Times New Roman" w:eastAsia="Times New Roman" w:hAnsi="Times New Roman" w:cs="Times New Roman"/>
          <w:i/>
        </w:rPr>
        <w:t>i</w:t>
      </w:r>
      <w:r w:rsidR="001A0AAE" w:rsidRPr="00787C63">
        <w:rPr>
          <w:rFonts w:ascii="Times New Roman" w:eastAsia="Times New Roman" w:hAnsi="Times New Roman" w:cs="Times New Roman"/>
          <w:i/>
        </w:rPr>
        <w:t xml:space="preserve">nestabilidad </w:t>
      </w:r>
      <w:r w:rsidR="006464CD">
        <w:rPr>
          <w:rFonts w:ascii="Times New Roman" w:eastAsia="Times New Roman" w:hAnsi="Times New Roman" w:cs="Times New Roman"/>
          <w:i/>
        </w:rPr>
        <w:t>e</w:t>
      </w:r>
      <w:r w:rsidR="001A0AAE" w:rsidRPr="00787C63">
        <w:rPr>
          <w:rFonts w:ascii="Times New Roman" w:eastAsia="Times New Roman" w:hAnsi="Times New Roman" w:cs="Times New Roman"/>
          <w:i/>
        </w:rPr>
        <w:t>mocional</w:t>
      </w:r>
      <w:r w:rsidR="00D45499" w:rsidRPr="00787C63">
        <w:rPr>
          <w:rFonts w:ascii="Times New Roman" w:eastAsia="Times New Roman" w:hAnsi="Times New Roman" w:cs="Times New Roman"/>
          <w:i/>
        </w:rPr>
        <w:t xml:space="preserve"> </w:t>
      </w:r>
      <w:r w:rsidR="00D45499" w:rsidRPr="00787C63">
        <w:rPr>
          <w:rFonts w:ascii="Times New Roman" w:eastAsia="Times New Roman" w:hAnsi="Times New Roman" w:cs="Times New Roman"/>
        </w:rPr>
        <w:t>o</w:t>
      </w:r>
      <w:r w:rsidR="00D45499" w:rsidRPr="00787C63">
        <w:rPr>
          <w:rFonts w:ascii="Times New Roman" w:eastAsia="Times New Roman" w:hAnsi="Times New Roman" w:cs="Times New Roman"/>
          <w:b/>
        </w:rPr>
        <w:t xml:space="preserve"> </w:t>
      </w:r>
      <w:r w:rsidR="006464CD">
        <w:rPr>
          <w:rFonts w:ascii="Times New Roman" w:eastAsia="Times New Roman" w:hAnsi="Times New Roman" w:cs="Times New Roman"/>
        </w:rPr>
        <w:t>n</w:t>
      </w:r>
      <w:r w:rsidR="001A0AAE" w:rsidRPr="00787C63">
        <w:rPr>
          <w:rFonts w:ascii="Times New Roman" w:eastAsia="Times New Roman" w:hAnsi="Times New Roman" w:cs="Times New Roman"/>
        </w:rPr>
        <w:t>euroticismo</w:t>
      </w:r>
      <w:r w:rsidR="00D45499" w:rsidRPr="00244D50">
        <w:rPr>
          <w:rFonts w:ascii="Times New Roman" w:eastAsia="Times New Roman" w:hAnsi="Times New Roman" w:cs="Times New Roman"/>
        </w:rPr>
        <w:t>,</w:t>
      </w:r>
      <w:r w:rsidR="00D45499" w:rsidRPr="00FE168F">
        <w:rPr>
          <w:rFonts w:ascii="Times New Roman" w:eastAsia="Times New Roman" w:hAnsi="Times New Roman" w:cs="Times New Roman"/>
        </w:rPr>
        <w:t xml:space="preserve"> </w:t>
      </w:r>
      <w:r w:rsidR="00551139" w:rsidRPr="00787C63">
        <w:rPr>
          <w:rFonts w:ascii="Times New Roman" w:eastAsia="Times New Roman" w:hAnsi="Times New Roman" w:cs="Times New Roman"/>
        </w:rPr>
        <w:t xml:space="preserve">alude </w:t>
      </w:r>
      <w:r w:rsidR="009F513D" w:rsidRPr="00787C63">
        <w:rPr>
          <w:rFonts w:ascii="Times New Roman" w:eastAsia="Times New Roman" w:hAnsi="Times New Roman" w:cs="Times New Roman"/>
        </w:rPr>
        <w:t xml:space="preserve">a la tendencia </w:t>
      </w:r>
      <w:r w:rsidR="00766B1C" w:rsidRPr="00787C63">
        <w:rPr>
          <w:rFonts w:ascii="Times New Roman" w:eastAsia="Times New Roman" w:hAnsi="Times New Roman" w:cs="Times New Roman"/>
        </w:rPr>
        <w:t xml:space="preserve">a experimentar </w:t>
      </w:r>
      <w:r w:rsidR="00E83083" w:rsidRPr="00787C63">
        <w:rPr>
          <w:rFonts w:ascii="Times New Roman" w:eastAsia="Times New Roman" w:hAnsi="Times New Roman" w:cs="Times New Roman"/>
        </w:rPr>
        <w:t xml:space="preserve">emociones </w:t>
      </w:r>
      <w:r w:rsidR="00766B1C" w:rsidRPr="00787C63">
        <w:rPr>
          <w:rFonts w:ascii="Times New Roman" w:eastAsia="Times New Roman" w:hAnsi="Times New Roman" w:cs="Times New Roman"/>
        </w:rPr>
        <w:t xml:space="preserve">negativas </w:t>
      </w:r>
      <w:r w:rsidR="00DB2A31" w:rsidRPr="00787C63">
        <w:rPr>
          <w:rFonts w:ascii="Times New Roman" w:eastAsia="Times New Roman" w:hAnsi="Times New Roman" w:cs="Times New Roman"/>
        </w:rPr>
        <w:t xml:space="preserve">como </w:t>
      </w:r>
      <w:r w:rsidR="00551139" w:rsidRPr="00787C63">
        <w:rPr>
          <w:rFonts w:ascii="Times New Roman" w:eastAsia="Times New Roman" w:hAnsi="Times New Roman" w:cs="Times New Roman"/>
        </w:rPr>
        <w:t xml:space="preserve">miedo, </w:t>
      </w:r>
      <w:r w:rsidR="00AE0720" w:rsidRPr="00787C63">
        <w:rPr>
          <w:rFonts w:ascii="Times New Roman" w:eastAsia="Times New Roman" w:hAnsi="Times New Roman" w:cs="Times New Roman"/>
        </w:rPr>
        <w:t xml:space="preserve">ansiedad, </w:t>
      </w:r>
      <w:r w:rsidR="00CC142C" w:rsidRPr="00787C63">
        <w:rPr>
          <w:rFonts w:ascii="Times New Roman" w:eastAsia="Times New Roman" w:hAnsi="Times New Roman" w:cs="Times New Roman"/>
        </w:rPr>
        <w:t>tristeza y</w:t>
      </w:r>
      <w:r w:rsidR="00DB2A31" w:rsidRPr="00787C63">
        <w:rPr>
          <w:rFonts w:ascii="Times New Roman" w:eastAsia="Times New Roman" w:hAnsi="Times New Roman" w:cs="Times New Roman"/>
        </w:rPr>
        <w:t xml:space="preserve"> </w:t>
      </w:r>
      <w:r w:rsidR="009F513D" w:rsidRPr="00787C63">
        <w:rPr>
          <w:rFonts w:ascii="Times New Roman" w:eastAsia="Times New Roman" w:hAnsi="Times New Roman" w:cs="Times New Roman"/>
        </w:rPr>
        <w:t xml:space="preserve">odio </w:t>
      </w:r>
      <w:r w:rsidR="00551139" w:rsidRPr="00787C63">
        <w:rPr>
          <w:rFonts w:ascii="Times New Roman" w:eastAsia="Times New Roman" w:hAnsi="Times New Roman" w:cs="Times New Roman"/>
        </w:rPr>
        <w:fldChar w:fldCharType="begin" w:fldLock="1"/>
      </w:r>
      <w:r w:rsidR="00551139" w:rsidRPr="00787C63">
        <w:rPr>
          <w:rFonts w:ascii="Times New Roman" w:eastAsia="Times New Roman" w:hAnsi="Times New Roman" w:cs="Times New Roman"/>
        </w:rPr>
        <w:instrText>ADDIN CSL_CITATION {"citationItems":[{"id":"ITEM-1","itemData":{"author":[{"dropping-particle":"","family":"Cassaretto","given":"Mónica","non-dropping-particle":"","parse-names":false,"suffix":""}],"id":"ITEM-1","issued":{"date-parts":[["2009"]]},"publisher":"Universidad Nacional Mayor De San Marcos","title":"Relación entre las cinco grandes dimensiones de la personalidad y el afrontamiento en estudiantes pre- universitarios de Lima Metropolitana","type":"thesis"},"uris":["http://www.mendeley.com/documents/?uuid=e4f802cf-6da8-43e5-ae58-6b46d4b6a2ce"]}],"mendeley":{"formattedCitation":"(Cassaretto, 2009)","plainTextFormattedCitation":"(Cassaretto, 2009)","previouslyFormattedCitation":"(Cassaretto, 2009)"},"properties":{"noteIndex":0},"schema":"https://github.com/citation-style-language/schema/raw/master/csl-citation.json"}</w:instrText>
      </w:r>
      <w:r w:rsidR="00551139" w:rsidRPr="00787C63">
        <w:rPr>
          <w:rFonts w:ascii="Times New Roman" w:eastAsia="Times New Roman" w:hAnsi="Times New Roman" w:cs="Times New Roman"/>
        </w:rPr>
        <w:fldChar w:fldCharType="separate"/>
      </w:r>
      <w:r w:rsidR="00551139" w:rsidRPr="00787C63">
        <w:rPr>
          <w:rFonts w:ascii="Times New Roman" w:eastAsia="Times New Roman" w:hAnsi="Times New Roman" w:cs="Times New Roman"/>
          <w:noProof/>
        </w:rPr>
        <w:t>(Cassaretto, 2009)</w:t>
      </w:r>
      <w:r w:rsidR="00551139" w:rsidRPr="00787C63">
        <w:rPr>
          <w:rFonts w:ascii="Times New Roman" w:eastAsia="Times New Roman" w:hAnsi="Times New Roman" w:cs="Times New Roman"/>
        </w:rPr>
        <w:fldChar w:fldCharType="end"/>
      </w:r>
      <w:r w:rsidR="00D45499" w:rsidRPr="00787C63">
        <w:rPr>
          <w:rFonts w:ascii="Times New Roman" w:eastAsia="Times New Roman" w:hAnsi="Times New Roman" w:cs="Times New Roman"/>
        </w:rPr>
        <w:t>.</w:t>
      </w:r>
      <w:r w:rsidR="00AF74BC" w:rsidRPr="00787C63">
        <w:rPr>
          <w:rFonts w:ascii="Times New Roman" w:eastAsia="Times New Roman" w:hAnsi="Times New Roman" w:cs="Times New Roman"/>
        </w:rPr>
        <w:t xml:space="preserve"> Finalmente</w:t>
      </w:r>
      <w:r w:rsidR="00062675">
        <w:rPr>
          <w:rFonts w:ascii="Times New Roman" w:eastAsia="Times New Roman" w:hAnsi="Times New Roman" w:cs="Times New Roman"/>
        </w:rPr>
        <w:t>,</w:t>
      </w:r>
      <w:r w:rsidR="00AF74BC" w:rsidRPr="00787C63">
        <w:rPr>
          <w:rFonts w:ascii="Times New Roman" w:eastAsia="Times New Roman" w:hAnsi="Times New Roman" w:cs="Times New Roman"/>
        </w:rPr>
        <w:t xml:space="preserve"> la </w:t>
      </w:r>
      <w:r w:rsidR="006464CD">
        <w:rPr>
          <w:rFonts w:ascii="Times New Roman" w:eastAsia="Times New Roman" w:hAnsi="Times New Roman" w:cs="Times New Roman"/>
          <w:i/>
        </w:rPr>
        <w:t>a</w:t>
      </w:r>
      <w:r w:rsidR="00551139" w:rsidRPr="00787C63">
        <w:rPr>
          <w:rFonts w:ascii="Times New Roman" w:eastAsia="Times New Roman" w:hAnsi="Times New Roman" w:cs="Times New Roman"/>
          <w:i/>
        </w:rPr>
        <w:t>pertura</w:t>
      </w:r>
      <w:r w:rsidR="00AF74BC" w:rsidRPr="00787C63">
        <w:rPr>
          <w:rFonts w:ascii="Times New Roman" w:eastAsia="Times New Roman" w:hAnsi="Times New Roman" w:cs="Times New Roman"/>
          <w:i/>
        </w:rPr>
        <w:t>,</w:t>
      </w:r>
      <w:r w:rsidR="00AF74BC" w:rsidRPr="00787C63">
        <w:rPr>
          <w:rFonts w:ascii="Times New Roman" w:eastAsia="Times New Roman" w:hAnsi="Times New Roman" w:cs="Times New Roman"/>
          <w:b/>
          <w:i/>
        </w:rPr>
        <w:t xml:space="preserve"> </w:t>
      </w:r>
      <w:r w:rsidR="00551139" w:rsidRPr="00787C63">
        <w:rPr>
          <w:rFonts w:ascii="Times New Roman" w:eastAsia="Times New Roman" w:hAnsi="Times New Roman" w:cs="Times New Roman"/>
        </w:rPr>
        <w:t>denominad</w:t>
      </w:r>
      <w:r w:rsidR="009F513D" w:rsidRPr="00787C63">
        <w:rPr>
          <w:rFonts w:ascii="Times New Roman" w:eastAsia="Times New Roman" w:hAnsi="Times New Roman" w:cs="Times New Roman"/>
        </w:rPr>
        <w:t>a de formas muy diversas</w:t>
      </w:r>
      <w:r w:rsidR="00062675">
        <w:rPr>
          <w:rFonts w:ascii="Times New Roman" w:eastAsia="Times New Roman" w:hAnsi="Times New Roman" w:cs="Times New Roman"/>
        </w:rPr>
        <w:t xml:space="preserve"> como</w:t>
      </w:r>
      <w:r w:rsidR="009F513D" w:rsidRPr="00787C63">
        <w:rPr>
          <w:rFonts w:ascii="Times New Roman" w:eastAsia="Times New Roman" w:hAnsi="Times New Roman" w:cs="Times New Roman"/>
        </w:rPr>
        <w:t xml:space="preserve"> </w:t>
      </w:r>
      <w:r w:rsidR="006464CD">
        <w:rPr>
          <w:rFonts w:ascii="Times New Roman" w:eastAsia="Times New Roman" w:hAnsi="Times New Roman" w:cs="Times New Roman"/>
        </w:rPr>
        <w:t>a</w:t>
      </w:r>
      <w:r w:rsidR="00873981" w:rsidRPr="00787C63">
        <w:rPr>
          <w:rFonts w:ascii="Times New Roman" w:eastAsia="Times New Roman" w:hAnsi="Times New Roman" w:cs="Times New Roman"/>
        </w:rPr>
        <w:t xml:space="preserve">pertura a la experiencia, </w:t>
      </w:r>
      <w:r w:rsidR="006464CD">
        <w:rPr>
          <w:rFonts w:ascii="Times New Roman" w:eastAsia="Times New Roman" w:hAnsi="Times New Roman" w:cs="Times New Roman"/>
        </w:rPr>
        <w:t>i</w:t>
      </w:r>
      <w:r w:rsidR="00873981" w:rsidRPr="00787C63">
        <w:rPr>
          <w:rFonts w:ascii="Times New Roman" w:eastAsia="Times New Roman" w:hAnsi="Times New Roman" w:cs="Times New Roman"/>
        </w:rPr>
        <w:t xml:space="preserve">ntelecto, y </w:t>
      </w:r>
      <w:r w:rsidR="006464CD">
        <w:rPr>
          <w:rFonts w:ascii="Times New Roman" w:eastAsia="Times New Roman" w:hAnsi="Times New Roman" w:cs="Times New Roman"/>
        </w:rPr>
        <w:t>c</w:t>
      </w:r>
      <w:r w:rsidR="00551139" w:rsidRPr="00787C63">
        <w:rPr>
          <w:rFonts w:ascii="Times New Roman" w:eastAsia="Times New Roman" w:hAnsi="Times New Roman" w:cs="Times New Roman"/>
        </w:rPr>
        <w:t>ultura</w:t>
      </w:r>
      <w:r w:rsidR="00AF74BC" w:rsidRPr="00787C63">
        <w:rPr>
          <w:rFonts w:ascii="Times New Roman" w:eastAsia="Times New Roman" w:hAnsi="Times New Roman" w:cs="Times New Roman"/>
        </w:rPr>
        <w:t xml:space="preserve">, </w:t>
      </w:r>
      <w:r w:rsidR="007D57FD" w:rsidRPr="00787C63">
        <w:rPr>
          <w:rFonts w:ascii="Times New Roman" w:eastAsia="Times New Roman" w:hAnsi="Times New Roman" w:cs="Times New Roman"/>
        </w:rPr>
        <w:t>integra aspectos como la curiosidad intelectual</w:t>
      </w:r>
      <w:r w:rsidR="00551139" w:rsidRPr="00787C63">
        <w:rPr>
          <w:rFonts w:ascii="Times New Roman" w:eastAsia="Times New Roman" w:hAnsi="Times New Roman" w:cs="Times New Roman"/>
        </w:rPr>
        <w:t xml:space="preserve">, </w:t>
      </w:r>
      <w:r w:rsidR="007D57FD" w:rsidRPr="00787C63">
        <w:rPr>
          <w:rFonts w:ascii="Times New Roman" w:eastAsia="Times New Roman" w:hAnsi="Times New Roman" w:cs="Times New Roman"/>
        </w:rPr>
        <w:t>el</w:t>
      </w:r>
      <w:r w:rsidR="00551139" w:rsidRPr="00787C63">
        <w:rPr>
          <w:rFonts w:ascii="Times New Roman" w:eastAsia="Times New Roman" w:hAnsi="Times New Roman" w:cs="Times New Roman"/>
        </w:rPr>
        <w:t xml:space="preserve"> aprecio por el arte y </w:t>
      </w:r>
      <w:r w:rsidR="007D57FD" w:rsidRPr="00787C63">
        <w:rPr>
          <w:rFonts w:ascii="Times New Roman" w:eastAsia="Times New Roman" w:hAnsi="Times New Roman" w:cs="Times New Roman"/>
        </w:rPr>
        <w:t>la tolerancia ante</w:t>
      </w:r>
      <w:r w:rsidR="00CD153F" w:rsidRPr="00787C63">
        <w:rPr>
          <w:rFonts w:ascii="Times New Roman" w:eastAsia="Times New Roman" w:hAnsi="Times New Roman" w:cs="Times New Roman"/>
        </w:rPr>
        <w:t xml:space="preserve"> </w:t>
      </w:r>
      <w:r w:rsidR="00551139" w:rsidRPr="00787C63">
        <w:rPr>
          <w:rFonts w:ascii="Times New Roman" w:eastAsia="Times New Roman" w:hAnsi="Times New Roman" w:cs="Times New Roman"/>
        </w:rPr>
        <w:t>idea</w:t>
      </w:r>
      <w:r w:rsidR="00AF74BC" w:rsidRPr="00787C63">
        <w:rPr>
          <w:rFonts w:ascii="Times New Roman" w:eastAsia="Times New Roman" w:hAnsi="Times New Roman" w:cs="Times New Roman"/>
        </w:rPr>
        <w:t xml:space="preserve">s poco convencionales </w:t>
      </w:r>
      <w:r w:rsidR="00551139" w:rsidRPr="00787C63">
        <w:rPr>
          <w:rFonts w:ascii="Times New Roman" w:eastAsia="Times New Roman" w:hAnsi="Times New Roman" w:cs="Times New Roman"/>
        </w:rPr>
        <w:t>(</w:t>
      </w:r>
      <w:r w:rsidR="00AF74BC" w:rsidRPr="00787C63">
        <w:rPr>
          <w:rFonts w:ascii="Times New Roman" w:eastAsia="Times New Roman" w:hAnsi="Times New Roman" w:cs="Times New Roman"/>
        </w:rPr>
        <w:t>Simkin</w:t>
      </w:r>
      <w:r w:rsidR="006464CD">
        <w:rPr>
          <w:rFonts w:ascii="Times New Roman" w:eastAsia="Times New Roman" w:hAnsi="Times New Roman" w:cs="Times New Roman"/>
        </w:rPr>
        <w:t>.</w:t>
      </w:r>
      <w:r w:rsidR="00AF74BC" w:rsidRPr="00787C63">
        <w:rPr>
          <w:rFonts w:ascii="Times New Roman" w:eastAsia="Times New Roman" w:hAnsi="Times New Roman" w:cs="Times New Roman"/>
        </w:rPr>
        <w:t xml:space="preserve">, et al; 2012). </w:t>
      </w:r>
    </w:p>
    <w:p w14:paraId="7309C578" w14:textId="77777777" w:rsidR="00004799" w:rsidRDefault="00004799" w:rsidP="00682604">
      <w:pPr>
        <w:spacing w:after="0" w:line="240" w:lineRule="auto"/>
        <w:ind w:firstLine="709"/>
        <w:jc w:val="both"/>
        <w:rPr>
          <w:rFonts w:ascii="Times New Roman" w:eastAsia="Times New Roman" w:hAnsi="Times New Roman" w:cs="Times New Roman"/>
        </w:rPr>
      </w:pPr>
    </w:p>
    <w:p w14:paraId="5A007FC4" w14:textId="128AD493" w:rsidR="00821B5F" w:rsidRDefault="001D5148" w:rsidP="00682604">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D</w:t>
      </w:r>
      <w:r w:rsidR="00830D98" w:rsidRPr="00787C63">
        <w:rPr>
          <w:rFonts w:ascii="Times New Roman" w:eastAsia="Times New Roman" w:hAnsi="Times New Roman" w:cs="Times New Roman"/>
        </w:rPr>
        <w:t xml:space="preserve">iversos instrumentos se han diseñado para </w:t>
      </w:r>
      <w:r w:rsidR="00C033DB" w:rsidRPr="00787C63">
        <w:rPr>
          <w:rFonts w:ascii="Times New Roman" w:eastAsia="Times New Roman" w:hAnsi="Times New Roman" w:cs="Times New Roman"/>
        </w:rPr>
        <w:t>la medición de l</w:t>
      </w:r>
      <w:r w:rsidR="00C154D2" w:rsidRPr="00787C63">
        <w:rPr>
          <w:rFonts w:ascii="Times New Roman" w:eastAsia="Times New Roman" w:hAnsi="Times New Roman" w:cs="Times New Roman"/>
        </w:rPr>
        <w:t xml:space="preserve">os </w:t>
      </w:r>
      <w:r w:rsidR="00C45467">
        <w:rPr>
          <w:rFonts w:ascii="Times New Roman" w:eastAsia="Times New Roman" w:hAnsi="Times New Roman" w:cs="Times New Roman"/>
        </w:rPr>
        <w:t>C</w:t>
      </w:r>
      <w:r w:rsidR="00C154D2" w:rsidRPr="00787C63">
        <w:rPr>
          <w:rFonts w:ascii="Times New Roman" w:eastAsia="Times New Roman" w:hAnsi="Times New Roman" w:cs="Times New Roman"/>
        </w:rPr>
        <w:t xml:space="preserve">inco </w:t>
      </w:r>
      <w:r w:rsidR="00C45467">
        <w:rPr>
          <w:rFonts w:ascii="Times New Roman" w:eastAsia="Times New Roman" w:hAnsi="Times New Roman" w:cs="Times New Roman"/>
        </w:rPr>
        <w:t>G</w:t>
      </w:r>
      <w:r w:rsidR="00C154D2" w:rsidRPr="00787C63">
        <w:rPr>
          <w:rFonts w:ascii="Times New Roman" w:eastAsia="Times New Roman" w:hAnsi="Times New Roman" w:cs="Times New Roman"/>
        </w:rPr>
        <w:t>randes</w:t>
      </w:r>
      <w:r w:rsidR="00C033DB" w:rsidRPr="00787C63">
        <w:rPr>
          <w:rFonts w:ascii="Times New Roman" w:eastAsia="Times New Roman" w:hAnsi="Times New Roman" w:cs="Times New Roman"/>
        </w:rPr>
        <w:t xml:space="preserve"> </w:t>
      </w:r>
      <w:r w:rsidR="00C154D2" w:rsidRPr="00787C63">
        <w:rPr>
          <w:rFonts w:ascii="Times New Roman" w:eastAsia="Times New Roman" w:hAnsi="Times New Roman" w:cs="Times New Roman"/>
        </w:rPr>
        <w:t>en adultos</w:t>
      </w:r>
      <w:r w:rsidR="00830D98" w:rsidRPr="00787C63">
        <w:rPr>
          <w:rFonts w:ascii="Times New Roman" w:eastAsia="Times New Roman" w:hAnsi="Times New Roman" w:cs="Times New Roman"/>
        </w:rPr>
        <w:t>, entre los más utilizados</w:t>
      </w:r>
      <w:r w:rsidR="00C154D2" w:rsidRPr="00787C63">
        <w:rPr>
          <w:rFonts w:ascii="Times New Roman" w:eastAsia="Times New Roman" w:hAnsi="Times New Roman" w:cs="Times New Roman"/>
        </w:rPr>
        <w:t xml:space="preserve"> se encuentran</w:t>
      </w:r>
      <w:r w:rsidR="00C033DB" w:rsidRPr="00787C63">
        <w:rPr>
          <w:rFonts w:ascii="Times New Roman" w:eastAsia="Times New Roman" w:hAnsi="Times New Roman" w:cs="Times New Roman"/>
        </w:rPr>
        <w:t xml:space="preserve">: </w:t>
      </w:r>
      <w:r w:rsidR="001E522A" w:rsidRPr="00787C63">
        <w:rPr>
          <w:rFonts w:ascii="Times New Roman" w:eastAsia="Times New Roman" w:hAnsi="Times New Roman" w:cs="Times New Roman"/>
        </w:rPr>
        <w:t>l</w:t>
      </w:r>
      <w:r w:rsidR="00756030" w:rsidRPr="00787C63">
        <w:rPr>
          <w:rFonts w:ascii="Times New Roman" w:eastAsia="Times New Roman" w:hAnsi="Times New Roman" w:cs="Times New Roman"/>
        </w:rPr>
        <w:t xml:space="preserve">os </w:t>
      </w:r>
      <w:r w:rsidR="001E522A" w:rsidRPr="00787C63">
        <w:rPr>
          <w:rFonts w:ascii="Times New Roman" w:eastAsia="Times New Roman" w:hAnsi="Times New Roman" w:cs="Times New Roman"/>
        </w:rPr>
        <w:t>M</w:t>
      </w:r>
      <w:r w:rsidR="00756030" w:rsidRPr="00787C63">
        <w:rPr>
          <w:rFonts w:ascii="Times New Roman" w:eastAsia="Times New Roman" w:hAnsi="Times New Roman" w:cs="Times New Roman"/>
        </w:rPr>
        <w:t xml:space="preserve">arcadores de Goldberg </w:t>
      </w:r>
      <w:r w:rsidR="000C14A3">
        <w:rPr>
          <w:rFonts w:ascii="Times New Roman" w:eastAsia="Times New Roman" w:hAnsi="Times New Roman" w:cs="Times New Roman"/>
        </w:rPr>
        <w:t xml:space="preserve">- </w:t>
      </w:r>
      <w:r w:rsidR="00756030" w:rsidRPr="000C14A3">
        <w:rPr>
          <w:rFonts w:ascii="Times New Roman" w:eastAsia="Times New Roman" w:hAnsi="Times New Roman" w:cs="Times New Roman"/>
          <w:i/>
          <w:iCs/>
        </w:rPr>
        <w:t>Trait Descriptive Adjectives</w:t>
      </w:r>
      <w:r w:rsidR="00756030" w:rsidRPr="00787C63">
        <w:rPr>
          <w:rFonts w:ascii="Times New Roman" w:eastAsia="Times New Roman" w:hAnsi="Times New Roman" w:cs="Times New Roman"/>
        </w:rPr>
        <w:t xml:space="preserve"> </w:t>
      </w:r>
      <w:r w:rsidR="000C14A3">
        <w:rPr>
          <w:rFonts w:ascii="Times New Roman" w:eastAsia="Times New Roman" w:hAnsi="Times New Roman" w:cs="Times New Roman"/>
        </w:rPr>
        <w:t>(</w:t>
      </w:r>
      <w:r w:rsidR="00756030" w:rsidRPr="00787C63">
        <w:rPr>
          <w:rFonts w:ascii="Times New Roman" w:eastAsia="Times New Roman" w:hAnsi="Times New Roman" w:cs="Times New Roman"/>
        </w:rPr>
        <w:t xml:space="preserve">Goldberg, 1992) </w:t>
      </w:r>
      <w:r w:rsidR="00C033DB" w:rsidRPr="00787C63">
        <w:rPr>
          <w:rFonts w:ascii="Times New Roman" w:eastAsia="Times New Roman" w:hAnsi="Times New Roman" w:cs="Times New Roman"/>
        </w:rPr>
        <w:t xml:space="preserve">el </w:t>
      </w:r>
      <w:r w:rsidR="002F7D91" w:rsidRPr="00787C63">
        <w:rPr>
          <w:rFonts w:ascii="Times New Roman" w:eastAsia="Times New Roman" w:hAnsi="Times New Roman" w:cs="Times New Roman"/>
        </w:rPr>
        <w:t>Inventario de personalidad Neo</w:t>
      </w:r>
      <w:r w:rsidR="000C14A3">
        <w:rPr>
          <w:rFonts w:ascii="Times New Roman" w:eastAsia="Times New Roman" w:hAnsi="Times New Roman" w:cs="Times New Roman"/>
        </w:rPr>
        <w:t xml:space="preserve"> -</w:t>
      </w:r>
      <w:r w:rsidR="002F7D91" w:rsidRPr="00787C63">
        <w:rPr>
          <w:rFonts w:ascii="Times New Roman" w:eastAsia="Times New Roman" w:hAnsi="Times New Roman" w:cs="Times New Roman"/>
        </w:rPr>
        <w:t xml:space="preserve"> </w:t>
      </w:r>
      <w:r w:rsidR="00C033DB" w:rsidRPr="000C14A3">
        <w:rPr>
          <w:rFonts w:ascii="Times New Roman" w:eastAsia="Times New Roman" w:hAnsi="Times New Roman" w:cs="Times New Roman"/>
          <w:i/>
          <w:iCs/>
        </w:rPr>
        <w:t>Neo Personality Inventory</w:t>
      </w:r>
      <w:r w:rsidR="00830D98" w:rsidRPr="000C14A3">
        <w:rPr>
          <w:rFonts w:ascii="Times New Roman" w:eastAsia="Times New Roman" w:hAnsi="Times New Roman" w:cs="Times New Roman"/>
          <w:i/>
          <w:iCs/>
        </w:rPr>
        <w:t xml:space="preserve">, </w:t>
      </w:r>
      <w:r w:rsidR="002F7D91" w:rsidRPr="000C14A3">
        <w:rPr>
          <w:rFonts w:ascii="Times New Roman" w:eastAsia="Times New Roman" w:hAnsi="Times New Roman" w:cs="Times New Roman"/>
          <w:i/>
          <w:iCs/>
        </w:rPr>
        <w:t>NEO-PI-R</w:t>
      </w:r>
      <w:r w:rsidR="002F7D91" w:rsidRPr="00787C63">
        <w:rPr>
          <w:rFonts w:ascii="Times New Roman" w:eastAsia="Times New Roman" w:hAnsi="Times New Roman" w:cs="Times New Roman"/>
        </w:rPr>
        <w:t xml:space="preserve"> </w:t>
      </w:r>
      <w:r w:rsidR="000C14A3">
        <w:rPr>
          <w:rFonts w:ascii="Times New Roman" w:eastAsia="Times New Roman" w:hAnsi="Times New Roman" w:cs="Times New Roman"/>
        </w:rPr>
        <w:lastRenderedPageBreak/>
        <w:t>(</w:t>
      </w:r>
      <w:r w:rsidR="00830D98" w:rsidRPr="00787C63">
        <w:rPr>
          <w:rFonts w:ascii="Times New Roman" w:eastAsia="Times New Roman" w:hAnsi="Times New Roman" w:cs="Times New Roman"/>
        </w:rPr>
        <w:t>Costa y McCrae 1985), y el Cuestionario de los Cinco Grandes</w:t>
      </w:r>
      <w:r w:rsidR="000C14A3">
        <w:rPr>
          <w:rFonts w:ascii="Times New Roman" w:eastAsia="Times New Roman" w:hAnsi="Times New Roman" w:cs="Times New Roman"/>
        </w:rPr>
        <w:t xml:space="preserve"> - </w:t>
      </w:r>
      <w:r w:rsidR="00095B5D" w:rsidRPr="000C14A3">
        <w:rPr>
          <w:rFonts w:ascii="Times New Roman" w:eastAsia="Times New Roman" w:hAnsi="Times New Roman" w:cs="Times New Roman"/>
          <w:i/>
          <w:iCs/>
        </w:rPr>
        <w:t>Big Five Questionnaire, BFQ</w:t>
      </w:r>
      <w:r w:rsidR="00830D98" w:rsidRPr="00787C63">
        <w:rPr>
          <w:rFonts w:ascii="Times New Roman" w:eastAsia="Times New Roman" w:hAnsi="Times New Roman" w:cs="Times New Roman"/>
        </w:rPr>
        <w:t xml:space="preserve"> </w:t>
      </w:r>
      <w:r w:rsidR="000C14A3">
        <w:rPr>
          <w:rFonts w:ascii="Times New Roman" w:eastAsia="Times New Roman" w:hAnsi="Times New Roman" w:cs="Times New Roman"/>
        </w:rPr>
        <w:t>(</w:t>
      </w:r>
      <w:r w:rsidR="00830D98" w:rsidRPr="00787C63">
        <w:rPr>
          <w:rFonts w:ascii="Times New Roman" w:eastAsia="Times New Roman" w:hAnsi="Times New Roman" w:cs="Times New Roman"/>
        </w:rPr>
        <w:t>Caprara</w:t>
      </w:r>
      <w:r w:rsidR="00211CA9">
        <w:rPr>
          <w:rFonts w:ascii="Times New Roman" w:eastAsia="Times New Roman" w:hAnsi="Times New Roman" w:cs="Times New Roman"/>
        </w:rPr>
        <w:t xml:space="preserve"> et al.</w:t>
      </w:r>
      <w:r w:rsidR="00756030" w:rsidRPr="00787C63">
        <w:rPr>
          <w:rFonts w:ascii="Times New Roman" w:eastAsia="Times New Roman" w:hAnsi="Times New Roman" w:cs="Times New Roman"/>
        </w:rPr>
        <w:t>, 1993</w:t>
      </w:r>
      <w:r w:rsidR="00211CA9">
        <w:rPr>
          <w:rFonts w:ascii="Times New Roman" w:eastAsia="Times New Roman" w:hAnsi="Times New Roman" w:cs="Times New Roman"/>
        </w:rPr>
        <w:t>)</w:t>
      </w:r>
      <w:r w:rsidR="00756030" w:rsidRPr="00787C63">
        <w:rPr>
          <w:rFonts w:ascii="Times New Roman" w:eastAsia="Times New Roman" w:hAnsi="Times New Roman" w:cs="Times New Roman"/>
        </w:rPr>
        <w:t xml:space="preserve">. </w:t>
      </w:r>
      <w:r w:rsidR="004F0FAA" w:rsidRPr="00787C63">
        <w:rPr>
          <w:rFonts w:ascii="Times New Roman" w:eastAsia="Times New Roman" w:hAnsi="Times New Roman" w:cs="Times New Roman"/>
        </w:rPr>
        <w:t>Sin embargo, só</w:t>
      </w:r>
      <w:r w:rsidR="00830D98" w:rsidRPr="00787C63">
        <w:rPr>
          <w:rFonts w:ascii="Times New Roman" w:eastAsia="Times New Roman" w:hAnsi="Times New Roman" w:cs="Times New Roman"/>
        </w:rPr>
        <w:t>lo de manera muy reciente se han elaborado cuestionario</w:t>
      </w:r>
      <w:r w:rsidR="00956D60" w:rsidRPr="00787C63">
        <w:rPr>
          <w:rFonts w:ascii="Times New Roman" w:eastAsia="Times New Roman" w:hAnsi="Times New Roman" w:cs="Times New Roman"/>
        </w:rPr>
        <w:t>s</w:t>
      </w:r>
      <w:r w:rsidR="00830D98" w:rsidRPr="00787C63">
        <w:rPr>
          <w:rFonts w:ascii="Times New Roman" w:eastAsia="Times New Roman" w:hAnsi="Times New Roman" w:cs="Times New Roman"/>
        </w:rPr>
        <w:t xml:space="preserve"> de medición para niños y jóvenes, por lo que dicha población tiene una </w:t>
      </w:r>
      <w:r w:rsidR="00CC1B9C">
        <w:rPr>
          <w:rFonts w:ascii="Times New Roman" w:eastAsia="Times New Roman" w:hAnsi="Times New Roman" w:cs="Times New Roman"/>
        </w:rPr>
        <w:t>escasa</w:t>
      </w:r>
      <w:r w:rsidR="0041603A" w:rsidRPr="00787C63">
        <w:rPr>
          <w:rFonts w:ascii="Times New Roman" w:eastAsia="Times New Roman" w:hAnsi="Times New Roman" w:cs="Times New Roman"/>
        </w:rPr>
        <w:t xml:space="preserve"> </w:t>
      </w:r>
      <w:r w:rsidR="00830D98" w:rsidRPr="00787C63">
        <w:rPr>
          <w:rFonts w:ascii="Times New Roman" w:eastAsia="Times New Roman" w:hAnsi="Times New Roman" w:cs="Times New Roman"/>
        </w:rPr>
        <w:t>representación en este campo de estudio</w:t>
      </w:r>
      <w:r w:rsidR="00211CA9">
        <w:rPr>
          <w:rFonts w:ascii="Times New Roman" w:eastAsia="Times New Roman" w:hAnsi="Times New Roman" w:cs="Times New Roman"/>
        </w:rPr>
        <w:t>.</w:t>
      </w:r>
      <w:r w:rsidR="00D108ED">
        <w:rPr>
          <w:rFonts w:ascii="Times New Roman" w:eastAsia="Times New Roman" w:hAnsi="Times New Roman" w:cs="Times New Roman"/>
        </w:rPr>
        <w:t xml:space="preserve"> </w:t>
      </w:r>
      <w:r w:rsidR="00211CA9">
        <w:rPr>
          <w:rFonts w:ascii="Times New Roman" w:eastAsia="Times New Roman" w:hAnsi="Times New Roman" w:cs="Times New Roman"/>
        </w:rPr>
        <w:t>L</w:t>
      </w:r>
      <w:r w:rsidR="00D108ED">
        <w:rPr>
          <w:rFonts w:ascii="Times New Roman" w:eastAsia="Times New Roman" w:hAnsi="Times New Roman" w:cs="Times New Roman"/>
        </w:rPr>
        <w:t>as investigaciones en este grupo</w:t>
      </w:r>
      <w:r w:rsidR="00062675">
        <w:rPr>
          <w:rFonts w:ascii="Times New Roman" w:eastAsia="Times New Roman" w:hAnsi="Times New Roman" w:cs="Times New Roman"/>
        </w:rPr>
        <w:t xml:space="preserve"> etario</w:t>
      </w:r>
      <w:r w:rsidR="0041603A">
        <w:rPr>
          <w:rFonts w:ascii="Times New Roman" w:eastAsia="Times New Roman" w:hAnsi="Times New Roman" w:cs="Times New Roman"/>
        </w:rPr>
        <w:t xml:space="preserve"> </w:t>
      </w:r>
      <w:r w:rsidR="00571DDF">
        <w:rPr>
          <w:rFonts w:ascii="Times New Roman" w:eastAsia="Times New Roman" w:hAnsi="Times New Roman" w:cs="Times New Roman"/>
        </w:rPr>
        <w:t>se ha</w:t>
      </w:r>
      <w:r w:rsidR="00D108ED">
        <w:rPr>
          <w:rFonts w:ascii="Times New Roman" w:eastAsia="Times New Roman" w:hAnsi="Times New Roman" w:cs="Times New Roman"/>
        </w:rPr>
        <w:t>n</w:t>
      </w:r>
      <w:r w:rsidR="00571DDF">
        <w:rPr>
          <w:rFonts w:ascii="Times New Roman" w:eastAsia="Times New Roman" w:hAnsi="Times New Roman" w:cs="Times New Roman"/>
        </w:rPr>
        <w:t xml:space="preserve"> realizado </w:t>
      </w:r>
      <w:r w:rsidR="00211CA9">
        <w:rPr>
          <w:rFonts w:ascii="Times New Roman" w:eastAsia="Times New Roman" w:hAnsi="Times New Roman" w:cs="Times New Roman"/>
        </w:rPr>
        <w:t xml:space="preserve">especialmente </w:t>
      </w:r>
      <w:r w:rsidR="00571DDF">
        <w:rPr>
          <w:rFonts w:ascii="Times New Roman" w:eastAsia="Times New Roman" w:hAnsi="Times New Roman" w:cs="Times New Roman"/>
        </w:rPr>
        <w:t xml:space="preserve">a partir de las </w:t>
      </w:r>
      <w:r w:rsidR="00974ED0">
        <w:rPr>
          <w:rFonts w:ascii="Times New Roman" w:eastAsia="Times New Roman" w:hAnsi="Times New Roman" w:cs="Times New Roman"/>
        </w:rPr>
        <w:t xml:space="preserve">descripciones </w:t>
      </w:r>
      <w:r w:rsidR="00C45467">
        <w:rPr>
          <w:rFonts w:ascii="Times New Roman" w:eastAsia="Times New Roman" w:hAnsi="Times New Roman" w:cs="Times New Roman"/>
        </w:rPr>
        <w:t>de</w:t>
      </w:r>
      <w:r w:rsidR="00D108ED">
        <w:rPr>
          <w:rFonts w:ascii="Times New Roman" w:eastAsia="Times New Roman" w:hAnsi="Times New Roman" w:cs="Times New Roman"/>
        </w:rPr>
        <w:t xml:space="preserve"> </w:t>
      </w:r>
      <w:r w:rsidR="00974ED0">
        <w:rPr>
          <w:rFonts w:ascii="Times New Roman" w:eastAsia="Times New Roman" w:hAnsi="Times New Roman" w:cs="Times New Roman"/>
        </w:rPr>
        <w:t xml:space="preserve">terceros, </w:t>
      </w:r>
      <w:r w:rsidR="00571DDF">
        <w:rPr>
          <w:rFonts w:ascii="Times New Roman" w:eastAsia="Times New Roman" w:hAnsi="Times New Roman" w:cs="Times New Roman"/>
        </w:rPr>
        <w:t>como padres, cuidadores y maestros</w:t>
      </w:r>
      <w:r w:rsidR="00C45467">
        <w:rPr>
          <w:rFonts w:ascii="Times New Roman" w:eastAsia="Times New Roman" w:hAnsi="Times New Roman" w:cs="Times New Roman"/>
        </w:rPr>
        <w:t xml:space="preserve"> </w:t>
      </w:r>
      <w:r w:rsidR="00387A3C" w:rsidRPr="00787C63">
        <w:rPr>
          <w:rFonts w:ascii="Times New Roman" w:eastAsia="Times New Roman" w:hAnsi="Times New Roman" w:cs="Times New Roman"/>
        </w:rPr>
        <w:fldChar w:fldCharType="begin" w:fldLock="1"/>
      </w:r>
      <w:r w:rsidR="00042517" w:rsidRPr="00787C63">
        <w:rPr>
          <w:rFonts w:ascii="Times New Roman" w:eastAsia="Times New Roman" w:hAnsi="Times New Roman" w:cs="Times New Roman"/>
        </w:rPr>
        <w:instrText>ADDIN CSL_CITATION {"citationItems":[{"id":"ITEM-1","itemData":{"DOI":"10.2307/3539586","ISBN":"0214-9915","ISSN":"02149915","abstract":"The structure of personality traits in adolescents: the Five-Factor Model and the Alternative Five. In the last years, the Five-Factor Model has been object of an increasing interest as a structural descrip- tion of personality. Nevertheless, the usefulness of the model in adolescence has not received enough attention. Particularly scarce are the studies examining its most representative questionnaire (the NEO- PI-R) in adolescent samples. Also scarce are the studies on the ZKPQ-III, which assesses the Zucker- man-Kuhlman «Alternative Five». In this study, the NEO-PI-R and the ZKPQ-III were administered to a sample of adolescents aged 15-19, together with measures of positive and negative affect, antiso- cial behavior and academic failure. These data allow examination of: 1) the structures of the NEO-PI- R and the ZKPQ-III in a young population ; 2) the relationships between both models and revelant co- rrelates, in order to explore their nomological nets; 3) the convergence of the NEO-PI-R and the ZKPQ-III in an integrated model","author":[{"dropping-particle":"","family":"Romero","given":"Estrella","non-dropping-particle":"","parse-names":false,"suffix":""},{"dropping-particle":"","family":"Luengo","given":"Angeles","non-dropping-particle":"","parse-names":false,"suffix":""},{"dropping-particle":"","family":"Gomez-Fraguela","given":"J. Antonio","non-dropping-particle":"","parse-names":false,"suffix":""},{"dropping-particle":"","family":"Sobral","given":"Jorge","non-dropping-particle":"","parse-names":false,"suffix":""}],"container-title":"Psicothema","id":"ITEM-1","issue":"1","issued":{"date-parts":[["2002"]]},"page":"134-143","title":"La estructura de los rasgos de personalidad en adolescentes: El modelo de Cinco factores y los Cinco alternativos","type":"article-journal","volume":"14"},"uris":["http://www.mendeley.com/documents/?uuid=582409af-1890-48f2-971e-b0633627c984"]},{"id":"ITEM-2","itemData":{"ISSN":"1139-5486","abstract":"Vuitenes Jornades de Foment de la Investigació de la FCHS (Any 2002-2003)","author":[{"dropping-particle":"","family":"Edo","given":"Silvia","non-dropping-particle":"","parse-names":false,"suffix":""},{"dropping-particle":"","family":"Moya","given":"Jorge","non-dropping-particle":"","parse-names":false,"suffix":""},{"dropping-particle":"","family":"Lores","given":"Jordi","non-dropping-particle":"","parse-names":false,"suffix":""},{"dropping-particle":"","family":"Luelmo","given":"Vanessa","non-dropping-particle":"","parse-names":false,"suffix":""},{"dropping-particle":"","family":"Ibáñez","given":"M. Ignacio","non-dropping-particle":"","parse-names":false,"suffix":""},{"dropping-particle":"","family":"Ortet","given":"Generós","non-dropping-particle":"","parse-names":false,"suffix":""}],"id":"ITEM-2","issued":{"date-parts":[["2002"]]},"title":"Estudio psicométrico de la versión española del Cuestionario de los Cinco Grandes para Niños (BFQ-N)","type":"article-journal"},"uris":["http://www.mendeley.com/documents/?uuid=b93d619c-2a61-4267-bf4c-11e4028acdd2"]},{"id":"ITEM-3","itemData":{"DOI":"10.1016/j.paid.2015.07.030","ISSN":"01918869","abstract":"This study examined the five-factor structure, reliability and validity of the Big Five Questionnaire for Children (BFQ-C) on a French sample of children from 8 to 14. years old. This questionnaire is a self-report measure for assessing the basic personality dimensions of Extraversion/Energy, Agreeableness, Conscientiousness, Neuroticism/Emotional instability, and Openness/Intellect (Barbaranelli, Caprara, Rabasca, &amp; Pastorelli, 2003). A sample of 386 children completed the BFQ-C and the HiPIC, as did their parents (for BFQ-C only). Results showed that the BFQ-C had a clear five-factor structure, good internal consistency, and good validity.","author":[{"dropping-particle":"","family":"Olivier","given":"Marie","non-dropping-particle":"","parse-names":false,"suffix":""},{"dropping-particle":"","family":"Herve","given":"Maïven","non-dropping-particle":"","parse-names":false,"suffix":""}],"container-title":"Personality and Individual Differences","id":"ITEM-3","issued":{"date-parts":[["2015"]]},"page":"55-58","publisher":"Elsevier Ltd","title":"The Big Five Questionnaire for Children (BFQ-C): A French validation on 8- to 14-year-old children","type":"article-journal","volume":"87"},"uris":["http://www.mendeley.com/documents/?uuid=fb99c3be-e4bd-4db3-b142-9eb76512ce6d"]}],"mendeley":{"formattedCitation":"(Edo et al., 2002; Olivier &amp; Herve, 2015; Romero et al., 2002)","manualFormatting":"(Edo et al., 2002; Olivier y Herve, 2015; Romero et al., 2002)","plainTextFormattedCitation":"(Edo et al., 2002; Olivier &amp; Herve, 2015; Romero et al., 2002)","previouslyFormattedCitation":"(Edo et al., 2002; Olivier &amp; Herve, 2015; Romero et al., 2002)"},"properties":{"noteIndex":0},"schema":"https://github.com/citation-style-language/schema/raw/master/csl-citation.json"}</w:instrText>
      </w:r>
      <w:r w:rsidR="00387A3C" w:rsidRPr="00787C63">
        <w:rPr>
          <w:rFonts w:ascii="Times New Roman" w:eastAsia="Times New Roman" w:hAnsi="Times New Roman" w:cs="Times New Roman"/>
        </w:rPr>
        <w:fldChar w:fldCharType="separate"/>
      </w:r>
      <w:r w:rsidR="00387A3C" w:rsidRPr="00787C63">
        <w:rPr>
          <w:rFonts w:ascii="Times New Roman" w:eastAsia="Times New Roman" w:hAnsi="Times New Roman" w:cs="Times New Roman"/>
          <w:noProof/>
        </w:rPr>
        <w:t xml:space="preserve">(Edo et al., 2002; Olivier </w:t>
      </w:r>
      <w:r w:rsidR="00355ECA" w:rsidRPr="00787C63">
        <w:rPr>
          <w:rFonts w:ascii="Times New Roman" w:eastAsia="Times New Roman" w:hAnsi="Times New Roman" w:cs="Times New Roman"/>
          <w:noProof/>
        </w:rPr>
        <w:t>y</w:t>
      </w:r>
      <w:r w:rsidR="00387A3C" w:rsidRPr="00787C63">
        <w:rPr>
          <w:rFonts w:ascii="Times New Roman" w:eastAsia="Times New Roman" w:hAnsi="Times New Roman" w:cs="Times New Roman"/>
          <w:noProof/>
        </w:rPr>
        <w:t xml:space="preserve"> Herve, 2015; Romero et al., 2002)</w:t>
      </w:r>
      <w:r w:rsidR="00387A3C" w:rsidRPr="00787C63">
        <w:rPr>
          <w:rFonts w:ascii="Times New Roman" w:eastAsia="Times New Roman" w:hAnsi="Times New Roman" w:cs="Times New Roman"/>
        </w:rPr>
        <w:fldChar w:fldCharType="end"/>
      </w:r>
      <w:r w:rsidR="00387A3C" w:rsidRPr="00787C63">
        <w:rPr>
          <w:rFonts w:ascii="Times New Roman" w:eastAsia="Times New Roman" w:hAnsi="Times New Roman" w:cs="Times New Roman"/>
        </w:rPr>
        <w:t>.</w:t>
      </w:r>
      <w:r w:rsidR="00017DB3" w:rsidRPr="00787C63">
        <w:rPr>
          <w:rFonts w:ascii="Times New Roman" w:eastAsia="Times New Roman" w:hAnsi="Times New Roman" w:cs="Times New Roman"/>
        </w:rPr>
        <w:t xml:space="preserve"> </w:t>
      </w:r>
      <w:r w:rsidR="00A80233" w:rsidRPr="00787C63">
        <w:rPr>
          <w:rFonts w:ascii="Times New Roman" w:eastAsia="Times New Roman" w:hAnsi="Times New Roman" w:cs="Times New Roman"/>
        </w:rPr>
        <w:t xml:space="preserve">Para la evaluación de los cinco grandes en </w:t>
      </w:r>
      <w:r w:rsidR="00D11901" w:rsidRPr="00787C63">
        <w:rPr>
          <w:rFonts w:ascii="Times New Roman" w:eastAsia="Times New Roman" w:hAnsi="Times New Roman" w:cs="Times New Roman"/>
        </w:rPr>
        <w:t xml:space="preserve">niños y </w:t>
      </w:r>
      <w:r w:rsidR="00A80233" w:rsidRPr="00787C63">
        <w:rPr>
          <w:rFonts w:ascii="Times New Roman" w:eastAsia="Times New Roman" w:hAnsi="Times New Roman" w:cs="Times New Roman"/>
        </w:rPr>
        <w:t xml:space="preserve">adolescentes </w:t>
      </w:r>
      <w:r w:rsidR="00017DB3" w:rsidRPr="00787C63">
        <w:rPr>
          <w:rFonts w:ascii="Times New Roman" w:eastAsia="Times New Roman" w:hAnsi="Times New Roman" w:cs="Times New Roman"/>
        </w:rPr>
        <w:t xml:space="preserve">se </w:t>
      </w:r>
      <w:r w:rsidR="00895E99" w:rsidRPr="00787C63">
        <w:rPr>
          <w:rFonts w:ascii="Times New Roman" w:eastAsia="Times New Roman" w:hAnsi="Times New Roman" w:cs="Times New Roman"/>
        </w:rPr>
        <w:t xml:space="preserve">utiliza </w:t>
      </w:r>
      <w:r w:rsidR="00017DB3" w:rsidRPr="00787C63">
        <w:rPr>
          <w:rFonts w:ascii="Times New Roman" w:eastAsia="Times New Roman" w:hAnsi="Times New Roman" w:cs="Times New Roman"/>
        </w:rPr>
        <w:t>el NEO-PI-RJ</w:t>
      </w:r>
      <w:r w:rsidR="003B2D5A">
        <w:rPr>
          <w:rFonts w:ascii="Times New Roman" w:eastAsia="Times New Roman" w:hAnsi="Times New Roman" w:cs="Times New Roman"/>
        </w:rPr>
        <w:t xml:space="preserve"> que es la </w:t>
      </w:r>
      <w:r w:rsidR="00017DB3" w:rsidRPr="00787C63">
        <w:rPr>
          <w:rFonts w:ascii="Times New Roman" w:eastAsia="Times New Roman" w:hAnsi="Times New Roman" w:cs="Times New Roman"/>
        </w:rPr>
        <w:t>versión para jóvenes del NEO-PI-R</w:t>
      </w:r>
      <w:r w:rsidR="003B2D5A">
        <w:rPr>
          <w:rFonts w:ascii="Times New Roman" w:eastAsia="Times New Roman" w:hAnsi="Times New Roman" w:cs="Times New Roman"/>
        </w:rPr>
        <w:t xml:space="preserve">. También se utiliza </w:t>
      </w:r>
      <w:r w:rsidR="00017DB3" w:rsidRPr="00787C63">
        <w:rPr>
          <w:rFonts w:ascii="Times New Roman" w:eastAsia="Times New Roman" w:hAnsi="Times New Roman" w:cs="Times New Roman"/>
        </w:rPr>
        <w:t>el BFQ-</w:t>
      </w:r>
      <w:r w:rsidR="00C6754C">
        <w:rPr>
          <w:rFonts w:ascii="Times New Roman" w:eastAsia="Times New Roman" w:hAnsi="Times New Roman" w:cs="Times New Roman"/>
        </w:rPr>
        <w:t>C</w:t>
      </w:r>
      <w:r w:rsidR="003B2D5A">
        <w:rPr>
          <w:rFonts w:ascii="Times New Roman" w:eastAsia="Times New Roman" w:hAnsi="Times New Roman" w:cs="Times New Roman"/>
        </w:rPr>
        <w:t xml:space="preserve">, </w:t>
      </w:r>
      <w:r w:rsidR="00017DB3" w:rsidRPr="00787C63">
        <w:rPr>
          <w:rFonts w:ascii="Times New Roman" w:eastAsia="Times New Roman" w:hAnsi="Times New Roman" w:cs="Times New Roman"/>
        </w:rPr>
        <w:t xml:space="preserve">versión </w:t>
      </w:r>
      <w:r w:rsidR="003B2D5A">
        <w:rPr>
          <w:rFonts w:ascii="Times New Roman" w:eastAsia="Times New Roman" w:hAnsi="Times New Roman" w:cs="Times New Roman"/>
        </w:rPr>
        <w:t xml:space="preserve">adaptada </w:t>
      </w:r>
      <w:r w:rsidR="00017DB3" w:rsidRPr="00787C63">
        <w:rPr>
          <w:rFonts w:ascii="Times New Roman" w:eastAsia="Times New Roman" w:hAnsi="Times New Roman" w:cs="Times New Roman"/>
        </w:rPr>
        <w:t>del BFQ</w:t>
      </w:r>
      <w:r w:rsidR="003B2D5A">
        <w:rPr>
          <w:rFonts w:ascii="Times New Roman" w:eastAsia="Times New Roman" w:hAnsi="Times New Roman" w:cs="Times New Roman"/>
        </w:rPr>
        <w:t xml:space="preserve"> </w:t>
      </w:r>
      <w:r w:rsidR="00CD06E2" w:rsidRPr="00787C63">
        <w:rPr>
          <w:rFonts w:ascii="Times New Roman" w:eastAsia="Times New Roman" w:hAnsi="Times New Roman" w:cs="Times New Roman"/>
        </w:rPr>
        <w:fldChar w:fldCharType="begin" w:fldLock="1"/>
      </w:r>
      <w:r w:rsidR="00756030" w:rsidRPr="00787C63">
        <w:rPr>
          <w:rFonts w:ascii="Times New Roman" w:eastAsia="Times New Roman" w:hAnsi="Times New Roman" w:cs="Times New Roman"/>
        </w:rPr>
        <w:instrText>ADDIN CSL_CITATION {"citationItems":[{"id":"ITEM-1","itemData":{"ISSN":"1139-5486","abstract":"Vuitenes Jornades de Foment de la Investigació de la FCHS (Any 2002-2003)","author":[{"dropping-particle":"","family":"Edo","given":"Silvia","non-dropping-particle":"","parse-names":false,"suffix":""},{"dropping-particle":"","family":"Moya","given":"Jorge","non-dropping-particle":"","parse-names":false,"suffix":""},{"dropping-particle":"","family":"Lores","given":"Jordi","non-dropping-particle":"","parse-names":false,"suffix":""},{"dropping-particle":"","family":"Luelmo","given":"Vanessa","non-dropping-particle":"","parse-names":false,"suffix":""},{"dropping-particle":"","family":"Ibáñez","given":"M. Ignacio","non-dropping-particle":"","parse-names":false,"suffix":""},{"dropping-particle":"","family":"Ortet","given":"Generós","non-dropping-particle":"","parse-names":false,"suffix":""}],"id":"ITEM-1","issued":{"date-parts":[["2002"]]},"title":"Estudio psicométrico de la versión española del Cuestionario de los Cinco Grandes para Niños (BFQ-N)","type":"article-journal"},"uris":["http://www.mendeley.com/documents/?uuid=b93d619c-2a61-4267-bf4c-11e4028acdd2"]}],"mendeley":{"formattedCitation":"(Edo et al., 2002)","plainTextFormattedCitation":"(Edo et al., 2002)","previouslyFormattedCitation":"(Edo et al., 2002)"},"properties":{"noteIndex":0},"schema":"https://github.com/citation-style-language/schema/raw/master/csl-citation.json"}</w:instrText>
      </w:r>
      <w:r w:rsidR="00CD06E2" w:rsidRPr="00787C63">
        <w:rPr>
          <w:rFonts w:ascii="Times New Roman" w:eastAsia="Times New Roman" w:hAnsi="Times New Roman" w:cs="Times New Roman"/>
        </w:rPr>
        <w:fldChar w:fldCharType="separate"/>
      </w:r>
      <w:r w:rsidR="00CD06E2" w:rsidRPr="00787C63">
        <w:rPr>
          <w:rFonts w:ascii="Times New Roman" w:eastAsia="Times New Roman" w:hAnsi="Times New Roman" w:cs="Times New Roman"/>
          <w:noProof/>
        </w:rPr>
        <w:t>(Edo et al., 2002)</w:t>
      </w:r>
      <w:r w:rsidR="00CD06E2" w:rsidRPr="00787C63">
        <w:rPr>
          <w:rFonts w:ascii="Times New Roman" w:eastAsia="Times New Roman" w:hAnsi="Times New Roman" w:cs="Times New Roman"/>
        </w:rPr>
        <w:fldChar w:fldCharType="end"/>
      </w:r>
      <w:r w:rsidR="00332AF7" w:rsidRPr="00787C63">
        <w:rPr>
          <w:rFonts w:ascii="Times New Roman" w:eastAsia="Times New Roman" w:hAnsi="Times New Roman" w:cs="Times New Roman"/>
        </w:rPr>
        <w:t xml:space="preserve">. </w:t>
      </w:r>
      <w:r w:rsidR="00EF61CE" w:rsidRPr="00787C63">
        <w:rPr>
          <w:rFonts w:ascii="Times New Roman" w:eastAsia="Times New Roman" w:hAnsi="Times New Roman" w:cs="Times New Roman"/>
        </w:rPr>
        <w:t xml:space="preserve">El NEO-PI-RJ consta de 240 </w:t>
      </w:r>
      <w:r w:rsidR="0001107A" w:rsidRPr="00787C63">
        <w:rPr>
          <w:rFonts w:ascii="Times New Roman" w:eastAsia="Times New Roman" w:hAnsi="Times New Roman" w:cs="Times New Roman"/>
        </w:rPr>
        <w:t>ítems</w:t>
      </w:r>
      <w:r w:rsidR="00EF61CE" w:rsidRPr="00787C63">
        <w:rPr>
          <w:rFonts w:ascii="Times New Roman" w:eastAsia="Times New Roman" w:hAnsi="Times New Roman" w:cs="Times New Roman"/>
        </w:rPr>
        <w:t xml:space="preserve">, </w:t>
      </w:r>
      <w:r w:rsidR="00B80976">
        <w:rPr>
          <w:rFonts w:ascii="Times New Roman" w:eastAsia="Times New Roman" w:hAnsi="Times New Roman" w:cs="Times New Roman"/>
        </w:rPr>
        <w:t xml:space="preserve">por lo que </w:t>
      </w:r>
      <w:r w:rsidR="00EF61CE" w:rsidRPr="00787C63">
        <w:rPr>
          <w:rFonts w:ascii="Times New Roman" w:eastAsia="Times New Roman" w:hAnsi="Times New Roman" w:cs="Times New Roman"/>
        </w:rPr>
        <w:t xml:space="preserve">mide los </w:t>
      </w:r>
      <w:r w:rsidR="009F7AF2" w:rsidRPr="00787C63">
        <w:rPr>
          <w:rFonts w:ascii="Times New Roman" w:eastAsia="Times New Roman" w:hAnsi="Times New Roman" w:cs="Times New Roman"/>
        </w:rPr>
        <w:t>cinco factores de</w:t>
      </w:r>
      <w:r w:rsidR="00CB26D0" w:rsidRPr="00787C63">
        <w:rPr>
          <w:rFonts w:ascii="Times New Roman" w:eastAsia="Times New Roman" w:hAnsi="Times New Roman" w:cs="Times New Roman"/>
        </w:rPr>
        <w:t xml:space="preserve"> la</w:t>
      </w:r>
      <w:r w:rsidR="009F7AF2" w:rsidRPr="00787C63">
        <w:rPr>
          <w:rFonts w:ascii="Times New Roman" w:eastAsia="Times New Roman" w:hAnsi="Times New Roman" w:cs="Times New Roman"/>
        </w:rPr>
        <w:t xml:space="preserve"> personalidad y </w:t>
      </w:r>
      <w:r w:rsidR="00F01AAB">
        <w:rPr>
          <w:rFonts w:ascii="Times New Roman" w:eastAsia="Times New Roman" w:hAnsi="Times New Roman" w:cs="Times New Roman"/>
        </w:rPr>
        <w:t>30 sub</w:t>
      </w:r>
      <w:r w:rsidR="00D108ED">
        <w:rPr>
          <w:rFonts w:ascii="Times New Roman" w:eastAsia="Times New Roman" w:hAnsi="Times New Roman" w:cs="Times New Roman"/>
        </w:rPr>
        <w:t>dimensiones</w:t>
      </w:r>
      <w:r w:rsidR="00F01AAB">
        <w:rPr>
          <w:rFonts w:ascii="Times New Roman" w:eastAsia="Times New Roman" w:hAnsi="Times New Roman" w:cs="Times New Roman"/>
        </w:rPr>
        <w:t xml:space="preserve"> o facetas</w:t>
      </w:r>
      <w:r w:rsidR="0055194F">
        <w:rPr>
          <w:rFonts w:ascii="Times New Roman" w:eastAsia="Times New Roman" w:hAnsi="Times New Roman" w:cs="Times New Roman"/>
        </w:rPr>
        <w:t xml:space="preserve"> de los mismos</w:t>
      </w:r>
      <w:r w:rsidR="003B2D5A">
        <w:rPr>
          <w:rFonts w:ascii="Times New Roman" w:eastAsia="Times New Roman" w:hAnsi="Times New Roman" w:cs="Times New Roman"/>
        </w:rPr>
        <w:t>.</w:t>
      </w:r>
      <w:r w:rsidR="00F01AAB">
        <w:rPr>
          <w:rFonts w:ascii="Times New Roman" w:eastAsia="Times New Roman" w:hAnsi="Times New Roman" w:cs="Times New Roman"/>
        </w:rPr>
        <w:t xml:space="preserve"> </w:t>
      </w:r>
      <w:r w:rsidR="003B2D5A">
        <w:rPr>
          <w:rFonts w:ascii="Times New Roman" w:eastAsia="Times New Roman" w:hAnsi="Times New Roman" w:cs="Times New Roman"/>
        </w:rPr>
        <w:t>P</w:t>
      </w:r>
      <w:r w:rsidR="009F7AF2" w:rsidRPr="00787C63">
        <w:rPr>
          <w:rFonts w:ascii="Times New Roman" w:eastAsia="Times New Roman" w:hAnsi="Times New Roman" w:cs="Times New Roman"/>
        </w:rPr>
        <w:t>or su parte</w:t>
      </w:r>
      <w:r w:rsidR="002A4551" w:rsidRPr="00787C63">
        <w:rPr>
          <w:rFonts w:ascii="Times New Roman" w:eastAsia="Times New Roman" w:hAnsi="Times New Roman" w:cs="Times New Roman"/>
        </w:rPr>
        <w:t>,</w:t>
      </w:r>
      <w:r w:rsidR="00EF59B6" w:rsidRPr="00787C63">
        <w:rPr>
          <w:rFonts w:ascii="Times New Roman" w:eastAsia="Times New Roman" w:hAnsi="Times New Roman" w:cs="Times New Roman"/>
        </w:rPr>
        <w:t xml:space="preserve"> </w:t>
      </w:r>
      <w:r w:rsidR="00EF61CE" w:rsidRPr="00787C63">
        <w:rPr>
          <w:rFonts w:ascii="Times New Roman" w:eastAsia="Times New Roman" w:hAnsi="Times New Roman" w:cs="Times New Roman"/>
        </w:rPr>
        <w:t>el BFQ-</w:t>
      </w:r>
      <w:r w:rsidR="00B80976">
        <w:rPr>
          <w:rFonts w:ascii="Times New Roman" w:eastAsia="Times New Roman" w:hAnsi="Times New Roman" w:cs="Times New Roman"/>
        </w:rPr>
        <w:t>C</w:t>
      </w:r>
      <w:r w:rsidR="00EF61CE" w:rsidRPr="00787C63">
        <w:rPr>
          <w:rFonts w:ascii="Times New Roman" w:eastAsia="Times New Roman" w:hAnsi="Times New Roman" w:cs="Times New Roman"/>
        </w:rPr>
        <w:t xml:space="preserve">, </w:t>
      </w:r>
      <w:r w:rsidR="009F7AF2" w:rsidRPr="00787C63">
        <w:rPr>
          <w:rFonts w:ascii="Times New Roman" w:eastAsia="Times New Roman" w:hAnsi="Times New Roman" w:cs="Times New Roman"/>
        </w:rPr>
        <w:t>mid</w:t>
      </w:r>
      <w:r w:rsidR="0001107A" w:rsidRPr="00787C63">
        <w:rPr>
          <w:rFonts w:ascii="Times New Roman" w:eastAsia="Times New Roman" w:hAnsi="Times New Roman" w:cs="Times New Roman"/>
        </w:rPr>
        <w:t>e los</w:t>
      </w:r>
      <w:r w:rsidR="00EF61CE" w:rsidRPr="00787C63">
        <w:rPr>
          <w:rFonts w:ascii="Times New Roman" w:eastAsia="Times New Roman" w:hAnsi="Times New Roman" w:cs="Times New Roman"/>
        </w:rPr>
        <w:t xml:space="preserve"> cinco factores</w:t>
      </w:r>
      <w:r w:rsidR="00821B5F">
        <w:rPr>
          <w:rFonts w:ascii="Times New Roman" w:eastAsia="Times New Roman" w:hAnsi="Times New Roman" w:cs="Times New Roman"/>
        </w:rPr>
        <w:t xml:space="preserve"> sin las facetas</w:t>
      </w:r>
      <w:r w:rsidR="002A4551" w:rsidRPr="00787C63">
        <w:rPr>
          <w:rFonts w:ascii="Times New Roman" w:eastAsia="Times New Roman" w:hAnsi="Times New Roman" w:cs="Times New Roman"/>
        </w:rPr>
        <w:t>, a través de 65 reactivos</w:t>
      </w:r>
      <w:r w:rsidR="00821B5F">
        <w:rPr>
          <w:rFonts w:ascii="Times New Roman" w:eastAsia="Times New Roman" w:hAnsi="Times New Roman" w:cs="Times New Roman"/>
        </w:rPr>
        <w:t>.</w:t>
      </w:r>
      <w:r w:rsidR="00F01AAB">
        <w:rPr>
          <w:rFonts w:ascii="Times New Roman" w:eastAsia="Times New Roman" w:hAnsi="Times New Roman" w:cs="Times New Roman"/>
        </w:rPr>
        <w:t xml:space="preserve"> </w:t>
      </w:r>
      <w:r w:rsidR="003B2D5A">
        <w:rPr>
          <w:rFonts w:ascii="Times New Roman" w:eastAsia="Times New Roman" w:hAnsi="Times New Roman" w:cs="Times New Roman"/>
        </w:rPr>
        <w:t>T</w:t>
      </w:r>
      <w:r w:rsidR="001E13A2">
        <w:rPr>
          <w:rFonts w:ascii="Times New Roman" w:eastAsia="Times New Roman" w:hAnsi="Times New Roman" w:cs="Times New Roman"/>
        </w:rPr>
        <w:t xml:space="preserve">eniendo en cuenta que </w:t>
      </w:r>
      <w:r w:rsidR="001E13A2" w:rsidRPr="00787C63">
        <w:rPr>
          <w:rFonts w:ascii="Times New Roman" w:eastAsia="Times New Roman" w:hAnsi="Times New Roman" w:cs="Times New Roman"/>
        </w:rPr>
        <w:t>65 reactivos podrían ser demasiadas preguntas para l</w:t>
      </w:r>
      <w:r w:rsidR="001E13A2">
        <w:rPr>
          <w:rFonts w:ascii="Times New Roman" w:eastAsia="Times New Roman" w:hAnsi="Times New Roman" w:cs="Times New Roman"/>
        </w:rPr>
        <w:t>o</w:t>
      </w:r>
      <w:r w:rsidR="001E13A2" w:rsidRPr="00787C63">
        <w:rPr>
          <w:rFonts w:ascii="Times New Roman" w:eastAsia="Times New Roman" w:hAnsi="Times New Roman" w:cs="Times New Roman"/>
        </w:rPr>
        <w:t xml:space="preserve">s </w:t>
      </w:r>
      <w:r w:rsidR="001E13A2">
        <w:rPr>
          <w:rFonts w:ascii="Times New Roman" w:eastAsia="Times New Roman" w:hAnsi="Times New Roman" w:cs="Times New Roman"/>
        </w:rPr>
        <w:t>menores de 12 años</w:t>
      </w:r>
      <w:r w:rsidR="001E13A2" w:rsidRPr="00787C63">
        <w:rPr>
          <w:rFonts w:ascii="Times New Roman" w:eastAsia="Times New Roman" w:hAnsi="Times New Roman" w:cs="Times New Roman"/>
        </w:rPr>
        <w:t xml:space="preserve"> </w:t>
      </w:r>
      <w:r w:rsidR="001E13A2" w:rsidRPr="00787C63">
        <w:rPr>
          <w:rFonts w:ascii="Times New Roman" w:eastAsia="Times New Roman" w:hAnsi="Times New Roman" w:cs="Times New Roman"/>
        </w:rPr>
        <w:fldChar w:fldCharType="begin" w:fldLock="1"/>
      </w:r>
      <w:r w:rsidR="001E13A2" w:rsidRPr="00787C63">
        <w:rPr>
          <w:rFonts w:ascii="Times New Roman" w:eastAsia="Times New Roman" w:hAnsi="Times New Roman" w:cs="Times New Roman"/>
        </w:rPr>
        <w:instrText>ADDIN CSL_CITATION {"citationItems":[{"id":"ITEM-1","itemData":{"author":[{"dropping-particle":"","family":"Beatton","given":"Tony","non-dropping-particle":"","parse-names":false,"suffix":""},{"dropping-particle":"","family":"Frijters","given":"Paul","non-dropping-particle":"","parse-names":false,"suffix":""}],"container-title":"QUT School of Economics and Finance","id":"ITEM-1","issue":"289","issued":{"date-parts":[["2012"]]},"page":"1-42","title":"Unhappy Young Australian : A domain approach to explain life satisfaction change in children","type":"article-journal"},"uris":["http://www.mendeley.com/documents/?uuid=49f7ec28-3169-4ff2-8b2c-fef58df30087"]}],"mendeley":{"formattedCitation":"(Beatton &amp; Frijters, 2012)","manualFormatting":"(Beatton y Frijters, 2012)","plainTextFormattedCitation":"(Beatton &amp; Frijters, 2012)","previouslyFormattedCitation":"(Beatton &amp; Frijters, 2012)"},"properties":{"noteIndex":0},"schema":"https://github.com/citation-style-language/schema/raw/master/csl-citation.json"}</w:instrText>
      </w:r>
      <w:r w:rsidR="001E13A2" w:rsidRPr="00787C63">
        <w:rPr>
          <w:rFonts w:ascii="Times New Roman" w:eastAsia="Times New Roman" w:hAnsi="Times New Roman" w:cs="Times New Roman"/>
        </w:rPr>
        <w:fldChar w:fldCharType="separate"/>
      </w:r>
      <w:r w:rsidR="001E13A2" w:rsidRPr="00787C63">
        <w:rPr>
          <w:rFonts w:ascii="Times New Roman" w:eastAsia="Times New Roman" w:hAnsi="Times New Roman" w:cs="Times New Roman"/>
          <w:noProof/>
        </w:rPr>
        <w:t>(Beatton y Frijters, 2012)</w:t>
      </w:r>
      <w:r w:rsidR="001E13A2" w:rsidRPr="00787C63">
        <w:rPr>
          <w:rFonts w:ascii="Times New Roman" w:eastAsia="Times New Roman" w:hAnsi="Times New Roman" w:cs="Times New Roman"/>
        </w:rPr>
        <w:fldChar w:fldCharType="end"/>
      </w:r>
      <w:r w:rsidR="001E13A2">
        <w:rPr>
          <w:rFonts w:ascii="Times New Roman" w:eastAsia="Times New Roman" w:hAnsi="Times New Roman" w:cs="Times New Roman"/>
        </w:rPr>
        <w:t xml:space="preserve"> y que la reducció</w:t>
      </w:r>
      <w:r w:rsidR="0055194F">
        <w:rPr>
          <w:rFonts w:ascii="Times New Roman" w:eastAsia="Times New Roman" w:hAnsi="Times New Roman" w:cs="Times New Roman"/>
        </w:rPr>
        <w:t xml:space="preserve">n en el número de ítems </w:t>
      </w:r>
      <w:r w:rsidR="001E13A2">
        <w:rPr>
          <w:rFonts w:ascii="Times New Roman" w:eastAsia="Times New Roman" w:hAnsi="Times New Roman" w:cs="Times New Roman"/>
        </w:rPr>
        <w:t xml:space="preserve">comporta </w:t>
      </w:r>
      <w:r w:rsidR="001E13A2" w:rsidRPr="00787C63">
        <w:rPr>
          <w:rFonts w:ascii="Times New Roman" w:eastAsia="Times New Roman" w:hAnsi="Times New Roman" w:cs="Times New Roman"/>
        </w:rPr>
        <w:t xml:space="preserve">mediciones más rápidas </w:t>
      </w:r>
      <w:r w:rsidR="007C25C9">
        <w:rPr>
          <w:rFonts w:ascii="Times New Roman" w:eastAsia="Times New Roman" w:hAnsi="Times New Roman" w:cs="Times New Roman"/>
        </w:rPr>
        <w:t xml:space="preserve">facilitando </w:t>
      </w:r>
      <w:r w:rsidR="0055194F">
        <w:rPr>
          <w:rFonts w:ascii="Times New Roman" w:eastAsia="Times New Roman" w:hAnsi="Times New Roman" w:cs="Times New Roman"/>
        </w:rPr>
        <w:t>la incorporación de</w:t>
      </w:r>
      <w:r w:rsidR="001E13A2" w:rsidRPr="00787C63">
        <w:rPr>
          <w:rFonts w:ascii="Times New Roman" w:eastAsia="Times New Roman" w:hAnsi="Times New Roman" w:cs="Times New Roman"/>
        </w:rPr>
        <w:t xml:space="preserve"> </w:t>
      </w:r>
      <w:r w:rsidR="007C25C9">
        <w:rPr>
          <w:rFonts w:ascii="Times New Roman" w:eastAsia="Times New Roman" w:hAnsi="Times New Roman" w:cs="Times New Roman"/>
        </w:rPr>
        <w:t xml:space="preserve">otras </w:t>
      </w:r>
      <w:r w:rsidR="001E13A2" w:rsidRPr="00787C63">
        <w:rPr>
          <w:rFonts w:ascii="Times New Roman" w:eastAsia="Times New Roman" w:hAnsi="Times New Roman" w:cs="Times New Roman"/>
        </w:rPr>
        <w:t>variables</w:t>
      </w:r>
      <w:r w:rsidR="001E13A2">
        <w:rPr>
          <w:rFonts w:ascii="Times New Roman" w:eastAsia="Times New Roman" w:hAnsi="Times New Roman" w:cs="Times New Roman"/>
        </w:rPr>
        <w:t xml:space="preserve"> </w:t>
      </w:r>
      <w:r w:rsidR="007C25C9">
        <w:rPr>
          <w:rFonts w:ascii="Times New Roman" w:eastAsia="Times New Roman" w:hAnsi="Times New Roman" w:cs="Times New Roman"/>
        </w:rPr>
        <w:t>de</w:t>
      </w:r>
      <w:r w:rsidR="001E13A2">
        <w:rPr>
          <w:rFonts w:ascii="Times New Roman" w:eastAsia="Times New Roman" w:hAnsi="Times New Roman" w:cs="Times New Roman"/>
        </w:rPr>
        <w:t xml:space="preserve"> investigación</w:t>
      </w:r>
      <w:r w:rsidR="001E13A2" w:rsidRPr="00787C63">
        <w:rPr>
          <w:rFonts w:ascii="Times New Roman" w:eastAsia="Times New Roman" w:hAnsi="Times New Roman" w:cs="Times New Roman"/>
        </w:rPr>
        <w:t xml:space="preserve"> </w:t>
      </w:r>
      <w:r w:rsidR="001E13A2" w:rsidRPr="00787C63">
        <w:rPr>
          <w:rFonts w:ascii="Times New Roman" w:eastAsia="Times New Roman" w:hAnsi="Times New Roman" w:cs="Times New Roman"/>
        </w:rPr>
        <w:fldChar w:fldCharType="begin" w:fldLock="1"/>
      </w:r>
      <w:r w:rsidR="001E13A2" w:rsidRPr="00787C63">
        <w:rPr>
          <w:rFonts w:ascii="Times New Roman" w:eastAsia="Times New Roman" w:hAnsi="Times New Roman" w:cs="Times New Roman"/>
        </w:rPr>
        <w:instrText>ADDIN CSL_CITATION {"citationItems":[{"id":"ITEM-1","itemData":{"author":[{"dropping-particle":"","family":"Generós","given":"O","non-dropping-particle":"","parse-names":false,"suffix":""},{"dropping-particle":"","family":"Escrivá","given":"P","non-dropping-particle":"","parse-names":false,"suffix":""},{"dropping-particle":"","family":"Ibáñez","given":"M","non-dropping-particle":"","parse-names":false,"suffix":""},{"dropping-particle":"","family":"Moya","given":"J","non-dropping-particle":"","parse-names":false,"suffix":""},{"dropping-particle":"","family":"Villa","given":"H","non-dropping-particle":"","parse-names":false,"suffix":""},{"dropping-particle":"","family":"Mezquita","given":"L","non-dropping-particle":"","parse-names":false,"suffix":""},{"dropping-particle":"","family":"Ruipérez","given":"M","non-dropping-particle":"","parse-names":false,"suffix":""}],"container-title":"International Journal of Clinical and Health Psychology","id":"ITEM-1","issue":"2","issued":{"date-parts":[["2010"]]},"page":"327-344","title":"Versión corta de la adaptación española para adolescentes del NEO-PI-R (JS NEO-S)","type":"article-journal","volume":"10"},"uris":["http://www.mendeley.com/documents/?uuid=b66a50d4-891f-472e-a595-1bea0f8c9e3d"]}],"mendeley":{"formattedCitation":"(Generós et al., 2010)","plainTextFormattedCitation":"(Generós et al., 2010)","previouslyFormattedCitation":"(Generós et al., 2010)"},"properties":{"noteIndex":0},"schema":"https://github.com/citation-style-language/schema/raw/master/csl-citation.json"}</w:instrText>
      </w:r>
      <w:r w:rsidR="001E13A2" w:rsidRPr="00787C63">
        <w:rPr>
          <w:rFonts w:ascii="Times New Roman" w:eastAsia="Times New Roman" w:hAnsi="Times New Roman" w:cs="Times New Roman"/>
        </w:rPr>
        <w:fldChar w:fldCharType="separate"/>
      </w:r>
      <w:r w:rsidR="001E13A2" w:rsidRPr="00787C63">
        <w:rPr>
          <w:rFonts w:ascii="Times New Roman" w:eastAsia="Times New Roman" w:hAnsi="Times New Roman" w:cs="Times New Roman"/>
          <w:noProof/>
        </w:rPr>
        <w:t>(Generós et al., 2010)</w:t>
      </w:r>
      <w:r w:rsidR="001E13A2" w:rsidRPr="00787C63">
        <w:rPr>
          <w:rFonts w:ascii="Times New Roman" w:eastAsia="Times New Roman" w:hAnsi="Times New Roman" w:cs="Times New Roman"/>
        </w:rPr>
        <w:fldChar w:fldCharType="end"/>
      </w:r>
      <w:r w:rsidR="003B2D5A">
        <w:rPr>
          <w:rFonts w:ascii="Times New Roman" w:eastAsia="Times New Roman" w:hAnsi="Times New Roman" w:cs="Times New Roman"/>
        </w:rPr>
        <w:t xml:space="preserve">, </w:t>
      </w:r>
      <w:r w:rsidR="007C25C9">
        <w:rPr>
          <w:rFonts w:ascii="Times New Roman" w:eastAsia="Times New Roman" w:hAnsi="Times New Roman" w:cs="Times New Roman"/>
        </w:rPr>
        <w:t xml:space="preserve">también se desarrolló una </w:t>
      </w:r>
      <w:r w:rsidR="001E13A2">
        <w:rPr>
          <w:rFonts w:ascii="Times New Roman" w:eastAsia="Times New Roman" w:hAnsi="Times New Roman" w:cs="Times New Roman"/>
        </w:rPr>
        <w:t xml:space="preserve">versión </w:t>
      </w:r>
      <w:r w:rsidR="00910592">
        <w:rPr>
          <w:rFonts w:ascii="Times New Roman" w:eastAsia="Times New Roman" w:hAnsi="Times New Roman" w:cs="Times New Roman"/>
        </w:rPr>
        <w:t>reducida</w:t>
      </w:r>
      <w:r w:rsidR="001E13A2">
        <w:rPr>
          <w:rFonts w:ascii="Times New Roman" w:eastAsia="Times New Roman" w:hAnsi="Times New Roman" w:cs="Times New Roman"/>
        </w:rPr>
        <w:t xml:space="preserve"> del </w:t>
      </w:r>
      <w:r w:rsidR="001E13A2" w:rsidRPr="00787C63">
        <w:rPr>
          <w:rFonts w:ascii="Times New Roman" w:eastAsia="Times New Roman" w:hAnsi="Times New Roman" w:cs="Times New Roman"/>
        </w:rPr>
        <w:t>Cuestionario de los Cinco Grandes para Niños</w:t>
      </w:r>
      <w:r w:rsidR="001E13A2">
        <w:rPr>
          <w:rFonts w:ascii="Times New Roman" w:eastAsia="Times New Roman" w:hAnsi="Times New Roman" w:cs="Times New Roman"/>
        </w:rPr>
        <w:t xml:space="preserve"> (BFQ-C)</w:t>
      </w:r>
      <w:r w:rsidR="001E13A2" w:rsidRPr="00787C63">
        <w:rPr>
          <w:rFonts w:ascii="Times New Roman" w:eastAsia="Times New Roman" w:hAnsi="Times New Roman" w:cs="Times New Roman"/>
        </w:rPr>
        <w:t xml:space="preserve"> (</w:t>
      </w:r>
      <w:r w:rsidR="001E13A2">
        <w:rPr>
          <w:rFonts w:ascii="Times New Roman" w:eastAsia="Times New Roman" w:hAnsi="Times New Roman" w:cs="Times New Roman"/>
          <w:bCs/>
        </w:rPr>
        <w:t>Mamazza, 2012</w:t>
      </w:r>
      <w:r w:rsidR="001E13A2" w:rsidRPr="00787C63">
        <w:rPr>
          <w:rFonts w:ascii="Times New Roman" w:eastAsia="Times New Roman" w:hAnsi="Times New Roman" w:cs="Times New Roman"/>
        </w:rPr>
        <w:t>)</w:t>
      </w:r>
      <w:r w:rsidR="007C25C9">
        <w:rPr>
          <w:rFonts w:ascii="Times New Roman" w:eastAsia="Times New Roman" w:hAnsi="Times New Roman" w:cs="Times New Roman"/>
        </w:rPr>
        <w:t xml:space="preserve"> conformada por </w:t>
      </w:r>
      <w:r w:rsidR="001E13A2" w:rsidRPr="00787C63">
        <w:rPr>
          <w:rFonts w:ascii="Times New Roman" w:eastAsia="Times New Roman" w:hAnsi="Times New Roman" w:cs="Times New Roman"/>
        </w:rPr>
        <w:t>30 reactivos</w:t>
      </w:r>
      <w:r w:rsidR="001E13A2">
        <w:rPr>
          <w:rFonts w:ascii="Times New Roman" w:eastAsia="Times New Roman" w:hAnsi="Times New Roman" w:cs="Times New Roman"/>
        </w:rPr>
        <w:t>.</w:t>
      </w:r>
    </w:p>
    <w:p w14:paraId="117AEF11" w14:textId="77777777" w:rsidR="00004799" w:rsidRDefault="00004799" w:rsidP="00682604">
      <w:pPr>
        <w:spacing w:after="0" w:line="240" w:lineRule="auto"/>
        <w:ind w:firstLine="709"/>
        <w:jc w:val="both"/>
        <w:rPr>
          <w:rFonts w:ascii="Times New Roman" w:eastAsia="Times New Roman" w:hAnsi="Times New Roman" w:cs="Times New Roman"/>
        </w:rPr>
      </w:pPr>
    </w:p>
    <w:p w14:paraId="23DBFA34" w14:textId="58E98407" w:rsidR="00065EB2" w:rsidRPr="00787C63" w:rsidRDefault="00D50910" w:rsidP="00682604">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Tanto el BFQ-C, como su versión reducida, </w:t>
      </w:r>
      <w:r w:rsidR="009475E4">
        <w:rPr>
          <w:rFonts w:ascii="Times New Roman" w:eastAsia="Times New Roman" w:hAnsi="Times New Roman" w:cs="Times New Roman"/>
        </w:rPr>
        <w:t xml:space="preserve">fueron diseñados en Italia </w:t>
      </w:r>
      <w:r w:rsidR="008515DD" w:rsidRPr="00FE168F">
        <w:rPr>
          <w:rFonts w:ascii="Times New Roman" w:eastAsia="Times New Roman" w:hAnsi="Times New Roman" w:cs="Times New Roman"/>
        </w:rPr>
        <w:t>(</w:t>
      </w:r>
      <w:r w:rsidR="009475E4" w:rsidRPr="00787C63">
        <w:rPr>
          <w:rFonts w:ascii="Times New Roman" w:eastAsia="Times New Roman" w:hAnsi="Times New Roman" w:cs="Times New Roman"/>
          <w:bCs/>
        </w:rPr>
        <w:t>Barbaranelli</w:t>
      </w:r>
      <w:r w:rsidR="002F4F89">
        <w:rPr>
          <w:rFonts w:ascii="Times New Roman" w:eastAsia="Times New Roman" w:hAnsi="Times New Roman" w:cs="Times New Roman"/>
          <w:bCs/>
        </w:rPr>
        <w:t xml:space="preserve"> et al</w:t>
      </w:r>
      <w:r w:rsidR="009475E4" w:rsidRPr="00787C63">
        <w:rPr>
          <w:rFonts w:ascii="Times New Roman" w:eastAsia="Times New Roman" w:hAnsi="Times New Roman" w:cs="Times New Roman"/>
          <w:bCs/>
        </w:rPr>
        <w:t>, 2003</w:t>
      </w:r>
      <w:r w:rsidR="009475E4">
        <w:rPr>
          <w:rFonts w:ascii="Times New Roman" w:eastAsia="Times New Roman" w:hAnsi="Times New Roman" w:cs="Times New Roman"/>
          <w:bCs/>
        </w:rPr>
        <w:t xml:space="preserve">; Mamazza, </w:t>
      </w:r>
      <w:r>
        <w:rPr>
          <w:rFonts w:ascii="Times New Roman" w:eastAsia="Times New Roman" w:hAnsi="Times New Roman" w:cs="Times New Roman"/>
          <w:bCs/>
        </w:rPr>
        <w:t>2012)</w:t>
      </w:r>
      <w:r w:rsidR="009829A9">
        <w:rPr>
          <w:rFonts w:ascii="Times New Roman" w:eastAsia="Times New Roman" w:hAnsi="Times New Roman" w:cs="Times New Roman"/>
        </w:rPr>
        <w:t xml:space="preserve"> </w:t>
      </w:r>
      <w:r w:rsidR="009475E4">
        <w:rPr>
          <w:rFonts w:ascii="Times New Roman" w:eastAsia="Times New Roman" w:hAnsi="Times New Roman" w:cs="Times New Roman"/>
        </w:rPr>
        <w:t xml:space="preserve">y </w:t>
      </w:r>
      <w:r>
        <w:rPr>
          <w:rFonts w:ascii="Times New Roman" w:eastAsia="Times New Roman" w:hAnsi="Times New Roman" w:cs="Times New Roman"/>
        </w:rPr>
        <w:t>adaptados</w:t>
      </w:r>
      <w:r w:rsidR="009475E4">
        <w:rPr>
          <w:rFonts w:ascii="Times New Roman" w:eastAsia="Times New Roman" w:hAnsi="Times New Roman" w:cs="Times New Roman"/>
        </w:rPr>
        <w:t xml:space="preserve"> al español</w:t>
      </w:r>
      <w:r w:rsidR="000179D6">
        <w:rPr>
          <w:rFonts w:ascii="Times New Roman" w:eastAsia="Times New Roman" w:hAnsi="Times New Roman" w:cs="Times New Roman"/>
        </w:rPr>
        <w:t xml:space="preserve"> </w:t>
      </w:r>
      <w:r w:rsidR="000179D6" w:rsidRPr="00FE168F">
        <w:rPr>
          <w:rFonts w:ascii="Times New Roman" w:eastAsia="Times New Roman" w:hAnsi="Times New Roman" w:cs="Times New Roman"/>
        </w:rPr>
        <w:t>(</w:t>
      </w:r>
      <w:r w:rsidR="009829A9" w:rsidRPr="00FE168F">
        <w:rPr>
          <w:rFonts w:ascii="Times New Roman" w:eastAsia="Times New Roman" w:hAnsi="Times New Roman" w:cs="Times New Roman"/>
        </w:rPr>
        <w:t>Del Barrio y Carrasco, 2003</w:t>
      </w:r>
      <w:r w:rsidR="000179D6" w:rsidRPr="00FE168F">
        <w:rPr>
          <w:rFonts w:ascii="Times New Roman" w:eastAsia="Times New Roman" w:hAnsi="Times New Roman" w:cs="Times New Roman"/>
        </w:rPr>
        <w:t>)</w:t>
      </w:r>
      <w:r w:rsidR="000179D6" w:rsidRPr="005C55E4">
        <w:rPr>
          <w:rFonts w:ascii="Times New Roman" w:eastAsia="Times New Roman" w:hAnsi="Times New Roman" w:cs="Times New Roman"/>
        </w:rPr>
        <w:t>.</w:t>
      </w:r>
      <w:r w:rsidR="0038089D">
        <w:rPr>
          <w:rFonts w:ascii="Times New Roman" w:eastAsia="Times New Roman" w:hAnsi="Times New Roman" w:cs="Times New Roman"/>
        </w:rPr>
        <w:t xml:space="preserve"> </w:t>
      </w:r>
      <w:r w:rsidR="002F4F89">
        <w:rPr>
          <w:rFonts w:ascii="Times New Roman" w:eastAsia="Times New Roman" w:hAnsi="Times New Roman" w:cs="Times New Roman"/>
        </w:rPr>
        <w:t>E</w:t>
      </w:r>
      <w:r>
        <w:rPr>
          <w:rFonts w:ascii="Times New Roman" w:eastAsia="Times New Roman" w:hAnsi="Times New Roman" w:cs="Times New Roman"/>
        </w:rPr>
        <w:t xml:space="preserve">l BFQ-C en su versión original, </w:t>
      </w:r>
      <w:r w:rsidR="009475E4">
        <w:rPr>
          <w:rFonts w:ascii="Times New Roman" w:eastAsia="Times New Roman" w:hAnsi="Times New Roman" w:cs="Times New Roman"/>
        </w:rPr>
        <w:t xml:space="preserve"> </w:t>
      </w:r>
      <w:r w:rsidR="000179D6">
        <w:rPr>
          <w:rFonts w:ascii="Times New Roman" w:eastAsia="Times New Roman" w:hAnsi="Times New Roman" w:cs="Times New Roman"/>
        </w:rPr>
        <w:t xml:space="preserve">ha sido utilizado con </w:t>
      </w:r>
      <w:r w:rsidR="001E3A89">
        <w:rPr>
          <w:rFonts w:ascii="Times New Roman" w:eastAsia="Times New Roman" w:hAnsi="Times New Roman" w:cs="Times New Roman"/>
        </w:rPr>
        <w:t>éxito</w:t>
      </w:r>
      <w:r w:rsidR="000179D6">
        <w:rPr>
          <w:rFonts w:ascii="Times New Roman" w:eastAsia="Times New Roman" w:hAnsi="Times New Roman" w:cs="Times New Roman"/>
        </w:rPr>
        <w:t xml:space="preserve"> en distintos contextos, </w:t>
      </w:r>
      <w:r w:rsidR="00E0728A">
        <w:rPr>
          <w:rFonts w:ascii="Times New Roman" w:eastAsia="Times New Roman" w:hAnsi="Times New Roman" w:cs="Times New Roman"/>
        </w:rPr>
        <w:t xml:space="preserve">tales </w:t>
      </w:r>
      <w:r w:rsidR="000179D6">
        <w:rPr>
          <w:rFonts w:ascii="Times New Roman" w:eastAsia="Times New Roman" w:hAnsi="Times New Roman" w:cs="Times New Roman"/>
        </w:rPr>
        <w:t xml:space="preserve">como </w:t>
      </w:r>
      <w:r w:rsidR="000179D6" w:rsidRPr="00787C63">
        <w:rPr>
          <w:rFonts w:ascii="Times New Roman" w:eastAsia="Times New Roman" w:hAnsi="Times New Roman" w:cs="Times New Roman"/>
        </w:rPr>
        <w:t xml:space="preserve">Holanda </w:t>
      </w:r>
      <w:r w:rsidR="000179D6" w:rsidRPr="00787C63">
        <w:rPr>
          <w:rFonts w:ascii="Times New Roman" w:eastAsia="Times New Roman" w:hAnsi="Times New Roman" w:cs="Times New Roman"/>
        </w:rPr>
        <w:fldChar w:fldCharType="begin" w:fldLock="1"/>
      </w:r>
      <w:r w:rsidR="000179D6" w:rsidRPr="00787C63">
        <w:rPr>
          <w:rFonts w:ascii="Times New Roman" w:eastAsia="Times New Roman" w:hAnsi="Times New Roman" w:cs="Times New Roman"/>
        </w:rPr>
        <w:instrText>ADDIN CSL_CITATION {"citationItems":[{"id":"ITEM-1","itemData":{"DOI":"10.1016/j.paid.2004.11.018","ISSN":"01918869","abstract":"This study examined the reliability and validity of the Big Five Questionnaire for Children (BFQ-C), a recently developed self-report measure for assessing the basic personality dimensions of energy/ extraversion, agreeableness, conscientiousness, emotional instability, and intellect/openness in youths (Barbaranelli, Caprara, Rabasca, &amp; Pastorelli, 2003). A sample of adolescents (N = 222) completed the BFQ-C, the Junior version of the Eysenck Personality Questionnaire (JEPQ), and the Strengths and Difficulties Questionnaire. Results showed that the BFQ-C had a clear-cut factor structure, good internal consistency, and sufficient validity as evidenced through its associations with the JEPQ and the measure of strengths and difficulties. An additional finding was that there was little overlap between children's and parents' Big Five personality. © 2004 Elsevier Ltd. All rights reserved.","author":[{"dropping-particle":"","family":"Muris","given":"Peter","non-dropping-particle":"","parse-names":false,"suffix":""},{"dropping-particle":"","family":"Meesters","given":"Cor","non-dropping-particle":"","parse-names":false,"suffix":""},{"dropping-particle":"","family":"Diederen","given":"Rufa","non-dropping-particle":"","parse-names":false,"suffix":""}],"container-title":"Personality and Individual Differences","id":"ITEM-1","issue":"8","issued":{"date-parts":[["2005"]]},"page":"1757-1769","title":"Psychometric properties of the Big Five Questionnaire for Children (BFQ-C) in a Dutch sample of young adolescents","type":"article-journal","volume":"38"},"uris":["http://www.mendeley.com/documents/?uuid=d93be983-5bb8-4e9a-a8d6-bffc718bd807"]}],"mendeley":{"formattedCitation":"(Muris, Meesters, &amp; Diederen, 2005)","manualFormatting":"(Muris, Meesters, y Diederen, 2005)","plainTextFormattedCitation":"(Muris, Meesters, &amp; Diederen, 2005)","previouslyFormattedCitation":"(Muris, Meesters, &amp; Diederen, 2005)"},"properties":{"noteIndex":0},"schema":"https://github.com/citation-style-language/schema/raw/master/csl-citation.json"}</w:instrText>
      </w:r>
      <w:r w:rsidR="000179D6" w:rsidRPr="00787C63">
        <w:rPr>
          <w:rFonts w:ascii="Times New Roman" w:eastAsia="Times New Roman" w:hAnsi="Times New Roman" w:cs="Times New Roman"/>
        </w:rPr>
        <w:fldChar w:fldCharType="separate"/>
      </w:r>
      <w:r w:rsidR="000179D6" w:rsidRPr="00787C63">
        <w:rPr>
          <w:rFonts w:ascii="Times New Roman" w:eastAsia="Times New Roman" w:hAnsi="Times New Roman" w:cs="Times New Roman"/>
          <w:noProof/>
        </w:rPr>
        <w:t>(Muris</w:t>
      </w:r>
      <w:r w:rsidR="002F4F89">
        <w:rPr>
          <w:rFonts w:ascii="Times New Roman" w:eastAsia="Times New Roman" w:hAnsi="Times New Roman" w:cs="Times New Roman"/>
          <w:noProof/>
        </w:rPr>
        <w:t xml:space="preserve"> et al.,</w:t>
      </w:r>
      <w:r w:rsidR="000179D6" w:rsidRPr="00787C63">
        <w:rPr>
          <w:rFonts w:ascii="Times New Roman" w:eastAsia="Times New Roman" w:hAnsi="Times New Roman" w:cs="Times New Roman"/>
          <w:noProof/>
        </w:rPr>
        <w:t xml:space="preserve"> 2005)</w:t>
      </w:r>
      <w:r w:rsidR="000179D6" w:rsidRPr="00787C63">
        <w:rPr>
          <w:rFonts w:ascii="Times New Roman" w:eastAsia="Times New Roman" w:hAnsi="Times New Roman" w:cs="Times New Roman"/>
        </w:rPr>
        <w:fldChar w:fldCharType="end"/>
      </w:r>
      <w:r w:rsidR="000179D6" w:rsidRPr="00787C63">
        <w:rPr>
          <w:rFonts w:ascii="Times New Roman" w:eastAsia="Times New Roman" w:hAnsi="Times New Roman" w:cs="Times New Roman"/>
        </w:rPr>
        <w:t xml:space="preserve">, España </w:t>
      </w:r>
      <w:r w:rsidR="000179D6" w:rsidRPr="00787C63">
        <w:rPr>
          <w:rFonts w:ascii="Times New Roman" w:eastAsia="Times New Roman" w:hAnsi="Times New Roman" w:cs="Times New Roman"/>
        </w:rPr>
        <w:fldChar w:fldCharType="begin" w:fldLock="1"/>
      </w:r>
      <w:r w:rsidR="000179D6" w:rsidRPr="00787C63">
        <w:rPr>
          <w:rFonts w:ascii="Times New Roman" w:eastAsia="Times New Roman" w:hAnsi="Times New Roman" w:cs="Times New Roman"/>
        </w:rPr>
        <w:instrText>ADDIN CSL_CITATION {"citationItems":[{"id":"ITEM-1","itemData":{"DOI":"10.1027/1015-5759.22.3.158","ISSN":"10155759","abstract":"The factor structure invariance in the Big Five personality questionnaire was studied based on the self-reports of 852 Spanish children. Different degrees of invariance across age groups from 8 to 15 years old, and also according to gender, were investigated by means of confirmatory factor analysis with a matrix of polychoric correlations. The results provide empirical evidence for the invariant factor structure of the Big Five Questionnaire for Children (BFQ-C) measurement across age and gender in children. The five-factor structure, the factor pattern coefficients, the factor variances/co-variances and, finally, the theoretical constructs were all found to be reasonably invariant across these groups, and especially across gender. The five-factor model adequately represented the data for each of these groups. The implications of these findings are discussed. © 2006 Hogrefe &amp; Huber Publishers.","author":[{"dropping-particle":"","family":"Barrio","given":"Victoria","non-dropping-particle":"Del","parse-names":false,"suffix":""},{"dropping-particle":"","family":"Carrasco","given":"Miguel Ángel","non-dropping-particle":"","parse-names":false,"suffix":""},{"dropping-particle":"","family":"Holgado","given":"Francisco Pablo","non-dropping-particle":"","parse-names":false,"suffix":""}],"container-title":"European Journal of Psychological Assessment","id":"ITEM-1","issue":"3","issued":{"date-parts":[["2006"]]},"page":"158-167","title":"Factor structure invariance in the children's Big Five questionnaire","type":"article-journal","volume":"22"},"uris":["http://www.mendeley.com/documents/?uuid=8912c7ce-53ae-4e47-b507-392065f40a4a"]},{"id":"ITEM-2","itemData":{"DOI":"10.1007/s11135-007-9085-3","ISSN":"00335177","abstract":"Although the Big Five Questionnaire for children (BFQ-C) (C. Barbaranelli et al., Manuale del BFQ-C. Big Five Questionnaire Children, O.S. Organizazioni, Firenze, 1998) is an ordinal scale, its dimensionality has often been studied using factor analysis with Pearson correlations. In contrast, the present study takes this ordinal metric into account and examines the dimensionality of the scale using factor analysis based on a matrix of polychoric correlations. The sample comprised 852 subjects (40.90% boys and 59.10% girls). As in previous studies the results obtained through exploratory factor analysis revealed a five-factor structure (extraversion, agreeableness, conscientiousness, emotional instability and openness). However, the results of the confirmatory factor analysis were consistent with both a four and five-factor structure, the former showing a slightly better fit and adequate theoretical interpretation. These data confirm the need for further research as to whether the factor ‘Openness’ should be maintained as an independent factor (five-factor model), or whether it would be best to omit it and distribute its items among the factors ‘Extraversion’ and ‘Conscientiousness’ (four-factor model).","author":[{"dropping-particle":"","family":"Holgado-Tello","given":"F. Pablo","non-dropping-particle":"","parse-names":false,"suffix":""},{"dropping-particle":"","family":"Carrasco-Ortiz","given":"M. Ã","non-dropping-particle":"","parse-names":false,"suffix":""},{"dropping-particle":"","family":"Barrio-Gándara","given":"María Victoria","non-dropping-particle":"Del","parse-names":false,"suffix":""},{"dropping-particle":"","family":"Chacón-Moscoso","given":"Salvador","non-dropping-particle":"","parse-names":false,"suffix":""}],"container-title":"Quality and Quantity","id":"ITEM-2","issue":"1","issued":{"date-parts":[["2009"]]},"page":"75-85","title":"Factor analysis of the Big Five Questionnaire using polychoric correlations in children","type":"article-journal","volume":"43"},"uris":["http://www.mendeley.com/documents/?uuid=c338042d-781a-4b51-bdc6-25783aef1000"]},{"id":"ITEM-3","itemData":{"author":[{"dropping-particle":"","family":"Soto","given":"Gloria","non-dropping-particle":"","parse-names":false,"suffix":""},{"dropping-particle":"","family":"Ferrándiz","given":"Carmen","non-dropping-particle":"","parse-names":false,"suffix":""},{"dropping-particle":"","family":"Sáinz","given":"Marta","non-dropping-particle":"","parse-names":false,"suffix":""},{"dropping-particle":"","family":"Ferrando","given":"Mercedes","non-dropping-particle":"","parse-names":false,"suffix":""},{"dropping-particle":"","family":"Prieto","given":"María Dolores","non-dropping-particle":"","parse-names":false,"suffix":""},{"dropping-particle":"","family":"Bermejo","given":"Rosario","non-dropping-particle":"","parse-names":false,"suffix":""},{"dropping-particle":"","family":"Hernández","given":"Daniel","non-dropping-particle":"","parse-names":false,"suffix":""}],"container-title":"Aula Abierta","id":"ITEM-3","issue":"1","issued":{"date-parts":[["2011"]]},"page":"13-24","title":"Características psicométricas del cuestionario de personalidad BFQ-NA (Big Five Questionnaire - Niños y Adolescentes)","type":"article-journal","volume":"39"},"uris":["http://www.mendeley.com/documents/?uuid=9d4e9318-7977-48c5-a19c-3eb805ae93ac"]},{"id":"ITEM-4","itemData":{"ISSN":"02149915","author":[{"dropping-particle":"","family":"Carrasco","given":"M","non-dropping-particle":"","parse-names":false,"suffix":""},{"dropping-particle":"","family":"Holgado","given":"F","non-dropping-particle":"","parse-names":false,"suffix":""},{"dropping-particle":"","family":"Barrio","given":"María","non-dropping-particle":"Del","parse-names":false,"suffix":""}],"container-title":"Psicothema","id":"ITEM-4","issue":"2","issued":{"date-parts":[["2005"]]},"page":"286-291","title":"Dimensionalidad del cuestionario de los cinco grandes (BFQ-N) en población infantil española","type":"article-journal","volume":"17"},"uris":["http://www.mendeley.com/documents/?uuid=094250ec-eb88-45ca-9600-48a41e1f670f"]}],"mendeley":{"formattedCitation":"(Carrasco, Holgado, &amp; Del Barrio, 2005; Del Barrio, Carrasco, &amp; Holgado, 2006; Holgado-Tello, Carrasco-Ortiz, Del Barrio-Gándara, &amp; Chacón-Moscoso, 2009; Soto et al., 2011)","manualFormatting":"(Carrasco, Holgado, y Del Barrio, 2005; Del Barrio, Carrasco, y Holgado, 2006; Holgado-Tello, Carrasco-Ortiz, Del Barrio-Gándara, y Chacón-Moscoso, 2009; Soto et al., 2011)","plainTextFormattedCitation":"(Carrasco, Holgado, &amp; Del Barrio, 2005; Del Barrio, Carrasco, &amp; Holgado, 2006; Holgado-Tello, Carrasco-Ortiz, Del Barrio-Gándara, &amp; Chacón-Moscoso, 2009; Soto et al., 2011)","previouslyFormattedCitation":"(Carrasco, Holgado, &amp; Del Barrio, 2005; Del Barrio, Carrasco, &amp; Holgado, 2006; Holgado-Tello, Carrasco-Ortiz, Del Barrio-Gándara, &amp; Chacón-Moscoso, 2009; Soto et al., 2011)"},"properties":{"noteIndex":0},"schema":"https://github.com/citation-style-language/schema/raw/master/csl-citation.json"}</w:instrText>
      </w:r>
      <w:r w:rsidR="000179D6" w:rsidRPr="00787C63">
        <w:rPr>
          <w:rFonts w:ascii="Times New Roman" w:eastAsia="Times New Roman" w:hAnsi="Times New Roman" w:cs="Times New Roman"/>
        </w:rPr>
        <w:fldChar w:fldCharType="separate"/>
      </w:r>
      <w:r w:rsidR="000179D6" w:rsidRPr="00787C63">
        <w:rPr>
          <w:rFonts w:ascii="Times New Roman" w:eastAsia="Times New Roman" w:hAnsi="Times New Roman" w:cs="Times New Roman"/>
          <w:noProof/>
        </w:rPr>
        <w:t>(Carrasco</w:t>
      </w:r>
      <w:r w:rsidR="002F4F89">
        <w:rPr>
          <w:rFonts w:ascii="Times New Roman" w:eastAsia="Times New Roman" w:hAnsi="Times New Roman" w:cs="Times New Roman"/>
          <w:noProof/>
        </w:rPr>
        <w:t xml:space="preserve"> et al., </w:t>
      </w:r>
      <w:r w:rsidR="000179D6" w:rsidRPr="00787C63">
        <w:rPr>
          <w:rFonts w:ascii="Times New Roman" w:eastAsia="Times New Roman" w:hAnsi="Times New Roman" w:cs="Times New Roman"/>
          <w:noProof/>
        </w:rPr>
        <w:t>2005; Del Barrio</w:t>
      </w:r>
      <w:r w:rsidR="002F4F89">
        <w:rPr>
          <w:rFonts w:ascii="Times New Roman" w:eastAsia="Times New Roman" w:hAnsi="Times New Roman" w:cs="Times New Roman"/>
          <w:noProof/>
        </w:rPr>
        <w:t xml:space="preserve"> et al.</w:t>
      </w:r>
      <w:r w:rsidR="000179D6" w:rsidRPr="00787C63">
        <w:rPr>
          <w:rFonts w:ascii="Times New Roman" w:eastAsia="Times New Roman" w:hAnsi="Times New Roman" w:cs="Times New Roman"/>
          <w:noProof/>
        </w:rPr>
        <w:t>, 2006; Soto et al., 2011)</w:t>
      </w:r>
      <w:r w:rsidR="000179D6" w:rsidRPr="00787C63">
        <w:rPr>
          <w:rFonts w:ascii="Times New Roman" w:eastAsia="Times New Roman" w:hAnsi="Times New Roman" w:cs="Times New Roman"/>
        </w:rPr>
        <w:fldChar w:fldCharType="end"/>
      </w:r>
      <w:r w:rsidR="000179D6">
        <w:rPr>
          <w:rFonts w:ascii="Times New Roman" w:eastAsia="Times New Roman" w:hAnsi="Times New Roman" w:cs="Times New Roman"/>
        </w:rPr>
        <w:t xml:space="preserve">, </w:t>
      </w:r>
      <w:r w:rsidR="000179D6" w:rsidRPr="00787C63">
        <w:rPr>
          <w:rFonts w:ascii="Times New Roman" w:eastAsia="Times New Roman" w:hAnsi="Times New Roman" w:cs="Times New Roman"/>
        </w:rPr>
        <w:t xml:space="preserve">Francia </w:t>
      </w:r>
      <w:r w:rsidR="000179D6" w:rsidRPr="00787C63">
        <w:rPr>
          <w:rFonts w:ascii="Times New Roman" w:eastAsia="Times New Roman" w:hAnsi="Times New Roman" w:cs="Times New Roman"/>
        </w:rPr>
        <w:fldChar w:fldCharType="begin" w:fldLock="1"/>
      </w:r>
      <w:r w:rsidR="000179D6" w:rsidRPr="00787C63">
        <w:rPr>
          <w:rFonts w:ascii="Times New Roman" w:eastAsia="Times New Roman" w:hAnsi="Times New Roman" w:cs="Times New Roman"/>
        </w:rPr>
        <w:instrText>ADDIN CSL_CITATION {"citationItems":[{"id":"ITEM-1","itemData":{"DOI":"10.1016/j.paid.2015.07.030","ISSN":"01918869","abstract":"This study examined the five-factor structure, reliability and validity of the Big Five Questionnaire for Children (BFQ-C) on a French sample of children from 8 to 14. years old. This questionnaire is a self-report measure for assessing the basic personality dimensions of Extraversion/Energy, Agreeableness, Conscientiousness, Neuroticism/Emotional instability, and Openness/Intellect (Barbaranelli, Caprara, Rabasca, &amp; Pastorelli, 2003). A sample of 386 children completed the BFQ-C and the HiPIC, as did their parents (for BFQ-C only). Results showed that the BFQ-C had a clear five-factor structure, good internal consistency, and good validity.","author":[{"dropping-particle":"","family":"Olivier","given":"Marie","non-dropping-particle":"","parse-names":false,"suffix":""},{"dropping-particle":"","family":"Herve","given":"Maïven","non-dropping-particle":"","parse-names":false,"suffix":""}],"container-title":"Personality and Individual Differences","id":"ITEM-1","issued":{"date-parts":[["2015"]]},"page":"55-58","publisher":"Elsevier Ltd","title":"The Big Five Questionnaire for Children (BFQ-C): A French validation on 8- to 14-year-old children","type":"article-journal","volume":"87"},"uris":["http://www.mendeley.com/documents/?uuid=fb99c3be-e4bd-4db3-b142-9eb76512ce6d"]}],"mendeley":{"formattedCitation":"(Olivier &amp; Herve, 2015)","manualFormatting":"(Olivier y Herve, 2015)","plainTextFormattedCitation":"(Olivier &amp; Herve, 2015)","previouslyFormattedCitation":"(Olivier &amp; Herve, 2015)"},"properties":{"noteIndex":0},"schema":"https://github.com/citation-style-language/schema/raw/master/csl-citation.json"}</w:instrText>
      </w:r>
      <w:r w:rsidR="000179D6" w:rsidRPr="00787C63">
        <w:rPr>
          <w:rFonts w:ascii="Times New Roman" w:eastAsia="Times New Roman" w:hAnsi="Times New Roman" w:cs="Times New Roman"/>
        </w:rPr>
        <w:fldChar w:fldCharType="separate"/>
      </w:r>
      <w:r w:rsidR="000179D6" w:rsidRPr="00787C63">
        <w:rPr>
          <w:rFonts w:ascii="Times New Roman" w:eastAsia="Times New Roman" w:hAnsi="Times New Roman" w:cs="Times New Roman"/>
          <w:noProof/>
        </w:rPr>
        <w:t>(Olivier y Herve, 2015)</w:t>
      </w:r>
      <w:r w:rsidR="000179D6" w:rsidRPr="00787C63">
        <w:rPr>
          <w:rFonts w:ascii="Times New Roman" w:eastAsia="Times New Roman" w:hAnsi="Times New Roman" w:cs="Times New Roman"/>
        </w:rPr>
        <w:fldChar w:fldCharType="end"/>
      </w:r>
      <w:r w:rsidR="000179D6">
        <w:rPr>
          <w:rFonts w:ascii="Times New Roman" w:eastAsia="Times New Roman" w:hAnsi="Times New Roman" w:cs="Times New Roman"/>
        </w:rPr>
        <w:t xml:space="preserve">, y </w:t>
      </w:r>
      <w:r w:rsidR="00F818BC">
        <w:rPr>
          <w:rFonts w:ascii="Times New Roman" w:eastAsia="Times New Roman" w:hAnsi="Times New Roman" w:cs="Times New Roman"/>
        </w:rPr>
        <w:t xml:space="preserve">Argentina </w:t>
      </w:r>
      <w:r w:rsidR="000179D6" w:rsidRPr="00787C63">
        <w:rPr>
          <w:rFonts w:ascii="Times New Roman" w:eastAsia="Times New Roman" w:hAnsi="Times New Roman" w:cs="Times New Roman"/>
        </w:rPr>
        <w:fldChar w:fldCharType="begin" w:fldLock="1"/>
      </w:r>
      <w:r w:rsidR="000179D6" w:rsidRPr="00787C63">
        <w:rPr>
          <w:rFonts w:ascii="Times New Roman" w:eastAsia="Times New Roman" w:hAnsi="Times New Roman" w:cs="Times New Roman"/>
        </w:rPr>
        <w:instrText>ADDIN CSL_CITATION {"citationItems":[{"id":"ITEM-1","itemData":{"ISBN":"0210939087861","ISSN":"02109395","abstract":"The paper reports the results of the psychometric properties of the Spanish version of the Big Five Questionnaire for Children (BFQ-C) tested in a sample of 598 13 to 15 year-old Argentinian adolescents. The results showed that a five-factorial solution fits best the population studied. However, several items exhibited factorial weighs shared with two or more factors, thus generating a complex factorial structure. On the other hand, a Confirmatory Factor Analysis demonstrated that the five-factor structure fitted the data only when items within subscales were used as operational indexes. Moreover, the five factors exhibited appropriate internal consistency and temporal stability. Potential sex-related differences and predictive validity in terms of academic achievements and unjustified absenteeism were also assessed in the abovementioned sample. Conscientiousness, Intellect/Openness and Extraversion factors were seen to be effective predictors of academic achievements; whereas Conscientiousness was seen to be the only factor that effectively predicts unjustified absenteeism. Even when the present set of results appear to be consistent, new studies including confirmatory factor analyses are needed in order to assess the internal structure of the BFQ-C. © 2008 Fundación Infancia y Aprendizaje.","author":[{"dropping-particle":"","family":"Cupani","given":"Marcos","non-dropping-particle":"","parse-names":false,"suffix":""},{"dropping-particle":"","family":"Ruarte","given":"Marianela","non-dropping-particle":"","parse-names":false,"suffix":""}],"container-title":"Estudios de Psicologia","id":"ITEM-1","issue":"3","issued":{"date-parts":[["2008"]]},"page":"351-364","title":"Propiedades psicométricas del Cuestionario de los Cinco Factores para Niños (BFQ-C) en una muestra de adolescentes Argentinos","type":"article-journal","volume":"29"},"uris":["http://www.mendeley.com/documents/?uuid=770777e6-b541-4ac9-9633-85228f6d03c7"]}],"mendeley":{"formattedCitation":"(Cupani &amp; Ruarte, 2008)","manualFormatting":"(Cupani y Ruarte, 2008)","plainTextFormattedCitation":"(Cupani &amp; Ruarte, 2008)","previouslyFormattedCitation":"(Cupani &amp; Ruarte, 2008)"},"properties":{"noteIndex":0},"schema":"https://github.com/citation-style-language/schema/raw/master/csl-citation.json"}</w:instrText>
      </w:r>
      <w:r w:rsidR="000179D6" w:rsidRPr="00787C63">
        <w:rPr>
          <w:rFonts w:ascii="Times New Roman" w:eastAsia="Times New Roman" w:hAnsi="Times New Roman" w:cs="Times New Roman"/>
        </w:rPr>
        <w:fldChar w:fldCharType="separate"/>
      </w:r>
      <w:r w:rsidR="000179D6" w:rsidRPr="00787C63">
        <w:rPr>
          <w:rFonts w:ascii="Times New Roman" w:eastAsia="Times New Roman" w:hAnsi="Times New Roman" w:cs="Times New Roman"/>
          <w:noProof/>
        </w:rPr>
        <w:t>(Cupani y Ruarte, 2008)</w:t>
      </w:r>
      <w:r w:rsidR="000179D6" w:rsidRPr="00787C63">
        <w:rPr>
          <w:rFonts w:ascii="Times New Roman" w:eastAsia="Times New Roman" w:hAnsi="Times New Roman" w:cs="Times New Roman"/>
        </w:rPr>
        <w:fldChar w:fldCharType="end"/>
      </w:r>
      <w:r w:rsidR="000179D6" w:rsidRPr="00787C63">
        <w:rPr>
          <w:rFonts w:ascii="Times New Roman" w:eastAsia="Times New Roman" w:hAnsi="Times New Roman" w:cs="Times New Roman"/>
        </w:rPr>
        <w:t>.</w:t>
      </w:r>
      <w:r w:rsidR="00F818BC">
        <w:rPr>
          <w:rFonts w:ascii="Times New Roman" w:eastAsia="Times New Roman" w:hAnsi="Times New Roman" w:cs="Times New Roman"/>
        </w:rPr>
        <w:t xml:space="preserve"> </w:t>
      </w:r>
      <w:r w:rsidR="002F4F89">
        <w:rPr>
          <w:rFonts w:ascii="Times New Roman" w:eastAsia="Times New Roman" w:hAnsi="Times New Roman" w:cs="Times New Roman"/>
        </w:rPr>
        <w:t>Estos estudios</w:t>
      </w:r>
      <w:r w:rsidR="00065EB2">
        <w:rPr>
          <w:rFonts w:ascii="Times New Roman" w:eastAsia="Times New Roman" w:hAnsi="Times New Roman" w:cs="Times New Roman"/>
        </w:rPr>
        <w:t xml:space="preserve"> ha</w:t>
      </w:r>
      <w:r w:rsidR="002F4F89">
        <w:rPr>
          <w:rFonts w:ascii="Times New Roman" w:eastAsia="Times New Roman" w:hAnsi="Times New Roman" w:cs="Times New Roman"/>
        </w:rPr>
        <w:t>n</w:t>
      </w:r>
      <w:r w:rsidR="00065EB2">
        <w:rPr>
          <w:rFonts w:ascii="Times New Roman" w:eastAsia="Times New Roman" w:hAnsi="Times New Roman" w:cs="Times New Roman"/>
        </w:rPr>
        <w:t xml:space="preserve"> confirmado la fiabilidad y la estructura pentafactorial</w:t>
      </w:r>
      <w:r w:rsidR="001E13A2">
        <w:rPr>
          <w:rFonts w:ascii="Times New Roman" w:eastAsia="Times New Roman" w:hAnsi="Times New Roman" w:cs="Times New Roman"/>
        </w:rPr>
        <w:t xml:space="preserve"> de la escala. </w:t>
      </w:r>
      <w:r w:rsidR="002F4F89">
        <w:rPr>
          <w:rFonts w:ascii="Times New Roman" w:eastAsia="Times New Roman" w:hAnsi="Times New Roman" w:cs="Times New Roman"/>
        </w:rPr>
        <w:t>S</w:t>
      </w:r>
      <w:r w:rsidR="00065EB2" w:rsidRPr="00787C63">
        <w:rPr>
          <w:rFonts w:ascii="Times New Roman" w:eastAsia="Times New Roman" w:hAnsi="Times New Roman" w:cs="Times New Roman"/>
        </w:rPr>
        <w:t xml:space="preserve">ólo </w:t>
      </w:r>
      <w:r w:rsidR="002F4F89">
        <w:rPr>
          <w:rFonts w:ascii="Times New Roman" w:eastAsia="Times New Roman" w:hAnsi="Times New Roman" w:cs="Times New Roman"/>
        </w:rPr>
        <w:t>en un estudio llevado</w:t>
      </w:r>
      <w:r w:rsidR="001E13A2">
        <w:rPr>
          <w:rFonts w:ascii="Times New Roman" w:eastAsia="Times New Roman" w:hAnsi="Times New Roman" w:cs="Times New Roman"/>
        </w:rPr>
        <w:t xml:space="preserve"> a cabo en</w:t>
      </w:r>
      <w:r w:rsidR="00065EB2">
        <w:rPr>
          <w:rFonts w:ascii="Times New Roman" w:eastAsia="Times New Roman" w:hAnsi="Times New Roman" w:cs="Times New Roman"/>
        </w:rPr>
        <w:t xml:space="preserve"> España, </w:t>
      </w:r>
      <w:r w:rsidR="00065EB2" w:rsidRPr="00787C63">
        <w:rPr>
          <w:rFonts w:ascii="Times New Roman" w:eastAsia="Times New Roman" w:hAnsi="Times New Roman" w:cs="Times New Roman"/>
        </w:rPr>
        <w:t>un</w:t>
      </w:r>
      <w:r w:rsidR="002F4F89">
        <w:rPr>
          <w:rFonts w:ascii="Times New Roman" w:eastAsia="Times New Roman" w:hAnsi="Times New Roman" w:cs="Times New Roman"/>
        </w:rPr>
        <w:t xml:space="preserve"> modelo </w:t>
      </w:r>
      <w:r w:rsidR="00065EB2" w:rsidRPr="00787C63">
        <w:rPr>
          <w:rFonts w:ascii="Times New Roman" w:eastAsia="Times New Roman" w:hAnsi="Times New Roman" w:cs="Times New Roman"/>
        </w:rPr>
        <w:t xml:space="preserve">de cuatro factores mostró un </w:t>
      </w:r>
      <w:r w:rsidR="00065EB2">
        <w:rPr>
          <w:rFonts w:ascii="Times New Roman" w:eastAsia="Times New Roman" w:hAnsi="Times New Roman" w:cs="Times New Roman"/>
        </w:rPr>
        <w:t>ajuste ligeramente superior al</w:t>
      </w:r>
      <w:r w:rsidR="00065EB2" w:rsidRPr="00787C63">
        <w:rPr>
          <w:rFonts w:ascii="Times New Roman" w:eastAsia="Times New Roman" w:hAnsi="Times New Roman" w:cs="Times New Roman"/>
        </w:rPr>
        <w:t xml:space="preserve"> </w:t>
      </w:r>
      <w:r w:rsidR="00065EB2">
        <w:rPr>
          <w:rFonts w:ascii="Times New Roman" w:eastAsia="Times New Roman" w:hAnsi="Times New Roman" w:cs="Times New Roman"/>
        </w:rPr>
        <w:t xml:space="preserve">teóricamente </w:t>
      </w:r>
      <w:r w:rsidR="00065EB2" w:rsidRPr="00787C63">
        <w:rPr>
          <w:rFonts w:ascii="Times New Roman" w:eastAsia="Times New Roman" w:hAnsi="Times New Roman" w:cs="Times New Roman"/>
        </w:rPr>
        <w:t>esperad</w:t>
      </w:r>
      <w:r w:rsidR="00065EB2">
        <w:rPr>
          <w:rFonts w:ascii="Times New Roman" w:eastAsia="Times New Roman" w:hAnsi="Times New Roman" w:cs="Times New Roman"/>
        </w:rPr>
        <w:t>o</w:t>
      </w:r>
      <w:r w:rsidR="002F4F89">
        <w:rPr>
          <w:rFonts w:ascii="Times New Roman" w:eastAsia="Times New Roman" w:hAnsi="Times New Roman" w:cs="Times New Roman"/>
        </w:rPr>
        <w:t xml:space="preserve"> </w:t>
      </w:r>
      <w:r w:rsidR="002F4F89" w:rsidRPr="00787C63">
        <w:rPr>
          <w:rFonts w:ascii="Times New Roman" w:eastAsia="Times New Roman" w:hAnsi="Times New Roman" w:cs="Times New Roman"/>
        </w:rPr>
        <w:fldChar w:fldCharType="begin" w:fldLock="1"/>
      </w:r>
      <w:r w:rsidR="002F4F89" w:rsidRPr="00787C63">
        <w:rPr>
          <w:rFonts w:ascii="Times New Roman" w:eastAsia="Times New Roman" w:hAnsi="Times New Roman" w:cs="Times New Roman"/>
        </w:rPr>
        <w:instrText>ADDIN CSL_CITATION {"citationItems":[{"id":"ITEM-1","itemData":{"DOI":"10.1007/s11135-007-9085-3","ISSN":"00335177","abstract":"Although the Big Five Questionnaire for children (BFQ-C) (C. Barbaranelli et al., Manuale del BFQ-C. Big Five Questionnaire Children, O.S. Organizazioni, Firenze, 1998) is an ordinal scale, its dimensionality has often been studied using factor analysis with Pearson correlations. In contrast, the present study takes this ordinal metric into account and examines the dimensionality of the scale using factor analysis based on a matrix of polychoric correlations. The sample comprised 852 subjects (40.90% boys and 59.10% girls). As in previous studies the results obtained through exploratory factor analysis revealed a five-factor structure (extraversion, agreeableness, conscientiousness, emotional instability and openness). However, the results of the confirmatory factor analysis were consistent with both a four and five-factor structure, the former showing a slightly better fit and adequate theoretical interpretation. These data confirm the need for further research as to whether the factor ‘Openness’ should be maintained as an independent factor (five-factor model), or whether it would be best to omit it and distribute its items among the factors ‘Extraversion’ and ‘Conscientiousness’ (four-factor model).","author":[{"dropping-particle":"","family":"Holgado-Tello","given":"F. Pablo","non-dropping-particle":"","parse-names":false,"suffix":""},{"dropping-particle":"","family":"Carrasco-Ortiz","given":"M. Ã","non-dropping-particle":"","parse-names":false,"suffix":""},{"dropping-particle":"","family":"Barrio-Gándara","given":"María Victoria","non-dropping-particle":"Del","parse-names":false,"suffix":""},{"dropping-particle":"","family":"Chacón-Moscoso","given":"Salvador","non-dropping-particle":"","parse-names":false,"suffix":""}],"container-title":"Quality and Quantity","id":"ITEM-1","issue":"1","issued":{"date-parts":[["2009"]]},"page":"75-85","title":"Factor analysis of the Big Five Questionnaire using polychoric correlations in children","type":"article-journal","volume":"43"},"uris":["http://www.mendeley.com/documents/?uuid=c338042d-781a-4b51-bdc6-25783aef1000"]}],"mendeley":{"formattedCitation":"(Holgado-Tello et al., 2009)","plainTextFormattedCitation":"(Holgado-Tello et al., 2009)","previouslyFormattedCitation":"(Holgado-Tello et al., 2009)"},"properties":{"noteIndex":0},"schema":"https://github.com/citation-style-language/schema/raw/master/csl-citation.json"}</w:instrText>
      </w:r>
      <w:r w:rsidR="002F4F89" w:rsidRPr="00787C63">
        <w:rPr>
          <w:rFonts w:ascii="Times New Roman" w:eastAsia="Times New Roman" w:hAnsi="Times New Roman" w:cs="Times New Roman"/>
        </w:rPr>
        <w:fldChar w:fldCharType="separate"/>
      </w:r>
      <w:r w:rsidR="002F4F89" w:rsidRPr="00787C63">
        <w:rPr>
          <w:rFonts w:ascii="Times New Roman" w:eastAsia="Times New Roman" w:hAnsi="Times New Roman" w:cs="Times New Roman"/>
          <w:noProof/>
        </w:rPr>
        <w:t>(Holgado-Tello et al., 2009)</w:t>
      </w:r>
      <w:r w:rsidR="002F4F89" w:rsidRPr="00787C63">
        <w:rPr>
          <w:rFonts w:ascii="Times New Roman" w:eastAsia="Times New Roman" w:hAnsi="Times New Roman" w:cs="Times New Roman"/>
        </w:rPr>
        <w:fldChar w:fldCharType="end"/>
      </w:r>
      <w:r w:rsidR="002F4F89">
        <w:rPr>
          <w:rFonts w:ascii="Times New Roman" w:eastAsia="Times New Roman" w:hAnsi="Times New Roman" w:cs="Times New Roman"/>
        </w:rPr>
        <w:t>. Esta diferencia podría explicarse porque e</w:t>
      </w:r>
      <w:r>
        <w:rPr>
          <w:rFonts w:ascii="Times New Roman" w:eastAsia="Times New Roman" w:hAnsi="Times New Roman" w:cs="Times New Roman"/>
        </w:rPr>
        <w:t>n</w:t>
      </w:r>
      <w:r w:rsidR="00065EB2" w:rsidRPr="00787C63">
        <w:rPr>
          <w:rFonts w:ascii="Times New Roman" w:eastAsia="Times New Roman" w:hAnsi="Times New Roman" w:cs="Times New Roman"/>
        </w:rPr>
        <w:t xml:space="preserve"> dicho trabajo se utiliz</w:t>
      </w:r>
      <w:r>
        <w:rPr>
          <w:rFonts w:ascii="Times New Roman" w:eastAsia="Times New Roman" w:hAnsi="Times New Roman" w:cs="Times New Roman"/>
        </w:rPr>
        <w:t xml:space="preserve">aron </w:t>
      </w:r>
      <w:r w:rsidR="00065EB2" w:rsidRPr="00787C63">
        <w:rPr>
          <w:rFonts w:ascii="Times New Roman" w:eastAsia="Times New Roman" w:hAnsi="Times New Roman" w:cs="Times New Roman"/>
        </w:rPr>
        <w:t xml:space="preserve">matrices Policóricas en lugar de Pearson, </w:t>
      </w:r>
      <w:r w:rsidR="002F4F89">
        <w:rPr>
          <w:rFonts w:ascii="Times New Roman" w:eastAsia="Times New Roman" w:hAnsi="Times New Roman" w:cs="Times New Roman"/>
        </w:rPr>
        <w:t xml:space="preserve">siendo </w:t>
      </w:r>
      <w:r w:rsidR="00910592">
        <w:rPr>
          <w:rFonts w:ascii="Times New Roman" w:eastAsia="Times New Roman" w:hAnsi="Times New Roman" w:cs="Times New Roman"/>
        </w:rPr>
        <w:t xml:space="preserve">estas </w:t>
      </w:r>
      <w:r w:rsidR="00236250">
        <w:rPr>
          <w:rFonts w:ascii="Times New Roman" w:eastAsia="Times New Roman" w:hAnsi="Times New Roman" w:cs="Times New Roman"/>
        </w:rPr>
        <w:t>últimas</w:t>
      </w:r>
      <w:r w:rsidR="00065EB2" w:rsidRPr="00787C63">
        <w:rPr>
          <w:rFonts w:ascii="Times New Roman" w:eastAsia="Times New Roman" w:hAnsi="Times New Roman" w:cs="Times New Roman"/>
        </w:rPr>
        <w:t xml:space="preserve"> </w:t>
      </w:r>
      <w:r w:rsidR="002F4F89">
        <w:rPr>
          <w:rFonts w:ascii="Times New Roman" w:eastAsia="Times New Roman" w:hAnsi="Times New Roman" w:cs="Times New Roman"/>
        </w:rPr>
        <w:t xml:space="preserve">las que </w:t>
      </w:r>
      <w:r w:rsidR="00065EB2" w:rsidRPr="00787C63">
        <w:rPr>
          <w:rFonts w:ascii="Times New Roman" w:eastAsia="Times New Roman" w:hAnsi="Times New Roman" w:cs="Times New Roman"/>
        </w:rPr>
        <w:t>se</w:t>
      </w:r>
      <w:r>
        <w:rPr>
          <w:rFonts w:ascii="Times New Roman" w:eastAsia="Times New Roman" w:hAnsi="Times New Roman" w:cs="Times New Roman"/>
        </w:rPr>
        <w:t xml:space="preserve"> han utilizado </w:t>
      </w:r>
      <w:r w:rsidR="00910592">
        <w:rPr>
          <w:rFonts w:ascii="Times New Roman" w:eastAsia="Times New Roman" w:hAnsi="Times New Roman" w:cs="Times New Roman"/>
        </w:rPr>
        <w:t xml:space="preserve">tradicionalmente </w:t>
      </w:r>
      <w:r w:rsidR="00065EB2" w:rsidRPr="00787C63">
        <w:rPr>
          <w:rFonts w:ascii="Times New Roman" w:eastAsia="Times New Roman" w:hAnsi="Times New Roman" w:cs="Times New Roman"/>
        </w:rPr>
        <w:t>para evaluar la escala</w:t>
      </w:r>
      <w:r w:rsidR="002F4F89">
        <w:rPr>
          <w:rFonts w:ascii="Times New Roman" w:eastAsia="Times New Roman" w:hAnsi="Times New Roman" w:cs="Times New Roman"/>
        </w:rPr>
        <w:t xml:space="preserve"> </w:t>
      </w:r>
      <w:r w:rsidR="00065EB2" w:rsidRPr="00787C63">
        <w:rPr>
          <w:rFonts w:ascii="Times New Roman" w:eastAsia="Times New Roman" w:hAnsi="Times New Roman" w:cs="Times New Roman"/>
        </w:rPr>
        <w:fldChar w:fldCharType="begin" w:fldLock="1"/>
      </w:r>
      <w:r w:rsidR="00065EB2" w:rsidRPr="00787C63">
        <w:rPr>
          <w:rFonts w:ascii="Times New Roman" w:eastAsia="Times New Roman" w:hAnsi="Times New Roman" w:cs="Times New Roman"/>
        </w:rPr>
        <w:instrText>ADDIN CSL_CITATION {"citationItems":[{"id":"ITEM-1","itemData":{"DOI":"10.1007/s11135-007-9085-3","ISSN":"00335177","abstract":"Although the Big Five Questionnaire for children (BFQ-C) (C. Barbaranelli et al., Manuale del BFQ-C. Big Five Questionnaire Children, O.S. Organizazioni, Firenze, 1998) is an ordinal scale, its dimensionality has often been studied using factor analysis with Pearson correlations. In contrast, the present study takes this ordinal metric into account and examines the dimensionality of the scale using factor analysis based on a matrix of polychoric correlations. The sample comprised 852 subjects (40.90% boys and 59.10% girls). As in previous studies the results obtained through exploratory factor analysis revealed a five-factor structure (extraversion, agreeableness, conscientiousness, emotional instability and openness). However, the results of the confirmatory factor analysis were consistent with both a four and five-factor structure, the former showing a slightly better fit and adequate theoretical interpretation. These data confirm the need for further research as to whether the factor ‘Openness’ should be maintained as an independent factor (five-factor model), or whether it would be best to omit it and distribute its items among the factors ‘Extraversion’ and ‘Conscientiousness’ (four-factor model).","author":[{"dropping-particle":"","family":"Holgado-Tello","given":"F. Pablo","non-dropping-particle":"","parse-names":false,"suffix":""},{"dropping-particle":"","family":"Carrasco-Ortiz","given":"M. Ã","non-dropping-particle":"","parse-names":false,"suffix":""},{"dropping-particle":"","family":"Barrio-Gándara","given":"María Victoria","non-dropping-particle":"Del","parse-names":false,"suffix":""},{"dropping-particle":"","family":"Chacón-Moscoso","given":"Salvador","non-dropping-particle":"","parse-names":false,"suffix":""}],"container-title":"Quality and Quantity","id":"ITEM-1","issue":"1","issued":{"date-parts":[["2009"]]},"page":"75-85","title":"Factor analysis of the Big Five Questionnaire using polychoric correlations in children","type":"article-journal","volume":"43"},"uris":["http://www.mendeley.com/documents/?uuid=c338042d-781a-4b51-bdc6-25783aef1000"]}],"mendeley":{"formattedCitation":"(Holgado-Tello et al., 2009)","plainTextFormattedCitation":"(Holgado-Tello et al., 2009)","previouslyFormattedCitation":"(Holgado-Tello et al., 2009)"},"properties":{"noteIndex":0},"schema":"https://github.com/citation-style-language/schema/raw/master/csl-citation.json"}</w:instrText>
      </w:r>
      <w:r w:rsidR="00065EB2" w:rsidRPr="00787C63">
        <w:rPr>
          <w:rFonts w:ascii="Times New Roman" w:eastAsia="Times New Roman" w:hAnsi="Times New Roman" w:cs="Times New Roman"/>
        </w:rPr>
        <w:fldChar w:fldCharType="separate"/>
      </w:r>
      <w:r w:rsidR="00065EB2" w:rsidRPr="00787C63">
        <w:rPr>
          <w:rFonts w:ascii="Times New Roman" w:eastAsia="Times New Roman" w:hAnsi="Times New Roman" w:cs="Times New Roman"/>
          <w:noProof/>
        </w:rPr>
        <w:t>(Holgado-Tello et al., 2009)</w:t>
      </w:r>
      <w:r w:rsidR="00065EB2" w:rsidRPr="00787C63">
        <w:rPr>
          <w:rFonts w:ascii="Times New Roman" w:eastAsia="Times New Roman" w:hAnsi="Times New Roman" w:cs="Times New Roman"/>
        </w:rPr>
        <w:fldChar w:fldCharType="end"/>
      </w:r>
      <w:r w:rsidR="00065EB2" w:rsidRPr="00787C63">
        <w:rPr>
          <w:rFonts w:ascii="Times New Roman" w:eastAsia="Times New Roman" w:hAnsi="Times New Roman" w:cs="Times New Roman"/>
        </w:rPr>
        <w:t xml:space="preserve">. </w:t>
      </w:r>
    </w:p>
    <w:p w14:paraId="7F8C87A3" w14:textId="77777777" w:rsidR="00004799" w:rsidRDefault="00004799" w:rsidP="00682604">
      <w:pPr>
        <w:spacing w:after="0" w:line="240" w:lineRule="auto"/>
        <w:ind w:firstLine="709"/>
        <w:jc w:val="both"/>
        <w:rPr>
          <w:rFonts w:ascii="Times New Roman" w:eastAsia="Times New Roman" w:hAnsi="Times New Roman" w:cs="Times New Roman"/>
        </w:rPr>
      </w:pPr>
    </w:p>
    <w:p w14:paraId="2C4DE12D" w14:textId="34320F95" w:rsidR="00D520F1" w:rsidRDefault="002F4F89" w:rsidP="00682604">
      <w:pPr>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rPr>
        <w:t>L</w:t>
      </w:r>
      <w:r w:rsidR="00D0138C">
        <w:rPr>
          <w:rFonts w:ascii="Times New Roman" w:eastAsia="Times New Roman" w:hAnsi="Times New Roman" w:cs="Times New Roman"/>
        </w:rPr>
        <w:t xml:space="preserve">a versión reducida del BFQ-C </w:t>
      </w:r>
      <w:r w:rsidR="00587749">
        <w:rPr>
          <w:rFonts w:ascii="Times New Roman" w:eastAsia="Times New Roman" w:hAnsi="Times New Roman" w:cs="Times New Roman"/>
          <w:bCs/>
        </w:rPr>
        <w:t xml:space="preserve">fue validada con una muestra de adolescentes italianos, </w:t>
      </w:r>
      <w:r w:rsidR="00587749" w:rsidRPr="00787C63">
        <w:rPr>
          <w:rFonts w:ascii="Times New Roman" w:eastAsia="Times New Roman" w:hAnsi="Times New Roman" w:cs="Times New Roman"/>
          <w:bCs/>
        </w:rPr>
        <w:t xml:space="preserve">donde se comprobó </w:t>
      </w:r>
      <w:r w:rsidR="006D5346">
        <w:rPr>
          <w:rFonts w:ascii="Times New Roman" w:eastAsia="Times New Roman" w:hAnsi="Times New Roman" w:cs="Times New Roman"/>
          <w:bCs/>
        </w:rPr>
        <w:t>su</w:t>
      </w:r>
      <w:r w:rsidR="00587749" w:rsidRPr="00787C63">
        <w:rPr>
          <w:rFonts w:ascii="Times New Roman" w:eastAsia="Times New Roman" w:hAnsi="Times New Roman" w:cs="Times New Roman"/>
          <w:bCs/>
        </w:rPr>
        <w:t xml:space="preserve"> estructura pentafactorial (Mamazza, 2012).</w:t>
      </w:r>
      <w:r w:rsidR="00D520F1">
        <w:rPr>
          <w:rFonts w:ascii="Times New Roman" w:eastAsia="Times New Roman" w:hAnsi="Times New Roman" w:cs="Times New Roman"/>
          <w:bCs/>
        </w:rPr>
        <w:t xml:space="preserve"> Dicha validación, </w:t>
      </w:r>
      <w:r w:rsidR="004F2FA1">
        <w:rPr>
          <w:rFonts w:ascii="Times New Roman" w:eastAsia="Times New Roman" w:hAnsi="Times New Roman" w:cs="Times New Roman"/>
          <w:bCs/>
        </w:rPr>
        <w:t>obtuvo mediadas de fiabilidad</w:t>
      </w:r>
      <w:r w:rsidR="000D33A0">
        <w:rPr>
          <w:rFonts w:ascii="Times New Roman" w:eastAsia="Times New Roman" w:hAnsi="Times New Roman" w:cs="Times New Roman"/>
          <w:bCs/>
        </w:rPr>
        <w:t xml:space="preserve"> adecuadas</w:t>
      </w:r>
      <w:r w:rsidR="00123B9F">
        <w:rPr>
          <w:rFonts w:ascii="Times New Roman" w:eastAsia="Times New Roman" w:hAnsi="Times New Roman" w:cs="Times New Roman"/>
          <w:bCs/>
        </w:rPr>
        <w:t xml:space="preserve"> en cinco tiempos distintos de </w:t>
      </w:r>
      <w:r w:rsidR="00E0728A">
        <w:rPr>
          <w:rFonts w:ascii="Times New Roman" w:eastAsia="Times New Roman" w:hAnsi="Times New Roman" w:cs="Times New Roman"/>
          <w:bCs/>
        </w:rPr>
        <w:t>aplicación</w:t>
      </w:r>
      <w:r w:rsidR="006D5346">
        <w:rPr>
          <w:rFonts w:ascii="Times New Roman" w:eastAsia="Times New Roman" w:hAnsi="Times New Roman" w:cs="Times New Roman"/>
          <w:bCs/>
        </w:rPr>
        <w:t>.</w:t>
      </w:r>
      <w:r w:rsidR="00AF0EDD">
        <w:rPr>
          <w:rFonts w:ascii="Times New Roman" w:eastAsia="Times New Roman" w:hAnsi="Times New Roman" w:cs="Times New Roman"/>
          <w:bCs/>
        </w:rPr>
        <w:t xml:space="preserve"> </w:t>
      </w:r>
      <w:r w:rsidR="006D5346">
        <w:rPr>
          <w:rFonts w:ascii="Times New Roman" w:eastAsia="Times New Roman" w:hAnsi="Times New Roman" w:cs="Times New Roman"/>
          <w:bCs/>
        </w:rPr>
        <w:t>E</w:t>
      </w:r>
      <w:r w:rsidR="00AF0EDD">
        <w:rPr>
          <w:rFonts w:ascii="Times New Roman" w:eastAsia="Times New Roman" w:hAnsi="Times New Roman" w:cs="Times New Roman"/>
          <w:bCs/>
        </w:rPr>
        <w:t>stas medidas oscilaron</w:t>
      </w:r>
      <w:r w:rsidR="00AF0EDD">
        <w:rPr>
          <w:rFonts w:ascii="Arial" w:hAnsi="Arial" w:cs="Arial"/>
          <w:i/>
          <w:iCs/>
          <w:color w:val="222222"/>
          <w:shd w:val="clear" w:color="auto" w:fill="FFFFFF"/>
        </w:rPr>
        <w:t xml:space="preserve"> </w:t>
      </w:r>
      <w:r w:rsidR="00AF0EDD" w:rsidRPr="00FE168F">
        <w:rPr>
          <w:rFonts w:ascii="Times New Roman" w:eastAsia="Times New Roman" w:hAnsi="Times New Roman" w:cs="Times New Roman"/>
        </w:rPr>
        <w:t>entre 0</w:t>
      </w:r>
      <w:r w:rsidR="006D5346">
        <w:rPr>
          <w:rFonts w:ascii="Times New Roman" w:eastAsia="Times New Roman" w:hAnsi="Times New Roman" w:cs="Times New Roman"/>
        </w:rPr>
        <w:t>.</w:t>
      </w:r>
      <w:r w:rsidR="00AF0EDD" w:rsidRPr="00FE168F">
        <w:rPr>
          <w:rFonts w:ascii="Times New Roman" w:eastAsia="Times New Roman" w:hAnsi="Times New Roman" w:cs="Times New Roman"/>
        </w:rPr>
        <w:t>7</w:t>
      </w:r>
      <w:r w:rsidR="00432B8A">
        <w:rPr>
          <w:rFonts w:ascii="Times New Roman" w:eastAsia="Times New Roman" w:hAnsi="Times New Roman" w:cs="Times New Roman"/>
        </w:rPr>
        <w:t>6</w:t>
      </w:r>
      <w:r w:rsidR="00AF0EDD" w:rsidRPr="00FE168F">
        <w:rPr>
          <w:rFonts w:ascii="Times New Roman" w:eastAsia="Times New Roman" w:hAnsi="Times New Roman" w:cs="Times New Roman"/>
        </w:rPr>
        <w:t xml:space="preserve"> (</w:t>
      </w:r>
      <w:r w:rsidR="006D5346">
        <w:rPr>
          <w:rFonts w:ascii="Times New Roman" w:eastAsia="Times New Roman" w:hAnsi="Times New Roman" w:cs="Times New Roman"/>
        </w:rPr>
        <w:t>e</w:t>
      </w:r>
      <w:r w:rsidR="00A25919">
        <w:rPr>
          <w:rFonts w:ascii="Times New Roman" w:eastAsia="Times New Roman" w:hAnsi="Times New Roman" w:cs="Times New Roman"/>
        </w:rPr>
        <w:t>nergía) 0</w:t>
      </w:r>
      <w:r w:rsidR="006D5346">
        <w:rPr>
          <w:rFonts w:ascii="Times New Roman" w:eastAsia="Times New Roman" w:hAnsi="Times New Roman" w:cs="Times New Roman"/>
        </w:rPr>
        <w:t>.</w:t>
      </w:r>
      <w:r w:rsidR="00432B8A">
        <w:rPr>
          <w:rFonts w:ascii="Times New Roman" w:eastAsia="Times New Roman" w:hAnsi="Times New Roman" w:cs="Times New Roman"/>
        </w:rPr>
        <w:t>72</w:t>
      </w:r>
      <w:r w:rsidR="00A25919">
        <w:rPr>
          <w:rFonts w:ascii="Times New Roman" w:eastAsia="Times New Roman" w:hAnsi="Times New Roman" w:cs="Times New Roman"/>
        </w:rPr>
        <w:t xml:space="preserve"> (</w:t>
      </w:r>
      <w:r w:rsidR="006D5346">
        <w:rPr>
          <w:rFonts w:ascii="Times New Roman" w:eastAsia="Times New Roman" w:hAnsi="Times New Roman" w:cs="Times New Roman"/>
        </w:rPr>
        <w:t>c</w:t>
      </w:r>
      <w:r w:rsidR="00A25919">
        <w:rPr>
          <w:rFonts w:ascii="Times New Roman" w:eastAsia="Times New Roman" w:hAnsi="Times New Roman" w:cs="Times New Roman"/>
        </w:rPr>
        <w:t>onciencia), 0</w:t>
      </w:r>
      <w:r w:rsidR="006D5346">
        <w:rPr>
          <w:rFonts w:ascii="Times New Roman" w:eastAsia="Times New Roman" w:hAnsi="Times New Roman" w:cs="Times New Roman"/>
        </w:rPr>
        <w:t>.</w:t>
      </w:r>
      <w:r w:rsidR="00432B8A">
        <w:rPr>
          <w:rFonts w:ascii="Times New Roman" w:eastAsia="Times New Roman" w:hAnsi="Times New Roman" w:cs="Times New Roman"/>
        </w:rPr>
        <w:t>70</w:t>
      </w:r>
      <w:r w:rsidR="00A25919">
        <w:rPr>
          <w:rFonts w:ascii="Times New Roman" w:eastAsia="Times New Roman" w:hAnsi="Times New Roman" w:cs="Times New Roman"/>
        </w:rPr>
        <w:t xml:space="preserve"> (amabilidad), </w:t>
      </w:r>
      <w:r w:rsidR="00AF0EDD" w:rsidRPr="00FE168F">
        <w:rPr>
          <w:rFonts w:ascii="Times New Roman" w:eastAsia="Times New Roman" w:hAnsi="Times New Roman" w:cs="Times New Roman"/>
        </w:rPr>
        <w:t>0</w:t>
      </w:r>
      <w:r w:rsidR="006D5346">
        <w:rPr>
          <w:rFonts w:ascii="Times New Roman" w:eastAsia="Times New Roman" w:hAnsi="Times New Roman" w:cs="Times New Roman"/>
        </w:rPr>
        <w:t>.</w:t>
      </w:r>
      <w:r w:rsidR="00432B8A">
        <w:rPr>
          <w:rFonts w:ascii="Times New Roman" w:eastAsia="Times New Roman" w:hAnsi="Times New Roman" w:cs="Times New Roman"/>
        </w:rPr>
        <w:t>78</w:t>
      </w:r>
      <w:r w:rsidR="00AF0EDD" w:rsidRPr="00FE168F">
        <w:rPr>
          <w:rFonts w:ascii="Times New Roman" w:eastAsia="Times New Roman" w:hAnsi="Times New Roman" w:cs="Times New Roman"/>
        </w:rPr>
        <w:t xml:space="preserve"> (</w:t>
      </w:r>
      <w:r w:rsidR="006D5346">
        <w:rPr>
          <w:rFonts w:ascii="Times New Roman" w:eastAsia="Times New Roman" w:hAnsi="Times New Roman" w:cs="Times New Roman"/>
        </w:rPr>
        <w:t>i</w:t>
      </w:r>
      <w:r w:rsidR="00A25919">
        <w:rPr>
          <w:rFonts w:ascii="Times New Roman" w:eastAsia="Times New Roman" w:hAnsi="Times New Roman" w:cs="Times New Roman"/>
        </w:rPr>
        <w:t xml:space="preserve">nestabilidad </w:t>
      </w:r>
      <w:r w:rsidR="006D5346">
        <w:rPr>
          <w:rFonts w:ascii="Times New Roman" w:eastAsia="Times New Roman" w:hAnsi="Times New Roman" w:cs="Times New Roman"/>
        </w:rPr>
        <w:t>e</w:t>
      </w:r>
      <w:r w:rsidR="00A25919">
        <w:rPr>
          <w:rFonts w:ascii="Times New Roman" w:eastAsia="Times New Roman" w:hAnsi="Times New Roman" w:cs="Times New Roman"/>
        </w:rPr>
        <w:t>mocional</w:t>
      </w:r>
      <w:r w:rsidR="00AF0EDD" w:rsidRPr="00FE168F">
        <w:rPr>
          <w:rFonts w:ascii="Times New Roman" w:eastAsia="Times New Roman" w:hAnsi="Times New Roman" w:cs="Times New Roman"/>
        </w:rPr>
        <w:t>) y 0</w:t>
      </w:r>
      <w:r w:rsidR="006D5346">
        <w:rPr>
          <w:rFonts w:ascii="Times New Roman" w:eastAsia="Times New Roman" w:hAnsi="Times New Roman" w:cs="Times New Roman"/>
        </w:rPr>
        <w:t>.</w:t>
      </w:r>
      <w:r w:rsidR="00AF0EDD" w:rsidRPr="00FE168F">
        <w:rPr>
          <w:rFonts w:ascii="Times New Roman" w:eastAsia="Times New Roman" w:hAnsi="Times New Roman" w:cs="Times New Roman"/>
        </w:rPr>
        <w:t>8</w:t>
      </w:r>
      <w:r w:rsidR="00432B8A">
        <w:rPr>
          <w:rFonts w:ascii="Times New Roman" w:eastAsia="Times New Roman" w:hAnsi="Times New Roman" w:cs="Times New Roman"/>
        </w:rPr>
        <w:t>3</w:t>
      </w:r>
      <w:r w:rsidR="00AF0EDD" w:rsidRPr="00FE168F">
        <w:rPr>
          <w:rFonts w:ascii="Times New Roman" w:eastAsia="Times New Roman" w:hAnsi="Times New Roman" w:cs="Times New Roman"/>
        </w:rPr>
        <w:t xml:space="preserve"> (</w:t>
      </w:r>
      <w:r w:rsidR="006D5346">
        <w:rPr>
          <w:rFonts w:ascii="Times New Roman" w:eastAsia="Times New Roman" w:hAnsi="Times New Roman" w:cs="Times New Roman"/>
        </w:rPr>
        <w:t>a</w:t>
      </w:r>
      <w:r w:rsidR="00A25919">
        <w:rPr>
          <w:rFonts w:ascii="Times New Roman" w:eastAsia="Times New Roman" w:hAnsi="Times New Roman" w:cs="Times New Roman"/>
        </w:rPr>
        <w:t>pertura</w:t>
      </w:r>
      <w:r w:rsidR="00AF0EDD" w:rsidRPr="00FE168F">
        <w:rPr>
          <w:rFonts w:ascii="Times New Roman" w:eastAsia="Times New Roman" w:hAnsi="Times New Roman" w:cs="Times New Roman"/>
        </w:rPr>
        <w:t>)</w:t>
      </w:r>
      <w:r w:rsidR="00AF0EDD">
        <w:rPr>
          <w:rFonts w:ascii="Times New Roman" w:eastAsia="Times New Roman" w:hAnsi="Times New Roman" w:cs="Times New Roman"/>
        </w:rPr>
        <w:t xml:space="preserve"> en la primera administración</w:t>
      </w:r>
      <w:r w:rsidR="006D5346">
        <w:rPr>
          <w:rFonts w:ascii="Times New Roman" w:eastAsia="Times New Roman" w:hAnsi="Times New Roman" w:cs="Times New Roman"/>
        </w:rPr>
        <w:t xml:space="preserve"> y</w:t>
      </w:r>
      <w:r w:rsidR="00AF0EDD">
        <w:rPr>
          <w:rFonts w:ascii="Times New Roman" w:eastAsia="Times New Roman" w:hAnsi="Times New Roman" w:cs="Times New Roman"/>
        </w:rPr>
        <w:t xml:space="preserve"> encontrándose siempre por encima de 0</w:t>
      </w:r>
      <w:r w:rsidR="006D5346">
        <w:rPr>
          <w:rFonts w:ascii="Times New Roman" w:eastAsia="Times New Roman" w:hAnsi="Times New Roman" w:cs="Times New Roman"/>
        </w:rPr>
        <w:t>.</w:t>
      </w:r>
      <w:r w:rsidR="00AF0EDD">
        <w:rPr>
          <w:rFonts w:ascii="Times New Roman" w:eastAsia="Times New Roman" w:hAnsi="Times New Roman" w:cs="Times New Roman"/>
        </w:rPr>
        <w:t>65</w:t>
      </w:r>
      <w:r w:rsidR="006D5346">
        <w:rPr>
          <w:rFonts w:ascii="Times New Roman" w:eastAsia="Times New Roman" w:hAnsi="Times New Roman" w:cs="Times New Roman"/>
        </w:rPr>
        <w:t xml:space="preserve"> </w:t>
      </w:r>
      <w:r w:rsidR="006D5346" w:rsidRPr="00A54C4E">
        <w:rPr>
          <w:rFonts w:ascii="Times New Roman" w:eastAsia="Times New Roman" w:hAnsi="Times New Roman" w:cs="Times New Roman"/>
        </w:rPr>
        <w:t>en las siguientes</w:t>
      </w:r>
      <w:r w:rsidR="00A54C4E">
        <w:rPr>
          <w:rFonts w:ascii="Times New Roman" w:eastAsia="Times New Roman" w:hAnsi="Times New Roman" w:cs="Times New Roman"/>
        </w:rPr>
        <w:t xml:space="preserve"> mediciones</w:t>
      </w:r>
      <w:r w:rsidR="00AF0EDD" w:rsidRPr="00A54C4E">
        <w:rPr>
          <w:rFonts w:ascii="Times New Roman" w:eastAsia="Times New Roman" w:hAnsi="Times New Roman" w:cs="Times New Roman"/>
        </w:rPr>
        <w:t>.</w:t>
      </w:r>
      <w:r w:rsidR="00A25919">
        <w:rPr>
          <w:rFonts w:ascii="Times New Roman" w:eastAsia="Times New Roman" w:hAnsi="Times New Roman" w:cs="Times New Roman"/>
        </w:rPr>
        <w:t xml:space="preserve"> En el caso de la estructura factorial,</w:t>
      </w:r>
      <w:r w:rsidR="00A25919">
        <w:rPr>
          <w:rFonts w:ascii="Times New Roman" w:eastAsia="Times New Roman" w:hAnsi="Times New Roman" w:cs="Times New Roman"/>
          <w:bCs/>
        </w:rPr>
        <w:t xml:space="preserve"> </w:t>
      </w:r>
      <w:r w:rsidR="00C17657" w:rsidRPr="00787C63">
        <w:rPr>
          <w:rFonts w:ascii="Times New Roman" w:eastAsia="Times New Roman" w:hAnsi="Times New Roman" w:cs="Times New Roman"/>
          <w:bCs/>
        </w:rPr>
        <w:t>aunque</w:t>
      </w:r>
      <w:r w:rsidR="006D5346">
        <w:rPr>
          <w:rFonts w:ascii="Times New Roman" w:eastAsia="Times New Roman" w:hAnsi="Times New Roman" w:cs="Times New Roman"/>
          <w:bCs/>
        </w:rPr>
        <w:t xml:space="preserve"> en el estudio</w:t>
      </w:r>
      <w:r w:rsidR="00C17657" w:rsidRPr="00787C63">
        <w:rPr>
          <w:rFonts w:ascii="Times New Roman" w:eastAsia="Times New Roman" w:hAnsi="Times New Roman" w:cs="Times New Roman"/>
          <w:bCs/>
        </w:rPr>
        <w:t xml:space="preserve"> </w:t>
      </w:r>
      <w:r w:rsidR="00D43730">
        <w:rPr>
          <w:rFonts w:ascii="Times New Roman" w:eastAsia="Times New Roman" w:hAnsi="Times New Roman" w:cs="Times New Roman"/>
          <w:bCs/>
        </w:rPr>
        <w:t xml:space="preserve">se </w:t>
      </w:r>
      <w:r w:rsidR="00C17657" w:rsidRPr="00787C63">
        <w:rPr>
          <w:rFonts w:ascii="Times New Roman" w:eastAsia="Times New Roman" w:hAnsi="Times New Roman" w:cs="Times New Roman"/>
          <w:bCs/>
        </w:rPr>
        <w:t>comprueba la estruct</w:t>
      </w:r>
      <w:r w:rsidR="00EC2936" w:rsidRPr="00787C63">
        <w:rPr>
          <w:rFonts w:ascii="Times New Roman" w:eastAsia="Times New Roman" w:hAnsi="Times New Roman" w:cs="Times New Roman"/>
          <w:bCs/>
        </w:rPr>
        <w:t xml:space="preserve">ura </w:t>
      </w:r>
      <w:r w:rsidR="00A03047">
        <w:rPr>
          <w:rFonts w:ascii="Times New Roman" w:eastAsia="Times New Roman" w:hAnsi="Times New Roman" w:cs="Times New Roman"/>
          <w:bCs/>
        </w:rPr>
        <w:t>teórica</w:t>
      </w:r>
      <w:r w:rsidR="00D520F1">
        <w:rPr>
          <w:rFonts w:ascii="Times New Roman" w:eastAsia="Times New Roman" w:hAnsi="Times New Roman" w:cs="Times New Roman"/>
          <w:bCs/>
        </w:rPr>
        <w:t>,</w:t>
      </w:r>
      <w:r w:rsidR="00D520F1" w:rsidRPr="00787C63">
        <w:rPr>
          <w:rFonts w:ascii="Times New Roman" w:eastAsia="Times New Roman" w:hAnsi="Times New Roman" w:cs="Times New Roman"/>
          <w:bCs/>
        </w:rPr>
        <w:t xml:space="preserve"> </w:t>
      </w:r>
      <w:r w:rsidR="00EC2936" w:rsidRPr="00787C63">
        <w:rPr>
          <w:rFonts w:ascii="Times New Roman" w:eastAsia="Times New Roman" w:hAnsi="Times New Roman" w:cs="Times New Roman"/>
          <w:bCs/>
        </w:rPr>
        <w:t>tan só</w:t>
      </w:r>
      <w:r w:rsidR="00C17657" w:rsidRPr="00787C63">
        <w:rPr>
          <w:rFonts w:ascii="Times New Roman" w:eastAsia="Times New Roman" w:hAnsi="Times New Roman" w:cs="Times New Roman"/>
          <w:bCs/>
        </w:rPr>
        <w:t xml:space="preserve">lo </w:t>
      </w:r>
      <w:r w:rsidR="00D43730">
        <w:rPr>
          <w:rFonts w:ascii="Times New Roman" w:eastAsia="Times New Roman" w:hAnsi="Times New Roman" w:cs="Times New Roman"/>
          <w:bCs/>
        </w:rPr>
        <w:t xml:space="preserve">se </w:t>
      </w:r>
      <w:r w:rsidR="00C17657" w:rsidRPr="00787C63">
        <w:rPr>
          <w:rFonts w:ascii="Times New Roman" w:eastAsia="Times New Roman" w:hAnsi="Times New Roman" w:cs="Times New Roman"/>
          <w:bCs/>
        </w:rPr>
        <w:t>prueba</w:t>
      </w:r>
      <w:r w:rsidR="00D43730">
        <w:rPr>
          <w:rFonts w:ascii="Times New Roman" w:eastAsia="Times New Roman" w:hAnsi="Times New Roman" w:cs="Times New Roman"/>
          <w:bCs/>
        </w:rPr>
        <w:t>n</w:t>
      </w:r>
      <w:r w:rsidR="00C17657" w:rsidRPr="00787C63">
        <w:rPr>
          <w:rFonts w:ascii="Times New Roman" w:eastAsia="Times New Roman" w:hAnsi="Times New Roman" w:cs="Times New Roman"/>
          <w:bCs/>
        </w:rPr>
        <w:t xml:space="preserve"> dos modelos </w:t>
      </w:r>
      <w:r w:rsidR="00202047" w:rsidRPr="00787C63">
        <w:rPr>
          <w:rFonts w:ascii="Times New Roman" w:eastAsia="Times New Roman" w:hAnsi="Times New Roman" w:cs="Times New Roman"/>
          <w:bCs/>
        </w:rPr>
        <w:t xml:space="preserve">elegidos a partir de </w:t>
      </w:r>
      <w:r w:rsidR="00C17657" w:rsidRPr="00787C63">
        <w:rPr>
          <w:rFonts w:ascii="Times New Roman" w:eastAsia="Times New Roman" w:hAnsi="Times New Roman" w:cs="Times New Roman"/>
          <w:bCs/>
        </w:rPr>
        <w:t xml:space="preserve">criterios </w:t>
      </w:r>
      <w:r w:rsidR="00010317">
        <w:rPr>
          <w:rFonts w:ascii="Times New Roman" w:eastAsia="Times New Roman" w:hAnsi="Times New Roman" w:cs="Times New Roman"/>
          <w:bCs/>
        </w:rPr>
        <w:t>a</w:t>
      </w:r>
      <w:r w:rsidR="00C17657" w:rsidRPr="00787C63">
        <w:rPr>
          <w:rFonts w:ascii="Times New Roman" w:eastAsia="Times New Roman" w:hAnsi="Times New Roman" w:cs="Times New Roman"/>
          <w:bCs/>
        </w:rPr>
        <w:t>priorísticos</w:t>
      </w:r>
      <w:r w:rsidR="0006427A">
        <w:rPr>
          <w:rFonts w:ascii="Times New Roman" w:eastAsia="Times New Roman" w:hAnsi="Times New Roman" w:cs="Times New Roman"/>
          <w:bCs/>
        </w:rPr>
        <w:t xml:space="preserve"> relacionados con las validaciones</w:t>
      </w:r>
      <w:r w:rsidR="007B0EC8">
        <w:rPr>
          <w:rFonts w:ascii="Times New Roman" w:eastAsia="Times New Roman" w:hAnsi="Times New Roman" w:cs="Times New Roman"/>
          <w:bCs/>
        </w:rPr>
        <w:t xml:space="preserve"> anteriores</w:t>
      </w:r>
      <w:r w:rsidR="0006427A">
        <w:rPr>
          <w:rFonts w:ascii="Times New Roman" w:eastAsia="Times New Roman" w:hAnsi="Times New Roman" w:cs="Times New Roman"/>
          <w:bCs/>
        </w:rPr>
        <w:t xml:space="preserve"> del BFQ-C de 65 ítems, por lo que los análisis </w:t>
      </w:r>
      <w:r w:rsidR="00A03047">
        <w:rPr>
          <w:rFonts w:ascii="Times New Roman" w:eastAsia="Times New Roman" w:hAnsi="Times New Roman" w:cs="Times New Roman"/>
          <w:bCs/>
        </w:rPr>
        <w:t>factoriales se real</w:t>
      </w:r>
      <w:r w:rsidR="00D50910">
        <w:rPr>
          <w:rFonts w:ascii="Times New Roman" w:eastAsia="Times New Roman" w:hAnsi="Times New Roman" w:cs="Times New Roman"/>
          <w:bCs/>
        </w:rPr>
        <w:t>iza</w:t>
      </w:r>
      <w:r w:rsidR="008B6437">
        <w:rPr>
          <w:rFonts w:ascii="Times New Roman" w:eastAsia="Times New Roman" w:hAnsi="Times New Roman" w:cs="Times New Roman"/>
          <w:bCs/>
        </w:rPr>
        <w:t>ro</w:t>
      </w:r>
      <w:r w:rsidR="00D50910">
        <w:rPr>
          <w:rFonts w:ascii="Times New Roman" w:eastAsia="Times New Roman" w:hAnsi="Times New Roman" w:cs="Times New Roman"/>
          <w:bCs/>
        </w:rPr>
        <w:t>n</w:t>
      </w:r>
      <w:r w:rsidR="0006427A">
        <w:rPr>
          <w:rFonts w:ascii="Times New Roman" w:eastAsia="Times New Roman" w:hAnsi="Times New Roman" w:cs="Times New Roman"/>
          <w:bCs/>
        </w:rPr>
        <w:t xml:space="preserve"> extrayendo</w:t>
      </w:r>
      <w:r w:rsidR="00D50910">
        <w:rPr>
          <w:rFonts w:ascii="Times New Roman" w:eastAsia="Times New Roman" w:hAnsi="Times New Roman" w:cs="Times New Roman"/>
          <w:bCs/>
        </w:rPr>
        <w:t xml:space="preserve"> sólo</w:t>
      </w:r>
      <w:r w:rsidR="0006427A">
        <w:rPr>
          <w:rFonts w:ascii="Times New Roman" w:eastAsia="Times New Roman" w:hAnsi="Times New Roman" w:cs="Times New Roman"/>
          <w:bCs/>
        </w:rPr>
        <w:t xml:space="preserve"> 4 y 5</w:t>
      </w:r>
      <w:r w:rsidR="00D50910">
        <w:rPr>
          <w:rFonts w:ascii="Times New Roman" w:eastAsia="Times New Roman" w:hAnsi="Times New Roman" w:cs="Times New Roman"/>
          <w:bCs/>
        </w:rPr>
        <w:t xml:space="preserve"> factores</w:t>
      </w:r>
      <w:r w:rsidR="0006427A">
        <w:rPr>
          <w:rFonts w:ascii="Times New Roman" w:eastAsia="Times New Roman" w:hAnsi="Times New Roman" w:cs="Times New Roman"/>
          <w:bCs/>
        </w:rPr>
        <w:t>.</w:t>
      </w:r>
    </w:p>
    <w:p w14:paraId="2626388D" w14:textId="77777777" w:rsidR="00004799" w:rsidRDefault="00004799" w:rsidP="00682604">
      <w:pPr>
        <w:spacing w:after="0" w:line="240" w:lineRule="auto"/>
        <w:ind w:firstLine="709"/>
        <w:jc w:val="both"/>
        <w:rPr>
          <w:rFonts w:ascii="Times New Roman" w:eastAsia="Times New Roman" w:hAnsi="Times New Roman" w:cs="Times New Roman"/>
          <w:bCs/>
        </w:rPr>
      </w:pPr>
    </w:p>
    <w:p w14:paraId="13781CBA" w14:textId="4D3C877A" w:rsidR="002532E5" w:rsidRPr="00787C63" w:rsidRDefault="006D5346" w:rsidP="00682604">
      <w:pPr>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Cs/>
        </w:rPr>
        <w:t>Considerando la consistencia del BFQ-C para la medición de la personalidad, la existencia de una versión para niños y adolescentes, pero la ausencia de su validación en contexto latinoamericano, esta investigación se orientó a analizar sus propiedades psicométricas en una muestra de adolescentes colombianos</w:t>
      </w:r>
      <w:r w:rsidR="002215F8">
        <w:rPr>
          <w:rFonts w:ascii="Times New Roman" w:eastAsia="Times New Roman" w:hAnsi="Times New Roman" w:cs="Times New Roman"/>
          <w:bCs/>
        </w:rPr>
        <w:t xml:space="preserve">, </w:t>
      </w:r>
      <w:r w:rsidR="00E0728A">
        <w:rPr>
          <w:rFonts w:ascii="Times New Roman" w:eastAsia="Times New Roman" w:hAnsi="Times New Roman" w:cs="Times New Roman"/>
          <w:bCs/>
        </w:rPr>
        <w:t>ofreciendo una nueva alternativa para la evaluación de los Cinco Grandes</w:t>
      </w:r>
      <w:r w:rsidR="004D0EB9">
        <w:rPr>
          <w:rFonts w:ascii="Times New Roman" w:eastAsia="Times New Roman" w:hAnsi="Times New Roman" w:cs="Times New Roman"/>
          <w:bCs/>
        </w:rPr>
        <w:t>.</w:t>
      </w:r>
      <w:r w:rsidR="00A03047">
        <w:rPr>
          <w:rFonts w:ascii="Times New Roman" w:eastAsia="Times New Roman" w:hAnsi="Times New Roman" w:cs="Times New Roman"/>
          <w:bCs/>
        </w:rPr>
        <w:t xml:space="preserve"> </w:t>
      </w:r>
      <w:r w:rsidR="004D0EB9">
        <w:rPr>
          <w:rFonts w:ascii="Times New Roman" w:eastAsia="Times New Roman" w:hAnsi="Times New Roman" w:cs="Times New Roman"/>
          <w:bCs/>
        </w:rPr>
        <w:t>D</w:t>
      </w:r>
      <w:r w:rsidR="00C17657" w:rsidRPr="00787C63">
        <w:rPr>
          <w:rFonts w:ascii="Times New Roman" w:eastAsia="Times New Roman" w:hAnsi="Times New Roman" w:cs="Times New Roman"/>
          <w:bCs/>
        </w:rPr>
        <w:t>ada la pre</w:t>
      </w:r>
      <w:r w:rsidR="005936D1" w:rsidRPr="00787C63">
        <w:rPr>
          <w:rFonts w:ascii="Times New Roman" w:eastAsia="Times New Roman" w:hAnsi="Times New Roman" w:cs="Times New Roman"/>
          <w:bCs/>
        </w:rPr>
        <w:t>tendida universalidad de</w:t>
      </w:r>
      <w:r w:rsidR="00A01F0D">
        <w:rPr>
          <w:rFonts w:ascii="Times New Roman" w:eastAsia="Times New Roman" w:hAnsi="Times New Roman" w:cs="Times New Roman"/>
          <w:bCs/>
        </w:rPr>
        <w:t>l modelo</w:t>
      </w:r>
      <w:r w:rsidR="00C17657" w:rsidRPr="00787C63">
        <w:rPr>
          <w:rFonts w:ascii="Times New Roman" w:eastAsia="Times New Roman" w:hAnsi="Times New Roman" w:cs="Times New Roman"/>
          <w:bCs/>
        </w:rPr>
        <w:t xml:space="preserve">, </w:t>
      </w:r>
      <w:r w:rsidR="002215F8">
        <w:rPr>
          <w:rFonts w:ascii="Times New Roman" w:eastAsia="Times New Roman" w:hAnsi="Times New Roman" w:cs="Times New Roman"/>
          <w:bCs/>
        </w:rPr>
        <w:t>se espera que</w:t>
      </w:r>
      <w:r w:rsidR="002E4C77" w:rsidRPr="00787C63">
        <w:rPr>
          <w:rFonts w:ascii="Times New Roman" w:eastAsia="Times New Roman" w:hAnsi="Times New Roman" w:cs="Times New Roman"/>
          <w:bCs/>
        </w:rPr>
        <w:t xml:space="preserve"> </w:t>
      </w:r>
      <w:r w:rsidR="001C6F05" w:rsidRPr="00787C63">
        <w:rPr>
          <w:rFonts w:ascii="Times New Roman" w:eastAsia="Times New Roman" w:hAnsi="Times New Roman" w:cs="Times New Roman"/>
          <w:bCs/>
        </w:rPr>
        <w:t xml:space="preserve">la revisión de </w:t>
      </w:r>
      <w:r w:rsidR="00EC2936" w:rsidRPr="00787C63">
        <w:rPr>
          <w:rFonts w:ascii="Times New Roman" w:eastAsia="Times New Roman" w:hAnsi="Times New Roman" w:cs="Times New Roman"/>
          <w:bCs/>
        </w:rPr>
        <w:t>las</w:t>
      </w:r>
      <w:r w:rsidR="00C17657" w:rsidRPr="00787C63">
        <w:rPr>
          <w:rFonts w:ascii="Times New Roman" w:eastAsia="Times New Roman" w:hAnsi="Times New Roman" w:cs="Times New Roman"/>
          <w:bCs/>
        </w:rPr>
        <w:t xml:space="preserve"> </w:t>
      </w:r>
      <w:r w:rsidR="001C6F05" w:rsidRPr="00787C63">
        <w:rPr>
          <w:rFonts w:ascii="Times New Roman" w:eastAsia="Times New Roman" w:hAnsi="Times New Roman" w:cs="Times New Roman"/>
          <w:bCs/>
        </w:rPr>
        <w:t>propiedades psicométricas</w:t>
      </w:r>
      <w:r w:rsidR="00785ADC" w:rsidRPr="00787C63">
        <w:rPr>
          <w:rFonts w:ascii="Times New Roman" w:eastAsia="Times New Roman" w:hAnsi="Times New Roman" w:cs="Times New Roman"/>
          <w:bCs/>
        </w:rPr>
        <w:t xml:space="preserve"> </w:t>
      </w:r>
      <w:r w:rsidR="00EC2936" w:rsidRPr="00787C63">
        <w:rPr>
          <w:rFonts w:ascii="Times New Roman" w:eastAsia="Times New Roman" w:hAnsi="Times New Roman" w:cs="Times New Roman"/>
          <w:bCs/>
        </w:rPr>
        <w:t>del BFQ-C</w:t>
      </w:r>
      <w:r w:rsidR="00194C06" w:rsidRPr="00787C63">
        <w:rPr>
          <w:rFonts w:ascii="Times New Roman" w:eastAsia="Times New Roman" w:hAnsi="Times New Roman" w:cs="Times New Roman"/>
          <w:bCs/>
        </w:rPr>
        <w:t xml:space="preserve"> en </w:t>
      </w:r>
      <w:r w:rsidR="004D0EB9">
        <w:rPr>
          <w:rFonts w:ascii="Times New Roman" w:eastAsia="Times New Roman" w:hAnsi="Times New Roman" w:cs="Times New Roman"/>
          <w:bCs/>
        </w:rPr>
        <w:t>su versión reducida</w:t>
      </w:r>
      <w:r w:rsidR="00D82E51" w:rsidRPr="00787C63">
        <w:rPr>
          <w:rFonts w:ascii="Times New Roman" w:eastAsia="Times New Roman" w:hAnsi="Times New Roman" w:cs="Times New Roman"/>
          <w:bCs/>
        </w:rPr>
        <w:t>,</w:t>
      </w:r>
      <w:r w:rsidR="00EC2936" w:rsidRPr="00787C63">
        <w:rPr>
          <w:rFonts w:ascii="Times New Roman" w:eastAsia="Times New Roman" w:hAnsi="Times New Roman" w:cs="Times New Roman"/>
          <w:bCs/>
        </w:rPr>
        <w:t xml:space="preserve"> </w:t>
      </w:r>
      <w:r w:rsidR="002215F8">
        <w:rPr>
          <w:rFonts w:ascii="Times New Roman" w:eastAsia="Times New Roman" w:hAnsi="Times New Roman" w:cs="Times New Roman"/>
          <w:bCs/>
        </w:rPr>
        <w:t xml:space="preserve">arroje una alta fiabilidad </w:t>
      </w:r>
      <w:r w:rsidR="00A01F0D">
        <w:rPr>
          <w:rFonts w:ascii="Times New Roman" w:eastAsia="Times New Roman" w:hAnsi="Times New Roman" w:cs="Times New Roman"/>
          <w:bCs/>
        </w:rPr>
        <w:t xml:space="preserve">para cada uno de los factores </w:t>
      </w:r>
      <w:r w:rsidR="002215F8">
        <w:rPr>
          <w:rFonts w:ascii="Times New Roman" w:eastAsia="Times New Roman" w:hAnsi="Times New Roman" w:cs="Times New Roman"/>
          <w:bCs/>
        </w:rPr>
        <w:t>y una estructura pentafactorial.</w:t>
      </w:r>
    </w:p>
    <w:p w14:paraId="1EB9202E" w14:textId="77777777" w:rsidR="00682604" w:rsidRDefault="00682604" w:rsidP="00682604">
      <w:pPr>
        <w:spacing w:after="0" w:line="240" w:lineRule="auto"/>
        <w:jc w:val="center"/>
        <w:rPr>
          <w:rFonts w:ascii="Times New Roman" w:hAnsi="Times New Roman" w:cs="Times New Roman"/>
          <w:b/>
        </w:rPr>
      </w:pPr>
    </w:p>
    <w:p w14:paraId="5543BD65" w14:textId="0D8E149A" w:rsidR="003A0F0A" w:rsidRPr="00787C63" w:rsidRDefault="003A0F0A" w:rsidP="00682604">
      <w:pPr>
        <w:spacing w:after="0" w:line="240" w:lineRule="auto"/>
        <w:jc w:val="center"/>
        <w:rPr>
          <w:rFonts w:ascii="Times New Roman" w:eastAsia="Times New Roman" w:hAnsi="Times New Roman" w:cs="Times New Roman"/>
        </w:rPr>
      </w:pPr>
      <w:r w:rsidRPr="00787C63">
        <w:rPr>
          <w:rFonts w:ascii="Times New Roman" w:hAnsi="Times New Roman" w:cs="Times New Roman"/>
          <w:b/>
        </w:rPr>
        <w:t>Método</w:t>
      </w:r>
    </w:p>
    <w:p w14:paraId="22C5B052" w14:textId="77777777" w:rsidR="003A0F0A" w:rsidRPr="00787C63" w:rsidRDefault="003A0F0A" w:rsidP="00682604">
      <w:pPr>
        <w:spacing w:after="0" w:line="240" w:lineRule="auto"/>
        <w:rPr>
          <w:rFonts w:ascii="Times New Roman" w:hAnsi="Times New Roman" w:cs="Times New Roman"/>
          <w:b/>
        </w:rPr>
      </w:pPr>
      <w:r w:rsidRPr="00787C63">
        <w:rPr>
          <w:rFonts w:ascii="Times New Roman" w:hAnsi="Times New Roman" w:cs="Times New Roman"/>
          <w:b/>
        </w:rPr>
        <w:t>Participantes</w:t>
      </w:r>
    </w:p>
    <w:p w14:paraId="0651D463" w14:textId="77777777" w:rsidR="00682604" w:rsidRDefault="00682604" w:rsidP="00682604">
      <w:pPr>
        <w:spacing w:after="0" w:line="240" w:lineRule="auto"/>
        <w:ind w:firstLine="709"/>
        <w:jc w:val="both"/>
        <w:rPr>
          <w:rFonts w:ascii="Times New Roman" w:hAnsi="Times New Roman" w:cs="Times New Roman"/>
        </w:rPr>
      </w:pPr>
    </w:p>
    <w:p w14:paraId="56A44D1B" w14:textId="3F143C15" w:rsidR="00770EB9" w:rsidRDefault="000313CB" w:rsidP="00682604">
      <w:pPr>
        <w:spacing w:after="0" w:line="240" w:lineRule="auto"/>
        <w:ind w:firstLine="709"/>
        <w:jc w:val="both"/>
        <w:rPr>
          <w:rFonts w:ascii="Times New Roman" w:hAnsi="Times New Roman" w:cs="Times New Roman"/>
        </w:rPr>
      </w:pPr>
      <w:r>
        <w:rPr>
          <w:rFonts w:ascii="Times New Roman" w:hAnsi="Times New Roman" w:cs="Times New Roman"/>
        </w:rPr>
        <w:t>En el estudio participaron</w:t>
      </w:r>
      <w:r w:rsidRPr="00787C63">
        <w:rPr>
          <w:rFonts w:ascii="Times New Roman" w:hAnsi="Times New Roman" w:cs="Times New Roman"/>
        </w:rPr>
        <w:t xml:space="preserve"> 844 </w:t>
      </w:r>
      <w:r w:rsidR="00C57F96">
        <w:rPr>
          <w:rFonts w:ascii="Times New Roman" w:hAnsi="Times New Roman" w:cs="Times New Roman"/>
        </w:rPr>
        <w:t>adolescentes escolarizados, con</w:t>
      </w:r>
      <w:r w:rsidRPr="00787C63">
        <w:rPr>
          <w:rFonts w:ascii="Times New Roman" w:hAnsi="Times New Roman" w:cs="Times New Roman"/>
        </w:rPr>
        <w:t xml:space="preserve"> edades comprendidas entre los 11 y los 16 años (</w:t>
      </w:r>
      <m:oMath>
        <m:acc>
          <m:accPr>
            <m:chr m:val="̅"/>
            <m:ctrlPr>
              <w:rPr>
                <w:rFonts w:ascii="Cambria Math" w:hAnsi="Cambria Math" w:cs="Times New Roman"/>
                <w:i/>
              </w:rPr>
            </m:ctrlPr>
          </m:accPr>
          <m:e>
            <m:r>
              <w:rPr>
                <w:rFonts w:ascii="Cambria Math" w:hAnsi="Cambria Math" w:cs="Times New Roman"/>
              </w:rPr>
              <m:t>X</m:t>
            </m:r>
          </m:e>
        </m:acc>
      </m:oMath>
      <w:r w:rsidRPr="00787C63">
        <w:rPr>
          <w:rFonts w:ascii="Times New Roman" w:hAnsi="Times New Roman" w:cs="Times New Roman"/>
        </w:rPr>
        <w:t>=13</w:t>
      </w:r>
      <w:r w:rsidR="00A54C4E">
        <w:rPr>
          <w:rFonts w:ascii="Times New Roman" w:hAnsi="Times New Roman" w:cs="Times New Roman"/>
        </w:rPr>
        <w:t>.</w:t>
      </w:r>
      <w:r w:rsidRPr="00787C63">
        <w:rPr>
          <w:rFonts w:ascii="Times New Roman" w:hAnsi="Times New Roman" w:cs="Times New Roman"/>
        </w:rPr>
        <w:t>55 y S= 2</w:t>
      </w:r>
      <w:r w:rsidR="00A54C4E">
        <w:rPr>
          <w:rFonts w:ascii="Times New Roman" w:hAnsi="Times New Roman" w:cs="Times New Roman"/>
        </w:rPr>
        <w:t>.</w:t>
      </w:r>
      <w:r w:rsidRPr="00787C63">
        <w:rPr>
          <w:rFonts w:ascii="Times New Roman" w:hAnsi="Times New Roman" w:cs="Times New Roman"/>
        </w:rPr>
        <w:t>30)</w:t>
      </w:r>
      <w:r>
        <w:rPr>
          <w:rFonts w:ascii="Times New Roman" w:hAnsi="Times New Roman" w:cs="Times New Roman"/>
        </w:rPr>
        <w:t xml:space="preserve">, de los cuales 464 (55%) eran hombres. </w:t>
      </w:r>
      <w:r w:rsidR="00C57F96">
        <w:rPr>
          <w:rFonts w:ascii="Times New Roman" w:hAnsi="Times New Roman" w:cs="Times New Roman"/>
        </w:rPr>
        <w:t xml:space="preserve">Los participantes fueron contactados en </w:t>
      </w:r>
      <w:r>
        <w:rPr>
          <w:rFonts w:ascii="Times New Roman" w:hAnsi="Times New Roman" w:cs="Times New Roman"/>
        </w:rPr>
        <w:t xml:space="preserve">cuatro instituciones educativas de la ciudad de Barranquilla, </w:t>
      </w:r>
      <w:r w:rsidR="00C57F96">
        <w:rPr>
          <w:rFonts w:ascii="Times New Roman" w:hAnsi="Times New Roman" w:cs="Times New Roman"/>
        </w:rPr>
        <w:t>distribuidos según su</w:t>
      </w:r>
      <w:r>
        <w:rPr>
          <w:rFonts w:ascii="Times New Roman" w:hAnsi="Times New Roman" w:cs="Times New Roman"/>
        </w:rPr>
        <w:t xml:space="preserve"> nivel socioeconómico</w:t>
      </w:r>
      <w:r w:rsidR="00C57F96">
        <w:rPr>
          <w:rFonts w:ascii="Times New Roman" w:hAnsi="Times New Roman" w:cs="Times New Roman"/>
        </w:rPr>
        <w:t xml:space="preserve"> como sigue:</w:t>
      </w:r>
      <w:r>
        <w:rPr>
          <w:rFonts w:ascii="Times New Roman" w:hAnsi="Times New Roman" w:cs="Times New Roman"/>
        </w:rPr>
        <w:t xml:space="preserve"> bajo (20</w:t>
      </w:r>
      <w:r w:rsidR="00A54C4E">
        <w:rPr>
          <w:rFonts w:ascii="Times New Roman" w:hAnsi="Times New Roman" w:cs="Times New Roman"/>
        </w:rPr>
        <w:t>,</w:t>
      </w:r>
      <w:r>
        <w:rPr>
          <w:rFonts w:ascii="Times New Roman" w:hAnsi="Times New Roman" w:cs="Times New Roman"/>
        </w:rPr>
        <w:t>25%), medio (60,47%) y alto (19,28%).</w:t>
      </w:r>
      <w:r w:rsidR="00770EB9" w:rsidRPr="00770EB9">
        <w:rPr>
          <w:rFonts w:ascii="Times New Roman" w:hAnsi="Times New Roman" w:cs="Times New Roman"/>
        </w:rPr>
        <w:t xml:space="preserve"> </w:t>
      </w:r>
    </w:p>
    <w:p w14:paraId="718B2671" w14:textId="77777777" w:rsidR="00004799" w:rsidRDefault="00004799" w:rsidP="00682604">
      <w:pPr>
        <w:spacing w:after="0" w:line="240" w:lineRule="auto"/>
        <w:ind w:firstLine="709"/>
        <w:jc w:val="both"/>
        <w:rPr>
          <w:rFonts w:ascii="Times New Roman" w:hAnsi="Times New Roman" w:cs="Times New Roman"/>
        </w:rPr>
      </w:pPr>
    </w:p>
    <w:p w14:paraId="5C7630EA" w14:textId="23543BE9" w:rsidR="00E10E81" w:rsidRPr="00B87FF7" w:rsidRDefault="00770EB9" w:rsidP="00682604">
      <w:pPr>
        <w:spacing w:after="0" w:line="240" w:lineRule="auto"/>
        <w:ind w:firstLine="709"/>
        <w:jc w:val="both"/>
        <w:rPr>
          <w:rFonts w:ascii="Times New Roman" w:hAnsi="Times New Roman" w:cs="Times New Roman"/>
        </w:rPr>
      </w:pPr>
      <w:r>
        <w:rPr>
          <w:rFonts w:ascii="Times New Roman" w:hAnsi="Times New Roman" w:cs="Times New Roman"/>
        </w:rPr>
        <w:t>Las instituciones fueron seleccionadas debido a que eran accesibles</w:t>
      </w:r>
      <w:r w:rsidR="00C57F96">
        <w:rPr>
          <w:rFonts w:ascii="Times New Roman" w:hAnsi="Times New Roman" w:cs="Times New Roman"/>
        </w:rPr>
        <w:t>.</w:t>
      </w:r>
      <w:r>
        <w:rPr>
          <w:rFonts w:ascii="Times New Roman" w:hAnsi="Times New Roman" w:cs="Times New Roman"/>
        </w:rPr>
        <w:t xml:space="preserve"> </w:t>
      </w:r>
      <w:r w:rsidR="00C57F96">
        <w:rPr>
          <w:rFonts w:ascii="Times New Roman" w:hAnsi="Times New Roman" w:cs="Times New Roman"/>
        </w:rPr>
        <w:t>L</w:t>
      </w:r>
      <w:r>
        <w:rPr>
          <w:rFonts w:ascii="Times New Roman" w:hAnsi="Times New Roman" w:cs="Times New Roman"/>
        </w:rPr>
        <w:t xml:space="preserve">os grados muestreados fueron de 6° a 11°, y dentro de ellos los estudiantes que conforman la muestra son </w:t>
      </w:r>
      <w:r>
        <w:rPr>
          <w:rFonts w:ascii="Times New Roman" w:hAnsi="Times New Roman" w:cs="Times New Roman"/>
        </w:rPr>
        <w:lastRenderedPageBreak/>
        <w:t>los que aceptaron voluntariamente ser parte del estudio</w:t>
      </w:r>
      <w:r w:rsidR="00C6718D">
        <w:rPr>
          <w:rFonts w:ascii="Times New Roman" w:hAnsi="Times New Roman" w:cs="Times New Roman"/>
        </w:rPr>
        <w:t xml:space="preserve">, </w:t>
      </w:r>
      <w:r>
        <w:rPr>
          <w:rFonts w:ascii="Times New Roman" w:hAnsi="Times New Roman" w:cs="Times New Roman"/>
        </w:rPr>
        <w:t xml:space="preserve">por lo </w:t>
      </w:r>
      <w:r w:rsidR="00C57F96">
        <w:rPr>
          <w:rFonts w:ascii="Times New Roman" w:hAnsi="Times New Roman" w:cs="Times New Roman"/>
        </w:rPr>
        <w:t>el</w:t>
      </w:r>
      <w:r w:rsidR="00FF33EF" w:rsidRPr="00787C63">
        <w:rPr>
          <w:rFonts w:ascii="Times New Roman" w:hAnsi="Times New Roman" w:cs="Times New Roman"/>
        </w:rPr>
        <w:t xml:space="preserve"> muestreo</w:t>
      </w:r>
      <w:r w:rsidR="00C57F96">
        <w:rPr>
          <w:rFonts w:ascii="Times New Roman" w:hAnsi="Times New Roman" w:cs="Times New Roman"/>
        </w:rPr>
        <w:t xml:space="preserve"> fue</w:t>
      </w:r>
      <w:r w:rsidR="00FF33EF" w:rsidRPr="00787C63">
        <w:rPr>
          <w:rFonts w:ascii="Times New Roman" w:hAnsi="Times New Roman" w:cs="Times New Roman"/>
        </w:rPr>
        <w:t xml:space="preserve"> no aleatorio por conveniencia</w:t>
      </w:r>
      <w:r>
        <w:rPr>
          <w:rFonts w:ascii="Times New Roman" w:hAnsi="Times New Roman" w:cs="Times New Roman"/>
        </w:rPr>
        <w:t>.</w:t>
      </w:r>
      <w:r w:rsidRPr="00787C63">
        <w:rPr>
          <w:rFonts w:ascii="Times New Roman" w:hAnsi="Times New Roman" w:cs="Times New Roman"/>
        </w:rPr>
        <w:t xml:space="preserve"> </w:t>
      </w:r>
      <w:r w:rsidR="00476301" w:rsidRPr="00787C63">
        <w:rPr>
          <w:rFonts w:ascii="Times New Roman" w:hAnsi="Times New Roman" w:cs="Times New Roman"/>
        </w:rPr>
        <w:t xml:space="preserve">El tamaño </w:t>
      </w:r>
      <w:r w:rsidR="004634DF" w:rsidRPr="00787C63">
        <w:rPr>
          <w:rFonts w:ascii="Times New Roman" w:hAnsi="Times New Roman" w:cs="Times New Roman"/>
        </w:rPr>
        <w:t xml:space="preserve">mínimo esperado para la muestra (n=831) </w:t>
      </w:r>
      <w:r w:rsidR="00476301" w:rsidRPr="00787C63">
        <w:rPr>
          <w:rFonts w:ascii="Times New Roman" w:hAnsi="Times New Roman" w:cs="Times New Roman"/>
        </w:rPr>
        <w:t xml:space="preserve">se fijó teniendo en cuenta </w:t>
      </w:r>
      <w:r w:rsidR="00873D9B" w:rsidRPr="00787C63">
        <w:rPr>
          <w:rFonts w:ascii="Times New Roman" w:hAnsi="Times New Roman" w:cs="Times New Roman"/>
        </w:rPr>
        <w:t xml:space="preserve">que </w:t>
      </w:r>
      <w:r w:rsidR="00476301" w:rsidRPr="00787C63">
        <w:rPr>
          <w:rFonts w:ascii="Times New Roman" w:hAnsi="Times New Roman" w:cs="Times New Roman"/>
        </w:rPr>
        <w:t xml:space="preserve">la población </w:t>
      </w:r>
      <w:r w:rsidR="00462692" w:rsidRPr="00787C63">
        <w:rPr>
          <w:rFonts w:ascii="Times New Roman" w:hAnsi="Times New Roman" w:cs="Times New Roman"/>
        </w:rPr>
        <w:t>adolescente</w:t>
      </w:r>
      <w:r w:rsidR="00476301" w:rsidRPr="00787C63">
        <w:rPr>
          <w:rFonts w:ascii="Times New Roman" w:hAnsi="Times New Roman" w:cs="Times New Roman"/>
        </w:rPr>
        <w:t xml:space="preserve"> proyectada </w:t>
      </w:r>
      <w:r w:rsidR="00C57F96">
        <w:rPr>
          <w:rFonts w:ascii="Times New Roman" w:hAnsi="Times New Roman" w:cs="Times New Roman"/>
        </w:rPr>
        <w:t xml:space="preserve">por el Departamento Administrativo Nacional de Estadística – DANE – </w:t>
      </w:r>
      <w:r w:rsidR="006977EE" w:rsidRPr="00787C63">
        <w:rPr>
          <w:rFonts w:ascii="Times New Roman" w:hAnsi="Times New Roman" w:cs="Times New Roman"/>
        </w:rPr>
        <w:t>para el año 2018</w:t>
      </w:r>
      <w:r w:rsidR="00476301" w:rsidRPr="00787C63">
        <w:rPr>
          <w:rFonts w:ascii="Times New Roman" w:hAnsi="Times New Roman" w:cs="Times New Roman"/>
        </w:rPr>
        <w:t xml:space="preserve"> </w:t>
      </w:r>
      <w:r w:rsidR="00C57F96">
        <w:rPr>
          <w:rFonts w:ascii="Times New Roman" w:hAnsi="Times New Roman" w:cs="Times New Roman"/>
        </w:rPr>
        <w:t xml:space="preserve">en Barranquilla </w:t>
      </w:r>
      <w:r w:rsidR="0098150C" w:rsidRPr="00787C63">
        <w:rPr>
          <w:rFonts w:ascii="Times New Roman" w:hAnsi="Times New Roman" w:cs="Times New Roman"/>
        </w:rPr>
        <w:t>e</w:t>
      </w:r>
      <w:r w:rsidR="00873D9B" w:rsidRPr="00787C63">
        <w:rPr>
          <w:rFonts w:ascii="Times New Roman" w:hAnsi="Times New Roman" w:cs="Times New Roman"/>
        </w:rPr>
        <w:t>ra</w:t>
      </w:r>
      <w:r w:rsidR="0098150C" w:rsidRPr="00787C63">
        <w:rPr>
          <w:rFonts w:ascii="Times New Roman" w:hAnsi="Times New Roman" w:cs="Times New Roman"/>
        </w:rPr>
        <w:t xml:space="preserve"> de </w:t>
      </w:r>
      <w:r w:rsidR="004D1FE3" w:rsidRPr="00787C63">
        <w:rPr>
          <w:rFonts w:ascii="Times New Roman" w:hAnsi="Times New Roman" w:cs="Times New Roman"/>
        </w:rPr>
        <w:t>19</w:t>
      </w:r>
      <w:r w:rsidR="00A54C4E">
        <w:rPr>
          <w:rFonts w:ascii="Times New Roman" w:hAnsi="Times New Roman" w:cs="Times New Roman"/>
        </w:rPr>
        <w:t>.</w:t>
      </w:r>
      <w:r w:rsidR="004634DF" w:rsidRPr="00787C63">
        <w:rPr>
          <w:rFonts w:ascii="Times New Roman" w:hAnsi="Times New Roman" w:cs="Times New Roman"/>
        </w:rPr>
        <w:t>387</w:t>
      </w:r>
      <w:r w:rsidR="0098150C" w:rsidRPr="00787C63">
        <w:rPr>
          <w:rFonts w:ascii="Times New Roman" w:hAnsi="Times New Roman" w:cs="Times New Roman"/>
        </w:rPr>
        <w:t xml:space="preserve"> adolescentes</w:t>
      </w:r>
      <w:r w:rsidR="00E10E81">
        <w:rPr>
          <w:rFonts w:ascii="Times New Roman" w:hAnsi="Times New Roman" w:cs="Times New Roman"/>
        </w:rPr>
        <w:t>. La muestra estuvo</w:t>
      </w:r>
      <w:r w:rsidR="004634DF" w:rsidRPr="00787C63">
        <w:rPr>
          <w:rFonts w:ascii="Times New Roman" w:hAnsi="Times New Roman" w:cs="Times New Roman"/>
        </w:rPr>
        <w:t xml:space="preserve"> balancead</w:t>
      </w:r>
      <w:r w:rsidR="00E10E81">
        <w:rPr>
          <w:rFonts w:ascii="Times New Roman" w:hAnsi="Times New Roman" w:cs="Times New Roman"/>
        </w:rPr>
        <w:t>a</w:t>
      </w:r>
      <w:r w:rsidR="004634DF" w:rsidRPr="00787C63">
        <w:rPr>
          <w:rFonts w:ascii="Times New Roman" w:hAnsi="Times New Roman" w:cs="Times New Roman"/>
        </w:rPr>
        <w:t xml:space="preserve"> por sexo (χ²=1.04) siendo la categoría modal el </w:t>
      </w:r>
      <w:r w:rsidR="004D1FE3" w:rsidRPr="00787C63">
        <w:rPr>
          <w:rFonts w:ascii="Times New Roman" w:hAnsi="Times New Roman" w:cs="Times New Roman"/>
        </w:rPr>
        <w:t xml:space="preserve">sexo </w:t>
      </w:r>
      <w:r w:rsidR="004634DF" w:rsidRPr="00787C63">
        <w:rPr>
          <w:rFonts w:ascii="Times New Roman" w:hAnsi="Times New Roman" w:cs="Times New Roman"/>
        </w:rPr>
        <w:t>masculino (P</w:t>
      </w:r>
      <w:r w:rsidR="004634DF" w:rsidRPr="00787C63">
        <w:rPr>
          <w:rFonts w:ascii="Times New Roman" w:hAnsi="Times New Roman" w:cs="Times New Roman"/>
          <w:vertAlign w:val="subscript"/>
        </w:rPr>
        <w:t>Moda</w:t>
      </w:r>
      <w:r w:rsidR="004634DF" w:rsidRPr="00787C63">
        <w:rPr>
          <w:rFonts w:ascii="Times New Roman" w:hAnsi="Times New Roman" w:cs="Times New Roman"/>
        </w:rPr>
        <w:t>= 50,99%)</w:t>
      </w:r>
      <w:r w:rsidR="00873D9B" w:rsidRPr="00787C63">
        <w:rPr>
          <w:rFonts w:ascii="Times New Roman" w:hAnsi="Times New Roman" w:cs="Times New Roman"/>
        </w:rPr>
        <w:t xml:space="preserve">; por lo que </w:t>
      </w:r>
      <w:r w:rsidR="004634DF" w:rsidRPr="00787C63">
        <w:rPr>
          <w:rFonts w:ascii="Times New Roman" w:hAnsi="Times New Roman" w:cs="Times New Roman"/>
        </w:rPr>
        <w:t xml:space="preserve">el error máximo admisible tendió a estar alrededor del 3,4%, asumiendo </w:t>
      </w:r>
      <w:r w:rsidR="007B152E" w:rsidRPr="00787C63">
        <w:rPr>
          <w:rFonts w:ascii="Times New Roman" w:hAnsi="Times New Roman" w:cs="Times New Roman"/>
        </w:rPr>
        <w:t>un 95% de confianza</w:t>
      </w:r>
      <w:r w:rsidR="004D1FE3" w:rsidRPr="00787C63">
        <w:rPr>
          <w:rFonts w:ascii="Times New Roman" w:hAnsi="Times New Roman" w:cs="Times New Roman"/>
        </w:rPr>
        <w:t xml:space="preserve"> </w:t>
      </w:r>
      <w:r w:rsidR="00537090" w:rsidRPr="00787C63">
        <w:rPr>
          <w:rFonts w:ascii="Times New Roman" w:hAnsi="Times New Roman" w:cs="Times New Roman"/>
        </w:rPr>
        <w:t xml:space="preserve">(Hurtado, 2010). </w:t>
      </w:r>
      <w:r w:rsidR="004D1FE3" w:rsidRPr="00787C63">
        <w:rPr>
          <w:rFonts w:ascii="Times New Roman" w:hAnsi="Times New Roman" w:cs="Times New Roman"/>
        </w:rPr>
        <w:t xml:space="preserve">Así mismo, </w:t>
      </w:r>
      <w:r w:rsidR="004634DF" w:rsidRPr="00787C63">
        <w:rPr>
          <w:rFonts w:ascii="Times New Roman" w:hAnsi="Times New Roman" w:cs="Times New Roman"/>
        </w:rPr>
        <w:t xml:space="preserve">se superó </w:t>
      </w:r>
      <w:r w:rsidR="00537090" w:rsidRPr="00787C63">
        <w:rPr>
          <w:rFonts w:ascii="Times New Roman" w:hAnsi="Times New Roman" w:cs="Times New Roman"/>
        </w:rPr>
        <w:t>el</w:t>
      </w:r>
      <w:r w:rsidR="004634DF" w:rsidRPr="00787C63">
        <w:rPr>
          <w:rFonts w:ascii="Times New Roman" w:hAnsi="Times New Roman" w:cs="Times New Roman"/>
        </w:rPr>
        <w:t xml:space="preserve"> tamaño mínimo esperado por el</w:t>
      </w:r>
      <w:r w:rsidR="00537090" w:rsidRPr="00787C63">
        <w:rPr>
          <w:rFonts w:ascii="Times New Roman" w:hAnsi="Times New Roman" w:cs="Times New Roman"/>
        </w:rPr>
        <w:t xml:space="preserve"> </w:t>
      </w:r>
      <w:r w:rsidR="0020281F" w:rsidRPr="00787C63">
        <w:rPr>
          <w:rFonts w:ascii="Times New Roman" w:hAnsi="Times New Roman" w:cs="Times New Roman"/>
        </w:rPr>
        <w:t>criterio</w:t>
      </w:r>
      <w:r w:rsidR="00537090" w:rsidRPr="00787C63">
        <w:rPr>
          <w:rFonts w:ascii="Times New Roman" w:hAnsi="Times New Roman" w:cs="Times New Roman"/>
        </w:rPr>
        <w:t xml:space="preserve"> </w:t>
      </w:r>
      <w:r w:rsidR="00BB5366" w:rsidRPr="00787C63">
        <w:rPr>
          <w:rFonts w:ascii="Times New Roman" w:hAnsi="Times New Roman" w:cs="Times New Roman"/>
        </w:rPr>
        <w:t>de potencia estadística</w:t>
      </w:r>
      <w:r w:rsidR="004634DF" w:rsidRPr="00787C63">
        <w:rPr>
          <w:rFonts w:ascii="Times New Roman" w:hAnsi="Times New Roman" w:cs="Times New Roman"/>
        </w:rPr>
        <w:t xml:space="preserve"> </w:t>
      </w:r>
      <w:r w:rsidR="002E18CC" w:rsidRPr="00787C63">
        <w:rPr>
          <w:rFonts w:ascii="Times New Roman" w:hAnsi="Times New Roman" w:cs="Times New Roman"/>
        </w:rPr>
        <w:t>(Hair</w:t>
      </w:r>
      <w:r w:rsidR="00C57F96">
        <w:rPr>
          <w:rFonts w:ascii="Times New Roman" w:hAnsi="Times New Roman" w:cs="Times New Roman"/>
        </w:rPr>
        <w:t xml:space="preserve"> et al., </w:t>
      </w:r>
      <w:r w:rsidR="002E18CC" w:rsidRPr="00787C63">
        <w:rPr>
          <w:rFonts w:ascii="Times New Roman" w:hAnsi="Times New Roman" w:cs="Times New Roman"/>
        </w:rPr>
        <w:t xml:space="preserve">1999) tanto para el AFE </w:t>
      </w:r>
      <w:r w:rsidR="004634DF" w:rsidRPr="00787C63">
        <w:rPr>
          <w:rFonts w:ascii="Times New Roman" w:hAnsi="Times New Roman" w:cs="Times New Roman"/>
        </w:rPr>
        <w:t>(n</w:t>
      </w:r>
      <w:r w:rsidR="004634DF" w:rsidRPr="00787C63">
        <w:rPr>
          <w:rFonts w:ascii="Times New Roman" w:hAnsi="Times New Roman" w:cs="Times New Roman"/>
          <w:vertAlign w:val="subscript"/>
        </w:rPr>
        <w:t>AFE</w:t>
      </w:r>
      <w:r w:rsidR="004634DF" w:rsidRPr="00787C63">
        <w:rPr>
          <w:rFonts w:ascii="Times New Roman" w:hAnsi="Times New Roman" w:cs="Times New Roman"/>
        </w:rPr>
        <w:t>=</w:t>
      </w:r>
      <w:r w:rsidR="002E18CC" w:rsidRPr="00787C63">
        <w:rPr>
          <w:rFonts w:ascii="Times New Roman" w:hAnsi="Times New Roman" w:cs="Times New Roman"/>
        </w:rPr>
        <w:t>150) como para el AFC (n</w:t>
      </w:r>
      <w:r w:rsidR="002E18CC" w:rsidRPr="00787C63">
        <w:rPr>
          <w:rFonts w:ascii="Times New Roman" w:hAnsi="Times New Roman" w:cs="Times New Roman"/>
          <w:vertAlign w:val="subscript"/>
        </w:rPr>
        <w:t>AFC</w:t>
      </w:r>
      <w:r w:rsidR="002E18CC" w:rsidRPr="00787C63">
        <w:rPr>
          <w:rFonts w:ascii="Times New Roman" w:hAnsi="Times New Roman" w:cs="Times New Roman"/>
        </w:rPr>
        <w:t>=300</w:t>
      </w:r>
      <w:r w:rsidR="004634DF" w:rsidRPr="00787C63">
        <w:rPr>
          <w:rFonts w:ascii="Times New Roman" w:hAnsi="Times New Roman" w:cs="Times New Roman"/>
        </w:rPr>
        <w:t>)</w:t>
      </w:r>
      <w:r w:rsidR="004D1FE3" w:rsidRPr="00787C63">
        <w:rPr>
          <w:rFonts w:ascii="Times New Roman" w:hAnsi="Times New Roman" w:cs="Times New Roman"/>
        </w:rPr>
        <w:t>,</w:t>
      </w:r>
      <w:r w:rsidR="002E18CC" w:rsidRPr="00787C63">
        <w:rPr>
          <w:rFonts w:ascii="Times New Roman" w:hAnsi="Times New Roman" w:cs="Times New Roman"/>
        </w:rPr>
        <w:t xml:space="preserve"> considerándose entonces como una muestra grande (n&gt;500) para estudios de validez de constructo de test psicológicos (Prieto y Muñiz, 2000; Hernández</w:t>
      </w:r>
      <w:r w:rsidR="00C57F96">
        <w:rPr>
          <w:rFonts w:ascii="Times New Roman" w:hAnsi="Times New Roman" w:cs="Times New Roman"/>
        </w:rPr>
        <w:t xml:space="preserve"> et al.</w:t>
      </w:r>
      <w:r w:rsidR="002E18CC" w:rsidRPr="00787C63">
        <w:rPr>
          <w:rFonts w:ascii="Times New Roman" w:hAnsi="Times New Roman" w:cs="Times New Roman"/>
        </w:rPr>
        <w:t>, 2016a y 2016b)</w:t>
      </w:r>
      <w:r w:rsidR="004D1FE3" w:rsidRPr="00787C63">
        <w:rPr>
          <w:rFonts w:ascii="Times New Roman" w:hAnsi="Times New Roman" w:cs="Times New Roman"/>
        </w:rPr>
        <w:t xml:space="preserve">. </w:t>
      </w:r>
    </w:p>
    <w:p w14:paraId="18881F16" w14:textId="77777777" w:rsidR="00682604" w:rsidRDefault="00682604" w:rsidP="00682604">
      <w:pPr>
        <w:spacing w:after="0" w:line="240" w:lineRule="auto"/>
        <w:jc w:val="both"/>
        <w:rPr>
          <w:rFonts w:ascii="Times New Roman" w:hAnsi="Times New Roman" w:cs="Times New Roman"/>
          <w:b/>
        </w:rPr>
      </w:pPr>
    </w:p>
    <w:p w14:paraId="78C34FDC" w14:textId="391D3D13" w:rsidR="003A0F0A" w:rsidRDefault="003A0F0A" w:rsidP="00682604">
      <w:pPr>
        <w:spacing w:after="0" w:line="240" w:lineRule="auto"/>
        <w:jc w:val="both"/>
        <w:rPr>
          <w:rFonts w:ascii="Times New Roman" w:hAnsi="Times New Roman" w:cs="Times New Roman"/>
          <w:b/>
        </w:rPr>
      </w:pPr>
      <w:r w:rsidRPr="00787C63">
        <w:rPr>
          <w:rFonts w:ascii="Times New Roman" w:hAnsi="Times New Roman" w:cs="Times New Roman"/>
          <w:b/>
        </w:rPr>
        <w:t>Instrumento</w:t>
      </w:r>
    </w:p>
    <w:p w14:paraId="31BCD094" w14:textId="77777777" w:rsidR="00682604" w:rsidRPr="00787C63" w:rsidRDefault="00682604" w:rsidP="00682604">
      <w:pPr>
        <w:spacing w:after="0" w:line="240" w:lineRule="auto"/>
        <w:jc w:val="both"/>
        <w:rPr>
          <w:rFonts w:ascii="Times New Roman" w:hAnsi="Times New Roman" w:cs="Times New Roman"/>
          <w:b/>
        </w:rPr>
      </w:pPr>
    </w:p>
    <w:p w14:paraId="77DBB66F" w14:textId="2F8C3ED6" w:rsidR="001D4A25" w:rsidRPr="00787C63" w:rsidRDefault="001D4A25" w:rsidP="00682604">
      <w:pPr>
        <w:spacing w:after="0" w:line="240" w:lineRule="auto"/>
        <w:ind w:firstLine="709"/>
        <w:jc w:val="both"/>
        <w:rPr>
          <w:rFonts w:ascii="Times New Roman" w:hAnsi="Times New Roman" w:cs="Times New Roman"/>
          <w:bCs/>
        </w:rPr>
      </w:pPr>
      <w:r w:rsidRPr="00787C63">
        <w:rPr>
          <w:rFonts w:ascii="Times New Roman" w:hAnsi="Times New Roman" w:cs="Times New Roman"/>
        </w:rPr>
        <w:t>El BFQ-C</w:t>
      </w:r>
      <w:r w:rsidR="00E10E81">
        <w:rPr>
          <w:rFonts w:ascii="Times New Roman" w:hAnsi="Times New Roman" w:cs="Times New Roman"/>
        </w:rPr>
        <w:t>,</w:t>
      </w:r>
      <w:r w:rsidRPr="00787C63">
        <w:rPr>
          <w:rFonts w:ascii="Times New Roman" w:hAnsi="Times New Roman" w:cs="Times New Roman"/>
        </w:rPr>
        <w:t xml:space="preserve"> </w:t>
      </w:r>
      <w:r w:rsidR="00F77272">
        <w:rPr>
          <w:rFonts w:ascii="Times New Roman" w:hAnsi="Times New Roman" w:cs="Times New Roman"/>
        </w:rPr>
        <w:t xml:space="preserve">en su versión </w:t>
      </w:r>
      <w:r w:rsidR="00E10E81">
        <w:rPr>
          <w:rFonts w:ascii="Times New Roman" w:hAnsi="Times New Roman" w:cs="Times New Roman"/>
        </w:rPr>
        <w:t>de 30 ítems</w:t>
      </w:r>
      <w:r w:rsidR="00F77272">
        <w:rPr>
          <w:rFonts w:ascii="Times New Roman" w:hAnsi="Times New Roman" w:cs="Times New Roman"/>
        </w:rPr>
        <w:t xml:space="preserve">, </w:t>
      </w:r>
      <w:r w:rsidRPr="00787C63">
        <w:rPr>
          <w:rFonts w:ascii="Times New Roman" w:hAnsi="Times New Roman" w:cs="Times New Roman"/>
        </w:rPr>
        <w:t xml:space="preserve">mide las cinco dimensiones de la personalidad: </w:t>
      </w:r>
      <w:r w:rsidR="00E10E81">
        <w:rPr>
          <w:rFonts w:ascii="Times New Roman" w:hAnsi="Times New Roman" w:cs="Times New Roman"/>
        </w:rPr>
        <w:t>c</w:t>
      </w:r>
      <w:r w:rsidRPr="00787C63">
        <w:rPr>
          <w:rFonts w:ascii="Times New Roman" w:hAnsi="Times New Roman" w:cs="Times New Roman"/>
        </w:rPr>
        <w:t xml:space="preserve">onciencia, </w:t>
      </w:r>
      <w:r w:rsidR="00E10E81">
        <w:rPr>
          <w:rFonts w:ascii="Times New Roman" w:hAnsi="Times New Roman" w:cs="Times New Roman"/>
        </w:rPr>
        <w:t>a</w:t>
      </w:r>
      <w:r w:rsidRPr="00787C63">
        <w:rPr>
          <w:rFonts w:ascii="Times New Roman" w:hAnsi="Times New Roman" w:cs="Times New Roman"/>
        </w:rPr>
        <w:t xml:space="preserve">pertura, </w:t>
      </w:r>
      <w:r w:rsidR="00E10E81">
        <w:rPr>
          <w:rFonts w:ascii="Times New Roman" w:hAnsi="Times New Roman" w:cs="Times New Roman"/>
        </w:rPr>
        <w:t>e</w:t>
      </w:r>
      <w:r w:rsidRPr="00787C63">
        <w:rPr>
          <w:rFonts w:ascii="Times New Roman" w:hAnsi="Times New Roman" w:cs="Times New Roman"/>
        </w:rPr>
        <w:t xml:space="preserve">nergía, </w:t>
      </w:r>
      <w:r w:rsidR="00E10E81">
        <w:rPr>
          <w:rFonts w:ascii="Times New Roman" w:hAnsi="Times New Roman" w:cs="Times New Roman"/>
        </w:rPr>
        <w:t>a</w:t>
      </w:r>
      <w:r w:rsidRPr="00787C63">
        <w:rPr>
          <w:rFonts w:ascii="Times New Roman" w:hAnsi="Times New Roman" w:cs="Times New Roman"/>
        </w:rPr>
        <w:t xml:space="preserve">mabilidad, </w:t>
      </w:r>
      <w:r w:rsidR="00E10E81">
        <w:rPr>
          <w:rFonts w:ascii="Times New Roman" w:hAnsi="Times New Roman" w:cs="Times New Roman"/>
        </w:rPr>
        <w:t>i</w:t>
      </w:r>
      <w:r w:rsidRPr="00787C63">
        <w:rPr>
          <w:rFonts w:ascii="Times New Roman" w:hAnsi="Times New Roman" w:cs="Times New Roman"/>
        </w:rPr>
        <w:t xml:space="preserve">nestabilidad emocional o </w:t>
      </w:r>
      <w:r w:rsidR="00E10E81">
        <w:rPr>
          <w:rFonts w:ascii="Times New Roman" w:hAnsi="Times New Roman" w:cs="Times New Roman"/>
        </w:rPr>
        <w:t>n</w:t>
      </w:r>
      <w:r w:rsidRPr="00787C63">
        <w:rPr>
          <w:rFonts w:ascii="Times New Roman" w:hAnsi="Times New Roman" w:cs="Times New Roman"/>
        </w:rPr>
        <w:t>euroticismo</w:t>
      </w:r>
      <w:r w:rsidR="00E10E81">
        <w:rPr>
          <w:rFonts w:ascii="Times New Roman" w:hAnsi="Times New Roman" w:cs="Times New Roman"/>
        </w:rPr>
        <w:t>,</w:t>
      </w:r>
      <w:r w:rsidRPr="00787C63">
        <w:rPr>
          <w:rFonts w:ascii="Times New Roman" w:hAnsi="Times New Roman" w:cs="Times New Roman"/>
        </w:rPr>
        <w:t xml:space="preserve"> en niños y adolescentes </w:t>
      </w:r>
      <w:r w:rsidR="009D2E8C" w:rsidRPr="00787C63">
        <w:rPr>
          <w:rFonts w:ascii="Times New Roman" w:hAnsi="Times New Roman" w:cs="Times New Roman"/>
        </w:rPr>
        <w:t xml:space="preserve">entre los 8 y los </w:t>
      </w:r>
      <w:r w:rsidR="00556C8E" w:rsidRPr="00787C63">
        <w:rPr>
          <w:rFonts w:ascii="Times New Roman" w:hAnsi="Times New Roman" w:cs="Times New Roman"/>
        </w:rPr>
        <w:t>1</w:t>
      </w:r>
      <w:r w:rsidR="009D2E8C" w:rsidRPr="00787C63">
        <w:rPr>
          <w:rFonts w:ascii="Times New Roman" w:hAnsi="Times New Roman" w:cs="Times New Roman"/>
        </w:rPr>
        <w:t xml:space="preserve">5 </w:t>
      </w:r>
      <w:r w:rsidR="00556C8E" w:rsidRPr="00787C63">
        <w:rPr>
          <w:rFonts w:ascii="Times New Roman" w:hAnsi="Times New Roman" w:cs="Times New Roman"/>
        </w:rPr>
        <w:t xml:space="preserve">años </w:t>
      </w:r>
      <w:r w:rsidRPr="00787C63">
        <w:rPr>
          <w:rFonts w:ascii="Times New Roman" w:hAnsi="Times New Roman" w:cs="Times New Roman"/>
        </w:rPr>
        <w:fldChar w:fldCharType="begin" w:fldLock="1"/>
      </w:r>
      <w:r w:rsidR="005E565A" w:rsidRPr="00787C63">
        <w:rPr>
          <w:rFonts w:ascii="Times New Roman" w:hAnsi="Times New Roman" w:cs="Times New Roman"/>
        </w:rPr>
        <w:instrText>ADDIN CSL_CITATION {"citationItems":[{"id":"ITEM-1","itemData":{"DOI":"10.1016/0191-8869(93)90218-R","ISBN":"0191-8869","ISSN":"01918869","abstract":"In this paper a new questionnaire for the measurement of the Big Five Factor Model (which includes the factors Extraversion, Agreeableness or Friendliness, Conscientiousness, Emotional Stability or Neuroticism, and Intellect or Openness to Experience) is presented. The various steps in the development of the questionnaire involved more than 1000 subjects. Internal validity (factorial structure), convergent and discriminant validity, internal consistency and temporal stability, and sex differences in the scale scores are discussed. © 1993.","author":[{"dropping-particle":"","family":"Caprara","given":"Gian Vittorio","non-dropping-particle":"","parse-names":false,"suffix":""},{"dropping-particle":"","family":"Barbaranelli","given":"Claudio","non-dropping-particle":"","parse-names":false,"suffix":""},{"dropping-particle":"","family":"Borgogni","given":"Laura","non-dropping-particle":"","parse-names":false,"suffix":""},{"dropping-particle":"","family":"Perugini","given":"Marco","non-dropping-particle":"","parse-names":false,"suffix":""}],"container-title":"Personality and Individual Differences","id":"ITEM-1","issue":"3","issued":{"date-parts":[["1993"]]},"page":"281-288","title":"The \"big five questionnaire\": A new questionnaire to assess the five factor model","type":"article-journal","volume":"15"},"uris":["http://www.mendeley.com/documents/?uuid=aedd8988-5d39-458e-860b-273280c6f1bd"]},{"id":"ITEM-2","itemData":{"DOI":"10.1027//1015-5759.16.1.31","ISBN":"1015-5759","ISSN":"10155759","abstract":"The aim of the study is to assess the construct validity of two different measures of the Big Five, matching two \"response modes\" (phrase-questionnaire and list of adjectivies) and two sources of information or raters(self-report and other ratins). Two-hundred subjects, equally divided in males and femailes were administered the self-report versions of the Big Five Questionnaire (BFQ) and the Big Five Observer (BFO), a list of bipolar pairs of adjectives *Caprara, Barbaranelli, &amp; Borgogni, 1993, 1994).","author":[{"dropping-particle":"","family":"Barbaranelli","given":"Claudio","non-dropping-particle":"","parse-names":false,"suffix":""},{"dropping-particle":"","family":"Caprara","given":"Gian Vittorio","non-dropping-particle":"","parse-names":false,"suffix":""}],"container-title":"European Journal of Psychological Assessment","id":"ITEM-2","issue":"1","issued":{"date-parts":[["2000"]]},"page":"31-43","title":"Measuring the Big Five in Self-Report and Other Ratings: A Multitrait-Multimethod Study","type":"article-journal","volume":"16"},"uris":["http://www.mendeley.com/documents/?uuid=9644ee8f-13a0-4f31-89f0-33fadd00b6d3"]}],"mendeley":{"formattedCitation":"(Barbaranelli &amp; Caprara, 2000; Caprara et al., 1993)","manualFormatting":"(Barbaranelli y Caprara, 2000; Caprara et al., 1993; Mamazza, 2012)","plainTextFormattedCitation":"(Barbaranelli &amp; Caprara, 2000; Caprara et al., 1993)","previouslyFormattedCitation":"(Barbaranelli &amp; Caprara, 2000; Caprara et al., 1993)"},"properties":{"noteIndex":0},"schema":"https://github.com/citation-style-language/schema/raw/master/csl-citation.json"}</w:instrText>
      </w:r>
      <w:r w:rsidRPr="00787C63">
        <w:rPr>
          <w:rFonts w:ascii="Times New Roman" w:hAnsi="Times New Roman" w:cs="Times New Roman"/>
        </w:rPr>
        <w:fldChar w:fldCharType="separate"/>
      </w:r>
      <w:r w:rsidRPr="00787C63">
        <w:rPr>
          <w:rFonts w:ascii="Times New Roman" w:hAnsi="Times New Roman" w:cs="Times New Roman"/>
          <w:noProof/>
        </w:rPr>
        <w:t xml:space="preserve">(Barbaranelli </w:t>
      </w:r>
      <w:r w:rsidR="00B134A6" w:rsidRPr="00787C63">
        <w:rPr>
          <w:rFonts w:ascii="Times New Roman" w:hAnsi="Times New Roman" w:cs="Times New Roman"/>
          <w:noProof/>
        </w:rPr>
        <w:t>y</w:t>
      </w:r>
      <w:r w:rsidRPr="00787C63">
        <w:rPr>
          <w:rFonts w:ascii="Times New Roman" w:hAnsi="Times New Roman" w:cs="Times New Roman"/>
          <w:noProof/>
        </w:rPr>
        <w:t xml:space="preserve"> Caprara, 2000; Caprara et al., 1993</w:t>
      </w:r>
      <w:r w:rsidR="005E565A" w:rsidRPr="00787C63">
        <w:rPr>
          <w:rFonts w:ascii="Times New Roman" w:hAnsi="Times New Roman" w:cs="Times New Roman"/>
          <w:noProof/>
        </w:rPr>
        <w:t>; Mamazza, 2012</w:t>
      </w:r>
      <w:r w:rsidRPr="00787C63">
        <w:rPr>
          <w:rFonts w:ascii="Times New Roman" w:hAnsi="Times New Roman" w:cs="Times New Roman"/>
          <w:noProof/>
        </w:rPr>
        <w:t>)</w:t>
      </w:r>
      <w:r w:rsidRPr="00787C63">
        <w:rPr>
          <w:rFonts w:ascii="Times New Roman" w:hAnsi="Times New Roman" w:cs="Times New Roman"/>
        </w:rPr>
        <w:fldChar w:fldCharType="end"/>
      </w:r>
      <w:r w:rsidR="009D2E8C" w:rsidRPr="00787C63">
        <w:rPr>
          <w:rFonts w:ascii="Times New Roman" w:hAnsi="Times New Roman" w:cs="Times New Roman"/>
        </w:rPr>
        <w:t xml:space="preserve">, aunque algunos estudios </w:t>
      </w:r>
      <w:r w:rsidR="00E10E81">
        <w:rPr>
          <w:rFonts w:ascii="Times New Roman" w:hAnsi="Times New Roman" w:cs="Times New Roman"/>
        </w:rPr>
        <w:t xml:space="preserve">la </w:t>
      </w:r>
      <w:r w:rsidR="009D2E8C" w:rsidRPr="00787C63">
        <w:rPr>
          <w:rFonts w:ascii="Times New Roman" w:hAnsi="Times New Roman" w:cs="Times New Roman"/>
        </w:rPr>
        <w:t xml:space="preserve">utilizan hasta los 18 años </w:t>
      </w:r>
      <w:r w:rsidR="00184666" w:rsidRPr="00787C63">
        <w:rPr>
          <w:rFonts w:ascii="Times New Roman" w:hAnsi="Times New Roman" w:cs="Times New Roman"/>
        </w:rPr>
        <w:fldChar w:fldCharType="begin" w:fldLock="1"/>
      </w:r>
      <w:r w:rsidR="00BA6E97" w:rsidRPr="00787C63">
        <w:rPr>
          <w:rFonts w:ascii="Times New Roman" w:hAnsi="Times New Roman" w:cs="Times New Roman"/>
        </w:rPr>
        <w:instrText>ADDIN CSL_CITATION {"citationItems":[{"id":"ITEM-1","itemData":{"DOI":"10.1007/s10862-017-9608-8","ISBN":"1086201796088","ISSN":"15733505","abstract":"© 2017, Springer Science+Business Media New York. The present study examined the extent to which individual differences in personality that have been previously associated with aggression in non-clinical subjects (Caprara et al., European Journal of Personality, 27(3), 290–303, 2013, Caprara et al., Developmental Psychology, 50(1), 71–85, 2014) account for aggression among adolescents referred to psychiatric services with diagnosis within the externalizing spectrum (i.e., conduct disorder, oppositional defiant disorder, and attention deficit hyperactivity disorder). In particular a conceptual model was examined in which individual differences in basic traits (i.e., emotional instability and agreeableness), lower order traits (i.e., irritability and hostile rumination), and social cognitive mechanisms (i.e., moral disengagement) account for aggressive behavior. One hundred and nine adolescents (81 males, 74.3%), ranging in age from 11 to 18 (M = 13.83, SD = 1.70) and referred to psychiatric services for the above diagnoses, participated at the study. Adolescents filled in questionnaires measuring the Big Five traits, as well as irritability, hostile rumination, and moral disengagement; their parents filled in the Child Behavior Checklist to assess children’s aggressive behavior. Findings corroborated the posited pattern of relations previously found in non-clinical samples. In accordance with those findings, moral disengagement largely mediated the association between traits and aggressive behavior. The model explained a significant portion of variance in aggressive behavior. As a novelty, findings showed a direct association between emotional instability and aggressive behavior, pointing to the major relevance of emotional disregulation in adolescents referred for externalizing problem behaviors in comparison to non-clinical adolescents.","author":[{"dropping-particle":"","family":"Caprara","given":"Gian Vittorio","non-dropping-particle":"","parse-names":false,"suffix":""},{"dropping-particle":"","family":"Gerbino","given":"Maria","non-dropping-particle":"","parse-names":false,"suffix":""},{"dropping-particle":"","family":"Perinelli","given":"Enrico","non-dropping-particle":"","parse-names":false,"suffix":""},{"dropping-particle":"","family":"Alessandri","given":"Guido","non-dropping-particle":"","parse-names":false,"suffix":""},{"dropping-particle":"","family":"Lenti","given":"Carlo","non-dropping-particle":"","parse-names":false,"suffix":""},{"dropping-particle":"","family":"Walder","given":"Mauro","non-dropping-particle":"","parse-names":false,"suffix":""},{"dropping-particle":"","family":"Preda","given":"Cecilia Elena","non-dropping-particle":"","parse-names":false,"suffix":""},{"dropping-particle":"","family":"Brunati","given":"Emilio","non-dropping-particle":"","parse-names":false,"suffix":""},{"dropping-particle":"","family":"Marchesini","given":"Gianluca","non-dropping-particle":"","parse-names":false,"suffix":""},{"dropping-particle":"","family":"Tiberti","given":"Alessandra","non-dropping-particle":"","parse-names":false,"suffix":""},{"dropping-particle":"","family":"Balottin","given":"Umberto","non-dropping-particle":"","parse-names":false,"suffix":""},{"dropping-particle":"","family":"Nonini","given":"Laura","non-dropping-particle":"","parse-names":false,"suffix":""},{"dropping-particle":"","family":"Girolamo","given":"Giovanni","non-dropping-particle":"De","parse-names":false,"suffix":""},{"dropping-particle":"","family":"Meraviglia","given":"Corrado","non-dropping-particle":"","parse-names":false,"suffix":""},{"dropping-particle":"","family":"Gianatti","given":"Daniela","non-dropping-particle":"","parse-names":false,"suffix":""},{"dropping-particle":"","family":"Libera","given":"Lucrezia","non-dropping-particle":"","parse-names":false,"suffix":""},{"dropping-particle":"","family":"Martinelli","given":"Ottaviano","non-dropping-particle":"","parse-names":false,"suffix":""},{"dropping-particle":"","family":"Steca","given":"Patrizia","non-dropping-particle":"","parse-names":false,"suffix":""},{"dropping-particle":"","family":"Monzani","given":"Dario","non-dropping-particle":"","parse-names":false,"suffix":""},{"dropping-particle":"","family":"Molteni","given":"Massimo","non-dropping-particle":"","parse-names":false,"suffix":""},{"dropping-particle":"","family":"Nobile","given":"Maria","non-dropping-particle":"","parse-names":false,"suffix":""}],"container-title":"Journal of Psychopathology and Behavioral Assessment","id":"ITEM-1","issue":"4","issued":{"date-parts":[["2017"]]},"page":"680-692","publisher":"Journal of Psychopathology and Behavioral Assessment","title":"Individual Differences in Personality Associated with Aggressive Behavior among Adolescents Referred for Externalizing Behavior Problems","type":"article-journal","volume":"39"},"uris":["http://www.mendeley.com/documents/?uuid=64a5acf8-3821-43c8-a121-93ca9932a786"]}],"mendeley":{"formattedCitation":"(Caprara et al., 2017)","plainTextFormattedCitation":"(Caprara et al., 2017)","previouslyFormattedCitation":"(Caprara et al., 2017)"},"properties":{"noteIndex":0},"schema":"https://github.com/citation-style-language/schema/raw/master/csl-citation.json"}</w:instrText>
      </w:r>
      <w:r w:rsidR="00184666" w:rsidRPr="00787C63">
        <w:rPr>
          <w:rFonts w:ascii="Times New Roman" w:hAnsi="Times New Roman" w:cs="Times New Roman"/>
        </w:rPr>
        <w:fldChar w:fldCharType="separate"/>
      </w:r>
      <w:r w:rsidR="00184666" w:rsidRPr="00787C63">
        <w:rPr>
          <w:rFonts w:ascii="Times New Roman" w:hAnsi="Times New Roman" w:cs="Times New Roman"/>
          <w:noProof/>
        </w:rPr>
        <w:t>(Caprara et al., 2017)</w:t>
      </w:r>
      <w:r w:rsidR="00184666" w:rsidRPr="00787C63">
        <w:rPr>
          <w:rFonts w:ascii="Times New Roman" w:hAnsi="Times New Roman" w:cs="Times New Roman"/>
        </w:rPr>
        <w:fldChar w:fldCharType="end"/>
      </w:r>
      <w:r w:rsidRPr="00787C63">
        <w:rPr>
          <w:rFonts w:ascii="Times New Roman" w:hAnsi="Times New Roman" w:cs="Times New Roman"/>
          <w:bCs/>
        </w:rPr>
        <w:t>.</w:t>
      </w:r>
    </w:p>
    <w:p w14:paraId="22CA8C43" w14:textId="77777777" w:rsidR="00004799" w:rsidRDefault="00004799" w:rsidP="00682604">
      <w:pPr>
        <w:spacing w:after="0" w:line="240" w:lineRule="auto"/>
        <w:ind w:firstLine="709"/>
        <w:jc w:val="both"/>
        <w:rPr>
          <w:rFonts w:ascii="Times New Roman" w:hAnsi="Times New Roman" w:cs="Times New Roman"/>
          <w:bCs/>
        </w:rPr>
      </w:pPr>
    </w:p>
    <w:p w14:paraId="42F2C8EB" w14:textId="024EC43A" w:rsidR="004B7FBE" w:rsidRPr="00787C63" w:rsidRDefault="004B7FBE" w:rsidP="00682604">
      <w:pPr>
        <w:spacing w:after="0" w:line="240" w:lineRule="auto"/>
        <w:ind w:firstLine="709"/>
        <w:jc w:val="both"/>
        <w:rPr>
          <w:rFonts w:ascii="Times New Roman" w:hAnsi="Times New Roman" w:cs="Times New Roman"/>
          <w:bCs/>
        </w:rPr>
      </w:pPr>
      <w:r w:rsidRPr="00787C63">
        <w:rPr>
          <w:rFonts w:ascii="Times New Roman" w:hAnsi="Times New Roman" w:cs="Times New Roman"/>
          <w:bCs/>
        </w:rPr>
        <w:t xml:space="preserve">Los ítems </w:t>
      </w:r>
      <w:r w:rsidR="00F77272">
        <w:rPr>
          <w:rFonts w:ascii="Times New Roman" w:hAnsi="Times New Roman" w:cs="Times New Roman"/>
          <w:bCs/>
        </w:rPr>
        <w:t>de la escala</w:t>
      </w:r>
      <w:r w:rsidRPr="00787C63">
        <w:rPr>
          <w:rFonts w:ascii="Times New Roman" w:hAnsi="Times New Roman" w:cs="Times New Roman"/>
          <w:bCs/>
        </w:rPr>
        <w:t xml:space="preserve">, elaborados en sentido positivo, reflejan 6 comportamientos distintivos por rasgo, entre los que se </w:t>
      </w:r>
      <w:r w:rsidR="006B79E5" w:rsidRPr="00787C63">
        <w:rPr>
          <w:rFonts w:ascii="Times New Roman" w:hAnsi="Times New Roman" w:cs="Times New Roman"/>
          <w:bCs/>
        </w:rPr>
        <w:t>encuentran:</w:t>
      </w:r>
      <w:r w:rsidR="006B79E5" w:rsidRPr="00787C63">
        <w:rPr>
          <w:rFonts w:ascii="Times New Roman" w:hAnsi="Times New Roman" w:cs="Times New Roman"/>
          <w:bCs/>
          <w:i/>
        </w:rPr>
        <w:t xml:space="preserve"> “</w:t>
      </w:r>
      <w:r w:rsidR="00D73599">
        <w:rPr>
          <w:rFonts w:ascii="Times New Roman" w:hAnsi="Times New Roman" w:cs="Times New Roman"/>
          <w:bCs/>
          <w:i/>
        </w:rPr>
        <w:t>r</w:t>
      </w:r>
      <w:r w:rsidR="006B79E5" w:rsidRPr="00787C63">
        <w:rPr>
          <w:rFonts w:ascii="Times New Roman" w:hAnsi="Times New Roman" w:cs="Times New Roman"/>
          <w:bCs/>
          <w:i/>
        </w:rPr>
        <w:t>espeto</w:t>
      </w:r>
      <w:r w:rsidRPr="00787C63">
        <w:rPr>
          <w:rFonts w:ascii="Times New Roman" w:hAnsi="Times New Roman" w:cs="Times New Roman"/>
          <w:bCs/>
          <w:i/>
        </w:rPr>
        <w:t xml:space="preserve"> las reglas y el orden”</w:t>
      </w:r>
      <w:r w:rsidRPr="00787C63">
        <w:rPr>
          <w:rFonts w:ascii="Times New Roman" w:hAnsi="Times New Roman" w:cs="Times New Roman"/>
          <w:bCs/>
        </w:rPr>
        <w:t xml:space="preserve"> (</w:t>
      </w:r>
      <w:r w:rsidR="00D73599">
        <w:rPr>
          <w:rFonts w:ascii="Times New Roman" w:hAnsi="Times New Roman" w:cs="Times New Roman"/>
          <w:bCs/>
        </w:rPr>
        <w:t>c</w:t>
      </w:r>
      <w:r w:rsidRPr="00787C63">
        <w:rPr>
          <w:rFonts w:ascii="Times New Roman" w:hAnsi="Times New Roman" w:cs="Times New Roman"/>
          <w:bCs/>
        </w:rPr>
        <w:t xml:space="preserve">onciencia), </w:t>
      </w:r>
      <w:r w:rsidRPr="00787C63">
        <w:rPr>
          <w:rFonts w:ascii="Times New Roman" w:hAnsi="Times New Roman" w:cs="Times New Roman"/>
          <w:bCs/>
          <w:i/>
        </w:rPr>
        <w:t>“</w:t>
      </w:r>
      <w:r w:rsidR="00D73599">
        <w:rPr>
          <w:rFonts w:ascii="Times New Roman" w:hAnsi="Times New Roman" w:cs="Times New Roman"/>
          <w:bCs/>
          <w:i/>
        </w:rPr>
        <w:t>t</w:t>
      </w:r>
      <w:r w:rsidRPr="00787C63">
        <w:rPr>
          <w:rFonts w:ascii="Times New Roman" w:hAnsi="Times New Roman" w:cs="Times New Roman"/>
          <w:bCs/>
          <w:i/>
        </w:rPr>
        <w:t>engo amplios conocimientos sobre muchas cosas”</w:t>
      </w:r>
      <w:r w:rsidRPr="00787C63">
        <w:rPr>
          <w:rFonts w:ascii="Times New Roman" w:hAnsi="Times New Roman" w:cs="Times New Roman"/>
          <w:bCs/>
        </w:rPr>
        <w:t xml:space="preserve"> (</w:t>
      </w:r>
      <w:r w:rsidR="00D73599">
        <w:rPr>
          <w:rFonts w:ascii="Times New Roman" w:hAnsi="Times New Roman" w:cs="Times New Roman"/>
          <w:bCs/>
        </w:rPr>
        <w:t>a</w:t>
      </w:r>
      <w:r w:rsidRPr="00787C63">
        <w:rPr>
          <w:rFonts w:ascii="Times New Roman" w:hAnsi="Times New Roman" w:cs="Times New Roman"/>
          <w:bCs/>
        </w:rPr>
        <w:t>pertura)</w:t>
      </w:r>
      <w:r w:rsidR="00D73599">
        <w:rPr>
          <w:rFonts w:ascii="Times New Roman" w:hAnsi="Times New Roman" w:cs="Times New Roman"/>
          <w:bCs/>
        </w:rPr>
        <w:t>. Las</w:t>
      </w:r>
      <w:r w:rsidRPr="00787C63">
        <w:rPr>
          <w:rFonts w:ascii="Times New Roman" w:hAnsi="Times New Roman" w:cs="Times New Roman"/>
          <w:bCs/>
        </w:rPr>
        <w:t xml:space="preserve"> alternativas de respuesta van desde 1 punto (</w:t>
      </w:r>
      <w:r w:rsidR="00D73599">
        <w:rPr>
          <w:rFonts w:ascii="Times New Roman" w:hAnsi="Times New Roman" w:cs="Times New Roman"/>
          <w:bCs/>
        </w:rPr>
        <w:t>c</w:t>
      </w:r>
      <w:r w:rsidRPr="00787C63">
        <w:rPr>
          <w:rFonts w:ascii="Times New Roman" w:hAnsi="Times New Roman" w:cs="Times New Roman"/>
          <w:bCs/>
        </w:rPr>
        <w:t>asi nunca) hasta 5 puntos (</w:t>
      </w:r>
      <w:r w:rsidR="00D73599">
        <w:rPr>
          <w:rFonts w:ascii="Times New Roman" w:hAnsi="Times New Roman" w:cs="Times New Roman"/>
          <w:bCs/>
        </w:rPr>
        <w:t>c</w:t>
      </w:r>
      <w:r w:rsidRPr="00787C63">
        <w:rPr>
          <w:rFonts w:ascii="Times New Roman" w:hAnsi="Times New Roman" w:cs="Times New Roman"/>
          <w:bCs/>
        </w:rPr>
        <w:t>asi siempre), en una escala ascendente.</w:t>
      </w:r>
    </w:p>
    <w:p w14:paraId="20DDEFBB" w14:textId="77777777" w:rsidR="00004799" w:rsidRDefault="00004799" w:rsidP="00682604">
      <w:pPr>
        <w:spacing w:after="0" w:line="240" w:lineRule="auto"/>
        <w:ind w:firstLine="709"/>
        <w:jc w:val="both"/>
        <w:rPr>
          <w:rFonts w:ascii="Times New Roman" w:hAnsi="Times New Roman" w:cs="Times New Roman"/>
          <w:bCs/>
        </w:rPr>
      </w:pPr>
    </w:p>
    <w:p w14:paraId="75009F05" w14:textId="4F7399BE" w:rsidR="00C279DF" w:rsidRPr="00787C63" w:rsidRDefault="006B79E5" w:rsidP="00682604">
      <w:pPr>
        <w:spacing w:after="0" w:line="240" w:lineRule="auto"/>
        <w:ind w:firstLine="709"/>
        <w:jc w:val="both"/>
        <w:rPr>
          <w:rFonts w:ascii="Times New Roman" w:hAnsi="Times New Roman" w:cs="Times New Roman"/>
          <w:bCs/>
        </w:rPr>
      </w:pPr>
      <w:r w:rsidRPr="00787C63">
        <w:rPr>
          <w:rFonts w:ascii="Times New Roman" w:hAnsi="Times New Roman" w:cs="Times New Roman"/>
          <w:bCs/>
        </w:rPr>
        <w:t>E</w:t>
      </w:r>
      <w:r w:rsidR="004B7FBE" w:rsidRPr="00787C63">
        <w:rPr>
          <w:rFonts w:ascii="Times New Roman" w:hAnsi="Times New Roman" w:cs="Times New Roman"/>
          <w:bCs/>
        </w:rPr>
        <w:t>l instrumento cuenta con resultados satisfactorios de confiabilidad y validez, con un alf</w:t>
      </w:r>
      <w:r w:rsidR="006763EC" w:rsidRPr="00787C63">
        <w:rPr>
          <w:rFonts w:ascii="Times New Roman" w:hAnsi="Times New Roman" w:cs="Times New Roman"/>
          <w:bCs/>
        </w:rPr>
        <w:t xml:space="preserve">a de Cronbach que varía entre </w:t>
      </w:r>
      <w:r w:rsidR="003513C1">
        <w:rPr>
          <w:rFonts w:ascii="Times New Roman" w:hAnsi="Times New Roman" w:cs="Times New Roman"/>
          <w:bCs/>
        </w:rPr>
        <w:t>.</w:t>
      </w:r>
      <w:r w:rsidR="00B1179C">
        <w:rPr>
          <w:rFonts w:ascii="Times New Roman" w:hAnsi="Times New Roman" w:cs="Times New Roman"/>
          <w:bCs/>
        </w:rPr>
        <w:t>6</w:t>
      </w:r>
      <w:r w:rsidR="00B1179C" w:rsidRPr="00787C63">
        <w:rPr>
          <w:rFonts w:ascii="Times New Roman" w:hAnsi="Times New Roman" w:cs="Times New Roman"/>
          <w:bCs/>
        </w:rPr>
        <w:t xml:space="preserve">5 </w:t>
      </w:r>
      <w:r w:rsidR="006763EC" w:rsidRPr="00787C63">
        <w:rPr>
          <w:rFonts w:ascii="Times New Roman" w:hAnsi="Times New Roman" w:cs="Times New Roman"/>
          <w:bCs/>
        </w:rPr>
        <w:t xml:space="preserve">y </w:t>
      </w:r>
      <w:r w:rsidR="003513C1">
        <w:rPr>
          <w:rFonts w:ascii="Times New Roman" w:hAnsi="Times New Roman" w:cs="Times New Roman"/>
          <w:bCs/>
        </w:rPr>
        <w:t>.</w:t>
      </w:r>
      <w:r w:rsidR="00B1179C" w:rsidRPr="00787C63">
        <w:rPr>
          <w:rFonts w:ascii="Times New Roman" w:hAnsi="Times New Roman" w:cs="Times New Roman"/>
          <w:bCs/>
        </w:rPr>
        <w:t>8</w:t>
      </w:r>
      <w:r w:rsidR="00B1179C">
        <w:rPr>
          <w:rFonts w:ascii="Times New Roman" w:hAnsi="Times New Roman" w:cs="Times New Roman"/>
          <w:bCs/>
        </w:rPr>
        <w:t>5</w:t>
      </w:r>
      <w:r w:rsidR="00B1179C" w:rsidRPr="00787C63">
        <w:rPr>
          <w:rFonts w:ascii="Times New Roman" w:hAnsi="Times New Roman" w:cs="Times New Roman"/>
          <w:bCs/>
        </w:rPr>
        <w:t xml:space="preserve"> </w:t>
      </w:r>
      <w:r w:rsidR="004B7FBE" w:rsidRPr="00787C63">
        <w:rPr>
          <w:rFonts w:ascii="Times New Roman" w:hAnsi="Times New Roman" w:cs="Times New Roman"/>
          <w:bCs/>
        </w:rPr>
        <w:t xml:space="preserve">para cada una de las escalas, validado </w:t>
      </w:r>
      <w:r w:rsidR="005A3EAF" w:rsidRPr="00787C63">
        <w:rPr>
          <w:rFonts w:ascii="Times New Roman" w:hAnsi="Times New Roman" w:cs="Times New Roman"/>
          <w:bCs/>
        </w:rPr>
        <w:t xml:space="preserve">como se mencionó, </w:t>
      </w:r>
      <w:r w:rsidR="004B7FBE" w:rsidRPr="00787C63">
        <w:rPr>
          <w:rFonts w:ascii="Times New Roman" w:hAnsi="Times New Roman" w:cs="Times New Roman"/>
          <w:bCs/>
        </w:rPr>
        <w:t>en una muestra de jóvenes italianos entre los 1</w:t>
      </w:r>
      <w:r w:rsidR="005A3EAF" w:rsidRPr="00787C63">
        <w:rPr>
          <w:rFonts w:ascii="Times New Roman" w:hAnsi="Times New Roman" w:cs="Times New Roman"/>
          <w:bCs/>
        </w:rPr>
        <w:t>1</w:t>
      </w:r>
      <w:r w:rsidR="004B7FBE" w:rsidRPr="00787C63">
        <w:rPr>
          <w:rFonts w:ascii="Times New Roman" w:hAnsi="Times New Roman" w:cs="Times New Roman"/>
          <w:bCs/>
        </w:rPr>
        <w:t xml:space="preserve"> y los 15 años</w:t>
      </w:r>
      <w:r w:rsidR="00635463" w:rsidRPr="00787C63">
        <w:rPr>
          <w:rFonts w:ascii="Times New Roman" w:hAnsi="Times New Roman" w:cs="Times New Roman"/>
          <w:bCs/>
        </w:rPr>
        <w:t xml:space="preserve"> de edad</w:t>
      </w:r>
      <w:r w:rsidR="004B7FBE" w:rsidRPr="00787C63">
        <w:rPr>
          <w:rFonts w:ascii="Times New Roman" w:hAnsi="Times New Roman" w:cs="Times New Roman"/>
          <w:bCs/>
        </w:rPr>
        <w:t xml:space="preserve"> </w:t>
      </w:r>
      <w:r w:rsidR="004B7FBE" w:rsidRPr="00787C63">
        <w:rPr>
          <w:rFonts w:ascii="Times New Roman" w:hAnsi="Times New Roman" w:cs="Times New Roman"/>
          <w:bCs/>
        </w:rPr>
        <w:fldChar w:fldCharType="begin" w:fldLock="1"/>
      </w:r>
      <w:r w:rsidR="004B7FBE" w:rsidRPr="00787C63">
        <w:rPr>
          <w:rFonts w:ascii="Times New Roman" w:hAnsi="Times New Roman" w:cs="Times New Roman"/>
          <w:bCs/>
        </w:rPr>
        <w:instrText>ADDIN CSL_CITATION {"citationItems":[{"id":"ITEM-1","itemData":{"author":[{"dropping-particle":"","family":"Mamazza","given":"Luciana","non-dropping-particle":"","parse-names":false,"suffix":""}],"id":"ITEM-1","issued":{"date-parts":[["2012"]]},"publisher":"Università degli Studi di Padova","title":"Lo studio della personalità in una prospettiva longitudinale : Misura e relazioni con intelligenza , profitto scolastico e indicatori di buono / cattivo adattamento","type":"thesis"},"uris":["http://www.mendeley.com/documents/?uuid=a8cd5c38-b6fe-43de-b0dd-7aeb34e18dcf"]}],"mendeley":{"formattedCitation":"(Mamazza, 2012)","plainTextFormattedCitation":"(Mamazza, 2012)","previouslyFormattedCitation":"(Mamazza, 2012)"},"properties":{"noteIndex":0},"schema":"https://github.com/citation-style-language/schema/raw/master/csl-citation.json"}</w:instrText>
      </w:r>
      <w:r w:rsidR="004B7FBE" w:rsidRPr="00787C63">
        <w:rPr>
          <w:rFonts w:ascii="Times New Roman" w:hAnsi="Times New Roman" w:cs="Times New Roman"/>
          <w:bCs/>
        </w:rPr>
        <w:fldChar w:fldCharType="separate"/>
      </w:r>
      <w:r w:rsidR="004B7FBE" w:rsidRPr="00787C63">
        <w:rPr>
          <w:rFonts w:ascii="Times New Roman" w:hAnsi="Times New Roman" w:cs="Times New Roman"/>
          <w:bCs/>
          <w:noProof/>
        </w:rPr>
        <w:t>(Mamazza, 2012)</w:t>
      </w:r>
      <w:r w:rsidR="004B7FBE" w:rsidRPr="00787C63">
        <w:rPr>
          <w:rFonts w:ascii="Times New Roman" w:hAnsi="Times New Roman" w:cs="Times New Roman"/>
          <w:bCs/>
        </w:rPr>
        <w:fldChar w:fldCharType="end"/>
      </w:r>
      <w:r w:rsidR="00965BA6">
        <w:rPr>
          <w:rFonts w:ascii="Times New Roman" w:hAnsi="Times New Roman" w:cs="Times New Roman"/>
          <w:bCs/>
        </w:rPr>
        <w:t>.</w:t>
      </w:r>
    </w:p>
    <w:p w14:paraId="4B1EB958" w14:textId="77777777" w:rsidR="00682604" w:rsidRDefault="00682604" w:rsidP="00682604">
      <w:pPr>
        <w:spacing w:after="0" w:line="240" w:lineRule="auto"/>
        <w:jc w:val="both"/>
        <w:rPr>
          <w:rFonts w:ascii="Times New Roman" w:hAnsi="Times New Roman" w:cs="Times New Roman"/>
          <w:b/>
        </w:rPr>
      </w:pPr>
    </w:p>
    <w:p w14:paraId="251B957F" w14:textId="74B94819" w:rsidR="003A0F0A" w:rsidRDefault="003A0F0A" w:rsidP="00682604">
      <w:pPr>
        <w:spacing w:after="0" w:line="240" w:lineRule="auto"/>
        <w:jc w:val="both"/>
        <w:rPr>
          <w:rFonts w:ascii="Times New Roman" w:hAnsi="Times New Roman" w:cs="Times New Roman"/>
          <w:b/>
        </w:rPr>
      </w:pPr>
      <w:r w:rsidRPr="00787C63">
        <w:rPr>
          <w:rFonts w:ascii="Times New Roman" w:hAnsi="Times New Roman" w:cs="Times New Roman"/>
          <w:b/>
        </w:rPr>
        <w:t>Procedimiento</w:t>
      </w:r>
    </w:p>
    <w:p w14:paraId="030FCCD7" w14:textId="77777777" w:rsidR="00682604" w:rsidRPr="00787C63" w:rsidRDefault="00682604" w:rsidP="00682604">
      <w:pPr>
        <w:spacing w:after="0" w:line="240" w:lineRule="auto"/>
        <w:jc w:val="both"/>
        <w:rPr>
          <w:rFonts w:ascii="Times New Roman" w:hAnsi="Times New Roman" w:cs="Times New Roman"/>
          <w:b/>
        </w:rPr>
      </w:pPr>
    </w:p>
    <w:p w14:paraId="2E42F6FD" w14:textId="4F19ADC8" w:rsidR="003574D4" w:rsidRPr="00787C63" w:rsidRDefault="00D73599" w:rsidP="00682604">
      <w:pPr>
        <w:spacing w:after="0" w:line="240" w:lineRule="auto"/>
        <w:ind w:firstLine="709"/>
        <w:jc w:val="both"/>
        <w:rPr>
          <w:rFonts w:ascii="Times New Roman" w:hAnsi="Times New Roman" w:cs="Times New Roman"/>
        </w:rPr>
      </w:pPr>
      <w:r w:rsidRPr="00D73599">
        <w:rPr>
          <w:rFonts w:ascii="Times New Roman" w:hAnsi="Times New Roman" w:cs="Times New Roman"/>
        </w:rPr>
        <w:t>Todo el procedimiento se realizó siguiendo la Declaración de Helsinki (revisada en Brasil, 2013) y aprobado por el Comité de Ética</w:t>
      </w:r>
      <w:r>
        <w:rPr>
          <w:rFonts w:ascii="Times New Roman" w:hAnsi="Times New Roman" w:cs="Times New Roman"/>
        </w:rPr>
        <w:t xml:space="preserve"> de la</w:t>
      </w:r>
      <w:r w:rsidRPr="00D73599">
        <w:rPr>
          <w:rFonts w:ascii="Times New Roman" w:hAnsi="Times New Roman" w:cs="Times New Roman"/>
        </w:rPr>
        <w:t xml:space="preserve"> Universi</w:t>
      </w:r>
      <w:r>
        <w:rPr>
          <w:rFonts w:ascii="Times New Roman" w:hAnsi="Times New Roman" w:cs="Times New Roman"/>
        </w:rPr>
        <w:t>dad.</w:t>
      </w:r>
      <w:r w:rsidRPr="00D73599">
        <w:rPr>
          <w:rFonts w:ascii="Times New Roman" w:hAnsi="Times New Roman" w:cs="Times New Roman"/>
        </w:rPr>
        <w:t xml:space="preserve"> </w:t>
      </w:r>
      <w:r>
        <w:rPr>
          <w:rFonts w:ascii="Times New Roman" w:hAnsi="Times New Roman" w:cs="Times New Roman"/>
        </w:rPr>
        <w:t xml:space="preserve">Se </w:t>
      </w:r>
      <w:r w:rsidR="003574D4" w:rsidRPr="00787C63">
        <w:rPr>
          <w:rFonts w:ascii="Times New Roman" w:hAnsi="Times New Roman" w:cs="Times New Roman"/>
        </w:rPr>
        <w:t xml:space="preserve">concertaron reuniones con el personal administrativo </w:t>
      </w:r>
      <w:r w:rsidR="00C278C4" w:rsidRPr="00787C63">
        <w:rPr>
          <w:rFonts w:ascii="Times New Roman" w:hAnsi="Times New Roman" w:cs="Times New Roman"/>
        </w:rPr>
        <w:t xml:space="preserve">de </w:t>
      </w:r>
      <w:r>
        <w:rPr>
          <w:rFonts w:ascii="Times New Roman" w:hAnsi="Times New Roman" w:cs="Times New Roman"/>
        </w:rPr>
        <w:t xml:space="preserve">las instituciones educativas seleccionadas </w:t>
      </w:r>
      <w:r w:rsidR="003574D4" w:rsidRPr="00787C63">
        <w:rPr>
          <w:rFonts w:ascii="Times New Roman" w:hAnsi="Times New Roman" w:cs="Times New Roman"/>
        </w:rPr>
        <w:t>(psicó</w:t>
      </w:r>
      <w:r w:rsidR="00547E62" w:rsidRPr="00787C63">
        <w:rPr>
          <w:rFonts w:ascii="Times New Roman" w:hAnsi="Times New Roman" w:cs="Times New Roman"/>
        </w:rPr>
        <w:t>logos</w:t>
      </w:r>
      <w:r w:rsidR="00CA54B1">
        <w:rPr>
          <w:rFonts w:ascii="Times New Roman" w:hAnsi="Times New Roman" w:cs="Times New Roman"/>
        </w:rPr>
        <w:t>,</w:t>
      </w:r>
      <w:r w:rsidR="00547E62" w:rsidRPr="00787C63">
        <w:rPr>
          <w:rFonts w:ascii="Times New Roman" w:hAnsi="Times New Roman" w:cs="Times New Roman"/>
        </w:rPr>
        <w:t xml:space="preserve"> </w:t>
      </w:r>
      <w:r>
        <w:rPr>
          <w:rFonts w:ascii="Times New Roman" w:hAnsi="Times New Roman" w:cs="Times New Roman"/>
        </w:rPr>
        <w:t>directivos</w:t>
      </w:r>
      <w:r w:rsidR="00CA54B1" w:rsidRPr="00787C63">
        <w:rPr>
          <w:rFonts w:ascii="Times New Roman" w:hAnsi="Times New Roman" w:cs="Times New Roman"/>
        </w:rPr>
        <w:t xml:space="preserve"> </w:t>
      </w:r>
      <w:r w:rsidR="00547E62" w:rsidRPr="00787C63">
        <w:rPr>
          <w:rFonts w:ascii="Times New Roman" w:hAnsi="Times New Roman" w:cs="Times New Roman"/>
        </w:rPr>
        <w:t>y profesores</w:t>
      </w:r>
      <w:r w:rsidR="00C6718D">
        <w:rPr>
          <w:rFonts w:ascii="Times New Roman" w:hAnsi="Times New Roman" w:cs="Times New Roman"/>
        </w:rPr>
        <w:t>)</w:t>
      </w:r>
      <w:r w:rsidR="002233D0">
        <w:rPr>
          <w:rFonts w:ascii="Times New Roman" w:hAnsi="Times New Roman" w:cs="Times New Roman"/>
        </w:rPr>
        <w:t xml:space="preserve">. </w:t>
      </w:r>
      <w:r>
        <w:rPr>
          <w:rFonts w:ascii="Times New Roman" w:hAnsi="Times New Roman" w:cs="Times New Roman"/>
        </w:rPr>
        <w:t>L</w:t>
      </w:r>
      <w:r w:rsidR="002233D0">
        <w:rPr>
          <w:rFonts w:ascii="Times New Roman" w:hAnsi="Times New Roman" w:cs="Times New Roman"/>
        </w:rPr>
        <w:t>las instituciones que manifestaron inter</w:t>
      </w:r>
      <w:r>
        <w:rPr>
          <w:rFonts w:ascii="Times New Roman" w:hAnsi="Times New Roman" w:cs="Times New Roman"/>
        </w:rPr>
        <w:t>és</w:t>
      </w:r>
      <w:r w:rsidR="002233D0">
        <w:rPr>
          <w:rFonts w:ascii="Times New Roman" w:hAnsi="Times New Roman" w:cs="Times New Roman"/>
        </w:rPr>
        <w:t xml:space="preserve"> en el estudio</w:t>
      </w:r>
      <w:r>
        <w:rPr>
          <w:rFonts w:ascii="Times New Roman" w:hAnsi="Times New Roman" w:cs="Times New Roman"/>
        </w:rPr>
        <w:t>,</w:t>
      </w:r>
      <w:r w:rsidR="003574D4" w:rsidRPr="00787C63">
        <w:rPr>
          <w:rFonts w:ascii="Times New Roman" w:hAnsi="Times New Roman" w:cs="Times New Roman"/>
        </w:rPr>
        <w:t xml:space="preserve"> </w:t>
      </w:r>
      <w:r w:rsidR="002233D0">
        <w:rPr>
          <w:rFonts w:ascii="Times New Roman" w:hAnsi="Times New Roman" w:cs="Times New Roman"/>
        </w:rPr>
        <w:t>recibieron</w:t>
      </w:r>
      <w:r w:rsidR="00F5391D" w:rsidRPr="00787C63">
        <w:rPr>
          <w:rFonts w:ascii="Times New Roman" w:hAnsi="Times New Roman" w:cs="Times New Roman"/>
        </w:rPr>
        <w:t xml:space="preserve"> la</w:t>
      </w:r>
      <w:r w:rsidR="003574D4" w:rsidRPr="00787C63">
        <w:rPr>
          <w:rFonts w:ascii="Times New Roman" w:hAnsi="Times New Roman" w:cs="Times New Roman"/>
        </w:rPr>
        <w:t xml:space="preserve"> información </w:t>
      </w:r>
      <w:r w:rsidR="00C6718D">
        <w:rPr>
          <w:rFonts w:ascii="Times New Roman" w:hAnsi="Times New Roman" w:cs="Times New Roman"/>
        </w:rPr>
        <w:t xml:space="preserve">escrita </w:t>
      </w:r>
      <w:r w:rsidR="001706C2" w:rsidRPr="00787C63">
        <w:rPr>
          <w:rFonts w:ascii="Times New Roman" w:hAnsi="Times New Roman" w:cs="Times New Roman"/>
        </w:rPr>
        <w:t>del</w:t>
      </w:r>
      <w:r w:rsidR="003A35E9" w:rsidRPr="00787C63">
        <w:rPr>
          <w:rFonts w:ascii="Times New Roman" w:hAnsi="Times New Roman" w:cs="Times New Roman"/>
        </w:rPr>
        <w:t xml:space="preserve"> </w:t>
      </w:r>
      <w:r w:rsidR="007F663F" w:rsidRPr="00787C63">
        <w:rPr>
          <w:rFonts w:ascii="Times New Roman" w:hAnsi="Times New Roman" w:cs="Times New Roman"/>
        </w:rPr>
        <w:t>proyecto</w:t>
      </w:r>
      <w:r w:rsidR="003574D4" w:rsidRPr="00787C63">
        <w:rPr>
          <w:rFonts w:ascii="Times New Roman" w:hAnsi="Times New Roman" w:cs="Times New Roman"/>
        </w:rPr>
        <w:t xml:space="preserve">, así como </w:t>
      </w:r>
      <w:r w:rsidR="00F5391D" w:rsidRPr="00787C63">
        <w:rPr>
          <w:rFonts w:ascii="Times New Roman" w:hAnsi="Times New Roman" w:cs="Times New Roman"/>
        </w:rPr>
        <w:t xml:space="preserve">los </w:t>
      </w:r>
      <w:r w:rsidR="003574D4" w:rsidRPr="00787C63">
        <w:rPr>
          <w:rFonts w:ascii="Times New Roman" w:hAnsi="Times New Roman" w:cs="Times New Roman"/>
        </w:rPr>
        <w:t>protocolos de pruebas</w:t>
      </w:r>
      <w:r>
        <w:rPr>
          <w:rFonts w:ascii="Times New Roman" w:hAnsi="Times New Roman" w:cs="Times New Roman"/>
        </w:rPr>
        <w:t xml:space="preserve"> y sus</w:t>
      </w:r>
      <w:r w:rsidR="003574D4" w:rsidRPr="00787C63">
        <w:rPr>
          <w:rFonts w:ascii="Times New Roman" w:hAnsi="Times New Roman" w:cs="Times New Roman"/>
        </w:rPr>
        <w:t xml:space="preserve"> </w:t>
      </w:r>
      <w:r w:rsidR="006F00CA" w:rsidRPr="00787C63">
        <w:rPr>
          <w:rFonts w:ascii="Times New Roman" w:hAnsi="Times New Roman" w:cs="Times New Roman"/>
        </w:rPr>
        <w:t>aspectos éticos</w:t>
      </w:r>
      <w:r w:rsidR="003574D4" w:rsidRPr="00787C63">
        <w:rPr>
          <w:rFonts w:ascii="Times New Roman" w:hAnsi="Times New Roman" w:cs="Times New Roman"/>
        </w:rPr>
        <w:t xml:space="preserve">. </w:t>
      </w:r>
    </w:p>
    <w:p w14:paraId="020230EB" w14:textId="77777777" w:rsidR="00004799" w:rsidRDefault="00004799" w:rsidP="00682604">
      <w:pPr>
        <w:spacing w:after="0" w:line="240" w:lineRule="auto"/>
        <w:ind w:firstLine="709"/>
        <w:jc w:val="both"/>
        <w:rPr>
          <w:rFonts w:ascii="Times New Roman" w:hAnsi="Times New Roman" w:cs="Times New Roman"/>
        </w:rPr>
      </w:pPr>
    </w:p>
    <w:p w14:paraId="342B7A0B" w14:textId="7D42AD60" w:rsidR="008E5FFC" w:rsidRDefault="003574D4"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 xml:space="preserve">Las instituciones </w:t>
      </w:r>
      <w:r w:rsidR="005A2775">
        <w:rPr>
          <w:rFonts w:ascii="Times New Roman" w:hAnsi="Times New Roman" w:cs="Times New Roman"/>
        </w:rPr>
        <w:t xml:space="preserve">que aceptaron participar, </w:t>
      </w:r>
      <w:r w:rsidRPr="00787C63">
        <w:rPr>
          <w:rFonts w:ascii="Times New Roman" w:hAnsi="Times New Roman" w:cs="Times New Roman"/>
        </w:rPr>
        <w:t xml:space="preserve">promovieron </w:t>
      </w:r>
      <w:r w:rsidR="005A2775">
        <w:rPr>
          <w:rFonts w:ascii="Times New Roman" w:hAnsi="Times New Roman" w:cs="Times New Roman"/>
        </w:rPr>
        <w:t xml:space="preserve">a su vez </w:t>
      </w:r>
      <w:r w:rsidRPr="00787C63">
        <w:rPr>
          <w:rFonts w:ascii="Times New Roman" w:hAnsi="Times New Roman" w:cs="Times New Roman"/>
        </w:rPr>
        <w:t>la participación de</w:t>
      </w:r>
      <w:r w:rsidR="00D73599">
        <w:rPr>
          <w:rFonts w:ascii="Times New Roman" w:hAnsi="Times New Roman" w:cs="Times New Roman"/>
        </w:rPr>
        <w:t xml:space="preserve"> </w:t>
      </w:r>
      <w:r w:rsidRPr="00787C63">
        <w:rPr>
          <w:rFonts w:ascii="Times New Roman" w:hAnsi="Times New Roman" w:cs="Times New Roman"/>
        </w:rPr>
        <w:t>l</w:t>
      </w:r>
      <w:r w:rsidR="00D73599">
        <w:rPr>
          <w:rFonts w:ascii="Times New Roman" w:hAnsi="Times New Roman" w:cs="Times New Roman"/>
        </w:rPr>
        <w:t>os estudiantes</w:t>
      </w:r>
      <w:r w:rsidRPr="00787C63">
        <w:rPr>
          <w:rFonts w:ascii="Times New Roman" w:hAnsi="Times New Roman" w:cs="Times New Roman"/>
        </w:rPr>
        <w:t xml:space="preserve"> </w:t>
      </w:r>
      <w:r w:rsidR="00C279DF">
        <w:rPr>
          <w:rFonts w:ascii="Times New Roman" w:hAnsi="Times New Roman" w:cs="Times New Roman"/>
        </w:rPr>
        <w:t>envia</w:t>
      </w:r>
      <w:r w:rsidR="00F77272">
        <w:rPr>
          <w:rFonts w:ascii="Times New Roman" w:hAnsi="Times New Roman" w:cs="Times New Roman"/>
        </w:rPr>
        <w:t>ndo</w:t>
      </w:r>
      <w:r w:rsidR="009972B2">
        <w:rPr>
          <w:rFonts w:ascii="Times New Roman" w:hAnsi="Times New Roman" w:cs="Times New Roman"/>
        </w:rPr>
        <w:t xml:space="preserve"> una</w:t>
      </w:r>
      <w:r w:rsidR="00C279DF">
        <w:rPr>
          <w:rFonts w:ascii="Times New Roman" w:hAnsi="Times New Roman" w:cs="Times New Roman"/>
        </w:rPr>
        <w:t xml:space="preserve"> carta</w:t>
      </w:r>
      <w:r w:rsidR="009972B2">
        <w:rPr>
          <w:rFonts w:ascii="Times New Roman" w:hAnsi="Times New Roman" w:cs="Times New Roman"/>
        </w:rPr>
        <w:t xml:space="preserve"> </w:t>
      </w:r>
      <w:r w:rsidR="00C279DF">
        <w:rPr>
          <w:rFonts w:ascii="Times New Roman" w:hAnsi="Times New Roman" w:cs="Times New Roman"/>
        </w:rPr>
        <w:t xml:space="preserve">a </w:t>
      </w:r>
      <w:r w:rsidR="00D73599">
        <w:rPr>
          <w:rFonts w:ascii="Times New Roman" w:hAnsi="Times New Roman" w:cs="Times New Roman"/>
        </w:rPr>
        <w:t>sus</w:t>
      </w:r>
      <w:r w:rsidR="00C279DF">
        <w:rPr>
          <w:rFonts w:ascii="Times New Roman" w:hAnsi="Times New Roman" w:cs="Times New Roman"/>
        </w:rPr>
        <w:t xml:space="preserve"> padres</w:t>
      </w:r>
      <w:r w:rsidR="00D73599">
        <w:rPr>
          <w:rFonts w:ascii="Times New Roman" w:hAnsi="Times New Roman" w:cs="Times New Roman"/>
        </w:rPr>
        <w:t>, así como los documentos de consentimiento informado para los acudientes y sus hijos</w:t>
      </w:r>
      <w:r w:rsidR="00C279DF">
        <w:rPr>
          <w:rFonts w:ascii="Times New Roman" w:hAnsi="Times New Roman" w:cs="Times New Roman"/>
        </w:rPr>
        <w:t xml:space="preserve">. </w:t>
      </w:r>
      <w:r w:rsidR="00F77272">
        <w:rPr>
          <w:rFonts w:ascii="Times New Roman" w:hAnsi="Times New Roman" w:cs="Times New Roman"/>
        </w:rPr>
        <w:t>U</w:t>
      </w:r>
      <w:r w:rsidRPr="00787C63">
        <w:rPr>
          <w:rFonts w:ascii="Times New Roman" w:hAnsi="Times New Roman" w:cs="Times New Roman"/>
        </w:rPr>
        <w:t>na vez recolecta</w:t>
      </w:r>
      <w:r w:rsidR="000A5F0F" w:rsidRPr="00787C63">
        <w:rPr>
          <w:rFonts w:ascii="Times New Roman" w:hAnsi="Times New Roman" w:cs="Times New Roman"/>
        </w:rPr>
        <w:t>dos</w:t>
      </w:r>
      <w:r w:rsidR="00F77272">
        <w:rPr>
          <w:rFonts w:ascii="Times New Roman" w:hAnsi="Times New Roman" w:cs="Times New Roman"/>
        </w:rPr>
        <w:t xml:space="preserve"> estos documentos</w:t>
      </w:r>
      <w:r w:rsidRPr="00787C63">
        <w:rPr>
          <w:rFonts w:ascii="Times New Roman" w:hAnsi="Times New Roman" w:cs="Times New Roman"/>
        </w:rPr>
        <w:t>, se procedió con la</w:t>
      </w:r>
      <w:r w:rsidR="004A3FF0" w:rsidRPr="00787C63">
        <w:rPr>
          <w:rFonts w:ascii="Times New Roman" w:hAnsi="Times New Roman" w:cs="Times New Roman"/>
        </w:rPr>
        <w:t xml:space="preserve"> jornada de aplicación </w:t>
      </w:r>
      <w:r w:rsidR="00F40500" w:rsidRPr="00787C63">
        <w:rPr>
          <w:rFonts w:ascii="Times New Roman" w:hAnsi="Times New Roman" w:cs="Times New Roman"/>
        </w:rPr>
        <w:t xml:space="preserve">de </w:t>
      </w:r>
      <w:r w:rsidR="004A3FF0" w:rsidRPr="00787C63">
        <w:rPr>
          <w:rFonts w:ascii="Times New Roman" w:hAnsi="Times New Roman" w:cs="Times New Roman"/>
        </w:rPr>
        <w:t>pruebas</w:t>
      </w:r>
      <w:r w:rsidR="00D73599">
        <w:rPr>
          <w:rFonts w:ascii="Times New Roman" w:hAnsi="Times New Roman" w:cs="Times New Roman"/>
        </w:rPr>
        <w:t xml:space="preserve"> </w:t>
      </w:r>
      <w:r w:rsidR="0079588A" w:rsidRPr="00787C63">
        <w:rPr>
          <w:rFonts w:ascii="Times New Roman" w:hAnsi="Times New Roman" w:cs="Times New Roman"/>
        </w:rPr>
        <w:t>según la conveniencia de</w:t>
      </w:r>
      <w:r w:rsidR="004A3FF0" w:rsidRPr="00787C63">
        <w:rPr>
          <w:rFonts w:ascii="Times New Roman" w:hAnsi="Times New Roman" w:cs="Times New Roman"/>
        </w:rPr>
        <w:t xml:space="preserve"> cada</w:t>
      </w:r>
      <w:r w:rsidR="0079588A" w:rsidRPr="00787C63">
        <w:rPr>
          <w:rFonts w:ascii="Times New Roman" w:hAnsi="Times New Roman" w:cs="Times New Roman"/>
        </w:rPr>
        <w:t xml:space="preserve"> centro</w:t>
      </w:r>
      <w:r w:rsidR="00C279DF">
        <w:rPr>
          <w:rFonts w:ascii="Times New Roman" w:hAnsi="Times New Roman" w:cs="Times New Roman"/>
        </w:rPr>
        <w:t xml:space="preserve"> educativo</w:t>
      </w:r>
      <w:r w:rsidR="0079588A" w:rsidRPr="00787C63">
        <w:rPr>
          <w:rFonts w:ascii="Times New Roman" w:hAnsi="Times New Roman" w:cs="Times New Roman"/>
        </w:rPr>
        <w:t>,</w:t>
      </w:r>
      <w:r w:rsidR="003D4818" w:rsidRPr="00787C63">
        <w:rPr>
          <w:rFonts w:ascii="Times New Roman" w:hAnsi="Times New Roman" w:cs="Times New Roman"/>
        </w:rPr>
        <w:t xml:space="preserve"> </w:t>
      </w:r>
      <w:r w:rsidR="000F03AD" w:rsidRPr="00787C63">
        <w:rPr>
          <w:rFonts w:ascii="Times New Roman" w:hAnsi="Times New Roman" w:cs="Times New Roman"/>
        </w:rPr>
        <w:t xml:space="preserve">en el horario regular de clases. </w:t>
      </w:r>
      <w:r w:rsidR="00C23F10">
        <w:rPr>
          <w:rFonts w:ascii="Times New Roman" w:hAnsi="Times New Roman" w:cs="Times New Roman"/>
        </w:rPr>
        <w:t>Los cuestionarios se administraron en las aulas</w:t>
      </w:r>
      <w:r w:rsidR="00B87FF7">
        <w:rPr>
          <w:rFonts w:ascii="Times New Roman" w:hAnsi="Times New Roman" w:cs="Times New Roman"/>
        </w:rPr>
        <w:t xml:space="preserve"> </w:t>
      </w:r>
      <w:r w:rsidR="00FC4924" w:rsidRPr="00787C63">
        <w:rPr>
          <w:rFonts w:ascii="Times New Roman" w:hAnsi="Times New Roman" w:cs="Times New Roman"/>
        </w:rPr>
        <w:t xml:space="preserve">con </w:t>
      </w:r>
      <w:r w:rsidR="0079588A" w:rsidRPr="00787C63">
        <w:rPr>
          <w:rFonts w:ascii="Times New Roman" w:hAnsi="Times New Roman" w:cs="Times New Roman"/>
        </w:rPr>
        <w:t>el apoyo</w:t>
      </w:r>
      <w:r w:rsidR="00FC4924" w:rsidRPr="00787C63">
        <w:rPr>
          <w:rFonts w:ascii="Times New Roman" w:hAnsi="Times New Roman" w:cs="Times New Roman"/>
        </w:rPr>
        <w:t xml:space="preserve"> de</w:t>
      </w:r>
      <w:r w:rsidR="005A2775">
        <w:rPr>
          <w:rFonts w:ascii="Times New Roman" w:hAnsi="Times New Roman" w:cs="Times New Roman"/>
        </w:rPr>
        <w:t xml:space="preserve"> dos investigadores</w:t>
      </w:r>
      <w:r w:rsidR="00B87FF7">
        <w:rPr>
          <w:rFonts w:ascii="Times New Roman" w:hAnsi="Times New Roman" w:cs="Times New Roman"/>
        </w:rPr>
        <w:t xml:space="preserve"> y de los respectivos docentes. </w:t>
      </w:r>
      <w:r w:rsidR="0080748B">
        <w:rPr>
          <w:rFonts w:ascii="Times New Roman" w:hAnsi="Times New Roman" w:cs="Times New Roman"/>
        </w:rPr>
        <w:t xml:space="preserve">Los cuestionarios fueron diligenciados anónimamente </w:t>
      </w:r>
      <w:r w:rsidR="0080748B" w:rsidRPr="00787C63">
        <w:rPr>
          <w:rFonts w:ascii="Times New Roman" w:hAnsi="Times New Roman" w:cs="Times New Roman"/>
        </w:rPr>
        <w:t xml:space="preserve">para proteger la privacidad de los estudiantes y reducir la deseabilidad social en </w:t>
      </w:r>
      <w:r w:rsidR="00B87FF7">
        <w:rPr>
          <w:rFonts w:ascii="Times New Roman" w:hAnsi="Times New Roman" w:cs="Times New Roman"/>
        </w:rPr>
        <w:t>sus</w:t>
      </w:r>
      <w:r w:rsidR="0080748B" w:rsidRPr="00787C63">
        <w:rPr>
          <w:rFonts w:ascii="Times New Roman" w:hAnsi="Times New Roman" w:cs="Times New Roman"/>
        </w:rPr>
        <w:t xml:space="preserve"> </w:t>
      </w:r>
      <w:r w:rsidR="00E33C0A" w:rsidRPr="00787C63">
        <w:rPr>
          <w:rFonts w:ascii="Times New Roman" w:hAnsi="Times New Roman" w:cs="Times New Roman"/>
        </w:rPr>
        <w:t>respuestas.</w:t>
      </w:r>
      <w:r w:rsidR="0080748B" w:rsidRPr="0080748B">
        <w:rPr>
          <w:rFonts w:ascii="Times New Roman" w:hAnsi="Times New Roman" w:cs="Times New Roman"/>
        </w:rPr>
        <w:t xml:space="preserve"> </w:t>
      </w:r>
    </w:p>
    <w:p w14:paraId="6876C687" w14:textId="77777777" w:rsidR="00682604" w:rsidRPr="00787C63" w:rsidRDefault="00682604" w:rsidP="00682604">
      <w:pPr>
        <w:spacing w:after="0" w:line="240" w:lineRule="auto"/>
        <w:ind w:firstLine="709"/>
        <w:jc w:val="both"/>
        <w:rPr>
          <w:rFonts w:ascii="Times New Roman" w:hAnsi="Times New Roman" w:cs="Times New Roman"/>
        </w:rPr>
      </w:pPr>
    </w:p>
    <w:p w14:paraId="5CDE5337" w14:textId="2FAB1B3C" w:rsidR="00FC3F50" w:rsidRDefault="00FC3F50" w:rsidP="00682604">
      <w:pPr>
        <w:spacing w:after="0" w:line="240" w:lineRule="auto"/>
        <w:jc w:val="both"/>
        <w:rPr>
          <w:rFonts w:ascii="Times New Roman" w:hAnsi="Times New Roman" w:cs="Times New Roman"/>
          <w:b/>
        </w:rPr>
      </w:pPr>
      <w:r w:rsidRPr="00FE168F">
        <w:rPr>
          <w:rFonts w:ascii="Times New Roman" w:hAnsi="Times New Roman" w:cs="Times New Roman"/>
          <w:b/>
        </w:rPr>
        <w:t xml:space="preserve">Análisis de datos </w:t>
      </w:r>
    </w:p>
    <w:p w14:paraId="52409FBE" w14:textId="77777777" w:rsidR="00682604" w:rsidRPr="00FE168F" w:rsidRDefault="00682604" w:rsidP="00682604">
      <w:pPr>
        <w:spacing w:after="0" w:line="240" w:lineRule="auto"/>
        <w:jc w:val="both"/>
        <w:rPr>
          <w:rFonts w:ascii="Times New Roman" w:hAnsi="Times New Roman" w:cs="Times New Roman"/>
          <w:b/>
        </w:rPr>
      </w:pPr>
    </w:p>
    <w:p w14:paraId="5D0FE6B9" w14:textId="5CED2A3A" w:rsidR="007C79B6" w:rsidRPr="00787C63" w:rsidRDefault="001A7D8A"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 xml:space="preserve">Con relación </w:t>
      </w:r>
      <w:r w:rsidR="00C278C4" w:rsidRPr="00787C63">
        <w:rPr>
          <w:rFonts w:ascii="Times New Roman" w:hAnsi="Times New Roman" w:cs="Times New Roman"/>
        </w:rPr>
        <w:t>a</w:t>
      </w:r>
      <w:r w:rsidRPr="00787C63">
        <w:rPr>
          <w:rFonts w:ascii="Times New Roman" w:hAnsi="Times New Roman" w:cs="Times New Roman"/>
        </w:rPr>
        <w:t xml:space="preserve">l análisis de </w:t>
      </w:r>
      <w:r w:rsidR="000F5F96" w:rsidRPr="00787C63">
        <w:rPr>
          <w:rFonts w:ascii="Times New Roman" w:hAnsi="Times New Roman" w:cs="Times New Roman"/>
        </w:rPr>
        <w:t>datos, se verificó</w:t>
      </w:r>
      <w:r w:rsidR="00C278C4" w:rsidRPr="00787C63">
        <w:rPr>
          <w:rFonts w:ascii="Times New Roman" w:hAnsi="Times New Roman" w:cs="Times New Roman"/>
        </w:rPr>
        <w:t xml:space="preserve"> l</w:t>
      </w:r>
      <w:r w:rsidR="00142E99" w:rsidRPr="00787C63">
        <w:rPr>
          <w:rFonts w:ascii="Times New Roman" w:hAnsi="Times New Roman" w:cs="Times New Roman"/>
        </w:rPr>
        <w:t>a estructura factorial del BF</w:t>
      </w:r>
      <w:r w:rsidR="00C278C4" w:rsidRPr="00787C63">
        <w:rPr>
          <w:rFonts w:ascii="Times New Roman" w:hAnsi="Times New Roman" w:cs="Times New Roman"/>
        </w:rPr>
        <w:t>Q-C</w:t>
      </w:r>
      <w:r w:rsidR="00F77272">
        <w:rPr>
          <w:rFonts w:ascii="Times New Roman" w:hAnsi="Times New Roman" w:cs="Times New Roman"/>
        </w:rPr>
        <w:t xml:space="preserve"> en su versión reducida</w:t>
      </w:r>
      <w:r w:rsidR="00B87FF7">
        <w:rPr>
          <w:rFonts w:ascii="Times New Roman" w:hAnsi="Times New Roman" w:cs="Times New Roman"/>
        </w:rPr>
        <w:t>.</w:t>
      </w:r>
      <w:r w:rsidR="00C278C4" w:rsidRPr="00787C63">
        <w:rPr>
          <w:rFonts w:ascii="Times New Roman" w:hAnsi="Times New Roman" w:cs="Times New Roman"/>
        </w:rPr>
        <w:t xml:space="preserve"> </w:t>
      </w:r>
      <w:r w:rsidR="00B87FF7">
        <w:rPr>
          <w:rFonts w:ascii="Times New Roman" w:hAnsi="Times New Roman" w:cs="Times New Roman"/>
        </w:rPr>
        <w:t>E</w:t>
      </w:r>
      <w:r w:rsidR="00C278C4" w:rsidRPr="00787C63">
        <w:rPr>
          <w:rFonts w:ascii="Times New Roman" w:hAnsi="Times New Roman" w:cs="Times New Roman"/>
        </w:rPr>
        <w:t xml:space="preserve">sta </w:t>
      </w:r>
      <w:r w:rsidR="00142E99" w:rsidRPr="00787C63">
        <w:rPr>
          <w:rFonts w:ascii="Times New Roman" w:hAnsi="Times New Roman" w:cs="Times New Roman"/>
        </w:rPr>
        <w:t xml:space="preserve">se </w:t>
      </w:r>
      <w:r w:rsidR="00820876" w:rsidRPr="00787C63">
        <w:rPr>
          <w:rFonts w:ascii="Times New Roman" w:hAnsi="Times New Roman" w:cs="Times New Roman"/>
        </w:rPr>
        <w:t>analizó</w:t>
      </w:r>
      <w:r w:rsidR="00142E99" w:rsidRPr="00787C63">
        <w:rPr>
          <w:rFonts w:ascii="Times New Roman" w:hAnsi="Times New Roman" w:cs="Times New Roman"/>
        </w:rPr>
        <w:t xml:space="preserve"> a pa</w:t>
      </w:r>
      <w:r w:rsidR="00820876" w:rsidRPr="00787C63">
        <w:rPr>
          <w:rFonts w:ascii="Times New Roman" w:hAnsi="Times New Roman" w:cs="Times New Roman"/>
        </w:rPr>
        <w:t>rtir del método de dos pasos de</w:t>
      </w:r>
      <w:r w:rsidR="00142E99" w:rsidRPr="00787C63">
        <w:rPr>
          <w:rFonts w:ascii="Times New Roman" w:hAnsi="Times New Roman" w:cs="Times New Roman"/>
        </w:rPr>
        <w:t xml:space="preserve"> </w:t>
      </w:r>
      <w:r w:rsidR="00142E99" w:rsidRPr="00787C63">
        <w:rPr>
          <w:rFonts w:ascii="Times New Roman" w:hAnsi="Times New Roman" w:cs="Times New Roman"/>
        </w:rPr>
        <w:fldChar w:fldCharType="begin" w:fldLock="1"/>
      </w:r>
      <w:r w:rsidR="00142E99" w:rsidRPr="00787C63">
        <w:rPr>
          <w:rFonts w:ascii="Times New Roman" w:hAnsi="Times New Roman" w:cs="Times New Roman"/>
        </w:rPr>
        <w:instrText>ADDIN CSL_CITATION {"citationItems":[{"id":"ITEM-1","itemData":{"DOI":"10.1037/0033-2909.103.3.411","ISBN":"0033-2909\\r1939-1455","ISSN":"0033-2909","PMID":"3802905","abstract":"In this article, we provide guidance for substantive researchers on the use of structural equation modeling in practice for theory testing and development. We present a comprehensive, two-step modeling approach that employs a series of nested models and sequential chi-square difference tests. We discuss the comparative advantages of this approach over a one-step approach. Considerations in specification, assessment of fit, and respecification of measurement models using confirmatory factor analysis are reviewed. As background to the two-step approach, the distinction between exploratory and confirmatory analysis, the distinction between complementary approaches for theory testing versus predictive application, and some developments in estimation methods also are discussed. (PsycINFO Database Record (c) 2010 APA, all rights reserved)","author":[{"dropping-particle":"","family":"Anderson","given":"J C","non-dropping-particle":"","parse-names":false,"suffix":""},{"dropping-particle":"","family":"Gerbing","given":"David W","non-dropping-particle":"","parse-names":false,"suffix":""}],"container-title":"Psychological Bulletin","id":"ITEM-1","issue":"3","issued":{"date-parts":[["1988"]]},"page":"411-423","title":"Structural equation modeling in practice: A review and recommended two-step approach","type":"article-journal","volume":"103"},"uris":["http://www.mendeley.com/documents/?uuid=5322e67d-3d60-426c-aa1b-34d299f61e15"]}],"mendeley":{"formattedCitation":"(Anderson &amp; Gerbing, 1988)","manualFormatting":"Anderson y Gerbing (1988)","plainTextFormattedCitation":"(Anderson &amp; Gerbing, 1988)","previouslyFormattedCitation":"(Anderson &amp; Gerbing, 1988)"},"properties":{"noteIndex":0},"schema":"https://github.com/citation-style-language/schema/raw/master/csl-citation.json"}</w:instrText>
      </w:r>
      <w:r w:rsidR="00142E99" w:rsidRPr="00787C63">
        <w:rPr>
          <w:rFonts w:ascii="Times New Roman" w:hAnsi="Times New Roman" w:cs="Times New Roman"/>
        </w:rPr>
        <w:fldChar w:fldCharType="separate"/>
      </w:r>
      <w:r w:rsidR="00142E99" w:rsidRPr="00787C63">
        <w:rPr>
          <w:rFonts w:ascii="Times New Roman" w:hAnsi="Times New Roman" w:cs="Times New Roman"/>
          <w:noProof/>
        </w:rPr>
        <w:t>Anderson y Gerbing (1988)</w:t>
      </w:r>
      <w:r w:rsidR="00142E99" w:rsidRPr="00787C63">
        <w:rPr>
          <w:rFonts w:ascii="Times New Roman" w:hAnsi="Times New Roman" w:cs="Times New Roman"/>
        </w:rPr>
        <w:fldChar w:fldCharType="end"/>
      </w:r>
      <w:r w:rsidR="00820876" w:rsidRPr="00787C63">
        <w:rPr>
          <w:rFonts w:ascii="Times New Roman" w:hAnsi="Times New Roman" w:cs="Times New Roman"/>
        </w:rPr>
        <w:t xml:space="preserve">, </w:t>
      </w:r>
      <w:r w:rsidR="00C278C4" w:rsidRPr="00787C63">
        <w:rPr>
          <w:rFonts w:ascii="Times New Roman" w:hAnsi="Times New Roman" w:cs="Times New Roman"/>
        </w:rPr>
        <w:t>que</w:t>
      </w:r>
      <w:r w:rsidR="00820876" w:rsidRPr="00787C63">
        <w:rPr>
          <w:rFonts w:ascii="Times New Roman" w:hAnsi="Times New Roman" w:cs="Times New Roman"/>
        </w:rPr>
        <w:t xml:space="preserve"> </w:t>
      </w:r>
      <w:r w:rsidR="00142E99" w:rsidRPr="00787C63">
        <w:rPr>
          <w:rFonts w:ascii="Times New Roman" w:hAnsi="Times New Roman" w:cs="Times New Roman"/>
        </w:rPr>
        <w:t xml:space="preserve">consiste en el uso de análisis factorial exploratorio </w:t>
      </w:r>
      <w:r w:rsidR="000B6AE6" w:rsidRPr="00787C63">
        <w:rPr>
          <w:rFonts w:ascii="Times New Roman" w:hAnsi="Times New Roman" w:cs="Times New Roman"/>
        </w:rPr>
        <w:t>[</w:t>
      </w:r>
      <w:r w:rsidR="00142E99" w:rsidRPr="00787C63">
        <w:rPr>
          <w:rFonts w:ascii="Times New Roman" w:hAnsi="Times New Roman" w:cs="Times New Roman"/>
        </w:rPr>
        <w:t>AFE</w:t>
      </w:r>
      <w:r w:rsidR="000B6AE6" w:rsidRPr="00787C63">
        <w:rPr>
          <w:rFonts w:ascii="Times New Roman" w:hAnsi="Times New Roman" w:cs="Times New Roman"/>
        </w:rPr>
        <w:t>]</w:t>
      </w:r>
      <w:r w:rsidR="00142E99" w:rsidRPr="00787C63">
        <w:rPr>
          <w:rFonts w:ascii="Times New Roman" w:hAnsi="Times New Roman" w:cs="Times New Roman"/>
        </w:rPr>
        <w:t xml:space="preserve"> como paso 1 y en el uso de análisis factorial confirmatorio </w:t>
      </w:r>
      <w:r w:rsidR="000B6AE6" w:rsidRPr="00787C63">
        <w:rPr>
          <w:rFonts w:ascii="Times New Roman" w:hAnsi="Times New Roman" w:cs="Times New Roman"/>
        </w:rPr>
        <w:t>[</w:t>
      </w:r>
      <w:r w:rsidR="00142E99" w:rsidRPr="00787C63">
        <w:rPr>
          <w:rFonts w:ascii="Times New Roman" w:hAnsi="Times New Roman" w:cs="Times New Roman"/>
        </w:rPr>
        <w:t>AFC</w:t>
      </w:r>
      <w:r w:rsidR="000B6AE6" w:rsidRPr="00787C63">
        <w:rPr>
          <w:rFonts w:ascii="Times New Roman" w:hAnsi="Times New Roman" w:cs="Times New Roman"/>
        </w:rPr>
        <w:t>]</w:t>
      </w:r>
      <w:r w:rsidR="00142E99" w:rsidRPr="00787C63">
        <w:rPr>
          <w:rFonts w:ascii="Times New Roman" w:hAnsi="Times New Roman" w:cs="Times New Roman"/>
        </w:rPr>
        <w:t xml:space="preserve"> </w:t>
      </w:r>
      <w:r w:rsidR="00A848E3" w:rsidRPr="00787C63">
        <w:rPr>
          <w:rFonts w:ascii="Times New Roman" w:hAnsi="Times New Roman" w:cs="Times New Roman"/>
        </w:rPr>
        <w:t>como paso 2.</w:t>
      </w:r>
      <w:r w:rsidR="004D1A2E" w:rsidRPr="00787C63">
        <w:rPr>
          <w:rFonts w:ascii="Times New Roman" w:hAnsi="Times New Roman" w:cs="Times New Roman"/>
        </w:rPr>
        <w:t xml:space="preserve"> </w:t>
      </w:r>
    </w:p>
    <w:p w14:paraId="17E69A9D" w14:textId="77777777" w:rsidR="00004799" w:rsidRDefault="00004799" w:rsidP="00682604">
      <w:pPr>
        <w:spacing w:after="0" w:line="240" w:lineRule="auto"/>
        <w:ind w:firstLine="709"/>
        <w:jc w:val="both"/>
        <w:rPr>
          <w:rFonts w:ascii="Times New Roman" w:hAnsi="Times New Roman" w:cs="Times New Roman"/>
        </w:rPr>
      </w:pPr>
    </w:p>
    <w:p w14:paraId="27977D6C" w14:textId="291B505C" w:rsidR="002D2862" w:rsidRPr="00787C63" w:rsidRDefault="00A848E3"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 xml:space="preserve">En el </w:t>
      </w:r>
      <w:r w:rsidR="004922F2" w:rsidRPr="00787C63">
        <w:rPr>
          <w:rFonts w:ascii="Times New Roman" w:hAnsi="Times New Roman" w:cs="Times New Roman"/>
        </w:rPr>
        <w:t xml:space="preserve">primer </w:t>
      </w:r>
      <w:r w:rsidR="005E5982" w:rsidRPr="00787C63">
        <w:rPr>
          <w:rFonts w:ascii="Times New Roman" w:hAnsi="Times New Roman" w:cs="Times New Roman"/>
        </w:rPr>
        <w:t>paso</w:t>
      </w:r>
      <w:r w:rsidR="00820876" w:rsidRPr="00787C63">
        <w:rPr>
          <w:rFonts w:ascii="Times New Roman" w:hAnsi="Times New Roman" w:cs="Times New Roman"/>
        </w:rPr>
        <w:t>,</w:t>
      </w:r>
      <w:r w:rsidR="005E5982" w:rsidRPr="00787C63">
        <w:rPr>
          <w:rFonts w:ascii="Times New Roman" w:hAnsi="Times New Roman" w:cs="Times New Roman"/>
        </w:rPr>
        <w:t xml:space="preserve"> se realizó</w:t>
      </w:r>
      <w:r w:rsidRPr="00787C63">
        <w:rPr>
          <w:rFonts w:ascii="Times New Roman" w:hAnsi="Times New Roman" w:cs="Times New Roman"/>
        </w:rPr>
        <w:t xml:space="preserve"> la determinación de </w:t>
      </w:r>
      <w:r w:rsidR="00820876" w:rsidRPr="00787C63">
        <w:rPr>
          <w:rFonts w:ascii="Times New Roman" w:hAnsi="Times New Roman" w:cs="Times New Roman"/>
        </w:rPr>
        <w:t xml:space="preserve">los </w:t>
      </w:r>
      <w:r w:rsidRPr="00787C63">
        <w:rPr>
          <w:rFonts w:ascii="Times New Roman" w:hAnsi="Times New Roman" w:cs="Times New Roman"/>
        </w:rPr>
        <w:t xml:space="preserve">modelos factoriales </w:t>
      </w:r>
      <w:r w:rsidR="00167CA1" w:rsidRPr="00787C63">
        <w:rPr>
          <w:rFonts w:ascii="Times New Roman" w:hAnsi="Times New Roman" w:cs="Times New Roman"/>
        </w:rPr>
        <w:t>posibles</w:t>
      </w:r>
      <w:r w:rsidRPr="00787C63">
        <w:rPr>
          <w:rFonts w:ascii="Times New Roman" w:hAnsi="Times New Roman" w:cs="Times New Roman"/>
        </w:rPr>
        <w:t xml:space="preserve"> </w:t>
      </w:r>
      <w:r w:rsidR="00820876" w:rsidRPr="00787C63">
        <w:rPr>
          <w:rFonts w:ascii="Times New Roman" w:hAnsi="Times New Roman" w:cs="Times New Roman"/>
        </w:rPr>
        <w:t xml:space="preserve">para </w:t>
      </w:r>
      <w:r w:rsidR="00F77272">
        <w:rPr>
          <w:rFonts w:ascii="Times New Roman" w:hAnsi="Times New Roman" w:cs="Times New Roman"/>
        </w:rPr>
        <w:t xml:space="preserve">la versión reducida del BFQ-C, </w:t>
      </w:r>
      <w:r w:rsidR="008F463E" w:rsidRPr="00787C63">
        <w:rPr>
          <w:rFonts w:ascii="Times New Roman" w:hAnsi="Times New Roman" w:cs="Times New Roman"/>
        </w:rPr>
        <w:t>con base en criter</w:t>
      </w:r>
      <w:r w:rsidR="005E5982" w:rsidRPr="00787C63">
        <w:rPr>
          <w:rFonts w:ascii="Times New Roman" w:hAnsi="Times New Roman" w:cs="Times New Roman"/>
        </w:rPr>
        <w:t xml:space="preserve">ios estadísticos </w:t>
      </w:r>
      <w:r w:rsidR="00F77272">
        <w:rPr>
          <w:rFonts w:ascii="Times New Roman" w:hAnsi="Times New Roman" w:cs="Times New Roman"/>
        </w:rPr>
        <w:t>y</w:t>
      </w:r>
      <w:r w:rsidR="000843B8" w:rsidRPr="00787C63">
        <w:rPr>
          <w:rFonts w:ascii="Times New Roman" w:hAnsi="Times New Roman" w:cs="Times New Roman"/>
        </w:rPr>
        <w:t xml:space="preserve"> el </w:t>
      </w:r>
      <w:r w:rsidR="00820876" w:rsidRPr="00787C63">
        <w:rPr>
          <w:rFonts w:ascii="Times New Roman" w:hAnsi="Times New Roman" w:cs="Times New Roman"/>
        </w:rPr>
        <w:t>criterio teórico</w:t>
      </w:r>
      <w:r w:rsidR="005E5982" w:rsidRPr="00787C63">
        <w:rPr>
          <w:rFonts w:ascii="Times New Roman" w:hAnsi="Times New Roman" w:cs="Times New Roman"/>
        </w:rPr>
        <w:t xml:space="preserve"> </w:t>
      </w:r>
      <w:r w:rsidR="000843B8" w:rsidRPr="00787C63">
        <w:rPr>
          <w:rFonts w:ascii="Times New Roman" w:hAnsi="Times New Roman" w:cs="Times New Roman"/>
        </w:rPr>
        <w:t xml:space="preserve">de la </w:t>
      </w:r>
      <w:r w:rsidR="005E5982" w:rsidRPr="00787C63">
        <w:rPr>
          <w:rFonts w:ascii="Times New Roman" w:hAnsi="Times New Roman" w:cs="Times New Roman"/>
        </w:rPr>
        <w:t>escala</w:t>
      </w:r>
      <w:r w:rsidR="0034187A" w:rsidRPr="00787C63">
        <w:rPr>
          <w:rFonts w:ascii="Times New Roman" w:hAnsi="Times New Roman" w:cs="Times New Roman"/>
        </w:rPr>
        <w:t xml:space="preserve"> (</w:t>
      </w:r>
      <w:r w:rsidR="0034187A" w:rsidRPr="00787C63">
        <w:rPr>
          <w:rFonts w:ascii="Times New Roman" w:eastAsia="Times New Roman" w:hAnsi="Times New Roman" w:cs="Times New Roman"/>
          <w:bCs/>
        </w:rPr>
        <w:t>Barbaranelli</w:t>
      </w:r>
      <w:r w:rsidR="00B87FF7">
        <w:rPr>
          <w:rFonts w:ascii="Times New Roman" w:eastAsia="Times New Roman" w:hAnsi="Times New Roman" w:cs="Times New Roman"/>
          <w:bCs/>
        </w:rPr>
        <w:t xml:space="preserve"> et al.</w:t>
      </w:r>
      <w:r w:rsidR="0034187A" w:rsidRPr="00787C63">
        <w:rPr>
          <w:rFonts w:ascii="Times New Roman" w:eastAsia="Times New Roman" w:hAnsi="Times New Roman" w:cs="Times New Roman"/>
          <w:bCs/>
        </w:rPr>
        <w:t>, 2003)</w:t>
      </w:r>
      <w:r w:rsidR="00820876" w:rsidRPr="00787C63">
        <w:rPr>
          <w:rFonts w:ascii="Times New Roman" w:hAnsi="Times New Roman" w:cs="Times New Roman"/>
        </w:rPr>
        <w:t xml:space="preserve">. </w:t>
      </w:r>
      <w:r w:rsidR="00226FB5" w:rsidRPr="00787C63">
        <w:rPr>
          <w:rFonts w:ascii="Times New Roman" w:hAnsi="Times New Roman" w:cs="Times New Roman"/>
        </w:rPr>
        <w:t>E</w:t>
      </w:r>
      <w:r w:rsidR="008F463E" w:rsidRPr="00787C63">
        <w:rPr>
          <w:rFonts w:ascii="Times New Roman" w:hAnsi="Times New Roman" w:cs="Times New Roman"/>
        </w:rPr>
        <w:t xml:space="preserve">n el </w:t>
      </w:r>
      <w:r w:rsidR="004922F2" w:rsidRPr="00787C63">
        <w:rPr>
          <w:rFonts w:ascii="Times New Roman" w:hAnsi="Times New Roman" w:cs="Times New Roman"/>
        </w:rPr>
        <w:t>segundo</w:t>
      </w:r>
      <w:r w:rsidR="00226FB5" w:rsidRPr="00787C63">
        <w:rPr>
          <w:rFonts w:ascii="Times New Roman" w:hAnsi="Times New Roman" w:cs="Times New Roman"/>
        </w:rPr>
        <w:t xml:space="preserve"> paso</w:t>
      </w:r>
      <w:r w:rsidR="004922F2" w:rsidRPr="00787C63">
        <w:rPr>
          <w:rFonts w:ascii="Times New Roman" w:hAnsi="Times New Roman" w:cs="Times New Roman"/>
        </w:rPr>
        <w:t>,</w:t>
      </w:r>
      <w:r w:rsidR="008F463E" w:rsidRPr="00787C63">
        <w:rPr>
          <w:rFonts w:ascii="Times New Roman" w:hAnsi="Times New Roman" w:cs="Times New Roman"/>
        </w:rPr>
        <w:t xml:space="preserve"> </w:t>
      </w:r>
      <w:r w:rsidR="00142E99" w:rsidRPr="00787C63">
        <w:rPr>
          <w:rFonts w:ascii="Times New Roman" w:hAnsi="Times New Roman" w:cs="Times New Roman"/>
        </w:rPr>
        <w:t xml:space="preserve">los modelos </w:t>
      </w:r>
      <w:r w:rsidR="00820876" w:rsidRPr="00787C63">
        <w:rPr>
          <w:rFonts w:ascii="Times New Roman" w:hAnsi="Times New Roman" w:cs="Times New Roman"/>
        </w:rPr>
        <w:t xml:space="preserve">obtenidos </w:t>
      </w:r>
      <w:r w:rsidR="005E5982" w:rsidRPr="00787C63">
        <w:rPr>
          <w:rFonts w:ascii="Times New Roman" w:hAnsi="Times New Roman" w:cs="Times New Roman"/>
        </w:rPr>
        <w:t>fueron</w:t>
      </w:r>
      <w:r w:rsidR="00142E99" w:rsidRPr="00787C63">
        <w:rPr>
          <w:rFonts w:ascii="Times New Roman" w:hAnsi="Times New Roman" w:cs="Times New Roman"/>
        </w:rPr>
        <w:t xml:space="preserve"> probados y comparados entre sí</w:t>
      </w:r>
      <w:r w:rsidR="007C3553" w:rsidRPr="00787C63">
        <w:rPr>
          <w:rFonts w:ascii="Times New Roman" w:hAnsi="Times New Roman" w:cs="Times New Roman"/>
        </w:rPr>
        <w:t>,</w:t>
      </w:r>
      <w:r w:rsidR="008F463E" w:rsidRPr="00787C63">
        <w:rPr>
          <w:rFonts w:ascii="Times New Roman" w:hAnsi="Times New Roman" w:cs="Times New Roman"/>
        </w:rPr>
        <w:t xml:space="preserve"> </w:t>
      </w:r>
      <w:r w:rsidR="004922F2" w:rsidRPr="00787C63">
        <w:rPr>
          <w:rFonts w:ascii="Times New Roman" w:hAnsi="Times New Roman" w:cs="Times New Roman"/>
        </w:rPr>
        <w:t xml:space="preserve">a través </w:t>
      </w:r>
      <w:r w:rsidR="005E5982" w:rsidRPr="00787C63">
        <w:rPr>
          <w:rFonts w:ascii="Times New Roman" w:hAnsi="Times New Roman" w:cs="Times New Roman"/>
        </w:rPr>
        <w:t xml:space="preserve">de la estrategia de modelos rivales, donde se evaluaron </w:t>
      </w:r>
      <w:r w:rsidR="00820876" w:rsidRPr="00787C63">
        <w:rPr>
          <w:rFonts w:ascii="Times New Roman" w:hAnsi="Times New Roman" w:cs="Times New Roman"/>
        </w:rPr>
        <w:t>según</w:t>
      </w:r>
      <w:r w:rsidR="008F463E" w:rsidRPr="00787C63">
        <w:rPr>
          <w:rFonts w:ascii="Times New Roman" w:hAnsi="Times New Roman" w:cs="Times New Roman"/>
        </w:rPr>
        <w:t xml:space="preserve"> </w:t>
      </w:r>
      <w:r w:rsidR="00F77272">
        <w:rPr>
          <w:rFonts w:ascii="Times New Roman" w:hAnsi="Times New Roman" w:cs="Times New Roman"/>
        </w:rPr>
        <w:t xml:space="preserve">sus </w:t>
      </w:r>
      <w:r w:rsidR="008F463E" w:rsidRPr="00787C63">
        <w:rPr>
          <w:rFonts w:ascii="Times New Roman" w:hAnsi="Times New Roman" w:cs="Times New Roman"/>
        </w:rPr>
        <w:lastRenderedPageBreak/>
        <w:t xml:space="preserve">indicadores </w:t>
      </w:r>
      <w:r w:rsidR="002B1BE3" w:rsidRPr="00787C63">
        <w:rPr>
          <w:rFonts w:ascii="Times New Roman" w:hAnsi="Times New Roman" w:cs="Times New Roman"/>
        </w:rPr>
        <w:t xml:space="preserve">de </w:t>
      </w:r>
      <w:r w:rsidR="00343F72" w:rsidRPr="00787C63">
        <w:rPr>
          <w:rFonts w:ascii="Times New Roman" w:hAnsi="Times New Roman" w:cs="Times New Roman"/>
        </w:rPr>
        <w:t>ajuste</w:t>
      </w:r>
      <w:r w:rsidR="002B1BE3" w:rsidRPr="00787C63">
        <w:rPr>
          <w:rFonts w:ascii="Times New Roman" w:hAnsi="Times New Roman" w:cs="Times New Roman"/>
        </w:rPr>
        <w:t xml:space="preserve"> absoluto, incremental y de parsimonia</w:t>
      </w:r>
      <w:r w:rsidR="00B87FF7">
        <w:rPr>
          <w:rFonts w:ascii="Times New Roman" w:hAnsi="Times New Roman" w:cs="Times New Roman"/>
        </w:rPr>
        <w:t xml:space="preserve">, hasta </w:t>
      </w:r>
      <w:r w:rsidR="00820876" w:rsidRPr="00787C63">
        <w:rPr>
          <w:rFonts w:ascii="Times New Roman" w:hAnsi="Times New Roman" w:cs="Times New Roman"/>
        </w:rPr>
        <w:t xml:space="preserve">identificar </w:t>
      </w:r>
      <w:r w:rsidR="004922F2" w:rsidRPr="00787C63">
        <w:rPr>
          <w:rFonts w:ascii="Times New Roman" w:hAnsi="Times New Roman" w:cs="Times New Roman"/>
        </w:rPr>
        <w:t xml:space="preserve">el modelo con </w:t>
      </w:r>
      <w:r w:rsidR="008F463E" w:rsidRPr="00787C63">
        <w:rPr>
          <w:rFonts w:ascii="Times New Roman" w:hAnsi="Times New Roman" w:cs="Times New Roman"/>
        </w:rPr>
        <w:t xml:space="preserve">el </w:t>
      </w:r>
      <w:r w:rsidR="00142E99" w:rsidRPr="00787C63">
        <w:rPr>
          <w:rFonts w:ascii="Times New Roman" w:hAnsi="Times New Roman" w:cs="Times New Roman"/>
        </w:rPr>
        <w:t xml:space="preserve">mejor </w:t>
      </w:r>
      <w:r w:rsidR="004922F2" w:rsidRPr="00787C63">
        <w:rPr>
          <w:rFonts w:ascii="Times New Roman" w:hAnsi="Times New Roman" w:cs="Times New Roman"/>
        </w:rPr>
        <w:t>ajuste</w:t>
      </w:r>
      <w:r w:rsidR="00142E99" w:rsidRPr="00787C63">
        <w:rPr>
          <w:rFonts w:ascii="Times New Roman" w:hAnsi="Times New Roman" w:cs="Times New Roman"/>
        </w:rPr>
        <w:t xml:space="preserve"> </w:t>
      </w:r>
      <w:r w:rsidR="00820876" w:rsidRPr="00787C63">
        <w:rPr>
          <w:rFonts w:ascii="Times New Roman" w:hAnsi="Times New Roman" w:cs="Times New Roman"/>
        </w:rPr>
        <w:t xml:space="preserve">estadístico </w:t>
      </w:r>
      <w:r w:rsidR="00544E12" w:rsidRPr="00787C63">
        <w:rPr>
          <w:rFonts w:ascii="Times New Roman" w:hAnsi="Times New Roman" w:cs="Times New Roman"/>
        </w:rPr>
        <w:t xml:space="preserve">(Hair, et al, 1999). </w:t>
      </w:r>
    </w:p>
    <w:p w14:paraId="454125C0" w14:textId="77777777" w:rsidR="00004799" w:rsidRDefault="00004799" w:rsidP="00682604">
      <w:pPr>
        <w:spacing w:after="0" w:line="240" w:lineRule="auto"/>
        <w:ind w:firstLine="709"/>
        <w:jc w:val="both"/>
        <w:rPr>
          <w:rFonts w:ascii="Times New Roman" w:hAnsi="Times New Roman" w:cs="Times New Roman"/>
        </w:rPr>
      </w:pPr>
    </w:p>
    <w:p w14:paraId="71F8F083" w14:textId="04C64491" w:rsidR="008B3EAE" w:rsidRDefault="00B87FF7" w:rsidP="00682604">
      <w:pPr>
        <w:spacing w:after="0" w:line="240" w:lineRule="auto"/>
        <w:ind w:firstLine="709"/>
        <w:jc w:val="both"/>
        <w:rPr>
          <w:rFonts w:ascii="Times New Roman" w:hAnsi="Times New Roman" w:cs="Times New Roman"/>
        </w:rPr>
      </w:pPr>
      <w:r>
        <w:rPr>
          <w:rFonts w:ascii="Times New Roman" w:hAnsi="Times New Roman" w:cs="Times New Roman"/>
        </w:rPr>
        <w:t>P</w:t>
      </w:r>
      <w:r w:rsidR="001561B0" w:rsidRPr="00787C63">
        <w:rPr>
          <w:rFonts w:ascii="Times New Roman" w:hAnsi="Times New Roman" w:cs="Times New Roman"/>
        </w:rPr>
        <w:t>ara los</w:t>
      </w:r>
      <w:r w:rsidR="00E3512B" w:rsidRPr="00787C63">
        <w:rPr>
          <w:rFonts w:ascii="Times New Roman" w:hAnsi="Times New Roman" w:cs="Times New Roman"/>
        </w:rPr>
        <w:t xml:space="preserve"> análisis se emplearon</w:t>
      </w:r>
      <w:r w:rsidR="001561B0" w:rsidRPr="00787C63">
        <w:rPr>
          <w:rFonts w:ascii="Times New Roman" w:hAnsi="Times New Roman" w:cs="Times New Roman"/>
        </w:rPr>
        <w:t xml:space="preserve"> </w:t>
      </w:r>
      <w:r w:rsidR="00F95AA0" w:rsidRPr="00787C63">
        <w:rPr>
          <w:rFonts w:ascii="Times New Roman" w:hAnsi="Times New Roman" w:cs="Times New Roman"/>
        </w:rPr>
        <w:t xml:space="preserve">matrices </w:t>
      </w:r>
      <w:r w:rsidR="006F4AE2" w:rsidRPr="00787C63">
        <w:rPr>
          <w:rFonts w:ascii="Times New Roman" w:hAnsi="Times New Roman" w:cs="Times New Roman"/>
        </w:rPr>
        <w:t>Policóricas</w:t>
      </w:r>
      <w:r w:rsidR="00E3512B" w:rsidRPr="00787C63">
        <w:rPr>
          <w:rFonts w:ascii="Times New Roman" w:hAnsi="Times New Roman" w:cs="Times New Roman"/>
        </w:rPr>
        <w:t xml:space="preserve"> </w:t>
      </w:r>
      <w:r w:rsidR="00977430" w:rsidRPr="00787C63">
        <w:rPr>
          <w:rFonts w:ascii="Times New Roman" w:hAnsi="Times New Roman" w:cs="Times New Roman"/>
        </w:rPr>
        <w:t>[MC</w:t>
      </w:r>
      <w:r w:rsidR="00977430" w:rsidRPr="00787C63">
        <w:rPr>
          <w:rFonts w:ascii="Times New Roman" w:hAnsi="Times New Roman" w:cs="Times New Roman"/>
          <w:vertAlign w:val="subscript"/>
        </w:rPr>
        <w:t>Policórica</w:t>
      </w:r>
      <w:r w:rsidR="00977430" w:rsidRPr="00787C63">
        <w:rPr>
          <w:rFonts w:ascii="Times New Roman" w:hAnsi="Times New Roman" w:cs="Times New Roman"/>
        </w:rPr>
        <w:t xml:space="preserve">] </w:t>
      </w:r>
      <w:r w:rsidR="001561B0" w:rsidRPr="00787C63">
        <w:rPr>
          <w:rFonts w:ascii="Times New Roman" w:hAnsi="Times New Roman" w:cs="Times New Roman"/>
        </w:rPr>
        <w:t xml:space="preserve">y </w:t>
      </w:r>
      <w:r w:rsidR="00F95AA0" w:rsidRPr="00787C63">
        <w:rPr>
          <w:rFonts w:ascii="Times New Roman" w:hAnsi="Times New Roman" w:cs="Times New Roman"/>
        </w:rPr>
        <w:t>de Pea</w:t>
      </w:r>
      <w:r w:rsidR="00E3512B" w:rsidRPr="00787C63">
        <w:rPr>
          <w:rFonts w:ascii="Times New Roman" w:hAnsi="Times New Roman" w:cs="Times New Roman"/>
        </w:rPr>
        <w:t>rson</w:t>
      </w:r>
      <w:r w:rsidR="00977430" w:rsidRPr="00787C63">
        <w:rPr>
          <w:rFonts w:ascii="Times New Roman" w:hAnsi="Times New Roman" w:cs="Times New Roman"/>
        </w:rPr>
        <w:t xml:space="preserve"> [MC</w:t>
      </w:r>
      <w:r w:rsidR="00977430" w:rsidRPr="00787C63">
        <w:rPr>
          <w:rFonts w:ascii="Times New Roman" w:hAnsi="Times New Roman" w:cs="Times New Roman"/>
          <w:vertAlign w:val="subscript"/>
        </w:rPr>
        <w:t>Pearson</w:t>
      </w:r>
      <w:r w:rsidR="00977430" w:rsidRPr="00787C63">
        <w:rPr>
          <w:rFonts w:ascii="Times New Roman" w:hAnsi="Times New Roman" w:cs="Times New Roman"/>
        </w:rPr>
        <w:t>]</w:t>
      </w:r>
      <w:r>
        <w:rPr>
          <w:rFonts w:ascii="Times New Roman" w:hAnsi="Times New Roman" w:cs="Times New Roman"/>
        </w:rPr>
        <w:t xml:space="preserve">. </w:t>
      </w:r>
      <w:r w:rsidR="00E3512B" w:rsidRPr="00787C63">
        <w:rPr>
          <w:rFonts w:ascii="Times New Roman" w:hAnsi="Times New Roman" w:cs="Times New Roman"/>
        </w:rPr>
        <w:t xml:space="preserve"> </w:t>
      </w:r>
      <w:r>
        <w:rPr>
          <w:rFonts w:ascii="Times New Roman" w:hAnsi="Times New Roman" w:cs="Times New Roman"/>
        </w:rPr>
        <w:t xml:space="preserve">Las de Pearson, </w:t>
      </w:r>
      <w:r w:rsidR="008B3EAE">
        <w:rPr>
          <w:rFonts w:ascii="Times New Roman" w:hAnsi="Times New Roman" w:cs="Times New Roman"/>
        </w:rPr>
        <w:t xml:space="preserve">son las </w:t>
      </w:r>
      <w:r>
        <w:rPr>
          <w:rFonts w:ascii="Times New Roman" w:hAnsi="Times New Roman" w:cs="Times New Roman"/>
        </w:rPr>
        <w:t xml:space="preserve">matrices </w:t>
      </w:r>
      <w:r w:rsidR="008B3EAE">
        <w:rPr>
          <w:rFonts w:ascii="Times New Roman" w:hAnsi="Times New Roman" w:cs="Times New Roman"/>
        </w:rPr>
        <w:t xml:space="preserve">más usadas en el análisis </w:t>
      </w:r>
      <w:r w:rsidR="006374B0">
        <w:rPr>
          <w:rFonts w:ascii="Times New Roman" w:hAnsi="Times New Roman" w:cs="Times New Roman"/>
        </w:rPr>
        <w:t xml:space="preserve">factorial </w:t>
      </w:r>
      <w:r w:rsidR="008B3EAE">
        <w:rPr>
          <w:rFonts w:ascii="Times New Roman" w:hAnsi="Times New Roman" w:cs="Times New Roman"/>
        </w:rPr>
        <w:t>en psicología</w:t>
      </w:r>
      <w:r>
        <w:rPr>
          <w:rFonts w:ascii="Times New Roman" w:hAnsi="Times New Roman" w:cs="Times New Roman"/>
        </w:rPr>
        <w:t>,</w:t>
      </w:r>
      <w:r w:rsidR="008B3EAE">
        <w:rPr>
          <w:rFonts w:ascii="Times New Roman" w:hAnsi="Times New Roman" w:cs="Times New Roman"/>
        </w:rPr>
        <w:t xml:space="preserve"> pero algunos teóricos arguyen que su utilización podría resultar en una matriz de correlaciones distorsionada </w:t>
      </w:r>
      <w:r w:rsidR="008B3EAE" w:rsidRPr="00036B6D">
        <w:rPr>
          <w:rFonts w:ascii="Times New Roman" w:hAnsi="Times New Roman" w:cs="Times New Roman"/>
        </w:rPr>
        <w:t>(Lara, 2015; Lorenzo-Seva y Ferrando, 2020)</w:t>
      </w:r>
      <w:r>
        <w:rPr>
          <w:rFonts w:ascii="Times New Roman" w:hAnsi="Times New Roman" w:cs="Times New Roman"/>
        </w:rPr>
        <w:t xml:space="preserve">. </w:t>
      </w:r>
      <w:r w:rsidR="00BE7A78">
        <w:rPr>
          <w:rFonts w:ascii="Times New Roman" w:hAnsi="Times New Roman" w:cs="Times New Roman"/>
        </w:rPr>
        <w:t>Por esta razón, e</w:t>
      </w:r>
      <w:r>
        <w:rPr>
          <w:rFonts w:ascii="Times New Roman" w:hAnsi="Times New Roman" w:cs="Times New Roman"/>
        </w:rPr>
        <w:t xml:space="preserve">n este estudio </w:t>
      </w:r>
      <w:r w:rsidR="00BE7A78">
        <w:rPr>
          <w:rFonts w:ascii="Times New Roman" w:hAnsi="Times New Roman" w:cs="Times New Roman"/>
        </w:rPr>
        <w:t>también se</w:t>
      </w:r>
      <w:r w:rsidR="006374B0">
        <w:rPr>
          <w:rFonts w:ascii="Times New Roman" w:hAnsi="Times New Roman" w:cs="Times New Roman"/>
        </w:rPr>
        <w:t xml:space="preserve"> u</w:t>
      </w:r>
      <w:r w:rsidR="00BE7A78">
        <w:rPr>
          <w:rFonts w:ascii="Times New Roman" w:hAnsi="Times New Roman" w:cs="Times New Roman"/>
        </w:rPr>
        <w:t xml:space="preserve">tilizaron </w:t>
      </w:r>
      <w:r w:rsidR="006374B0">
        <w:rPr>
          <w:rFonts w:ascii="Times New Roman" w:hAnsi="Times New Roman" w:cs="Times New Roman"/>
        </w:rPr>
        <w:t xml:space="preserve">matrices Policóricas, </w:t>
      </w:r>
      <w:r w:rsidR="00BE7A78">
        <w:rPr>
          <w:rFonts w:ascii="Times New Roman" w:hAnsi="Times New Roman" w:cs="Times New Roman"/>
        </w:rPr>
        <w:t xml:space="preserve">sugeridas para el análisis </w:t>
      </w:r>
      <w:r w:rsidR="008B3EAE">
        <w:rPr>
          <w:rFonts w:ascii="Times New Roman" w:hAnsi="Times New Roman" w:cs="Times New Roman"/>
        </w:rPr>
        <w:t xml:space="preserve">cuando los </w:t>
      </w:r>
      <w:r w:rsidR="006374B0">
        <w:rPr>
          <w:rFonts w:ascii="Times New Roman" w:hAnsi="Times New Roman" w:cs="Times New Roman"/>
        </w:rPr>
        <w:t>reactivos</w:t>
      </w:r>
      <w:r w:rsidR="008B3EAE">
        <w:rPr>
          <w:rFonts w:ascii="Times New Roman" w:hAnsi="Times New Roman" w:cs="Times New Roman"/>
        </w:rPr>
        <w:t xml:space="preserve"> de la prueba se encuentran en </w:t>
      </w:r>
      <w:r w:rsidR="006374B0">
        <w:rPr>
          <w:rFonts w:ascii="Times New Roman" w:hAnsi="Times New Roman" w:cs="Times New Roman"/>
        </w:rPr>
        <w:t xml:space="preserve">una métrica </w:t>
      </w:r>
      <w:r w:rsidR="008B3EAE">
        <w:rPr>
          <w:rFonts w:ascii="Times New Roman" w:hAnsi="Times New Roman" w:cs="Times New Roman"/>
        </w:rPr>
        <w:t xml:space="preserve">nominal u ordinal </w:t>
      </w:r>
      <w:r w:rsidR="006374B0">
        <w:rPr>
          <w:rFonts w:ascii="Times New Roman" w:hAnsi="Times New Roman" w:cs="Times New Roman"/>
        </w:rPr>
        <w:t>(Lara, 2015).</w:t>
      </w:r>
    </w:p>
    <w:p w14:paraId="377C033F" w14:textId="77777777" w:rsidR="00004799" w:rsidRDefault="00004799" w:rsidP="00682604">
      <w:pPr>
        <w:spacing w:after="0" w:line="240" w:lineRule="auto"/>
        <w:ind w:firstLine="709"/>
        <w:jc w:val="both"/>
        <w:rPr>
          <w:rFonts w:ascii="Times New Roman" w:hAnsi="Times New Roman" w:cs="Times New Roman"/>
        </w:rPr>
      </w:pPr>
    </w:p>
    <w:p w14:paraId="79B359F2" w14:textId="6F51FDA1" w:rsidR="00167CA1" w:rsidRPr="00787C63" w:rsidRDefault="00BE7A78" w:rsidP="00682604">
      <w:pPr>
        <w:spacing w:after="0" w:line="240" w:lineRule="auto"/>
        <w:ind w:firstLine="709"/>
        <w:jc w:val="both"/>
        <w:rPr>
          <w:rFonts w:ascii="Times New Roman" w:hAnsi="Times New Roman" w:cs="Times New Roman"/>
        </w:rPr>
      </w:pPr>
      <w:r>
        <w:rPr>
          <w:rFonts w:ascii="Times New Roman" w:hAnsi="Times New Roman" w:cs="Times New Roman"/>
        </w:rPr>
        <w:t>La comprobación de la estructura factorial subyacente se realizó con el análisis de l</w:t>
      </w:r>
      <w:r w:rsidR="006374B0">
        <w:rPr>
          <w:rFonts w:ascii="Times New Roman" w:hAnsi="Times New Roman" w:cs="Times New Roman"/>
        </w:rPr>
        <w:t>as medidas de adecuación muestral para cada una de las matrices</w:t>
      </w:r>
      <w:r w:rsidR="00B77DF1">
        <w:rPr>
          <w:rFonts w:ascii="Times New Roman" w:hAnsi="Times New Roman" w:cs="Times New Roman"/>
        </w:rPr>
        <w:t>,</w:t>
      </w:r>
      <w:r w:rsidR="007C422C" w:rsidRPr="00787C63">
        <w:rPr>
          <w:rFonts w:ascii="Times New Roman" w:hAnsi="Times New Roman" w:cs="Times New Roman"/>
        </w:rPr>
        <w:t xml:space="preserve"> </w:t>
      </w:r>
      <w:r w:rsidR="00142E99" w:rsidRPr="00787C63">
        <w:rPr>
          <w:rFonts w:ascii="Times New Roman" w:hAnsi="Times New Roman" w:cs="Times New Roman"/>
        </w:rPr>
        <w:t xml:space="preserve">el test de Kaiser Meyer Olkin </w:t>
      </w:r>
      <w:r w:rsidR="006E0833" w:rsidRPr="00787C63">
        <w:rPr>
          <w:rFonts w:ascii="Times New Roman" w:hAnsi="Times New Roman" w:cs="Times New Roman"/>
        </w:rPr>
        <w:t>[</w:t>
      </w:r>
      <w:r w:rsidR="00142E99" w:rsidRPr="00787C63">
        <w:rPr>
          <w:rFonts w:ascii="Times New Roman" w:hAnsi="Times New Roman" w:cs="Times New Roman"/>
        </w:rPr>
        <w:t>KMO</w:t>
      </w:r>
      <w:r w:rsidR="006E0833" w:rsidRPr="00787C63">
        <w:rPr>
          <w:rFonts w:ascii="Times New Roman" w:hAnsi="Times New Roman" w:cs="Times New Roman"/>
        </w:rPr>
        <w:t>]</w:t>
      </w:r>
      <w:r w:rsidR="00142E99" w:rsidRPr="00787C63">
        <w:rPr>
          <w:rFonts w:ascii="Times New Roman" w:hAnsi="Times New Roman" w:cs="Times New Roman"/>
        </w:rPr>
        <w:t xml:space="preserve">, </w:t>
      </w:r>
      <w:r w:rsidR="00C6171B">
        <w:rPr>
          <w:rFonts w:ascii="Times New Roman" w:hAnsi="Times New Roman" w:cs="Times New Roman"/>
        </w:rPr>
        <w:t xml:space="preserve">cuyo índice es </w:t>
      </w:r>
      <w:r w:rsidR="00F90265">
        <w:rPr>
          <w:rFonts w:ascii="Times New Roman" w:hAnsi="Times New Roman" w:cs="Times New Roman"/>
        </w:rPr>
        <w:t>significativo</w:t>
      </w:r>
      <w:r w:rsidR="00C6171B">
        <w:rPr>
          <w:rFonts w:ascii="Times New Roman" w:hAnsi="Times New Roman" w:cs="Times New Roman"/>
        </w:rPr>
        <w:t xml:space="preserve"> cuando es próximo a 1</w:t>
      </w:r>
      <w:r>
        <w:rPr>
          <w:rFonts w:ascii="Times New Roman" w:hAnsi="Times New Roman" w:cs="Times New Roman"/>
        </w:rPr>
        <w:t>;</w:t>
      </w:r>
      <w:r w:rsidR="00C6171B">
        <w:rPr>
          <w:rFonts w:ascii="Times New Roman" w:hAnsi="Times New Roman" w:cs="Times New Roman"/>
        </w:rPr>
        <w:t xml:space="preserve"> </w:t>
      </w:r>
      <w:r w:rsidR="00142E99" w:rsidRPr="00787C63">
        <w:rPr>
          <w:rFonts w:ascii="Times New Roman" w:hAnsi="Times New Roman" w:cs="Times New Roman"/>
        </w:rPr>
        <w:t>la prueba de Esfericid</w:t>
      </w:r>
      <w:r w:rsidR="006E0833" w:rsidRPr="00787C63">
        <w:rPr>
          <w:rFonts w:ascii="Times New Roman" w:hAnsi="Times New Roman" w:cs="Times New Roman"/>
        </w:rPr>
        <w:t xml:space="preserve">ad de Bartlett </w:t>
      </w:r>
      <w:r w:rsidR="006E0833" w:rsidRPr="00787C63">
        <w:rPr>
          <w:rFonts w:ascii="Times New Roman" w:hAnsi="Times New Roman" w:cs="Times New Roman"/>
          <w:lang w:val="es"/>
        </w:rPr>
        <w:t>[p-valor</w:t>
      </w:r>
      <w:r w:rsidR="003379B4">
        <w:rPr>
          <w:rFonts w:ascii="Times New Roman" w:hAnsi="Times New Roman" w:cs="Times New Roman"/>
          <w:lang w:val="es"/>
        </w:rPr>
        <w:t xml:space="preserve"> </w:t>
      </w:r>
      <w:r w:rsidR="003379B4" w:rsidRPr="003379B4">
        <w:rPr>
          <w:rFonts w:ascii="Times New Roman" w:hAnsi="Times New Roman" w:cs="Times New Roman"/>
        </w:rPr>
        <w:t>&lt; .05</w:t>
      </w:r>
      <w:r w:rsidR="003379B4">
        <w:rPr>
          <w:rFonts w:ascii="Times New Roman" w:hAnsi="Times New Roman" w:cs="Times New Roman"/>
          <w:lang w:val="es"/>
        </w:rPr>
        <w:t xml:space="preserve"> </w:t>
      </w:r>
      <w:r w:rsidR="006E0833" w:rsidRPr="00787C63">
        <w:rPr>
          <w:rFonts w:ascii="Times New Roman" w:hAnsi="Times New Roman" w:cs="Times New Roman"/>
          <w:lang w:val="es"/>
        </w:rPr>
        <w:t>]</w:t>
      </w:r>
      <w:r>
        <w:rPr>
          <w:rFonts w:ascii="Times New Roman" w:hAnsi="Times New Roman" w:cs="Times New Roman"/>
          <w:lang w:val="es"/>
        </w:rPr>
        <w:t>;</w:t>
      </w:r>
      <w:r w:rsidR="006E0833" w:rsidRPr="00787C63">
        <w:rPr>
          <w:rFonts w:ascii="Times New Roman" w:hAnsi="Times New Roman" w:cs="Times New Roman"/>
          <w:lang w:val="es"/>
        </w:rPr>
        <w:t xml:space="preserve"> </w:t>
      </w:r>
      <w:r w:rsidR="006E0833" w:rsidRPr="00787C63">
        <w:rPr>
          <w:rFonts w:ascii="Times New Roman" w:hAnsi="Times New Roman" w:cs="Times New Roman"/>
        </w:rPr>
        <w:t xml:space="preserve">y el Determinante [D], </w:t>
      </w:r>
      <w:r w:rsidR="00F90265">
        <w:rPr>
          <w:rFonts w:ascii="Times New Roman" w:hAnsi="Times New Roman" w:cs="Times New Roman"/>
        </w:rPr>
        <w:t>con valores próximos a 0</w:t>
      </w:r>
      <w:r>
        <w:rPr>
          <w:rFonts w:ascii="Times New Roman" w:hAnsi="Times New Roman" w:cs="Times New Roman"/>
        </w:rPr>
        <w:t>.</w:t>
      </w:r>
      <w:r w:rsidR="00F90265">
        <w:rPr>
          <w:rFonts w:ascii="Times New Roman" w:hAnsi="Times New Roman" w:cs="Times New Roman"/>
        </w:rPr>
        <w:t xml:space="preserve"> </w:t>
      </w:r>
    </w:p>
    <w:p w14:paraId="1DCA231F" w14:textId="77777777" w:rsidR="00004799" w:rsidRDefault="00004799" w:rsidP="00682604">
      <w:pPr>
        <w:spacing w:after="0" w:line="240" w:lineRule="auto"/>
        <w:ind w:firstLine="709"/>
        <w:jc w:val="both"/>
        <w:rPr>
          <w:rFonts w:ascii="Times New Roman" w:hAnsi="Times New Roman" w:cs="Times New Roman"/>
        </w:rPr>
      </w:pPr>
    </w:p>
    <w:p w14:paraId="708E9538" w14:textId="2B95682C" w:rsidR="007A1058" w:rsidRPr="00787C63" w:rsidRDefault="006C3327"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 xml:space="preserve">Para </w:t>
      </w:r>
      <w:r w:rsidR="00142E99" w:rsidRPr="00787C63">
        <w:rPr>
          <w:rFonts w:ascii="Times New Roman" w:hAnsi="Times New Roman" w:cs="Times New Roman"/>
        </w:rPr>
        <w:t xml:space="preserve">la </w:t>
      </w:r>
      <w:r w:rsidRPr="00787C63">
        <w:rPr>
          <w:rFonts w:ascii="Times New Roman" w:hAnsi="Times New Roman" w:cs="Times New Roman"/>
        </w:rPr>
        <w:t>identificación</w:t>
      </w:r>
      <w:r w:rsidR="00142E99" w:rsidRPr="00787C63">
        <w:rPr>
          <w:rFonts w:ascii="Times New Roman" w:hAnsi="Times New Roman" w:cs="Times New Roman"/>
        </w:rPr>
        <w:t xml:space="preserve"> de los modelos p</w:t>
      </w:r>
      <w:r w:rsidR="00B65BDE" w:rsidRPr="00787C63">
        <w:rPr>
          <w:rFonts w:ascii="Times New Roman" w:hAnsi="Times New Roman" w:cs="Times New Roman"/>
        </w:rPr>
        <w:t>osibles</w:t>
      </w:r>
      <w:r w:rsidR="00142E99" w:rsidRPr="00787C63">
        <w:rPr>
          <w:rFonts w:ascii="Times New Roman" w:hAnsi="Times New Roman" w:cs="Times New Roman"/>
        </w:rPr>
        <w:t>, s</w:t>
      </w:r>
      <w:r w:rsidRPr="00787C63">
        <w:rPr>
          <w:rFonts w:ascii="Times New Roman" w:hAnsi="Times New Roman" w:cs="Times New Roman"/>
        </w:rPr>
        <w:t>e tuvieron en cuenta</w:t>
      </w:r>
      <w:r w:rsidR="00A97E30" w:rsidRPr="00787C63">
        <w:rPr>
          <w:rFonts w:ascii="Times New Roman" w:hAnsi="Times New Roman" w:cs="Times New Roman"/>
        </w:rPr>
        <w:t xml:space="preserve"> los criterios de: </w:t>
      </w:r>
      <w:r w:rsidR="00BE7A78">
        <w:rPr>
          <w:rFonts w:ascii="Times New Roman" w:hAnsi="Times New Roman" w:cs="Times New Roman"/>
        </w:rPr>
        <w:t>a</w:t>
      </w:r>
      <w:r w:rsidR="00A97E30" w:rsidRPr="00787C63">
        <w:rPr>
          <w:rFonts w:ascii="Times New Roman" w:hAnsi="Times New Roman" w:cs="Times New Roman"/>
        </w:rPr>
        <w:t>utovalor mayor o igual a</w:t>
      </w:r>
      <w:r w:rsidR="00820876" w:rsidRPr="00787C63">
        <w:rPr>
          <w:rFonts w:ascii="Times New Roman" w:hAnsi="Times New Roman" w:cs="Times New Roman"/>
        </w:rPr>
        <w:t xml:space="preserve"> 1 [</w:t>
      </w:r>
      <w:r w:rsidR="00A97E30" w:rsidRPr="00787C63">
        <w:rPr>
          <w:rFonts w:ascii="Times New Roman" w:hAnsi="Times New Roman" w:cs="Times New Roman"/>
        </w:rPr>
        <w:t>λ &gt;1</w:t>
      </w:r>
      <w:r w:rsidR="00820876" w:rsidRPr="00787C63">
        <w:rPr>
          <w:rFonts w:ascii="Times New Roman" w:hAnsi="Times New Roman" w:cs="Times New Roman"/>
        </w:rPr>
        <w:t>]</w:t>
      </w:r>
      <w:r w:rsidR="00BE7A78">
        <w:rPr>
          <w:rFonts w:ascii="Times New Roman" w:hAnsi="Times New Roman" w:cs="Times New Roman"/>
        </w:rPr>
        <w:t>;</w:t>
      </w:r>
      <w:r w:rsidR="00142E99" w:rsidRPr="00787C63">
        <w:rPr>
          <w:rFonts w:ascii="Times New Roman" w:hAnsi="Times New Roman" w:cs="Times New Roman"/>
        </w:rPr>
        <w:t xml:space="preserve"> </w:t>
      </w:r>
      <w:r w:rsidR="00BE7A78">
        <w:rPr>
          <w:rFonts w:ascii="Times New Roman" w:hAnsi="Times New Roman" w:cs="Times New Roman"/>
        </w:rPr>
        <w:t>v</w:t>
      </w:r>
      <w:r w:rsidR="00142E99" w:rsidRPr="00787C63">
        <w:rPr>
          <w:rFonts w:ascii="Times New Roman" w:hAnsi="Times New Roman" w:cs="Times New Roman"/>
        </w:rPr>
        <w:t xml:space="preserve">arianza </w:t>
      </w:r>
      <w:r w:rsidR="00E97834" w:rsidRPr="00787C63">
        <w:rPr>
          <w:rFonts w:ascii="Times New Roman" w:hAnsi="Times New Roman" w:cs="Times New Roman"/>
        </w:rPr>
        <w:t>explicada mayor o igual a</w:t>
      </w:r>
      <w:r w:rsidR="00A97E30" w:rsidRPr="00787C63">
        <w:rPr>
          <w:rFonts w:ascii="Times New Roman" w:hAnsi="Times New Roman" w:cs="Times New Roman"/>
        </w:rPr>
        <w:t xml:space="preserve"> </w:t>
      </w:r>
      <w:r w:rsidR="00142E99" w:rsidRPr="00787C63">
        <w:rPr>
          <w:rFonts w:ascii="Times New Roman" w:hAnsi="Times New Roman" w:cs="Times New Roman"/>
        </w:rPr>
        <w:t>60%</w:t>
      </w:r>
      <w:r w:rsidR="00A97E30" w:rsidRPr="00787C63">
        <w:rPr>
          <w:rFonts w:ascii="Times New Roman" w:hAnsi="Times New Roman" w:cs="Times New Roman"/>
        </w:rPr>
        <w:t xml:space="preserve"> </w:t>
      </w:r>
      <w:r w:rsidR="00820876" w:rsidRPr="00787C63">
        <w:rPr>
          <w:rFonts w:ascii="Times New Roman" w:hAnsi="Times New Roman" w:cs="Times New Roman"/>
        </w:rPr>
        <w:t>[</w:t>
      </w:r>
      <w:r w:rsidR="00A97E30" w:rsidRPr="00787C63">
        <w:rPr>
          <w:rFonts w:ascii="Times New Roman" w:hAnsi="Times New Roman" w:cs="Times New Roman"/>
        </w:rPr>
        <w:t>60%</w:t>
      </w:r>
      <w:r w:rsidR="00945BB3" w:rsidRPr="00787C63">
        <w:rPr>
          <w:rFonts w:ascii="Times New Roman" w:hAnsi="Times New Roman" w:cs="Times New Roman"/>
        </w:rPr>
        <w:t>δ</w:t>
      </w:r>
      <w:r w:rsidR="00A97E30" w:rsidRPr="00787C63">
        <w:rPr>
          <w:rFonts w:ascii="Times New Roman" w:hAnsi="Times New Roman" w:cs="Times New Roman"/>
        </w:rPr>
        <w:t>²exp</w:t>
      </w:r>
      <w:r w:rsidR="00820876" w:rsidRPr="00787C63">
        <w:rPr>
          <w:rFonts w:ascii="Times New Roman" w:hAnsi="Times New Roman" w:cs="Times New Roman"/>
        </w:rPr>
        <w:t>]</w:t>
      </w:r>
      <w:r w:rsidR="00544E12" w:rsidRPr="00787C63">
        <w:rPr>
          <w:rFonts w:ascii="Times New Roman" w:hAnsi="Times New Roman" w:cs="Times New Roman"/>
        </w:rPr>
        <w:t>,</w:t>
      </w:r>
      <w:r w:rsidR="00945BB3" w:rsidRPr="00787C63">
        <w:rPr>
          <w:rFonts w:ascii="Times New Roman" w:hAnsi="Times New Roman" w:cs="Times New Roman"/>
        </w:rPr>
        <w:t xml:space="preserve"> también conocido como criterio de explicación sistemática [</w:t>
      </w:r>
      <w:r w:rsidR="003D186F" w:rsidRPr="00787C63">
        <w:rPr>
          <w:rFonts w:ascii="Times New Roman" w:hAnsi="Times New Roman" w:cs="Times New Roman"/>
        </w:rPr>
        <w:t>χ²</w:t>
      </w:r>
      <w:r w:rsidR="003D186F" w:rsidRPr="00787C63">
        <w:rPr>
          <w:rFonts w:ascii="Times New Roman" w:hAnsi="Times New Roman" w:cs="Times New Roman"/>
          <w:vertAlign w:val="subscript"/>
        </w:rPr>
        <w:t>%δ²exp</w:t>
      </w:r>
      <w:r w:rsidR="003D186F" w:rsidRPr="00787C63">
        <w:rPr>
          <w:rFonts w:ascii="Times New Roman" w:hAnsi="Times New Roman" w:cs="Times New Roman"/>
        </w:rPr>
        <w:t>&gt;3.841</w:t>
      </w:r>
      <w:r w:rsidR="00945BB3" w:rsidRPr="00787C63">
        <w:rPr>
          <w:rFonts w:ascii="Times New Roman" w:hAnsi="Times New Roman" w:cs="Times New Roman"/>
        </w:rPr>
        <w:t>]</w:t>
      </w:r>
      <w:r w:rsidR="00BE7A78">
        <w:rPr>
          <w:rFonts w:ascii="Times New Roman" w:hAnsi="Times New Roman" w:cs="Times New Roman"/>
        </w:rPr>
        <w:t>; el</w:t>
      </w:r>
      <w:r w:rsidR="00142E99" w:rsidRPr="00787C63">
        <w:rPr>
          <w:rFonts w:ascii="Times New Roman" w:hAnsi="Times New Roman" w:cs="Times New Roman"/>
        </w:rPr>
        <w:t xml:space="preserve"> </w:t>
      </w:r>
      <w:r w:rsidR="00A92238" w:rsidRPr="00787C63">
        <w:rPr>
          <w:rFonts w:ascii="Times New Roman" w:hAnsi="Times New Roman" w:cs="Times New Roman"/>
        </w:rPr>
        <w:t>criterio de caída de Kaiser</w:t>
      </w:r>
      <w:r w:rsidR="00BE7A78">
        <w:rPr>
          <w:rFonts w:ascii="Times New Roman" w:hAnsi="Times New Roman" w:cs="Times New Roman"/>
        </w:rPr>
        <w:t>;</w:t>
      </w:r>
      <w:r w:rsidR="007D54DD" w:rsidRPr="00787C63">
        <w:rPr>
          <w:rFonts w:ascii="Times New Roman" w:hAnsi="Times New Roman" w:cs="Times New Roman"/>
        </w:rPr>
        <w:t xml:space="preserve"> </w:t>
      </w:r>
      <w:r w:rsidR="00142E99" w:rsidRPr="00787C63">
        <w:rPr>
          <w:rFonts w:ascii="Times New Roman" w:hAnsi="Times New Roman" w:cs="Times New Roman"/>
        </w:rPr>
        <w:t xml:space="preserve">y </w:t>
      </w:r>
      <w:r w:rsidR="00E97834" w:rsidRPr="00787C63">
        <w:rPr>
          <w:rFonts w:ascii="Times New Roman" w:hAnsi="Times New Roman" w:cs="Times New Roman"/>
        </w:rPr>
        <w:t xml:space="preserve">el </w:t>
      </w:r>
      <w:r w:rsidR="00167CA1" w:rsidRPr="00787C63">
        <w:rPr>
          <w:rFonts w:ascii="Times New Roman" w:hAnsi="Times New Roman" w:cs="Times New Roman"/>
        </w:rPr>
        <w:t xml:space="preserve">modelo </w:t>
      </w:r>
      <w:r w:rsidR="00E97834" w:rsidRPr="00787C63">
        <w:rPr>
          <w:rFonts w:ascii="Times New Roman" w:hAnsi="Times New Roman" w:cs="Times New Roman"/>
        </w:rPr>
        <w:t>t</w:t>
      </w:r>
      <w:r w:rsidR="00142E99" w:rsidRPr="00787C63">
        <w:rPr>
          <w:rFonts w:ascii="Times New Roman" w:hAnsi="Times New Roman" w:cs="Times New Roman"/>
        </w:rPr>
        <w:t>eórico</w:t>
      </w:r>
      <w:r w:rsidR="00CF2C97" w:rsidRPr="00787C63">
        <w:rPr>
          <w:rFonts w:ascii="Times New Roman" w:hAnsi="Times New Roman" w:cs="Times New Roman"/>
        </w:rPr>
        <w:t xml:space="preserve"> </w:t>
      </w:r>
      <w:r w:rsidR="00F97DAC" w:rsidRPr="00787C63">
        <w:rPr>
          <w:rFonts w:ascii="Times New Roman" w:hAnsi="Times New Roman" w:cs="Times New Roman"/>
        </w:rPr>
        <w:t>(</w:t>
      </w:r>
      <w:r w:rsidR="00F97DAC" w:rsidRPr="00787C63">
        <w:rPr>
          <w:rFonts w:ascii="Times New Roman" w:hAnsi="Times New Roman" w:cs="Times New Roman"/>
          <w:i/>
        </w:rPr>
        <w:t>A Priori</w:t>
      </w:r>
      <w:r w:rsidR="00F97DAC" w:rsidRPr="00787C63">
        <w:rPr>
          <w:rFonts w:ascii="Times New Roman" w:hAnsi="Times New Roman" w:cs="Times New Roman"/>
        </w:rPr>
        <w:t xml:space="preserve">) </w:t>
      </w:r>
      <w:r w:rsidR="007D54DD" w:rsidRPr="00787C63">
        <w:rPr>
          <w:rFonts w:ascii="Times New Roman" w:hAnsi="Times New Roman" w:cs="Times New Roman"/>
        </w:rPr>
        <w:t xml:space="preserve">o pentafactorial </w:t>
      </w:r>
      <w:r w:rsidR="00CF2C97" w:rsidRPr="00787C63">
        <w:rPr>
          <w:rFonts w:ascii="Times New Roman" w:hAnsi="Times New Roman" w:cs="Times New Roman"/>
        </w:rPr>
        <w:t>de la escala</w:t>
      </w:r>
      <w:r w:rsidR="00142E99" w:rsidRPr="00787C63">
        <w:rPr>
          <w:rFonts w:ascii="Times New Roman" w:hAnsi="Times New Roman" w:cs="Times New Roman"/>
        </w:rPr>
        <w:t xml:space="preserve"> </w:t>
      </w:r>
      <w:r w:rsidR="007C422C" w:rsidRPr="00787C63">
        <w:rPr>
          <w:rFonts w:ascii="Times New Roman" w:hAnsi="Times New Roman" w:cs="Times New Roman"/>
        </w:rPr>
        <w:t>(</w:t>
      </w:r>
      <w:r w:rsidR="007C422C" w:rsidRPr="00787C63">
        <w:rPr>
          <w:rFonts w:ascii="Times New Roman" w:eastAsia="Times New Roman" w:hAnsi="Times New Roman" w:cs="Times New Roman"/>
          <w:bCs/>
        </w:rPr>
        <w:t>Barbaranelli</w:t>
      </w:r>
      <w:r w:rsidR="00BE7A78">
        <w:rPr>
          <w:rFonts w:ascii="Times New Roman" w:eastAsia="Times New Roman" w:hAnsi="Times New Roman" w:cs="Times New Roman"/>
          <w:bCs/>
        </w:rPr>
        <w:t xml:space="preserve"> et al.</w:t>
      </w:r>
      <w:r w:rsidR="007C422C" w:rsidRPr="00787C63">
        <w:rPr>
          <w:rFonts w:ascii="Times New Roman" w:eastAsia="Times New Roman" w:hAnsi="Times New Roman" w:cs="Times New Roman"/>
          <w:bCs/>
        </w:rPr>
        <w:t>, 2003).</w:t>
      </w:r>
      <w:r w:rsidR="00BE7A78">
        <w:rPr>
          <w:rFonts w:ascii="Times New Roman" w:hAnsi="Times New Roman" w:cs="Times New Roman"/>
        </w:rPr>
        <w:t xml:space="preserve"> </w:t>
      </w:r>
      <w:r w:rsidR="00CC7848" w:rsidRPr="00787C63">
        <w:rPr>
          <w:rFonts w:ascii="Times New Roman" w:hAnsi="Times New Roman" w:cs="Times New Roman"/>
        </w:rPr>
        <w:t>También</w:t>
      </w:r>
      <w:r w:rsidR="00040CF9" w:rsidRPr="00787C63">
        <w:rPr>
          <w:rFonts w:ascii="Times New Roman" w:hAnsi="Times New Roman" w:cs="Times New Roman"/>
        </w:rPr>
        <w:t xml:space="preserve"> se tuvieron en cuenta </w:t>
      </w:r>
      <w:r w:rsidR="00CC7848" w:rsidRPr="00787C63">
        <w:rPr>
          <w:rFonts w:ascii="Times New Roman" w:hAnsi="Times New Roman" w:cs="Times New Roman"/>
        </w:rPr>
        <w:t>criterios</w:t>
      </w:r>
      <w:r w:rsidR="00040CF9" w:rsidRPr="00787C63">
        <w:rPr>
          <w:rFonts w:ascii="Times New Roman" w:hAnsi="Times New Roman" w:cs="Times New Roman"/>
        </w:rPr>
        <w:t xml:space="preserve"> basados</w:t>
      </w:r>
      <w:r w:rsidR="00E67868" w:rsidRPr="00787C63">
        <w:rPr>
          <w:rFonts w:ascii="Times New Roman" w:hAnsi="Times New Roman" w:cs="Times New Roman"/>
        </w:rPr>
        <w:t xml:space="preserve"> en remuestreo o </w:t>
      </w:r>
      <w:r w:rsidR="00E67868" w:rsidRPr="00BE7A78">
        <w:rPr>
          <w:rFonts w:ascii="Times New Roman" w:hAnsi="Times New Roman" w:cs="Times New Roman"/>
          <w:i/>
          <w:iCs/>
        </w:rPr>
        <w:t>Bootstrapping</w:t>
      </w:r>
      <w:r w:rsidR="00E67868" w:rsidRPr="00787C63">
        <w:rPr>
          <w:rFonts w:ascii="Times New Roman" w:hAnsi="Times New Roman" w:cs="Times New Roman"/>
        </w:rPr>
        <w:t xml:space="preserve">, </w:t>
      </w:r>
      <w:r w:rsidR="00BE7A78">
        <w:rPr>
          <w:rFonts w:ascii="Times New Roman" w:hAnsi="Times New Roman" w:cs="Times New Roman"/>
        </w:rPr>
        <w:t>con el fin</w:t>
      </w:r>
      <w:r w:rsidR="00040CF9" w:rsidRPr="00787C63">
        <w:rPr>
          <w:rFonts w:ascii="Times New Roman" w:hAnsi="Times New Roman" w:cs="Times New Roman"/>
        </w:rPr>
        <w:t xml:space="preserve"> de minimizar el efecto del sesgo </w:t>
      </w:r>
      <w:r w:rsidR="00E67868" w:rsidRPr="00787C63">
        <w:rPr>
          <w:rFonts w:ascii="Times New Roman" w:hAnsi="Times New Roman" w:cs="Times New Roman"/>
        </w:rPr>
        <w:t>de capitalización del azar</w:t>
      </w:r>
      <w:r w:rsidR="00BE7A78">
        <w:rPr>
          <w:rFonts w:ascii="Times New Roman" w:hAnsi="Times New Roman" w:cs="Times New Roman"/>
        </w:rPr>
        <w:t>.</w:t>
      </w:r>
      <w:r w:rsidR="00040CF9" w:rsidRPr="00787C63">
        <w:rPr>
          <w:rFonts w:ascii="Times New Roman" w:hAnsi="Times New Roman" w:cs="Times New Roman"/>
        </w:rPr>
        <w:t xml:space="preserve"> </w:t>
      </w:r>
      <w:r w:rsidR="00BE7A78">
        <w:rPr>
          <w:rFonts w:ascii="Times New Roman" w:hAnsi="Times New Roman" w:cs="Times New Roman"/>
        </w:rPr>
        <w:t>E</w:t>
      </w:r>
      <w:r w:rsidR="00CC7848" w:rsidRPr="00787C63">
        <w:rPr>
          <w:rFonts w:ascii="Times New Roman" w:hAnsi="Times New Roman" w:cs="Times New Roman"/>
        </w:rPr>
        <w:t>stos criterios fueron los</w:t>
      </w:r>
      <w:r w:rsidR="00CC08DF" w:rsidRPr="00787C63">
        <w:rPr>
          <w:rFonts w:ascii="Times New Roman" w:hAnsi="Times New Roman" w:cs="Times New Roman"/>
        </w:rPr>
        <w:t xml:space="preserve"> de </w:t>
      </w:r>
      <w:r w:rsidR="00CC08DF" w:rsidRPr="00BE7A78">
        <w:rPr>
          <w:rFonts w:ascii="Times New Roman" w:hAnsi="Times New Roman" w:cs="Times New Roman"/>
          <w:i/>
          <w:iCs/>
        </w:rPr>
        <w:t>Minimun Average Partial Test</w:t>
      </w:r>
      <w:r w:rsidR="00CC08DF" w:rsidRPr="00787C63">
        <w:rPr>
          <w:rFonts w:ascii="Times New Roman" w:hAnsi="Times New Roman" w:cs="Times New Roman"/>
        </w:rPr>
        <w:t xml:space="preserve"> </w:t>
      </w:r>
      <w:r w:rsidR="00820876" w:rsidRPr="00787C63">
        <w:rPr>
          <w:rFonts w:ascii="Times New Roman" w:hAnsi="Times New Roman" w:cs="Times New Roman"/>
        </w:rPr>
        <w:t>[</w:t>
      </w:r>
      <w:r w:rsidR="00CC08DF" w:rsidRPr="00787C63">
        <w:rPr>
          <w:rFonts w:ascii="Times New Roman" w:hAnsi="Times New Roman" w:cs="Times New Roman"/>
        </w:rPr>
        <w:t>MAP</w:t>
      </w:r>
      <w:r w:rsidR="00820876" w:rsidRPr="00787C63">
        <w:rPr>
          <w:rFonts w:ascii="Times New Roman" w:hAnsi="Times New Roman" w:cs="Times New Roman"/>
        </w:rPr>
        <w:t>]</w:t>
      </w:r>
      <w:r w:rsidR="00CC08DF" w:rsidRPr="00787C63">
        <w:rPr>
          <w:rFonts w:ascii="Times New Roman" w:hAnsi="Times New Roman" w:cs="Times New Roman"/>
        </w:rPr>
        <w:t xml:space="preserve"> y </w:t>
      </w:r>
      <w:r w:rsidR="00CC08DF" w:rsidRPr="00BE7A78">
        <w:rPr>
          <w:rFonts w:ascii="Times New Roman" w:hAnsi="Times New Roman" w:cs="Times New Roman"/>
          <w:i/>
          <w:iCs/>
        </w:rPr>
        <w:t>Parallel Analy</w:t>
      </w:r>
      <w:r w:rsidR="00B65BDE" w:rsidRPr="00BE7A78">
        <w:rPr>
          <w:rFonts w:ascii="Times New Roman" w:hAnsi="Times New Roman" w:cs="Times New Roman"/>
          <w:i/>
          <w:iCs/>
        </w:rPr>
        <w:t>sis</w:t>
      </w:r>
      <w:r w:rsidR="007A1058" w:rsidRPr="00787C63">
        <w:rPr>
          <w:rFonts w:ascii="Times New Roman" w:hAnsi="Times New Roman" w:cs="Times New Roman"/>
        </w:rPr>
        <w:t xml:space="preserve"> </w:t>
      </w:r>
      <w:r w:rsidR="00820876" w:rsidRPr="00787C63">
        <w:rPr>
          <w:rFonts w:ascii="Times New Roman" w:hAnsi="Times New Roman" w:cs="Times New Roman"/>
        </w:rPr>
        <w:t>[</w:t>
      </w:r>
      <w:r w:rsidR="007A1058" w:rsidRPr="00787C63">
        <w:rPr>
          <w:rFonts w:ascii="Times New Roman" w:hAnsi="Times New Roman" w:cs="Times New Roman"/>
        </w:rPr>
        <w:t>PA</w:t>
      </w:r>
      <w:r w:rsidR="00820876" w:rsidRPr="00787C63">
        <w:rPr>
          <w:rFonts w:ascii="Times New Roman" w:hAnsi="Times New Roman" w:cs="Times New Roman"/>
        </w:rPr>
        <w:t>]</w:t>
      </w:r>
      <w:r w:rsidR="00CC7848" w:rsidRPr="00787C63">
        <w:rPr>
          <w:rFonts w:ascii="Times New Roman" w:hAnsi="Times New Roman" w:cs="Times New Roman"/>
        </w:rPr>
        <w:t xml:space="preserve"> tanto óptimo como </w:t>
      </w:r>
      <w:r w:rsidR="00167CA1" w:rsidRPr="00787C63">
        <w:rPr>
          <w:rFonts w:ascii="Times New Roman" w:hAnsi="Times New Roman" w:cs="Times New Roman"/>
        </w:rPr>
        <w:t>clásico</w:t>
      </w:r>
      <w:r w:rsidR="00B65BDE" w:rsidRPr="00787C63">
        <w:rPr>
          <w:rFonts w:ascii="Times New Roman" w:hAnsi="Times New Roman" w:cs="Times New Roman"/>
        </w:rPr>
        <w:t>.</w:t>
      </w:r>
      <w:r w:rsidR="007A1058" w:rsidRPr="00787C63">
        <w:rPr>
          <w:rFonts w:ascii="Times New Roman" w:hAnsi="Times New Roman" w:cs="Times New Roman"/>
        </w:rPr>
        <w:t xml:space="preserve"> </w:t>
      </w:r>
      <w:r w:rsidR="00167CA1" w:rsidRPr="00787C63">
        <w:rPr>
          <w:rFonts w:ascii="Times New Roman" w:hAnsi="Times New Roman" w:cs="Times New Roman"/>
        </w:rPr>
        <w:t xml:space="preserve">En todos los casos el </w:t>
      </w:r>
      <w:r w:rsidR="00142E99" w:rsidRPr="00787C63">
        <w:rPr>
          <w:rFonts w:ascii="Times New Roman" w:hAnsi="Times New Roman" w:cs="Times New Roman"/>
        </w:rPr>
        <w:t xml:space="preserve">método de extracción </w:t>
      </w:r>
      <w:r w:rsidR="00CF2C97" w:rsidRPr="00787C63">
        <w:rPr>
          <w:rFonts w:ascii="Times New Roman" w:hAnsi="Times New Roman" w:cs="Times New Roman"/>
        </w:rPr>
        <w:t xml:space="preserve">elegido </w:t>
      </w:r>
      <w:r w:rsidR="00167CA1" w:rsidRPr="00787C63">
        <w:rPr>
          <w:rFonts w:ascii="Times New Roman" w:hAnsi="Times New Roman" w:cs="Times New Roman"/>
        </w:rPr>
        <w:t>fue el de</w:t>
      </w:r>
      <w:r w:rsidR="00142E99" w:rsidRPr="00787C63">
        <w:rPr>
          <w:rFonts w:ascii="Times New Roman" w:hAnsi="Times New Roman" w:cs="Times New Roman"/>
        </w:rPr>
        <w:t xml:space="preserve"> Componente</w:t>
      </w:r>
      <w:r w:rsidR="00CF2C97" w:rsidRPr="00787C63">
        <w:rPr>
          <w:rFonts w:ascii="Times New Roman" w:hAnsi="Times New Roman" w:cs="Times New Roman"/>
        </w:rPr>
        <w:t>s</w:t>
      </w:r>
      <w:r w:rsidR="00142E99" w:rsidRPr="00787C63">
        <w:rPr>
          <w:rFonts w:ascii="Times New Roman" w:hAnsi="Times New Roman" w:cs="Times New Roman"/>
        </w:rPr>
        <w:t xml:space="preserve"> Pr</w:t>
      </w:r>
      <w:r w:rsidR="00191D0E" w:rsidRPr="00787C63">
        <w:rPr>
          <w:rFonts w:ascii="Times New Roman" w:hAnsi="Times New Roman" w:cs="Times New Roman"/>
        </w:rPr>
        <w:t>incipales y la rotación</w:t>
      </w:r>
      <w:r w:rsidR="00C6718D">
        <w:rPr>
          <w:rFonts w:ascii="Times New Roman" w:hAnsi="Times New Roman" w:cs="Times New Roman"/>
        </w:rPr>
        <w:t xml:space="preserve"> elegida</w:t>
      </w:r>
      <w:r w:rsidR="00191D0E" w:rsidRPr="00787C63">
        <w:rPr>
          <w:rFonts w:ascii="Times New Roman" w:hAnsi="Times New Roman" w:cs="Times New Roman"/>
        </w:rPr>
        <w:t xml:space="preserve"> Varimax, </w:t>
      </w:r>
      <w:r w:rsidR="00167CA1" w:rsidRPr="00787C63">
        <w:rPr>
          <w:rFonts w:ascii="Times New Roman" w:hAnsi="Times New Roman" w:cs="Times New Roman"/>
        </w:rPr>
        <w:t>debido al supuesto</w:t>
      </w:r>
      <w:r w:rsidR="00C07467" w:rsidRPr="00787C63">
        <w:rPr>
          <w:rFonts w:ascii="Times New Roman" w:hAnsi="Times New Roman" w:cs="Times New Roman"/>
        </w:rPr>
        <w:t xml:space="preserve"> de independencia factorial</w:t>
      </w:r>
      <w:r w:rsidR="00EA554E" w:rsidRPr="00787C63">
        <w:rPr>
          <w:rFonts w:ascii="Times New Roman" w:hAnsi="Times New Roman" w:cs="Times New Roman"/>
        </w:rPr>
        <w:t xml:space="preserve"> (Hair, et al, 1999).</w:t>
      </w:r>
    </w:p>
    <w:p w14:paraId="446265AC" w14:textId="77777777" w:rsidR="00004799" w:rsidRDefault="00004799" w:rsidP="00682604">
      <w:pPr>
        <w:spacing w:after="0" w:line="240" w:lineRule="auto"/>
        <w:ind w:firstLine="709"/>
        <w:jc w:val="both"/>
        <w:rPr>
          <w:rFonts w:ascii="Times New Roman" w:hAnsi="Times New Roman" w:cs="Times New Roman"/>
        </w:rPr>
      </w:pPr>
    </w:p>
    <w:p w14:paraId="5D654E41" w14:textId="6EB22C82" w:rsidR="00E054B0" w:rsidRPr="00787C63" w:rsidRDefault="00142E99"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Una vez identificados los modelos p</w:t>
      </w:r>
      <w:r w:rsidR="004420B7" w:rsidRPr="00787C63">
        <w:rPr>
          <w:rFonts w:ascii="Times New Roman" w:hAnsi="Times New Roman" w:cs="Times New Roman"/>
        </w:rPr>
        <w:t>osibles</w:t>
      </w:r>
      <w:r w:rsidRPr="00787C63">
        <w:rPr>
          <w:rFonts w:ascii="Times New Roman" w:hAnsi="Times New Roman" w:cs="Times New Roman"/>
        </w:rPr>
        <w:t>, se procedió con el AFC</w:t>
      </w:r>
      <w:r w:rsidR="00D40DFF" w:rsidRPr="00787C63">
        <w:rPr>
          <w:rFonts w:ascii="Times New Roman" w:hAnsi="Times New Roman" w:cs="Times New Roman"/>
        </w:rPr>
        <w:t xml:space="preserve"> (paso 2)</w:t>
      </w:r>
      <w:r w:rsidR="00BE7A78">
        <w:rPr>
          <w:rFonts w:ascii="Times New Roman" w:hAnsi="Times New Roman" w:cs="Times New Roman"/>
        </w:rPr>
        <w:t>.</w:t>
      </w:r>
      <w:r w:rsidRPr="00787C63">
        <w:rPr>
          <w:rFonts w:ascii="Times New Roman" w:hAnsi="Times New Roman" w:cs="Times New Roman"/>
        </w:rPr>
        <w:t xml:space="preserve"> </w:t>
      </w:r>
      <w:r w:rsidR="00BE7A78">
        <w:rPr>
          <w:rFonts w:ascii="Times New Roman" w:hAnsi="Times New Roman" w:cs="Times New Roman"/>
        </w:rPr>
        <w:t>C</w:t>
      </w:r>
      <w:r w:rsidR="00CF2C97" w:rsidRPr="00787C63">
        <w:rPr>
          <w:rFonts w:ascii="Times New Roman" w:hAnsi="Times New Roman" w:cs="Times New Roman"/>
        </w:rPr>
        <w:t>omo</w:t>
      </w:r>
      <w:r w:rsidRPr="00787C63">
        <w:rPr>
          <w:rFonts w:ascii="Times New Roman" w:hAnsi="Times New Roman" w:cs="Times New Roman"/>
        </w:rPr>
        <w:t xml:space="preserve"> método de estimación </w:t>
      </w:r>
      <w:r w:rsidR="00BE7A78" w:rsidRPr="00787C63">
        <w:rPr>
          <w:rFonts w:ascii="Times New Roman" w:hAnsi="Times New Roman" w:cs="Times New Roman"/>
        </w:rPr>
        <w:t>para los modelos obtenidos a partir de MC</w:t>
      </w:r>
      <w:r w:rsidR="00BE7A78" w:rsidRPr="00787C63">
        <w:rPr>
          <w:rFonts w:ascii="Times New Roman" w:hAnsi="Times New Roman" w:cs="Times New Roman"/>
          <w:vertAlign w:val="subscript"/>
        </w:rPr>
        <w:t>Policórica</w:t>
      </w:r>
      <w:r w:rsidR="00BE7A78" w:rsidRPr="00787C63">
        <w:rPr>
          <w:rFonts w:ascii="Times New Roman" w:hAnsi="Times New Roman" w:cs="Times New Roman"/>
        </w:rPr>
        <w:t xml:space="preserve"> </w:t>
      </w:r>
      <w:r w:rsidRPr="00787C63">
        <w:rPr>
          <w:rFonts w:ascii="Times New Roman" w:hAnsi="Times New Roman" w:cs="Times New Roman"/>
        </w:rPr>
        <w:t xml:space="preserve">se </w:t>
      </w:r>
      <w:r w:rsidR="00D40DFF" w:rsidRPr="00787C63">
        <w:rPr>
          <w:rFonts w:ascii="Times New Roman" w:hAnsi="Times New Roman" w:cs="Times New Roman"/>
        </w:rPr>
        <w:t>utilizaron</w:t>
      </w:r>
      <w:r w:rsidRPr="00787C63">
        <w:rPr>
          <w:rFonts w:ascii="Times New Roman" w:hAnsi="Times New Roman" w:cs="Times New Roman"/>
        </w:rPr>
        <w:t xml:space="preserve"> Mínimos Cuadrados</w:t>
      </w:r>
      <w:r w:rsidR="001342F9" w:rsidRPr="00787C63">
        <w:rPr>
          <w:rFonts w:ascii="Times New Roman" w:hAnsi="Times New Roman" w:cs="Times New Roman"/>
        </w:rPr>
        <w:t xml:space="preserve"> </w:t>
      </w:r>
      <w:r w:rsidR="00B736CC" w:rsidRPr="00787C63">
        <w:rPr>
          <w:rFonts w:ascii="Times New Roman" w:hAnsi="Times New Roman" w:cs="Times New Roman"/>
        </w:rPr>
        <w:t xml:space="preserve">No </w:t>
      </w:r>
      <w:r w:rsidR="001342F9" w:rsidRPr="00787C63">
        <w:rPr>
          <w:rFonts w:ascii="Times New Roman" w:hAnsi="Times New Roman" w:cs="Times New Roman"/>
        </w:rPr>
        <w:t>Ponderados</w:t>
      </w:r>
      <w:r w:rsidR="00B736CC" w:rsidRPr="00787C63">
        <w:rPr>
          <w:rFonts w:ascii="Times New Roman" w:hAnsi="Times New Roman" w:cs="Times New Roman"/>
        </w:rPr>
        <w:t xml:space="preserve"> [ULS]</w:t>
      </w:r>
      <w:r w:rsidR="00BE7A78">
        <w:rPr>
          <w:rFonts w:ascii="Times New Roman" w:hAnsi="Times New Roman" w:cs="Times New Roman"/>
          <w:vertAlign w:val="subscript"/>
        </w:rPr>
        <w:t xml:space="preserve"> </w:t>
      </w:r>
      <w:r w:rsidR="00191D0E" w:rsidRPr="00787C63">
        <w:rPr>
          <w:rFonts w:ascii="Times New Roman" w:hAnsi="Times New Roman" w:cs="Times New Roman"/>
        </w:rPr>
        <w:t>y M</w:t>
      </w:r>
      <w:r w:rsidRPr="00787C63">
        <w:rPr>
          <w:rFonts w:ascii="Times New Roman" w:hAnsi="Times New Roman" w:cs="Times New Roman"/>
        </w:rPr>
        <w:t>áxima Ver</w:t>
      </w:r>
      <w:r w:rsidR="00191D0E" w:rsidRPr="00787C63">
        <w:rPr>
          <w:rFonts w:ascii="Times New Roman" w:hAnsi="Times New Roman" w:cs="Times New Roman"/>
        </w:rPr>
        <w:t>osimilitud</w:t>
      </w:r>
      <w:r w:rsidR="00F97DAC" w:rsidRPr="00787C63">
        <w:rPr>
          <w:rFonts w:ascii="Times New Roman" w:hAnsi="Times New Roman" w:cs="Times New Roman"/>
        </w:rPr>
        <w:t xml:space="preserve"> [ML]</w:t>
      </w:r>
      <w:r w:rsidR="00BE7A78">
        <w:rPr>
          <w:rFonts w:ascii="Times New Roman" w:hAnsi="Times New Roman" w:cs="Times New Roman"/>
        </w:rPr>
        <w:t xml:space="preserve"> </w:t>
      </w:r>
      <w:r w:rsidR="000D4F7D" w:rsidRPr="00787C63">
        <w:rPr>
          <w:rFonts w:ascii="Times New Roman" w:hAnsi="Times New Roman" w:cs="Times New Roman"/>
        </w:rPr>
        <w:t>para los modelos obtenidos para MC</w:t>
      </w:r>
      <w:r w:rsidR="000D4F7D" w:rsidRPr="00787C63">
        <w:rPr>
          <w:rFonts w:ascii="Times New Roman" w:hAnsi="Times New Roman" w:cs="Times New Roman"/>
          <w:vertAlign w:val="subscript"/>
        </w:rPr>
        <w:t>Pearson</w:t>
      </w:r>
      <w:r w:rsidR="00BE7A78">
        <w:rPr>
          <w:rFonts w:ascii="Times New Roman" w:hAnsi="Times New Roman" w:cs="Times New Roman"/>
        </w:rPr>
        <w:t xml:space="preserve">, </w:t>
      </w:r>
      <w:r w:rsidR="000D4F7D" w:rsidRPr="00787C63">
        <w:rPr>
          <w:rFonts w:ascii="Times New Roman" w:hAnsi="Times New Roman" w:cs="Times New Roman"/>
        </w:rPr>
        <w:t xml:space="preserve"> </w:t>
      </w:r>
      <w:r w:rsidR="00BE7A78">
        <w:rPr>
          <w:rFonts w:ascii="Times New Roman" w:hAnsi="Times New Roman" w:cs="Times New Roman"/>
        </w:rPr>
        <w:t>c</w:t>
      </w:r>
      <w:r w:rsidR="000D4F7D" w:rsidRPr="00787C63">
        <w:rPr>
          <w:rFonts w:ascii="Times New Roman" w:hAnsi="Times New Roman" w:cs="Times New Roman"/>
        </w:rPr>
        <w:t xml:space="preserve">on la única excepción de los modelos </w:t>
      </w:r>
      <w:r w:rsidR="00BE5A26" w:rsidRPr="00787C63">
        <w:rPr>
          <w:rFonts w:ascii="Times New Roman" w:hAnsi="Times New Roman" w:cs="Times New Roman"/>
        </w:rPr>
        <w:t>a priori o teórico de la esc</w:t>
      </w:r>
      <w:r w:rsidR="006C3AC1" w:rsidRPr="00787C63">
        <w:rPr>
          <w:rFonts w:ascii="Times New Roman" w:hAnsi="Times New Roman" w:cs="Times New Roman"/>
        </w:rPr>
        <w:t>a</w:t>
      </w:r>
      <w:r w:rsidR="00BE5A26" w:rsidRPr="00787C63">
        <w:rPr>
          <w:rFonts w:ascii="Times New Roman" w:hAnsi="Times New Roman" w:cs="Times New Roman"/>
        </w:rPr>
        <w:t>la,</w:t>
      </w:r>
      <w:r w:rsidR="004D1A2E" w:rsidRPr="00787C63">
        <w:rPr>
          <w:rFonts w:ascii="Times New Roman" w:hAnsi="Times New Roman" w:cs="Times New Roman"/>
        </w:rPr>
        <w:t xml:space="preserve"> </w:t>
      </w:r>
      <w:r w:rsidR="00264C3A" w:rsidRPr="00787C63">
        <w:rPr>
          <w:rFonts w:ascii="Times New Roman" w:hAnsi="Times New Roman" w:cs="Times New Roman"/>
        </w:rPr>
        <w:t xml:space="preserve">y </w:t>
      </w:r>
      <w:r w:rsidR="004879DB" w:rsidRPr="00787C63">
        <w:rPr>
          <w:rFonts w:ascii="Times New Roman" w:hAnsi="Times New Roman" w:cs="Times New Roman"/>
        </w:rPr>
        <w:t xml:space="preserve">el obtenido </w:t>
      </w:r>
      <w:r w:rsidR="000D4F7D" w:rsidRPr="00787C63">
        <w:rPr>
          <w:rFonts w:ascii="Times New Roman" w:hAnsi="Times New Roman" w:cs="Times New Roman"/>
        </w:rPr>
        <w:t>a partir</w:t>
      </w:r>
      <w:r w:rsidR="00264C3A" w:rsidRPr="00787C63">
        <w:rPr>
          <w:rFonts w:ascii="Times New Roman" w:hAnsi="Times New Roman" w:cs="Times New Roman"/>
        </w:rPr>
        <w:t xml:space="preserve"> de </w:t>
      </w:r>
      <w:r w:rsidR="00264C3A" w:rsidRPr="00BE7A78">
        <w:rPr>
          <w:rFonts w:ascii="Times New Roman" w:hAnsi="Times New Roman" w:cs="Times New Roman"/>
          <w:i/>
          <w:iCs/>
        </w:rPr>
        <w:t>Bootstrapping</w:t>
      </w:r>
      <w:r w:rsidR="000D4F7D" w:rsidRPr="00787C63">
        <w:rPr>
          <w:rFonts w:ascii="Times New Roman" w:hAnsi="Times New Roman" w:cs="Times New Roman"/>
        </w:rPr>
        <w:t>,</w:t>
      </w:r>
      <w:r w:rsidR="00C6718D">
        <w:rPr>
          <w:rFonts w:ascii="Times New Roman" w:hAnsi="Times New Roman" w:cs="Times New Roman"/>
        </w:rPr>
        <w:t xml:space="preserve"> pues</w:t>
      </w:r>
      <w:r w:rsidR="000D4F7D" w:rsidRPr="00787C63">
        <w:rPr>
          <w:rFonts w:ascii="Times New Roman" w:hAnsi="Times New Roman" w:cs="Times New Roman"/>
        </w:rPr>
        <w:t xml:space="preserve"> </w:t>
      </w:r>
      <w:r w:rsidR="00BE3E9F">
        <w:rPr>
          <w:rFonts w:ascii="Times New Roman" w:hAnsi="Times New Roman" w:cs="Times New Roman"/>
        </w:rPr>
        <w:t>estos</w:t>
      </w:r>
      <w:r w:rsidR="000D4F7D" w:rsidRPr="00787C63">
        <w:rPr>
          <w:rFonts w:ascii="Times New Roman" w:hAnsi="Times New Roman" w:cs="Times New Roman"/>
        </w:rPr>
        <w:t xml:space="preserve"> se estimaron </w:t>
      </w:r>
      <w:r w:rsidR="004879DB" w:rsidRPr="00787C63">
        <w:rPr>
          <w:rFonts w:ascii="Times New Roman" w:hAnsi="Times New Roman" w:cs="Times New Roman"/>
        </w:rPr>
        <w:t xml:space="preserve">utilizando </w:t>
      </w:r>
      <w:r w:rsidR="000D4F7D" w:rsidRPr="00787C63">
        <w:rPr>
          <w:rFonts w:ascii="Times New Roman" w:hAnsi="Times New Roman" w:cs="Times New Roman"/>
        </w:rPr>
        <w:t>ambos métodos</w:t>
      </w:r>
      <w:r w:rsidR="00FF408A" w:rsidRPr="00787C63">
        <w:rPr>
          <w:rFonts w:ascii="Times New Roman" w:hAnsi="Times New Roman" w:cs="Times New Roman"/>
        </w:rPr>
        <w:t xml:space="preserve">. </w:t>
      </w:r>
    </w:p>
    <w:p w14:paraId="63383FE5" w14:textId="77777777" w:rsidR="00004799" w:rsidRDefault="00004799" w:rsidP="00682604">
      <w:pPr>
        <w:spacing w:after="0" w:line="240" w:lineRule="auto"/>
        <w:ind w:firstLine="709"/>
        <w:jc w:val="both"/>
        <w:rPr>
          <w:rFonts w:ascii="Times New Roman" w:hAnsi="Times New Roman" w:cs="Times New Roman"/>
        </w:rPr>
      </w:pPr>
    </w:p>
    <w:p w14:paraId="74E35F79" w14:textId="0DE34770" w:rsidR="00BE7A78" w:rsidRDefault="004D1A2E"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De este modo</w:t>
      </w:r>
      <w:r w:rsidR="00B77109" w:rsidRPr="00787C63">
        <w:rPr>
          <w:rFonts w:ascii="Times New Roman" w:hAnsi="Times New Roman" w:cs="Times New Roman"/>
        </w:rPr>
        <w:t>,</w:t>
      </w:r>
      <w:r w:rsidRPr="00787C63">
        <w:rPr>
          <w:rFonts w:ascii="Times New Roman" w:hAnsi="Times New Roman" w:cs="Times New Roman"/>
        </w:rPr>
        <w:t xml:space="preserve"> se </w:t>
      </w:r>
      <w:r w:rsidR="00B77109" w:rsidRPr="00787C63">
        <w:rPr>
          <w:rFonts w:ascii="Times New Roman" w:hAnsi="Times New Roman" w:cs="Times New Roman"/>
        </w:rPr>
        <w:t>extrajeron</w:t>
      </w:r>
      <w:r w:rsidRPr="00787C63">
        <w:rPr>
          <w:rFonts w:ascii="Times New Roman" w:hAnsi="Times New Roman" w:cs="Times New Roman"/>
        </w:rPr>
        <w:t xml:space="preserve"> </w:t>
      </w:r>
      <w:r w:rsidR="00F97DAC" w:rsidRPr="00787C63">
        <w:rPr>
          <w:rFonts w:ascii="Times New Roman" w:hAnsi="Times New Roman" w:cs="Times New Roman"/>
        </w:rPr>
        <w:t xml:space="preserve">los indicadores de ajuste absoluto, incremental y de parsimonia. Entre los indicadores de ajuste absoluto se evaluaron: Razón del X2 [X2/gl] donde se recomienda la elección del modelo con menor valor absoluto; Significancia del X2 [P-valor del X2], donde se recomienda la elección de los valores menores a </w:t>
      </w:r>
      <w:r w:rsidR="003513C1">
        <w:rPr>
          <w:rFonts w:ascii="Times New Roman" w:hAnsi="Times New Roman" w:cs="Times New Roman"/>
        </w:rPr>
        <w:t>.</w:t>
      </w:r>
      <w:r w:rsidR="00F97DAC" w:rsidRPr="00787C63">
        <w:rPr>
          <w:rFonts w:ascii="Times New Roman" w:hAnsi="Times New Roman" w:cs="Times New Roman"/>
        </w:rPr>
        <w:t xml:space="preserve">005; Índice de bondad de ajuste [GFI], donde se seleccionan valores próximos a 1 y mayores a </w:t>
      </w:r>
      <w:r w:rsidR="003513C1">
        <w:rPr>
          <w:rFonts w:ascii="Times New Roman" w:hAnsi="Times New Roman" w:cs="Times New Roman"/>
        </w:rPr>
        <w:t>.</w:t>
      </w:r>
      <w:r w:rsidR="00F97DAC" w:rsidRPr="00787C63">
        <w:rPr>
          <w:rFonts w:ascii="Times New Roman" w:hAnsi="Times New Roman" w:cs="Times New Roman"/>
        </w:rPr>
        <w:t xml:space="preserve">90; Error de aproximación cuadrático medio [RMSEA], donde se espera una medida próxima a </w:t>
      </w:r>
      <w:r w:rsidR="003513C1">
        <w:rPr>
          <w:rFonts w:ascii="Times New Roman" w:hAnsi="Times New Roman" w:cs="Times New Roman"/>
        </w:rPr>
        <w:t>.</w:t>
      </w:r>
      <w:r w:rsidR="00F97DAC" w:rsidRPr="00787C63">
        <w:rPr>
          <w:rFonts w:ascii="Times New Roman" w:hAnsi="Times New Roman" w:cs="Times New Roman"/>
        </w:rPr>
        <w:t xml:space="preserve">10; Significancia del RMSEA [P-valor RMSEA], donde se esperan valores menores o iguales a </w:t>
      </w:r>
      <w:r w:rsidR="003513C1">
        <w:rPr>
          <w:rFonts w:ascii="Times New Roman" w:hAnsi="Times New Roman" w:cs="Times New Roman"/>
        </w:rPr>
        <w:t>.</w:t>
      </w:r>
      <w:r w:rsidR="00F97DAC" w:rsidRPr="00787C63">
        <w:rPr>
          <w:rFonts w:ascii="Times New Roman" w:hAnsi="Times New Roman" w:cs="Times New Roman"/>
        </w:rPr>
        <w:t xml:space="preserve">05. Así mismo, el Índice de no centralidad [NCP], donde se recomienda la elección del modelo con el menor valor absoluto, al igual que ocurre con el Índice de validación cruzada [ECVI]. </w:t>
      </w:r>
    </w:p>
    <w:p w14:paraId="6B364F74" w14:textId="77777777" w:rsidR="00004799" w:rsidRDefault="00004799" w:rsidP="00682604">
      <w:pPr>
        <w:spacing w:after="0" w:line="240" w:lineRule="auto"/>
        <w:ind w:firstLine="709"/>
        <w:jc w:val="both"/>
        <w:rPr>
          <w:rFonts w:ascii="Times New Roman" w:hAnsi="Times New Roman" w:cs="Times New Roman"/>
        </w:rPr>
      </w:pPr>
    </w:p>
    <w:p w14:paraId="3F0DEE10" w14:textId="7FF81478" w:rsidR="000F1333" w:rsidRDefault="00F97DAC"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Entre los indicadores de ajuste incremental se obtuvieron: Índice de bondad de ajuste ajustado [AGFI]; Í</w:t>
      </w:r>
      <w:r w:rsidR="00606AAF" w:rsidRPr="00787C63">
        <w:rPr>
          <w:rFonts w:ascii="Times New Roman" w:hAnsi="Times New Roman" w:cs="Times New Roman"/>
        </w:rPr>
        <w:t>ndice de bondad de ajuste N</w:t>
      </w:r>
      <w:r w:rsidRPr="00787C63">
        <w:rPr>
          <w:rFonts w:ascii="Times New Roman" w:hAnsi="Times New Roman" w:cs="Times New Roman"/>
        </w:rPr>
        <w:t>o normado [NNFI]; Índice de ajuste normado [NFI] e Índice de ajuste comparado [CFI]</w:t>
      </w:r>
      <w:r w:rsidR="00BE7A78">
        <w:rPr>
          <w:rFonts w:ascii="Times New Roman" w:hAnsi="Times New Roman" w:cs="Times New Roman"/>
        </w:rPr>
        <w:t>.</w:t>
      </w:r>
      <w:r w:rsidRPr="00787C63">
        <w:rPr>
          <w:rFonts w:ascii="Times New Roman" w:hAnsi="Times New Roman" w:cs="Times New Roman"/>
        </w:rPr>
        <w:t xml:space="preserve"> </w:t>
      </w:r>
      <w:r w:rsidR="00BE7A78">
        <w:rPr>
          <w:rFonts w:ascii="Times New Roman" w:hAnsi="Times New Roman" w:cs="Times New Roman"/>
        </w:rPr>
        <w:t>E</w:t>
      </w:r>
      <w:r w:rsidRPr="00787C63">
        <w:rPr>
          <w:rFonts w:ascii="Times New Roman" w:hAnsi="Times New Roman" w:cs="Times New Roman"/>
        </w:rPr>
        <w:t xml:space="preserve">n todos ellos se espera encontrar valores tendientes a 1 y mayores a </w:t>
      </w:r>
      <w:r w:rsidR="003513C1">
        <w:rPr>
          <w:rFonts w:ascii="Times New Roman" w:hAnsi="Times New Roman" w:cs="Times New Roman"/>
        </w:rPr>
        <w:t>.</w:t>
      </w:r>
      <w:r w:rsidRPr="00787C63">
        <w:rPr>
          <w:rFonts w:ascii="Times New Roman" w:hAnsi="Times New Roman" w:cs="Times New Roman"/>
        </w:rPr>
        <w:t xml:space="preserve">90. </w:t>
      </w:r>
      <w:r w:rsidR="00BE7A78">
        <w:rPr>
          <w:rFonts w:ascii="Times New Roman" w:hAnsi="Times New Roman" w:cs="Times New Roman"/>
        </w:rPr>
        <w:t>Para</w:t>
      </w:r>
      <w:r w:rsidRPr="00787C63">
        <w:rPr>
          <w:rFonts w:ascii="Times New Roman" w:hAnsi="Times New Roman" w:cs="Times New Roman"/>
        </w:rPr>
        <w:t xml:space="preserve"> los indicadores de parsimonia se evaluaron:</w:t>
      </w:r>
      <w:r w:rsidR="00BE7A78">
        <w:rPr>
          <w:rFonts w:ascii="Times New Roman" w:hAnsi="Times New Roman" w:cs="Times New Roman"/>
        </w:rPr>
        <w:t xml:space="preserve"> el</w:t>
      </w:r>
      <w:r w:rsidRPr="00787C63">
        <w:rPr>
          <w:rFonts w:ascii="Times New Roman" w:hAnsi="Times New Roman" w:cs="Times New Roman"/>
        </w:rPr>
        <w:t xml:space="preserve"> Índice de ajuste normado de parsimonia [PNFI] </w:t>
      </w:r>
      <w:r w:rsidR="00BE7A78">
        <w:rPr>
          <w:rFonts w:ascii="Times New Roman" w:hAnsi="Times New Roman" w:cs="Times New Roman"/>
        </w:rPr>
        <w:t>y el</w:t>
      </w:r>
      <w:r w:rsidRPr="00787C63">
        <w:rPr>
          <w:rFonts w:ascii="Times New Roman" w:hAnsi="Times New Roman" w:cs="Times New Roman"/>
        </w:rPr>
        <w:t xml:space="preserve"> Índice de calidad de ajuste de parsimonia [PGFI], en los que se recomienda elegir los valores con mayor valor absoluto.</w:t>
      </w:r>
      <w:r w:rsidR="00BE7A78">
        <w:rPr>
          <w:rFonts w:ascii="Times New Roman" w:hAnsi="Times New Roman" w:cs="Times New Roman"/>
        </w:rPr>
        <w:t xml:space="preserve"> </w:t>
      </w:r>
    </w:p>
    <w:p w14:paraId="2D36B345" w14:textId="77777777" w:rsidR="00004799" w:rsidRDefault="00004799" w:rsidP="00682604">
      <w:pPr>
        <w:spacing w:after="0" w:line="240" w:lineRule="auto"/>
        <w:ind w:firstLine="709"/>
        <w:jc w:val="both"/>
        <w:rPr>
          <w:rFonts w:ascii="Times New Roman" w:eastAsia="Times New Roman" w:hAnsi="Times New Roman" w:cs="Times New Roman"/>
          <w:lang w:eastAsia="es-CO"/>
        </w:rPr>
      </w:pPr>
    </w:p>
    <w:p w14:paraId="693AA291" w14:textId="1D930BC1" w:rsidR="00CB64FB" w:rsidRDefault="00A91A6F" w:rsidP="00682604">
      <w:pPr>
        <w:spacing w:after="0" w:line="240" w:lineRule="auto"/>
        <w:ind w:firstLine="709"/>
        <w:jc w:val="both"/>
        <w:rPr>
          <w:rFonts w:ascii="Times New Roman" w:hAnsi="Times New Roman" w:cs="Times New Roman"/>
        </w:rPr>
      </w:pPr>
      <w:r w:rsidRPr="00787C63">
        <w:rPr>
          <w:rFonts w:ascii="Times New Roman" w:eastAsia="Times New Roman" w:hAnsi="Times New Roman" w:cs="Times New Roman"/>
          <w:lang w:eastAsia="es-CO"/>
        </w:rPr>
        <w:t>El análisis de</w:t>
      </w:r>
      <w:r w:rsidR="00971DF5" w:rsidRPr="00787C63">
        <w:rPr>
          <w:rFonts w:ascii="Times New Roman" w:hAnsi="Times New Roman" w:cs="Times New Roman"/>
        </w:rPr>
        <w:t xml:space="preserve"> consistencia interna </w:t>
      </w:r>
      <w:r w:rsidRPr="00787C63">
        <w:rPr>
          <w:rFonts w:ascii="Times New Roman" w:hAnsi="Times New Roman" w:cs="Times New Roman"/>
        </w:rPr>
        <w:t xml:space="preserve">se </w:t>
      </w:r>
      <w:r w:rsidR="000F1333">
        <w:rPr>
          <w:rFonts w:ascii="Times New Roman" w:hAnsi="Times New Roman" w:cs="Times New Roman"/>
        </w:rPr>
        <w:t>realizó</w:t>
      </w:r>
      <w:r w:rsidRPr="00787C63">
        <w:rPr>
          <w:rFonts w:ascii="Times New Roman" w:hAnsi="Times New Roman" w:cs="Times New Roman"/>
        </w:rPr>
        <w:t xml:space="preserve"> </w:t>
      </w:r>
      <w:r w:rsidR="000F1333">
        <w:rPr>
          <w:rFonts w:ascii="Times New Roman" w:hAnsi="Times New Roman" w:cs="Times New Roman"/>
        </w:rPr>
        <w:t xml:space="preserve">con </w:t>
      </w:r>
      <w:r w:rsidRPr="00787C63">
        <w:rPr>
          <w:rFonts w:ascii="Times New Roman" w:hAnsi="Times New Roman" w:cs="Times New Roman"/>
        </w:rPr>
        <w:t xml:space="preserve">el </w:t>
      </w:r>
      <w:r w:rsidR="00CC06B2" w:rsidRPr="00787C63">
        <w:rPr>
          <w:rFonts w:ascii="Times New Roman" w:hAnsi="Times New Roman" w:cs="Times New Roman"/>
        </w:rPr>
        <w:t>cálculo del</w:t>
      </w:r>
      <w:r w:rsidRPr="00787C63">
        <w:rPr>
          <w:rFonts w:ascii="Times New Roman" w:hAnsi="Times New Roman" w:cs="Times New Roman"/>
        </w:rPr>
        <w:t xml:space="preserve"> </w:t>
      </w:r>
      <w:r w:rsidR="00971DF5" w:rsidRPr="00787C63">
        <w:rPr>
          <w:rFonts w:ascii="Times New Roman" w:hAnsi="Times New Roman" w:cs="Times New Roman"/>
        </w:rPr>
        <w:t>coeficiente</w:t>
      </w:r>
      <w:r w:rsidR="003A2AC7" w:rsidRPr="00787C63">
        <w:rPr>
          <w:rFonts w:ascii="Times New Roman" w:hAnsi="Times New Roman" w:cs="Times New Roman"/>
        </w:rPr>
        <w:t xml:space="preserve"> </w:t>
      </w:r>
      <w:r w:rsidR="00971DF5" w:rsidRPr="00787C63">
        <w:rPr>
          <w:rFonts w:ascii="Times New Roman" w:hAnsi="Times New Roman" w:cs="Times New Roman"/>
        </w:rPr>
        <w:t>Omega [Ω] de Heise y Bohrnstedt (1970)</w:t>
      </w:r>
      <w:r w:rsidR="003D186F" w:rsidRPr="00787C63">
        <w:rPr>
          <w:rFonts w:ascii="Times New Roman" w:hAnsi="Times New Roman" w:cs="Times New Roman"/>
        </w:rPr>
        <w:t xml:space="preserve">, por ser el que aplica para el análisis de </w:t>
      </w:r>
      <w:r w:rsidR="00B77DF1">
        <w:rPr>
          <w:rFonts w:ascii="Times New Roman" w:hAnsi="Times New Roman" w:cs="Times New Roman"/>
        </w:rPr>
        <w:t>e</w:t>
      </w:r>
      <w:r w:rsidR="003D186F" w:rsidRPr="00787C63">
        <w:rPr>
          <w:rFonts w:ascii="Times New Roman" w:hAnsi="Times New Roman" w:cs="Times New Roman"/>
        </w:rPr>
        <w:t>sta propiedad en estructuras factoriales</w:t>
      </w:r>
      <w:r w:rsidR="00971DF5" w:rsidRPr="00787C63">
        <w:rPr>
          <w:rFonts w:ascii="Times New Roman" w:hAnsi="Times New Roman" w:cs="Times New Roman"/>
        </w:rPr>
        <w:t>.</w:t>
      </w:r>
      <w:r w:rsidR="0081795B" w:rsidRPr="00787C63">
        <w:rPr>
          <w:rFonts w:ascii="Times New Roman" w:hAnsi="Times New Roman" w:cs="Times New Roman"/>
        </w:rPr>
        <w:t xml:space="preserve"> </w:t>
      </w:r>
      <w:r w:rsidR="00EA46CD" w:rsidRPr="00787C63">
        <w:rPr>
          <w:rFonts w:ascii="Times New Roman" w:hAnsi="Times New Roman" w:cs="Times New Roman"/>
        </w:rPr>
        <w:t>Finalmente se describió el baremo de corrección del modelo que tuvo el mejor ajuste, para lo que se usó el método refinado de regresión (Johnson, 2000).</w:t>
      </w:r>
    </w:p>
    <w:p w14:paraId="06ECABEB" w14:textId="77777777" w:rsidR="00682604" w:rsidRPr="00787C63" w:rsidRDefault="00682604" w:rsidP="00682604">
      <w:pPr>
        <w:spacing w:after="0" w:line="240" w:lineRule="auto"/>
        <w:ind w:firstLine="709"/>
        <w:jc w:val="both"/>
        <w:rPr>
          <w:rFonts w:ascii="Times New Roman" w:hAnsi="Times New Roman" w:cs="Times New Roman"/>
        </w:rPr>
      </w:pPr>
    </w:p>
    <w:p w14:paraId="6F82BAD1" w14:textId="77777777" w:rsidR="00004799" w:rsidRDefault="00004799" w:rsidP="00682604">
      <w:pPr>
        <w:spacing w:after="0" w:line="240" w:lineRule="auto"/>
        <w:jc w:val="center"/>
        <w:rPr>
          <w:rFonts w:ascii="Times New Roman" w:hAnsi="Times New Roman" w:cs="Times New Roman"/>
          <w:b/>
        </w:rPr>
      </w:pPr>
    </w:p>
    <w:p w14:paraId="61D55FC5" w14:textId="77777777" w:rsidR="00004799" w:rsidRDefault="00004799" w:rsidP="00682604">
      <w:pPr>
        <w:spacing w:after="0" w:line="240" w:lineRule="auto"/>
        <w:jc w:val="center"/>
        <w:rPr>
          <w:rFonts w:ascii="Times New Roman" w:hAnsi="Times New Roman" w:cs="Times New Roman"/>
          <w:b/>
        </w:rPr>
      </w:pPr>
    </w:p>
    <w:p w14:paraId="4F18A867" w14:textId="0545CCFB" w:rsidR="003A0F0A" w:rsidRDefault="003A0F0A" w:rsidP="00682604">
      <w:pPr>
        <w:spacing w:after="0" w:line="240" w:lineRule="auto"/>
        <w:jc w:val="center"/>
        <w:rPr>
          <w:rFonts w:ascii="Times New Roman" w:hAnsi="Times New Roman" w:cs="Times New Roman"/>
          <w:b/>
        </w:rPr>
      </w:pPr>
      <w:r w:rsidRPr="00787C63">
        <w:rPr>
          <w:rFonts w:ascii="Times New Roman" w:hAnsi="Times New Roman" w:cs="Times New Roman"/>
          <w:b/>
        </w:rPr>
        <w:lastRenderedPageBreak/>
        <w:t>Resultados</w:t>
      </w:r>
    </w:p>
    <w:p w14:paraId="563A88D3" w14:textId="77777777" w:rsidR="00682604" w:rsidRPr="00787C63" w:rsidRDefault="00682604" w:rsidP="00682604">
      <w:pPr>
        <w:spacing w:after="0" w:line="240" w:lineRule="auto"/>
        <w:jc w:val="center"/>
        <w:rPr>
          <w:rFonts w:ascii="Times New Roman" w:hAnsi="Times New Roman" w:cs="Times New Roman"/>
          <w:b/>
        </w:rPr>
      </w:pPr>
    </w:p>
    <w:p w14:paraId="00015D1A" w14:textId="1E9FE284" w:rsidR="00C775DA" w:rsidRDefault="00C775DA" w:rsidP="00682604">
      <w:pPr>
        <w:spacing w:after="0" w:line="240" w:lineRule="auto"/>
        <w:jc w:val="both"/>
        <w:rPr>
          <w:rFonts w:ascii="Times New Roman" w:hAnsi="Times New Roman" w:cs="Times New Roman"/>
          <w:b/>
        </w:rPr>
      </w:pPr>
      <w:r w:rsidRPr="00787C63">
        <w:rPr>
          <w:rFonts w:ascii="Times New Roman" w:hAnsi="Times New Roman" w:cs="Times New Roman"/>
          <w:b/>
        </w:rPr>
        <w:t>Análisis factori</w:t>
      </w:r>
      <w:r w:rsidR="00A93400" w:rsidRPr="00787C63">
        <w:rPr>
          <w:rFonts w:ascii="Times New Roman" w:hAnsi="Times New Roman" w:cs="Times New Roman"/>
          <w:b/>
        </w:rPr>
        <w:t>al exploratorio y confirmatorio.</w:t>
      </w:r>
    </w:p>
    <w:p w14:paraId="76C1AFF3" w14:textId="77777777" w:rsidR="00682604" w:rsidRPr="00787C63" w:rsidRDefault="00682604" w:rsidP="00682604">
      <w:pPr>
        <w:spacing w:after="0" w:line="240" w:lineRule="auto"/>
        <w:jc w:val="both"/>
        <w:rPr>
          <w:rFonts w:ascii="Times New Roman" w:hAnsi="Times New Roman" w:cs="Times New Roman"/>
          <w:b/>
        </w:rPr>
      </w:pPr>
    </w:p>
    <w:p w14:paraId="4F5D4E37" w14:textId="7B1375B5" w:rsidR="008B000E" w:rsidRPr="00787C63" w:rsidRDefault="007700AB" w:rsidP="00682604">
      <w:pPr>
        <w:spacing w:after="0" w:line="240" w:lineRule="auto"/>
        <w:ind w:firstLine="709"/>
        <w:jc w:val="both"/>
        <w:rPr>
          <w:rFonts w:ascii="Times New Roman" w:hAnsi="Times New Roman" w:cs="Times New Roman"/>
        </w:rPr>
      </w:pPr>
      <w:r w:rsidRPr="00787C63">
        <w:rPr>
          <w:rFonts w:ascii="Times New Roman" w:hAnsi="Times New Roman" w:cs="Times New Roman"/>
          <w:b/>
        </w:rPr>
        <w:t>Primer paso AFE.</w:t>
      </w:r>
      <w:r w:rsidR="00D45327" w:rsidRPr="00787C63">
        <w:rPr>
          <w:rFonts w:ascii="Times New Roman" w:hAnsi="Times New Roman" w:cs="Times New Roman"/>
        </w:rPr>
        <w:t xml:space="preserve"> </w:t>
      </w:r>
      <w:r w:rsidR="0031270D" w:rsidRPr="00787C63">
        <w:rPr>
          <w:rFonts w:ascii="Times New Roman" w:hAnsi="Times New Roman" w:cs="Times New Roman"/>
        </w:rPr>
        <w:t xml:space="preserve">El análisis de ítems, descartó la presencia de ceros estructurales en las opciones de respuesta; se confirmó la presencia del supuesto de normalidad multivariante, ya que el valor de la Kurtosis [Ku] de Mardia (1970), se encontraba dentro de los límites de + 1.96 puntos (Ku = 1.442). </w:t>
      </w:r>
      <w:r w:rsidR="008B000E" w:rsidRPr="00787C63">
        <w:rPr>
          <w:rFonts w:ascii="Times New Roman" w:hAnsi="Times New Roman" w:cs="Times New Roman"/>
        </w:rPr>
        <w:t>Se comprobó</w:t>
      </w:r>
      <w:r w:rsidR="00633CC1" w:rsidRPr="00787C63">
        <w:rPr>
          <w:rFonts w:ascii="Times New Roman" w:hAnsi="Times New Roman" w:cs="Times New Roman"/>
        </w:rPr>
        <w:t xml:space="preserve"> la existencia de una</w:t>
      </w:r>
      <w:r w:rsidR="008B000E" w:rsidRPr="00787C63">
        <w:rPr>
          <w:rFonts w:ascii="Times New Roman" w:hAnsi="Times New Roman" w:cs="Times New Roman"/>
        </w:rPr>
        <w:t xml:space="preserve"> estructura factorial </w:t>
      </w:r>
      <w:r w:rsidR="00633CC1" w:rsidRPr="00787C63">
        <w:rPr>
          <w:rFonts w:ascii="Times New Roman" w:hAnsi="Times New Roman" w:cs="Times New Roman"/>
        </w:rPr>
        <w:t>subyacente</w:t>
      </w:r>
      <w:r w:rsidR="000F5F96" w:rsidRPr="00787C63">
        <w:rPr>
          <w:rFonts w:ascii="Times New Roman" w:hAnsi="Times New Roman" w:cs="Times New Roman"/>
        </w:rPr>
        <w:t xml:space="preserve"> en las respuestas del BFQ-C</w:t>
      </w:r>
      <w:r w:rsidR="008B000E" w:rsidRPr="00787C63">
        <w:rPr>
          <w:rFonts w:ascii="Times New Roman" w:hAnsi="Times New Roman" w:cs="Times New Roman"/>
        </w:rPr>
        <w:t xml:space="preserve">, </w:t>
      </w:r>
      <w:r w:rsidR="00633CC1" w:rsidRPr="00787C63">
        <w:rPr>
          <w:rFonts w:ascii="Times New Roman" w:hAnsi="Times New Roman" w:cs="Times New Roman"/>
        </w:rPr>
        <w:t xml:space="preserve">ya que el valor del determinante [D] de </w:t>
      </w:r>
      <w:r w:rsidR="000F5F96" w:rsidRPr="00787C63">
        <w:rPr>
          <w:rFonts w:ascii="Times New Roman" w:hAnsi="Times New Roman" w:cs="Times New Roman"/>
        </w:rPr>
        <w:t xml:space="preserve">ambas matrices </w:t>
      </w:r>
      <w:r w:rsidR="00633CC1" w:rsidRPr="00787C63">
        <w:rPr>
          <w:rFonts w:ascii="Times New Roman" w:hAnsi="Times New Roman" w:cs="Times New Roman"/>
        </w:rPr>
        <w:t xml:space="preserve">de </w:t>
      </w:r>
      <w:r w:rsidR="001B5DC3" w:rsidRPr="00787C63">
        <w:rPr>
          <w:rFonts w:ascii="Times New Roman" w:hAnsi="Times New Roman" w:cs="Times New Roman"/>
        </w:rPr>
        <w:t>correlación</w:t>
      </w:r>
      <w:r w:rsidR="00633CC1" w:rsidRPr="00787C63">
        <w:rPr>
          <w:rFonts w:ascii="Times New Roman" w:hAnsi="Times New Roman" w:cs="Times New Roman"/>
        </w:rPr>
        <w:t xml:space="preserve"> </w:t>
      </w:r>
      <w:r w:rsidR="000F5F96" w:rsidRPr="00787C63">
        <w:rPr>
          <w:rFonts w:ascii="Times New Roman" w:hAnsi="Times New Roman" w:cs="Times New Roman"/>
        </w:rPr>
        <w:t xml:space="preserve">inter-ítem </w:t>
      </w:r>
      <w:r w:rsidR="00633CC1" w:rsidRPr="00787C63">
        <w:rPr>
          <w:rFonts w:ascii="Times New Roman" w:hAnsi="Times New Roman" w:cs="Times New Roman"/>
        </w:rPr>
        <w:t>fue</w:t>
      </w:r>
      <w:r w:rsidR="00D45327" w:rsidRPr="00787C63">
        <w:rPr>
          <w:rFonts w:ascii="Times New Roman" w:hAnsi="Times New Roman" w:cs="Times New Roman"/>
        </w:rPr>
        <w:t xml:space="preserve"> cercano al criterio de </w:t>
      </w:r>
      <w:r w:rsidR="00DA2A0B" w:rsidRPr="00787C63">
        <w:rPr>
          <w:rFonts w:ascii="Times New Roman" w:hAnsi="Times New Roman" w:cs="Times New Roman"/>
        </w:rPr>
        <w:t>cero</w:t>
      </w:r>
      <w:r w:rsidR="00D45327" w:rsidRPr="00787C63">
        <w:rPr>
          <w:rFonts w:ascii="Times New Roman" w:hAnsi="Times New Roman" w:cs="Times New Roman"/>
        </w:rPr>
        <w:t xml:space="preserve"> </w:t>
      </w:r>
      <w:r w:rsidR="00832C3B" w:rsidRPr="00787C63">
        <w:rPr>
          <w:rFonts w:ascii="Times New Roman" w:hAnsi="Times New Roman" w:cs="Times New Roman"/>
        </w:rPr>
        <w:t>(</w:t>
      </w:r>
      <w:r w:rsidR="00AC0F38" w:rsidRPr="00787C63">
        <w:rPr>
          <w:rFonts w:ascii="Times New Roman" w:hAnsi="Times New Roman" w:cs="Times New Roman"/>
        </w:rPr>
        <w:t>D</w:t>
      </w:r>
      <w:r w:rsidR="00D45327" w:rsidRPr="00787C63">
        <w:rPr>
          <w:rFonts w:ascii="Times New Roman" w:hAnsi="Times New Roman" w:cs="Times New Roman"/>
          <w:vertAlign w:val="subscript"/>
        </w:rPr>
        <w:t>Pearson</w:t>
      </w:r>
      <w:r w:rsidR="00467969" w:rsidRPr="00787C63">
        <w:rPr>
          <w:rFonts w:ascii="Times New Roman" w:hAnsi="Times New Roman" w:cs="Times New Roman"/>
        </w:rPr>
        <w:t xml:space="preserve">= </w:t>
      </w:r>
      <w:r w:rsidR="003513C1">
        <w:rPr>
          <w:rFonts w:ascii="Times New Roman" w:hAnsi="Times New Roman" w:cs="Times New Roman"/>
        </w:rPr>
        <w:t>.</w:t>
      </w:r>
      <w:r w:rsidR="00B361C4" w:rsidRPr="00787C63">
        <w:rPr>
          <w:rFonts w:ascii="Times New Roman" w:hAnsi="Times New Roman" w:cs="Times New Roman"/>
        </w:rPr>
        <w:t>0003</w:t>
      </w:r>
      <w:r w:rsidR="00AC0F38" w:rsidRPr="00787C63">
        <w:rPr>
          <w:rFonts w:ascii="Times New Roman" w:hAnsi="Times New Roman" w:cs="Times New Roman"/>
        </w:rPr>
        <w:t>; D</w:t>
      </w:r>
      <w:r w:rsidR="00D45327" w:rsidRPr="00787C63">
        <w:rPr>
          <w:rFonts w:ascii="Times New Roman" w:hAnsi="Times New Roman" w:cs="Times New Roman"/>
          <w:vertAlign w:val="subscript"/>
        </w:rPr>
        <w:t>Policóricas</w:t>
      </w:r>
      <w:r w:rsidR="00D45327" w:rsidRPr="00787C63">
        <w:rPr>
          <w:rFonts w:ascii="Times New Roman" w:hAnsi="Times New Roman" w:cs="Times New Roman"/>
        </w:rPr>
        <w:t xml:space="preserve">= </w:t>
      </w:r>
      <w:r w:rsidR="003513C1">
        <w:rPr>
          <w:rFonts w:ascii="Times New Roman" w:hAnsi="Times New Roman" w:cs="Times New Roman"/>
        </w:rPr>
        <w:t>.</w:t>
      </w:r>
      <w:r w:rsidR="00EE5CF7" w:rsidRPr="00787C63">
        <w:rPr>
          <w:rFonts w:ascii="Times New Roman" w:hAnsi="Times New Roman" w:cs="Times New Roman"/>
        </w:rPr>
        <w:t>0002</w:t>
      </w:r>
      <w:r w:rsidR="00D45327" w:rsidRPr="00787C63">
        <w:rPr>
          <w:rFonts w:ascii="Times New Roman" w:hAnsi="Times New Roman" w:cs="Times New Roman"/>
        </w:rPr>
        <w:t xml:space="preserve">), </w:t>
      </w:r>
      <w:r w:rsidR="00633CC1" w:rsidRPr="00787C63">
        <w:rPr>
          <w:rFonts w:ascii="Times New Roman" w:hAnsi="Times New Roman" w:cs="Times New Roman"/>
        </w:rPr>
        <w:t xml:space="preserve">al igual que la medida de significancia [p-valor] de la prueba de esfericidad de </w:t>
      </w:r>
      <w:r w:rsidR="001B5DC3" w:rsidRPr="00787C63">
        <w:rPr>
          <w:rFonts w:ascii="Times New Roman" w:hAnsi="Times New Roman" w:cs="Times New Roman"/>
        </w:rPr>
        <w:t>Bartlett</w:t>
      </w:r>
      <w:r w:rsidR="00D45327" w:rsidRPr="00787C63">
        <w:rPr>
          <w:rFonts w:ascii="Times New Roman" w:hAnsi="Times New Roman" w:cs="Times New Roman"/>
        </w:rPr>
        <w:t xml:space="preserve"> </w:t>
      </w:r>
      <w:r w:rsidR="00F77D6C" w:rsidRPr="00787C63">
        <w:rPr>
          <w:rFonts w:ascii="Times New Roman" w:hAnsi="Times New Roman" w:cs="Times New Roman"/>
        </w:rPr>
        <w:t>(P-valor</w:t>
      </w:r>
      <w:r w:rsidR="00CA0362" w:rsidRPr="00787C63">
        <w:rPr>
          <w:rFonts w:ascii="Times New Roman" w:hAnsi="Times New Roman" w:cs="Times New Roman"/>
          <w:vertAlign w:val="subscript"/>
        </w:rPr>
        <w:t>Pearson</w:t>
      </w:r>
      <w:r w:rsidR="00CA0362" w:rsidRPr="00787C63">
        <w:rPr>
          <w:rFonts w:ascii="Times New Roman" w:hAnsi="Times New Roman" w:cs="Times New Roman"/>
        </w:rPr>
        <w:t xml:space="preserve"> = </w:t>
      </w:r>
      <w:r w:rsidR="003513C1">
        <w:rPr>
          <w:rFonts w:ascii="Times New Roman" w:hAnsi="Times New Roman" w:cs="Times New Roman"/>
        </w:rPr>
        <w:t>.</w:t>
      </w:r>
      <w:r w:rsidR="00AC0F38" w:rsidRPr="00787C63">
        <w:rPr>
          <w:rFonts w:ascii="Times New Roman" w:hAnsi="Times New Roman" w:cs="Times New Roman"/>
        </w:rPr>
        <w:t>000; P-valor</w:t>
      </w:r>
      <w:r w:rsidR="00D45327" w:rsidRPr="00787C63">
        <w:rPr>
          <w:rFonts w:ascii="Times New Roman" w:hAnsi="Times New Roman" w:cs="Times New Roman"/>
          <w:vertAlign w:val="subscript"/>
        </w:rPr>
        <w:t>Policórica</w:t>
      </w:r>
      <w:r w:rsidR="00D45327" w:rsidRPr="00787C63">
        <w:rPr>
          <w:rFonts w:ascii="Times New Roman" w:hAnsi="Times New Roman" w:cs="Times New Roman"/>
        </w:rPr>
        <w:t xml:space="preserve"> = </w:t>
      </w:r>
      <w:r w:rsidR="003513C1">
        <w:rPr>
          <w:rFonts w:ascii="Times New Roman" w:hAnsi="Times New Roman" w:cs="Times New Roman"/>
        </w:rPr>
        <w:t>.</w:t>
      </w:r>
      <w:r w:rsidR="00CA0362" w:rsidRPr="00787C63">
        <w:rPr>
          <w:rFonts w:ascii="Times New Roman" w:hAnsi="Times New Roman" w:cs="Times New Roman"/>
        </w:rPr>
        <w:t>000</w:t>
      </w:r>
      <w:r w:rsidR="00D45327" w:rsidRPr="00787C63">
        <w:rPr>
          <w:rFonts w:ascii="Times New Roman" w:hAnsi="Times New Roman" w:cs="Times New Roman"/>
        </w:rPr>
        <w:t>)</w:t>
      </w:r>
      <w:r w:rsidR="001B5DC3" w:rsidRPr="00787C63">
        <w:rPr>
          <w:rFonts w:ascii="Times New Roman" w:hAnsi="Times New Roman" w:cs="Times New Roman"/>
        </w:rPr>
        <w:t xml:space="preserve">. </w:t>
      </w:r>
      <w:r w:rsidR="00D70527" w:rsidRPr="00787C63">
        <w:rPr>
          <w:rFonts w:ascii="Times New Roman" w:hAnsi="Times New Roman" w:cs="Times New Roman"/>
        </w:rPr>
        <w:t xml:space="preserve">Los resultados de la adecuación muestral de Kaiser, Meyer y Olkin [KMO] </w:t>
      </w:r>
      <w:r w:rsidR="008B000E" w:rsidRPr="00787C63">
        <w:rPr>
          <w:rFonts w:ascii="Times New Roman" w:hAnsi="Times New Roman" w:cs="Times New Roman"/>
        </w:rPr>
        <w:t>estuvieron por encima de</w:t>
      </w:r>
      <w:r w:rsidR="00D70527" w:rsidRPr="00787C63">
        <w:rPr>
          <w:rFonts w:ascii="Times New Roman" w:hAnsi="Times New Roman" w:cs="Times New Roman"/>
        </w:rPr>
        <w:t xml:space="preserve">l criterio de </w:t>
      </w:r>
      <w:r w:rsidR="003927E5">
        <w:rPr>
          <w:rFonts w:ascii="Times New Roman" w:hAnsi="Times New Roman" w:cs="Times New Roman"/>
        </w:rPr>
        <w:t>.</w:t>
      </w:r>
      <w:r w:rsidR="00D70527" w:rsidRPr="00787C63">
        <w:rPr>
          <w:rFonts w:ascii="Times New Roman" w:hAnsi="Times New Roman" w:cs="Times New Roman"/>
        </w:rPr>
        <w:t xml:space="preserve">5, con un valor de </w:t>
      </w:r>
      <w:r w:rsidR="003927E5">
        <w:rPr>
          <w:rFonts w:ascii="Times New Roman" w:hAnsi="Times New Roman" w:cs="Times New Roman"/>
        </w:rPr>
        <w:t>.</w:t>
      </w:r>
      <w:r w:rsidR="001B5DC3" w:rsidRPr="00787C63">
        <w:rPr>
          <w:rFonts w:ascii="Times New Roman" w:hAnsi="Times New Roman" w:cs="Times New Roman"/>
        </w:rPr>
        <w:t>87</w:t>
      </w:r>
      <w:r w:rsidR="000E7982" w:rsidRPr="00787C63">
        <w:rPr>
          <w:rFonts w:ascii="Times New Roman" w:hAnsi="Times New Roman" w:cs="Times New Roman"/>
        </w:rPr>
        <w:t xml:space="preserve"> para </w:t>
      </w:r>
      <w:r w:rsidR="00CA0362" w:rsidRPr="00787C63">
        <w:rPr>
          <w:rFonts w:ascii="Times New Roman" w:hAnsi="Times New Roman" w:cs="Times New Roman"/>
        </w:rPr>
        <w:t>ambas</w:t>
      </w:r>
      <w:r w:rsidR="000E7982" w:rsidRPr="00787C63">
        <w:rPr>
          <w:rFonts w:ascii="Times New Roman" w:hAnsi="Times New Roman" w:cs="Times New Roman"/>
        </w:rPr>
        <w:t xml:space="preserve"> matrices </w:t>
      </w:r>
      <w:r w:rsidR="00CA0362" w:rsidRPr="00787C63">
        <w:rPr>
          <w:rFonts w:ascii="Times New Roman" w:hAnsi="Times New Roman" w:cs="Times New Roman"/>
        </w:rPr>
        <w:t>(</w:t>
      </w:r>
      <w:r w:rsidR="00AC0F38" w:rsidRPr="00787C63">
        <w:rPr>
          <w:rFonts w:ascii="Times New Roman" w:hAnsi="Times New Roman" w:cs="Times New Roman"/>
        </w:rPr>
        <w:t>KMO</w:t>
      </w:r>
      <w:r w:rsidR="00FA0F96" w:rsidRPr="00787C63">
        <w:rPr>
          <w:rFonts w:ascii="Times New Roman" w:hAnsi="Times New Roman" w:cs="Times New Roman"/>
          <w:vertAlign w:val="subscript"/>
        </w:rPr>
        <w:t>Pearson</w:t>
      </w:r>
      <w:r w:rsidR="00FA0F96" w:rsidRPr="00787C63">
        <w:rPr>
          <w:rFonts w:ascii="Times New Roman" w:hAnsi="Times New Roman" w:cs="Times New Roman"/>
        </w:rPr>
        <w:t xml:space="preserve">= </w:t>
      </w:r>
      <w:r w:rsidR="003513C1">
        <w:rPr>
          <w:rFonts w:ascii="Times New Roman" w:hAnsi="Times New Roman" w:cs="Times New Roman"/>
        </w:rPr>
        <w:t>.</w:t>
      </w:r>
      <w:r w:rsidR="00FA0F96" w:rsidRPr="00787C63">
        <w:rPr>
          <w:rFonts w:ascii="Times New Roman" w:hAnsi="Times New Roman" w:cs="Times New Roman"/>
        </w:rPr>
        <w:t>87</w:t>
      </w:r>
      <w:r w:rsidR="00AC0F38" w:rsidRPr="00787C63">
        <w:rPr>
          <w:rFonts w:ascii="Times New Roman" w:hAnsi="Times New Roman" w:cs="Times New Roman"/>
        </w:rPr>
        <w:t>; KMO</w:t>
      </w:r>
      <w:r w:rsidR="00FA0F96" w:rsidRPr="00787C63">
        <w:rPr>
          <w:rFonts w:ascii="Times New Roman" w:hAnsi="Times New Roman" w:cs="Times New Roman"/>
          <w:vertAlign w:val="subscript"/>
        </w:rPr>
        <w:t>Policóricas</w:t>
      </w:r>
      <w:r w:rsidR="00FA0F96" w:rsidRPr="00787C63">
        <w:rPr>
          <w:rFonts w:ascii="Times New Roman" w:hAnsi="Times New Roman" w:cs="Times New Roman"/>
        </w:rPr>
        <w:t xml:space="preserve">= </w:t>
      </w:r>
      <w:r w:rsidR="003513C1">
        <w:rPr>
          <w:rFonts w:ascii="Times New Roman" w:hAnsi="Times New Roman" w:cs="Times New Roman"/>
        </w:rPr>
        <w:t>.</w:t>
      </w:r>
      <w:r w:rsidR="00FA0F96" w:rsidRPr="00787C63">
        <w:rPr>
          <w:rFonts w:ascii="Times New Roman" w:hAnsi="Times New Roman" w:cs="Times New Roman"/>
        </w:rPr>
        <w:t>87</w:t>
      </w:r>
      <w:r w:rsidR="00CA0362" w:rsidRPr="00787C63">
        <w:rPr>
          <w:rFonts w:ascii="Times New Roman" w:hAnsi="Times New Roman" w:cs="Times New Roman"/>
        </w:rPr>
        <w:t>)</w:t>
      </w:r>
      <w:r w:rsidR="00D45327" w:rsidRPr="00787C63">
        <w:rPr>
          <w:rFonts w:ascii="Times New Roman" w:hAnsi="Times New Roman" w:cs="Times New Roman"/>
        </w:rPr>
        <w:t>.</w:t>
      </w:r>
      <w:r w:rsidR="00562C82" w:rsidRPr="00787C63">
        <w:rPr>
          <w:rFonts w:ascii="Times New Roman" w:hAnsi="Times New Roman" w:cs="Times New Roman"/>
        </w:rPr>
        <w:t xml:space="preserve"> </w:t>
      </w:r>
    </w:p>
    <w:p w14:paraId="7F677D5E" w14:textId="77777777" w:rsidR="00004799" w:rsidRDefault="00004799" w:rsidP="00682604">
      <w:pPr>
        <w:spacing w:after="0" w:line="240" w:lineRule="auto"/>
        <w:ind w:firstLine="709"/>
        <w:jc w:val="both"/>
        <w:rPr>
          <w:rFonts w:ascii="Times New Roman" w:hAnsi="Times New Roman" w:cs="Times New Roman"/>
        </w:rPr>
      </w:pPr>
    </w:p>
    <w:p w14:paraId="663DE559" w14:textId="51C7F74F" w:rsidR="00922E52" w:rsidRDefault="00D260A0" w:rsidP="00682604">
      <w:pPr>
        <w:spacing w:after="0" w:line="240" w:lineRule="auto"/>
        <w:ind w:firstLine="709"/>
        <w:jc w:val="both"/>
        <w:rPr>
          <w:rFonts w:ascii="Times New Roman" w:hAnsi="Times New Roman" w:cs="Times New Roman"/>
          <w:lang w:val="es"/>
        </w:rPr>
      </w:pPr>
      <w:r w:rsidRPr="00787C63">
        <w:rPr>
          <w:rFonts w:ascii="Times New Roman" w:hAnsi="Times New Roman" w:cs="Times New Roman"/>
        </w:rPr>
        <w:t>Inicialmente</w:t>
      </w:r>
      <w:r w:rsidR="00E4334C" w:rsidRPr="00787C63">
        <w:rPr>
          <w:rFonts w:ascii="Times New Roman" w:hAnsi="Times New Roman" w:cs="Times New Roman"/>
        </w:rPr>
        <w:t>, y</w:t>
      </w:r>
      <w:r w:rsidRPr="00787C63">
        <w:rPr>
          <w:rFonts w:ascii="Times New Roman" w:hAnsi="Times New Roman" w:cs="Times New Roman"/>
        </w:rPr>
        <w:t xml:space="preserve"> </w:t>
      </w:r>
      <w:r w:rsidR="00E4334C" w:rsidRPr="00787C63">
        <w:rPr>
          <w:rFonts w:ascii="Times New Roman" w:hAnsi="Times New Roman" w:cs="Times New Roman"/>
        </w:rPr>
        <w:t xml:space="preserve">según los criterios mencionados </w:t>
      </w:r>
      <w:r w:rsidR="009A33D1" w:rsidRPr="00787C63">
        <w:rPr>
          <w:rFonts w:ascii="Times New Roman" w:hAnsi="Times New Roman" w:cs="Times New Roman"/>
        </w:rPr>
        <w:t>(λ &gt;1; 60%</w:t>
      </w:r>
      <w:r w:rsidR="00977430" w:rsidRPr="00787C63">
        <w:rPr>
          <w:rFonts w:ascii="Times New Roman" w:hAnsi="Times New Roman" w:cs="Times New Roman"/>
        </w:rPr>
        <w:t>δ</w:t>
      </w:r>
      <w:r w:rsidR="009A33D1" w:rsidRPr="00787C63">
        <w:rPr>
          <w:rFonts w:ascii="Times New Roman" w:hAnsi="Times New Roman" w:cs="Times New Roman"/>
        </w:rPr>
        <w:t>²exp; Codo; MAP; PA; Teórico)</w:t>
      </w:r>
      <w:r w:rsidR="00E4334C" w:rsidRPr="00787C63">
        <w:rPr>
          <w:rFonts w:ascii="Times New Roman" w:hAnsi="Times New Roman" w:cs="Times New Roman"/>
        </w:rPr>
        <w:t xml:space="preserve">, </w:t>
      </w:r>
      <w:r w:rsidR="00836C42" w:rsidRPr="00787C63">
        <w:rPr>
          <w:rFonts w:ascii="Times New Roman" w:hAnsi="Times New Roman" w:cs="Times New Roman"/>
        </w:rPr>
        <w:t xml:space="preserve">se identificaron </w:t>
      </w:r>
      <w:r w:rsidR="00551C39" w:rsidRPr="00787C63">
        <w:rPr>
          <w:rFonts w:ascii="Times New Roman" w:hAnsi="Times New Roman" w:cs="Times New Roman"/>
        </w:rPr>
        <w:t>1</w:t>
      </w:r>
      <w:r w:rsidR="006B5EAB" w:rsidRPr="00787C63">
        <w:rPr>
          <w:rFonts w:ascii="Times New Roman" w:hAnsi="Times New Roman" w:cs="Times New Roman"/>
        </w:rPr>
        <w:t>8</w:t>
      </w:r>
      <w:r w:rsidR="00836C42" w:rsidRPr="00787C63">
        <w:rPr>
          <w:rFonts w:ascii="Times New Roman" w:hAnsi="Times New Roman" w:cs="Times New Roman"/>
        </w:rPr>
        <w:t xml:space="preserve"> modelos p</w:t>
      </w:r>
      <w:r w:rsidR="00091FA0" w:rsidRPr="00787C63">
        <w:rPr>
          <w:rFonts w:ascii="Times New Roman" w:hAnsi="Times New Roman" w:cs="Times New Roman"/>
        </w:rPr>
        <w:t>osibles</w:t>
      </w:r>
      <w:r w:rsidR="00836C42" w:rsidRPr="00787C63">
        <w:rPr>
          <w:rFonts w:ascii="Times New Roman" w:hAnsi="Times New Roman" w:cs="Times New Roman"/>
        </w:rPr>
        <w:t xml:space="preserve"> para la estructu</w:t>
      </w:r>
      <w:r w:rsidR="00E4334C" w:rsidRPr="00787C63">
        <w:rPr>
          <w:rFonts w:ascii="Times New Roman" w:hAnsi="Times New Roman" w:cs="Times New Roman"/>
        </w:rPr>
        <w:t>ra factorial de la escala</w:t>
      </w:r>
      <w:r w:rsidR="00636320" w:rsidRPr="00787C63">
        <w:rPr>
          <w:rFonts w:ascii="Times New Roman" w:hAnsi="Times New Roman" w:cs="Times New Roman"/>
        </w:rPr>
        <w:t>, organizados del siguiente modo</w:t>
      </w:r>
      <w:r w:rsidR="00E4334C" w:rsidRPr="00787C63">
        <w:rPr>
          <w:rFonts w:ascii="Times New Roman" w:hAnsi="Times New Roman" w:cs="Times New Roman"/>
        </w:rPr>
        <w:t xml:space="preserve">: </w:t>
      </w:r>
      <w:r w:rsidR="006B5EAB" w:rsidRPr="00787C63">
        <w:rPr>
          <w:rFonts w:ascii="Times New Roman" w:hAnsi="Times New Roman" w:cs="Times New Roman"/>
        </w:rPr>
        <w:t>9</w:t>
      </w:r>
      <w:r w:rsidR="00E4334C" w:rsidRPr="00787C63">
        <w:rPr>
          <w:rFonts w:ascii="Times New Roman" w:hAnsi="Times New Roman" w:cs="Times New Roman"/>
        </w:rPr>
        <w:t xml:space="preserve"> modelos </w:t>
      </w:r>
      <w:r w:rsidR="00B7762D" w:rsidRPr="00787C63">
        <w:rPr>
          <w:rFonts w:ascii="Times New Roman" w:hAnsi="Times New Roman" w:cs="Times New Roman"/>
        </w:rPr>
        <w:t>para</w:t>
      </w:r>
      <w:r w:rsidR="008B000E" w:rsidRPr="00787C63">
        <w:rPr>
          <w:rFonts w:ascii="Times New Roman" w:hAnsi="Times New Roman" w:cs="Times New Roman"/>
        </w:rPr>
        <w:t xml:space="preserve"> l</w:t>
      </w:r>
      <w:r w:rsidR="002502CA" w:rsidRPr="00787C63">
        <w:rPr>
          <w:rFonts w:ascii="Times New Roman" w:hAnsi="Times New Roman" w:cs="Times New Roman"/>
        </w:rPr>
        <w:t xml:space="preserve">as </w:t>
      </w:r>
      <w:r w:rsidR="00977430" w:rsidRPr="00787C63">
        <w:rPr>
          <w:rFonts w:ascii="Times New Roman" w:hAnsi="Times New Roman" w:cs="Times New Roman"/>
        </w:rPr>
        <w:t>MC</w:t>
      </w:r>
      <w:r w:rsidR="00977430" w:rsidRPr="00787C63">
        <w:rPr>
          <w:rFonts w:ascii="Times New Roman" w:hAnsi="Times New Roman" w:cs="Times New Roman"/>
          <w:vertAlign w:val="subscript"/>
        </w:rPr>
        <w:t>Pearson</w:t>
      </w:r>
      <w:r w:rsidR="002502CA" w:rsidRPr="00787C63">
        <w:rPr>
          <w:rFonts w:ascii="Times New Roman" w:hAnsi="Times New Roman" w:cs="Times New Roman"/>
        </w:rPr>
        <w:t xml:space="preserve"> y </w:t>
      </w:r>
      <w:r w:rsidRPr="00787C63">
        <w:rPr>
          <w:rFonts w:ascii="Times New Roman" w:hAnsi="Times New Roman" w:cs="Times New Roman"/>
        </w:rPr>
        <w:t>9</w:t>
      </w:r>
      <w:r w:rsidR="002502CA" w:rsidRPr="00787C63">
        <w:rPr>
          <w:rFonts w:ascii="Times New Roman" w:hAnsi="Times New Roman" w:cs="Times New Roman"/>
        </w:rPr>
        <w:t xml:space="preserve"> </w:t>
      </w:r>
      <w:r w:rsidR="00636320" w:rsidRPr="00787C63">
        <w:rPr>
          <w:rFonts w:ascii="Times New Roman" w:hAnsi="Times New Roman" w:cs="Times New Roman"/>
        </w:rPr>
        <w:t xml:space="preserve">modelos </w:t>
      </w:r>
      <w:r w:rsidR="002502CA" w:rsidRPr="00787C63">
        <w:rPr>
          <w:rFonts w:ascii="Times New Roman" w:hAnsi="Times New Roman" w:cs="Times New Roman"/>
        </w:rPr>
        <w:t xml:space="preserve">para las </w:t>
      </w:r>
      <w:r w:rsidR="00977430" w:rsidRPr="00787C63">
        <w:rPr>
          <w:rFonts w:ascii="Times New Roman" w:hAnsi="Times New Roman" w:cs="Times New Roman"/>
        </w:rPr>
        <w:t>MC</w:t>
      </w:r>
      <w:r w:rsidR="008B000E" w:rsidRPr="00787C63">
        <w:rPr>
          <w:rFonts w:ascii="Times New Roman" w:hAnsi="Times New Roman" w:cs="Times New Roman"/>
          <w:vertAlign w:val="subscript"/>
        </w:rPr>
        <w:t>Policóricas</w:t>
      </w:r>
      <w:r w:rsidR="008B000E" w:rsidRPr="00787C63">
        <w:rPr>
          <w:rFonts w:ascii="Times New Roman" w:hAnsi="Times New Roman" w:cs="Times New Roman"/>
        </w:rPr>
        <w:t xml:space="preserve">. </w:t>
      </w:r>
      <w:r w:rsidR="003927E5">
        <w:rPr>
          <w:rFonts w:ascii="Times New Roman" w:hAnsi="Times New Roman" w:cs="Times New Roman"/>
        </w:rPr>
        <w:t>Se descartaron</w:t>
      </w:r>
      <w:r w:rsidR="00063D23" w:rsidRPr="00787C63">
        <w:rPr>
          <w:rFonts w:ascii="Times New Roman" w:hAnsi="Times New Roman" w:cs="Times New Roman"/>
        </w:rPr>
        <w:t xml:space="preserve"> 4 </w:t>
      </w:r>
      <w:r w:rsidR="003927E5">
        <w:rPr>
          <w:rFonts w:ascii="Times New Roman" w:hAnsi="Times New Roman" w:cs="Times New Roman"/>
        </w:rPr>
        <w:t xml:space="preserve">modelos </w:t>
      </w:r>
      <w:r w:rsidR="0002781F" w:rsidRPr="00787C63">
        <w:rPr>
          <w:rFonts w:ascii="Times New Roman" w:hAnsi="Times New Roman" w:cs="Times New Roman"/>
        </w:rPr>
        <w:t>por presentar soluciones factoriales</w:t>
      </w:r>
      <w:r w:rsidR="00F905D8">
        <w:rPr>
          <w:rFonts w:ascii="Times New Roman" w:hAnsi="Times New Roman" w:cs="Times New Roman"/>
        </w:rPr>
        <w:t xml:space="preserve"> en las que se presentaban factores sin carga de ítems </w:t>
      </w:r>
      <w:r w:rsidR="005C004A" w:rsidRPr="009A72E2">
        <w:rPr>
          <w:rFonts w:ascii="Times New Roman" w:hAnsi="Times New Roman" w:cs="Times New Roman"/>
          <w:lang w:val="es"/>
        </w:rPr>
        <w:t>(</w:t>
      </w:r>
      <w:proofErr w:type="spellStart"/>
      <w:r w:rsidR="005C004A" w:rsidRPr="009A72E2">
        <w:rPr>
          <w:rFonts w:ascii="Times New Roman" w:hAnsi="Times New Roman" w:cs="Times New Roman"/>
          <w:lang w:val="es"/>
        </w:rPr>
        <w:t>Hoffmann</w:t>
      </w:r>
      <w:proofErr w:type="spellEnd"/>
      <w:r w:rsidR="003927E5">
        <w:rPr>
          <w:rFonts w:ascii="Times New Roman" w:hAnsi="Times New Roman" w:cs="Times New Roman"/>
          <w:lang w:val="es"/>
        </w:rPr>
        <w:t xml:space="preserve"> et al.</w:t>
      </w:r>
      <w:r w:rsidR="00AC0BD8" w:rsidRPr="009A72E2">
        <w:rPr>
          <w:rFonts w:ascii="Times New Roman" w:hAnsi="Times New Roman" w:cs="Times New Roman"/>
          <w:lang w:val="es"/>
        </w:rPr>
        <w:t>, 2013</w:t>
      </w:r>
      <w:r w:rsidR="00063D23" w:rsidRPr="009A72E2">
        <w:rPr>
          <w:rFonts w:ascii="Times New Roman" w:hAnsi="Times New Roman" w:cs="Times New Roman"/>
          <w:lang w:val="es"/>
        </w:rPr>
        <w:t>)</w:t>
      </w:r>
      <w:r w:rsidR="00DA2A0B" w:rsidRPr="009A72E2">
        <w:rPr>
          <w:rFonts w:ascii="Times New Roman" w:hAnsi="Times New Roman" w:cs="Times New Roman"/>
          <w:lang w:val="es"/>
        </w:rPr>
        <w:t>.</w:t>
      </w:r>
      <w:r w:rsidR="00DA2A0B" w:rsidRPr="00787C63">
        <w:rPr>
          <w:rFonts w:ascii="Times New Roman" w:hAnsi="Times New Roman" w:cs="Times New Roman"/>
          <w:lang w:val="es"/>
        </w:rPr>
        <w:t xml:space="preserve"> </w:t>
      </w:r>
      <w:r w:rsidR="009A33D1" w:rsidRPr="00787C63">
        <w:rPr>
          <w:rFonts w:ascii="Times New Roman" w:hAnsi="Times New Roman" w:cs="Times New Roman"/>
          <w:lang w:val="es"/>
        </w:rPr>
        <w:t xml:space="preserve">Así mismo, </w:t>
      </w:r>
      <w:r w:rsidR="00063D23" w:rsidRPr="00787C63">
        <w:rPr>
          <w:rFonts w:ascii="Times New Roman" w:hAnsi="Times New Roman" w:cs="Times New Roman"/>
          <w:lang w:val="es"/>
        </w:rPr>
        <w:t>varios</w:t>
      </w:r>
      <w:r w:rsidR="00FC1D9F" w:rsidRPr="00787C63">
        <w:rPr>
          <w:rFonts w:ascii="Times New Roman" w:hAnsi="Times New Roman" w:cs="Times New Roman"/>
          <w:lang w:val="es"/>
        </w:rPr>
        <w:t xml:space="preserve"> modelos se repitieron</w:t>
      </w:r>
      <w:r w:rsidR="009A33D1" w:rsidRPr="00787C63">
        <w:rPr>
          <w:rFonts w:ascii="Times New Roman" w:hAnsi="Times New Roman" w:cs="Times New Roman"/>
          <w:lang w:val="es"/>
        </w:rPr>
        <w:t xml:space="preserve"> </w:t>
      </w:r>
      <w:r w:rsidR="00063D23" w:rsidRPr="00787C63">
        <w:rPr>
          <w:rFonts w:ascii="Times New Roman" w:hAnsi="Times New Roman" w:cs="Times New Roman"/>
          <w:lang w:val="es"/>
        </w:rPr>
        <w:t>en distintos</w:t>
      </w:r>
      <w:r w:rsidR="009A33D1" w:rsidRPr="00787C63">
        <w:rPr>
          <w:rFonts w:ascii="Times New Roman" w:hAnsi="Times New Roman" w:cs="Times New Roman"/>
          <w:lang w:val="es"/>
        </w:rPr>
        <w:t xml:space="preserve"> criterios</w:t>
      </w:r>
      <w:r w:rsidR="00FC1D9F" w:rsidRPr="00787C63">
        <w:rPr>
          <w:rFonts w:ascii="Times New Roman" w:hAnsi="Times New Roman" w:cs="Times New Roman"/>
          <w:lang w:val="es"/>
        </w:rPr>
        <w:t xml:space="preserve">, </w:t>
      </w:r>
      <w:r w:rsidR="000E6E9C" w:rsidRPr="00787C63">
        <w:rPr>
          <w:rFonts w:ascii="Times New Roman" w:hAnsi="Times New Roman" w:cs="Times New Roman"/>
          <w:lang w:val="es"/>
        </w:rPr>
        <w:t>por lo que</w:t>
      </w:r>
      <w:r w:rsidR="009A33D1" w:rsidRPr="00787C63">
        <w:rPr>
          <w:rFonts w:ascii="Times New Roman" w:hAnsi="Times New Roman" w:cs="Times New Roman"/>
          <w:lang w:val="es"/>
        </w:rPr>
        <w:t xml:space="preserve"> </w:t>
      </w:r>
      <w:r w:rsidR="00063D23" w:rsidRPr="00787C63">
        <w:rPr>
          <w:rFonts w:ascii="Times New Roman" w:hAnsi="Times New Roman" w:cs="Times New Roman"/>
          <w:lang w:val="es"/>
        </w:rPr>
        <w:t xml:space="preserve">al final </w:t>
      </w:r>
      <w:r w:rsidR="009A33D1" w:rsidRPr="00787C63">
        <w:rPr>
          <w:rFonts w:ascii="Times New Roman" w:hAnsi="Times New Roman" w:cs="Times New Roman"/>
          <w:lang w:val="es"/>
        </w:rPr>
        <w:t xml:space="preserve">se contó con </w:t>
      </w:r>
      <w:r w:rsidR="00FC1D9F" w:rsidRPr="00787C63">
        <w:rPr>
          <w:rFonts w:ascii="Times New Roman" w:hAnsi="Times New Roman" w:cs="Times New Roman"/>
          <w:lang w:val="es"/>
        </w:rPr>
        <w:t>un total de</w:t>
      </w:r>
      <w:r w:rsidR="00E4334C" w:rsidRPr="00787C63">
        <w:rPr>
          <w:rFonts w:ascii="Times New Roman" w:hAnsi="Times New Roman" w:cs="Times New Roman"/>
          <w:lang w:val="es"/>
        </w:rPr>
        <w:t xml:space="preserve"> </w:t>
      </w:r>
      <w:r w:rsidR="00E01E0A" w:rsidRPr="00787C63">
        <w:rPr>
          <w:rFonts w:ascii="Times New Roman" w:hAnsi="Times New Roman" w:cs="Times New Roman"/>
          <w:lang w:val="es"/>
        </w:rPr>
        <w:t>7</w:t>
      </w:r>
      <w:r w:rsidR="00E4334C" w:rsidRPr="00787C63">
        <w:rPr>
          <w:rFonts w:ascii="Times New Roman" w:hAnsi="Times New Roman" w:cs="Times New Roman"/>
          <w:lang w:val="es"/>
        </w:rPr>
        <w:t xml:space="preserve"> </w:t>
      </w:r>
      <w:r w:rsidR="003927E5">
        <w:rPr>
          <w:rFonts w:ascii="Times New Roman" w:hAnsi="Times New Roman" w:cs="Times New Roman"/>
          <w:lang w:val="es"/>
        </w:rPr>
        <w:t xml:space="preserve">soluciones posibles </w:t>
      </w:r>
      <w:r w:rsidR="00E4334C" w:rsidRPr="00787C63">
        <w:rPr>
          <w:rFonts w:ascii="Times New Roman" w:hAnsi="Times New Roman" w:cs="Times New Roman"/>
          <w:lang w:val="es"/>
        </w:rPr>
        <w:t xml:space="preserve">para </w:t>
      </w:r>
      <w:r w:rsidR="009A33D1" w:rsidRPr="00787C63">
        <w:rPr>
          <w:rFonts w:ascii="Times New Roman" w:hAnsi="Times New Roman" w:cs="Times New Roman"/>
          <w:lang w:val="es"/>
        </w:rPr>
        <w:t xml:space="preserve">la explicación de </w:t>
      </w:r>
      <w:r w:rsidR="00E4334C" w:rsidRPr="00787C63">
        <w:rPr>
          <w:rFonts w:ascii="Times New Roman" w:hAnsi="Times New Roman" w:cs="Times New Roman"/>
          <w:lang w:val="es"/>
        </w:rPr>
        <w:t xml:space="preserve">la estructura </w:t>
      </w:r>
      <w:r w:rsidR="000E6E9C" w:rsidRPr="00787C63">
        <w:rPr>
          <w:rFonts w:ascii="Times New Roman" w:hAnsi="Times New Roman" w:cs="Times New Roman"/>
          <w:lang w:val="es"/>
        </w:rPr>
        <w:t xml:space="preserve">factorial </w:t>
      </w:r>
      <w:r w:rsidR="00E4334C" w:rsidRPr="00787C63">
        <w:rPr>
          <w:rFonts w:ascii="Times New Roman" w:hAnsi="Times New Roman" w:cs="Times New Roman"/>
          <w:lang w:val="es"/>
        </w:rPr>
        <w:t>de</w:t>
      </w:r>
      <w:r w:rsidR="003927E5">
        <w:rPr>
          <w:rFonts w:ascii="Times New Roman" w:hAnsi="Times New Roman" w:cs="Times New Roman"/>
          <w:lang w:val="es"/>
        </w:rPr>
        <w:t xml:space="preserve"> la prueba</w:t>
      </w:r>
      <w:r w:rsidR="00064128">
        <w:rPr>
          <w:rFonts w:ascii="Times New Roman" w:hAnsi="Times New Roman" w:cs="Times New Roman"/>
          <w:lang w:val="es"/>
        </w:rPr>
        <w:t>:</w:t>
      </w:r>
      <w:r w:rsidR="00B161D1" w:rsidRPr="00787C63">
        <w:rPr>
          <w:rFonts w:ascii="Times New Roman" w:hAnsi="Times New Roman" w:cs="Times New Roman"/>
          <w:lang w:val="es"/>
        </w:rPr>
        <w:t xml:space="preserve"> </w:t>
      </w:r>
      <w:r w:rsidR="00064128">
        <w:rPr>
          <w:rFonts w:ascii="Times New Roman" w:hAnsi="Times New Roman" w:cs="Times New Roman"/>
          <w:lang w:val="es"/>
        </w:rPr>
        <w:t xml:space="preserve">Modelo N°1 de 7 factores, Modelo N°2 de 9 factores,  Modelo N°3 de 5 factores, Modelo N°4 de 6 factores, Modelo N°5 de 2 factores, Modelo N°6 de 3 factores y Modelo N° 7 de 5 factores </w:t>
      </w:r>
      <w:r w:rsidR="003927E5">
        <w:rPr>
          <w:rFonts w:ascii="Times New Roman" w:hAnsi="Times New Roman" w:cs="Times New Roman"/>
          <w:lang w:val="es"/>
        </w:rPr>
        <w:t>acorde al</w:t>
      </w:r>
      <w:r w:rsidR="00064128">
        <w:rPr>
          <w:rFonts w:ascii="Times New Roman" w:hAnsi="Times New Roman" w:cs="Times New Roman"/>
          <w:lang w:val="es"/>
        </w:rPr>
        <w:t xml:space="preserve"> modelo teórico de la escala </w:t>
      </w:r>
      <w:r w:rsidR="00064128" w:rsidRPr="00787C63">
        <w:rPr>
          <w:rFonts w:ascii="Times New Roman" w:hAnsi="Times New Roman" w:cs="Times New Roman"/>
        </w:rPr>
        <w:t>(ver Tabla 1)</w:t>
      </w:r>
      <w:r w:rsidR="00064128">
        <w:rPr>
          <w:rFonts w:ascii="Times New Roman" w:hAnsi="Times New Roman" w:cs="Times New Roman"/>
          <w:lang w:val="es"/>
        </w:rPr>
        <w:t>.</w:t>
      </w:r>
    </w:p>
    <w:p w14:paraId="1F95838A" w14:textId="77777777" w:rsidR="00682604" w:rsidRPr="00787C63" w:rsidRDefault="00682604" w:rsidP="00682604">
      <w:pPr>
        <w:spacing w:after="0" w:line="240" w:lineRule="auto"/>
        <w:ind w:firstLine="709"/>
        <w:jc w:val="both"/>
        <w:rPr>
          <w:rFonts w:ascii="Times New Roman" w:hAnsi="Times New Roman" w:cs="Times New Roman"/>
          <w:lang w:val="es"/>
        </w:rPr>
      </w:pPr>
    </w:p>
    <w:p w14:paraId="0025750A" w14:textId="77777777" w:rsidR="00004799" w:rsidRDefault="00004799" w:rsidP="00004799">
      <w:pPr>
        <w:spacing w:after="0" w:line="240" w:lineRule="auto"/>
        <w:rPr>
          <w:rFonts w:ascii="Times New Roman" w:eastAsia="Times New Roman" w:hAnsi="Times New Roman" w:cs="Times New Roman"/>
        </w:rPr>
      </w:pPr>
      <w:r w:rsidRPr="00787C63">
        <w:rPr>
          <w:rFonts w:ascii="Times New Roman" w:eastAsia="Times New Roman" w:hAnsi="Times New Roman" w:cs="Times New Roman"/>
        </w:rPr>
        <w:t xml:space="preserve">Tabla 1. </w:t>
      </w:r>
    </w:p>
    <w:p w14:paraId="3807AE57" w14:textId="77777777" w:rsidR="00004799" w:rsidRDefault="00004799" w:rsidP="00004799">
      <w:pPr>
        <w:spacing w:after="0" w:line="240" w:lineRule="auto"/>
        <w:rPr>
          <w:rFonts w:ascii="Times New Roman" w:eastAsia="Times New Roman" w:hAnsi="Times New Roman" w:cs="Times New Roman"/>
          <w:i/>
        </w:rPr>
      </w:pPr>
      <w:r w:rsidRPr="00787C63">
        <w:rPr>
          <w:rFonts w:ascii="Times New Roman" w:eastAsia="Times New Roman" w:hAnsi="Times New Roman" w:cs="Times New Roman"/>
          <w:i/>
        </w:rPr>
        <w:t>Organización de ítems según los factores de cada uno de los modelos</w:t>
      </w:r>
      <w:r>
        <w:rPr>
          <w:rFonts w:ascii="Times New Roman" w:eastAsia="Times New Roman" w:hAnsi="Times New Roman" w:cs="Times New Roman"/>
          <w:i/>
        </w:rPr>
        <w:t xml:space="preserve"> posibles analizados</w:t>
      </w:r>
      <w:r w:rsidRPr="00787C63">
        <w:rPr>
          <w:rFonts w:ascii="Times New Roman" w:eastAsia="Times New Roman" w:hAnsi="Times New Roman" w:cs="Times New Roman"/>
          <w:i/>
        </w:rPr>
        <w:t>.</w:t>
      </w:r>
    </w:p>
    <w:p w14:paraId="19B81D4E" w14:textId="77777777" w:rsidR="00004799" w:rsidRPr="00787C63" w:rsidRDefault="00004799" w:rsidP="00004799">
      <w:pPr>
        <w:spacing w:after="0" w:line="240" w:lineRule="auto"/>
        <w:rPr>
          <w:rFonts w:ascii="Times New Roman" w:eastAsia="Times New Roman" w:hAnsi="Times New Roman" w:cs="Times New Roman"/>
          <w:i/>
        </w:rPr>
      </w:pPr>
    </w:p>
    <w:tbl>
      <w:tblPr>
        <w:tblStyle w:val="Tablaconcuadrcula"/>
        <w:tblW w:w="517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830"/>
        <w:gridCol w:w="714"/>
        <w:gridCol w:w="762"/>
        <w:gridCol w:w="626"/>
        <w:gridCol w:w="626"/>
        <w:gridCol w:w="626"/>
        <w:gridCol w:w="626"/>
        <w:gridCol w:w="626"/>
        <w:gridCol w:w="626"/>
        <w:gridCol w:w="626"/>
        <w:gridCol w:w="626"/>
        <w:gridCol w:w="630"/>
      </w:tblGrid>
      <w:tr w:rsidR="00004799" w:rsidRPr="001B5184" w14:paraId="271F9FF5" w14:textId="77777777" w:rsidTr="006F33F0">
        <w:trPr>
          <w:trHeight w:val="243"/>
          <w:jc w:val="center"/>
        </w:trPr>
        <w:tc>
          <w:tcPr>
            <w:tcW w:w="484" w:type="pct"/>
            <w:vMerge w:val="restart"/>
            <w:tcBorders>
              <w:top w:val="single" w:sz="4" w:space="0" w:color="auto"/>
            </w:tcBorders>
            <w:vAlign w:val="center"/>
          </w:tcPr>
          <w:p w14:paraId="4748F14F"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Origen</w:t>
            </w:r>
          </w:p>
        </w:tc>
        <w:tc>
          <w:tcPr>
            <w:tcW w:w="471" w:type="pct"/>
            <w:vMerge w:val="restart"/>
            <w:tcBorders>
              <w:top w:val="single" w:sz="4" w:space="0" w:color="auto"/>
            </w:tcBorders>
            <w:vAlign w:val="center"/>
          </w:tcPr>
          <w:p w14:paraId="545E317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Criterio</w:t>
            </w:r>
          </w:p>
        </w:tc>
        <w:tc>
          <w:tcPr>
            <w:tcW w:w="406" w:type="pct"/>
            <w:vMerge w:val="restart"/>
            <w:tcBorders>
              <w:top w:val="single" w:sz="4" w:space="0" w:color="auto"/>
            </w:tcBorders>
            <w:vAlign w:val="center"/>
          </w:tcPr>
          <w:p w14:paraId="3C9CDDA0"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Modelo</w:t>
            </w:r>
          </w:p>
        </w:tc>
        <w:tc>
          <w:tcPr>
            <w:tcW w:w="433" w:type="pct"/>
            <w:vMerge w:val="restart"/>
            <w:tcBorders>
              <w:top w:val="single" w:sz="4" w:space="0" w:color="auto"/>
            </w:tcBorders>
            <w:vAlign w:val="center"/>
          </w:tcPr>
          <w:p w14:paraId="68EF27D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 xml:space="preserve">N° Factores </w:t>
            </w:r>
          </w:p>
        </w:tc>
        <w:tc>
          <w:tcPr>
            <w:tcW w:w="3207" w:type="pct"/>
            <w:gridSpan w:val="9"/>
            <w:tcBorders>
              <w:top w:val="single" w:sz="4" w:space="0" w:color="auto"/>
              <w:bottom w:val="single" w:sz="4" w:space="0" w:color="auto"/>
            </w:tcBorders>
            <w:vAlign w:val="center"/>
          </w:tcPr>
          <w:p w14:paraId="39D7CEA7"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Distribución de Ítems por Factor</w:t>
            </w:r>
          </w:p>
        </w:tc>
      </w:tr>
      <w:tr w:rsidR="00004799" w:rsidRPr="001B5184" w14:paraId="3F5BEE9B" w14:textId="77777777" w:rsidTr="006F33F0">
        <w:trPr>
          <w:trHeight w:val="386"/>
          <w:jc w:val="center"/>
        </w:trPr>
        <w:tc>
          <w:tcPr>
            <w:tcW w:w="484" w:type="pct"/>
            <w:vMerge/>
            <w:tcBorders>
              <w:bottom w:val="single" w:sz="4" w:space="0" w:color="auto"/>
            </w:tcBorders>
            <w:vAlign w:val="center"/>
          </w:tcPr>
          <w:p w14:paraId="034831D4" w14:textId="77777777" w:rsidR="00004799" w:rsidRPr="001B5184" w:rsidRDefault="00004799" w:rsidP="006F33F0">
            <w:pPr>
              <w:jc w:val="center"/>
              <w:rPr>
                <w:rFonts w:ascii="Times New Roman" w:eastAsia="Times New Roman" w:hAnsi="Times New Roman" w:cs="Times New Roman"/>
                <w:sz w:val="16"/>
                <w:szCs w:val="16"/>
              </w:rPr>
            </w:pPr>
          </w:p>
        </w:tc>
        <w:tc>
          <w:tcPr>
            <w:tcW w:w="471" w:type="pct"/>
            <w:vMerge/>
            <w:tcBorders>
              <w:bottom w:val="single" w:sz="4" w:space="0" w:color="auto"/>
            </w:tcBorders>
            <w:vAlign w:val="center"/>
          </w:tcPr>
          <w:p w14:paraId="03AC51DC" w14:textId="77777777" w:rsidR="00004799" w:rsidRPr="001B5184" w:rsidRDefault="00004799" w:rsidP="006F33F0">
            <w:pPr>
              <w:jc w:val="center"/>
              <w:rPr>
                <w:rFonts w:ascii="Times New Roman" w:eastAsia="Times New Roman" w:hAnsi="Times New Roman" w:cs="Times New Roman"/>
                <w:sz w:val="16"/>
                <w:szCs w:val="16"/>
              </w:rPr>
            </w:pPr>
          </w:p>
        </w:tc>
        <w:tc>
          <w:tcPr>
            <w:tcW w:w="406" w:type="pct"/>
            <w:vMerge/>
            <w:tcBorders>
              <w:bottom w:val="single" w:sz="4" w:space="0" w:color="auto"/>
            </w:tcBorders>
            <w:vAlign w:val="center"/>
          </w:tcPr>
          <w:p w14:paraId="04CD0F1D" w14:textId="77777777" w:rsidR="00004799" w:rsidRPr="001B5184" w:rsidRDefault="00004799" w:rsidP="006F33F0">
            <w:pPr>
              <w:jc w:val="center"/>
              <w:rPr>
                <w:rFonts w:ascii="Times New Roman" w:eastAsia="Times New Roman" w:hAnsi="Times New Roman" w:cs="Times New Roman"/>
                <w:sz w:val="16"/>
                <w:szCs w:val="16"/>
              </w:rPr>
            </w:pPr>
          </w:p>
        </w:tc>
        <w:tc>
          <w:tcPr>
            <w:tcW w:w="433" w:type="pct"/>
            <w:vMerge/>
            <w:tcBorders>
              <w:bottom w:val="single" w:sz="4" w:space="0" w:color="auto"/>
            </w:tcBorders>
            <w:vAlign w:val="center"/>
          </w:tcPr>
          <w:p w14:paraId="49C979C2" w14:textId="77777777" w:rsidR="00004799" w:rsidRPr="001B5184" w:rsidRDefault="00004799" w:rsidP="006F33F0">
            <w:pPr>
              <w:jc w:val="center"/>
              <w:rPr>
                <w:rFonts w:ascii="Times New Roman" w:eastAsia="Times New Roman" w:hAnsi="Times New Roman" w:cs="Times New Roman"/>
                <w:sz w:val="16"/>
                <w:szCs w:val="16"/>
              </w:rPr>
            </w:pPr>
          </w:p>
        </w:tc>
        <w:tc>
          <w:tcPr>
            <w:tcW w:w="356" w:type="pct"/>
            <w:tcBorders>
              <w:top w:val="single" w:sz="4" w:space="0" w:color="auto"/>
              <w:bottom w:val="single" w:sz="4" w:space="0" w:color="auto"/>
            </w:tcBorders>
            <w:vAlign w:val="center"/>
          </w:tcPr>
          <w:p w14:paraId="5150D4D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Factor 1</w:t>
            </w:r>
          </w:p>
        </w:tc>
        <w:tc>
          <w:tcPr>
            <w:tcW w:w="356" w:type="pct"/>
            <w:tcBorders>
              <w:top w:val="single" w:sz="4" w:space="0" w:color="auto"/>
              <w:bottom w:val="single" w:sz="4" w:space="0" w:color="auto"/>
            </w:tcBorders>
            <w:vAlign w:val="center"/>
          </w:tcPr>
          <w:p w14:paraId="2501BBA8"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Factor 2</w:t>
            </w:r>
          </w:p>
        </w:tc>
        <w:tc>
          <w:tcPr>
            <w:tcW w:w="356" w:type="pct"/>
            <w:tcBorders>
              <w:top w:val="single" w:sz="4" w:space="0" w:color="auto"/>
              <w:bottom w:val="single" w:sz="4" w:space="0" w:color="auto"/>
            </w:tcBorders>
            <w:vAlign w:val="center"/>
          </w:tcPr>
          <w:p w14:paraId="4E88F26C"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Factor 3</w:t>
            </w:r>
          </w:p>
        </w:tc>
        <w:tc>
          <w:tcPr>
            <w:tcW w:w="356" w:type="pct"/>
            <w:tcBorders>
              <w:top w:val="single" w:sz="4" w:space="0" w:color="auto"/>
              <w:bottom w:val="single" w:sz="4" w:space="0" w:color="auto"/>
            </w:tcBorders>
            <w:vAlign w:val="center"/>
          </w:tcPr>
          <w:p w14:paraId="76C903A1"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Factor 4</w:t>
            </w:r>
          </w:p>
        </w:tc>
        <w:tc>
          <w:tcPr>
            <w:tcW w:w="356" w:type="pct"/>
            <w:tcBorders>
              <w:top w:val="single" w:sz="4" w:space="0" w:color="auto"/>
              <w:bottom w:val="single" w:sz="4" w:space="0" w:color="auto"/>
            </w:tcBorders>
            <w:vAlign w:val="center"/>
          </w:tcPr>
          <w:p w14:paraId="189D34FF"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Factor 5</w:t>
            </w:r>
          </w:p>
        </w:tc>
        <w:tc>
          <w:tcPr>
            <w:tcW w:w="356" w:type="pct"/>
            <w:tcBorders>
              <w:top w:val="single" w:sz="4" w:space="0" w:color="auto"/>
              <w:bottom w:val="single" w:sz="4" w:space="0" w:color="auto"/>
            </w:tcBorders>
            <w:vAlign w:val="center"/>
          </w:tcPr>
          <w:p w14:paraId="6206D7B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Factor 6</w:t>
            </w:r>
          </w:p>
        </w:tc>
        <w:tc>
          <w:tcPr>
            <w:tcW w:w="356" w:type="pct"/>
            <w:tcBorders>
              <w:top w:val="single" w:sz="4" w:space="0" w:color="auto"/>
              <w:bottom w:val="single" w:sz="4" w:space="0" w:color="auto"/>
            </w:tcBorders>
            <w:vAlign w:val="center"/>
          </w:tcPr>
          <w:p w14:paraId="3B8DEFA7"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Factor 7</w:t>
            </w:r>
          </w:p>
        </w:tc>
        <w:tc>
          <w:tcPr>
            <w:tcW w:w="356" w:type="pct"/>
            <w:tcBorders>
              <w:top w:val="single" w:sz="4" w:space="0" w:color="auto"/>
              <w:bottom w:val="single" w:sz="4" w:space="0" w:color="auto"/>
            </w:tcBorders>
            <w:vAlign w:val="center"/>
          </w:tcPr>
          <w:p w14:paraId="4F2FBCA6"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 xml:space="preserve">Factor 8 </w:t>
            </w:r>
          </w:p>
        </w:tc>
        <w:tc>
          <w:tcPr>
            <w:tcW w:w="358" w:type="pct"/>
            <w:tcBorders>
              <w:top w:val="single" w:sz="4" w:space="0" w:color="auto"/>
              <w:bottom w:val="single" w:sz="4" w:space="0" w:color="auto"/>
            </w:tcBorders>
            <w:vAlign w:val="center"/>
          </w:tcPr>
          <w:p w14:paraId="7565041E"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Factor 9</w:t>
            </w:r>
          </w:p>
        </w:tc>
      </w:tr>
      <w:tr w:rsidR="00004799" w:rsidRPr="001B5184" w14:paraId="0109FFBD" w14:textId="77777777" w:rsidTr="006F33F0">
        <w:trPr>
          <w:trHeight w:val="339"/>
          <w:jc w:val="center"/>
        </w:trPr>
        <w:tc>
          <w:tcPr>
            <w:tcW w:w="484" w:type="pct"/>
            <w:vMerge w:val="restart"/>
            <w:tcBorders>
              <w:top w:val="single" w:sz="4" w:space="0" w:color="auto"/>
            </w:tcBorders>
            <w:vAlign w:val="center"/>
          </w:tcPr>
          <w:p w14:paraId="44DD85F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MC</w:t>
            </w:r>
            <w:r w:rsidRPr="001B5184">
              <w:rPr>
                <w:rFonts w:ascii="Times New Roman" w:eastAsia="Times New Roman" w:hAnsi="Times New Roman" w:cs="Times New Roman"/>
                <w:sz w:val="16"/>
                <w:szCs w:val="16"/>
                <w:vertAlign w:val="subscript"/>
              </w:rPr>
              <w:t>Pear-son</w:t>
            </w:r>
          </w:p>
        </w:tc>
        <w:tc>
          <w:tcPr>
            <w:tcW w:w="471" w:type="pct"/>
            <w:tcBorders>
              <w:top w:val="single" w:sz="4" w:space="0" w:color="auto"/>
            </w:tcBorders>
            <w:vAlign w:val="center"/>
          </w:tcPr>
          <w:p w14:paraId="0168ACB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hAnsi="Times New Roman" w:cs="Times New Roman"/>
                <w:sz w:val="16"/>
                <w:szCs w:val="16"/>
              </w:rPr>
              <w:t>λ &gt;1</w:t>
            </w:r>
          </w:p>
        </w:tc>
        <w:tc>
          <w:tcPr>
            <w:tcW w:w="406" w:type="pct"/>
            <w:tcBorders>
              <w:top w:val="single" w:sz="4" w:space="0" w:color="auto"/>
            </w:tcBorders>
            <w:vAlign w:val="center"/>
          </w:tcPr>
          <w:p w14:paraId="27B6E8D6"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w:t>
            </w:r>
          </w:p>
          <w:p w14:paraId="2F0F12FD" w14:textId="77777777" w:rsidR="00004799" w:rsidRPr="001B5184" w:rsidRDefault="00004799" w:rsidP="006F33F0">
            <w:pPr>
              <w:jc w:val="center"/>
              <w:rPr>
                <w:rFonts w:ascii="Times New Roman" w:eastAsia="Times New Roman" w:hAnsi="Times New Roman" w:cs="Times New Roman"/>
                <w:sz w:val="16"/>
                <w:szCs w:val="16"/>
              </w:rPr>
            </w:pPr>
          </w:p>
        </w:tc>
        <w:tc>
          <w:tcPr>
            <w:tcW w:w="433" w:type="pct"/>
            <w:tcBorders>
              <w:top w:val="single" w:sz="4" w:space="0" w:color="auto"/>
            </w:tcBorders>
            <w:vAlign w:val="center"/>
          </w:tcPr>
          <w:p w14:paraId="7058508E"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7</w:t>
            </w:r>
          </w:p>
        </w:tc>
        <w:tc>
          <w:tcPr>
            <w:tcW w:w="356" w:type="pct"/>
            <w:tcBorders>
              <w:top w:val="single" w:sz="4" w:space="0" w:color="auto"/>
            </w:tcBorders>
            <w:vAlign w:val="center"/>
          </w:tcPr>
          <w:p w14:paraId="07175B93"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15 al 20</w:t>
            </w:r>
          </w:p>
        </w:tc>
        <w:tc>
          <w:tcPr>
            <w:tcW w:w="356" w:type="pct"/>
            <w:tcBorders>
              <w:top w:val="single" w:sz="4" w:space="0" w:color="auto"/>
            </w:tcBorders>
            <w:vAlign w:val="center"/>
          </w:tcPr>
          <w:p w14:paraId="2620DB90"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25 al 27 y 14 y 7</w:t>
            </w:r>
          </w:p>
        </w:tc>
        <w:tc>
          <w:tcPr>
            <w:tcW w:w="356" w:type="pct"/>
            <w:tcBorders>
              <w:top w:val="single" w:sz="4" w:space="0" w:color="auto"/>
            </w:tcBorders>
            <w:vAlign w:val="center"/>
          </w:tcPr>
          <w:p w14:paraId="5593EFE3"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10 al 12 y 21 al 23</w:t>
            </w:r>
          </w:p>
        </w:tc>
        <w:tc>
          <w:tcPr>
            <w:tcW w:w="356" w:type="pct"/>
            <w:tcBorders>
              <w:top w:val="single" w:sz="4" w:space="0" w:color="auto"/>
            </w:tcBorders>
            <w:vAlign w:val="center"/>
          </w:tcPr>
          <w:p w14:paraId="2766C9BB"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1,2,8 y</w:t>
            </w:r>
          </w:p>
          <w:p w14:paraId="2D55E4D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30</w:t>
            </w:r>
          </w:p>
        </w:tc>
        <w:tc>
          <w:tcPr>
            <w:tcW w:w="356" w:type="pct"/>
            <w:tcBorders>
              <w:top w:val="single" w:sz="4" w:space="0" w:color="auto"/>
            </w:tcBorders>
            <w:vAlign w:val="center"/>
          </w:tcPr>
          <w:p w14:paraId="5339317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4,9,3 y 5</w:t>
            </w:r>
          </w:p>
        </w:tc>
        <w:tc>
          <w:tcPr>
            <w:tcW w:w="356" w:type="pct"/>
            <w:tcBorders>
              <w:top w:val="single" w:sz="4" w:space="0" w:color="auto"/>
            </w:tcBorders>
            <w:vAlign w:val="center"/>
          </w:tcPr>
          <w:p w14:paraId="542BC43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6,24 y 13</w:t>
            </w:r>
          </w:p>
        </w:tc>
        <w:tc>
          <w:tcPr>
            <w:tcW w:w="356" w:type="pct"/>
            <w:tcBorders>
              <w:top w:val="single" w:sz="4" w:space="0" w:color="auto"/>
            </w:tcBorders>
            <w:vAlign w:val="center"/>
          </w:tcPr>
          <w:p w14:paraId="2E13B3AC"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28 y 29</w:t>
            </w:r>
          </w:p>
        </w:tc>
        <w:tc>
          <w:tcPr>
            <w:tcW w:w="356" w:type="pct"/>
            <w:tcBorders>
              <w:top w:val="single" w:sz="4" w:space="0" w:color="auto"/>
            </w:tcBorders>
            <w:vAlign w:val="center"/>
          </w:tcPr>
          <w:p w14:paraId="44E095B7"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c>
          <w:tcPr>
            <w:tcW w:w="358" w:type="pct"/>
            <w:tcBorders>
              <w:top w:val="single" w:sz="4" w:space="0" w:color="auto"/>
            </w:tcBorders>
            <w:vAlign w:val="center"/>
          </w:tcPr>
          <w:p w14:paraId="76DC6B36"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r>
      <w:tr w:rsidR="00004799" w:rsidRPr="001B5184" w14:paraId="78E42F18" w14:textId="77777777" w:rsidTr="006F33F0">
        <w:trPr>
          <w:trHeight w:val="261"/>
          <w:jc w:val="center"/>
        </w:trPr>
        <w:tc>
          <w:tcPr>
            <w:tcW w:w="484" w:type="pct"/>
            <w:vMerge/>
            <w:vAlign w:val="center"/>
          </w:tcPr>
          <w:p w14:paraId="77A4B8B8" w14:textId="77777777" w:rsidR="00004799" w:rsidRPr="001B5184" w:rsidRDefault="00004799" w:rsidP="006F33F0">
            <w:pPr>
              <w:jc w:val="center"/>
              <w:rPr>
                <w:rFonts w:ascii="Times New Roman" w:eastAsia="Times New Roman" w:hAnsi="Times New Roman" w:cs="Times New Roman"/>
                <w:sz w:val="16"/>
                <w:szCs w:val="16"/>
              </w:rPr>
            </w:pPr>
          </w:p>
        </w:tc>
        <w:tc>
          <w:tcPr>
            <w:tcW w:w="471" w:type="pct"/>
            <w:vAlign w:val="center"/>
          </w:tcPr>
          <w:p w14:paraId="054F5A7E"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hAnsi="Times New Roman" w:cs="Times New Roman"/>
                <w:sz w:val="16"/>
                <w:szCs w:val="16"/>
              </w:rPr>
              <w:t>60% δ²exp</w:t>
            </w:r>
          </w:p>
        </w:tc>
        <w:tc>
          <w:tcPr>
            <w:tcW w:w="406" w:type="pct"/>
            <w:vAlign w:val="center"/>
          </w:tcPr>
          <w:p w14:paraId="504F4527"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w:t>
            </w:r>
          </w:p>
          <w:p w14:paraId="0C1CB78C" w14:textId="77777777" w:rsidR="00004799" w:rsidRPr="001B5184" w:rsidRDefault="00004799" w:rsidP="006F33F0">
            <w:pPr>
              <w:jc w:val="center"/>
              <w:rPr>
                <w:rFonts w:ascii="Times New Roman" w:eastAsia="Times New Roman" w:hAnsi="Times New Roman" w:cs="Times New Roman"/>
                <w:sz w:val="16"/>
                <w:szCs w:val="16"/>
              </w:rPr>
            </w:pPr>
          </w:p>
        </w:tc>
        <w:tc>
          <w:tcPr>
            <w:tcW w:w="433" w:type="pct"/>
            <w:vAlign w:val="center"/>
          </w:tcPr>
          <w:p w14:paraId="44BA292F"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9</w:t>
            </w:r>
          </w:p>
        </w:tc>
        <w:tc>
          <w:tcPr>
            <w:tcW w:w="356" w:type="pct"/>
            <w:vAlign w:val="center"/>
          </w:tcPr>
          <w:p w14:paraId="34CADA2C"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15 al 20</w:t>
            </w:r>
          </w:p>
        </w:tc>
        <w:tc>
          <w:tcPr>
            <w:tcW w:w="356" w:type="pct"/>
            <w:vAlign w:val="center"/>
          </w:tcPr>
          <w:p w14:paraId="6520AB9D"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21 al 23 y 11 y 12</w:t>
            </w:r>
          </w:p>
        </w:tc>
        <w:tc>
          <w:tcPr>
            <w:tcW w:w="356" w:type="pct"/>
            <w:vAlign w:val="center"/>
          </w:tcPr>
          <w:p w14:paraId="316499E0"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25 al 27 y 7 y 14</w:t>
            </w:r>
          </w:p>
        </w:tc>
        <w:tc>
          <w:tcPr>
            <w:tcW w:w="356" w:type="pct"/>
            <w:vAlign w:val="center"/>
          </w:tcPr>
          <w:p w14:paraId="7B6FF92B"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 2, 8 y 30</w:t>
            </w:r>
          </w:p>
        </w:tc>
        <w:tc>
          <w:tcPr>
            <w:tcW w:w="356" w:type="pct"/>
            <w:vAlign w:val="center"/>
          </w:tcPr>
          <w:p w14:paraId="11B6DBD0"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9 y 3</w:t>
            </w:r>
          </w:p>
        </w:tc>
        <w:tc>
          <w:tcPr>
            <w:tcW w:w="356" w:type="pct"/>
            <w:vAlign w:val="center"/>
          </w:tcPr>
          <w:p w14:paraId="2F1B7156"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5 y 4</w:t>
            </w:r>
          </w:p>
        </w:tc>
        <w:tc>
          <w:tcPr>
            <w:tcW w:w="356" w:type="pct"/>
            <w:vAlign w:val="center"/>
          </w:tcPr>
          <w:p w14:paraId="4AD7C19D"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6 y 24</w:t>
            </w:r>
          </w:p>
        </w:tc>
        <w:tc>
          <w:tcPr>
            <w:tcW w:w="356" w:type="pct"/>
            <w:vAlign w:val="center"/>
          </w:tcPr>
          <w:p w14:paraId="522B87EA"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28 y 29</w:t>
            </w:r>
          </w:p>
        </w:tc>
        <w:tc>
          <w:tcPr>
            <w:tcW w:w="358" w:type="pct"/>
            <w:vAlign w:val="center"/>
          </w:tcPr>
          <w:p w14:paraId="6B09FAB7"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10 y 13</w:t>
            </w:r>
          </w:p>
        </w:tc>
      </w:tr>
      <w:tr w:rsidR="00004799" w:rsidRPr="001B5184" w14:paraId="70B16F6F" w14:textId="77777777" w:rsidTr="006F33F0">
        <w:trPr>
          <w:trHeight w:val="418"/>
          <w:jc w:val="center"/>
        </w:trPr>
        <w:tc>
          <w:tcPr>
            <w:tcW w:w="484" w:type="pct"/>
            <w:vAlign w:val="center"/>
          </w:tcPr>
          <w:p w14:paraId="64EFAC38"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MC</w:t>
            </w:r>
            <w:r w:rsidRPr="001B5184">
              <w:rPr>
                <w:rFonts w:ascii="Times New Roman" w:eastAsia="Times New Roman" w:hAnsi="Times New Roman" w:cs="Times New Roman"/>
                <w:sz w:val="16"/>
                <w:szCs w:val="16"/>
                <w:vertAlign w:val="subscript"/>
              </w:rPr>
              <w:t>Pear-son</w:t>
            </w:r>
            <w:r w:rsidRPr="001B5184">
              <w:rPr>
                <w:rFonts w:ascii="Times New Roman" w:eastAsia="Times New Roman" w:hAnsi="Times New Roman" w:cs="Times New Roman"/>
                <w:sz w:val="16"/>
                <w:szCs w:val="16"/>
              </w:rPr>
              <w:t xml:space="preserve"> y MC</w:t>
            </w:r>
            <w:r w:rsidRPr="001B5184">
              <w:rPr>
                <w:rFonts w:ascii="Times New Roman" w:eastAsia="Times New Roman" w:hAnsi="Times New Roman" w:cs="Times New Roman"/>
                <w:sz w:val="16"/>
                <w:szCs w:val="16"/>
                <w:vertAlign w:val="subscript"/>
              </w:rPr>
              <w:t>Policó-ricas</w:t>
            </w:r>
          </w:p>
        </w:tc>
        <w:tc>
          <w:tcPr>
            <w:tcW w:w="471" w:type="pct"/>
            <w:vAlign w:val="center"/>
          </w:tcPr>
          <w:p w14:paraId="59AECDF6"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 xml:space="preserve">PA clásico y optimo </w:t>
            </w:r>
          </w:p>
        </w:tc>
        <w:tc>
          <w:tcPr>
            <w:tcW w:w="406" w:type="pct"/>
            <w:vAlign w:val="center"/>
          </w:tcPr>
          <w:p w14:paraId="22204C9B"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3</w:t>
            </w:r>
          </w:p>
        </w:tc>
        <w:tc>
          <w:tcPr>
            <w:tcW w:w="433" w:type="pct"/>
            <w:vAlign w:val="center"/>
          </w:tcPr>
          <w:p w14:paraId="4C27A1E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5</w:t>
            </w:r>
          </w:p>
        </w:tc>
        <w:tc>
          <w:tcPr>
            <w:tcW w:w="356" w:type="pct"/>
            <w:vAlign w:val="center"/>
          </w:tcPr>
          <w:p w14:paraId="277B4C0D"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15 al 20</w:t>
            </w:r>
          </w:p>
        </w:tc>
        <w:tc>
          <w:tcPr>
            <w:tcW w:w="356" w:type="pct"/>
            <w:vAlign w:val="center"/>
          </w:tcPr>
          <w:p w14:paraId="4021517C"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25 al 27 y 5, 7 y 14</w:t>
            </w:r>
          </w:p>
        </w:tc>
        <w:tc>
          <w:tcPr>
            <w:tcW w:w="356" w:type="pct"/>
            <w:vAlign w:val="center"/>
          </w:tcPr>
          <w:p w14:paraId="593FD5D1"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10 al 12 y 21 al 24</w:t>
            </w:r>
          </w:p>
        </w:tc>
        <w:tc>
          <w:tcPr>
            <w:tcW w:w="356" w:type="pct"/>
            <w:vAlign w:val="center"/>
          </w:tcPr>
          <w:p w14:paraId="00FA8F9E"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28 al 30 y 1, 2 y 8</w:t>
            </w:r>
          </w:p>
        </w:tc>
        <w:tc>
          <w:tcPr>
            <w:tcW w:w="356" w:type="pct"/>
            <w:vAlign w:val="center"/>
          </w:tcPr>
          <w:p w14:paraId="276447F6"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3, 4, 6, 13 y 24</w:t>
            </w:r>
          </w:p>
        </w:tc>
        <w:tc>
          <w:tcPr>
            <w:tcW w:w="356" w:type="pct"/>
            <w:vAlign w:val="center"/>
          </w:tcPr>
          <w:p w14:paraId="4D297E9C"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c>
          <w:tcPr>
            <w:tcW w:w="356" w:type="pct"/>
            <w:vAlign w:val="center"/>
          </w:tcPr>
          <w:p w14:paraId="4BEB0EA2"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c>
          <w:tcPr>
            <w:tcW w:w="356" w:type="pct"/>
            <w:vAlign w:val="center"/>
          </w:tcPr>
          <w:p w14:paraId="139D4AD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c>
          <w:tcPr>
            <w:tcW w:w="358" w:type="pct"/>
            <w:vAlign w:val="center"/>
          </w:tcPr>
          <w:p w14:paraId="144D3330"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r>
      <w:tr w:rsidR="00004799" w:rsidRPr="001B5184" w14:paraId="00D0D0F0" w14:textId="77777777" w:rsidTr="006F33F0">
        <w:trPr>
          <w:trHeight w:val="150"/>
          <w:jc w:val="center"/>
        </w:trPr>
        <w:tc>
          <w:tcPr>
            <w:tcW w:w="484" w:type="pct"/>
            <w:vAlign w:val="center"/>
          </w:tcPr>
          <w:p w14:paraId="620CDB9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MC</w:t>
            </w:r>
            <w:r w:rsidRPr="001B5184">
              <w:rPr>
                <w:rFonts w:ascii="Times New Roman" w:eastAsia="Times New Roman" w:hAnsi="Times New Roman" w:cs="Times New Roman"/>
                <w:sz w:val="16"/>
                <w:szCs w:val="16"/>
                <w:vertAlign w:val="subscript"/>
              </w:rPr>
              <w:t>Policó-ricas</w:t>
            </w:r>
          </w:p>
        </w:tc>
        <w:tc>
          <w:tcPr>
            <w:tcW w:w="471" w:type="pct"/>
            <w:vAlign w:val="center"/>
          </w:tcPr>
          <w:p w14:paraId="22517A8A"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hAnsi="Times New Roman" w:cs="Times New Roman"/>
                <w:sz w:val="16"/>
                <w:szCs w:val="16"/>
              </w:rPr>
              <w:t>λ &gt;1</w:t>
            </w:r>
          </w:p>
        </w:tc>
        <w:tc>
          <w:tcPr>
            <w:tcW w:w="406" w:type="pct"/>
            <w:vAlign w:val="center"/>
          </w:tcPr>
          <w:p w14:paraId="2AD6C093"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4</w:t>
            </w:r>
          </w:p>
        </w:tc>
        <w:tc>
          <w:tcPr>
            <w:tcW w:w="433" w:type="pct"/>
            <w:vAlign w:val="center"/>
          </w:tcPr>
          <w:p w14:paraId="0BA682F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6</w:t>
            </w:r>
          </w:p>
        </w:tc>
        <w:tc>
          <w:tcPr>
            <w:tcW w:w="356" w:type="pct"/>
            <w:vAlign w:val="center"/>
          </w:tcPr>
          <w:p w14:paraId="0DFB4D72"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28 al 30 y 1, 2 y 8</w:t>
            </w:r>
          </w:p>
        </w:tc>
        <w:tc>
          <w:tcPr>
            <w:tcW w:w="356" w:type="pct"/>
            <w:vAlign w:val="center"/>
          </w:tcPr>
          <w:p w14:paraId="7CD6D0B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6 y 24</w:t>
            </w:r>
          </w:p>
        </w:tc>
        <w:tc>
          <w:tcPr>
            <w:tcW w:w="356" w:type="pct"/>
            <w:vAlign w:val="center"/>
          </w:tcPr>
          <w:p w14:paraId="58123FE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3,4,9 y 13</w:t>
            </w:r>
          </w:p>
        </w:tc>
        <w:tc>
          <w:tcPr>
            <w:tcW w:w="356" w:type="pct"/>
            <w:vAlign w:val="center"/>
          </w:tcPr>
          <w:p w14:paraId="4F2A033D"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25 al 27 y 5, 7, y 14</w:t>
            </w:r>
          </w:p>
        </w:tc>
        <w:tc>
          <w:tcPr>
            <w:tcW w:w="356" w:type="pct"/>
            <w:vAlign w:val="center"/>
          </w:tcPr>
          <w:p w14:paraId="19CB2D3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15 al 20</w:t>
            </w:r>
          </w:p>
        </w:tc>
        <w:tc>
          <w:tcPr>
            <w:tcW w:w="356" w:type="pct"/>
            <w:vAlign w:val="center"/>
          </w:tcPr>
          <w:p w14:paraId="2291E8E7"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10 al 12 y 21 al 23</w:t>
            </w:r>
          </w:p>
        </w:tc>
        <w:tc>
          <w:tcPr>
            <w:tcW w:w="356" w:type="pct"/>
            <w:vAlign w:val="center"/>
          </w:tcPr>
          <w:p w14:paraId="52A0A48F"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c>
          <w:tcPr>
            <w:tcW w:w="356" w:type="pct"/>
            <w:vAlign w:val="center"/>
          </w:tcPr>
          <w:p w14:paraId="77D5D617"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c>
          <w:tcPr>
            <w:tcW w:w="358" w:type="pct"/>
            <w:vAlign w:val="center"/>
          </w:tcPr>
          <w:p w14:paraId="61832FE2"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N/A</w:t>
            </w:r>
          </w:p>
        </w:tc>
      </w:tr>
      <w:tr w:rsidR="00004799" w:rsidRPr="001B5184" w14:paraId="74CDB2FB" w14:textId="77777777" w:rsidTr="006F33F0">
        <w:trPr>
          <w:trHeight w:val="470"/>
          <w:jc w:val="center"/>
        </w:trPr>
        <w:tc>
          <w:tcPr>
            <w:tcW w:w="484" w:type="pct"/>
            <w:vMerge w:val="restart"/>
            <w:vAlign w:val="center"/>
          </w:tcPr>
          <w:p w14:paraId="65EC46E0"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MC</w:t>
            </w:r>
            <w:r w:rsidRPr="001B5184">
              <w:rPr>
                <w:rFonts w:ascii="Times New Roman" w:eastAsia="Times New Roman" w:hAnsi="Times New Roman" w:cs="Times New Roman"/>
                <w:sz w:val="16"/>
                <w:szCs w:val="16"/>
                <w:vertAlign w:val="subscript"/>
              </w:rPr>
              <w:t>Policó-ricas</w:t>
            </w:r>
          </w:p>
          <w:p w14:paraId="3467E85A" w14:textId="77777777" w:rsidR="00004799" w:rsidRPr="001B5184" w:rsidRDefault="00004799" w:rsidP="006F33F0">
            <w:pPr>
              <w:jc w:val="center"/>
              <w:rPr>
                <w:rFonts w:ascii="Times New Roman" w:eastAsia="Times New Roman" w:hAnsi="Times New Roman" w:cs="Times New Roman"/>
                <w:sz w:val="16"/>
                <w:szCs w:val="16"/>
              </w:rPr>
            </w:pPr>
          </w:p>
        </w:tc>
        <w:tc>
          <w:tcPr>
            <w:tcW w:w="471" w:type="pct"/>
            <w:vAlign w:val="center"/>
          </w:tcPr>
          <w:p w14:paraId="114995FF"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Caída</w:t>
            </w:r>
          </w:p>
        </w:tc>
        <w:tc>
          <w:tcPr>
            <w:tcW w:w="406" w:type="pct"/>
            <w:vAlign w:val="center"/>
          </w:tcPr>
          <w:p w14:paraId="4F0C0E2F"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5</w:t>
            </w:r>
          </w:p>
        </w:tc>
        <w:tc>
          <w:tcPr>
            <w:tcW w:w="433" w:type="pct"/>
            <w:vAlign w:val="center"/>
          </w:tcPr>
          <w:p w14:paraId="1C8903E8" w14:textId="77777777" w:rsidR="00004799" w:rsidRPr="001B5184" w:rsidRDefault="00004799" w:rsidP="006F33F0">
            <w:pPr>
              <w:rPr>
                <w:rFonts w:ascii="Times New Roman" w:eastAsia="Times New Roman" w:hAnsi="Times New Roman" w:cs="Times New Roman"/>
                <w:sz w:val="16"/>
                <w:szCs w:val="16"/>
                <w:lang w:val="en-AU"/>
              </w:rPr>
            </w:pPr>
          </w:p>
          <w:p w14:paraId="4F67A529"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2</w:t>
            </w:r>
          </w:p>
        </w:tc>
        <w:tc>
          <w:tcPr>
            <w:tcW w:w="356" w:type="pct"/>
            <w:vAlign w:val="center"/>
          </w:tcPr>
          <w:p w14:paraId="5637F37B"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 xml:space="preserve">14 al 20, 25 al 30 y 1, 2, 4, 5,7,8 y 9 </w:t>
            </w:r>
          </w:p>
        </w:tc>
        <w:tc>
          <w:tcPr>
            <w:tcW w:w="356" w:type="pct"/>
            <w:vAlign w:val="center"/>
          </w:tcPr>
          <w:p w14:paraId="3B848A81"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lang w:val="en-AU"/>
              </w:rPr>
              <w:t>10 al 13, 21 al 24 y 3 y 6</w:t>
            </w:r>
          </w:p>
        </w:tc>
        <w:tc>
          <w:tcPr>
            <w:tcW w:w="356" w:type="pct"/>
            <w:vAlign w:val="center"/>
          </w:tcPr>
          <w:p w14:paraId="66C24204"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456B7469"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465DBBA2"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14F40760"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70CBB953"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5291A1FB"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8" w:type="pct"/>
            <w:vAlign w:val="center"/>
          </w:tcPr>
          <w:p w14:paraId="38000BB3"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r>
      <w:tr w:rsidR="00004799" w:rsidRPr="001B5184" w14:paraId="435CBF02" w14:textId="77777777" w:rsidTr="006F33F0">
        <w:trPr>
          <w:trHeight w:val="918"/>
          <w:jc w:val="center"/>
        </w:trPr>
        <w:tc>
          <w:tcPr>
            <w:tcW w:w="484" w:type="pct"/>
            <w:vMerge/>
            <w:vAlign w:val="center"/>
          </w:tcPr>
          <w:p w14:paraId="1258490A" w14:textId="77777777" w:rsidR="00004799" w:rsidRPr="001B5184" w:rsidRDefault="00004799" w:rsidP="006F33F0">
            <w:pPr>
              <w:jc w:val="center"/>
              <w:rPr>
                <w:rFonts w:ascii="Times New Roman" w:eastAsia="Times New Roman" w:hAnsi="Times New Roman" w:cs="Times New Roman"/>
                <w:sz w:val="16"/>
                <w:szCs w:val="16"/>
              </w:rPr>
            </w:pPr>
          </w:p>
        </w:tc>
        <w:tc>
          <w:tcPr>
            <w:tcW w:w="471" w:type="pct"/>
            <w:vAlign w:val="center"/>
          </w:tcPr>
          <w:p w14:paraId="5FF6AFDD" w14:textId="77777777" w:rsidR="00004799" w:rsidRPr="001B5184" w:rsidRDefault="00004799" w:rsidP="006F33F0">
            <w:pPr>
              <w:jc w:val="center"/>
              <w:rPr>
                <w:rFonts w:ascii="Times New Roman" w:eastAsia="Times New Roman" w:hAnsi="Times New Roman" w:cs="Times New Roman"/>
                <w:sz w:val="16"/>
                <w:szCs w:val="16"/>
                <w:lang w:val="en-AU"/>
              </w:rPr>
            </w:pPr>
            <w:proofErr w:type="spellStart"/>
            <w:r w:rsidRPr="001B5184">
              <w:rPr>
                <w:rFonts w:ascii="Times New Roman" w:eastAsia="Times New Roman" w:hAnsi="Times New Roman" w:cs="Times New Roman"/>
                <w:sz w:val="16"/>
                <w:szCs w:val="16"/>
                <w:lang w:val="en-AU"/>
              </w:rPr>
              <w:t>Caída</w:t>
            </w:r>
            <w:proofErr w:type="spellEnd"/>
            <w:r w:rsidRPr="001B5184">
              <w:rPr>
                <w:rFonts w:ascii="Times New Roman" w:eastAsia="Times New Roman" w:hAnsi="Times New Roman" w:cs="Times New Roman"/>
                <w:sz w:val="16"/>
                <w:szCs w:val="16"/>
                <w:lang w:val="en-AU"/>
              </w:rPr>
              <w:t xml:space="preserve"> y MAP</w:t>
            </w:r>
          </w:p>
        </w:tc>
        <w:tc>
          <w:tcPr>
            <w:tcW w:w="406" w:type="pct"/>
            <w:vAlign w:val="center"/>
          </w:tcPr>
          <w:p w14:paraId="15C5AA13"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6</w:t>
            </w:r>
          </w:p>
        </w:tc>
        <w:tc>
          <w:tcPr>
            <w:tcW w:w="433" w:type="pct"/>
            <w:vAlign w:val="center"/>
          </w:tcPr>
          <w:p w14:paraId="5B1A46E2"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3</w:t>
            </w:r>
          </w:p>
        </w:tc>
        <w:tc>
          <w:tcPr>
            <w:tcW w:w="356" w:type="pct"/>
            <w:vAlign w:val="center"/>
          </w:tcPr>
          <w:p w14:paraId="1A1E3DD8"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lang w:val="en-AU"/>
              </w:rPr>
              <w:t>28 al 30 y1, 2 y 8</w:t>
            </w:r>
          </w:p>
        </w:tc>
        <w:tc>
          <w:tcPr>
            <w:tcW w:w="356" w:type="pct"/>
            <w:vAlign w:val="center"/>
          </w:tcPr>
          <w:p w14:paraId="153756F8" w14:textId="77777777" w:rsidR="00004799" w:rsidRPr="001B5184" w:rsidRDefault="00004799" w:rsidP="006F33F0">
            <w:pP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lang w:val="en-AU"/>
              </w:rPr>
              <w:t>14 al 20, 25 al 27 y 4, 5, 7 y 9</w:t>
            </w:r>
          </w:p>
        </w:tc>
        <w:tc>
          <w:tcPr>
            <w:tcW w:w="356" w:type="pct"/>
            <w:vAlign w:val="center"/>
          </w:tcPr>
          <w:p w14:paraId="07103739"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10 al 13, 21 al 24 y 3 y 6</w:t>
            </w:r>
          </w:p>
        </w:tc>
        <w:tc>
          <w:tcPr>
            <w:tcW w:w="356" w:type="pct"/>
            <w:vAlign w:val="center"/>
          </w:tcPr>
          <w:p w14:paraId="142331FE"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25419E2A"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615D7045"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58A8FE0D"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vAlign w:val="center"/>
          </w:tcPr>
          <w:p w14:paraId="662723A5"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8" w:type="pct"/>
            <w:vAlign w:val="center"/>
          </w:tcPr>
          <w:p w14:paraId="068F5280"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r>
      <w:tr w:rsidR="00004799" w:rsidRPr="001B5184" w14:paraId="549DF92C" w14:textId="77777777" w:rsidTr="006F33F0">
        <w:trPr>
          <w:trHeight w:val="470"/>
          <w:jc w:val="center"/>
        </w:trPr>
        <w:tc>
          <w:tcPr>
            <w:tcW w:w="484" w:type="pct"/>
            <w:tcBorders>
              <w:bottom w:val="single" w:sz="4" w:space="0" w:color="auto"/>
            </w:tcBorders>
            <w:vAlign w:val="center"/>
          </w:tcPr>
          <w:p w14:paraId="581886A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A priori</w:t>
            </w:r>
          </w:p>
        </w:tc>
        <w:tc>
          <w:tcPr>
            <w:tcW w:w="471" w:type="pct"/>
            <w:tcBorders>
              <w:bottom w:val="single" w:sz="4" w:space="0" w:color="auto"/>
            </w:tcBorders>
            <w:vAlign w:val="center"/>
          </w:tcPr>
          <w:p w14:paraId="3FF2366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Barbara-nelli et al., (2003)</w:t>
            </w:r>
          </w:p>
        </w:tc>
        <w:tc>
          <w:tcPr>
            <w:tcW w:w="406" w:type="pct"/>
            <w:tcBorders>
              <w:bottom w:val="single" w:sz="4" w:space="0" w:color="auto"/>
            </w:tcBorders>
            <w:vAlign w:val="center"/>
          </w:tcPr>
          <w:p w14:paraId="4A1D7AFC"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7</w:t>
            </w:r>
          </w:p>
        </w:tc>
        <w:tc>
          <w:tcPr>
            <w:tcW w:w="433" w:type="pct"/>
            <w:tcBorders>
              <w:bottom w:val="single" w:sz="4" w:space="0" w:color="auto"/>
            </w:tcBorders>
            <w:vAlign w:val="center"/>
          </w:tcPr>
          <w:p w14:paraId="6803FB86"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5</w:t>
            </w:r>
          </w:p>
        </w:tc>
        <w:tc>
          <w:tcPr>
            <w:tcW w:w="356" w:type="pct"/>
            <w:tcBorders>
              <w:bottom w:val="single" w:sz="4" w:space="0" w:color="auto"/>
            </w:tcBorders>
            <w:vAlign w:val="center"/>
          </w:tcPr>
          <w:p w14:paraId="7BD525AF"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15 al 20</w:t>
            </w:r>
          </w:p>
        </w:tc>
        <w:tc>
          <w:tcPr>
            <w:tcW w:w="356" w:type="pct"/>
            <w:tcBorders>
              <w:bottom w:val="single" w:sz="4" w:space="0" w:color="auto"/>
            </w:tcBorders>
            <w:vAlign w:val="center"/>
          </w:tcPr>
          <w:p w14:paraId="3B139AE4"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25 al 27 y 5, 7 y 14</w:t>
            </w:r>
          </w:p>
        </w:tc>
        <w:tc>
          <w:tcPr>
            <w:tcW w:w="356" w:type="pct"/>
            <w:tcBorders>
              <w:bottom w:val="single" w:sz="4" w:space="0" w:color="auto"/>
            </w:tcBorders>
            <w:vAlign w:val="center"/>
          </w:tcPr>
          <w:p w14:paraId="7A2A0174" w14:textId="77777777" w:rsidR="00004799" w:rsidRPr="001B5184" w:rsidRDefault="00004799" w:rsidP="006F33F0">
            <w:pPr>
              <w:jc w:val="center"/>
              <w:rPr>
                <w:rFonts w:ascii="Times New Roman" w:eastAsia="Times New Roman" w:hAnsi="Times New Roman" w:cs="Times New Roman"/>
                <w:sz w:val="16"/>
                <w:szCs w:val="16"/>
              </w:rPr>
            </w:pPr>
            <w:r w:rsidRPr="001B5184">
              <w:rPr>
                <w:rFonts w:ascii="Times New Roman" w:eastAsia="Times New Roman" w:hAnsi="Times New Roman" w:cs="Times New Roman"/>
                <w:sz w:val="16"/>
                <w:szCs w:val="16"/>
              </w:rPr>
              <w:t>10 al 12, 21 al 23</w:t>
            </w:r>
          </w:p>
        </w:tc>
        <w:tc>
          <w:tcPr>
            <w:tcW w:w="356" w:type="pct"/>
            <w:tcBorders>
              <w:bottom w:val="single" w:sz="4" w:space="0" w:color="auto"/>
            </w:tcBorders>
            <w:vAlign w:val="center"/>
          </w:tcPr>
          <w:p w14:paraId="3886BD2C"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28 al 30 y 1, 2 7 8</w:t>
            </w:r>
          </w:p>
        </w:tc>
        <w:tc>
          <w:tcPr>
            <w:tcW w:w="356" w:type="pct"/>
            <w:tcBorders>
              <w:bottom w:val="single" w:sz="4" w:space="0" w:color="auto"/>
            </w:tcBorders>
            <w:vAlign w:val="center"/>
          </w:tcPr>
          <w:p w14:paraId="2414088B"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3, 4, 6, 9, 13 y 24</w:t>
            </w:r>
          </w:p>
        </w:tc>
        <w:tc>
          <w:tcPr>
            <w:tcW w:w="356" w:type="pct"/>
            <w:tcBorders>
              <w:bottom w:val="single" w:sz="4" w:space="0" w:color="auto"/>
            </w:tcBorders>
            <w:vAlign w:val="center"/>
          </w:tcPr>
          <w:p w14:paraId="2F9881E2"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tcBorders>
              <w:bottom w:val="single" w:sz="4" w:space="0" w:color="auto"/>
            </w:tcBorders>
            <w:vAlign w:val="center"/>
          </w:tcPr>
          <w:p w14:paraId="08BB7639"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6" w:type="pct"/>
            <w:tcBorders>
              <w:bottom w:val="single" w:sz="4" w:space="0" w:color="auto"/>
            </w:tcBorders>
            <w:vAlign w:val="center"/>
          </w:tcPr>
          <w:p w14:paraId="1AB32840"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c>
          <w:tcPr>
            <w:tcW w:w="358" w:type="pct"/>
            <w:tcBorders>
              <w:bottom w:val="single" w:sz="4" w:space="0" w:color="auto"/>
            </w:tcBorders>
            <w:vAlign w:val="center"/>
          </w:tcPr>
          <w:p w14:paraId="661BD3EC" w14:textId="77777777" w:rsidR="00004799" w:rsidRPr="001B5184" w:rsidRDefault="00004799" w:rsidP="006F33F0">
            <w:pPr>
              <w:jc w:val="center"/>
              <w:rPr>
                <w:rFonts w:ascii="Times New Roman" w:eastAsia="Times New Roman" w:hAnsi="Times New Roman" w:cs="Times New Roman"/>
                <w:sz w:val="16"/>
                <w:szCs w:val="16"/>
                <w:lang w:val="en-AU"/>
              </w:rPr>
            </w:pPr>
            <w:r w:rsidRPr="001B5184">
              <w:rPr>
                <w:rFonts w:ascii="Times New Roman" w:eastAsia="Times New Roman" w:hAnsi="Times New Roman" w:cs="Times New Roman"/>
                <w:sz w:val="16"/>
                <w:szCs w:val="16"/>
              </w:rPr>
              <w:t>N/A</w:t>
            </w:r>
          </w:p>
        </w:tc>
      </w:tr>
    </w:tbl>
    <w:p w14:paraId="56AB3FFF" w14:textId="0C104F49" w:rsidR="00682604" w:rsidRPr="00004799" w:rsidRDefault="00004799" w:rsidP="00004799">
      <w:pPr>
        <w:spacing w:after="0" w:line="240" w:lineRule="auto"/>
        <w:jc w:val="both"/>
        <w:rPr>
          <w:rFonts w:ascii="Times New Roman" w:eastAsia="Times New Roman" w:hAnsi="Times New Roman" w:cs="Times New Roman"/>
          <w:sz w:val="18"/>
          <w:szCs w:val="18"/>
        </w:rPr>
      </w:pPr>
      <w:r w:rsidRPr="0001693E">
        <w:rPr>
          <w:rFonts w:ascii="Times New Roman" w:eastAsia="Times New Roman" w:hAnsi="Times New Roman" w:cs="Times New Roman"/>
          <w:sz w:val="18"/>
          <w:szCs w:val="18"/>
        </w:rPr>
        <w:t xml:space="preserve">Nota: Los ítems fueron organizados independientemente de la rotación utilizada. No Aplica [N/A]. </w:t>
      </w:r>
    </w:p>
    <w:p w14:paraId="4AB63135" w14:textId="2ECFB538" w:rsidR="007F2BBA" w:rsidRDefault="007700AB" w:rsidP="00682604">
      <w:pPr>
        <w:spacing w:after="0" w:line="240" w:lineRule="auto"/>
        <w:ind w:firstLine="708"/>
        <w:jc w:val="both"/>
        <w:rPr>
          <w:rFonts w:ascii="Times New Roman" w:hAnsi="Times New Roman" w:cs="Times New Roman"/>
        </w:rPr>
      </w:pPr>
      <w:r w:rsidRPr="00787C63">
        <w:rPr>
          <w:rFonts w:ascii="Times New Roman" w:hAnsi="Times New Roman" w:cs="Times New Roman"/>
          <w:b/>
        </w:rPr>
        <w:lastRenderedPageBreak/>
        <w:t>Segundo paso AFC.</w:t>
      </w:r>
      <w:r w:rsidR="008B7D93" w:rsidRPr="00787C63">
        <w:rPr>
          <w:rFonts w:ascii="Times New Roman" w:hAnsi="Times New Roman" w:cs="Times New Roman"/>
        </w:rPr>
        <w:t xml:space="preserve"> </w:t>
      </w:r>
      <w:r w:rsidR="003B388C" w:rsidRPr="00787C63">
        <w:rPr>
          <w:rFonts w:ascii="Times New Roman" w:hAnsi="Times New Roman" w:cs="Times New Roman"/>
        </w:rPr>
        <w:t xml:space="preserve">Los resultados </w:t>
      </w:r>
      <w:r w:rsidR="00D265A1">
        <w:rPr>
          <w:rFonts w:ascii="Times New Roman" w:hAnsi="Times New Roman" w:cs="Times New Roman"/>
        </w:rPr>
        <w:t>se presenta</w:t>
      </w:r>
      <w:r w:rsidR="00FB24FE">
        <w:rPr>
          <w:rFonts w:ascii="Times New Roman" w:hAnsi="Times New Roman" w:cs="Times New Roman"/>
        </w:rPr>
        <w:t>ro</w:t>
      </w:r>
      <w:r w:rsidR="00D265A1">
        <w:rPr>
          <w:rFonts w:ascii="Times New Roman" w:hAnsi="Times New Roman" w:cs="Times New Roman"/>
        </w:rPr>
        <w:t xml:space="preserve">n teniendo en cuenta los indicadores de ajuste </w:t>
      </w:r>
      <w:r w:rsidR="002F30C0" w:rsidRPr="00787C63">
        <w:rPr>
          <w:rFonts w:ascii="Times New Roman" w:hAnsi="Times New Roman" w:cs="Times New Roman"/>
        </w:rPr>
        <w:t xml:space="preserve">para cada uno </w:t>
      </w:r>
      <w:r w:rsidR="003B388C" w:rsidRPr="00787C63">
        <w:rPr>
          <w:rFonts w:ascii="Times New Roman" w:hAnsi="Times New Roman" w:cs="Times New Roman"/>
        </w:rPr>
        <w:t xml:space="preserve">de </w:t>
      </w:r>
      <w:r w:rsidR="00D265A1">
        <w:rPr>
          <w:rFonts w:ascii="Times New Roman" w:hAnsi="Times New Roman" w:cs="Times New Roman"/>
        </w:rPr>
        <w:t>modelos</w:t>
      </w:r>
      <w:r w:rsidR="003B388C" w:rsidRPr="00787C63">
        <w:rPr>
          <w:rFonts w:ascii="Times New Roman" w:hAnsi="Times New Roman" w:cs="Times New Roman"/>
        </w:rPr>
        <w:t xml:space="preserve"> </w:t>
      </w:r>
      <w:r w:rsidR="00D265A1">
        <w:rPr>
          <w:rFonts w:ascii="Times New Roman" w:hAnsi="Times New Roman" w:cs="Times New Roman"/>
        </w:rPr>
        <w:t xml:space="preserve">(ver </w:t>
      </w:r>
      <w:r w:rsidR="003B388C" w:rsidRPr="00787C63">
        <w:rPr>
          <w:rFonts w:ascii="Times New Roman" w:hAnsi="Times New Roman" w:cs="Times New Roman"/>
        </w:rPr>
        <w:t xml:space="preserve">Tabla </w:t>
      </w:r>
      <w:r w:rsidR="00F97DAC" w:rsidRPr="00787C63">
        <w:rPr>
          <w:rFonts w:ascii="Times New Roman" w:hAnsi="Times New Roman" w:cs="Times New Roman"/>
        </w:rPr>
        <w:t>2</w:t>
      </w:r>
      <w:r w:rsidR="00D265A1">
        <w:rPr>
          <w:rFonts w:ascii="Times New Roman" w:hAnsi="Times New Roman" w:cs="Times New Roman"/>
        </w:rPr>
        <w:t>).</w:t>
      </w:r>
      <w:r w:rsidR="00301140">
        <w:rPr>
          <w:rFonts w:ascii="Times New Roman" w:hAnsi="Times New Roman" w:cs="Times New Roman"/>
        </w:rPr>
        <w:t xml:space="preserve"> </w:t>
      </w:r>
      <w:r w:rsidR="00704AA3" w:rsidRPr="00787C63">
        <w:rPr>
          <w:rFonts w:ascii="Times New Roman" w:hAnsi="Times New Roman" w:cs="Times New Roman"/>
        </w:rPr>
        <w:t>I</w:t>
      </w:r>
      <w:r w:rsidR="00CD534C" w:rsidRPr="00787C63">
        <w:rPr>
          <w:rFonts w:ascii="Times New Roman" w:hAnsi="Times New Roman" w:cs="Times New Roman"/>
        </w:rPr>
        <w:t>niciando</w:t>
      </w:r>
      <w:r w:rsidR="007804EB" w:rsidRPr="00787C63">
        <w:rPr>
          <w:rFonts w:ascii="Times New Roman" w:hAnsi="Times New Roman" w:cs="Times New Roman"/>
        </w:rPr>
        <w:t xml:space="preserve"> </w:t>
      </w:r>
      <w:r w:rsidR="00CD534C" w:rsidRPr="00787C63">
        <w:rPr>
          <w:rFonts w:ascii="Times New Roman" w:hAnsi="Times New Roman" w:cs="Times New Roman"/>
        </w:rPr>
        <w:t>con</w:t>
      </w:r>
      <w:r w:rsidR="007804EB" w:rsidRPr="00787C63">
        <w:rPr>
          <w:rFonts w:ascii="Times New Roman" w:hAnsi="Times New Roman" w:cs="Times New Roman"/>
        </w:rPr>
        <w:t xml:space="preserve"> las medidas de ajuste absoluto, </w:t>
      </w:r>
      <w:r w:rsidR="00CD534C" w:rsidRPr="00787C63">
        <w:rPr>
          <w:rFonts w:ascii="Times New Roman" w:hAnsi="Times New Roman" w:cs="Times New Roman"/>
        </w:rPr>
        <w:t xml:space="preserve">se observa que </w:t>
      </w:r>
      <w:r w:rsidR="007F2BBA">
        <w:rPr>
          <w:rFonts w:ascii="Times New Roman" w:hAnsi="Times New Roman" w:cs="Times New Roman"/>
        </w:rPr>
        <w:t>se destacan los</w:t>
      </w:r>
      <w:r w:rsidR="00546A6F">
        <w:rPr>
          <w:rFonts w:ascii="Times New Roman" w:hAnsi="Times New Roman" w:cs="Times New Roman"/>
        </w:rPr>
        <w:t xml:space="preserve"> m</w:t>
      </w:r>
      <w:r w:rsidR="003917E2">
        <w:rPr>
          <w:rFonts w:ascii="Times New Roman" w:hAnsi="Times New Roman" w:cs="Times New Roman"/>
        </w:rPr>
        <w:t>odelo</w:t>
      </w:r>
      <w:r w:rsidR="007F2BBA">
        <w:rPr>
          <w:rFonts w:ascii="Times New Roman" w:hAnsi="Times New Roman" w:cs="Times New Roman"/>
        </w:rPr>
        <w:t>s</w:t>
      </w:r>
      <w:r w:rsidR="001D3E85">
        <w:rPr>
          <w:rFonts w:ascii="Times New Roman" w:hAnsi="Times New Roman" w:cs="Times New Roman"/>
        </w:rPr>
        <w:t>:</w:t>
      </w:r>
      <w:r w:rsidR="003917E2">
        <w:rPr>
          <w:rFonts w:ascii="Times New Roman" w:hAnsi="Times New Roman" w:cs="Times New Roman"/>
        </w:rPr>
        <w:t xml:space="preserve"> N°2 (</w:t>
      </w:r>
      <w:r w:rsidR="003917E2" w:rsidRPr="00787C63">
        <w:rPr>
          <w:rFonts w:ascii="Times New Roman" w:hAnsi="Times New Roman" w:cs="Times New Roman"/>
        </w:rPr>
        <w:t>X</w:t>
      </w:r>
      <w:r w:rsidR="003917E2" w:rsidRPr="00787C63">
        <w:rPr>
          <w:rFonts w:ascii="Times New Roman" w:hAnsi="Times New Roman" w:cs="Times New Roman"/>
          <w:vertAlign w:val="superscript"/>
        </w:rPr>
        <w:t>2/</w:t>
      </w:r>
      <w:r w:rsidR="003917E2" w:rsidRPr="00787C63">
        <w:rPr>
          <w:rFonts w:ascii="Times New Roman" w:hAnsi="Times New Roman" w:cs="Times New Roman"/>
        </w:rPr>
        <w:t>gl =2</w:t>
      </w:r>
      <w:r w:rsidR="003513C1">
        <w:rPr>
          <w:rFonts w:ascii="Times New Roman" w:hAnsi="Times New Roman" w:cs="Times New Roman"/>
        </w:rPr>
        <w:t>.</w:t>
      </w:r>
      <w:r w:rsidR="003917E2" w:rsidRPr="00787C63">
        <w:rPr>
          <w:rFonts w:ascii="Times New Roman" w:hAnsi="Times New Roman" w:cs="Times New Roman"/>
        </w:rPr>
        <w:t>7</w:t>
      </w:r>
      <w:r w:rsidR="007F2BBA">
        <w:rPr>
          <w:rFonts w:ascii="Times New Roman" w:hAnsi="Times New Roman" w:cs="Times New Roman"/>
        </w:rPr>
        <w:t>; NCP=629</w:t>
      </w:r>
      <w:r w:rsidR="003513C1">
        <w:rPr>
          <w:rFonts w:ascii="Times New Roman" w:hAnsi="Times New Roman" w:cs="Times New Roman"/>
        </w:rPr>
        <w:t>.</w:t>
      </w:r>
      <w:r w:rsidR="007F2BBA">
        <w:rPr>
          <w:rFonts w:ascii="Times New Roman" w:hAnsi="Times New Roman" w:cs="Times New Roman"/>
        </w:rPr>
        <w:t xml:space="preserve">66; </w:t>
      </w:r>
      <w:r w:rsidR="003917E2" w:rsidRPr="00787C63">
        <w:rPr>
          <w:rFonts w:ascii="Times New Roman" w:hAnsi="Times New Roman" w:cs="Times New Roman"/>
        </w:rPr>
        <w:t>ECVI</w:t>
      </w:r>
      <w:r w:rsidR="003917E2">
        <w:rPr>
          <w:rFonts w:ascii="Times New Roman" w:hAnsi="Times New Roman" w:cs="Times New Roman"/>
        </w:rPr>
        <w:t>=</w:t>
      </w:r>
      <w:r w:rsidR="003917E2" w:rsidRPr="00787C63">
        <w:rPr>
          <w:rFonts w:ascii="Times New Roman" w:hAnsi="Times New Roman" w:cs="Times New Roman"/>
        </w:rPr>
        <w:t>1</w:t>
      </w:r>
      <w:r w:rsidR="003513C1">
        <w:rPr>
          <w:rFonts w:ascii="Times New Roman" w:hAnsi="Times New Roman" w:cs="Times New Roman"/>
        </w:rPr>
        <w:t>.</w:t>
      </w:r>
      <w:r w:rsidR="003917E2" w:rsidRPr="00787C63">
        <w:rPr>
          <w:rFonts w:ascii="Times New Roman" w:hAnsi="Times New Roman" w:cs="Times New Roman"/>
        </w:rPr>
        <w:t>41</w:t>
      </w:r>
      <w:r w:rsidR="003917E2">
        <w:rPr>
          <w:rFonts w:ascii="Times New Roman" w:hAnsi="Times New Roman" w:cs="Times New Roman"/>
        </w:rPr>
        <w:t>)</w:t>
      </w:r>
      <w:r w:rsidR="007F2BBA">
        <w:rPr>
          <w:rFonts w:ascii="Times New Roman" w:hAnsi="Times New Roman" w:cs="Times New Roman"/>
        </w:rPr>
        <w:t>,</w:t>
      </w:r>
      <w:r w:rsidR="001D3E85">
        <w:rPr>
          <w:rFonts w:ascii="Times New Roman" w:hAnsi="Times New Roman" w:cs="Times New Roman"/>
        </w:rPr>
        <w:t xml:space="preserve"> y</w:t>
      </w:r>
      <w:r w:rsidR="007F2BBA">
        <w:rPr>
          <w:rFonts w:ascii="Times New Roman" w:hAnsi="Times New Roman" w:cs="Times New Roman"/>
        </w:rPr>
        <w:t xml:space="preserve"> </w:t>
      </w:r>
      <w:r w:rsidR="003917E2">
        <w:rPr>
          <w:rFonts w:ascii="Times New Roman" w:hAnsi="Times New Roman" w:cs="Times New Roman"/>
        </w:rPr>
        <w:t>N°7</w:t>
      </w:r>
      <w:r w:rsidR="003917E2" w:rsidRPr="003917E2">
        <w:rPr>
          <w:rFonts w:ascii="Times New Roman" w:hAnsi="Times New Roman" w:cs="Times New Roman"/>
          <w:vertAlign w:val="subscript"/>
        </w:rPr>
        <w:t xml:space="preserve"> </w:t>
      </w:r>
      <w:r w:rsidR="003917E2" w:rsidRPr="00787C63">
        <w:rPr>
          <w:rFonts w:ascii="Times New Roman" w:hAnsi="Times New Roman" w:cs="Times New Roman"/>
          <w:vertAlign w:val="subscript"/>
        </w:rPr>
        <w:t>ULS</w:t>
      </w:r>
      <w:r w:rsidR="003917E2">
        <w:rPr>
          <w:rFonts w:ascii="Times New Roman" w:hAnsi="Times New Roman" w:cs="Times New Roman"/>
        </w:rPr>
        <w:t xml:space="preserve"> (</w:t>
      </w:r>
      <w:r w:rsidR="003917E2" w:rsidRPr="00787C63">
        <w:rPr>
          <w:rFonts w:ascii="Times New Roman" w:hAnsi="Times New Roman" w:cs="Times New Roman"/>
        </w:rPr>
        <w:t xml:space="preserve">GFI= </w:t>
      </w:r>
      <w:r w:rsidR="003513C1">
        <w:rPr>
          <w:rFonts w:ascii="Times New Roman" w:hAnsi="Times New Roman" w:cs="Times New Roman"/>
        </w:rPr>
        <w:t>.</w:t>
      </w:r>
      <w:r w:rsidR="003917E2" w:rsidRPr="00787C63">
        <w:rPr>
          <w:rFonts w:ascii="Times New Roman" w:hAnsi="Times New Roman" w:cs="Times New Roman"/>
        </w:rPr>
        <w:t>95</w:t>
      </w:r>
      <w:r w:rsidR="007F2BBA">
        <w:rPr>
          <w:rFonts w:ascii="Times New Roman" w:hAnsi="Times New Roman" w:cs="Times New Roman"/>
        </w:rPr>
        <w:t xml:space="preserve">; </w:t>
      </w:r>
      <w:r w:rsidR="003917E2" w:rsidRPr="00787C63">
        <w:rPr>
          <w:rFonts w:ascii="Times New Roman" w:hAnsi="Times New Roman" w:cs="Times New Roman"/>
        </w:rPr>
        <w:t xml:space="preserve">P-valor RMSEA= </w:t>
      </w:r>
      <w:r w:rsidR="003513C1">
        <w:rPr>
          <w:rFonts w:ascii="Times New Roman" w:hAnsi="Times New Roman" w:cs="Times New Roman"/>
        </w:rPr>
        <w:t>.</w:t>
      </w:r>
      <w:r w:rsidR="001D3E85">
        <w:rPr>
          <w:rFonts w:ascii="Times New Roman" w:hAnsi="Times New Roman" w:cs="Times New Roman"/>
        </w:rPr>
        <w:t xml:space="preserve">05). </w:t>
      </w:r>
      <w:r w:rsidR="004411F4" w:rsidRPr="00787C63">
        <w:rPr>
          <w:rFonts w:ascii="Times New Roman" w:hAnsi="Times New Roman" w:cs="Times New Roman"/>
        </w:rPr>
        <w:t>Con relación a los in</w:t>
      </w:r>
      <w:r w:rsidR="002D4C29" w:rsidRPr="00787C63">
        <w:rPr>
          <w:rFonts w:ascii="Times New Roman" w:hAnsi="Times New Roman" w:cs="Times New Roman"/>
        </w:rPr>
        <w:t xml:space="preserve">dicadores de ajuste incremental, </w:t>
      </w:r>
      <w:r w:rsidR="004411F4" w:rsidRPr="00787C63">
        <w:rPr>
          <w:rFonts w:ascii="Times New Roman" w:hAnsi="Times New Roman" w:cs="Times New Roman"/>
        </w:rPr>
        <w:t xml:space="preserve">se destacan </w:t>
      </w:r>
      <w:r w:rsidR="007F2BBA">
        <w:rPr>
          <w:rFonts w:ascii="Times New Roman" w:hAnsi="Times New Roman" w:cs="Times New Roman"/>
        </w:rPr>
        <w:t>los</w:t>
      </w:r>
      <w:r w:rsidR="007F2BBA" w:rsidRPr="00787C63">
        <w:rPr>
          <w:rFonts w:ascii="Times New Roman" w:hAnsi="Times New Roman" w:cs="Times New Roman"/>
        </w:rPr>
        <w:t xml:space="preserve"> </w:t>
      </w:r>
      <w:r w:rsidR="004411F4" w:rsidRPr="00787C63">
        <w:rPr>
          <w:rFonts w:ascii="Times New Roman" w:hAnsi="Times New Roman" w:cs="Times New Roman"/>
        </w:rPr>
        <w:t>modelos</w:t>
      </w:r>
      <w:r w:rsidR="007F2BBA">
        <w:rPr>
          <w:rFonts w:ascii="Times New Roman" w:hAnsi="Times New Roman" w:cs="Times New Roman"/>
        </w:rPr>
        <w:t>:</w:t>
      </w:r>
      <w:r w:rsidR="00864E71">
        <w:rPr>
          <w:rFonts w:ascii="Times New Roman" w:hAnsi="Times New Roman" w:cs="Times New Roman"/>
        </w:rPr>
        <w:t xml:space="preserve"> </w:t>
      </w:r>
      <w:r w:rsidR="00E2636B" w:rsidRPr="00787C63">
        <w:rPr>
          <w:rFonts w:ascii="Times New Roman" w:hAnsi="Times New Roman" w:cs="Times New Roman"/>
        </w:rPr>
        <w:t>N°</w:t>
      </w:r>
      <w:r w:rsidR="003406D6" w:rsidRPr="00787C63">
        <w:rPr>
          <w:rFonts w:ascii="Times New Roman" w:hAnsi="Times New Roman" w:cs="Times New Roman"/>
        </w:rPr>
        <w:t xml:space="preserve"> </w:t>
      </w:r>
      <w:r w:rsidR="000F1456" w:rsidRPr="00787C63">
        <w:rPr>
          <w:rFonts w:ascii="Times New Roman" w:hAnsi="Times New Roman" w:cs="Times New Roman"/>
        </w:rPr>
        <w:t>4</w:t>
      </w:r>
      <w:r w:rsidR="00697DB9" w:rsidRPr="00787C63">
        <w:rPr>
          <w:rFonts w:ascii="Times New Roman" w:hAnsi="Times New Roman" w:cs="Times New Roman"/>
        </w:rPr>
        <w:t xml:space="preserve"> (AGFI=</w:t>
      </w:r>
      <w:r w:rsidR="003513C1">
        <w:rPr>
          <w:rFonts w:ascii="Times New Roman" w:hAnsi="Times New Roman" w:cs="Times New Roman"/>
        </w:rPr>
        <w:t>.</w:t>
      </w:r>
      <w:r w:rsidR="001161FD" w:rsidRPr="00787C63">
        <w:rPr>
          <w:rFonts w:ascii="Times New Roman" w:hAnsi="Times New Roman" w:cs="Times New Roman"/>
        </w:rPr>
        <w:t xml:space="preserve">95; </w:t>
      </w:r>
      <w:r w:rsidR="00697DB9" w:rsidRPr="00787C63">
        <w:rPr>
          <w:rFonts w:ascii="Times New Roman" w:hAnsi="Times New Roman" w:cs="Times New Roman"/>
        </w:rPr>
        <w:t>NNFI= 1</w:t>
      </w:r>
      <w:r w:rsidR="003513C1">
        <w:rPr>
          <w:rFonts w:ascii="Times New Roman" w:hAnsi="Times New Roman" w:cs="Times New Roman"/>
        </w:rPr>
        <w:t>.</w:t>
      </w:r>
      <w:r w:rsidR="00697DB9" w:rsidRPr="00787C63">
        <w:rPr>
          <w:rFonts w:ascii="Times New Roman" w:hAnsi="Times New Roman" w:cs="Times New Roman"/>
        </w:rPr>
        <w:t>03</w:t>
      </w:r>
      <w:r w:rsidR="001161FD" w:rsidRPr="00787C63">
        <w:rPr>
          <w:rFonts w:ascii="Times New Roman" w:hAnsi="Times New Roman" w:cs="Times New Roman"/>
        </w:rPr>
        <w:t>;</w:t>
      </w:r>
      <w:r w:rsidR="00697DB9" w:rsidRPr="00787C63">
        <w:rPr>
          <w:rFonts w:ascii="Times New Roman" w:hAnsi="Times New Roman" w:cs="Times New Roman"/>
        </w:rPr>
        <w:t xml:space="preserve"> NFI= 1</w:t>
      </w:r>
      <w:r w:rsidR="001161FD" w:rsidRPr="00787C63">
        <w:rPr>
          <w:rFonts w:ascii="Times New Roman" w:hAnsi="Times New Roman" w:cs="Times New Roman"/>
        </w:rPr>
        <w:t>;</w:t>
      </w:r>
      <w:r w:rsidR="00EF1AEB" w:rsidRPr="00787C63">
        <w:rPr>
          <w:rFonts w:ascii="Times New Roman" w:hAnsi="Times New Roman" w:cs="Times New Roman"/>
        </w:rPr>
        <w:t xml:space="preserve"> CFI= 1)</w:t>
      </w:r>
      <w:r w:rsidR="00697DB9" w:rsidRPr="00787C63">
        <w:rPr>
          <w:rFonts w:ascii="Times New Roman" w:hAnsi="Times New Roman" w:cs="Times New Roman"/>
        </w:rPr>
        <w:t xml:space="preserve">, </w:t>
      </w:r>
      <w:r w:rsidR="00E2636B" w:rsidRPr="00787C63">
        <w:rPr>
          <w:rFonts w:ascii="Times New Roman" w:hAnsi="Times New Roman" w:cs="Times New Roman"/>
        </w:rPr>
        <w:t xml:space="preserve">N° </w:t>
      </w:r>
      <w:r w:rsidR="000F1456" w:rsidRPr="00787C63">
        <w:rPr>
          <w:rFonts w:ascii="Times New Roman" w:hAnsi="Times New Roman" w:cs="Times New Roman"/>
        </w:rPr>
        <w:t>3</w:t>
      </w:r>
      <w:r w:rsidR="000F1456" w:rsidRPr="00787C63">
        <w:rPr>
          <w:rFonts w:ascii="Times New Roman" w:hAnsi="Times New Roman" w:cs="Times New Roman"/>
          <w:vertAlign w:val="subscript"/>
        </w:rPr>
        <w:t>ULS</w:t>
      </w:r>
      <w:r w:rsidR="00697DB9" w:rsidRPr="00787C63">
        <w:rPr>
          <w:rFonts w:ascii="Times New Roman" w:hAnsi="Times New Roman" w:cs="Times New Roman"/>
        </w:rPr>
        <w:t xml:space="preserve"> (AGFI=</w:t>
      </w:r>
      <w:r w:rsidR="003513C1">
        <w:rPr>
          <w:rFonts w:ascii="Times New Roman" w:hAnsi="Times New Roman" w:cs="Times New Roman"/>
        </w:rPr>
        <w:t>.</w:t>
      </w:r>
      <w:r w:rsidR="00697DB9" w:rsidRPr="00787C63">
        <w:rPr>
          <w:rFonts w:ascii="Times New Roman" w:hAnsi="Times New Roman" w:cs="Times New Roman"/>
        </w:rPr>
        <w:t>94</w:t>
      </w:r>
      <w:r w:rsidR="001161FD" w:rsidRPr="00787C63">
        <w:rPr>
          <w:rFonts w:ascii="Times New Roman" w:hAnsi="Times New Roman" w:cs="Times New Roman"/>
        </w:rPr>
        <w:t>;</w:t>
      </w:r>
      <w:r w:rsidR="00697DB9" w:rsidRPr="00787C63">
        <w:rPr>
          <w:rFonts w:ascii="Times New Roman" w:hAnsi="Times New Roman" w:cs="Times New Roman"/>
        </w:rPr>
        <w:t xml:space="preserve"> NNFI=1</w:t>
      </w:r>
      <w:r w:rsidR="003513C1">
        <w:rPr>
          <w:rFonts w:ascii="Times New Roman" w:hAnsi="Times New Roman" w:cs="Times New Roman"/>
        </w:rPr>
        <w:t>.</w:t>
      </w:r>
      <w:r w:rsidR="00697DB9" w:rsidRPr="00787C63">
        <w:rPr>
          <w:rFonts w:ascii="Times New Roman" w:hAnsi="Times New Roman" w:cs="Times New Roman"/>
        </w:rPr>
        <w:t>03</w:t>
      </w:r>
      <w:r w:rsidR="001161FD" w:rsidRPr="00787C63">
        <w:rPr>
          <w:rFonts w:ascii="Times New Roman" w:hAnsi="Times New Roman" w:cs="Times New Roman"/>
        </w:rPr>
        <w:t>;</w:t>
      </w:r>
      <w:r w:rsidR="00697DB9" w:rsidRPr="00787C63">
        <w:rPr>
          <w:rFonts w:ascii="Times New Roman" w:hAnsi="Times New Roman" w:cs="Times New Roman"/>
        </w:rPr>
        <w:t xml:space="preserve"> NFI=1</w:t>
      </w:r>
      <w:r w:rsidR="001161FD" w:rsidRPr="00787C63">
        <w:rPr>
          <w:rFonts w:ascii="Times New Roman" w:hAnsi="Times New Roman" w:cs="Times New Roman"/>
        </w:rPr>
        <w:t>;</w:t>
      </w:r>
      <w:r w:rsidR="00697DB9" w:rsidRPr="00787C63">
        <w:rPr>
          <w:rFonts w:ascii="Times New Roman" w:hAnsi="Times New Roman" w:cs="Times New Roman"/>
        </w:rPr>
        <w:t xml:space="preserve"> CFI=1), </w:t>
      </w:r>
      <w:r w:rsidR="004411F4" w:rsidRPr="00787C63">
        <w:rPr>
          <w:rFonts w:ascii="Times New Roman" w:hAnsi="Times New Roman" w:cs="Times New Roman"/>
        </w:rPr>
        <w:t xml:space="preserve">y </w:t>
      </w:r>
      <w:r w:rsidR="003406D6" w:rsidRPr="00787C63">
        <w:rPr>
          <w:rFonts w:ascii="Times New Roman" w:hAnsi="Times New Roman" w:cs="Times New Roman"/>
        </w:rPr>
        <w:t xml:space="preserve">N° </w:t>
      </w:r>
      <w:r w:rsidR="000F1456" w:rsidRPr="00787C63">
        <w:rPr>
          <w:rFonts w:ascii="Times New Roman" w:hAnsi="Times New Roman" w:cs="Times New Roman"/>
        </w:rPr>
        <w:t>7</w:t>
      </w:r>
      <w:r w:rsidR="000F1456" w:rsidRPr="00787C63">
        <w:rPr>
          <w:rFonts w:ascii="Times New Roman" w:hAnsi="Times New Roman" w:cs="Times New Roman"/>
          <w:vertAlign w:val="subscript"/>
        </w:rPr>
        <w:t>ULS</w:t>
      </w:r>
      <w:r w:rsidR="004411F4" w:rsidRPr="00787C63">
        <w:rPr>
          <w:rFonts w:ascii="Times New Roman" w:hAnsi="Times New Roman" w:cs="Times New Roman"/>
        </w:rPr>
        <w:t xml:space="preserve"> </w:t>
      </w:r>
      <w:r w:rsidR="00697DB9" w:rsidRPr="00787C63">
        <w:rPr>
          <w:rFonts w:ascii="Times New Roman" w:hAnsi="Times New Roman" w:cs="Times New Roman"/>
        </w:rPr>
        <w:t xml:space="preserve">(AGFI= </w:t>
      </w:r>
      <w:r w:rsidR="003513C1">
        <w:rPr>
          <w:rFonts w:ascii="Times New Roman" w:hAnsi="Times New Roman" w:cs="Times New Roman"/>
        </w:rPr>
        <w:t>.</w:t>
      </w:r>
      <w:r w:rsidR="00697DB9" w:rsidRPr="00787C63">
        <w:rPr>
          <w:rFonts w:ascii="Times New Roman" w:hAnsi="Times New Roman" w:cs="Times New Roman"/>
        </w:rPr>
        <w:t>94</w:t>
      </w:r>
      <w:r w:rsidR="001161FD" w:rsidRPr="00787C63">
        <w:rPr>
          <w:rFonts w:ascii="Times New Roman" w:hAnsi="Times New Roman" w:cs="Times New Roman"/>
        </w:rPr>
        <w:t xml:space="preserve">; </w:t>
      </w:r>
      <w:r w:rsidR="00697DB9" w:rsidRPr="00787C63">
        <w:rPr>
          <w:rFonts w:ascii="Times New Roman" w:hAnsi="Times New Roman" w:cs="Times New Roman"/>
        </w:rPr>
        <w:t>NNFI=1</w:t>
      </w:r>
      <w:r w:rsidR="003513C1">
        <w:rPr>
          <w:rFonts w:ascii="Times New Roman" w:hAnsi="Times New Roman" w:cs="Times New Roman"/>
        </w:rPr>
        <w:t>.</w:t>
      </w:r>
      <w:r w:rsidR="00697DB9" w:rsidRPr="00787C63">
        <w:rPr>
          <w:rFonts w:ascii="Times New Roman" w:hAnsi="Times New Roman" w:cs="Times New Roman"/>
        </w:rPr>
        <w:t>03</w:t>
      </w:r>
      <w:r w:rsidR="001161FD" w:rsidRPr="00787C63">
        <w:rPr>
          <w:rFonts w:ascii="Times New Roman" w:hAnsi="Times New Roman" w:cs="Times New Roman"/>
        </w:rPr>
        <w:t>;</w:t>
      </w:r>
      <w:r w:rsidR="00697DB9" w:rsidRPr="00787C63">
        <w:rPr>
          <w:rFonts w:ascii="Times New Roman" w:hAnsi="Times New Roman" w:cs="Times New Roman"/>
        </w:rPr>
        <w:t xml:space="preserve"> NFI=1</w:t>
      </w:r>
      <w:r w:rsidR="001161FD" w:rsidRPr="00787C63">
        <w:rPr>
          <w:rFonts w:ascii="Times New Roman" w:hAnsi="Times New Roman" w:cs="Times New Roman"/>
        </w:rPr>
        <w:t xml:space="preserve">; </w:t>
      </w:r>
      <w:r w:rsidR="00697DB9" w:rsidRPr="00787C63">
        <w:rPr>
          <w:rFonts w:ascii="Times New Roman" w:hAnsi="Times New Roman" w:cs="Times New Roman"/>
        </w:rPr>
        <w:t>CFI=1)</w:t>
      </w:r>
      <w:r w:rsidR="00001502" w:rsidRPr="00787C63">
        <w:rPr>
          <w:rFonts w:ascii="Times New Roman" w:hAnsi="Times New Roman" w:cs="Times New Roman"/>
        </w:rPr>
        <w:t>.</w:t>
      </w:r>
    </w:p>
    <w:p w14:paraId="2BD95034" w14:textId="77777777" w:rsidR="00004799" w:rsidRDefault="00004799" w:rsidP="00682604">
      <w:pPr>
        <w:spacing w:after="0" w:line="240" w:lineRule="auto"/>
        <w:ind w:firstLine="709"/>
        <w:jc w:val="both"/>
        <w:rPr>
          <w:rFonts w:ascii="Times New Roman" w:hAnsi="Times New Roman" w:cs="Times New Roman"/>
        </w:rPr>
      </w:pPr>
    </w:p>
    <w:p w14:paraId="5101FB99" w14:textId="40418007" w:rsidR="00B72925" w:rsidRPr="00787C63" w:rsidRDefault="001D3E85" w:rsidP="00682604">
      <w:pPr>
        <w:spacing w:after="0" w:line="240" w:lineRule="auto"/>
        <w:ind w:firstLine="709"/>
        <w:jc w:val="both"/>
        <w:rPr>
          <w:rFonts w:ascii="Times New Roman" w:hAnsi="Times New Roman" w:cs="Times New Roman"/>
        </w:rPr>
      </w:pPr>
      <w:r>
        <w:rPr>
          <w:rFonts w:ascii="Times New Roman" w:hAnsi="Times New Roman" w:cs="Times New Roman"/>
        </w:rPr>
        <w:t>Para</w:t>
      </w:r>
      <w:r w:rsidR="001161FD" w:rsidRPr="00787C63">
        <w:rPr>
          <w:rFonts w:ascii="Times New Roman" w:hAnsi="Times New Roman" w:cs="Times New Roman"/>
        </w:rPr>
        <w:t xml:space="preserve"> las medidas de ajuste parsimonia  </w:t>
      </w:r>
      <w:r w:rsidR="00EF2591" w:rsidRPr="00787C63">
        <w:rPr>
          <w:rFonts w:ascii="Times New Roman" w:hAnsi="Times New Roman" w:cs="Times New Roman"/>
        </w:rPr>
        <w:t>se destaca</w:t>
      </w:r>
      <w:r>
        <w:rPr>
          <w:rFonts w:ascii="Times New Roman" w:hAnsi="Times New Roman" w:cs="Times New Roman"/>
        </w:rPr>
        <w:t>n los modelos</w:t>
      </w:r>
      <w:r w:rsidR="001161FD" w:rsidRPr="00787C63">
        <w:rPr>
          <w:rFonts w:ascii="Times New Roman" w:hAnsi="Times New Roman" w:cs="Times New Roman"/>
        </w:rPr>
        <w:t xml:space="preserve"> </w:t>
      </w:r>
      <w:r w:rsidR="003406D6" w:rsidRPr="00787C63">
        <w:rPr>
          <w:rFonts w:ascii="Times New Roman" w:hAnsi="Times New Roman" w:cs="Times New Roman"/>
        </w:rPr>
        <w:t xml:space="preserve">N° </w:t>
      </w:r>
      <w:r w:rsidR="009D1749" w:rsidRPr="00787C63">
        <w:rPr>
          <w:rFonts w:ascii="Times New Roman" w:hAnsi="Times New Roman" w:cs="Times New Roman"/>
        </w:rPr>
        <w:t>5</w:t>
      </w:r>
      <w:r w:rsidR="00E2636B" w:rsidRPr="00787C63">
        <w:rPr>
          <w:rFonts w:ascii="Times New Roman" w:hAnsi="Times New Roman" w:cs="Times New Roman"/>
        </w:rPr>
        <w:t xml:space="preserve"> (PNFI=</w:t>
      </w:r>
      <w:r w:rsidR="003513C1">
        <w:rPr>
          <w:rFonts w:ascii="Times New Roman" w:hAnsi="Times New Roman" w:cs="Times New Roman"/>
        </w:rPr>
        <w:t>.</w:t>
      </w:r>
      <w:r w:rsidR="00E2636B" w:rsidRPr="00787C63">
        <w:rPr>
          <w:rFonts w:ascii="Times New Roman" w:hAnsi="Times New Roman" w:cs="Times New Roman"/>
        </w:rPr>
        <w:t xml:space="preserve">93), así como, el N° </w:t>
      </w:r>
      <w:r w:rsidR="009D1749" w:rsidRPr="00787C63">
        <w:rPr>
          <w:rFonts w:ascii="Times New Roman" w:hAnsi="Times New Roman" w:cs="Times New Roman"/>
        </w:rPr>
        <w:t>3</w:t>
      </w:r>
      <w:r w:rsidR="009D1749" w:rsidRPr="00787C63">
        <w:rPr>
          <w:rFonts w:ascii="Times New Roman" w:hAnsi="Times New Roman" w:cs="Times New Roman"/>
          <w:vertAlign w:val="subscript"/>
        </w:rPr>
        <w:t>ULS</w:t>
      </w:r>
      <w:r>
        <w:rPr>
          <w:rFonts w:ascii="Times New Roman" w:hAnsi="Times New Roman" w:cs="Times New Roman"/>
          <w:vertAlign w:val="subscript"/>
        </w:rPr>
        <w:t xml:space="preserve"> </w:t>
      </w:r>
      <w:r w:rsidR="001161FD" w:rsidRPr="00787C63">
        <w:rPr>
          <w:rFonts w:ascii="Times New Roman" w:hAnsi="Times New Roman" w:cs="Times New Roman"/>
        </w:rPr>
        <w:t xml:space="preserve"> y </w:t>
      </w:r>
      <w:r w:rsidR="00E2636B" w:rsidRPr="00787C63">
        <w:rPr>
          <w:rFonts w:ascii="Times New Roman" w:hAnsi="Times New Roman" w:cs="Times New Roman"/>
        </w:rPr>
        <w:t>N°</w:t>
      </w:r>
      <w:r w:rsidR="00EF2591" w:rsidRPr="00787C63">
        <w:rPr>
          <w:rFonts w:ascii="Times New Roman" w:hAnsi="Times New Roman" w:cs="Times New Roman"/>
        </w:rPr>
        <w:t xml:space="preserve"> </w:t>
      </w:r>
      <w:r w:rsidR="009D1749" w:rsidRPr="00787C63">
        <w:rPr>
          <w:rFonts w:ascii="Times New Roman" w:hAnsi="Times New Roman" w:cs="Times New Roman"/>
        </w:rPr>
        <w:t>7</w:t>
      </w:r>
      <w:r w:rsidR="009D1749" w:rsidRPr="00787C63">
        <w:rPr>
          <w:rFonts w:ascii="Times New Roman" w:hAnsi="Times New Roman" w:cs="Times New Roman"/>
          <w:vertAlign w:val="subscript"/>
        </w:rPr>
        <w:t>ULS</w:t>
      </w:r>
      <w:r w:rsidR="001161FD" w:rsidRPr="00787C63">
        <w:rPr>
          <w:rFonts w:ascii="Times New Roman" w:hAnsi="Times New Roman" w:cs="Times New Roman"/>
        </w:rPr>
        <w:t xml:space="preserve"> con </w:t>
      </w:r>
      <w:r w:rsidR="00EF2591" w:rsidRPr="00787C63">
        <w:rPr>
          <w:rFonts w:ascii="Times New Roman" w:hAnsi="Times New Roman" w:cs="Times New Roman"/>
        </w:rPr>
        <w:t xml:space="preserve">el mismo valor </w:t>
      </w:r>
      <w:r w:rsidR="001161FD" w:rsidRPr="00787C63">
        <w:rPr>
          <w:rFonts w:ascii="Times New Roman" w:hAnsi="Times New Roman" w:cs="Times New Roman"/>
        </w:rPr>
        <w:t>(PGFI=</w:t>
      </w:r>
      <w:r w:rsidR="003513C1">
        <w:rPr>
          <w:rFonts w:ascii="Times New Roman" w:hAnsi="Times New Roman" w:cs="Times New Roman"/>
        </w:rPr>
        <w:t>.</w:t>
      </w:r>
      <w:r w:rsidR="001161FD" w:rsidRPr="00787C63">
        <w:rPr>
          <w:rFonts w:ascii="Times New Roman" w:hAnsi="Times New Roman" w:cs="Times New Roman"/>
        </w:rPr>
        <w:t>81).</w:t>
      </w:r>
      <w:r w:rsidR="003406D6" w:rsidRPr="00787C63">
        <w:rPr>
          <w:rFonts w:ascii="Times New Roman" w:hAnsi="Times New Roman" w:cs="Times New Roman"/>
        </w:rPr>
        <w:t xml:space="preserve"> </w:t>
      </w:r>
      <w:r w:rsidR="001161FD" w:rsidRPr="00787C63">
        <w:rPr>
          <w:rFonts w:ascii="Times New Roman" w:hAnsi="Times New Roman" w:cs="Times New Roman"/>
        </w:rPr>
        <w:t>S</w:t>
      </w:r>
      <w:r w:rsidR="007A5DE5" w:rsidRPr="00787C63">
        <w:rPr>
          <w:rFonts w:ascii="Times New Roman" w:hAnsi="Times New Roman" w:cs="Times New Roman"/>
        </w:rPr>
        <w:t>e observa que lo</w:t>
      </w:r>
      <w:r w:rsidR="008E1D5F" w:rsidRPr="00787C63">
        <w:rPr>
          <w:rFonts w:ascii="Times New Roman" w:hAnsi="Times New Roman" w:cs="Times New Roman"/>
        </w:rPr>
        <w:t>s</w:t>
      </w:r>
      <w:r w:rsidR="00CB2186" w:rsidRPr="00787C63">
        <w:rPr>
          <w:rFonts w:ascii="Times New Roman" w:hAnsi="Times New Roman" w:cs="Times New Roman"/>
        </w:rPr>
        <w:t xml:space="preserve"> m</w:t>
      </w:r>
      <w:r w:rsidR="008E1D5F" w:rsidRPr="00787C63">
        <w:rPr>
          <w:rFonts w:ascii="Times New Roman" w:hAnsi="Times New Roman" w:cs="Times New Roman"/>
        </w:rPr>
        <w:t>odelos</w:t>
      </w:r>
      <w:r w:rsidR="007A5DE5" w:rsidRPr="00787C63">
        <w:rPr>
          <w:rFonts w:ascii="Times New Roman" w:hAnsi="Times New Roman" w:cs="Times New Roman"/>
        </w:rPr>
        <w:t xml:space="preserve"> </w:t>
      </w:r>
      <w:r w:rsidR="00955063" w:rsidRPr="00787C63">
        <w:rPr>
          <w:rFonts w:ascii="Times New Roman" w:hAnsi="Times New Roman" w:cs="Times New Roman"/>
        </w:rPr>
        <w:t>N° 3</w:t>
      </w:r>
      <w:r w:rsidR="00955063" w:rsidRPr="00787C63">
        <w:rPr>
          <w:rFonts w:ascii="Times New Roman" w:hAnsi="Times New Roman" w:cs="Times New Roman"/>
          <w:vertAlign w:val="subscript"/>
        </w:rPr>
        <w:t>ULS</w:t>
      </w:r>
      <w:r w:rsidR="00955063" w:rsidRPr="00787C63">
        <w:rPr>
          <w:rFonts w:ascii="Times New Roman" w:hAnsi="Times New Roman" w:cs="Times New Roman"/>
        </w:rPr>
        <w:t xml:space="preserve"> y N° 7</w:t>
      </w:r>
      <w:r w:rsidR="00955063" w:rsidRPr="00787C63">
        <w:rPr>
          <w:rFonts w:ascii="Times New Roman" w:hAnsi="Times New Roman" w:cs="Times New Roman"/>
          <w:vertAlign w:val="subscript"/>
        </w:rPr>
        <w:t>ULS,</w:t>
      </w:r>
      <w:r w:rsidR="00BA3B20">
        <w:rPr>
          <w:rFonts w:ascii="Times New Roman" w:hAnsi="Times New Roman" w:cs="Times New Roman"/>
        </w:rPr>
        <w:t xml:space="preserve"> </w:t>
      </w:r>
      <w:r w:rsidR="008E1D5F" w:rsidRPr="00787C63">
        <w:rPr>
          <w:rFonts w:ascii="Times New Roman" w:hAnsi="Times New Roman" w:cs="Times New Roman"/>
        </w:rPr>
        <w:t xml:space="preserve">tienen </w:t>
      </w:r>
      <w:r w:rsidR="0001565B">
        <w:rPr>
          <w:rFonts w:ascii="Times New Roman" w:hAnsi="Times New Roman" w:cs="Times New Roman"/>
        </w:rPr>
        <w:t xml:space="preserve">los mejores ajustes en varios indicadores. Ambos modelos </w:t>
      </w:r>
      <w:r w:rsidR="008E1D5F" w:rsidRPr="00787C63">
        <w:rPr>
          <w:rFonts w:ascii="Times New Roman" w:hAnsi="Times New Roman" w:cs="Times New Roman"/>
        </w:rPr>
        <w:t xml:space="preserve">son casi idénticos, siendo su única diferencia </w:t>
      </w:r>
      <w:r w:rsidR="007A5DE5" w:rsidRPr="00787C63">
        <w:rPr>
          <w:rFonts w:ascii="Times New Roman" w:hAnsi="Times New Roman" w:cs="Times New Roman"/>
        </w:rPr>
        <w:t>la ubi</w:t>
      </w:r>
      <w:r w:rsidR="00CB2186" w:rsidRPr="00787C63">
        <w:rPr>
          <w:rFonts w:ascii="Times New Roman" w:hAnsi="Times New Roman" w:cs="Times New Roman"/>
        </w:rPr>
        <w:t>cación del ítem 24, pues en el m</w:t>
      </w:r>
      <w:r w:rsidR="007A5DE5" w:rsidRPr="00787C63">
        <w:rPr>
          <w:rFonts w:ascii="Times New Roman" w:hAnsi="Times New Roman" w:cs="Times New Roman"/>
        </w:rPr>
        <w:t xml:space="preserve">odelo </w:t>
      </w:r>
      <w:r w:rsidR="00955063" w:rsidRPr="00787C63">
        <w:rPr>
          <w:rFonts w:ascii="Times New Roman" w:hAnsi="Times New Roman" w:cs="Times New Roman"/>
        </w:rPr>
        <w:t>N° 3</w:t>
      </w:r>
      <w:r w:rsidR="00955063" w:rsidRPr="00787C63">
        <w:rPr>
          <w:rFonts w:ascii="Times New Roman" w:hAnsi="Times New Roman" w:cs="Times New Roman"/>
          <w:vertAlign w:val="subscript"/>
        </w:rPr>
        <w:t>ULS</w:t>
      </w:r>
      <w:r w:rsidR="00955063" w:rsidRPr="00787C63">
        <w:rPr>
          <w:rFonts w:ascii="Times New Roman" w:hAnsi="Times New Roman" w:cs="Times New Roman"/>
        </w:rPr>
        <w:t xml:space="preserve"> </w:t>
      </w:r>
      <w:r w:rsidR="001161FD" w:rsidRPr="00787C63">
        <w:rPr>
          <w:rFonts w:ascii="Times New Roman" w:hAnsi="Times New Roman" w:cs="Times New Roman"/>
        </w:rPr>
        <w:t xml:space="preserve">este ítem </w:t>
      </w:r>
      <w:r w:rsidR="007A5DE5" w:rsidRPr="00787C63">
        <w:rPr>
          <w:rFonts w:ascii="Times New Roman" w:hAnsi="Times New Roman" w:cs="Times New Roman"/>
        </w:rPr>
        <w:t>pertenece al fact</w:t>
      </w:r>
      <w:r w:rsidR="00CB2186" w:rsidRPr="00787C63">
        <w:rPr>
          <w:rFonts w:ascii="Times New Roman" w:hAnsi="Times New Roman" w:cs="Times New Roman"/>
        </w:rPr>
        <w:t>or energía, mientras que en el m</w:t>
      </w:r>
      <w:r w:rsidR="007A5DE5" w:rsidRPr="00787C63">
        <w:rPr>
          <w:rFonts w:ascii="Times New Roman" w:hAnsi="Times New Roman" w:cs="Times New Roman"/>
        </w:rPr>
        <w:t xml:space="preserve">odelo </w:t>
      </w:r>
      <w:r w:rsidR="00955063" w:rsidRPr="00787C63">
        <w:rPr>
          <w:rFonts w:ascii="Times New Roman" w:hAnsi="Times New Roman" w:cs="Times New Roman"/>
        </w:rPr>
        <w:t>N° 7</w:t>
      </w:r>
      <w:r w:rsidR="00955063" w:rsidRPr="00787C63">
        <w:rPr>
          <w:rFonts w:ascii="Times New Roman" w:hAnsi="Times New Roman" w:cs="Times New Roman"/>
          <w:vertAlign w:val="subscript"/>
        </w:rPr>
        <w:t>ULS</w:t>
      </w:r>
      <w:r w:rsidR="008E1D5F" w:rsidRPr="00787C63">
        <w:rPr>
          <w:rFonts w:ascii="Times New Roman" w:hAnsi="Times New Roman" w:cs="Times New Roman"/>
        </w:rPr>
        <w:t xml:space="preserve">, este ítem </w:t>
      </w:r>
      <w:r w:rsidR="007A5DE5" w:rsidRPr="00787C63">
        <w:rPr>
          <w:rFonts w:ascii="Times New Roman" w:hAnsi="Times New Roman" w:cs="Times New Roman"/>
        </w:rPr>
        <w:t xml:space="preserve">se ubica en el factor amabilidad. </w:t>
      </w:r>
      <w:r w:rsidR="003927E5">
        <w:rPr>
          <w:rFonts w:ascii="Times New Roman" w:hAnsi="Times New Roman" w:cs="Times New Roman"/>
        </w:rPr>
        <w:t>E</w:t>
      </w:r>
      <w:r w:rsidR="00CB2186" w:rsidRPr="00787C63">
        <w:rPr>
          <w:rFonts w:ascii="Times New Roman" w:hAnsi="Times New Roman" w:cs="Times New Roman"/>
        </w:rPr>
        <w:t xml:space="preserve">l </w:t>
      </w:r>
      <w:r w:rsidR="0001565B">
        <w:rPr>
          <w:rFonts w:ascii="Times New Roman" w:hAnsi="Times New Roman" w:cs="Times New Roman"/>
        </w:rPr>
        <w:t xml:space="preserve">Modelo </w:t>
      </w:r>
      <w:r w:rsidR="00955063" w:rsidRPr="00787C63">
        <w:rPr>
          <w:rFonts w:ascii="Times New Roman" w:hAnsi="Times New Roman" w:cs="Times New Roman"/>
        </w:rPr>
        <w:t>N° 7</w:t>
      </w:r>
      <w:r w:rsidR="00955063" w:rsidRPr="00787C63">
        <w:rPr>
          <w:rFonts w:ascii="Times New Roman" w:hAnsi="Times New Roman" w:cs="Times New Roman"/>
          <w:vertAlign w:val="subscript"/>
        </w:rPr>
        <w:t>ULS</w:t>
      </w:r>
      <w:r w:rsidR="00955063" w:rsidRPr="00787C63">
        <w:rPr>
          <w:rFonts w:ascii="Times New Roman" w:hAnsi="Times New Roman" w:cs="Times New Roman"/>
        </w:rPr>
        <w:t xml:space="preserve"> </w:t>
      </w:r>
      <w:r w:rsidR="0001565B">
        <w:rPr>
          <w:rFonts w:ascii="Times New Roman" w:hAnsi="Times New Roman" w:cs="Times New Roman"/>
        </w:rPr>
        <w:t>presenta mejor</w:t>
      </w:r>
      <w:r w:rsidR="001161FD" w:rsidRPr="00787C63">
        <w:rPr>
          <w:rFonts w:ascii="Times New Roman" w:hAnsi="Times New Roman" w:cs="Times New Roman"/>
        </w:rPr>
        <w:t xml:space="preserve"> significancia </w:t>
      </w:r>
      <w:r w:rsidR="007A5DE5" w:rsidRPr="00787C63">
        <w:rPr>
          <w:rFonts w:ascii="Times New Roman" w:hAnsi="Times New Roman" w:cs="Times New Roman"/>
        </w:rPr>
        <w:t>del RMSEA</w:t>
      </w:r>
      <w:r w:rsidR="0001565B">
        <w:rPr>
          <w:rFonts w:ascii="Times New Roman" w:hAnsi="Times New Roman" w:cs="Times New Roman"/>
        </w:rPr>
        <w:t xml:space="preserve">, por lo </w:t>
      </w:r>
      <w:r>
        <w:rPr>
          <w:rFonts w:ascii="Times New Roman" w:hAnsi="Times New Roman" w:cs="Times New Roman"/>
        </w:rPr>
        <w:t>que es</w:t>
      </w:r>
      <w:r w:rsidR="00FA636E" w:rsidRPr="00787C63">
        <w:rPr>
          <w:rFonts w:ascii="Times New Roman" w:hAnsi="Times New Roman" w:cs="Times New Roman"/>
        </w:rPr>
        <w:t xml:space="preserve"> el </w:t>
      </w:r>
      <w:r w:rsidR="00864E71">
        <w:rPr>
          <w:rFonts w:ascii="Times New Roman" w:hAnsi="Times New Roman" w:cs="Times New Roman"/>
        </w:rPr>
        <w:t>mejor</w:t>
      </w:r>
      <w:r w:rsidR="008E1D5F" w:rsidRPr="00787C63">
        <w:rPr>
          <w:rFonts w:ascii="Times New Roman" w:hAnsi="Times New Roman" w:cs="Times New Roman"/>
        </w:rPr>
        <w:t xml:space="preserve"> ajuste </w:t>
      </w:r>
      <w:r w:rsidR="00864E71">
        <w:rPr>
          <w:rFonts w:ascii="Times New Roman" w:hAnsi="Times New Roman" w:cs="Times New Roman"/>
        </w:rPr>
        <w:t xml:space="preserve">estadístico </w:t>
      </w:r>
      <w:r w:rsidR="00FA636E" w:rsidRPr="00787C63">
        <w:rPr>
          <w:rFonts w:ascii="Times New Roman" w:hAnsi="Times New Roman" w:cs="Times New Roman"/>
        </w:rPr>
        <w:t>de todos</w:t>
      </w:r>
      <w:r w:rsidR="003927E5">
        <w:rPr>
          <w:rFonts w:ascii="Times New Roman" w:hAnsi="Times New Roman" w:cs="Times New Roman"/>
        </w:rPr>
        <w:t xml:space="preserve">. </w:t>
      </w:r>
      <w:r w:rsidR="00BA3B20">
        <w:rPr>
          <w:rFonts w:ascii="Times New Roman" w:hAnsi="Times New Roman" w:cs="Times New Roman"/>
        </w:rPr>
        <w:t xml:space="preserve"> </w:t>
      </w:r>
      <w:r w:rsidR="003927E5">
        <w:rPr>
          <w:rFonts w:ascii="Times New Roman" w:hAnsi="Times New Roman" w:cs="Times New Roman"/>
        </w:rPr>
        <w:t>E</w:t>
      </w:r>
      <w:r w:rsidR="00BA3B20">
        <w:rPr>
          <w:rFonts w:ascii="Times New Roman" w:hAnsi="Times New Roman" w:cs="Times New Roman"/>
        </w:rPr>
        <w:t>ste</w:t>
      </w:r>
      <w:r w:rsidR="00864E71">
        <w:rPr>
          <w:rFonts w:ascii="Times New Roman" w:hAnsi="Times New Roman" w:cs="Times New Roman"/>
        </w:rPr>
        <w:t xml:space="preserve"> </w:t>
      </w:r>
      <w:r w:rsidR="00546A6F">
        <w:rPr>
          <w:rFonts w:ascii="Times New Roman" w:hAnsi="Times New Roman" w:cs="Times New Roman"/>
        </w:rPr>
        <w:t>modelo p</w:t>
      </w:r>
      <w:r>
        <w:rPr>
          <w:rFonts w:ascii="Times New Roman" w:hAnsi="Times New Roman" w:cs="Times New Roman"/>
        </w:rPr>
        <w:t>roviene del criterio</w:t>
      </w:r>
      <w:r w:rsidR="00864E71">
        <w:rPr>
          <w:rFonts w:ascii="Times New Roman" w:hAnsi="Times New Roman" w:cs="Times New Roman"/>
        </w:rPr>
        <w:t xml:space="preserve"> te</w:t>
      </w:r>
      <w:r>
        <w:rPr>
          <w:rFonts w:ascii="Times New Roman" w:hAnsi="Times New Roman" w:cs="Times New Roman"/>
        </w:rPr>
        <w:t>órico</w:t>
      </w:r>
      <w:r w:rsidR="00864E71">
        <w:rPr>
          <w:rFonts w:ascii="Times New Roman" w:hAnsi="Times New Roman" w:cs="Times New Roman"/>
        </w:rPr>
        <w:t xml:space="preserve"> de la escala</w:t>
      </w:r>
      <w:r w:rsidR="00A002AE">
        <w:rPr>
          <w:rFonts w:ascii="Times New Roman" w:hAnsi="Times New Roman" w:cs="Times New Roman"/>
        </w:rPr>
        <w:t>,</w:t>
      </w:r>
      <w:r w:rsidR="00BA3B20">
        <w:rPr>
          <w:rFonts w:ascii="Times New Roman" w:hAnsi="Times New Roman" w:cs="Times New Roman"/>
        </w:rPr>
        <w:t xml:space="preserve"> a partir de las matrices Policóricas</w:t>
      </w:r>
      <w:r w:rsidR="005451DA" w:rsidRPr="00787C63">
        <w:rPr>
          <w:rFonts w:ascii="Times New Roman" w:hAnsi="Times New Roman" w:cs="Times New Roman"/>
        </w:rPr>
        <w:t xml:space="preserve"> </w:t>
      </w:r>
      <w:r w:rsidR="00FA636E" w:rsidRPr="00787C63">
        <w:rPr>
          <w:rFonts w:ascii="Times New Roman" w:hAnsi="Times New Roman" w:cs="Times New Roman"/>
        </w:rPr>
        <w:t>(</w:t>
      </w:r>
      <w:r w:rsidR="00CB2186" w:rsidRPr="00787C63">
        <w:rPr>
          <w:rFonts w:ascii="Times New Roman" w:hAnsi="Times New Roman" w:cs="Times New Roman"/>
        </w:rPr>
        <w:t>v</w:t>
      </w:r>
      <w:r w:rsidR="005451DA" w:rsidRPr="00787C63">
        <w:rPr>
          <w:rFonts w:ascii="Times New Roman" w:hAnsi="Times New Roman" w:cs="Times New Roman"/>
        </w:rPr>
        <w:t xml:space="preserve">er Tabla </w:t>
      </w:r>
      <w:r w:rsidR="00C06033" w:rsidRPr="00787C63">
        <w:rPr>
          <w:rFonts w:ascii="Times New Roman" w:hAnsi="Times New Roman" w:cs="Times New Roman"/>
        </w:rPr>
        <w:t>2</w:t>
      </w:r>
      <w:r w:rsidR="00FA636E" w:rsidRPr="00787C63">
        <w:rPr>
          <w:rFonts w:ascii="Times New Roman" w:hAnsi="Times New Roman" w:cs="Times New Roman"/>
        </w:rPr>
        <w:t>)</w:t>
      </w:r>
      <w:r w:rsidR="00C1662C" w:rsidRPr="00787C63">
        <w:rPr>
          <w:rFonts w:ascii="Times New Roman" w:hAnsi="Times New Roman" w:cs="Times New Roman"/>
        </w:rPr>
        <w:t>.</w:t>
      </w:r>
    </w:p>
    <w:p w14:paraId="0E4806DF" w14:textId="77777777" w:rsidR="00682604" w:rsidRDefault="00682604" w:rsidP="00682604">
      <w:pPr>
        <w:spacing w:after="0" w:line="240" w:lineRule="auto"/>
        <w:jc w:val="center"/>
        <w:rPr>
          <w:rFonts w:ascii="Times New Roman" w:hAnsi="Times New Roman" w:cs="Times New Roman"/>
        </w:rPr>
      </w:pPr>
    </w:p>
    <w:p w14:paraId="0F87D833" w14:textId="77777777" w:rsidR="00004799" w:rsidRPr="008023CA" w:rsidRDefault="00004799" w:rsidP="00004799">
      <w:pPr>
        <w:spacing w:after="0" w:line="240" w:lineRule="auto"/>
        <w:jc w:val="both"/>
        <w:rPr>
          <w:rFonts w:ascii="Times New Roman" w:eastAsia="Times New Roman" w:hAnsi="Times New Roman" w:cs="Times New Roman"/>
          <w:iCs/>
        </w:rPr>
      </w:pPr>
      <w:r w:rsidRPr="008023CA">
        <w:rPr>
          <w:rFonts w:ascii="Times New Roman" w:eastAsia="Times New Roman" w:hAnsi="Times New Roman" w:cs="Times New Roman"/>
          <w:iCs/>
        </w:rPr>
        <w:t xml:space="preserve">Tabla 2. </w:t>
      </w:r>
    </w:p>
    <w:p w14:paraId="697DE535" w14:textId="77777777" w:rsidR="00004799" w:rsidRDefault="00004799" w:rsidP="00004799">
      <w:pPr>
        <w:spacing w:after="0" w:line="240" w:lineRule="auto"/>
        <w:rPr>
          <w:rFonts w:ascii="Times New Roman" w:hAnsi="Times New Roman" w:cs="Times New Roman"/>
          <w:i/>
          <w:szCs w:val="24"/>
        </w:rPr>
      </w:pPr>
      <w:r w:rsidRPr="00787C63">
        <w:rPr>
          <w:rFonts w:ascii="Times New Roman" w:hAnsi="Times New Roman" w:cs="Times New Roman"/>
          <w:i/>
          <w:szCs w:val="24"/>
        </w:rPr>
        <w:t>Medidas de Ajuste para los factores evaluados.</w:t>
      </w:r>
    </w:p>
    <w:p w14:paraId="1DCF0370" w14:textId="77777777" w:rsidR="00004799" w:rsidRPr="001B5184" w:rsidRDefault="00004799" w:rsidP="00004799">
      <w:pPr>
        <w:spacing w:after="0" w:line="240" w:lineRule="auto"/>
        <w:rPr>
          <w:rFonts w:ascii="Times New Roman" w:hAnsi="Times New Roman" w:cs="Times New Roman"/>
          <w:szCs w:val="24"/>
        </w:rPr>
      </w:pPr>
    </w:p>
    <w:tbl>
      <w:tblPr>
        <w:tblStyle w:val="Tablaconcuadrcula1"/>
        <w:tblW w:w="5000" w:type="pct"/>
        <w:jc w:val="center"/>
        <w:tblLook w:val="04A0" w:firstRow="1" w:lastRow="0" w:firstColumn="1" w:lastColumn="0" w:noHBand="0" w:noVBand="1"/>
      </w:tblPr>
      <w:tblGrid>
        <w:gridCol w:w="1143"/>
        <w:gridCol w:w="1096"/>
        <w:gridCol w:w="656"/>
        <w:gridCol w:w="700"/>
        <w:gridCol w:w="700"/>
        <w:gridCol w:w="701"/>
        <w:gridCol w:w="701"/>
        <w:gridCol w:w="701"/>
        <w:gridCol w:w="701"/>
        <w:gridCol w:w="701"/>
        <w:gridCol w:w="694"/>
      </w:tblGrid>
      <w:tr w:rsidR="00004799" w:rsidRPr="00FF284D" w14:paraId="4B299BF1" w14:textId="77777777" w:rsidTr="006F33F0">
        <w:trPr>
          <w:trHeight w:val="283"/>
          <w:jc w:val="center"/>
        </w:trPr>
        <w:tc>
          <w:tcPr>
            <w:tcW w:w="1332" w:type="pct"/>
            <w:gridSpan w:val="2"/>
            <w:vMerge w:val="restart"/>
            <w:shd w:val="clear" w:color="auto" w:fill="auto"/>
          </w:tcPr>
          <w:p w14:paraId="29C3A9B8" w14:textId="77777777" w:rsidR="00004799" w:rsidRPr="00FF284D" w:rsidRDefault="00004799" w:rsidP="006F33F0">
            <w:pPr>
              <w:jc w:val="center"/>
              <w:rPr>
                <w:rFonts w:ascii="Times New Roman" w:hAnsi="Times New Roman" w:cs="Times New Roman"/>
                <w:b/>
                <w:sz w:val="16"/>
                <w:szCs w:val="16"/>
              </w:rPr>
            </w:pPr>
            <w:r w:rsidRPr="00FF284D">
              <w:rPr>
                <w:rFonts w:ascii="Times New Roman" w:hAnsi="Times New Roman" w:cs="Times New Roman"/>
                <w:b/>
                <w:sz w:val="16"/>
                <w:szCs w:val="16"/>
              </w:rPr>
              <w:t>Indicadores Ajuste</w:t>
            </w:r>
          </w:p>
        </w:tc>
        <w:tc>
          <w:tcPr>
            <w:tcW w:w="3668" w:type="pct"/>
            <w:gridSpan w:val="9"/>
            <w:shd w:val="clear" w:color="auto" w:fill="auto"/>
          </w:tcPr>
          <w:p w14:paraId="5252BD00" w14:textId="77777777" w:rsidR="00004799" w:rsidRPr="00FF284D" w:rsidRDefault="00004799" w:rsidP="006F33F0">
            <w:pPr>
              <w:jc w:val="center"/>
              <w:rPr>
                <w:rFonts w:ascii="Times New Roman" w:hAnsi="Times New Roman" w:cs="Times New Roman"/>
                <w:b/>
                <w:sz w:val="16"/>
                <w:szCs w:val="16"/>
              </w:rPr>
            </w:pPr>
            <w:r w:rsidRPr="00FF284D">
              <w:rPr>
                <w:rFonts w:ascii="Times New Roman" w:hAnsi="Times New Roman" w:cs="Times New Roman"/>
                <w:b/>
                <w:sz w:val="16"/>
                <w:szCs w:val="16"/>
              </w:rPr>
              <w:t>N° Modelo</w:t>
            </w:r>
          </w:p>
        </w:tc>
      </w:tr>
      <w:tr w:rsidR="00004799" w:rsidRPr="00FF284D" w14:paraId="207221A9" w14:textId="77777777" w:rsidTr="006F33F0">
        <w:trPr>
          <w:trHeight w:val="283"/>
          <w:jc w:val="center"/>
        </w:trPr>
        <w:tc>
          <w:tcPr>
            <w:tcW w:w="1332" w:type="pct"/>
            <w:gridSpan w:val="2"/>
            <w:vMerge/>
            <w:shd w:val="clear" w:color="auto" w:fill="auto"/>
          </w:tcPr>
          <w:p w14:paraId="16503875" w14:textId="77777777" w:rsidR="00004799" w:rsidRPr="00FF284D" w:rsidRDefault="00004799" w:rsidP="006F33F0">
            <w:pPr>
              <w:rPr>
                <w:rFonts w:ascii="Times New Roman" w:hAnsi="Times New Roman" w:cs="Times New Roman"/>
                <w:b/>
                <w:sz w:val="16"/>
                <w:szCs w:val="16"/>
              </w:rPr>
            </w:pPr>
          </w:p>
        </w:tc>
        <w:tc>
          <w:tcPr>
            <w:tcW w:w="320" w:type="pct"/>
            <w:shd w:val="clear" w:color="auto" w:fill="auto"/>
          </w:tcPr>
          <w:p w14:paraId="1E92940F"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shd w:val="clear" w:color="auto" w:fill="auto"/>
          </w:tcPr>
          <w:p w14:paraId="7846B5B9"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2</w:t>
            </w:r>
          </w:p>
        </w:tc>
        <w:tc>
          <w:tcPr>
            <w:tcW w:w="837" w:type="pct"/>
            <w:gridSpan w:val="2"/>
            <w:shd w:val="clear" w:color="auto" w:fill="auto"/>
          </w:tcPr>
          <w:p w14:paraId="4BB675D7"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3</w:t>
            </w:r>
          </w:p>
        </w:tc>
        <w:tc>
          <w:tcPr>
            <w:tcW w:w="419" w:type="pct"/>
          </w:tcPr>
          <w:p w14:paraId="31D387DB"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4</w:t>
            </w:r>
          </w:p>
        </w:tc>
        <w:tc>
          <w:tcPr>
            <w:tcW w:w="419" w:type="pct"/>
            <w:shd w:val="clear" w:color="auto" w:fill="auto"/>
          </w:tcPr>
          <w:p w14:paraId="1B0FB2BB"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5</w:t>
            </w:r>
          </w:p>
        </w:tc>
        <w:tc>
          <w:tcPr>
            <w:tcW w:w="419" w:type="pct"/>
            <w:shd w:val="clear" w:color="auto" w:fill="auto"/>
          </w:tcPr>
          <w:p w14:paraId="44485F10"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6</w:t>
            </w:r>
          </w:p>
        </w:tc>
        <w:tc>
          <w:tcPr>
            <w:tcW w:w="837" w:type="pct"/>
            <w:gridSpan w:val="2"/>
          </w:tcPr>
          <w:p w14:paraId="2773CC52"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7</w:t>
            </w:r>
          </w:p>
        </w:tc>
      </w:tr>
      <w:tr w:rsidR="00004799" w:rsidRPr="00FF284D" w14:paraId="507BD9B6" w14:textId="77777777" w:rsidTr="006F33F0">
        <w:trPr>
          <w:trHeight w:val="283"/>
          <w:jc w:val="center"/>
        </w:trPr>
        <w:tc>
          <w:tcPr>
            <w:tcW w:w="1332" w:type="pct"/>
            <w:gridSpan w:val="2"/>
            <w:shd w:val="clear" w:color="auto" w:fill="auto"/>
          </w:tcPr>
          <w:p w14:paraId="558208E4" w14:textId="77777777" w:rsidR="00004799" w:rsidRPr="00FF284D" w:rsidRDefault="00004799" w:rsidP="006F33F0">
            <w:pPr>
              <w:rPr>
                <w:rFonts w:ascii="Times New Roman" w:hAnsi="Times New Roman" w:cs="Times New Roman"/>
                <w:b/>
                <w:sz w:val="16"/>
                <w:szCs w:val="16"/>
              </w:rPr>
            </w:pPr>
          </w:p>
        </w:tc>
        <w:tc>
          <w:tcPr>
            <w:tcW w:w="320" w:type="pct"/>
            <w:shd w:val="clear" w:color="auto" w:fill="auto"/>
          </w:tcPr>
          <w:p w14:paraId="789BEB04"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ML</w:t>
            </w:r>
          </w:p>
        </w:tc>
        <w:tc>
          <w:tcPr>
            <w:tcW w:w="419" w:type="pct"/>
            <w:shd w:val="clear" w:color="auto" w:fill="auto"/>
          </w:tcPr>
          <w:p w14:paraId="1093F0A4"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ML</w:t>
            </w:r>
          </w:p>
        </w:tc>
        <w:tc>
          <w:tcPr>
            <w:tcW w:w="419" w:type="pct"/>
            <w:shd w:val="clear" w:color="auto" w:fill="auto"/>
          </w:tcPr>
          <w:p w14:paraId="1683848B"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ML</w:t>
            </w:r>
          </w:p>
        </w:tc>
        <w:tc>
          <w:tcPr>
            <w:tcW w:w="419" w:type="pct"/>
          </w:tcPr>
          <w:p w14:paraId="4E808E7B"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ULS</w:t>
            </w:r>
          </w:p>
        </w:tc>
        <w:tc>
          <w:tcPr>
            <w:tcW w:w="419" w:type="pct"/>
            <w:shd w:val="clear" w:color="auto" w:fill="auto"/>
          </w:tcPr>
          <w:p w14:paraId="34E6D130"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ULS</w:t>
            </w:r>
          </w:p>
        </w:tc>
        <w:tc>
          <w:tcPr>
            <w:tcW w:w="419" w:type="pct"/>
            <w:shd w:val="clear" w:color="auto" w:fill="auto"/>
          </w:tcPr>
          <w:p w14:paraId="15F3E360"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ULS</w:t>
            </w:r>
          </w:p>
        </w:tc>
        <w:tc>
          <w:tcPr>
            <w:tcW w:w="419" w:type="pct"/>
            <w:shd w:val="clear" w:color="auto" w:fill="auto"/>
          </w:tcPr>
          <w:p w14:paraId="4866918C"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ULS</w:t>
            </w:r>
          </w:p>
        </w:tc>
        <w:tc>
          <w:tcPr>
            <w:tcW w:w="419" w:type="pct"/>
          </w:tcPr>
          <w:p w14:paraId="21EA8021"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ML</w:t>
            </w:r>
          </w:p>
        </w:tc>
        <w:tc>
          <w:tcPr>
            <w:tcW w:w="419" w:type="pct"/>
            <w:shd w:val="clear" w:color="auto" w:fill="auto"/>
          </w:tcPr>
          <w:p w14:paraId="3C42246A" w14:textId="77777777" w:rsidR="00004799" w:rsidRPr="00FF284D" w:rsidRDefault="00004799" w:rsidP="006F33F0">
            <w:pPr>
              <w:jc w:val="center"/>
              <w:rPr>
                <w:rFonts w:ascii="Times New Roman" w:hAnsi="Times New Roman" w:cs="Times New Roman"/>
                <w:sz w:val="16"/>
                <w:szCs w:val="16"/>
              </w:rPr>
            </w:pPr>
            <w:r w:rsidRPr="00FF284D">
              <w:rPr>
                <w:rFonts w:ascii="Times New Roman" w:hAnsi="Times New Roman" w:cs="Times New Roman"/>
                <w:sz w:val="16"/>
                <w:szCs w:val="16"/>
              </w:rPr>
              <w:t>ULS</w:t>
            </w:r>
          </w:p>
        </w:tc>
      </w:tr>
      <w:tr w:rsidR="00004799" w:rsidRPr="00FF284D" w14:paraId="75760B82" w14:textId="77777777" w:rsidTr="006F33F0">
        <w:trPr>
          <w:trHeight w:val="283"/>
          <w:jc w:val="center"/>
        </w:trPr>
        <w:tc>
          <w:tcPr>
            <w:tcW w:w="680" w:type="pct"/>
            <w:vMerge w:val="restart"/>
          </w:tcPr>
          <w:p w14:paraId="3A5C07D7" w14:textId="77777777" w:rsidR="00004799" w:rsidRPr="00FF284D" w:rsidRDefault="00004799" w:rsidP="006F33F0">
            <w:pPr>
              <w:jc w:val="center"/>
              <w:rPr>
                <w:rFonts w:ascii="Times New Roman" w:hAnsi="Times New Roman" w:cs="Times New Roman"/>
                <w:b/>
                <w:sz w:val="16"/>
                <w:szCs w:val="16"/>
              </w:rPr>
            </w:pPr>
            <w:r w:rsidRPr="00FF284D">
              <w:rPr>
                <w:rFonts w:ascii="Times New Roman" w:hAnsi="Times New Roman" w:cs="Times New Roman"/>
                <w:b/>
                <w:sz w:val="16"/>
                <w:szCs w:val="16"/>
              </w:rPr>
              <w:t>Medidas de Ajuste Absoluto</w:t>
            </w:r>
          </w:p>
        </w:tc>
        <w:tc>
          <w:tcPr>
            <w:tcW w:w="652" w:type="pct"/>
            <w:shd w:val="clear" w:color="auto" w:fill="auto"/>
          </w:tcPr>
          <w:p w14:paraId="77A58C15"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[χ²]</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4FBFEB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1150.2</w:t>
            </w:r>
          </w:p>
        </w:tc>
        <w:tc>
          <w:tcPr>
            <w:tcW w:w="419" w:type="pct"/>
            <w:shd w:val="clear" w:color="auto" w:fill="auto"/>
            <w:vAlign w:val="center"/>
          </w:tcPr>
          <w:p w14:paraId="72665F8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998.6</w:t>
            </w:r>
          </w:p>
        </w:tc>
        <w:tc>
          <w:tcPr>
            <w:tcW w:w="419" w:type="pct"/>
            <w:shd w:val="clear" w:color="auto" w:fill="auto"/>
            <w:vAlign w:val="center"/>
          </w:tcPr>
          <w:p w14:paraId="5C6CBE93"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1305.6</w:t>
            </w:r>
          </w:p>
        </w:tc>
        <w:tc>
          <w:tcPr>
            <w:tcW w:w="419" w:type="pct"/>
            <w:vAlign w:val="center"/>
          </w:tcPr>
          <w:p w14:paraId="52D7EE22"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1313.1</w:t>
            </w:r>
          </w:p>
        </w:tc>
        <w:tc>
          <w:tcPr>
            <w:tcW w:w="419" w:type="pct"/>
            <w:shd w:val="clear" w:color="auto" w:fill="auto"/>
            <w:vAlign w:val="center"/>
          </w:tcPr>
          <w:p w14:paraId="40D77B4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1192.1</w:t>
            </w:r>
          </w:p>
        </w:tc>
        <w:tc>
          <w:tcPr>
            <w:tcW w:w="419" w:type="pct"/>
            <w:shd w:val="clear" w:color="auto" w:fill="auto"/>
            <w:vAlign w:val="center"/>
          </w:tcPr>
          <w:p w14:paraId="25A1F07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4076.6</w:t>
            </w:r>
          </w:p>
        </w:tc>
        <w:tc>
          <w:tcPr>
            <w:tcW w:w="419" w:type="pct"/>
            <w:shd w:val="clear" w:color="auto" w:fill="auto"/>
            <w:vAlign w:val="center"/>
          </w:tcPr>
          <w:p w14:paraId="50940277"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2688.3</w:t>
            </w:r>
          </w:p>
        </w:tc>
        <w:tc>
          <w:tcPr>
            <w:tcW w:w="419" w:type="pct"/>
            <w:vAlign w:val="center"/>
          </w:tcPr>
          <w:p w14:paraId="592F7043"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1305.6</w:t>
            </w:r>
          </w:p>
        </w:tc>
        <w:tc>
          <w:tcPr>
            <w:tcW w:w="419" w:type="pct"/>
            <w:shd w:val="clear" w:color="auto" w:fill="auto"/>
            <w:vAlign w:val="center"/>
          </w:tcPr>
          <w:p w14:paraId="0BF29CC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1334.5</w:t>
            </w:r>
          </w:p>
        </w:tc>
      </w:tr>
      <w:tr w:rsidR="00004799" w:rsidRPr="00FF284D" w14:paraId="1F5588CB" w14:textId="77777777" w:rsidTr="006F33F0">
        <w:trPr>
          <w:trHeight w:val="283"/>
          <w:jc w:val="center"/>
        </w:trPr>
        <w:tc>
          <w:tcPr>
            <w:tcW w:w="680" w:type="pct"/>
            <w:vMerge/>
          </w:tcPr>
          <w:p w14:paraId="4CA46C6B"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5AE017D1"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Razón χ²</w:t>
            </w:r>
          </w:p>
        </w:tc>
        <w:tc>
          <w:tcPr>
            <w:tcW w:w="320" w:type="pct"/>
            <w:shd w:val="clear" w:color="auto" w:fill="auto"/>
            <w:vAlign w:val="center"/>
          </w:tcPr>
          <w:p w14:paraId="61FE89A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3.0</w:t>
            </w:r>
          </w:p>
        </w:tc>
        <w:tc>
          <w:tcPr>
            <w:tcW w:w="419" w:type="pct"/>
            <w:shd w:val="clear" w:color="auto" w:fill="auto"/>
            <w:vAlign w:val="center"/>
          </w:tcPr>
          <w:p w14:paraId="7CF4F9D4"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2.71</w:t>
            </w:r>
          </w:p>
        </w:tc>
        <w:tc>
          <w:tcPr>
            <w:tcW w:w="419" w:type="pct"/>
            <w:shd w:val="clear" w:color="auto" w:fill="auto"/>
            <w:vAlign w:val="center"/>
          </w:tcPr>
          <w:p w14:paraId="5D21328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3.31</w:t>
            </w:r>
          </w:p>
        </w:tc>
        <w:tc>
          <w:tcPr>
            <w:tcW w:w="419" w:type="pct"/>
            <w:vAlign w:val="center"/>
          </w:tcPr>
          <w:p w14:paraId="5D9B3556"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 xml:space="preserve">3.32 </w:t>
            </w:r>
          </w:p>
        </w:tc>
        <w:tc>
          <w:tcPr>
            <w:tcW w:w="419" w:type="pct"/>
            <w:shd w:val="clear" w:color="auto" w:fill="auto"/>
            <w:vAlign w:val="center"/>
          </w:tcPr>
          <w:p w14:paraId="265A001B"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3.06</w:t>
            </w:r>
          </w:p>
        </w:tc>
        <w:tc>
          <w:tcPr>
            <w:tcW w:w="419" w:type="pct"/>
            <w:shd w:val="clear" w:color="auto" w:fill="auto"/>
            <w:vAlign w:val="center"/>
          </w:tcPr>
          <w:p w14:paraId="65C2D9C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10.09</w:t>
            </w:r>
          </w:p>
        </w:tc>
        <w:tc>
          <w:tcPr>
            <w:tcW w:w="419" w:type="pct"/>
            <w:shd w:val="clear" w:color="auto" w:fill="auto"/>
            <w:vAlign w:val="center"/>
          </w:tcPr>
          <w:p w14:paraId="7F2AB768"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6.69</w:t>
            </w:r>
          </w:p>
        </w:tc>
        <w:tc>
          <w:tcPr>
            <w:tcW w:w="419" w:type="pct"/>
            <w:vAlign w:val="center"/>
          </w:tcPr>
          <w:p w14:paraId="24CB0F7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3.31</w:t>
            </w:r>
          </w:p>
        </w:tc>
        <w:tc>
          <w:tcPr>
            <w:tcW w:w="419" w:type="pct"/>
            <w:shd w:val="clear" w:color="auto" w:fill="auto"/>
            <w:vAlign w:val="center"/>
          </w:tcPr>
          <w:p w14:paraId="1D1DE7E2"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3.38</w:t>
            </w:r>
          </w:p>
        </w:tc>
      </w:tr>
      <w:tr w:rsidR="00004799" w:rsidRPr="00FF284D" w14:paraId="34E8152F" w14:textId="77777777" w:rsidTr="006F33F0">
        <w:trPr>
          <w:trHeight w:val="283"/>
          <w:jc w:val="center"/>
        </w:trPr>
        <w:tc>
          <w:tcPr>
            <w:tcW w:w="680" w:type="pct"/>
            <w:vMerge/>
          </w:tcPr>
          <w:p w14:paraId="2F6D965C"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1A2E0D42"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P-valor del χ²</w:t>
            </w:r>
          </w:p>
        </w:tc>
        <w:tc>
          <w:tcPr>
            <w:tcW w:w="320" w:type="pct"/>
            <w:shd w:val="clear" w:color="auto" w:fill="auto"/>
            <w:vAlign w:val="center"/>
          </w:tcPr>
          <w:p w14:paraId="73BF5B8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c>
          <w:tcPr>
            <w:tcW w:w="419" w:type="pct"/>
            <w:shd w:val="clear" w:color="auto" w:fill="auto"/>
            <w:vAlign w:val="center"/>
          </w:tcPr>
          <w:p w14:paraId="0F27B0A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c>
          <w:tcPr>
            <w:tcW w:w="419" w:type="pct"/>
            <w:shd w:val="clear" w:color="auto" w:fill="auto"/>
            <w:vAlign w:val="center"/>
          </w:tcPr>
          <w:p w14:paraId="00B193E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c>
          <w:tcPr>
            <w:tcW w:w="419" w:type="pct"/>
            <w:vAlign w:val="center"/>
          </w:tcPr>
          <w:p w14:paraId="37848B9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c>
          <w:tcPr>
            <w:tcW w:w="419" w:type="pct"/>
            <w:shd w:val="clear" w:color="auto" w:fill="auto"/>
            <w:vAlign w:val="center"/>
          </w:tcPr>
          <w:p w14:paraId="72ECFFCB"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c>
          <w:tcPr>
            <w:tcW w:w="419" w:type="pct"/>
            <w:shd w:val="clear" w:color="auto" w:fill="auto"/>
            <w:vAlign w:val="center"/>
          </w:tcPr>
          <w:p w14:paraId="091DFA6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c>
          <w:tcPr>
            <w:tcW w:w="419" w:type="pct"/>
            <w:shd w:val="clear" w:color="auto" w:fill="auto"/>
            <w:vAlign w:val="center"/>
          </w:tcPr>
          <w:p w14:paraId="5E1CB575"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c>
          <w:tcPr>
            <w:tcW w:w="419" w:type="pct"/>
            <w:vAlign w:val="center"/>
          </w:tcPr>
          <w:p w14:paraId="0E6A3A8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c>
          <w:tcPr>
            <w:tcW w:w="419" w:type="pct"/>
            <w:shd w:val="clear" w:color="auto" w:fill="auto"/>
            <w:vAlign w:val="center"/>
          </w:tcPr>
          <w:p w14:paraId="1C52F0A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w:t>
            </w:r>
          </w:p>
        </w:tc>
      </w:tr>
      <w:tr w:rsidR="00004799" w:rsidRPr="00FF284D" w14:paraId="2F78F1A6" w14:textId="77777777" w:rsidTr="006F33F0">
        <w:trPr>
          <w:trHeight w:val="283"/>
          <w:jc w:val="center"/>
        </w:trPr>
        <w:tc>
          <w:tcPr>
            <w:tcW w:w="680" w:type="pct"/>
            <w:vMerge/>
          </w:tcPr>
          <w:p w14:paraId="46817AF9"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7057868F"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GFI</w:t>
            </w:r>
          </w:p>
        </w:tc>
        <w:tc>
          <w:tcPr>
            <w:tcW w:w="320" w:type="pct"/>
            <w:shd w:val="clear" w:color="auto" w:fill="auto"/>
            <w:vAlign w:val="center"/>
          </w:tcPr>
          <w:p w14:paraId="68D20F9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.92</w:t>
            </w:r>
          </w:p>
        </w:tc>
        <w:tc>
          <w:tcPr>
            <w:tcW w:w="419" w:type="pct"/>
            <w:shd w:val="clear" w:color="auto" w:fill="auto"/>
            <w:vAlign w:val="center"/>
          </w:tcPr>
          <w:p w14:paraId="5DABEBA4"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.93</w:t>
            </w:r>
          </w:p>
        </w:tc>
        <w:tc>
          <w:tcPr>
            <w:tcW w:w="419" w:type="pct"/>
            <w:shd w:val="clear" w:color="auto" w:fill="auto"/>
            <w:vAlign w:val="center"/>
          </w:tcPr>
          <w:p w14:paraId="277BD4B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w:t>
            </w:r>
          </w:p>
        </w:tc>
        <w:tc>
          <w:tcPr>
            <w:tcW w:w="419" w:type="pct"/>
            <w:vAlign w:val="center"/>
          </w:tcPr>
          <w:p w14:paraId="549D083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.95</w:t>
            </w:r>
          </w:p>
        </w:tc>
        <w:tc>
          <w:tcPr>
            <w:tcW w:w="419" w:type="pct"/>
            <w:shd w:val="clear" w:color="auto" w:fill="auto"/>
            <w:vAlign w:val="center"/>
          </w:tcPr>
          <w:p w14:paraId="274FF5C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.95</w:t>
            </w:r>
          </w:p>
        </w:tc>
        <w:tc>
          <w:tcPr>
            <w:tcW w:w="419" w:type="pct"/>
            <w:shd w:val="clear" w:color="auto" w:fill="auto"/>
            <w:vAlign w:val="center"/>
          </w:tcPr>
          <w:p w14:paraId="41939833"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.87</w:t>
            </w:r>
          </w:p>
        </w:tc>
        <w:tc>
          <w:tcPr>
            <w:tcW w:w="419" w:type="pct"/>
            <w:shd w:val="clear" w:color="auto" w:fill="auto"/>
            <w:vAlign w:val="center"/>
          </w:tcPr>
          <w:p w14:paraId="5642A103"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.92</w:t>
            </w:r>
          </w:p>
        </w:tc>
        <w:tc>
          <w:tcPr>
            <w:tcW w:w="419" w:type="pct"/>
            <w:vAlign w:val="center"/>
          </w:tcPr>
          <w:p w14:paraId="5527CAA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w:t>
            </w:r>
          </w:p>
        </w:tc>
        <w:tc>
          <w:tcPr>
            <w:tcW w:w="419" w:type="pct"/>
            <w:shd w:val="clear" w:color="auto" w:fill="auto"/>
            <w:vAlign w:val="center"/>
          </w:tcPr>
          <w:p w14:paraId="72973FD6"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.95</w:t>
            </w:r>
          </w:p>
        </w:tc>
      </w:tr>
      <w:tr w:rsidR="00004799" w:rsidRPr="00FF284D" w14:paraId="66157E94" w14:textId="77777777" w:rsidTr="006F33F0">
        <w:trPr>
          <w:trHeight w:val="283"/>
          <w:jc w:val="center"/>
        </w:trPr>
        <w:tc>
          <w:tcPr>
            <w:tcW w:w="680" w:type="pct"/>
            <w:vMerge/>
          </w:tcPr>
          <w:p w14:paraId="4DDB3F5A"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6F1A3590"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RMSEA</w:t>
            </w:r>
          </w:p>
        </w:tc>
        <w:tc>
          <w:tcPr>
            <w:tcW w:w="320" w:type="pct"/>
            <w:shd w:val="clear" w:color="auto" w:fill="auto"/>
            <w:vAlign w:val="center"/>
          </w:tcPr>
          <w:p w14:paraId="5B85B54B"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w:t>
            </w:r>
          </w:p>
        </w:tc>
        <w:tc>
          <w:tcPr>
            <w:tcW w:w="419" w:type="pct"/>
            <w:shd w:val="clear" w:color="auto" w:fill="auto"/>
            <w:vAlign w:val="center"/>
          </w:tcPr>
          <w:p w14:paraId="3388F25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.045</w:t>
            </w:r>
          </w:p>
        </w:tc>
        <w:tc>
          <w:tcPr>
            <w:tcW w:w="419" w:type="pct"/>
            <w:shd w:val="clear" w:color="auto" w:fill="auto"/>
            <w:vAlign w:val="center"/>
          </w:tcPr>
          <w:p w14:paraId="27C4A867"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.052</w:t>
            </w:r>
          </w:p>
        </w:tc>
        <w:tc>
          <w:tcPr>
            <w:tcW w:w="419" w:type="pct"/>
            <w:vAlign w:val="center"/>
          </w:tcPr>
          <w:p w14:paraId="3E7D39E1"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.053</w:t>
            </w:r>
          </w:p>
        </w:tc>
        <w:tc>
          <w:tcPr>
            <w:tcW w:w="419" w:type="pct"/>
            <w:shd w:val="clear" w:color="auto" w:fill="auto"/>
            <w:vAlign w:val="center"/>
          </w:tcPr>
          <w:p w14:paraId="65224AF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.049</w:t>
            </w:r>
          </w:p>
        </w:tc>
        <w:tc>
          <w:tcPr>
            <w:tcW w:w="419" w:type="pct"/>
            <w:shd w:val="clear" w:color="auto" w:fill="auto"/>
            <w:vAlign w:val="center"/>
          </w:tcPr>
          <w:p w14:paraId="6FA405C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.100</w:t>
            </w:r>
          </w:p>
        </w:tc>
        <w:tc>
          <w:tcPr>
            <w:tcW w:w="419" w:type="pct"/>
            <w:shd w:val="clear" w:color="auto" w:fill="auto"/>
            <w:vAlign w:val="center"/>
          </w:tcPr>
          <w:p w14:paraId="027FA2A1"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.082</w:t>
            </w:r>
          </w:p>
        </w:tc>
        <w:tc>
          <w:tcPr>
            <w:tcW w:w="419" w:type="pct"/>
            <w:vAlign w:val="center"/>
          </w:tcPr>
          <w:p w14:paraId="758EB873"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.052</w:t>
            </w:r>
          </w:p>
        </w:tc>
        <w:tc>
          <w:tcPr>
            <w:tcW w:w="419" w:type="pct"/>
            <w:shd w:val="clear" w:color="auto" w:fill="auto"/>
            <w:vAlign w:val="center"/>
          </w:tcPr>
          <w:p w14:paraId="7F471C4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.053</w:t>
            </w:r>
          </w:p>
        </w:tc>
      </w:tr>
      <w:tr w:rsidR="00004799" w:rsidRPr="00FF284D" w14:paraId="4D933A8E" w14:textId="77777777" w:rsidTr="006F33F0">
        <w:trPr>
          <w:trHeight w:val="283"/>
          <w:jc w:val="center"/>
        </w:trPr>
        <w:tc>
          <w:tcPr>
            <w:tcW w:w="680" w:type="pct"/>
            <w:vMerge/>
          </w:tcPr>
          <w:p w14:paraId="61A5CE0D"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30DEC435"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 xml:space="preserve"> P-valor del RMSEA</w:t>
            </w:r>
          </w:p>
        </w:tc>
        <w:tc>
          <w:tcPr>
            <w:tcW w:w="320" w:type="pct"/>
            <w:shd w:val="clear" w:color="auto" w:fill="auto"/>
            <w:vAlign w:val="center"/>
          </w:tcPr>
          <w:p w14:paraId="6D19E5E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.75</w:t>
            </w:r>
          </w:p>
        </w:tc>
        <w:tc>
          <w:tcPr>
            <w:tcW w:w="419" w:type="pct"/>
            <w:shd w:val="clear" w:color="auto" w:fill="auto"/>
            <w:vAlign w:val="center"/>
          </w:tcPr>
          <w:p w14:paraId="159638D9"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.990</w:t>
            </w:r>
          </w:p>
        </w:tc>
        <w:tc>
          <w:tcPr>
            <w:tcW w:w="419" w:type="pct"/>
            <w:shd w:val="clear" w:color="auto" w:fill="auto"/>
            <w:vAlign w:val="center"/>
          </w:tcPr>
          <w:p w14:paraId="3F0F939B"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.110</w:t>
            </w:r>
          </w:p>
        </w:tc>
        <w:tc>
          <w:tcPr>
            <w:tcW w:w="419" w:type="pct"/>
            <w:vAlign w:val="center"/>
          </w:tcPr>
          <w:p w14:paraId="539E72A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.093</w:t>
            </w:r>
          </w:p>
        </w:tc>
        <w:tc>
          <w:tcPr>
            <w:tcW w:w="419" w:type="pct"/>
            <w:shd w:val="clear" w:color="auto" w:fill="auto"/>
            <w:vAlign w:val="center"/>
          </w:tcPr>
          <w:p w14:paraId="00A26118"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.620</w:t>
            </w:r>
          </w:p>
        </w:tc>
        <w:tc>
          <w:tcPr>
            <w:tcW w:w="419" w:type="pct"/>
            <w:shd w:val="clear" w:color="auto" w:fill="auto"/>
            <w:vAlign w:val="center"/>
          </w:tcPr>
          <w:p w14:paraId="70738E1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.000</w:t>
            </w:r>
          </w:p>
        </w:tc>
        <w:tc>
          <w:tcPr>
            <w:tcW w:w="419" w:type="pct"/>
            <w:shd w:val="clear" w:color="auto" w:fill="auto"/>
            <w:vAlign w:val="center"/>
          </w:tcPr>
          <w:p w14:paraId="1C1DEC6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.000</w:t>
            </w:r>
          </w:p>
        </w:tc>
        <w:tc>
          <w:tcPr>
            <w:tcW w:w="419" w:type="pct"/>
            <w:vAlign w:val="center"/>
          </w:tcPr>
          <w:p w14:paraId="43041DA4"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.110</w:t>
            </w:r>
          </w:p>
        </w:tc>
        <w:tc>
          <w:tcPr>
            <w:tcW w:w="419" w:type="pct"/>
            <w:shd w:val="clear" w:color="auto" w:fill="auto"/>
            <w:vAlign w:val="center"/>
          </w:tcPr>
          <w:p w14:paraId="0FF1E2B7"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.050</w:t>
            </w:r>
          </w:p>
        </w:tc>
      </w:tr>
      <w:tr w:rsidR="00004799" w:rsidRPr="00FF284D" w14:paraId="38BD5B21" w14:textId="77777777" w:rsidTr="006F33F0">
        <w:trPr>
          <w:trHeight w:val="283"/>
          <w:jc w:val="center"/>
        </w:trPr>
        <w:tc>
          <w:tcPr>
            <w:tcW w:w="680" w:type="pct"/>
            <w:vMerge/>
          </w:tcPr>
          <w:p w14:paraId="243A3CA5"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69353E5C"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 xml:space="preserve"> NCP</w:t>
            </w:r>
          </w:p>
        </w:tc>
        <w:tc>
          <w:tcPr>
            <w:tcW w:w="320" w:type="pct"/>
            <w:shd w:val="clear" w:color="auto" w:fill="auto"/>
            <w:vAlign w:val="center"/>
          </w:tcPr>
          <w:p w14:paraId="3AA64702"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766.22</w:t>
            </w:r>
          </w:p>
        </w:tc>
        <w:tc>
          <w:tcPr>
            <w:tcW w:w="419" w:type="pct"/>
            <w:shd w:val="clear" w:color="auto" w:fill="auto"/>
            <w:vAlign w:val="center"/>
          </w:tcPr>
          <w:p w14:paraId="17FEEDA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629.66</w:t>
            </w:r>
          </w:p>
        </w:tc>
        <w:tc>
          <w:tcPr>
            <w:tcW w:w="419" w:type="pct"/>
            <w:shd w:val="clear" w:color="auto" w:fill="auto"/>
            <w:vAlign w:val="center"/>
          </w:tcPr>
          <w:p w14:paraId="29F0A013"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910.57</w:t>
            </w:r>
          </w:p>
        </w:tc>
        <w:tc>
          <w:tcPr>
            <w:tcW w:w="419" w:type="pct"/>
            <w:vAlign w:val="center"/>
          </w:tcPr>
          <w:p w14:paraId="0F39C269"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918.05</w:t>
            </w:r>
          </w:p>
        </w:tc>
        <w:tc>
          <w:tcPr>
            <w:tcW w:w="419" w:type="pct"/>
            <w:shd w:val="clear" w:color="auto" w:fill="auto"/>
            <w:vAlign w:val="center"/>
          </w:tcPr>
          <w:p w14:paraId="35E3F0E4"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802.1</w:t>
            </w:r>
          </w:p>
        </w:tc>
        <w:tc>
          <w:tcPr>
            <w:tcW w:w="419" w:type="pct"/>
            <w:shd w:val="clear" w:color="auto" w:fill="auto"/>
            <w:vAlign w:val="center"/>
          </w:tcPr>
          <w:p w14:paraId="049D1DE5"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3672.6</w:t>
            </w:r>
          </w:p>
        </w:tc>
        <w:tc>
          <w:tcPr>
            <w:tcW w:w="419" w:type="pct"/>
            <w:shd w:val="clear" w:color="auto" w:fill="auto"/>
            <w:vAlign w:val="center"/>
          </w:tcPr>
          <w:p w14:paraId="1A907D1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2286.3</w:t>
            </w:r>
          </w:p>
        </w:tc>
        <w:tc>
          <w:tcPr>
            <w:tcW w:w="419" w:type="pct"/>
            <w:vAlign w:val="center"/>
          </w:tcPr>
          <w:p w14:paraId="341C676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910.57</w:t>
            </w:r>
          </w:p>
        </w:tc>
        <w:tc>
          <w:tcPr>
            <w:tcW w:w="419" w:type="pct"/>
            <w:shd w:val="clear" w:color="auto" w:fill="auto"/>
            <w:vAlign w:val="center"/>
          </w:tcPr>
          <w:p w14:paraId="40B69D4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939.47</w:t>
            </w:r>
          </w:p>
        </w:tc>
      </w:tr>
      <w:tr w:rsidR="00004799" w:rsidRPr="00FF284D" w14:paraId="571A6413" w14:textId="77777777" w:rsidTr="006F33F0">
        <w:trPr>
          <w:trHeight w:val="283"/>
          <w:jc w:val="center"/>
        </w:trPr>
        <w:tc>
          <w:tcPr>
            <w:tcW w:w="680" w:type="pct"/>
            <w:vMerge/>
          </w:tcPr>
          <w:p w14:paraId="535DD7C1"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522AEDFD"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 xml:space="preserve"> ECVI</w:t>
            </w:r>
          </w:p>
        </w:tc>
        <w:tc>
          <w:tcPr>
            <w:tcW w:w="320" w:type="pct"/>
            <w:shd w:val="clear" w:color="auto" w:fill="auto"/>
            <w:vAlign w:val="center"/>
          </w:tcPr>
          <w:p w14:paraId="53F8EBC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1.56</w:t>
            </w:r>
          </w:p>
        </w:tc>
        <w:tc>
          <w:tcPr>
            <w:tcW w:w="419" w:type="pct"/>
            <w:shd w:val="clear" w:color="auto" w:fill="auto"/>
            <w:vAlign w:val="center"/>
          </w:tcPr>
          <w:p w14:paraId="0F7B496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1.41</w:t>
            </w:r>
          </w:p>
        </w:tc>
        <w:tc>
          <w:tcPr>
            <w:tcW w:w="419" w:type="pct"/>
            <w:shd w:val="clear" w:color="auto" w:fill="auto"/>
            <w:vAlign w:val="center"/>
          </w:tcPr>
          <w:p w14:paraId="07BCC3A7"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1.71</w:t>
            </w:r>
          </w:p>
        </w:tc>
        <w:tc>
          <w:tcPr>
            <w:tcW w:w="419" w:type="pct"/>
            <w:vAlign w:val="center"/>
          </w:tcPr>
          <w:p w14:paraId="6FAA841B"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1.72</w:t>
            </w:r>
          </w:p>
        </w:tc>
        <w:tc>
          <w:tcPr>
            <w:tcW w:w="419" w:type="pct"/>
            <w:shd w:val="clear" w:color="auto" w:fill="auto"/>
            <w:vAlign w:val="center"/>
          </w:tcPr>
          <w:p w14:paraId="7B9AE09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1.59</w:t>
            </w:r>
          </w:p>
        </w:tc>
        <w:tc>
          <w:tcPr>
            <w:tcW w:w="419" w:type="pct"/>
            <w:shd w:val="clear" w:color="auto" w:fill="auto"/>
            <w:vAlign w:val="center"/>
          </w:tcPr>
          <w:p w14:paraId="7FA7DAF2"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4.98</w:t>
            </w:r>
          </w:p>
        </w:tc>
        <w:tc>
          <w:tcPr>
            <w:tcW w:w="419" w:type="pct"/>
            <w:shd w:val="clear" w:color="auto" w:fill="auto"/>
            <w:vAlign w:val="center"/>
          </w:tcPr>
          <w:p w14:paraId="6587761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3.34</w:t>
            </w:r>
          </w:p>
        </w:tc>
        <w:tc>
          <w:tcPr>
            <w:tcW w:w="419" w:type="pct"/>
            <w:vAlign w:val="center"/>
          </w:tcPr>
          <w:p w14:paraId="18CB2EA6"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1.71</w:t>
            </w:r>
          </w:p>
        </w:tc>
        <w:tc>
          <w:tcPr>
            <w:tcW w:w="419" w:type="pct"/>
            <w:shd w:val="clear" w:color="auto" w:fill="auto"/>
            <w:vAlign w:val="center"/>
          </w:tcPr>
          <w:p w14:paraId="45C9504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1.75</w:t>
            </w:r>
          </w:p>
        </w:tc>
      </w:tr>
      <w:tr w:rsidR="00004799" w:rsidRPr="00FF284D" w14:paraId="5AA1C857" w14:textId="77777777" w:rsidTr="006F33F0">
        <w:trPr>
          <w:trHeight w:val="283"/>
          <w:jc w:val="center"/>
        </w:trPr>
        <w:tc>
          <w:tcPr>
            <w:tcW w:w="680" w:type="pct"/>
            <w:vMerge/>
          </w:tcPr>
          <w:p w14:paraId="2A7E1F65"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43872E26"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lang w:val="es-VE"/>
              </w:rPr>
              <w:t xml:space="preserve"> RMSR </w:t>
            </w:r>
          </w:p>
        </w:tc>
        <w:tc>
          <w:tcPr>
            <w:tcW w:w="320" w:type="pct"/>
            <w:shd w:val="clear" w:color="auto" w:fill="auto"/>
            <w:vAlign w:val="center"/>
          </w:tcPr>
          <w:p w14:paraId="34023415"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.055</w:t>
            </w:r>
          </w:p>
        </w:tc>
        <w:tc>
          <w:tcPr>
            <w:tcW w:w="419" w:type="pct"/>
            <w:shd w:val="clear" w:color="auto" w:fill="auto"/>
            <w:vAlign w:val="center"/>
          </w:tcPr>
          <w:p w14:paraId="5394E005" w14:textId="77777777" w:rsidR="00004799" w:rsidRPr="00FF284D" w:rsidRDefault="00004799" w:rsidP="006F33F0">
            <w:pPr>
              <w:jc w:val="right"/>
              <w:rPr>
                <w:rFonts w:ascii="Times New Roman" w:hAnsi="Times New Roman" w:cs="Times New Roman"/>
                <w:sz w:val="16"/>
                <w:szCs w:val="16"/>
              </w:rPr>
            </w:pPr>
            <w:r>
              <w:rPr>
                <w:rFonts w:ascii="Times New Roman" w:hAnsi="Times New Roman" w:cs="Times New Roman"/>
                <w:sz w:val="16"/>
                <w:szCs w:val="16"/>
              </w:rPr>
              <w:t>.</w:t>
            </w:r>
            <w:r w:rsidRPr="00FF284D">
              <w:rPr>
                <w:rFonts w:ascii="Times New Roman" w:hAnsi="Times New Roman" w:cs="Times New Roman"/>
                <w:sz w:val="16"/>
                <w:szCs w:val="16"/>
              </w:rPr>
              <w:t>051</w:t>
            </w:r>
          </w:p>
        </w:tc>
        <w:tc>
          <w:tcPr>
            <w:tcW w:w="419" w:type="pct"/>
            <w:shd w:val="clear" w:color="auto" w:fill="auto"/>
            <w:vAlign w:val="center"/>
          </w:tcPr>
          <w:p w14:paraId="11630A38"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.057</w:t>
            </w:r>
          </w:p>
        </w:tc>
        <w:tc>
          <w:tcPr>
            <w:tcW w:w="419" w:type="pct"/>
            <w:vAlign w:val="center"/>
          </w:tcPr>
          <w:p w14:paraId="1F8BB72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.056</w:t>
            </w:r>
          </w:p>
        </w:tc>
        <w:tc>
          <w:tcPr>
            <w:tcW w:w="419" w:type="pct"/>
            <w:shd w:val="clear" w:color="auto" w:fill="auto"/>
            <w:vAlign w:val="center"/>
          </w:tcPr>
          <w:p w14:paraId="4DFD039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.053</w:t>
            </w:r>
          </w:p>
        </w:tc>
        <w:tc>
          <w:tcPr>
            <w:tcW w:w="419" w:type="pct"/>
            <w:shd w:val="clear" w:color="auto" w:fill="auto"/>
            <w:vAlign w:val="center"/>
          </w:tcPr>
          <w:p w14:paraId="7E8098B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.090</w:t>
            </w:r>
          </w:p>
        </w:tc>
        <w:tc>
          <w:tcPr>
            <w:tcW w:w="419" w:type="pct"/>
            <w:shd w:val="clear" w:color="auto" w:fill="auto"/>
            <w:vAlign w:val="center"/>
          </w:tcPr>
          <w:p w14:paraId="266EA567"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.071</w:t>
            </w:r>
          </w:p>
        </w:tc>
        <w:tc>
          <w:tcPr>
            <w:tcW w:w="419" w:type="pct"/>
            <w:vAlign w:val="center"/>
          </w:tcPr>
          <w:p w14:paraId="7DCC37DB"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.057</w:t>
            </w:r>
          </w:p>
        </w:tc>
        <w:tc>
          <w:tcPr>
            <w:tcW w:w="419" w:type="pct"/>
            <w:shd w:val="clear" w:color="auto" w:fill="auto"/>
            <w:vAlign w:val="center"/>
          </w:tcPr>
          <w:p w14:paraId="1E87CBC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.055</w:t>
            </w:r>
          </w:p>
        </w:tc>
      </w:tr>
      <w:tr w:rsidR="00004799" w:rsidRPr="00FF284D" w14:paraId="20C639A7" w14:textId="77777777" w:rsidTr="006F33F0">
        <w:trPr>
          <w:trHeight w:val="283"/>
          <w:jc w:val="center"/>
        </w:trPr>
        <w:tc>
          <w:tcPr>
            <w:tcW w:w="680" w:type="pct"/>
            <w:vMerge w:val="restart"/>
          </w:tcPr>
          <w:p w14:paraId="0B8FA825" w14:textId="77777777" w:rsidR="00004799" w:rsidRPr="00FF284D" w:rsidRDefault="00004799" w:rsidP="006F33F0">
            <w:pPr>
              <w:jc w:val="center"/>
              <w:rPr>
                <w:rFonts w:ascii="Times New Roman" w:hAnsi="Times New Roman" w:cs="Times New Roman"/>
                <w:b/>
                <w:sz w:val="16"/>
                <w:szCs w:val="16"/>
              </w:rPr>
            </w:pPr>
            <w:r w:rsidRPr="00FF284D">
              <w:rPr>
                <w:rFonts w:ascii="Times New Roman" w:hAnsi="Times New Roman" w:cs="Times New Roman"/>
                <w:b/>
                <w:sz w:val="16"/>
                <w:szCs w:val="16"/>
              </w:rPr>
              <w:t>Medidas de Ajuste Incremental</w:t>
            </w:r>
          </w:p>
        </w:tc>
        <w:tc>
          <w:tcPr>
            <w:tcW w:w="652" w:type="pct"/>
            <w:shd w:val="clear" w:color="auto" w:fill="auto"/>
          </w:tcPr>
          <w:p w14:paraId="2132548E"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rPr>
              <w:t>AGFI</w:t>
            </w:r>
          </w:p>
        </w:tc>
        <w:tc>
          <w:tcPr>
            <w:tcW w:w="320" w:type="pct"/>
            <w:shd w:val="clear" w:color="auto" w:fill="auto"/>
            <w:vAlign w:val="center"/>
          </w:tcPr>
          <w:p w14:paraId="22E29F82"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.90</w:t>
            </w:r>
          </w:p>
        </w:tc>
        <w:tc>
          <w:tcPr>
            <w:tcW w:w="419" w:type="pct"/>
            <w:shd w:val="clear" w:color="auto" w:fill="auto"/>
            <w:vAlign w:val="center"/>
          </w:tcPr>
          <w:p w14:paraId="6B0E027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w:t>
            </w:r>
          </w:p>
        </w:tc>
        <w:tc>
          <w:tcPr>
            <w:tcW w:w="419" w:type="pct"/>
            <w:shd w:val="clear" w:color="auto" w:fill="auto"/>
            <w:vAlign w:val="center"/>
          </w:tcPr>
          <w:p w14:paraId="13823B19"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.89</w:t>
            </w:r>
          </w:p>
        </w:tc>
        <w:tc>
          <w:tcPr>
            <w:tcW w:w="419" w:type="pct"/>
            <w:vAlign w:val="center"/>
          </w:tcPr>
          <w:p w14:paraId="0621DEDD"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.94</w:t>
            </w:r>
          </w:p>
        </w:tc>
        <w:tc>
          <w:tcPr>
            <w:tcW w:w="419" w:type="pct"/>
            <w:shd w:val="clear" w:color="auto" w:fill="auto"/>
            <w:vAlign w:val="center"/>
          </w:tcPr>
          <w:p w14:paraId="5C6F8146"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.95</w:t>
            </w:r>
          </w:p>
        </w:tc>
        <w:tc>
          <w:tcPr>
            <w:tcW w:w="419" w:type="pct"/>
            <w:shd w:val="clear" w:color="auto" w:fill="auto"/>
            <w:vAlign w:val="center"/>
          </w:tcPr>
          <w:p w14:paraId="3CBF5516"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.85</w:t>
            </w:r>
          </w:p>
        </w:tc>
        <w:tc>
          <w:tcPr>
            <w:tcW w:w="419" w:type="pct"/>
            <w:shd w:val="clear" w:color="auto" w:fill="auto"/>
            <w:vAlign w:val="center"/>
          </w:tcPr>
          <w:p w14:paraId="13301419"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w:t>
            </w:r>
          </w:p>
        </w:tc>
        <w:tc>
          <w:tcPr>
            <w:tcW w:w="419" w:type="pct"/>
            <w:vAlign w:val="center"/>
          </w:tcPr>
          <w:p w14:paraId="367FB429"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.89</w:t>
            </w:r>
          </w:p>
        </w:tc>
        <w:tc>
          <w:tcPr>
            <w:tcW w:w="419" w:type="pct"/>
            <w:shd w:val="clear" w:color="auto" w:fill="auto"/>
            <w:vAlign w:val="center"/>
          </w:tcPr>
          <w:p w14:paraId="5C2F61C2"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.94</w:t>
            </w:r>
          </w:p>
        </w:tc>
      </w:tr>
      <w:tr w:rsidR="00004799" w:rsidRPr="00FF284D" w14:paraId="31F73C3A" w14:textId="77777777" w:rsidTr="006F33F0">
        <w:trPr>
          <w:trHeight w:val="283"/>
          <w:jc w:val="center"/>
        </w:trPr>
        <w:tc>
          <w:tcPr>
            <w:tcW w:w="680" w:type="pct"/>
            <w:vMerge/>
          </w:tcPr>
          <w:p w14:paraId="6F9E7DE7"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2E50F6A3"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rPr>
              <w:t>NNFI</w:t>
            </w:r>
          </w:p>
        </w:tc>
        <w:tc>
          <w:tcPr>
            <w:tcW w:w="320" w:type="pct"/>
            <w:shd w:val="clear" w:color="auto" w:fill="auto"/>
            <w:vAlign w:val="center"/>
          </w:tcPr>
          <w:p w14:paraId="73129E75"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.94</w:t>
            </w:r>
          </w:p>
        </w:tc>
        <w:tc>
          <w:tcPr>
            <w:tcW w:w="419" w:type="pct"/>
            <w:shd w:val="clear" w:color="auto" w:fill="auto"/>
            <w:vAlign w:val="center"/>
          </w:tcPr>
          <w:p w14:paraId="2C55E724"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.95</w:t>
            </w:r>
          </w:p>
        </w:tc>
        <w:tc>
          <w:tcPr>
            <w:tcW w:w="419" w:type="pct"/>
            <w:shd w:val="clear" w:color="auto" w:fill="auto"/>
            <w:vAlign w:val="center"/>
          </w:tcPr>
          <w:p w14:paraId="769114A2"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.93</w:t>
            </w:r>
          </w:p>
        </w:tc>
        <w:tc>
          <w:tcPr>
            <w:tcW w:w="419" w:type="pct"/>
            <w:vAlign w:val="center"/>
          </w:tcPr>
          <w:p w14:paraId="36D192C6"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1.03</w:t>
            </w:r>
          </w:p>
        </w:tc>
        <w:tc>
          <w:tcPr>
            <w:tcW w:w="419" w:type="pct"/>
            <w:shd w:val="clear" w:color="auto" w:fill="auto"/>
            <w:vAlign w:val="center"/>
          </w:tcPr>
          <w:p w14:paraId="20F87C97"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1.03</w:t>
            </w:r>
          </w:p>
        </w:tc>
        <w:tc>
          <w:tcPr>
            <w:tcW w:w="419" w:type="pct"/>
            <w:shd w:val="clear" w:color="auto" w:fill="auto"/>
            <w:vAlign w:val="center"/>
          </w:tcPr>
          <w:p w14:paraId="77D06B58"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1.03</w:t>
            </w:r>
          </w:p>
        </w:tc>
        <w:tc>
          <w:tcPr>
            <w:tcW w:w="419" w:type="pct"/>
            <w:shd w:val="clear" w:color="auto" w:fill="auto"/>
            <w:vAlign w:val="center"/>
          </w:tcPr>
          <w:p w14:paraId="11B2FB8B"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1.03</w:t>
            </w:r>
          </w:p>
        </w:tc>
        <w:tc>
          <w:tcPr>
            <w:tcW w:w="419" w:type="pct"/>
            <w:vAlign w:val="center"/>
          </w:tcPr>
          <w:p w14:paraId="1A68BE9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.93</w:t>
            </w:r>
          </w:p>
        </w:tc>
        <w:tc>
          <w:tcPr>
            <w:tcW w:w="419" w:type="pct"/>
            <w:shd w:val="clear" w:color="auto" w:fill="auto"/>
            <w:vAlign w:val="center"/>
          </w:tcPr>
          <w:p w14:paraId="3F6572F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1.03</w:t>
            </w:r>
          </w:p>
        </w:tc>
      </w:tr>
      <w:tr w:rsidR="00004799" w:rsidRPr="00FF284D" w14:paraId="40538B6F" w14:textId="77777777" w:rsidTr="006F33F0">
        <w:trPr>
          <w:trHeight w:val="283"/>
          <w:jc w:val="center"/>
        </w:trPr>
        <w:tc>
          <w:tcPr>
            <w:tcW w:w="680" w:type="pct"/>
            <w:vMerge/>
          </w:tcPr>
          <w:p w14:paraId="74CE4B25"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2925AE9F"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rPr>
              <w:t>NFI</w:t>
            </w:r>
          </w:p>
        </w:tc>
        <w:tc>
          <w:tcPr>
            <w:tcW w:w="320" w:type="pct"/>
            <w:shd w:val="clear" w:color="auto" w:fill="auto"/>
            <w:vAlign w:val="center"/>
          </w:tcPr>
          <w:p w14:paraId="25A8DE0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.92</w:t>
            </w:r>
          </w:p>
        </w:tc>
        <w:tc>
          <w:tcPr>
            <w:tcW w:w="419" w:type="pct"/>
            <w:shd w:val="clear" w:color="auto" w:fill="auto"/>
            <w:vAlign w:val="center"/>
          </w:tcPr>
          <w:p w14:paraId="5A5BA63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.93</w:t>
            </w:r>
          </w:p>
        </w:tc>
        <w:tc>
          <w:tcPr>
            <w:tcW w:w="419" w:type="pct"/>
            <w:shd w:val="clear" w:color="auto" w:fill="auto"/>
            <w:vAlign w:val="center"/>
          </w:tcPr>
          <w:p w14:paraId="090356E2"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w:t>
            </w:r>
          </w:p>
        </w:tc>
        <w:tc>
          <w:tcPr>
            <w:tcW w:w="419" w:type="pct"/>
            <w:vAlign w:val="center"/>
          </w:tcPr>
          <w:p w14:paraId="6028CE9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shd w:val="clear" w:color="auto" w:fill="auto"/>
            <w:vAlign w:val="center"/>
          </w:tcPr>
          <w:p w14:paraId="188AD41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shd w:val="clear" w:color="auto" w:fill="auto"/>
            <w:vAlign w:val="center"/>
          </w:tcPr>
          <w:p w14:paraId="20F86B8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shd w:val="clear" w:color="auto" w:fill="auto"/>
            <w:vAlign w:val="center"/>
          </w:tcPr>
          <w:p w14:paraId="7540D6D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vAlign w:val="center"/>
          </w:tcPr>
          <w:p w14:paraId="537F62B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w:t>
            </w:r>
          </w:p>
        </w:tc>
        <w:tc>
          <w:tcPr>
            <w:tcW w:w="419" w:type="pct"/>
            <w:shd w:val="clear" w:color="auto" w:fill="auto"/>
            <w:vAlign w:val="center"/>
          </w:tcPr>
          <w:p w14:paraId="58FB6B63"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r>
      <w:tr w:rsidR="00004799" w:rsidRPr="00FF284D" w14:paraId="39DE4511" w14:textId="77777777" w:rsidTr="006F33F0">
        <w:trPr>
          <w:trHeight w:val="283"/>
          <w:jc w:val="center"/>
        </w:trPr>
        <w:tc>
          <w:tcPr>
            <w:tcW w:w="680" w:type="pct"/>
            <w:vMerge/>
          </w:tcPr>
          <w:p w14:paraId="6018EC53" w14:textId="77777777" w:rsidR="00004799" w:rsidRPr="00FF284D" w:rsidRDefault="00004799" w:rsidP="006F33F0">
            <w:pPr>
              <w:rPr>
                <w:rFonts w:ascii="Times New Roman" w:hAnsi="Times New Roman" w:cs="Times New Roman"/>
                <w:sz w:val="16"/>
                <w:szCs w:val="16"/>
              </w:rPr>
            </w:pPr>
          </w:p>
        </w:tc>
        <w:tc>
          <w:tcPr>
            <w:tcW w:w="652" w:type="pct"/>
            <w:shd w:val="clear" w:color="auto" w:fill="auto"/>
          </w:tcPr>
          <w:p w14:paraId="372F2589"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rPr>
              <w:t>CFI</w:t>
            </w:r>
          </w:p>
        </w:tc>
        <w:tc>
          <w:tcPr>
            <w:tcW w:w="320" w:type="pct"/>
            <w:shd w:val="clear" w:color="auto" w:fill="auto"/>
            <w:vAlign w:val="center"/>
          </w:tcPr>
          <w:p w14:paraId="26BFDC8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.95</w:t>
            </w:r>
          </w:p>
        </w:tc>
        <w:tc>
          <w:tcPr>
            <w:tcW w:w="419" w:type="pct"/>
            <w:shd w:val="clear" w:color="auto" w:fill="auto"/>
            <w:vAlign w:val="center"/>
          </w:tcPr>
          <w:p w14:paraId="297AEB46"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.95</w:t>
            </w:r>
          </w:p>
        </w:tc>
        <w:tc>
          <w:tcPr>
            <w:tcW w:w="419" w:type="pct"/>
            <w:shd w:val="clear" w:color="auto" w:fill="auto"/>
            <w:vAlign w:val="center"/>
          </w:tcPr>
          <w:p w14:paraId="6BA0AEE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.94</w:t>
            </w:r>
          </w:p>
        </w:tc>
        <w:tc>
          <w:tcPr>
            <w:tcW w:w="419" w:type="pct"/>
            <w:vAlign w:val="center"/>
          </w:tcPr>
          <w:p w14:paraId="0E63936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shd w:val="clear" w:color="auto" w:fill="auto"/>
            <w:vAlign w:val="center"/>
          </w:tcPr>
          <w:p w14:paraId="1D1B10C4"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shd w:val="clear" w:color="auto" w:fill="auto"/>
            <w:vAlign w:val="center"/>
          </w:tcPr>
          <w:p w14:paraId="325EFF14"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shd w:val="clear" w:color="auto" w:fill="auto"/>
            <w:vAlign w:val="center"/>
          </w:tcPr>
          <w:p w14:paraId="016C6DDF"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c>
          <w:tcPr>
            <w:tcW w:w="419" w:type="pct"/>
            <w:vAlign w:val="center"/>
          </w:tcPr>
          <w:p w14:paraId="37BFC20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.94</w:t>
            </w:r>
          </w:p>
        </w:tc>
        <w:tc>
          <w:tcPr>
            <w:tcW w:w="419" w:type="pct"/>
            <w:shd w:val="clear" w:color="auto" w:fill="auto"/>
            <w:vAlign w:val="center"/>
          </w:tcPr>
          <w:p w14:paraId="528455D9"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1</w:t>
            </w:r>
          </w:p>
        </w:tc>
      </w:tr>
      <w:tr w:rsidR="00004799" w:rsidRPr="00FF284D" w14:paraId="3B232AF2" w14:textId="77777777" w:rsidTr="006F33F0">
        <w:trPr>
          <w:trHeight w:val="283"/>
          <w:jc w:val="center"/>
        </w:trPr>
        <w:tc>
          <w:tcPr>
            <w:tcW w:w="680" w:type="pct"/>
            <w:vMerge w:val="restart"/>
          </w:tcPr>
          <w:p w14:paraId="1F0C71D9" w14:textId="77777777" w:rsidR="00004799" w:rsidRPr="00FF284D" w:rsidRDefault="00004799" w:rsidP="006F33F0">
            <w:pPr>
              <w:jc w:val="center"/>
              <w:rPr>
                <w:rFonts w:ascii="Times New Roman" w:hAnsi="Times New Roman" w:cs="Times New Roman"/>
                <w:b/>
                <w:sz w:val="16"/>
                <w:szCs w:val="16"/>
              </w:rPr>
            </w:pPr>
            <w:r w:rsidRPr="00FF284D">
              <w:rPr>
                <w:rFonts w:ascii="Times New Roman" w:hAnsi="Times New Roman" w:cs="Times New Roman"/>
                <w:b/>
                <w:sz w:val="16"/>
                <w:szCs w:val="16"/>
              </w:rPr>
              <w:t>Medidas de Ajuste Parsimonia</w:t>
            </w:r>
          </w:p>
        </w:tc>
        <w:tc>
          <w:tcPr>
            <w:tcW w:w="652" w:type="pct"/>
            <w:shd w:val="clear" w:color="auto" w:fill="auto"/>
          </w:tcPr>
          <w:p w14:paraId="3B784F0D" w14:textId="77777777" w:rsidR="00004799" w:rsidRPr="00FF284D" w:rsidRDefault="00004799" w:rsidP="006F33F0">
            <w:pPr>
              <w:rPr>
                <w:rFonts w:ascii="Times New Roman" w:hAnsi="Times New Roman" w:cs="Times New Roman"/>
                <w:b/>
                <w:sz w:val="16"/>
                <w:szCs w:val="16"/>
              </w:rPr>
            </w:pPr>
            <w:r w:rsidRPr="00FF284D">
              <w:rPr>
                <w:rFonts w:ascii="Times New Roman" w:hAnsi="Times New Roman" w:cs="Times New Roman"/>
                <w:b/>
                <w:sz w:val="16"/>
                <w:szCs w:val="16"/>
              </w:rPr>
              <w:t>PNFI</w:t>
            </w:r>
          </w:p>
        </w:tc>
        <w:tc>
          <w:tcPr>
            <w:tcW w:w="320" w:type="pct"/>
            <w:shd w:val="clear" w:color="auto" w:fill="auto"/>
            <w:vAlign w:val="center"/>
          </w:tcPr>
          <w:p w14:paraId="117D689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.81</w:t>
            </w:r>
          </w:p>
        </w:tc>
        <w:tc>
          <w:tcPr>
            <w:tcW w:w="419" w:type="pct"/>
            <w:shd w:val="clear" w:color="auto" w:fill="auto"/>
            <w:vAlign w:val="center"/>
          </w:tcPr>
          <w:p w14:paraId="132110B1"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.79</w:t>
            </w:r>
          </w:p>
        </w:tc>
        <w:tc>
          <w:tcPr>
            <w:tcW w:w="419" w:type="pct"/>
            <w:shd w:val="clear" w:color="auto" w:fill="auto"/>
            <w:vAlign w:val="center"/>
          </w:tcPr>
          <w:p w14:paraId="768A0880"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.83</w:t>
            </w:r>
          </w:p>
        </w:tc>
        <w:tc>
          <w:tcPr>
            <w:tcW w:w="419" w:type="pct"/>
            <w:vAlign w:val="center"/>
          </w:tcPr>
          <w:p w14:paraId="28750B2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w:t>
            </w:r>
          </w:p>
        </w:tc>
        <w:tc>
          <w:tcPr>
            <w:tcW w:w="419" w:type="pct"/>
            <w:shd w:val="clear" w:color="auto" w:fill="auto"/>
            <w:vAlign w:val="center"/>
          </w:tcPr>
          <w:p w14:paraId="2D3A1D0E"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.90</w:t>
            </w:r>
          </w:p>
        </w:tc>
        <w:tc>
          <w:tcPr>
            <w:tcW w:w="419" w:type="pct"/>
            <w:shd w:val="clear" w:color="auto" w:fill="auto"/>
            <w:vAlign w:val="center"/>
          </w:tcPr>
          <w:p w14:paraId="297970EA"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.93**</w:t>
            </w:r>
          </w:p>
        </w:tc>
        <w:tc>
          <w:tcPr>
            <w:tcW w:w="419" w:type="pct"/>
            <w:shd w:val="clear" w:color="auto" w:fill="auto"/>
            <w:vAlign w:val="center"/>
          </w:tcPr>
          <w:p w14:paraId="32ED77C8"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.92*</w:t>
            </w:r>
          </w:p>
        </w:tc>
        <w:tc>
          <w:tcPr>
            <w:tcW w:w="419" w:type="pct"/>
            <w:vAlign w:val="center"/>
          </w:tcPr>
          <w:p w14:paraId="5B190507"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.83</w:t>
            </w:r>
          </w:p>
        </w:tc>
        <w:tc>
          <w:tcPr>
            <w:tcW w:w="419" w:type="pct"/>
            <w:shd w:val="clear" w:color="auto" w:fill="auto"/>
            <w:vAlign w:val="center"/>
          </w:tcPr>
          <w:p w14:paraId="69E2C16C" w14:textId="77777777" w:rsidR="00004799" w:rsidRPr="00FF284D" w:rsidRDefault="00004799" w:rsidP="006F33F0">
            <w:pPr>
              <w:jc w:val="right"/>
              <w:rPr>
                <w:rFonts w:ascii="Times New Roman" w:hAnsi="Times New Roman" w:cs="Times New Roman"/>
                <w:sz w:val="16"/>
                <w:szCs w:val="16"/>
              </w:rPr>
            </w:pPr>
            <w:r w:rsidRPr="00FF284D">
              <w:rPr>
                <w:rFonts w:ascii="Times New Roman" w:hAnsi="Times New Roman" w:cs="Times New Roman"/>
                <w:sz w:val="16"/>
                <w:szCs w:val="16"/>
              </w:rPr>
              <w:t>.91*</w:t>
            </w:r>
          </w:p>
        </w:tc>
      </w:tr>
      <w:tr w:rsidR="00004799" w:rsidRPr="00FF284D" w14:paraId="1D720756" w14:textId="77777777" w:rsidTr="006F33F0">
        <w:trPr>
          <w:trHeight w:val="283"/>
          <w:jc w:val="center"/>
        </w:trPr>
        <w:tc>
          <w:tcPr>
            <w:tcW w:w="680" w:type="pct"/>
            <w:vMerge/>
          </w:tcPr>
          <w:p w14:paraId="4F33502B" w14:textId="77777777" w:rsidR="00004799" w:rsidRPr="00FF284D" w:rsidRDefault="00004799" w:rsidP="006F33F0">
            <w:pPr>
              <w:rPr>
                <w:rFonts w:ascii="Times New Roman" w:hAnsi="Times New Roman" w:cs="Times New Roman"/>
                <w:iCs/>
                <w:sz w:val="16"/>
                <w:szCs w:val="16"/>
              </w:rPr>
            </w:pPr>
          </w:p>
        </w:tc>
        <w:tc>
          <w:tcPr>
            <w:tcW w:w="652" w:type="pct"/>
            <w:shd w:val="clear" w:color="auto" w:fill="auto"/>
          </w:tcPr>
          <w:p w14:paraId="7E975BAE" w14:textId="77777777" w:rsidR="00004799" w:rsidRPr="00FF284D" w:rsidRDefault="00004799" w:rsidP="006F33F0">
            <w:pPr>
              <w:rPr>
                <w:rFonts w:ascii="Times New Roman" w:hAnsi="Times New Roman" w:cs="Times New Roman"/>
                <w:b/>
                <w:iCs/>
                <w:sz w:val="16"/>
                <w:szCs w:val="16"/>
              </w:rPr>
            </w:pPr>
            <w:r w:rsidRPr="00FF284D">
              <w:rPr>
                <w:rFonts w:ascii="Times New Roman" w:hAnsi="Times New Roman" w:cs="Times New Roman"/>
                <w:b/>
                <w:iCs/>
                <w:sz w:val="16"/>
                <w:szCs w:val="16"/>
              </w:rPr>
              <w:t>PGFI</w:t>
            </w:r>
          </w:p>
        </w:tc>
        <w:tc>
          <w:tcPr>
            <w:tcW w:w="320" w:type="pct"/>
            <w:shd w:val="clear" w:color="auto" w:fill="auto"/>
            <w:vAlign w:val="center"/>
          </w:tcPr>
          <w:p w14:paraId="0FA52F28"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.76</w:t>
            </w:r>
          </w:p>
        </w:tc>
        <w:tc>
          <w:tcPr>
            <w:tcW w:w="419" w:type="pct"/>
            <w:shd w:val="clear" w:color="auto" w:fill="auto"/>
            <w:vAlign w:val="center"/>
          </w:tcPr>
          <w:p w14:paraId="4F0EB845"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.74</w:t>
            </w:r>
          </w:p>
        </w:tc>
        <w:tc>
          <w:tcPr>
            <w:tcW w:w="419" w:type="pct"/>
            <w:shd w:val="clear" w:color="auto" w:fill="auto"/>
            <w:vAlign w:val="center"/>
          </w:tcPr>
          <w:p w14:paraId="02C00563"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.77</w:t>
            </w:r>
          </w:p>
        </w:tc>
        <w:tc>
          <w:tcPr>
            <w:tcW w:w="419" w:type="pct"/>
            <w:vAlign w:val="center"/>
          </w:tcPr>
          <w:p w14:paraId="1B9B6409"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.81**</w:t>
            </w:r>
          </w:p>
        </w:tc>
        <w:tc>
          <w:tcPr>
            <w:tcW w:w="419" w:type="pct"/>
            <w:shd w:val="clear" w:color="auto" w:fill="auto"/>
            <w:vAlign w:val="center"/>
          </w:tcPr>
          <w:p w14:paraId="3359622C"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.80*</w:t>
            </w:r>
          </w:p>
        </w:tc>
        <w:tc>
          <w:tcPr>
            <w:tcW w:w="419" w:type="pct"/>
            <w:shd w:val="clear" w:color="auto" w:fill="auto"/>
            <w:vAlign w:val="center"/>
          </w:tcPr>
          <w:p w14:paraId="0718059C"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.76</w:t>
            </w:r>
          </w:p>
        </w:tc>
        <w:tc>
          <w:tcPr>
            <w:tcW w:w="419" w:type="pct"/>
            <w:shd w:val="clear" w:color="auto" w:fill="auto"/>
            <w:vAlign w:val="center"/>
          </w:tcPr>
          <w:p w14:paraId="3F9BDA0F"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.80*</w:t>
            </w:r>
          </w:p>
        </w:tc>
        <w:tc>
          <w:tcPr>
            <w:tcW w:w="419" w:type="pct"/>
            <w:vAlign w:val="center"/>
          </w:tcPr>
          <w:p w14:paraId="5909479E"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.77</w:t>
            </w:r>
          </w:p>
        </w:tc>
        <w:tc>
          <w:tcPr>
            <w:tcW w:w="419" w:type="pct"/>
            <w:shd w:val="clear" w:color="auto" w:fill="auto"/>
            <w:vAlign w:val="center"/>
          </w:tcPr>
          <w:p w14:paraId="540D4DE4"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.81**</w:t>
            </w:r>
          </w:p>
        </w:tc>
      </w:tr>
      <w:tr w:rsidR="00004799" w:rsidRPr="00FF284D" w14:paraId="1C2664CB" w14:textId="77777777" w:rsidTr="006F33F0">
        <w:trPr>
          <w:trHeight w:val="283"/>
          <w:jc w:val="center"/>
        </w:trPr>
        <w:tc>
          <w:tcPr>
            <w:tcW w:w="1332" w:type="pct"/>
            <w:gridSpan w:val="2"/>
          </w:tcPr>
          <w:p w14:paraId="3A902A1C" w14:textId="77777777" w:rsidR="00004799" w:rsidRPr="00FF284D" w:rsidRDefault="00004799" w:rsidP="006F33F0">
            <w:pPr>
              <w:jc w:val="left"/>
              <w:rPr>
                <w:rFonts w:ascii="Times New Roman" w:hAnsi="Times New Roman" w:cs="Times New Roman"/>
                <w:iCs/>
                <w:sz w:val="16"/>
                <w:szCs w:val="16"/>
              </w:rPr>
            </w:pPr>
            <w:r w:rsidRPr="00FF284D">
              <w:rPr>
                <w:rFonts w:ascii="Times New Roman" w:hAnsi="Times New Roman" w:cs="Times New Roman"/>
                <w:b/>
                <w:iCs/>
                <w:sz w:val="16"/>
                <w:szCs w:val="16"/>
              </w:rPr>
              <w:t>N° de Indicadores de ajuste  que satisface</w:t>
            </w:r>
          </w:p>
        </w:tc>
        <w:tc>
          <w:tcPr>
            <w:tcW w:w="320" w:type="pct"/>
            <w:shd w:val="clear" w:color="auto" w:fill="auto"/>
            <w:vAlign w:val="center"/>
          </w:tcPr>
          <w:p w14:paraId="47AC5308"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6</w:t>
            </w:r>
          </w:p>
        </w:tc>
        <w:tc>
          <w:tcPr>
            <w:tcW w:w="419" w:type="pct"/>
            <w:shd w:val="clear" w:color="auto" w:fill="auto"/>
            <w:vAlign w:val="center"/>
          </w:tcPr>
          <w:p w14:paraId="38FA3219"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9</w:t>
            </w:r>
          </w:p>
        </w:tc>
        <w:tc>
          <w:tcPr>
            <w:tcW w:w="419" w:type="pct"/>
            <w:shd w:val="clear" w:color="auto" w:fill="auto"/>
            <w:vAlign w:val="center"/>
          </w:tcPr>
          <w:p w14:paraId="7160BAE7"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6</w:t>
            </w:r>
          </w:p>
        </w:tc>
        <w:tc>
          <w:tcPr>
            <w:tcW w:w="419" w:type="pct"/>
            <w:vAlign w:val="center"/>
          </w:tcPr>
          <w:p w14:paraId="26EF173F"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9</w:t>
            </w:r>
          </w:p>
        </w:tc>
        <w:tc>
          <w:tcPr>
            <w:tcW w:w="419" w:type="pct"/>
            <w:shd w:val="clear" w:color="auto" w:fill="auto"/>
            <w:vAlign w:val="center"/>
          </w:tcPr>
          <w:p w14:paraId="3D5B91F2"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7</w:t>
            </w:r>
          </w:p>
        </w:tc>
        <w:tc>
          <w:tcPr>
            <w:tcW w:w="419" w:type="pct"/>
            <w:shd w:val="clear" w:color="auto" w:fill="auto"/>
            <w:vAlign w:val="center"/>
          </w:tcPr>
          <w:p w14:paraId="7CFAC461"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7</w:t>
            </w:r>
          </w:p>
        </w:tc>
        <w:tc>
          <w:tcPr>
            <w:tcW w:w="419" w:type="pct"/>
            <w:shd w:val="clear" w:color="auto" w:fill="auto"/>
            <w:vAlign w:val="center"/>
          </w:tcPr>
          <w:p w14:paraId="3B4CCAC7"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9</w:t>
            </w:r>
          </w:p>
        </w:tc>
        <w:tc>
          <w:tcPr>
            <w:tcW w:w="419" w:type="pct"/>
            <w:vAlign w:val="center"/>
          </w:tcPr>
          <w:p w14:paraId="0C0C12C8"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6</w:t>
            </w:r>
          </w:p>
        </w:tc>
        <w:tc>
          <w:tcPr>
            <w:tcW w:w="419" w:type="pct"/>
            <w:shd w:val="clear" w:color="auto" w:fill="auto"/>
            <w:vAlign w:val="center"/>
          </w:tcPr>
          <w:p w14:paraId="46393801" w14:textId="77777777" w:rsidR="00004799" w:rsidRPr="00FF284D" w:rsidRDefault="00004799" w:rsidP="006F33F0">
            <w:pPr>
              <w:jc w:val="right"/>
              <w:rPr>
                <w:rFonts w:ascii="Times New Roman" w:hAnsi="Times New Roman" w:cs="Times New Roman"/>
                <w:iCs/>
                <w:sz w:val="16"/>
                <w:szCs w:val="16"/>
              </w:rPr>
            </w:pPr>
            <w:r w:rsidRPr="00FF284D">
              <w:rPr>
                <w:rFonts w:ascii="Times New Roman" w:hAnsi="Times New Roman" w:cs="Times New Roman"/>
                <w:iCs/>
                <w:sz w:val="16"/>
                <w:szCs w:val="16"/>
              </w:rPr>
              <w:t>10</w:t>
            </w:r>
          </w:p>
        </w:tc>
      </w:tr>
    </w:tbl>
    <w:p w14:paraId="07F57ED7" w14:textId="77777777" w:rsidR="00004799" w:rsidRPr="0001693E" w:rsidRDefault="00004799" w:rsidP="00004799">
      <w:pPr>
        <w:spacing w:after="0" w:line="240" w:lineRule="auto"/>
        <w:rPr>
          <w:rFonts w:ascii="Times New Roman" w:hAnsi="Times New Roman" w:cs="Times New Roman"/>
          <w:iCs/>
          <w:sz w:val="18"/>
          <w:szCs w:val="20"/>
        </w:rPr>
      </w:pPr>
      <w:r w:rsidRPr="0001693E">
        <w:rPr>
          <w:rFonts w:ascii="Times New Roman" w:hAnsi="Times New Roman" w:cs="Times New Roman"/>
          <w:iCs/>
          <w:sz w:val="18"/>
          <w:szCs w:val="20"/>
        </w:rPr>
        <w:t>Nota: los valores con * indican que no hay diferencia sustancial con el máximo y los valores con ** indican que es el máximo valor.</w:t>
      </w:r>
    </w:p>
    <w:p w14:paraId="6AFE52B3" w14:textId="0E7DEA07" w:rsidR="002857EA" w:rsidRDefault="002857EA" w:rsidP="00682604">
      <w:pPr>
        <w:spacing w:after="0" w:line="240" w:lineRule="auto"/>
        <w:jc w:val="center"/>
        <w:rPr>
          <w:rFonts w:ascii="Times New Roman" w:hAnsi="Times New Roman" w:cs="Times New Roman"/>
        </w:rPr>
      </w:pPr>
    </w:p>
    <w:p w14:paraId="31F8ACF2" w14:textId="77777777" w:rsidR="00682604" w:rsidRPr="00787C63" w:rsidRDefault="00682604" w:rsidP="00682604">
      <w:pPr>
        <w:spacing w:after="0" w:line="240" w:lineRule="auto"/>
        <w:jc w:val="center"/>
        <w:rPr>
          <w:rFonts w:ascii="Times New Roman" w:hAnsi="Times New Roman" w:cs="Times New Roman"/>
        </w:rPr>
      </w:pPr>
    </w:p>
    <w:p w14:paraId="1C21A34E" w14:textId="2C0F9436" w:rsidR="00D316FA" w:rsidRDefault="00D316FA" w:rsidP="00682604">
      <w:pPr>
        <w:spacing w:after="0" w:line="240" w:lineRule="auto"/>
        <w:jc w:val="both"/>
        <w:rPr>
          <w:rFonts w:ascii="Times New Roman" w:hAnsi="Times New Roman" w:cs="Times New Roman"/>
          <w:b/>
        </w:rPr>
      </w:pPr>
      <w:r w:rsidRPr="00787C63">
        <w:rPr>
          <w:rFonts w:ascii="Times New Roman" w:hAnsi="Times New Roman" w:cs="Times New Roman"/>
          <w:b/>
        </w:rPr>
        <w:t>Análisis de Consistencia Interna</w:t>
      </w:r>
    </w:p>
    <w:p w14:paraId="6CB59C5A" w14:textId="77777777" w:rsidR="00682604" w:rsidRPr="00787C63" w:rsidRDefault="00682604" w:rsidP="00682604">
      <w:pPr>
        <w:spacing w:after="0" w:line="240" w:lineRule="auto"/>
        <w:jc w:val="both"/>
        <w:rPr>
          <w:rFonts w:ascii="Times New Roman" w:hAnsi="Times New Roman" w:cs="Times New Roman"/>
          <w:b/>
        </w:rPr>
      </w:pPr>
    </w:p>
    <w:p w14:paraId="6BE7F9E9" w14:textId="0E3C2681" w:rsidR="00E054B0" w:rsidRDefault="00996E2E" w:rsidP="00682604">
      <w:pPr>
        <w:spacing w:after="0" w:line="240" w:lineRule="auto"/>
        <w:ind w:firstLine="708"/>
        <w:jc w:val="both"/>
        <w:rPr>
          <w:rFonts w:ascii="Times New Roman" w:hAnsi="Times New Roman" w:cs="Times New Roman"/>
        </w:rPr>
      </w:pPr>
      <w:r w:rsidRPr="00787C63">
        <w:rPr>
          <w:rFonts w:ascii="Times New Roman" w:hAnsi="Times New Roman" w:cs="Times New Roman"/>
        </w:rPr>
        <w:t>Según los resultados del</w:t>
      </w:r>
      <w:r w:rsidR="00AD5296" w:rsidRPr="00787C63">
        <w:rPr>
          <w:rFonts w:ascii="Times New Roman" w:hAnsi="Times New Roman" w:cs="Times New Roman"/>
        </w:rPr>
        <w:t xml:space="preserve"> análisis de confiabilidad </w:t>
      </w:r>
      <w:r w:rsidRPr="00787C63">
        <w:rPr>
          <w:rFonts w:ascii="Times New Roman" w:hAnsi="Times New Roman" w:cs="Times New Roman"/>
        </w:rPr>
        <w:t>se obtuvo que e</w:t>
      </w:r>
      <w:r w:rsidR="005A05DB" w:rsidRPr="00787C63">
        <w:rPr>
          <w:rFonts w:ascii="Times New Roman" w:hAnsi="Times New Roman" w:cs="Times New Roman"/>
        </w:rPr>
        <w:t xml:space="preserve">l valor global del coeficiente </w:t>
      </w:r>
      <w:r w:rsidR="00792B15" w:rsidRPr="00787C63">
        <w:rPr>
          <w:rFonts w:ascii="Times New Roman" w:hAnsi="Times New Roman" w:cs="Times New Roman"/>
        </w:rPr>
        <w:t>Ω</w:t>
      </w:r>
      <w:r w:rsidR="005A05DB" w:rsidRPr="00787C63">
        <w:rPr>
          <w:rFonts w:ascii="Times New Roman" w:hAnsi="Times New Roman" w:cs="Times New Roman"/>
        </w:rPr>
        <w:t xml:space="preserve"> de este instrumento </w:t>
      </w:r>
      <w:r w:rsidR="001308C0" w:rsidRPr="00787C63">
        <w:rPr>
          <w:rFonts w:ascii="Times New Roman" w:hAnsi="Times New Roman" w:cs="Times New Roman"/>
        </w:rPr>
        <w:t xml:space="preserve">es de </w:t>
      </w:r>
      <w:r w:rsidR="003513C1">
        <w:rPr>
          <w:rFonts w:ascii="Times New Roman" w:hAnsi="Times New Roman" w:cs="Times New Roman"/>
        </w:rPr>
        <w:t>.</w:t>
      </w:r>
      <w:r w:rsidR="001308C0" w:rsidRPr="00787C63">
        <w:rPr>
          <w:rFonts w:ascii="Times New Roman" w:hAnsi="Times New Roman" w:cs="Times New Roman"/>
        </w:rPr>
        <w:t>91, lo que</w:t>
      </w:r>
      <w:r w:rsidR="005A05DB" w:rsidRPr="00787C63">
        <w:rPr>
          <w:rFonts w:ascii="Times New Roman" w:hAnsi="Times New Roman" w:cs="Times New Roman"/>
        </w:rPr>
        <w:t xml:space="preserve"> a partir de los criterios descritos por Pri</w:t>
      </w:r>
      <w:r w:rsidR="00097A14" w:rsidRPr="00787C63">
        <w:rPr>
          <w:rFonts w:ascii="Times New Roman" w:hAnsi="Times New Roman" w:cs="Times New Roman"/>
        </w:rPr>
        <w:t>eto y Muñiz (2000)</w:t>
      </w:r>
      <w:r w:rsidR="00FA3FA8" w:rsidRPr="00787C63">
        <w:rPr>
          <w:rFonts w:ascii="Times New Roman" w:hAnsi="Times New Roman" w:cs="Times New Roman"/>
        </w:rPr>
        <w:t xml:space="preserve"> </w:t>
      </w:r>
      <w:r w:rsidR="001308C0" w:rsidRPr="00787C63">
        <w:rPr>
          <w:rFonts w:ascii="Times New Roman" w:hAnsi="Times New Roman" w:cs="Times New Roman"/>
        </w:rPr>
        <w:t>puede</w:t>
      </w:r>
      <w:r w:rsidRPr="00787C63">
        <w:rPr>
          <w:rFonts w:ascii="Times New Roman" w:hAnsi="Times New Roman" w:cs="Times New Roman"/>
        </w:rPr>
        <w:t xml:space="preserve"> considerarse como </w:t>
      </w:r>
      <w:r w:rsidR="001308C0" w:rsidRPr="00787C63">
        <w:rPr>
          <w:rFonts w:ascii="Times New Roman" w:hAnsi="Times New Roman" w:cs="Times New Roman"/>
        </w:rPr>
        <w:t>excelente</w:t>
      </w:r>
      <w:r w:rsidR="00532682" w:rsidRPr="00787C63">
        <w:rPr>
          <w:rFonts w:ascii="Times New Roman" w:hAnsi="Times New Roman" w:cs="Times New Roman"/>
        </w:rPr>
        <w:t xml:space="preserve">. </w:t>
      </w:r>
      <w:r w:rsidR="00BA79C1" w:rsidRPr="00787C63">
        <w:rPr>
          <w:rFonts w:ascii="Times New Roman" w:hAnsi="Times New Roman" w:cs="Times New Roman"/>
        </w:rPr>
        <w:t>El coeficiente Ω ha</w:t>
      </w:r>
      <w:r w:rsidRPr="00787C63">
        <w:rPr>
          <w:rFonts w:ascii="Times New Roman" w:hAnsi="Times New Roman" w:cs="Times New Roman"/>
        </w:rPr>
        <w:t xml:space="preserve"> demostrado ser</w:t>
      </w:r>
      <w:r w:rsidR="005A05DB" w:rsidRPr="00787C63">
        <w:rPr>
          <w:rFonts w:ascii="Times New Roman" w:hAnsi="Times New Roman" w:cs="Times New Roman"/>
        </w:rPr>
        <w:t xml:space="preserve"> </w:t>
      </w:r>
      <w:r w:rsidR="00FA3FA8" w:rsidRPr="00787C63">
        <w:rPr>
          <w:rFonts w:ascii="Times New Roman" w:hAnsi="Times New Roman" w:cs="Times New Roman"/>
        </w:rPr>
        <w:t>más</w:t>
      </w:r>
      <w:r w:rsidR="00687502" w:rsidRPr="00787C63">
        <w:rPr>
          <w:rFonts w:ascii="Times New Roman" w:hAnsi="Times New Roman" w:cs="Times New Roman"/>
        </w:rPr>
        <w:t xml:space="preserve"> adecuado</w:t>
      </w:r>
      <w:r w:rsidR="005A05DB" w:rsidRPr="00787C63">
        <w:rPr>
          <w:rFonts w:ascii="Times New Roman" w:hAnsi="Times New Roman" w:cs="Times New Roman"/>
        </w:rPr>
        <w:t xml:space="preserve"> para la interpretación de la consistencia interna </w:t>
      </w:r>
      <w:r w:rsidRPr="00787C63">
        <w:rPr>
          <w:rFonts w:ascii="Times New Roman" w:hAnsi="Times New Roman" w:cs="Times New Roman"/>
        </w:rPr>
        <w:t>en</w:t>
      </w:r>
      <w:r w:rsidR="005A05DB" w:rsidRPr="00787C63">
        <w:rPr>
          <w:rFonts w:ascii="Times New Roman" w:hAnsi="Times New Roman" w:cs="Times New Roman"/>
        </w:rPr>
        <w:t xml:space="preserve"> test factoriales </w:t>
      </w:r>
      <w:r w:rsidR="00166369" w:rsidRPr="00787C63">
        <w:rPr>
          <w:rFonts w:ascii="Times New Roman" w:hAnsi="Times New Roman" w:cs="Times New Roman"/>
        </w:rPr>
        <w:t xml:space="preserve">que el </w:t>
      </w:r>
      <w:r w:rsidR="00CC06B2" w:rsidRPr="00787C63">
        <w:rPr>
          <w:rFonts w:ascii="Times New Roman" w:hAnsi="Times New Roman" w:cs="Times New Roman"/>
        </w:rPr>
        <w:t>Alpha [α] de Cronbach,</w:t>
      </w:r>
      <w:r w:rsidR="00166369" w:rsidRPr="00787C63">
        <w:rPr>
          <w:rFonts w:ascii="Times New Roman" w:hAnsi="Times New Roman" w:cs="Times New Roman"/>
        </w:rPr>
        <w:t xml:space="preserve"> </w:t>
      </w:r>
      <w:r w:rsidR="00097A14" w:rsidRPr="00787C63">
        <w:rPr>
          <w:rFonts w:ascii="Times New Roman" w:hAnsi="Times New Roman" w:cs="Times New Roman"/>
        </w:rPr>
        <w:t xml:space="preserve">pues este último depende </w:t>
      </w:r>
      <w:r w:rsidR="0015004D" w:rsidRPr="00787C63">
        <w:rPr>
          <w:rFonts w:ascii="Times New Roman" w:hAnsi="Times New Roman" w:cs="Times New Roman"/>
        </w:rPr>
        <w:t>de la existencia de una distribución unidimensional y de que los ítems tengan el mismo valor de carga factorial en el factor subyacente. Por su parte</w:t>
      </w:r>
      <w:r w:rsidR="00097A14" w:rsidRPr="00787C63">
        <w:rPr>
          <w:rFonts w:ascii="Times New Roman" w:hAnsi="Times New Roman" w:cs="Times New Roman"/>
        </w:rPr>
        <w:t xml:space="preserve"> Ω, </w:t>
      </w:r>
      <w:r w:rsidR="00BA79C1" w:rsidRPr="00787C63">
        <w:rPr>
          <w:rFonts w:ascii="Times New Roman" w:hAnsi="Times New Roman" w:cs="Times New Roman"/>
        </w:rPr>
        <w:t xml:space="preserve">al </w:t>
      </w:r>
      <w:r w:rsidR="00BA79C1" w:rsidRPr="00787C63">
        <w:rPr>
          <w:rFonts w:ascii="Times New Roman" w:hAnsi="Times New Roman" w:cs="Times New Roman"/>
        </w:rPr>
        <w:lastRenderedPageBreak/>
        <w:t>tra</w:t>
      </w:r>
      <w:r w:rsidR="00001502" w:rsidRPr="00787C63">
        <w:rPr>
          <w:rFonts w:ascii="Times New Roman" w:hAnsi="Times New Roman" w:cs="Times New Roman"/>
        </w:rPr>
        <w:t xml:space="preserve">bajar con las cargas factoriales </w:t>
      </w:r>
      <w:r w:rsidR="00BA79C1" w:rsidRPr="00787C63">
        <w:rPr>
          <w:rFonts w:ascii="Times New Roman" w:hAnsi="Times New Roman" w:cs="Times New Roman"/>
        </w:rPr>
        <w:t xml:space="preserve">hace </w:t>
      </w:r>
      <w:r w:rsidR="00166369" w:rsidRPr="00787C63">
        <w:rPr>
          <w:rFonts w:ascii="Times New Roman" w:hAnsi="Times New Roman" w:cs="Times New Roman"/>
        </w:rPr>
        <w:t>más</w:t>
      </w:r>
      <w:r w:rsidR="00DE4B8B" w:rsidRPr="00787C63">
        <w:rPr>
          <w:rFonts w:ascii="Times New Roman" w:hAnsi="Times New Roman" w:cs="Times New Roman"/>
        </w:rPr>
        <w:t xml:space="preserve"> </w:t>
      </w:r>
      <w:r w:rsidR="0015004D" w:rsidRPr="00787C63">
        <w:rPr>
          <w:rFonts w:ascii="Times New Roman" w:hAnsi="Times New Roman" w:cs="Times New Roman"/>
        </w:rPr>
        <w:t xml:space="preserve">precisos </w:t>
      </w:r>
      <w:r w:rsidR="00BA79C1" w:rsidRPr="00787C63">
        <w:rPr>
          <w:rFonts w:ascii="Times New Roman" w:hAnsi="Times New Roman" w:cs="Times New Roman"/>
        </w:rPr>
        <w:t>los cálculos, reflejando el verdadero nivel de fiabilidad</w:t>
      </w:r>
      <w:r w:rsidR="00CC06B2" w:rsidRPr="00787C63">
        <w:rPr>
          <w:rFonts w:ascii="Times New Roman" w:hAnsi="Times New Roman" w:cs="Times New Roman"/>
        </w:rPr>
        <w:t xml:space="preserve"> del instrumento</w:t>
      </w:r>
      <w:r w:rsidR="00182F7F" w:rsidRPr="00787C63">
        <w:rPr>
          <w:rFonts w:ascii="Times New Roman" w:hAnsi="Times New Roman" w:cs="Times New Roman"/>
        </w:rPr>
        <w:t xml:space="preserve"> </w:t>
      </w:r>
      <w:r w:rsidR="004D620C" w:rsidRPr="00787C63">
        <w:rPr>
          <w:rFonts w:ascii="Times New Roman" w:hAnsi="Times New Roman" w:cs="Times New Roman"/>
        </w:rPr>
        <w:fldChar w:fldCharType="begin" w:fldLock="1"/>
      </w:r>
      <w:r w:rsidR="00FC5F92" w:rsidRPr="00787C63">
        <w:rPr>
          <w:rFonts w:ascii="Times New Roman" w:hAnsi="Times New Roman" w:cs="Times New Roman"/>
        </w:rPr>
        <w:instrText>ADDIN CSL_CITATION {"citationItems":[{"id":"ITEM-1","itemData":{"ISSN":"2027-7679","abstract":"Optical spectra of high-transition-temperature superconductors in the mid-infrared display a gap of in-plane conductivity whose role for superconductivity remains unresolved. Femtosecond measurements of the mid-infrared reflectivity of YBa2Cu3O7-δ after nonequilibrium optical excitation are used to demonstrate the ultrafast fill-in of this gap and reveal two gap constituents: a picosecond recovery of the superconducting condensate in underdoped and optimally doped material and, in underdoped YBa2Cu3O7-δ, an additional subpicosecond component related to pseudogap correlations. The temperature-dependent amplitudes of both contributions correlate with the antiferromagnetic 41-millielectronvolt peak in neutron scattering, supporting the coupling between charges and spin excitations.","author":[{"dropping-particle":"","family":"Ventura-León","given":"J","non-dropping-particle":"","parse-names":false,"suffix":""},{"dropping-particle":"","family":"Caycho-Rodriguez","given":"T","non-dropping-particle":"","parse-names":false,"suffix":""}],"container-title":"Revista Latinoamericana en Ciencias Sociales, Niñez y Juventud","id":"ITEM-1","issue":"1","issued":{"date-parts":[["2017"]]},"page":"625-627","title":"El coeficiente Omega: un método alternativo para la estimación de la confiabilidad","type":"article-journal","volume":"15"},"uris":["http://www.mendeley.com/documents/?uuid=191e97f1-1548-4d9f-bb80-1d111bc42ebf"]}],"mendeley":{"formattedCitation":"(Ventura-León &amp; Caycho-Rodriguez, 2017)","manualFormatting":"(Ventura-León y Caycho-Rodriguez, 2017)","plainTextFormattedCitation":"(Ventura-León &amp; Caycho-Rodriguez, 2017)","previouslyFormattedCitation":"(Ventura-León &amp; Caycho-Rodriguez, 2017)"},"properties":{"noteIndex":0},"schema":"https://github.com/citation-style-language/schema/raw/master/csl-citation.json"}</w:instrText>
      </w:r>
      <w:r w:rsidR="004D620C" w:rsidRPr="00787C63">
        <w:rPr>
          <w:rFonts w:ascii="Times New Roman" w:hAnsi="Times New Roman" w:cs="Times New Roman"/>
        </w:rPr>
        <w:fldChar w:fldCharType="separate"/>
      </w:r>
      <w:r w:rsidR="004D620C" w:rsidRPr="00787C63">
        <w:rPr>
          <w:rFonts w:ascii="Times New Roman" w:hAnsi="Times New Roman" w:cs="Times New Roman"/>
          <w:noProof/>
        </w:rPr>
        <w:t xml:space="preserve">(Ventura-León </w:t>
      </w:r>
      <w:r w:rsidR="00AC0BD8" w:rsidRPr="00787C63">
        <w:rPr>
          <w:rFonts w:ascii="Times New Roman" w:hAnsi="Times New Roman" w:cs="Times New Roman"/>
          <w:noProof/>
        </w:rPr>
        <w:t>y</w:t>
      </w:r>
      <w:r w:rsidR="004D620C" w:rsidRPr="00787C63">
        <w:rPr>
          <w:rFonts w:ascii="Times New Roman" w:hAnsi="Times New Roman" w:cs="Times New Roman"/>
          <w:noProof/>
        </w:rPr>
        <w:t xml:space="preserve"> Caycho-Rodr</w:t>
      </w:r>
      <w:r w:rsidR="003927E5">
        <w:rPr>
          <w:rFonts w:ascii="Times New Roman" w:hAnsi="Times New Roman" w:cs="Times New Roman"/>
          <w:noProof/>
        </w:rPr>
        <w:t>í</w:t>
      </w:r>
      <w:r w:rsidR="004D620C" w:rsidRPr="00787C63">
        <w:rPr>
          <w:rFonts w:ascii="Times New Roman" w:hAnsi="Times New Roman" w:cs="Times New Roman"/>
          <w:noProof/>
        </w:rPr>
        <w:t>guez, 2017)</w:t>
      </w:r>
      <w:r w:rsidR="004D620C" w:rsidRPr="00787C63">
        <w:rPr>
          <w:rFonts w:ascii="Times New Roman" w:hAnsi="Times New Roman" w:cs="Times New Roman"/>
        </w:rPr>
        <w:fldChar w:fldCharType="end"/>
      </w:r>
      <w:r w:rsidR="004D620C" w:rsidRPr="00787C63">
        <w:rPr>
          <w:rFonts w:ascii="Times New Roman" w:hAnsi="Times New Roman" w:cs="Times New Roman"/>
        </w:rPr>
        <w:t>.</w:t>
      </w:r>
    </w:p>
    <w:p w14:paraId="349DD571" w14:textId="77777777" w:rsidR="00682604" w:rsidRPr="00787C63" w:rsidRDefault="00682604" w:rsidP="00682604">
      <w:pPr>
        <w:spacing w:after="0" w:line="240" w:lineRule="auto"/>
        <w:ind w:firstLine="708"/>
        <w:jc w:val="both"/>
        <w:rPr>
          <w:rFonts w:ascii="Times New Roman" w:hAnsi="Times New Roman" w:cs="Times New Roman"/>
        </w:rPr>
      </w:pPr>
    </w:p>
    <w:p w14:paraId="1E28C4D1" w14:textId="26121AD5" w:rsidR="00B4576E" w:rsidRDefault="00B4576E" w:rsidP="00682604">
      <w:pPr>
        <w:spacing w:after="0" w:line="240" w:lineRule="auto"/>
        <w:jc w:val="both"/>
        <w:rPr>
          <w:rFonts w:ascii="Times New Roman" w:hAnsi="Times New Roman" w:cs="Times New Roman"/>
          <w:b/>
        </w:rPr>
      </w:pPr>
      <w:r w:rsidRPr="00787C63">
        <w:rPr>
          <w:rFonts w:ascii="Times New Roman" w:hAnsi="Times New Roman" w:cs="Times New Roman"/>
          <w:b/>
        </w:rPr>
        <w:t>Norma de Corrección</w:t>
      </w:r>
    </w:p>
    <w:p w14:paraId="1F9C1B7F" w14:textId="77777777" w:rsidR="00682604" w:rsidRPr="00787C63" w:rsidRDefault="00682604" w:rsidP="00682604">
      <w:pPr>
        <w:spacing w:after="0" w:line="240" w:lineRule="auto"/>
        <w:jc w:val="both"/>
        <w:rPr>
          <w:rFonts w:ascii="Times New Roman" w:hAnsi="Times New Roman" w:cs="Times New Roman"/>
          <w:b/>
        </w:rPr>
      </w:pPr>
    </w:p>
    <w:p w14:paraId="284F7F8D" w14:textId="203F980E" w:rsidR="00825D74" w:rsidRPr="00787C63" w:rsidRDefault="00C549B9"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 xml:space="preserve">La norma de corrección del instrumento BFQ-C </w:t>
      </w:r>
      <w:r w:rsidR="000A53E9" w:rsidRPr="00787C63">
        <w:rPr>
          <w:rFonts w:ascii="Times New Roman" w:hAnsi="Times New Roman" w:cs="Times New Roman"/>
        </w:rPr>
        <w:t>(ver Tabla 3</w:t>
      </w:r>
      <w:r w:rsidR="00C06033" w:rsidRPr="00787C63">
        <w:rPr>
          <w:rFonts w:ascii="Times New Roman" w:hAnsi="Times New Roman" w:cs="Times New Roman"/>
        </w:rPr>
        <w:t xml:space="preserve">) </w:t>
      </w:r>
      <w:r w:rsidRPr="00787C63">
        <w:rPr>
          <w:rFonts w:ascii="Times New Roman" w:hAnsi="Times New Roman" w:cs="Times New Roman"/>
        </w:rPr>
        <w:t>fue calculada</w:t>
      </w:r>
      <w:r w:rsidR="007C7C05" w:rsidRPr="00787C63">
        <w:rPr>
          <w:rFonts w:ascii="Times New Roman" w:hAnsi="Times New Roman" w:cs="Times New Roman"/>
        </w:rPr>
        <w:t xml:space="preserve"> siguiendo el método refinado de regresión </w:t>
      </w:r>
      <w:r w:rsidRPr="00787C63">
        <w:rPr>
          <w:rFonts w:ascii="Times New Roman" w:hAnsi="Times New Roman" w:cs="Times New Roman"/>
        </w:rPr>
        <w:t xml:space="preserve"> </w:t>
      </w:r>
      <w:r w:rsidR="007C7C05" w:rsidRPr="00787C63">
        <w:rPr>
          <w:rFonts w:ascii="Times New Roman" w:eastAsia="Times New Roman" w:hAnsi="Times New Roman" w:cs="Times New Roman"/>
        </w:rPr>
        <w:fldChar w:fldCharType="begin" w:fldLock="1"/>
      </w:r>
      <w:r w:rsidR="007C7C05" w:rsidRPr="00787C63">
        <w:rPr>
          <w:rFonts w:ascii="Times New Roman" w:eastAsia="Times New Roman" w:hAnsi="Times New Roman" w:cs="Times New Roman"/>
        </w:rPr>
        <w:instrText>ADDIN CSL_CITATION {"citationItems":[{"id":"ITEM-1","itemData":{"DOI":"10.1.1.460.8553","ISBN":"1531-7714","ISSN":"ISSN-1531-7714","abstract":"Following an exploratory factor analysis, factor scores may be computed and used in subsequent analyses. Factor scores are composite variables which provide information about an individual’s placement on the factor(s). This article discusses popular methods to create factor scores under two different classes: refined and non-refined. Strengths and considerations of the various methods, and for using factor scores in general, are discussed.","author":[{"dropping-particle":"","family":"Distefano","given":"Christine","non-dropping-particle":"","parse-names":false,"suffix":""},{"dropping-particle":"","family":"Zhu","given":"Min","non-dropping-particle":"","parse-names":false,"suffix":""},{"dropping-particle":"","family":"Mindrilá","given":"Diana","non-dropping-particle":"","parse-names":false,"suffix":""}],"container-title":"Practical Assessment, Research &amp; Evaluation","id":"ITEM-1","issue":"20","issued":{"date-parts":[["2009"]]},"page":"1-11","title":"Understanding and using factor scores: Considerations for the applied researcher","type":"article-journal","volume":"14"},"uris":["http://www.mendeley.com/documents/?uuid=d7215e56-3c0a-4760-a558-23c7b334ff41"]}],"mendeley":{"formattedCitation":"(Distefano, Zhu, &amp; Mindrilá, 2009)","manualFormatting":"(Distefano, Zhu, y Mindrilá, 2009)","plainTextFormattedCitation":"(Distefano, Zhu, &amp; Mindrilá, 2009)","previouslyFormattedCitation":"(Distefano, Zhu, &amp; Mindrilá, 2009)"},"properties":{"noteIndex":0},"schema":"https://github.com/citation-style-language/schema/raw/master/csl-citation.json"}</w:instrText>
      </w:r>
      <w:r w:rsidR="007C7C05" w:rsidRPr="00787C63">
        <w:rPr>
          <w:rFonts w:ascii="Times New Roman" w:eastAsia="Times New Roman" w:hAnsi="Times New Roman" w:cs="Times New Roman"/>
        </w:rPr>
        <w:fldChar w:fldCharType="separate"/>
      </w:r>
      <w:r w:rsidR="007C7C05" w:rsidRPr="00787C63">
        <w:rPr>
          <w:rFonts w:ascii="Times New Roman" w:eastAsia="Times New Roman" w:hAnsi="Times New Roman" w:cs="Times New Roman"/>
          <w:noProof/>
        </w:rPr>
        <w:t>(Distefano</w:t>
      </w:r>
      <w:r w:rsidR="003927E5">
        <w:rPr>
          <w:rFonts w:ascii="Times New Roman" w:eastAsia="Times New Roman" w:hAnsi="Times New Roman" w:cs="Times New Roman"/>
          <w:noProof/>
        </w:rPr>
        <w:t xml:space="preserve"> et al.</w:t>
      </w:r>
      <w:r w:rsidR="007C7C05" w:rsidRPr="00787C63">
        <w:rPr>
          <w:rFonts w:ascii="Times New Roman" w:eastAsia="Times New Roman" w:hAnsi="Times New Roman" w:cs="Times New Roman"/>
          <w:noProof/>
        </w:rPr>
        <w:t>, 2009)</w:t>
      </w:r>
      <w:r w:rsidR="007C7C05" w:rsidRPr="00787C63">
        <w:rPr>
          <w:rFonts w:ascii="Times New Roman" w:eastAsia="Times New Roman" w:hAnsi="Times New Roman" w:cs="Times New Roman"/>
        </w:rPr>
        <w:fldChar w:fldCharType="end"/>
      </w:r>
      <w:r w:rsidR="007C7C05" w:rsidRPr="00787C63">
        <w:rPr>
          <w:rFonts w:ascii="Times New Roman" w:eastAsia="Times New Roman" w:hAnsi="Times New Roman" w:cs="Times New Roman"/>
        </w:rPr>
        <w:t xml:space="preserve">, </w:t>
      </w:r>
      <w:r w:rsidRPr="00787C63">
        <w:rPr>
          <w:rFonts w:ascii="Times New Roman" w:hAnsi="Times New Roman" w:cs="Times New Roman"/>
        </w:rPr>
        <w:t xml:space="preserve">con base a </w:t>
      </w:r>
      <w:r w:rsidR="00A177B9" w:rsidRPr="00787C63">
        <w:rPr>
          <w:rFonts w:ascii="Times New Roman" w:hAnsi="Times New Roman" w:cs="Times New Roman"/>
        </w:rPr>
        <w:t xml:space="preserve">la matriz </w:t>
      </w:r>
      <w:r w:rsidR="007C7C05" w:rsidRPr="00787C63">
        <w:rPr>
          <w:rFonts w:ascii="Times New Roman" w:hAnsi="Times New Roman" w:cs="Times New Roman"/>
        </w:rPr>
        <w:t xml:space="preserve">inversa de </w:t>
      </w:r>
      <w:r w:rsidR="00A177B9" w:rsidRPr="00787C63">
        <w:rPr>
          <w:rFonts w:ascii="Times New Roman" w:hAnsi="Times New Roman" w:cs="Times New Roman"/>
        </w:rPr>
        <w:t xml:space="preserve">correlaciones </w:t>
      </w:r>
      <w:r w:rsidR="007C7C05" w:rsidRPr="00787C63">
        <w:rPr>
          <w:rFonts w:ascii="Times New Roman" w:hAnsi="Times New Roman" w:cs="Times New Roman"/>
        </w:rPr>
        <w:t>correspondiente a</w:t>
      </w:r>
      <w:r w:rsidR="00A177B9" w:rsidRPr="00787C63">
        <w:rPr>
          <w:rFonts w:ascii="Times New Roman" w:hAnsi="Times New Roman" w:cs="Times New Roman"/>
        </w:rPr>
        <w:t>l m</w:t>
      </w:r>
      <w:r w:rsidRPr="00787C63">
        <w:rPr>
          <w:rFonts w:ascii="Times New Roman" w:hAnsi="Times New Roman" w:cs="Times New Roman"/>
        </w:rPr>
        <w:t xml:space="preserve">odelo </w:t>
      </w:r>
      <w:r w:rsidR="00A177B9" w:rsidRPr="00787C63">
        <w:rPr>
          <w:rFonts w:ascii="Times New Roman" w:hAnsi="Times New Roman" w:cs="Times New Roman"/>
        </w:rPr>
        <w:t xml:space="preserve">N° </w:t>
      </w:r>
      <w:r w:rsidR="0081440E" w:rsidRPr="00787C63">
        <w:rPr>
          <w:rFonts w:ascii="Times New Roman" w:hAnsi="Times New Roman" w:cs="Times New Roman"/>
        </w:rPr>
        <w:t>7</w:t>
      </w:r>
      <w:r w:rsidR="007C7C05" w:rsidRPr="00787C63">
        <w:rPr>
          <w:rFonts w:ascii="Times New Roman" w:hAnsi="Times New Roman" w:cs="Times New Roman"/>
        </w:rPr>
        <w:t xml:space="preserve"> y a la matriz de cargas factoriales correspondiente al estudio de </w:t>
      </w:r>
      <w:r w:rsidR="00825D74" w:rsidRPr="00787C63">
        <w:rPr>
          <w:rFonts w:ascii="Times New Roman" w:hAnsi="Times New Roman" w:cs="Times New Roman"/>
        </w:rPr>
        <w:t>Mamazza</w:t>
      </w:r>
      <w:r w:rsidR="008D16EA" w:rsidRPr="00787C63">
        <w:rPr>
          <w:rFonts w:ascii="Times New Roman" w:hAnsi="Times New Roman" w:cs="Times New Roman"/>
        </w:rPr>
        <w:t xml:space="preserve"> </w:t>
      </w:r>
      <w:r w:rsidR="00825D74" w:rsidRPr="00787C63">
        <w:rPr>
          <w:rFonts w:ascii="Times New Roman" w:hAnsi="Times New Roman" w:cs="Times New Roman"/>
        </w:rPr>
        <w:t>(</w:t>
      </w:r>
      <w:r w:rsidR="008D16EA" w:rsidRPr="00787C63">
        <w:rPr>
          <w:rFonts w:ascii="Times New Roman" w:hAnsi="Times New Roman" w:cs="Times New Roman"/>
        </w:rPr>
        <w:t>2012)</w:t>
      </w:r>
      <w:r w:rsidR="00792B15" w:rsidRPr="00787C63">
        <w:rPr>
          <w:rFonts w:ascii="Times New Roman" w:hAnsi="Times New Roman" w:cs="Times New Roman"/>
        </w:rPr>
        <w:t xml:space="preserve">. </w:t>
      </w:r>
    </w:p>
    <w:p w14:paraId="779DA4E3" w14:textId="77777777" w:rsidR="00682604" w:rsidRDefault="00682604" w:rsidP="00682604">
      <w:pPr>
        <w:spacing w:after="0" w:line="240" w:lineRule="auto"/>
        <w:jc w:val="center"/>
        <w:rPr>
          <w:rFonts w:ascii="Times New Roman" w:hAnsi="Times New Roman" w:cs="Times New Roman"/>
        </w:rPr>
      </w:pPr>
    </w:p>
    <w:p w14:paraId="68BE6B39" w14:textId="77777777" w:rsidR="00004799" w:rsidRDefault="00004799" w:rsidP="00004799">
      <w:pPr>
        <w:spacing w:after="0" w:line="240" w:lineRule="auto"/>
        <w:rPr>
          <w:rFonts w:ascii="Times New Roman" w:eastAsia="Times New Roman" w:hAnsi="Times New Roman" w:cs="Times New Roman"/>
        </w:rPr>
      </w:pPr>
      <w:r w:rsidRPr="009D5179">
        <w:rPr>
          <w:rFonts w:ascii="Times New Roman" w:eastAsia="Times New Roman" w:hAnsi="Times New Roman" w:cs="Times New Roman"/>
        </w:rPr>
        <w:t xml:space="preserve">Tabla 3. </w:t>
      </w:r>
    </w:p>
    <w:p w14:paraId="6C246363" w14:textId="77777777" w:rsidR="00004799" w:rsidRDefault="00004799" w:rsidP="00004799">
      <w:pPr>
        <w:spacing w:after="0" w:line="240" w:lineRule="auto"/>
        <w:rPr>
          <w:rFonts w:ascii="Times New Roman" w:eastAsia="Times New Roman" w:hAnsi="Times New Roman" w:cs="Times New Roman"/>
          <w:i/>
        </w:rPr>
      </w:pPr>
      <w:r w:rsidRPr="009D5179">
        <w:rPr>
          <w:rFonts w:ascii="Times New Roman" w:eastAsia="Times New Roman" w:hAnsi="Times New Roman" w:cs="Times New Roman"/>
          <w:i/>
        </w:rPr>
        <w:t xml:space="preserve">Parámetros de corrección del BFQ-C para población </w:t>
      </w:r>
      <w:r>
        <w:rPr>
          <w:rFonts w:ascii="Times New Roman" w:eastAsia="Times New Roman" w:hAnsi="Times New Roman" w:cs="Times New Roman"/>
          <w:i/>
        </w:rPr>
        <w:t>colombiana</w:t>
      </w:r>
      <w:r w:rsidRPr="009D5179">
        <w:rPr>
          <w:rFonts w:ascii="Times New Roman" w:eastAsia="Times New Roman" w:hAnsi="Times New Roman" w:cs="Times New Roman"/>
          <w:i/>
        </w:rPr>
        <w:t>.</w:t>
      </w:r>
    </w:p>
    <w:p w14:paraId="4B05CC91" w14:textId="77777777" w:rsidR="00004799" w:rsidRPr="00CB64FB" w:rsidRDefault="00004799" w:rsidP="00004799">
      <w:pPr>
        <w:spacing w:after="0" w:line="240" w:lineRule="auto"/>
        <w:rPr>
          <w:rFonts w:ascii="Times New Roman" w:eastAsia="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993"/>
        <w:gridCol w:w="992"/>
        <w:gridCol w:w="1134"/>
        <w:gridCol w:w="1133"/>
        <w:gridCol w:w="1063"/>
        <w:gridCol w:w="1063"/>
        <w:gridCol w:w="1063"/>
        <w:gridCol w:w="1063"/>
      </w:tblGrid>
      <w:tr w:rsidR="00004799" w:rsidRPr="003513C1" w14:paraId="47C88F50" w14:textId="77777777" w:rsidTr="006F33F0">
        <w:trPr>
          <w:trHeight w:val="520"/>
        </w:trPr>
        <w:tc>
          <w:tcPr>
            <w:tcW w:w="584" w:type="pct"/>
            <w:tcBorders>
              <w:top w:val="single" w:sz="4" w:space="0" w:color="auto"/>
              <w:left w:val="nil"/>
              <w:bottom w:val="single" w:sz="4" w:space="0" w:color="auto"/>
              <w:right w:val="nil"/>
            </w:tcBorders>
            <w:shd w:val="clear" w:color="000000" w:fill="FFFFFF"/>
            <w:vAlign w:val="center"/>
            <w:hideMark/>
          </w:tcPr>
          <w:p w14:paraId="3885BD67" w14:textId="77777777" w:rsidR="00004799" w:rsidRPr="003513C1" w:rsidRDefault="00004799" w:rsidP="006F33F0">
            <w:pPr>
              <w:spacing w:after="0" w:line="240" w:lineRule="auto"/>
              <w:jc w:val="center"/>
              <w:rPr>
                <w:rFonts w:ascii="Times New Roman" w:eastAsia="Times New Roman" w:hAnsi="Times New Roman" w:cs="Times New Roman"/>
                <w:b/>
                <w:bCs/>
                <w:color w:val="000000"/>
                <w:sz w:val="18"/>
                <w:szCs w:val="18"/>
                <w:lang w:eastAsia="es-ES_tradnl"/>
              </w:rPr>
            </w:pPr>
            <w:r w:rsidRPr="003513C1">
              <w:rPr>
                <w:rFonts w:ascii="Times New Roman" w:eastAsia="Times New Roman" w:hAnsi="Times New Roman" w:cs="Times New Roman"/>
                <w:b/>
                <w:bCs/>
                <w:color w:val="000000"/>
                <w:sz w:val="18"/>
                <w:szCs w:val="18"/>
                <w:lang w:eastAsia="es-ES_tradnl"/>
              </w:rPr>
              <w:t>Ítem</w:t>
            </w:r>
          </w:p>
        </w:tc>
        <w:tc>
          <w:tcPr>
            <w:tcW w:w="583" w:type="pct"/>
            <w:tcBorders>
              <w:top w:val="single" w:sz="4" w:space="0" w:color="auto"/>
              <w:left w:val="nil"/>
              <w:bottom w:val="single" w:sz="4" w:space="0" w:color="auto"/>
              <w:right w:val="nil"/>
            </w:tcBorders>
            <w:shd w:val="clear" w:color="000000" w:fill="FFFFFF"/>
            <w:vAlign w:val="center"/>
            <w:hideMark/>
          </w:tcPr>
          <w:p w14:paraId="7DBFF361" w14:textId="77777777" w:rsidR="00004799" w:rsidRPr="003513C1" w:rsidRDefault="00004799" w:rsidP="006F33F0">
            <w:pPr>
              <w:spacing w:after="0" w:line="240" w:lineRule="auto"/>
              <w:jc w:val="center"/>
              <w:rPr>
                <w:rFonts w:ascii="Times New Roman" w:eastAsia="Times New Roman" w:hAnsi="Times New Roman" w:cs="Times New Roman"/>
                <w:b/>
                <w:bCs/>
                <w:color w:val="000000"/>
                <w:sz w:val="18"/>
                <w:szCs w:val="18"/>
                <w:lang w:eastAsia="es-ES_tradnl"/>
              </w:rPr>
            </w:pPr>
            <w:r w:rsidRPr="003513C1">
              <w:rPr>
                <w:rFonts w:ascii="Times New Roman" w:eastAsia="Times New Roman" w:hAnsi="Times New Roman" w:cs="Times New Roman"/>
                <w:b/>
                <w:bCs/>
                <w:color w:val="000000"/>
                <w:sz w:val="18"/>
                <w:szCs w:val="18"/>
                <w:lang w:eastAsia="es-ES_tradnl"/>
              </w:rPr>
              <w:t>µ</w:t>
            </w:r>
          </w:p>
        </w:tc>
        <w:tc>
          <w:tcPr>
            <w:tcW w:w="667" w:type="pct"/>
            <w:tcBorders>
              <w:top w:val="single" w:sz="4" w:space="0" w:color="auto"/>
              <w:left w:val="nil"/>
              <w:bottom w:val="single" w:sz="4" w:space="0" w:color="auto"/>
              <w:right w:val="nil"/>
            </w:tcBorders>
            <w:shd w:val="clear" w:color="000000" w:fill="FFFFFF"/>
            <w:vAlign w:val="center"/>
            <w:hideMark/>
          </w:tcPr>
          <w:p w14:paraId="47E8BDB5" w14:textId="77777777" w:rsidR="00004799" w:rsidRPr="003513C1" w:rsidRDefault="00004799" w:rsidP="006F33F0">
            <w:pPr>
              <w:spacing w:after="0" w:line="240" w:lineRule="auto"/>
              <w:jc w:val="center"/>
              <w:rPr>
                <w:rFonts w:ascii="Times New Roman" w:eastAsia="Times New Roman" w:hAnsi="Times New Roman" w:cs="Times New Roman"/>
                <w:b/>
                <w:bCs/>
                <w:color w:val="000000"/>
                <w:sz w:val="18"/>
                <w:szCs w:val="18"/>
                <w:lang w:eastAsia="es-ES_tradnl"/>
              </w:rPr>
            </w:pPr>
            <w:r w:rsidRPr="003513C1">
              <w:rPr>
                <w:rFonts w:ascii="Times New Roman" w:eastAsia="Times New Roman" w:hAnsi="Times New Roman" w:cs="Times New Roman"/>
                <w:b/>
                <w:bCs/>
                <w:color w:val="000000"/>
                <w:sz w:val="18"/>
                <w:szCs w:val="18"/>
                <w:lang w:eastAsia="es-ES_tradnl"/>
              </w:rPr>
              <w:t>δ</w:t>
            </w:r>
          </w:p>
        </w:tc>
        <w:tc>
          <w:tcPr>
            <w:tcW w:w="666" w:type="pct"/>
            <w:tcBorders>
              <w:top w:val="single" w:sz="4" w:space="0" w:color="auto"/>
              <w:left w:val="nil"/>
              <w:bottom w:val="single" w:sz="4" w:space="0" w:color="auto"/>
              <w:right w:val="nil"/>
            </w:tcBorders>
            <w:shd w:val="clear" w:color="000000" w:fill="FFFFFF"/>
            <w:vAlign w:val="center"/>
            <w:hideMark/>
          </w:tcPr>
          <w:p w14:paraId="46C2B121" w14:textId="77777777" w:rsidR="00004799" w:rsidRPr="003513C1" w:rsidRDefault="00004799" w:rsidP="006F33F0">
            <w:pPr>
              <w:spacing w:after="0" w:line="240" w:lineRule="auto"/>
              <w:jc w:val="center"/>
              <w:rPr>
                <w:rFonts w:ascii="Times New Roman" w:eastAsia="Times New Roman" w:hAnsi="Times New Roman" w:cs="Times New Roman"/>
                <w:b/>
                <w:bCs/>
                <w:color w:val="000000"/>
                <w:sz w:val="18"/>
                <w:szCs w:val="18"/>
                <w:lang w:eastAsia="es-ES_tradnl"/>
              </w:rPr>
            </w:pPr>
            <w:r w:rsidRPr="003513C1">
              <w:rPr>
                <w:rFonts w:ascii="Times New Roman" w:eastAsia="Times New Roman" w:hAnsi="Times New Roman" w:cs="Times New Roman"/>
                <w:b/>
                <w:bCs/>
                <w:color w:val="000000"/>
                <w:sz w:val="18"/>
                <w:szCs w:val="18"/>
                <w:lang w:eastAsia="es-ES_tradnl"/>
              </w:rPr>
              <w:t>I. Emocional</w:t>
            </w:r>
            <w:r w:rsidRPr="003513C1">
              <w:rPr>
                <w:rFonts w:ascii="Times New Roman" w:eastAsia="Times New Roman" w:hAnsi="Times New Roman" w:cs="Times New Roman"/>
                <w:b/>
                <w:bCs/>
                <w:color w:val="000000"/>
                <w:sz w:val="18"/>
                <w:szCs w:val="18"/>
                <w:lang w:eastAsia="es-ES_tradnl"/>
              </w:rPr>
              <w:br/>
              <w:t>(Factor 1)</w:t>
            </w:r>
          </w:p>
        </w:tc>
        <w:tc>
          <w:tcPr>
            <w:tcW w:w="625" w:type="pct"/>
            <w:tcBorders>
              <w:top w:val="single" w:sz="4" w:space="0" w:color="auto"/>
              <w:left w:val="nil"/>
              <w:bottom w:val="single" w:sz="4" w:space="0" w:color="auto"/>
              <w:right w:val="nil"/>
            </w:tcBorders>
            <w:shd w:val="clear" w:color="000000" w:fill="FFFFFF"/>
            <w:vAlign w:val="center"/>
            <w:hideMark/>
          </w:tcPr>
          <w:p w14:paraId="361219CD" w14:textId="77777777" w:rsidR="00004799" w:rsidRPr="003513C1" w:rsidRDefault="00004799" w:rsidP="006F33F0">
            <w:pPr>
              <w:spacing w:after="0" w:line="240" w:lineRule="auto"/>
              <w:jc w:val="center"/>
              <w:rPr>
                <w:rFonts w:ascii="Times New Roman" w:eastAsia="Times New Roman" w:hAnsi="Times New Roman" w:cs="Times New Roman"/>
                <w:b/>
                <w:bCs/>
                <w:color w:val="000000"/>
                <w:sz w:val="18"/>
                <w:szCs w:val="18"/>
                <w:lang w:eastAsia="es-ES_tradnl"/>
              </w:rPr>
            </w:pPr>
            <w:r w:rsidRPr="003513C1">
              <w:rPr>
                <w:rFonts w:ascii="Times New Roman" w:eastAsia="Times New Roman" w:hAnsi="Times New Roman" w:cs="Times New Roman"/>
                <w:b/>
                <w:bCs/>
                <w:color w:val="000000"/>
                <w:sz w:val="18"/>
                <w:szCs w:val="18"/>
                <w:lang w:eastAsia="es-ES_tradnl"/>
              </w:rPr>
              <w:t>Energía</w:t>
            </w:r>
            <w:r w:rsidRPr="003513C1">
              <w:rPr>
                <w:rFonts w:ascii="Times New Roman" w:eastAsia="Times New Roman" w:hAnsi="Times New Roman" w:cs="Times New Roman"/>
                <w:b/>
                <w:bCs/>
                <w:color w:val="000000"/>
                <w:sz w:val="18"/>
                <w:szCs w:val="18"/>
                <w:lang w:eastAsia="es-ES_tradnl"/>
              </w:rPr>
              <w:br/>
              <w:t>(Factor 2)</w:t>
            </w:r>
          </w:p>
        </w:tc>
        <w:tc>
          <w:tcPr>
            <w:tcW w:w="625" w:type="pct"/>
            <w:tcBorders>
              <w:top w:val="single" w:sz="4" w:space="0" w:color="auto"/>
              <w:left w:val="nil"/>
              <w:bottom w:val="single" w:sz="4" w:space="0" w:color="auto"/>
              <w:right w:val="nil"/>
            </w:tcBorders>
            <w:shd w:val="clear" w:color="000000" w:fill="FFFFFF"/>
            <w:vAlign w:val="center"/>
            <w:hideMark/>
          </w:tcPr>
          <w:p w14:paraId="6F74AD01" w14:textId="77777777" w:rsidR="00004799" w:rsidRPr="003513C1" w:rsidRDefault="00004799" w:rsidP="006F33F0">
            <w:pPr>
              <w:spacing w:after="0" w:line="240" w:lineRule="auto"/>
              <w:jc w:val="center"/>
              <w:rPr>
                <w:rFonts w:ascii="Times New Roman" w:eastAsia="Times New Roman" w:hAnsi="Times New Roman" w:cs="Times New Roman"/>
                <w:b/>
                <w:bCs/>
                <w:color w:val="000000"/>
                <w:sz w:val="18"/>
                <w:szCs w:val="18"/>
                <w:lang w:eastAsia="es-ES_tradnl"/>
              </w:rPr>
            </w:pPr>
            <w:r w:rsidRPr="003513C1">
              <w:rPr>
                <w:rFonts w:ascii="Times New Roman" w:eastAsia="Times New Roman" w:hAnsi="Times New Roman" w:cs="Times New Roman"/>
                <w:b/>
                <w:bCs/>
                <w:color w:val="000000"/>
                <w:sz w:val="18"/>
                <w:szCs w:val="18"/>
                <w:lang w:eastAsia="es-ES_tradnl"/>
              </w:rPr>
              <w:t>Amabilidad (Factor 3)</w:t>
            </w:r>
          </w:p>
        </w:tc>
        <w:tc>
          <w:tcPr>
            <w:tcW w:w="625" w:type="pct"/>
            <w:tcBorders>
              <w:top w:val="single" w:sz="4" w:space="0" w:color="auto"/>
              <w:left w:val="nil"/>
              <w:bottom w:val="single" w:sz="4" w:space="0" w:color="auto"/>
              <w:right w:val="nil"/>
            </w:tcBorders>
            <w:shd w:val="clear" w:color="000000" w:fill="FFFFFF"/>
            <w:vAlign w:val="center"/>
            <w:hideMark/>
          </w:tcPr>
          <w:p w14:paraId="6A1DEFE7" w14:textId="77777777" w:rsidR="00004799" w:rsidRPr="003513C1" w:rsidRDefault="00004799" w:rsidP="006F33F0">
            <w:pPr>
              <w:spacing w:after="0" w:line="240" w:lineRule="auto"/>
              <w:jc w:val="center"/>
              <w:rPr>
                <w:rFonts w:ascii="Times New Roman" w:eastAsia="Times New Roman" w:hAnsi="Times New Roman" w:cs="Times New Roman"/>
                <w:b/>
                <w:bCs/>
                <w:color w:val="000000"/>
                <w:sz w:val="18"/>
                <w:szCs w:val="18"/>
                <w:lang w:eastAsia="es-ES_tradnl"/>
              </w:rPr>
            </w:pPr>
            <w:r w:rsidRPr="003513C1">
              <w:rPr>
                <w:rFonts w:ascii="Times New Roman" w:eastAsia="Times New Roman" w:hAnsi="Times New Roman" w:cs="Times New Roman"/>
                <w:b/>
                <w:bCs/>
                <w:color w:val="000000"/>
                <w:sz w:val="18"/>
                <w:szCs w:val="18"/>
                <w:lang w:eastAsia="es-ES_tradnl"/>
              </w:rPr>
              <w:t>Conciencia</w:t>
            </w:r>
            <w:r w:rsidRPr="003513C1">
              <w:rPr>
                <w:rFonts w:ascii="Times New Roman" w:eastAsia="Times New Roman" w:hAnsi="Times New Roman" w:cs="Times New Roman"/>
                <w:b/>
                <w:bCs/>
                <w:color w:val="000000"/>
                <w:sz w:val="18"/>
                <w:szCs w:val="18"/>
                <w:lang w:eastAsia="es-ES_tradnl"/>
              </w:rPr>
              <w:br/>
              <w:t>(Factor 4)</w:t>
            </w:r>
          </w:p>
        </w:tc>
        <w:tc>
          <w:tcPr>
            <w:tcW w:w="625" w:type="pct"/>
            <w:tcBorders>
              <w:top w:val="single" w:sz="4" w:space="0" w:color="auto"/>
              <w:left w:val="nil"/>
              <w:bottom w:val="single" w:sz="4" w:space="0" w:color="auto"/>
              <w:right w:val="nil"/>
            </w:tcBorders>
            <w:shd w:val="clear" w:color="000000" w:fill="FFFFFF"/>
            <w:vAlign w:val="center"/>
            <w:hideMark/>
          </w:tcPr>
          <w:p w14:paraId="19896A87" w14:textId="77777777" w:rsidR="00004799" w:rsidRPr="003513C1" w:rsidRDefault="00004799" w:rsidP="006F33F0">
            <w:pPr>
              <w:spacing w:after="0" w:line="240" w:lineRule="auto"/>
              <w:jc w:val="center"/>
              <w:rPr>
                <w:rFonts w:ascii="Times New Roman" w:eastAsia="Times New Roman" w:hAnsi="Times New Roman" w:cs="Times New Roman"/>
                <w:b/>
                <w:bCs/>
                <w:color w:val="000000"/>
                <w:sz w:val="18"/>
                <w:szCs w:val="18"/>
                <w:lang w:eastAsia="es-ES_tradnl"/>
              </w:rPr>
            </w:pPr>
            <w:r w:rsidRPr="003513C1">
              <w:rPr>
                <w:rFonts w:ascii="Times New Roman" w:eastAsia="Times New Roman" w:hAnsi="Times New Roman" w:cs="Times New Roman"/>
                <w:b/>
                <w:bCs/>
                <w:color w:val="000000"/>
                <w:sz w:val="18"/>
                <w:szCs w:val="18"/>
                <w:lang w:val="es-ES" w:eastAsia="es-ES_tradnl"/>
              </w:rPr>
              <w:t>Apertura</w:t>
            </w:r>
            <w:r w:rsidRPr="003513C1">
              <w:rPr>
                <w:rFonts w:ascii="Times New Roman" w:eastAsia="Times New Roman" w:hAnsi="Times New Roman" w:cs="Times New Roman"/>
                <w:b/>
                <w:bCs/>
                <w:color w:val="000000"/>
                <w:sz w:val="18"/>
                <w:szCs w:val="18"/>
                <w:lang w:val="es-ES" w:eastAsia="es-ES_tradnl"/>
              </w:rPr>
              <w:br/>
              <w:t>(Factor 4)</w:t>
            </w:r>
          </w:p>
        </w:tc>
      </w:tr>
      <w:tr w:rsidR="00004799" w:rsidRPr="003513C1" w14:paraId="284BB43C" w14:textId="77777777" w:rsidTr="006F33F0">
        <w:trPr>
          <w:trHeight w:val="320"/>
        </w:trPr>
        <w:tc>
          <w:tcPr>
            <w:tcW w:w="584" w:type="pct"/>
            <w:tcBorders>
              <w:top w:val="nil"/>
              <w:left w:val="nil"/>
              <w:bottom w:val="nil"/>
              <w:right w:val="nil"/>
            </w:tcBorders>
            <w:shd w:val="clear" w:color="000000" w:fill="FFFFFF"/>
            <w:vAlign w:val="center"/>
            <w:hideMark/>
          </w:tcPr>
          <w:p w14:paraId="742EDAD5"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w:t>
            </w:r>
          </w:p>
        </w:tc>
        <w:tc>
          <w:tcPr>
            <w:tcW w:w="583" w:type="pct"/>
            <w:tcBorders>
              <w:top w:val="nil"/>
              <w:left w:val="nil"/>
              <w:bottom w:val="nil"/>
              <w:right w:val="nil"/>
            </w:tcBorders>
            <w:shd w:val="clear" w:color="000000" w:fill="FFFFFF"/>
            <w:vAlign w:val="center"/>
            <w:hideMark/>
          </w:tcPr>
          <w:p w14:paraId="448E175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2.28</w:t>
            </w:r>
          </w:p>
        </w:tc>
        <w:tc>
          <w:tcPr>
            <w:tcW w:w="667" w:type="pct"/>
            <w:tcBorders>
              <w:top w:val="nil"/>
              <w:left w:val="nil"/>
              <w:bottom w:val="nil"/>
              <w:right w:val="nil"/>
            </w:tcBorders>
            <w:shd w:val="clear" w:color="000000" w:fill="FFFFFF"/>
            <w:vAlign w:val="center"/>
            <w:hideMark/>
          </w:tcPr>
          <w:p w14:paraId="1A23198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1.05</w:t>
            </w:r>
          </w:p>
        </w:tc>
        <w:tc>
          <w:tcPr>
            <w:tcW w:w="666" w:type="pct"/>
            <w:tcBorders>
              <w:top w:val="nil"/>
              <w:left w:val="nil"/>
              <w:bottom w:val="nil"/>
              <w:right w:val="nil"/>
            </w:tcBorders>
            <w:shd w:val="clear" w:color="000000" w:fill="FFFFFF"/>
            <w:vAlign w:val="center"/>
            <w:hideMark/>
          </w:tcPr>
          <w:p w14:paraId="4F9772F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.09 </w:t>
            </w:r>
          </w:p>
        </w:tc>
        <w:tc>
          <w:tcPr>
            <w:tcW w:w="625" w:type="pct"/>
            <w:tcBorders>
              <w:top w:val="nil"/>
              <w:left w:val="nil"/>
              <w:bottom w:val="nil"/>
              <w:right w:val="nil"/>
            </w:tcBorders>
            <w:shd w:val="clear" w:color="000000" w:fill="FFFFFF"/>
            <w:vAlign w:val="center"/>
            <w:hideMark/>
          </w:tcPr>
          <w:p w14:paraId="002136A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.45 </w:t>
            </w:r>
          </w:p>
        </w:tc>
        <w:tc>
          <w:tcPr>
            <w:tcW w:w="625" w:type="pct"/>
            <w:tcBorders>
              <w:top w:val="nil"/>
              <w:left w:val="nil"/>
              <w:bottom w:val="nil"/>
              <w:right w:val="nil"/>
            </w:tcBorders>
            <w:shd w:val="clear" w:color="000000" w:fill="FFFFFF"/>
            <w:vAlign w:val="center"/>
            <w:hideMark/>
          </w:tcPr>
          <w:p w14:paraId="153B94B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.18 </w:t>
            </w:r>
          </w:p>
        </w:tc>
        <w:tc>
          <w:tcPr>
            <w:tcW w:w="625" w:type="pct"/>
            <w:tcBorders>
              <w:top w:val="nil"/>
              <w:left w:val="nil"/>
              <w:bottom w:val="nil"/>
              <w:right w:val="nil"/>
            </w:tcBorders>
            <w:shd w:val="clear" w:color="000000" w:fill="FFFFFF"/>
            <w:vAlign w:val="center"/>
            <w:hideMark/>
          </w:tcPr>
          <w:p w14:paraId="29C512B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.05 </w:t>
            </w:r>
          </w:p>
        </w:tc>
        <w:tc>
          <w:tcPr>
            <w:tcW w:w="625" w:type="pct"/>
            <w:tcBorders>
              <w:top w:val="nil"/>
              <w:left w:val="nil"/>
              <w:bottom w:val="nil"/>
              <w:right w:val="nil"/>
            </w:tcBorders>
            <w:shd w:val="clear" w:color="000000" w:fill="FFFFFF"/>
            <w:vAlign w:val="center"/>
            <w:hideMark/>
          </w:tcPr>
          <w:p w14:paraId="086BBD5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.05 </w:t>
            </w:r>
          </w:p>
        </w:tc>
      </w:tr>
      <w:tr w:rsidR="00004799" w:rsidRPr="003513C1" w14:paraId="201AFBB1" w14:textId="77777777" w:rsidTr="006F33F0">
        <w:trPr>
          <w:trHeight w:val="320"/>
        </w:trPr>
        <w:tc>
          <w:tcPr>
            <w:tcW w:w="584" w:type="pct"/>
            <w:tcBorders>
              <w:top w:val="nil"/>
              <w:left w:val="nil"/>
              <w:bottom w:val="nil"/>
              <w:right w:val="nil"/>
            </w:tcBorders>
            <w:shd w:val="clear" w:color="000000" w:fill="FFFFFF"/>
            <w:vAlign w:val="center"/>
            <w:hideMark/>
          </w:tcPr>
          <w:p w14:paraId="7B4E1E69"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p2</w:t>
            </w:r>
          </w:p>
        </w:tc>
        <w:tc>
          <w:tcPr>
            <w:tcW w:w="583" w:type="pct"/>
            <w:tcBorders>
              <w:top w:val="nil"/>
              <w:left w:val="nil"/>
              <w:bottom w:val="nil"/>
              <w:right w:val="nil"/>
            </w:tcBorders>
            <w:shd w:val="clear" w:color="000000" w:fill="FFFFFF"/>
            <w:vAlign w:val="center"/>
            <w:hideMark/>
          </w:tcPr>
          <w:p w14:paraId="7EF1A05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2.62</w:t>
            </w:r>
          </w:p>
        </w:tc>
        <w:tc>
          <w:tcPr>
            <w:tcW w:w="667" w:type="pct"/>
            <w:tcBorders>
              <w:top w:val="nil"/>
              <w:left w:val="nil"/>
              <w:bottom w:val="nil"/>
              <w:right w:val="nil"/>
            </w:tcBorders>
            <w:shd w:val="clear" w:color="000000" w:fill="FFFFFF"/>
            <w:vAlign w:val="center"/>
            <w:hideMark/>
          </w:tcPr>
          <w:p w14:paraId="16A0658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1.26</w:t>
            </w:r>
          </w:p>
        </w:tc>
        <w:tc>
          <w:tcPr>
            <w:tcW w:w="666" w:type="pct"/>
            <w:tcBorders>
              <w:top w:val="nil"/>
              <w:left w:val="nil"/>
              <w:bottom w:val="nil"/>
              <w:right w:val="nil"/>
            </w:tcBorders>
            <w:shd w:val="clear" w:color="000000" w:fill="FFFFFF"/>
            <w:vAlign w:val="center"/>
            <w:hideMark/>
          </w:tcPr>
          <w:p w14:paraId="22628EC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.48 </w:t>
            </w:r>
          </w:p>
        </w:tc>
        <w:tc>
          <w:tcPr>
            <w:tcW w:w="625" w:type="pct"/>
            <w:tcBorders>
              <w:top w:val="nil"/>
              <w:left w:val="nil"/>
              <w:bottom w:val="nil"/>
              <w:right w:val="nil"/>
            </w:tcBorders>
            <w:shd w:val="clear" w:color="000000" w:fill="FFFFFF"/>
            <w:vAlign w:val="center"/>
            <w:hideMark/>
          </w:tcPr>
          <w:p w14:paraId="3A0C59B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c>
          <w:tcPr>
            <w:tcW w:w="625" w:type="pct"/>
            <w:tcBorders>
              <w:top w:val="nil"/>
              <w:left w:val="nil"/>
              <w:bottom w:val="nil"/>
              <w:right w:val="nil"/>
            </w:tcBorders>
            <w:shd w:val="clear" w:color="000000" w:fill="FFFFFF"/>
            <w:vAlign w:val="center"/>
            <w:hideMark/>
          </w:tcPr>
          <w:p w14:paraId="06DB5B4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c>
          <w:tcPr>
            <w:tcW w:w="625" w:type="pct"/>
            <w:tcBorders>
              <w:top w:val="nil"/>
              <w:left w:val="nil"/>
              <w:bottom w:val="nil"/>
              <w:right w:val="nil"/>
            </w:tcBorders>
            <w:shd w:val="clear" w:color="000000" w:fill="FFFFFF"/>
            <w:vAlign w:val="center"/>
            <w:hideMark/>
          </w:tcPr>
          <w:p w14:paraId="2849DF2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.10 </w:t>
            </w:r>
          </w:p>
        </w:tc>
        <w:tc>
          <w:tcPr>
            <w:tcW w:w="625" w:type="pct"/>
            <w:tcBorders>
              <w:top w:val="nil"/>
              <w:left w:val="nil"/>
              <w:bottom w:val="nil"/>
              <w:right w:val="nil"/>
            </w:tcBorders>
            <w:shd w:val="clear" w:color="000000" w:fill="FFFFFF"/>
            <w:vAlign w:val="center"/>
            <w:hideMark/>
          </w:tcPr>
          <w:p w14:paraId="3501C62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r>
      <w:tr w:rsidR="00004799" w:rsidRPr="003513C1" w14:paraId="68500713" w14:textId="77777777" w:rsidTr="006F33F0">
        <w:trPr>
          <w:trHeight w:val="320"/>
        </w:trPr>
        <w:tc>
          <w:tcPr>
            <w:tcW w:w="584" w:type="pct"/>
            <w:tcBorders>
              <w:top w:val="nil"/>
              <w:left w:val="nil"/>
              <w:bottom w:val="nil"/>
              <w:right w:val="nil"/>
            </w:tcBorders>
            <w:shd w:val="clear" w:color="000000" w:fill="FFFFFF"/>
            <w:vAlign w:val="center"/>
            <w:hideMark/>
          </w:tcPr>
          <w:p w14:paraId="46367A03"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p3</w:t>
            </w:r>
          </w:p>
        </w:tc>
        <w:tc>
          <w:tcPr>
            <w:tcW w:w="583" w:type="pct"/>
            <w:tcBorders>
              <w:top w:val="nil"/>
              <w:left w:val="nil"/>
              <w:bottom w:val="nil"/>
              <w:right w:val="nil"/>
            </w:tcBorders>
            <w:shd w:val="clear" w:color="000000" w:fill="FFFFFF"/>
            <w:vAlign w:val="center"/>
            <w:hideMark/>
          </w:tcPr>
          <w:p w14:paraId="32F38E3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3.38</w:t>
            </w:r>
          </w:p>
        </w:tc>
        <w:tc>
          <w:tcPr>
            <w:tcW w:w="667" w:type="pct"/>
            <w:tcBorders>
              <w:top w:val="nil"/>
              <w:left w:val="nil"/>
              <w:bottom w:val="nil"/>
              <w:right w:val="nil"/>
            </w:tcBorders>
            <w:shd w:val="clear" w:color="000000" w:fill="FFFFFF"/>
            <w:vAlign w:val="center"/>
            <w:hideMark/>
          </w:tcPr>
          <w:p w14:paraId="44A3DEF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1.23</w:t>
            </w:r>
          </w:p>
        </w:tc>
        <w:tc>
          <w:tcPr>
            <w:tcW w:w="666" w:type="pct"/>
            <w:tcBorders>
              <w:top w:val="nil"/>
              <w:left w:val="nil"/>
              <w:bottom w:val="nil"/>
              <w:right w:val="nil"/>
            </w:tcBorders>
            <w:shd w:val="clear" w:color="000000" w:fill="FFFFFF"/>
            <w:vAlign w:val="center"/>
            <w:hideMark/>
          </w:tcPr>
          <w:p w14:paraId="5DADCE1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6FC9690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.24 </w:t>
            </w:r>
          </w:p>
        </w:tc>
        <w:tc>
          <w:tcPr>
            <w:tcW w:w="625" w:type="pct"/>
            <w:tcBorders>
              <w:top w:val="nil"/>
              <w:left w:val="nil"/>
              <w:bottom w:val="nil"/>
              <w:right w:val="nil"/>
            </w:tcBorders>
            <w:shd w:val="clear" w:color="000000" w:fill="FFFFFF"/>
            <w:vAlign w:val="center"/>
            <w:hideMark/>
          </w:tcPr>
          <w:p w14:paraId="1CCF35B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.54 </w:t>
            </w:r>
          </w:p>
        </w:tc>
        <w:tc>
          <w:tcPr>
            <w:tcW w:w="625" w:type="pct"/>
            <w:tcBorders>
              <w:top w:val="nil"/>
              <w:left w:val="nil"/>
              <w:bottom w:val="nil"/>
              <w:right w:val="nil"/>
            </w:tcBorders>
            <w:shd w:val="clear" w:color="000000" w:fill="FFFFFF"/>
            <w:vAlign w:val="center"/>
            <w:hideMark/>
          </w:tcPr>
          <w:p w14:paraId="544C973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c>
          <w:tcPr>
            <w:tcW w:w="625" w:type="pct"/>
            <w:tcBorders>
              <w:top w:val="nil"/>
              <w:left w:val="nil"/>
              <w:bottom w:val="nil"/>
              <w:right w:val="nil"/>
            </w:tcBorders>
            <w:shd w:val="clear" w:color="000000" w:fill="FFFFFF"/>
            <w:vAlign w:val="center"/>
            <w:hideMark/>
          </w:tcPr>
          <w:p w14:paraId="19518B0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r>
      <w:tr w:rsidR="00004799" w:rsidRPr="003513C1" w14:paraId="4F6D3547" w14:textId="77777777" w:rsidTr="006F33F0">
        <w:trPr>
          <w:trHeight w:val="320"/>
        </w:trPr>
        <w:tc>
          <w:tcPr>
            <w:tcW w:w="584" w:type="pct"/>
            <w:tcBorders>
              <w:top w:val="nil"/>
              <w:left w:val="nil"/>
              <w:bottom w:val="nil"/>
              <w:right w:val="nil"/>
            </w:tcBorders>
            <w:shd w:val="clear" w:color="000000" w:fill="FFFFFF"/>
            <w:vAlign w:val="center"/>
            <w:hideMark/>
          </w:tcPr>
          <w:p w14:paraId="612C5B30"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p4</w:t>
            </w:r>
          </w:p>
        </w:tc>
        <w:tc>
          <w:tcPr>
            <w:tcW w:w="583" w:type="pct"/>
            <w:tcBorders>
              <w:top w:val="nil"/>
              <w:left w:val="nil"/>
              <w:bottom w:val="nil"/>
              <w:right w:val="nil"/>
            </w:tcBorders>
            <w:shd w:val="clear" w:color="000000" w:fill="FFFFFF"/>
            <w:vAlign w:val="center"/>
            <w:hideMark/>
          </w:tcPr>
          <w:p w14:paraId="7DB320D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4.02</w:t>
            </w:r>
          </w:p>
        </w:tc>
        <w:tc>
          <w:tcPr>
            <w:tcW w:w="667" w:type="pct"/>
            <w:tcBorders>
              <w:top w:val="nil"/>
              <w:left w:val="nil"/>
              <w:bottom w:val="nil"/>
              <w:right w:val="nil"/>
            </w:tcBorders>
            <w:shd w:val="clear" w:color="000000" w:fill="FFFFFF"/>
            <w:vAlign w:val="center"/>
            <w:hideMark/>
          </w:tcPr>
          <w:p w14:paraId="5C00DC1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.93</w:t>
            </w:r>
          </w:p>
        </w:tc>
        <w:tc>
          <w:tcPr>
            <w:tcW w:w="666" w:type="pct"/>
            <w:tcBorders>
              <w:top w:val="nil"/>
              <w:left w:val="nil"/>
              <w:bottom w:val="nil"/>
              <w:right w:val="nil"/>
            </w:tcBorders>
            <w:shd w:val="clear" w:color="000000" w:fill="FFFFFF"/>
            <w:vAlign w:val="center"/>
            <w:hideMark/>
          </w:tcPr>
          <w:p w14:paraId="2808002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c>
          <w:tcPr>
            <w:tcW w:w="625" w:type="pct"/>
            <w:tcBorders>
              <w:top w:val="nil"/>
              <w:left w:val="nil"/>
              <w:bottom w:val="nil"/>
              <w:right w:val="nil"/>
            </w:tcBorders>
            <w:shd w:val="clear" w:color="000000" w:fill="FFFFFF"/>
            <w:vAlign w:val="center"/>
            <w:hideMark/>
          </w:tcPr>
          <w:p w14:paraId="55FA889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-.42 </w:t>
            </w:r>
          </w:p>
        </w:tc>
        <w:tc>
          <w:tcPr>
            <w:tcW w:w="625" w:type="pct"/>
            <w:tcBorders>
              <w:top w:val="nil"/>
              <w:left w:val="nil"/>
              <w:bottom w:val="nil"/>
              <w:right w:val="nil"/>
            </w:tcBorders>
            <w:shd w:val="clear" w:color="000000" w:fill="FFFFFF"/>
            <w:vAlign w:val="center"/>
            <w:hideMark/>
          </w:tcPr>
          <w:p w14:paraId="07562FE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.19 </w:t>
            </w:r>
          </w:p>
        </w:tc>
        <w:tc>
          <w:tcPr>
            <w:tcW w:w="625" w:type="pct"/>
            <w:tcBorders>
              <w:top w:val="nil"/>
              <w:left w:val="nil"/>
              <w:bottom w:val="nil"/>
              <w:right w:val="nil"/>
            </w:tcBorders>
            <w:shd w:val="clear" w:color="000000" w:fill="FFFFFF"/>
            <w:vAlign w:val="center"/>
            <w:hideMark/>
          </w:tcPr>
          <w:p w14:paraId="10790CE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.17 </w:t>
            </w:r>
          </w:p>
        </w:tc>
        <w:tc>
          <w:tcPr>
            <w:tcW w:w="625" w:type="pct"/>
            <w:tcBorders>
              <w:top w:val="nil"/>
              <w:left w:val="nil"/>
              <w:bottom w:val="nil"/>
              <w:right w:val="nil"/>
            </w:tcBorders>
            <w:shd w:val="clear" w:color="000000" w:fill="FFFFFF"/>
            <w:vAlign w:val="center"/>
            <w:hideMark/>
          </w:tcPr>
          <w:p w14:paraId="0EF1058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.14 </w:t>
            </w:r>
          </w:p>
        </w:tc>
      </w:tr>
      <w:tr w:rsidR="00004799" w:rsidRPr="003513C1" w14:paraId="7BD421A1" w14:textId="77777777" w:rsidTr="006F33F0">
        <w:trPr>
          <w:trHeight w:val="320"/>
        </w:trPr>
        <w:tc>
          <w:tcPr>
            <w:tcW w:w="584" w:type="pct"/>
            <w:tcBorders>
              <w:top w:val="nil"/>
              <w:left w:val="nil"/>
              <w:bottom w:val="nil"/>
              <w:right w:val="nil"/>
            </w:tcBorders>
            <w:shd w:val="clear" w:color="000000" w:fill="FFFFFF"/>
            <w:vAlign w:val="center"/>
            <w:hideMark/>
          </w:tcPr>
          <w:p w14:paraId="2BA1B199"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p5</w:t>
            </w:r>
          </w:p>
        </w:tc>
        <w:tc>
          <w:tcPr>
            <w:tcW w:w="583" w:type="pct"/>
            <w:tcBorders>
              <w:top w:val="nil"/>
              <w:left w:val="nil"/>
              <w:bottom w:val="nil"/>
              <w:right w:val="nil"/>
            </w:tcBorders>
            <w:shd w:val="clear" w:color="000000" w:fill="FFFFFF"/>
            <w:vAlign w:val="center"/>
            <w:hideMark/>
          </w:tcPr>
          <w:p w14:paraId="7526F50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3.84</w:t>
            </w:r>
          </w:p>
        </w:tc>
        <w:tc>
          <w:tcPr>
            <w:tcW w:w="667" w:type="pct"/>
            <w:tcBorders>
              <w:top w:val="nil"/>
              <w:left w:val="nil"/>
              <w:bottom w:val="nil"/>
              <w:right w:val="nil"/>
            </w:tcBorders>
            <w:shd w:val="clear" w:color="000000" w:fill="FFFFFF"/>
            <w:vAlign w:val="center"/>
            <w:hideMark/>
          </w:tcPr>
          <w:p w14:paraId="7292DB1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1.02</w:t>
            </w:r>
          </w:p>
        </w:tc>
        <w:tc>
          <w:tcPr>
            <w:tcW w:w="666" w:type="pct"/>
            <w:tcBorders>
              <w:top w:val="nil"/>
              <w:left w:val="nil"/>
              <w:bottom w:val="nil"/>
              <w:right w:val="nil"/>
            </w:tcBorders>
            <w:shd w:val="clear" w:color="000000" w:fill="FFFFFF"/>
            <w:vAlign w:val="center"/>
            <w:hideMark/>
          </w:tcPr>
          <w:p w14:paraId="06EC019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-.05 </w:t>
            </w:r>
          </w:p>
        </w:tc>
        <w:tc>
          <w:tcPr>
            <w:tcW w:w="625" w:type="pct"/>
            <w:tcBorders>
              <w:top w:val="nil"/>
              <w:left w:val="nil"/>
              <w:bottom w:val="nil"/>
              <w:right w:val="nil"/>
            </w:tcBorders>
            <w:shd w:val="clear" w:color="000000" w:fill="FFFFFF"/>
            <w:vAlign w:val="center"/>
            <w:hideMark/>
          </w:tcPr>
          <w:p w14:paraId="27049CB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76FC390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4524654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-.44 </w:t>
            </w:r>
          </w:p>
        </w:tc>
        <w:tc>
          <w:tcPr>
            <w:tcW w:w="625" w:type="pct"/>
            <w:tcBorders>
              <w:top w:val="nil"/>
              <w:left w:val="nil"/>
              <w:bottom w:val="nil"/>
              <w:right w:val="nil"/>
            </w:tcBorders>
            <w:shd w:val="clear" w:color="000000" w:fill="FFFFFF"/>
            <w:vAlign w:val="center"/>
            <w:hideMark/>
          </w:tcPr>
          <w:p w14:paraId="204E6DB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r>
      <w:tr w:rsidR="00004799" w:rsidRPr="003513C1" w14:paraId="1DA05F74" w14:textId="77777777" w:rsidTr="006F33F0">
        <w:trPr>
          <w:trHeight w:val="320"/>
        </w:trPr>
        <w:tc>
          <w:tcPr>
            <w:tcW w:w="584" w:type="pct"/>
            <w:tcBorders>
              <w:top w:val="nil"/>
              <w:left w:val="nil"/>
              <w:bottom w:val="nil"/>
              <w:right w:val="nil"/>
            </w:tcBorders>
            <w:shd w:val="clear" w:color="000000" w:fill="FFFFFF"/>
            <w:vAlign w:val="center"/>
            <w:hideMark/>
          </w:tcPr>
          <w:p w14:paraId="141B0C03"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p6</w:t>
            </w:r>
          </w:p>
        </w:tc>
        <w:tc>
          <w:tcPr>
            <w:tcW w:w="583" w:type="pct"/>
            <w:tcBorders>
              <w:top w:val="nil"/>
              <w:left w:val="nil"/>
              <w:bottom w:val="nil"/>
              <w:right w:val="nil"/>
            </w:tcBorders>
            <w:shd w:val="clear" w:color="000000" w:fill="FFFFFF"/>
            <w:vAlign w:val="center"/>
            <w:hideMark/>
          </w:tcPr>
          <w:p w14:paraId="6CA87F9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2.89</w:t>
            </w:r>
          </w:p>
        </w:tc>
        <w:tc>
          <w:tcPr>
            <w:tcW w:w="667" w:type="pct"/>
            <w:tcBorders>
              <w:top w:val="nil"/>
              <w:left w:val="nil"/>
              <w:bottom w:val="nil"/>
              <w:right w:val="nil"/>
            </w:tcBorders>
            <w:shd w:val="clear" w:color="000000" w:fill="FFFFFF"/>
            <w:vAlign w:val="center"/>
            <w:hideMark/>
          </w:tcPr>
          <w:p w14:paraId="1732CB8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1.19</w:t>
            </w:r>
          </w:p>
        </w:tc>
        <w:tc>
          <w:tcPr>
            <w:tcW w:w="666" w:type="pct"/>
            <w:tcBorders>
              <w:top w:val="nil"/>
              <w:left w:val="nil"/>
              <w:bottom w:val="nil"/>
              <w:right w:val="nil"/>
            </w:tcBorders>
            <w:shd w:val="clear" w:color="000000" w:fill="FFFFFF"/>
            <w:vAlign w:val="center"/>
            <w:hideMark/>
          </w:tcPr>
          <w:p w14:paraId="12B6923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.19 </w:t>
            </w:r>
          </w:p>
        </w:tc>
        <w:tc>
          <w:tcPr>
            <w:tcW w:w="625" w:type="pct"/>
            <w:tcBorders>
              <w:top w:val="nil"/>
              <w:left w:val="nil"/>
              <w:bottom w:val="nil"/>
              <w:right w:val="nil"/>
            </w:tcBorders>
            <w:shd w:val="clear" w:color="000000" w:fill="FFFFFF"/>
            <w:vAlign w:val="center"/>
            <w:hideMark/>
          </w:tcPr>
          <w:p w14:paraId="0115481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c>
          <w:tcPr>
            <w:tcW w:w="625" w:type="pct"/>
            <w:tcBorders>
              <w:top w:val="nil"/>
              <w:left w:val="nil"/>
              <w:bottom w:val="nil"/>
              <w:right w:val="nil"/>
            </w:tcBorders>
            <w:shd w:val="clear" w:color="000000" w:fill="FFFFFF"/>
            <w:vAlign w:val="center"/>
            <w:hideMark/>
          </w:tcPr>
          <w:p w14:paraId="287A6B1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.48 </w:t>
            </w:r>
          </w:p>
        </w:tc>
        <w:tc>
          <w:tcPr>
            <w:tcW w:w="625" w:type="pct"/>
            <w:tcBorders>
              <w:top w:val="nil"/>
              <w:left w:val="nil"/>
              <w:bottom w:val="nil"/>
              <w:right w:val="nil"/>
            </w:tcBorders>
            <w:shd w:val="clear" w:color="000000" w:fill="FFFFFF"/>
            <w:vAlign w:val="center"/>
            <w:hideMark/>
          </w:tcPr>
          <w:p w14:paraId="7B6B7D6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c>
          <w:tcPr>
            <w:tcW w:w="625" w:type="pct"/>
            <w:tcBorders>
              <w:top w:val="nil"/>
              <w:left w:val="nil"/>
              <w:bottom w:val="nil"/>
              <w:right w:val="nil"/>
            </w:tcBorders>
            <w:shd w:val="clear" w:color="000000" w:fill="FFFFFF"/>
            <w:vAlign w:val="center"/>
            <w:hideMark/>
          </w:tcPr>
          <w:p w14:paraId="65B64C7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.17 </w:t>
            </w:r>
          </w:p>
        </w:tc>
      </w:tr>
      <w:tr w:rsidR="00004799" w:rsidRPr="003513C1" w14:paraId="7B634DFF" w14:textId="77777777" w:rsidTr="006F33F0">
        <w:trPr>
          <w:trHeight w:val="320"/>
        </w:trPr>
        <w:tc>
          <w:tcPr>
            <w:tcW w:w="584" w:type="pct"/>
            <w:tcBorders>
              <w:top w:val="nil"/>
              <w:left w:val="nil"/>
              <w:bottom w:val="nil"/>
              <w:right w:val="nil"/>
            </w:tcBorders>
            <w:shd w:val="clear" w:color="000000" w:fill="FFFFFF"/>
            <w:vAlign w:val="center"/>
            <w:hideMark/>
          </w:tcPr>
          <w:p w14:paraId="2C7AA009"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p7</w:t>
            </w:r>
          </w:p>
        </w:tc>
        <w:tc>
          <w:tcPr>
            <w:tcW w:w="583" w:type="pct"/>
            <w:tcBorders>
              <w:top w:val="nil"/>
              <w:left w:val="nil"/>
              <w:bottom w:val="nil"/>
              <w:right w:val="nil"/>
            </w:tcBorders>
            <w:shd w:val="clear" w:color="000000" w:fill="FFFFFF"/>
            <w:vAlign w:val="center"/>
            <w:hideMark/>
          </w:tcPr>
          <w:p w14:paraId="775A4A4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3.51</w:t>
            </w:r>
          </w:p>
        </w:tc>
        <w:tc>
          <w:tcPr>
            <w:tcW w:w="667" w:type="pct"/>
            <w:tcBorders>
              <w:top w:val="nil"/>
              <w:left w:val="nil"/>
              <w:bottom w:val="nil"/>
              <w:right w:val="nil"/>
            </w:tcBorders>
            <w:shd w:val="clear" w:color="000000" w:fill="FFFFFF"/>
            <w:vAlign w:val="center"/>
            <w:hideMark/>
          </w:tcPr>
          <w:p w14:paraId="5DDFFA1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1.18</w:t>
            </w:r>
          </w:p>
        </w:tc>
        <w:tc>
          <w:tcPr>
            <w:tcW w:w="666" w:type="pct"/>
            <w:tcBorders>
              <w:top w:val="nil"/>
              <w:left w:val="nil"/>
              <w:bottom w:val="nil"/>
              <w:right w:val="nil"/>
            </w:tcBorders>
            <w:shd w:val="clear" w:color="000000" w:fill="FFFFFF"/>
            <w:vAlign w:val="center"/>
            <w:hideMark/>
          </w:tcPr>
          <w:p w14:paraId="748AAAC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.10 </w:t>
            </w:r>
          </w:p>
        </w:tc>
        <w:tc>
          <w:tcPr>
            <w:tcW w:w="625" w:type="pct"/>
            <w:tcBorders>
              <w:top w:val="nil"/>
              <w:left w:val="nil"/>
              <w:bottom w:val="nil"/>
              <w:right w:val="nil"/>
            </w:tcBorders>
            <w:shd w:val="clear" w:color="000000" w:fill="FFFFFF"/>
            <w:vAlign w:val="center"/>
            <w:hideMark/>
          </w:tcPr>
          <w:p w14:paraId="06C5C33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c>
          <w:tcPr>
            <w:tcW w:w="625" w:type="pct"/>
            <w:tcBorders>
              <w:top w:val="nil"/>
              <w:left w:val="nil"/>
              <w:bottom w:val="nil"/>
              <w:right w:val="nil"/>
            </w:tcBorders>
            <w:shd w:val="clear" w:color="000000" w:fill="FFFFFF"/>
            <w:vAlign w:val="center"/>
            <w:hideMark/>
          </w:tcPr>
          <w:p w14:paraId="6BDF272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-.09 </w:t>
            </w:r>
          </w:p>
        </w:tc>
        <w:tc>
          <w:tcPr>
            <w:tcW w:w="625" w:type="pct"/>
            <w:tcBorders>
              <w:top w:val="nil"/>
              <w:left w:val="nil"/>
              <w:bottom w:val="nil"/>
              <w:right w:val="nil"/>
            </w:tcBorders>
            <w:shd w:val="clear" w:color="000000" w:fill="FFFFFF"/>
            <w:vAlign w:val="center"/>
            <w:hideMark/>
          </w:tcPr>
          <w:p w14:paraId="6AEE5EB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-.38 </w:t>
            </w:r>
          </w:p>
        </w:tc>
        <w:tc>
          <w:tcPr>
            <w:tcW w:w="625" w:type="pct"/>
            <w:tcBorders>
              <w:top w:val="nil"/>
              <w:left w:val="nil"/>
              <w:bottom w:val="nil"/>
              <w:right w:val="nil"/>
            </w:tcBorders>
            <w:shd w:val="clear" w:color="000000" w:fill="FFFFFF"/>
            <w:vAlign w:val="center"/>
            <w:hideMark/>
          </w:tcPr>
          <w:p w14:paraId="55B427A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.13 </w:t>
            </w:r>
          </w:p>
        </w:tc>
      </w:tr>
      <w:tr w:rsidR="00004799" w:rsidRPr="003513C1" w14:paraId="2B663B2B" w14:textId="77777777" w:rsidTr="006F33F0">
        <w:trPr>
          <w:trHeight w:val="320"/>
        </w:trPr>
        <w:tc>
          <w:tcPr>
            <w:tcW w:w="584" w:type="pct"/>
            <w:tcBorders>
              <w:top w:val="nil"/>
              <w:left w:val="nil"/>
              <w:bottom w:val="nil"/>
              <w:right w:val="nil"/>
            </w:tcBorders>
            <w:shd w:val="clear" w:color="000000" w:fill="FFFFFF"/>
            <w:vAlign w:val="center"/>
            <w:hideMark/>
          </w:tcPr>
          <w:p w14:paraId="2BB41F48"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p8</w:t>
            </w:r>
          </w:p>
        </w:tc>
        <w:tc>
          <w:tcPr>
            <w:tcW w:w="583" w:type="pct"/>
            <w:tcBorders>
              <w:top w:val="nil"/>
              <w:left w:val="nil"/>
              <w:bottom w:val="nil"/>
              <w:right w:val="nil"/>
            </w:tcBorders>
            <w:shd w:val="clear" w:color="000000" w:fill="FFFFFF"/>
            <w:vAlign w:val="center"/>
            <w:hideMark/>
          </w:tcPr>
          <w:p w14:paraId="3820D98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2.65</w:t>
            </w:r>
          </w:p>
        </w:tc>
        <w:tc>
          <w:tcPr>
            <w:tcW w:w="667" w:type="pct"/>
            <w:tcBorders>
              <w:top w:val="nil"/>
              <w:left w:val="nil"/>
              <w:bottom w:val="nil"/>
              <w:right w:val="nil"/>
            </w:tcBorders>
            <w:shd w:val="clear" w:color="000000" w:fill="FFFFFF"/>
            <w:vAlign w:val="center"/>
            <w:hideMark/>
          </w:tcPr>
          <w:p w14:paraId="5F452D9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1.26</w:t>
            </w:r>
          </w:p>
        </w:tc>
        <w:tc>
          <w:tcPr>
            <w:tcW w:w="666" w:type="pct"/>
            <w:tcBorders>
              <w:top w:val="nil"/>
              <w:left w:val="nil"/>
              <w:bottom w:val="nil"/>
              <w:right w:val="nil"/>
            </w:tcBorders>
            <w:shd w:val="clear" w:color="000000" w:fill="FFFFFF"/>
            <w:vAlign w:val="center"/>
            <w:hideMark/>
          </w:tcPr>
          <w:p w14:paraId="7BF2B9C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.32 </w:t>
            </w:r>
          </w:p>
        </w:tc>
        <w:tc>
          <w:tcPr>
            <w:tcW w:w="625" w:type="pct"/>
            <w:tcBorders>
              <w:top w:val="nil"/>
              <w:left w:val="nil"/>
              <w:bottom w:val="nil"/>
              <w:right w:val="nil"/>
            </w:tcBorders>
            <w:shd w:val="clear" w:color="000000" w:fill="FFFFFF"/>
            <w:vAlign w:val="center"/>
            <w:hideMark/>
          </w:tcPr>
          <w:p w14:paraId="29CD921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-.06 </w:t>
            </w:r>
          </w:p>
        </w:tc>
        <w:tc>
          <w:tcPr>
            <w:tcW w:w="625" w:type="pct"/>
            <w:tcBorders>
              <w:top w:val="nil"/>
              <w:left w:val="nil"/>
              <w:bottom w:val="nil"/>
              <w:right w:val="nil"/>
            </w:tcBorders>
            <w:shd w:val="clear" w:color="000000" w:fill="FFFFFF"/>
            <w:vAlign w:val="center"/>
            <w:hideMark/>
          </w:tcPr>
          <w:p w14:paraId="4E6A0F7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c>
          <w:tcPr>
            <w:tcW w:w="625" w:type="pct"/>
            <w:tcBorders>
              <w:top w:val="nil"/>
              <w:left w:val="nil"/>
              <w:bottom w:val="nil"/>
              <w:right w:val="nil"/>
            </w:tcBorders>
            <w:shd w:val="clear" w:color="000000" w:fill="FFFFFF"/>
            <w:vAlign w:val="center"/>
            <w:hideMark/>
          </w:tcPr>
          <w:p w14:paraId="55E007E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c>
          <w:tcPr>
            <w:tcW w:w="625" w:type="pct"/>
            <w:tcBorders>
              <w:top w:val="nil"/>
              <w:left w:val="nil"/>
              <w:bottom w:val="nil"/>
              <w:right w:val="nil"/>
            </w:tcBorders>
            <w:shd w:val="clear" w:color="000000" w:fill="FFFFFF"/>
            <w:vAlign w:val="center"/>
            <w:hideMark/>
          </w:tcPr>
          <w:p w14:paraId="0E9CAB5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r>
      <w:tr w:rsidR="00004799" w:rsidRPr="003513C1" w14:paraId="4BBADA3A" w14:textId="77777777" w:rsidTr="006F33F0">
        <w:trPr>
          <w:trHeight w:val="320"/>
        </w:trPr>
        <w:tc>
          <w:tcPr>
            <w:tcW w:w="584" w:type="pct"/>
            <w:tcBorders>
              <w:top w:val="nil"/>
              <w:left w:val="nil"/>
              <w:bottom w:val="nil"/>
              <w:right w:val="nil"/>
            </w:tcBorders>
            <w:shd w:val="clear" w:color="000000" w:fill="FFFFFF"/>
            <w:vAlign w:val="center"/>
            <w:hideMark/>
          </w:tcPr>
          <w:p w14:paraId="0BF89F31"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p9</w:t>
            </w:r>
          </w:p>
        </w:tc>
        <w:tc>
          <w:tcPr>
            <w:tcW w:w="583" w:type="pct"/>
            <w:tcBorders>
              <w:top w:val="nil"/>
              <w:left w:val="nil"/>
              <w:bottom w:val="nil"/>
              <w:right w:val="nil"/>
            </w:tcBorders>
            <w:shd w:val="clear" w:color="000000" w:fill="FFFFFF"/>
            <w:vAlign w:val="center"/>
            <w:hideMark/>
          </w:tcPr>
          <w:p w14:paraId="5BFFC19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3.45</w:t>
            </w:r>
          </w:p>
        </w:tc>
        <w:tc>
          <w:tcPr>
            <w:tcW w:w="667" w:type="pct"/>
            <w:tcBorders>
              <w:top w:val="nil"/>
              <w:left w:val="nil"/>
              <w:bottom w:val="nil"/>
              <w:right w:val="nil"/>
            </w:tcBorders>
            <w:shd w:val="clear" w:color="000000" w:fill="FFFFFF"/>
            <w:vAlign w:val="center"/>
            <w:hideMark/>
          </w:tcPr>
          <w:p w14:paraId="7DB3815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1.20</w:t>
            </w:r>
          </w:p>
        </w:tc>
        <w:tc>
          <w:tcPr>
            <w:tcW w:w="666" w:type="pct"/>
            <w:tcBorders>
              <w:top w:val="nil"/>
              <w:left w:val="nil"/>
              <w:bottom w:val="nil"/>
              <w:right w:val="nil"/>
            </w:tcBorders>
            <w:shd w:val="clear" w:color="000000" w:fill="FFFFFF"/>
            <w:vAlign w:val="center"/>
            <w:hideMark/>
          </w:tcPr>
          <w:p w14:paraId="6A75061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.11 </w:t>
            </w:r>
          </w:p>
        </w:tc>
        <w:tc>
          <w:tcPr>
            <w:tcW w:w="625" w:type="pct"/>
            <w:tcBorders>
              <w:top w:val="nil"/>
              <w:left w:val="nil"/>
              <w:bottom w:val="nil"/>
              <w:right w:val="nil"/>
            </w:tcBorders>
            <w:shd w:val="clear" w:color="000000" w:fill="FFFFFF"/>
            <w:vAlign w:val="center"/>
            <w:hideMark/>
          </w:tcPr>
          <w:p w14:paraId="2677C8B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.26 </w:t>
            </w:r>
          </w:p>
        </w:tc>
        <w:tc>
          <w:tcPr>
            <w:tcW w:w="625" w:type="pct"/>
            <w:tcBorders>
              <w:top w:val="nil"/>
              <w:left w:val="nil"/>
              <w:bottom w:val="nil"/>
              <w:right w:val="nil"/>
            </w:tcBorders>
            <w:shd w:val="clear" w:color="000000" w:fill="FFFFFF"/>
            <w:vAlign w:val="center"/>
            <w:hideMark/>
          </w:tcPr>
          <w:p w14:paraId="5C5C1A4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.36 </w:t>
            </w:r>
          </w:p>
        </w:tc>
        <w:tc>
          <w:tcPr>
            <w:tcW w:w="625" w:type="pct"/>
            <w:tcBorders>
              <w:top w:val="nil"/>
              <w:left w:val="nil"/>
              <w:bottom w:val="nil"/>
              <w:right w:val="nil"/>
            </w:tcBorders>
            <w:shd w:val="clear" w:color="000000" w:fill="FFFFFF"/>
            <w:vAlign w:val="center"/>
            <w:hideMark/>
          </w:tcPr>
          <w:p w14:paraId="5469E58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-.13 </w:t>
            </w:r>
          </w:p>
        </w:tc>
        <w:tc>
          <w:tcPr>
            <w:tcW w:w="625" w:type="pct"/>
            <w:tcBorders>
              <w:top w:val="nil"/>
              <w:left w:val="nil"/>
              <w:bottom w:val="nil"/>
              <w:right w:val="nil"/>
            </w:tcBorders>
            <w:shd w:val="clear" w:color="000000" w:fill="FFFFFF"/>
            <w:vAlign w:val="center"/>
            <w:hideMark/>
          </w:tcPr>
          <w:p w14:paraId="7D98031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-.00 </w:t>
            </w:r>
          </w:p>
        </w:tc>
      </w:tr>
      <w:tr w:rsidR="00004799" w:rsidRPr="003513C1" w14:paraId="410644D6" w14:textId="77777777" w:rsidTr="006F33F0">
        <w:trPr>
          <w:trHeight w:val="320"/>
        </w:trPr>
        <w:tc>
          <w:tcPr>
            <w:tcW w:w="584" w:type="pct"/>
            <w:tcBorders>
              <w:top w:val="nil"/>
              <w:left w:val="nil"/>
              <w:bottom w:val="nil"/>
              <w:right w:val="nil"/>
            </w:tcBorders>
            <w:shd w:val="clear" w:color="000000" w:fill="FFFFFF"/>
            <w:vAlign w:val="center"/>
            <w:hideMark/>
          </w:tcPr>
          <w:p w14:paraId="5A52B351"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p10</w:t>
            </w:r>
          </w:p>
        </w:tc>
        <w:tc>
          <w:tcPr>
            <w:tcW w:w="583" w:type="pct"/>
            <w:tcBorders>
              <w:top w:val="nil"/>
              <w:left w:val="nil"/>
              <w:bottom w:val="nil"/>
              <w:right w:val="nil"/>
            </w:tcBorders>
            <w:shd w:val="clear" w:color="000000" w:fill="FFFFFF"/>
            <w:vAlign w:val="center"/>
            <w:hideMark/>
          </w:tcPr>
          <w:p w14:paraId="31B618D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3.38</w:t>
            </w:r>
          </w:p>
        </w:tc>
        <w:tc>
          <w:tcPr>
            <w:tcW w:w="667" w:type="pct"/>
            <w:tcBorders>
              <w:top w:val="nil"/>
              <w:left w:val="nil"/>
              <w:bottom w:val="nil"/>
              <w:right w:val="nil"/>
            </w:tcBorders>
            <w:shd w:val="clear" w:color="000000" w:fill="FFFFFF"/>
            <w:vAlign w:val="center"/>
            <w:hideMark/>
          </w:tcPr>
          <w:p w14:paraId="31E4F2D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1.40</w:t>
            </w:r>
          </w:p>
        </w:tc>
        <w:tc>
          <w:tcPr>
            <w:tcW w:w="666" w:type="pct"/>
            <w:tcBorders>
              <w:top w:val="nil"/>
              <w:left w:val="nil"/>
              <w:bottom w:val="nil"/>
              <w:right w:val="nil"/>
            </w:tcBorders>
            <w:shd w:val="clear" w:color="000000" w:fill="FFFFFF"/>
            <w:vAlign w:val="center"/>
            <w:hideMark/>
          </w:tcPr>
          <w:p w14:paraId="3743DA3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-.03 </w:t>
            </w:r>
          </w:p>
        </w:tc>
        <w:tc>
          <w:tcPr>
            <w:tcW w:w="625" w:type="pct"/>
            <w:tcBorders>
              <w:top w:val="nil"/>
              <w:left w:val="nil"/>
              <w:bottom w:val="nil"/>
              <w:right w:val="nil"/>
            </w:tcBorders>
            <w:shd w:val="clear" w:color="000000" w:fill="FFFFFF"/>
            <w:vAlign w:val="center"/>
            <w:hideMark/>
          </w:tcPr>
          <w:p w14:paraId="411698B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-.62 </w:t>
            </w:r>
          </w:p>
        </w:tc>
        <w:tc>
          <w:tcPr>
            <w:tcW w:w="625" w:type="pct"/>
            <w:tcBorders>
              <w:top w:val="nil"/>
              <w:left w:val="nil"/>
              <w:bottom w:val="nil"/>
              <w:right w:val="nil"/>
            </w:tcBorders>
            <w:shd w:val="clear" w:color="000000" w:fill="FFFFFF"/>
            <w:vAlign w:val="center"/>
            <w:hideMark/>
          </w:tcPr>
          <w:p w14:paraId="1AEC80B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.34 </w:t>
            </w:r>
          </w:p>
        </w:tc>
        <w:tc>
          <w:tcPr>
            <w:tcW w:w="625" w:type="pct"/>
            <w:tcBorders>
              <w:top w:val="nil"/>
              <w:left w:val="nil"/>
              <w:bottom w:val="nil"/>
              <w:right w:val="nil"/>
            </w:tcBorders>
            <w:shd w:val="clear" w:color="000000" w:fill="FFFFFF"/>
            <w:vAlign w:val="center"/>
            <w:hideMark/>
          </w:tcPr>
          <w:p w14:paraId="7E11B73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08AF1D5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r>
      <w:tr w:rsidR="00004799" w:rsidRPr="003513C1" w14:paraId="7C6F1F36" w14:textId="77777777" w:rsidTr="006F33F0">
        <w:trPr>
          <w:trHeight w:val="320"/>
        </w:trPr>
        <w:tc>
          <w:tcPr>
            <w:tcW w:w="584" w:type="pct"/>
            <w:tcBorders>
              <w:top w:val="nil"/>
              <w:left w:val="nil"/>
              <w:bottom w:val="nil"/>
              <w:right w:val="nil"/>
            </w:tcBorders>
            <w:shd w:val="clear" w:color="000000" w:fill="FFFFFF"/>
            <w:vAlign w:val="center"/>
            <w:hideMark/>
          </w:tcPr>
          <w:p w14:paraId="288BAD98"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p11</w:t>
            </w:r>
          </w:p>
        </w:tc>
        <w:tc>
          <w:tcPr>
            <w:tcW w:w="583" w:type="pct"/>
            <w:tcBorders>
              <w:top w:val="nil"/>
              <w:left w:val="nil"/>
              <w:bottom w:val="nil"/>
              <w:right w:val="nil"/>
            </w:tcBorders>
            <w:shd w:val="clear" w:color="000000" w:fill="FFFFFF"/>
            <w:vAlign w:val="center"/>
            <w:hideMark/>
          </w:tcPr>
          <w:p w14:paraId="118F709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3.64</w:t>
            </w:r>
          </w:p>
        </w:tc>
        <w:tc>
          <w:tcPr>
            <w:tcW w:w="667" w:type="pct"/>
            <w:tcBorders>
              <w:top w:val="nil"/>
              <w:left w:val="nil"/>
              <w:bottom w:val="nil"/>
              <w:right w:val="nil"/>
            </w:tcBorders>
            <w:shd w:val="clear" w:color="000000" w:fill="FFFFFF"/>
            <w:vAlign w:val="center"/>
            <w:hideMark/>
          </w:tcPr>
          <w:p w14:paraId="46E0336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1.26</w:t>
            </w:r>
          </w:p>
        </w:tc>
        <w:tc>
          <w:tcPr>
            <w:tcW w:w="666" w:type="pct"/>
            <w:tcBorders>
              <w:top w:val="nil"/>
              <w:left w:val="nil"/>
              <w:bottom w:val="nil"/>
              <w:right w:val="nil"/>
            </w:tcBorders>
            <w:shd w:val="clear" w:color="000000" w:fill="FFFFFF"/>
            <w:vAlign w:val="center"/>
            <w:hideMark/>
          </w:tcPr>
          <w:p w14:paraId="2221576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.12 </w:t>
            </w:r>
          </w:p>
        </w:tc>
        <w:tc>
          <w:tcPr>
            <w:tcW w:w="625" w:type="pct"/>
            <w:tcBorders>
              <w:top w:val="nil"/>
              <w:left w:val="nil"/>
              <w:bottom w:val="nil"/>
              <w:right w:val="nil"/>
            </w:tcBorders>
            <w:shd w:val="clear" w:color="000000" w:fill="FFFFFF"/>
            <w:vAlign w:val="center"/>
            <w:hideMark/>
          </w:tcPr>
          <w:p w14:paraId="7423DC5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-.60 </w:t>
            </w:r>
          </w:p>
        </w:tc>
        <w:tc>
          <w:tcPr>
            <w:tcW w:w="625" w:type="pct"/>
            <w:tcBorders>
              <w:top w:val="nil"/>
              <w:left w:val="nil"/>
              <w:bottom w:val="nil"/>
              <w:right w:val="nil"/>
            </w:tcBorders>
            <w:shd w:val="clear" w:color="000000" w:fill="FFFFFF"/>
            <w:vAlign w:val="center"/>
            <w:hideMark/>
          </w:tcPr>
          <w:p w14:paraId="1EC8FD7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.03 </w:t>
            </w:r>
          </w:p>
        </w:tc>
        <w:tc>
          <w:tcPr>
            <w:tcW w:w="625" w:type="pct"/>
            <w:tcBorders>
              <w:top w:val="nil"/>
              <w:left w:val="nil"/>
              <w:bottom w:val="nil"/>
              <w:right w:val="nil"/>
            </w:tcBorders>
            <w:shd w:val="clear" w:color="000000" w:fill="FFFFFF"/>
            <w:vAlign w:val="center"/>
            <w:hideMark/>
          </w:tcPr>
          <w:p w14:paraId="1FB00AC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c>
          <w:tcPr>
            <w:tcW w:w="625" w:type="pct"/>
            <w:tcBorders>
              <w:top w:val="nil"/>
              <w:left w:val="nil"/>
              <w:bottom w:val="nil"/>
              <w:right w:val="nil"/>
            </w:tcBorders>
            <w:shd w:val="clear" w:color="000000" w:fill="FFFFFF"/>
            <w:vAlign w:val="center"/>
            <w:hideMark/>
          </w:tcPr>
          <w:p w14:paraId="3F99701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.13 </w:t>
            </w:r>
          </w:p>
        </w:tc>
      </w:tr>
      <w:tr w:rsidR="00004799" w:rsidRPr="003513C1" w14:paraId="1385269D" w14:textId="77777777" w:rsidTr="006F33F0">
        <w:trPr>
          <w:trHeight w:val="320"/>
        </w:trPr>
        <w:tc>
          <w:tcPr>
            <w:tcW w:w="584" w:type="pct"/>
            <w:tcBorders>
              <w:top w:val="nil"/>
              <w:left w:val="nil"/>
              <w:bottom w:val="nil"/>
              <w:right w:val="nil"/>
            </w:tcBorders>
            <w:shd w:val="clear" w:color="000000" w:fill="FFFFFF"/>
            <w:vAlign w:val="center"/>
            <w:hideMark/>
          </w:tcPr>
          <w:p w14:paraId="4E0D6589"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p12</w:t>
            </w:r>
          </w:p>
        </w:tc>
        <w:tc>
          <w:tcPr>
            <w:tcW w:w="583" w:type="pct"/>
            <w:tcBorders>
              <w:top w:val="nil"/>
              <w:left w:val="nil"/>
              <w:bottom w:val="nil"/>
              <w:right w:val="nil"/>
            </w:tcBorders>
            <w:shd w:val="clear" w:color="000000" w:fill="FFFFFF"/>
            <w:vAlign w:val="center"/>
            <w:hideMark/>
          </w:tcPr>
          <w:p w14:paraId="72FD099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4.08</w:t>
            </w:r>
          </w:p>
        </w:tc>
        <w:tc>
          <w:tcPr>
            <w:tcW w:w="667" w:type="pct"/>
            <w:tcBorders>
              <w:top w:val="nil"/>
              <w:left w:val="nil"/>
              <w:bottom w:val="nil"/>
              <w:right w:val="nil"/>
            </w:tcBorders>
            <w:shd w:val="clear" w:color="000000" w:fill="FFFFFF"/>
            <w:vAlign w:val="center"/>
            <w:hideMark/>
          </w:tcPr>
          <w:p w14:paraId="7066CBD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1.01</w:t>
            </w:r>
          </w:p>
        </w:tc>
        <w:tc>
          <w:tcPr>
            <w:tcW w:w="666" w:type="pct"/>
            <w:tcBorders>
              <w:top w:val="nil"/>
              <w:left w:val="nil"/>
              <w:bottom w:val="nil"/>
              <w:right w:val="nil"/>
            </w:tcBorders>
            <w:shd w:val="clear" w:color="000000" w:fill="FFFFFF"/>
            <w:vAlign w:val="center"/>
            <w:hideMark/>
          </w:tcPr>
          <w:p w14:paraId="32A7B2A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.03 </w:t>
            </w:r>
          </w:p>
        </w:tc>
        <w:tc>
          <w:tcPr>
            <w:tcW w:w="625" w:type="pct"/>
            <w:tcBorders>
              <w:top w:val="nil"/>
              <w:left w:val="nil"/>
              <w:bottom w:val="nil"/>
              <w:right w:val="nil"/>
            </w:tcBorders>
            <w:shd w:val="clear" w:color="000000" w:fill="FFFFFF"/>
            <w:vAlign w:val="center"/>
            <w:hideMark/>
          </w:tcPr>
          <w:p w14:paraId="667CA02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1.91 </w:t>
            </w:r>
          </w:p>
        </w:tc>
        <w:tc>
          <w:tcPr>
            <w:tcW w:w="625" w:type="pct"/>
            <w:tcBorders>
              <w:top w:val="nil"/>
              <w:left w:val="nil"/>
              <w:bottom w:val="nil"/>
              <w:right w:val="nil"/>
            </w:tcBorders>
            <w:shd w:val="clear" w:color="000000" w:fill="FFFFFF"/>
            <w:vAlign w:val="center"/>
            <w:hideMark/>
          </w:tcPr>
          <w:p w14:paraId="5618036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c>
          <w:tcPr>
            <w:tcW w:w="625" w:type="pct"/>
            <w:tcBorders>
              <w:top w:val="nil"/>
              <w:left w:val="nil"/>
              <w:bottom w:val="nil"/>
              <w:right w:val="nil"/>
            </w:tcBorders>
            <w:shd w:val="clear" w:color="000000" w:fill="FFFFFF"/>
            <w:vAlign w:val="center"/>
            <w:hideMark/>
          </w:tcPr>
          <w:p w14:paraId="72486CF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.43 </w:t>
            </w:r>
          </w:p>
        </w:tc>
        <w:tc>
          <w:tcPr>
            <w:tcW w:w="625" w:type="pct"/>
            <w:tcBorders>
              <w:top w:val="nil"/>
              <w:left w:val="nil"/>
              <w:bottom w:val="nil"/>
              <w:right w:val="nil"/>
            </w:tcBorders>
            <w:shd w:val="clear" w:color="000000" w:fill="FFFFFF"/>
            <w:vAlign w:val="center"/>
            <w:hideMark/>
          </w:tcPr>
          <w:p w14:paraId="5F8885E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-.03 </w:t>
            </w:r>
          </w:p>
        </w:tc>
      </w:tr>
      <w:tr w:rsidR="00004799" w:rsidRPr="003513C1" w14:paraId="6692D6C4" w14:textId="77777777" w:rsidTr="006F33F0">
        <w:trPr>
          <w:trHeight w:val="320"/>
        </w:trPr>
        <w:tc>
          <w:tcPr>
            <w:tcW w:w="584" w:type="pct"/>
            <w:tcBorders>
              <w:top w:val="nil"/>
              <w:left w:val="nil"/>
              <w:bottom w:val="nil"/>
              <w:right w:val="nil"/>
            </w:tcBorders>
            <w:shd w:val="clear" w:color="000000" w:fill="FFFFFF"/>
            <w:vAlign w:val="center"/>
            <w:hideMark/>
          </w:tcPr>
          <w:p w14:paraId="76272402"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p13</w:t>
            </w:r>
          </w:p>
        </w:tc>
        <w:tc>
          <w:tcPr>
            <w:tcW w:w="583" w:type="pct"/>
            <w:tcBorders>
              <w:top w:val="nil"/>
              <w:left w:val="nil"/>
              <w:bottom w:val="nil"/>
              <w:right w:val="nil"/>
            </w:tcBorders>
            <w:shd w:val="clear" w:color="000000" w:fill="FFFFFF"/>
            <w:vAlign w:val="center"/>
            <w:hideMark/>
          </w:tcPr>
          <w:p w14:paraId="569D4BC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3.07</w:t>
            </w:r>
          </w:p>
        </w:tc>
        <w:tc>
          <w:tcPr>
            <w:tcW w:w="667" w:type="pct"/>
            <w:tcBorders>
              <w:top w:val="nil"/>
              <w:left w:val="nil"/>
              <w:bottom w:val="nil"/>
              <w:right w:val="nil"/>
            </w:tcBorders>
            <w:shd w:val="clear" w:color="000000" w:fill="FFFFFF"/>
            <w:vAlign w:val="center"/>
            <w:hideMark/>
          </w:tcPr>
          <w:p w14:paraId="6B71C0A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1.22</w:t>
            </w:r>
          </w:p>
        </w:tc>
        <w:tc>
          <w:tcPr>
            <w:tcW w:w="666" w:type="pct"/>
            <w:tcBorders>
              <w:top w:val="nil"/>
              <w:left w:val="nil"/>
              <w:bottom w:val="nil"/>
              <w:right w:val="nil"/>
            </w:tcBorders>
            <w:shd w:val="clear" w:color="000000" w:fill="FFFFFF"/>
            <w:vAlign w:val="center"/>
            <w:hideMark/>
          </w:tcPr>
          <w:p w14:paraId="05F9987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c>
          <w:tcPr>
            <w:tcW w:w="625" w:type="pct"/>
            <w:tcBorders>
              <w:top w:val="nil"/>
              <w:left w:val="nil"/>
              <w:bottom w:val="nil"/>
              <w:right w:val="nil"/>
            </w:tcBorders>
            <w:shd w:val="clear" w:color="000000" w:fill="FFFFFF"/>
            <w:vAlign w:val="center"/>
            <w:hideMark/>
          </w:tcPr>
          <w:p w14:paraId="535A20F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c>
          <w:tcPr>
            <w:tcW w:w="625" w:type="pct"/>
            <w:tcBorders>
              <w:top w:val="nil"/>
              <w:left w:val="nil"/>
              <w:bottom w:val="nil"/>
              <w:right w:val="nil"/>
            </w:tcBorders>
            <w:shd w:val="clear" w:color="000000" w:fill="FFFFFF"/>
            <w:vAlign w:val="center"/>
            <w:hideMark/>
          </w:tcPr>
          <w:p w14:paraId="43AF452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.34 </w:t>
            </w:r>
          </w:p>
        </w:tc>
        <w:tc>
          <w:tcPr>
            <w:tcW w:w="625" w:type="pct"/>
            <w:tcBorders>
              <w:top w:val="nil"/>
              <w:left w:val="nil"/>
              <w:bottom w:val="nil"/>
              <w:right w:val="nil"/>
            </w:tcBorders>
            <w:shd w:val="clear" w:color="000000" w:fill="FFFFFF"/>
            <w:vAlign w:val="center"/>
            <w:hideMark/>
          </w:tcPr>
          <w:p w14:paraId="35FC9D1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.00 </w:t>
            </w:r>
          </w:p>
        </w:tc>
        <w:tc>
          <w:tcPr>
            <w:tcW w:w="625" w:type="pct"/>
            <w:tcBorders>
              <w:top w:val="nil"/>
              <w:left w:val="nil"/>
              <w:bottom w:val="nil"/>
              <w:right w:val="nil"/>
            </w:tcBorders>
            <w:shd w:val="clear" w:color="000000" w:fill="FFFFFF"/>
            <w:vAlign w:val="center"/>
            <w:hideMark/>
          </w:tcPr>
          <w:p w14:paraId="372376D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r>
      <w:tr w:rsidR="00004799" w:rsidRPr="003513C1" w14:paraId="22ABF5AD" w14:textId="77777777" w:rsidTr="006F33F0">
        <w:trPr>
          <w:trHeight w:val="320"/>
        </w:trPr>
        <w:tc>
          <w:tcPr>
            <w:tcW w:w="584" w:type="pct"/>
            <w:tcBorders>
              <w:top w:val="nil"/>
              <w:left w:val="nil"/>
              <w:bottom w:val="nil"/>
              <w:right w:val="nil"/>
            </w:tcBorders>
            <w:shd w:val="clear" w:color="000000" w:fill="FFFFFF"/>
            <w:vAlign w:val="center"/>
            <w:hideMark/>
          </w:tcPr>
          <w:p w14:paraId="2A46140B"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p14</w:t>
            </w:r>
          </w:p>
        </w:tc>
        <w:tc>
          <w:tcPr>
            <w:tcW w:w="583" w:type="pct"/>
            <w:tcBorders>
              <w:top w:val="nil"/>
              <w:left w:val="nil"/>
              <w:bottom w:val="nil"/>
              <w:right w:val="nil"/>
            </w:tcBorders>
            <w:shd w:val="clear" w:color="000000" w:fill="FFFFFF"/>
            <w:vAlign w:val="center"/>
            <w:hideMark/>
          </w:tcPr>
          <w:p w14:paraId="5D7BA09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3.81</w:t>
            </w:r>
          </w:p>
        </w:tc>
        <w:tc>
          <w:tcPr>
            <w:tcW w:w="667" w:type="pct"/>
            <w:tcBorders>
              <w:top w:val="nil"/>
              <w:left w:val="nil"/>
              <w:bottom w:val="nil"/>
              <w:right w:val="nil"/>
            </w:tcBorders>
            <w:shd w:val="clear" w:color="000000" w:fill="FFFFFF"/>
            <w:vAlign w:val="center"/>
            <w:hideMark/>
          </w:tcPr>
          <w:p w14:paraId="6ACDB73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1.06</w:t>
            </w:r>
          </w:p>
        </w:tc>
        <w:tc>
          <w:tcPr>
            <w:tcW w:w="666" w:type="pct"/>
            <w:tcBorders>
              <w:top w:val="nil"/>
              <w:left w:val="nil"/>
              <w:bottom w:val="nil"/>
              <w:right w:val="nil"/>
            </w:tcBorders>
            <w:shd w:val="clear" w:color="000000" w:fill="FFFFFF"/>
            <w:vAlign w:val="center"/>
            <w:hideMark/>
          </w:tcPr>
          <w:p w14:paraId="70F9E54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-.14 </w:t>
            </w:r>
          </w:p>
        </w:tc>
        <w:tc>
          <w:tcPr>
            <w:tcW w:w="625" w:type="pct"/>
            <w:tcBorders>
              <w:top w:val="nil"/>
              <w:left w:val="nil"/>
              <w:bottom w:val="nil"/>
              <w:right w:val="nil"/>
            </w:tcBorders>
            <w:shd w:val="clear" w:color="000000" w:fill="FFFFFF"/>
            <w:vAlign w:val="center"/>
            <w:hideMark/>
          </w:tcPr>
          <w:p w14:paraId="3DDDFF8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-.17 </w:t>
            </w:r>
          </w:p>
        </w:tc>
        <w:tc>
          <w:tcPr>
            <w:tcW w:w="625" w:type="pct"/>
            <w:tcBorders>
              <w:top w:val="nil"/>
              <w:left w:val="nil"/>
              <w:bottom w:val="nil"/>
              <w:right w:val="nil"/>
            </w:tcBorders>
            <w:shd w:val="clear" w:color="000000" w:fill="FFFFFF"/>
            <w:vAlign w:val="center"/>
            <w:hideMark/>
          </w:tcPr>
          <w:p w14:paraId="08A1C2E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-.00 </w:t>
            </w:r>
          </w:p>
        </w:tc>
        <w:tc>
          <w:tcPr>
            <w:tcW w:w="625" w:type="pct"/>
            <w:tcBorders>
              <w:top w:val="nil"/>
              <w:left w:val="nil"/>
              <w:bottom w:val="nil"/>
              <w:right w:val="nil"/>
            </w:tcBorders>
            <w:shd w:val="clear" w:color="000000" w:fill="FFFFFF"/>
            <w:vAlign w:val="center"/>
            <w:hideMark/>
          </w:tcPr>
          <w:p w14:paraId="40BFDDD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-.15 </w:t>
            </w:r>
          </w:p>
        </w:tc>
        <w:tc>
          <w:tcPr>
            <w:tcW w:w="625" w:type="pct"/>
            <w:tcBorders>
              <w:top w:val="nil"/>
              <w:left w:val="nil"/>
              <w:bottom w:val="nil"/>
              <w:right w:val="nil"/>
            </w:tcBorders>
            <w:shd w:val="clear" w:color="000000" w:fill="FFFFFF"/>
            <w:vAlign w:val="center"/>
            <w:hideMark/>
          </w:tcPr>
          <w:p w14:paraId="1BAEF9A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-.32 </w:t>
            </w:r>
          </w:p>
        </w:tc>
      </w:tr>
      <w:tr w:rsidR="00004799" w:rsidRPr="003513C1" w14:paraId="64898508" w14:textId="77777777" w:rsidTr="006F33F0">
        <w:trPr>
          <w:trHeight w:val="320"/>
        </w:trPr>
        <w:tc>
          <w:tcPr>
            <w:tcW w:w="584" w:type="pct"/>
            <w:tcBorders>
              <w:top w:val="nil"/>
              <w:left w:val="nil"/>
              <w:bottom w:val="nil"/>
              <w:right w:val="nil"/>
            </w:tcBorders>
            <w:shd w:val="clear" w:color="000000" w:fill="FFFFFF"/>
            <w:vAlign w:val="center"/>
            <w:hideMark/>
          </w:tcPr>
          <w:p w14:paraId="39FCB34F"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p15</w:t>
            </w:r>
          </w:p>
        </w:tc>
        <w:tc>
          <w:tcPr>
            <w:tcW w:w="583" w:type="pct"/>
            <w:tcBorders>
              <w:top w:val="nil"/>
              <w:left w:val="nil"/>
              <w:bottom w:val="nil"/>
              <w:right w:val="nil"/>
            </w:tcBorders>
            <w:shd w:val="clear" w:color="000000" w:fill="FFFFFF"/>
            <w:vAlign w:val="center"/>
            <w:hideMark/>
          </w:tcPr>
          <w:p w14:paraId="2E779FC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3.61</w:t>
            </w:r>
          </w:p>
        </w:tc>
        <w:tc>
          <w:tcPr>
            <w:tcW w:w="667" w:type="pct"/>
            <w:tcBorders>
              <w:top w:val="nil"/>
              <w:left w:val="nil"/>
              <w:bottom w:val="nil"/>
              <w:right w:val="nil"/>
            </w:tcBorders>
            <w:shd w:val="clear" w:color="000000" w:fill="FFFFFF"/>
            <w:vAlign w:val="center"/>
            <w:hideMark/>
          </w:tcPr>
          <w:p w14:paraId="3E39C3C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1.05</w:t>
            </w:r>
          </w:p>
        </w:tc>
        <w:tc>
          <w:tcPr>
            <w:tcW w:w="666" w:type="pct"/>
            <w:tcBorders>
              <w:top w:val="nil"/>
              <w:left w:val="nil"/>
              <w:bottom w:val="nil"/>
              <w:right w:val="nil"/>
            </w:tcBorders>
            <w:shd w:val="clear" w:color="000000" w:fill="FFFFFF"/>
            <w:vAlign w:val="center"/>
            <w:hideMark/>
          </w:tcPr>
          <w:p w14:paraId="49196AE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c>
          <w:tcPr>
            <w:tcW w:w="625" w:type="pct"/>
            <w:tcBorders>
              <w:top w:val="nil"/>
              <w:left w:val="nil"/>
              <w:bottom w:val="nil"/>
              <w:right w:val="nil"/>
            </w:tcBorders>
            <w:shd w:val="clear" w:color="000000" w:fill="FFFFFF"/>
            <w:vAlign w:val="center"/>
            <w:hideMark/>
          </w:tcPr>
          <w:p w14:paraId="6F26510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-.10 </w:t>
            </w:r>
          </w:p>
        </w:tc>
        <w:tc>
          <w:tcPr>
            <w:tcW w:w="625" w:type="pct"/>
            <w:tcBorders>
              <w:top w:val="nil"/>
              <w:left w:val="nil"/>
              <w:bottom w:val="nil"/>
              <w:right w:val="nil"/>
            </w:tcBorders>
            <w:shd w:val="clear" w:color="000000" w:fill="FFFFFF"/>
            <w:vAlign w:val="center"/>
            <w:hideMark/>
          </w:tcPr>
          <w:p w14:paraId="2BFEFC6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-.09 </w:t>
            </w:r>
          </w:p>
        </w:tc>
        <w:tc>
          <w:tcPr>
            <w:tcW w:w="625" w:type="pct"/>
            <w:tcBorders>
              <w:top w:val="nil"/>
              <w:left w:val="nil"/>
              <w:bottom w:val="nil"/>
              <w:right w:val="nil"/>
            </w:tcBorders>
            <w:shd w:val="clear" w:color="000000" w:fill="FFFFFF"/>
            <w:vAlign w:val="center"/>
            <w:hideMark/>
          </w:tcPr>
          <w:p w14:paraId="70255E9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.20 </w:t>
            </w:r>
          </w:p>
        </w:tc>
        <w:tc>
          <w:tcPr>
            <w:tcW w:w="625" w:type="pct"/>
            <w:tcBorders>
              <w:top w:val="nil"/>
              <w:left w:val="nil"/>
              <w:bottom w:val="nil"/>
              <w:right w:val="nil"/>
            </w:tcBorders>
            <w:shd w:val="clear" w:color="000000" w:fill="FFFFFF"/>
            <w:vAlign w:val="center"/>
            <w:hideMark/>
          </w:tcPr>
          <w:p w14:paraId="64A9E38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-.67 </w:t>
            </w:r>
          </w:p>
        </w:tc>
      </w:tr>
      <w:tr w:rsidR="00004799" w:rsidRPr="003513C1" w14:paraId="671ADE49" w14:textId="77777777" w:rsidTr="006F33F0">
        <w:trPr>
          <w:trHeight w:val="320"/>
        </w:trPr>
        <w:tc>
          <w:tcPr>
            <w:tcW w:w="584" w:type="pct"/>
            <w:tcBorders>
              <w:top w:val="nil"/>
              <w:left w:val="nil"/>
              <w:bottom w:val="nil"/>
              <w:right w:val="nil"/>
            </w:tcBorders>
            <w:shd w:val="clear" w:color="000000" w:fill="FFFFFF"/>
            <w:vAlign w:val="center"/>
            <w:hideMark/>
          </w:tcPr>
          <w:p w14:paraId="0AC17474"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p16</w:t>
            </w:r>
          </w:p>
        </w:tc>
        <w:tc>
          <w:tcPr>
            <w:tcW w:w="583" w:type="pct"/>
            <w:tcBorders>
              <w:top w:val="nil"/>
              <w:left w:val="nil"/>
              <w:bottom w:val="nil"/>
              <w:right w:val="nil"/>
            </w:tcBorders>
            <w:shd w:val="clear" w:color="000000" w:fill="FFFFFF"/>
            <w:vAlign w:val="center"/>
            <w:hideMark/>
          </w:tcPr>
          <w:p w14:paraId="3A9D32E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3.73</w:t>
            </w:r>
          </w:p>
        </w:tc>
        <w:tc>
          <w:tcPr>
            <w:tcW w:w="667" w:type="pct"/>
            <w:tcBorders>
              <w:top w:val="nil"/>
              <w:left w:val="nil"/>
              <w:bottom w:val="nil"/>
              <w:right w:val="nil"/>
            </w:tcBorders>
            <w:shd w:val="clear" w:color="000000" w:fill="FFFFFF"/>
            <w:vAlign w:val="center"/>
            <w:hideMark/>
          </w:tcPr>
          <w:p w14:paraId="3BB57FB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1.00</w:t>
            </w:r>
          </w:p>
        </w:tc>
        <w:tc>
          <w:tcPr>
            <w:tcW w:w="666" w:type="pct"/>
            <w:tcBorders>
              <w:top w:val="nil"/>
              <w:left w:val="nil"/>
              <w:bottom w:val="nil"/>
              <w:right w:val="nil"/>
            </w:tcBorders>
            <w:shd w:val="clear" w:color="000000" w:fill="FFFFFF"/>
            <w:vAlign w:val="center"/>
            <w:hideMark/>
          </w:tcPr>
          <w:p w14:paraId="3CF135C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c>
          <w:tcPr>
            <w:tcW w:w="625" w:type="pct"/>
            <w:tcBorders>
              <w:top w:val="nil"/>
              <w:left w:val="nil"/>
              <w:bottom w:val="nil"/>
              <w:right w:val="nil"/>
            </w:tcBorders>
            <w:shd w:val="clear" w:color="000000" w:fill="FFFFFF"/>
            <w:vAlign w:val="center"/>
            <w:hideMark/>
          </w:tcPr>
          <w:p w14:paraId="0CA8997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c>
          <w:tcPr>
            <w:tcW w:w="625" w:type="pct"/>
            <w:tcBorders>
              <w:top w:val="nil"/>
              <w:left w:val="nil"/>
              <w:bottom w:val="nil"/>
              <w:right w:val="nil"/>
            </w:tcBorders>
            <w:shd w:val="clear" w:color="000000" w:fill="FFFFFF"/>
            <w:vAlign w:val="center"/>
            <w:hideMark/>
          </w:tcPr>
          <w:p w14:paraId="3B13337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-.12 </w:t>
            </w:r>
          </w:p>
        </w:tc>
        <w:tc>
          <w:tcPr>
            <w:tcW w:w="625" w:type="pct"/>
            <w:tcBorders>
              <w:top w:val="nil"/>
              <w:left w:val="nil"/>
              <w:bottom w:val="nil"/>
              <w:right w:val="nil"/>
            </w:tcBorders>
            <w:shd w:val="clear" w:color="000000" w:fill="FFFFFF"/>
            <w:vAlign w:val="center"/>
            <w:hideMark/>
          </w:tcPr>
          <w:p w14:paraId="6AAACEB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35C87AC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1.82 </w:t>
            </w:r>
          </w:p>
        </w:tc>
      </w:tr>
      <w:tr w:rsidR="00004799" w:rsidRPr="003513C1" w14:paraId="1C43051A" w14:textId="77777777" w:rsidTr="006F33F0">
        <w:trPr>
          <w:trHeight w:val="320"/>
        </w:trPr>
        <w:tc>
          <w:tcPr>
            <w:tcW w:w="584" w:type="pct"/>
            <w:tcBorders>
              <w:top w:val="nil"/>
              <w:left w:val="nil"/>
              <w:bottom w:val="nil"/>
              <w:right w:val="nil"/>
            </w:tcBorders>
            <w:shd w:val="clear" w:color="000000" w:fill="FFFFFF"/>
            <w:vAlign w:val="center"/>
            <w:hideMark/>
          </w:tcPr>
          <w:p w14:paraId="0CCE86FE"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p17</w:t>
            </w:r>
          </w:p>
        </w:tc>
        <w:tc>
          <w:tcPr>
            <w:tcW w:w="583" w:type="pct"/>
            <w:tcBorders>
              <w:top w:val="nil"/>
              <w:left w:val="nil"/>
              <w:bottom w:val="nil"/>
              <w:right w:val="nil"/>
            </w:tcBorders>
            <w:shd w:val="clear" w:color="000000" w:fill="FFFFFF"/>
            <w:vAlign w:val="center"/>
            <w:hideMark/>
          </w:tcPr>
          <w:p w14:paraId="6A1D640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3.69</w:t>
            </w:r>
          </w:p>
        </w:tc>
        <w:tc>
          <w:tcPr>
            <w:tcW w:w="667" w:type="pct"/>
            <w:tcBorders>
              <w:top w:val="nil"/>
              <w:left w:val="nil"/>
              <w:bottom w:val="nil"/>
              <w:right w:val="nil"/>
            </w:tcBorders>
            <w:shd w:val="clear" w:color="000000" w:fill="FFFFFF"/>
            <w:vAlign w:val="center"/>
            <w:hideMark/>
          </w:tcPr>
          <w:p w14:paraId="04939C1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.97</w:t>
            </w:r>
          </w:p>
        </w:tc>
        <w:tc>
          <w:tcPr>
            <w:tcW w:w="666" w:type="pct"/>
            <w:tcBorders>
              <w:top w:val="nil"/>
              <w:left w:val="nil"/>
              <w:bottom w:val="nil"/>
              <w:right w:val="nil"/>
            </w:tcBorders>
            <w:shd w:val="clear" w:color="000000" w:fill="FFFFFF"/>
            <w:vAlign w:val="center"/>
            <w:hideMark/>
          </w:tcPr>
          <w:p w14:paraId="2DD7EAA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.00 </w:t>
            </w:r>
          </w:p>
        </w:tc>
        <w:tc>
          <w:tcPr>
            <w:tcW w:w="625" w:type="pct"/>
            <w:tcBorders>
              <w:top w:val="nil"/>
              <w:left w:val="nil"/>
              <w:bottom w:val="nil"/>
              <w:right w:val="nil"/>
            </w:tcBorders>
            <w:shd w:val="clear" w:color="000000" w:fill="FFFFFF"/>
            <w:vAlign w:val="center"/>
            <w:hideMark/>
          </w:tcPr>
          <w:p w14:paraId="4F511F3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.10 </w:t>
            </w:r>
          </w:p>
        </w:tc>
        <w:tc>
          <w:tcPr>
            <w:tcW w:w="625" w:type="pct"/>
            <w:tcBorders>
              <w:top w:val="nil"/>
              <w:left w:val="nil"/>
              <w:bottom w:val="nil"/>
              <w:right w:val="nil"/>
            </w:tcBorders>
            <w:shd w:val="clear" w:color="000000" w:fill="FFFFFF"/>
            <w:vAlign w:val="center"/>
            <w:hideMark/>
          </w:tcPr>
          <w:p w14:paraId="762877E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-.01 </w:t>
            </w:r>
          </w:p>
        </w:tc>
        <w:tc>
          <w:tcPr>
            <w:tcW w:w="625" w:type="pct"/>
            <w:tcBorders>
              <w:top w:val="nil"/>
              <w:left w:val="nil"/>
              <w:bottom w:val="nil"/>
              <w:right w:val="nil"/>
            </w:tcBorders>
            <w:shd w:val="clear" w:color="000000" w:fill="FFFFFF"/>
            <w:vAlign w:val="center"/>
            <w:hideMark/>
          </w:tcPr>
          <w:p w14:paraId="098D6FE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1209C7C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-.75 </w:t>
            </w:r>
          </w:p>
        </w:tc>
      </w:tr>
      <w:tr w:rsidR="00004799" w:rsidRPr="003513C1" w14:paraId="5D850554" w14:textId="77777777" w:rsidTr="006F33F0">
        <w:trPr>
          <w:trHeight w:val="320"/>
        </w:trPr>
        <w:tc>
          <w:tcPr>
            <w:tcW w:w="584" w:type="pct"/>
            <w:tcBorders>
              <w:top w:val="nil"/>
              <w:left w:val="nil"/>
              <w:bottom w:val="nil"/>
              <w:right w:val="nil"/>
            </w:tcBorders>
            <w:shd w:val="clear" w:color="000000" w:fill="FFFFFF"/>
            <w:vAlign w:val="center"/>
            <w:hideMark/>
          </w:tcPr>
          <w:p w14:paraId="52277310"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p18</w:t>
            </w:r>
          </w:p>
        </w:tc>
        <w:tc>
          <w:tcPr>
            <w:tcW w:w="583" w:type="pct"/>
            <w:tcBorders>
              <w:top w:val="nil"/>
              <w:left w:val="nil"/>
              <w:bottom w:val="nil"/>
              <w:right w:val="nil"/>
            </w:tcBorders>
            <w:shd w:val="clear" w:color="000000" w:fill="FFFFFF"/>
            <w:vAlign w:val="center"/>
            <w:hideMark/>
          </w:tcPr>
          <w:p w14:paraId="4E7604A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3.50</w:t>
            </w:r>
          </w:p>
        </w:tc>
        <w:tc>
          <w:tcPr>
            <w:tcW w:w="667" w:type="pct"/>
            <w:tcBorders>
              <w:top w:val="nil"/>
              <w:left w:val="nil"/>
              <w:bottom w:val="nil"/>
              <w:right w:val="nil"/>
            </w:tcBorders>
            <w:shd w:val="clear" w:color="000000" w:fill="FFFFFF"/>
            <w:vAlign w:val="center"/>
            <w:hideMark/>
          </w:tcPr>
          <w:p w14:paraId="209C69D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1.06</w:t>
            </w:r>
          </w:p>
        </w:tc>
        <w:tc>
          <w:tcPr>
            <w:tcW w:w="666" w:type="pct"/>
            <w:tcBorders>
              <w:top w:val="nil"/>
              <w:left w:val="nil"/>
              <w:bottom w:val="nil"/>
              <w:right w:val="nil"/>
            </w:tcBorders>
            <w:shd w:val="clear" w:color="000000" w:fill="FFFFFF"/>
            <w:vAlign w:val="center"/>
            <w:hideMark/>
          </w:tcPr>
          <w:p w14:paraId="2B94E5F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0A465F6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-.15 </w:t>
            </w:r>
          </w:p>
        </w:tc>
        <w:tc>
          <w:tcPr>
            <w:tcW w:w="625" w:type="pct"/>
            <w:tcBorders>
              <w:top w:val="nil"/>
              <w:left w:val="nil"/>
              <w:bottom w:val="nil"/>
              <w:right w:val="nil"/>
            </w:tcBorders>
            <w:shd w:val="clear" w:color="000000" w:fill="FFFFFF"/>
            <w:vAlign w:val="center"/>
            <w:hideMark/>
          </w:tcPr>
          <w:p w14:paraId="48C6371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c>
          <w:tcPr>
            <w:tcW w:w="625" w:type="pct"/>
            <w:tcBorders>
              <w:top w:val="nil"/>
              <w:left w:val="nil"/>
              <w:bottom w:val="nil"/>
              <w:right w:val="nil"/>
            </w:tcBorders>
            <w:shd w:val="clear" w:color="000000" w:fill="FFFFFF"/>
            <w:vAlign w:val="center"/>
            <w:hideMark/>
          </w:tcPr>
          <w:p w14:paraId="773BB32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.10 </w:t>
            </w:r>
          </w:p>
        </w:tc>
        <w:tc>
          <w:tcPr>
            <w:tcW w:w="625" w:type="pct"/>
            <w:tcBorders>
              <w:top w:val="nil"/>
              <w:left w:val="nil"/>
              <w:bottom w:val="nil"/>
              <w:right w:val="nil"/>
            </w:tcBorders>
            <w:shd w:val="clear" w:color="000000" w:fill="FFFFFF"/>
            <w:vAlign w:val="center"/>
            <w:hideMark/>
          </w:tcPr>
          <w:p w14:paraId="48541A6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-.47 </w:t>
            </w:r>
          </w:p>
        </w:tc>
      </w:tr>
      <w:tr w:rsidR="00004799" w:rsidRPr="003513C1" w14:paraId="5648A19B" w14:textId="77777777" w:rsidTr="006F33F0">
        <w:trPr>
          <w:trHeight w:val="320"/>
        </w:trPr>
        <w:tc>
          <w:tcPr>
            <w:tcW w:w="584" w:type="pct"/>
            <w:tcBorders>
              <w:top w:val="nil"/>
              <w:left w:val="nil"/>
              <w:bottom w:val="nil"/>
              <w:right w:val="nil"/>
            </w:tcBorders>
            <w:shd w:val="clear" w:color="000000" w:fill="FFFFFF"/>
            <w:vAlign w:val="center"/>
            <w:hideMark/>
          </w:tcPr>
          <w:p w14:paraId="532A5EA7"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p19</w:t>
            </w:r>
          </w:p>
        </w:tc>
        <w:tc>
          <w:tcPr>
            <w:tcW w:w="583" w:type="pct"/>
            <w:tcBorders>
              <w:top w:val="nil"/>
              <w:left w:val="nil"/>
              <w:bottom w:val="nil"/>
              <w:right w:val="nil"/>
            </w:tcBorders>
            <w:shd w:val="clear" w:color="000000" w:fill="FFFFFF"/>
            <w:vAlign w:val="center"/>
            <w:hideMark/>
          </w:tcPr>
          <w:p w14:paraId="1B7DFF2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3.26</w:t>
            </w:r>
          </w:p>
        </w:tc>
        <w:tc>
          <w:tcPr>
            <w:tcW w:w="667" w:type="pct"/>
            <w:tcBorders>
              <w:top w:val="nil"/>
              <w:left w:val="nil"/>
              <w:bottom w:val="nil"/>
              <w:right w:val="nil"/>
            </w:tcBorders>
            <w:shd w:val="clear" w:color="000000" w:fill="FFFFFF"/>
            <w:vAlign w:val="center"/>
            <w:hideMark/>
          </w:tcPr>
          <w:p w14:paraId="4BB2C79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.98</w:t>
            </w:r>
          </w:p>
        </w:tc>
        <w:tc>
          <w:tcPr>
            <w:tcW w:w="666" w:type="pct"/>
            <w:tcBorders>
              <w:top w:val="nil"/>
              <w:left w:val="nil"/>
              <w:bottom w:val="nil"/>
              <w:right w:val="nil"/>
            </w:tcBorders>
            <w:shd w:val="clear" w:color="000000" w:fill="FFFFFF"/>
            <w:vAlign w:val="center"/>
            <w:hideMark/>
          </w:tcPr>
          <w:p w14:paraId="249F19A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06A8384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.17 </w:t>
            </w:r>
          </w:p>
        </w:tc>
        <w:tc>
          <w:tcPr>
            <w:tcW w:w="625" w:type="pct"/>
            <w:tcBorders>
              <w:top w:val="nil"/>
              <w:left w:val="nil"/>
              <w:bottom w:val="nil"/>
              <w:right w:val="nil"/>
            </w:tcBorders>
            <w:shd w:val="clear" w:color="000000" w:fill="FFFFFF"/>
            <w:vAlign w:val="center"/>
            <w:hideMark/>
          </w:tcPr>
          <w:p w14:paraId="7E837AA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-.38 </w:t>
            </w:r>
          </w:p>
        </w:tc>
        <w:tc>
          <w:tcPr>
            <w:tcW w:w="625" w:type="pct"/>
            <w:tcBorders>
              <w:top w:val="nil"/>
              <w:left w:val="nil"/>
              <w:bottom w:val="nil"/>
              <w:right w:val="nil"/>
            </w:tcBorders>
            <w:shd w:val="clear" w:color="000000" w:fill="FFFFFF"/>
            <w:vAlign w:val="center"/>
            <w:hideMark/>
          </w:tcPr>
          <w:p w14:paraId="1505D68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.06 </w:t>
            </w:r>
          </w:p>
        </w:tc>
        <w:tc>
          <w:tcPr>
            <w:tcW w:w="625" w:type="pct"/>
            <w:tcBorders>
              <w:top w:val="nil"/>
              <w:left w:val="nil"/>
              <w:bottom w:val="nil"/>
              <w:right w:val="nil"/>
            </w:tcBorders>
            <w:shd w:val="clear" w:color="000000" w:fill="FFFFFF"/>
            <w:vAlign w:val="center"/>
            <w:hideMark/>
          </w:tcPr>
          <w:p w14:paraId="1C03BBC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-.60 </w:t>
            </w:r>
          </w:p>
        </w:tc>
      </w:tr>
      <w:tr w:rsidR="00004799" w:rsidRPr="003513C1" w14:paraId="15CA39A5" w14:textId="77777777" w:rsidTr="006F33F0">
        <w:trPr>
          <w:trHeight w:val="320"/>
        </w:trPr>
        <w:tc>
          <w:tcPr>
            <w:tcW w:w="584" w:type="pct"/>
            <w:tcBorders>
              <w:top w:val="nil"/>
              <w:left w:val="nil"/>
              <w:bottom w:val="nil"/>
              <w:right w:val="nil"/>
            </w:tcBorders>
            <w:shd w:val="clear" w:color="000000" w:fill="FFFFFF"/>
            <w:vAlign w:val="center"/>
            <w:hideMark/>
          </w:tcPr>
          <w:p w14:paraId="3B6C93FF"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p20</w:t>
            </w:r>
          </w:p>
        </w:tc>
        <w:tc>
          <w:tcPr>
            <w:tcW w:w="583" w:type="pct"/>
            <w:tcBorders>
              <w:top w:val="nil"/>
              <w:left w:val="nil"/>
              <w:bottom w:val="nil"/>
              <w:right w:val="nil"/>
            </w:tcBorders>
            <w:shd w:val="clear" w:color="000000" w:fill="FFFFFF"/>
            <w:vAlign w:val="center"/>
            <w:hideMark/>
          </w:tcPr>
          <w:p w14:paraId="4F766B9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3.13</w:t>
            </w:r>
          </w:p>
        </w:tc>
        <w:tc>
          <w:tcPr>
            <w:tcW w:w="667" w:type="pct"/>
            <w:tcBorders>
              <w:top w:val="nil"/>
              <w:left w:val="nil"/>
              <w:bottom w:val="nil"/>
              <w:right w:val="nil"/>
            </w:tcBorders>
            <w:shd w:val="clear" w:color="000000" w:fill="FFFFFF"/>
            <w:vAlign w:val="center"/>
            <w:hideMark/>
          </w:tcPr>
          <w:p w14:paraId="0D09498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1.29</w:t>
            </w:r>
          </w:p>
        </w:tc>
        <w:tc>
          <w:tcPr>
            <w:tcW w:w="666" w:type="pct"/>
            <w:tcBorders>
              <w:top w:val="nil"/>
              <w:left w:val="nil"/>
              <w:bottom w:val="nil"/>
              <w:right w:val="nil"/>
            </w:tcBorders>
            <w:shd w:val="clear" w:color="000000" w:fill="FFFFFF"/>
            <w:vAlign w:val="center"/>
            <w:hideMark/>
          </w:tcPr>
          <w:p w14:paraId="3857A90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-.06 </w:t>
            </w:r>
          </w:p>
        </w:tc>
        <w:tc>
          <w:tcPr>
            <w:tcW w:w="625" w:type="pct"/>
            <w:tcBorders>
              <w:top w:val="nil"/>
              <w:left w:val="nil"/>
              <w:bottom w:val="nil"/>
              <w:right w:val="nil"/>
            </w:tcBorders>
            <w:shd w:val="clear" w:color="000000" w:fill="FFFFFF"/>
            <w:vAlign w:val="center"/>
            <w:hideMark/>
          </w:tcPr>
          <w:p w14:paraId="15FD10B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.28 </w:t>
            </w:r>
          </w:p>
        </w:tc>
        <w:tc>
          <w:tcPr>
            <w:tcW w:w="625" w:type="pct"/>
            <w:tcBorders>
              <w:top w:val="nil"/>
              <w:left w:val="nil"/>
              <w:bottom w:val="nil"/>
              <w:right w:val="nil"/>
            </w:tcBorders>
            <w:shd w:val="clear" w:color="000000" w:fill="FFFFFF"/>
            <w:vAlign w:val="center"/>
            <w:hideMark/>
          </w:tcPr>
          <w:p w14:paraId="28782BA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.11 </w:t>
            </w:r>
          </w:p>
        </w:tc>
        <w:tc>
          <w:tcPr>
            <w:tcW w:w="625" w:type="pct"/>
            <w:tcBorders>
              <w:top w:val="nil"/>
              <w:left w:val="nil"/>
              <w:bottom w:val="nil"/>
              <w:right w:val="nil"/>
            </w:tcBorders>
            <w:shd w:val="clear" w:color="000000" w:fill="FFFFFF"/>
            <w:vAlign w:val="center"/>
            <w:hideMark/>
          </w:tcPr>
          <w:p w14:paraId="252E9AD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.05 </w:t>
            </w:r>
          </w:p>
        </w:tc>
        <w:tc>
          <w:tcPr>
            <w:tcW w:w="625" w:type="pct"/>
            <w:tcBorders>
              <w:top w:val="nil"/>
              <w:left w:val="nil"/>
              <w:bottom w:val="nil"/>
              <w:right w:val="nil"/>
            </w:tcBorders>
            <w:shd w:val="clear" w:color="000000" w:fill="FFFFFF"/>
            <w:vAlign w:val="center"/>
            <w:hideMark/>
          </w:tcPr>
          <w:p w14:paraId="07F67A9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r>
      <w:tr w:rsidR="00004799" w:rsidRPr="003513C1" w14:paraId="5186D8A6" w14:textId="77777777" w:rsidTr="006F33F0">
        <w:trPr>
          <w:trHeight w:val="320"/>
        </w:trPr>
        <w:tc>
          <w:tcPr>
            <w:tcW w:w="584" w:type="pct"/>
            <w:tcBorders>
              <w:top w:val="nil"/>
              <w:left w:val="nil"/>
              <w:bottom w:val="nil"/>
              <w:right w:val="nil"/>
            </w:tcBorders>
            <w:shd w:val="clear" w:color="000000" w:fill="FFFFFF"/>
            <w:vAlign w:val="center"/>
            <w:hideMark/>
          </w:tcPr>
          <w:p w14:paraId="0A121E4D"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p21</w:t>
            </w:r>
          </w:p>
        </w:tc>
        <w:tc>
          <w:tcPr>
            <w:tcW w:w="583" w:type="pct"/>
            <w:tcBorders>
              <w:top w:val="nil"/>
              <w:left w:val="nil"/>
              <w:bottom w:val="nil"/>
              <w:right w:val="nil"/>
            </w:tcBorders>
            <w:shd w:val="clear" w:color="000000" w:fill="FFFFFF"/>
            <w:vAlign w:val="center"/>
            <w:hideMark/>
          </w:tcPr>
          <w:p w14:paraId="74211BA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3.78</w:t>
            </w:r>
          </w:p>
        </w:tc>
        <w:tc>
          <w:tcPr>
            <w:tcW w:w="667" w:type="pct"/>
            <w:tcBorders>
              <w:top w:val="nil"/>
              <w:left w:val="nil"/>
              <w:bottom w:val="nil"/>
              <w:right w:val="nil"/>
            </w:tcBorders>
            <w:shd w:val="clear" w:color="000000" w:fill="FFFFFF"/>
            <w:vAlign w:val="center"/>
            <w:hideMark/>
          </w:tcPr>
          <w:p w14:paraId="352ED1E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1.10</w:t>
            </w:r>
          </w:p>
        </w:tc>
        <w:tc>
          <w:tcPr>
            <w:tcW w:w="666" w:type="pct"/>
            <w:tcBorders>
              <w:top w:val="nil"/>
              <w:left w:val="nil"/>
              <w:bottom w:val="nil"/>
              <w:right w:val="nil"/>
            </w:tcBorders>
            <w:shd w:val="clear" w:color="000000" w:fill="FFFFFF"/>
            <w:vAlign w:val="center"/>
            <w:hideMark/>
          </w:tcPr>
          <w:p w14:paraId="603744B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c>
          <w:tcPr>
            <w:tcW w:w="625" w:type="pct"/>
            <w:tcBorders>
              <w:top w:val="nil"/>
              <w:left w:val="nil"/>
              <w:bottom w:val="nil"/>
              <w:right w:val="nil"/>
            </w:tcBorders>
            <w:shd w:val="clear" w:color="000000" w:fill="FFFFFF"/>
            <w:vAlign w:val="center"/>
            <w:hideMark/>
          </w:tcPr>
          <w:p w14:paraId="4352EF8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-.44 </w:t>
            </w:r>
          </w:p>
        </w:tc>
        <w:tc>
          <w:tcPr>
            <w:tcW w:w="625" w:type="pct"/>
            <w:tcBorders>
              <w:top w:val="nil"/>
              <w:left w:val="nil"/>
              <w:bottom w:val="nil"/>
              <w:right w:val="nil"/>
            </w:tcBorders>
            <w:shd w:val="clear" w:color="000000" w:fill="FFFFFF"/>
            <w:vAlign w:val="center"/>
            <w:hideMark/>
          </w:tcPr>
          <w:p w14:paraId="5FBAD9F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-.44 </w:t>
            </w:r>
          </w:p>
        </w:tc>
        <w:tc>
          <w:tcPr>
            <w:tcW w:w="625" w:type="pct"/>
            <w:tcBorders>
              <w:top w:val="nil"/>
              <w:left w:val="nil"/>
              <w:bottom w:val="nil"/>
              <w:right w:val="nil"/>
            </w:tcBorders>
            <w:shd w:val="clear" w:color="000000" w:fill="FFFFFF"/>
            <w:vAlign w:val="center"/>
            <w:hideMark/>
          </w:tcPr>
          <w:p w14:paraId="1E49AC9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-.11 </w:t>
            </w:r>
          </w:p>
        </w:tc>
        <w:tc>
          <w:tcPr>
            <w:tcW w:w="625" w:type="pct"/>
            <w:tcBorders>
              <w:top w:val="nil"/>
              <w:left w:val="nil"/>
              <w:bottom w:val="nil"/>
              <w:right w:val="nil"/>
            </w:tcBorders>
            <w:shd w:val="clear" w:color="000000" w:fill="FFFFFF"/>
            <w:vAlign w:val="center"/>
            <w:hideMark/>
          </w:tcPr>
          <w:p w14:paraId="0B6F8D2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r>
      <w:tr w:rsidR="00004799" w:rsidRPr="003513C1" w14:paraId="210542EB" w14:textId="77777777" w:rsidTr="006F33F0">
        <w:trPr>
          <w:trHeight w:val="320"/>
        </w:trPr>
        <w:tc>
          <w:tcPr>
            <w:tcW w:w="584" w:type="pct"/>
            <w:tcBorders>
              <w:top w:val="nil"/>
              <w:left w:val="nil"/>
              <w:bottom w:val="nil"/>
              <w:right w:val="nil"/>
            </w:tcBorders>
            <w:shd w:val="clear" w:color="000000" w:fill="FFFFFF"/>
            <w:vAlign w:val="center"/>
            <w:hideMark/>
          </w:tcPr>
          <w:p w14:paraId="3D323D15"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p22</w:t>
            </w:r>
          </w:p>
        </w:tc>
        <w:tc>
          <w:tcPr>
            <w:tcW w:w="583" w:type="pct"/>
            <w:tcBorders>
              <w:top w:val="nil"/>
              <w:left w:val="nil"/>
              <w:bottom w:val="nil"/>
              <w:right w:val="nil"/>
            </w:tcBorders>
            <w:shd w:val="clear" w:color="000000" w:fill="FFFFFF"/>
            <w:vAlign w:val="center"/>
            <w:hideMark/>
          </w:tcPr>
          <w:p w14:paraId="4B5E343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3.41</w:t>
            </w:r>
          </w:p>
        </w:tc>
        <w:tc>
          <w:tcPr>
            <w:tcW w:w="667" w:type="pct"/>
            <w:tcBorders>
              <w:top w:val="nil"/>
              <w:left w:val="nil"/>
              <w:bottom w:val="nil"/>
              <w:right w:val="nil"/>
            </w:tcBorders>
            <w:shd w:val="clear" w:color="000000" w:fill="FFFFFF"/>
            <w:vAlign w:val="center"/>
            <w:hideMark/>
          </w:tcPr>
          <w:p w14:paraId="7806A0F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1.25</w:t>
            </w:r>
          </w:p>
        </w:tc>
        <w:tc>
          <w:tcPr>
            <w:tcW w:w="666" w:type="pct"/>
            <w:tcBorders>
              <w:top w:val="nil"/>
              <w:left w:val="nil"/>
              <w:bottom w:val="nil"/>
              <w:right w:val="nil"/>
            </w:tcBorders>
            <w:shd w:val="clear" w:color="000000" w:fill="FFFFFF"/>
            <w:vAlign w:val="center"/>
            <w:hideMark/>
          </w:tcPr>
          <w:p w14:paraId="3159DBE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5F56F5E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-.82 </w:t>
            </w:r>
          </w:p>
        </w:tc>
        <w:tc>
          <w:tcPr>
            <w:tcW w:w="625" w:type="pct"/>
            <w:tcBorders>
              <w:top w:val="nil"/>
              <w:left w:val="nil"/>
              <w:bottom w:val="nil"/>
              <w:right w:val="nil"/>
            </w:tcBorders>
            <w:shd w:val="clear" w:color="000000" w:fill="FFFFFF"/>
            <w:vAlign w:val="center"/>
            <w:hideMark/>
          </w:tcPr>
          <w:p w14:paraId="2625755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-.19 </w:t>
            </w:r>
          </w:p>
        </w:tc>
        <w:tc>
          <w:tcPr>
            <w:tcW w:w="625" w:type="pct"/>
            <w:tcBorders>
              <w:top w:val="nil"/>
              <w:left w:val="nil"/>
              <w:bottom w:val="nil"/>
              <w:right w:val="nil"/>
            </w:tcBorders>
            <w:shd w:val="clear" w:color="000000" w:fill="FFFFFF"/>
            <w:vAlign w:val="center"/>
            <w:hideMark/>
          </w:tcPr>
          <w:p w14:paraId="0613683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-.20 </w:t>
            </w:r>
          </w:p>
        </w:tc>
        <w:tc>
          <w:tcPr>
            <w:tcW w:w="625" w:type="pct"/>
            <w:tcBorders>
              <w:top w:val="nil"/>
              <w:left w:val="nil"/>
              <w:bottom w:val="nil"/>
              <w:right w:val="nil"/>
            </w:tcBorders>
            <w:shd w:val="clear" w:color="000000" w:fill="FFFFFF"/>
            <w:vAlign w:val="center"/>
            <w:hideMark/>
          </w:tcPr>
          <w:p w14:paraId="3190F49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-.10 </w:t>
            </w:r>
          </w:p>
        </w:tc>
      </w:tr>
      <w:tr w:rsidR="00004799" w:rsidRPr="003513C1" w14:paraId="6F467994" w14:textId="77777777" w:rsidTr="006F33F0">
        <w:trPr>
          <w:trHeight w:val="320"/>
        </w:trPr>
        <w:tc>
          <w:tcPr>
            <w:tcW w:w="584" w:type="pct"/>
            <w:tcBorders>
              <w:top w:val="nil"/>
              <w:left w:val="nil"/>
              <w:bottom w:val="nil"/>
              <w:right w:val="nil"/>
            </w:tcBorders>
            <w:shd w:val="clear" w:color="000000" w:fill="FFFFFF"/>
            <w:vAlign w:val="center"/>
            <w:hideMark/>
          </w:tcPr>
          <w:p w14:paraId="61E4EBF7"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p23</w:t>
            </w:r>
          </w:p>
        </w:tc>
        <w:tc>
          <w:tcPr>
            <w:tcW w:w="583" w:type="pct"/>
            <w:tcBorders>
              <w:top w:val="nil"/>
              <w:left w:val="nil"/>
              <w:bottom w:val="nil"/>
              <w:right w:val="nil"/>
            </w:tcBorders>
            <w:shd w:val="clear" w:color="000000" w:fill="FFFFFF"/>
            <w:vAlign w:val="center"/>
            <w:hideMark/>
          </w:tcPr>
          <w:p w14:paraId="263D3E3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3.91</w:t>
            </w:r>
          </w:p>
        </w:tc>
        <w:tc>
          <w:tcPr>
            <w:tcW w:w="667" w:type="pct"/>
            <w:tcBorders>
              <w:top w:val="nil"/>
              <w:left w:val="nil"/>
              <w:bottom w:val="nil"/>
              <w:right w:val="nil"/>
            </w:tcBorders>
            <w:shd w:val="clear" w:color="000000" w:fill="FFFFFF"/>
            <w:vAlign w:val="center"/>
            <w:hideMark/>
          </w:tcPr>
          <w:p w14:paraId="1688BBD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1.51</w:t>
            </w:r>
          </w:p>
        </w:tc>
        <w:tc>
          <w:tcPr>
            <w:tcW w:w="666" w:type="pct"/>
            <w:tcBorders>
              <w:top w:val="nil"/>
              <w:left w:val="nil"/>
              <w:bottom w:val="nil"/>
              <w:right w:val="nil"/>
            </w:tcBorders>
            <w:shd w:val="clear" w:color="000000" w:fill="FFFFFF"/>
            <w:vAlign w:val="center"/>
            <w:hideMark/>
          </w:tcPr>
          <w:p w14:paraId="169BFF1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nil"/>
              <w:right w:val="nil"/>
            </w:tcBorders>
            <w:shd w:val="clear" w:color="000000" w:fill="FFFFFF"/>
            <w:vAlign w:val="center"/>
            <w:hideMark/>
          </w:tcPr>
          <w:p w14:paraId="79965EE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-.64 </w:t>
            </w:r>
          </w:p>
        </w:tc>
        <w:tc>
          <w:tcPr>
            <w:tcW w:w="625" w:type="pct"/>
            <w:tcBorders>
              <w:top w:val="nil"/>
              <w:left w:val="nil"/>
              <w:bottom w:val="nil"/>
              <w:right w:val="nil"/>
            </w:tcBorders>
            <w:shd w:val="clear" w:color="000000" w:fill="FFFFFF"/>
            <w:vAlign w:val="center"/>
            <w:hideMark/>
          </w:tcPr>
          <w:p w14:paraId="18C4020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-.06 </w:t>
            </w:r>
          </w:p>
        </w:tc>
        <w:tc>
          <w:tcPr>
            <w:tcW w:w="625" w:type="pct"/>
            <w:tcBorders>
              <w:top w:val="nil"/>
              <w:left w:val="nil"/>
              <w:bottom w:val="nil"/>
              <w:right w:val="nil"/>
            </w:tcBorders>
            <w:shd w:val="clear" w:color="000000" w:fill="FFFFFF"/>
            <w:vAlign w:val="center"/>
            <w:hideMark/>
          </w:tcPr>
          <w:p w14:paraId="328E003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-.17 </w:t>
            </w:r>
          </w:p>
        </w:tc>
        <w:tc>
          <w:tcPr>
            <w:tcW w:w="625" w:type="pct"/>
            <w:tcBorders>
              <w:top w:val="nil"/>
              <w:left w:val="nil"/>
              <w:bottom w:val="nil"/>
              <w:right w:val="nil"/>
            </w:tcBorders>
            <w:shd w:val="clear" w:color="000000" w:fill="FFFFFF"/>
            <w:vAlign w:val="center"/>
            <w:hideMark/>
          </w:tcPr>
          <w:p w14:paraId="0CA9F5C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.03 </w:t>
            </w:r>
          </w:p>
        </w:tc>
      </w:tr>
      <w:tr w:rsidR="00004799" w:rsidRPr="003513C1" w14:paraId="08E1A133" w14:textId="77777777" w:rsidTr="006F33F0">
        <w:trPr>
          <w:trHeight w:val="320"/>
        </w:trPr>
        <w:tc>
          <w:tcPr>
            <w:tcW w:w="584" w:type="pct"/>
            <w:tcBorders>
              <w:top w:val="nil"/>
              <w:left w:val="nil"/>
              <w:bottom w:val="nil"/>
              <w:right w:val="nil"/>
            </w:tcBorders>
            <w:shd w:val="clear" w:color="000000" w:fill="FFFFFF"/>
            <w:vAlign w:val="center"/>
            <w:hideMark/>
          </w:tcPr>
          <w:p w14:paraId="7DB31BFF"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p24</w:t>
            </w:r>
          </w:p>
        </w:tc>
        <w:tc>
          <w:tcPr>
            <w:tcW w:w="583" w:type="pct"/>
            <w:tcBorders>
              <w:top w:val="nil"/>
              <w:left w:val="nil"/>
              <w:bottom w:val="nil"/>
              <w:right w:val="nil"/>
            </w:tcBorders>
            <w:shd w:val="clear" w:color="000000" w:fill="FFFFFF"/>
            <w:vAlign w:val="center"/>
            <w:hideMark/>
          </w:tcPr>
          <w:p w14:paraId="5B4601F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3.18</w:t>
            </w:r>
          </w:p>
        </w:tc>
        <w:tc>
          <w:tcPr>
            <w:tcW w:w="667" w:type="pct"/>
            <w:tcBorders>
              <w:top w:val="nil"/>
              <w:left w:val="nil"/>
              <w:bottom w:val="nil"/>
              <w:right w:val="nil"/>
            </w:tcBorders>
            <w:shd w:val="clear" w:color="000000" w:fill="FFFFFF"/>
            <w:vAlign w:val="center"/>
            <w:hideMark/>
          </w:tcPr>
          <w:p w14:paraId="27C5619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1.08</w:t>
            </w:r>
          </w:p>
        </w:tc>
        <w:tc>
          <w:tcPr>
            <w:tcW w:w="666" w:type="pct"/>
            <w:tcBorders>
              <w:top w:val="nil"/>
              <w:left w:val="nil"/>
              <w:bottom w:val="nil"/>
              <w:right w:val="nil"/>
            </w:tcBorders>
            <w:shd w:val="clear" w:color="000000" w:fill="FFFFFF"/>
            <w:vAlign w:val="center"/>
            <w:hideMark/>
          </w:tcPr>
          <w:p w14:paraId="5A3D3B3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-.17 </w:t>
            </w:r>
          </w:p>
        </w:tc>
        <w:tc>
          <w:tcPr>
            <w:tcW w:w="625" w:type="pct"/>
            <w:tcBorders>
              <w:top w:val="nil"/>
              <w:left w:val="nil"/>
              <w:bottom w:val="nil"/>
              <w:right w:val="nil"/>
            </w:tcBorders>
            <w:shd w:val="clear" w:color="000000" w:fill="FFFFFF"/>
            <w:vAlign w:val="center"/>
            <w:hideMark/>
          </w:tcPr>
          <w:p w14:paraId="7A16702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-.00 </w:t>
            </w:r>
          </w:p>
        </w:tc>
        <w:tc>
          <w:tcPr>
            <w:tcW w:w="625" w:type="pct"/>
            <w:tcBorders>
              <w:top w:val="nil"/>
              <w:left w:val="nil"/>
              <w:bottom w:val="nil"/>
              <w:right w:val="nil"/>
            </w:tcBorders>
            <w:shd w:val="clear" w:color="000000" w:fill="FFFFFF"/>
            <w:vAlign w:val="center"/>
            <w:hideMark/>
          </w:tcPr>
          <w:p w14:paraId="49D9253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.39 </w:t>
            </w:r>
          </w:p>
        </w:tc>
        <w:tc>
          <w:tcPr>
            <w:tcW w:w="625" w:type="pct"/>
            <w:tcBorders>
              <w:top w:val="nil"/>
              <w:left w:val="nil"/>
              <w:bottom w:val="nil"/>
              <w:right w:val="nil"/>
            </w:tcBorders>
            <w:shd w:val="clear" w:color="000000" w:fill="FFFFFF"/>
            <w:vAlign w:val="center"/>
            <w:hideMark/>
          </w:tcPr>
          <w:p w14:paraId="2A76814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.20 </w:t>
            </w:r>
          </w:p>
        </w:tc>
        <w:tc>
          <w:tcPr>
            <w:tcW w:w="625" w:type="pct"/>
            <w:tcBorders>
              <w:top w:val="nil"/>
              <w:left w:val="nil"/>
              <w:bottom w:val="nil"/>
              <w:right w:val="nil"/>
            </w:tcBorders>
            <w:shd w:val="clear" w:color="000000" w:fill="FFFFFF"/>
            <w:vAlign w:val="center"/>
            <w:hideMark/>
          </w:tcPr>
          <w:p w14:paraId="1F4A851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r>
      <w:tr w:rsidR="00004799" w:rsidRPr="003513C1" w14:paraId="255AC9CF" w14:textId="77777777" w:rsidTr="006F33F0">
        <w:trPr>
          <w:trHeight w:val="320"/>
        </w:trPr>
        <w:tc>
          <w:tcPr>
            <w:tcW w:w="584" w:type="pct"/>
            <w:tcBorders>
              <w:top w:val="nil"/>
              <w:left w:val="nil"/>
              <w:bottom w:val="nil"/>
              <w:right w:val="nil"/>
            </w:tcBorders>
            <w:shd w:val="clear" w:color="000000" w:fill="FFFFFF"/>
            <w:vAlign w:val="center"/>
            <w:hideMark/>
          </w:tcPr>
          <w:p w14:paraId="52F1D813"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p25</w:t>
            </w:r>
          </w:p>
        </w:tc>
        <w:tc>
          <w:tcPr>
            <w:tcW w:w="583" w:type="pct"/>
            <w:tcBorders>
              <w:top w:val="nil"/>
              <w:left w:val="nil"/>
              <w:bottom w:val="nil"/>
              <w:right w:val="nil"/>
            </w:tcBorders>
            <w:shd w:val="clear" w:color="000000" w:fill="FFFFFF"/>
            <w:vAlign w:val="center"/>
            <w:hideMark/>
          </w:tcPr>
          <w:p w14:paraId="22FB33B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2.72</w:t>
            </w:r>
          </w:p>
        </w:tc>
        <w:tc>
          <w:tcPr>
            <w:tcW w:w="667" w:type="pct"/>
            <w:tcBorders>
              <w:top w:val="nil"/>
              <w:left w:val="nil"/>
              <w:bottom w:val="nil"/>
              <w:right w:val="nil"/>
            </w:tcBorders>
            <w:shd w:val="clear" w:color="000000" w:fill="FFFFFF"/>
            <w:vAlign w:val="center"/>
            <w:hideMark/>
          </w:tcPr>
          <w:p w14:paraId="19FC7D2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1.22</w:t>
            </w:r>
          </w:p>
        </w:tc>
        <w:tc>
          <w:tcPr>
            <w:tcW w:w="666" w:type="pct"/>
            <w:tcBorders>
              <w:top w:val="nil"/>
              <w:left w:val="nil"/>
              <w:bottom w:val="nil"/>
              <w:right w:val="nil"/>
            </w:tcBorders>
            <w:shd w:val="clear" w:color="000000" w:fill="FFFFFF"/>
            <w:vAlign w:val="center"/>
            <w:hideMark/>
          </w:tcPr>
          <w:p w14:paraId="065B04F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.05 </w:t>
            </w:r>
          </w:p>
        </w:tc>
        <w:tc>
          <w:tcPr>
            <w:tcW w:w="625" w:type="pct"/>
            <w:tcBorders>
              <w:top w:val="nil"/>
              <w:left w:val="nil"/>
              <w:bottom w:val="nil"/>
              <w:right w:val="nil"/>
            </w:tcBorders>
            <w:shd w:val="clear" w:color="000000" w:fill="FFFFFF"/>
            <w:vAlign w:val="center"/>
            <w:hideMark/>
          </w:tcPr>
          <w:p w14:paraId="6CD919A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.18 </w:t>
            </w:r>
          </w:p>
        </w:tc>
        <w:tc>
          <w:tcPr>
            <w:tcW w:w="625" w:type="pct"/>
            <w:tcBorders>
              <w:top w:val="nil"/>
              <w:left w:val="nil"/>
              <w:bottom w:val="nil"/>
              <w:right w:val="nil"/>
            </w:tcBorders>
            <w:shd w:val="clear" w:color="000000" w:fill="FFFFFF"/>
            <w:vAlign w:val="center"/>
            <w:hideMark/>
          </w:tcPr>
          <w:p w14:paraId="5FB99A1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.30 </w:t>
            </w:r>
          </w:p>
        </w:tc>
        <w:tc>
          <w:tcPr>
            <w:tcW w:w="625" w:type="pct"/>
            <w:tcBorders>
              <w:top w:val="nil"/>
              <w:left w:val="nil"/>
              <w:bottom w:val="nil"/>
              <w:right w:val="nil"/>
            </w:tcBorders>
            <w:shd w:val="clear" w:color="000000" w:fill="FFFFFF"/>
            <w:vAlign w:val="center"/>
            <w:hideMark/>
          </w:tcPr>
          <w:p w14:paraId="6E596BC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-.14 </w:t>
            </w:r>
          </w:p>
        </w:tc>
        <w:tc>
          <w:tcPr>
            <w:tcW w:w="625" w:type="pct"/>
            <w:tcBorders>
              <w:top w:val="nil"/>
              <w:left w:val="nil"/>
              <w:bottom w:val="nil"/>
              <w:right w:val="nil"/>
            </w:tcBorders>
            <w:shd w:val="clear" w:color="000000" w:fill="FFFFFF"/>
            <w:vAlign w:val="center"/>
            <w:hideMark/>
          </w:tcPr>
          <w:p w14:paraId="7787873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.14 </w:t>
            </w:r>
          </w:p>
        </w:tc>
      </w:tr>
      <w:tr w:rsidR="00004799" w:rsidRPr="003513C1" w14:paraId="1A79566E" w14:textId="77777777" w:rsidTr="006F33F0">
        <w:trPr>
          <w:trHeight w:val="320"/>
        </w:trPr>
        <w:tc>
          <w:tcPr>
            <w:tcW w:w="584" w:type="pct"/>
            <w:tcBorders>
              <w:top w:val="nil"/>
              <w:left w:val="nil"/>
              <w:bottom w:val="nil"/>
              <w:right w:val="nil"/>
            </w:tcBorders>
            <w:shd w:val="clear" w:color="000000" w:fill="FFFFFF"/>
            <w:vAlign w:val="center"/>
            <w:hideMark/>
          </w:tcPr>
          <w:p w14:paraId="26FCBDAD"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p26</w:t>
            </w:r>
          </w:p>
        </w:tc>
        <w:tc>
          <w:tcPr>
            <w:tcW w:w="583" w:type="pct"/>
            <w:tcBorders>
              <w:top w:val="nil"/>
              <w:left w:val="nil"/>
              <w:bottom w:val="nil"/>
              <w:right w:val="nil"/>
            </w:tcBorders>
            <w:shd w:val="clear" w:color="000000" w:fill="FFFFFF"/>
            <w:vAlign w:val="center"/>
            <w:hideMark/>
          </w:tcPr>
          <w:p w14:paraId="4905678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3.46</w:t>
            </w:r>
          </w:p>
        </w:tc>
        <w:tc>
          <w:tcPr>
            <w:tcW w:w="667" w:type="pct"/>
            <w:tcBorders>
              <w:top w:val="nil"/>
              <w:left w:val="nil"/>
              <w:bottom w:val="nil"/>
              <w:right w:val="nil"/>
            </w:tcBorders>
            <w:shd w:val="clear" w:color="000000" w:fill="FFFFFF"/>
            <w:vAlign w:val="center"/>
            <w:hideMark/>
          </w:tcPr>
          <w:p w14:paraId="6F6132B4"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1.20</w:t>
            </w:r>
          </w:p>
        </w:tc>
        <w:tc>
          <w:tcPr>
            <w:tcW w:w="666" w:type="pct"/>
            <w:tcBorders>
              <w:top w:val="nil"/>
              <w:left w:val="nil"/>
              <w:bottom w:val="nil"/>
              <w:right w:val="nil"/>
            </w:tcBorders>
            <w:shd w:val="clear" w:color="000000" w:fill="FFFFFF"/>
            <w:vAlign w:val="center"/>
            <w:hideMark/>
          </w:tcPr>
          <w:p w14:paraId="7EE317FA"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-.07 </w:t>
            </w:r>
          </w:p>
        </w:tc>
        <w:tc>
          <w:tcPr>
            <w:tcW w:w="625" w:type="pct"/>
            <w:tcBorders>
              <w:top w:val="nil"/>
              <w:left w:val="nil"/>
              <w:bottom w:val="nil"/>
              <w:right w:val="nil"/>
            </w:tcBorders>
            <w:shd w:val="clear" w:color="000000" w:fill="FFFFFF"/>
            <w:vAlign w:val="center"/>
            <w:hideMark/>
          </w:tcPr>
          <w:p w14:paraId="691BC3E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-.06 </w:t>
            </w:r>
          </w:p>
        </w:tc>
        <w:tc>
          <w:tcPr>
            <w:tcW w:w="625" w:type="pct"/>
            <w:tcBorders>
              <w:top w:val="nil"/>
              <w:left w:val="nil"/>
              <w:bottom w:val="nil"/>
              <w:right w:val="nil"/>
            </w:tcBorders>
            <w:shd w:val="clear" w:color="000000" w:fill="FFFFFF"/>
            <w:vAlign w:val="center"/>
            <w:hideMark/>
          </w:tcPr>
          <w:p w14:paraId="69389A3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-.20 </w:t>
            </w:r>
          </w:p>
        </w:tc>
        <w:tc>
          <w:tcPr>
            <w:tcW w:w="625" w:type="pct"/>
            <w:tcBorders>
              <w:top w:val="nil"/>
              <w:left w:val="nil"/>
              <w:bottom w:val="nil"/>
              <w:right w:val="nil"/>
            </w:tcBorders>
            <w:shd w:val="clear" w:color="000000" w:fill="FFFFFF"/>
            <w:vAlign w:val="center"/>
            <w:hideMark/>
          </w:tcPr>
          <w:p w14:paraId="3B81FE0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-.43 </w:t>
            </w:r>
          </w:p>
        </w:tc>
        <w:tc>
          <w:tcPr>
            <w:tcW w:w="625" w:type="pct"/>
            <w:tcBorders>
              <w:top w:val="nil"/>
              <w:left w:val="nil"/>
              <w:bottom w:val="nil"/>
              <w:right w:val="nil"/>
            </w:tcBorders>
            <w:shd w:val="clear" w:color="000000" w:fill="FFFFFF"/>
            <w:vAlign w:val="center"/>
            <w:hideMark/>
          </w:tcPr>
          <w:p w14:paraId="04FA897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.15 </w:t>
            </w:r>
          </w:p>
        </w:tc>
      </w:tr>
      <w:tr w:rsidR="00004799" w:rsidRPr="003513C1" w14:paraId="54EBA9AE" w14:textId="77777777" w:rsidTr="006F33F0">
        <w:trPr>
          <w:trHeight w:val="320"/>
        </w:trPr>
        <w:tc>
          <w:tcPr>
            <w:tcW w:w="584" w:type="pct"/>
            <w:tcBorders>
              <w:top w:val="nil"/>
              <w:left w:val="nil"/>
              <w:bottom w:val="nil"/>
              <w:right w:val="nil"/>
            </w:tcBorders>
            <w:shd w:val="clear" w:color="000000" w:fill="FFFFFF"/>
            <w:vAlign w:val="center"/>
            <w:hideMark/>
          </w:tcPr>
          <w:p w14:paraId="3BF58185"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p27</w:t>
            </w:r>
          </w:p>
        </w:tc>
        <w:tc>
          <w:tcPr>
            <w:tcW w:w="583" w:type="pct"/>
            <w:tcBorders>
              <w:top w:val="nil"/>
              <w:left w:val="nil"/>
              <w:bottom w:val="nil"/>
              <w:right w:val="nil"/>
            </w:tcBorders>
            <w:shd w:val="clear" w:color="000000" w:fill="FFFFFF"/>
            <w:vAlign w:val="center"/>
            <w:hideMark/>
          </w:tcPr>
          <w:p w14:paraId="547690B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3.14</w:t>
            </w:r>
          </w:p>
        </w:tc>
        <w:tc>
          <w:tcPr>
            <w:tcW w:w="667" w:type="pct"/>
            <w:tcBorders>
              <w:top w:val="nil"/>
              <w:left w:val="nil"/>
              <w:bottom w:val="nil"/>
              <w:right w:val="nil"/>
            </w:tcBorders>
            <w:shd w:val="clear" w:color="000000" w:fill="FFFFFF"/>
            <w:vAlign w:val="center"/>
            <w:hideMark/>
          </w:tcPr>
          <w:p w14:paraId="639A048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1.33</w:t>
            </w:r>
          </w:p>
        </w:tc>
        <w:tc>
          <w:tcPr>
            <w:tcW w:w="666" w:type="pct"/>
            <w:tcBorders>
              <w:top w:val="nil"/>
              <w:left w:val="nil"/>
              <w:bottom w:val="nil"/>
              <w:right w:val="nil"/>
            </w:tcBorders>
            <w:shd w:val="clear" w:color="000000" w:fill="FFFFFF"/>
            <w:vAlign w:val="center"/>
            <w:hideMark/>
          </w:tcPr>
          <w:p w14:paraId="26ABD52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.21 </w:t>
            </w:r>
          </w:p>
        </w:tc>
        <w:tc>
          <w:tcPr>
            <w:tcW w:w="625" w:type="pct"/>
            <w:tcBorders>
              <w:top w:val="nil"/>
              <w:left w:val="nil"/>
              <w:bottom w:val="nil"/>
              <w:right w:val="nil"/>
            </w:tcBorders>
            <w:shd w:val="clear" w:color="000000" w:fill="FFFFFF"/>
            <w:vAlign w:val="center"/>
            <w:hideMark/>
          </w:tcPr>
          <w:p w14:paraId="291C2E0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-.25 </w:t>
            </w:r>
          </w:p>
        </w:tc>
        <w:tc>
          <w:tcPr>
            <w:tcW w:w="625" w:type="pct"/>
            <w:tcBorders>
              <w:top w:val="nil"/>
              <w:left w:val="nil"/>
              <w:bottom w:val="nil"/>
              <w:right w:val="nil"/>
            </w:tcBorders>
            <w:shd w:val="clear" w:color="000000" w:fill="FFFFFF"/>
            <w:vAlign w:val="center"/>
            <w:hideMark/>
          </w:tcPr>
          <w:p w14:paraId="391E909E"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-.06 </w:t>
            </w:r>
          </w:p>
        </w:tc>
        <w:tc>
          <w:tcPr>
            <w:tcW w:w="625" w:type="pct"/>
            <w:tcBorders>
              <w:top w:val="nil"/>
              <w:left w:val="nil"/>
              <w:bottom w:val="nil"/>
              <w:right w:val="nil"/>
            </w:tcBorders>
            <w:shd w:val="clear" w:color="000000" w:fill="FFFFFF"/>
            <w:vAlign w:val="center"/>
            <w:hideMark/>
          </w:tcPr>
          <w:p w14:paraId="649EE19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-.19 </w:t>
            </w:r>
          </w:p>
        </w:tc>
        <w:tc>
          <w:tcPr>
            <w:tcW w:w="625" w:type="pct"/>
            <w:tcBorders>
              <w:top w:val="nil"/>
              <w:left w:val="nil"/>
              <w:bottom w:val="nil"/>
              <w:right w:val="nil"/>
            </w:tcBorders>
            <w:shd w:val="clear" w:color="000000" w:fill="FFFFFF"/>
            <w:vAlign w:val="center"/>
            <w:hideMark/>
          </w:tcPr>
          <w:p w14:paraId="3E40BEFC"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-.10 </w:t>
            </w:r>
          </w:p>
        </w:tc>
      </w:tr>
      <w:tr w:rsidR="00004799" w:rsidRPr="003513C1" w14:paraId="36EBD662" w14:textId="77777777" w:rsidTr="006F33F0">
        <w:trPr>
          <w:trHeight w:val="320"/>
        </w:trPr>
        <w:tc>
          <w:tcPr>
            <w:tcW w:w="584" w:type="pct"/>
            <w:tcBorders>
              <w:top w:val="nil"/>
              <w:left w:val="nil"/>
              <w:bottom w:val="nil"/>
              <w:right w:val="nil"/>
            </w:tcBorders>
            <w:shd w:val="clear" w:color="000000" w:fill="FFFFFF"/>
            <w:vAlign w:val="center"/>
            <w:hideMark/>
          </w:tcPr>
          <w:p w14:paraId="6FD953C5"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p28</w:t>
            </w:r>
          </w:p>
        </w:tc>
        <w:tc>
          <w:tcPr>
            <w:tcW w:w="583" w:type="pct"/>
            <w:tcBorders>
              <w:top w:val="nil"/>
              <w:left w:val="nil"/>
              <w:bottom w:val="nil"/>
              <w:right w:val="nil"/>
            </w:tcBorders>
            <w:shd w:val="clear" w:color="000000" w:fill="FFFFFF"/>
            <w:vAlign w:val="center"/>
            <w:hideMark/>
          </w:tcPr>
          <w:p w14:paraId="7F6FAB6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2.65</w:t>
            </w:r>
          </w:p>
        </w:tc>
        <w:tc>
          <w:tcPr>
            <w:tcW w:w="667" w:type="pct"/>
            <w:tcBorders>
              <w:top w:val="nil"/>
              <w:left w:val="nil"/>
              <w:bottom w:val="nil"/>
              <w:right w:val="nil"/>
            </w:tcBorders>
            <w:shd w:val="clear" w:color="000000" w:fill="FFFFFF"/>
            <w:vAlign w:val="center"/>
            <w:hideMark/>
          </w:tcPr>
          <w:p w14:paraId="7A1015A3"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1.29</w:t>
            </w:r>
          </w:p>
        </w:tc>
        <w:tc>
          <w:tcPr>
            <w:tcW w:w="666" w:type="pct"/>
            <w:tcBorders>
              <w:top w:val="nil"/>
              <w:left w:val="nil"/>
              <w:bottom w:val="nil"/>
              <w:right w:val="nil"/>
            </w:tcBorders>
            <w:shd w:val="clear" w:color="000000" w:fill="FFFFFF"/>
            <w:vAlign w:val="center"/>
            <w:hideMark/>
          </w:tcPr>
          <w:p w14:paraId="561B127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.18 </w:t>
            </w:r>
          </w:p>
        </w:tc>
        <w:tc>
          <w:tcPr>
            <w:tcW w:w="625" w:type="pct"/>
            <w:tcBorders>
              <w:top w:val="nil"/>
              <w:left w:val="nil"/>
              <w:bottom w:val="nil"/>
              <w:right w:val="nil"/>
            </w:tcBorders>
            <w:shd w:val="clear" w:color="000000" w:fill="FFFFFF"/>
            <w:vAlign w:val="center"/>
            <w:hideMark/>
          </w:tcPr>
          <w:p w14:paraId="67A029A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-.03 </w:t>
            </w:r>
          </w:p>
        </w:tc>
        <w:tc>
          <w:tcPr>
            <w:tcW w:w="625" w:type="pct"/>
            <w:tcBorders>
              <w:top w:val="nil"/>
              <w:left w:val="nil"/>
              <w:bottom w:val="nil"/>
              <w:right w:val="nil"/>
            </w:tcBorders>
            <w:shd w:val="clear" w:color="000000" w:fill="FFFFFF"/>
            <w:vAlign w:val="center"/>
            <w:hideMark/>
          </w:tcPr>
          <w:p w14:paraId="066A13D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.25 </w:t>
            </w:r>
          </w:p>
        </w:tc>
        <w:tc>
          <w:tcPr>
            <w:tcW w:w="625" w:type="pct"/>
            <w:tcBorders>
              <w:top w:val="nil"/>
              <w:left w:val="nil"/>
              <w:bottom w:val="nil"/>
              <w:right w:val="nil"/>
            </w:tcBorders>
            <w:shd w:val="clear" w:color="000000" w:fill="FFFFFF"/>
            <w:vAlign w:val="center"/>
            <w:hideMark/>
          </w:tcPr>
          <w:p w14:paraId="2E887088"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-.33 </w:t>
            </w:r>
          </w:p>
        </w:tc>
        <w:tc>
          <w:tcPr>
            <w:tcW w:w="625" w:type="pct"/>
            <w:tcBorders>
              <w:top w:val="nil"/>
              <w:left w:val="nil"/>
              <w:bottom w:val="nil"/>
              <w:right w:val="nil"/>
            </w:tcBorders>
            <w:shd w:val="clear" w:color="000000" w:fill="FFFFFF"/>
            <w:vAlign w:val="center"/>
            <w:hideMark/>
          </w:tcPr>
          <w:p w14:paraId="4351DF2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.18 </w:t>
            </w:r>
          </w:p>
        </w:tc>
      </w:tr>
      <w:tr w:rsidR="00004799" w:rsidRPr="003513C1" w14:paraId="5B732080" w14:textId="77777777" w:rsidTr="006F33F0">
        <w:trPr>
          <w:trHeight w:val="320"/>
        </w:trPr>
        <w:tc>
          <w:tcPr>
            <w:tcW w:w="584" w:type="pct"/>
            <w:tcBorders>
              <w:top w:val="nil"/>
              <w:left w:val="nil"/>
              <w:bottom w:val="nil"/>
              <w:right w:val="nil"/>
            </w:tcBorders>
            <w:shd w:val="clear" w:color="000000" w:fill="FFFFFF"/>
            <w:vAlign w:val="center"/>
            <w:hideMark/>
          </w:tcPr>
          <w:p w14:paraId="108C2BF2"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p29</w:t>
            </w:r>
          </w:p>
        </w:tc>
        <w:tc>
          <w:tcPr>
            <w:tcW w:w="583" w:type="pct"/>
            <w:tcBorders>
              <w:top w:val="nil"/>
              <w:left w:val="nil"/>
              <w:bottom w:val="nil"/>
              <w:right w:val="nil"/>
            </w:tcBorders>
            <w:shd w:val="clear" w:color="000000" w:fill="FFFFFF"/>
            <w:vAlign w:val="center"/>
            <w:hideMark/>
          </w:tcPr>
          <w:p w14:paraId="6C7E9B2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2.50</w:t>
            </w:r>
          </w:p>
        </w:tc>
        <w:tc>
          <w:tcPr>
            <w:tcW w:w="667" w:type="pct"/>
            <w:tcBorders>
              <w:top w:val="nil"/>
              <w:left w:val="nil"/>
              <w:bottom w:val="nil"/>
              <w:right w:val="nil"/>
            </w:tcBorders>
            <w:shd w:val="clear" w:color="000000" w:fill="FFFFFF"/>
            <w:vAlign w:val="center"/>
            <w:hideMark/>
          </w:tcPr>
          <w:p w14:paraId="501443B9"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1.39</w:t>
            </w:r>
          </w:p>
        </w:tc>
        <w:tc>
          <w:tcPr>
            <w:tcW w:w="666" w:type="pct"/>
            <w:tcBorders>
              <w:top w:val="nil"/>
              <w:left w:val="nil"/>
              <w:bottom w:val="nil"/>
              <w:right w:val="nil"/>
            </w:tcBorders>
            <w:shd w:val="clear" w:color="000000" w:fill="FFFFFF"/>
            <w:vAlign w:val="center"/>
            <w:hideMark/>
          </w:tcPr>
          <w:p w14:paraId="3476EE8B"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.51 </w:t>
            </w:r>
          </w:p>
        </w:tc>
        <w:tc>
          <w:tcPr>
            <w:tcW w:w="625" w:type="pct"/>
            <w:tcBorders>
              <w:top w:val="nil"/>
              <w:left w:val="nil"/>
              <w:bottom w:val="nil"/>
              <w:right w:val="nil"/>
            </w:tcBorders>
            <w:shd w:val="clear" w:color="000000" w:fill="FFFFFF"/>
            <w:vAlign w:val="center"/>
            <w:hideMark/>
          </w:tcPr>
          <w:p w14:paraId="51AA184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-.13 </w:t>
            </w:r>
          </w:p>
        </w:tc>
        <w:tc>
          <w:tcPr>
            <w:tcW w:w="625" w:type="pct"/>
            <w:tcBorders>
              <w:top w:val="nil"/>
              <w:left w:val="nil"/>
              <w:bottom w:val="nil"/>
              <w:right w:val="nil"/>
            </w:tcBorders>
            <w:shd w:val="clear" w:color="000000" w:fill="FFFFFF"/>
            <w:vAlign w:val="center"/>
            <w:hideMark/>
          </w:tcPr>
          <w:p w14:paraId="0571FDB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-.30 </w:t>
            </w:r>
          </w:p>
        </w:tc>
        <w:tc>
          <w:tcPr>
            <w:tcW w:w="625" w:type="pct"/>
            <w:tcBorders>
              <w:top w:val="nil"/>
              <w:left w:val="nil"/>
              <w:bottom w:val="nil"/>
              <w:right w:val="nil"/>
            </w:tcBorders>
            <w:shd w:val="clear" w:color="000000" w:fill="FFFFFF"/>
            <w:vAlign w:val="center"/>
            <w:hideMark/>
          </w:tcPr>
          <w:p w14:paraId="011FFA01"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-.04 </w:t>
            </w:r>
          </w:p>
        </w:tc>
        <w:tc>
          <w:tcPr>
            <w:tcW w:w="625" w:type="pct"/>
            <w:tcBorders>
              <w:top w:val="nil"/>
              <w:left w:val="nil"/>
              <w:bottom w:val="nil"/>
              <w:right w:val="nil"/>
            </w:tcBorders>
            <w:shd w:val="clear" w:color="000000" w:fill="FFFFFF"/>
            <w:vAlign w:val="center"/>
            <w:hideMark/>
          </w:tcPr>
          <w:p w14:paraId="42C6B0A2"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-.05 </w:t>
            </w:r>
          </w:p>
        </w:tc>
      </w:tr>
      <w:tr w:rsidR="00004799" w:rsidRPr="003513C1" w14:paraId="5886DC5F" w14:textId="77777777" w:rsidTr="006F33F0">
        <w:trPr>
          <w:trHeight w:val="320"/>
        </w:trPr>
        <w:tc>
          <w:tcPr>
            <w:tcW w:w="584" w:type="pct"/>
            <w:tcBorders>
              <w:top w:val="nil"/>
              <w:left w:val="nil"/>
              <w:bottom w:val="single" w:sz="4" w:space="0" w:color="auto"/>
              <w:right w:val="nil"/>
            </w:tcBorders>
            <w:shd w:val="clear" w:color="000000" w:fill="FFFFFF"/>
            <w:vAlign w:val="center"/>
            <w:hideMark/>
          </w:tcPr>
          <w:p w14:paraId="6AB2B826" w14:textId="77777777" w:rsidR="00004799" w:rsidRPr="003513C1" w:rsidRDefault="00004799" w:rsidP="006F33F0">
            <w:pPr>
              <w:spacing w:after="0" w:line="240" w:lineRule="auto"/>
              <w:jc w:val="center"/>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eastAsia="es-ES_tradnl"/>
              </w:rPr>
              <w:t>p30</w:t>
            </w:r>
          </w:p>
        </w:tc>
        <w:tc>
          <w:tcPr>
            <w:tcW w:w="583" w:type="pct"/>
            <w:tcBorders>
              <w:top w:val="nil"/>
              <w:left w:val="nil"/>
              <w:bottom w:val="single" w:sz="4" w:space="0" w:color="auto"/>
              <w:right w:val="nil"/>
            </w:tcBorders>
            <w:shd w:val="clear" w:color="000000" w:fill="FFFFFF"/>
            <w:vAlign w:val="center"/>
            <w:hideMark/>
          </w:tcPr>
          <w:p w14:paraId="654F67F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2.38</w:t>
            </w:r>
          </w:p>
        </w:tc>
        <w:tc>
          <w:tcPr>
            <w:tcW w:w="667" w:type="pct"/>
            <w:tcBorders>
              <w:top w:val="nil"/>
              <w:left w:val="nil"/>
              <w:bottom w:val="single" w:sz="4" w:space="0" w:color="auto"/>
              <w:right w:val="nil"/>
            </w:tcBorders>
            <w:shd w:val="clear" w:color="000000" w:fill="FFFFFF"/>
            <w:vAlign w:val="center"/>
            <w:hideMark/>
          </w:tcPr>
          <w:p w14:paraId="32553B1D"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1.24</w:t>
            </w:r>
          </w:p>
        </w:tc>
        <w:tc>
          <w:tcPr>
            <w:tcW w:w="666" w:type="pct"/>
            <w:tcBorders>
              <w:top w:val="nil"/>
              <w:left w:val="nil"/>
              <w:bottom w:val="single" w:sz="4" w:space="0" w:color="auto"/>
              <w:right w:val="nil"/>
            </w:tcBorders>
            <w:shd w:val="clear" w:color="000000" w:fill="FFFFFF"/>
            <w:vAlign w:val="center"/>
            <w:hideMark/>
          </w:tcPr>
          <w:p w14:paraId="0AC99816"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.11 </w:t>
            </w:r>
          </w:p>
        </w:tc>
        <w:tc>
          <w:tcPr>
            <w:tcW w:w="625" w:type="pct"/>
            <w:tcBorders>
              <w:top w:val="nil"/>
              <w:left w:val="nil"/>
              <w:bottom w:val="single" w:sz="4" w:space="0" w:color="auto"/>
              <w:right w:val="nil"/>
            </w:tcBorders>
            <w:shd w:val="clear" w:color="000000" w:fill="FFFFFF"/>
            <w:vAlign w:val="center"/>
            <w:hideMark/>
          </w:tcPr>
          <w:p w14:paraId="72DC4195"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.17 </w:t>
            </w:r>
          </w:p>
        </w:tc>
        <w:tc>
          <w:tcPr>
            <w:tcW w:w="625" w:type="pct"/>
            <w:tcBorders>
              <w:top w:val="nil"/>
              <w:left w:val="nil"/>
              <w:bottom w:val="single" w:sz="4" w:space="0" w:color="auto"/>
              <w:right w:val="nil"/>
            </w:tcBorders>
            <w:shd w:val="clear" w:color="000000" w:fill="FFFFFF"/>
            <w:vAlign w:val="center"/>
            <w:hideMark/>
          </w:tcPr>
          <w:p w14:paraId="06CCD6CF"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.02 </w:t>
            </w:r>
          </w:p>
        </w:tc>
        <w:tc>
          <w:tcPr>
            <w:tcW w:w="625" w:type="pct"/>
            <w:tcBorders>
              <w:top w:val="nil"/>
              <w:left w:val="nil"/>
              <w:bottom w:val="single" w:sz="4" w:space="0" w:color="auto"/>
              <w:right w:val="nil"/>
            </w:tcBorders>
            <w:shd w:val="clear" w:color="000000" w:fill="FFFFFF"/>
            <w:vAlign w:val="center"/>
            <w:hideMark/>
          </w:tcPr>
          <w:p w14:paraId="7B598967"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.13 </w:t>
            </w:r>
          </w:p>
        </w:tc>
        <w:tc>
          <w:tcPr>
            <w:tcW w:w="625" w:type="pct"/>
            <w:tcBorders>
              <w:top w:val="nil"/>
              <w:left w:val="nil"/>
              <w:bottom w:val="single" w:sz="4" w:space="0" w:color="auto"/>
              <w:right w:val="nil"/>
            </w:tcBorders>
            <w:shd w:val="clear" w:color="000000" w:fill="FFFFFF"/>
            <w:vAlign w:val="center"/>
            <w:hideMark/>
          </w:tcPr>
          <w:p w14:paraId="34F93C30" w14:textId="77777777" w:rsidR="00004799" w:rsidRPr="003513C1" w:rsidRDefault="00004799" w:rsidP="006F33F0">
            <w:pPr>
              <w:spacing w:after="0" w:line="240" w:lineRule="auto"/>
              <w:jc w:val="right"/>
              <w:rPr>
                <w:rFonts w:ascii="Times New Roman" w:eastAsia="Times New Roman" w:hAnsi="Times New Roman" w:cs="Times New Roman"/>
                <w:color w:val="000000"/>
                <w:sz w:val="17"/>
                <w:szCs w:val="17"/>
                <w:lang w:eastAsia="es-ES_tradnl"/>
              </w:rPr>
            </w:pPr>
            <w:r w:rsidRPr="003513C1">
              <w:rPr>
                <w:rFonts w:ascii="Times New Roman" w:eastAsia="Times New Roman" w:hAnsi="Times New Roman" w:cs="Times New Roman"/>
                <w:color w:val="000000"/>
                <w:sz w:val="17"/>
                <w:szCs w:val="17"/>
                <w:lang w:val="es-ES" w:eastAsia="es-ES_tradnl"/>
              </w:rPr>
              <w:t xml:space="preserve">-.21 </w:t>
            </w:r>
          </w:p>
        </w:tc>
      </w:tr>
    </w:tbl>
    <w:p w14:paraId="48C107AC" w14:textId="77777777" w:rsidR="00004799" w:rsidRPr="008122AE" w:rsidRDefault="00004799" w:rsidP="00004799">
      <w:pPr>
        <w:spacing w:after="0" w:line="240" w:lineRule="auto"/>
        <w:rPr>
          <w:rFonts w:ascii="Times New Roman" w:eastAsia="Times New Roman" w:hAnsi="Times New Roman" w:cs="Times New Roman"/>
        </w:rPr>
      </w:pPr>
    </w:p>
    <w:p w14:paraId="6543344C" w14:textId="77777777" w:rsidR="00682604" w:rsidRPr="00787C63" w:rsidRDefault="00682604" w:rsidP="00004799">
      <w:pPr>
        <w:spacing w:after="0" w:line="240" w:lineRule="auto"/>
        <w:rPr>
          <w:rFonts w:ascii="Times New Roman" w:hAnsi="Times New Roman" w:cs="Times New Roman"/>
        </w:rPr>
      </w:pPr>
    </w:p>
    <w:p w14:paraId="1D135654" w14:textId="080466EE" w:rsidR="00261AD9" w:rsidRPr="00787C63" w:rsidRDefault="00261AD9" w:rsidP="00682604">
      <w:pPr>
        <w:spacing w:after="0" w:line="240" w:lineRule="auto"/>
        <w:ind w:firstLine="709"/>
        <w:jc w:val="both"/>
        <w:rPr>
          <w:rFonts w:ascii="Times New Roman" w:eastAsia="Times New Roman" w:hAnsi="Times New Roman" w:cs="Times New Roman"/>
        </w:rPr>
      </w:pPr>
      <w:r w:rsidRPr="00787C63">
        <w:rPr>
          <w:rFonts w:ascii="Times New Roman" w:hAnsi="Times New Roman" w:cs="Times New Roman"/>
        </w:rPr>
        <w:lastRenderedPageBreak/>
        <w:t xml:space="preserve">Se realizó el cálculo de cada sujeto en el factor </w:t>
      </w:r>
      <w:r w:rsidR="000C17BE" w:rsidRPr="00787C63">
        <w:rPr>
          <w:rFonts w:ascii="Times New Roman" w:hAnsi="Times New Roman" w:cs="Times New Roman"/>
        </w:rPr>
        <w:t xml:space="preserve">por medio de </w:t>
      </w:r>
      <w:r w:rsidR="007C7C05" w:rsidRPr="00787C63">
        <w:rPr>
          <w:rFonts w:ascii="Times New Roman" w:hAnsi="Times New Roman" w:cs="Times New Roman"/>
        </w:rPr>
        <w:t>la</w:t>
      </w:r>
      <w:r w:rsidRPr="00787C63">
        <w:rPr>
          <w:rFonts w:ascii="Times New Roman" w:hAnsi="Times New Roman" w:cs="Times New Roman"/>
        </w:rPr>
        <w:t xml:space="preserve"> </w:t>
      </w:r>
      <w:r w:rsidR="00DC18E0" w:rsidRPr="00787C63">
        <w:rPr>
          <w:rFonts w:ascii="Times New Roman" w:hAnsi="Times New Roman" w:cs="Times New Roman"/>
        </w:rPr>
        <w:t>estandariza</w:t>
      </w:r>
      <w:r w:rsidR="00DC18E0">
        <w:rPr>
          <w:rFonts w:ascii="Times New Roman" w:hAnsi="Times New Roman" w:cs="Times New Roman"/>
        </w:rPr>
        <w:t>ci</w:t>
      </w:r>
      <w:r w:rsidR="00DC18E0" w:rsidRPr="00787C63">
        <w:rPr>
          <w:rFonts w:ascii="Times New Roman" w:hAnsi="Times New Roman" w:cs="Times New Roman"/>
        </w:rPr>
        <w:t>ón</w:t>
      </w:r>
      <w:r w:rsidR="007B18DB" w:rsidRPr="00787C63">
        <w:rPr>
          <w:rFonts w:ascii="Times New Roman" w:hAnsi="Times New Roman" w:cs="Times New Roman"/>
        </w:rPr>
        <w:t xml:space="preserve"> </w:t>
      </w:r>
      <w:r w:rsidR="00825D74" w:rsidRPr="00787C63">
        <w:rPr>
          <w:rFonts w:ascii="Times New Roman" w:hAnsi="Times New Roman" w:cs="Times New Roman"/>
        </w:rPr>
        <w:t xml:space="preserve">de </w:t>
      </w:r>
      <w:r w:rsidRPr="00787C63">
        <w:rPr>
          <w:rFonts w:ascii="Times New Roman" w:hAnsi="Times New Roman" w:cs="Times New Roman"/>
        </w:rPr>
        <w:t>las respuestas originales de los sujetos a escala Z</w:t>
      </w:r>
      <w:r w:rsidR="007C7C05" w:rsidRPr="00787C63">
        <w:rPr>
          <w:rFonts w:ascii="Times New Roman" w:hAnsi="Times New Roman" w:cs="Times New Roman"/>
        </w:rPr>
        <w:t xml:space="preserve"> y su posterior </w:t>
      </w:r>
      <w:r w:rsidRPr="00787C63">
        <w:rPr>
          <w:rFonts w:ascii="Times New Roman" w:eastAsia="Times New Roman" w:hAnsi="Times New Roman" w:cs="Times New Roman"/>
        </w:rPr>
        <w:t>multiplica</w:t>
      </w:r>
      <w:r w:rsidR="007C7C05" w:rsidRPr="00787C63">
        <w:rPr>
          <w:rFonts w:ascii="Times New Roman" w:eastAsia="Times New Roman" w:hAnsi="Times New Roman" w:cs="Times New Roman"/>
        </w:rPr>
        <w:t>ción</w:t>
      </w:r>
      <w:r w:rsidRPr="00787C63">
        <w:rPr>
          <w:rFonts w:ascii="Times New Roman" w:eastAsia="Times New Roman" w:hAnsi="Times New Roman" w:cs="Times New Roman"/>
        </w:rPr>
        <w:t xml:space="preserve"> por la norma establecida en el factor</w:t>
      </w:r>
      <w:r w:rsidR="000A53E9" w:rsidRPr="00787C63">
        <w:rPr>
          <w:rFonts w:ascii="Times New Roman" w:eastAsia="Times New Roman" w:hAnsi="Times New Roman" w:cs="Times New Roman"/>
        </w:rPr>
        <w:t xml:space="preserve"> (ver T</w:t>
      </w:r>
      <w:r w:rsidR="007C7C05" w:rsidRPr="00787C63">
        <w:rPr>
          <w:rFonts w:ascii="Times New Roman" w:eastAsia="Times New Roman" w:hAnsi="Times New Roman" w:cs="Times New Roman"/>
        </w:rPr>
        <w:t xml:space="preserve">abla </w:t>
      </w:r>
      <w:r w:rsidR="00C06033" w:rsidRPr="00787C63">
        <w:rPr>
          <w:rFonts w:ascii="Times New Roman" w:eastAsia="Times New Roman" w:hAnsi="Times New Roman" w:cs="Times New Roman"/>
        </w:rPr>
        <w:t>4</w:t>
      </w:r>
      <w:r w:rsidR="007C7C05" w:rsidRPr="00787C63">
        <w:rPr>
          <w:rFonts w:ascii="Times New Roman" w:eastAsia="Times New Roman" w:hAnsi="Times New Roman" w:cs="Times New Roman"/>
        </w:rPr>
        <w:t>)</w:t>
      </w:r>
      <w:r w:rsidR="003E3C0E" w:rsidRPr="00787C63">
        <w:rPr>
          <w:rFonts w:ascii="Times New Roman" w:eastAsia="Times New Roman" w:hAnsi="Times New Roman" w:cs="Times New Roman"/>
        </w:rPr>
        <w:t>.</w:t>
      </w:r>
    </w:p>
    <w:p w14:paraId="1B0C3391" w14:textId="77777777" w:rsidR="00682604" w:rsidRDefault="00682604" w:rsidP="00682604">
      <w:pPr>
        <w:spacing w:after="0" w:line="240" w:lineRule="auto"/>
        <w:jc w:val="center"/>
        <w:rPr>
          <w:rFonts w:ascii="Times New Roman" w:hAnsi="Times New Roman" w:cs="Times New Roman"/>
        </w:rPr>
      </w:pPr>
    </w:p>
    <w:p w14:paraId="10396C05" w14:textId="77777777" w:rsidR="00004799" w:rsidRDefault="00004799" w:rsidP="00004799">
      <w:pPr>
        <w:spacing w:after="0" w:line="240" w:lineRule="auto"/>
        <w:ind w:left="708" w:hanging="708"/>
        <w:rPr>
          <w:rFonts w:ascii="Times New Roman" w:eastAsia="Times New Roman" w:hAnsi="Times New Roman" w:cs="Times New Roman"/>
        </w:rPr>
      </w:pPr>
      <w:r w:rsidRPr="000F37D0">
        <w:rPr>
          <w:rFonts w:ascii="Times New Roman" w:eastAsia="Times New Roman" w:hAnsi="Times New Roman" w:cs="Times New Roman"/>
        </w:rPr>
        <w:t xml:space="preserve">Tabla 4. </w:t>
      </w:r>
    </w:p>
    <w:p w14:paraId="05F1A58E" w14:textId="77777777" w:rsidR="00004799" w:rsidRDefault="00004799" w:rsidP="00004799">
      <w:pPr>
        <w:spacing w:after="0" w:line="240" w:lineRule="auto"/>
        <w:jc w:val="both"/>
        <w:rPr>
          <w:rFonts w:ascii="Times New Roman" w:eastAsia="Times New Roman" w:hAnsi="Times New Roman" w:cs="Times New Roman"/>
          <w:i/>
        </w:rPr>
      </w:pPr>
      <w:r w:rsidRPr="000F37D0">
        <w:rPr>
          <w:rFonts w:ascii="Times New Roman" w:eastAsia="Times New Roman" w:hAnsi="Times New Roman" w:cs="Times New Roman"/>
          <w:i/>
        </w:rPr>
        <w:t>Parámetros de interpretación</w:t>
      </w:r>
      <w:r w:rsidRPr="000F37D0">
        <w:rPr>
          <w:rFonts w:ascii="Times New Roman" w:hAnsi="Times New Roman" w:cs="Times New Roman"/>
        </w:rPr>
        <w:t xml:space="preserve"> </w:t>
      </w:r>
      <w:r w:rsidRPr="000F37D0">
        <w:rPr>
          <w:rFonts w:ascii="Times New Roman" w:eastAsia="Times New Roman" w:hAnsi="Times New Roman" w:cs="Times New Roman"/>
          <w:i/>
        </w:rPr>
        <w:t>del BFQ-C para población del departamento del Atlántico del Caribe Colombiano.</w:t>
      </w:r>
    </w:p>
    <w:p w14:paraId="2268F2BC" w14:textId="77777777" w:rsidR="00004799" w:rsidRPr="000F37D0" w:rsidRDefault="00004799" w:rsidP="00004799">
      <w:pPr>
        <w:spacing w:after="0" w:line="240" w:lineRule="auto"/>
        <w:rPr>
          <w:rFonts w:ascii="Times New Roman" w:eastAsia="Times New Roman" w:hAnsi="Times New Roman" w:cs="Times New Roman"/>
        </w:rPr>
      </w:pPr>
    </w:p>
    <w:tbl>
      <w:tblPr>
        <w:tblStyle w:val="2"/>
        <w:tblW w:w="9067" w:type="dxa"/>
        <w:tblLayout w:type="fixed"/>
        <w:tblLook w:val="0600" w:firstRow="0" w:lastRow="0" w:firstColumn="0" w:lastColumn="0" w:noHBand="1" w:noVBand="1"/>
      </w:tblPr>
      <w:tblGrid>
        <w:gridCol w:w="1276"/>
        <w:gridCol w:w="1418"/>
        <w:gridCol w:w="1559"/>
        <w:gridCol w:w="1559"/>
        <w:gridCol w:w="1559"/>
        <w:gridCol w:w="1696"/>
      </w:tblGrid>
      <w:tr w:rsidR="00004799" w:rsidRPr="001B5184" w14:paraId="101EA5D8" w14:textId="77777777" w:rsidTr="006F33F0">
        <w:trPr>
          <w:trHeight w:val="23"/>
        </w:trPr>
        <w:tc>
          <w:tcPr>
            <w:tcW w:w="1276" w:type="dxa"/>
            <w:tcBorders>
              <w:top w:val="single" w:sz="4" w:space="0" w:color="auto"/>
              <w:bottom w:val="single" w:sz="4" w:space="0" w:color="auto"/>
            </w:tcBorders>
            <w:shd w:val="clear" w:color="auto" w:fill="auto"/>
            <w:tcMar>
              <w:top w:w="100" w:type="dxa"/>
              <w:left w:w="80" w:type="dxa"/>
              <w:bottom w:w="100" w:type="dxa"/>
              <w:right w:w="80" w:type="dxa"/>
            </w:tcMar>
            <w:vAlign w:val="bottom"/>
          </w:tcPr>
          <w:p w14:paraId="2F34C7FA" w14:textId="77777777" w:rsidR="00004799" w:rsidRPr="0001693E" w:rsidRDefault="00004799" w:rsidP="006F33F0">
            <w:pPr>
              <w:spacing w:line="240" w:lineRule="auto"/>
              <w:contextualSpacing w:val="0"/>
              <w:rPr>
                <w:rFonts w:ascii="Times New Roman" w:hAnsi="Times New Roman" w:cs="Times New Roman"/>
                <w:b/>
                <w:bCs/>
                <w:sz w:val="18"/>
                <w:szCs w:val="21"/>
                <w:lang w:val="es-CO"/>
              </w:rPr>
            </w:pPr>
            <w:r w:rsidRPr="0001693E">
              <w:rPr>
                <w:rFonts w:ascii="Times New Roman" w:hAnsi="Times New Roman" w:cs="Times New Roman"/>
                <w:b/>
                <w:bCs/>
                <w:sz w:val="18"/>
                <w:szCs w:val="21"/>
                <w:lang w:val="es-CO"/>
              </w:rPr>
              <w:t xml:space="preserve">Niveles de interpretación </w:t>
            </w:r>
          </w:p>
        </w:tc>
        <w:tc>
          <w:tcPr>
            <w:tcW w:w="1418" w:type="dxa"/>
            <w:tcBorders>
              <w:top w:val="single" w:sz="4" w:space="0" w:color="auto"/>
              <w:bottom w:val="single" w:sz="4" w:space="0" w:color="auto"/>
            </w:tcBorders>
            <w:shd w:val="clear" w:color="auto" w:fill="auto"/>
            <w:tcMar>
              <w:top w:w="100" w:type="dxa"/>
              <w:left w:w="80" w:type="dxa"/>
              <w:bottom w:w="100" w:type="dxa"/>
              <w:right w:w="80" w:type="dxa"/>
            </w:tcMar>
          </w:tcPr>
          <w:p w14:paraId="16E885B5" w14:textId="77777777" w:rsidR="00004799" w:rsidRPr="0001693E" w:rsidRDefault="00004799" w:rsidP="006F33F0">
            <w:pPr>
              <w:spacing w:line="240" w:lineRule="auto"/>
              <w:contextualSpacing w:val="0"/>
              <w:jc w:val="center"/>
              <w:rPr>
                <w:rFonts w:ascii="Times New Roman" w:hAnsi="Times New Roman" w:cs="Times New Roman"/>
                <w:b/>
                <w:bCs/>
                <w:sz w:val="18"/>
                <w:szCs w:val="21"/>
                <w:lang w:val="es-CO"/>
              </w:rPr>
            </w:pPr>
            <w:r>
              <w:rPr>
                <w:rFonts w:ascii="Times New Roman" w:hAnsi="Times New Roman" w:cs="Times New Roman"/>
                <w:b/>
                <w:bCs/>
                <w:sz w:val="18"/>
                <w:szCs w:val="21"/>
                <w:lang w:val="es-CO"/>
              </w:rPr>
              <w:t>I.</w:t>
            </w:r>
            <w:r w:rsidRPr="0001693E">
              <w:rPr>
                <w:rFonts w:ascii="Times New Roman" w:hAnsi="Times New Roman" w:cs="Times New Roman"/>
                <w:b/>
                <w:bCs/>
                <w:sz w:val="18"/>
                <w:szCs w:val="21"/>
                <w:lang w:val="es-CO"/>
              </w:rPr>
              <w:t xml:space="preserve"> Emocional</w:t>
            </w:r>
          </w:p>
          <w:p w14:paraId="715E39F5" w14:textId="77777777" w:rsidR="00004799" w:rsidRPr="0001693E" w:rsidRDefault="00004799" w:rsidP="006F33F0">
            <w:pPr>
              <w:spacing w:line="240" w:lineRule="auto"/>
              <w:contextualSpacing w:val="0"/>
              <w:jc w:val="center"/>
              <w:rPr>
                <w:rFonts w:ascii="Times New Roman" w:hAnsi="Times New Roman" w:cs="Times New Roman"/>
                <w:b/>
                <w:bCs/>
                <w:sz w:val="18"/>
                <w:szCs w:val="21"/>
                <w:lang w:val="es-CO"/>
              </w:rPr>
            </w:pPr>
            <w:r w:rsidRPr="0001693E">
              <w:rPr>
                <w:rFonts w:ascii="Times New Roman" w:hAnsi="Times New Roman" w:cs="Times New Roman"/>
                <w:b/>
                <w:bCs/>
                <w:sz w:val="18"/>
                <w:szCs w:val="21"/>
                <w:lang w:val="es-CO"/>
              </w:rPr>
              <w:t>(Factor 1)</w:t>
            </w:r>
          </w:p>
        </w:tc>
        <w:tc>
          <w:tcPr>
            <w:tcW w:w="1559" w:type="dxa"/>
            <w:tcBorders>
              <w:top w:val="single" w:sz="4" w:space="0" w:color="auto"/>
              <w:bottom w:val="single" w:sz="4" w:space="0" w:color="auto"/>
            </w:tcBorders>
            <w:shd w:val="clear" w:color="auto" w:fill="auto"/>
            <w:tcMar>
              <w:top w:w="100" w:type="dxa"/>
              <w:left w:w="80" w:type="dxa"/>
              <w:bottom w:w="100" w:type="dxa"/>
              <w:right w:w="80" w:type="dxa"/>
            </w:tcMar>
          </w:tcPr>
          <w:p w14:paraId="46E2579A" w14:textId="77777777" w:rsidR="00004799" w:rsidRPr="0001693E" w:rsidRDefault="00004799" w:rsidP="006F33F0">
            <w:pPr>
              <w:spacing w:line="240" w:lineRule="auto"/>
              <w:contextualSpacing w:val="0"/>
              <w:jc w:val="center"/>
              <w:rPr>
                <w:rFonts w:ascii="Times New Roman" w:hAnsi="Times New Roman" w:cs="Times New Roman"/>
                <w:b/>
                <w:bCs/>
                <w:sz w:val="18"/>
                <w:szCs w:val="21"/>
                <w:lang w:val="es-CO"/>
              </w:rPr>
            </w:pPr>
            <w:r w:rsidRPr="0001693E">
              <w:rPr>
                <w:rFonts w:ascii="Times New Roman" w:hAnsi="Times New Roman" w:cs="Times New Roman"/>
                <w:b/>
                <w:bCs/>
                <w:sz w:val="18"/>
                <w:szCs w:val="21"/>
                <w:lang w:val="es-CO"/>
              </w:rPr>
              <w:t>Energía</w:t>
            </w:r>
          </w:p>
          <w:p w14:paraId="7447827D" w14:textId="77777777" w:rsidR="00004799" w:rsidRPr="0001693E" w:rsidRDefault="00004799" w:rsidP="006F33F0">
            <w:pPr>
              <w:spacing w:line="240" w:lineRule="auto"/>
              <w:contextualSpacing w:val="0"/>
              <w:jc w:val="center"/>
              <w:rPr>
                <w:rFonts w:ascii="Times New Roman" w:hAnsi="Times New Roman" w:cs="Times New Roman"/>
                <w:b/>
                <w:bCs/>
                <w:sz w:val="18"/>
                <w:szCs w:val="21"/>
                <w:lang w:val="es-CO"/>
              </w:rPr>
            </w:pPr>
            <w:r w:rsidRPr="0001693E">
              <w:rPr>
                <w:rFonts w:ascii="Times New Roman" w:hAnsi="Times New Roman" w:cs="Times New Roman"/>
                <w:b/>
                <w:bCs/>
                <w:sz w:val="18"/>
                <w:szCs w:val="21"/>
                <w:lang w:val="es-CO"/>
              </w:rPr>
              <w:t>(Factor 2)</w:t>
            </w:r>
          </w:p>
        </w:tc>
        <w:tc>
          <w:tcPr>
            <w:tcW w:w="1559" w:type="dxa"/>
            <w:tcBorders>
              <w:top w:val="single" w:sz="4" w:space="0" w:color="auto"/>
              <w:bottom w:val="single" w:sz="4" w:space="0" w:color="auto"/>
            </w:tcBorders>
            <w:shd w:val="clear" w:color="auto" w:fill="auto"/>
            <w:tcMar>
              <w:top w:w="100" w:type="dxa"/>
              <w:left w:w="80" w:type="dxa"/>
              <w:bottom w:w="100" w:type="dxa"/>
              <w:right w:w="80" w:type="dxa"/>
            </w:tcMar>
          </w:tcPr>
          <w:p w14:paraId="7665E38D" w14:textId="77777777" w:rsidR="00004799" w:rsidRPr="0001693E" w:rsidRDefault="00004799" w:rsidP="006F33F0">
            <w:pPr>
              <w:spacing w:line="240" w:lineRule="auto"/>
              <w:contextualSpacing w:val="0"/>
              <w:jc w:val="center"/>
              <w:rPr>
                <w:rFonts w:ascii="Times New Roman" w:hAnsi="Times New Roman" w:cs="Times New Roman"/>
                <w:b/>
                <w:bCs/>
                <w:sz w:val="18"/>
                <w:szCs w:val="21"/>
                <w:lang w:val="es-CO"/>
              </w:rPr>
            </w:pPr>
            <w:r w:rsidRPr="0001693E">
              <w:rPr>
                <w:rFonts w:ascii="Times New Roman" w:hAnsi="Times New Roman" w:cs="Times New Roman"/>
                <w:b/>
                <w:bCs/>
                <w:sz w:val="18"/>
                <w:szCs w:val="21"/>
                <w:lang w:val="es-CO"/>
              </w:rPr>
              <w:t>Amabilidad (Factor 3)</w:t>
            </w:r>
          </w:p>
        </w:tc>
        <w:tc>
          <w:tcPr>
            <w:tcW w:w="1559" w:type="dxa"/>
            <w:tcBorders>
              <w:top w:val="single" w:sz="4" w:space="0" w:color="auto"/>
              <w:bottom w:val="single" w:sz="4" w:space="0" w:color="auto"/>
            </w:tcBorders>
            <w:shd w:val="clear" w:color="auto" w:fill="auto"/>
            <w:tcMar>
              <w:top w:w="100" w:type="dxa"/>
              <w:left w:w="80" w:type="dxa"/>
              <w:bottom w:w="100" w:type="dxa"/>
              <w:right w:w="80" w:type="dxa"/>
            </w:tcMar>
          </w:tcPr>
          <w:p w14:paraId="3DD79906" w14:textId="77777777" w:rsidR="00004799" w:rsidRPr="0001693E" w:rsidRDefault="00004799" w:rsidP="006F33F0">
            <w:pPr>
              <w:spacing w:line="240" w:lineRule="auto"/>
              <w:contextualSpacing w:val="0"/>
              <w:jc w:val="center"/>
              <w:rPr>
                <w:rFonts w:ascii="Times New Roman" w:hAnsi="Times New Roman" w:cs="Times New Roman"/>
                <w:b/>
                <w:bCs/>
                <w:sz w:val="18"/>
                <w:szCs w:val="21"/>
                <w:lang w:val="es-CO"/>
              </w:rPr>
            </w:pPr>
            <w:r w:rsidRPr="0001693E">
              <w:rPr>
                <w:rFonts w:ascii="Times New Roman" w:hAnsi="Times New Roman" w:cs="Times New Roman"/>
                <w:b/>
                <w:bCs/>
                <w:sz w:val="18"/>
                <w:szCs w:val="21"/>
                <w:lang w:val="es-CO"/>
              </w:rPr>
              <w:t>Conciencia</w:t>
            </w:r>
          </w:p>
          <w:p w14:paraId="13165E50" w14:textId="77777777" w:rsidR="00004799" w:rsidRPr="0001693E" w:rsidRDefault="00004799" w:rsidP="006F33F0">
            <w:pPr>
              <w:spacing w:line="240" w:lineRule="auto"/>
              <w:contextualSpacing w:val="0"/>
              <w:jc w:val="center"/>
              <w:rPr>
                <w:rFonts w:ascii="Times New Roman" w:hAnsi="Times New Roman" w:cs="Times New Roman"/>
                <w:b/>
                <w:bCs/>
                <w:sz w:val="18"/>
                <w:szCs w:val="21"/>
                <w:lang w:val="es-CO"/>
              </w:rPr>
            </w:pPr>
            <w:r w:rsidRPr="0001693E">
              <w:rPr>
                <w:rFonts w:ascii="Times New Roman" w:hAnsi="Times New Roman" w:cs="Times New Roman"/>
                <w:b/>
                <w:bCs/>
                <w:sz w:val="18"/>
                <w:szCs w:val="21"/>
                <w:lang w:val="es-CO"/>
              </w:rPr>
              <w:t>(Factor 4)</w:t>
            </w:r>
          </w:p>
        </w:tc>
        <w:tc>
          <w:tcPr>
            <w:tcW w:w="1696" w:type="dxa"/>
            <w:tcBorders>
              <w:top w:val="single" w:sz="4" w:space="0" w:color="auto"/>
              <w:bottom w:val="single" w:sz="4" w:space="0" w:color="auto"/>
            </w:tcBorders>
            <w:shd w:val="clear" w:color="auto" w:fill="auto"/>
          </w:tcPr>
          <w:p w14:paraId="5C2CE273" w14:textId="77777777" w:rsidR="00004799" w:rsidRPr="0001693E" w:rsidRDefault="00004799" w:rsidP="006F33F0">
            <w:pPr>
              <w:spacing w:line="240" w:lineRule="auto"/>
              <w:jc w:val="center"/>
              <w:rPr>
                <w:rFonts w:ascii="Times New Roman" w:hAnsi="Times New Roman" w:cs="Times New Roman"/>
                <w:b/>
                <w:bCs/>
                <w:sz w:val="18"/>
                <w:szCs w:val="21"/>
              </w:rPr>
            </w:pPr>
            <w:r w:rsidRPr="0001693E">
              <w:rPr>
                <w:rFonts w:ascii="Times New Roman" w:hAnsi="Times New Roman" w:cs="Times New Roman"/>
                <w:b/>
                <w:bCs/>
                <w:sz w:val="18"/>
                <w:szCs w:val="21"/>
              </w:rPr>
              <w:t>Apertura</w:t>
            </w:r>
          </w:p>
          <w:p w14:paraId="40F8493E" w14:textId="77777777" w:rsidR="00004799" w:rsidRPr="0001693E" w:rsidRDefault="00004799" w:rsidP="006F33F0">
            <w:pPr>
              <w:spacing w:line="240" w:lineRule="auto"/>
              <w:jc w:val="center"/>
              <w:rPr>
                <w:rFonts w:ascii="Times New Roman" w:hAnsi="Times New Roman" w:cs="Times New Roman"/>
                <w:b/>
                <w:bCs/>
                <w:sz w:val="18"/>
                <w:szCs w:val="21"/>
              </w:rPr>
            </w:pPr>
            <w:r w:rsidRPr="0001693E">
              <w:rPr>
                <w:rFonts w:ascii="Times New Roman" w:hAnsi="Times New Roman" w:cs="Times New Roman"/>
                <w:b/>
                <w:bCs/>
                <w:sz w:val="18"/>
                <w:szCs w:val="21"/>
              </w:rPr>
              <w:t>(Factor 5)</w:t>
            </w:r>
          </w:p>
        </w:tc>
      </w:tr>
      <w:tr w:rsidR="00004799" w:rsidRPr="001B5184" w14:paraId="51247DA9" w14:textId="77777777" w:rsidTr="006F33F0">
        <w:trPr>
          <w:trHeight w:val="30"/>
        </w:trPr>
        <w:tc>
          <w:tcPr>
            <w:tcW w:w="1276" w:type="dxa"/>
            <w:tcBorders>
              <w:top w:val="single" w:sz="4" w:space="0" w:color="auto"/>
            </w:tcBorders>
            <w:shd w:val="clear" w:color="auto" w:fill="auto"/>
            <w:tcMar>
              <w:top w:w="100" w:type="dxa"/>
              <w:left w:w="80" w:type="dxa"/>
              <w:bottom w:w="100" w:type="dxa"/>
              <w:right w:w="80" w:type="dxa"/>
            </w:tcMar>
            <w:vAlign w:val="bottom"/>
          </w:tcPr>
          <w:p w14:paraId="02CD0C8A" w14:textId="77777777" w:rsidR="00004799" w:rsidRPr="001B5184" w:rsidRDefault="00004799" w:rsidP="006F33F0">
            <w:pPr>
              <w:spacing w:line="240" w:lineRule="auto"/>
              <w:contextualSpacing w:val="0"/>
              <w:rPr>
                <w:rFonts w:ascii="Times New Roman" w:hAnsi="Times New Roman" w:cs="Times New Roman"/>
                <w:sz w:val="18"/>
                <w:szCs w:val="21"/>
                <w:lang w:val="es-CO"/>
              </w:rPr>
            </w:pPr>
            <w:r w:rsidRPr="001B5184">
              <w:rPr>
                <w:rFonts w:ascii="Times New Roman" w:hAnsi="Times New Roman" w:cs="Times New Roman"/>
                <w:sz w:val="18"/>
                <w:szCs w:val="21"/>
                <w:lang w:val="es-CO"/>
              </w:rPr>
              <w:t>Muy Alto</w:t>
            </w:r>
          </w:p>
        </w:tc>
        <w:tc>
          <w:tcPr>
            <w:tcW w:w="1418" w:type="dxa"/>
            <w:tcBorders>
              <w:top w:val="single" w:sz="4" w:space="0" w:color="auto"/>
            </w:tcBorders>
            <w:shd w:val="clear" w:color="auto" w:fill="auto"/>
            <w:tcMar>
              <w:top w:w="100" w:type="dxa"/>
              <w:left w:w="80" w:type="dxa"/>
              <w:bottom w:w="100" w:type="dxa"/>
              <w:right w:w="80" w:type="dxa"/>
            </w:tcMar>
          </w:tcPr>
          <w:p w14:paraId="0F66BF09"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44 </w:t>
            </w:r>
          </w:p>
        </w:tc>
        <w:tc>
          <w:tcPr>
            <w:tcW w:w="1559" w:type="dxa"/>
            <w:tcBorders>
              <w:top w:val="single" w:sz="4" w:space="0" w:color="auto"/>
            </w:tcBorders>
            <w:shd w:val="clear" w:color="auto" w:fill="auto"/>
            <w:tcMar>
              <w:top w:w="100" w:type="dxa"/>
              <w:left w:w="80" w:type="dxa"/>
              <w:bottom w:w="100" w:type="dxa"/>
              <w:right w:w="80" w:type="dxa"/>
            </w:tcMar>
          </w:tcPr>
          <w:p w14:paraId="73BB78E3"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2</w:t>
            </w:r>
            <w:r>
              <w:rPr>
                <w:rFonts w:ascii="Times New Roman" w:hAnsi="Times New Roman" w:cs="Times New Roman"/>
                <w:sz w:val="18"/>
                <w:szCs w:val="21"/>
              </w:rPr>
              <w:t>.</w:t>
            </w:r>
            <w:r w:rsidRPr="001B5184">
              <w:rPr>
                <w:rFonts w:ascii="Times New Roman" w:hAnsi="Times New Roman" w:cs="Times New Roman"/>
                <w:sz w:val="18"/>
                <w:szCs w:val="21"/>
              </w:rPr>
              <w:t xml:space="preserve">44 </w:t>
            </w:r>
          </w:p>
        </w:tc>
        <w:tc>
          <w:tcPr>
            <w:tcW w:w="1559" w:type="dxa"/>
            <w:tcBorders>
              <w:top w:val="single" w:sz="4" w:space="0" w:color="auto"/>
            </w:tcBorders>
            <w:shd w:val="clear" w:color="auto" w:fill="auto"/>
            <w:tcMar>
              <w:top w:w="100" w:type="dxa"/>
              <w:left w:w="80" w:type="dxa"/>
              <w:bottom w:w="100" w:type="dxa"/>
              <w:right w:w="80" w:type="dxa"/>
            </w:tcMar>
          </w:tcPr>
          <w:p w14:paraId="7A198B48"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64</w:t>
            </w:r>
          </w:p>
        </w:tc>
        <w:tc>
          <w:tcPr>
            <w:tcW w:w="1559" w:type="dxa"/>
            <w:tcBorders>
              <w:top w:val="single" w:sz="4" w:space="0" w:color="auto"/>
            </w:tcBorders>
            <w:shd w:val="clear" w:color="auto" w:fill="auto"/>
            <w:tcMar>
              <w:top w:w="100" w:type="dxa"/>
              <w:left w:w="80" w:type="dxa"/>
              <w:bottom w:w="100" w:type="dxa"/>
              <w:right w:w="80" w:type="dxa"/>
            </w:tcMar>
          </w:tcPr>
          <w:p w14:paraId="41013BDF"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53 </w:t>
            </w:r>
          </w:p>
        </w:tc>
        <w:tc>
          <w:tcPr>
            <w:tcW w:w="1696" w:type="dxa"/>
            <w:tcBorders>
              <w:top w:val="single" w:sz="4" w:space="0" w:color="auto"/>
            </w:tcBorders>
            <w:shd w:val="clear" w:color="auto" w:fill="auto"/>
          </w:tcPr>
          <w:p w14:paraId="6762B772"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2</w:t>
            </w:r>
            <w:r>
              <w:rPr>
                <w:rFonts w:ascii="Times New Roman" w:hAnsi="Times New Roman" w:cs="Times New Roman"/>
                <w:sz w:val="18"/>
                <w:szCs w:val="21"/>
              </w:rPr>
              <w:t>.</w:t>
            </w:r>
            <w:r w:rsidRPr="001B5184">
              <w:rPr>
                <w:rFonts w:ascii="Times New Roman" w:hAnsi="Times New Roman" w:cs="Times New Roman"/>
                <w:sz w:val="18"/>
                <w:szCs w:val="21"/>
              </w:rPr>
              <w:t xml:space="preserve">42 </w:t>
            </w:r>
          </w:p>
        </w:tc>
      </w:tr>
      <w:tr w:rsidR="00004799" w:rsidRPr="001B5184" w14:paraId="3912E6D3" w14:textId="77777777" w:rsidTr="006F33F0">
        <w:trPr>
          <w:trHeight w:val="15"/>
        </w:trPr>
        <w:tc>
          <w:tcPr>
            <w:tcW w:w="1276" w:type="dxa"/>
            <w:shd w:val="clear" w:color="auto" w:fill="auto"/>
            <w:tcMar>
              <w:top w:w="100" w:type="dxa"/>
              <w:left w:w="80" w:type="dxa"/>
              <w:bottom w:w="100" w:type="dxa"/>
              <w:right w:w="80" w:type="dxa"/>
            </w:tcMar>
            <w:vAlign w:val="bottom"/>
          </w:tcPr>
          <w:p w14:paraId="7FF58FC9" w14:textId="77777777" w:rsidR="00004799" w:rsidRPr="001B5184" w:rsidRDefault="00004799" w:rsidP="006F33F0">
            <w:pPr>
              <w:spacing w:line="240" w:lineRule="auto"/>
              <w:contextualSpacing w:val="0"/>
              <w:rPr>
                <w:rFonts w:ascii="Times New Roman" w:hAnsi="Times New Roman" w:cs="Times New Roman"/>
                <w:sz w:val="18"/>
                <w:szCs w:val="21"/>
                <w:lang w:val="es-CO"/>
              </w:rPr>
            </w:pPr>
            <w:r w:rsidRPr="001B5184">
              <w:rPr>
                <w:rFonts w:ascii="Times New Roman" w:hAnsi="Times New Roman" w:cs="Times New Roman"/>
                <w:sz w:val="18"/>
                <w:szCs w:val="21"/>
                <w:lang w:val="es-CO"/>
              </w:rPr>
              <w:t>Alto</w:t>
            </w:r>
          </w:p>
        </w:tc>
        <w:tc>
          <w:tcPr>
            <w:tcW w:w="1418" w:type="dxa"/>
            <w:shd w:val="clear" w:color="auto" w:fill="auto"/>
            <w:tcMar>
              <w:top w:w="100" w:type="dxa"/>
              <w:left w:w="80" w:type="dxa"/>
              <w:bottom w:w="100" w:type="dxa"/>
              <w:right w:w="80" w:type="dxa"/>
            </w:tcMar>
          </w:tcPr>
          <w:p w14:paraId="0A9A1898"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44 </w:t>
            </w:r>
            <w:r w:rsidRPr="001B5184">
              <w:rPr>
                <w:rFonts w:ascii="Times New Roman" w:hAnsi="Times New Roman" w:cs="Times New Roman"/>
                <w:sz w:val="18"/>
                <w:szCs w:val="21"/>
                <w:lang w:val="es-CO"/>
              </w:rPr>
              <w:t>&gt; Z</w:t>
            </w:r>
            <w:r w:rsidRPr="001B5184">
              <w:rPr>
                <w:rFonts w:ascii="Times New Roman" w:hAnsi="Times New Roman" w:cs="Times New Roman"/>
                <w:sz w:val="18"/>
                <w:szCs w:val="21"/>
                <w:vertAlign w:val="subscript"/>
                <w:lang w:val="es-CO"/>
              </w:rPr>
              <w:t>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Pr>
                <w:rFonts w:ascii="Times New Roman" w:hAnsi="Times New Roman" w:cs="Times New Roman"/>
                <w:sz w:val="18"/>
                <w:szCs w:val="21"/>
              </w:rPr>
              <w:t>.</w:t>
            </w:r>
            <w:r w:rsidRPr="001B5184">
              <w:rPr>
                <w:rFonts w:ascii="Times New Roman" w:hAnsi="Times New Roman" w:cs="Times New Roman"/>
                <w:sz w:val="18"/>
                <w:szCs w:val="21"/>
              </w:rPr>
              <w:t xml:space="preserve">74 </w:t>
            </w:r>
          </w:p>
        </w:tc>
        <w:tc>
          <w:tcPr>
            <w:tcW w:w="1559" w:type="dxa"/>
            <w:shd w:val="clear" w:color="auto" w:fill="auto"/>
            <w:tcMar>
              <w:top w:w="100" w:type="dxa"/>
              <w:left w:w="80" w:type="dxa"/>
              <w:bottom w:w="100" w:type="dxa"/>
              <w:right w:w="80" w:type="dxa"/>
            </w:tcMar>
          </w:tcPr>
          <w:p w14:paraId="54AE3B63"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2</w:t>
            </w:r>
            <w:r>
              <w:rPr>
                <w:rFonts w:ascii="Times New Roman" w:hAnsi="Times New Roman" w:cs="Times New Roman"/>
                <w:sz w:val="18"/>
                <w:szCs w:val="21"/>
              </w:rPr>
              <w:t>.</w:t>
            </w:r>
            <w:r w:rsidRPr="001B5184">
              <w:rPr>
                <w:rFonts w:ascii="Times New Roman" w:hAnsi="Times New Roman" w:cs="Times New Roman"/>
                <w:sz w:val="18"/>
                <w:szCs w:val="21"/>
              </w:rPr>
              <w:t xml:space="preserve">44 </w:t>
            </w:r>
            <w:r w:rsidRPr="001B5184">
              <w:rPr>
                <w:rFonts w:ascii="Times New Roman" w:hAnsi="Times New Roman" w:cs="Times New Roman"/>
                <w:sz w:val="18"/>
                <w:szCs w:val="21"/>
                <w:lang w:val="es-CO"/>
              </w:rPr>
              <w:t>&gt; Z</w:t>
            </w:r>
            <w:r w:rsidRPr="001B5184">
              <w:rPr>
                <w:rFonts w:ascii="Times New Roman" w:hAnsi="Times New Roman" w:cs="Times New Roman"/>
                <w:sz w:val="18"/>
                <w:szCs w:val="21"/>
                <w:vertAlign w:val="subscript"/>
                <w:lang w:val="es-CO"/>
              </w:rPr>
              <w:t>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12 </w:t>
            </w:r>
          </w:p>
        </w:tc>
        <w:tc>
          <w:tcPr>
            <w:tcW w:w="1559" w:type="dxa"/>
            <w:shd w:val="clear" w:color="auto" w:fill="auto"/>
            <w:tcMar>
              <w:top w:w="100" w:type="dxa"/>
              <w:left w:w="80" w:type="dxa"/>
              <w:bottom w:w="100" w:type="dxa"/>
              <w:right w:w="80" w:type="dxa"/>
            </w:tcMar>
          </w:tcPr>
          <w:p w14:paraId="3B291956"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64 </w:t>
            </w:r>
            <w:r w:rsidRPr="001B5184">
              <w:rPr>
                <w:rFonts w:ascii="Times New Roman" w:hAnsi="Times New Roman" w:cs="Times New Roman"/>
                <w:sz w:val="18"/>
                <w:szCs w:val="21"/>
                <w:lang w:val="es-CO"/>
              </w:rPr>
              <w:t>&gt; Z</w:t>
            </w:r>
            <w:r w:rsidRPr="001B5184">
              <w:rPr>
                <w:rFonts w:ascii="Times New Roman" w:hAnsi="Times New Roman" w:cs="Times New Roman"/>
                <w:sz w:val="18"/>
                <w:szCs w:val="21"/>
                <w:vertAlign w:val="subscript"/>
                <w:lang w:val="es-CO"/>
              </w:rPr>
              <w:t>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Pr>
                <w:rFonts w:ascii="Times New Roman" w:hAnsi="Times New Roman" w:cs="Times New Roman"/>
                <w:sz w:val="18"/>
                <w:szCs w:val="21"/>
              </w:rPr>
              <w:t>.</w:t>
            </w:r>
            <w:r w:rsidRPr="001B5184">
              <w:rPr>
                <w:rFonts w:ascii="Times New Roman" w:hAnsi="Times New Roman" w:cs="Times New Roman"/>
                <w:sz w:val="18"/>
                <w:szCs w:val="21"/>
              </w:rPr>
              <w:t xml:space="preserve">87 </w:t>
            </w:r>
          </w:p>
        </w:tc>
        <w:tc>
          <w:tcPr>
            <w:tcW w:w="1559" w:type="dxa"/>
            <w:shd w:val="clear" w:color="auto" w:fill="auto"/>
            <w:tcMar>
              <w:top w:w="100" w:type="dxa"/>
              <w:left w:w="80" w:type="dxa"/>
              <w:bottom w:w="100" w:type="dxa"/>
              <w:right w:w="80" w:type="dxa"/>
            </w:tcMar>
          </w:tcPr>
          <w:p w14:paraId="32BDBFF3"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53 </w:t>
            </w:r>
            <w:r w:rsidRPr="001B5184">
              <w:rPr>
                <w:rFonts w:ascii="Times New Roman" w:hAnsi="Times New Roman" w:cs="Times New Roman"/>
                <w:sz w:val="18"/>
                <w:szCs w:val="21"/>
                <w:lang w:val="es-CO"/>
              </w:rPr>
              <w:t>&gt; Z</w:t>
            </w:r>
            <w:r w:rsidRPr="001B5184">
              <w:rPr>
                <w:rFonts w:ascii="Times New Roman" w:hAnsi="Times New Roman" w:cs="Times New Roman"/>
                <w:sz w:val="18"/>
                <w:szCs w:val="21"/>
                <w:vertAlign w:val="subscript"/>
                <w:lang w:val="es-CO"/>
              </w:rPr>
              <w:t>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Pr>
                <w:rFonts w:ascii="Times New Roman" w:hAnsi="Times New Roman" w:cs="Times New Roman"/>
                <w:sz w:val="18"/>
                <w:szCs w:val="21"/>
              </w:rPr>
              <w:t>.</w:t>
            </w:r>
            <w:r w:rsidRPr="001B5184">
              <w:rPr>
                <w:rFonts w:ascii="Times New Roman" w:hAnsi="Times New Roman" w:cs="Times New Roman"/>
                <w:sz w:val="18"/>
                <w:szCs w:val="21"/>
              </w:rPr>
              <w:t xml:space="preserve">77 </w:t>
            </w:r>
          </w:p>
        </w:tc>
        <w:tc>
          <w:tcPr>
            <w:tcW w:w="1696" w:type="dxa"/>
            <w:shd w:val="clear" w:color="auto" w:fill="auto"/>
          </w:tcPr>
          <w:p w14:paraId="3479A099"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2</w:t>
            </w:r>
            <w:r>
              <w:rPr>
                <w:rFonts w:ascii="Times New Roman" w:hAnsi="Times New Roman" w:cs="Times New Roman"/>
                <w:sz w:val="18"/>
                <w:szCs w:val="21"/>
              </w:rPr>
              <w:t>.</w:t>
            </w:r>
            <w:r w:rsidRPr="001B5184">
              <w:rPr>
                <w:rFonts w:ascii="Times New Roman" w:hAnsi="Times New Roman" w:cs="Times New Roman"/>
                <w:sz w:val="18"/>
                <w:szCs w:val="21"/>
              </w:rPr>
              <w:t xml:space="preserve">42 </w:t>
            </w:r>
            <w:r w:rsidRPr="001B5184">
              <w:rPr>
                <w:rFonts w:ascii="Times New Roman" w:hAnsi="Times New Roman" w:cs="Times New Roman"/>
                <w:sz w:val="18"/>
                <w:szCs w:val="21"/>
                <w:lang w:val="es-CO"/>
              </w:rPr>
              <w:t>&gt; Z</w:t>
            </w:r>
            <w:r w:rsidRPr="001B5184">
              <w:rPr>
                <w:rFonts w:ascii="Times New Roman" w:hAnsi="Times New Roman" w:cs="Times New Roman"/>
                <w:sz w:val="18"/>
                <w:szCs w:val="21"/>
                <w:vertAlign w:val="subscript"/>
                <w:lang w:val="es-CO"/>
              </w:rPr>
              <w:t>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18 </w:t>
            </w:r>
          </w:p>
        </w:tc>
      </w:tr>
      <w:tr w:rsidR="00004799" w:rsidRPr="001B5184" w14:paraId="75B07FC5" w14:textId="77777777" w:rsidTr="006F33F0">
        <w:trPr>
          <w:trHeight w:val="192"/>
        </w:trPr>
        <w:tc>
          <w:tcPr>
            <w:tcW w:w="1276" w:type="dxa"/>
            <w:shd w:val="clear" w:color="auto" w:fill="auto"/>
            <w:tcMar>
              <w:top w:w="100" w:type="dxa"/>
              <w:left w:w="80" w:type="dxa"/>
              <w:bottom w:w="100" w:type="dxa"/>
              <w:right w:w="80" w:type="dxa"/>
            </w:tcMar>
            <w:vAlign w:val="bottom"/>
          </w:tcPr>
          <w:p w14:paraId="252DECF1" w14:textId="77777777" w:rsidR="00004799" w:rsidRPr="001B5184" w:rsidRDefault="00004799" w:rsidP="006F33F0">
            <w:pPr>
              <w:spacing w:line="240" w:lineRule="auto"/>
              <w:contextualSpacing w:val="0"/>
              <w:rPr>
                <w:rFonts w:ascii="Times New Roman" w:hAnsi="Times New Roman" w:cs="Times New Roman"/>
                <w:sz w:val="18"/>
                <w:szCs w:val="21"/>
                <w:lang w:val="es-CO"/>
              </w:rPr>
            </w:pPr>
            <w:r w:rsidRPr="001B5184">
              <w:rPr>
                <w:rFonts w:ascii="Times New Roman" w:hAnsi="Times New Roman" w:cs="Times New Roman"/>
                <w:sz w:val="18"/>
                <w:szCs w:val="21"/>
                <w:lang w:val="es-CO"/>
              </w:rPr>
              <w:t>Esperado</w:t>
            </w:r>
          </w:p>
        </w:tc>
        <w:tc>
          <w:tcPr>
            <w:tcW w:w="1418" w:type="dxa"/>
            <w:shd w:val="clear" w:color="auto" w:fill="auto"/>
            <w:tcMar>
              <w:top w:w="100" w:type="dxa"/>
              <w:left w:w="80" w:type="dxa"/>
              <w:bottom w:w="100" w:type="dxa"/>
              <w:right w:w="80" w:type="dxa"/>
            </w:tcMar>
          </w:tcPr>
          <w:p w14:paraId="6DE7AD8B" w14:textId="77777777" w:rsidR="00004799" w:rsidRPr="001B5184" w:rsidRDefault="00004799" w:rsidP="006F33F0">
            <w:pPr>
              <w:spacing w:line="240" w:lineRule="auto"/>
              <w:contextualSpacing w:val="0"/>
              <w:jc w:val="right"/>
              <w:rPr>
                <w:rFonts w:ascii="Times New Roman" w:hAnsi="Times New Roman" w:cs="Times New Roman"/>
                <w:sz w:val="18"/>
                <w:szCs w:val="21"/>
                <w:highlight w:val="black"/>
                <w:lang w:val="es-CO"/>
              </w:rPr>
            </w:pPr>
            <w:r>
              <w:rPr>
                <w:rFonts w:ascii="Times New Roman" w:hAnsi="Times New Roman" w:cs="Times New Roman"/>
                <w:sz w:val="18"/>
                <w:szCs w:val="21"/>
              </w:rPr>
              <w:t>.</w:t>
            </w:r>
            <w:r w:rsidRPr="001B5184">
              <w:rPr>
                <w:rFonts w:ascii="Times New Roman" w:hAnsi="Times New Roman" w:cs="Times New Roman"/>
                <w:sz w:val="18"/>
                <w:szCs w:val="21"/>
              </w:rPr>
              <w:t xml:space="preserve">74 </w:t>
            </w:r>
            <w:r w:rsidRPr="001B5184">
              <w:rPr>
                <w:rFonts w:ascii="Times New Roman" w:hAnsi="Times New Roman" w:cs="Times New Roman"/>
                <w:sz w:val="18"/>
                <w:szCs w:val="21"/>
                <w:lang w:val="es-CO"/>
              </w:rPr>
              <w:t>&lt; 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lang w:val="es-CO"/>
              </w:rPr>
              <w:t xml:space="preserve">&gt; </w:t>
            </w:r>
            <w:r w:rsidRPr="001B5184">
              <w:rPr>
                <w:rFonts w:ascii="Times New Roman" w:hAnsi="Times New Roman" w:cs="Times New Roman"/>
                <w:sz w:val="18"/>
                <w:szCs w:val="21"/>
              </w:rPr>
              <w:t>-</w:t>
            </w:r>
            <w:r>
              <w:rPr>
                <w:rFonts w:ascii="Times New Roman" w:hAnsi="Times New Roman" w:cs="Times New Roman"/>
                <w:sz w:val="18"/>
                <w:szCs w:val="21"/>
              </w:rPr>
              <w:t>.</w:t>
            </w:r>
            <w:r w:rsidRPr="001B5184">
              <w:rPr>
                <w:rFonts w:ascii="Times New Roman" w:hAnsi="Times New Roman" w:cs="Times New Roman"/>
                <w:sz w:val="18"/>
                <w:szCs w:val="21"/>
              </w:rPr>
              <w:t>84</w:t>
            </w:r>
          </w:p>
        </w:tc>
        <w:tc>
          <w:tcPr>
            <w:tcW w:w="1559" w:type="dxa"/>
            <w:shd w:val="clear" w:color="auto" w:fill="auto"/>
            <w:tcMar>
              <w:top w:w="100" w:type="dxa"/>
              <w:left w:w="80" w:type="dxa"/>
              <w:bottom w:w="100" w:type="dxa"/>
              <w:right w:w="80" w:type="dxa"/>
            </w:tcMar>
          </w:tcPr>
          <w:p w14:paraId="6BF99F16" w14:textId="77777777" w:rsidR="00004799" w:rsidRPr="001B5184" w:rsidRDefault="00004799" w:rsidP="006F33F0">
            <w:pPr>
              <w:spacing w:line="240" w:lineRule="auto"/>
              <w:contextualSpacing w:val="0"/>
              <w:jc w:val="right"/>
              <w:rPr>
                <w:rFonts w:ascii="Times New Roman" w:hAnsi="Times New Roman" w:cs="Times New Roman"/>
                <w:sz w:val="18"/>
                <w:szCs w:val="21"/>
                <w:highlight w:val="black"/>
                <w:lang w:val="es-CO"/>
              </w:rPr>
            </w:pPr>
            <w:r w:rsidRPr="001B5184">
              <w:rPr>
                <w:rFonts w:ascii="Times New Roman" w:hAnsi="Times New Roman" w:cs="Times New Roman"/>
                <w:sz w:val="18"/>
                <w:szCs w:val="21"/>
                <w:lang w:val="es-CO"/>
              </w:rPr>
              <w:t>1</w:t>
            </w:r>
            <w:r>
              <w:rPr>
                <w:rFonts w:ascii="Times New Roman" w:hAnsi="Times New Roman" w:cs="Times New Roman"/>
                <w:sz w:val="18"/>
                <w:szCs w:val="21"/>
                <w:lang w:val="es-CO"/>
              </w:rPr>
              <w:t>.</w:t>
            </w:r>
            <w:r w:rsidRPr="001B5184">
              <w:rPr>
                <w:rFonts w:ascii="Times New Roman" w:hAnsi="Times New Roman" w:cs="Times New Roman"/>
                <w:sz w:val="18"/>
                <w:szCs w:val="21"/>
                <w:lang w:val="es-CO"/>
              </w:rPr>
              <w:t>12 &lt; 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lang w:val="es-CO"/>
              </w:rPr>
              <w:t>&gt; -1</w:t>
            </w:r>
            <w:r>
              <w:rPr>
                <w:rFonts w:ascii="Times New Roman" w:hAnsi="Times New Roman" w:cs="Times New Roman"/>
                <w:sz w:val="18"/>
                <w:szCs w:val="21"/>
                <w:lang w:val="es-CO"/>
              </w:rPr>
              <w:t>.</w:t>
            </w:r>
            <w:r w:rsidRPr="001B5184">
              <w:rPr>
                <w:rFonts w:ascii="Times New Roman" w:hAnsi="Times New Roman" w:cs="Times New Roman"/>
                <w:sz w:val="18"/>
                <w:szCs w:val="21"/>
                <w:lang w:val="es-CO"/>
              </w:rPr>
              <w:t>24</w:t>
            </w:r>
          </w:p>
        </w:tc>
        <w:tc>
          <w:tcPr>
            <w:tcW w:w="1559" w:type="dxa"/>
            <w:shd w:val="clear" w:color="auto" w:fill="auto"/>
            <w:tcMar>
              <w:top w:w="100" w:type="dxa"/>
              <w:left w:w="80" w:type="dxa"/>
              <w:bottom w:w="100" w:type="dxa"/>
              <w:right w:w="80" w:type="dxa"/>
            </w:tcMar>
          </w:tcPr>
          <w:p w14:paraId="6258F6EA" w14:textId="77777777" w:rsidR="00004799" w:rsidRPr="001B5184" w:rsidRDefault="00004799" w:rsidP="006F33F0">
            <w:pPr>
              <w:spacing w:line="240" w:lineRule="auto"/>
              <w:contextualSpacing w:val="0"/>
              <w:jc w:val="right"/>
              <w:rPr>
                <w:rFonts w:ascii="Times New Roman" w:hAnsi="Times New Roman" w:cs="Times New Roman"/>
                <w:sz w:val="18"/>
                <w:szCs w:val="21"/>
                <w:highlight w:val="black"/>
                <w:lang w:val="es-CO"/>
              </w:rPr>
            </w:pPr>
            <w:r>
              <w:rPr>
                <w:rFonts w:ascii="Times New Roman" w:hAnsi="Times New Roman" w:cs="Times New Roman"/>
                <w:sz w:val="18"/>
                <w:szCs w:val="21"/>
              </w:rPr>
              <w:t>.</w:t>
            </w:r>
            <w:r w:rsidRPr="001B5184">
              <w:rPr>
                <w:rFonts w:ascii="Times New Roman" w:hAnsi="Times New Roman" w:cs="Times New Roman"/>
                <w:sz w:val="18"/>
                <w:szCs w:val="21"/>
              </w:rPr>
              <w:t xml:space="preserve">87 </w:t>
            </w:r>
            <w:r w:rsidRPr="001B5184">
              <w:rPr>
                <w:rFonts w:ascii="Times New Roman" w:hAnsi="Times New Roman" w:cs="Times New Roman"/>
                <w:sz w:val="18"/>
                <w:szCs w:val="21"/>
                <w:lang w:val="es-CO"/>
              </w:rPr>
              <w:t>&lt; 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lang w:val="es-CO"/>
              </w:rPr>
              <w:t xml:space="preserve">&gt; </w:t>
            </w:r>
            <w:r w:rsidRPr="001B5184">
              <w:rPr>
                <w:rFonts w:ascii="Times New Roman" w:hAnsi="Times New Roman" w:cs="Times New Roman"/>
                <w:sz w:val="18"/>
                <w:szCs w:val="21"/>
              </w:rPr>
              <w:t>-</w:t>
            </w:r>
            <w:r>
              <w:rPr>
                <w:rFonts w:ascii="Times New Roman" w:hAnsi="Times New Roman" w:cs="Times New Roman"/>
                <w:sz w:val="18"/>
                <w:szCs w:val="21"/>
              </w:rPr>
              <w:t>.</w:t>
            </w:r>
            <w:r w:rsidRPr="001B5184">
              <w:rPr>
                <w:rFonts w:ascii="Times New Roman" w:hAnsi="Times New Roman" w:cs="Times New Roman"/>
                <w:sz w:val="18"/>
                <w:szCs w:val="21"/>
              </w:rPr>
              <w:t>84</w:t>
            </w:r>
          </w:p>
        </w:tc>
        <w:tc>
          <w:tcPr>
            <w:tcW w:w="1559" w:type="dxa"/>
            <w:shd w:val="clear" w:color="auto" w:fill="auto"/>
            <w:tcMar>
              <w:top w:w="100" w:type="dxa"/>
              <w:left w:w="80" w:type="dxa"/>
              <w:bottom w:w="100" w:type="dxa"/>
              <w:right w:w="80" w:type="dxa"/>
            </w:tcMar>
          </w:tcPr>
          <w:p w14:paraId="0A056CD1" w14:textId="77777777" w:rsidR="00004799" w:rsidRPr="001B5184" w:rsidRDefault="00004799" w:rsidP="006F33F0">
            <w:pPr>
              <w:spacing w:line="240" w:lineRule="auto"/>
              <w:contextualSpacing w:val="0"/>
              <w:jc w:val="right"/>
              <w:rPr>
                <w:rFonts w:ascii="Times New Roman" w:hAnsi="Times New Roman" w:cs="Times New Roman"/>
                <w:sz w:val="18"/>
                <w:szCs w:val="21"/>
                <w:highlight w:val="black"/>
                <w:lang w:val="es-CO"/>
              </w:rPr>
            </w:pPr>
            <w:r>
              <w:rPr>
                <w:rFonts w:ascii="Times New Roman" w:hAnsi="Times New Roman" w:cs="Times New Roman"/>
                <w:sz w:val="18"/>
                <w:szCs w:val="21"/>
              </w:rPr>
              <w:t>.</w:t>
            </w:r>
            <w:r w:rsidRPr="001B5184">
              <w:rPr>
                <w:rFonts w:ascii="Times New Roman" w:hAnsi="Times New Roman" w:cs="Times New Roman"/>
                <w:sz w:val="18"/>
                <w:szCs w:val="21"/>
              </w:rPr>
              <w:t xml:space="preserve">77 </w:t>
            </w:r>
            <w:r w:rsidRPr="001B5184">
              <w:rPr>
                <w:rFonts w:ascii="Times New Roman" w:hAnsi="Times New Roman" w:cs="Times New Roman"/>
                <w:sz w:val="18"/>
                <w:szCs w:val="21"/>
                <w:lang w:val="es-CO"/>
              </w:rPr>
              <w:t>&lt; 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lang w:val="es-CO"/>
              </w:rPr>
              <w:t xml:space="preserve">&gt; </w:t>
            </w:r>
            <w:r w:rsidRPr="001B5184">
              <w:rPr>
                <w:rFonts w:ascii="Times New Roman" w:hAnsi="Times New Roman" w:cs="Times New Roman"/>
                <w:sz w:val="18"/>
                <w:szCs w:val="21"/>
              </w:rPr>
              <w:t>-</w:t>
            </w:r>
            <w:r>
              <w:rPr>
                <w:rFonts w:ascii="Times New Roman" w:hAnsi="Times New Roman" w:cs="Times New Roman"/>
                <w:sz w:val="18"/>
                <w:szCs w:val="21"/>
              </w:rPr>
              <w:t>.</w:t>
            </w:r>
            <w:r w:rsidRPr="001B5184">
              <w:rPr>
                <w:rFonts w:ascii="Times New Roman" w:hAnsi="Times New Roman" w:cs="Times New Roman"/>
                <w:sz w:val="18"/>
                <w:szCs w:val="21"/>
              </w:rPr>
              <w:t>85</w:t>
            </w:r>
          </w:p>
        </w:tc>
        <w:tc>
          <w:tcPr>
            <w:tcW w:w="1696" w:type="dxa"/>
            <w:shd w:val="clear" w:color="auto" w:fill="auto"/>
          </w:tcPr>
          <w:p w14:paraId="0D2C406E" w14:textId="77777777" w:rsidR="00004799" w:rsidRPr="001B5184" w:rsidRDefault="00004799" w:rsidP="006F33F0">
            <w:pPr>
              <w:spacing w:line="240" w:lineRule="auto"/>
              <w:jc w:val="right"/>
              <w:rPr>
                <w:rFonts w:ascii="Times New Roman" w:hAnsi="Times New Roman" w:cs="Times New Roman"/>
                <w:sz w:val="18"/>
                <w:szCs w:val="21"/>
                <w:highlight w:val="black"/>
              </w:rPr>
            </w:pP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18 </w:t>
            </w:r>
            <w:r w:rsidRPr="001B5184">
              <w:rPr>
                <w:rFonts w:ascii="Times New Roman" w:hAnsi="Times New Roman" w:cs="Times New Roman"/>
                <w:sz w:val="18"/>
                <w:szCs w:val="21"/>
                <w:lang w:val="es-CO"/>
              </w:rPr>
              <w:t>&lt; Z</w:t>
            </w:r>
            <w:r w:rsidRPr="001B5184">
              <w:rPr>
                <w:rFonts w:ascii="Times New Roman" w:hAnsi="Times New Roman" w:cs="Times New Roman"/>
                <w:sz w:val="18"/>
                <w:szCs w:val="21"/>
                <w:vertAlign w:val="subscript"/>
                <w:lang w:val="es-CO"/>
              </w:rPr>
              <w:t xml:space="preserve">F1 </w:t>
            </w:r>
            <w:r w:rsidRPr="001B5184">
              <w:rPr>
                <w:rFonts w:ascii="Times New Roman" w:hAnsi="Times New Roman" w:cs="Times New Roman"/>
                <w:sz w:val="18"/>
                <w:szCs w:val="21"/>
                <w:lang w:val="es-CO"/>
              </w:rPr>
              <w:t xml:space="preserve">&gt;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12</w:t>
            </w:r>
          </w:p>
        </w:tc>
      </w:tr>
      <w:tr w:rsidR="00004799" w:rsidRPr="001B5184" w14:paraId="072622D5" w14:textId="77777777" w:rsidTr="006F33F0">
        <w:trPr>
          <w:trHeight w:val="31"/>
        </w:trPr>
        <w:tc>
          <w:tcPr>
            <w:tcW w:w="1276" w:type="dxa"/>
            <w:shd w:val="clear" w:color="auto" w:fill="auto"/>
            <w:tcMar>
              <w:top w:w="100" w:type="dxa"/>
              <w:left w:w="80" w:type="dxa"/>
              <w:bottom w:w="100" w:type="dxa"/>
              <w:right w:w="80" w:type="dxa"/>
            </w:tcMar>
            <w:vAlign w:val="bottom"/>
          </w:tcPr>
          <w:p w14:paraId="0F22912B" w14:textId="77777777" w:rsidR="00004799" w:rsidRPr="001B5184" w:rsidRDefault="00004799" w:rsidP="006F33F0">
            <w:pPr>
              <w:spacing w:line="240" w:lineRule="auto"/>
              <w:contextualSpacing w:val="0"/>
              <w:rPr>
                <w:rFonts w:ascii="Times New Roman" w:hAnsi="Times New Roman" w:cs="Times New Roman"/>
                <w:sz w:val="18"/>
                <w:szCs w:val="21"/>
                <w:lang w:val="es-CO"/>
              </w:rPr>
            </w:pPr>
            <w:r w:rsidRPr="001B5184">
              <w:rPr>
                <w:rFonts w:ascii="Times New Roman" w:hAnsi="Times New Roman" w:cs="Times New Roman"/>
                <w:sz w:val="18"/>
                <w:szCs w:val="21"/>
                <w:lang w:val="es-CO"/>
              </w:rPr>
              <w:t>Bajo</w:t>
            </w:r>
          </w:p>
        </w:tc>
        <w:tc>
          <w:tcPr>
            <w:tcW w:w="1418" w:type="dxa"/>
            <w:shd w:val="clear" w:color="auto" w:fill="auto"/>
            <w:tcMar>
              <w:top w:w="100" w:type="dxa"/>
              <w:left w:w="80" w:type="dxa"/>
              <w:bottom w:w="100" w:type="dxa"/>
              <w:right w:w="80" w:type="dxa"/>
            </w:tcMar>
          </w:tcPr>
          <w:p w14:paraId="3C27E7FA" w14:textId="77777777" w:rsidR="00004799" w:rsidRPr="001B5184" w:rsidRDefault="00004799" w:rsidP="006F33F0">
            <w:pPr>
              <w:spacing w:line="240" w:lineRule="auto"/>
              <w:ind w:right="-74"/>
              <w:rPr>
                <w:rFonts w:ascii="Times New Roman" w:hAnsi="Times New Roman" w:cs="Times New Roman"/>
                <w:sz w:val="18"/>
                <w:szCs w:val="21"/>
              </w:rPr>
            </w:pPr>
            <w:r w:rsidRPr="001B5184">
              <w:rPr>
                <w:rFonts w:ascii="Times New Roman" w:hAnsi="Times New Roman" w:cs="Times New Roman"/>
                <w:sz w:val="18"/>
                <w:szCs w:val="21"/>
              </w:rPr>
              <w:t>-</w:t>
            </w:r>
            <w:r>
              <w:rPr>
                <w:rFonts w:ascii="Times New Roman" w:hAnsi="Times New Roman" w:cs="Times New Roman"/>
                <w:sz w:val="18"/>
                <w:szCs w:val="21"/>
              </w:rPr>
              <w:t>.</w:t>
            </w:r>
            <w:r w:rsidRPr="001B5184">
              <w:rPr>
                <w:rFonts w:ascii="Times New Roman" w:hAnsi="Times New Roman" w:cs="Times New Roman"/>
                <w:sz w:val="18"/>
                <w:szCs w:val="21"/>
              </w:rPr>
              <w:t xml:space="preserve">84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&gt;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39</w:t>
            </w:r>
          </w:p>
        </w:tc>
        <w:tc>
          <w:tcPr>
            <w:tcW w:w="1559" w:type="dxa"/>
            <w:shd w:val="clear" w:color="auto" w:fill="auto"/>
            <w:tcMar>
              <w:top w:w="100" w:type="dxa"/>
              <w:left w:w="80" w:type="dxa"/>
              <w:bottom w:w="100" w:type="dxa"/>
              <w:right w:w="80" w:type="dxa"/>
            </w:tcMar>
          </w:tcPr>
          <w:p w14:paraId="61FB34FD"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24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&gt; -2</w:t>
            </w:r>
            <w:r>
              <w:rPr>
                <w:rFonts w:ascii="Times New Roman" w:hAnsi="Times New Roman" w:cs="Times New Roman"/>
                <w:sz w:val="18"/>
                <w:szCs w:val="21"/>
                <w:lang w:val="es-CO"/>
              </w:rPr>
              <w:t>.</w:t>
            </w:r>
            <w:r w:rsidRPr="001B5184">
              <w:rPr>
                <w:rFonts w:ascii="Times New Roman" w:hAnsi="Times New Roman" w:cs="Times New Roman"/>
                <w:sz w:val="18"/>
                <w:szCs w:val="21"/>
                <w:lang w:val="es-CO"/>
              </w:rPr>
              <w:t>5</w:t>
            </w:r>
          </w:p>
        </w:tc>
        <w:tc>
          <w:tcPr>
            <w:tcW w:w="1559" w:type="dxa"/>
            <w:shd w:val="clear" w:color="auto" w:fill="auto"/>
            <w:tcMar>
              <w:top w:w="100" w:type="dxa"/>
              <w:left w:w="80" w:type="dxa"/>
              <w:bottom w:w="100" w:type="dxa"/>
              <w:right w:w="80" w:type="dxa"/>
            </w:tcMar>
          </w:tcPr>
          <w:p w14:paraId="7D2CBF93"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w:t>
            </w:r>
            <w:r>
              <w:rPr>
                <w:rFonts w:ascii="Times New Roman" w:hAnsi="Times New Roman" w:cs="Times New Roman"/>
                <w:sz w:val="18"/>
                <w:szCs w:val="21"/>
              </w:rPr>
              <w:t>.</w:t>
            </w:r>
            <w:r w:rsidRPr="001B5184">
              <w:rPr>
                <w:rFonts w:ascii="Times New Roman" w:hAnsi="Times New Roman" w:cs="Times New Roman"/>
                <w:sz w:val="18"/>
                <w:szCs w:val="21"/>
              </w:rPr>
              <w:t xml:space="preserve">84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&gt; -1</w:t>
            </w:r>
            <w:r>
              <w:rPr>
                <w:rFonts w:ascii="Times New Roman" w:hAnsi="Times New Roman" w:cs="Times New Roman"/>
                <w:sz w:val="18"/>
                <w:szCs w:val="21"/>
                <w:lang w:val="es-CO"/>
              </w:rPr>
              <w:t>.</w:t>
            </w:r>
            <w:r w:rsidRPr="001B5184">
              <w:rPr>
                <w:rFonts w:ascii="Times New Roman" w:hAnsi="Times New Roman" w:cs="Times New Roman"/>
                <w:sz w:val="18"/>
                <w:szCs w:val="21"/>
                <w:lang w:val="es-CO"/>
              </w:rPr>
              <w:t>71</w:t>
            </w:r>
          </w:p>
        </w:tc>
        <w:tc>
          <w:tcPr>
            <w:tcW w:w="1559" w:type="dxa"/>
            <w:shd w:val="clear" w:color="auto" w:fill="auto"/>
            <w:tcMar>
              <w:top w:w="100" w:type="dxa"/>
              <w:left w:w="80" w:type="dxa"/>
              <w:bottom w:w="100" w:type="dxa"/>
              <w:right w:w="80" w:type="dxa"/>
            </w:tcMar>
          </w:tcPr>
          <w:p w14:paraId="38BE594C"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w:t>
            </w:r>
            <w:r>
              <w:rPr>
                <w:rFonts w:ascii="Times New Roman" w:hAnsi="Times New Roman" w:cs="Times New Roman"/>
                <w:sz w:val="18"/>
                <w:szCs w:val="21"/>
              </w:rPr>
              <w:t>.</w:t>
            </w:r>
            <w:r w:rsidRPr="001B5184">
              <w:rPr>
                <w:rFonts w:ascii="Times New Roman" w:hAnsi="Times New Roman" w:cs="Times New Roman"/>
                <w:sz w:val="18"/>
                <w:szCs w:val="21"/>
              </w:rPr>
              <w:t xml:space="preserve">85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&gt;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45</w:t>
            </w:r>
          </w:p>
        </w:tc>
        <w:tc>
          <w:tcPr>
            <w:tcW w:w="1696" w:type="dxa"/>
            <w:shd w:val="clear" w:color="auto" w:fill="auto"/>
          </w:tcPr>
          <w:p w14:paraId="79748BDA"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12 </w:t>
            </w:r>
            <w:r w:rsidRPr="001B5184">
              <w:rPr>
                <w:rFonts w:ascii="Times New Roman" w:hAnsi="Times New Roman" w:cs="Times New Roman"/>
                <w:sz w:val="18"/>
                <w:szCs w:val="21"/>
                <w:u w:val="single"/>
                <w:lang w:val="es-CO"/>
              </w:rPr>
              <w:t>&gt;</w:t>
            </w:r>
            <w:r w:rsidRPr="001B5184">
              <w:rPr>
                <w:rFonts w:ascii="Times New Roman" w:hAnsi="Times New Roman" w:cs="Times New Roman"/>
                <w:sz w:val="18"/>
                <w:szCs w:val="21"/>
                <w:lang w:val="es-CO"/>
              </w:rPr>
              <w:t xml:space="preserve"> 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&gt; </w:t>
            </w:r>
            <w:r w:rsidRPr="001B5184">
              <w:rPr>
                <w:rFonts w:ascii="Times New Roman" w:hAnsi="Times New Roman" w:cs="Times New Roman"/>
                <w:sz w:val="18"/>
                <w:szCs w:val="21"/>
              </w:rPr>
              <w:t>-2</w:t>
            </w:r>
            <w:r>
              <w:rPr>
                <w:rFonts w:ascii="Times New Roman" w:hAnsi="Times New Roman" w:cs="Times New Roman"/>
                <w:sz w:val="18"/>
                <w:szCs w:val="21"/>
              </w:rPr>
              <w:t>.</w:t>
            </w:r>
            <w:r w:rsidRPr="001B5184">
              <w:rPr>
                <w:rFonts w:ascii="Times New Roman" w:hAnsi="Times New Roman" w:cs="Times New Roman"/>
                <w:sz w:val="18"/>
                <w:szCs w:val="21"/>
              </w:rPr>
              <w:t>29</w:t>
            </w:r>
          </w:p>
        </w:tc>
      </w:tr>
      <w:tr w:rsidR="00004799" w:rsidRPr="001B5184" w14:paraId="192168DA" w14:textId="77777777" w:rsidTr="006F33F0">
        <w:trPr>
          <w:trHeight w:val="25"/>
        </w:trPr>
        <w:tc>
          <w:tcPr>
            <w:tcW w:w="1276" w:type="dxa"/>
            <w:tcBorders>
              <w:bottom w:val="single" w:sz="4" w:space="0" w:color="auto"/>
            </w:tcBorders>
            <w:shd w:val="clear" w:color="auto" w:fill="auto"/>
            <w:tcMar>
              <w:top w:w="100" w:type="dxa"/>
              <w:left w:w="80" w:type="dxa"/>
              <w:bottom w:w="100" w:type="dxa"/>
              <w:right w:w="80" w:type="dxa"/>
            </w:tcMar>
            <w:vAlign w:val="bottom"/>
          </w:tcPr>
          <w:p w14:paraId="5D1309F0" w14:textId="77777777" w:rsidR="00004799" w:rsidRPr="001B5184" w:rsidRDefault="00004799" w:rsidP="006F33F0">
            <w:pPr>
              <w:spacing w:line="240" w:lineRule="auto"/>
              <w:contextualSpacing w:val="0"/>
              <w:rPr>
                <w:rFonts w:ascii="Times New Roman" w:hAnsi="Times New Roman" w:cs="Times New Roman"/>
                <w:sz w:val="18"/>
                <w:szCs w:val="21"/>
                <w:lang w:val="es-CO"/>
              </w:rPr>
            </w:pPr>
            <w:r w:rsidRPr="001B5184">
              <w:rPr>
                <w:rFonts w:ascii="Times New Roman" w:hAnsi="Times New Roman" w:cs="Times New Roman"/>
                <w:sz w:val="18"/>
                <w:szCs w:val="21"/>
                <w:lang w:val="es-CO"/>
              </w:rPr>
              <w:t>Muy Bajo</w:t>
            </w:r>
          </w:p>
        </w:tc>
        <w:tc>
          <w:tcPr>
            <w:tcW w:w="1418" w:type="dxa"/>
            <w:tcBorders>
              <w:bottom w:val="single" w:sz="4" w:space="0" w:color="auto"/>
            </w:tcBorders>
            <w:shd w:val="clear" w:color="auto" w:fill="auto"/>
            <w:tcMar>
              <w:top w:w="100" w:type="dxa"/>
              <w:left w:w="80" w:type="dxa"/>
              <w:bottom w:w="100" w:type="dxa"/>
              <w:right w:w="80" w:type="dxa"/>
            </w:tcMar>
          </w:tcPr>
          <w:p w14:paraId="3E711DBF"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&lt;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39 </w:t>
            </w:r>
          </w:p>
        </w:tc>
        <w:tc>
          <w:tcPr>
            <w:tcW w:w="1559" w:type="dxa"/>
            <w:tcBorders>
              <w:bottom w:val="single" w:sz="4" w:space="0" w:color="auto"/>
            </w:tcBorders>
            <w:shd w:val="clear" w:color="auto" w:fill="auto"/>
            <w:tcMar>
              <w:top w:w="100" w:type="dxa"/>
              <w:left w:w="80" w:type="dxa"/>
              <w:bottom w:w="100" w:type="dxa"/>
              <w:right w:w="80" w:type="dxa"/>
            </w:tcMar>
          </w:tcPr>
          <w:p w14:paraId="148EEEE6"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&lt;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-2</w:t>
            </w:r>
            <w:r>
              <w:rPr>
                <w:rFonts w:ascii="Times New Roman" w:hAnsi="Times New Roman" w:cs="Times New Roman"/>
                <w:sz w:val="18"/>
                <w:szCs w:val="21"/>
              </w:rPr>
              <w:t>.</w:t>
            </w:r>
            <w:r w:rsidRPr="001B5184">
              <w:rPr>
                <w:rFonts w:ascii="Times New Roman" w:hAnsi="Times New Roman" w:cs="Times New Roman"/>
                <w:sz w:val="18"/>
                <w:szCs w:val="21"/>
              </w:rPr>
              <w:t xml:space="preserve">5 </w:t>
            </w:r>
          </w:p>
        </w:tc>
        <w:tc>
          <w:tcPr>
            <w:tcW w:w="1559" w:type="dxa"/>
            <w:tcBorders>
              <w:bottom w:val="single" w:sz="4" w:space="0" w:color="auto"/>
            </w:tcBorders>
            <w:shd w:val="clear" w:color="auto" w:fill="auto"/>
            <w:tcMar>
              <w:top w:w="100" w:type="dxa"/>
              <w:left w:w="80" w:type="dxa"/>
              <w:bottom w:w="100" w:type="dxa"/>
              <w:right w:w="80" w:type="dxa"/>
            </w:tcMar>
          </w:tcPr>
          <w:p w14:paraId="4A6F9E1C"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&lt;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 xml:space="preserve">71 </w:t>
            </w:r>
          </w:p>
        </w:tc>
        <w:tc>
          <w:tcPr>
            <w:tcW w:w="1559" w:type="dxa"/>
            <w:tcBorders>
              <w:bottom w:val="single" w:sz="4" w:space="0" w:color="auto"/>
            </w:tcBorders>
            <w:shd w:val="clear" w:color="auto" w:fill="auto"/>
            <w:tcMar>
              <w:top w:w="100" w:type="dxa"/>
              <w:left w:w="80" w:type="dxa"/>
              <w:bottom w:w="100" w:type="dxa"/>
              <w:right w:w="80" w:type="dxa"/>
            </w:tcMar>
          </w:tcPr>
          <w:p w14:paraId="3711669F"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&lt;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-1</w:t>
            </w:r>
            <w:r>
              <w:rPr>
                <w:rFonts w:ascii="Times New Roman" w:hAnsi="Times New Roman" w:cs="Times New Roman"/>
                <w:sz w:val="18"/>
                <w:szCs w:val="21"/>
              </w:rPr>
              <w:t>.</w:t>
            </w:r>
            <w:r w:rsidRPr="001B5184">
              <w:rPr>
                <w:rFonts w:ascii="Times New Roman" w:hAnsi="Times New Roman" w:cs="Times New Roman"/>
                <w:sz w:val="18"/>
                <w:szCs w:val="21"/>
              </w:rPr>
              <w:t>45</w:t>
            </w:r>
          </w:p>
        </w:tc>
        <w:tc>
          <w:tcPr>
            <w:tcW w:w="1696" w:type="dxa"/>
            <w:tcBorders>
              <w:bottom w:val="single" w:sz="4" w:space="0" w:color="auto"/>
            </w:tcBorders>
            <w:shd w:val="clear" w:color="auto" w:fill="auto"/>
          </w:tcPr>
          <w:p w14:paraId="319AC26C" w14:textId="77777777" w:rsidR="00004799" w:rsidRPr="001B5184" w:rsidRDefault="00004799" w:rsidP="006F33F0">
            <w:pPr>
              <w:spacing w:line="240" w:lineRule="auto"/>
              <w:jc w:val="right"/>
              <w:rPr>
                <w:rFonts w:ascii="Times New Roman" w:hAnsi="Times New Roman" w:cs="Times New Roman"/>
                <w:sz w:val="18"/>
                <w:szCs w:val="21"/>
              </w:rPr>
            </w:pPr>
            <w:r w:rsidRPr="001B5184">
              <w:rPr>
                <w:rFonts w:ascii="Times New Roman" w:hAnsi="Times New Roman" w:cs="Times New Roman"/>
                <w:sz w:val="18"/>
                <w:szCs w:val="21"/>
                <w:lang w:val="es-CO"/>
              </w:rPr>
              <w:t>Z</w:t>
            </w:r>
            <w:r w:rsidRPr="001B5184">
              <w:rPr>
                <w:rFonts w:ascii="Times New Roman" w:hAnsi="Times New Roman" w:cs="Times New Roman"/>
                <w:sz w:val="18"/>
                <w:szCs w:val="21"/>
                <w:vertAlign w:val="subscript"/>
                <w:lang w:val="es-CO"/>
              </w:rPr>
              <w:t xml:space="preserve"> F1</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u w:val="single"/>
                <w:lang w:val="es-CO"/>
              </w:rPr>
              <w:t>&lt;</w:t>
            </w:r>
            <w:r w:rsidRPr="001B5184">
              <w:rPr>
                <w:rFonts w:ascii="Times New Roman" w:hAnsi="Times New Roman" w:cs="Times New Roman"/>
                <w:sz w:val="18"/>
                <w:szCs w:val="21"/>
                <w:lang w:val="es-CO"/>
              </w:rPr>
              <w:t xml:space="preserve">  </w:t>
            </w:r>
            <w:r w:rsidRPr="001B5184">
              <w:rPr>
                <w:rFonts w:ascii="Times New Roman" w:hAnsi="Times New Roman" w:cs="Times New Roman"/>
                <w:sz w:val="18"/>
                <w:szCs w:val="21"/>
              </w:rPr>
              <w:t>-2</w:t>
            </w:r>
            <w:r>
              <w:rPr>
                <w:rFonts w:ascii="Times New Roman" w:hAnsi="Times New Roman" w:cs="Times New Roman"/>
                <w:sz w:val="18"/>
                <w:szCs w:val="21"/>
              </w:rPr>
              <w:t>.</w:t>
            </w:r>
            <w:r w:rsidRPr="001B5184">
              <w:rPr>
                <w:rFonts w:ascii="Times New Roman" w:hAnsi="Times New Roman" w:cs="Times New Roman"/>
                <w:sz w:val="18"/>
                <w:szCs w:val="21"/>
              </w:rPr>
              <w:t>29</w:t>
            </w:r>
          </w:p>
        </w:tc>
      </w:tr>
    </w:tbl>
    <w:p w14:paraId="31C02ED7" w14:textId="77777777" w:rsidR="00004799" w:rsidRPr="0001693E" w:rsidRDefault="00004799" w:rsidP="00004799">
      <w:pPr>
        <w:spacing w:after="0" w:line="240" w:lineRule="auto"/>
        <w:rPr>
          <w:rFonts w:ascii="Times New Roman" w:eastAsia="Times New Roman" w:hAnsi="Times New Roman" w:cs="Times New Roman"/>
          <w:sz w:val="18"/>
          <w:szCs w:val="18"/>
        </w:rPr>
      </w:pPr>
      <w:r w:rsidRPr="0001693E">
        <w:rPr>
          <w:rFonts w:ascii="Times New Roman" w:eastAsia="Times New Roman" w:hAnsi="Times New Roman" w:cs="Times New Roman"/>
          <w:sz w:val="18"/>
          <w:szCs w:val="18"/>
        </w:rPr>
        <w:t xml:space="preserve">Nota: la desviación estándar es de </w:t>
      </w:r>
      <w:r w:rsidRPr="0001693E">
        <w:rPr>
          <w:rFonts w:ascii="Times New Roman" w:eastAsia="Times New Roman" w:hAnsi="Times New Roman" w:cs="Times New Roman"/>
          <w:sz w:val="18"/>
          <w:szCs w:val="18"/>
          <w:u w:val="single"/>
        </w:rPr>
        <w:t>+</w:t>
      </w:r>
      <w:r w:rsidRPr="0001693E">
        <w:rPr>
          <w:rFonts w:ascii="Times New Roman" w:eastAsia="Times New Roman" w:hAnsi="Times New Roman" w:cs="Times New Roman"/>
          <w:sz w:val="18"/>
          <w:szCs w:val="18"/>
        </w:rPr>
        <w:t xml:space="preserve"> 1.5</w:t>
      </w:r>
    </w:p>
    <w:p w14:paraId="4280B05E" w14:textId="4BF4FA76" w:rsidR="000A53E9" w:rsidRPr="00787C63" w:rsidRDefault="000A53E9" w:rsidP="00004799">
      <w:pPr>
        <w:spacing w:after="0" w:line="240" w:lineRule="auto"/>
        <w:rPr>
          <w:rFonts w:ascii="Times New Roman" w:hAnsi="Times New Roman" w:cs="Times New Roman"/>
        </w:rPr>
      </w:pPr>
    </w:p>
    <w:p w14:paraId="62177D51" w14:textId="77777777" w:rsidR="00682604" w:rsidRDefault="00682604" w:rsidP="00682604">
      <w:pPr>
        <w:spacing w:after="0" w:line="240" w:lineRule="auto"/>
        <w:ind w:firstLine="709"/>
        <w:jc w:val="both"/>
        <w:rPr>
          <w:rFonts w:ascii="Times New Roman" w:hAnsi="Times New Roman" w:cs="Times New Roman"/>
        </w:rPr>
      </w:pPr>
    </w:p>
    <w:p w14:paraId="09E3842C" w14:textId="3A2F6D02" w:rsidR="004A56A5" w:rsidRDefault="00EF4D61"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P</w:t>
      </w:r>
      <w:r w:rsidR="00792B15" w:rsidRPr="00787C63">
        <w:rPr>
          <w:rFonts w:ascii="Times New Roman" w:hAnsi="Times New Roman" w:cs="Times New Roman"/>
        </w:rPr>
        <w:t xml:space="preserve">ara </w:t>
      </w:r>
      <w:r w:rsidR="00261AD9" w:rsidRPr="00787C63">
        <w:rPr>
          <w:rFonts w:ascii="Times New Roman" w:hAnsi="Times New Roman" w:cs="Times New Roman"/>
        </w:rPr>
        <w:t>la interpretación</w:t>
      </w:r>
      <w:r w:rsidR="00792B15" w:rsidRPr="00787C63">
        <w:rPr>
          <w:rFonts w:ascii="Times New Roman" w:hAnsi="Times New Roman" w:cs="Times New Roman"/>
        </w:rPr>
        <w:t xml:space="preserve"> cualitativa </w:t>
      </w:r>
      <w:r w:rsidR="00261AD9" w:rsidRPr="00787C63">
        <w:rPr>
          <w:rFonts w:ascii="Times New Roman" w:hAnsi="Times New Roman" w:cs="Times New Roman"/>
        </w:rPr>
        <w:t>del BFQ-C</w:t>
      </w:r>
      <w:r w:rsidR="00A177B9" w:rsidRPr="00787C63">
        <w:rPr>
          <w:rFonts w:ascii="Times New Roman" w:hAnsi="Times New Roman" w:cs="Times New Roman"/>
        </w:rPr>
        <w:t xml:space="preserve"> </w:t>
      </w:r>
      <w:r w:rsidRPr="00787C63">
        <w:rPr>
          <w:rFonts w:ascii="Times New Roman" w:hAnsi="Times New Roman" w:cs="Times New Roman"/>
        </w:rPr>
        <w:t>se identificaron los puntos de corte utiliza</w:t>
      </w:r>
      <w:r w:rsidR="00487072">
        <w:rPr>
          <w:rFonts w:ascii="Times New Roman" w:hAnsi="Times New Roman" w:cs="Times New Roman"/>
        </w:rPr>
        <w:t>ndo</w:t>
      </w:r>
      <w:r w:rsidRPr="00787C63">
        <w:rPr>
          <w:rFonts w:ascii="Times New Roman" w:hAnsi="Times New Roman" w:cs="Times New Roman"/>
        </w:rPr>
        <w:t xml:space="preserve"> los </w:t>
      </w:r>
      <w:r w:rsidR="00792B15" w:rsidRPr="00787C63">
        <w:rPr>
          <w:rFonts w:ascii="Times New Roman" w:hAnsi="Times New Roman" w:cs="Times New Roman"/>
        </w:rPr>
        <w:t>estadísticos insesgados de Tukey</w:t>
      </w:r>
      <w:r w:rsidR="00362FA0" w:rsidRPr="00787C63">
        <w:rPr>
          <w:rFonts w:ascii="Times New Roman" w:hAnsi="Times New Roman" w:cs="Times New Roman"/>
        </w:rPr>
        <w:t xml:space="preserve"> (1977)</w:t>
      </w:r>
      <w:r w:rsidR="00487072">
        <w:rPr>
          <w:rFonts w:ascii="Times New Roman" w:hAnsi="Times New Roman" w:cs="Times New Roman"/>
        </w:rPr>
        <w:t>.</w:t>
      </w:r>
      <w:r w:rsidR="00792B15" w:rsidRPr="00787C63">
        <w:rPr>
          <w:rFonts w:ascii="Times New Roman" w:hAnsi="Times New Roman" w:cs="Times New Roman"/>
        </w:rPr>
        <w:t xml:space="preserve"> </w:t>
      </w:r>
      <w:r w:rsidR="00487072">
        <w:rPr>
          <w:rFonts w:ascii="Times New Roman" w:hAnsi="Times New Roman" w:cs="Times New Roman"/>
        </w:rPr>
        <w:t>D</w:t>
      </w:r>
      <w:r w:rsidR="00792B15" w:rsidRPr="00787C63">
        <w:rPr>
          <w:rFonts w:ascii="Times New Roman" w:hAnsi="Times New Roman" w:cs="Times New Roman"/>
        </w:rPr>
        <w:t xml:space="preserve">esde </w:t>
      </w:r>
      <w:r w:rsidRPr="00787C63">
        <w:rPr>
          <w:rFonts w:ascii="Times New Roman" w:hAnsi="Times New Roman" w:cs="Times New Roman"/>
        </w:rPr>
        <w:t>esta perspectiva</w:t>
      </w:r>
      <w:r w:rsidR="00792B15" w:rsidRPr="00787C63">
        <w:rPr>
          <w:rFonts w:ascii="Times New Roman" w:hAnsi="Times New Roman" w:cs="Times New Roman"/>
        </w:rPr>
        <w:t xml:space="preserve"> se interpreta como </w:t>
      </w:r>
      <w:r w:rsidRPr="00787C63">
        <w:rPr>
          <w:rFonts w:ascii="Times New Roman" w:hAnsi="Times New Roman" w:cs="Times New Roman"/>
        </w:rPr>
        <w:t>normal o esperado</w:t>
      </w:r>
      <w:r w:rsidR="00792B15" w:rsidRPr="00787C63">
        <w:rPr>
          <w:rFonts w:ascii="Times New Roman" w:hAnsi="Times New Roman" w:cs="Times New Roman"/>
        </w:rPr>
        <w:t xml:space="preserve"> todos aquellos puntajes que se encuentren dentro del 50% central de la distribución de cada factor</w:t>
      </w:r>
      <w:r w:rsidRPr="00787C63">
        <w:rPr>
          <w:rFonts w:ascii="Times New Roman" w:hAnsi="Times New Roman" w:cs="Times New Roman"/>
        </w:rPr>
        <w:t xml:space="preserve"> </w:t>
      </w:r>
      <w:r w:rsidR="00BF18F9" w:rsidRPr="00787C63">
        <w:rPr>
          <w:rFonts w:ascii="Times New Roman" w:hAnsi="Times New Roman" w:cs="Times New Roman"/>
        </w:rPr>
        <w:t xml:space="preserve">(ver Tabla 5), </w:t>
      </w:r>
      <w:r w:rsidRPr="00787C63">
        <w:rPr>
          <w:rFonts w:ascii="Times New Roman" w:hAnsi="Times New Roman" w:cs="Times New Roman"/>
        </w:rPr>
        <w:t xml:space="preserve">y se </w:t>
      </w:r>
      <w:r w:rsidR="00792B15" w:rsidRPr="00787C63">
        <w:rPr>
          <w:rFonts w:ascii="Times New Roman" w:hAnsi="Times New Roman" w:cs="Times New Roman"/>
        </w:rPr>
        <w:t>considera como un puntaje muy alto, alto, normativo, bajo o muy bajo, a todos aquellos puntajes que se ubiquen dentro de los rangos que se establecen e</w:t>
      </w:r>
      <w:r w:rsidR="0018613F" w:rsidRPr="00787C63">
        <w:rPr>
          <w:rFonts w:ascii="Times New Roman" w:hAnsi="Times New Roman" w:cs="Times New Roman"/>
        </w:rPr>
        <w:t>ntre las + 1</w:t>
      </w:r>
      <w:r w:rsidR="003513C1">
        <w:rPr>
          <w:rFonts w:ascii="Times New Roman" w:hAnsi="Times New Roman" w:cs="Times New Roman"/>
        </w:rPr>
        <w:t>.</w:t>
      </w:r>
      <w:r w:rsidR="00792B15" w:rsidRPr="00787C63">
        <w:rPr>
          <w:rFonts w:ascii="Times New Roman" w:hAnsi="Times New Roman" w:cs="Times New Roman"/>
        </w:rPr>
        <w:t xml:space="preserve">5 desviaciones de </w:t>
      </w:r>
      <w:r w:rsidR="004907DA" w:rsidRPr="00787C63">
        <w:rPr>
          <w:rFonts w:ascii="Times New Roman" w:hAnsi="Times New Roman" w:cs="Times New Roman"/>
        </w:rPr>
        <w:t>dicho 50% central.</w:t>
      </w:r>
    </w:p>
    <w:p w14:paraId="4875C4BC" w14:textId="77777777" w:rsidR="00682604" w:rsidRPr="00787C63" w:rsidRDefault="00682604" w:rsidP="00682604">
      <w:pPr>
        <w:spacing w:after="0" w:line="240" w:lineRule="auto"/>
        <w:ind w:firstLine="709"/>
        <w:jc w:val="both"/>
        <w:rPr>
          <w:rFonts w:ascii="Times New Roman" w:hAnsi="Times New Roman" w:cs="Times New Roman"/>
        </w:rPr>
      </w:pPr>
    </w:p>
    <w:p w14:paraId="75EC8017" w14:textId="77777777" w:rsidR="00004799" w:rsidRDefault="00004799" w:rsidP="00004799">
      <w:pPr>
        <w:spacing w:after="0" w:line="240" w:lineRule="auto"/>
        <w:rPr>
          <w:rFonts w:ascii="Times New Roman" w:eastAsia="Times New Roman" w:hAnsi="Times New Roman" w:cs="Times New Roman"/>
          <w:i/>
        </w:rPr>
      </w:pPr>
      <w:r w:rsidRPr="000F37D0">
        <w:rPr>
          <w:rFonts w:ascii="Times New Roman" w:eastAsia="Times New Roman" w:hAnsi="Times New Roman" w:cs="Times New Roman"/>
        </w:rPr>
        <w:t>Tabla 5.</w:t>
      </w:r>
      <w:r w:rsidRPr="000F37D0">
        <w:rPr>
          <w:rFonts w:ascii="Times New Roman" w:eastAsia="Times New Roman" w:hAnsi="Times New Roman" w:cs="Times New Roman"/>
          <w:i/>
        </w:rPr>
        <w:t xml:space="preserve"> </w:t>
      </w:r>
    </w:p>
    <w:p w14:paraId="0CFAE7D9" w14:textId="77777777" w:rsidR="00004799" w:rsidRDefault="00004799" w:rsidP="00004799">
      <w:pPr>
        <w:spacing w:after="0" w:line="240" w:lineRule="auto"/>
        <w:rPr>
          <w:rFonts w:ascii="Times New Roman" w:eastAsia="Times New Roman" w:hAnsi="Times New Roman" w:cs="Times New Roman"/>
          <w:i/>
        </w:rPr>
      </w:pPr>
      <w:r w:rsidRPr="000F37D0">
        <w:rPr>
          <w:rFonts w:ascii="Times New Roman" w:eastAsia="Times New Roman" w:hAnsi="Times New Roman" w:cs="Times New Roman"/>
          <w:i/>
        </w:rPr>
        <w:t>Puntos de corte para la interpretación cualitativa (niveles) del BFQ-C</w:t>
      </w:r>
      <w:r>
        <w:rPr>
          <w:rFonts w:ascii="Times New Roman" w:eastAsia="Times New Roman" w:hAnsi="Times New Roman" w:cs="Times New Roman"/>
          <w:i/>
        </w:rPr>
        <w:t>.</w:t>
      </w:r>
    </w:p>
    <w:p w14:paraId="109D1C1E" w14:textId="77777777" w:rsidR="00004799" w:rsidRPr="000F37D0" w:rsidRDefault="00004799" w:rsidP="00004799">
      <w:pPr>
        <w:spacing w:after="0" w:line="240" w:lineRule="auto"/>
        <w:rPr>
          <w:rFonts w:ascii="Times New Roman" w:eastAsia="Times New Roman" w:hAnsi="Times New Roman" w:cs="Times New Roman"/>
          <w:i/>
        </w:rPr>
      </w:pPr>
    </w:p>
    <w:tbl>
      <w:tblPr>
        <w:tblW w:w="9067" w:type="dxa"/>
        <w:tblCellMar>
          <w:left w:w="70" w:type="dxa"/>
          <w:right w:w="70" w:type="dxa"/>
        </w:tblCellMar>
        <w:tblLook w:val="04A0" w:firstRow="1" w:lastRow="0" w:firstColumn="1" w:lastColumn="0" w:noHBand="0" w:noVBand="1"/>
      </w:tblPr>
      <w:tblGrid>
        <w:gridCol w:w="1486"/>
        <w:gridCol w:w="1486"/>
        <w:gridCol w:w="1418"/>
        <w:gridCol w:w="1417"/>
        <w:gridCol w:w="1559"/>
        <w:gridCol w:w="1701"/>
      </w:tblGrid>
      <w:tr w:rsidR="00004799" w:rsidRPr="001B5184" w14:paraId="4FF68F0E" w14:textId="77777777" w:rsidTr="006F33F0">
        <w:trPr>
          <w:trHeight w:val="735"/>
        </w:trPr>
        <w:tc>
          <w:tcPr>
            <w:tcW w:w="1486" w:type="dxa"/>
            <w:tcBorders>
              <w:top w:val="single" w:sz="4" w:space="0" w:color="auto"/>
              <w:bottom w:val="single" w:sz="4" w:space="0" w:color="auto"/>
            </w:tcBorders>
            <w:shd w:val="clear" w:color="auto" w:fill="auto"/>
            <w:noWrap/>
            <w:vAlign w:val="center"/>
            <w:hideMark/>
          </w:tcPr>
          <w:p w14:paraId="764C6BC9" w14:textId="77777777" w:rsidR="00004799" w:rsidRPr="001B5184" w:rsidRDefault="00004799" w:rsidP="006F33F0">
            <w:pPr>
              <w:spacing w:after="0" w:line="240" w:lineRule="auto"/>
              <w:jc w:val="center"/>
              <w:rPr>
                <w:rFonts w:ascii="Times New Roman" w:eastAsia="Times New Roman" w:hAnsi="Times New Roman" w:cs="Times New Roman"/>
                <w:sz w:val="18"/>
                <w:szCs w:val="21"/>
              </w:rPr>
            </w:pPr>
            <w:r w:rsidRPr="001B5184">
              <w:rPr>
                <w:rFonts w:ascii="Times New Roman" w:eastAsia="Times New Roman" w:hAnsi="Times New Roman" w:cs="Times New Roman"/>
                <w:sz w:val="18"/>
                <w:szCs w:val="21"/>
              </w:rPr>
              <w:t>Niveles de Interpretación</w:t>
            </w:r>
          </w:p>
        </w:tc>
        <w:tc>
          <w:tcPr>
            <w:tcW w:w="1486" w:type="dxa"/>
            <w:tcBorders>
              <w:top w:val="single" w:sz="4" w:space="0" w:color="auto"/>
              <w:bottom w:val="single" w:sz="4" w:space="0" w:color="auto"/>
            </w:tcBorders>
            <w:shd w:val="clear" w:color="auto" w:fill="auto"/>
            <w:vAlign w:val="center"/>
            <w:hideMark/>
          </w:tcPr>
          <w:p w14:paraId="6CCFE365" w14:textId="77777777" w:rsidR="00004799" w:rsidRPr="001B5184"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Inestabilidad Emocional</w:t>
            </w:r>
          </w:p>
          <w:p w14:paraId="7E5390C0" w14:textId="77777777" w:rsidR="00004799" w:rsidRPr="001B5184"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(Factor 1)</w:t>
            </w:r>
          </w:p>
        </w:tc>
        <w:tc>
          <w:tcPr>
            <w:tcW w:w="1418" w:type="dxa"/>
            <w:tcBorders>
              <w:top w:val="single" w:sz="4" w:space="0" w:color="auto"/>
              <w:bottom w:val="single" w:sz="4" w:space="0" w:color="auto"/>
            </w:tcBorders>
            <w:shd w:val="clear" w:color="auto" w:fill="auto"/>
            <w:vAlign w:val="center"/>
            <w:hideMark/>
          </w:tcPr>
          <w:p w14:paraId="66E507B7" w14:textId="77777777" w:rsidR="00004799"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 xml:space="preserve">Energía </w:t>
            </w:r>
          </w:p>
          <w:p w14:paraId="7B65DBF5" w14:textId="77777777" w:rsidR="00004799" w:rsidRPr="001B5184"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(Factor 2)</w:t>
            </w:r>
          </w:p>
        </w:tc>
        <w:tc>
          <w:tcPr>
            <w:tcW w:w="1417" w:type="dxa"/>
            <w:tcBorders>
              <w:top w:val="single" w:sz="4" w:space="0" w:color="auto"/>
              <w:bottom w:val="single" w:sz="4" w:space="0" w:color="auto"/>
            </w:tcBorders>
            <w:shd w:val="clear" w:color="auto" w:fill="auto"/>
            <w:vAlign w:val="center"/>
            <w:hideMark/>
          </w:tcPr>
          <w:p w14:paraId="0DB4361A" w14:textId="77777777" w:rsidR="00004799" w:rsidRPr="001B5184"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Amabilidad   (Factor 3)</w:t>
            </w:r>
          </w:p>
        </w:tc>
        <w:tc>
          <w:tcPr>
            <w:tcW w:w="1559" w:type="dxa"/>
            <w:tcBorders>
              <w:top w:val="single" w:sz="4" w:space="0" w:color="auto"/>
              <w:bottom w:val="single" w:sz="4" w:space="0" w:color="auto"/>
            </w:tcBorders>
            <w:shd w:val="clear" w:color="auto" w:fill="auto"/>
            <w:vAlign w:val="center"/>
            <w:hideMark/>
          </w:tcPr>
          <w:p w14:paraId="558C2CBB" w14:textId="77777777" w:rsidR="00004799"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 xml:space="preserve">Conciencia </w:t>
            </w:r>
          </w:p>
          <w:p w14:paraId="7D9CDEFE" w14:textId="77777777" w:rsidR="00004799" w:rsidRPr="001B5184"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(Factor 4)</w:t>
            </w:r>
          </w:p>
        </w:tc>
        <w:tc>
          <w:tcPr>
            <w:tcW w:w="1701" w:type="dxa"/>
            <w:tcBorders>
              <w:top w:val="single" w:sz="4" w:space="0" w:color="auto"/>
              <w:bottom w:val="single" w:sz="4" w:space="0" w:color="auto"/>
            </w:tcBorders>
            <w:shd w:val="clear" w:color="auto" w:fill="auto"/>
            <w:vAlign w:val="center"/>
          </w:tcPr>
          <w:p w14:paraId="0623A70B" w14:textId="77777777" w:rsidR="00004799"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 xml:space="preserve">Apertura </w:t>
            </w:r>
          </w:p>
          <w:p w14:paraId="20CC12B6" w14:textId="77777777" w:rsidR="00004799" w:rsidRPr="001B5184" w:rsidRDefault="00004799" w:rsidP="006F33F0">
            <w:pPr>
              <w:spacing w:after="0" w:line="240" w:lineRule="auto"/>
              <w:jc w:val="center"/>
              <w:rPr>
                <w:rFonts w:ascii="Times New Roman" w:eastAsia="Times New Roman" w:hAnsi="Times New Roman" w:cs="Times New Roman"/>
                <w:bCs/>
                <w:sz w:val="18"/>
                <w:szCs w:val="21"/>
              </w:rPr>
            </w:pPr>
            <w:r w:rsidRPr="001B5184">
              <w:rPr>
                <w:rFonts w:ascii="Times New Roman" w:eastAsia="Times New Roman" w:hAnsi="Times New Roman" w:cs="Times New Roman"/>
                <w:bCs/>
                <w:sz w:val="18"/>
                <w:szCs w:val="21"/>
              </w:rPr>
              <w:t>(Factor 5)</w:t>
            </w:r>
          </w:p>
        </w:tc>
      </w:tr>
      <w:tr w:rsidR="00004799" w:rsidRPr="001B5184" w14:paraId="7C233A1B" w14:textId="77777777" w:rsidTr="006F33F0">
        <w:trPr>
          <w:trHeight w:val="255"/>
        </w:trPr>
        <w:tc>
          <w:tcPr>
            <w:tcW w:w="1486" w:type="dxa"/>
            <w:tcBorders>
              <w:top w:val="single" w:sz="4" w:space="0" w:color="auto"/>
            </w:tcBorders>
            <w:shd w:val="clear" w:color="auto" w:fill="auto"/>
            <w:noWrap/>
            <w:vAlign w:val="center"/>
            <w:hideMark/>
          </w:tcPr>
          <w:p w14:paraId="40DAFC1B" w14:textId="77777777" w:rsidR="00004799" w:rsidRPr="001B5184" w:rsidRDefault="00004799" w:rsidP="006F33F0">
            <w:pPr>
              <w:spacing w:after="0" w:line="240" w:lineRule="auto"/>
              <w:rPr>
                <w:rFonts w:ascii="Times New Roman" w:eastAsia="Times New Roman" w:hAnsi="Times New Roman" w:cs="Times New Roman"/>
                <w:sz w:val="18"/>
                <w:szCs w:val="21"/>
              </w:rPr>
            </w:pPr>
            <w:r w:rsidRPr="001B5184">
              <w:rPr>
                <w:rFonts w:ascii="Times New Roman" w:eastAsia="Times New Roman" w:hAnsi="Times New Roman" w:cs="Times New Roman"/>
                <w:sz w:val="18"/>
                <w:szCs w:val="21"/>
              </w:rPr>
              <w:t>Muy Alto</w:t>
            </w:r>
          </w:p>
        </w:tc>
        <w:tc>
          <w:tcPr>
            <w:tcW w:w="1486" w:type="dxa"/>
            <w:tcBorders>
              <w:top w:val="single" w:sz="4" w:space="0" w:color="auto"/>
            </w:tcBorders>
            <w:shd w:val="clear" w:color="auto" w:fill="auto"/>
            <w:noWrap/>
            <w:vAlign w:val="bottom"/>
          </w:tcPr>
          <w:p w14:paraId="2C06607E"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c>
          <w:tcPr>
            <w:tcW w:w="1418" w:type="dxa"/>
            <w:tcBorders>
              <w:top w:val="single" w:sz="4" w:space="0" w:color="auto"/>
            </w:tcBorders>
            <w:shd w:val="clear" w:color="auto" w:fill="auto"/>
            <w:noWrap/>
            <w:vAlign w:val="bottom"/>
          </w:tcPr>
          <w:p w14:paraId="0BB07C98"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c>
          <w:tcPr>
            <w:tcW w:w="1417" w:type="dxa"/>
            <w:tcBorders>
              <w:top w:val="single" w:sz="4" w:space="0" w:color="auto"/>
            </w:tcBorders>
            <w:shd w:val="clear" w:color="auto" w:fill="auto"/>
            <w:noWrap/>
            <w:vAlign w:val="bottom"/>
          </w:tcPr>
          <w:p w14:paraId="0CA89D40"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c>
          <w:tcPr>
            <w:tcW w:w="1559" w:type="dxa"/>
            <w:tcBorders>
              <w:top w:val="single" w:sz="4" w:space="0" w:color="auto"/>
            </w:tcBorders>
            <w:shd w:val="clear" w:color="auto" w:fill="auto"/>
            <w:noWrap/>
            <w:vAlign w:val="bottom"/>
          </w:tcPr>
          <w:p w14:paraId="3BA56569"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c>
          <w:tcPr>
            <w:tcW w:w="1701" w:type="dxa"/>
            <w:tcBorders>
              <w:top w:val="single" w:sz="4" w:space="0" w:color="auto"/>
            </w:tcBorders>
            <w:shd w:val="clear" w:color="auto" w:fill="auto"/>
            <w:vAlign w:val="bottom"/>
          </w:tcPr>
          <w:p w14:paraId="533039B8"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r>
      <w:tr w:rsidR="00004799" w:rsidRPr="001B5184" w14:paraId="5B4E150E" w14:textId="77777777" w:rsidTr="006F33F0">
        <w:trPr>
          <w:trHeight w:val="255"/>
        </w:trPr>
        <w:tc>
          <w:tcPr>
            <w:tcW w:w="1486" w:type="dxa"/>
            <w:shd w:val="clear" w:color="auto" w:fill="auto"/>
            <w:noWrap/>
            <w:vAlign w:val="center"/>
            <w:hideMark/>
          </w:tcPr>
          <w:p w14:paraId="6E791E15" w14:textId="77777777" w:rsidR="00004799" w:rsidRPr="001B5184" w:rsidRDefault="00004799" w:rsidP="006F33F0">
            <w:pPr>
              <w:spacing w:after="0" w:line="240" w:lineRule="auto"/>
              <w:rPr>
                <w:rFonts w:ascii="Times New Roman" w:eastAsia="Times New Roman" w:hAnsi="Times New Roman" w:cs="Times New Roman"/>
                <w:sz w:val="18"/>
                <w:szCs w:val="21"/>
              </w:rPr>
            </w:pPr>
            <w:r w:rsidRPr="001B5184">
              <w:rPr>
                <w:rFonts w:ascii="Times New Roman" w:eastAsia="Times New Roman" w:hAnsi="Times New Roman" w:cs="Times New Roman"/>
                <w:sz w:val="18"/>
                <w:szCs w:val="21"/>
              </w:rPr>
              <w:t>Alto</w:t>
            </w:r>
          </w:p>
        </w:tc>
        <w:tc>
          <w:tcPr>
            <w:tcW w:w="1486" w:type="dxa"/>
            <w:shd w:val="clear" w:color="auto" w:fill="auto"/>
            <w:noWrap/>
            <w:vAlign w:val="bottom"/>
          </w:tcPr>
          <w:p w14:paraId="37840AA2"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14</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93%</w:t>
            </w:r>
          </w:p>
        </w:tc>
        <w:tc>
          <w:tcPr>
            <w:tcW w:w="1418" w:type="dxa"/>
            <w:shd w:val="clear" w:color="auto" w:fill="auto"/>
            <w:noWrap/>
            <w:vAlign w:val="bottom"/>
          </w:tcPr>
          <w:p w14:paraId="5F98BE31"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14</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93%</w:t>
            </w:r>
          </w:p>
        </w:tc>
        <w:tc>
          <w:tcPr>
            <w:tcW w:w="1417" w:type="dxa"/>
            <w:shd w:val="clear" w:color="auto" w:fill="auto"/>
            <w:noWrap/>
            <w:vAlign w:val="bottom"/>
          </w:tcPr>
          <w:p w14:paraId="01C559BC"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14</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93%</w:t>
            </w:r>
          </w:p>
        </w:tc>
        <w:tc>
          <w:tcPr>
            <w:tcW w:w="1559" w:type="dxa"/>
            <w:shd w:val="clear" w:color="auto" w:fill="auto"/>
            <w:noWrap/>
            <w:vAlign w:val="bottom"/>
          </w:tcPr>
          <w:p w14:paraId="0B104569"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14</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93%</w:t>
            </w:r>
          </w:p>
        </w:tc>
        <w:tc>
          <w:tcPr>
            <w:tcW w:w="1701" w:type="dxa"/>
            <w:shd w:val="clear" w:color="auto" w:fill="auto"/>
            <w:vAlign w:val="bottom"/>
          </w:tcPr>
          <w:p w14:paraId="0A4384E6"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14</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93%</w:t>
            </w:r>
          </w:p>
        </w:tc>
      </w:tr>
      <w:tr w:rsidR="00004799" w:rsidRPr="001B5184" w14:paraId="6F722D1C" w14:textId="77777777" w:rsidTr="006F33F0">
        <w:trPr>
          <w:trHeight w:val="255"/>
        </w:trPr>
        <w:tc>
          <w:tcPr>
            <w:tcW w:w="1486" w:type="dxa"/>
            <w:shd w:val="clear" w:color="auto" w:fill="auto"/>
            <w:noWrap/>
            <w:vAlign w:val="center"/>
            <w:hideMark/>
          </w:tcPr>
          <w:p w14:paraId="5D8A9CCB" w14:textId="77777777" w:rsidR="00004799" w:rsidRPr="001B5184" w:rsidRDefault="00004799" w:rsidP="006F33F0">
            <w:pPr>
              <w:spacing w:after="0" w:line="240" w:lineRule="auto"/>
              <w:rPr>
                <w:rFonts w:ascii="Times New Roman" w:eastAsia="Times New Roman" w:hAnsi="Times New Roman" w:cs="Times New Roman"/>
                <w:sz w:val="18"/>
                <w:szCs w:val="21"/>
              </w:rPr>
            </w:pPr>
            <w:r w:rsidRPr="001B5184">
              <w:rPr>
                <w:rFonts w:ascii="Times New Roman" w:eastAsia="Times New Roman" w:hAnsi="Times New Roman" w:cs="Times New Roman"/>
                <w:sz w:val="18"/>
                <w:szCs w:val="21"/>
              </w:rPr>
              <w:t>Normativo</w:t>
            </w:r>
          </w:p>
        </w:tc>
        <w:tc>
          <w:tcPr>
            <w:tcW w:w="1486" w:type="dxa"/>
            <w:shd w:val="clear" w:color="auto" w:fill="auto"/>
            <w:noWrap/>
            <w:vAlign w:val="bottom"/>
          </w:tcPr>
          <w:p w14:paraId="29AE0179"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22</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51%</w:t>
            </w:r>
          </w:p>
        </w:tc>
        <w:tc>
          <w:tcPr>
            <w:tcW w:w="1418" w:type="dxa"/>
            <w:shd w:val="clear" w:color="auto" w:fill="auto"/>
            <w:noWrap/>
            <w:vAlign w:val="bottom"/>
          </w:tcPr>
          <w:p w14:paraId="137B3DC0"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24</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29%</w:t>
            </w:r>
          </w:p>
        </w:tc>
        <w:tc>
          <w:tcPr>
            <w:tcW w:w="1417" w:type="dxa"/>
            <w:shd w:val="clear" w:color="auto" w:fill="auto"/>
            <w:noWrap/>
            <w:vAlign w:val="bottom"/>
          </w:tcPr>
          <w:p w14:paraId="79FCAA77"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27</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25%</w:t>
            </w:r>
          </w:p>
        </w:tc>
        <w:tc>
          <w:tcPr>
            <w:tcW w:w="1559" w:type="dxa"/>
            <w:shd w:val="clear" w:color="auto" w:fill="auto"/>
            <w:noWrap/>
            <w:vAlign w:val="bottom"/>
          </w:tcPr>
          <w:p w14:paraId="6D248E84"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23</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82%</w:t>
            </w:r>
          </w:p>
        </w:tc>
        <w:tc>
          <w:tcPr>
            <w:tcW w:w="1701" w:type="dxa"/>
            <w:shd w:val="clear" w:color="auto" w:fill="auto"/>
            <w:vAlign w:val="bottom"/>
          </w:tcPr>
          <w:p w14:paraId="2E7C3E63"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24</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05%</w:t>
            </w:r>
          </w:p>
        </w:tc>
      </w:tr>
      <w:tr w:rsidR="00004799" w:rsidRPr="001B5184" w14:paraId="2F9B540A" w14:textId="77777777" w:rsidTr="006F33F0">
        <w:trPr>
          <w:trHeight w:val="255"/>
        </w:trPr>
        <w:tc>
          <w:tcPr>
            <w:tcW w:w="1486" w:type="dxa"/>
            <w:shd w:val="clear" w:color="auto" w:fill="auto"/>
            <w:noWrap/>
            <w:vAlign w:val="center"/>
            <w:hideMark/>
          </w:tcPr>
          <w:p w14:paraId="0A398083" w14:textId="77777777" w:rsidR="00004799" w:rsidRPr="001B5184" w:rsidRDefault="00004799" w:rsidP="006F33F0">
            <w:pPr>
              <w:spacing w:after="0" w:line="240" w:lineRule="auto"/>
              <w:rPr>
                <w:rFonts w:ascii="Times New Roman" w:eastAsia="Times New Roman" w:hAnsi="Times New Roman" w:cs="Times New Roman"/>
                <w:sz w:val="18"/>
                <w:szCs w:val="21"/>
              </w:rPr>
            </w:pPr>
            <w:r w:rsidRPr="001B5184">
              <w:rPr>
                <w:rFonts w:ascii="Times New Roman" w:eastAsia="Times New Roman" w:hAnsi="Times New Roman" w:cs="Times New Roman"/>
                <w:sz w:val="18"/>
                <w:szCs w:val="21"/>
              </w:rPr>
              <w:t>Bajo</w:t>
            </w:r>
          </w:p>
        </w:tc>
        <w:tc>
          <w:tcPr>
            <w:tcW w:w="1486" w:type="dxa"/>
            <w:shd w:val="clear" w:color="auto" w:fill="auto"/>
            <w:noWrap/>
            <w:vAlign w:val="bottom"/>
          </w:tcPr>
          <w:p w14:paraId="5B03E673"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42</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42%</w:t>
            </w:r>
          </w:p>
        </w:tc>
        <w:tc>
          <w:tcPr>
            <w:tcW w:w="1418" w:type="dxa"/>
            <w:shd w:val="clear" w:color="auto" w:fill="auto"/>
            <w:noWrap/>
            <w:vAlign w:val="bottom"/>
          </w:tcPr>
          <w:p w14:paraId="3FACA0D8"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40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64%</w:t>
            </w:r>
          </w:p>
        </w:tc>
        <w:tc>
          <w:tcPr>
            <w:tcW w:w="1417" w:type="dxa"/>
            <w:shd w:val="clear" w:color="auto" w:fill="auto"/>
            <w:noWrap/>
            <w:vAlign w:val="bottom"/>
          </w:tcPr>
          <w:p w14:paraId="5CA35ADB"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37</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68%</w:t>
            </w:r>
          </w:p>
        </w:tc>
        <w:tc>
          <w:tcPr>
            <w:tcW w:w="1559" w:type="dxa"/>
            <w:shd w:val="clear" w:color="auto" w:fill="auto"/>
            <w:noWrap/>
            <w:vAlign w:val="bottom"/>
          </w:tcPr>
          <w:p w14:paraId="01E15BFA"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41</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11%</w:t>
            </w:r>
          </w:p>
        </w:tc>
        <w:tc>
          <w:tcPr>
            <w:tcW w:w="1701" w:type="dxa"/>
            <w:shd w:val="clear" w:color="auto" w:fill="auto"/>
            <w:vAlign w:val="bottom"/>
          </w:tcPr>
          <w:p w14:paraId="3D92462F"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40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88%</w:t>
            </w:r>
          </w:p>
        </w:tc>
      </w:tr>
      <w:tr w:rsidR="00004799" w:rsidRPr="001B5184" w14:paraId="25B2993D" w14:textId="77777777" w:rsidTr="006F33F0">
        <w:trPr>
          <w:trHeight w:val="270"/>
        </w:trPr>
        <w:tc>
          <w:tcPr>
            <w:tcW w:w="1486" w:type="dxa"/>
            <w:tcBorders>
              <w:bottom w:val="single" w:sz="4" w:space="0" w:color="auto"/>
            </w:tcBorders>
            <w:shd w:val="clear" w:color="auto" w:fill="auto"/>
            <w:noWrap/>
            <w:vAlign w:val="center"/>
            <w:hideMark/>
          </w:tcPr>
          <w:p w14:paraId="74F3E1BD" w14:textId="77777777" w:rsidR="00004799" w:rsidRPr="001B5184" w:rsidRDefault="00004799" w:rsidP="006F33F0">
            <w:pPr>
              <w:spacing w:after="0" w:line="240" w:lineRule="auto"/>
              <w:rPr>
                <w:rFonts w:ascii="Times New Roman" w:eastAsia="Times New Roman" w:hAnsi="Times New Roman" w:cs="Times New Roman"/>
                <w:sz w:val="18"/>
                <w:szCs w:val="21"/>
              </w:rPr>
            </w:pPr>
            <w:r w:rsidRPr="001B5184">
              <w:rPr>
                <w:rFonts w:ascii="Times New Roman" w:eastAsia="Times New Roman" w:hAnsi="Times New Roman" w:cs="Times New Roman"/>
                <w:sz w:val="18"/>
                <w:szCs w:val="21"/>
              </w:rPr>
              <w:t>Muy Bajo</w:t>
            </w:r>
          </w:p>
        </w:tc>
        <w:tc>
          <w:tcPr>
            <w:tcW w:w="1486" w:type="dxa"/>
            <w:tcBorders>
              <w:bottom w:val="single" w:sz="4" w:space="0" w:color="auto"/>
            </w:tcBorders>
            <w:shd w:val="clear" w:color="auto" w:fill="auto"/>
            <w:noWrap/>
            <w:vAlign w:val="bottom"/>
          </w:tcPr>
          <w:p w14:paraId="4B281542"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c>
          <w:tcPr>
            <w:tcW w:w="1418" w:type="dxa"/>
            <w:tcBorders>
              <w:bottom w:val="single" w:sz="4" w:space="0" w:color="auto"/>
            </w:tcBorders>
            <w:shd w:val="clear" w:color="auto" w:fill="auto"/>
            <w:noWrap/>
            <w:vAlign w:val="bottom"/>
          </w:tcPr>
          <w:p w14:paraId="5BC459B8"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c>
          <w:tcPr>
            <w:tcW w:w="1417" w:type="dxa"/>
            <w:tcBorders>
              <w:bottom w:val="single" w:sz="4" w:space="0" w:color="auto"/>
            </w:tcBorders>
            <w:shd w:val="clear" w:color="auto" w:fill="auto"/>
            <w:noWrap/>
            <w:vAlign w:val="bottom"/>
          </w:tcPr>
          <w:p w14:paraId="16B2D265"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c>
          <w:tcPr>
            <w:tcW w:w="1559" w:type="dxa"/>
            <w:tcBorders>
              <w:bottom w:val="single" w:sz="4" w:space="0" w:color="auto"/>
            </w:tcBorders>
            <w:shd w:val="clear" w:color="auto" w:fill="auto"/>
            <w:noWrap/>
            <w:vAlign w:val="bottom"/>
          </w:tcPr>
          <w:p w14:paraId="653E2B68"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c>
          <w:tcPr>
            <w:tcW w:w="1701" w:type="dxa"/>
            <w:tcBorders>
              <w:bottom w:val="single" w:sz="4" w:space="0" w:color="auto"/>
            </w:tcBorders>
            <w:shd w:val="clear" w:color="auto" w:fill="auto"/>
            <w:vAlign w:val="bottom"/>
          </w:tcPr>
          <w:p w14:paraId="1D140FE6" w14:textId="77777777" w:rsidR="00004799" w:rsidRPr="001B5184" w:rsidRDefault="00004799" w:rsidP="006F33F0">
            <w:pPr>
              <w:spacing w:after="0" w:line="240" w:lineRule="auto"/>
              <w:jc w:val="right"/>
              <w:rPr>
                <w:rFonts w:ascii="Times New Roman" w:eastAsia="Times New Roman" w:hAnsi="Times New Roman" w:cs="Times New Roman"/>
                <w:color w:val="000000"/>
                <w:sz w:val="18"/>
                <w:szCs w:val="21"/>
                <w:lang w:eastAsia="es-CO"/>
              </w:rPr>
            </w:pPr>
            <w:r w:rsidRPr="001B5184">
              <w:rPr>
                <w:rFonts w:ascii="Times New Roman" w:eastAsia="Times New Roman" w:hAnsi="Times New Roman" w:cs="Times New Roman"/>
                <w:color w:val="000000"/>
                <w:sz w:val="18"/>
                <w:szCs w:val="21"/>
                <w:lang w:eastAsia="es-CO"/>
              </w:rPr>
              <w:t>10</w:t>
            </w:r>
            <w:r>
              <w:rPr>
                <w:rFonts w:ascii="Times New Roman" w:eastAsia="Times New Roman" w:hAnsi="Times New Roman" w:cs="Times New Roman"/>
                <w:color w:val="000000"/>
                <w:sz w:val="18"/>
                <w:szCs w:val="21"/>
                <w:lang w:eastAsia="es-CO"/>
              </w:rPr>
              <w:t>,</w:t>
            </w:r>
            <w:r w:rsidRPr="001B5184">
              <w:rPr>
                <w:rFonts w:ascii="Times New Roman" w:eastAsia="Times New Roman" w:hAnsi="Times New Roman" w:cs="Times New Roman"/>
                <w:color w:val="000000"/>
                <w:sz w:val="18"/>
                <w:szCs w:val="21"/>
                <w:lang w:eastAsia="es-CO"/>
              </w:rPr>
              <w:t>07%</w:t>
            </w:r>
          </w:p>
        </w:tc>
      </w:tr>
    </w:tbl>
    <w:p w14:paraId="1584A290" w14:textId="111F3979" w:rsidR="002857EA" w:rsidRPr="00787C63" w:rsidRDefault="002857EA" w:rsidP="00004799">
      <w:pPr>
        <w:spacing w:after="0" w:line="240" w:lineRule="auto"/>
        <w:rPr>
          <w:rFonts w:ascii="Times New Roman" w:hAnsi="Times New Roman" w:cs="Times New Roman"/>
        </w:rPr>
      </w:pPr>
    </w:p>
    <w:p w14:paraId="23DF8D2E" w14:textId="77777777" w:rsidR="00682604" w:rsidRDefault="00682604" w:rsidP="00682604">
      <w:pPr>
        <w:spacing w:after="0" w:line="240" w:lineRule="auto"/>
        <w:jc w:val="center"/>
        <w:rPr>
          <w:rFonts w:ascii="Times New Roman" w:hAnsi="Times New Roman" w:cs="Times New Roman"/>
          <w:b/>
        </w:rPr>
      </w:pPr>
    </w:p>
    <w:p w14:paraId="26B3F2E7" w14:textId="5237DF6C" w:rsidR="00E1261E" w:rsidRDefault="00E1261E" w:rsidP="00682604">
      <w:pPr>
        <w:spacing w:after="0" w:line="240" w:lineRule="auto"/>
        <w:jc w:val="center"/>
        <w:rPr>
          <w:rFonts w:ascii="Times New Roman" w:hAnsi="Times New Roman" w:cs="Times New Roman"/>
          <w:b/>
        </w:rPr>
      </w:pPr>
      <w:r w:rsidRPr="00787C63">
        <w:rPr>
          <w:rFonts w:ascii="Times New Roman" w:hAnsi="Times New Roman" w:cs="Times New Roman"/>
          <w:b/>
        </w:rPr>
        <w:t>Discusión</w:t>
      </w:r>
    </w:p>
    <w:p w14:paraId="4483178A" w14:textId="77777777" w:rsidR="00682604" w:rsidRPr="00787C63" w:rsidRDefault="00682604" w:rsidP="00682604">
      <w:pPr>
        <w:spacing w:after="0" w:line="240" w:lineRule="auto"/>
        <w:jc w:val="center"/>
        <w:rPr>
          <w:rFonts w:ascii="Times New Roman" w:hAnsi="Times New Roman" w:cs="Times New Roman"/>
          <w:b/>
        </w:rPr>
      </w:pPr>
    </w:p>
    <w:p w14:paraId="1B5AFA87" w14:textId="796F231D" w:rsidR="003927E5" w:rsidRDefault="003927E5" w:rsidP="00682604">
      <w:pPr>
        <w:spacing w:after="0" w:line="240" w:lineRule="auto"/>
        <w:ind w:firstLine="709"/>
        <w:jc w:val="both"/>
        <w:rPr>
          <w:rFonts w:ascii="Times New Roman" w:hAnsi="Times New Roman" w:cs="Times New Roman"/>
        </w:rPr>
      </w:pPr>
      <w:r>
        <w:rPr>
          <w:rFonts w:ascii="Times New Roman" w:hAnsi="Times New Roman" w:cs="Times New Roman"/>
        </w:rPr>
        <w:t>Esta investigación validó la versión reducida del BFQ-C que mide personalidad en niños y adolescentes, encontrando</w:t>
      </w:r>
      <w:r w:rsidR="00460B9C">
        <w:rPr>
          <w:rFonts w:ascii="Times New Roman" w:hAnsi="Times New Roman" w:cs="Times New Roman"/>
        </w:rPr>
        <w:t xml:space="preserve"> una alta confiabilidad del instrumento y</w:t>
      </w:r>
      <w:r>
        <w:rPr>
          <w:rFonts w:ascii="Times New Roman" w:hAnsi="Times New Roman" w:cs="Times New Roman"/>
        </w:rPr>
        <w:t xml:space="preserve"> consistencia del análisis estructural </w:t>
      </w:r>
      <w:r w:rsidR="00460B9C">
        <w:rPr>
          <w:rFonts w:ascii="Times New Roman" w:hAnsi="Times New Roman" w:cs="Times New Roman"/>
        </w:rPr>
        <w:t>con</w:t>
      </w:r>
      <w:r>
        <w:rPr>
          <w:rFonts w:ascii="Times New Roman" w:hAnsi="Times New Roman" w:cs="Times New Roman"/>
        </w:rPr>
        <w:t xml:space="preserve"> el modelo teórico de los Cinco Grandes.</w:t>
      </w:r>
      <w:r w:rsidR="00460B9C">
        <w:rPr>
          <w:rFonts w:ascii="Times New Roman" w:hAnsi="Times New Roman" w:cs="Times New Roman"/>
        </w:rPr>
        <w:t xml:space="preserve"> </w:t>
      </w:r>
      <w:r w:rsidR="00460B9C" w:rsidRPr="00787C63">
        <w:rPr>
          <w:rFonts w:ascii="Times New Roman" w:hAnsi="Times New Roman" w:cs="Times New Roman"/>
        </w:rPr>
        <w:t>Para esta validación se utilizó el método de dos pasos de Anderson y Gerbing (1988) y las matrices Policóricas y de Pearson.</w:t>
      </w:r>
    </w:p>
    <w:p w14:paraId="0FCFDA30" w14:textId="77777777" w:rsidR="00004799" w:rsidRDefault="00004799" w:rsidP="00682604">
      <w:pPr>
        <w:spacing w:after="0" w:line="240" w:lineRule="auto"/>
        <w:ind w:firstLine="709"/>
        <w:jc w:val="both"/>
        <w:rPr>
          <w:rFonts w:ascii="Times New Roman" w:hAnsi="Times New Roman" w:cs="Times New Roman"/>
        </w:rPr>
      </w:pPr>
    </w:p>
    <w:p w14:paraId="40DEF76C" w14:textId="656A220B" w:rsidR="000840FF" w:rsidRDefault="00004799" w:rsidP="00682604">
      <w:pPr>
        <w:spacing w:after="0" w:line="240" w:lineRule="auto"/>
        <w:ind w:firstLine="709"/>
        <w:jc w:val="both"/>
        <w:rPr>
          <w:rFonts w:ascii="Times New Roman" w:hAnsi="Times New Roman" w:cs="Times New Roman"/>
        </w:rPr>
      </w:pPr>
      <w:r>
        <w:rPr>
          <w:rFonts w:ascii="Times New Roman" w:hAnsi="Times New Roman" w:cs="Times New Roman"/>
        </w:rPr>
        <w:t xml:space="preserve">El modelo de los Cinco Grandes, es </w:t>
      </w:r>
      <w:r w:rsidR="00046627">
        <w:rPr>
          <w:rFonts w:ascii="Times New Roman" w:hAnsi="Times New Roman" w:cs="Times New Roman"/>
        </w:rPr>
        <w:t>un</w:t>
      </w:r>
      <w:r>
        <w:rPr>
          <w:rFonts w:ascii="Times New Roman" w:hAnsi="Times New Roman" w:cs="Times New Roman"/>
        </w:rPr>
        <w:t>o</w:t>
      </w:r>
      <w:r w:rsidR="00046627">
        <w:rPr>
          <w:rFonts w:ascii="Times New Roman" w:hAnsi="Times New Roman" w:cs="Times New Roman"/>
        </w:rPr>
        <w:t xml:space="preserve"> de l</w:t>
      </w:r>
      <w:r>
        <w:rPr>
          <w:rFonts w:ascii="Times New Roman" w:hAnsi="Times New Roman" w:cs="Times New Roman"/>
        </w:rPr>
        <w:t>o</w:t>
      </w:r>
      <w:r w:rsidR="00046627">
        <w:rPr>
          <w:rFonts w:ascii="Times New Roman" w:hAnsi="Times New Roman" w:cs="Times New Roman"/>
        </w:rPr>
        <w:t>s más utilizad</w:t>
      </w:r>
      <w:r>
        <w:rPr>
          <w:rFonts w:ascii="Times New Roman" w:hAnsi="Times New Roman" w:cs="Times New Roman"/>
        </w:rPr>
        <w:t>o</w:t>
      </w:r>
      <w:r w:rsidR="00046627">
        <w:rPr>
          <w:rFonts w:ascii="Times New Roman" w:hAnsi="Times New Roman" w:cs="Times New Roman"/>
        </w:rPr>
        <w:t>s en la investigación psicológica actual</w:t>
      </w:r>
      <w:r w:rsidR="003927E5">
        <w:rPr>
          <w:rFonts w:ascii="Times New Roman" w:hAnsi="Times New Roman" w:cs="Times New Roman"/>
        </w:rPr>
        <w:t xml:space="preserve"> y</w:t>
      </w:r>
      <w:r w:rsidR="00046627">
        <w:rPr>
          <w:rFonts w:ascii="Times New Roman" w:hAnsi="Times New Roman" w:cs="Times New Roman"/>
        </w:rPr>
        <w:t xml:space="preserve"> </w:t>
      </w:r>
      <w:r w:rsidR="000840FF">
        <w:rPr>
          <w:rFonts w:ascii="Times New Roman" w:hAnsi="Times New Roman" w:cs="Times New Roman"/>
        </w:rPr>
        <w:t>se fundamenta en que</w:t>
      </w:r>
      <w:r w:rsidR="00046627">
        <w:rPr>
          <w:rFonts w:ascii="Times New Roman" w:hAnsi="Times New Roman" w:cs="Times New Roman"/>
        </w:rPr>
        <w:t xml:space="preserve"> a partir de cinco dimensiones básicas de la</w:t>
      </w:r>
      <w:r w:rsidR="000840FF">
        <w:rPr>
          <w:rFonts w:ascii="Times New Roman" w:hAnsi="Times New Roman" w:cs="Times New Roman"/>
        </w:rPr>
        <w:t xml:space="preserve"> personalidad</w:t>
      </w:r>
      <w:r>
        <w:rPr>
          <w:rFonts w:ascii="Times New Roman" w:hAnsi="Times New Roman" w:cs="Times New Roman"/>
        </w:rPr>
        <w:t>,</w:t>
      </w:r>
      <w:r w:rsidR="000840FF">
        <w:rPr>
          <w:rFonts w:ascii="Times New Roman" w:hAnsi="Times New Roman" w:cs="Times New Roman"/>
        </w:rPr>
        <w:t xml:space="preserve"> </w:t>
      </w:r>
      <w:r w:rsidR="00046627">
        <w:rPr>
          <w:rFonts w:ascii="Times New Roman" w:hAnsi="Times New Roman" w:cs="Times New Roman"/>
        </w:rPr>
        <w:t xml:space="preserve">se </w:t>
      </w:r>
      <w:r w:rsidR="000840FF">
        <w:rPr>
          <w:rFonts w:ascii="Times New Roman" w:hAnsi="Times New Roman" w:cs="Times New Roman"/>
        </w:rPr>
        <w:t xml:space="preserve">pueden abarcar </w:t>
      </w:r>
      <w:r w:rsidR="00046627">
        <w:rPr>
          <w:rFonts w:ascii="Times New Roman" w:hAnsi="Times New Roman" w:cs="Times New Roman"/>
        </w:rPr>
        <w:t>y entender todos aquellos aspectos que configuran la personalidad humana. E</w:t>
      </w:r>
      <w:r>
        <w:rPr>
          <w:rFonts w:ascii="Times New Roman" w:hAnsi="Times New Roman" w:cs="Times New Roman"/>
        </w:rPr>
        <w:t>ste</w:t>
      </w:r>
      <w:r w:rsidR="00046627">
        <w:rPr>
          <w:rFonts w:ascii="Times New Roman" w:hAnsi="Times New Roman" w:cs="Times New Roman"/>
        </w:rPr>
        <w:t xml:space="preserve"> modelo</w:t>
      </w:r>
      <w:r w:rsidR="00460B9C">
        <w:rPr>
          <w:rFonts w:ascii="Times New Roman" w:hAnsi="Times New Roman" w:cs="Times New Roman"/>
        </w:rPr>
        <w:t xml:space="preserve"> </w:t>
      </w:r>
      <w:r w:rsidR="00046627">
        <w:rPr>
          <w:rFonts w:ascii="Times New Roman" w:hAnsi="Times New Roman" w:cs="Times New Roman"/>
        </w:rPr>
        <w:t xml:space="preserve">ha puesto de relieve que </w:t>
      </w:r>
      <w:r w:rsidR="00460B9C">
        <w:rPr>
          <w:rFonts w:ascii="Times New Roman" w:hAnsi="Times New Roman" w:cs="Times New Roman"/>
        </w:rPr>
        <w:t>sus factores</w:t>
      </w:r>
      <w:r w:rsidR="00046627">
        <w:rPr>
          <w:rFonts w:ascii="Times New Roman" w:hAnsi="Times New Roman" w:cs="Times New Roman"/>
        </w:rPr>
        <w:t xml:space="preserve"> son independientes de la cultura y permanecen estables a lo largo del ciclo </w:t>
      </w:r>
      <w:r w:rsidR="00046627" w:rsidRPr="002D2A06">
        <w:rPr>
          <w:rFonts w:ascii="Times New Roman" w:hAnsi="Times New Roman" w:cs="Times New Roman"/>
        </w:rPr>
        <w:t>vital</w:t>
      </w:r>
      <w:r w:rsidR="00965BA6">
        <w:rPr>
          <w:rFonts w:ascii="Times New Roman" w:hAnsi="Times New Roman" w:cs="Times New Roman"/>
        </w:rPr>
        <w:t xml:space="preserve"> (Lemos, 2006)</w:t>
      </w:r>
      <w:r w:rsidR="00046627" w:rsidRPr="002D2A06">
        <w:rPr>
          <w:rFonts w:ascii="Times New Roman" w:hAnsi="Times New Roman" w:cs="Times New Roman"/>
        </w:rPr>
        <w:t>.</w:t>
      </w:r>
      <w:r w:rsidR="00046627">
        <w:rPr>
          <w:rFonts w:ascii="Times New Roman" w:hAnsi="Times New Roman" w:cs="Times New Roman"/>
        </w:rPr>
        <w:t xml:space="preserve">  En este sentido, a </w:t>
      </w:r>
      <w:r w:rsidR="00D15058">
        <w:rPr>
          <w:rFonts w:ascii="Times New Roman" w:hAnsi="Times New Roman" w:cs="Times New Roman"/>
        </w:rPr>
        <w:t>través</w:t>
      </w:r>
      <w:r w:rsidR="00046627">
        <w:rPr>
          <w:rFonts w:ascii="Times New Roman" w:hAnsi="Times New Roman" w:cs="Times New Roman"/>
        </w:rPr>
        <w:t xml:space="preserve"> de la evaluación de la personalidad </w:t>
      </w:r>
      <w:r w:rsidR="00FB24FE">
        <w:rPr>
          <w:rFonts w:ascii="Times New Roman" w:hAnsi="Times New Roman" w:cs="Times New Roman"/>
        </w:rPr>
        <w:t xml:space="preserve">en niños y adolescentes </w:t>
      </w:r>
      <w:r w:rsidR="00046627">
        <w:rPr>
          <w:rFonts w:ascii="Times New Roman" w:hAnsi="Times New Roman" w:cs="Times New Roman"/>
        </w:rPr>
        <w:t xml:space="preserve">se pueden identificar futuras </w:t>
      </w:r>
      <w:r w:rsidR="00046627">
        <w:rPr>
          <w:rFonts w:ascii="Times New Roman" w:hAnsi="Times New Roman" w:cs="Times New Roman"/>
        </w:rPr>
        <w:lastRenderedPageBreak/>
        <w:t>trayectorias de desarrollo</w:t>
      </w:r>
      <w:r w:rsidR="00134A3C">
        <w:rPr>
          <w:rFonts w:ascii="Times New Roman" w:hAnsi="Times New Roman" w:cs="Times New Roman"/>
        </w:rPr>
        <w:t xml:space="preserve">, permitiendo controlar, </w:t>
      </w:r>
      <w:r w:rsidR="00046627">
        <w:rPr>
          <w:rFonts w:ascii="Times New Roman" w:hAnsi="Times New Roman" w:cs="Times New Roman"/>
        </w:rPr>
        <w:t>frenar y moldear con base a este conocimiento</w:t>
      </w:r>
      <w:r w:rsidR="00134A3C">
        <w:rPr>
          <w:rFonts w:ascii="Times New Roman" w:hAnsi="Times New Roman" w:cs="Times New Roman"/>
        </w:rPr>
        <w:t>,</w:t>
      </w:r>
      <w:r w:rsidR="00046627">
        <w:rPr>
          <w:rFonts w:ascii="Times New Roman" w:hAnsi="Times New Roman" w:cs="Times New Roman"/>
        </w:rPr>
        <w:t xml:space="preserve"> las influencias exógenas</w:t>
      </w:r>
      <w:r w:rsidR="00E82735">
        <w:rPr>
          <w:rFonts w:ascii="Times New Roman" w:hAnsi="Times New Roman" w:cs="Times New Roman"/>
        </w:rPr>
        <w:t xml:space="preserve"> en la vida de un</w:t>
      </w:r>
      <w:r w:rsidR="00046627">
        <w:rPr>
          <w:rFonts w:ascii="Times New Roman" w:hAnsi="Times New Roman" w:cs="Times New Roman"/>
        </w:rPr>
        <w:t xml:space="preserve"> individuo</w:t>
      </w:r>
      <w:r w:rsidR="00134A3C">
        <w:rPr>
          <w:rFonts w:ascii="Times New Roman" w:hAnsi="Times New Roman" w:cs="Times New Roman"/>
        </w:rPr>
        <w:t>.</w:t>
      </w:r>
      <w:r w:rsidR="00951C57">
        <w:rPr>
          <w:rFonts w:ascii="Times New Roman" w:hAnsi="Times New Roman" w:cs="Times New Roman"/>
        </w:rPr>
        <w:t xml:space="preserve"> </w:t>
      </w:r>
      <w:r w:rsidR="00FB24FE">
        <w:rPr>
          <w:rFonts w:ascii="Times New Roman" w:hAnsi="Times New Roman" w:cs="Times New Roman"/>
        </w:rPr>
        <w:t>De este modo</w:t>
      </w:r>
      <w:r w:rsidR="00E82735">
        <w:rPr>
          <w:rFonts w:ascii="Times New Roman" w:hAnsi="Times New Roman" w:cs="Times New Roman"/>
        </w:rPr>
        <w:t>,</w:t>
      </w:r>
      <w:r w:rsidR="00951C57">
        <w:rPr>
          <w:rFonts w:ascii="Times New Roman" w:hAnsi="Times New Roman" w:cs="Times New Roman"/>
        </w:rPr>
        <w:t xml:space="preserve"> conocer la </w:t>
      </w:r>
      <w:r w:rsidR="00FB24FE">
        <w:rPr>
          <w:rFonts w:ascii="Times New Roman" w:hAnsi="Times New Roman" w:cs="Times New Roman"/>
        </w:rPr>
        <w:t xml:space="preserve">personalidad </w:t>
      </w:r>
      <w:r w:rsidR="00951C57">
        <w:rPr>
          <w:rFonts w:ascii="Times New Roman" w:hAnsi="Times New Roman" w:cs="Times New Roman"/>
        </w:rPr>
        <w:t>es un a</w:t>
      </w:r>
      <w:r w:rsidR="00FB24FE">
        <w:rPr>
          <w:rFonts w:ascii="Times New Roman" w:hAnsi="Times New Roman" w:cs="Times New Roman"/>
        </w:rPr>
        <w:t xml:space="preserve">specto fundamental que permite no sólo comprender </w:t>
      </w:r>
      <w:r w:rsidR="00951C57">
        <w:rPr>
          <w:rFonts w:ascii="Times New Roman" w:hAnsi="Times New Roman" w:cs="Times New Roman"/>
        </w:rPr>
        <w:t xml:space="preserve">el </w:t>
      </w:r>
      <w:r w:rsidR="00E82735">
        <w:rPr>
          <w:rFonts w:ascii="Times New Roman" w:hAnsi="Times New Roman" w:cs="Times New Roman"/>
        </w:rPr>
        <w:t>ajuste</w:t>
      </w:r>
      <w:r w:rsidR="00951C57">
        <w:rPr>
          <w:rFonts w:ascii="Times New Roman" w:hAnsi="Times New Roman" w:cs="Times New Roman"/>
        </w:rPr>
        <w:t xml:space="preserve"> y el funcionamiento de los </w:t>
      </w:r>
      <w:r w:rsidR="00FB24FE">
        <w:rPr>
          <w:rFonts w:ascii="Times New Roman" w:hAnsi="Times New Roman" w:cs="Times New Roman"/>
        </w:rPr>
        <w:t>individuos</w:t>
      </w:r>
      <w:r w:rsidR="00951C57">
        <w:rPr>
          <w:rFonts w:ascii="Times New Roman" w:hAnsi="Times New Roman" w:cs="Times New Roman"/>
        </w:rPr>
        <w:t xml:space="preserve">, </w:t>
      </w:r>
      <w:r w:rsidR="00FB24FE">
        <w:rPr>
          <w:rFonts w:ascii="Times New Roman" w:hAnsi="Times New Roman" w:cs="Times New Roman"/>
        </w:rPr>
        <w:t>sino que su alcance nos lleva a</w:t>
      </w:r>
      <w:r w:rsidR="00E82735">
        <w:rPr>
          <w:rFonts w:ascii="Times New Roman" w:hAnsi="Times New Roman" w:cs="Times New Roman"/>
        </w:rPr>
        <w:t xml:space="preserve"> </w:t>
      </w:r>
      <w:r w:rsidR="00FB24FE">
        <w:rPr>
          <w:rFonts w:ascii="Times New Roman" w:hAnsi="Times New Roman" w:cs="Times New Roman"/>
        </w:rPr>
        <w:t>entender</w:t>
      </w:r>
      <w:r w:rsidR="00E82735">
        <w:rPr>
          <w:rFonts w:ascii="Times New Roman" w:hAnsi="Times New Roman" w:cs="Times New Roman"/>
        </w:rPr>
        <w:t xml:space="preserve"> mejor</w:t>
      </w:r>
      <w:r w:rsidR="0022507A">
        <w:rPr>
          <w:rFonts w:ascii="Times New Roman" w:hAnsi="Times New Roman" w:cs="Times New Roman"/>
        </w:rPr>
        <w:t xml:space="preserve"> el desarrollo evolutivo y </w:t>
      </w:r>
      <w:r w:rsidR="00C6718D">
        <w:rPr>
          <w:rFonts w:ascii="Times New Roman" w:hAnsi="Times New Roman" w:cs="Times New Roman"/>
        </w:rPr>
        <w:t xml:space="preserve">en última instancia </w:t>
      </w:r>
      <w:r w:rsidR="00951C57">
        <w:rPr>
          <w:rFonts w:ascii="Times New Roman" w:hAnsi="Times New Roman" w:cs="Times New Roman"/>
        </w:rPr>
        <w:t xml:space="preserve">la naturaleza </w:t>
      </w:r>
      <w:r w:rsidR="00951C57" w:rsidRPr="002D2A06">
        <w:rPr>
          <w:rFonts w:ascii="Times New Roman" w:hAnsi="Times New Roman" w:cs="Times New Roman"/>
        </w:rPr>
        <w:t>humana</w:t>
      </w:r>
      <w:r w:rsidR="00D15058" w:rsidRPr="002D2A06">
        <w:rPr>
          <w:rFonts w:ascii="Times New Roman" w:hAnsi="Times New Roman" w:cs="Times New Roman"/>
        </w:rPr>
        <w:t xml:space="preserve"> (Lemos, 2006)</w:t>
      </w:r>
      <w:r w:rsidR="00951C57" w:rsidRPr="002D2A06">
        <w:rPr>
          <w:rFonts w:ascii="Times New Roman" w:hAnsi="Times New Roman" w:cs="Times New Roman"/>
        </w:rPr>
        <w:t>.</w:t>
      </w:r>
    </w:p>
    <w:p w14:paraId="33A8FB08" w14:textId="77777777" w:rsidR="00004799" w:rsidRDefault="00004799" w:rsidP="00682604">
      <w:pPr>
        <w:spacing w:after="0" w:line="240" w:lineRule="auto"/>
        <w:ind w:firstLine="709"/>
        <w:jc w:val="both"/>
        <w:rPr>
          <w:rFonts w:ascii="Times New Roman" w:hAnsi="Times New Roman" w:cs="Times New Roman"/>
        </w:rPr>
      </w:pPr>
    </w:p>
    <w:p w14:paraId="420F4577" w14:textId="74B31F1F" w:rsidR="003E19F3" w:rsidRDefault="00A27EFD"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 xml:space="preserve">A través de un </w:t>
      </w:r>
      <w:r w:rsidR="00483A64">
        <w:rPr>
          <w:rFonts w:ascii="Times New Roman" w:hAnsi="Times New Roman" w:cs="Times New Roman"/>
        </w:rPr>
        <w:t>estudio</w:t>
      </w:r>
      <w:r w:rsidR="00483A64" w:rsidRPr="00787C63">
        <w:rPr>
          <w:rFonts w:ascii="Times New Roman" w:hAnsi="Times New Roman" w:cs="Times New Roman"/>
        </w:rPr>
        <w:t xml:space="preserve"> </w:t>
      </w:r>
      <w:r w:rsidRPr="00787C63">
        <w:rPr>
          <w:rFonts w:ascii="Times New Roman" w:hAnsi="Times New Roman" w:cs="Times New Roman"/>
        </w:rPr>
        <w:t>exhaus</w:t>
      </w:r>
      <w:r w:rsidR="00DC25B5" w:rsidRPr="00787C63">
        <w:rPr>
          <w:rFonts w:ascii="Times New Roman" w:hAnsi="Times New Roman" w:cs="Times New Roman"/>
        </w:rPr>
        <w:t xml:space="preserve">tivo y comparativo, en el que se </w:t>
      </w:r>
      <w:r w:rsidR="0038013E">
        <w:rPr>
          <w:rFonts w:ascii="Times New Roman" w:hAnsi="Times New Roman" w:cs="Times New Roman"/>
        </w:rPr>
        <w:t>realizó un anális</w:t>
      </w:r>
      <w:r w:rsidR="00C35130">
        <w:rPr>
          <w:rFonts w:ascii="Times New Roman" w:hAnsi="Times New Roman" w:cs="Times New Roman"/>
        </w:rPr>
        <w:t>is factorial exploratorio libre</w:t>
      </w:r>
      <w:r w:rsidR="0038013E">
        <w:rPr>
          <w:rFonts w:ascii="Times New Roman" w:hAnsi="Times New Roman" w:cs="Times New Roman"/>
        </w:rPr>
        <w:t xml:space="preserve">, y teniendo en cuenta los siguientes criterios estadísticos: </w:t>
      </w:r>
      <w:r w:rsidR="00C35130" w:rsidRPr="00787C63">
        <w:rPr>
          <w:rFonts w:ascii="Times New Roman" w:hAnsi="Times New Roman" w:cs="Times New Roman"/>
        </w:rPr>
        <w:t>Autovalor mayor o igual a 1 [λ &gt;1], Varianza explicada mayor o igual a 60% [60%δ²exp], criterio de caída de Kaiser, Minimun Average Partial Test [MAP] y Parallel Analysis [PA] tanto óptimo como clásico</w:t>
      </w:r>
      <w:r w:rsidR="00C35130">
        <w:rPr>
          <w:rFonts w:ascii="Times New Roman" w:hAnsi="Times New Roman" w:cs="Times New Roman"/>
        </w:rPr>
        <w:t xml:space="preserve">, </w:t>
      </w:r>
      <w:r w:rsidR="0038013E">
        <w:rPr>
          <w:rFonts w:ascii="Times New Roman" w:hAnsi="Times New Roman" w:cs="Times New Roman"/>
        </w:rPr>
        <w:t>y el criterio teórico de la escala</w:t>
      </w:r>
      <w:r w:rsidR="00460B9C">
        <w:rPr>
          <w:rFonts w:ascii="Times New Roman" w:hAnsi="Times New Roman" w:cs="Times New Roman"/>
        </w:rPr>
        <w:t>, s</w:t>
      </w:r>
      <w:r w:rsidR="00C35130">
        <w:rPr>
          <w:rFonts w:ascii="Times New Roman" w:hAnsi="Times New Roman" w:cs="Times New Roman"/>
        </w:rPr>
        <w:t>e obtuvieron 18 modelos posibles para la explicación de la estructura factorial del test; sin embargo, d</w:t>
      </w:r>
      <w:r w:rsidR="0038013E">
        <w:rPr>
          <w:rFonts w:ascii="Times New Roman" w:hAnsi="Times New Roman" w:cs="Times New Roman"/>
        </w:rPr>
        <w:t>urante esta primera fase se descartaron 11</w:t>
      </w:r>
      <w:r w:rsidR="00C35130">
        <w:rPr>
          <w:rFonts w:ascii="Times New Roman" w:hAnsi="Times New Roman" w:cs="Times New Roman"/>
        </w:rPr>
        <w:t xml:space="preserve"> de los</w:t>
      </w:r>
      <w:r w:rsidR="0038013E">
        <w:rPr>
          <w:rFonts w:ascii="Times New Roman" w:hAnsi="Times New Roman" w:cs="Times New Roman"/>
        </w:rPr>
        <w:t xml:space="preserve"> modelos </w:t>
      </w:r>
      <w:r w:rsidR="00C35130">
        <w:rPr>
          <w:rFonts w:ascii="Times New Roman" w:hAnsi="Times New Roman" w:cs="Times New Roman"/>
        </w:rPr>
        <w:t xml:space="preserve">hallados, </w:t>
      </w:r>
      <w:r w:rsidR="0038013E">
        <w:rPr>
          <w:rFonts w:ascii="Times New Roman" w:hAnsi="Times New Roman" w:cs="Times New Roman"/>
        </w:rPr>
        <w:t xml:space="preserve">debido a que se repetían </w:t>
      </w:r>
      <w:r w:rsidR="00C35130">
        <w:rPr>
          <w:rFonts w:ascii="Times New Roman" w:hAnsi="Times New Roman" w:cs="Times New Roman"/>
        </w:rPr>
        <w:t xml:space="preserve">en distintos criterios o </w:t>
      </w:r>
      <w:r w:rsidR="0038013E">
        <w:rPr>
          <w:rFonts w:ascii="Times New Roman" w:hAnsi="Times New Roman" w:cs="Times New Roman"/>
        </w:rPr>
        <w:t xml:space="preserve">presentaban soluciones factoriales impropias (factores sin carga de ítems), quedando tan sólo 7 modelos factoriales posibles </w:t>
      </w:r>
      <w:r w:rsidR="00C35130">
        <w:rPr>
          <w:rFonts w:ascii="Times New Roman" w:hAnsi="Times New Roman" w:cs="Times New Roman"/>
        </w:rPr>
        <w:t>para ser analizados en el AFC.</w:t>
      </w:r>
    </w:p>
    <w:p w14:paraId="16BDD177" w14:textId="77777777" w:rsidR="00004799" w:rsidRDefault="00004799" w:rsidP="00682604">
      <w:pPr>
        <w:spacing w:after="0" w:line="240" w:lineRule="auto"/>
        <w:ind w:firstLine="709"/>
        <w:jc w:val="both"/>
        <w:rPr>
          <w:rFonts w:ascii="Times New Roman" w:hAnsi="Times New Roman" w:cs="Times New Roman"/>
        </w:rPr>
      </w:pPr>
    </w:p>
    <w:p w14:paraId="50C04FC3" w14:textId="0B19769C" w:rsidR="00EC7E4B" w:rsidRDefault="0038013E" w:rsidP="00682604">
      <w:pPr>
        <w:spacing w:after="0" w:line="240" w:lineRule="auto"/>
        <w:ind w:firstLine="709"/>
        <w:jc w:val="both"/>
        <w:rPr>
          <w:rFonts w:ascii="Times New Roman" w:hAnsi="Times New Roman" w:cs="Times New Roman"/>
        </w:rPr>
      </w:pPr>
      <w:r>
        <w:rPr>
          <w:rFonts w:ascii="Times New Roman" w:hAnsi="Times New Roman" w:cs="Times New Roman"/>
        </w:rPr>
        <w:t xml:space="preserve">Se </w:t>
      </w:r>
      <w:r w:rsidR="00DC25B5" w:rsidRPr="00787C63">
        <w:rPr>
          <w:rFonts w:ascii="Times New Roman" w:hAnsi="Times New Roman" w:cs="Times New Roman"/>
        </w:rPr>
        <w:t xml:space="preserve">evaluaron </w:t>
      </w:r>
      <w:r w:rsidR="00C35130">
        <w:rPr>
          <w:rFonts w:ascii="Times New Roman" w:hAnsi="Times New Roman" w:cs="Times New Roman"/>
        </w:rPr>
        <w:t xml:space="preserve">los </w:t>
      </w:r>
      <w:r w:rsidR="00DC25B5" w:rsidRPr="00787C63">
        <w:rPr>
          <w:rFonts w:ascii="Times New Roman" w:hAnsi="Times New Roman" w:cs="Times New Roman"/>
        </w:rPr>
        <w:t>indicadores</w:t>
      </w:r>
      <w:r w:rsidR="00A27EFD" w:rsidRPr="00787C63">
        <w:rPr>
          <w:rFonts w:ascii="Times New Roman" w:hAnsi="Times New Roman" w:cs="Times New Roman"/>
        </w:rPr>
        <w:t xml:space="preserve"> de ajuste estadístico de </w:t>
      </w:r>
      <w:r w:rsidR="00C35130">
        <w:rPr>
          <w:rFonts w:ascii="Times New Roman" w:hAnsi="Times New Roman" w:cs="Times New Roman"/>
        </w:rPr>
        <w:t xml:space="preserve">los </w:t>
      </w:r>
      <w:r w:rsidR="006944B5" w:rsidRPr="00787C63">
        <w:rPr>
          <w:rFonts w:ascii="Times New Roman" w:hAnsi="Times New Roman" w:cs="Times New Roman"/>
        </w:rPr>
        <w:t>7</w:t>
      </w:r>
      <w:r w:rsidR="001364CD" w:rsidRPr="00787C63">
        <w:rPr>
          <w:rFonts w:ascii="Times New Roman" w:hAnsi="Times New Roman" w:cs="Times New Roman"/>
        </w:rPr>
        <w:t xml:space="preserve"> </w:t>
      </w:r>
      <w:r w:rsidR="00A27EFD" w:rsidRPr="00787C63">
        <w:rPr>
          <w:rFonts w:ascii="Times New Roman" w:hAnsi="Times New Roman" w:cs="Times New Roman"/>
        </w:rPr>
        <w:t>modelos</w:t>
      </w:r>
      <w:r w:rsidR="00487072">
        <w:rPr>
          <w:rFonts w:ascii="Times New Roman" w:hAnsi="Times New Roman" w:cs="Times New Roman"/>
        </w:rPr>
        <w:t>.</w:t>
      </w:r>
      <w:r w:rsidR="00E32699" w:rsidRPr="00787C63">
        <w:rPr>
          <w:rFonts w:ascii="Times New Roman" w:hAnsi="Times New Roman" w:cs="Times New Roman"/>
        </w:rPr>
        <w:t xml:space="preserve"> </w:t>
      </w:r>
      <w:r w:rsidR="00487072">
        <w:rPr>
          <w:rFonts w:ascii="Times New Roman" w:hAnsi="Times New Roman" w:cs="Times New Roman"/>
        </w:rPr>
        <w:t>S</w:t>
      </w:r>
      <w:r w:rsidR="00E32699" w:rsidRPr="00787C63">
        <w:rPr>
          <w:rFonts w:ascii="Times New Roman" w:hAnsi="Times New Roman" w:cs="Times New Roman"/>
        </w:rPr>
        <w:t>e encontró que los m</w:t>
      </w:r>
      <w:r w:rsidR="00DC25B5" w:rsidRPr="00787C63">
        <w:rPr>
          <w:rFonts w:ascii="Times New Roman" w:hAnsi="Times New Roman" w:cs="Times New Roman"/>
        </w:rPr>
        <w:t xml:space="preserve">odelos </w:t>
      </w:r>
      <w:r w:rsidR="00E32699" w:rsidRPr="00787C63">
        <w:rPr>
          <w:rFonts w:ascii="Times New Roman" w:hAnsi="Times New Roman" w:cs="Times New Roman"/>
        </w:rPr>
        <w:t xml:space="preserve">N° </w:t>
      </w:r>
      <w:r w:rsidR="00DC25B5" w:rsidRPr="00787C63">
        <w:rPr>
          <w:rFonts w:ascii="Times New Roman" w:hAnsi="Times New Roman" w:cs="Times New Roman"/>
        </w:rPr>
        <w:t xml:space="preserve">2, </w:t>
      </w:r>
      <w:r w:rsidR="00E32699" w:rsidRPr="00787C63">
        <w:rPr>
          <w:rFonts w:ascii="Times New Roman" w:hAnsi="Times New Roman" w:cs="Times New Roman"/>
        </w:rPr>
        <w:t xml:space="preserve">N° </w:t>
      </w:r>
      <w:r w:rsidR="006944B5" w:rsidRPr="00787C63">
        <w:rPr>
          <w:rFonts w:ascii="Times New Roman" w:hAnsi="Times New Roman" w:cs="Times New Roman"/>
        </w:rPr>
        <w:t>3</w:t>
      </w:r>
      <w:r w:rsidR="006944B5" w:rsidRPr="00787C63">
        <w:rPr>
          <w:rFonts w:ascii="Times New Roman" w:hAnsi="Times New Roman" w:cs="Times New Roman"/>
          <w:vertAlign w:val="subscript"/>
        </w:rPr>
        <w:t>ULS</w:t>
      </w:r>
      <w:r w:rsidR="00DC25B5" w:rsidRPr="00787C63">
        <w:rPr>
          <w:rFonts w:ascii="Times New Roman" w:hAnsi="Times New Roman" w:cs="Times New Roman"/>
        </w:rPr>
        <w:t xml:space="preserve"> y</w:t>
      </w:r>
      <w:r w:rsidR="00E32699" w:rsidRPr="00787C63">
        <w:rPr>
          <w:rFonts w:ascii="Times New Roman" w:hAnsi="Times New Roman" w:cs="Times New Roman"/>
        </w:rPr>
        <w:t xml:space="preserve"> N°</w:t>
      </w:r>
      <w:r w:rsidR="006944B5" w:rsidRPr="00787C63">
        <w:rPr>
          <w:rFonts w:ascii="Times New Roman" w:hAnsi="Times New Roman" w:cs="Times New Roman"/>
        </w:rPr>
        <w:t xml:space="preserve"> 7</w:t>
      </w:r>
      <w:r w:rsidR="006944B5" w:rsidRPr="00787C63">
        <w:rPr>
          <w:rFonts w:ascii="Times New Roman" w:hAnsi="Times New Roman" w:cs="Times New Roman"/>
          <w:vertAlign w:val="subscript"/>
        </w:rPr>
        <w:t>ULS</w:t>
      </w:r>
      <w:r w:rsidR="00DC25B5" w:rsidRPr="00787C63">
        <w:rPr>
          <w:rFonts w:ascii="Times New Roman" w:hAnsi="Times New Roman" w:cs="Times New Roman"/>
          <w:vertAlign w:val="subscript"/>
        </w:rPr>
        <w:t xml:space="preserve"> </w:t>
      </w:r>
      <w:r w:rsidR="00DC25B5" w:rsidRPr="00787C63">
        <w:rPr>
          <w:rFonts w:ascii="Times New Roman" w:hAnsi="Times New Roman" w:cs="Times New Roman"/>
        </w:rPr>
        <w:t>tenían cas</w:t>
      </w:r>
      <w:r w:rsidR="001E716F" w:rsidRPr="00787C63">
        <w:rPr>
          <w:rFonts w:ascii="Times New Roman" w:hAnsi="Times New Roman" w:cs="Times New Roman"/>
        </w:rPr>
        <w:t>i el mismo grado de ajuste:</w:t>
      </w:r>
      <w:r w:rsidR="00E32699" w:rsidRPr="00787C63">
        <w:rPr>
          <w:rFonts w:ascii="Times New Roman" w:hAnsi="Times New Roman" w:cs="Times New Roman"/>
        </w:rPr>
        <w:t xml:space="preserve"> el m</w:t>
      </w:r>
      <w:r w:rsidR="00DC25B5" w:rsidRPr="00787C63">
        <w:rPr>
          <w:rFonts w:ascii="Times New Roman" w:hAnsi="Times New Roman" w:cs="Times New Roman"/>
        </w:rPr>
        <w:t xml:space="preserve">odelo </w:t>
      </w:r>
      <w:r w:rsidR="00E32699" w:rsidRPr="00787C63">
        <w:rPr>
          <w:rFonts w:ascii="Times New Roman" w:hAnsi="Times New Roman" w:cs="Times New Roman"/>
        </w:rPr>
        <w:t xml:space="preserve">N° </w:t>
      </w:r>
      <w:r w:rsidR="00DC25B5" w:rsidRPr="00787C63">
        <w:rPr>
          <w:rFonts w:ascii="Times New Roman" w:hAnsi="Times New Roman" w:cs="Times New Roman"/>
        </w:rPr>
        <w:t>2 con</w:t>
      </w:r>
      <w:r w:rsidR="00FB24FE">
        <w:rPr>
          <w:rFonts w:ascii="Times New Roman" w:hAnsi="Times New Roman" w:cs="Times New Roman"/>
        </w:rPr>
        <w:t>s</w:t>
      </w:r>
      <w:r w:rsidR="00DC25B5" w:rsidRPr="00787C63">
        <w:rPr>
          <w:rFonts w:ascii="Times New Roman" w:hAnsi="Times New Roman" w:cs="Times New Roman"/>
        </w:rPr>
        <w:t xml:space="preserve">taba </w:t>
      </w:r>
      <w:r w:rsidR="005D0BAD">
        <w:rPr>
          <w:rFonts w:ascii="Times New Roman" w:hAnsi="Times New Roman" w:cs="Times New Roman"/>
        </w:rPr>
        <w:t>de</w:t>
      </w:r>
      <w:r w:rsidR="005D0BAD" w:rsidRPr="00787C63">
        <w:rPr>
          <w:rFonts w:ascii="Times New Roman" w:hAnsi="Times New Roman" w:cs="Times New Roman"/>
        </w:rPr>
        <w:t xml:space="preserve"> </w:t>
      </w:r>
      <w:r w:rsidR="00DC25B5" w:rsidRPr="00787C63">
        <w:rPr>
          <w:rFonts w:ascii="Times New Roman" w:hAnsi="Times New Roman" w:cs="Times New Roman"/>
        </w:rPr>
        <w:t xml:space="preserve">9 factores y provenía del criterio </w:t>
      </w:r>
      <w:r w:rsidR="00194F50" w:rsidRPr="00787C63">
        <w:rPr>
          <w:rFonts w:ascii="Times New Roman" w:hAnsi="Times New Roman" w:cs="Times New Roman"/>
        </w:rPr>
        <w:t xml:space="preserve">de 60%d²exp </w:t>
      </w:r>
      <w:r w:rsidR="00DC25B5" w:rsidRPr="00787C63">
        <w:rPr>
          <w:rFonts w:ascii="Times New Roman" w:hAnsi="Times New Roman" w:cs="Times New Roman"/>
        </w:rPr>
        <w:t>de las matrices de Pearson</w:t>
      </w:r>
      <w:r w:rsidR="00487072">
        <w:rPr>
          <w:rFonts w:ascii="Times New Roman" w:hAnsi="Times New Roman" w:cs="Times New Roman"/>
        </w:rPr>
        <w:t>.</w:t>
      </w:r>
      <w:r w:rsidR="00DC25B5" w:rsidRPr="00787C63">
        <w:rPr>
          <w:rFonts w:ascii="Times New Roman" w:hAnsi="Times New Roman" w:cs="Times New Roman"/>
        </w:rPr>
        <w:t xml:space="preserve"> </w:t>
      </w:r>
      <w:r w:rsidR="00487072">
        <w:rPr>
          <w:rFonts w:ascii="Times New Roman" w:hAnsi="Times New Roman" w:cs="Times New Roman"/>
        </w:rPr>
        <w:t>E</w:t>
      </w:r>
      <w:r w:rsidR="00EC7E4B" w:rsidRPr="00787C63">
        <w:rPr>
          <w:rFonts w:ascii="Times New Roman" w:hAnsi="Times New Roman" w:cs="Times New Roman"/>
        </w:rPr>
        <w:t xml:space="preserve">ste modelo </w:t>
      </w:r>
      <w:r w:rsidR="00DC25B5" w:rsidRPr="00787C63">
        <w:rPr>
          <w:rFonts w:ascii="Times New Roman" w:hAnsi="Times New Roman" w:cs="Times New Roman"/>
        </w:rPr>
        <w:t xml:space="preserve">fue superado por los </w:t>
      </w:r>
      <w:r w:rsidR="00EC7E4B" w:rsidRPr="00787C63">
        <w:rPr>
          <w:rFonts w:ascii="Times New Roman" w:hAnsi="Times New Roman" w:cs="Times New Roman"/>
        </w:rPr>
        <w:t xml:space="preserve">otros dos, </w:t>
      </w:r>
      <w:r w:rsidR="00DC25B5" w:rsidRPr="00787C63">
        <w:rPr>
          <w:rFonts w:ascii="Times New Roman" w:hAnsi="Times New Roman" w:cs="Times New Roman"/>
        </w:rPr>
        <w:t>debido a sus</w:t>
      </w:r>
      <w:r w:rsidR="00EC7E4B" w:rsidRPr="00787C63">
        <w:rPr>
          <w:rFonts w:ascii="Times New Roman" w:hAnsi="Times New Roman" w:cs="Times New Roman"/>
        </w:rPr>
        <w:t xml:space="preserve"> indicadores bajos de</w:t>
      </w:r>
      <w:r w:rsidR="00DC25B5" w:rsidRPr="00787C63">
        <w:rPr>
          <w:rFonts w:ascii="Times New Roman" w:hAnsi="Times New Roman" w:cs="Times New Roman"/>
        </w:rPr>
        <w:t xml:space="preserve"> ajuste </w:t>
      </w:r>
      <w:r w:rsidR="0034432B" w:rsidRPr="00787C63">
        <w:rPr>
          <w:rFonts w:ascii="Times New Roman" w:hAnsi="Times New Roman" w:cs="Times New Roman"/>
        </w:rPr>
        <w:t>de parsimonia</w:t>
      </w:r>
      <w:r w:rsidR="00DC25B5" w:rsidRPr="00787C63">
        <w:rPr>
          <w:rFonts w:ascii="Times New Roman" w:hAnsi="Times New Roman" w:cs="Times New Roman"/>
        </w:rPr>
        <w:t xml:space="preserve"> </w:t>
      </w:r>
      <w:r w:rsidR="00EC7E4B" w:rsidRPr="00787C63">
        <w:rPr>
          <w:rFonts w:ascii="Times New Roman" w:hAnsi="Times New Roman" w:cs="Times New Roman"/>
        </w:rPr>
        <w:t xml:space="preserve">(PNFI </w:t>
      </w:r>
      <w:r w:rsidR="007B18DB">
        <w:rPr>
          <w:rFonts w:ascii="Times New Roman" w:hAnsi="Times New Roman" w:cs="Times New Roman"/>
        </w:rPr>
        <w:t>.</w:t>
      </w:r>
      <w:r w:rsidR="00EC7E4B" w:rsidRPr="00787C63">
        <w:rPr>
          <w:rFonts w:ascii="Times New Roman" w:hAnsi="Times New Roman" w:cs="Times New Roman"/>
        </w:rPr>
        <w:t xml:space="preserve">79 y PGFI </w:t>
      </w:r>
      <w:r w:rsidR="007B18DB">
        <w:rPr>
          <w:rFonts w:ascii="Times New Roman" w:hAnsi="Times New Roman" w:cs="Times New Roman"/>
        </w:rPr>
        <w:t>.</w:t>
      </w:r>
      <w:r w:rsidR="00E32699" w:rsidRPr="00787C63">
        <w:rPr>
          <w:rFonts w:ascii="Times New Roman" w:hAnsi="Times New Roman" w:cs="Times New Roman"/>
        </w:rPr>
        <w:t>74), quedando únicamente los m</w:t>
      </w:r>
      <w:r w:rsidR="00EC7E4B" w:rsidRPr="00787C63">
        <w:rPr>
          <w:rFonts w:ascii="Times New Roman" w:hAnsi="Times New Roman" w:cs="Times New Roman"/>
        </w:rPr>
        <w:t xml:space="preserve">odelos </w:t>
      </w:r>
      <w:r w:rsidR="006944B5" w:rsidRPr="00787C63">
        <w:rPr>
          <w:rFonts w:ascii="Times New Roman" w:hAnsi="Times New Roman" w:cs="Times New Roman"/>
        </w:rPr>
        <w:t>N° 3</w:t>
      </w:r>
      <w:r w:rsidR="006944B5" w:rsidRPr="00787C63">
        <w:rPr>
          <w:rFonts w:ascii="Times New Roman" w:hAnsi="Times New Roman" w:cs="Times New Roman"/>
          <w:vertAlign w:val="subscript"/>
        </w:rPr>
        <w:t>ULS</w:t>
      </w:r>
      <w:r w:rsidR="006944B5" w:rsidRPr="00787C63">
        <w:rPr>
          <w:rFonts w:ascii="Times New Roman" w:hAnsi="Times New Roman" w:cs="Times New Roman"/>
        </w:rPr>
        <w:t xml:space="preserve"> y N° 7</w:t>
      </w:r>
      <w:r w:rsidR="006944B5" w:rsidRPr="00787C63">
        <w:rPr>
          <w:rFonts w:ascii="Times New Roman" w:hAnsi="Times New Roman" w:cs="Times New Roman"/>
          <w:vertAlign w:val="subscript"/>
        </w:rPr>
        <w:t>ULS</w:t>
      </w:r>
      <w:r w:rsidR="00487072">
        <w:rPr>
          <w:rFonts w:ascii="Times New Roman" w:hAnsi="Times New Roman" w:cs="Times New Roman"/>
        </w:rPr>
        <w:t>.</w:t>
      </w:r>
      <w:r w:rsidR="001E716F" w:rsidRPr="00787C63">
        <w:rPr>
          <w:rFonts w:ascii="Times New Roman" w:hAnsi="Times New Roman" w:cs="Times New Roman"/>
        </w:rPr>
        <w:t xml:space="preserve"> </w:t>
      </w:r>
      <w:r w:rsidR="00487072">
        <w:rPr>
          <w:rFonts w:ascii="Times New Roman" w:hAnsi="Times New Roman" w:cs="Times New Roman"/>
        </w:rPr>
        <w:t>E</w:t>
      </w:r>
      <w:r w:rsidR="001E716F" w:rsidRPr="00787C63">
        <w:rPr>
          <w:rFonts w:ascii="Times New Roman" w:hAnsi="Times New Roman" w:cs="Times New Roman"/>
        </w:rPr>
        <w:t xml:space="preserve">l modelo </w:t>
      </w:r>
      <w:r w:rsidR="005B7922" w:rsidRPr="00787C63">
        <w:rPr>
          <w:rFonts w:ascii="Times New Roman" w:hAnsi="Times New Roman" w:cs="Times New Roman"/>
        </w:rPr>
        <w:t>N° 3</w:t>
      </w:r>
      <w:r w:rsidR="005B7922" w:rsidRPr="00787C63">
        <w:rPr>
          <w:rFonts w:ascii="Times New Roman" w:hAnsi="Times New Roman" w:cs="Times New Roman"/>
          <w:vertAlign w:val="subscript"/>
        </w:rPr>
        <w:t>ULS</w:t>
      </w:r>
      <w:r w:rsidR="005B7922" w:rsidRPr="00787C63">
        <w:rPr>
          <w:rFonts w:ascii="Times New Roman" w:hAnsi="Times New Roman" w:cs="Times New Roman"/>
        </w:rPr>
        <w:t xml:space="preserve"> </w:t>
      </w:r>
      <w:r w:rsidR="00E32699" w:rsidRPr="00787C63">
        <w:rPr>
          <w:rFonts w:ascii="Times New Roman" w:hAnsi="Times New Roman" w:cs="Times New Roman"/>
        </w:rPr>
        <w:t>provenía</w:t>
      </w:r>
      <w:r w:rsidR="00EC7E4B" w:rsidRPr="00787C63">
        <w:rPr>
          <w:rFonts w:ascii="Times New Roman" w:hAnsi="Times New Roman" w:cs="Times New Roman"/>
        </w:rPr>
        <w:t xml:space="preserve"> de las matrices </w:t>
      </w:r>
      <w:r w:rsidR="00BA3847" w:rsidRPr="00787C63">
        <w:rPr>
          <w:rFonts w:ascii="Times New Roman" w:hAnsi="Times New Roman" w:cs="Times New Roman"/>
        </w:rPr>
        <w:t>Policóricas</w:t>
      </w:r>
      <w:r w:rsidR="00EC7E4B" w:rsidRPr="00787C63">
        <w:rPr>
          <w:rFonts w:ascii="Times New Roman" w:hAnsi="Times New Roman" w:cs="Times New Roman"/>
        </w:rPr>
        <w:t xml:space="preserve"> y de los criterios PA </w:t>
      </w:r>
      <w:r w:rsidR="00194F50" w:rsidRPr="00787C63">
        <w:rPr>
          <w:rFonts w:ascii="Times New Roman" w:hAnsi="Times New Roman" w:cs="Times New Roman"/>
        </w:rPr>
        <w:t>clásico</w:t>
      </w:r>
      <w:r w:rsidR="00EC7E4B" w:rsidRPr="00787C63">
        <w:rPr>
          <w:rFonts w:ascii="Times New Roman" w:hAnsi="Times New Roman" w:cs="Times New Roman"/>
        </w:rPr>
        <w:t xml:space="preserve"> y </w:t>
      </w:r>
      <w:r w:rsidR="00487072">
        <w:rPr>
          <w:rFonts w:ascii="Times New Roman" w:hAnsi="Times New Roman" w:cs="Times New Roman"/>
        </w:rPr>
        <w:t>ó</w:t>
      </w:r>
      <w:r w:rsidR="00EC7E4B" w:rsidRPr="00787C63">
        <w:rPr>
          <w:rFonts w:ascii="Times New Roman" w:hAnsi="Times New Roman" w:cs="Times New Roman"/>
        </w:rPr>
        <w:t>ptim</w:t>
      </w:r>
      <w:r w:rsidR="00194F50" w:rsidRPr="00787C63">
        <w:rPr>
          <w:rFonts w:ascii="Times New Roman" w:hAnsi="Times New Roman" w:cs="Times New Roman"/>
        </w:rPr>
        <w:t>o</w:t>
      </w:r>
      <w:r w:rsidR="00D41650" w:rsidRPr="00787C63">
        <w:rPr>
          <w:rFonts w:ascii="Times New Roman" w:hAnsi="Times New Roman" w:cs="Times New Roman"/>
        </w:rPr>
        <w:t>,</w:t>
      </w:r>
      <w:r w:rsidR="00EC7E4B" w:rsidRPr="00787C63">
        <w:rPr>
          <w:rFonts w:ascii="Times New Roman" w:hAnsi="Times New Roman" w:cs="Times New Roman"/>
        </w:rPr>
        <w:t xml:space="preserve"> </w:t>
      </w:r>
      <w:r w:rsidR="00487072">
        <w:rPr>
          <w:rFonts w:ascii="Times New Roman" w:hAnsi="Times New Roman" w:cs="Times New Roman"/>
        </w:rPr>
        <w:t>mientras</w:t>
      </w:r>
      <w:r w:rsidR="00EC7E4B" w:rsidRPr="00787C63">
        <w:rPr>
          <w:rFonts w:ascii="Times New Roman" w:hAnsi="Times New Roman" w:cs="Times New Roman"/>
        </w:rPr>
        <w:t xml:space="preserve"> </w:t>
      </w:r>
      <w:r w:rsidR="001E716F" w:rsidRPr="00787C63">
        <w:rPr>
          <w:rFonts w:ascii="Times New Roman" w:hAnsi="Times New Roman" w:cs="Times New Roman"/>
        </w:rPr>
        <w:t xml:space="preserve">el modelo </w:t>
      </w:r>
      <w:r w:rsidR="005B7922" w:rsidRPr="00787C63">
        <w:rPr>
          <w:rFonts w:ascii="Times New Roman" w:hAnsi="Times New Roman" w:cs="Times New Roman"/>
        </w:rPr>
        <w:t>N° 7</w:t>
      </w:r>
      <w:r w:rsidR="005B7922" w:rsidRPr="00787C63">
        <w:rPr>
          <w:rFonts w:ascii="Times New Roman" w:hAnsi="Times New Roman" w:cs="Times New Roman"/>
          <w:vertAlign w:val="subscript"/>
        </w:rPr>
        <w:t>ULS</w:t>
      </w:r>
      <w:r w:rsidR="005B7922" w:rsidRPr="00787C63">
        <w:rPr>
          <w:rFonts w:ascii="Times New Roman" w:hAnsi="Times New Roman" w:cs="Times New Roman"/>
        </w:rPr>
        <w:t xml:space="preserve"> </w:t>
      </w:r>
      <w:r w:rsidR="00487072">
        <w:rPr>
          <w:rFonts w:ascii="Times New Roman" w:hAnsi="Times New Roman" w:cs="Times New Roman"/>
        </w:rPr>
        <w:t xml:space="preserve">provenía </w:t>
      </w:r>
      <w:r w:rsidR="00EC7E4B" w:rsidRPr="00787C63">
        <w:rPr>
          <w:rFonts w:ascii="Times New Roman" w:hAnsi="Times New Roman" w:cs="Times New Roman"/>
        </w:rPr>
        <w:t xml:space="preserve">del criterio </w:t>
      </w:r>
      <w:r w:rsidR="00D41650" w:rsidRPr="00787C63">
        <w:rPr>
          <w:rFonts w:ascii="Times New Roman" w:hAnsi="Times New Roman" w:cs="Times New Roman"/>
        </w:rPr>
        <w:t>teórico</w:t>
      </w:r>
      <w:r w:rsidR="00EC7E4B" w:rsidRPr="00787C63">
        <w:rPr>
          <w:rFonts w:ascii="Times New Roman" w:hAnsi="Times New Roman" w:cs="Times New Roman"/>
        </w:rPr>
        <w:t xml:space="preserve"> </w:t>
      </w:r>
      <w:r w:rsidR="004A4D0C" w:rsidRPr="00787C63">
        <w:rPr>
          <w:rFonts w:ascii="Times New Roman" w:hAnsi="Times New Roman" w:cs="Times New Roman"/>
        </w:rPr>
        <w:t xml:space="preserve">o a priori </w:t>
      </w:r>
      <w:r w:rsidR="00EC7E4B" w:rsidRPr="00787C63">
        <w:rPr>
          <w:rFonts w:ascii="Times New Roman" w:hAnsi="Times New Roman" w:cs="Times New Roman"/>
        </w:rPr>
        <w:t>de la escala</w:t>
      </w:r>
      <w:r w:rsidR="005B7922" w:rsidRPr="00787C63">
        <w:rPr>
          <w:rFonts w:ascii="Times New Roman" w:hAnsi="Times New Roman" w:cs="Times New Roman"/>
        </w:rPr>
        <w:t>.</w:t>
      </w:r>
      <w:r w:rsidR="001E716F" w:rsidRPr="00787C63">
        <w:rPr>
          <w:rFonts w:ascii="Times New Roman" w:hAnsi="Times New Roman" w:cs="Times New Roman"/>
        </w:rPr>
        <w:t xml:space="preserve"> </w:t>
      </w:r>
      <w:r w:rsidR="00EC7E4B" w:rsidRPr="00787C63">
        <w:rPr>
          <w:rFonts w:ascii="Times New Roman" w:hAnsi="Times New Roman" w:cs="Times New Roman"/>
        </w:rPr>
        <w:t xml:space="preserve">Ambos </w:t>
      </w:r>
      <w:r w:rsidR="004A4D0C" w:rsidRPr="00787C63">
        <w:rPr>
          <w:rFonts w:ascii="Times New Roman" w:hAnsi="Times New Roman" w:cs="Times New Roman"/>
        </w:rPr>
        <w:t xml:space="preserve">modelos </w:t>
      </w:r>
      <w:r w:rsidR="001E716F" w:rsidRPr="00787C63">
        <w:rPr>
          <w:rFonts w:ascii="Times New Roman" w:hAnsi="Times New Roman" w:cs="Times New Roman"/>
        </w:rPr>
        <w:t>correspondían</w:t>
      </w:r>
      <w:r w:rsidR="005B7922" w:rsidRPr="00787C63">
        <w:rPr>
          <w:rFonts w:ascii="Times New Roman" w:hAnsi="Times New Roman" w:cs="Times New Roman"/>
        </w:rPr>
        <w:t xml:space="preserve"> a una solución pentafactorial </w:t>
      </w:r>
      <w:r w:rsidR="00EC7E4B" w:rsidRPr="00787C63">
        <w:rPr>
          <w:rFonts w:ascii="Times New Roman" w:hAnsi="Times New Roman" w:cs="Times New Roman"/>
        </w:rPr>
        <w:t xml:space="preserve">con la única diferencia </w:t>
      </w:r>
      <w:r w:rsidR="001E716F" w:rsidRPr="00787C63">
        <w:rPr>
          <w:rFonts w:ascii="Times New Roman" w:hAnsi="Times New Roman" w:cs="Times New Roman"/>
        </w:rPr>
        <w:t>en</w:t>
      </w:r>
      <w:r w:rsidR="004A4D0C" w:rsidRPr="00787C63">
        <w:rPr>
          <w:rFonts w:ascii="Times New Roman" w:hAnsi="Times New Roman" w:cs="Times New Roman"/>
        </w:rPr>
        <w:t xml:space="preserve"> la ubicación d</w:t>
      </w:r>
      <w:r w:rsidR="00BD0E7A" w:rsidRPr="00787C63">
        <w:rPr>
          <w:rFonts w:ascii="Times New Roman" w:hAnsi="Times New Roman" w:cs="Times New Roman"/>
        </w:rPr>
        <w:t xml:space="preserve">el ítem </w:t>
      </w:r>
      <w:r w:rsidR="00E32699" w:rsidRPr="00787C63">
        <w:rPr>
          <w:rFonts w:ascii="Times New Roman" w:hAnsi="Times New Roman" w:cs="Times New Roman"/>
        </w:rPr>
        <w:t>24:</w:t>
      </w:r>
      <w:r w:rsidR="00E32699" w:rsidRPr="00787C63">
        <w:rPr>
          <w:rFonts w:ascii="Times New Roman" w:hAnsi="Times New Roman" w:cs="Times New Roman"/>
          <w:i/>
        </w:rPr>
        <w:t xml:space="preserve"> “</w:t>
      </w:r>
      <w:r w:rsidR="00453C91" w:rsidRPr="00787C63">
        <w:rPr>
          <w:rFonts w:ascii="Times New Roman" w:hAnsi="Times New Roman" w:cs="Times New Roman"/>
          <w:i/>
        </w:rPr>
        <w:t>Creo que las demás personas son buenas y honradas”</w:t>
      </w:r>
      <w:r w:rsidR="005B7922" w:rsidRPr="00787C63">
        <w:rPr>
          <w:rFonts w:ascii="Times New Roman" w:hAnsi="Times New Roman" w:cs="Times New Roman"/>
        </w:rPr>
        <w:t xml:space="preserve">. </w:t>
      </w:r>
      <w:r w:rsidR="001E716F" w:rsidRPr="00787C63">
        <w:rPr>
          <w:rFonts w:ascii="Times New Roman" w:hAnsi="Times New Roman" w:cs="Times New Roman"/>
        </w:rPr>
        <w:t>E</w:t>
      </w:r>
      <w:r w:rsidR="00E32699" w:rsidRPr="00787C63">
        <w:rPr>
          <w:rFonts w:ascii="Times New Roman" w:hAnsi="Times New Roman" w:cs="Times New Roman"/>
        </w:rPr>
        <w:t>n el m</w:t>
      </w:r>
      <w:r w:rsidR="00453C91" w:rsidRPr="00787C63">
        <w:rPr>
          <w:rFonts w:ascii="Times New Roman" w:hAnsi="Times New Roman" w:cs="Times New Roman"/>
        </w:rPr>
        <w:t xml:space="preserve">odelo </w:t>
      </w:r>
      <w:r w:rsidR="00E32699" w:rsidRPr="00787C63">
        <w:rPr>
          <w:rFonts w:ascii="Times New Roman" w:hAnsi="Times New Roman" w:cs="Times New Roman"/>
        </w:rPr>
        <w:t xml:space="preserve">N° </w:t>
      </w:r>
      <w:r w:rsidR="005B7922" w:rsidRPr="00787C63">
        <w:rPr>
          <w:rFonts w:ascii="Times New Roman" w:hAnsi="Times New Roman" w:cs="Times New Roman"/>
        </w:rPr>
        <w:t>3</w:t>
      </w:r>
      <w:r w:rsidR="00453C91" w:rsidRPr="00787C63">
        <w:rPr>
          <w:rFonts w:ascii="Times New Roman" w:hAnsi="Times New Roman" w:cs="Times New Roman"/>
        </w:rPr>
        <w:t xml:space="preserve"> </w:t>
      </w:r>
      <w:r w:rsidR="008D6283" w:rsidRPr="00787C63">
        <w:rPr>
          <w:rFonts w:ascii="Times New Roman" w:hAnsi="Times New Roman" w:cs="Times New Roman"/>
        </w:rPr>
        <w:t xml:space="preserve">este ítem </w:t>
      </w:r>
      <w:r w:rsidR="001E716F" w:rsidRPr="00787C63">
        <w:rPr>
          <w:rFonts w:ascii="Times New Roman" w:hAnsi="Times New Roman" w:cs="Times New Roman"/>
        </w:rPr>
        <w:t xml:space="preserve">pertenece al factor </w:t>
      </w:r>
      <w:r w:rsidR="00BA3847" w:rsidRPr="00787C63">
        <w:rPr>
          <w:rFonts w:ascii="Times New Roman" w:hAnsi="Times New Roman" w:cs="Times New Roman"/>
        </w:rPr>
        <w:t>Energía</w:t>
      </w:r>
      <w:r w:rsidR="00453C91" w:rsidRPr="00787C63">
        <w:rPr>
          <w:rFonts w:ascii="Times New Roman" w:hAnsi="Times New Roman" w:cs="Times New Roman"/>
        </w:rPr>
        <w:t xml:space="preserve">, </w:t>
      </w:r>
      <w:r w:rsidR="00E32699" w:rsidRPr="00787C63">
        <w:rPr>
          <w:rFonts w:ascii="Times New Roman" w:hAnsi="Times New Roman" w:cs="Times New Roman"/>
        </w:rPr>
        <w:t>ya que</w:t>
      </w:r>
      <w:r w:rsidR="000B1310" w:rsidRPr="00787C63">
        <w:rPr>
          <w:rFonts w:ascii="Times New Roman" w:hAnsi="Times New Roman" w:cs="Times New Roman"/>
        </w:rPr>
        <w:t xml:space="preserve">, </w:t>
      </w:r>
      <w:r w:rsidR="00E32699" w:rsidRPr="00787C63">
        <w:rPr>
          <w:rFonts w:ascii="Times New Roman" w:hAnsi="Times New Roman" w:cs="Times New Roman"/>
        </w:rPr>
        <w:t>probablemente,</w:t>
      </w:r>
      <w:r w:rsidR="000B1310" w:rsidRPr="00787C63">
        <w:rPr>
          <w:rFonts w:ascii="Times New Roman" w:hAnsi="Times New Roman" w:cs="Times New Roman"/>
        </w:rPr>
        <w:t xml:space="preserve"> </w:t>
      </w:r>
      <w:r w:rsidR="00BA3847" w:rsidRPr="00787C63">
        <w:rPr>
          <w:rFonts w:ascii="Times New Roman" w:hAnsi="Times New Roman" w:cs="Times New Roman"/>
        </w:rPr>
        <w:t>evidencia</w:t>
      </w:r>
      <w:r w:rsidR="00453C91" w:rsidRPr="00787C63">
        <w:rPr>
          <w:rFonts w:ascii="Times New Roman" w:hAnsi="Times New Roman" w:cs="Times New Roman"/>
        </w:rPr>
        <w:t xml:space="preserve"> </w:t>
      </w:r>
      <w:r w:rsidR="000B1310" w:rsidRPr="00787C63">
        <w:rPr>
          <w:rFonts w:ascii="Times New Roman" w:hAnsi="Times New Roman" w:cs="Times New Roman"/>
        </w:rPr>
        <w:t>un aspecto de</w:t>
      </w:r>
      <w:r w:rsidR="00453C91" w:rsidRPr="00787C63">
        <w:rPr>
          <w:rFonts w:ascii="Times New Roman" w:hAnsi="Times New Roman" w:cs="Times New Roman"/>
        </w:rPr>
        <w:t xml:space="preserve"> sociabilidad</w:t>
      </w:r>
      <w:r w:rsidR="00194F50" w:rsidRPr="00787C63">
        <w:rPr>
          <w:rFonts w:ascii="Times New Roman" w:hAnsi="Times New Roman" w:cs="Times New Roman"/>
        </w:rPr>
        <w:t xml:space="preserve">, </w:t>
      </w:r>
      <w:r w:rsidR="00453C91" w:rsidRPr="00787C63">
        <w:rPr>
          <w:rFonts w:ascii="Times New Roman" w:hAnsi="Times New Roman" w:cs="Times New Roman"/>
        </w:rPr>
        <w:t xml:space="preserve">mientras que </w:t>
      </w:r>
      <w:r w:rsidR="00E32699" w:rsidRPr="00787C63">
        <w:rPr>
          <w:rFonts w:ascii="Times New Roman" w:hAnsi="Times New Roman" w:cs="Times New Roman"/>
        </w:rPr>
        <w:t>en el m</w:t>
      </w:r>
      <w:r w:rsidR="00EC7E4B" w:rsidRPr="00787C63">
        <w:rPr>
          <w:rFonts w:ascii="Times New Roman" w:hAnsi="Times New Roman" w:cs="Times New Roman"/>
        </w:rPr>
        <w:t xml:space="preserve">odelo </w:t>
      </w:r>
      <w:r w:rsidR="00E32699" w:rsidRPr="00787C63">
        <w:rPr>
          <w:rFonts w:ascii="Times New Roman" w:hAnsi="Times New Roman" w:cs="Times New Roman"/>
        </w:rPr>
        <w:t xml:space="preserve">N° </w:t>
      </w:r>
      <w:r w:rsidR="005B7922" w:rsidRPr="00787C63">
        <w:rPr>
          <w:rFonts w:ascii="Times New Roman" w:hAnsi="Times New Roman" w:cs="Times New Roman"/>
        </w:rPr>
        <w:t>7</w:t>
      </w:r>
      <w:r w:rsidR="00E32699" w:rsidRPr="00787C63">
        <w:rPr>
          <w:rFonts w:ascii="Times New Roman" w:hAnsi="Times New Roman" w:cs="Times New Roman"/>
        </w:rPr>
        <w:t xml:space="preserve"> </w:t>
      </w:r>
      <w:r w:rsidR="00453C91" w:rsidRPr="00787C63">
        <w:rPr>
          <w:rFonts w:ascii="Times New Roman" w:hAnsi="Times New Roman" w:cs="Times New Roman"/>
        </w:rPr>
        <w:t xml:space="preserve">hace parte </w:t>
      </w:r>
      <w:r w:rsidR="001E716F" w:rsidRPr="00787C63">
        <w:rPr>
          <w:rFonts w:ascii="Times New Roman" w:hAnsi="Times New Roman" w:cs="Times New Roman"/>
        </w:rPr>
        <w:t>del factor</w:t>
      </w:r>
      <w:r w:rsidR="00453C91" w:rsidRPr="00787C63">
        <w:rPr>
          <w:rFonts w:ascii="Times New Roman" w:hAnsi="Times New Roman" w:cs="Times New Roman"/>
        </w:rPr>
        <w:t xml:space="preserve"> Amabilidad</w:t>
      </w:r>
      <w:r w:rsidR="00E32699" w:rsidRPr="00787C63">
        <w:rPr>
          <w:rFonts w:ascii="Times New Roman" w:hAnsi="Times New Roman" w:cs="Times New Roman"/>
        </w:rPr>
        <w:t xml:space="preserve">, </w:t>
      </w:r>
      <w:r w:rsidR="00453C91" w:rsidRPr="00787C63">
        <w:rPr>
          <w:rFonts w:ascii="Times New Roman" w:hAnsi="Times New Roman" w:cs="Times New Roman"/>
        </w:rPr>
        <w:t xml:space="preserve">por su relación con la empatía y la </w:t>
      </w:r>
      <w:r w:rsidR="00F523F5" w:rsidRPr="00787C63">
        <w:rPr>
          <w:rFonts w:ascii="Times New Roman" w:hAnsi="Times New Roman" w:cs="Times New Roman"/>
        </w:rPr>
        <w:t>preocupación por los demás</w:t>
      </w:r>
      <w:r w:rsidR="00EC7E4B" w:rsidRPr="00787C63">
        <w:rPr>
          <w:rFonts w:ascii="Times New Roman" w:hAnsi="Times New Roman" w:cs="Times New Roman"/>
        </w:rPr>
        <w:t xml:space="preserve">. </w:t>
      </w:r>
      <w:r w:rsidR="00487072">
        <w:rPr>
          <w:rFonts w:ascii="Times New Roman" w:hAnsi="Times New Roman" w:cs="Times New Roman"/>
        </w:rPr>
        <w:t>Se</w:t>
      </w:r>
      <w:r w:rsidR="00F523F5" w:rsidRPr="00787C63">
        <w:rPr>
          <w:rFonts w:ascii="Times New Roman" w:hAnsi="Times New Roman" w:cs="Times New Roman"/>
        </w:rPr>
        <w:t xml:space="preserve"> concluye que, </w:t>
      </w:r>
      <w:r w:rsidR="001E716F" w:rsidRPr="00787C63">
        <w:rPr>
          <w:rFonts w:ascii="Times New Roman" w:hAnsi="Times New Roman" w:cs="Times New Roman"/>
        </w:rPr>
        <w:t>a</w:t>
      </w:r>
      <w:r w:rsidR="00EC7E4B" w:rsidRPr="00787C63">
        <w:rPr>
          <w:rFonts w:ascii="Times New Roman" w:hAnsi="Times New Roman" w:cs="Times New Roman"/>
        </w:rPr>
        <w:t>unque ambos modelos eran absolutamente similares en todos sus indicadores</w:t>
      </w:r>
      <w:r w:rsidR="00194F50" w:rsidRPr="00787C63">
        <w:rPr>
          <w:rFonts w:ascii="Times New Roman" w:hAnsi="Times New Roman" w:cs="Times New Roman"/>
        </w:rPr>
        <w:t>,</w:t>
      </w:r>
      <w:r w:rsidR="00EC7E4B" w:rsidRPr="00787C63">
        <w:rPr>
          <w:rFonts w:ascii="Times New Roman" w:hAnsi="Times New Roman" w:cs="Times New Roman"/>
        </w:rPr>
        <w:t xml:space="preserve"> el </w:t>
      </w:r>
      <w:r w:rsidR="00E32699" w:rsidRPr="00787C63">
        <w:rPr>
          <w:rFonts w:ascii="Times New Roman" w:hAnsi="Times New Roman" w:cs="Times New Roman"/>
        </w:rPr>
        <w:t>m</w:t>
      </w:r>
      <w:r w:rsidR="005B7922" w:rsidRPr="00787C63">
        <w:rPr>
          <w:rFonts w:ascii="Times New Roman" w:hAnsi="Times New Roman" w:cs="Times New Roman"/>
        </w:rPr>
        <w:t>odelo N° 7</w:t>
      </w:r>
      <w:r w:rsidR="005B7922" w:rsidRPr="00787C63">
        <w:rPr>
          <w:rFonts w:ascii="Times New Roman" w:hAnsi="Times New Roman" w:cs="Times New Roman"/>
          <w:vertAlign w:val="subscript"/>
        </w:rPr>
        <w:t>ULS</w:t>
      </w:r>
      <w:r w:rsidR="005B7922" w:rsidRPr="00787C63">
        <w:rPr>
          <w:rFonts w:ascii="Times New Roman" w:hAnsi="Times New Roman" w:cs="Times New Roman"/>
        </w:rPr>
        <w:t xml:space="preserve"> </w:t>
      </w:r>
      <w:r w:rsidR="00EC7E4B" w:rsidRPr="00787C63">
        <w:rPr>
          <w:rFonts w:ascii="Times New Roman" w:hAnsi="Times New Roman" w:cs="Times New Roman"/>
        </w:rPr>
        <w:t xml:space="preserve">tenía </w:t>
      </w:r>
      <w:r w:rsidR="00DC25B5" w:rsidRPr="00787C63">
        <w:rPr>
          <w:rFonts w:ascii="Times New Roman" w:hAnsi="Times New Roman" w:cs="Times New Roman"/>
        </w:rPr>
        <w:t>un mayor nivel de significancia RMSEA</w:t>
      </w:r>
      <w:r w:rsidR="00A96EAD" w:rsidRPr="00787C63">
        <w:rPr>
          <w:rFonts w:ascii="Times New Roman" w:hAnsi="Times New Roman" w:cs="Times New Roman"/>
        </w:rPr>
        <w:t>, presentando el mejor ajuste</w:t>
      </w:r>
      <w:r w:rsidR="005B7922" w:rsidRPr="00787C63">
        <w:rPr>
          <w:rFonts w:ascii="Times New Roman" w:hAnsi="Times New Roman" w:cs="Times New Roman"/>
        </w:rPr>
        <w:t xml:space="preserve"> e</w:t>
      </w:r>
      <w:r w:rsidR="00487072">
        <w:rPr>
          <w:rFonts w:ascii="Times New Roman" w:hAnsi="Times New Roman" w:cs="Times New Roman"/>
        </w:rPr>
        <w:t>ntre</w:t>
      </w:r>
      <w:r w:rsidR="005B7922" w:rsidRPr="00787C63">
        <w:rPr>
          <w:rFonts w:ascii="Times New Roman" w:hAnsi="Times New Roman" w:cs="Times New Roman"/>
        </w:rPr>
        <w:t xml:space="preserve"> todos los modelos evaluados.</w:t>
      </w:r>
    </w:p>
    <w:p w14:paraId="6AE7F0DF" w14:textId="77777777" w:rsidR="00004799" w:rsidRPr="00787C63" w:rsidRDefault="00004799" w:rsidP="00682604">
      <w:pPr>
        <w:spacing w:after="0" w:line="240" w:lineRule="auto"/>
        <w:ind w:firstLine="709"/>
        <w:jc w:val="both"/>
        <w:rPr>
          <w:rFonts w:ascii="Times New Roman" w:hAnsi="Times New Roman" w:cs="Times New Roman"/>
        </w:rPr>
      </w:pPr>
    </w:p>
    <w:p w14:paraId="5B885E1D" w14:textId="5F108FAC" w:rsidR="002B0CBA" w:rsidRDefault="00EC7E4B" w:rsidP="00682604">
      <w:pPr>
        <w:tabs>
          <w:tab w:val="left" w:pos="4990"/>
        </w:tabs>
        <w:spacing w:after="0" w:line="240" w:lineRule="auto"/>
        <w:ind w:firstLine="709"/>
        <w:jc w:val="both"/>
        <w:rPr>
          <w:rFonts w:ascii="Times New Roman" w:eastAsia="Times New Roman" w:hAnsi="Times New Roman" w:cs="Times New Roman"/>
        </w:rPr>
      </w:pPr>
      <w:r w:rsidRPr="00787C63">
        <w:rPr>
          <w:rFonts w:ascii="Times New Roman" w:hAnsi="Times New Roman" w:cs="Times New Roman"/>
        </w:rPr>
        <w:t>L</w:t>
      </w:r>
      <w:r w:rsidR="00DC25B5" w:rsidRPr="00787C63">
        <w:rPr>
          <w:rFonts w:ascii="Times New Roman" w:hAnsi="Times New Roman" w:cs="Times New Roman"/>
        </w:rPr>
        <w:t xml:space="preserve">os resultados del presente estudio señalan la validez de constructo de tipo </w:t>
      </w:r>
      <w:r w:rsidR="00CF7EC9" w:rsidRPr="00787C63">
        <w:rPr>
          <w:rFonts w:ascii="Times New Roman" w:hAnsi="Times New Roman" w:cs="Times New Roman"/>
        </w:rPr>
        <w:t>nomológica</w:t>
      </w:r>
      <w:r w:rsidR="00DC25B5" w:rsidRPr="00787C63">
        <w:rPr>
          <w:rFonts w:ascii="Times New Roman" w:hAnsi="Times New Roman" w:cs="Times New Roman"/>
        </w:rPr>
        <w:t xml:space="preserve"> del BFQ-C</w:t>
      </w:r>
      <w:r w:rsidR="00FB24FE">
        <w:rPr>
          <w:rFonts w:ascii="Times New Roman" w:hAnsi="Times New Roman" w:cs="Times New Roman"/>
        </w:rPr>
        <w:t xml:space="preserve"> en su versión reducida</w:t>
      </w:r>
      <w:r w:rsidR="00460B9C">
        <w:rPr>
          <w:rFonts w:ascii="Times New Roman" w:hAnsi="Times New Roman" w:cs="Times New Roman"/>
        </w:rPr>
        <w:t>.</w:t>
      </w:r>
      <w:r w:rsidR="00DC25B5" w:rsidRPr="00787C63">
        <w:rPr>
          <w:rFonts w:ascii="Times New Roman" w:hAnsi="Times New Roman" w:cs="Times New Roman"/>
        </w:rPr>
        <w:t xml:space="preserve"> </w:t>
      </w:r>
      <w:r w:rsidR="00460B9C">
        <w:rPr>
          <w:rFonts w:ascii="Times New Roman" w:hAnsi="Times New Roman" w:cs="Times New Roman"/>
        </w:rPr>
        <w:t>E</w:t>
      </w:r>
      <w:r w:rsidR="00DC25B5" w:rsidRPr="00787C63">
        <w:rPr>
          <w:rFonts w:ascii="Times New Roman" w:hAnsi="Times New Roman" w:cs="Times New Roman"/>
        </w:rPr>
        <w:t>l modelo ganador coincide</w:t>
      </w:r>
      <w:r w:rsidR="00DE4441" w:rsidRPr="00787C63">
        <w:rPr>
          <w:rFonts w:ascii="Times New Roman" w:hAnsi="Times New Roman" w:cs="Times New Roman"/>
        </w:rPr>
        <w:t xml:space="preserve"> con el modelo </w:t>
      </w:r>
      <w:r w:rsidR="00CF7EC9" w:rsidRPr="00787C63">
        <w:rPr>
          <w:rFonts w:ascii="Times New Roman" w:hAnsi="Times New Roman" w:cs="Times New Roman"/>
        </w:rPr>
        <w:t>teórico</w:t>
      </w:r>
      <w:r w:rsidR="00DE4441" w:rsidRPr="00787C63">
        <w:rPr>
          <w:rFonts w:ascii="Times New Roman" w:hAnsi="Times New Roman" w:cs="Times New Roman"/>
        </w:rPr>
        <w:t xml:space="preserve"> de</w:t>
      </w:r>
      <w:r w:rsidR="00FB24FE">
        <w:rPr>
          <w:rFonts w:ascii="Times New Roman" w:hAnsi="Times New Roman" w:cs="Times New Roman"/>
        </w:rPr>
        <w:t xml:space="preserve"> la escala</w:t>
      </w:r>
      <w:r w:rsidR="00DE4441" w:rsidRPr="00787C63">
        <w:rPr>
          <w:rFonts w:ascii="Times New Roman" w:hAnsi="Times New Roman" w:cs="Times New Roman"/>
        </w:rPr>
        <w:t xml:space="preserve">, siendo este estudio </w:t>
      </w:r>
      <w:r w:rsidR="003D0BA9" w:rsidRPr="00787C63">
        <w:rPr>
          <w:rFonts w:ascii="Times New Roman" w:hAnsi="Times New Roman" w:cs="Times New Roman"/>
        </w:rPr>
        <w:t>nueva evidencia</w:t>
      </w:r>
      <w:r w:rsidR="00E97D6D" w:rsidRPr="00787C63">
        <w:rPr>
          <w:rFonts w:ascii="Times New Roman" w:hAnsi="Times New Roman" w:cs="Times New Roman"/>
        </w:rPr>
        <w:t xml:space="preserve"> </w:t>
      </w:r>
      <w:r w:rsidR="005A2B13">
        <w:rPr>
          <w:rFonts w:ascii="Times New Roman" w:hAnsi="Times New Roman" w:cs="Times New Roman"/>
        </w:rPr>
        <w:t xml:space="preserve">empírica </w:t>
      </w:r>
      <w:r w:rsidR="00DE4441" w:rsidRPr="00787C63">
        <w:rPr>
          <w:rFonts w:ascii="Times New Roman" w:hAnsi="Times New Roman" w:cs="Times New Roman"/>
        </w:rPr>
        <w:t xml:space="preserve">que </w:t>
      </w:r>
      <w:r w:rsidR="003D0BA9" w:rsidRPr="00787C63">
        <w:rPr>
          <w:rFonts w:ascii="Times New Roman" w:hAnsi="Times New Roman" w:cs="Times New Roman"/>
        </w:rPr>
        <w:t>respalda la aparición de la estructura pentafactorial a través de</w:t>
      </w:r>
      <w:r w:rsidR="00133305" w:rsidRPr="00787C63">
        <w:rPr>
          <w:rFonts w:ascii="Times New Roman" w:hAnsi="Times New Roman" w:cs="Times New Roman"/>
        </w:rPr>
        <w:t xml:space="preserve"> diferentes culturas y poblaciones</w:t>
      </w:r>
      <w:r w:rsidR="00E97D6D" w:rsidRPr="00787C63">
        <w:rPr>
          <w:rFonts w:ascii="Times New Roman" w:hAnsi="Times New Roman" w:cs="Times New Roman"/>
        </w:rPr>
        <w:t xml:space="preserve">. </w:t>
      </w:r>
      <w:r w:rsidR="002B0CBA" w:rsidRPr="00FE168F">
        <w:rPr>
          <w:rFonts w:ascii="Times New Roman" w:eastAsia="Times New Roman" w:hAnsi="Times New Roman" w:cs="Times New Roman"/>
        </w:rPr>
        <w:t xml:space="preserve">Este marco común en el estudio de la personalidad, favorecería la integración de los psicodiagnósticos, el establecimiento de comparaciones entre distintas investigaciones, </w:t>
      </w:r>
      <w:r w:rsidR="00487072">
        <w:rPr>
          <w:rFonts w:ascii="Times New Roman" w:eastAsia="Times New Roman" w:hAnsi="Times New Roman" w:cs="Times New Roman"/>
        </w:rPr>
        <w:t>así como al estudio de</w:t>
      </w:r>
      <w:r w:rsidR="00FB24FE">
        <w:rPr>
          <w:rFonts w:ascii="Times New Roman" w:eastAsia="Times New Roman" w:hAnsi="Times New Roman" w:cs="Times New Roman"/>
        </w:rPr>
        <w:t xml:space="preserve"> </w:t>
      </w:r>
      <w:r w:rsidR="002B0CBA" w:rsidRPr="00FE168F">
        <w:rPr>
          <w:rFonts w:ascii="Times New Roman" w:eastAsia="Times New Roman" w:hAnsi="Times New Roman" w:cs="Times New Roman"/>
        </w:rPr>
        <w:t xml:space="preserve">la evolución de la personalidad </w:t>
      </w:r>
      <w:r w:rsidR="005A2B13">
        <w:rPr>
          <w:rFonts w:ascii="Times New Roman" w:eastAsia="Times New Roman" w:hAnsi="Times New Roman" w:cs="Times New Roman"/>
        </w:rPr>
        <w:t xml:space="preserve">humana </w:t>
      </w:r>
      <w:r w:rsidR="002B0CBA" w:rsidRPr="00FE168F">
        <w:rPr>
          <w:rFonts w:ascii="Times New Roman" w:eastAsia="Times New Roman" w:hAnsi="Times New Roman" w:cs="Times New Roman"/>
        </w:rPr>
        <w:t>de la niñez a la edad adulta (</w:t>
      </w:r>
      <w:r w:rsidR="00C66787">
        <w:rPr>
          <w:rFonts w:ascii="Times New Roman" w:eastAsia="Times New Roman" w:hAnsi="Times New Roman" w:cs="Times New Roman"/>
        </w:rPr>
        <w:t>Lemos, 2006).</w:t>
      </w:r>
    </w:p>
    <w:p w14:paraId="1964B2A5" w14:textId="77777777" w:rsidR="00004799" w:rsidRPr="00787C63" w:rsidRDefault="00004799" w:rsidP="00682604">
      <w:pPr>
        <w:tabs>
          <w:tab w:val="left" w:pos="4990"/>
        </w:tabs>
        <w:spacing w:after="0" w:line="240" w:lineRule="auto"/>
        <w:ind w:firstLine="709"/>
        <w:jc w:val="both"/>
        <w:rPr>
          <w:rFonts w:ascii="Times New Roman" w:eastAsia="Times New Roman" w:hAnsi="Times New Roman" w:cs="Times New Roman"/>
        </w:rPr>
      </w:pPr>
    </w:p>
    <w:p w14:paraId="37425D40" w14:textId="472632C4" w:rsidR="00D02CC9" w:rsidRDefault="003D0BA9"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t>Este trabajo se ha</w:t>
      </w:r>
      <w:r w:rsidR="00487072">
        <w:rPr>
          <w:rFonts w:ascii="Times New Roman" w:hAnsi="Times New Roman" w:cs="Times New Roman"/>
        </w:rPr>
        <w:t>ll</w:t>
      </w:r>
      <w:r w:rsidRPr="00787C63">
        <w:rPr>
          <w:rFonts w:ascii="Times New Roman" w:hAnsi="Times New Roman" w:cs="Times New Roman"/>
        </w:rPr>
        <w:t>a en concordancia con las validaciones de la medida origin</w:t>
      </w:r>
      <w:r w:rsidR="000C17BE" w:rsidRPr="00787C63">
        <w:rPr>
          <w:rFonts w:ascii="Times New Roman" w:hAnsi="Times New Roman" w:cs="Times New Roman"/>
        </w:rPr>
        <w:t>al de la qu</w:t>
      </w:r>
      <w:r w:rsidR="004A4D0C" w:rsidRPr="00787C63">
        <w:rPr>
          <w:rFonts w:ascii="Times New Roman" w:hAnsi="Times New Roman" w:cs="Times New Roman"/>
        </w:rPr>
        <w:t xml:space="preserve">e se desprende BFQ-C </w:t>
      </w:r>
      <w:r w:rsidR="002B0CBA">
        <w:rPr>
          <w:rFonts w:ascii="Times New Roman" w:hAnsi="Times New Roman" w:cs="Times New Roman"/>
        </w:rPr>
        <w:t>ya que</w:t>
      </w:r>
      <w:r w:rsidR="004A4D0C" w:rsidRPr="00787C63">
        <w:rPr>
          <w:rFonts w:ascii="Times New Roman" w:hAnsi="Times New Roman" w:cs="Times New Roman"/>
        </w:rPr>
        <w:t xml:space="preserve"> e</w:t>
      </w:r>
      <w:r w:rsidRPr="00787C63">
        <w:rPr>
          <w:rFonts w:ascii="Times New Roman" w:hAnsi="Times New Roman" w:cs="Times New Roman"/>
        </w:rPr>
        <w:t xml:space="preserve">n </w:t>
      </w:r>
      <w:r w:rsidR="002B0CBA">
        <w:rPr>
          <w:rFonts w:ascii="Times New Roman" w:hAnsi="Times New Roman" w:cs="Times New Roman"/>
        </w:rPr>
        <w:t>la mayoría de los</w:t>
      </w:r>
      <w:r w:rsidRPr="00787C63">
        <w:rPr>
          <w:rFonts w:ascii="Times New Roman" w:hAnsi="Times New Roman" w:cs="Times New Roman"/>
        </w:rPr>
        <w:t xml:space="preserve"> estudios revisados</w:t>
      </w:r>
      <w:r w:rsidR="000C17BE" w:rsidRPr="00787C63">
        <w:rPr>
          <w:rFonts w:ascii="Times New Roman" w:hAnsi="Times New Roman" w:cs="Times New Roman"/>
        </w:rPr>
        <w:t xml:space="preserve"> </w:t>
      </w:r>
      <w:r w:rsidR="004A4D0C" w:rsidRPr="00787C63">
        <w:rPr>
          <w:rFonts w:ascii="Times New Roman" w:hAnsi="Times New Roman" w:cs="Times New Roman"/>
        </w:rPr>
        <w:t>sobre validación de la escala -exceptuando uno-</w:t>
      </w:r>
      <w:r w:rsidRPr="00787C63">
        <w:rPr>
          <w:rFonts w:ascii="Times New Roman" w:hAnsi="Times New Roman" w:cs="Times New Roman"/>
        </w:rPr>
        <w:t xml:space="preserve"> se comprobó la estructura pentafactorial de la </w:t>
      </w:r>
      <w:r w:rsidR="000C17BE" w:rsidRPr="00787C63">
        <w:rPr>
          <w:rFonts w:ascii="Times New Roman" w:hAnsi="Times New Roman" w:cs="Times New Roman"/>
        </w:rPr>
        <w:t>misma</w:t>
      </w:r>
      <w:r w:rsidRPr="00787C63">
        <w:rPr>
          <w:rFonts w:ascii="Times New Roman" w:hAnsi="Times New Roman" w:cs="Times New Roman"/>
        </w:rPr>
        <w:t xml:space="preserve">. </w:t>
      </w:r>
      <w:r w:rsidR="008D6283" w:rsidRPr="00787C63">
        <w:rPr>
          <w:rFonts w:ascii="Times New Roman" w:hAnsi="Times New Roman" w:cs="Times New Roman"/>
        </w:rPr>
        <w:t xml:space="preserve">El </w:t>
      </w:r>
      <w:r w:rsidR="002B0CBA">
        <w:rPr>
          <w:rFonts w:ascii="Times New Roman" w:hAnsi="Times New Roman" w:cs="Times New Roman"/>
        </w:rPr>
        <w:t xml:space="preserve">único </w:t>
      </w:r>
      <w:r w:rsidR="008D6283" w:rsidRPr="00787C63">
        <w:rPr>
          <w:rFonts w:ascii="Times New Roman" w:hAnsi="Times New Roman" w:cs="Times New Roman"/>
        </w:rPr>
        <w:t xml:space="preserve">estudio que encontró </w:t>
      </w:r>
      <w:r w:rsidR="00AB6914" w:rsidRPr="00787C63">
        <w:rPr>
          <w:rFonts w:ascii="Times New Roman" w:hAnsi="Times New Roman" w:cs="Times New Roman"/>
        </w:rPr>
        <w:t>una solución</w:t>
      </w:r>
      <w:r w:rsidR="008D6283" w:rsidRPr="00787C63">
        <w:rPr>
          <w:rFonts w:ascii="Times New Roman" w:hAnsi="Times New Roman" w:cs="Times New Roman"/>
        </w:rPr>
        <w:t xml:space="preserve"> factorial de </w:t>
      </w:r>
      <w:r w:rsidR="008A6E49">
        <w:rPr>
          <w:rFonts w:ascii="Times New Roman" w:hAnsi="Times New Roman" w:cs="Times New Roman"/>
        </w:rPr>
        <w:t>cuatro</w:t>
      </w:r>
      <w:r w:rsidR="008A6E49" w:rsidRPr="00787C63">
        <w:rPr>
          <w:rFonts w:ascii="Times New Roman" w:hAnsi="Times New Roman" w:cs="Times New Roman"/>
        </w:rPr>
        <w:t xml:space="preserve"> </w:t>
      </w:r>
      <w:r w:rsidR="004D31BE" w:rsidRPr="00787C63">
        <w:rPr>
          <w:rFonts w:ascii="Times New Roman" w:hAnsi="Times New Roman" w:cs="Times New Roman"/>
        </w:rPr>
        <w:t>factores, utilizó</w:t>
      </w:r>
      <w:r w:rsidR="00D02CC9">
        <w:rPr>
          <w:rFonts w:ascii="Times New Roman" w:hAnsi="Times New Roman" w:cs="Times New Roman"/>
        </w:rPr>
        <w:t xml:space="preserve"> solo</w:t>
      </w:r>
      <w:r w:rsidR="008D6283" w:rsidRPr="00787C63">
        <w:rPr>
          <w:rFonts w:ascii="Times New Roman" w:hAnsi="Times New Roman" w:cs="Times New Roman"/>
        </w:rPr>
        <w:t xml:space="preserve"> matrices </w:t>
      </w:r>
      <w:r w:rsidR="00AB6914" w:rsidRPr="00787C63">
        <w:rPr>
          <w:rFonts w:ascii="Times New Roman" w:hAnsi="Times New Roman" w:cs="Times New Roman"/>
        </w:rPr>
        <w:t>Policóricas</w:t>
      </w:r>
      <w:r w:rsidR="008D6283" w:rsidRPr="00787C63">
        <w:rPr>
          <w:rFonts w:ascii="Times New Roman" w:hAnsi="Times New Roman" w:cs="Times New Roman"/>
        </w:rPr>
        <w:t xml:space="preserve"> para su análisis</w:t>
      </w:r>
      <w:r w:rsidR="00E957BA" w:rsidRPr="00787C63">
        <w:rPr>
          <w:rFonts w:ascii="Times New Roman" w:hAnsi="Times New Roman" w:cs="Times New Roman"/>
        </w:rPr>
        <w:t xml:space="preserve"> </w:t>
      </w:r>
      <w:r w:rsidR="00A059C5" w:rsidRPr="00787C63">
        <w:rPr>
          <w:rFonts w:ascii="Times New Roman" w:eastAsia="Times New Roman" w:hAnsi="Times New Roman" w:cs="Times New Roman"/>
        </w:rPr>
        <w:fldChar w:fldCharType="begin" w:fldLock="1"/>
      </w:r>
      <w:r w:rsidR="00A059C5" w:rsidRPr="00787C63">
        <w:rPr>
          <w:rFonts w:ascii="Times New Roman" w:eastAsia="Times New Roman" w:hAnsi="Times New Roman" w:cs="Times New Roman"/>
        </w:rPr>
        <w:instrText>ADDIN CSL_CITATION {"citationItems":[{"id":"ITEM-1","itemData":{"DOI":"10.1007/s11135-007-9085-3","ISSN":"00335177","abstract":"Although the Big Five Questionnaire for children (BFQ-C) (C. Barbaranelli et al., Manuale del BFQ-C. Big Five Questionnaire Children, O.S. Organizazioni, Firenze, 1998) is an ordinal scale, its dimensionality has often been studied using factor analysis with Pearson correlations. In contrast, the present study takes this ordinal metric into account and examines the dimensionality of the scale using factor analysis based on a matrix of polychoric correlations. The sample comprised 852 subjects (40.90% boys and 59.10% girls). As in previous studies the results obtained through exploratory factor analysis revealed a five-factor structure (extraversion, agreeableness, conscientiousness, emotional instability and openness). However, the results of the confirmatory factor analysis were consistent with both a four and five-factor structure, the former showing a slightly better fit and adequate theoretical interpretation. These data confirm the need for further research as to whether the factor ‘Openness’ should be maintained as an independent factor (five-factor model), or whether it would be best to omit it and distribute its items among the factors ‘Extraversion’ and ‘Conscientiousness’ (four-factor model).","author":[{"dropping-particle":"","family":"Holgado-Tello","given":"F. Pablo","non-dropping-particle":"","parse-names":false,"suffix":""},{"dropping-particle":"","family":"Carrasco-Ortiz","given":"M. Ã","non-dropping-particle":"","parse-names":false,"suffix":""},{"dropping-particle":"","family":"Barrio-Gándara","given":"María Victoria","non-dropping-particle":"Del","parse-names":false,"suffix":""},{"dropping-particle":"","family":"Chacón-Moscoso","given":"Salvador","non-dropping-particle":"","parse-names":false,"suffix":""}],"container-title":"Quality and Quantity","id":"ITEM-1","issue":"1","issued":{"date-parts":[["2009"]]},"page":"75-85","title":"Factor analysis of the Big Five Questionnaire using polychoric correlations in children","type":"article-journal","volume":"43"},"uris":["http://www.mendeley.com/documents/?uuid=c338042d-781a-4b51-bdc6-25783aef1000"]}],"mendeley":{"formattedCitation":"(Holgado-Tello et al., 2009)","plainTextFormattedCitation":"(Holgado-Tello et al., 2009)","previouslyFormattedCitation":"(Holgado-Tello et al., 2009)"},"properties":{"noteIndex":0},"schema":"https://github.com/citation-style-language/schema/raw/master/csl-citation.json"}</w:instrText>
      </w:r>
      <w:r w:rsidR="00A059C5" w:rsidRPr="00787C63">
        <w:rPr>
          <w:rFonts w:ascii="Times New Roman" w:eastAsia="Times New Roman" w:hAnsi="Times New Roman" w:cs="Times New Roman"/>
        </w:rPr>
        <w:fldChar w:fldCharType="separate"/>
      </w:r>
      <w:r w:rsidR="00A059C5" w:rsidRPr="00787C63">
        <w:rPr>
          <w:rFonts w:ascii="Times New Roman" w:eastAsia="Times New Roman" w:hAnsi="Times New Roman" w:cs="Times New Roman"/>
          <w:noProof/>
        </w:rPr>
        <w:t>(Holgado-Tello et al., 2009)</w:t>
      </w:r>
      <w:r w:rsidR="00A059C5" w:rsidRPr="00787C63">
        <w:rPr>
          <w:rFonts w:ascii="Times New Roman" w:eastAsia="Times New Roman" w:hAnsi="Times New Roman" w:cs="Times New Roman"/>
        </w:rPr>
        <w:fldChar w:fldCharType="end"/>
      </w:r>
      <w:r w:rsidR="00A059C5" w:rsidRPr="00787C63">
        <w:rPr>
          <w:rFonts w:ascii="Times New Roman" w:eastAsia="Times New Roman" w:hAnsi="Times New Roman" w:cs="Times New Roman"/>
        </w:rPr>
        <w:t xml:space="preserve">; </w:t>
      </w:r>
      <w:r w:rsidR="00D24AAD" w:rsidRPr="00787C63">
        <w:rPr>
          <w:rFonts w:ascii="Times New Roman" w:hAnsi="Times New Roman" w:cs="Times New Roman"/>
        </w:rPr>
        <w:t>sin embargo, en este estudio a</w:t>
      </w:r>
      <w:r w:rsidR="00D02CC9">
        <w:rPr>
          <w:rFonts w:ascii="Times New Roman" w:hAnsi="Times New Roman" w:cs="Times New Roman"/>
        </w:rPr>
        <w:t>ú</w:t>
      </w:r>
      <w:r w:rsidR="00D24AAD" w:rsidRPr="00787C63">
        <w:rPr>
          <w:rFonts w:ascii="Times New Roman" w:hAnsi="Times New Roman" w:cs="Times New Roman"/>
        </w:rPr>
        <w:t>n</w:t>
      </w:r>
      <w:r w:rsidR="008D6283" w:rsidRPr="00787C63">
        <w:rPr>
          <w:rFonts w:ascii="Times New Roman" w:hAnsi="Times New Roman" w:cs="Times New Roman"/>
        </w:rPr>
        <w:t xml:space="preserve"> incorporando las </w:t>
      </w:r>
      <w:r w:rsidR="004D31BE" w:rsidRPr="00787C63">
        <w:rPr>
          <w:rFonts w:ascii="Times New Roman" w:hAnsi="Times New Roman" w:cs="Times New Roman"/>
        </w:rPr>
        <w:t xml:space="preserve">matrices </w:t>
      </w:r>
      <w:r w:rsidR="00AB6914" w:rsidRPr="00787C63">
        <w:rPr>
          <w:rFonts w:ascii="Times New Roman" w:hAnsi="Times New Roman" w:cs="Times New Roman"/>
        </w:rPr>
        <w:t>Policóricas</w:t>
      </w:r>
      <w:r w:rsidR="008D6283" w:rsidRPr="00787C63">
        <w:rPr>
          <w:rFonts w:ascii="Times New Roman" w:hAnsi="Times New Roman" w:cs="Times New Roman"/>
        </w:rPr>
        <w:t xml:space="preserve"> se mant</w:t>
      </w:r>
      <w:r w:rsidR="00D02CC9">
        <w:rPr>
          <w:rFonts w:ascii="Times New Roman" w:hAnsi="Times New Roman" w:cs="Times New Roman"/>
        </w:rPr>
        <w:t>uvo</w:t>
      </w:r>
      <w:r w:rsidR="008D6283" w:rsidRPr="00787C63">
        <w:rPr>
          <w:rFonts w:ascii="Times New Roman" w:hAnsi="Times New Roman" w:cs="Times New Roman"/>
        </w:rPr>
        <w:t xml:space="preserve"> la estructura </w:t>
      </w:r>
      <w:r w:rsidR="00AB6914" w:rsidRPr="00787C63">
        <w:rPr>
          <w:rFonts w:ascii="Times New Roman" w:hAnsi="Times New Roman" w:cs="Times New Roman"/>
        </w:rPr>
        <w:t>de cinco factores</w:t>
      </w:r>
      <w:r w:rsidR="00F523F5" w:rsidRPr="00787C63">
        <w:rPr>
          <w:rFonts w:ascii="Times New Roman" w:hAnsi="Times New Roman" w:cs="Times New Roman"/>
        </w:rPr>
        <w:t xml:space="preserve"> original</w:t>
      </w:r>
      <w:r w:rsidR="00AB6914" w:rsidRPr="00787C63">
        <w:rPr>
          <w:rFonts w:ascii="Times New Roman" w:hAnsi="Times New Roman" w:cs="Times New Roman"/>
        </w:rPr>
        <w:t>.</w:t>
      </w:r>
      <w:r w:rsidR="008D6283" w:rsidRPr="00787C63">
        <w:rPr>
          <w:rFonts w:ascii="Times New Roman" w:hAnsi="Times New Roman" w:cs="Times New Roman"/>
        </w:rPr>
        <w:t xml:space="preserve"> </w:t>
      </w:r>
      <w:r w:rsidR="00D02CC9">
        <w:rPr>
          <w:rFonts w:ascii="Times New Roman" w:hAnsi="Times New Roman" w:cs="Times New Roman"/>
        </w:rPr>
        <w:t>S</w:t>
      </w:r>
      <w:r w:rsidR="00D02CC9" w:rsidRPr="00787C63">
        <w:rPr>
          <w:rFonts w:ascii="Times New Roman" w:hAnsi="Times New Roman" w:cs="Times New Roman"/>
        </w:rPr>
        <w:t>e destaca el hecho de que las matrices Policóricas presentaron un mejor ajuste</w:t>
      </w:r>
      <w:r w:rsidR="00D02CC9">
        <w:rPr>
          <w:rFonts w:ascii="Times New Roman" w:hAnsi="Times New Roman" w:cs="Times New Roman"/>
        </w:rPr>
        <w:t xml:space="preserve"> en sus modelos, por lo que sería más adecuado utilizar estas matrices en lugar de las de Pearson en los estudios que en psicología incorporen las técnicas del análisis factorial, teniendo en cuenta la métrica de la escala</w:t>
      </w:r>
      <w:r w:rsidR="00D02CC9" w:rsidRPr="00787C63">
        <w:rPr>
          <w:rFonts w:ascii="Times New Roman" w:hAnsi="Times New Roman" w:cs="Times New Roman"/>
        </w:rPr>
        <w:t>.</w:t>
      </w:r>
    </w:p>
    <w:p w14:paraId="1F766657" w14:textId="77777777" w:rsidR="00004799" w:rsidRDefault="00004799" w:rsidP="00682604">
      <w:pPr>
        <w:spacing w:after="0" w:line="240" w:lineRule="auto"/>
        <w:ind w:firstLine="709"/>
        <w:jc w:val="both"/>
        <w:rPr>
          <w:rFonts w:ascii="Times New Roman" w:hAnsi="Times New Roman" w:cs="Times New Roman"/>
        </w:rPr>
      </w:pPr>
    </w:p>
    <w:p w14:paraId="6D677B08" w14:textId="1C40E8FB" w:rsidR="002B0CBA" w:rsidRDefault="00D02CC9" w:rsidP="00682604">
      <w:pPr>
        <w:spacing w:after="0" w:line="240" w:lineRule="auto"/>
        <w:ind w:firstLine="709"/>
        <w:jc w:val="both"/>
        <w:rPr>
          <w:rFonts w:ascii="Times New Roman" w:eastAsia="Times New Roman" w:hAnsi="Times New Roman" w:cs="Times New Roman"/>
          <w:bCs/>
        </w:rPr>
      </w:pPr>
      <w:r>
        <w:rPr>
          <w:rFonts w:ascii="Times New Roman" w:hAnsi="Times New Roman" w:cs="Times New Roman"/>
        </w:rPr>
        <w:t>E</w:t>
      </w:r>
      <w:r w:rsidR="008D6283" w:rsidRPr="00787C63">
        <w:rPr>
          <w:rFonts w:ascii="Times New Roman" w:hAnsi="Times New Roman" w:cs="Times New Roman"/>
        </w:rPr>
        <w:t>ste trabajo</w:t>
      </w:r>
      <w:r>
        <w:rPr>
          <w:rFonts w:ascii="Times New Roman" w:hAnsi="Times New Roman" w:cs="Times New Roman"/>
        </w:rPr>
        <w:t xml:space="preserve"> también </w:t>
      </w:r>
      <w:r w:rsidR="008D6283" w:rsidRPr="00787C63">
        <w:rPr>
          <w:rFonts w:ascii="Times New Roman" w:hAnsi="Times New Roman" w:cs="Times New Roman"/>
        </w:rPr>
        <w:t>coincide c</w:t>
      </w:r>
      <w:r w:rsidR="003D0BA9" w:rsidRPr="00787C63">
        <w:rPr>
          <w:rFonts w:ascii="Times New Roman" w:hAnsi="Times New Roman" w:cs="Times New Roman"/>
        </w:rPr>
        <w:t>on los resultados de la</w:t>
      </w:r>
      <w:r w:rsidR="00CF7EC9" w:rsidRPr="00787C63">
        <w:rPr>
          <w:rFonts w:ascii="Times New Roman" w:hAnsi="Times New Roman" w:cs="Times New Roman"/>
        </w:rPr>
        <w:t xml:space="preserve"> validación </w:t>
      </w:r>
      <w:r w:rsidR="00E97D6D" w:rsidRPr="00787C63">
        <w:rPr>
          <w:rFonts w:ascii="Times New Roman" w:hAnsi="Times New Roman" w:cs="Times New Roman"/>
        </w:rPr>
        <w:t>italiana</w:t>
      </w:r>
      <w:r w:rsidR="008D6283" w:rsidRPr="00787C63">
        <w:rPr>
          <w:rFonts w:ascii="Times New Roman" w:hAnsi="Times New Roman" w:cs="Times New Roman"/>
        </w:rPr>
        <w:t xml:space="preserve"> de la prueba</w:t>
      </w:r>
      <w:r w:rsidR="00CF7EC9" w:rsidRPr="00787C63">
        <w:rPr>
          <w:rFonts w:ascii="Times New Roman" w:hAnsi="Times New Roman" w:cs="Times New Roman"/>
        </w:rPr>
        <w:t xml:space="preserve">. </w:t>
      </w:r>
      <w:r>
        <w:rPr>
          <w:rFonts w:ascii="Times New Roman" w:hAnsi="Times New Roman" w:cs="Times New Roman"/>
        </w:rPr>
        <w:t xml:space="preserve">Así, </w:t>
      </w:r>
      <w:r>
        <w:rPr>
          <w:rFonts w:ascii="Times New Roman" w:eastAsia="Times New Roman" w:hAnsi="Times New Roman" w:cs="Times New Roman"/>
          <w:bCs/>
        </w:rPr>
        <w:t>l</w:t>
      </w:r>
      <w:r w:rsidR="00F8339C" w:rsidRPr="00FE168F">
        <w:rPr>
          <w:rFonts w:ascii="Times New Roman" w:eastAsia="Times New Roman" w:hAnsi="Times New Roman" w:cs="Times New Roman"/>
          <w:bCs/>
        </w:rPr>
        <w:t xml:space="preserve">os resultados del presente estudio </w:t>
      </w:r>
      <w:r w:rsidR="005B0983" w:rsidRPr="00FE168F">
        <w:rPr>
          <w:rFonts w:ascii="Times New Roman" w:eastAsia="Times New Roman" w:hAnsi="Times New Roman" w:cs="Times New Roman"/>
          <w:bCs/>
        </w:rPr>
        <w:t xml:space="preserve">evidencian que </w:t>
      </w:r>
      <w:r w:rsidR="00F8339C" w:rsidRPr="00FE168F">
        <w:rPr>
          <w:rFonts w:ascii="Times New Roman" w:eastAsia="Times New Roman" w:hAnsi="Times New Roman" w:cs="Times New Roman"/>
          <w:bCs/>
        </w:rPr>
        <w:t xml:space="preserve">la versión abreviada del BFQ-C </w:t>
      </w:r>
      <w:r w:rsidR="005B0983" w:rsidRPr="00FE168F">
        <w:rPr>
          <w:rFonts w:ascii="Times New Roman" w:eastAsia="Times New Roman" w:hAnsi="Times New Roman" w:cs="Times New Roman"/>
          <w:bCs/>
        </w:rPr>
        <w:t>es</w:t>
      </w:r>
      <w:r w:rsidR="00F8339C" w:rsidRPr="00FE168F">
        <w:rPr>
          <w:rFonts w:ascii="Times New Roman" w:eastAsia="Times New Roman" w:hAnsi="Times New Roman" w:cs="Times New Roman"/>
          <w:bCs/>
        </w:rPr>
        <w:t xml:space="preserve"> una medida confiable para la evaluación de los Cinco Grandes en población colombiana, </w:t>
      </w:r>
      <w:r w:rsidR="005B0983" w:rsidRPr="00FE168F">
        <w:rPr>
          <w:rFonts w:ascii="Times New Roman" w:eastAsia="Times New Roman" w:hAnsi="Times New Roman" w:cs="Times New Roman"/>
          <w:bCs/>
        </w:rPr>
        <w:t xml:space="preserve">además </w:t>
      </w:r>
      <w:r w:rsidR="002478FE">
        <w:rPr>
          <w:rFonts w:ascii="Times New Roman" w:eastAsia="Times New Roman" w:hAnsi="Times New Roman" w:cs="Times New Roman"/>
          <w:bCs/>
        </w:rPr>
        <w:t>de ser</w:t>
      </w:r>
      <w:r w:rsidR="005B0983" w:rsidRPr="00FE168F">
        <w:rPr>
          <w:rFonts w:ascii="Times New Roman" w:eastAsia="Times New Roman" w:hAnsi="Times New Roman" w:cs="Times New Roman"/>
          <w:bCs/>
        </w:rPr>
        <w:t xml:space="preserve"> </w:t>
      </w:r>
      <w:r w:rsidR="00F8339C" w:rsidRPr="00FE168F">
        <w:rPr>
          <w:rFonts w:ascii="Times New Roman" w:eastAsia="Times New Roman" w:hAnsi="Times New Roman" w:cs="Times New Roman"/>
          <w:bCs/>
        </w:rPr>
        <w:t xml:space="preserve">consistente con la teoría y </w:t>
      </w:r>
      <w:r w:rsidR="005B0983" w:rsidRPr="00FE168F">
        <w:rPr>
          <w:rFonts w:ascii="Times New Roman" w:eastAsia="Times New Roman" w:hAnsi="Times New Roman" w:cs="Times New Roman"/>
          <w:bCs/>
        </w:rPr>
        <w:t xml:space="preserve">la </w:t>
      </w:r>
      <w:r w:rsidR="002478FE" w:rsidRPr="008148B0">
        <w:rPr>
          <w:rFonts w:ascii="Times New Roman" w:eastAsia="Times New Roman" w:hAnsi="Times New Roman" w:cs="Times New Roman"/>
          <w:bCs/>
        </w:rPr>
        <w:t>pretendida universalidad</w:t>
      </w:r>
      <w:r w:rsidR="00F8339C" w:rsidRPr="00FE168F">
        <w:rPr>
          <w:rFonts w:ascii="Times New Roman" w:eastAsia="Times New Roman" w:hAnsi="Times New Roman" w:cs="Times New Roman"/>
          <w:bCs/>
        </w:rPr>
        <w:t xml:space="preserve"> de los </w:t>
      </w:r>
      <w:r w:rsidR="002478FE">
        <w:rPr>
          <w:rFonts w:ascii="Times New Roman" w:eastAsia="Times New Roman" w:hAnsi="Times New Roman" w:cs="Times New Roman"/>
          <w:bCs/>
        </w:rPr>
        <w:t>factores</w:t>
      </w:r>
      <w:r w:rsidR="00F8339C" w:rsidRPr="00FE168F">
        <w:rPr>
          <w:rFonts w:ascii="Times New Roman" w:eastAsia="Times New Roman" w:hAnsi="Times New Roman" w:cs="Times New Roman"/>
          <w:bCs/>
        </w:rPr>
        <w:t>.</w:t>
      </w:r>
      <w:r w:rsidR="00F8339C" w:rsidRPr="00787C63">
        <w:rPr>
          <w:rFonts w:ascii="Times New Roman" w:eastAsia="Times New Roman" w:hAnsi="Times New Roman" w:cs="Times New Roman"/>
          <w:bCs/>
        </w:rPr>
        <w:t xml:space="preserve"> </w:t>
      </w:r>
    </w:p>
    <w:p w14:paraId="0136A2B4" w14:textId="77777777" w:rsidR="00004799" w:rsidRPr="00FE168F" w:rsidRDefault="00004799" w:rsidP="00682604">
      <w:pPr>
        <w:spacing w:after="0" w:line="240" w:lineRule="auto"/>
        <w:ind w:firstLine="709"/>
        <w:jc w:val="both"/>
        <w:rPr>
          <w:rFonts w:ascii="Times New Roman" w:eastAsia="Times New Roman" w:hAnsi="Times New Roman" w:cs="Times New Roman"/>
          <w:bCs/>
        </w:rPr>
      </w:pPr>
    </w:p>
    <w:p w14:paraId="333817E5" w14:textId="58CE500E" w:rsidR="00100FE1" w:rsidRDefault="00695333" w:rsidP="00682604">
      <w:pPr>
        <w:spacing w:after="0" w:line="240" w:lineRule="auto"/>
        <w:ind w:firstLine="709"/>
        <w:jc w:val="both"/>
        <w:rPr>
          <w:rFonts w:ascii="Times New Roman" w:hAnsi="Times New Roman" w:cs="Times New Roman"/>
        </w:rPr>
      </w:pPr>
      <w:r w:rsidRPr="00787C63">
        <w:rPr>
          <w:rFonts w:ascii="Times New Roman" w:hAnsi="Times New Roman" w:cs="Times New Roman"/>
        </w:rPr>
        <w:lastRenderedPageBreak/>
        <w:t xml:space="preserve">Finalmente, </w:t>
      </w:r>
      <w:r w:rsidR="00713D53" w:rsidRPr="00787C63">
        <w:rPr>
          <w:rFonts w:ascii="Times New Roman" w:hAnsi="Times New Roman" w:cs="Times New Roman"/>
        </w:rPr>
        <w:t xml:space="preserve">vale la pena </w:t>
      </w:r>
      <w:r w:rsidRPr="00787C63">
        <w:rPr>
          <w:rFonts w:ascii="Times New Roman" w:hAnsi="Times New Roman" w:cs="Times New Roman"/>
        </w:rPr>
        <w:t xml:space="preserve">mencionar </w:t>
      </w:r>
      <w:r w:rsidR="00CA661B" w:rsidRPr="00787C63">
        <w:rPr>
          <w:rFonts w:ascii="Times New Roman" w:hAnsi="Times New Roman" w:cs="Times New Roman"/>
        </w:rPr>
        <w:t>que el presente estudio tiene</w:t>
      </w:r>
      <w:r w:rsidR="00EF3C4E" w:rsidRPr="00787C63">
        <w:rPr>
          <w:rFonts w:ascii="Times New Roman" w:hAnsi="Times New Roman" w:cs="Times New Roman"/>
        </w:rPr>
        <w:t xml:space="preserve"> limitaci</w:t>
      </w:r>
      <w:r w:rsidR="00CA661B" w:rsidRPr="00787C63">
        <w:rPr>
          <w:rFonts w:ascii="Times New Roman" w:hAnsi="Times New Roman" w:cs="Times New Roman"/>
        </w:rPr>
        <w:t>ones</w:t>
      </w:r>
      <w:r w:rsidR="00EF3C4E" w:rsidRPr="00787C63">
        <w:rPr>
          <w:rFonts w:ascii="Times New Roman" w:hAnsi="Times New Roman" w:cs="Times New Roman"/>
        </w:rPr>
        <w:t xml:space="preserve"> de </w:t>
      </w:r>
      <w:r w:rsidR="00CA661B" w:rsidRPr="00787C63">
        <w:rPr>
          <w:rFonts w:ascii="Times New Roman" w:hAnsi="Times New Roman" w:cs="Times New Roman"/>
        </w:rPr>
        <w:t>validez externa, pues la</w:t>
      </w:r>
      <w:r w:rsidR="004A4D0C" w:rsidRPr="00787C63">
        <w:rPr>
          <w:rFonts w:ascii="Times New Roman" w:hAnsi="Times New Roman" w:cs="Times New Roman"/>
        </w:rPr>
        <w:t xml:space="preserve"> muestra </w:t>
      </w:r>
      <w:r w:rsidR="00CA661B" w:rsidRPr="00787C63">
        <w:rPr>
          <w:rFonts w:ascii="Times New Roman" w:hAnsi="Times New Roman" w:cs="Times New Roman"/>
        </w:rPr>
        <w:t>estuvo</w:t>
      </w:r>
      <w:r w:rsidR="00EF3C4E" w:rsidRPr="00787C63">
        <w:rPr>
          <w:rFonts w:ascii="Times New Roman" w:hAnsi="Times New Roman" w:cs="Times New Roman"/>
        </w:rPr>
        <w:t xml:space="preserve"> constituida </w:t>
      </w:r>
      <w:r w:rsidR="002478FE">
        <w:rPr>
          <w:rFonts w:ascii="Times New Roman" w:hAnsi="Times New Roman" w:cs="Times New Roman"/>
        </w:rPr>
        <w:t>únicamente</w:t>
      </w:r>
      <w:r w:rsidR="002478FE" w:rsidRPr="00787C63">
        <w:rPr>
          <w:rFonts w:ascii="Times New Roman" w:hAnsi="Times New Roman" w:cs="Times New Roman"/>
        </w:rPr>
        <w:t xml:space="preserve"> </w:t>
      </w:r>
      <w:r w:rsidR="00EF3C4E" w:rsidRPr="00787C63">
        <w:rPr>
          <w:rFonts w:ascii="Times New Roman" w:hAnsi="Times New Roman" w:cs="Times New Roman"/>
        </w:rPr>
        <w:t>por adolescentes colombianos</w:t>
      </w:r>
      <w:r w:rsidR="004A4D0C" w:rsidRPr="00787C63">
        <w:rPr>
          <w:rFonts w:ascii="Times New Roman" w:hAnsi="Times New Roman" w:cs="Times New Roman"/>
        </w:rPr>
        <w:t xml:space="preserve"> de la ciudad de Barranquilla</w:t>
      </w:r>
      <w:r w:rsidR="000C17BE" w:rsidRPr="00787C63">
        <w:rPr>
          <w:rFonts w:ascii="Times New Roman" w:hAnsi="Times New Roman" w:cs="Times New Roman"/>
        </w:rPr>
        <w:t>, siendo elegida por conveniencia</w:t>
      </w:r>
      <w:r w:rsidR="00DE0AC9" w:rsidRPr="00787C63">
        <w:rPr>
          <w:rFonts w:ascii="Times New Roman" w:hAnsi="Times New Roman" w:cs="Times New Roman"/>
        </w:rPr>
        <w:t>.</w:t>
      </w:r>
    </w:p>
    <w:p w14:paraId="29E55811" w14:textId="77777777" w:rsidR="00682604" w:rsidRDefault="00682604" w:rsidP="00682604">
      <w:pPr>
        <w:spacing w:after="0" w:line="240" w:lineRule="auto"/>
        <w:ind w:firstLine="709"/>
        <w:jc w:val="both"/>
        <w:rPr>
          <w:rFonts w:ascii="Times New Roman" w:hAnsi="Times New Roman" w:cs="Times New Roman"/>
          <w:b/>
          <w:bCs/>
        </w:rPr>
      </w:pPr>
    </w:p>
    <w:p w14:paraId="7DE21055" w14:textId="742AD2C9" w:rsidR="00460B9C" w:rsidRDefault="00460B9C" w:rsidP="00004799">
      <w:pPr>
        <w:spacing w:after="0" w:line="240" w:lineRule="auto"/>
        <w:ind w:firstLine="709"/>
        <w:jc w:val="center"/>
        <w:rPr>
          <w:rFonts w:ascii="Times New Roman" w:hAnsi="Times New Roman" w:cs="Times New Roman"/>
          <w:b/>
          <w:bCs/>
        </w:rPr>
      </w:pPr>
      <w:r w:rsidRPr="00460B9C">
        <w:rPr>
          <w:rFonts w:ascii="Times New Roman" w:hAnsi="Times New Roman" w:cs="Times New Roman"/>
          <w:b/>
          <w:bCs/>
        </w:rPr>
        <w:t>Conclusiones</w:t>
      </w:r>
    </w:p>
    <w:p w14:paraId="13334669" w14:textId="77777777" w:rsidR="00682604" w:rsidRDefault="00682604" w:rsidP="00682604">
      <w:pPr>
        <w:spacing w:after="0" w:line="240" w:lineRule="auto"/>
        <w:ind w:firstLine="709"/>
        <w:jc w:val="both"/>
        <w:rPr>
          <w:rFonts w:ascii="Times New Roman" w:hAnsi="Times New Roman" w:cs="Times New Roman"/>
        </w:rPr>
      </w:pPr>
    </w:p>
    <w:p w14:paraId="67B9AA7C" w14:textId="2FA5CD03" w:rsidR="00460B9C" w:rsidRDefault="00460B9C" w:rsidP="00004799">
      <w:pPr>
        <w:spacing w:after="0" w:line="240" w:lineRule="auto"/>
        <w:ind w:firstLine="709"/>
        <w:jc w:val="both"/>
        <w:rPr>
          <w:rFonts w:ascii="Times New Roman" w:hAnsi="Times New Roman" w:cs="Times New Roman"/>
          <w:b/>
        </w:rPr>
      </w:pPr>
      <w:r>
        <w:rPr>
          <w:rFonts w:ascii="Times New Roman" w:hAnsi="Times New Roman" w:cs="Times New Roman"/>
        </w:rPr>
        <w:t>El estudio validó las características psicométricas de la versión reducida del BFQ-C</w:t>
      </w:r>
      <w:r w:rsidR="00CC02A2" w:rsidRPr="00CC02A2">
        <w:rPr>
          <w:rFonts w:ascii="Times New Roman" w:hAnsi="Times New Roman" w:cs="Times New Roman"/>
        </w:rPr>
        <w:t xml:space="preserve"> </w:t>
      </w:r>
      <w:r w:rsidR="00CC02A2">
        <w:rPr>
          <w:rFonts w:ascii="Times New Roman" w:hAnsi="Times New Roman" w:cs="Times New Roman"/>
        </w:rPr>
        <w:t>para evaluación de la personalidad en niños y adolescentes</w:t>
      </w:r>
      <w:r>
        <w:rPr>
          <w:rFonts w:ascii="Times New Roman" w:hAnsi="Times New Roman" w:cs="Times New Roman"/>
        </w:rPr>
        <w:t xml:space="preserve"> en una muestra de participantes colombianos, encontrando alta confiabilidad y validez de la estructura factorial acorde al modelo teórico de los Cinco Grandes que fundamenta la prueba.</w:t>
      </w:r>
    </w:p>
    <w:p w14:paraId="06B6CAE1" w14:textId="2D91C499" w:rsidR="00004799" w:rsidRDefault="00004799" w:rsidP="00004799">
      <w:pPr>
        <w:spacing w:after="0" w:line="240" w:lineRule="auto"/>
        <w:ind w:firstLine="709"/>
        <w:jc w:val="both"/>
        <w:rPr>
          <w:rFonts w:ascii="Times New Roman" w:hAnsi="Times New Roman" w:cs="Times New Roman"/>
          <w:b/>
        </w:rPr>
      </w:pPr>
    </w:p>
    <w:p w14:paraId="4C2FF786" w14:textId="77777777" w:rsidR="00004799" w:rsidRDefault="00004799" w:rsidP="00004799">
      <w:pPr>
        <w:spacing w:after="0" w:line="240" w:lineRule="auto"/>
        <w:ind w:firstLine="709"/>
        <w:jc w:val="both"/>
        <w:rPr>
          <w:rFonts w:ascii="Times New Roman" w:hAnsi="Times New Roman" w:cs="Times New Roman"/>
          <w:b/>
        </w:rPr>
      </w:pPr>
    </w:p>
    <w:p w14:paraId="001FD55C" w14:textId="0E8A3902" w:rsidR="000836EB" w:rsidRPr="00787C63" w:rsidRDefault="000836EB" w:rsidP="00682604">
      <w:pPr>
        <w:spacing w:after="0" w:line="240" w:lineRule="auto"/>
        <w:rPr>
          <w:rFonts w:ascii="Times New Roman" w:hAnsi="Times New Roman" w:cs="Times New Roman"/>
          <w:b/>
        </w:rPr>
      </w:pPr>
      <w:r w:rsidRPr="00787C63">
        <w:rPr>
          <w:rFonts w:ascii="Times New Roman" w:hAnsi="Times New Roman" w:cs="Times New Roman"/>
          <w:b/>
        </w:rPr>
        <w:t>Referencias</w:t>
      </w:r>
    </w:p>
    <w:p w14:paraId="564D1E23" w14:textId="77777777" w:rsidR="00682604" w:rsidRDefault="00682604" w:rsidP="00682604">
      <w:pPr>
        <w:spacing w:after="0" w:line="240" w:lineRule="auto"/>
        <w:ind w:left="709" w:hanging="709"/>
        <w:jc w:val="both"/>
        <w:rPr>
          <w:rFonts w:ascii="Times New Roman" w:hAnsi="Times New Roman" w:cs="Times New Roman"/>
        </w:rPr>
      </w:pPr>
    </w:p>
    <w:p w14:paraId="7C8E545C" w14:textId="3120E710"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Alarcón, P. A., Pérez-Luco, R. X., Wenger, L. S., Salvo, S. I., y Chesta, S. A. (2018). Personalidad y gravedad delictiva en adolescentes con conducta antisocial persistente. </w:t>
      </w:r>
      <w:r w:rsidRPr="00100FE1">
        <w:rPr>
          <w:rFonts w:ascii="Times New Roman" w:hAnsi="Times New Roman" w:cs="Times New Roman"/>
          <w:i/>
          <w:iCs/>
        </w:rPr>
        <w:t>Revista Iberoamericana de Psicología y Salud, 9</w:t>
      </w:r>
      <w:r w:rsidRPr="00100FE1">
        <w:rPr>
          <w:rFonts w:ascii="Times New Roman" w:hAnsi="Times New Roman" w:cs="Times New Roman"/>
        </w:rPr>
        <w:t>(1), 58-74. https://doi.org/10.23923/j.rips.2018.01.015</w:t>
      </w:r>
    </w:p>
    <w:p w14:paraId="7B47393E"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Anderson, J. C., y Gerbing, D. W. (1988). Structural equation modeling in practice: A review and recommended two-step approach. </w:t>
      </w:r>
      <w:r w:rsidRPr="00100FE1">
        <w:rPr>
          <w:rFonts w:ascii="Times New Roman" w:hAnsi="Times New Roman" w:cs="Times New Roman"/>
          <w:i/>
          <w:iCs/>
        </w:rPr>
        <w:t>Psychological Bulletin, 103</w:t>
      </w:r>
      <w:r w:rsidRPr="00100FE1">
        <w:rPr>
          <w:rFonts w:ascii="Times New Roman" w:hAnsi="Times New Roman" w:cs="Times New Roman"/>
        </w:rPr>
        <w:t>(3), 411–423. https://doi.org/10.1037/0033-2909.103.3.411</w:t>
      </w:r>
    </w:p>
    <w:p w14:paraId="766BE80C"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Barbaranelli, C., Caprara, G., Rabasca, A., Pastorelli, C. (2003). A questionnaire for measuring the Big Five in late Childhood. </w:t>
      </w:r>
      <w:r w:rsidRPr="00100FE1">
        <w:rPr>
          <w:rFonts w:ascii="Times New Roman" w:hAnsi="Times New Roman" w:cs="Times New Roman"/>
          <w:i/>
          <w:iCs/>
        </w:rPr>
        <w:t>Personality and Individual Differences, 34</w:t>
      </w:r>
      <w:r w:rsidRPr="00100FE1">
        <w:rPr>
          <w:rFonts w:ascii="Times New Roman" w:hAnsi="Times New Roman" w:cs="Times New Roman"/>
        </w:rPr>
        <w:t>, 645-664.</w:t>
      </w:r>
    </w:p>
    <w:p w14:paraId="24B1FD30"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Barbaranelli, C., y Caprara, G. V. (2000). Measuring the Big Five in Self-Report and Other Ratings: A Multitrait-Multimethod Study. European </w:t>
      </w:r>
      <w:r w:rsidRPr="00100FE1">
        <w:rPr>
          <w:rFonts w:ascii="Times New Roman" w:hAnsi="Times New Roman" w:cs="Times New Roman"/>
          <w:i/>
          <w:iCs/>
        </w:rPr>
        <w:t>Journal of Psychological Assessment, 16</w:t>
      </w:r>
      <w:r w:rsidRPr="00100FE1">
        <w:rPr>
          <w:rFonts w:ascii="Times New Roman" w:hAnsi="Times New Roman" w:cs="Times New Roman"/>
        </w:rPr>
        <w:t>(1), 31–43. https://doi.org/10.1027//1015-5759.16.1.31</w:t>
      </w:r>
    </w:p>
    <w:p w14:paraId="5B4AD268" w14:textId="7A9FB8FD"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Beatton, T., y Frijters, P. (2012). Unhappy Young Australian: A domain approach to explain life satisfaction change in children. </w:t>
      </w:r>
      <w:r w:rsidRPr="00100FE1">
        <w:rPr>
          <w:rFonts w:ascii="Times New Roman" w:hAnsi="Times New Roman" w:cs="Times New Roman"/>
          <w:i/>
          <w:iCs/>
        </w:rPr>
        <w:t>QUT School of Economics and Financ</w:t>
      </w:r>
      <w:r w:rsidRPr="00100FE1">
        <w:rPr>
          <w:rFonts w:ascii="Times New Roman" w:hAnsi="Times New Roman" w:cs="Times New Roman"/>
        </w:rPr>
        <w:t>e, (289), 1–42. https://bit.ly/31nnRkg</w:t>
      </w:r>
    </w:p>
    <w:p w14:paraId="6076D3EB"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Caprara, G. V., Gerbino, M., Perinelli, E., Alessandri, G., Lenti, C., Walder, M., y Nobile, M. (2017). Individual Differences in Personality Associated with Aggressive Behavior among Adolescents Referred for Externalizing Behavior Problems. </w:t>
      </w:r>
      <w:r w:rsidRPr="00100FE1">
        <w:rPr>
          <w:rFonts w:ascii="Times New Roman" w:hAnsi="Times New Roman" w:cs="Times New Roman"/>
          <w:i/>
          <w:iCs/>
        </w:rPr>
        <w:t>Journal of Psychopathology and Behavioral Assessment, 39</w:t>
      </w:r>
      <w:r w:rsidRPr="00100FE1">
        <w:rPr>
          <w:rFonts w:ascii="Times New Roman" w:hAnsi="Times New Roman" w:cs="Times New Roman"/>
        </w:rPr>
        <w:t>(4), 680–692. https://doi.org/10.1007/s10862-017-9608-8</w:t>
      </w:r>
    </w:p>
    <w:p w14:paraId="49ACCD0A"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Caprara, G. V., y Cervone, D. (2000). </w:t>
      </w:r>
      <w:r w:rsidRPr="00100FE1">
        <w:rPr>
          <w:rFonts w:ascii="Times New Roman" w:hAnsi="Times New Roman" w:cs="Times New Roman"/>
          <w:i/>
          <w:iCs/>
        </w:rPr>
        <w:t>Personality: Determinants, dynamics, and potentials.</w:t>
      </w:r>
      <w:r w:rsidRPr="00100FE1">
        <w:rPr>
          <w:rFonts w:ascii="Times New Roman" w:hAnsi="Times New Roman" w:cs="Times New Roman"/>
        </w:rPr>
        <w:t xml:space="preserve"> Cambridge University Press.</w:t>
      </w:r>
    </w:p>
    <w:p w14:paraId="0542DD57"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Caprara, G. V., Barbaranelli, C., Borgogni, L., y Perugini, M. (1993). The big five questionnaire: A new questionnaire to assess the five factor model. </w:t>
      </w:r>
      <w:r w:rsidRPr="00100FE1">
        <w:rPr>
          <w:rFonts w:ascii="Times New Roman" w:hAnsi="Times New Roman" w:cs="Times New Roman"/>
          <w:i/>
          <w:iCs/>
        </w:rPr>
        <w:t>Personality and Individual Differences, 15</w:t>
      </w:r>
      <w:r w:rsidRPr="00100FE1">
        <w:rPr>
          <w:rFonts w:ascii="Times New Roman" w:hAnsi="Times New Roman" w:cs="Times New Roman"/>
        </w:rPr>
        <w:t>(3), 281–288. https://doi.org/10.1016/0191-8869(93)90218-R</w:t>
      </w:r>
    </w:p>
    <w:p w14:paraId="71320AE0" w14:textId="5C88BB4B"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Carrasco, M., Holgado, F., y Del Barrio, M. (2005). Dimensionalidad del cuestionario de los cinco grandes (BFQ-N) en población infantil española. </w:t>
      </w:r>
      <w:r w:rsidRPr="00100FE1">
        <w:rPr>
          <w:rFonts w:ascii="Times New Roman" w:hAnsi="Times New Roman" w:cs="Times New Roman"/>
          <w:i/>
          <w:iCs/>
        </w:rPr>
        <w:t>Psicothema, 17</w:t>
      </w:r>
      <w:r w:rsidRPr="00100FE1">
        <w:rPr>
          <w:rFonts w:ascii="Times New Roman" w:hAnsi="Times New Roman" w:cs="Times New Roman"/>
        </w:rPr>
        <w:t>(2), 286–291. https://www.redalyc.org/articulo.oa?id=72717216</w:t>
      </w:r>
    </w:p>
    <w:p w14:paraId="27D81D07" w14:textId="6967F07D"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Cassaretto, M. (2009). </w:t>
      </w:r>
      <w:r w:rsidRPr="00100FE1">
        <w:rPr>
          <w:rFonts w:ascii="Times New Roman" w:hAnsi="Times New Roman" w:cs="Times New Roman"/>
          <w:i/>
          <w:iCs/>
        </w:rPr>
        <w:t>Relación entre las cinco grandes dimensiones de la personalidad y el afrontamiento en estudiantes pre</w:t>
      </w:r>
      <w:r>
        <w:rPr>
          <w:rFonts w:ascii="Times New Roman" w:hAnsi="Times New Roman" w:cs="Times New Roman"/>
          <w:i/>
          <w:iCs/>
        </w:rPr>
        <w:t>-</w:t>
      </w:r>
      <w:r w:rsidRPr="00100FE1">
        <w:rPr>
          <w:rFonts w:ascii="Times New Roman" w:hAnsi="Times New Roman" w:cs="Times New Roman"/>
          <w:i/>
          <w:iCs/>
        </w:rPr>
        <w:t>universitarios de Lima Metropolitana</w:t>
      </w:r>
      <w:r w:rsidRPr="00100FE1">
        <w:rPr>
          <w:rFonts w:ascii="Times New Roman" w:hAnsi="Times New Roman" w:cs="Times New Roman"/>
        </w:rPr>
        <w:t>. Universidad Nacional Mayor De San Marcos.</w:t>
      </w:r>
    </w:p>
    <w:p w14:paraId="28DE4D84" w14:textId="127A0339"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Costa, P. T., Jr., &amp; McCrae, R. R. (1985). </w:t>
      </w:r>
      <w:r w:rsidRPr="00100FE1">
        <w:rPr>
          <w:rFonts w:ascii="Times New Roman" w:hAnsi="Times New Roman" w:cs="Times New Roman"/>
          <w:i/>
          <w:iCs/>
        </w:rPr>
        <w:t>The NEO Personality Inventory manual</w:t>
      </w:r>
      <w:r w:rsidRPr="00100FE1">
        <w:rPr>
          <w:rFonts w:ascii="Times New Roman" w:hAnsi="Times New Roman" w:cs="Times New Roman"/>
        </w:rPr>
        <w:t>. Psychological Assessment Resources.</w:t>
      </w:r>
    </w:p>
    <w:p w14:paraId="73508EBA" w14:textId="0DBFD156"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Cupani, M., Garrido, S., y Tavella, J. (2013). El Modelo de los Cinco Factores de Personalidad: contribución predictiva al rendimiento académico</w:t>
      </w:r>
      <w:r>
        <w:rPr>
          <w:rFonts w:ascii="Times New Roman" w:hAnsi="Times New Roman" w:cs="Times New Roman"/>
        </w:rPr>
        <w:t xml:space="preserve">. </w:t>
      </w:r>
      <w:r w:rsidRPr="00100FE1">
        <w:rPr>
          <w:rFonts w:ascii="Times New Roman" w:hAnsi="Times New Roman" w:cs="Times New Roman"/>
          <w:i/>
          <w:iCs/>
        </w:rPr>
        <w:t>Revista de Psicología, 9</w:t>
      </w:r>
      <w:r w:rsidRPr="00100FE1">
        <w:rPr>
          <w:rFonts w:ascii="Times New Roman" w:hAnsi="Times New Roman" w:cs="Times New Roman"/>
        </w:rPr>
        <w:t>(17), 67–86. https://bit.ly/31mUr5G</w:t>
      </w:r>
    </w:p>
    <w:p w14:paraId="7480643D" w14:textId="0491196D"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Cupani, M., Sánchez, D. A., Gross, M., Chiepa, J., y Dean, R. (2013). El </w:t>
      </w:r>
      <w:r>
        <w:rPr>
          <w:rFonts w:ascii="Times New Roman" w:hAnsi="Times New Roman" w:cs="Times New Roman"/>
        </w:rPr>
        <w:t>m</w:t>
      </w:r>
      <w:r w:rsidRPr="00100FE1">
        <w:rPr>
          <w:rFonts w:ascii="Times New Roman" w:hAnsi="Times New Roman" w:cs="Times New Roman"/>
        </w:rPr>
        <w:t xml:space="preserve">odelo </w:t>
      </w:r>
      <w:r>
        <w:rPr>
          <w:rFonts w:ascii="Times New Roman" w:hAnsi="Times New Roman" w:cs="Times New Roman"/>
        </w:rPr>
        <w:t>d</w:t>
      </w:r>
      <w:r w:rsidRPr="00100FE1">
        <w:rPr>
          <w:rFonts w:ascii="Times New Roman" w:hAnsi="Times New Roman" w:cs="Times New Roman"/>
        </w:rPr>
        <w:t xml:space="preserve">e </w:t>
      </w:r>
      <w:r>
        <w:rPr>
          <w:rFonts w:ascii="Times New Roman" w:hAnsi="Times New Roman" w:cs="Times New Roman"/>
        </w:rPr>
        <w:t>l</w:t>
      </w:r>
      <w:r w:rsidRPr="00100FE1">
        <w:rPr>
          <w:rFonts w:ascii="Times New Roman" w:hAnsi="Times New Roman" w:cs="Times New Roman"/>
        </w:rPr>
        <w:t xml:space="preserve">os Cinco Factores y </w:t>
      </w:r>
      <w:r>
        <w:rPr>
          <w:rFonts w:ascii="Times New Roman" w:hAnsi="Times New Roman" w:cs="Times New Roman"/>
        </w:rPr>
        <w:t>s</w:t>
      </w:r>
      <w:r w:rsidRPr="00100FE1">
        <w:rPr>
          <w:rFonts w:ascii="Times New Roman" w:hAnsi="Times New Roman" w:cs="Times New Roman"/>
        </w:rPr>
        <w:t xml:space="preserve">u </w:t>
      </w:r>
      <w:r>
        <w:rPr>
          <w:rFonts w:ascii="Times New Roman" w:hAnsi="Times New Roman" w:cs="Times New Roman"/>
        </w:rPr>
        <w:t>r</w:t>
      </w:r>
      <w:r w:rsidRPr="00100FE1">
        <w:rPr>
          <w:rFonts w:ascii="Times New Roman" w:hAnsi="Times New Roman" w:cs="Times New Roman"/>
        </w:rPr>
        <w:t xml:space="preserve">elación </w:t>
      </w:r>
      <w:r>
        <w:rPr>
          <w:rFonts w:ascii="Times New Roman" w:hAnsi="Times New Roman" w:cs="Times New Roman"/>
        </w:rPr>
        <w:t>c</w:t>
      </w:r>
      <w:r w:rsidRPr="00100FE1">
        <w:rPr>
          <w:rFonts w:ascii="Times New Roman" w:hAnsi="Times New Roman" w:cs="Times New Roman"/>
        </w:rPr>
        <w:t xml:space="preserve">on </w:t>
      </w:r>
      <w:r>
        <w:rPr>
          <w:rFonts w:ascii="Times New Roman" w:hAnsi="Times New Roman" w:cs="Times New Roman"/>
        </w:rPr>
        <w:t>l</w:t>
      </w:r>
      <w:r w:rsidRPr="00100FE1">
        <w:rPr>
          <w:rFonts w:ascii="Times New Roman" w:hAnsi="Times New Roman" w:cs="Times New Roman"/>
        </w:rPr>
        <w:t xml:space="preserve">os </w:t>
      </w:r>
      <w:r>
        <w:rPr>
          <w:rFonts w:ascii="Times New Roman" w:hAnsi="Times New Roman" w:cs="Times New Roman"/>
        </w:rPr>
        <w:t>t</w:t>
      </w:r>
      <w:r w:rsidRPr="00100FE1">
        <w:rPr>
          <w:rFonts w:ascii="Times New Roman" w:hAnsi="Times New Roman" w:cs="Times New Roman"/>
        </w:rPr>
        <w:t xml:space="preserve">rastornos </w:t>
      </w:r>
      <w:r>
        <w:rPr>
          <w:rFonts w:ascii="Times New Roman" w:hAnsi="Times New Roman" w:cs="Times New Roman"/>
        </w:rPr>
        <w:t>d</w:t>
      </w:r>
      <w:r w:rsidRPr="00100FE1">
        <w:rPr>
          <w:rFonts w:ascii="Times New Roman" w:hAnsi="Times New Roman" w:cs="Times New Roman"/>
        </w:rPr>
        <w:t xml:space="preserve">e </w:t>
      </w:r>
      <w:r>
        <w:rPr>
          <w:rFonts w:ascii="Times New Roman" w:hAnsi="Times New Roman" w:cs="Times New Roman"/>
        </w:rPr>
        <w:t>p</w:t>
      </w:r>
      <w:r w:rsidRPr="00100FE1">
        <w:rPr>
          <w:rFonts w:ascii="Times New Roman" w:hAnsi="Times New Roman" w:cs="Times New Roman"/>
        </w:rPr>
        <w:t xml:space="preserve">ersonalidad. </w:t>
      </w:r>
      <w:r w:rsidRPr="00100FE1">
        <w:rPr>
          <w:rFonts w:ascii="Times New Roman" w:hAnsi="Times New Roman" w:cs="Times New Roman"/>
          <w:i/>
          <w:iCs/>
        </w:rPr>
        <w:t>Revista de Peruana de Psicología y Trabajo Social</w:t>
      </w:r>
      <w:r w:rsidRPr="00100FE1">
        <w:rPr>
          <w:rFonts w:ascii="Times New Roman" w:hAnsi="Times New Roman" w:cs="Times New Roman"/>
        </w:rPr>
        <w:t xml:space="preserve">, </w:t>
      </w:r>
      <w:r w:rsidRPr="00100FE1">
        <w:rPr>
          <w:rFonts w:ascii="Times New Roman" w:hAnsi="Times New Roman" w:cs="Times New Roman"/>
          <w:i/>
          <w:iCs/>
        </w:rPr>
        <w:t>2</w:t>
      </w:r>
      <w:r w:rsidRPr="00100FE1">
        <w:rPr>
          <w:rFonts w:ascii="Times New Roman" w:hAnsi="Times New Roman" w:cs="Times New Roman"/>
        </w:rPr>
        <w:t>(2), 31–46. https://bit.ly/2FRMBZB</w:t>
      </w:r>
    </w:p>
    <w:p w14:paraId="7C925CEF" w14:textId="4E315FDE"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lastRenderedPageBreak/>
        <w:t xml:space="preserve">Cupani, M., y Ruarte, M. (2008). Propiedades psicométricas del Cuestionario de los Cinco Factores para Niños (BFQ-C) en una muestra de adolescentes argentinos. </w:t>
      </w:r>
      <w:r w:rsidRPr="00100FE1">
        <w:rPr>
          <w:rFonts w:ascii="Times New Roman" w:hAnsi="Times New Roman" w:cs="Times New Roman"/>
          <w:i/>
          <w:iCs/>
        </w:rPr>
        <w:t>Estudios de Psicología, 29</w:t>
      </w:r>
      <w:r w:rsidRPr="00100FE1">
        <w:rPr>
          <w:rFonts w:ascii="Times New Roman" w:hAnsi="Times New Roman" w:cs="Times New Roman"/>
        </w:rPr>
        <w:t>(3), 351–364. https:// doi.org/10.1174/021093908786145421</w:t>
      </w:r>
    </w:p>
    <w:p w14:paraId="160448DE"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Del Barrio, V., Carrasco, M. Á., y Holgado, F. P. (2006). Factor structure invariance in the children’s Big Five questionnaire. </w:t>
      </w:r>
      <w:r w:rsidRPr="00100FE1">
        <w:rPr>
          <w:rFonts w:ascii="Times New Roman" w:hAnsi="Times New Roman" w:cs="Times New Roman"/>
          <w:i/>
          <w:iCs/>
        </w:rPr>
        <w:t>European Journal of Psychological Assessment, 22</w:t>
      </w:r>
      <w:r w:rsidRPr="00100FE1">
        <w:rPr>
          <w:rFonts w:ascii="Times New Roman" w:hAnsi="Times New Roman" w:cs="Times New Roman"/>
        </w:rPr>
        <w:t>(3), 158–167. https://doi.org/10.1027/1015-5759.22.3.158.</w:t>
      </w:r>
    </w:p>
    <w:p w14:paraId="3D6C32DB" w14:textId="0FD2E0B3"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Del Barrio, M.V. y Carrasco, M.A. (2003). Personalidad y emociones infantiles. </w:t>
      </w:r>
      <w:r w:rsidRPr="00100FE1">
        <w:rPr>
          <w:rFonts w:ascii="Times New Roman" w:hAnsi="Times New Roman" w:cs="Times New Roman"/>
          <w:i/>
          <w:iCs/>
        </w:rPr>
        <w:t>29</w:t>
      </w:r>
      <w:r w:rsidRPr="00100FE1">
        <w:rPr>
          <w:rFonts w:ascii="Times New Roman" w:hAnsi="Times New Roman" w:cs="Times New Roman"/>
        </w:rPr>
        <w:t xml:space="preserve"> </w:t>
      </w:r>
      <w:r w:rsidRPr="00100FE1">
        <w:rPr>
          <w:rFonts w:ascii="Times New Roman" w:hAnsi="Times New Roman" w:cs="Times New Roman"/>
          <w:i/>
          <w:iCs/>
        </w:rPr>
        <w:t>Congreso Interamericano de Psicología. Lima</w:t>
      </w:r>
      <w:r w:rsidRPr="00100FE1">
        <w:rPr>
          <w:rFonts w:ascii="Times New Roman" w:hAnsi="Times New Roman" w:cs="Times New Roman"/>
        </w:rPr>
        <w:t>, 13-18 de julio</w:t>
      </w:r>
      <w:r>
        <w:rPr>
          <w:rFonts w:ascii="Times New Roman" w:hAnsi="Times New Roman" w:cs="Times New Roman"/>
        </w:rPr>
        <w:t>.</w:t>
      </w:r>
    </w:p>
    <w:p w14:paraId="7AE7DCF6" w14:textId="763DE3C9"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Delgado, B., Inglés, C. J., Aparisi, D., García-Fernández, J. M., &amp; Martínez-Monteagudo, M. C. (2018). Relación entre la ansiedad social y las dimensiones de la personalidad en adolescentes españoles. </w:t>
      </w:r>
      <w:r w:rsidRPr="00100FE1">
        <w:rPr>
          <w:rFonts w:ascii="Times New Roman" w:hAnsi="Times New Roman" w:cs="Times New Roman"/>
          <w:i/>
          <w:iCs/>
        </w:rPr>
        <w:t>Revista Iberoamericana de Diagnóstico y Evaluación</w:t>
      </w:r>
      <w:r w:rsidRPr="00100FE1">
        <w:rPr>
          <w:rFonts w:ascii="Times New Roman" w:hAnsi="Times New Roman" w:cs="Times New Roman"/>
        </w:rPr>
        <w:t xml:space="preserve"> </w:t>
      </w:r>
      <w:r w:rsidRPr="00100FE1">
        <w:rPr>
          <w:rFonts w:ascii="Times New Roman" w:hAnsi="Times New Roman" w:cs="Times New Roman"/>
          <w:i/>
          <w:iCs/>
        </w:rPr>
        <w:t>- e Avaliação Psicológica</w:t>
      </w:r>
      <w:r w:rsidRPr="00100FE1">
        <w:rPr>
          <w:rFonts w:ascii="Times New Roman" w:hAnsi="Times New Roman" w:cs="Times New Roman"/>
        </w:rPr>
        <w:t>,</w:t>
      </w:r>
      <w:r w:rsidRPr="00100FE1">
        <w:rPr>
          <w:rFonts w:ascii="Times New Roman" w:hAnsi="Times New Roman" w:cs="Times New Roman"/>
          <w:i/>
          <w:iCs/>
        </w:rPr>
        <w:t xml:space="preserve"> 46</w:t>
      </w:r>
      <w:r w:rsidRPr="00100FE1">
        <w:rPr>
          <w:rFonts w:ascii="Times New Roman" w:hAnsi="Times New Roman" w:cs="Times New Roman"/>
        </w:rPr>
        <w:t>(1), 81–92. https://doi.org/10.21865/ridep46.1.06.</w:t>
      </w:r>
    </w:p>
    <w:p w14:paraId="35492EFE" w14:textId="44623B7E"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Departamento Administrativo Nacional de Estadística (s.f.). </w:t>
      </w:r>
      <w:r w:rsidRPr="001B5184">
        <w:rPr>
          <w:rFonts w:ascii="Times New Roman" w:hAnsi="Times New Roman" w:cs="Times New Roman"/>
          <w:i/>
          <w:iCs/>
        </w:rPr>
        <w:t>Visor: Proyecciones de población total por sexo y grupos de edad de 0 hasta 80 y más años (2005-2020)</w:t>
      </w:r>
      <w:r w:rsidRPr="00100FE1">
        <w:rPr>
          <w:rFonts w:ascii="Times New Roman" w:hAnsi="Times New Roman" w:cs="Times New Roman"/>
        </w:rPr>
        <w:t xml:space="preserve">. </w:t>
      </w:r>
      <w:r w:rsidR="001B5184" w:rsidRPr="001B5184">
        <w:rPr>
          <w:rFonts w:ascii="Times New Roman" w:hAnsi="Times New Roman" w:cs="Times New Roman"/>
        </w:rPr>
        <w:t>https://bit.ly/32iu8wO</w:t>
      </w:r>
    </w:p>
    <w:p w14:paraId="539C9AF1" w14:textId="189F32EC"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Dicaprio, N. (1989). </w:t>
      </w:r>
      <w:r w:rsidRPr="001B5184">
        <w:rPr>
          <w:rFonts w:ascii="Times New Roman" w:hAnsi="Times New Roman" w:cs="Times New Roman"/>
          <w:i/>
          <w:iCs/>
        </w:rPr>
        <w:t>Teorías de la personalidad</w:t>
      </w:r>
      <w:r w:rsidRPr="00100FE1">
        <w:rPr>
          <w:rFonts w:ascii="Times New Roman" w:hAnsi="Times New Roman" w:cs="Times New Roman"/>
        </w:rPr>
        <w:t>. McGraw-Hill.</w:t>
      </w:r>
    </w:p>
    <w:p w14:paraId="39F0F322"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Distefano, C., Zhu, M., y Mindrilá, D. (2009). Understanding and using factor scores: Considerations for the applied researcher. </w:t>
      </w:r>
      <w:r w:rsidRPr="001B5184">
        <w:rPr>
          <w:rFonts w:ascii="Times New Roman" w:hAnsi="Times New Roman" w:cs="Times New Roman"/>
          <w:i/>
          <w:iCs/>
        </w:rPr>
        <w:t>Practical Assessment, Research &amp; Evaluation, 14</w:t>
      </w:r>
      <w:r w:rsidRPr="00100FE1">
        <w:rPr>
          <w:rFonts w:ascii="Times New Roman" w:hAnsi="Times New Roman" w:cs="Times New Roman"/>
        </w:rPr>
        <w:t>(20), 1–11. https://doi.org/10.1.1.460.8553</w:t>
      </w:r>
    </w:p>
    <w:p w14:paraId="6BAC222F" w14:textId="3D518B7D"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Edo, S., Moya, J., Lores, J., Luelmo, V., Ibáñez, M. I., y Ortet, G. (2002). Estudio psicométrico de la versión española del Cuestionario de los Cinco Grandes para Niños (BFQ-N). </w:t>
      </w:r>
      <w:r w:rsidR="003F4364" w:rsidRPr="003F4364">
        <w:rPr>
          <w:rFonts w:ascii="Times New Roman" w:hAnsi="Times New Roman" w:cs="Times New Roman"/>
          <w:i/>
          <w:iCs/>
        </w:rPr>
        <w:t>Fòrum de recerca</w:t>
      </w:r>
      <w:r w:rsidR="003F4364">
        <w:rPr>
          <w:rFonts w:ascii="Times New Roman" w:hAnsi="Times New Roman" w:cs="Times New Roman"/>
        </w:rPr>
        <w:t xml:space="preserve">, </w:t>
      </w:r>
      <w:r w:rsidR="003F4364">
        <w:rPr>
          <w:rFonts w:ascii="Times New Roman" w:hAnsi="Times New Roman" w:cs="Times New Roman"/>
          <w:i/>
          <w:iCs/>
        </w:rPr>
        <w:t xml:space="preserve">8, </w:t>
      </w:r>
      <w:r w:rsidR="003F4364" w:rsidRPr="003F4364">
        <w:rPr>
          <w:rFonts w:ascii="Times New Roman" w:hAnsi="Times New Roman" w:cs="Times New Roman"/>
        </w:rPr>
        <w:t>1-8.</w:t>
      </w:r>
      <w:r w:rsidR="003F4364">
        <w:rPr>
          <w:rFonts w:ascii="Times New Roman" w:hAnsi="Times New Roman" w:cs="Times New Roman"/>
          <w:i/>
          <w:iCs/>
        </w:rPr>
        <w:t xml:space="preserve"> </w:t>
      </w:r>
      <w:r w:rsidRPr="00100FE1">
        <w:rPr>
          <w:rFonts w:ascii="Times New Roman" w:hAnsi="Times New Roman" w:cs="Times New Roman"/>
        </w:rPr>
        <w:t>http://repositori.uji.es/xmlui/handle/10234/79660.</w:t>
      </w:r>
    </w:p>
    <w:p w14:paraId="45A8662D" w14:textId="33A8E90B"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Engler, B. (1996). </w:t>
      </w:r>
      <w:r w:rsidRPr="003F4364">
        <w:rPr>
          <w:rFonts w:ascii="Times New Roman" w:hAnsi="Times New Roman" w:cs="Times New Roman"/>
          <w:i/>
          <w:iCs/>
        </w:rPr>
        <w:t>Introducción a las teorías de la personalidad</w:t>
      </w:r>
      <w:r w:rsidRPr="00100FE1">
        <w:rPr>
          <w:rFonts w:ascii="Times New Roman" w:hAnsi="Times New Roman" w:cs="Times New Roman"/>
        </w:rPr>
        <w:t>. McGraw-Hill.</w:t>
      </w:r>
    </w:p>
    <w:p w14:paraId="47EC3FC4" w14:textId="340711FC" w:rsidR="003F4364"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García-Méndez, G. A. (2005). Estructura </w:t>
      </w:r>
      <w:r w:rsidR="003F4364" w:rsidRPr="00100FE1">
        <w:rPr>
          <w:rFonts w:ascii="Times New Roman" w:hAnsi="Times New Roman" w:cs="Times New Roman"/>
        </w:rPr>
        <w:t xml:space="preserve">factorial del modelo de personalidad de </w:t>
      </w:r>
      <w:r w:rsidR="003F4364">
        <w:rPr>
          <w:rFonts w:ascii="Times New Roman" w:hAnsi="Times New Roman" w:cs="Times New Roman"/>
        </w:rPr>
        <w:t>C</w:t>
      </w:r>
      <w:r w:rsidR="003F4364" w:rsidRPr="00100FE1">
        <w:rPr>
          <w:rFonts w:ascii="Times New Roman" w:hAnsi="Times New Roman" w:cs="Times New Roman"/>
        </w:rPr>
        <w:t>attell en una muestra colombiana y su relación con el modelo de cinco factores</w:t>
      </w:r>
      <w:r w:rsidRPr="00100FE1">
        <w:rPr>
          <w:rFonts w:ascii="Times New Roman" w:hAnsi="Times New Roman" w:cs="Times New Roman"/>
        </w:rPr>
        <w:t xml:space="preserve">. </w:t>
      </w:r>
      <w:r w:rsidRPr="003F4364">
        <w:rPr>
          <w:rFonts w:ascii="Times New Roman" w:hAnsi="Times New Roman" w:cs="Times New Roman"/>
          <w:i/>
          <w:iCs/>
        </w:rPr>
        <w:t>Avances En Medición, 3</w:t>
      </w:r>
      <w:r w:rsidRPr="00100FE1">
        <w:rPr>
          <w:rFonts w:ascii="Times New Roman" w:hAnsi="Times New Roman" w:cs="Times New Roman"/>
        </w:rPr>
        <w:t xml:space="preserve">, 53–72. </w:t>
      </w:r>
      <w:hyperlink r:id="rId8" w:history="1">
        <w:r w:rsidR="003F4364" w:rsidRPr="00F80B4B">
          <w:rPr>
            <w:rStyle w:val="Hipervnculo"/>
            <w:rFonts w:ascii="Times New Roman" w:hAnsi="Times New Roman" w:cs="Times New Roman"/>
          </w:rPr>
          <w:t>https://bit.ly/3j8ZZGX</w:t>
        </w:r>
      </w:hyperlink>
    </w:p>
    <w:p w14:paraId="781A532D" w14:textId="0E49CC7D"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Generós, O., Escrivá, P., Ibáñez, M., Moya, J., Villa, H., Mezquita, L., y Ruipérez, M. (2010). Versión corta de la adaptación española para adolescentes del NEO-PI-R (JS NEO-S). </w:t>
      </w:r>
      <w:r w:rsidRPr="003F4364">
        <w:rPr>
          <w:rFonts w:ascii="Times New Roman" w:hAnsi="Times New Roman" w:cs="Times New Roman"/>
          <w:i/>
          <w:iCs/>
        </w:rPr>
        <w:t>International Journal of Clinical and Health Psychology, 10</w:t>
      </w:r>
      <w:r w:rsidRPr="00100FE1">
        <w:rPr>
          <w:rFonts w:ascii="Times New Roman" w:hAnsi="Times New Roman" w:cs="Times New Roman"/>
        </w:rPr>
        <w:t xml:space="preserve">(2), 327–344. </w:t>
      </w:r>
      <w:hyperlink r:id="rId9" w:history="1">
        <w:r w:rsidR="003F4364" w:rsidRPr="003F4364">
          <w:rPr>
            <w:rStyle w:val="Hipervnculo"/>
            <w:rFonts w:ascii="Times New Roman" w:hAnsi="Times New Roman" w:cs="Times New Roman"/>
          </w:rPr>
          <w:t>http://www.aepc.es/ijchp/articulos_pdf/ijchp-354.pdf</w:t>
        </w:r>
      </w:hyperlink>
    </w:p>
    <w:p w14:paraId="24F5DA50"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Goldberg, L. R. (1992). The development of markers for the Big-Five factor structure. </w:t>
      </w:r>
      <w:r w:rsidRPr="003F4364">
        <w:rPr>
          <w:rFonts w:ascii="Times New Roman" w:hAnsi="Times New Roman" w:cs="Times New Roman"/>
          <w:i/>
          <w:iCs/>
        </w:rPr>
        <w:t>Psychological Assessment, 4</w:t>
      </w:r>
      <w:r w:rsidRPr="00100FE1">
        <w:rPr>
          <w:rFonts w:ascii="Times New Roman" w:hAnsi="Times New Roman" w:cs="Times New Roman"/>
        </w:rPr>
        <w:t>(1), 26–42. https://doi.org/10.1037/1040-3590.4.1.26</w:t>
      </w:r>
    </w:p>
    <w:p w14:paraId="06C4F75F" w14:textId="7A77ECDA"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González-Hernández, J., &amp; Ato-Gil, N. (2019). Relación de los rasgos de personalidad y la actividad física con la depresión en adolescentes. </w:t>
      </w:r>
      <w:r w:rsidRPr="003F4364">
        <w:rPr>
          <w:rFonts w:ascii="Times New Roman" w:hAnsi="Times New Roman" w:cs="Times New Roman"/>
          <w:i/>
          <w:iCs/>
        </w:rPr>
        <w:t xml:space="preserve">Revista de Psicología Clínica </w:t>
      </w:r>
      <w:r w:rsidR="003F4364">
        <w:rPr>
          <w:rFonts w:ascii="Times New Roman" w:hAnsi="Times New Roman" w:cs="Times New Roman"/>
          <w:i/>
          <w:iCs/>
        </w:rPr>
        <w:t>c</w:t>
      </w:r>
      <w:r w:rsidRPr="003F4364">
        <w:rPr>
          <w:rFonts w:ascii="Times New Roman" w:hAnsi="Times New Roman" w:cs="Times New Roman"/>
          <w:i/>
          <w:iCs/>
        </w:rPr>
        <w:t>on Niños y Adolescentes</w:t>
      </w:r>
      <w:r w:rsidRPr="00100FE1">
        <w:rPr>
          <w:rFonts w:ascii="Times New Roman" w:hAnsi="Times New Roman" w:cs="Times New Roman"/>
        </w:rPr>
        <w:t>, 6(1), 29–35. https://doi.org/10.21134/rpcna.2019.06.1.4</w:t>
      </w:r>
    </w:p>
    <w:p w14:paraId="4D52B5DA" w14:textId="0D578ACF"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Hair, J., Anderson, R., Tatham, R. y Black, W. (1999). </w:t>
      </w:r>
      <w:r w:rsidRPr="003F4364">
        <w:rPr>
          <w:rFonts w:ascii="Times New Roman" w:hAnsi="Times New Roman" w:cs="Times New Roman"/>
          <w:i/>
          <w:iCs/>
        </w:rPr>
        <w:t>Análisis Multivariante</w:t>
      </w:r>
      <w:r w:rsidRPr="00100FE1">
        <w:rPr>
          <w:rFonts w:ascii="Times New Roman" w:hAnsi="Times New Roman" w:cs="Times New Roman"/>
        </w:rPr>
        <w:t>. Prentice Hall.</w:t>
      </w:r>
    </w:p>
    <w:p w14:paraId="79174AD4" w14:textId="50BE09B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Heise, D. R. y Bohrnstedt, G. W. (1970). </w:t>
      </w:r>
      <w:r w:rsidRPr="003F4364">
        <w:rPr>
          <w:rFonts w:ascii="Times New Roman" w:hAnsi="Times New Roman" w:cs="Times New Roman"/>
          <w:i/>
          <w:iCs/>
        </w:rPr>
        <w:t>Validity, invalidity and reliability</w:t>
      </w:r>
      <w:r w:rsidRPr="00100FE1">
        <w:rPr>
          <w:rFonts w:ascii="Times New Roman" w:hAnsi="Times New Roman" w:cs="Times New Roman"/>
        </w:rPr>
        <w:t xml:space="preserve">. </w:t>
      </w:r>
      <w:r w:rsidR="003F4364">
        <w:rPr>
          <w:rFonts w:ascii="Times New Roman" w:hAnsi="Times New Roman" w:cs="Times New Roman"/>
        </w:rPr>
        <w:t>E</w:t>
      </w:r>
      <w:r w:rsidRPr="00100FE1">
        <w:rPr>
          <w:rFonts w:ascii="Times New Roman" w:hAnsi="Times New Roman" w:cs="Times New Roman"/>
        </w:rPr>
        <w:t xml:space="preserve">n E.F. Borgatta y G. W. Bohrnsted (Eds.), </w:t>
      </w:r>
      <w:r w:rsidRPr="003F4364">
        <w:rPr>
          <w:rFonts w:ascii="Times New Roman" w:hAnsi="Times New Roman" w:cs="Times New Roman"/>
          <w:i/>
          <w:iCs/>
        </w:rPr>
        <w:t>Sociological Methodology</w:t>
      </w:r>
      <w:r w:rsidRPr="00100FE1">
        <w:rPr>
          <w:rFonts w:ascii="Times New Roman" w:hAnsi="Times New Roman" w:cs="Times New Roman"/>
        </w:rPr>
        <w:t>. Jossey Bass. https://www.jstor.org/stable/270785?seq=1#metadata_info_tab_contents</w:t>
      </w:r>
    </w:p>
    <w:p w14:paraId="0D9E90AB" w14:textId="25879AC2"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Hernández, A., Ponsoda, V., Muñiz, J., Prieto, G. y Elosua, P. (2016a). Revisión del modelo para evaluar la calidad de los tests utilizados en España. </w:t>
      </w:r>
      <w:r w:rsidRPr="003F4364">
        <w:rPr>
          <w:rFonts w:ascii="Times New Roman" w:hAnsi="Times New Roman" w:cs="Times New Roman"/>
          <w:i/>
          <w:iCs/>
        </w:rPr>
        <w:t>Papeles del Psicólogo, 37</w:t>
      </w:r>
      <w:r w:rsidRPr="00100FE1">
        <w:rPr>
          <w:rFonts w:ascii="Times New Roman" w:hAnsi="Times New Roman" w:cs="Times New Roman"/>
        </w:rPr>
        <w:t xml:space="preserve">, 192-197. http://www.papelesdelpsicologo.es/pdf/2775.pdf </w:t>
      </w:r>
    </w:p>
    <w:p w14:paraId="1720A818" w14:textId="65B858A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Hernández, A., Ponsoda, V., Muñiz, J., Prieto, G. y Elosua, P. (2016b). </w:t>
      </w:r>
      <w:r w:rsidRPr="003F4364">
        <w:rPr>
          <w:rFonts w:ascii="Times New Roman" w:hAnsi="Times New Roman" w:cs="Times New Roman"/>
          <w:i/>
          <w:iCs/>
        </w:rPr>
        <w:t>Cuestionario de Evaluación de Tests Revisado (CET-R).</w:t>
      </w:r>
      <w:r w:rsidRPr="00100FE1">
        <w:rPr>
          <w:rFonts w:ascii="Times New Roman" w:hAnsi="Times New Roman" w:cs="Times New Roman"/>
        </w:rPr>
        <w:t xml:space="preserve"> </w:t>
      </w:r>
      <w:r w:rsidR="003F4364">
        <w:rPr>
          <w:rFonts w:ascii="Times New Roman" w:hAnsi="Times New Roman" w:cs="Times New Roman"/>
        </w:rPr>
        <w:t>S</w:t>
      </w:r>
      <w:r w:rsidRPr="00100FE1">
        <w:rPr>
          <w:rFonts w:ascii="Times New Roman" w:hAnsi="Times New Roman" w:cs="Times New Roman"/>
        </w:rPr>
        <w:t>itio Web del Consejo General de la Psicología en España</w:t>
      </w:r>
      <w:r w:rsidR="003F4364">
        <w:rPr>
          <w:rFonts w:ascii="Times New Roman" w:hAnsi="Times New Roman" w:cs="Times New Roman"/>
        </w:rPr>
        <w:t>.</w:t>
      </w:r>
      <w:r w:rsidRPr="00100FE1">
        <w:rPr>
          <w:rFonts w:ascii="Times New Roman" w:hAnsi="Times New Roman" w:cs="Times New Roman"/>
        </w:rPr>
        <w:t xml:space="preserve"> http://www.cop.es/uploads/pdf/CET-R.pdf</w:t>
      </w:r>
    </w:p>
    <w:p w14:paraId="5ADD6E7E" w14:textId="3B8EE312"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Hoffmann, A., Stover, J. B., de la Iglesia, G., &amp; Fernández Liporace, M. (2013). Correlaciones policóricas y tetracóricas en estudios factoriales exploratorios y confirmatorios. </w:t>
      </w:r>
      <w:r w:rsidRPr="003F4364">
        <w:rPr>
          <w:rFonts w:ascii="Times New Roman" w:hAnsi="Times New Roman" w:cs="Times New Roman"/>
          <w:i/>
          <w:iCs/>
        </w:rPr>
        <w:t>Ciencias psicológicas, 7</w:t>
      </w:r>
      <w:r w:rsidRPr="00100FE1">
        <w:rPr>
          <w:rFonts w:ascii="Times New Roman" w:hAnsi="Times New Roman" w:cs="Times New Roman"/>
        </w:rPr>
        <w:t>(2), 151-164. http://www.scielo.edu.uy/pdf/cp/v7n2/v7n2a05.pdf</w:t>
      </w:r>
    </w:p>
    <w:p w14:paraId="7BE4C670"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Holgado-Tello, F. P., Carrasco-Ortiz, M. Ã., Del Barrio-Gándara, M. V., y Chacón-Moscoso, S. (2009). Factor analysis of the Big Five Questionnaire using polychoric correlations in children. </w:t>
      </w:r>
      <w:r w:rsidRPr="003F4364">
        <w:rPr>
          <w:rFonts w:ascii="Times New Roman" w:hAnsi="Times New Roman" w:cs="Times New Roman"/>
          <w:i/>
          <w:iCs/>
        </w:rPr>
        <w:t>Quality and Quantity, 43</w:t>
      </w:r>
      <w:r w:rsidRPr="00100FE1">
        <w:rPr>
          <w:rFonts w:ascii="Times New Roman" w:hAnsi="Times New Roman" w:cs="Times New Roman"/>
        </w:rPr>
        <w:t>(1), 75–85. https://doi.org/10.1007/s11135-007-9085-3</w:t>
      </w:r>
    </w:p>
    <w:p w14:paraId="129DC1C2" w14:textId="4FCDF4AE"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Hurtado, J. (2010). </w:t>
      </w:r>
      <w:r w:rsidRPr="003F4364">
        <w:rPr>
          <w:rFonts w:ascii="Times New Roman" w:hAnsi="Times New Roman" w:cs="Times New Roman"/>
          <w:i/>
          <w:iCs/>
        </w:rPr>
        <w:t>Metodología de la investigación: Guía para la comprensión holística de la ciencia</w:t>
      </w:r>
      <w:r w:rsidRPr="00100FE1">
        <w:rPr>
          <w:rFonts w:ascii="Times New Roman" w:hAnsi="Times New Roman" w:cs="Times New Roman"/>
        </w:rPr>
        <w:t xml:space="preserve"> (4ta Ed.). Ediciones Quirón</w:t>
      </w:r>
      <w:r w:rsidR="003F4364">
        <w:rPr>
          <w:rFonts w:ascii="Times New Roman" w:hAnsi="Times New Roman" w:cs="Times New Roman"/>
        </w:rPr>
        <w:t>.</w:t>
      </w:r>
    </w:p>
    <w:p w14:paraId="491EE7BF" w14:textId="6A1B4624"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lastRenderedPageBreak/>
        <w:t xml:space="preserve">Johnson, D. (2000). </w:t>
      </w:r>
      <w:r w:rsidRPr="003F4364">
        <w:rPr>
          <w:rFonts w:ascii="Times New Roman" w:hAnsi="Times New Roman" w:cs="Times New Roman"/>
          <w:i/>
          <w:iCs/>
        </w:rPr>
        <w:t>Métodos multivariados aplicados al análisis de datos</w:t>
      </w:r>
      <w:r w:rsidRPr="00100FE1">
        <w:rPr>
          <w:rFonts w:ascii="Times New Roman" w:hAnsi="Times New Roman" w:cs="Times New Roman"/>
        </w:rPr>
        <w:t>. International Thomson Editores</w:t>
      </w:r>
      <w:r w:rsidR="003F4364">
        <w:rPr>
          <w:rFonts w:ascii="Times New Roman" w:hAnsi="Times New Roman" w:cs="Times New Roman"/>
        </w:rPr>
        <w:t>.</w:t>
      </w:r>
    </w:p>
    <w:p w14:paraId="41AD7409" w14:textId="52EBC3F3"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Lara, S. A. (2014).</w:t>
      </w:r>
      <w:r w:rsidR="003F4364">
        <w:rPr>
          <w:rFonts w:ascii="Times New Roman" w:hAnsi="Times New Roman" w:cs="Times New Roman"/>
        </w:rPr>
        <w:t xml:space="preserve"> </w:t>
      </w:r>
      <w:r w:rsidRPr="00100FE1">
        <w:rPr>
          <w:rFonts w:ascii="Times New Roman" w:hAnsi="Times New Roman" w:cs="Times New Roman"/>
        </w:rPr>
        <w:t xml:space="preserve">¿Matrices policóricas/tetracóricas o matrices Pearson? Un estudio metodológico. </w:t>
      </w:r>
      <w:r w:rsidRPr="003F4364">
        <w:rPr>
          <w:rFonts w:ascii="Times New Roman" w:hAnsi="Times New Roman" w:cs="Times New Roman"/>
          <w:i/>
          <w:iCs/>
        </w:rPr>
        <w:t>Revista Argentina de Ciencias del Comportamiento (RACC), 6</w:t>
      </w:r>
      <w:r w:rsidRPr="00100FE1">
        <w:rPr>
          <w:rFonts w:ascii="Times New Roman" w:hAnsi="Times New Roman" w:cs="Times New Roman"/>
        </w:rPr>
        <w:t>(1), 39-48. https://doi.org/10.32348/1852.4206.v6.n1.6357</w:t>
      </w:r>
    </w:p>
    <w:p w14:paraId="11A6593F" w14:textId="77777777" w:rsidR="003F4364"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Lemos, V. (2006). La evaluación de la personalidad infantil a partir del enfoque de los cinco grandes factores de personalidad (Big Five). </w:t>
      </w:r>
      <w:r w:rsidRPr="003F4364">
        <w:rPr>
          <w:rFonts w:ascii="Times New Roman" w:hAnsi="Times New Roman" w:cs="Times New Roman"/>
          <w:i/>
          <w:iCs/>
        </w:rPr>
        <w:t>Psicodiagnosticar, 16</w:t>
      </w:r>
      <w:r w:rsidRPr="00100FE1">
        <w:rPr>
          <w:rFonts w:ascii="Times New Roman" w:hAnsi="Times New Roman" w:cs="Times New Roman"/>
        </w:rPr>
        <w:t xml:space="preserve">, 97-108. </w:t>
      </w:r>
    </w:p>
    <w:p w14:paraId="4B692F62" w14:textId="1EF8B952" w:rsidR="003F4364" w:rsidRPr="003F4364"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Lorenzo-Seva  U. &amp; Pere J. Ferrando (2020)</w:t>
      </w:r>
      <w:r w:rsidR="003F4364">
        <w:rPr>
          <w:rFonts w:ascii="Times New Roman" w:hAnsi="Times New Roman" w:cs="Times New Roman"/>
        </w:rPr>
        <w:t>.</w:t>
      </w:r>
      <w:r w:rsidRPr="00100FE1">
        <w:rPr>
          <w:rFonts w:ascii="Times New Roman" w:hAnsi="Times New Roman" w:cs="Times New Roman"/>
        </w:rPr>
        <w:t xml:space="preserve"> Not Positive Definite Correlation Matrices in Exploratory Item Factor Analysis: Causes, Consequences and a Proposed Solution</w:t>
      </w:r>
      <w:r w:rsidR="00965BA6">
        <w:rPr>
          <w:rFonts w:ascii="Times New Roman" w:hAnsi="Times New Roman" w:cs="Times New Roman"/>
        </w:rPr>
        <w:t>.</w:t>
      </w:r>
      <w:r w:rsidRPr="00100FE1">
        <w:rPr>
          <w:rFonts w:ascii="Times New Roman" w:hAnsi="Times New Roman" w:cs="Times New Roman"/>
        </w:rPr>
        <w:t xml:space="preserve"> </w:t>
      </w:r>
      <w:r w:rsidRPr="00965BA6">
        <w:rPr>
          <w:rFonts w:ascii="Times New Roman" w:hAnsi="Times New Roman" w:cs="Times New Roman"/>
          <w:i/>
          <w:iCs/>
        </w:rPr>
        <w:t>Structural Equation Modeling: A Multidisciplinary Journal</w:t>
      </w:r>
      <w:r w:rsidR="00965BA6">
        <w:rPr>
          <w:rFonts w:ascii="Times New Roman" w:hAnsi="Times New Roman" w:cs="Times New Roman"/>
        </w:rPr>
        <w:t>.</w:t>
      </w:r>
      <w:r w:rsidRPr="00100FE1">
        <w:rPr>
          <w:rFonts w:ascii="Times New Roman" w:hAnsi="Times New Roman" w:cs="Times New Roman"/>
        </w:rPr>
        <w:t xml:space="preserve"> </w:t>
      </w:r>
      <w:hyperlink r:id="rId10" w:history="1">
        <w:r w:rsidR="003F4364" w:rsidRPr="003F4364">
          <w:rPr>
            <w:rStyle w:val="Hipervnculo"/>
            <w:rFonts w:ascii="Times New Roman" w:hAnsi="Times New Roman" w:cs="Times New Roman"/>
          </w:rPr>
          <w:t>https://doi.org/10.1080/10705511.2020.1735393</w:t>
        </w:r>
      </w:hyperlink>
    </w:p>
    <w:p w14:paraId="37465758" w14:textId="1D4B91A7" w:rsidR="00100FE1" w:rsidRPr="00100FE1" w:rsidRDefault="00100FE1" w:rsidP="00682604">
      <w:pPr>
        <w:spacing w:after="0" w:line="240" w:lineRule="auto"/>
        <w:ind w:left="709" w:hanging="709"/>
        <w:jc w:val="both"/>
        <w:rPr>
          <w:rFonts w:ascii="Times New Roman" w:hAnsi="Times New Roman" w:cs="Times New Roman"/>
        </w:rPr>
      </w:pPr>
    </w:p>
    <w:p w14:paraId="20919B85" w14:textId="5A4262BD"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Mamazza, L. (2012). </w:t>
      </w:r>
      <w:r w:rsidRPr="00965BA6">
        <w:rPr>
          <w:rFonts w:ascii="Times New Roman" w:hAnsi="Times New Roman" w:cs="Times New Roman"/>
          <w:i/>
          <w:iCs/>
        </w:rPr>
        <w:t>Lo studio della personalità in una prospettiva longitudinale: Misura e relazioni con intelligenza, profitto scolastico e indicatori di buono / cattivo adattamento</w:t>
      </w:r>
      <w:r w:rsidRPr="00100FE1">
        <w:rPr>
          <w:rFonts w:ascii="Times New Roman" w:hAnsi="Times New Roman" w:cs="Times New Roman"/>
        </w:rPr>
        <w:t xml:space="preserve">. </w:t>
      </w:r>
      <w:r w:rsidR="00965BA6">
        <w:rPr>
          <w:rFonts w:ascii="Times New Roman" w:hAnsi="Times New Roman" w:cs="Times New Roman"/>
        </w:rPr>
        <w:t xml:space="preserve">Tesis Doctoral. </w:t>
      </w:r>
      <w:r w:rsidRPr="00100FE1">
        <w:rPr>
          <w:rFonts w:ascii="Times New Roman" w:hAnsi="Times New Roman" w:cs="Times New Roman"/>
        </w:rPr>
        <w:t>Università degli Studi di Padova.</w:t>
      </w:r>
      <w:r w:rsidR="00965BA6">
        <w:rPr>
          <w:rFonts w:ascii="Times New Roman" w:hAnsi="Times New Roman" w:cs="Times New Roman"/>
        </w:rPr>
        <w:t xml:space="preserve"> </w:t>
      </w:r>
      <w:r w:rsidR="00965BA6" w:rsidRPr="00965BA6">
        <w:rPr>
          <w:rFonts w:ascii="Times New Roman" w:hAnsi="Times New Roman" w:cs="Times New Roman"/>
        </w:rPr>
        <w:t>https://bit.ly/2Yu3EHC</w:t>
      </w:r>
    </w:p>
    <w:p w14:paraId="0D07FAE9" w14:textId="51A5DCE4"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Mardia, K. (1970). Measures of Multivariate Skewness and Kurtosis with Applications. </w:t>
      </w:r>
      <w:r w:rsidRPr="00965BA6">
        <w:rPr>
          <w:rFonts w:ascii="Times New Roman" w:hAnsi="Times New Roman" w:cs="Times New Roman"/>
          <w:i/>
          <w:iCs/>
        </w:rPr>
        <w:t>Biometrika, 57</w:t>
      </w:r>
      <w:r w:rsidRPr="00100FE1">
        <w:rPr>
          <w:rFonts w:ascii="Times New Roman" w:hAnsi="Times New Roman" w:cs="Times New Roman"/>
        </w:rPr>
        <w:t>(3)</w:t>
      </w:r>
      <w:r w:rsidR="00965BA6">
        <w:rPr>
          <w:rFonts w:ascii="Times New Roman" w:hAnsi="Times New Roman" w:cs="Times New Roman"/>
        </w:rPr>
        <w:t>,</w:t>
      </w:r>
      <w:r w:rsidRPr="00100FE1">
        <w:rPr>
          <w:rFonts w:ascii="Times New Roman" w:hAnsi="Times New Roman" w:cs="Times New Roman"/>
        </w:rPr>
        <w:t xml:space="preserve"> 519 – 530. https://doi.org/10.1093/biomet/57.3.519</w:t>
      </w:r>
    </w:p>
    <w:p w14:paraId="06317BF6"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Muris, P., Meesters, C., y Diederen, R. (2005). Psychometric properties of the Big Five Questionnaire for Children (BFQ-C) in a Dutch sample of young adolescents. </w:t>
      </w:r>
      <w:r w:rsidRPr="00965BA6">
        <w:rPr>
          <w:rFonts w:ascii="Times New Roman" w:hAnsi="Times New Roman" w:cs="Times New Roman"/>
          <w:i/>
          <w:iCs/>
        </w:rPr>
        <w:t>Personality and Individual Differences, 38</w:t>
      </w:r>
      <w:r w:rsidRPr="00100FE1">
        <w:rPr>
          <w:rFonts w:ascii="Times New Roman" w:hAnsi="Times New Roman" w:cs="Times New Roman"/>
        </w:rPr>
        <w:t>(8), 1757–1769. https://doi.org/10.1016/j.paid.2004.11.018</w:t>
      </w:r>
    </w:p>
    <w:p w14:paraId="336D5280"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Olivier, M., &amp; Herve, M. (2015). The Big Five Questionnaire for Children (BFQ-C): A French validation on 8- to 14-year-old children. </w:t>
      </w:r>
      <w:r w:rsidRPr="00965BA6">
        <w:rPr>
          <w:rFonts w:ascii="Times New Roman" w:hAnsi="Times New Roman" w:cs="Times New Roman"/>
          <w:i/>
          <w:iCs/>
        </w:rPr>
        <w:t>Personality and Individual Differences, 87</w:t>
      </w:r>
      <w:r w:rsidRPr="00100FE1">
        <w:rPr>
          <w:rFonts w:ascii="Times New Roman" w:hAnsi="Times New Roman" w:cs="Times New Roman"/>
        </w:rPr>
        <w:t>, 55–58. https://doi.org/10.1016/j.paid.2015.07.030</w:t>
      </w:r>
    </w:p>
    <w:p w14:paraId="7B63243D" w14:textId="239BE08A"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Prieto, G., y Muñiz, J. (2000). Un modelo para evaluar la calidad de los test utilizados en España. </w:t>
      </w:r>
      <w:r w:rsidRPr="00965BA6">
        <w:rPr>
          <w:rFonts w:ascii="Times New Roman" w:hAnsi="Times New Roman" w:cs="Times New Roman"/>
          <w:i/>
          <w:iCs/>
        </w:rPr>
        <w:t>Papeles del Psicólogo, 77</w:t>
      </w:r>
      <w:r w:rsidRPr="00100FE1">
        <w:rPr>
          <w:rFonts w:ascii="Times New Roman" w:hAnsi="Times New Roman" w:cs="Times New Roman"/>
        </w:rPr>
        <w:t>(1), 65-72. http://www.redalyc.org/articulo.oa?id=77807709</w:t>
      </w:r>
    </w:p>
    <w:p w14:paraId="25723D4F"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Romero, E., Luengo, A., Gomez-Fraguela, J. A., y Sobral, J. (2002). La estructura de los rasgos de personalidad en adolescentes: El modelo de Cinco factores y los Cinco alternativos. </w:t>
      </w:r>
      <w:r w:rsidRPr="00965BA6">
        <w:rPr>
          <w:rFonts w:ascii="Times New Roman" w:hAnsi="Times New Roman" w:cs="Times New Roman"/>
          <w:i/>
          <w:iCs/>
        </w:rPr>
        <w:t>Psicothema, 14</w:t>
      </w:r>
      <w:r w:rsidRPr="00100FE1">
        <w:rPr>
          <w:rFonts w:ascii="Times New Roman" w:hAnsi="Times New Roman" w:cs="Times New Roman"/>
        </w:rPr>
        <w:t>(1), 134–143. https://doi.org/10.2307/3539586</w:t>
      </w:r>
    </w:p>
    <w:p w14:paraId="2AA6D0FF" w14:textId="77777777"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Salgado, E., E., Vargas-Trujillo, E., E., Schmutzler, J., J., y Wills-Herrera, E., E. (2016). Uso del Inventario de los Cinco Grandes en una muestra colombiana. </w:t>
      </w:r>
      <w:r w:rsidRPr="00965BA6">
        <w:rPr>
          <w:rFonts w:ascii="Times New Roman" w:hAnsi="Times New Roman" w:cs="Times New Roman"/>
          <w:i/>
          <w:iCs/>
        </w:rPr>
        <w:t>Avances En Psicología Latinoamericana, 34</w:t>
      </w:r>
      <w:r w:rsidRPr="00100FE1">
        <w:rPr>
          <w:rFonts w:ascii="Times New Roman" w:hAnsi="Times New Roman" w:cs="Times New Roman"/>
        </w:rPr>
        <w:t>(2), 365–382. https://doi.org/10.12804/apl34.2.2016.10</w:t>
      </w:r>
    </w:p>
    <w:p w14:paraId="660B14B0" w14:textId="16478A40"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Simkin, H., Etchezahar, E., y Ungaretti, J. (2012). Personalidad y Autoestima desde el modelo y la teoría de los Cinco Factores. </w:t>
      </w:r>
      <w:r w:rsidRPr="00AB692C">
        <w:rPr>
          <w:rFonts w:ascii="Times New Roman" w:hAnsi="Times New Roman" w:cs="Times New Roman"/>
          <w:i/>
          <w:iCs/>
        </w:rPr>
        <w:t>Hologramática, 17</w:t>
      </w:r>
      <w:r w:rsidRPr="00100FE1">
        <w:rPr>
          <w:rFonts w:ascii="Times New Roman" w:hAnsi="Times New Roman" w:cs="Times New Roman"/>
        </w:rPr>
        <w:t xml:space="preserve">(2), 171–193. </w:t>
      </w:r>
      <w:r w:rsidR="00AB692C" w:rsidRPr="00AB692C">
        <w:rPr>
          <w:rFonts w:ascii="Times New Roman" w:hAnsi="Times New Roman" w:cs="Times New Roman"/>
        </w:rPr>
        <w:t>https://bit.ly/3jeD8JZ</w:t>
      </w:r>
    </w:p>
    <w:p w14:paraId="5225942E" w14:textId="663FFE38"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Soto, G., Ferrándiz, C., Sáinz, M., Ferrando, M., Prieto, M. D., Bermejo, R., y Hernández, D. (2011). Características psicométricas del cuestionario de personalidad BFQ-NA (Big Five Questionnaire - Niños y Adolescentes). </w:t>
      </w:r>
      <w:r w:rsidRPr="00AB692C">
        <w:rPr>
          <w:rFonts w:ascii="Times New Roman" w:hAnsi="Times New Roman" w:cs="Times New Roman"/>
          <w:i/>
          <w:iCs/>
        </w:rPr>
        <w:t>Aula Abierta, 39</w:t>
      </w:r>
      <w:r w:rsidRPr="00100FE1">
        <w:rPr>
          <w:rFonts w:ascii="Times New Roman" w:hAnsi="Times New Roman" w:cs="Times New Roman"/>
        </w:rPr>
        <w:t xml:space="preserve">(1), 13–24. </w:t>
      </w:r>
      <w:r w:rsidR="00AB692C" w:rsidRPr="00AB692C">
        <w:rPr>
          <w:rFonts w:ascii="Times New Roman" w:hAnsi="Times New Roman" w:cs="Times New Roman"/>
        </w:rPr>
        <w:t>https://bit.ly/3lf4IZC</w:t>
      </w:r>
    </w:p>
    <w:p w14:paraId="06B2864D" w14:textId="21FD4E29"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Tukey, J. W. (1977). </w:t>
      </w:r>
      <w:r w:rsidRPr="003862EA">
        <w:rPr>
          <w:rFonts w:ascii="Times New Roman" w:hAnsi="Times New Roman" w:cs="Times New Roman"/>
          <w:i/>
          <w:iCs/>
        </w:rPr>
        <w:t>Exploratory data analysis</w:t>
      </w:r>
      <w:r w:rsidRPr="00100FE1">
        <w:rPr>
          <w:rFonts w:ascii="Times New Roman" w:hAnsi="Times New Roman" w:cs="Times New Roman"/>
        </w:rPr>
        <w:t>. Addison-Wesley</w:t>
      </w:r>
      <w:r w:rsidR="00AB692C">
        <w:rPr>
          <w:rFonts w:ascii="Times New Roman" w:hAnsi="Times New Roman" w:cs="Times New Roman"/>
        </w:rPr>
        <w:t>.</w:t>
      </w:r>
    </w:p>
    <w:p w14:paraId="09D6E66F" w14:textId="25B25AB9" w:rsidR="00100FE1" w:rsidRPr="00100FE1" w:rsidRDefault="00100FE1" w:rsidP="00682604">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Ventura-León, J., y Caycho-Rodriguez, T. (2017). El coeficiente Omega: un método alternativo para la estimación de la confiabilidad. </w:t>
      </w:r>
      <w:r w:rsidRPr="003862EA">
        <w:rPr>
          <w:rFonts w:ascii="Times New Roman" w:hAnsi="Times New Roman" w:cs="Times New Roman"/>
          <w:i/>
          <w:iCs/>
        </w:rPr>
        <w:t xml:space="preserve">Revista Latinoamericana </w:t>
      </w:r>
      <w:r w:rsidR="003862EA">
        <w:rPr>
          <w:rFonts w:ascii="Times New Roman" w:hAnsi="Times New Roman" w:cs="Times New Roman"/>
          <w:i/>
          <w:iCs/>
        </w:rPr>
        <w:t>de</w:t>
      </w:r>
      <w:r w:rsidRPr="003862EA">
        <w:rPr>
          <w:rFonts w:ascii="Times New Roman" w:hAnsi="Times New Roman" w:cs="Times New Roman"/>
          <w:i/>
          <w:iCs/>
        </w:rPr>
        <w:t xml:space="preserve"> Ciencias Sociales</w:t>
      </w:r>
      <w:r w:rsidRPr="00100FE1">
        <w:rPr>
          <w:rFonts w:ascii="Times New Roman" w:hAnsi="Times New Roman" w:cs="Times New Roman"/>
        </w:rPr>
        <w:t xml:space="preserve">, </w:t>
      </w:r>
      <w:r w:rsidRPr="003862EA">
        <w:rPr>
          <w:rFonts w:ascii="Times New Roman" w:hAnsi="Times New Roman" w:cs="Times New Roman"/>
          <w:i/>
          <w:iCs/>
        </w:rPr>
        <w:t>Niñez y Juventud, 15</w:t>
      </w:r>
      <w:r w:rsidRPr="00100FE1">
        <w:rPr>
          <w:rFonts w:ascii="Times New Roman" w:hAnsi="Times New Roman" w:cs="Times New Roman"/>
        </w:rPr>
        <w:t>(1), 625–627. https://www.redalyc.org/pdf/773/77349627039.pdf</w:t>
      </w:r>
    </w:p>
    <w:p w14:paraId="4E11DD68" w14:textId="7CBA4613" w:rsidR="00725772" w:rsidRPr="00004799" w:rsidRDefault="00100FE1" w:rsidP="00004799">
      <w:pPr>
        <w:spacing w:after="0" w:line="240" w:lineRule="auto"/>
        <w:ind w:left="709" w:hanging="709"/>
        <w:jc w:val="both"/>
        <w:rPr>
          <w:rFonts w:ascii="Times New Roman" w:hAnsi="Times New Roman" w:cs="Times New Roman"/>
        </w:rPr>
      </w:pPr>
      <w:r w:rsidRPr="00100FE1">
        <w:rPr>
          <w:rFonts w:ascii="Times New Roman" w:hAnsi="Times New Roman" w:cs="Times New Roman"/>
        </w:rPr>
        <w:t xml:space="preserve">Yang, Y.-J., y Chiu, C. (2009). Mapping the structure and dynamics of psychological knowledge: Forty years of APA journal citations (1970–2009). </w:t>
      </w:r>
      <w:r w:rsidRPr="003862EA">
        <w:rPr>
          <w:rFonts w:ascii="Times New Roman" w:hAnsi="Times New Roman" w:cs="Times New Roman"/>
          <w:i/>
          <w:iCs/>
        </w:rPr>
        <w:t>Review of General Psychology, 13</w:t>
      </w:r>
      <w:r w:rsidRPr="00100FE1">
        <w:rPr>
          <w:rFonts w:ascii="Times New Roman" w:hAnsi="Times New Roman" w:cs="Times New Roman"/>
        </w:rPr>
        <w:t>(4), 349–356. https://doi.org/10.1037/a0017195</w:t>
      </w:r>
    </w:p>
    <w:p w14:paraId="462A512D" w14:textId="4457DA08" w:rsidR="00725772" w:rsidRDefault="00725772" w:rsidP="00682604">
      <w:pPr>
        <w:tabs>
          <w:tab w:val="left" w:pos="4956"/>
        </w:tabs>
        <w:spacing w:after="0" w:line="240" w:lineRule="auto"/>
        <w:rPr>
          <w:rFonts w:ascii="Times New Roman" w:hAnsi="Times New Roman" w:cs="Times New Roman"/>
          <w:b/>
          <w:sz w:val="24"/>
          <w:szCs w:val="24"/>
        </w:rPr>
      </w:pPr>
    </w:p>
    <w:p w14:paraId="79543860" w14:textId="18F0EBF8" w:rsidR="00725772" w:rsidRDefault="00725772" w:rsidP="00682604">
      <w:pPr>
        <w:tabs>
          <w:tab w:val="left" w:pos="4956"/>
        </w:tabs>
        <w:spacing w:after="0" w:line="240" w:lineRule="auto"/>
        <w:rPr>
          <w:rFonts w:ascii="Times New Roman" w:hAnsi="Times New Roman" w:cs="Times New Roman"/>
          <w:b/>
          <w:sz w:val="24"/>
          <w:szCs w:val="24"/>
        </w:rPr>
      </w:pPr>
    </w:p>
    <w:p w14:paraId="6D994928" w14:textId="1FEDDC43" w:rsidR="00725772" w:rsidRDefault="00725772" w:rsidP="00682604">
      <w:pPr>
        <w:tabs>
          <w:tab w:val="left" w:pos="4956"/>
        </w:tabs>
        <w:spacing w:after="0" w:line="240" w:lineRule="auto"/>
        <w:rPr>
          <w:rFonts w:ascii="Times New Roman" w:hAnsi="Times New Roman" w:cs="Times New Roman"/>
          <w:b/>
          <w:sz w:val="24"/>
          <w:szCs w:val="24"/>
        </w:rPr>
      </w:pPr>
    </w:p>
    <w:p w14:paraId="4C6AA4B8" w14:textId="2B5EE337" w:rsidR="007316C2" w:rsidRPr="000F37D0" w:rsidRDefault="007316C2" w:rsidP="00682604">
      <w:pPr>
        <w:tabs>
          <w:tab w:val="left" w:pos="4956"/>
        </w:tabs>
        <w:spacing w:after="0" w:line="240" w:lineRule="auto"/>
        <w:rPr>
          <w:rFonts w:ascii="Times New Roman" w:hAnsi="Times New Roman" w:cs="Times New Roman"/>
          <w:b/>
          <w:sz w:val="24"/>
          <w:szCs w:val="24"/>
        </w:rPr>
      </w:pPr>
    </w:p>
    <w:sectPr w:rsidR="007316C2" w:rsidRPr="000F37D0" w:rsidSect="00305D7A">
      <w:headerReference w:type="default" r:id="rId11"/>
      <w:footerReference w:type="first" r:id="rId12"/>
      <w:pgSz w:w="11906" w:h="16838"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94E7B" w14:textId="77777777" w:rsidR="002F5215" w:rsidRDefault="002F5215" w:rsidP="00B161D1">
      <w:pPr>
        <w:spacing w:after="0" w:line="240" w:lineRule="auto"/>
      </w:pPr>
      <w:r>
        <w:separator/>
      </w:r>
    </w:p>
  </w:endnote>
  <w:endnote w:type="continuationSeparator" w:id="0">
    <w:p w14:paraId="0D163589" w14:textId="77777777" w:rsidR="002F5215" w:rsidRDefault="002F5215" w:rsidP="00B1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altName w:val="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DFD98" w14:textId="77777777" w:rsidR="0001693E" w:rsidRPr="00787C63" w:rsidRDefault="0001693E" w:rsidP="00640358">
    <w:pPr>
      <w:spacing w:after="0" w:line="240" w:lineRule="auto"/>
      <w:rPr>
        <w:rFonts w:ascii="Times New Roman" w:hAnsi="Times New Roman" w:cs="Times New Roman"/>
        <w:lang w:val="es"/>
      </w:rPr>
    </w:pPr>
  </w:p>
  <w:p w14:paraId="0AB97B77" w14:textId="77777777" w:rsidR="0001693E" w:rsidRDefault="0001693E" w:rsidP="00640358">
    <w:pPr>
      <w:spacing w:after="0" w:line="240" w:lineRule="auto"/>
      <w:rPr>
        <w:rStyle w:val="Hipervnculo"/>
        <w:rFonts w:ascii="Times New Roman" w:hAnsi="Times New Roman" w:cs="Times New Roman"/>
        <w:color w:val="auto"/>
        <w:u w:val="none"/>
        <w:lang w:val="es"/>
      </w:rPr>
    </w:pPr>
  </w:p>
  <w:p w14:paraId="1883E006" w14:textId="77777777" w:rsidR="0001693E" w:rsidRPr="00787C63" w:rsidRDefault="0001693E" w:rsidP="00640358">
    <w:pPr>
      <w:spacing w:after="0" w:line="240" w:lineRule="auto"/>
      <w:rPr>
        <w:rFonts w:ascii="Times New Roman" w:hAnsi="Times New Roman" w:cs="Times New Roman"/>
        <w:lang w:val="es"/>
      </w:rPr>
    </w:pPr>
  </w:p>
  <w:p w14:paraId="56740B1C" w14:textId="77777777" w:rsidR="0001693E" w:rsidRPr="00787C63" w:rsidRDefault="0001693E" w:rsidP="00640358">
    <w:pPr>
      <w:spacing w:after="0" w:line="240" w:lineRule="auto"/>
      <w:jc w:val="both"/>
      <w:rPr>
        <w:rFonts w:ascii="Times New Roman" w:hAnsi="Times New Roman" w:cs="Times New Roman"/>
        <w:lang w:val="es"/>
      </w:rPr>
    </w:pPr>
  </w:p>
  <w:p w14:paraId="39F6EEB2" w14:textId="2280BD4B" w:rsidR="0001693E" w:rsidRDefault="0001693E">
    <w:pPr>
      <w:pStyle w:val="Piedepgina"/>
    </w:pPr>
  </w:p>
  <w:p w14:paraId="4E269A36" w14:textId="77777777" w:rsidR="0001693E" w:rsidRDefault="000169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4FA5C" w14:textId="77777777" w:rsidR="002F5215" w:rsidRDefault="002F5215" w:rsidP="00B161D1">
      <w:pPr>
        <w:spacing w:after="0" w:line="240" w:lineRule="auto"/>
      </w:pPr>
      <w:r>
        <w:separator/>
      </w:r>
    </w:p>
  </w:footnote>
  <w:footnote w:type="continuationSeparator" w:id="0">
    <w:p w14:paraId="1FA2D10F" w14:textId="77777777" w:rsidR="002F5215" w:rsidRDefault="002F5215" w:rsidP="00B16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6315412"/>
      <w:docPartObj>
        <w:docPartGallery w:val="Page Numbers (Top of Page)"/>
        <w:docPartUnique/>
      </w:docPartObj>
    </w:sdtPr>
    <w:sdtEndPr/>
    <w:sdtContent>
      <w:p w14:paraId="1B583B79" w14:textId="58DB4979" w:rsidR="0001693E" w:rsidRDefault="0001693E">
        <w:pPr>
          <w:pStyle w:val="Encabezado"/>
          <w:jc w:val="right"/>
        </w:pPr>
        <w:r>
          <w:fldChar w:fldCharType="begin"/>
        </w:r>
        <w:r>
          <w:instrText>PAGE   \* MERGEFORMAT</w:instrText>
        </w:r>
        <w:r>
          <w:fldChar w:fldCharType="separate"/>
        </w:r>
        <w:r w:rsidRPr="00EA46CD">
          <w:rPr>
            <w:noProof/>
            <w:lang w:val="es-ES"/>
          </w:rPr>
          <w:t>8</w:t>
        </w:r>
        <w:r>
          <w:fldChar w:fldCharType="end"/>
        </w:r>
      </w:p>
    </w:sdtContent>
  </w:sdt>
  <w:p w14:paraId="2ED26ADE" w14:textId="77777777" w:rsidR="0001693E" w:rsidRDefault="000169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5542"/>
    <w:multiLevelType w:val="hybridMultilevel"/>
    <w:tmpl w:val="D16812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5A1138"/>
    <w:multiLevelType w:val="hybridMultilevel"/>
    <w:tmpl w:val="E00CA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A60189"/>
    <w:multiLevelType w:val="hybridMultilevel"/>
    <w:tmpl w:val="187215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1B09B5"/>
    <w:multiLevelType w:val="hybridMultilevel"/>
    <w:tmpl w:val="18F6FC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37C529E"/>
    <w:multiLevelType w:val="multilevel"/>
    <w:tmpl w:val="A9D0010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6F4C5F"/>
    <w:multiLevelType w:val="hybridMultilevel"/>
    <w:tmpl w:val="25128E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150A5F"/>
    <w:multiLevelType w:val="hybridMultilevel"/>
    <w:tmpl w:val="4582E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877288"/>
    <w:multiLevelType w:val="multilevel"/>
    <w:tmpl w:val="2AA2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0362F"/>
    <w:multiLevelType w:val="hybridMultilevel"/>
    <w:tmpl w:val="146CC33C"/>
    <w:lvl w:ilvl="0" w:tplc="766EB7E8">
      <w:start w:val="1"/>
      <w:numFmt w:val="decimal"/>
      <w:lvlText w:val="%1-"/>
      <w:lvlJc w:val="left"/>
      <w:pPr>
        <w:ind w:left="720" w:hanging="360"/>
      </w:pPr>
      <w:rPr>
        <w:rFonts w:ascii="Times New Roman" w:eastAsiaTheme="minorHAnsi"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CD6F2E"/>
    <w:multiLevelType w:val="hybridMultilevel"/>
    <w:tmpl w:val="A9D0010C"/>
    <w:lvl w:ilvl="0" w:tplc="AAB0BC58">
      <w:start w:val="1"/>
      <w:numFmt w:val="decimal"/>
      <w:lvlText w:val="%1."/>
      <w:lvlJc w:val="left"/>
      <w:pPr>
        <w:ind w:left="720" w:hanging="360"/>
      </w:pPr>
      <w:rPr>
        <w:rFonts w:ascii="Times New Roman" w:eastAsiaTheme="minorHAnsi"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4E80025"/>
    <w:multiLevelType w:val="hybridMultilevel"/>
    <w:tmpl w:val="E632B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A326ACB"/>
    <w:multiLevelType w:val="hybridMultilevel"/>
    <w:tmpl w:val="82769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F3A71C7"/>
    <w:multiLevelType w:val="hybridMultilevel"/>
    <w:tmpl w:val="E8EC3F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66EB2396"/>
    <w:multiLevelType w:val="hybridMultilevel"/>
    <w:tmpl w:val="32D6A8D6"/>
    <w:lvl w:ilvl="0" w:tplc="C93CC00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76E16ADC"/>
    <w:multiLevelType w:val="hybridMultilevel"/>
    <w:tmpl w:val="5D563CD6"/>
    <w:lvl w:ilvl="0" w:tplc="2E0004B4">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2"/>
  </w:num>
  <w:num w:numId="3">
    <w:abstractNumId w:val="5"/>
  </w:num>
  <w:num w:numId="4">
    <w:abstractNumId w:val="11"/>
  </w:num>
  <w:num w:numId="5">
    <w:abstractNumId w:val="6"/>
  </w:num>
  <w:num w:numId="6">
    <w:abstractNumId w:val="14"/>
  </w:num>
  <w:num w:numId="7">
    <w:abstractNumId w:val="13"/>
  </w:num>
  <w:num w:numId="8">
    <w:abstractNumId w:val="1"/>
  </w:num>
  <w:num w:numId="9">
    <w:abstractNumId w:val="0"/>
  </w:num>
  <w:num w:numId="10">
    <w:abstractNumId w:val="8"/>
  </w:num>
  <w:num w:numId="11">
    <w:abstractNumId w:val="9"/>
  </w:num>
  <w:num w:numId="12">
    <w:abstractNumId w:val="4"/>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0A"/>
    <w:rsid w:val="00001502"/>
    <w:rsid w:val="0000442F"/>
    <w:rsid w:val="00004799"/>
    <w:rsid w:val="0000678A"/>
    <w:rsid w:val="00006E7E"/>
    <w:rsid w:val="00010191"/>
    <w:rsid w:val="00010317"/>
    <w:rsid w:val="0001107A"/>
    <w:rsid w:val="00014953"/>
    <w:rsid w:val="0001565B"/>
    <w:rsid w:val="0001693E"/>
    <w:rsid w:val="000179D6"/>
    <w:rsid w:val="00017DB3"/>
    <w:rsid w:val="0002781F"/>
    <w:rsid w:val="000313CB"/>
    <w:rsid w:val="00031487"/>
    <w:rsid w:val="00032C89"/>
    <w:rsid w:val="00034C84"/>
    <w:rsid w:val="00035CD2"/>
    <w:rsid w:val="000369E2"/>
    <w:rsid w:val="00036B6D"/>
    <w:rsid w:val="0003754D"/>
    <w:rsid w:val="00040CF9"/>
    <w:rsid w:val="00041D2F"/>
    <w:rsid w:val="00042517"/>
    <w:rsid w:val="00042A0A"/>
    <w:rsid w:val="00044742"/>
    <w:rsid w:val="00046627"/>
    <w:rsid w:val="00050281"/>
    <w:rsid w:val="000509E5"/>
    <w:rsid w:val="0005117C"/>
    <w:rsid w:val="00051221"/>
    <w:rsid w:val="00052280"/>
    <w:rsid w:val="000537B6"/>
    <w:rsid w:val="00054B86"/>
    <w:rsid w:val="00060A1A"/>
    <w:rsid w:val="00062675"/>
    <w:rsid w:val="00063721"/>
    <w:rsid w:val="00063761"/>
    <w:rsid w:val="00063D23"/>
    <w:rsid w:val="000640CD"/>
    <w:rsid w:val="00064128"/>
    <w:rsid w:val="0006427A"/>
    <w:rsid w:val="000645F4"/>
    <w:rsid w:val="00065EB2"/>
    <w:rsid w:val="00067655"/>
    <w:rsid w:val="000679F4"/>
    <w:rsid w:val="0007038A"/>
    <w:rsid w:val="00070CE4"/>
    <w:rsid w:val="00071029"/>
    <w:rsid w:val="00073857"/>
    <w:rsid w:val="00077A6A"/>
    <w:rsid w:val="00080412"/>
    <w:rsid w:val="00082CD9"/>
    <w:rsid w:val="00082FD5"/>
    <w:rsid w:val="00083025"/>
    <w:rsid w:val="000836EB"/>
    <w:rsid w:val="000840FF"/>
    <w:rsid w:val="000843B8"/>
    <w:rsid w:val="000874E6"/>
    <w:rsid w:val="00091FA0"/>
    <w:rsid w:val="0009431D"/>
    <w:rsid w:val="00095B5D"/>
    <w:rsid w:val="00097A14"/>
    <w:rsid w:val="00097A65"/>
    <w:rsid w:val="000A0CCD"/>
    <w:rsid w:val="000A22C1"/>
    <w:rsid w:val="000A30AE"/>
    <w:rsid w:val="000A53E9"/>
    <w:rsid w:val="000A5F0F"/>
    <w:rsid w:val="000B1310"/>
    <w:rsid w:val="000B16A7"/>
    <w:rsid w:val="000B28BA"/>
    <w:rsid w:val="000B30B7"/>
    <w:rsid w:val="000B3F72"/>
    <w:rsid w:val="000B4C5E"/>
    <w:rsid w:val="000B51E9"/>
    <w:rsid w:val="000B6AE6"/>
    <w:rsid w:val="000C0200"/>
    <w:rsid w:val="000C14A3"/>
    <w:rsid w:val="000C17BE"/>
    <w:rsid w:val="000C1B88"/>
    <w:rsid w:val="000C47B1"/>
    <w:rsid w:val="000C4E37"/>
    <w:rsid w:val="000C51C2"/>
    <w:rsid w:val="000C698C"/>
    <w:rsid w:val="000D0DCC"/>
    <w:rsid w:val="000D1838"/>
    <w:rsid w:val="000D33A0"/>
    <w:rsid w:val="000D3482"/>
    <w:rsid w:val="000D40AD"/>
    <w:rsid w:val="000D4F7D"/>
    <w:rsid w:val="000D6BCC"/>
    <w:rsid w:val="000E0AC7"/>
    <w:rsid w:val="000E37A7"/>
    <w:rsid w:val="000E6738"/>
    <w:rsid w:val="000E6E9C"/>
    <w:rsid w:val="000E7982"/>
    <w:rsid w:val="000E7CA7"/>
    <w:rsid w:val="000F03AD"/>
    <w:rsid w:val="000F1333"/>
    <w:rsid w:val="000F1456"/>
    <w:rsid w:val="000F2F0D"/>
    <w:rsid w:val="000F30F7"/>
    <w:rsid w:val="000F318F"/>
    <w:rsid w:val="000F37D0"/>
    <w:rsid w:val="000F4369"/>
    <w:rsid w:val="000F4C28"/>
    <w:rsid w:val="000F56DF"/>
    <w:rsid w:val="000F5F96"/>
    <w:rsid w:val="001008C9"/>
    <w:rsid w:val="00100FE1"/>
    <w:rsid w:val="00102D4A"/>
    <w:rsid w:val="0010478B"/>
    <w:rsid w:val="00105C0E"/>
    <w:rsid w:val="00110BC6"/>
    <w:rsid w:val="0011123A"/>
    <w:rsid w:val="00112A56"/>
    <w:rsid w:val="00114722"/>
    <w:rsid w:val="001161FD"/>
    <w:rsid w:val="00121AE8"/>
    <w:rsid w:val="001227BE"/>
    <w:rsid w:val="00123B9F"/>
    <w:rsid w:val="00124974"/>
    <w:rsid w:val="0013043B"/>
    <w:rsid w:val="0013065A"/>
    <w:rsid w:val="001308C0"/>
    <w:rsid w:val="001316D0"/>
    <w:rsid w:val="00133305"/>
    <w:rsid w:val="001342F9"/>
    <w:rsid w:val="00134495"/>
    <w:rsid w:val="00134A3C"/>
    <w:rsid w:val="001364CD"/>
    <w:rsid w:val="00136AD3"/>
    <w:rsid w:val="00137FDC"/>
    <w:rsid w:val="001401FD"/>
    <w:rsid w:val="00141284"/>
    <w:rsid w:val="00141FF2"/>
    <w:rsid w:val="001429E9"/>
    <w:rsid w:val="00142E99"/>
    <w:rsid w:val="001437FA"/>
    <w:rsid w:val="00146A3B"/>
    <w:rsid w:val="00147204"/>
    <w:rsid w:val="001473CB"/>
    <w:rsid w:val="001473DB"/>
    <w:rsid w:val="0015004D"/>
    <w:rsid w:val="001561B0"/>
    <w:rsid w:val="00157515"/>
    <w:rsid w:val="0015769B"/>
    <w:rsid w:val="001603A2"/>
    <w:rsid w:val="001617B3"/>
    <w:rsid w:val="00164974"/>
    <w:rsid w:val="00166369"/>
    <w:rsid w:val="0016705C"/>
    <w:rsid w:val="001678FD"/>
    <w:rsid w:val="00167CA1"/>
    <w:rsid w:val="001706C2"/>
    <w:rsid w:val="001756B1"/>
    <w:rsid w:val="00177F11"/>
    <w:rsid w:val="00180C69"/>
    <w:rsid w:val="00181575"/>
    <w:rsid w:val="00181C58"/>
    <w:rsid w:val="00182F7F"/>
    <w:rsid w:val="00183730"/>
    <w:rsid w:val="00184666"/>
    <w:rsid w:val="00184A15"/>
    <w:rsid w:val="001859F9"/>
    <w:rsid w:val="0018613F"/>
    <w:rsid w:val="0018637E"/>
    <w:rsid w:val="00186BA5"/>
    <w:rsid w:val="00190DA3"/>
    <w:rsid w:val="00191D0E"/>
    <w:rsid w:val="00192114"/>
    <w:rsid w:val="001925BE"/>
    <w:rsid w:val="0019390F"/>
    <w:rsid w:val="001949CD"/>
    <w:rsid w:val="00194C06"/>
    <w:rsid w:val="00194F19"/>
    <w:rsid w:val="00194F50"/>
    <w:rsid w:val="001950F7"/>
    <w:rsid w:val="00195BEB"/>
    <w:rsid w:val="001966F5"/>
    <w:rsid w:val="001968DA"/>
    <w:rsid w:val="0019736A"/>
    <w:rsid w:val="001A0AAE"/>
    <w:rsid w:val="001A0BCD"/>
    <w:rsid w:val="001A0CF1"/>
    <w:rsid w:val="001A211A"/>
    <w:rsid w:val="001A23D9"/>
    <w:rsid w:val="001A7D8A"/>
    <w:rsid w:val="001B1611"/>
    <w:rsid w:val="001B3CDD"/>
    <w:rsid w:val="001B509D"/>
    <w:rsid w:val="001B5184"/>
    <w:rsid w:val="001B5DC3"/>
    <w:rsid w:val="001B64BD"/>
    <w:rsid w:val="001C106C"/>
    <w:rsid w:val="001C1A93"/>
    <w:rsid w:val="001C2782"/>
    <w:rsid w:val="001C3F37"/>
    <w:rsid w:val="001C531D"/>
    <w:rsid w:val="001C6888"/>
    <w:rsid w:val="001C6F05"/>
    <w:rsid w:val="001D06A2"/>
    <w:rsid w:val="001D25F7"/>
    <w:rsid w:val="001D3B3B"/>
    <w:rsid w:val="001D3E85"/>
    <w:rsid w:val="001D4A25"/>
    <w:rsid w:val="001D5148"/>
    <w:rsid w:val="001D69A8"/>
    <w:rsid w:val="001E13A2"/>
    <w:rsid w:val="001E222F"/>
    <w:rsid w:val="001E3A89"/>
    <w:rsid w:val="001E522A"/>
    <w:rsid w:val="001E716F"/>
    <w:rsid w:val="001F3EB6"/>
    <w:rsid w:val="00202047"/>
    <w:rsid w:val="0020281F"/>
    <w:rsid w:val="00205432"/>
    <w:rsid w:val="00207778"/>
    <w:rsid w:val="0021034F"/>
    <w:rsid w:val="00211CA9"/>
    <w:rsid w:val="00211D59"/>
    <w:rsid w:val="00212181"/>
    <w:rsid w:val="00214E5C"/>
    <w:rsid w:val="00216468"/>
    <w:rsid w:val="00217B60"/>
    <w:rsid w:val="002213AD"/>
    <w:rsid w:val="002215F8"/>
    <w:rsid w:val="00221A89"/>
    <w:rsid w:val="0022296B"/>
    <w:rsid w:val="002233D0"/>
    <w:rsid w:val="0022507A"/>
    <w:rsid w:val="00225DD9"/>
    <w:rsid w:val="00226FB5"/>
    <w:rsid w:val="002275A8"/>
    <w:rsid w:val="00227691"/>
    <w:rsid w:val="00232D6E"/>
    <w:rsid w:val="00235BE7"/>
    <w:rsid w:val="00235C3B"/>
    <w:rsid w:val="00236250"/>
    <w:rsid w:val="0024012E"/>
    <w:rsid w:val="002432DB"/>
    <w:rsid w:val="00244D50"/>
    <w:rsid w:val="0024654B"/>
    <w:rsid w:val="002478FE"/>
    <w:rsid w:val="002502CA"/>
    <w:rsid w:val="00250D22"/>
    <w:rsid w:val="002513EF"/>
    <w:rsid w:val="002523F2"/>
    <w:rsid w:val="002532E5"/>
    <w:rsid w:val="00255FC7"/>
    <w:rsid w:val="00257E17"/>
    <w:rsid w:val="0026197E"/>
    <w:rsid w:val="00261AD9"/>
    <w:rsid w:val="00261F15"/>
    <w:rsid w:val="00262B83"/>
    <w:rsid w:val="002637E1"/>
    <w:rsid w:val="00264A97"/>
    <w:rsid w:val="00264C3A"/>
    <w:rsid w:val="00265F74"/>
    <w:rsid w:val="00267ACA"/>
    <w:rsid w:val="00267B44"/>
    <w:rsid w:val="002736A9"/>
    <w:rsid w:val="00281E2D"/>
    <w:rsid w:val="002823D6"/>
    <w:rsid w:val="00283C65"/>
    <w:rsid w:val="002857EA"/>
    <w:rsid w:val="00290781"/>
    <w:rsid w:val="00290AC3"/>
    <w:rsid w:val="00292327"/>
    <w:rsid w:val="00292D0C"/>
    <w:rsid w:val="002949DF"/>
    <w:rsid w:val="0029698D"/>
    <w:rsid w:val="002A035A"/>
    <w:rsid w:val="002A0B4B"/>
    <w:rsid w:val="002A21FD"/>
    <w:rsid w:val="002A33C3"/>
    <w:rsid w:val="002A4551"/>
    <w:rsid w:val="002A6487"/>
    <w:rsid w:val="002B0AAF"/>
    <w:rsid w:val="002B0CBA"/>
    <w:rsid w:val="002B0D0A"/>
    <w:rsid w:val="002B1BE3"/>
    <w:rsid w:val="002B3917"/>
    <w:rsid w:val="002C0D65"/>
    <w:rsid w:val="002C34BD"/>
    <w:rsid w:val="002C377A"/>
    <w:rsid w:val="002C4DC0"/>
    <w:rsid w:val="002C6ACB"/>
    <w:rsid w:val="002C78FD"/>
    <w:rsid w:val="002D2862"/>
    <w:rsid w:val="002D2A06"/>
    <w:rsid w:val="002D4C29"/>
    <w:rsid w:val="002D5FD5"/>
    <w:rsid w:val="002D6DF9"/>
    <w:rsid w:val="002E16E5"/>
    <w:rsid w:val="002E18CC"/>
    <w:rsid w:val="002E4C77"/>
    <w:rsid w:val="002E4CB5"/>
    <w:rsid w:val="002E511D"/>
    <w:rsid w:val="002E6068"/>
    <w:rsid w:val="002E731D"/>
    <w:rsid w:val="002F20C8"/>
    <w:rsid w:val="002F2204"/>
    <w:rsid w:val="002F30C0"/>
    <w:rsid w:val="002F39B5"/>
    <w:rsid w:val="002F3D48"/>
    <w:rsid w:val="002F4F89"/>
    <w:rsid w:val="002F5215"/>
    <w:rsid w:val="002F5D19"/>
    <w:rsid w:val="002F7CC4"/>
    <w:rsid w:val="002F7D91"/>
    <w:rsid w:val="00301140"/>
    <w:rsid w:val="003030A0"/>
    <w:rsid w:val="0030495F"/>
    <w:rsid w:val="00305D7A"/>
    <w:rsid w:val="00311332"/>
    <w:rsid w:val="00311688"/>
    <w:rsid w:val="00311E1E"/>
    <w:rsid w:val="00311FFD"/>
    <w:rsid w:val="0031270D"/>
    <w:rsid w:val="003200E3"/>
    <w:rsid w:val="00321F74"/>
    <w:rsid w:val="00326BCF"/>
    <w:rsid w:val="00327645"/>
    <w:rsid w:val="00330F5A"/>
    <w:rsid w:val="00331161"/>
    <w:rsid w:val="00332AF7"/>
    <w:rsid w:val="003337A9"/>
    <w:rsid w:val="00334ADF"/>
    <w:rsid w:val="003379B4"/>
    <w:rsid w:val="00340321"/>
    <w:rsid w:val="003406D6"/>
    <w:rsid w:val="0034187A"/>
    <w:rsid w:val="00343F72"/>
    <w:rsid w:val="0034432B"/>
    <w:rsid w:val="00346157"/>
    <w:rsid w:val="003472A9"/>
    <w:rsid w:val="003513C1"/>
    <w:rsid w:val="00351B37"/>
    <w:rsid w:val="0035283A"/>
    <w:rsid w:val="00353420"/>
    <w:rsid w:val="00355BEE"/>
    <w:rsid w:val="00355ECA"/>
    <w:rsid w:val="00356526"/>
    <w:rsid w:val="00356C67"/>
    <w:rsid w:val="003574D4"/>
    <w:rsid w:val="00357B06"/>
    <w:rsid w:val="00360D85"/>
    <w:rsid w:val="00361658"/>
    <w:rsid w:val="00362FA0"/>
    <w:rsid w:val="00364AAC"/>
    <w:rsid w:val="00365953"/>
    <w:rsid w:val="003724A5"/>
    <w:rsid w:val="0037360B"/>
    <w:rsid w:val="0037394D"/>
    <w:rsid w:val="00374FDA"/>
    <w:rsid w:val="00376AAA"/>
    <w:rsid w:val="0038013E"/>
    <w:rsid w:val="00380614"/>
    <w:rsid w:val="0038089D"/>
    <w:rsid w:val="00381C15"/>
    <w:rsid w:val="0038300F"/>
    <w:rsid w:val="003862EA"/>
    <w:rsid w:val="00387495"/>
    <w:rsid w:val="00387A3C"/>
    <w:rsid w:val="0039138F"/>
    <w:rsid w:val="003917E2"/>
    <w:rsid w:val="00391EF9"/>
    <w:rsid w:val="003927E5"/>
    <w:rsid w:val="00394BFB"/>
    <w:rsid w:val="00396AF3"/>
    <w:rsid w:val="003A09BC"/>
    <w:rsid w:val="003A0F0A"/>
    <w:rsid w:val="003A290F"/>
    <w:rsid w:val="003A2AC7"/>
    <w:rsid w:val="003A2F13"/>
    <w:rsid w:val="003A35E9"/>
    <w:rsid w:val="003A50DB"/>
    <w:rsid w:val="003A6218"/>
    <w:rsid w:val="003A6DA3"/>
    <w:rsid w:val="003B2D5A"/>
    <w:rsid w:val="003B31DE"/>
    <w:rsid w:val="003B388C"/>
    <w:rsid w:val="003B3AC8"/>
    <w:rsid w:val="003C0BAA"/>
    <w:rsid w:val="003C0F9A"/>
    <w:rsid w:val="003C285C"/>
    <w:rsid w:val="003C29A7"/>
    <w:rsid w:val="003C503F"/>
    <w:rsid w:val="003D0BA9"/>
    <w:rsid w:val="003D186F"/>
    <w:rsid w:val="003D3516"/>
    <w:rsid w:val="003D4818"/>
    <w:rsid w:val="003D68F6"/>
    <w:rsid w:val="003E1228"/>
    <w:rsid w:val="003E19F3"/>
    <w:rsid w:val="003E1EDA"/>
    <w:rsid w:val="003E2BA5"/>
    <w:rsid w:val="003E3C0E"/>
    <w:rsid w:val="003E7551"/>
    <w:rsid w:val="003F0666"/>
    <w:rsid w:val="003F3AF0"/>
    <w:rsid w:val="003F4364"/>
    <w:rsid w:val="003F4830"/>
    <w:rsid w:val="003F547A"/>
    <w:rsid w:val="004038DD"/>
    <w:rsid w:val="00403DC9"/>
    <w:rsid w:val="00410D0C"/>
    <w:rsid w:val="00413E20"/>
    <w:rsid w:val="0041603A"/>
    <w:rsid w:val="004168AA"/>
    <w:rsid w:val="00417081"/>
    <w:rsid w:val="004177DE"/>
    <w:rsid w:val="0042200A"/>
    <w:rsid w:val="00424279"/>
    <w:rsid w:val="0043235E"/>
    <w:rsid w:val="00432784"/>
    <w:rsid w:val="00432B8A"/>
    <w:rsid w:val="00434322"/>
    <w:rsid w:val="00434751"/>
    <w:rsid w:val="00434ECE"/>
    <w:rsid w:val="0044116D"/>
    <w:rsid w:val="004411F4"/>
    <w:rsid w:val="00441597"/>
    <w:rsid w:val="004420B7"/>
    <w:rsid w:val="0044455C"/>
    <w:rsid w:val="00445A32"/>
    <w:rsid w:val="004509F5"/>
    <w:rsid w:val="00453004"/>
    <w:rsid w:val="0045396A"/>
    <w:rsid w:val="00453C91"/>
    <w:rsid w:val="0045450C"/>
    <w:rsid w:val="00454AA2"/>
    <w:rsid w:val="00455236"/>
    <w:rsid w:val="00456D89"/>
    <w:rsid w:val="00457B80"/>
    <w:rsid w:val="00457DC0"/>
    <w:rsid w:val="004607E9"/>
    <w:rsid w:val="004609E5"/>
    <w:rsid w:val="00460B9C"/>
    <w:rsid w:val="00461391"/>
    <w:rsid w:val="00462458"/>
    <w:rsid w:val="00462692"/>
    <w:rsid w:val="004634DF"/>
    <w:rsid w:val="00463F21"/>
    <w:rsid w:val="00463F62"/>
    <w:rsid w:val="0046479E"/>
    <w:rsid w:val="00464DC1"/>
    <w:rsid w:val="00467969"/>
    <w:rsid w:val="00473036"/>
    <w:rsid w:val="00476301"/>
    <w:rsid w:val="00477B8F"/>
    <w:rsid w:val="0048080D"/>
    <w:rsid w:val="00483A64"/>
    <w:rsid w:val="00485471"/>
    <w:rsid w:val="00485765"/>
    <w:rsid w:val="00487072"/>
    <w:rsid w:val="004879DB"/>
    <w:rsid w:val="004907DA"/>
    <w:rsid w:val="004922F2"/>
    <w:rsid w:val="004927EA"/>
    <w:rsid w:val="00493CFE"/>
    <w:rsid w:val="00494862"/>
    <w:rsid w:val="004963C0"/>
    <w:rsid w:val="00496B7B"/>
    <w:rsid w:val="004A2BB6"/>
    <w:rsid w:val="004A3FF0"/>
    <w:rsid w:val="004A45A9"/>
    <w:rsid w:val="004A4C76"/>
    <w:rsid w:val="004A4D0C"/>
    <w:rsid w:val="004A56A5"/>
    <w:rsid w:val="004A625E"/>
    <w:rsid w:val="004A64B1"/>
    <w:rsid w:val="004A6523"/>
    <w:rsid w:val="004A7614"/>
    <w:rsid w:val="004A793E"/>
    <w:rsid w:val="004B0E52"/>
    <w:rsid w:val="004B112C"/>
    <w:rsid w:val="004B19AC"/>
    <w:rsid w:val="004B5EDE"/>
    <w:rsid w:val="004B66CE"/>
    <w:rsid w:val="004B7313"/>
    <w:rsid w:val="004B7FBE"/>
    <w:rsid w:val="004C5974"/>
    <w:rsid w:val="004C6995"/>
    <w:rsid w:val="004D08A2"/>
    <w:rsid w:val="004D0E71"/>
    <w:rsid w:val="004D0EB9"/>
    <w:rsid w:val="004D1749"/>
    <w:rsid w:val="004D1A2E"/>
    <w:rsid w:val="004D1E17"/>
    <w:rsid w:val="004D1FE3"/>
    <w:rsid w:val="004D31BE"/>
    <w:rsid w:val="004D3AA1"/>
    <w:rsid w:val="004D55CA"/>
    <w:rsid w:val="004D620C"/>
    <w:rsid w:val="004D702E"/>
    <w:rsid w:val="004D78FE"/>
    <w:rsid w:val="004D7E18"/>
    <w:rsid w:val="004D7F34"/>
    <w:rsid w:val="004E2A94"/>
    <w:rsid w:val="004E312D"/>
    <w:rsid w:val="004E3C82"/>
    <w:rsid w:val="004E5555"/>
    <w:rsid w:val="004F0FAA"/>
    <w:rsid w:val="004F24B4"/>
    <w:rsid w:val="004F2FA1"/>
    <w:rsid w:val="004F539C"/>
    <w:rsid w:val="004F5B8D"/>
    <w:rsid w:val="004F67DC"/>
    <w:rsid w:val="004F78ED"/>
    <w:rsid w:val="00502289"/>
    <w:rsid w:val="0050241C"/>
    <w:rsid w:val="0050612B"/>
    <w:rsid w:val="005063E9"/>
    <w:rsid w:val="00512402"/>
    <w:rsid w:val="0052024A"/>
    <w:rsid w:val="00521960"/>
    <w:rsid w:val="005224F4"/>
    <w:rsid w:val="005229F6"/>
    <w:rsid w:val="00522A27"/>
    <w:rsid w:val="00524B97"/>
    <w:rsid w:val="00526C95"/>
    <w:rsid w:val="00526F89"/>
    <w:rsid w:val="00532682"/>
    <w:rsid w:val="0053275A"/>
    <w:rsid w:val="005331FE"/>
    <w:rsid w:val="00535B68"/>
    <w:rsid w:val="00536041"/>
    <w:rsid w:val="00537090"/>
    <w:rsid w:val="00542910"/>
    <w:rsid w:val="00544E12"/>
    <w:rsid w:val="005451DA"/>
    <w:rsid w:val="005460FF"/>
    <w:rsid w:val="00546792"/>
    <w:rsid w:val="00546A6F"/>
    <w:rsid w:val="00547E62"/>
    <w:rsid w:val="00547EE6"/>
    <w:rsid w:val="00551139"/>
    <w:rsid w:val="0055194F"/>
    <w:rsid w:val="00551C39"/>
    <w:rsid w:val="00552BD0"/>
    <w:rsid w:val="00556C8E"/>
    <w:rsid w:val="00556DD7"/>
    <w:rsid w:val="0055704F"/>
    <w:rsid w:val="0055718E"/>
    <w:rsid w:val="00557F00"/>
    <w:rsid w:val="0056014E"/>
    <w:rsid w:val="00561209"/>
    <w:rsid w:val="005613EC"/>
    <w:rsid w:val="0056176C"/>
    <w:rsid w:val="00562C82"/>
    <w:rsid w:val="0056331F"/>
    <w:rsid w:val="005669C7"/>
    <w:rsid w:val="005717FF"/>
    <w:rsid w:val="00571DDF"/>
    <w:rsid w:val="005733D8"/>
    <w:rsid w:val="00575BC0"/>
    <w:rsid w:val="00581F61"/>
    <w:rsid w:val="00582E7A"/>
    <w:rsid w:val="00586444"/>
    <w:rsid w:val="00586773"/>
    <w:rsid w:val="00586FC9"/>
    <w:rsid w:val="00587749"/>
    <w:rsid w:val="005919AD"/>
    <w:rsid w:val="00592326"/>
    <w:rsid w:val="005927CB"/>
    <w:rsid w:val="00592A56"/>
    <w:rsid w:val="005936D1"/>
    <w:rsid w:val="0059553B"/>
    <w:rsid w:val="00596AE3"/>
    <w:rsid w:val="005A05DB"/>
    <w:rsid w:val="005A087E"/>
    <w:rsid w:val="005A2775"/>
    <w:rsid w:val="005A2B13"/>
    <w:rsid w:val="005A3EAF"/>
    <w:rsid w:val="005A6C60"/>
    <w:rsid w:val="005A7063"/>
    <w:rsid w:val="005A74A7"/>
    <w:rsid w:val="005B01E5"/>
    <w:rsid w:val="005B0983"/>
    <w:rsid w:val="005B3B4F"/>
    <w:rsid w:val="005B4F3E"/>
    <w:rsid w:val="005B6492"/>
    <w:rsid w:val="005B7922"/>
    <w:rsid w:val="005C004A"/>
    <w:rsid w:val="005C2E91"/>
    <w:rsid w:val="005C380F"/>
    <w:rsid w:val="005C3D26"/>
    <w:rsid w:val="005C5301"/>
    <w:rsid w:val="005C55E4"/>
    <w:rsid w:val="005C622D"/>
    <w:rsid w:val="005C62D7"/>
    <w:rsid w:val="005D0BAD"/>
    <w:rsid w:val="005D0F84"/>
    <w:rsid w:val="005D2828"/>
    <w:rsid w:val="005E07A3"/>
    <w:rsid w:val="005E4A95"/>
    <w:rsid w:val="005E4FC3"/>
    <w:rsid w:val="005E565A"/>
    <w:rsid w:val="005E5982"/>
    <w:rsid w:val="005E6B49"/>
    <w:rsid w:val="005E7850"/>
    <w:rsid w:val="005E7C27"/>
    <w:rsid w:val="005F0212"/>
    <w:rsid w:val="005F0AE1"/>
    <w:rsid w:val="005F30BE"/>
    <w:rsid w:val="005F57F9"/>
    <w:rsid w:val="005F5B9F"/>
    <w:rsid w:val="006008D2"/>
    <w:rsid w:val="0060132D"/>
    <w:rsid w:val="00602B4C"/>
    <w:rsid w:val="006057E7"/>
    <w:rsid w:val="00606A20"/>
    <w:rsid w:val="00606AAF"/>
    <w:rsid w:val="00610829"/>
    <w:rsid w:val="00610E81"/>
    <w:rsid w:val="00613602"/>
    <w:rsid w:val="00614F3A"/>
    <w:rsid w:val="00622631"/>
    <w:rsid w:val="006239AB"/>
    <w:rsid w:val="00633CC1"/>
    <w:rsid w:val="00635240"/>
    <w:rsid w:val="00635463"/>
    <w:rsid w:val="006356D3"/>
    <w:rsid w:val="00636320"/>
    <w:rsid w:val="006374B0"/>
    <w:rsid w:val="00640358"/>
    <w:rsid w:val="00640FE9"/>
    <w:rsid w:val="00643592"/>
    <w:rsid w:val="00643DE3"/>
    <w:rsid w:val="006456C3"/>
    <w:rsid w:val="00646399"/>
    <w:rsid w:val="006464CD"/>
    <w:rsid w:val="006470B8"/>
    <w:rsid w:val="006567FF"/>
    <w:rsid w:val="006578F6"/>
    <w:rsid w:val="00657E08"/>
    <w:rsid w:val="006646E3"/>
    <w:rsid w:val="00666E88"/>
    <w:rsid w:val="006706B2"/>
    <w:rsid w:val="00672EE1"/>
    <w:rsid w:val="00673366"/>
    <w:rsid w:val="00673531"/>
    <w:rsid w:val="006737FA"/>
    <w:rsid w:val="0067455E"/>
    <w:rsid w:val="006763EC"/>
    <w:rsid w:val="00677C67"/>
    <w:rsid w:val="00682604"/>
    <w:rsid w:val="00687502"/>
    <w:rsid w:val="006877A6"/>
    <w:rsid w:val="006910D7"/>
    <w:rsid w:val="00691153"/>
    <w:rsid w:val="00691A63"/>
    <w:rsid w:val="00693792"/>
    <w:rsid w:val="00694373"/>
    <w:rsid w:val="006944B5"/>
    <w:rsid w:val="00695333"/>
    <w:rsid w:val="00695558"/>
    <w:rsid w:val="00696ACE"/>
    <w:rsid w:val="006977EE"/>
    <w:rsid w:val="00697BAE"/>
    <w:rsid w:val="00697DB9"/>
    <w:rsid w:val="006A0589"/>
    <w:rsid w:val="006A0763"/>
    <w:rsid w:val="006A5557"/>
    <w:rsid w:val="006A5E48"/>
    <w:rsid w:val="006A7E14"/>
    <w:rsid w:val="006B1163"/>
    <w:rsid w:val="006B5EAB"/>
    <w:rsid w:val="006B6203"/>
    <w:rsid w:val="006B79E5"/>
    <w:rsid w:val="006B7BA0"/>
    <w:rsid w:val="006C1F2B"/>
    <w:rsid w:val="006C3327"/>
    <w:rsid w:val="006C3467"/>
    <w:rsid w:val="006C3AC1"/>
    <w:rsid w:val="006C64F8"/>
    <w:rsid w:val="006D1D08"/>
    <w:rsid w:val="006D2EF2"/>
    <w:rsid w:val="006D397D"/>
    <w:rsid w:val="006D3B6B"/>
    <w:rsid w:val="006D5346"/>
    <w:rsid w:val="006D562D"/>
    <w:rsid w:val="006D5948"/>
    <w:rsid w:val="006D6D2B"/>
    <w:rsid w:val="006E0833"/>
    <w:rsid w:val="006E28DC"/>
    <w:rsid w:val="006E5E13"/>
    <w:rsid w:val="006E72DF"/>
    <w:rsid w:val="006F00CA"/>
    <w:rsid w:val="006F2CF8"/>
    <w:rsid w:val="006F3CBC"/>
    <w:rsid w:val="006F4AE2"/>
    <w:rsid w:val="006F5604"/>
    <w:rsid w:val="006F5756"/>
    <w:rsid w:val="00701BDE"/>
    <w:rsid w:val="007029A4"/>
    <w:rsid w:val="00704A24"/>
    <w:rsid w:val="00704AA3"/>
    <w:rsid w:val="00704C14"/>
    <w:rsid w:val="00705135"/>
    <w:rsid w:val="00713D53"/>
    <w:rsid w:val="00714F99"/>
    <w:rsid w:val="00722FCF"/>
    <w:rsid w:val="00724E31"/>
    <w:rsid w:val="00725772"/>
    <w:rsid w:val="00727ABC"/>
    <w:rsid w:val="007316C2"/>
    <w:rsid w:val="0073321F"/>
    <w:rsid w:val="00734D97"/>
    <w:rsid w:val="007431FC"/>
    <w:rsid w:val="00743CA3"/>
    <w:rsid w:val="00744A3F"/>
    <w:rsid w:val="00744BA2"/>
    <w:rsid w:val="00744E07"/>
    <w:rsid w:val="007467FB"/>
    <w:rsid w:val="00750584"/>
    <w:rsid w:val="00751C02"/>
    <w:rsid w:val="0075506E"/>
    <w:rsid w:val="00755640"/>
    <w:rsid w:val="00756030"/>
    <w:rsid w:val="00756D21"/>
    <w:rsid w:val="00757FB6"/>
    <w:rsid w:val="00761BE1"/>
    <w:rsid w:val="00761F8A"/>
    <w:rsid w:val="007621A4"/>
    <w:rsid w:val="00762CE7"/>
    <w:rsid w:val="007661E7"/>
    <w:rsid w:val="00766B1C"/>
    <w:rsid w:val="00766F99"/>
    <w:rsid w:val="007700AB"/>
    <w:rsid w:val="00770705"/>
    <w:rsid w:val="00770EB9"/>
    <w:rsid w:val="007754E1"/>
    <w:rsid w:val="00775BA8"/>
    <w:rsid w:val="007760E0"/>
    <w:rsid w:val="007804EB"/>
    <w:rsid w:val="00780712"/>
    <w:rsid w:val="00780982"/>
    <w:rsid w:val="00783E2B"/>
    <w:rsid w:val="007856EA"/>
    <w:rsid w:val="00785ADC"/>
    <w:rsid w:val="00785EFB"/>
    <w:rsid w:val="007876CD"/>
    <w:rsid w:val="00787C63"/>
    <w:rsid w:val="00792B15"/>
    <w:rsid w:val="0079588A"/>
    <w:rsid w:val="00795E38"/>
    <w:rsid w:val="00796998"/>
    <w:rsid w:val="00797263"/>
    <w:rsid w:val="007A1058"/>
    <w:rsid w:val="007A13C1"/>
    <w:rsid w:val="007A1786"/>
    <w:rsid w:val="007A2F24"/>
    <w:rsid w:val="007A3ACE"/>
    <w:rsid w:val="007A4BCD"/>
    <w:rsid w:val="007A5670"/>
    <w:rsid w:val="007A57D9"/>
    <w:rsid w:val="007A5DE5"/>
    <w:rsid w:val="007A6ABD"/>
    <w:rsid w:val="007A72F3"/>
    <w:rsid w:val="007B0EC8"/>
    <w:rsid w:val="007B152E"/>
    <w:rsid w:val="007B18DB"/>
    <w:rsid w:val="007B1B6D"/>
    <w:rsid w:val="007B1CF5"/>
    <w:rsid w:val="007B51D3"/>
    <w:rsid w:val="007B5971"/>
    <w:rsid w:val="007C0301"/>
    <w:rsid w:val="007C25C9"/>
    <w:rsid w:val="007C2A71"/>
    <w:rsid w:val="007C3553"/>
    <w:rsid w:val="007C422C"/>
    <w:rsid w:val="007C5139"/>
    <w:rsid w:val="007C72EA"/>
    <w:rsid w:val="007C79B6"/>
    <w:rsid w:val="007C7AE4"/>
    <w:rsid w:val="007C7C05"/>
    <w:rsid w:val="007D0876"/>
    <w:rsid w:val="007D0D6F"/>
    <w:rsid w:val="007D150F"/>
    <w:rsid w:val="007D1BBA"/>
    <w:rsid w:val="007D4AB0"/>
    <w:rsid w:val="007D51FF"/>
    <w:rsid w:val="007D54DD"/>
    <w:rsid w:val="007D57FD"/>
    <w:rsid w:val="007D60B6"/>
    <w:rsid w:val="007D6EBE"/>
    <w:rsid w:val="007E1536"/>
    <w:rsid w:val="007E38B2"/>
    <w:rsid w:val="007E45B4"/>
    <w:rsid w:val="007E587F"/>
    <w:rsid w:val="007E7621"/>
    <w:rsid w:val="007E7984"/>
    <w:rsid w:val="007F04E7"/>
    <w:rsid w:val="007F2BBA"/>
    <w:rsid w:val="007F35BF"/>
    <w:rsid w:val="007F663F"/>
    <w:rsid w:val="007F6653"/>
    <w:rsid w:val="007F6ED5"/>
    <w:rsid w:val="00800182"/>
    <w:rsid w:val="0080110F"/>
    <w:rsid w:val="00801676"/>
    <w:rsid w:val="008023CA"/>
    <w:rsid w:val="00802F01"/>
    <w:rsid w:val="0080529B"/>
    <w:rsid w:val="0080748B"/>
    <w:rsid w:val="00810354"/>
    <w:rsid w:val="00810DAE"/>
    <w:rsid w:val="00811BC5"/>
    <w:rsid w:val="008122AE"/>
    <w:rsid w:val="0081440E"/>
    <w:rsid w:val="008148B0"/>
    <w:rsid w:val="008166DF"/>
    <w:rsid w:val="0081795B"/>
    <w:rsid w:val="00820876"/>
    <w:rsid w:val="008208FF"/>
    <w:rsid w:val="00821B5F"/>
    <w:rsid w:val="00825A94"/>
    <w:rsid w:val="00825D74"/>
    <w:rsid w:val="00826F9F"/>
    <w:rsid w:val="00827E08"/>
    <w:rsid w:val="00830D98"/>
    <w:rsid w:val="00831AD8"/>
    <w:rsid w:val="00831C2F"/>
    <w:rsid w:val="00831F39"/>
    <w:rsid w:val="00832C3B"/>
    <w:rsid w:val="00833AC5"/>
    <w:rsid w:val="00835C41"/>
    <w:rsid w:val="00836C42"/>
    <w:rsid w:val="00840C3F"/>
    <w:rsid w:val="008410C9"/>
    <w:rsid w:val="00841AA5"/>
    <w:rsid w:val="008452A8"/>
    <w:rsid w:val="008455C8"/>
    <w:rsid w:val="00850310"/>
    <w:rsid w:val="00850B77"/>
    <w:rsid w:val="008515DD"/>
    <w:rsid w:val="008519B0"/>
    <w:rsid w:val="0085276B"/>
    <w:rsid w:val="00853AAB"/>
    <w:rsid w:val="00857E70"/>
    <w:rsid w:val="008603A3"/>
    <w:rsid w:val="00861306"/>
    <w:rsid w:val="00863062"/>
    <w:rsid w:val="00863733"/>
    <w:rsid w:val="00864E71"/>
    <w:rsid w:val="00865F7C"/>
    <w:rsid w:val="008672D1"/>
    <w:rsid w:val="00867525"/>
    <w:rsid w:val="00872D04"/>
    <w:rsid w:val="00873981"/>
    <w:rsid w:val="00873D9B"/>
    <w:rsid w:val="00874B13"/>
    <w:rsid w:val="00875A4A"/>
    <w:rsid w:val="008802DD"/>
    <w:rsid w:val="008828B1"/>
    <w:rsid w:val="008847EC"/>
    <w:rsid w:val="00885688"/>
    <w:rsid w:val="0089146F"/>
    <w:rsid w:val="0089204C"/>
    <w:rsid w:val="008949EA"/>
    <w:rsid w:val="00894BE7"/>
    <w:rsid w:val="00895E99"/>
    <w:rsid w:val="008960F0"/>
    <w:rsid w:val="008A0DDA"/>
    <w:rsid w:val="008A14AA"/>
    <w:rsid w:val="008A1914"/>
    <w:rsid w:val="008A191E"/>
    <w:rsid w:val="008A381C"/>
    <w:rsid w:val="008A3DA3"/>
    <w:rsid w:val="008A6E49"/>
    <w:rsid w:val="008B000E"/>
    <w:rsid w:val="008B08F3"/>
    <w:rsid w:val="008B0B53"/>
    <w:rsid w:val="008B32F3"/>
    <w:rsid w:val="008B3EAE"/>
    <w:rsid w:val="008B6239"/>
    <w:rsid w:val="008B6437"/>
    <w:rsid w:val="008B7D93"/>
    <w:rsid w:val="008C26B3"/>
    <w:rsid w:val="008C60A9"/>
    <w:rsid w:val="008C61E7"/>
    <w:rsid w:val="008D16EA"/>
    <w:rsid w:val="008D6283"/>
    <w:rsid w:val="008E1C58"/>
    <w:rsid w:val="008E1D5F"/>
    <w:rsid w:val="008E3656"/>
    <w:rsid w:val="008E433C"/>
    <w:rsid w:val="008E4795"/>
    <w:rsid w:val="008E5C0F"/>
    <w:rsid w:val="008E5FFC"/>
    <w:rsid w:val="008E624B"/>
    <w:rsid w:val="008F0F89"/>
    <w:rsid w:val="008F2013"/>
    <w:rsid w:val="008F3FB5"/>
    <w:rsid w:val="008F463E"/>
    <w:rsid w:val="008F63FC"/>
    <w:rsid w:val="0090010C"/>
    <w:rsid w:val="0090105D"/>
    <w:rsid w:val="009032B7"/>
    <w:rsid w:val="00904CBA"/>
    <w:rsid w:val="00905219"/>
    <w:rsid w:val="009069E0"/>
    <w:rsid w:val="00910592"/>
    <w:rsid w:val="009105E5"/>
    <w:rsid w:val="00912683"/>
    <w:rsid w:val="00915E8D"/>
    <w:rsid w:val="00916551"/>
    <w:rsid w:val="009173E9"/>
    <w:rsid w:val="009202CF"/>
    <w:rsid w:val="00922416"/>
    <w:rsid w:val="00922C5F"/>
    <w:rsid w:val="00922E52"/>
    <w:rsid w:val="00922F11"/>
    <w:rsid w:val="00925010"/>
    <w:rsid w:val="00925821"/>
    <w:rsid w:val="00925A51"/>
    <w:rsid w:val="00925B65"/>
    <w:rsid w:val="0092625A"/>
    <w:rsid w:val="00926D52"/>
    <w:rsid w:val="009272A4"/>
    <w:rsid w:val="0093030B"/>
    <w:rsid w:val="009326FC"/>
    <w:rsid w:val="009333D6"/>
    <w:rsid w:val="00936CF1"/>
    <w:rsid w:val="0094089D"/>
    <w:rsid w:val="00940ED3"/>
    <w:rsid w:val="00941010"/>
    <w:rsid w:val="00941188"/>
    <w:rsid w:val="00941465"/>
    <w:rsid w:val="00942325"/>
    <w:rsid w:val="009428AA"/>
    <w:rsid w:val="00943908"/>
    <w:rsid w:val="00945BB3"/>
    <w:rsid w:val="00945D58"/>
    <w:rsid w:val="009475E4"/>
    <w:rsid w:val="009506CF"/>
    <w:rsid w:val="00950AA2"/>
    <w:rsid w:val="00951C57"/>
    <w:rsid w:val="00954942"/>
    <w:rsid w:val="00955063"/>
    <w:rsid w:val="00955A97"/>
    <w:rsid w:val="00956D60"/>
    <w:rsid w:val="009575BD"/>
    <w:rsid w:val="009576F1"/>
    <w:rsid w:val="00960B11"/>
    <w:rsid w:val="00963E22"/>
    <w:rsid w:val="009655F8"/>
    <w:rsid w:val="00965BA6"/>
    <w:rsid w:val="00971570"/>
    <w:rsid w:val="009715D6"/>
    <w:rsid w:val="009719B3"/>
    <w:rsid w:val="00971AA0"/>
    <w:rsid w:val="00971DF5"/>
    <w:rsid w:val="00974C4C"/>
    <w:rsid w:val="00974ED0"/>
    <w:rsid w:val="009752AF"/>
    <w:rsid w:val="0097540B"/>
    <w:rsid w:val="0097643D"/>
    <w:rsid w:val="00977430"/>
    <w:rsid w:val="0098150C"/>
    <w:rsid w:val="0098187F"/>
    <w:rsid w:val="009829A9"/>
    <w:rsid w:val="00984826"/>
    <w:rsid w:val="00984B59"/>
    <w:rsid w:val="009872A7"/>
    <w:rsid w:val="009928E6"/>
    <w:rsid w:val="00995140"/>
    <w:rsid w:val="00995A12"/>
    <w:rsid w:val="0099668A"/>
    <w:rsid w:val="00996E2E"/>
    <w:rsid w:val="009972B2"/>
    <w:rsid w:val="00997D77"/>
    <w:rsid w:val="009A276D"/>
    <w:rsid w:val="009A33D1"/>
    <w:rsid w:val="009A3F2C"/>
    <w:rsid w:val="009A5DE2"/>
    <w:rsid w:val="009A72E2"/>
    <w:rsid w:val="009A7734"/>
    <w:rsid w:val="009B1283"/>
    <w:rsid w:val="009B319D"/>
    <w:rsid w:val="009B376F"/>
    <w:rsid w:val="009C5EFC"/>
    <w:rsid w:val="009C6DB8"/>
    <w:rsid w:val="009D1749"/>
    <w:rsid w:val="009D1B29"/>
    <w:rsid w:val="009D2E8C"/>
    <w:rsid w:val="009D3388"/>
    <w:rsid w:val="009D4212"/>
    <w:rsid w:val="009D5179"/>
    <w:rsid w:val="009D6062"/>
    <w:rsid w:val="009D6D89"/>
    <w:rsid w:val="009E02EA"/>
    <w:rsid w:val="009E0FCF"/>
    <w:rsid w:val="009E14F8"/>
    <w:rsid w:val="009E27DB"/>
    <w:rsid w:val="009E2BB6"/>
    <w:rsid w:val="009E52E6"/>
    <w:rsid w:val="009E535B"/>
    <w:rsid w:val="009E67AC"/>
    <w:rsid w:val="009E6E35"/>
    <w:rsid w:val="009F06BA"/>
    <w:rsid w:val="009F0A34"/>
    <w:rsid w:val="009F3E20"/>
    <w:rsid w:val="009F3EE4"/>
    <w:rsid w:val="009F513D"/>
    <w:rsid w:val="009F7AF2"/>
    <w:rsid w:val="00A002AE"/>
    <w:rsid w:val="00A01F0D"/>
    <w:rsid w:val="00A02150"/>
    <w:rsid w:val="00A03047"/>
    <w:rsid w:val="00A0331A"/>
    <w:rsid w:val="00A0498B"/>
    <w:rsid w:val="00A059C5"/>
    <w:rsid w:val="00A05C2E"/>
    <w:rsid w:val="00A07E2F"/>
    <w:rsid w:val="00A1202E"/>
    <w:rsid w:val="00A143C7"/>
    <w:rsid w:val="00A15928"/>
    <w:rsid w:val="00A15CF9"/>
    <w:rsid w:val="00A167EF"/>
    <w:rsid w:val="00A173B7"/>
    <w:rsid w:val="00A177B9"/>
    <w:rsid w:val="00A20B1C"/>
    <w:rsid w:val="00A20ED6"/>
    <w:rsid w:val="00A239DF"/>
    <w:rsid w:val="00A25919"/>
    <w:rsid w:val="00A25C3F"/>
    <w:rsid w:val="00A275F5"/>
    <w:rsid w:val="00A27EFD"/>
    <w:rsid w:val="00A30698"/>
    <w:rsid w:val="00A30A40"/>
    <w:rsid w:val="00A36AC0"/>
    <w:rsid w:val="00A378DB"/>
    <w:rsid w:val="00A37967"/>
    <w:rsid w:val="00A41019"/>
    <w:rsid w:val="00A4656F"/>
    <w:rsid w:val="00A46E63"/>
    <w:rsid w:val="00A46F27"/>
    <w:rsid w:val="00A47001"/>
    <w:rsid w:val="00A47BE1"/>
    <w:rsid w:val="00A51D70"/>
    <w:rsid w:val="00A53C6E"/>
    <w:rsid w:val="00A54A4A"/>
    <w:rsid w:val="00A54C4E"/>
    <w:rsid w:val="00A550CA"/>
    <w:rsid w:val="00A55736"/>
    <w:rsid w:val="00A57C75"/>
    <w:rsid w:val="00A702FD"/>
    <w:rsid w:val="00A70D04"/>
    <w:rsid w:val="00A731F7"/>
    <w:rsid w:val="00A80233"/>
    <w:rsid w:val="00A8382F"/>
    <w:rsid w:val="00A83960"/>
    <w:rsid w:val="00A848E3"/>
    <w:rsid w:val="00A85437"/>
    <w:rsid w:val="00A85728"/>
    <w:rsid w:val="00A870B4"/>
    <w:rsid w:val="00A873EB"/>
    <w:rsid w:val="00A910D1"/>
    <w:rsid w:val="00A91A6F"/>
    <w:rsid w:val="00A92238"/>
    <w:rsid w:val="00A93400"/>
    <w:rsid w:val="00A93F72"/>
    <w:rsid w:val="00A9476E"/>
    <w:rsid w:val="00A96EAD"/>
    <w:rsid w:val="00A96F88"/>
    <w:rsid w:val="00A97E30"/>
    <w:rsid w:val="00AA3ADA"/>
    <w:rsid w:val="00AA3E40"/>
    <w:rsid w:val="00AA71BD"/>
    <w:rsid w:val="00AB2187"/>
    <w:rsid w:val="00AB3BAD"/>
    <w:rsid w:val="00AB4363"/>
    <w:rsid w:val="00AB6914"/>
    <w:rsid w:val="00AB692C"/>
    <w:rsid w:val="00AB7500"/>
    <w:rsid w:val="00AB7519"/>
    <w:rsid w:val="00AC0BD8"/>
    <w:rsid w:val="00AC0F38"/>
    <w:rsid w:val="00AC2A3A"/>
    <w:rsid w:val="00AC3A35"/>
    <w:rsid w:val="00AC3A44"/>
    <w:rsid w:val="00AC3C31"/>
    <w:rsid w:val="00AC6236"/>
    <w:rsid w:val="00AC69C2"/>
    <w:rsid w:val="00AC6C7A"/>
    <w:rsid w:val="00AD0343"/>
    <w:rsid w:val="00AD1BC8"/>
    <w:rsid w:val="00AD37E8"/>
    <w:rsid w:val="00AD5296"/>
    <w:rsid w:val="00AD5FED"/>
    <w:rsid w:val="00AD63DE"/>
    <w:rsid w:val="00AD7522"/>
    <w:rsid w:val="00AE0720"/>
    <w:rsid w:val="00AE288D"/>
    <w:rsid w:val="00AE3E87"/>
    <w:rsid w:val="00AE5085"/>
    <w:rsid w:val="00AE572F"/>
    <w:rsid w:val="00AF08CE"/>
    <w:rsid w:val="00AF0EDD"/>
    <w:rsid w:val="00AF1162"/>
    <w:rsid w:val="00AF1F57"/>
    <w:rsid w:val="00AF22C3"/>
    <w:rsid w:val="00AF2D5E"/>
    <w:rsid w:val="00AF49AA"/>
    <w:rsid w:val="00AF6CB3"/>
    <w:rsid w:val="00AF74BC"/>
    <w:rsid w:val="00B034F8"/>
    <w:rsid w:val="00B05FE4"/>
    <w:rsid w:val="00B06910"/>
    <w:rsid w:val="00B06A65"/>
    <w:rsid w:val="00B06E29"/>
    <w:rsid w:val="00B0796D"/>
    <w:rsid w:val="00B1179C"/>
    <w:rsid w:val="00B134A6"/>
    <w:rsid w:val="00B14D0E"/>
    <w:rsid w:val="00B15B9F"/>
    <w:rsid w:val="00B161D1"/>
    <w:rsid w:val="00B16482"/>
    <w:rsid w:val="00B168CB"/>
    <w:rsid w:val="00B17521"/>
    <w:rsid w:val="00B178A5"/>
    <w:rsid w:val="00B23F1B"/>
    <w:rsid w:val="00B23FB2"/>
    <w:rsid w:val="00B25247"/>
    <w:rsid w:val="00B30A11"/>
    <w:rsid w:val="00B349EA"/>
    <w:rsid w:val="00B361C4"/>
    <w:rsid w:val="00B37827"/>
    <w:rsid w:val="00B41856"/>
    <w:rsid w:val="00B418BD"/>
    <w:rsid w:val="00B44FAB"/>
    <w:rsid w:val="00B4576E"/>
    <w:rsid w:val="00B45ACB"/>
    <w:rsid w:val="00B466CB"/>
    <w:rsid w:val="00B46B92"/>
    <w:rsid w:val="00B50975"/>
    <w:rsid w:val="00B52729"/>
    <w:rsid w:val="00B52FF9"/>
    <w:rsid w:val="00B5541C"/>
    <w:rsid w:val="00B6077E"/>
    <w:rsid w:val="00B615E1"/>
    <w:rsid w:val="00B635CA"/>
    <w:rsid w:val="00B642FC"/>
    <w:rsid w:val="00B6549D"/>
    <w:rsid w:val="00B65BDE"/>
    <w:rsid w:val="00B677CA"/>
    <w:rsid w:val="00B7066C"/>
    <w:rsid w:val="00B72925"/>
    <w:rsid w:val="00B7333B"/>
    <w:rsid w:val="00B736CC"/>
    <w:rsid w:val="00B751AA"/>
    <w:rsid w:val="00B7671B"/>
    <w:rsid w:val="00B77109"/>
    <w:rsid w:val="00B7762D"/>
    <w:rsid w:val="00B7787D"/>
    <w:rsid w:val="00B77DF1"/>
    <w:rsid w:val="00B80976"/>
    <w:rsid w:val="00B810C6"/>
    <w:rsid w:val="00B82494"/>
    <w:rsid w:val="00B8318E"/>
    <w:rsid w:val="00B839F4"/>
    <w:rsid w:val="00B83EF2"/>
    <w:rsid w:val="00B8449F"/>
    <w:rsid w:val="00B86E76"/>
    <w:rsid w:val="00B87FF7"/>
    <w:rsid w:val="00B93BAF"/>
    <w:rsid w:val="00B95654"/>
    <w:rsid w:val="00B96D8B"/>
    <w:rsid w:val="00B97896"/>
    <w:rsid w:val="00B97BB3"/>
    <w:rsid w:val="00BA1CF0"/>
    <w:rsid w:val="00BA379A"/>
    <w:rsid w:val="00BA3847"/>
    <w:rsid w:val="00BA3B20"/>
    <w:rsid w:val="00BA3B31"/>
    <w:rsid w:val="00BA54F0"/>
    <w:rsid w:val="00BA55A8"/>
    <w:rsid w:val="00BA64B0"/>
    <w:rsid w:val="00BA6E97"/>
    <w:rsid w:val="00BA79C1"/>
    <w:rsid w:val="00BB101F"/>
    <w:rsid w:val="00BB4451"/>
    <w:rsid w:val="00BB5366"/>
    <w:rsid w:val="00BC3F2C"/>
    <w:rsid w:val="00BC40F3"/>
    <w:rsid w:val="00BD0CB1"/>
    <w:rsid w:val="00BD0E7A"/>
    <w:rsid w:val="00BD1390"/>
    <w:rsid w:val="00BD26F7"/>
    <w:rsid w:val="00BD289A"/>
    <w:rsid w:val="00BD2F9D"/>
    <w:rsid w:val="00BD3D47"/>
    <w:rsid w:val="00BD6269"/>
    <w:rsid w:val="00BD647C"/>
    <w:rsid w:val="00BD6D3D"/>
    <w:rsid w:val="00BD7AC3"/>
    <w:rsid w:val="00BD7B64"/>
    <w:rsid w:val="00BE111E"/>
    <w:rsid w:val="00BE3E9F"/>
    <w:rsid w:val="00BE44EA"/>
    <w:rsid w:val="00BE54B1"/>
    <w:rsid w:val="00BE5A26"/>
    <w:rsid w:val="00BE75E7"/>
    <w:rsid w:val="00BE7A78"/>
    <w:rsid w:val="00BE7B2A"/>
    <w:rsid w:val="00BF027A"/>
    <w:rsid w:val="00BF127D"/>
    <w:rsid w:val="00BF18F9"/>
    <w:rsid w:val="00BF1A61"/>
    <w:rsid w:val="00BF1DBF"/>
    <w:rsid w:val="00BF4B2B"/>
    <w:rsid w:val="00BF5615"/>
    <w:rsid w:val="00C033DB"/>
    <w:rsid w:val="00C06033"/>
    <w:rsid w:val="00C07024"/>
    <w:rsid w:val="00C07467"/>
    <w:rsid w:val="00C12CC2"/>
    <w:rsid w:val="00C154D2"/>
    <w:rsid w:val="00C1662C"/>
    <w:rsid w:val="00C16691"/>
    <w:rsid w:val="00C17657"/>
    <w:rsid w:val="00C17EE8"/>
    <w:rsid w:val="00C21730"/>
    <w:rsid w:val="00C21B3A"/>
    <w:rsid w:val="00C22A09"/>
    <w:rsid w:val="00C23F10"/>
    <w:rsid w:val="00C24183"/>
    <w:rsid w:val="00C24382"/>
    <w:rsid w:val="00C278C4"/>
    <w:rsid w:val="00C279DF"/>
    <w:rsid w:val="00C27A67"/>
    <w:rsid w:val="00C30787"/>
    <w:rsid w:val="00C336A0"/>
    <w:rsid w:val="00C33F3F"/>
    <w:rsid w:val="00C35130"/>
    <w:rsid w:val="00C35397"/>
    <w:rsid w:val="00C369D4"/>
    <w:rsid w:val="00C370DC"/>
    <w:rsid w:val="00C4048F"/>
    <w:rsid w:val="00C40C8A"/>
    <w:rsid w:val="00C40D15"/>
    <w:rsid w:val="00C4358E"/>
    <w:rsid w:val="00C45467"/>
    <w:rsid w:val="00C46146"/>
    <w:rsid w:val="00C47164"/>
    <w:rsid w:val="00C549B9"/>
    <w:rsid w:val="00C57F96"/>
    <w:rsid w:val="00C6110C"/>
    <w:rsid w:val="00C6171B"/>
    <w:rsid w:val="00C61A10"/>
    <w:rsid w:val="00C61D34"/>
    <w:rsid w:val="00C625DE"/>
    <w:rsid w:val="00C644DE"/>
    <w:rsid w:val="00C66787"/>
    <w:rsid w:val="00C6718D"/>
    <w:rsid w:val="00C6754C"/>
    <w:rsid w:val="00C70BB2"/>
    <w:rsid w:val="00C71C8C"/>
    <w:rsid w:val="00C75138"/>
    <w:rsid w:val="00C759E3"/>
    <w:rsid w:val="00C760CD"/>
    <w:rsid w:val="00C76783"/>
    <w:rsid w:val="00C775DA"/>
    <w:rsid w:val="00C8212F"/>
    <w:rsid w:val="00C82540"/>
    <w:rsid w:val="00C82CA2"/>
    <w:rsid w:val="00C8415E"/>
    <w:rsid w:val="00C84573"/>
    <w:rsid w:val="00C85BE6"/>
    <w:rsid w:val="00C86B81"/>
    <w:rsid w:val="00C87ABF"/>
    <w:rsid w:val="00C906DB"/>
    <w:rsid w:val="00C947AA"/>
    <w:rsid w:val="00C960C7"/>
    <w:rsid w:val="00C96B42"/>
    <w:rsid w:val="00C96EFD"/>
    <w:rsid w:val="00C976AA"/>
    <w:rsid w:val="00C97A21"/>
    <w:rsid w:val="00CA0362"/>
    <w:rsid w:val="00CA0F02"/>
    <w:rsid w:val="00CA0FC5"/>
    <w:rsid w:val="00CA100D"/>
    <w:rsid w:val="00CA2387"/>
    <w:rsid w:val="00CA448A"/>
    <w:rsid w:val="00CA54B1"/>
    <w:rsid w:val="00CA56A3"/>
    <w:rsid w:val="00CA661B"/>
    <w:rsid w:val="00CA7117"/>
    <w:rsid w:val="00CA7EFA"/>
    <w:rsid w:val="00CB10C1"/>
    <w:rsid w:val="00CB150F"/>
    <w:rsid w:val="00CB2186"/>
    <w:rsid w:val="00CB26D0"/>
    <w:rsid w:val="00CB64FB"/>
    <w:rsid w:val="00CC02A2"/>
    <w:rsid w:val="00CC06B2"/>
    <w:rsid w:val="00CC08DF"/>
    <w:rsid w:val="00CC0FE7"/>
    <w:rsid w:val="00CC142C"/>
    <w:rsid w:val="00CC1B9C"/>
    <w:rsid w:val="00CC38B1"/>
    <w:rsid w:val="00CC7848"/>
    <w:rsid w:val="00CD06E2"/>
    <w:rsid w:val="00CD153F"/>
    <w:rsid w:val="00CD534C"/>
    <w:rsid w:val="00CD5D02"/>
    <w:rsid w:val="00CD5D0E"/>
    <w:rsid w:val="00CE3AE5"/>
    <w:rsid w:val="00CE423E"/>
    <w:rsid w:val="00CE5D2A"/>
    <w:rsid w:val="00CE5DDF"/>
    <w:rsid w:val="00CE7180"/>
    <w:rsid w:val="00CE7AC2"/>
    <w:rsid w:val="00CF1E5D"/>
    <w:rsid w:val="00CF2435"/>
    <w:rsid w:val="00CF2C97"/>
    <w:rsid w:val="00CF3906"/>
    <w:rsid w:val="00CF3F42"/>
    <w:rsid w:val="00CF5BB7"/>
    <w:rsid w:val="00CF7EC9"/>
    <w:rsid w:val="00D0138C"/>
    <w:rsid w:val="00D01631"/>
    <w:rsid w:val="00D02983"/>
    <w:rsid w:val="00D02CC9"/>
    <w:rsid w:val="00D067AD"/>
    <w:rsid w:val="00D07FB0"/>
    <w:rsid w:val="00D108ED"/>
    <w:rsid w:val="00D10C24"/>
    <w:rsid w:val="00D11901"/>
    <w:rsid w:val="00D12D18"/>
    <w:rsid w:val="00D15058"/>
    <w:rsid w:val="00D1526B"/>
    <w:rsid w:val="00D157AF"/>
    <w:rsid w:val="00D16A30"/>
    <w:rsid w:val="00D173EE"/>
    <w:rsid w:val="00D21154"/>
    <w:rsid w:val="00D217CA"/>
    <w:rsid w:val="00D23C7A"/>
    <w:rsid w:val="00D24AAD"/>
    <w:rsid w:val="00D25FF0"/>
    <w:rsid w:val="00D260A0"/>
    <w:rsid w:val="00D26229"/>
    <w:rsid w:val="00D265A1"/>
    <w:rsid w:val="00D26641"/>
    <w:rsid w:val="00D3014C"/>
    <w:rsid w:val="00D316FA"/>
    <w:rsid w:val="00D32A06"/>
    <w:rsid w:val="00D355C9"/>
    <w:rsid w:val="00D37031"/>
    <w:rsid w:val="00D375E0"/>
    <w:rsid w:val="00D37B93"/>
    <w:rsid w:val="00D40DFF"/>
    <w:rsid w:val="00D4128A"/>
    <w:rsid w:val="00D41650"/>
    <w:rsid w:val="00D43730"/>
    <w:rsid w:val="00D45327"/>
    <w:rsid w:val="00D45367"/>
    <w:rsid w:val="00D453A0"/>
    <w:rsid w:val="00D45499"/>
    <w:rsid w:val="00D45726"/>
    <w:rsid w:val="00D47B79"/>
    <w:rsid w:val="00D50910"/>
    <w:rsid w:val="00D51156"/>
    <w:rsid w:val="00D520F1"/>
    <w:rsid w:val="00D56131"/>
    <w:rsid w:val="00D56B93"/>
    <w:rsid w:val="00D63FEE"/>
    <w:rsid w:val="00D641D8"/>
    <w:rsid w:val="00D66005"/>
    <w:rsid w:val="00D660A4"/>
    <w:rsid w:val="00D70527"/>
    <w:rsid w:val="00D70F7A"/>
    <w:rsid w:val="00D715E2"/>
    <w:rsid w:val="00D72091"/>
    <w:rsid w:val="00D73488"/>
    <w:rsid w:val="00D73599"/>
    <w:rsid w:val="00D7467E"/>
    <w:rsid w:val="00D74EF5"/>
    <w:rsid w:val="00D74FC4"/>
    <w:rsid w:val="00D7507D"/>
    <w:rsid w:val="00D75B08"/>
    <w:rsid w:val="00D82E51"/>
    <w:rsid w:val="00D8396A"/>
    <w:rsid w:val="00D83C99"/>
    <w:rsid w:val="00D84E2F"/>
    <w:rsid w:val="00D86392"/>
    <w:rsid w:val="00D934C9"/>
    <w:rsid w:val="00D9378E"/>
    <w:rsid w:val="00D959A8"/>
    <w:rsid w:val="00D95D2E"/>
    <w:rsid w:val="00D95E64"/>
    <w:rsid w:val="00D9627C"/>
    <w:rsid w:val="00D96CD3"/>
    <w:rsid w:val="00D97D85"/>
    <w:rsid w:val="00DA21E1"/>
    <w:rsid w:val="00DA2A0B"/>
    <w:rsid w:val="00DA56C2"/>
    <w:rsid w:val="00DA6D62"/>
    <w:rsid w:val="00DB13B3"/>
    <w:rsid w:val="00DB2A31"/>
    <w:rsid w:val="00DB47D7"/>
    <w:rsid w:val="00DB5691"/>
    <w:rsid w:val="00DB7B7B"/>
    <w:rsid w:val="00DC12FB"/>
    <w:rsid w:val="00DC1453"/>
    <w:rsid w:val="00DC18E0"/>
    <w:rsid w:val="00DC1983"/>
    <w:rsid w:val="00DC25B5"/>
    <w:rsid w:val="00DC4B26"/>
    <w:rsid w:val="00DC58BF"/>
    <w:rsid w:val="00DD02E6"/>
    <w:rsid w:val="00DD1718"/>
    <w:rsid w:val="00DE04DD"/>
    <w:rsid w:val="00DE0AC9"/>
    <w:rsid w:val="00DE154D"/>
    <w:rsid w:val="00DE19D2"/>
    <w:rsid w:val="00DE1E71"/>
    <w:rsid w:val="00DE4441"/>
    <w:rsid w:val="00DE4B8B"/>
    <w:rsid w:val="00DE5B41"/>
    <w:rsid w:val="00DE659F"/>
    <w:rsid w:val="00DE7CE3"/>
    <w:rsid w:val="00DF271E"/>
    <w:rsid w:val="00DF3598"/>
    <w:rsid w:val="00DF4CD3"/>
    <w:rsid w:val="00DF65CD"/>
    <w:rsid w:val="00DF709B"/>
    <w:rsid w:val="00DF7CE2"/>
    <w:rsid w:val="00E00EDB"/>
    <w:rsid w:val="00E01E0A"/>
    <w:rsid w:val="00E025B8"/>
    <w:rsid w:val="00E04EDA"/>
    <w:rsid w:val="00E054B0"/>
    <w:rsid w:val="00E05A8C"/>
    <w:rsid w:val="00E061C1"/>
    <w:rsid w:val="00E0728A"/>
    <w:rsid w:val="00E07AB2"/>
    <w:rsid w:val="00E10E81"/>
    <w:rsid w:val="00E1261E"/>
    <w:rsid w:val="00E14122"/>
    <w:rsid w:val="00E15848"/>
    <w:rsid w:val="00E17DD0"/>
    <w:rsid w:val="00E200E6"/>
    <w:rsid w:val="00E23A7B"/>
    <w:rsid w:val="00E24F01"/>
    <w:rsid w:val="00E2636B"/>
    <w:rsid w:val="00E27FA8"/>
    <w:rsid w:val="00E3039A"/>
    <w:rsid w:val="00E309A7"/>
    <w:rsid w:val="00E313B1"/>
    <w:rsid w:val="00E32699"/>
    <w:rsid w:val="00E33212"/>
    <w:rsid w:val="00E33C0A"/>
    <w:rsid w:val="00E3404A"/>
    <w:rsid w:val="00E34536"/>
    <w:rsid w:val="00E34B6A"/>
    <w:rsid w:val="00E3512B"/>
    <w:rsid w:val="00E35CD3"/>
    <w:rsid w:val="00E408B1"/>
    <w:rsid w:val="00E41B0D"/>
    <w:rsid w:val="00E421E2"/>
    <w:rsid w:val="00E4334C"/>
    <w:rsid w:val="00E45F75"/>
    <w:rsid w:val="00E46371"/>
    <w:rsid w:val="00E4723B"/>
    <w:rsid w:val="00E504AA"/>
    <w:rsid w:val="00E5145B"/>
    <w:rsid w:val="00E5310B"/>
    <w:rsid w:val="00E617B9"/>
    <w:rsid w:val="00E61A1D"/>
    <w:rsid w:val="00E63A72"/>
    <w:rsid w:val="00E63D4F"/>
    <w:rsid w:val="00E64676"/>
    <w:rsid w:val="00E654E3"/>
    <w:rsid w:val="00E66C52"/>
    <w:rsid w:val="00E67868"/>
    <w:rsid w:val="00E67EB9"/>
    <w:rsid w:val="00E67F8F"/>
    <w:rsid w:val="00E7115E"/>
    <w:rsid w:val="00E759DB"/>
    <w:rsid w:val="00E75C44"/>
    <w:rsid w:val="00E75C67"/>
    <w:rsid w:val="00E77DF6"/>
    <w:rsid w:val="00E819F2"/>
    <w:rsid w:val="00E82735"/>
    <w:rsid w:val="00E82B6D"/>
    <w:rsid w:val="00E83083"/>
    <w:rsid w:val="00E843D7"/>
    <w:rsid w:val="00E855CE"/>
    <w:rsid w:val="00E863AC"/>
    <w:rsid w:val="00E87CD4"/>
    <w:rsid w:val="00E957BA"/>
    <w:rsid w:val="00E95C05"/>
    <w:rsid w:val="00E95F40"/>
    <w:rsid w:val="00E97663"/>
    <w:rsid w:val="00E97834"/>
    <w:rsid w:val="00E97D6D"/>
    <w:rsid w:val="00EA2990"/>
    <w:rsid w:val="00EA46CD"/>
    <w:rsid w:val="00EA554E"/>
    <w:rsid w:val="00EA5DBE"/>
    <w:rsid w:val="00EB1822"/>
    <w:rsid w:val="00EB25D8"/>
    <w:rsid w:val="00EB557F"/>
    <w:rsid w:val="00EB736D"/>
    <w:rsid w:val="00EB7B48"/>
    <w:rsid w:val="00EB7E94"/>
    <w:rsid w:val="00EC1F64"/>
    <w:rsid w:val="00EC2936"/>
    <w:rsid w:val="00EC3618"/>
    <w:rsid w:val="00EC4BF2"/>
    <w:rsid w:val="00EC6FF7"/>
    <w:rsid w:val="00EC7E4B"/>
    <w:rsid w:val="00ED071D"/>
    <w:rsid w:val="00ED09E4"/>
    <w:rsid w:val="00ED68A6"/>
    <w:rsid w:val="00EE0709"/>
    <w:rsid w:val="00EE5CF7"/>
    <w:rsid w:val="00EE6DE2"/>
    <w:rsid w:val="00EF0742"/>
    <w:rsid w:val="00EF1AEB"/>
    <w:rsid w:val="00EF1F56"/>
    <w:rsid w:val="00EF24A9"/>
    <w:rsid w:val="00EF2591"/>
    <w:rsid w:val="00EF3C4E"/>
    <w:rsid w:val="00EF4D61"/>
    <w:rsid w:val="00EF583E"/>
    <w:rsid w:val="00EF59B6"/>
    <w:rsid w:val="00EF61CE"/>
    <w:rsid w:val="00EF63DC"/>
    <w:rsid w:val="00EF77AD"/>
    <w:rsid w:val="00EF7A85"/>
    <w:rsid w:val="00F0080B"/>
    <w:rsid w:val="00F00A21"/>
    <w:rsid w:val="00F01AAB"/>
    <w:rsid w:val="00F039F8"/>
    <w:rsid w:val="00F05957"/>
    <w:rsid w:val="00F1120C"/>
    <w:rsid w:val="00F11234"/>
    <w:rsid w:val="00F13473"/>
    <w:rsid w:val="00F13BFD"/>
    <w:rsid w:val="00F1651A"/>
    <w:rsid w:val="00F20E92"/>
    <w:rsid w:val="00F2233C"/>
    <w:rsid w:val="00F23464"/>
    <w:rsid w:val="00F27DD3"/>
    <w:rsid w:val="00F30791"/>
    <w:rsid w:val="00F30E0E"/>
    <w:rsid w:val="00F376D0"/>
    <w:rsid w:val="00F40500"/>
    <w:rsid w:val="00F406C2"/>
    <w:rsid w:val="00F416D0"/>
    <w:rsid w:val="00F419CF"/>
    <w:rsid w:val="00F41B8F"/>
    <w:rsid w:val="00F420BA"/>
    <w:rsid w:val="00F442B2"/>
    <w:rsid w:val="00F5167D"/>
    <w:rsid w:val="00F523F5"/>
    <w:rsid w:val="00F52C17"/>
    <w:rsid w:val="00F5391D"/>
    <w:rsid w:val="00F55F5E"/>
    <w:rsid w:val="00F5701C"/>
    <w:rsid w:val="00F57938"/>
    <w:rsid w:val="00F618F2"/>
    <w:rsid w:val="00F62F09"/>
    <w:rsid w:val="00F63BA0"/>
    <w:rsid w:val="00F6492E"/>
    <w:rsid w:val="00F65A5E"/>
    <w:rsid w:val="00F676B9"/>
    <w:rsid w:val="00F67B29"/>
    <w:rsid w:val="00F74BB8"/>
    <w:rsid w:val="00F77272"/>
    <w:rsid w:val="00F77D6C"/>
    <w:rsid w:val="00F818BC"/>
    <w:rsid w:val="00F8339C"/>
    <w:rsid w:val="00F835C3"/>
    <w:rsid w:val="00F87949"/>
    <w:rsid w:val="00F87D39"/>
    <w:rsid w:val="00F90265"/>
    <w:rsid w:val="00F905D8"/>
    <w:rsid w:val="00F93DF9"/>
    <w:rsid w:val="00F94DD6"/>
    <w:rsid w:val="00F95AA0"/>
    <w:rsid w:val="00F97357"/>
    <w:rsid w:val="00F97DAC"/>
    <w:rsid w:val="00FA0F96"/>
    <w:rsid w:val="00FA1B32"/>
    <w:rsid w:val="00FA24D9"/>
    <w:rsid w:val="00FA3FA8"/>
    <w:rsid w:val="00FA42F3"/>
    <w:rsid w:val="00FA59B3"/>
    <w:rsid w:val="00FA636E"/>
    <w:rsid w:val="00FB0AE8"/>
    <w:rsid w:val="00FB24FE"/>
    <w:rsid w:val="00FB36AA"/>
    <w:rsid w:val="00FB4819"/>
    <w:rsid w:val="00FC1D9F"/>
    <w:rsid w:val="00FC3E06"/>
    <w:rsid w:val="00FC3F50"/>
    <w:rsid w:val="00FC4924"/>
    <w:rsid w:val="00FC5F92"/>
    <w:rsid w:val="00FD3974"/>
    <w:rsid w:val="00FD4219"/>
    <w:rsid w:val="00FD69CC"/>
    <w:rsid w:val="00FE0CE0"/>
    <w:rsid w:val="00FE168F"/>
    <w:rsid w:val="00FE2A30"/>
    <w:rsid w:val="00FE71CB"/>
    <w:rsid w:val="00FF02C7"/>
    <w:rsid w:val="00FF1FAF"/>
    <w:rsid w:val="00FF284D"/>
    <w:rsid w:val="00FF33EF"/>
    <w:rsid w:val="00FF408A"/>
    <w:rsid w:val="00FF564C"/>
    <w:rsid w:val="00FF6687"/>
    <w:rsid w:val="00FF77C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0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1BC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B36AA"/>
    <w:pPr>
      <w:spacing w:after="0" w:line="240" w:lineRule="auto"/>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1A61"/>
    <w:pPr>
      <w:ind w:left="720"/>
      <w:contextualSpacing/>
    </w:pPr>
  </w:style>
  <w:style w:type="table" w:customStyle="1" w:styleId="11">
    <w:name w:val="11"/>
    <w:basedOn w:val="Tablanormal"/>
    <w:rsid w:val="003E7551"/>
    <w:pPr>
      <w:spacing w:after="0" w:line="276" w:lineRule="auto"/>
      <w:contextualSpacing/>
    </w:pPr>
    <w:rPr>
      <w:rFonts w:ascii="Arial" w:eastAsia="Arial" w:hAnsi="Arial" w:cs="Arial"/>
      <w:lang w:val="es" w:eastAsia="es-CO"/>
    </w:rPr>
    <w:tblPr>
      <w:tblStyleRowBandSize w:val="1"/>
      <w:tblStyleColBandSize w:val="1"/>
      <w:tblCellMar>
        <w:left w:w="115" w:type="dxa"/>
        <w:right w:w="115" w:type="dxa"/>
      </w:tblCellMar>
    </w:tblPr>
  </w:style>
  <w:style w:type="paragraph" w:styleId="Sinespaciado">
    <w:name w:val="No Spacing"/>
    <w:uiPriority w:val="1"/>
    <w:qFormat/>
    <w:rsid w:val="003E7551"/>
    <w:pPr>
      <w:spacing w:after="0" w:line="240" w:lineRule="auto"/>
      <w:contextualSpacing/>
    </w:pPr>
    <w:rPr>
      <w:rFonts w:ascii="Arial" w:eastAsia="Arial" w:hAnsi="Arial" w:cs="Arial"/>
      <w:lang w:val="es" w:eastAsia="es-CO"/>
    </w:rPr>
  </w:style>
  <w:style w:type="table" w:customStyle="1" w:styleId="10">
    <w:name w:val="10"/>
    <w:basedOn w:val="Tablanormal"/>
    <w:rsid w:val="003E7551"/>
    <w:pPr>
      <w:spacing w:after="0" w:line="276" w:lineRule="auto"/>
      <w:contextualSpacing/>
    </w:pPr>
    <w:rPr>
      <w:rFonts w:ascii="Arial" w:eastAsia="Arial" w:hAnsi="Arial" w:cs="Arial"/>
      <w:lang w:val="es" w:eastAsia="es-CO"/>
    </w:rPr>
    <w:tblPr>
      <w:tblStyleRowBandSize w:val="1"/>
      <w:tblStyleColBandSize w:val="1"/>
      <w:tblCellMar>
        <w:left w:w="115" w:type="dxa"/>
        <w:right w:w="115" w:type="dxa"/>
      </w:tblCellMar>
    </w:tblPr>
  </w:style>
  <w:style w:type="table" w:customStyle="1" w:styleId="2">
    <w:name w:val="2"/>
    <w:basedOn w:val="Tablanormal"/>
    <w:rsid w:val="0097643D"/>
    <w:pPr>
      <w:spacing w:after="0" w:line="276" w:lineRule="auto"/>
      <w:contextualSpacing/>
    </w:pPr>
    <w:rPr>
      <w:rFonts w:ascii="Arial" w:eastAsia="Arial" w:hAnsi="Arial" w:cs="Arial"/>
      <w:lang w:val="es" w:eastAsia="es-CO"/>
    </w:rPr>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A36AC0"/>
    <w:rPr>
      <w:color w:val="0563C1" w:themeColor="hyperlink"/>
      <w:u w:val="single"/>
    </w:rPr>
  </w:style>
  <w:style w:type="character" w:styleId="Refdecomentario">
    <w:name w:val="annotation reference"/>
    <w:basedOn w:val="Fuentedeprrafopredeter"/>
    <w:uiPriority w:val="99"/>
    <w:semiHidden/>
    <w:unhideWhenUsed/>
    <w:rsid w:val="00AC2A3A"/>
    <w:rPr>
      <w:sz w:val="16"/>
      <w:szCs w:val="16"/>
    </w:rPr>
  </w:style>
  <w:style w:type="paragraph" w:styleId="Textocomentario">
    <w:name w:val="annotation text"/>
    <w:basedOn w:val="Normal"/>
    <w:link w:val="TextocomentarioCar"/>
    <w:uiPriority w:val="99"/>
    <w:semiHidden/>
    <w:unhideWhenUsed/>
    <w:rsid w:val="00AC2A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C2A3A"/>
    <w:rPr>
      <w:sz w:val="20"/>
      <w:szCs w:val="20"/>
    </w:rPr>
  </w:style>
  <w:style w:type="paragraph" w:styleId="Asuntodelcomentario">
    <w:name w:val="annotation subject"/>
    <w:basedOn w:val="Textocomentario"/>
    <w:next w:val="Textocomentario"/>
    <w:link w:val="AsuntodelcomentarioCar"/>
    <w:uiPriority w:val="99"/>
    <w:semiHidden/>
    <w:unhideWhenUsed/>
    <w:rsid w:val="00AC2A3A"/>
    <w:rPr>
      <w:b/>
      <w:bCs/>
    </w:rPr>
  </w:style>
  <w:style w:type="character" w:customStyle="1" w:styleId="AsuntodelcomentarioCar">
    <w:name w:val="Asunto del comentario Car"/>
    <w:basedOn w:val="TextocomentarioCar"/>
    <w:link w:val="Asuntodelcomentario"/>
    <w:uiPriority w:val="99"/>
    <w:semiHidden/>
    <w:rsid w:val="00AC2A3A"/>
    <w:rPr>
      <w:b/>
      <w:bCs/>
      <w:sz w:val="20"/>
      <w:szCs w:val="20"/>
    </w:rPr>
  </w:style>
  <w:style w:type="paragraph" w:styleId="Textodeglobo">
    <w:name w:val="Balloon Text"/>
    <w:basedOn w:val="Normal"/>
    <w:link w:val="TextodegloboCar"/>
    <w:uiPriority w:val="99"/>
    <w:semiHidden/>
    <w:unhideWhenUsed/>
    <w:rsid w:val="00AC2A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A3A"/>
    <w:rPr>
      <w:rFonts w:ascii="Segoe UI" w:hAnsi="Segoe UI" w:cs="Segoe UI"/>
      <w:sz w:val="18"/>
      <w:szCs w:val="18"/>
    </w:rPr>
  </w:style>
  <w:style w:type="paragraph" w:styleId="Encabezado">
    <w:name w:val="header"/>
    <w:basedOn w:val="Normal"/>
    <w:link w:val="EncabezadoCar"/>
    <w:uiPriority w:val="99"/>
    <w:unhideWhenUsed/>
    <w:rsid w:val="00B16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1D1"/>
  </w:style>
  <w:style w:type="paragraph" w:styleId="Piedepgina">
    <w:name w:val="footer"/>
    <w:basedOn w:val="Normal"/>
    <w:link w:val="PiedepginaCar"/>
    <w:uiPriority w:val="99"/>
    <w:unhideWhenUsed/>
    <w:rsid w:val="00B16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1D1"/>
  </w:style>
  <w:style w:type="table" w:customStyle="1" w:styleId="3">
    <w:name w:val="3"/>
    <w:basedOn w:val="Tablanormal"/>
    <w:rsid w:val="00C06033"/>
    <w:pPr>
      <w:spacing w:after="0" w:line="276" w:lineRule="auto"/>
      <w:contextualSpacing/>
    </w:pPr>
    <w:rPr>
      <w:rFonts w:ascii="Arial" w:eastAsia="Arial" w:hAnsi="Arial" w:cs="Arial"/>
      <w:lang w:val="es" w:eastAsia="es-CO"/>
    </w:rPr>
    <w:tblPr>
      <w:tblStyleRowBandSize w:val="1"/>
      <w:tblStyleColBandSize w:val="1"/>
      <w:tblCellMar>
        <w:left w:w="115" w:type="dxa"/>
        <w:right w:w="115" w:type="dxa"/>
      </w:tblCellMar>
    </w:tblPr>
  </w:style>
  <w:style w:type="paragraph" w:styleId="HTMLconformatoprevio">
    <w:name w:val="HTML Preformatted"/>
    <w:basedOn w:val="Normal"/>
    <w:link w:val="HTMLconformatoprevioCar"/>
    <w:uiPriority w:val="99"/>
    <w:semiHidden/>
    <w:unhideWhenUsed/>
    <w:rsid w:val="00C4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C40D15"/>
    <w:rPr>
      <w:rFonts w:ascii="Courier New" w:eastAsia="Times New Roman" w:hAnsi="Courier New" w:cs="Courier New"/>
      <w:sz w:val="20"/>
      <w:szCs w:val="20"/>
      <w:lang w:eastAsia="es-CO"/>
    </w:rPr>
  </w:style>
  <w:style w:type="character" w:customStyle="1" w:styleId="Ttulo1Car">
    <w:name w:val="Título 1 Car"/>
    <w:basedOn w:val="Fuentedeprrafopredeter"/>
    <w:link w:val="Ttulo1"/>
    <w:uiPriority w:val="9"/>
    <w:rsid w:val="00811BC5"/>
    <w:rPr>
      <w:rFonts w:asciiTheme="majorHAnsi" w:eastAsiaTheme="majorEastAsia" w:hAnsiTheme="majorHAnsi" w:cstheme="majorBidi"/>
      <w:b/>
      <w:bCs/>
      <w:color w:val="2E74B5" w:themeColor="accent1" w:themeShade="BF"/>
      <w:sz w:val="28"/>
      <w:szCs w:val="28"/>
      <w:lang w:val="es-ES"/>
    </w:rPr>
  </w:style>
  <w:style w:type="character" w:styleId="nfasis">
    <w:name w:val="Emphasis"/>
    <w:basedOn w:val="Fuentedeprrafopredeter"/>
    <w:uiPriority w:val="20"/>
    <w:qFormat/>
    <w:rsid w:val="00581F61"/>
    <w:rPr>
      <w:i/>
      <w:iCs/>
    </w:rPr>
  </w:style>
  <w:style w:type="character" w:styleId="Mencinsinresolver">
    <w:name w:val="Unresolved Mention"/>
    <w:basedOn w:val="Fuentedeprrafopredeter"/>
    <w:uiPriority w:val="99"/>
    <w:semiHidden/>
    <w:unhideWhenUsed/>
    <w:rsid w:val="000C14A3"/>
    <w:rPr>
      <w:color w:val="605E5C"/>
      <w:shd w:val="clear" w:color="auto" w:fill="E1DFDD"/>
    </w:rPr>
  </w:style>
  <w:style w:type="character" w:styleId="Hipervnculovisitado">
    <w:name w:val="FollowedHyperlink"/>
    <w:basedOn w:val="Fuentedeprrafopredeter"/>
    <w:uiPriority w:val="99"/>
    <w:semiHidden/>
    <w:unhideWhenUsed/>
    <w:rsid w:val="000C1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937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85564147">
      <w:bodyDiv w:val="1"/>
      <w:marLeft w:val="0"/>
      <w:marRight w:val="0"/>
      <w:marTop w:val="0"/>
      <w:marBottom w:val="0"/>
      <w:divBdr>
        <w:top w:val="none" w:sz="0" w:space="0" w:color="auto"/>
        <w:left w:val="none" w:sz="0" w:space="0" w:color="auto"/>
        <w:bottom w:val="none" w:sz="0" w:space="0" w:color="auto"/>
        <w:right w:val="none" w:sz="0" w:space="0" w:color="auto"/>
      </w:divBdr>
    </w:div>
    <w:div w:id="292491777">
      <w:bodyDiv w:val="1"/>
      <w:marLeft w:val="0"/>
      <w:marRight w:val="0"/>
      <w:marTop w:val="0"/>
      <w:marBottom w:val="0"/>
      <w:divBdr>
        <w:top w:val="none" w:sz="0" w:space="0" w:color="auto"/>
        <w:left w:val="none" w:sz="0" w:space="0" w:color="auto"/>
        <w:bottom w:val="none" w:sz="0" w:space="0" w:color="auto"/>
        <w:right w:val="none" w:sz="0" w:space="0" w:color="auto"/>
      </w:divBdr>
    </w:div>
    <w:div w:id="476459126">
      <w:bodyDiv w:val="1"/>
      <w:marLeft w:val="0"/>
      <w:marRight w:val="0"/>
      <w:marTop w:val="0"/>
      <w:marBottom w:val="0"/>
      <w:divBdr>
        <w:top w:val="none" w:sz="0" w:space="0" w:color="auto"/>
        <w:left w:val="none" w:sz="0" w:space="0" w:color="auto"/>
        <w:bottom w:val="none" w:sz="0" w:space="0" w:color="auto"/>
        <w:right w:val="none" w:sz="0" w:space="0" w:color="auto"/>
      </w:divBdr>
    </w:div>
    <w:div w:id="515314459">
      <w:bodyDiv w:val="1"/>
      <w:marLeft w:val="0"/>
      <w:marRight w:val="0"/>
      <w:marTop w:val="0"/>
      <w:marBottom w:val="0"/>
      <w:divBdr>
        <w:top w:val="none" w:sz="0" w:space="0" w:color="auto"/>
        <w:left w:val="none" w:sz="0" w:space="0" w:color="auto"/>
        <w:bottom w:val="none" w:sz="0" w:space="0" w:color="auto"/>
        <w:right w:val="none" w:sz="0" w:space="0" w:color="auto"/>
      </w:divBdr>
    </w:div>
    <w:div w:id="544290592">
      <w:bodyDiv w:val="1"/>
      <w:marLeft w:val="0"/>
      <w:marRight w:val="0"/>
      <w:marTop w:val="0"/>
      <w:marBottom w:val="0"/>
      <w:divBdr>
        <w:top w:val="none" w:sz="0" w:space="0" w:color="auto"/>
        <w:left w:val="none" w:sz="0" w:space="0" w:color="auto"/>
        <w:bottom w:val="none" w:sz="0" w:space="0" w:color="auto"/>
        <w:right w:val="none" w:sz="0" w:space="0" w:color="auto"/>
      </w:divBdr>
    </w:div>
    <w:div w:id="545028928">
      <w:bodyDiv w:val="1"/>
      <w:marLeft w:val="0"/>
      <w:marRight w:val="0"/>
      <w:marTop w:val="0"/>
      <w:marBottom w:val="0"/>
      <w:divBdr>
        <w:top w:val="none" w:sz="0" w:space="0" w:color="auto"/>
        <w:left w:val="none" w:sz="0" w:space="0" w:color="auto"/>
        <w:bottom w:val="none" w:sz="0" w:space="0" w:color="auto"/>
        <w:right w:val="none" w:sz="0" w:space="0" w:color="auto"/>
      </w:divBdr>
    </w:div>
    <w:div w:id="635792867">
      <w:bodyDiv w:val="1"/>
      <w:marLeft w:val="0"/>
      <w:marRight w:val="0"/>
      <w:marTop w:val="0"/>
      <w:marBottom w:val="0"/>
      <w:divBdr>
        <w:top w:val="none" w:sz="0" w:space="0" w:color="auto"/>
        <w:left w:val="none" w:sz="0" w:space="0" w:color="auto"/>
        <w:bottom w:val="none" w:sz="0" w:space="0" w:color="auto"/>
        <w:right w:val="none" w:sz="0" w:space="0" w:color="auto"/>
      </w:divBdr>
    </w:div>
    <w:div w:id="653534356">
      <w:bodyDiv w:val="1"/>
      <w:marLeft w:val="0"/>
      <w:marRight w:val="0"/>
      <w:marTop w:val="0"/>
      <w:marBottom w:val="0"/>
      <w:divBdr>
        <w:top w:val="none" w:sz="0" w:space="0" w:color="auto"/>
        <w:left w:val="none" w:sz="0" w:space="0" w:color="auto"/>
        <w:bottom w:val="none" w:sz="0" w:space="0" w:color="auto"/>
        <w:right w:val="none" w:sz="0" w:space="0" w:color="auto"/>
      </w:divBdr>
    </w:div>
    <w:div w:id="738139553">
      <w:bodyDiv w:val="1"/>
      <w:marLeft w:val="0"/>
      <w:marRight w:val="0"/>
      <w:marTop w:val="0"/>
      <w:marBottom w:val="0"/>
      <w:divBdr>
        <w:top w:val="none" w:sz="0" w:space="0" w:color="auto"/>
        <w:left w:val="none" w:sz="0" w:space="0" w:color="auto"/>
        <w:bottom w:val="none" w:sz="0" w:space="0" w:color="auto"/>
        <w:right w:val="none" w:sz="0" w:space="0" w:color="auto"/>
      </w:divBdr>
    </w:div>
    <w:div w:id="1008823234">
      <w:bodyDiv w:val="1"/>
      <w:marLeft w:val="0"/>
      <w:marRight w:val="0"/>
      <w:marTop w:val="0"/>
      <w:marBottom w:val="0"/>
      <w:divBdr>
        <w:top w:val="none" w:sz="0" w:space="0" w:color="auto"/>
        <w:left w:val="none" w:sz="0" w:space="0" w:color="auto"/>
        <w:bottom w:val="none" w:sz="0" w:space="0" w:color="auto"/>
        <w:right w:val="none" w:sz="0" w:space="0" w:color="auto"/>
      </w:divBdr>
    </w:div>
    <w:div w:id="1303845398">
      <w:bodyDiv w:val="1"/>
      <w:marLeft w:val="0"/>
      <w:marRight w:val="0"/>
      <w:marTop w:val="0"/>
      <w:marBottom w:val="0"/>
      <w:divBdr>
        <w:top w:val="none" w:sz="0" w:space="0" w:color="auto"/>
        <w:left w:val="none" w:sz="0" w:space="0" w:color="auto"/>
        <w:bottom w:val="none" w:sz="0" w:space="0" w:color="auto"/>
        <w:right w:val="none" w:sz="0" w:space="0" w:color="auto"/>
      </w:divBdr>
    </w:div>
    <w:div w:id="1505583319">
      <w:bodyDiv w:val="1"/>
      <w:marLeft w:val="0"/>
      <w:marRight w:val="0"/>
      <w:marTop w:val="0"/>
      <w:marBottom w:val="0"/>
      <w:divBdr>
        <w:top w:val="none" w:sz="0" w:space="0" w:color="auto"/>
        <w:left w:val="none" w:sz="0" w:space="0" w:color="auto"/>
        <w:bottom w:val="none" w:sz="0" w:space="0" w:color="auto"/>
        <w:right w:val="none" w:sz="0" w:space="0" w:color="auto"/>
      </w:divBdr>
    </w:div>
    <w:div w:id="1953172409">
      <w:bodyDiv w:val="1"/>
      <w:marLeft w:val="0"/>
      <w:marRight w:val="0"/>
      <w:marTop w:val="0"/>
      <w:marBottom w:val="0"/>
      <w:divBdr>
        <w:top w:val="none" w:sz="0" w:space="0" w:color="auto"/>
        <w:left w:val="none" w:sz="0" w:space="0" w:color="auto"/>
        <w:bottom w:val="none" w:sz="0" w:space="0" w:color="auto"/>
        <w:right w:val="none" w:sz="0" w:space="0" w:color="auto"/>
      </w:divBdr>
    </w:div>
    <w:div w:id="211177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j8ZZG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80/10705511.2020.1735393" TargetMode="External"/><Relationship Id="rId4" Type="http://schemas.openxmlformats.org/officeDocument/2006/relationships/settings" Target="settings.xml"/><Relationship Id="rId9" Type="http://schemas.openxmlformats.org/officeDocument/2006/relationships/hyperlink" Target="http://www.aepc.es/ijchp/articulos_pdf/ijchp-354.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1F03D93-35BE-4594-89C8-433C573B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19086</Words>
  <Characters>104975</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2020-08-23T21:45:00Z</dcterms:created>
  <dcterms:modified xsi:type="dcterms:W3CDTF">2020-08-24T18:55:00Z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ffa07918-ab85-34cd-83d3-bad727475e28</vt:lpwstr>
  </property>
  <property fmtid="{D5CDD505-2E9C-101B-9397-08002B2CF9AE}" pid="24" name="Mendeley Citation Style_1">
    <vt:lpwstr>http://www.zotero.org/styles/apa</vt:lpwstr>
  </property>
</Properties>
</file>