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89148" w14:textId="77777777" w:rsidR="00BA446A" w:rsidRDefault="00FF5B2A" w:rsidP="0027384D">
      <w:pPr>
        <w:pStyle w:val="Ttulo1"/>
        <w:spacing w:line="360" w:lineRule="auto"/>
        <w:rPr>
          <w:b w:val="0"/>
          <w:i/>
        </w:rPr>
      </w:pPr>
      <w:r>
        <w:rPr>
          <w:b w:val="0"/>
          <w:i/>
        </w:rPr>
        <w:t>A falácia da “cura gay” na atuação profissional em Psicologia</w:t>
      </w:r>
    </w:p>
    <w:p w14:paraId="737172C1" w14:textId="77777777" w:rsidR="0027384D" w:rsidRDefault="0027384D" w:rsidP="0027384D">
      <w:pPr>
        <w:pStyle w:val="Ttulo1"/>
        <w:rPr>
          <w:b w:val="0"/>
          <w:i/>
          <w:lang w:val="en-GB"/>
        </w:rPr>
      </w:pPr>
    </w:p>
    <w:p w14:paraId="7591BFA1" w14:textId="77777777" w:rsidR="0027384D" w:rsidRPr="00F62880" w:rsidRDefault="0027384D" w:rsidP="0027384D">
      <w:pPr>
        <w:pStyle w:val="Ttulo1"/>
        <w:rPr>
          <w:b w:val="0"/>
          <w:i/>
          <w:lang w:val="en-GB"/>
        </w:rPr>
      </w:pPr>
      <w:r w:rsidRPr="00F62880">
        <w:rPr>
          <w:b w:val="0"/>
          <w:i/>
          <w:lang w:val="en-GB"/>
        </w:rPr>
        <w:t>The “gay cure” fallacy i</w:t>
      </w:r>
      <w:r>
        <w:rPr>
          <w:b w:val="0"/>
          <w:i/>
          <w:lang w:val="en-GB"/>
        </w:rPr>
        <w:t xml:space="preserve">n professional practice in Psychology </w:t>
      </w:r>
    </w:p>
    <w:p w14:paraId="04EC0C72" w14:textId="77777777" w:rsidR="0027384D" w:rsidRPr="00FF5B2A" w:rsidRDefault="0027384D" w:rsidP="0027384D">
      <w:pPr>
        <w:pStyle w:val="Ttulo1"/>
        <w:spacing w:line="360" w:lineRule="auto"/>
        <w:rPr>
          <w:b w:val="0"/>
          <w:i/>
        </w:rPr>
      </w:pPr>
    </w:p>
    <w:p w14:paraId="42DBB542" w14:textId="77777777" w:rsidR="0027384D" w:rsidRPr="003A00A1" w:rsidRDefault="0027384D" w:rsidP="0027384D">
      <w:pPr>
        <w:spacing w:after="0" w:line="360" w:lineRule="auto"/>
        <w:jc w:val="both"/>
        <w:rPr>
          <w:rFonts w:ascii="Times New Roman" w:hAnsi="Times New Roman" w:cs="Times New Roman"/>
          <w:i/>
          <w:sz w:val="24"/>
          <w:szCs w:val="24"/>
          <w:lang w:val="en-GB"/>
        </w:rPr>
      </w:pPr>
      <w:r w:rsidRPr="003A00A1">
        <w:rPr>
          <w:rFonts w:ascii="Times New Roman" w:hAnsi="Times New Roman" w:cs="Times New Roman"/>
          <w:i/>
          <w:sz w:val="24"/>
          <w:szCs w:val="24"/>
          <w:lang w:val="en-GB"/>
        </w:rPr>
        <w:t xml:space="preserve">Abstract </w:t>
      </w:r>
    </w:p>
    <w:p w14:paraId="01C57694" w14:textId="221491FF" w:rsidR="0027384D" w:rsidRPr="008C44C8" w:rsidRDefault="0027384D" w:rsidP="0027384D">
      <w:pPr>
        <w:spacing w:line="360" w:lineRule="auto"/>
        <w:jc w:val="both"/>
        <w:rPr>
          <w:rFonts w:ascii="Times New Roman" w:hAnsi="Times New Roman" w:cs="Times New Roman"/>
          <w:sz w:val="24"/>
          <w:szCs w:val="24"/>
          <w:lang w:val="en-GB"/>
        </w:rPr>
      </w:pPr>
      <w:r w:rsidRPr="00D35801">
        <w:rPr>
          <w:rFonts w:ascii="Times New Roman" w:hAnsi="Times New Roman" w:cs="Times New Roman"/>
          <w:sz w:val="24"/>
          <w:szCs w:val="24"/>
        </w:rPr>
        <w:t xml:space="preserve">The article deals with the professional performance of male and female psychologists on the expressions of genders and sexualities and aims to highlight, through the gathering of information about the demands that reach these professionals, the fallacies presented in the media discourse. The study carried out with 106 participants working in several fields of Psychology, through an online questionnaire, presents gender violence as a motivating suffering in the search for psychological treatments. </w:t>
      </w:r>
      <w:r w:rsidRPr="008C44C8">
        <w:rPr>
          <w:rFonts w:ascii="Times New Roman" w:hAnsi="Times New Roman" w:cs="Times New Roman"/>
          <w:sz w:val="24"/>
          <w:szCs w:val="24"/>
          <w:lang w:val="en-GB"/>
        </w:rPr>
        <w:t>These professionals inform against the political fallacy that acts to mask the problems of relations between genders and sexualities, such as the expressions of male chauvinism, sexism</w:t>
      </w:r>
      <w:r>
        <w:rPr>
          <w:rFonts w:ascii="Times New Roman" w:hAnsi="Times New Roman" w:cs="Times New Roman"/>
          <w:sz w:val="24"/>
          <w:szCs w:val="24"/>
          <w:lang w:val="en-GB"/>
        </w:rPr>
        <w:t xml:space="preserve"> and LGBTQIA</w:t>
      </w:r>
      <w:r w:rsidRPr="008C44C8">
        <w:rPr>
          <w:rFonts w:ascii="Times New Roman" w:hAnsi="Times New Roman" w:cs="Times New Roman"/>
          <w:sz w:val="24"/>
          <w:szCs w:val="24"/>
          <w:lang w:val="en-GB"/>
        </w:rPr>
        <w:t xml:space="preserve">+ phobias </w:t>
      </w:r>
      <w:r>
        <w:rPr>
          <w:rFonts w:ascii="Times New Roman" w:hAnsi="Times New Roman" w:cs="Times New Roman"/>
          <w:sz w:val="24"/>
          <w:szCs w:val="24"/>
          <w:lang w:val="en-GB"/>
        </w:rPr>
        <w:t>which</w:t>
      </w:r>
      <w:r w:rsidRPr="008C44C8">
        <w:rPr>
          <w:rFonts w:ascii="Times New Roman" w:hAnsi="Times New Roman" w:cs="Times New Roman"/>
          <w:sz w:val="24"/>
          <w:szCs w:val="24"/>
          <w:lang w:val="en-GB"/>
        </w:rPr>
        <w:t xml:space="preserve"> naturalize the processes of violence, and implies the responsibility of Psychology to make visible the other ways of having pleasures, sexes, sexualities and genders.</w:t>
      </w:r>
    </w:p>
    <w:p w14:paraId="0F62B7D4" w14:textId="4F54D7EA" w:rsidR="0027384D" w:rsidRDefault="0027384D" w:rsidP="0027384D">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i/>
          <w:color w:val="000000"/>
          <w:sz w:val="24"/>
          <w:szCs w:val="24"/>
          <w:lang w:eastAsia="pt-BR"/>
        </w:rPr>
        <w:t>Key words</w:t>
      </w:r>
      <w:r>
        <w:rPr>
          <w:rFonts w:ascii="Times New Roman" w:eastAsia="Times New Roman" w:hAnsi="Times New Roman" w:cs="Times New Roman"/>
          <w:color w:val="000000"/>
          <w:sz w:val="24"/>
          <w:szCs w:val="24"/>
          <w:lang w:eastAsia="pt-BR"/>
        </w:rPr>
        <w:t xml:space="preserve">: Psychology; gender; sexuality; violence. </w:t>
      </w:r>
    </w:p>
    <w:p w14:paraId="3BCD6671" w14:textId="77777777" w:rsidR="00FF5B2A" w:rsidRDefault="00FF5B2A" w:rsidP="0027384D">
      <w:pPr>
        <w:spacing w:after="0" w:line="360" w:lineRule="auto"/>
        <w:jc w:val="both"/>
        <w:rPr>
          <w:rFonts w:ascii="Times New Roman" w:hAnsi="Times New Roman" w:cs="Times New Roman"/>
          <w:b/>
          <w:sz w:val="24"/>
          <w:szCs w:val="24"/>
        </w:rPr>
      </w:pPr>
    </w:p>
    <w:p w14:paraId="51DFD949" w14:textId="77777777" w:rsidR="008D43F3" w:rsidRPr="00F46666" w:rsidRDefault="008D43F3" w:rsidP="0027384D">
      <w:pPr>
        <w:spacing w:after="0" w:line="360" w:lineRule="auto"/>
        <w:jc w:val="both"/>
        <w:rPr>
          <w:rFonts w:ascii="Times New Roman" w:hAnsi="Times New Roman" w:cs="Times New Roman"/>
          <w:i/>
          <w:sz w:val="24"/>
          <w:szCs w:val="24"/>
        </w:rPr>
      </w:pPr>
      <w:r w:rsidRPr="00F46666">
        <w:rPr>
          <w:rFonts w:ascii="Times New Roman" w:hAnsi="Times New Roman" w:cs="Times New Roman"/>
          <w:i/>
          <w:sz w:val="24"/>
          <w:szCs w:val="24"/>
        </w:rPr>
        <w:t>Resumo</w:t>
      </w:r>
    </w:p>
    <w:p w14:paraId="5D367627" w14:textId="0E90D2DD" w:rsidR="00F46666" w:rsidRDefault="00486CCD" w:rsidP="0027384D">
      <w:pPr>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 xml:space="preserve">O artigo trata da atuação profissional de psicólogas e psicólogos </w:t>
      </w:r>
      <w:r w:rsidR="001545CD">
        <w:rPr>
          <w:rFonts w:ascii="Times New Roman" w:eastAsia="Times New Roman" w:hAnsi="Times New Roman" w:cs="Times New Roman"/>
          <w:color w:val="000000"/>
          <w:sz w:val="24"/>
          <w:szCs w:val="24"/>
          <w:lang w:eastAsia="pt-BR"/>
        </w:rPr>
        <w:t xml:space="preserve">sobre as expressões de gêneros e sexualidades e objetiva evidenciar, através do levantamento de informações sobre as demandas que chegam a estes profissionais, as </w:t>
      </w:r>
      <w:r w:rsidR="009472F1">
        <w:rPr>
          <w:rFonts w:ascii="Times New Roman" w:eastAsia="Times New Roman" w:hAnsi="Times New Roman" w:cs="Times New Roman"/>
          <w:color w:val="000000"/>
          <w:sz w:val="24"/>
          <w:szCs w:val="24"/>
          <w:lang w:eastAsia="pt-BR"/>
        </w:rPr>
        <w:t>falácias apresentadas no discurso midiático.</w:t>
      </w:r>
      <w:r w:rsidR="001545CD">
        <w:rPr>
          <w:rFonts w:ascii="Times New Roman" w:eastAsia="Times New Roman" w:hAnsi="Times New Roman" w:cs="Times New Roman"/>
          <w:color w:val="000000"/>
          <w:sz w:val="24"/>
          <w:szCs w:val="24"/>
          <w:lang w:eastAsia="pt-BR"/>
        </w:rPr>
        <w:t xml:space="preserve"> O estudo realizado com 106 participantes</w:t>
      </w:r>
      <w:r w:rsidR="009472F1">
        <w:rPr>
          <w:rFonts w:ascii="Times New Roman" w:eastAsia="Times New Roman" w:hAnsi="Times New Roman" w:cs="Times New Roman"/>
          <w:color w:val="000000"/>
          <w:sz w:val="24"/>
          <w:szCs w:val="24"/>
          <w:lang w:eastAsia="pt-BR"/>
        </w:rPr>
        <w:t xml:space="preserve"> atuantes nos diversos campos de </w:t>
      </w:r>
      <w:r w:rsidR="00F46666">
        <w:rPr>
          <w:rFonts w:ascii="Times New Roman" w:eastAsia="Times New Roman" w:hAnsi="Times New Roman" w:cs="Times New Roman"/>
          <w:color w:val="000000"/>
          <w:sz w:val="24"/>
          <w:szCs w:val="24"/>
          <w:lang w:eastAsia="pt-BR"/>
        </w:rPr>
        <w:t>exercício</w:t>
      </w:r>
      <w:r w:rsidR="009472F1">
        <w:rPr>
          <w:rFonts w:ascii="Times New Roman" w:eastAsia="Times New Roman" w:hAnsi="Times New Roman" w:cs="Times New Roman"/>
          <w:color w:val="000000"/>
          <w:sz w:val="24"/>
          <w:szCs w:val="24"/>
          <w:lang w:eastAsia="pt-BR"/>
        </w:rPr>
        <w:t xml:space="preserve"> da Psicologia</w:t>
      </w:r>
      <w:r w:rsidR="001545CD">
        <w:rPr>
          <w:rFonts w:ascii="Times New Roman" w:eastAsia="Times New Roman" w:hAnsi="Times New Roman" w:cs="Times New Roman"/>
          <w:color w:val="000000"/>
          <w:sz w:val="24"/>
          <w:szCs w:val="24"/>
          <w:lang w:eastAsia="pt-BR"/>
        </w:rPr>
        <w:t xml:space="preserve">, </w:t>
      </w:r>
      <w:r w:rsidR="00F46666">
        <w:rPr>
          <w:rFonts w:ascii="Times New Roman" w:eastAsia="Times New Roman" w:hAnsi="Times New Roman" w:cs="Times New Roman"/>
          <w:color w:val="000000"/>
          <w:sz w:val="24"/>
          <w:szCs w:val="24"/>
          <w:lang w:eastAsia="pt-BR"/>
        </w:rPr>
        <w:t>através de</w:t>
      </w:r>
      <w:r w:rsidR="001545CD">
        <w:rPr>
          <w:rFonts w:ascii="Times New Roman" w:eastAsia="Times New Roman" w:hAnsi="Times New Roman" w:cs="Times New Roman"/>
          <w:color w:val="000000"/>
          <w:sz w:val="24"/>
          <w:szCs w:val="24"/>
          <w:lang w:eastAsia="pt-BR"/>
        </w:rPr>
        <w:t xml:space="preserve"> questionário on-line, apresenta </w:t>
      </w:r>
      <w:r w:rsidR="00F46666">
        <w:rPr>
          <w:rFonts w:ascii="Times New Roman" w:eastAsia="Times New Roman" w:hAnsi="Times New Roman" w:cs="Times New Roman"/>
          <w:color w:val="000000"/>
          <w:sz w:val="24"/>
          <w:szCs w:val="24"/>
          <w:lang w:eastAsia="pt-BR"/>
        </w:rPr>
        <w:t xml:space="preserve">as violências de gêneros </w:t>
      </w:r>
      <w:r w:rsidR="001545CD">
        <w:rPr>
          <w:rFonts w:ascii="Times New Roman" w:eastAsia="Times New Roman" w:hAnsi="Times New Roman" w:cs="Times New Roman"/>
          <w:color w:val="000000"/>
          <w:sz w:val="24"/>
          <w:szCs w:val="24"/>
          <w:lang w:eastAsia="pt-BR"/>
        </w:rPr>
        <w:t>como</w:t>
      </w:r>
      <w:r w:rsidR="00F46666">
        <w:rPr>
          <w:rFonts w:ascii="Times New Roman" w:eastAsia="Times New Roman" w:hAnsi="Times New Roman" w:cs="Times New Roman"/>
          <w:color w:val="000000"/>
          <w:sz w:val="24"/>
          <w:szCs w:val="24"/>
          <w:lang w:eastAsia="pt-BR"/>
        </w:rPr>
        <w:t xml:space="preserve"> sofrimento motivador da busca por intervenções psicológicas. Estes profissionais</w:t>
      </w:r>
      <w:r w:rsidR="009472F1">
        <w:rPr>
          <w:rFonts w:ascii="Times New Roman" w:eastAsia="Times New Roman" w:hAnsi="Times New Roman" w:cs="Times New Roman"/>
          <w:color w:val="000000"/>
          <w:sz w:val="24"/>
          <w:szCs w:val="24"/>
          <w:lang w:eastAsia="pt-BR"/>
        </w:rPr>
        <w:t xml:space="preserve"> denuncia</w:t>
      </w:r>
      <w:r w:rsidR="00F46666">
        <w:rPr>
          <w:rFonts w:ascii="Times New Roman" w:eastAsia="Times New Roman" w:hAnsi="Times New Roman" w:cs="Times New Roman"/>
          <w:color w:val="000000"/>
          <w:sz w:val="24"/>
          <w:szCs w:val="24"/>
          <w:lang w:eastAsia="pt-BR"/>
        </w:rPr>
        <w:t>m</w:t>
      </w:r>
      <w:r w:rsidR="001545CD">
        <w:rPr>
          <w:rFonts w:ascii="Times New Roman" w:eastAsia="Times New Roman" w:hAnsi="Times New Roman" w:cs="Times New Roman"/>
          <w:color w:val="000000"/>
          <w:sz w:val="24"/>
          <w:szCs w:val="24"/>
          <w:lang w:eastAsia="pt-BR"/>
        </w:rPr>
        <w:t xml:space="preserve"> a falácia política que atua no mascaramento dos problemas das relações entre os gêneros e sexualidades como as expressões do machismo, sexismo e LGBTQIA+ fobias que naturalizam</w:t>
      </w:r>
      <w:r w:rsidR="009472F1">
        <w:rPr>
          <w:rFonts w:ascii="Times New Roman" w:eastAsia="Times New Roman" w:hAnsi="Times New Roman" w:cs="Times New Roman"/>
          <w:color w:val="000000"/>
          <w:sz w:val="24"/>
          <w:szCs w:val="24"/>
          <w:lang w:eastAsia="pt-BR"/>
        </w:rPr>
        <w:t xml:space="preserve"> os processos de violência, e implica </w:t>
      </w:r>
      <w:r w:rsidR="00F46666">
        <w:rPr>
          <w:rFonts w:ascii="Times New Roman" w:eastAsia="Times New Roman" w:hAnsi="Times New Roman" w:cs="Times New Roman"/>
          <w:color w:val="000000"/>
          <w:sz w:val="24"/>
          <w:szCs w:val="24"/>
          <w:lang w:eastAsia="pt-BR"/>
        </w:rPr>
        <w:t xml:space="preserve">a responsabilidade da Psicologia em </w:t>
      </w:r>
      <w:r w:rsidR="00F46666">
        <w:rPr>
          <w:rFonts w:ascii="Times New Roman" w:hAnsi="Times New Roman" w:cs="Times New Roman"/>
          <w:sz w:val="24"/>
          <w:szCs w:val="24"/>
        </w:rPr>
        <w:t>visibilizar os modos outros de se viver prazeres, sexos, sexualidades e gêneros.</w:t>
      </w:r>
    </w:p>
    <w:p w14:paraId="75CA0B20" w14:textId="0BD9802B" w:rsidR="001545CD" w:rsidRDefault="00F46666" w:rsidP="0027384D">
      <w:pPr>
        <w:tabs>
          <w:tab w:val="left" w:pos="5632"/>
        </w:tabs>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r>
    </w:p>
    <w:p w14:paraId="139FB65D" w14:textId="58D5598E" w:rsidR="008D43F3" w:rsidRDefault="00CC207D" w:rsidP="0027384D">
      <w:pPr>
        <w:spacing w:after="0" w:line="360" w:lineRule="auto"/>
        <w:jc w:val="both"/>
        <w:rPr>
          <w:rFonts w:ascii="Times New Roman" w:eastAsia="Times New Roman" w:hAnsi="Times New Roman" w:cs="Times New Roman"/>
          <w:color w:val="000000"/>
          <w:sz w:val="24"/>
          <w:szCs w:val="24"/>
          <w:lang w:eastAsia="pt-BR"/>
        </w:rPr>
      </w:pPr>
      <w:r w:rsidRPr="00F46666">
        <w:rPr>
          <w:rFonts w:ascii="Times New Roman" w:eastAsia="Times New Roman" w:hAnsi="Times New Roman" w:cs="Times New Roman"/>
          <w:i/>
          <w:color w:val="000000"/>
          <w:sz w:val="24"/>
          <w:szCs w:val="24"/>
          <w:lang w:eastAsia="pt-BR"/>
        </w:rPr>
        <w:t>Palavras chaves</w:t>
      </w:r>
      <w:r w:rsidR="00F46666">
        <w:rPr>
          <w:rFonts w:ascii="Times New Roman" w:eastAsia="Times New Roman" w:hAnsi="Times New Roman" w:cs="Times New Roman"/>
          <w:color w:val="000000"/>
          <w:sz w:val="24"/>
          <w:szCs w:val="24"/>
          <w:lang w:eastAsia="pt-BR"/>
        </w:rPr>
        <w:t>: Psicologia; gêneros; sexualidade; violências</w:t>
      </w:r>
    </w:p>
    <w:p w14:paraId="7123D663" w14:textId="77777777" w:rsidR="008D43F3" w:rsidRDefault="008D43F3" w:rsidP="0027384D">
      <w:pPr>
        <w:spacing w:after="0" w:line="360" w:lineRule="auto"/>
        <w:jc w:val="both"/>
        <w:rPr>
          <w:rFonts w:ascii="Times New Roman" w:eastAsia="Times New Roman" w:hAnsi="Times New Roman" w:cs="Times New Roman"/>
          <w:color w:val="000000"/>
          <w:sz w:val="24"/>
          <w:szCs w:val="24"/>
          <w:lang w:eastAsia="pt-BR"/>
        </w:rPr>
      </w:pPr>
    </w:p>
    <w:p w14:paraId="06E4948C" w14:textId="77777777" w:rsidR="008D43F3" w:rsidRDefault="008D43F3" w:rsidP="0027384D">
      <w:pPr>
        <w:spacing w:after="0" w:line="360" w:lineRule="auto"/>
        <w:jc w:val="both"/>
        <w:rPr>
          <w:rFonts w:ascii="Times New Roman" w:eastAsia="Times New Roman" w:hAnsi="Times New Roman" w:cs="Times New Roman"/>
          <w:color w:val="000000"/>
          <w:sz w:val="24"/>
          <w:szCs w:val="24"/>
          <w:lang w:eastAsia="pt-BR"/>
        </w:rPr>
      </w:pPr>
    </w:p>
    <w:p w14:paraId="0A2366A6" w14:textId="6A91357C" w:rsidR="00A31F3B" w:rsidRDefault="002C492D" w:rsidP="0027384D">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Nos últimos anos vimos crescer amplamente o debate sobre gêneros </w:t>
      </w:r>
      <w:r w:rsidR="00556852">
        <w:rPr>
          <w:rFonts w:ascii="Times New Roman" w:eastAsia="Times New Roman" w:hAnsi="Times New Roman" w:cs="Times New Roman"/>
          <w:color w:val="000000"/>
          <w:sz w:val="24"/>
          <w:szCs w:val="24"/>
          <w:lang w:eastAsia="pt-BR"/>
        </w:rPr>
        <w:t xml:space="preserve">e sexualidades </w:t>
      </w:r>
      <w:r>
        <w:rPr>
          <w:rFonts w:ascii="Times New Roman" w:eastAsia="Times New Roman" w:hAnsi="Times New Roman" w:cs="Times New Roman"/>
          <w:color w:val="000000"/>
          <w:sz w:val="24"/>
          <w:szCs w:val="24"/>
          <w:lang w:eastAsia="pt-BR"/>
        </w:rPr>
        <w:t>em todos os espaços</w:t>
      </w:r>
      <w:r w:rsidR="00D07AE8">
        <w:rPr>
          <w:rFonts w:ascii="Times New Roman" w:eastAsia="Times New Roman" w:hAnsi="Times New Roman" w:cs="Times New Roman"/>
          <w:color w:val="000000"/>
          <w:sz w:val="24"/>
          <w:szCs w:val="24"/>
          <w:lang w:eastAsia="pt-BR"/>
        </w:rPr>
        <w:t xml:space="preserve">. </w:t>
      </w:r>
      <w:r w:rsidR="00556852">
        <w:rPr>
          <w:rFonts w:ascii="Times New Roman" w:eastAsia="Times New Roman" w:hAnsi="Times New Roman" w:cs="Times New Roman"/>
          <w:color w:val="000000"/>
          <w:sz w:val="24"/>
          <w:szCs w:val="24"/>
          <w:lang w:eastAsia="pt-BR"/>
        </w:rPr>
        <w:t xml:space="preserve">A </w:t>
      </w:r>
      <w:r w:rsidR="00DC2D26">
        <w:rPr>
          <w:rFonts w:ascii="Times New Roman" w:eastAsia="Times New Roman" w:hAnsi="Times New Roman" w:cs="Times New Roman"/>
          <w:color w:val="000000"/>
          <w:sz w:val="24"/>
          <w:szCs w:val="24"/>
          <w:lang w:eastAsia="pt-BR"/>
        </w:rPr>
        <w:t>P</w:t>
      </w:r>
      <w:r w:rsidR="00556852">
        <w:rPr>
          <w:rFonts w:ascii="Times New Roman" w:eastAsia="Times New Roman" w:hAnsi="Times New Roman" w:cs="Times New Roman"/>
          <w:color w:val="000000"/>
          <w:sz w:val="24"/>
          <w:szCs w:val="24"/>
          <w:lang w:eastAsia="pt-BR"/>
        </w:rPr>
        <w:t>sicologia, p</w:t>
      </w:r>
      <w:r w:rsidR="00DC2D26">
        <w:rPr>
          <w:rFonts w:ascii="Times New Roman" w:eastAsia="Times New Roman" w:hAnsi="Times New Roman" w:cs="Times New Roman"/>
          <w:color w:val="000000"/>
          <w:sz w:val="24"/>
          <w:szCs w:val="24"/>
          <w:lang w:eastAsia="pt-BR"/>
        </w:rPr>
        <w:t>articularmente</w:t>
      </w:r>
      <w:r w:rsidR="00556852">
        <w:rPr>
          <w:rFonts w:ascii="Times New Roman" w:eastAsia="Times New Roman" w:hAnsi="Times New Roman" w:cs="Times New Roman"/>
          <w:color w:val="000000"/>
          <w:sz w:val="24"/>
          <w:szCs w:val="24"/>
          <w:lang w:eastAsia="pt-BR"/>
        </w:rPr>
        <w:t>,</w:t>
      </w:r>
      <w:r w:rsidR="00DC2D26">
        <w:rPr>
          <w:rFonts w:ascii="Times New Roman" w:eastAsia="Times New Roman" w:hAnsi="Times New Roman" w:cs="Times New Roman"/>
          <w:color w:val="000000"/>
          <w:sz w:val="24"/>
          <w:szCs w:val="24"/>
          <w:lang w:eastAsia="pt-BR"/>
        </w:rPr>
        <w:t xml:space="preserve"> s</w:t>
      </w:r>
      <w:r>
        <w:rPr>
          <w:rFonts w:ascii="Times New Roman" w:eastAsia="Times New Roman" w:hAnsi="Times New Roman" w:cs="Times New Roman"/>
          <w:color w:val="000000"/>
          <w:sz w:val="24"/>
          <w:szCs w:val="24"/>
          <w:lang w:eastAsia="pt-BR"/>
        </w:rPr>
        <w:t>e tornou palco de um debate jurídico-</w:t>
      </w:r>
      <w:r>
        <w:rPr>
          <w:rFonts w:ascii="Times New Roman" w:eastAsia="Times New Roman" w:hAnsi="Times New Roman" w:cs="Times New Roman"/>
          <w:color w:val="000000"/>
          <w:sz w:val="24"/>
          <w:szCs w:val="24"/>
          <w:lang w:eastAsia="pt-BR"/>
        </w:rPr>
        <w:lastRenderedPageBreak/>
        <w:t xml:space="preserve">midiático sobre as possibilidades de intervenção e realização de “cura gay”. </w:t>
      </w:r>
      <w:r w:rsidR="00556852">
        <w:rPr>
          <w:rFonts w:ascii="Times New Roman" w:eastAsia="Times New Roman" w:hAnsi="Times New Roman" w:cs="Times New Roman"/>
          <w:color w:val="000000"/>
          <w:sz w:val="24"/>
          <w:szCs w:val="24"/>
          <w:lang w:eastAsia="pt-BR"/>
        </w:rPr>
        <w:t xml:space="preserve">Sobre este debate, </w:t>
      </w:r>
      <w:r w:rsidR="00A31F3B">
        <w:rPr>
          <w:rFonts w:ascii="Times New Roman" w:eastAsia="Times New Roman" w:hAnsi="Times New Roman" w:cs="Times New Roman"/>
          <w:color w:val="000000"/>
          <w:sz w:val="24"/>
          <w:szCs w:val="24"/>
          <w:lang w:eastAsia="pt-BR"/>
        </w:rPr>
        <w:t xml:space="preserve">Lionço (2018, p.601) anuncia </w:t>
      </w:r>
      <w:r w:rsidR="00556852">
        <w:rPr>
          <w:rFonts w:ascii="Times New Roman" w:eastAsia="Times New Roman" w:hAnsi="Times New Roman" w:cs="Times New Roman"/>
          <w:color w:val="000000"/>
          <w:sz w:val="24"/>
          <w:szCs w:val="24"/>
          <w:lang w:eastAsia="pt-BR"/>
        </w:rPr>
        <w:t xml:space="preserve">que </w:t>
      </w:r>
      <w:r w:rsidR="00A31F3B">
        <w:rPr>
          <w:rFonts w:ascii="Times New Roman" w:eastAsia="Times New Roman" w:hAnsi="Times New Roman" w:cs="Times New Roman"/>
          <w:color w:val="000000"/>
          <w:sz w:val="24"/>
          <w:szCs w:val="24"/>
          <w:lang w:eastAsia="pt-BR"/>
        </w:rPr>
        <w:t xml:space="preserve">“o sintagma </w:t>
      </w:r>
      <w:r w:rsidR="00A31F3B" w:rsidRPr="002C492D">
        <w:rPr>
          <w:rFonts w:ascii="Times New Roman" w:eastAsia="Times New Roman" w:hAnsi="Times New Roman" w:cs="Times New Roman"/>
          <w:color w:val="000000"/>
          <w:sz w:val="24"/>
          <w:szCs w:val="24"/>
          <w:lang w:eastAsia="pt-BR"/>
        </w:rPr>
        <w:t>teoria/ideologia de gênero</w:t>
      </w:r>
      <w:r w:rsidR="00486CCD">
        <w:rPr>
          <w:rFonts w:ascii="Times New Roman" w:eastAsia="Times New Roman" w:hAnsi="Times New Roman" w:cs="Times New Roman"/>
          <w:color w:val="000000"/>
          <w:sz w:val="24"/>
          <w:szCs w:val="24"/>
          <w:lang w:eastAsia="pt-BR"/>
        </w:rPr>
        <w:t xml:space="preserve"> </w:t>
      </w:r>
      <w:r w:rsidR="00A31F3B" w:rsidRPr="002C492D">
        <w:rPr>
          <w:rFonts w:ascii="Times New Roman" w:eastAsia="Times New Roman" w:hAnsi="Times New Roman" w:cs="Times New Roman"/>
          <w:color w:val="000000"/>
          <w:sz w:val="24"/>
          <w:szCs w:val="24"/>
          <w:lang w:eastAsia="pt-BR"/>
        </w:rPr>
        <w:t>reúne um conjunto de slogans políticos que se prestam mais</w:t>
      </w:r>
      <w:r w:rsidR="00A31F3B">
        <w:rPr>
          <w:rFonts w:ascii="Times New Roman" w:eastAsia="Times New Roman" w:hAnsi="Times New Roman" w:cs="Times New Roman"/>
          <w:color w:val="000000"/>
          <w:sz w:val="24"/>
          <w:szCs w:val="24"/>
          <w:lang w:eastAsia="pt-BR"/>
        </w:rPr>
        <w:t xml:space="preserve"> </w:t>
      </w:r>
      <w:r w:rsidR="00A31F3B" w:rsidRPr="002C492D">
        <w:rPr>
          <w:rFonts w:ascii="Times New Roman" w:eastAsia="Times New Roman" w:hAnsi="Times New Roman" w:cs="Times New Roman"/>
          <w:color w:val="000000"/>
          <w:sz w:val="24"/>
          <w:szCs w:val="24"/>
          <w:lang w:eastAsia="pt-BR"/>
        </w:rPr>
        <w:t>à mobilização política do que à análise crítica da realidade social em sua complexidade e</w:t>
      </w:r>
      <w:r w:rsidR="00A31F3B">
        <w:rPr>
          <w:rFonts w:ascii="Times New Roman" w:eastAsia="Times New Roman" w:hAnsi="Times New Roman" w:cs="Times New Roman"/>
          <w:color w:val="000000"/>
          <w:sz w:val="24"/>
          <w:szCs w:val="24"/>
          <w:lang w:eastAsia="pt-BR"/>
        </w:rPr>
        <w:t xml:space="preserve"> </w:t>
      </w:r>
      <w:r w:rsidR="00A31F3B" w:rsidRPr="002C492D">
        <w:rPr>
          <w:rFonts w:ascii="Times New Roman" w:eastAsia="Times New Roman" w:hAnsi="Times New Roman" w:cs="Times New Roman"/>
          <w:color w:val="000000"/>
          <w:sz w:val="24"/>
          <w:szCs w:val="24"/>
          <w:lang w:eastAsia="pt-BR"/>
        </w:rPr>
        <w:t>diversidade</w:t>
      </w:r>
      <w:r w:rsidR="00A31F3B">
        <w:rPr>
          <w:rFonts w:ascii="Times New Roman" w:eastAsia="Times New Roman" w:hAnsi="Times New Roman" w:cs="Times New Roman"/>
          <w:color w:val="000000"/>
          <w:sz w:val="24"/>
          <w:szCs w:val="24"/>
          <w:lang w:eastAsia="pt-BR"/>
        </w:rPr>
        <w:t>”</w:t>
      </w:r>
      <w:r w:rsidR="00A31F3B" w:rsidRPr="002C492D">
        <w:rPr>
          <w:rFonts w:ascii="Times New Roman" w:eastAsia="Times New Roman" w:hAnsi="Times New Roman" w:cs="Times New Roman"/>
          <w:color w:val="000000"/>
          <w:sz w:val="24"/>
          <w:szCs w:val="24"/>
          <w:lang w:eastAsia="pt-BR"/>
        </w:rPr>
        <w:t>.</w:t>
      </w:r>
      <w:r w:rsidR="00A31F3B">
        <w:rPr>
          <w:rFonts w:ascii="Times New Roman" w:eastAsia="Times New Roman" w:hAnsi="Times New Roman" w:cs="Times New Roman"/>
          <w:color w:val="000000"/>
          <w:sz w:val="24"/>
          <w:szCs w:val="24"/>
          <w:lang w:eastAsia="pt-BR"/>
        </w:rPr>
        <w:t xml:space="preserve"> Na trama social, este discurso serviu para mobilizar e unir forças conservadoras e liberais, e pôr em prática um fascismo-democrático. </w:t>
      </w:r>
    </w:p>
    <w:p w14:paraId="0B25B318" w14:textId="725E6934" w:rsidR="002C492D" w:rsidRDefault="002C492D" w:rsidP="0027384D">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Diante disso, quais as demandas que</w:t>
      </w:r>
      <w:r w:rsidR="008C28F9">
        <w:rPr>
          <w:rFonts w:ascii="Times New Roman" w:eastAsia="Times New Roman" w:hAnsi="Times New Roman" w:cs="Times New Roman"/>
          <w:color w:val="000000"/>
          <w:sz w:val="24"/>
          <w:szCs w:val="24"/>
          <w:lang w:eastAsia="pt-BR"/>
        </w:rPr>
        <w:t xml:space="preserve"> de fato</w:t>
      </w:r>
      <w:r>
        <w:rPr>
          <w:rFonts w:ascii="Times New Roman" w:eastAsia="Times New Roman" w:hAnsi="Times New Roman" w:cs="Times New Roman"/>
          <w:color w:val="000000"/>
          <w:sz w:val="24"/>
          <w:szCs w:val="24"/>
          <w:lang w:eastAsia="pt-BR"/>
        </w:rPr>
        <w:t xml:space="preserve"> chegam </w:t>
      </w:r>
      <w:r w:rsidR="00556852">
        <w:rPr>
          <w:rFonts w:ascii="Times New Roman" w:eastAsia="Times New Roman" w:hAnsi="Times New Roman" w:cs="Times New Roman"/>
          <w:color w:val="000000"/>
          <w:sz w:val="24"/>
          <w:szCs w:val="24"/>
          <w:lang w:eastAsia="pt-BR"/>
        </w:rPr>
        <w:t>à</w:t>
      </w:r>
      <w:r>
        <w:rPr>
          <w:rFonts w:ascii="Times New Roman" w:eastAsia="Times New Roman" w:hAnsi="Times New Roman" w:cs="Times New Roman"/>
          <w:color w:val="000000"/>
          <w:sz w:val="24"/>
          <w:szCs w:val="24"/>
          <w:lang w:eastAsia="pt-BR"/>
        </w:rPr>
        <w:t xml:space="preserve"> Psicologia </w:t>
      </w:r>
      <w:r w:rsidR="00556852">
        <w:rPr>
          <w:rFonts w:ascii="Times New Roman" w:eastAsia="Times New Roman" w:hAnsi="Times New Roman" w:cs="Times New Roman"/>
          <w:color w:val="000000"/>
          <w:sz w:val="24"/>
          <w:szCs w:val="24"/>
          <w:lang w:eastAsia="pt-BR"/>
        </w:rPr>
        <w:t>sobre as diversidades de gêneros e das sexualidades</w:t>
      </w:r>
      <w:r>
        <w:rPr>
          <w:rFonts w:ascii="Times New Roman" w:eastAsia="Times New Roman" w:hAnsi="Times New Roman" w:cs="Times New Roman"/>
          <w:color w:val="000000"/>
          <w:sz w:val="24"/>
          <w:szCs w:val="24"/>
          <w:lang w:eastAsia="pt-BR"/>
        </w:rPr>
        <w:t xml:space="preserve">? </w:t>
      </w:r>
      <w:r w:rsidRPr="00D91C76">
        <w:rPr>
          <w:rFonts w:ascii="Times New Roman" w:eastAsia="Times New Roman" w:hAnsi="Times New Roman" w:cs="Times New Roman"/>
          <w:color w:val="000000"/>
          <w:sz w:val="24"/>
          <w:szCs w:val="24"/>
          <w:lang w:eastAsia="pt-BR"/>
        </w:rPr>
        <w:t xml:space="preserve">As pessoas LGBTQIA+ desejam “cura” para seu gênero e/ou orientação sexual? É aceitável para as psicologias atuarem na reversão sexual? </w:t>
      </w:r>
      <w:r w:rsidR="00977E78">
        <w:rPr>
          <w:rFonts w:ascii="Times New Roman" w:eastAsia="Times New Roman" w:hAnsi="Times New Roman" w:cs="Times New Roman"/>
          <w:color w:val="000000"/>
          <w:sz w:val="24"/>
          <w:szCs w:val="24"/>
          <w:lang w:eastAsia="pt-BR"/>
        </w:rPr>
        <w:t>Perguntas que provocam incômodos nas práticas psicológicas e</w:t>
      </w:r>
      <w:r w:rsidR="00DC2D26">
        <w:rPr>
          <w:rFonts w:ascii="Times New Roman" w:eastAsia="Times New Roman" w:hAnsi="Times New Roman" w:cs="Times New Roman"/>
          <w:color w:val="000000"/>
          <w:sz w:val="24"/>
          <w:szCs w:val="24"/>
          <w:lang w:eastAsia="pt-BR"/>
        </w:rPr>
        <w:t xml:space="preserve"> nos levam a </w:t>
      </w:r>
      <w:r w:rsidR="00977E78">
        <w:rPr>
          <w:rFonts w:ascii="Times New Roman" w:eastAsia="Times New Roman" w:hAnsi="Times New Roman" w:cs="Times New Roman"/>
          <w:color w:val="000000"/>
          <w:sz w:val="24"/>
          <w:szCs w:val="24"/>
          <w:lang w:eastAsia="pt-BR"/>
        </w:rPr>
        <w:t>querer saber sobre como essas têm sido desenvolvidas quando atua junto às expressões de gêneros e das sexualidades</w:t>
      </w:r>
      <w:r w:rsidR="00DC2D26">
        <w:rPr>
          <w:rFonts w:ascii="Times New Roman" w:eastAsia="Times New Roman" w:hAnsi="Times New Roman" w:cs="Times New Roman"/>
          <w:color w:val="000000"/>
          <w:sz w:val="24"/>
          <w:szCs w:val="24"/>
          <w:lang w:eastAsia="pt-BR"/>
        </w:rPr>
        <w:t xml:space="preserve">. </w:t>
      </w:r>
      <w:r w:rsidR="00977E78">
        <w:rPr>
          <w:rFonts w:ascii="Times New Roman" w:hAnsi="Times New Roman" w:cs="Times New Roman"/>
          <w:sz w:val="24"/>
          <w:szCs w:val="24"/>
        </w:rPr>
        <w:t>(Garcia e Mattos, 2020)</w:t>
      </w:r>
    </w:p>
    <w:p w14:paraId="40544974" w14:textId="5B61E04F" w:rsidR="004D55E2" w:rsidRDefault="00DC2D26" w:rsidP="002738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Vimos crescer no Brasil, mobilizado por alguns psicólogos e algumas psicólogas conservadores e liberais, a ideia de que muitas pessoas procuram tratamento para reversão sexual, e que, pautados nessa necessidade demandada pelas pessoas homossexuais, bissexuais, transexuais entre outr</w:t>
      </w:r>
      <w:r w:rsidR="00E56F7B">
        <w:rPr>
          <w:rFonts w:ascii="Times New Roman" w:hAnsi="Times New Roman" w:cs="Times New Roman"/>
          <w:sz w:val="24"/>
          <w:szCs w:val="24"/>
        </w:rPr>
        <w:t>as expressões de</w:t>
      </w:r>
      <w:r>
        <w:rPr>
          <w:rFonts w:ascii="Times New Roman" w:hAnsi="Times New Roman" w:cs="Times New Roman"/>
          <w:sz w:val="24"/>
          <w:szCs w:val="24"/>
        </w:rPr>
        <w:t xml:space="preserve"> gêneros</w:t>
      </w:r>
      <w:r w:rsidR="00E56F7B">
        <w:rPr>
          <w:rFonts w:ascii="Times New Roman" w:hAnsi="Times New Roman" w:cs="Times New Roman"/>
          <w:sz w:val="24"/>
          <w:szCs w:val="24"/>
        </w:rPr>
        <w:t xml:space="preserve"> e sexualidades</w:t>
      </w:r>
      <w:r>
        <w:rPr>
          <w:rFonts w:ascii="Times New Roman" w:hAnsi="Times New Roman" w:cs="Times New Roman"/>
          <w:sz w:val="24"/>
          <w:szCs w:val="24"/>
        </w:rPr>
        <w:t>, contestaram a Lei 01/99 do Conselho Federal de Psicologia, que impede este tipo de prática do profissional. Diante d</w:t>
      </w:r>
      <w:r w:rsidR="003A0687">
        <w:rPr>
          <w:rFonts w:ascii="Times New Roman" w:hAnsi="Times New Roman" w:cs="Times New Roman"/>
          <w:sz w:val="24"/>
          <w:szCs w:val="24"/>
        </w:rPr>
        <w:t>esse</w:t>
      </w:r>
      <w:r>
        <w:rPr>
          <w:rFonts w:ascii="Times New Roman" w:hAnsi="Times New Roman" w:cs="Times New Roman"/>
          <w:sz w:val="24"/>
          <w:szCs w:val="24"/>
        </w:rPr>
        <w:t xml:space="preserve"> cenário</w:t>
      </w:r>
      <w:r w:rsidR="00E56F7B">
        <w:rPr>
          <w:rFonts w:ascii="Times New Roman" w:hAnsi="Times New Roman" w:cs="Times New Roman"/>
          <w:sz w:val="24"/>
          <w:szCs w:val="24"/>
        </w:rPr>
        <w:t xml:space="preserve"> de embates</w:t>
      </w:r>
      <w:r>
        <w:rPr>
          <w:rFonts w:ascii="Times New Roman" w:hAnsi="Times New Roman" w:cs="Times New Roman"/>
          <w:sz w:val="24"/>
          <w:szCs w:val="24"/>
        </w:rPr>
        <w:t xml:space="preserve">, </w:t>
      </w:r>
      <w:r w:rsidR="003A0687">
        <w:rPr>
          <w:rFonts w:ascii="Times New Roman" w:hAnsi="Times New Roman" w:cs="Times New Roman"/>
          <w:sz w:val="24"/>
          <w:szCs w:val="24"/>
        </w:rPr>
        <w:t xml:space="preserve">nos propusemos a </w:t>
      </w:r>
      <w:r>
        <w:rPr>
          <w:rFonts w:ascii="Times New Roman" w:hAnsi="Times New Roman" w:cs="Times New Roman"/>
          <w:sz w:val="24"/>
          <w:szCs w:val="24"/>
        </w:rPr>
        <w:t>realiza</w:t>
      </w:r>
      <w:r w:rsidR="003A0687">
        <w:rPr>
          <w:rFonts w:ascii="Times New Roman" w:hAnsi="Times New Roman" w:cs="Times New Roman"/>
          <w:sz w:val="24"/>
          <w:szCs w:val="24"/>
        </w:rPr>
        <w:t>r</w:t>
      </w:r>
      <w:r>
        <w:rPr>
          <w:rFonts w:ascii="Times New Roman" w:hAnsi="Times New Roman" w:cs="Times New Roman"/>
          <w:sz w:val="24"/>
          <w:szCs w:val="24"/>
        </w:rPr>
        <w:t xml:space="preserve"> uma pesquisa, </w:t>
      </w:r>
      <w:r w:rsidR="003A0687">
        <w:rPr>
          <w:rFonts w:ascii="Times New Roman" w:hAnsi="Times New Roman" w:cs="Times New Roman"/>
          <w:sz w:val="24"/>
          <w:szCs w:val="24"/>
        </w:rPr>
        <w:t xml:space="preserve">sobre as atuações de profissionais de Psicologia </w:t>
      </w:r>
      <w:r w:rsidR="003D3B62">
        <w:rPr>
          <w:rFonts w:ascii="Times New Roman" w:hAnsi="Times New Roman" w:cs="Times New Roman"/>
          <w:sz w:val="24"/>
          <w:szCs w:val="24"/>
        </w:rPr>
        <w:t xml:space="preserve">com o tema das sexualidades e gêneros. </w:t>
      </w:r>
    </w:p>
    <w:p w14:paraId="7C92C7A5" w14:textId="77777777" w:rsidR="004D55E2" w:rsidRDefault="004D55E2" w:rsidP="0027384D">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As Psicologias, se recorrermos a uma história crítica, vem se constituindo por meio do que ela faz, dos espaços que intervém, sobre o modo de colocar os problemas e sobre as demandas que assume para si enquanto disciplina científica, neste sentido, de acordo com Rose (2011, p.97) “a Psicologia é menos significativa pelo que é do que pelo que faz”. Compreender o que fazemos, enquanto psicólogas e psicólogos, nas práticas profissionais diante das demandas de gêneros se torna urgente e necessário diante deste cenário.</w:t>
      </w:r>
    </w:p>
    <w:p w14:paraId="26020359" w14:textId="77777777" w:rsidR="004D55E2" w:rsidRDefault="004D55E2" w:rsidP="0027384D">
      <w:pPr>
        <w:spacing w:after="0" w:line="360" w:lineRule="auto"/>
        <w:ind w:firstLine="708"/>
        <w:jc w:val="both"/>
        <w:rPr>
          <w:rFonts w:ascii="Times New Roman" w:eastAsia="Times New Roman" w:hAnsi="Times New Roman" w:cs="Times New Roman"/>
          <w:sz w:val="24"/>
          <w:szCs w:val="24"/>
        </w:rPr>
      </w:pPr>
      <w:r w:rsidRPr="007C43A1">
        <w:rPr>
          <w:rFonts w:ascii="Times New Roman" w:hAnsi="Times New Roman" w:cs="Times New Roman"/>
          <w:sz w:val="24"/>
          <w:szCs w:val="24"/>
        </w:rPr>
        <w:t xml:space="preserve">Gêneros, considerando sua multiplicidade, são apresentados </w:t>
      </w:r>
      <w:r w:rsidRPr="007C43A1">
        <w:rPr>
          <w:rFonts w:ascii="Times New Roman" w:eastAsia="Times New Roman" w:hAnsi="Times New Roman" w:cs="Times New Roman"/>
          <w:sz w:val="24"/>
          <w:szCs w:val="24"/>
        </w:rPr>
        <w:t xml:space="preserve">de acordo com Scott (1995, pg. 88) como uma forma primaria de “dar significado às relações de poder”. Para a autora, gênero é o campo por meio do qual o poder é articulado às relações e às dimensões da vida cotidiana. Para ela, existem outros campos que também articulam poder - como raça/cor, etnia, classe – no entanto, nas tradições judaico-cristãs e islâmicas, o gênero é a primeira. </w:t>
      </w:r>
    </w:p>
    <w:p w14:paraId="4EB4AB13" w14:textId="7675C0B5" w:rsidR="00CE5248" w:rsidRPr="007C43A1" w:rsidRDefault="00CE5248" w:rsidP="0027384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do s</w:t>
      </w:r>
      <w:r w:rsidR="00E02A04">
        <w:rPr>
          <w:rFonts w:ascii="Times New Roman" w:eastAsia="Times New Roman" w:hAnsi="Times New Roman" w:cs="Times New Roman"/>
          <w:sz w:val="24"/>
          <w:szCs w:val="24"/>
        </w:rPr>
        <w:t>éculo XIX,</w:t>
      </w:r>
      <w:r>
        <w:rPr>
          <w:rFonts w:ascii="Times New Roman" w:eastAsia="Times New Roman" w:hAnsi="Times New Roman" w:cs="Times New Roman"/>
          <w:sz w:val="24"/>
          <w:szCs w:val="24"/>
        </w:rPr>
        <w:t xml:space="preserve"> diversos campos do conhecimento</w:t>
      </w:r>
      <w:r w:rsidR="00E02A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engendraram princípios e leis sobre a sexualidade humana</w:t>
      </w:r>
      <w:r w:rsidR="00E02A04">
        <w:rPr>
          <w:rFonts w:ascii="Times New Roman" w:eastAsia="Times New Roman" w:hAnsi="Times New Roman" w:cs="Times New Roman"/>
          <w:sz w:val="24"/>
          <w:szCs w:val="24"/>
        </w:rPr>
        <w:t xml:space="preserve">. Estas mudanças, descritas por Foucault (2014b) referem-se as elaborações culturais que constituem os indivíduos e também o modo como estes experimentam </w:t>
      </w:r>
      <w:r w:rsidR="00386951" w:rsidRPr="00CE5248">
        <w:rPr>
          <w:rFonts w:ascii="Times New Roman" w:eastAsia="Times New Roman" w:hAnsi="Times New Roman" w:cs="Times New Roman"/>
          <w:sz w:val="24"/>
          <w:szCs w:val="24"/>
        </w:rPr>
        <w:t>os prazeres e os intercâmbios sociais e corporais que compreendem desde o erotismo, o desejo e o afeto até</w:t>
      </w:r>
      <w:r w:rsidR="00E02A04">
        <w:rPr>
          <w:rFonts w:ascii="Times New Roman" w:eastAsia="Times New Roman" w:hAnsi="Times New Roman" w:cs="Times New Roman"/>
          <w:sz w:val="24"/>
          <w:szCs w:val="24"/>
        </w:rPr>
        <w:t xml:space="preserve"> noções relativas</w:t>
      </w:r>
      <w:r w:rsidR="00386951" w:rsidRPr="00CE5248">
        <w:rPr>
          <w:rFonts w:ascii="Times New Roman" w:eastAsia="Times New Roman" w:hAnsi="Times New Roman" w:cs="Times New Roman"/>
          <w:sz w:val="24"/>
          <w:szCs w:val="24"/>
        </w:rPr>
        <w:t xml:space="preserve"> ao exercício do poder na sociedade. </w:t>
      </w:r>
      <w:r w:rsidR="00E02A04">
        <w:rPr>
          <w:rFonts w:ascii="Times New Roman" w:eastAsia="Times New Roman" w:hAnsi="Times New Roman" w:cs="Times New Roman"/>
          <w:sz w:val="24"/>
          <w:szCs w:val="24"/>
        </w:rPr>
        <w:t xml:space="preserve">A sexualidade passa a ser </w:t>
      </w:r>
      <w:r w:rsidR="00E02A04">
        <w:rPr>
          <w:rFonts w:ascii="Times New Roman" w:eastAsia="Times New Roman" w:hAnsi="Times New Roman" w:cs="Times New Roman"/>
          <w:sz w:val="24"/>
          <w:szCs w:val="24"/>
        </w:rPr>
        <w:lastRenderedPageBreak/>
        <w:t xml:space="preserve">produzida por </w:t>
      </w:r>
      <w:r w:rsidR="005B097B">
        <w:rPr>
          <w:rFonts w:ascii="Times New Roman" w:eastAsia="Times New Roman" w:hAnsi="Times New Roman" w:cs="Times New Roman"/>
          <w:sz w:val="24"/>
          <w:szCs w:val="24"/>
        </w:rPr>
        <w:t xml:space="preserve">táticas de poder e saber que constituem processos de subjetivação, este processo foi nomeado por Foucault (2014a) de </w:t>
      </w:r>
      <w:r w:rsidR="00E02A04">
        <w:rPr>
          <w:rFonts w:ascii="Times New Roman" w:eastAsia="Times New Roman" w:hAnsi="Times New Roman" w:cs="Times New Roman"/>
          <w:sz w:val="24"/>
          <w:szCs w:val="24"/>
        </w:rPr>
        <w:t xml:space="preserve">dispositivo da sexualidade, </w:t>
      </w:r>
      <w:r w:rsidR="005B097B">
        <w:rPr>
          <w:rFonts w:ascii="Times New Roman" w:eastAsia="Times New Roman" w:hAnsi="Times New Roman" w:cs="Times New Roman"/>
          <w:sz w:val="24"/>
          <w:szCs w:val="24"/>
        </w:rPr>
        <w:t xml:space="preserve">e que tem por objetivo controlar as populações e seus modos de vida. </w:t>
      </w:r>
    </w:p>
    <w:p w14:paraId="3647314B" w14:textId="5C7C9435" w:rsidR="00505CAE" w:rsidRDefault="00505CAE" w:rsidP="0027384D">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Deste modo, procuramos evidenciar que a repercussão midiática deste tema é uma falácia política, que mascara os problemas das relações entre os gêneros</w:t>
      </w:r>
      <w:r w:rsidR="002E7BE3">
        <w:rPr>
          <w:rFonts w:ascii="Times New Roman" w:eastAsia="Times New Roman" w:hAnsi="Times New Roman" w:cs="Times New Roman"/>
          <w:color w:val="000000"/>
          <w:sz w:val="24"/>
          <w:szCs w:val="24"/>
          <w:lang w:eastAsia="pt-BR"/>
        </w:rPr>
        <w:t xml:space="preserve"> e sexualidades como as</w:t>
      </w:r>
      <w:r>
        <w:rPr>
          <w:rFonts w:ascii="Times New Roman" w:eastAsia="Times New Roman" w:hAnsi="Times New Roman" w:cs="Times New Roman"/>
          <w:color w:val="000000"/>
          <w:sz w:val="24"/>
          <w:szCs w:val="24"/>
          <w:lang w:eastAsia="pt-BR"/>
        </w:rPr>
        <w:t xml:space="preserve"> expressões do machismo</w:t>
      </w:r>
      <w:r w:rsidR="002E7BE3">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sexismo</w:t>
      </w:r>
      <w:r w:rsidR="002E7BE3">
        <w:rPr>
          <w:rFonts w:ascii="Times New Roman" w:eastAsia="Times New Roman" w:hAnsi="Times New Roman" w:cs="Times New Roman"/>
          <w:color w:val="000000"/>
          <w:sz w:val="24"/>
          <w:szCs w:val="24"/>
          <w:lang w:eastAsia="pt-BR"/>
        </w:rPr>
        <w:t xml:space="preserve"> e LGBTQIA+ fobias que</w:t>
      </w:r>
      <w:r>
        <w:rPr>
          <w:rFonts w:ascii="Times New Roman" w:eastAsia="Times New Roman" w:hAnsi="Times New Roman" w:cs="Times New Roman"/>
          <w:color w:val="000000"/>
          <w:sz w:val="24"/>
          <w:szCs w:val="24"/>
          <w:lang w:eastAsia="pt-BR"/>
        </w:rPr>
        <w:t xml:space="preserve"> naturaliza</w:t>
      </w:r>
      <w:r w:rsidR="002E7BE3">
        <w:rPr>
          <w:rFonts w:ascii="Times New Roman" w:eastAsia="Times New Roman" w:hAnsi="Times New Roman" w:cs="Times New Roman"/>
          <w:color w:val="000000"/>
          <w:sz w:val="24"/>
          <w:szCs w:val="24"/>
          <w:lang w:eastAsia="pt-BR"/>
        </w:rPr>
        <w:t>m</w:t>
      </w:r>
      <w:r>
        <w:rPr>
          <w:rFonts w:ascii="Times New Roman" w:eastAsia="Times New Roman" w:hAnsi="Times New Roman" w:cs="Times New Roman"/>
          <w:color w:val="000000"/>
          <w:sz w:val="24"/>
          <w:szCs w:val="24"/>
          <w:lang w:eastAsia="pt-BR"/>
        </w:rPr>
        <w:t xml:space="preserve"> os processos de violência. Para tanto, </w:t>
      </w:r>
      <w:r w:rsidR="002E7BE3">
        <w:rPr>
          <w:rFonts w:ascii="Times New Roman" w:eastAsia="Times New Roman" w:hAnsi="Times New Roman" w:cs="Times New Roman"/>
          <w:color w:val="000000"/>
          <w:sz w:val="24"/>
          <w:szCs w:val="24"/>
          <w:lang w:eastAsia="pt-BR"/>
        </w:rPr>
        <w:t xml:space="preserve">o estudo que realizamos buscou também </w:t>
      </w:r>
      <w:r w:rsidR="00AC257A">
        <w:rPr>
          <w:rFonts w:ascii="Times New Roman" w:eastAsia="Times New Roman" w:hAnsi="Times New Roman" w:cs="Times New Roman"/>
          <w:color w:val="000000"/>
          <w:sz w:val="24"/>
          <w:szCs w:val="24"/>
          <w:lang w:eastAsia="pt-BR"/>
        </w:rPr>
        <w:t xml:space="preserve">levantar os dados das demandas dos psicólogos e sua relação com </w:t>
      </w:r>
      <w:r w:rsidR="002E7BE3">
        <w:rPr>
          <w:rFonts w:ascii="Times New Roman" w:eastAsia="Times New Roman" w:hAnsi="Times New Roman" w:cs="Times New Roman"/>
          <w:color w:val="000000"/>
          <w:sz w:val="24"/>
          <w:szCs w:val="24"/>
          <w:lang w:eastAsia="pt-BR"/>
        </w:rPr>
        <w:t xml:space="preserve">essas formas de </w:t>
      </w:r>
      <w:r w:rsidR="00AC257A">
        <w:rPr>
          <w:rFonts w:ascii="Times New Roman" w:eastAsia="Times New Roman" w:hAnsi="Times New Roman" w:cs="Times New Roman"/>
          <w:color w:val="000000"/>
          <w:sz w:val="24"/>
          <w:szCs w:val="24"/>
          <w:lang w:eastAsia="pt-BR"/>
        </w:rPr>
        <w:t>violência</w:t>
      </w:r>
      <w:r w:rsidR="002E7BE3">
        <w:rPr>
          <w:rFonts w:ascii="Times New Roman" w:eastAsia="Times New Roman" w:hAnsi="Times New Roman" w:cs="Times New Roman"/>
          <w:color w:val="000000"/>
          <w:sz w:val="24"/>
          <w:szCs w:val="24"/>
          <w:lang w:eastAsia="pt-BR"/>
        </w:rPr>
        <w:t xml:space="preserve">s. Antes de apresentar esta investigação, </w:t>
      </w:r>
      <w:r>
        <w:rPr>
          <w:rFonts w:ascii="Times New Roman" w:eastAsia="Times New Roman" w:hAnsi="Times New Roman" w:cs="Times New Roman"/>
          <w:color w:val="000000"/>
          <w:sz w:val="24"/>
          <w:szCs w:val="24"/>
          <w:lang w:eastAsia="pt-BR"/>
        </w:rPr>
        <w:t>resgataremos a construção histórica</w:t>
      </w:r>
      <w:r w:rsidR="00AC257A">
        <w:rPr>
          <w:rFonts w:ascii="Times New Roman" w:eastAsia="Times New Roman" w:hAnsi="Times New Roman" w:cs="Times New Roman"/>
          <w:color w:val="000000"/>
          <w:sz w:val="24"/>
          <w:szCs w:val="24"/>
          <w:lang w:eastAsia="pt-BR"/>
        </w:rPr>
        <w:t xml:space="preserve"> da Psicologia enquanto ciência e</w:t>
      </w:r>
      <w:r>
        <w:rPr>
          <w:rFonts w:ascii="Times New Roman" w:eastAsia="Times New Roman" w:hAnsi="Times New Roman" w:cs="Times New Roman"/>
          <w:color w:val="000000"/>
          <w:sz w:val="24"/>
          <w:szCs w:val="24"/>
          <w:lang w:eastAsia="pt-BR"/>
        </w:rPr>
        <w:t xml:space="preserve"> o pa</w:t>
      </w:r>
      <w:r w:rsidR="001545CD">
        <w:rPr>
          <w:rFonts w:ascii="Times New Roman" w:eastAsia="Times New Roman" w:hAnsi="Times New Roman" w:cs="Times New Roman"/>
          <w:color w:val="000000"/>
          <w:sz w:val="24"/>
          <w:szCs w:val="24"/>
          <w:lang w:eastAsia="pt-BR"/>
        </w:rPr>
        <w:t>pel das psicólogas e psicólogos. D</w:t>
      </w:r>
      <w:r>
        <w:rPr>
          <w:rFonts w:ascii="Times New Roman" w:eastAsia="Times New Roman" w:hAnsi="Times New Roman" w:cs="Times New Roman"/>
          <w:color w:val="000000"/>
          <w:sz w:val="24"/>
          <w:szCs w:val="24"/>
          <w:lang w:eastAsia="pt-BR"/>
        </w:rPr>
        <w:t xml:space="preserve">iante disso, necessitamos </w:t>
      </w:r>
      <w:r>
        <w:rPr>
          <w:rFonts w:ascii="Times New Roman" w:hAnsi="Times New Roman" w:cs="Times New Roman"/>
          <w:sz w:val="24"/>
          <w:szCs w:val="24"/>
        </w:rPr>
        <w:t xml:space="preserve">desconstruir e </w:t>
      </w:r>
      <w:r w:rsidRPr="00217281">
        <w:rPr>
          <w:rFonts w:ascii="Times New Roman" w:hAnsi="Times New Roman" w:cs="Times New Roman"/>
          <w:sz w:val="24"/>
          <w:szCs w:val="24"/>
        </w:rPr>
        <w:t xml:space="preserve">criar novas possibilidades de inteligibilidade </w:t>
      </w:r>
      <w:r>
        <w:rPr>
          <w:rFonts w:ascii="Times New Roman" w:hAnsi="Times New Roman" w:cs="Times New Roman"/>
          <w:sz w:val="24"/>
          <w:szCs w:val="24"/>
        </w:rPr>
        <w:t xml:space="preserve">e agenciamentos entre </w:t>
      </w:r>
      <w:r w:rsidRPr="00217281">
        <w:rPr>
          <w:rFonts w:ascii="Times New Roman" w:hAnsi="Times New Roman" w:cs="Times New Roman"/>
          <w:sz w:val="24"/>
          <w:szCs w:val="24"/>
        </w:rPr>
        <w:t>gênero e sexualidades e suas rel</w:t>
      </w:r>
      <w:r>
        <w:rPr>
          <w:rFonts w:ascii="Times New Roman" w:hAnsi="Times New Roman" w:cs="Times New Roman"/>
          <w:sz w:val="24"/>
          <w:szCs w:val="24"/>
        </w:rPr>
        <w:t>ações com o fazer Psicologia(s).</w:t>
      </w:r>
    </w:p>
    <w:p w14:paraId="643ADA6B" w14:textId="77777777" w:rsidR="004D55E2" w:rsidRDefault="004D55E2" w:rsidP="0027384D">
      <w:pPr>
        <w:spacing w:after="0" w:line="360" w:lineRule="auto"/>
        <w:ind w:firstLine="708"/>
        <w:jc w:val="both"/>
        <w:rPr>
          <w:rFonts w:ascii="Times New Roman" w:hAnsi="Times New Roman" w:cs="Times New Roman"/>
          <w:sz w:val="24"/>
          <w:szCs w:val="24"/>
        </w:rPr>
      </w:pPr>
    </w:p>
    <w:p w14:paraId="40DA2259" w14:textId="6EEE8515" w:rsidR="00F0363F" w:rsidRPr="00D91C76" w:rsidRDefault="00F0363F" w:rsidP="0027384D">
      <w:pPr>
        <w:pStyle w:val="Ttulo2"/>
        <w:spacing w:line="360" w:lineRule="auto"/>
        <w:rPr>
          <w:rFonts w:ascii="Times New Roman" w:hAnsi="Times New Roman" w:cs="Times New Roman"/>
          <w:i/>
          <w:color w:val="auto"/>
          <w:sz w:val="24"/>
          <w:szCs w:val="24"/>
        </w:rPr>
      </w:pPr>
      <w:r w:rsidRPr="00D91C76">
        <w:rPr>
          <w:rFonts w:ascii="Times New Roman" w:hAnsi="Times New Roman" w:cs="Times New Roman"/>
          <w:i/>
          <w:color w:val="auto"/>
          <w:sz w:val="24"/>
          <w:szCs w:val="24"/>
        </w:rPr>
        <w:t xml:space="preserve">As psicologias e </w:t>
      </w:r>
      <w:r w:rsidR="00794CFF">
        <w:rPr>
          <w:rFonts w:ascii="Times New Roman" w:hAnsi="Times New Roman" w:cs="Times New Roman"/>
          <w:i/>
          <w:color w:val="auto"/>
          <w:sz w:val="24"/>
          <w:szCs w:val="24"/>
        </w:rPr>
        <w:t>os dispositivos que engendraram suas</w:t>
      </w:r>
      <w:r w:rsidRPr="00D91C76">
        <w:rPr>
          <w:rFonts w:ascii="Times New Roman" w:hAnsi="Times New Roman" w:cs="Times New Roman"/>
          <w:i/>
          <w:color w:val="auto"/>
          <w:sz w:val="24"/>
          <w:szCs w:val="24"/>
        </w:rPr>
        <w:t xml:space="preserve"> histórias </w:t>
      </w:r>
      <w:r w:rsidR="002E7BE3">
        <w:rPr>
          <w:rFonts w:ascii="Times New Roman" w:hAnsi="Times New Roman" w:cs="Times New Roman"/>
          <w:i/>
          <w:color w:val="auto"/>
          <w:sz w:val="24"/>
          <w:szCs w:val="24"/>
        </w:rPr>
        <w:t>as diversidades de gêneros e sexualidades</w:t>
      </w:r>
    </w:p>
    <w:p w14:paraId="0B648441" w14:textId="77777777" w:rsidR="00F0363F" w:rsidRPr="00D91C76" w:rsidRDefault="00F0363F" w:rsidP="0027384D">
      <w:pPr>
        <w:spacing w:after="0" w:line="360" w:lineRule="auto"/>
        <w:ind w:firstLine="708"/>
        <w:jc w:val="both"/>
        <w:rPr>
          <w:rFonts w:ascii="Times New Roman" w:hAnsi="Times New Roman" w:cs="Times New Roman"/>
          <w:b/>
          <w:sz w:val="24"/>
          <w:szCs w:val="24"/>
        </w:rPr>
      </w:pPr>
    </w:p>
    <w:p w14:paraId="2A3275E0" w14:textId="77777777" w:rsidR="00F0363F" w:rsidRPr="00D91C76" w:rsidRDefault="00F0363F" w:rsidP="0027384D">
      <w:pPr>
        <w:spacing w:after="0" w:line="360" w:lineRule="auto"/>
        <w:ind w:firstLine="708"/>
        <w:jc w:val="both"/>
        <w:rPr>
          <w:rFonts w:ascii="Times New Roman" w:hAnsi="Times New Roman" w:cs="Times New Roman"/>
          <w:sz w:val="24"/>
          <w:szCs w:val="24"/>
        </w:rPr>
      </w:pPr>
      <w:r w:rsidRPr="00D91C76">
        <w:rPr>
          <w:rFonts w:ascii="Times New Roman" w:hAnsi="Times New Roman" w:cs="Times New Roman"/>
          <w:sz w:val="24"/>
          <w:szCs w:val="24"/>
        </w:rPr>
        <w:t>A história das Psicologias, conforme aponta Patto (2003)</w:t>
      </w:r>
      <w:r>
        <w:rPr>
          <w:rFonts w:ascii="Times New Roman" w:hAnsi="Times New Roman" w:cs="Times New Roman"/>
          <w:sz w:val="24"/>
          <w:szCs w:val="24"/>
        </w:rPr>
        <w:t xml:space="preserve"> e Rose (2011)</w:t>
      </w:r>
      <w:r w:rsidRPr="00D91C76">
        <w:rPr>
          <w:rFonts w:ascii="Times New Roman" w:hAnsi="Times New Roman" w:cs="Times New Roman"/>
          <w:sz w:val="24"/>
          <w:szCs w:val="24"/>
        </w:rPr>
        <w:t>, deve ser contada a partir de uma perspectiva crítica, considerando como é instituída, e considerando o tempo e o espaço político e social que a determina. A perspectiva política, enfatiza a autora, se refere “à dimensão das relações de poder em vigor em sociedades concretas, das quais as teorias e as práticas fazem parte, seja para reafirmar essas relações, seja para contestá-las” (PATTO, 2003, p. 30). Ao pensar a história das Psicologias, devemos perguntar sobre os compromissos políticos inerentes às teorias, que se apropriaram (no mesmo movimento colonizador) e foram veiculadas no país, e que estão entalhados em seus conceitos.</w:t>
      </w:r>
    </w:p>
    <w:p w14:paraId="6CE0D80E" w14:textId="77777777" w:rsidR="00F0363F" w:rsidRDefault="00F0363F" w:rsidP="0027384D">
      <w:pPr>
        <w:spacing w:after="0" w:line="360" w:lineRule="auto"/>
        <w:ind w:firstLine="708"/>
        <w:jc w:val="both"/>
        <w:rPr>
          <w:rFonts w:ascii="Times New Roman" w:hAnsi="Times New Roman" w:cs="Times New Roman"/>
          <w:sz w:val="24"/>
          <w:szCs w:val="24"/>
        </w:rPr>
      </w:pPr>
      <w:r w:rsidRPr="00D91C76">
        <w:rPr>
          <w:rFonts w:ascii="Times New Roman" w:hAnsi="Times New Roman" w:cs="Times New Roman"/>
          <w:sz w:val="24"/>
          <w:szCs w:val="24"/>
        </w:rPr>
        <w:t>Começando pelo fim a história das Psicologias em aco</w:t>
      </w:r>
      <w:r>
        <w:rPr>
          <w:rFonts w:ascii="Times New Roman" w:hAnsi="Times New Roman" w:cs="Times New Roman"/>
          <w:sz w:val="24"/>
          <w:szCs w:val="24"/>
        </w:rPr>
        <w:t>ntecimento no Brasil. No</w:t>
      </w:r>
      <w:r w:rsidRPr="00D91C76">
        <w:rPr>
          <w:rFonts w:ascii="Times New Roman" w:hAnsi="Times New Roman" w:cs="Times New Roman"/>
          <w:sz w:val="24"/>
          <w:szCs w:val="24"/>
        </w:rPr>
        <w:t xml:space="preserve"> processo de eleição para Conselho Federal e Conselhos Regionais de Psicologia</w:t>
      </w:r>
      <w:r>
        <w:rPr>
          <w:rFonts w:ascii="Times New Roman" w:hAnsi="Times New Roman" w:cs="Times New Roman"/>
          <w:sz w:val="24"/>
          <w:szCs w:val="24"/>
        </w:rPr>
        <w:t xml:space="preserve"> de 2019</w:t>
      </w:r>
      <w:r w:rsidRPr="00D91C76">
        <w:rPr>
          <w:rFonts w:ascii="Times New Roman" w:hAnsi="Times New Roman" w:cs="Times New Roman"/>
          <w:sz w:val="24"/>
          <w:szCs w:val="24"/>
        </w:rPr>
        <w:t xml:space="preserve">, que no cenário político constituiu uma polarização do debate entre as chapas concorrentes. De um lado, representantes de Psicologias que assumem a pauta dos direitos humanos e do compromisso social, de outro, representantes de Psicologias que buscam o enfraquecimento do aparato do sistema Conselhos, contestam os Direitos Humanos e buscam aprovar com fundamentações “científicas” as terapias de reversão sexual. Alguns componentes dessas chapas também se dizem representantes da psicologia cristã. </w:t>
      </w:r>
    </w:p>
    <w:p w14:paraId="08CD8E72" w14:textId="77777777" w:rsidR="002D5861" w:rsidRDefault="002D5861" w:rsidP="002738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Estas alianças políticas </w:t>
      </w:r>
      <w:r w:rsidR="00385B7A">
        <w:rPr>
          <w:rFonts w:ascii="Times New Roman" w:hAnsi="Times New Roman" w:cs="Times New Roman"/>
          <w:sz w:val="24"/>
          <w:szCs w:val="24"/>
        </w:rPr>
        <w:t xml:space="preserve">entre forças neoliberais e conservadoras, segundo Rolnik, decorre pois “ambas compartilharem uma mesma moral e uma mesmo modelo de identificação </w:t>
      </w:r>
      <w:r w:rsidR="00385B7A">
        <w:rPr>
          <w:rFonts w:ascii="Times New Roman" w:hAnsi="Times New Roman" w:cs="Times New Roman"/>
          <w:sz w:val="24"/>
          <w:szCs w:val="24"/>
        </w:rPr>
        <w:lastRenderedPageBreak/>
        <w:t xml:space="preserve">subjetiva: o inconsciente colonial-capitalístico” (Rolnik, 2018, p. 13). </w:t>
      </w:r>
      <w:r w:rsidR="005426FF">
        <w:rPr>
          <w:rFonts w:ascii="Times New Roman" w:hAnsi="Times New Roman" w:cs="Times New Roman"/>
          <w:sz w:val="24"/>
          <w:szCs w:val="24"/>
        </w:rPr>
        <w:t>Preciado</w:t>
      </w:r>
      <w:r w:rsidR="00042801">
        <w:rPr>
          <w:rFonts w:ascii="Times New Roman" w:hAnsi="Times New Roman" w:cs="Times New Roman"/>
          <w:sz w:val="24"/>
          <w:szCs w:val="24"/>
        </w:rPr>
        <w:t xml:space="preserve"> faz uma síntese sobre esse conceito:</w:t>
      </w:r>
    </w:p>
    <w:p w14:paraId="50DE5A8B" w14:textId="77777777" w:rsidR="00385B7A" w:rsidRDefault="00385B7A" w:rsidP="0027384D">
      <w:pPr>
        <w:spacing w:after="0" w:line="360" w:lineRule="auto"/>
        <w:ind w:firstLine="708"/>
        <w:jc w:val="both"/>
        <w:rPr>
          <w:rFonts w:ascii="Times New Roman" w:hAnsi="Times New Roman" w:cs="Times New Roman"/>
          <w:sz w:val="24"/>
          <w:szCs w:val="24"/>
        </w:rPr>
      </w:pPr>
    </w:p>
    <w:p w14:paraId="7D4469FF" w14:textId="59C5ACAB" w:rsidR="00385B7A" w:rsidRDefault="0027384D" w:rsidP="0027384D">
      <w:pPr>
        <w:spacing w:after="0" w:line="240" w:lineRule="auto"/>
        <w:ind w:left="2832"/>
        <w:jc w:val="both"/>
        <w:rPr>
          <w:rFonts w:ascii="Times New Roman" w:hAnsi="Times New Roman" w:cs="Times New Roman"/>
        </w:rPr>
      </w:pPr>
      <w:r>
        <w:rPr>
          <w:rFonts w:ascii="Times New Roman" w:hAnsi="Times New Roman" w:cs="Times New Roman"/>
        </w:rPr>
        <w:t>Su</w:t>
      </w:r>
      <w:r w:rsidR="00042801">
        <w:rPr>
          <w:rFonts w:ascii="Times New Roman" w:hAnsi="Times New Roman" w:cs="Times New Roman"/>
        </w:rPr>
        <w:t>ely Rolnik descreve os processos de opressão colonial e capitalística como processos de captura da força vital, uma captura que reduz a subjetividade a sua experiência como sujeito, neutralizando a complexidade dos efeitos das forças do mundo no corpo em benefício da criação de um indivíduo com uma identidade. [...] O sujeito colonial moderno é um zumbi que utiliza a maior parte de sua energia pulsional para produzir sua identidade: angústia, violência, dissociação, opacidade, repetição... não são mais do que o preço que a subjetividade colonial-capitalística paga para manter sua hegemonia.</w:t>
      </w:r>
      <w:r w:rsidR="005426FF">
        <w:rPr>
          <w:rFonts w:ascii="Times New Roman" w:hAnsi="Times New Roman" w:cs="Times New Roman"/>
        </w:rPr>
        <w:t xml:space="preserve"> (Preciado, P.B. In: </w:t>
      </w:r>
      <w:r>
        <w:rPr>
          <w:rFonts w:ascii="Times New Roman" w:hAnsi="Times New Roman" w:cs="Times New Roman"/>
        </w:rPr>
        <w:t>ROLNIK</w:t>
      </w:r>
      <w:r w:rsidR="005426FF">
        <w:rPr>
          <w:rFonts w:ascii="Times New Roman" w:hAnsi="Times New Roman" w:cs="Times New Roman"/>
        </w:rPr>
        <w:t>, 2018, p. 13-14)</w:t>
      </w:r>
    </w:p>
    <w:p w14:paraId="44A3643B" w14:textId="77777777" w:rsidR="00042801" w:rsidRDefault="00042801" w:rsidP="0027384D">
      <w:pPr>
        <w:spacing w:after="0" w:line="360" w:lineRule="auto"/>
        <w:ind w:left="2832"/>
        <w:jc w:val="both"/>
        <w:rPr>
          <w:rFonts w:ascii="Times New Roman" w:hAnsi="Times New Roman" w:cs="Times New Roman"/>
        </w:rPr>
      </w:pPr>
    </w:p>
    <w:p w14:paraId="4B490A5E" w14:textId="77777777" w:rsidR="005426FF" w:rsidRPr="00385B7A" w:rsidRDefault="005426FF" w:rsidP="0027384D">
      <w:pPr>
        <w:spacing w:after="0" w:line="360" w:lineRule="auto"/>
        <w:ind w:left="2832"/>
        <w:jc w:val="both"/>
        <w:rPr>
          <w:rFonts w:ascii="Times New Roman" w:hAnsi="Times New Roman" w:cs="Times New Roman"/>
        </w:rPr>
      </w:pPr>
    </w:p>
    <w:p w14:paraId="4C1F974F" w14:textId="77777777" w:rsidR="00385B7A" w:rsidRPr="00D91C76" w:rsidRDefault="005426FF" w:rsidP="0027384D">
      <w:pPr>
        <w:tabs>
          <w:tab w:val="left" w:pos="2470"/>
        </w:tabs>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a autora</w:t>
      </w:r>
      <w:r w:rsidR="00624364">
        <w:rPr>
          <w:rFonts w:ascii="Times New Roman" w:hAnsi="Times New Roman" w:cs="Times New Roman"/>
          <w:sz w:val="24"/>
          <w:szCs w:val="24"/>
        </w:rPr>
        <w:t>, a</w:t>
      </w:r>
      <w:r>
        <w:rPr>
          <w:rFonts w:ascii="Times New Roman" w:hAnsi="Times New Roman" w:cs="Times New Roman"/>
          <w:sz w:val="24"/>
          <w:szCs w:val="24"/>
        </w:rPr>
        <w:t xml:space="preserve"> intrincada relação en</w:t>
      </w:r>
      <w:r w:rsidR="000319C3">
        <w:rPr>
          <w:rFonts w:ascii="Times New Roman" w:hAnsi="Times New Roman" w:cs="Times New Roman"/>
          <w:sz w:val="24"/>
          <w:szCs w:val="24"/>
        </w:rPr>
        <w:t xml:space="preserve">tre os espaços macropolíticos – </w:t>
      </w:r>
      <w:r w:rsidR="006129EA">
        <w:rPr>
          <w:rFonts w:ascii="Times New Roman" w:hAnsi="Times New Roman" w:cs="Times New Roman"/>
          <w:sz w:val="24"/>
          <w:szCs w:val="24"/>
        </w:rPr>
        <w:t xml:space="preserve">que marcam as assimetrias de poder entre </w:t>
      </w:r>
      <w:r w:rsidR="000319C3">
        <w:rPr>
          <w:rFonts w:ascii="Times New Roman" w:hAnsi="Times New Roman" w:cs="Times New Roman"/>
          <w:sz w:val="24"/>
          <w:szCs w:val="24"/>
        </w:rPr>
        <w:t xml:space="preserve">instituições, </w:t>
      </w:r>
      <w:r w:rsidR="006129EA">
        <w:rPr>
          <w:rFonts w:ascii="Times New Roman" w:hAnsi="Times New Roman" w:cs="Times New Roman"/>
          <w:sz w:val="24"/>
          <w:szCs w:val="24"/>
        </w:rPr>
        <w:t>classes, raça/cor, sexualidades –</w:t>
      </w:r>
      <w:r w:rsidR="000319C3">
        <w:rPr>
          <w:rFonts w:ascii="Times New Roman" w:hAnsi="Times New Roman" w:cs="Times New Roman"/>
          <w:sz w:val="24"/>
          <w:szCs w:val="24"/>
        </w:rPr>
        <w:t xml:space="preserve"> e</w:t>
      </w:r>
      <w:r w:rsidR="006129EA">
        <w:rPr>
          <w:rFonts w:ascii="Times New Roman" w:hAnsi="Times New Roman" w:cs="Times New Roman"/>
          <w:sz w:val="24"/>
          <w:szCs w:val="24"/>
        </w:rPr>
        <w:t xml:space="preserve"> as</w:t>
      </w:r>
      <w:r w:rsidR="000319C3">
        <w:rPr>
          <w:rFonts w:ascii="Times New Roman" w:hAnsi="Times New Roman" w:cs="Times New Roman"/>
          <w:sz w:val="24"/>
          <w:szCs w:val="24"/>
        </w:rPr>
        <w:t xml:space="preserve"> micropolíticos </w:t>
      </w:r>
      <w:r w:rsidR="00624364">
        <w:rPr>
          <w:rFonts w:ascii="Times New Roman" w:hAnsi="Times New Roman" w:cs="Times New Roman"/>
          <w:sz w:val="24"/>
          <w:szCs w:val="24"/>
        </w:rPr>
        <w:t>–</w:t>
      </w:r>
      <w:r w:rsidR="006129EA">
        <w:rPr>
          <w:rFonts w:ascii="Times New Roman" w:hAnsi="Times New Roman" w:cs="Times New Roman"/>
          <w:sz w:val="24"/>
          <w:szCs w:val="24"/>
        </w:rPr>
        <w:t xml:space="preserve"> </w:t>
      </w:r>
      <w:r w:rsidR="00624364">
        <w:rPr>
          <w:rFonts w:ascii="Times New Roman" w:hAnsi="Times New Roman" w:cs="Times New Roman"/>
          <w:sz w:val="24"/>
          <w:szCs w:val="24"/>
        </w:rPr>
        <w:t xml:space="preserve">os âmbitos relativos a vida privada no modo de subjetivação: a sexualidade, a família, os afetos, o cuidado, o corpo, o íntimo – colocam </w:t>
      </w:r>
      <w:r w:rsidR="007B5A88">
        <w:rPr>
          <w:rFonts w:ascii="Times New Roman" w:hAnsi="Times New Roman" w:cs="Times New Roman"/>
          <w:sz w:val="24"/>
          <w:szCs w:val="24"/>
        </w:rPr>
        <w:t xml:space="preserve">a psicologia como pertencente ao dispositivo colonial-capitalístico, como veremos, a psicologia historicamente legitima e naturaliza os modos dominantes de subjetivação. </w:t>
      </w:r>
    </w:p>
    <w:p w14:paraId="72FC7F66" w14:textId="77777777" w:rsidR="00346D58" w:rsidRDefault="00A122CB" w:rsidP="0027384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modos dominantes de subjetivação tendem a restringir as experiências dos sujeitos e se orientar por uma perspectiva moral, que não permite compreender as outras vias de apreensão do mundo que operam simultaneamente. Este pr</w:t>
      </w:r>
      <w:r w:rsidR="00346D58">
        <w:rPr>
          <w:rFonts w:ascii="Times New Roman" w:hAnsi="Times New Roman" w:cs="Times New Roman"/>
          <w:sz w:val="24"/>
          <w:szCs w:val="24"/>
        </w:rPr>
        <w:t xml:space="preserve">ocesso, esvazia os modos de sentir, sendo terreno fértil para o ódio e ressentimento, que causam mal estar e se projetam para um outro, em suas formas de homofobia, xenofobia, transfobia... </w:t>
      </w:r>
    </w:p>
    <w:p w14:paraId="5BB053C1" w14:textId="77777777" w:rsidR="00F0363F" w:rsidRPr="00D91C76" w:rsidRDefault="00F0363F" w:rsidP="0027384D">
      <w:pPr>
        <w:autoSpaceDE w:val="0"/>
        <w:autoSpaceDN w:val="0"/>
        <w:adjustRightInd w:val="0"/>
        <w:spacing w:after="0" w:line="360" w:lineRule="auto"/>
        <w:ind w:firstLine="708"/>
        <w:jc w:val="both"/>
        <w:rPr>
          <w:rFonts w:ascii="Times New Roman" w:hAnsi="Times New Roman" w:cs="Times New Roman"/>
          <w:sz w:val="24"/>
          <w:szCs w:val="24"/>
        </w:rPr>
      </w:pPr>
      <w:r w:rsidRPr="00D91C76">
        <w:rPr>
          <w:rFonts w:ascii="Times New Roman" w:hAnsi="Times New Roman" w:cs="Times New Roman"/>
          <w:sz w:val="24"/>
          <w:szCs w:val="24"/>
        </w:rPr>
        <w:t xml:space="preserve">O Conselho Federal de Psicologia lançou em junho de 2019 o livro </w:t>
      </w:r>
      <w:r w:rsidRPr="00D91C76">
        <w:rPr>
          <w:rFonts w:ascii="Times New Roman" w:hAnsi="Times New Roman" w:cs="Times New Roman"/>
          <w:i/>
          <w:sz w:val="24"/>
          <w:szCs w:val="24"/>
        </w:rPr>
        <w:t>Tentativas de aniquilamento de subjetividades LGBTIs,</w:t>
      </w:r>
      <w:r w:rsidRPr="00D91C76">
        <w:rPr>
          <w:rFonts w:ascii="Times New Roman" w:hAnsi="Times New Roman" w:cs="Times New Roman"/>
          <w:sz w:val="24"/>
          <w:szCs w:val="24"/>
        </w:rPr>
        <w:t xml:space="preserve"> para esclarecer</w:t>
      </w:r>
      <w:r w:rsidR="00346D58">
        <w:rPr>
          <w:rFonts w:ascii="Times New Roman" w:hAnsi="Times New Roman" w:cs="Times New Roman"/>
          <w:sz w:val="24"/>
          <w:szCs w:val="24"/>
        </w:rPr>
        <w:t>/denunciar</w:t>
      </w:r>
      <w:r w:rsidRPr="00D91C76">
        <w:rPr>
          <w:rFonts w:ascii="Times New Roman" w:hAnsi="Times New Roman" w:cs="Times New Roman"/>
          <w:sz w:val="24"/>
          <w:szCs w:val="24"/>
        </w:rPr>
        <w:t xml:space="preserve"> sobre os processos de reversão sexual que estão em curso no país, vinculados aos movimentos religiosos. O livro busca dar visibilidade às narrativas de pessoas lésbicas, gays, bissexuais, travestis, transexuais e intersexuais que foram submetidas a tratamentos de reversão sexual, e que retratam intenso sofrimento dessas pessoas, inclusive com a participação de psicólogos e psicólogas coniventes a esses sofrimentos. Estas narrativas contribuem com a leitura crítica dos fenômenos e os processos da violência vivenciados pela população LGBTI.</w:t>
      </w:r>
      <w:r>
        <w:rPr>
          <w:rFonts w:ascii="Times New Roman" w:hAnsi="Times New Roman" w:cs="Times New Roman"/>
          <w:sz w:val="24"/>
          <w:szCs w:val="24"/>
        </w:rPr>
        <w:t xml:space="preserve"> </w:t>
      </w:r>
    </w:p>
    <w:p w14:paraId="1689FBF1" w14:textId="77777777" w:rsidR="00F0363F" w:rsidRDefault="00F0363F" w:rsidP="0027384D">
      <w:pPr>
        <w:spacing w:after="0" w:line="360" w:lineRule="auto"/>
        <w:ind w:firstLine="708"/>
        <w:jc w:val="both"/>
        <w:rPr>
          <w:rFonts w:ascii="Times New Roman" w:hAnsi="Times New Roman" w:cs="Times New Roman"/>
          <w:sz w:val="24"/>
          <w:szCs w:val="24"/>
        </w:rPr>
      </w:pPr>
      <w:r w:rsidRPr="00D91C76">
        <w:rPr>
          <w:rFonts w:ascii="Times New Roman" w:hAnsi="Times New Roman" w:cs="Times New Roman"/>
          <w:sz w:val="24"/>
          <w:szCs w:val="24"/>
        </w:rPr>
        <w:t xml:space="preserve">A violência a que são submetidos cotidianamente impacta diretamente sobre as vidas. Em 2018, ocorreram 163 assassinatos de travestis, mulheres transexuais, homens trans e pessoas não binárias, de acordo com o dossiê divulgado pela Associação Nacional de Pessoas Travestis e Transexuais – Antra (BENEVIDES e NOGUEIRA, 2018). O Grupo Gay da Bahia, </w:t>
      </w:r>
      <w:r w:rsidRPr="00D91C76">
        <w:rPr>
          <w:rFonts w:ascii="Times New Roman" w:hAnsi="Times New Roman" w:cs="Times New Roman"/>
          <w:sz w:val="24"/>
          <w:szCs w:val="24"/>
        </w:rPr>
        <w:lastRenderedPageBreak/>
        <w:t>que contabiliza a violência sofrida pelas pessoas LGBTs há 39 anos, divulgou o relatório de 2018 em que consta o registro de 420 mortes de pessoas LGBTs (GGB, 2018).</w:t>
      </w:r>
    </w:p>
    <w:p w14:paraId="46930472" w14:textId="77777777" w:rsidR="00346D58" w:rsidRDefault="00346D58" w:rsidP="002738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Estas violências começam a se originar muito antes da existência desses sujeitos contemporâneos, e engendram nossas possibilidades de existir. Foucault </w:t>
      </w:r>
      <w:r w:rsidR="00841C29">
        <w:rPr>
          <w:rFonts w:ascii="Times New Roman" w:hAnsi="Times New Roman" w:cs="Times New Roman"/>
          <w:sz w:val="24"/>
          <w:szCs w:val="24"/>
        </w:rPr>
        <w:t xml:space="preserve">(2014) traça a história da sexualidade, enfatizando que nos últimos séculos observamos não a repressão, mas uma produção massiva de discursos sobre o sexo. A partir da Modernidade, participaram nesta produção a Moral, a Religião Cristã e as Ciências Médicas. </w:t>
      </w:r>
      <w:r w:rsidR="00640155">
        <w:rPr>
          <w:rFonts w:ascii="Times New Roman" w:hAnsi="Times New Roman" w:cs="Times New Roman"/>
          <w:sz w:val="24"/>
          <w:szCs w:val="24"/>
        </w:rPr>
        <w:t>Diríamos</w:t>
      </w:r>
      <w:r w:rsidR="00841C29">
        <w:rPr>
          <w:rFonts w:ascii="Times New Roman" w:hAnsi="Times New Roman" w:cs="Times New Roman"/>
          <w:sz w:val="24"/>
          <w:szCs w:val="24"/>
        </w:rPr>
        <w:t xml:space="preserve"> que atualmente as Psicologias atualizam e participam ativamente na produção do dispositivo da sexualidade. </w:t>
      </w:r>
    </w:p>
    <w:p w14:paraId="111E7696" w14:textId="77777777" w:rsidR="00841C29" w:rsidRDefault="00841C29" w:rsidP="0027384D">
      <w:pPr>
        <w:spacing w:after="0" w:line="360" w:lineRule="auto"/>
        <w:ind w:firstLine="708"/>
        <w:jc w:val="both"/>
        <w:rPr>
          <w:rFonts w:ascii="Times New Roman" w:hAnsi="Times New Roman" w:cs="Times New Roman"/>
          <w:sz w:val="24"/>
          <w:szCs w:val="24"/>
        </w:rPr>
      </w:pPr>
    </w:p>
    <w:p w14:paraId="58B824EB" w14:textId="77777777" w:rsidR="00841C29" w:rsidRPr="00841C29" w:rsidRDefault="00841C29" w:rsidP="0027384D">
      <w:pPr>
        <w:spacing w:after="0" w:line="240" w:lineRule="auto"/>
        <w:ind w:left="2832"/>
        <w:jc w:val="both"/>
        <w:rPr>
          <w:rFonts w:ascii="Times New Roman" w:hAnsi="Times New Roman" w:cs="Times New Roman"/>
        </w:rPr>
      </w:pPr>
      <w:r>
        <w:rPr>
          <w:rFonts w:ascii="Times New Roman" w:hAnsi="Times New Roman" w:cs="Times New Roman"/>
        </w:rPr>
        <w:t>O dispositivo da sexualidade tem, como razão de ser, não o reproduzir, mas o proliferar, inovar, anexar, inventar, penetrar nos corpos de maneira cada vez mais detalhada e controlar as populações de modo cada vez mais global</w:t>
      </w:r>
      <w:r w:rsidR="0009234C">
        <w:rPr>
          <w:rFonts w:ascii="Times New Roman" w:hAnsi="Times New Roman" w:cs="Times New Roman"/>
        </w:rPr>
        <w:t>. (FOUCAULT</w:t>
      </w:r>
      <w:r w:rsidR="00640155">
        <w:rPr>
          <w:rFonts w:ascii="Times New Roman" w:hAnsi="Times New Roman" w:cs="Times New Roman"/>
        </w:rPr>
        <w:t>, 2014, p. 116).</w:t>
      </w:r>
    </w:p>
    <w:p w14:paraId="2B6D2FB4" w14:textId="77777777" w:rsidR="00841C29" w:rsidRDefault="00841C29" w:rsidP="0027384D">
      <w:pPr>
        <w:spacing w:after="0" w:line="360" w:lineRule="auto"/>
        <w:ind w:firstLine="708"/>
        <w:jc w:val="both"/>
        <w:rPr>
          <w:rFonts w:ascii="Times New Roman" w:hAnsi="Times New Roman" w:cs="Times New Roman"/>
          <w:sz w:val="24"/>
          <w:szCs w:val="24"/>
        </w:rPr>
      </w:pPr>
    </w:p>
    <w:p w14:paraId="16CBC830" w14:textId="77777777" w:rsidR="00640155" w:rsidRPr="00640155" w:rsidRDefault="00640155" w:rsidP="0027384D">
      <w:pPr>
        <w:spacing w:after="0" w:line="360" w:lineRule="auto"/>
        <w:ind w:firstLine="708"/>
        <w:jc w:val="both"/>
        <w:rPr>
          <w:rFonts w:ascii="Times New Roman" w:hAnsi="Times New Roman" w:cs="Times New Roman"/>
          <w:sz w:val="24"/>
          <w:szCs w:val="24"/>
        </w:rPr>
      </w:pPr>
      <w:r w:rsidRPr="00640155">
        <w:rPr>
          <w:rFonts w:ascii="Times New Roman" w:hAnsi="Times New Roman" w:cs="Times New Roman"/>
          <w:sz w:val="24"/>
          <w:szCs w:val="24"/>
        </w:rPr>
        <w:t>Os dispositivos de saber e poder sobre o sexo se desenvolvem, desde o século XVIII, a partir de quatro grandes conjuntos estratégicos: (1) “Histerização do corpo da mulher”</w:t>
      </w:r>
      <w:r>
        <w:rPr>
          <w:rFonts w:ascii="Times New Roman" w:hAnsi="Times New Roman" w:cs="Times New Roman"/>
          <w:sz w:val="24"/>
          <w:szCs w:val="24"/>
        </w:rPr>
        <w:t xml:space="preserve"> que se dá pelo </w:t>
      </w:r>
      <w:r w:rsidRPr="00640155">
        <w:rPr>
          <w:rFonts w:ascii="Times New Roman" w:hAnsi="Times New Roman" w:cs="Times New Roman"/>
          <w:sz w:val="24"/>
          <w:szCs w:val="24"/>
        </w:rPr>
        <w:t xml:space="preserve">processo </w:t>
      </w:r>
      <w:r>
        <w:rPr>
          <w:rFonts w:ascii="Times New Roman" w:hAnsi="Times New Roman" w:cs="Times New Roman"/>
          <w:sz w:val="24"/>
          <w:szCs w:val="24"/>
        </w:rPr>
        <w:t xml:space="preserve">no qual </w:t>
      </w:r>
      <w:r w:rsidRPr="00640155">
        <w:rPr>
          <w:rFonts w:ascii="Times New Roman" w:hAnsi="Times New Roman" w:cs="Times New Roman"/>
          <w:sz w:val="24"/>
          <w:szCs w:val="24"/>
        </w:rPr>
        <w:t xml:space="preserve">corpo da mulher foi analisado como corpo integralmente saturado de sexualidade, integrado ao campo das práticas médicas e posto em comunicação orgânica com o corpo social, com o espaço familiar e com a vida das crianças; (2) “Pedagogização do sexo da criança”: pais, famílias, educadores, médicos e, mais tarde, psicólogos devem se encarregar continuamente do controle sexual destes </w:t>
      </w:r>
      <w:r>
        <w:rPr>
          <w:rFonts w:ascii="Times New Roman" w:hAnsi="Times New Roman" w:cs="Times New Roman"/>
          <w:sz w:val="24"/>
          <w:szCs w:val="24"/>
        </w:rPr>
        <w:t>pequenos seres</w:t>
      </w:r>
      <w:r w:rsidRPr="00640155">
        <w:rPr>
          <w:rFonts w:ascii="Times New Roman" w:hAnsi="Times New Roman" w:cs="Times New Roman"/>
          <w:sz w:val="24"/>
          <w:szCs w:val="24"/>
        </w:rPr>
        <w:t>; (3) “Socialização das condutas de procriação”: socializações econômica, política</w:t>
      </w:r>
      <w:r>
        <w:rPr>
          <w:rFonts w:ascii="Times New Roman" w:hAnsi="Times New Roman" w:cs="Times New Roman"/>
          <w:sz w:val="24"/>
          <w:szCs w:val="24"/>
        </w:rPr>
        <w:t xml:space="preserve"> e médica, que visam incitar</w:t>
      </w:r>
      <w:r w:rsidRPr="00640155">
        <w:rPr>
          <w:rFonts w:ascii="Times New Roman" w:hAnsi="Times New Roman" w:cs="Times New Roman"/>
          <w:sz w:val="24"/>
          <w:szCs w:val="24"/>
        </w:rPr>
        <w:t xml:space="preserve"> ou frear a fecundidade dos casais; (4) “Psiquiatrização do </w:t>
      </w:r>
      <w:r>
        <w:rPr>
          <w:rFonts w:ascii="Times New Roman" w:hAnsi="Times New Roman" w:cs="Times New Roman"/>
          <w:sz w:val="24"/>
          <w:szCs w:val="24"/>
        </w:rPr>
        <w:t>prazer perverso”: analise clínica de todas as formas de anomalias atribuindo normatização e patologização. (FOUCAULT, 2014, p. 113–114</w:t>
      </w:r>
      <w:r w:rsidRPr="00640155">
        <w:rPr>
          <w:rFonts w:ascii="Times New Roman" w:hAnsi="Times New Roman" w:cs="Times New Roman"/>
          <w:sz w:val="24"/>
          <w:szCs w:val="24"/>
        </w:rPr>
        <w:t>).</w:t>
      </w:r>
    </w:p>
    <w:p w14:paraId="22CB8AF8" w14:textId="77777777" w:rsidR="00C15821" w:rsidRDefault="00C15821" w:rsidP="002738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Trazer para a cena o modo como esses dispositivos atuam, e colocar em perspectiva </w:t>
      </w:r>
      <w:r w:rsidR="002605E5">
        <w:rPr>
          <w:rFonts w:ascii="Times New Roman" w:hAnsi="Times New Roman" w:cs="Times New Roman"/>
          <w:sz w:val="24"/>
          <w:szCs w:val="24"/>
        </w:rPr>
        <w:t>de sexo, gêneros e sexualidades (dispositivo da sexualidade) na escuta realizada pelas Psicologias, permite uma reflexão mais crítica sobre as demandas trazidas por essas pessoas, grupos e instituições. Peres (2012) diz que seria promover uma psicologia mais comprometida politicamente com a transformação social, implicada no enfrentamento das desigualdades, na denúncia dos direitos sexuais e humanos e na promoção da saúde biopsicosociocultural e político como potência, criação e vida.</w:t>
      </w:r>
    </w:p>
    <w:p w14:paraId="759F020A" w14:textId="77777777" w:rsidR="00F0363F" w:rsidRPr="00D91C76" w:rsidRDefault="00F0363F" w:rsidP="0027384D">
      <w:pPr>
        <w:spacing w:after="0" w:line="360" w:lineRule="auto"/>
        <w:ind w:firstLine="708"/>
        <w:jc w:val="both"/>
        <w:rPr>
          <w:rFonts w:ascii="Times New Roman" w:hAnsi="Times New Roman" w:cs="Times New Roman"/>
          <w:sz w:val="24"/>
          <w:szCs w:val="24"/>
        </w:rPr>
      </w:pPr>
      <w:r w:rsidRPr="00640155">
        <w:rPr>
          <w:rFonts w:ascii="Times New Roman" w:hAnsi="Times New Roman" w:cs="Times New Roman"/>
          <w:sz w:val="24"/>
          <w:szCs w:val="24"/>
        </w:rPr>
        <w:t xml:space="preserve">Atualmente podemos compreender a função da maioria das Psicologias, tanto na perspectiva da ciência como da atuação profissional, pautada no compromisso ético e político, com a dignidade da vida, constituída nos valores expressos na Declaração Universal dos </w:t>
      </w:r>
      <w:r w:rsidRPr="00640155">
        <w:rPr>
          <w:rFonts w:ascii="Times New Roman" w:hAnsi="Times New Roman" w:cs="Times New Roman"/>
          <w:sz w:val="24"/>
          <w:szCs w:val="24"/>
        </w:rPr>
        <w:lastRenderedPageBreak/>
        <w:t xml:space="preserve">Direitos Humanos (CFP, 2005). O Código de ética profissional do Psicólogo </w:t>
      </w:r>
      <w:r w:rsidRPr="00640155">
        <w:rPr>
          <w:rFonts w:ascii="Times New Roman" w:hAnsi="Times New Roman" w:cs="Times New Roman"/>
          <w:i/>
          <w:sz w:val="24"/>
          <w:szCs w:val="24"/>
        </w:rPr>
        <w:t>e Psicóloga</w:t>
      </w:r>
      <w:r w:rsidRPr="00640155">
        <w:rPr>
          <w:rFonts w:ascii="Times New Roman" w:hAnsi="Times New Roman" w:cs="Times New Roman"/>
          <w:sz w:val="24"/>
          <w:szCs w:val="24"/>
        </w:rPr>
        <w:t xml:space="preserve"> (acréscimo nosso) sinaliza que “as</w:t>
      </w:r>
      <w:r w:rsidRPr="00D91C76">
        <w:rPr>
          <w:rFonts w:ascii="Times New Roman" w:hAnsi="Times New Roman" w:cs="Times New Roman"/>
          <w:sz w:val="24"/>
          <w:szCs w:val="24"/>
        </w:rPr>
        <w:t xml:space="preserve"> sociedades mudam, as profissões transformam-se e isso exige, também, uma reflexão contínua” (CFP, 2005, p. 5) sobre nossa atuação profissional. </w:t>
      </w:r>
    </w:p>
    <w:p w14:paraId="701E3171" w14:textId="77777777" w:rsidR="00F0363F" w:rsidRPr="00D91C76" w:rsidRDefault="00F0363F" w:rsidP="0027384D">
      <w:pPr>
        <w:spacing w:after="0" w:line="360" w:lineRule="auto"/>
        <w:ind w:firstLine="708"/>
        <w:jc w:val="both"/>
        <w:rPr>
          <w:rFonts w:ascii="Times New Roman" w:hAnsi="Times New Roman" w:cs="Times New Roman"/>
          <w:sz w:val="24"/>
          <w:szCs w:val="24"/>
        </w:rPr>
      </w:pPr>
      <w:r w:rsidRPr="00D91C76">
        <w:rPr>
          <w:rFonts w:ascii="Times New Roman" w:hAnsi="Times New Roman" w:cs="Times New Roman"/>
          <w:sz w:val="24"/>
          <w:szCs w:val="24"/>
        </w:rPr>
        <w:t>Mas estamos em guerra, e o campo de batalha ocorre também dentro das Psicologias. Esta abertura não pode obscurecer os processos históricos que marcam as Psicologias no Brasil. Devemos considerar que:</w:t>
      </w:r>
    </w:p>
    <w:p w14:paraId="515BA6F9" w14:textId="77777777" w:rsidR="00F0363F" w:rsidRPr="00D91C76" w:rsidRDefault="00F0363F" w:rsidP="0027384D">
      <w:pPr>
        <w:spacing w:after="0" w:line="360" w:lineRule="auto"/>
        <w:ind w:left="2832"/>
        <w:jc w:val="both"/>
        <w:rPr>
          <w:rFonts w:ascii="Times New Roman" w:hAnsi="Times New Roman" w:cs="Times New Roman"/>
        </w:rPr>
      </w:pPr>
    </w:p>
    <w:p w14:paraId="44218017" w14:textId="77777777" w:rsidR="00F0363F" w:rsidRPr="0027384D" w:rsidRDefault="00F0363F" w:rsidP="0027384D">
      <w:pPr>
        <w:spacing w:after="0" w:line="240" w:lineRule="auto"/>
        <w:ind w:left="2832"/>
        <w:jc w:val="both"/>
        <w:rPr>
          <w:rFonts w:ascii="Times New Roman" w:hAnsi="Times New Roman" w:cs="Times New Roman"/>
        </w:rPr>
      </w:pPr>
      <w:r w:rsidRPr="0027384D">
        <w:rPr>
          <w:rFonts w:ascii="Times New Roman" w:hAnsi="Times New Roman" w:cs="Times New Roman"/>
        </w:rPr>
        <w:t>A tradição da Psicologia, no Brasil, tem sido marcada pelo compromisso com os interesses das elites e tem se constituído como uma ciência e uma profissão para o controle, a categorização e a diferenciação. Poucas têm sido as contribuições da Psicologia para a transformação das condições de vida, tão desiguais no nosso país. (BOCK, 2003, p. 16)</w:t>
      </w:r>
    </w:p>
    <w:p w14:paraId="543BBFD5" w14:textId="77777777" w:rsidR="00F0363F" w:rsidRPr="00D91C76" w:rsidRDefault="00F0363F" w:rsidP="0027384D">
      <w:pPr>
        <w:spacing w:after="0" w:line="360" w:lineRule="auto"/>
        <w:ind w:firstLine="708"/>
        <w:jc w:val="both"/>
        <w:rPr>
          <w:rFonts w:ascii="Times New Roman" w:hAnsi="Times New Roman" w:cs="Times New Roman"/>
          <w:sz w:val="24"/>
          <w:szCs w:val="24"/>
        </w:rPr>
      </w:pPr>
    </w:p>
    <w:p w14:paraId="133B212D" w14:textId="77777777" w:rsidR="00F0363F" w:rsidRDefault="00F0363F" w:rsidP="0027384D">
      <w:pPr>
        <w:spacing w:after="0" w:line="360" w:lineRule="auto"/>
        <w:ind w:firstLine="708"/>
        <w:jc w:val="both"/>
        <w:rPr>
          <w:rFonts w:ascii="Times New Roman" w:hAnsi="Times New Roman" w:cs="Times New Roman"/>
          <w:sz w:val="24"/>
          <w:szCs w:val="24"/>
        </w:rPr>
      </w:pPr>
      <w:r w:rsidRPr="00D91C76">
        <w:rPr>
          <w:rFonts w:ascii="Times New Roman" w:hAnsi="Times New Roman" w:cs="Times New Roman"/>
          <w:sz w:val="24"/>
          <w:szCs w:val="24"/>
        </w:rPr>
        <w:t xml:space="preserve">A autora continua expressando que as teorias responderam claramente aos interesses das elites no sentido da manutenção ou incremente do lucro e da reprodução do capital. A psicologia não gera suas teorias no vazio, no espaço neutro, e de modo a serem usadas universalmente, como nos advertiu Haraway (1995). Assim, as Psicologias aqui inventadas acompanham uma necessidade de controle do corpo social (PATTO, 2003) ou da governamentalidade dos cidadãos (ROSE, 2011), com procedimentos compatíveis com a ideologia liberal e “a serviço dos que querem reproduzir a ordenação social em vigor porque se beneficiam dela. Como parte desse controle, a patologização dos comportamentos indesejáveis” (PATTO, 2003, p. 33). </w:t>
      </w:r>
    </w:p>
    <w:p w14:paraId="5E748A2C" w14:textId="77777777" w:rsidR="00F0363F" w:rsidRPr="00D91C76" w:rsidRDefault="00F0363F" w:rsidP="0027384D">
      <w:pPr>
        <w:spacing w:after="0" w:line="360" w:lineRule="auto"/>
        <w:ind w:firstLine="708"/>
        <w:jc w:val="both"/>
        <w:rPr>
          <w:rFonts w:ascii="Times New Roman" w:hAnsi="Times New Roman" w:cs="Times New Roman"/>
          <w:sz w:val="24"/>
          <w:szCs w:val="24"/>
        </w:rPr>
      </w:pPr>
      <w:r w:rsidRPr="00D91C76">
        <w:rPr>
          <w:rFonts w:ascii="Times New Roman" w:hAnsi="Times New Roman" w:cs="Times New Roman"/>
          <w:sz w:val="24"/>
          <w:szCs w:val="24"/>
        </w:rPr>
        <w:t>Ou seja, a ciência é sempre engajada e o conhecimento é sempre interessado/localizado (PATTO, 2003; HARAWAY, 1995). O compromisso social com a sociedade brasileira é recente, marcado pela entrada nas políticas públicas, uma vez que estas passaram a contratar um número expressivo de profissionais. As demandas direcionadas às Psicologias, de acordo com Zurba (2011), incluíram novos atores que buscam os serviços de psicologia, como: o enfermo sem família, as pessoas de baixo poder aquisitivo, os problemas decorrentes de déficits cognitivos severos, entre outros, nos aproximando de “demandas historicamente reprimidas pelas populações marginalizadas nos processos sócio-econômicos” (ZURBA, 2011, p. 31).</w:t>
      </w:r>
    </w:p>
    <w:p w14:paraId="37E5971F" w14:textId="77777777" w:rsidR="00F0363F" w:rsidRDefault="00F0363F" w:rsidP="0027384D">
      <w:pPr>
        <w:spacing w:after="0" w:line="360" w:lineRule="auto"/>
        <w:ind w:firstLine="708"/>
        <w:jc w:val="both"/>
        <w:rPr>
          <w:rFonts w:ascii="Times New Roman" w:hAnsi="Times New Roman" w:cs="Times New Roman"/>
          <w:sz w:val="24"/>
          <w:szCs w:val="24"/>
        </w:rPr>
      </w:pPr>
      <w:r w:rsidRPr="00D91C76">
        <w:rPr>
          <w:rFonts w:ascii="Times New Roman" w:hAnsi="Times New Roman" w:cs="Times New Roman"/>
          <w:sz w:val="24"/>
          <w:szCs w:val="24"/>
        </w:rPr>
        <w:t xml:space="preserve">De acordo com os estudos de Zurba(2011), Patto (2003) e Bock (2003), desde o seu surgimento como ciência e profissão no Brasil, as Psicologias estiveram comprometidas com as elites e com uma perspectiva liberal, amplamente centrada nas questões do indivíduo e sua patologização, com pouca inserção social, baixo poder organizativo e de difícil acesso aos que tem pequeno poder aquisitivo. Ou seja, suas teorias e práticas eram para atender a aplicações e </w:t>
      </w:r>
      <w:r w:rsidRPr="00D91C76">
        <w:rPr>
          <w:rFonts w:ascii="Times New Roman" w:hAnsi="Times New Roman" w:cs="Times New Roman"/>
          <w:sz w:val="24"/>
          <w:szCs w:val="24"/>
        </w:rPr>
        <w:lastRenderedPageBreak/>
        <w:t>perguntas provenientes do pensamento liberal, que pouco ou nada questionavam sobre o sistema e modelos de vida capitalista.</w:t>
      </w:r>
    </w:p>
    <w:p w14:paraId="7DE351A1" w14:textId="77777777" w:rsidR="00F0363F" w:rsidRPr="00D91C76" w:rsidRDefault="00F0363F" w:rsidP="0027384D">
      <w:pPr>
        <w:spacing w:after="0" w:line="360" w:lineRule="auto"/>
        <w:ind w:firstLine="708"/>
        <w:jc w:val="both"/>
        <w:rPr>
          <w:rFonts w:ascii="Times New Roman" w:hAnsi="Times New Roman" w:cs="Times New Roman"/>
          <w:sz w:val="24"/>
          <w:szCs w:val="24"/>
        </w:rPr>
      </w:pPr>
      <w:r w:rsidRPr="00D91C76">
        <w:rPr>
          <w:rFonts w:ascii="Times New Roman" w:hAnsi="Times New Roman" w:cs="Times New Roman"/>
          <w:sz w:val="24"/>
          <w:szCs w:val="24"/>
        </w:rPr>
        <w:t>O estudo da história, de acordo com Patto (2003), desvela recorrências, linhas de força do processo histórico, feito de continuidade e descontinuidade. São movimentos de forças que narramos até aqui, mas que necessitam ir mais a fundo, compreender como a Psicologia se constitui em seus efeitos.</w:t>
      </w:r>
    </w:p>
    <w:p w14:paraId="14BF97BC" w14:textId="77777777" w:rsidR="00F0363F" w:rsidRPr="00D91C76" w:rsidRDefault="00F0363F" w:rsidP="0027384D">
      <w:pPr>
        <w:spacing w:after="0" w:line="360" w:lineRule="auto"/>
        <w:ind w:firstLine="708"/>
        <w:jc w:val="both"/>
        <w:rPr>
          <w:rFonts w:ascii="Times New Roman" w:eastAsia="Calibri" w:hAnsi="Times New Roman" w:cs="Times New Roman"/>
          <w:sz w:val="24"/>
          <w:szCs w:val="24"/>
          <w:lang w:eastAsia="zh-CN"/>
        </w:rPr>
      </w:pPr>
      <w:r w:rsidRPr="00D91C76">
        <w:rPr>
          <w:rFonts w:ascii="Times New Roman" w:eastAsia="Calibri" w:hAnsi="Times New Roman" w:cs="Times New Roman"/>
          <w:sz w:val="24"/>
          <w:szCs w:val="24"/>
          <w:lang w:eastAsia="zh-CN"/>
        </w:rPr>
        <w:t>As Psicologias vêm se construindo principalmente no século XIX e XX, com significados ampliados quanto ao que ela faz. De acordo com Rose (2011), elas alteram no desenvolver de suas práticas e discursos a forma pela qual é possível pensar as pessoas, as leis e os valores que governam as ações e a conduta dos outros e a nós mesmos, e constitui a base do Estado moderno de governamentalidade dos cidadãos a partir do autogoverno de si.</w:t>
      </w:r>
    </w:p>
    <w:p w14:paraId="152CBFB9" w14:textId="77777777" w:rsidR="00F0363F" w:rsidRPr="00D91C76" w:rsidRDefault="00F0363F" w:rsidP="0027384D">
      <w:pPr>
        <w:suppressAutoHyphens/>
        <w:spacing w:after="0" w:line="360" w:lineRule="auto"/>
        <w:ind w:firstLine="709"/>
        <w:jc w:val="both"/>
        <w:rPr>
          <w:rFonts w:ascii="Times New Roman" w:eastAsia="Calibri" w:hAnsi="Times New Roman" w:cs="Times New Roman"/>
          <w:sz w:val="24"/>
          <w:szCs w:val="24"/>
          <w:lang w:eastAsia="zh-CN"/>
        </w:rPr>
      </w:pPr>
      <w:r w:rsidRPr="00D91C76">
        <w:rPr>
          <w:rFonts w:ascii="Times New Roman" w:eastAsia="Calibri" w:hAnsi="Times New Roman" w:cs="Times New Roman"/>
          <w:sz w:val="24"/>
          <w:szCs w:val="24"/>
          <w:lang w:eastAsia="zh-CN"/>
        </w:rPr>
        <w:t xml:space="preserve">A legitimação da Psicologia como disciplina científica esteve intrinsecamente amarrada à psicologização de uma variedade de lugares e práticas para inspirar, formar, organizar e disseminar verdades sobre as pessoas. Não é um processo único para escrever a genealogia das Psicologias e suas multiplicidades, mas um debate continuo sobre as características da subjetividade. </w:t>
      </w:r>
    </w:p>
    <w:p w14:paraId="70C3C710" w14:textId="77777777" w:rsidR="00F0363F" w:rsidRPr="00D91C76" w:rsidRDefault="00F0363F" w:rsidP="0027384D">
      <w:pPr>
        <w:suppressAutoHyphens/>
        <w:spacing w:after="0" w:line="360" w:lineRule="auto"/>
        <w:ind w:firstLine="709"/>
        <w:jc w:val="both"/>
        <w:rPr>
          <w:rFonts w:ascii="Times New Roman" w:eastAsia="Calibri" w:hAnsi="Times New Roman" w:cs="Times New Roman"/>
          <w:sz w:val="24"/>
          <w:szCs w:val="24"/>
          <w:lang w:eastAsia="zh-CN"/>
        </w:rPr>
      </w:pPr>
      <w:r w:rsidRPr="00D91C76">
        <w:rPr>
          <w:rFonts w:ascii="Times New Roman" w:eastAsia="Calibri" w:hAnsi="Times New Roman" w:cs="Times New Roman"/>
          <w:sz w:val="24"/>
          <w:szCs w:val="24"/>
          <w:lang w:eastAsia="zh-CN"/>
        </w:rPr>
        <w:t>Ao tomar as Psicologias como campo de pesquisa, temos como horizonte dar visibilidade às relações profundamente ambíguas entre ética da subjetividade, às verdades das psicologias e ao exercício do saber-poder de seus discursos. O que referimos como ética vai muito além da mera confidencialidade, refere-se a rever concepções e práticas que contribuem para a reprodução de uma sociedade hierarquizada e injusta (PATTO, 2003).</w:t>
      </w:r>
    </w:p>
    <w:p w14:paraId="21B8AD1F" w14:textId="77777777" w:rsidR="00F0363F" w:rsidRPr="00D91C76" w:rsidRDefault="00F0363F" w:rsidP="0027384D">
      <w:pPr>
        <w:suppressAutoHyphens/>
        <w:spacing w:after="0" w:line="360" w:lineRule="auto"/>
        <w:ind w:firstLine="709"/>
        <w:jc w:val="both"/>
        <w:rPr>
          <w:rFonts w:ascii="Times New Roman" w:eastAsia="Calibri" w:hAnsi="Times New Roman" w:cs="Times New Roman"/>
          <w:sz w:val="24"/>
          <w:szCs w:val="24"/>
          <w:lang w:eastAsia="zh-CN"/>
        </w:rPr>
      </w:pPr>
      <w:r w:rsidRPr="00D91C76">
        <w:rPr>
          <w:rFonts w:ascii="Times New Roman" w:eastAsia="Calibri" w:hAnsi="Times New Roman" w:cs="Times New Roman"/>
          <w:sz w:val="24"/>
          <w:szCs w:val="24"/>
          <w:lang w:eastAsia="zh-CN"/>
        </w:rPr>
        <w:t xml:space="preserve">Podemos considerar que as Psicologias, com sua forte tendência adaptacionista, constituiu entre seus principais efeitos políticos a individuação. E com a individuação, o aperfeiçoamentos das técnicas de investimento do poder. Este processo é descrito por Nardi e Silva (2004), que enfatizam como a modelização da experiência subjetiva, ao longo do surgimento das práticas psis, também contribui em termos do que é considerado norma ou desvio. </w:t>
      </w:r>
    </w:p>
    <w:p w14:paraId="44D63EED" w14:textId="77777777" w:rsidR="00F0363F" w:rsidRPr="00D91C76" w:rsidRDefault="00F0363F" w:rsidP="0027384D">
      <w:pPr>
        <w:suppressAutoHyphens/>
        <w:spacing w:after="0" w:line="360" w:lineRule="auto"/>
        <w:ind w:firstLine="709"/>
        <w:jc w:val="both"/>
        <w:rPr>
          <w:rFonts w:ascii="Times New Roman" w:eastAsia="Calibri" w:hAnsi="Times New Roman" w:cs="Times New Roman"/>
          <w:sz w:val="24"/>
          <w:szCs w:val="24"/>
          <w:lang w:eastAsia="zh-CN"/>
        </w:rPr>
      </w:pPr>
      <w:r w:rsidRPr="00D91C76">
        <w:rPr>
          <w:rFonts w:ascii="Times New Roman" w:eastAsia="Calibri" w:hAnsi="Times New Roman" w:cs="Times New Roman"/>
          <w:sz w:val="24"/>
          <w:szCs w:val="24"/>
          <w:lang w:eastAsia="zh-CN"/>
        </w:rPr>
        <w:t>Retomar esta história outra das Psicologias evidencia as práticas de poder e as práticas de saber que se inserem nos dispositivos</w:t>
      </w:r>
      <w:r w:rsidR="00794CFF">
        <w:rPr>
          <w:rFonts w:ascii="Times New Roman" w:eastAsia="Calibri" w:hAnsi="Times New Roman" w:cs="Times New Roman"/>
          <w:sz w:val="24"/>
          <w:szCs w:val="24"/>
          <w:lang w:eastAsia="zh-CN"/>
        </w:rPr>
        <w:t xml:space="preserve"> de sexualidade e dispositivo colonial capitalístico que atravessam e engendram a própria psicologia, nas</w:t>
      </w:r>
      <w:r w:rsidRPr="00D91C76">
        <w:rPr>
          <w:rFonts w:ascii="Times New Roman" w:eastAsia="Calibri" w:hAnsi="Times New Roman" w:cs="Times New Roman"/>
          <w:sz w:val="24"/>
          <w:szCs w:val="24"/>
          <w:lang w:eastAsia="zh-CN"/>
        </w:rPr>
        <w:t xml:space="preserve"> diversas ordens para assegurar o poder disciplinar das Psicologias. Passemos para um reflexão sobre as práticas de subordinação e colonização dos saberes engendrados nas diversas dimensões desta ciência. </w:t>
      </w:r>
    </w:p>
    <w:p w14:paraId="6A38DA92" w14:textId="77777777" w:rsidR="00F0363F" w:rsidRDefault="00F0363F" w:rsidP="0027384D">
      <w:pPr>
        <w:spacing w:after="0" w:line="360" w:lineRule="auto"/>
        <w:ind w:firstLine="708"/>
        <w:jc w:val="both"/>
        <w:rPr>
          <w:rFonts w:ascii="Times New Roman" w:hAnsi="Times New Roman" w:cs="Times New Roman"/>
          <w:sz w:val="24"/>
          <w:szCs w:val="24"/>
        </w:rPr>
      </w:pPr>
    </w:p>
    <w:p w14:paraId="2475FFFB" w14:textId="3D2265BF" w:rsidR="00794CFF" w:rsidRDefault="001C2F44" w:rsidP="0027384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Método </w:t>
      </w:r>
    </w:p>
    <w:p w14:paraId="1435B6A6" w14:textId="77777777" w:rsidR="008B6CBB" w:rsidRDefault="008B6CBB" w:rsidP="0027384D">
      <w:pPr>
        <w:spacing w:after="0" w:line="360" w:lineRule="auto"/>
        <w:jc w:val="both"/>
        <w:rPr>
          <w:rFonts w:ascii="Times New Roman" w:hAnsi="Times New Roman" w:cs="Times New Roman"/>
          <w:sz w:val="24"/>
          <w:szCs w:val="24"/>
        </w:rPr>
      </w:pPr>
    </w:p>
    <w:p w14:paraId="5DEA05F1" w14:textId="77777777" w:rsidR="00794CFF" w:rsidRDefault="00794CFF" w:rsidP="002738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Construímos o questionário on-line como estratégia para conhecer psicólogas e psicólogos, de diferentes áreas de atuação, com a finalidade de selecionar profissionais para as entrevistas. Este questionário foi realizado como parte de uma pesquisa de doutoramento, e envolve diversos aspectos como: formação, concepções sobre gêneros e sexualidades, demandas profissionais, dificuldades e facilidades dos profissionais para abordarem esta temática e fundamentação teórica. </w:t>
      </w:r>
    </w:p>
    <w:p w14:paraId="39335681" w14:textId="77777777" w:rsidR="002E246C" w:rsidRDefault="002E246C" w:rsidP="002738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colaboradoras e colaboradores aceitaram livremente fazer parte da pesquisa e sem receber nenhum incentivo financeiro para isso, conforme os princípios éticos da pesquisa com seres humanos submetido ao CEP e aprovado de acordo com o </w:t>
      </w:r>
      <w:r w:rsidRPr="00B14EA0">
        <w:rPr>
          <w:rFonts w:ascii="Times New Roman" w:hAnsi="Times New Roman" w:cs="Times New Roman"/>
          <w:sz w:val="24"/>
          <w:szCs w:val="24"/>
        </w:rPr>
        <w:t>parecer N</w:t>
      </w:r>
      <w:r w:rsidRPr="00B14EA0">
        <w:rPr>
          <w:rFonts w:ascii="Times New Roman" w:hAnsi="Times New Roman" w:cs="Times New Roman"/>
          <w:sz w:val="24"/>
          <w:szCs w:val="24"/>
          <w:vertAlign w:val="superscript"/>
        </w:rPr>
        <w:t>o</w:t>
      </w:r>
      <w:r w:rsidRPr="00B14EA0">
        <w:rPr>
          <w:rFonts w:ascii="Times New Roman" w:hAnsi="Times New Roman" w:cs="Times New Roman"/>
          <w:sz w:val="24"/>
          <w:szCs w:val="24"/>
        </w:rPr>
        <w:t xml:space="preserve"> 3.386.096.</w:t>
      </w:r>
    </w:p>
    <w:p w14:paraId="78761DDC" w14:textId="5FEB4D89" w:rsidR="008B6CBB" w:rsidRPr="002E246C" w:rsidRDefault="008B6CBB" w:rsidP="002738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Conseguimos acessar</w:t>
      </w:r>
      <w:r w:rsidR="002E246C">
        <w:rPr>
          <w:rFonts w:ascii="Times New Roman" w:hAnsi="Times New Roman" w:cs="Times New Roman"/>
          <w:sz w:val="24"/>
          <w:szCs w:val="24"/>
        </w:rPr>
        <w:t xml:space="preserve"> e ter como colaboradores</w:t>
      </w:r>
      <w:r>
        <w:rPr>
          <w:rFonts w:ascii="Times New Roman" w:hAnsi="Times New Roman" w:cs="Times New Roman"/>
          <w:sz w:val="24"/>
          <w:szCs w:val="24"/>
        </w:rPr>
        <w:t xml:space="preserve">, através </w:t>
      </w:r>
      <w:r w:rsidR="002E246C">
        <w:rPr>
          <w:rFonts w:ascii="Times New Roman" w:hAnsi="Times New Roman" w:cs="Times New Roman"/>
          <w:sz w:val="24"/>
          <w:szCs w:val="24"/>
        </w:rPr>
        <w:t>da divulgação do link de acesso ao questionário n</w:t>
      </w:r>
      <w:r>
        <w:rPr>
          <w:rFonts w:ascii="Times New Roman" w:hAnsi="Times New Roman" w:cs="Times New Roman"/>
          <w:sz w:val="24"/>
          <w:szCs w:val="24"/>
        </w:rPr>
        <w:t>as redes sociais, 106 psicólogas e psicólogos</w:t>
      </w:r>
      <w:r w:rsidR="002E246C">
        <w:rPr>
          <w:rFonts w:ascii="Times New Roman" w:hAnsi="Times New Roman" w:cs="Times New Roman"/>
          <w:sz w:val="24"/>
          <w:szCs w:val="24"/>
        </w:rPr>
        <w:t>. Estes profissionais são</w:t>
      </w:r>
      <w:r>
        <w:rPr>
          <w:rFonts w:ascii="Times New Roman" w:hAnsi="Times New Roman" w:cs="Times New Roman"/>
          <w:sz w:val="24"/>
          <w:szCs w:val="24"/>
        </w:rPr>
        <w:t xml:space="preserve"> de diferentes gêneros, sexualidades, áreas de atuação, níveis de formação, abordagem teórica e tempos de prática profissional, principalmente residentes do estado do Paraná. </w:t>
      </w:r>
    </w:p>
    <w:p w14:paraId="75F2CC82" w14:textId="353CEC25" w:rsidR="00794CFF" w:rsidRDefault="008B6CBB" w:rsidP="0027384D">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 xml:space="preserve">Estes colaboradores contribuíram com os dados objetivos aqui apresentados. Mas </w:t>
      </w:r>
      <w:r>
        <w:rPr>
          <w:rFonts w:ascii="Times New Roman" w:eastAsia="Times New Roman" w:hAnsi="Times New Roman" w:cs="Times New Roman"/>
          <w:color w:val="000000"/>
          <w:sz w:val="24"/>
          <w:szCs w:val="24"/>
          <w:lang w:eastAsia="pt-BR"/>
        </w:rPr>
        <w:t xml:space="preserve">o </w:t>
      </w:r>
      <w:r w:rsidR="00794CFF" w:rsidRPr="007E1B95">
        <w:rPr>
          <w:rFonts w:ascii="Times New Roman" w:eastAsia="Times New Roman" w:hAnsi="Times New Roman" w:cs="Times New Roman"/>
          <w:color w:val="000000"/>
          <w:sz w:val="24"/>
          <w:szCs w:val="24"/>
          <w:lang w:eastAsia="pt-BR"/>
        </w:rPr>
        <w:t>questionário</w:t>
      </w:r>
      <w:r w:rsidR="00794CFF">
        <w:rPr>
          <w:rFonts w:ascii="Times New Roman" w:eastAsia="Times New Roman" w:hAnsi="Times New Roman" w:cs="Times New Roman"/>
          <w:color w:val="000000"/>
          <w:sz w:val="24"/>
          <w:szCs w:val="24"/>
          <w:lang w:eastAsia="pt-BR"/>
        </w:rPr>
        <w:t xml:space="preserve">, não visava apenas dados objetivos, </w:t>
      </w:r>
      <w:r>
        <w:rPr>
          <w:rFonts w:ascii="Times New Roman" w:eastAsia="Times New Roman" w:hAnsi="Times New Roman" w:cs="Times New Roman"/>
          <w:color w:val="000000"/>
          <w:sz w:val="24"/>
          <w:szCs w:val="24"/>
          <w:lang w:eastAsia="pt-BR"/>
        </w:rPr>
        <w:t>buscava</w:t>
      </w:r>
      <w:r w:rsidR="00794CFF">
        <w:rPr>
          <w:rFonts w:ascii="Times New Roman" w:eastAsia="Times New Roman" w:hAnsi="Times New Roman" w:cs="Times New Roman"/>
          <w:color w:val="000000"/>
          <w:sz w:val="24"/>
          <w:szCs w:val="24"/>
          <w:lang w:eastAsia="pt-BR"/>
        </w:rPr>
        <w:t xml:space="preserve"> ser uma ferramenta de interação com profissionais de psicologias, e sua concepção</w:t>
      </w:r>
      <w:r>
        <w:rPr>
          <w:rFonts w:ascii="Times New Roman" w:eastAsia="Times New Roman" w:hAnsi="Times New Roman" w:cs="Times New Roman"/>
          <w:color w:val="000000"/>
          <w:sz w:val="24"/>
          <w:szCs w:val="24"/>
          <w:lang w:eastAsia="pt-BR"/>
        </w:rPr>
        <w:t xml:space="preserve"> </w:t>
      </w:r>
      <w:r w:rsidR="00794CFF">
        <w:rPr>
          <w:rFonts w:ascii="Times New Roman" w:eastAsia="Times New Roman" w:hAnsi="Times New Roman" w:cs="Times New Roman"/>
          <w:color w:val="000000"/>
          <w:sz w:val="24"/>
          <w:szCs w:val="24"/>
          <w:lang w:eastAsia="pt-BR"/>
        </w:rPr>
        <w:t xml:space="preserve">– questões em que os profissionais poderiam se manifestar, descrições para alguns conceitos, possibilidades de acrescentar elementos – </w:t>
      </w:r>
      <w:r w:rsidR="00794CFF" w:rsidRPr="007E1B95">
        <w:rPr>
          <w:rFonts w:ascii="Times New Roman" w:eastAsia="Times New Roman" w:hAnsi="Times New Roman" w:cs="Times New Roman"/>
          <w:color w:val="000000"/>
          <w:sz w:val="24"/>
          <w:szCs w:val="24"/>
          <w:lang w:eastAsia="pt-BR"/>
        </w:rPr>
        <w:t>foi acontecendo como um modo de pesquisa intervenção</w:t>
      </w:r>
      <w:r w:rsidR="00794CFF">
        <w:rPr>
          <w:rFonts w:ascii="Times New Roman" w:eastAsia="Times New Roman" w:hAnsi="Times New Roman" w:cs="Times New Roman"/>
          <w:color w:val="000000"/>
          <w:sz w:val="24"/>
          <w:szCs w:val="24"/>
          <w:lang w:eastAsia="pt-BR"/>
        </w:rPr>
        <w:t xml:space="preserve">. </w:t>
      </w:r>
      <w:r w:rsidR="00794CFF" w:rsidRPr="007E1B95">
        <w:rPr>
          <w:rFonts w:ascii="Times New Roman" w:eastAsia="Times New Roman" w:hAnsi="Times New Roman" w:cs="Times New Roman"/>
          <w:color w:val="000000"/>
          <w:sz w:val="24"/>
          <w:szCs w:val="24"/>
          <w:lang w:eastAsia="pt-BR"/>
        </w:rPr>
        <w:t>As autoras Aguiar e Rocha (2007</w:t>
      </w:r>
      <w:r w:rsidR="00794CFF">
        <w:rPr>
          <w:rFonts w:ascii="Times New Roman" w:eastAsia="Times New Roman" w:hAnsi="Times New Roman" w:cs="Times New Roman"/>
          <w:color w:val="000000"/>
          <w:sz w:val="24"/>
          <w:szCs w:val="24"/>
          <w:lang w:eastAsia="pt-BR"/>
        </w:rPr>
        <w:t>, p. 650</w:t>
      </w:r>
      <w:r w:rsidR="00794CFF" w:rsidRPr="007E1B95">
        <w:rPr>
          <w:rFonts w:ascii="Times New Roman" w:eastAsia="Times New Roman" w:hAnsi="Times New Roman" w:cs="Times New Roman"/>
          <w:color w:val="000000"/>
          <w:sz w:val="24"/>
          <w:szCs w:val="24"/>
          <w:lang w:eastAsia="pt-BR"/>
        </w:rPr>
        <w:t>) apresentam o conceito de pesquisa-intervenção “como investigação participativa que busca a interferência coletiva na produção de micropolíticas de transformação social”</w:t>
      </w:r>
      <w:r w:rsidR="00794CFF">
        <w:rPr>
          <w:rFonts w:ascii="Times New Roman" w:eastAsia="Times New Roman" w:hAnsi="Times New Roman" w:cs="Times New Roman"/>
          <w:color w:val="000000"/>
          <w:sz w:val="24"/>
          <w:szCs w:val="24"/>
          <w:lang w:eastAsia="pt-BR"/>
        </w:rPr>
        <w:t>.</w:t>
      </w:r>
    </w:p>
    <w:p w14:paraId="32E23741" w14:textId="77777777" w:rsidR="002E246C" w:rsidRDefault="00794CFF" w:rsidP="0027384D">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 xml:space="preserve">Neste artigo traremos um recorte deste questionário, no que tange as demandas de gêneros apresentadas na realidade profissional. </w:t>
      </w:r>
      <w:r>
        <w:rPr>
          <w:rFonts w:ascii="Times New Roman" w:eastAsia="Times New Roman" w:hAnsi="Times New Roman" w:cs="Times New Roman"/>
          <w:color w:val="000000"/>
          <w:sz w:val="24"/>
          <w:szCs w:val="24"/>
          <w:lang w:eastAsia="pt-BR"/>
        </w:rPr>
        <w:t xml:space="preserve">Cada profissional poderia indicar quatro resposta de acordo com suas principais demandas profissionais, e caso suas demandas não estivessem contempladas, poderiam incluir no ícone outros, descrevendo sua realidade. Algumas respostas incluídas no ícone “Outros” foram incorporadas ao rol de alternativas. </w:t>
      </w:r>
    </w:p>
    <w:p w14:paraId="7E9C8EE2" w14:textId="67B37900" w:rsidR="00794CFF" w:rsidRDefault="002E246C" w:rsidP="0027384D">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Os resultados que serão apresentados se referem a uma das questões componentes desse questionário, “</w:t>
      </w:r>
      <w:r w:rsidRPr="002E246C">
        <w:rPr>
          <w:rFonts w:ascii="Times New Roman" w:eastAsia="Times New Roman" w:hAnsi="Times New Roman" w:cs="Times New Roman"/>
          <w:color w:val="000000"/>
          <w:sz w:val="24"/>
          <w:szCs w:val="24"/>
          <w:lang w:eastAsia="pt-BR"/>
        </w:rPr>
        <w:t>Quais demandas de gênero</w:t>
      </w:r>
      <w:r>
        <w:rPr>
          <w:rFonts w:ascii="Times New Roman" w:eastAsia="Times New Roman" w:hAnsi="Times New Roman" w:cs="Times New Roman"/>
          <w:color w:val="000000"/>
          <w:sz w:val="24"/>
          <w:szCs w:val="24"/>
          <w:lang w:eastAsia="pt-BR"/>
        </w:rPr>
        <w:t>s</w:t>
      </w:r>
      <w:r w:rsidRPr="002E246C">
        <w:rPr>
          <w:rFonts w:ascii="Times New Roman" w:eastAsia="Times New Roman" w:hAnsi="Times New Roman" w:cs="Times New Roman"/>
          <w:color w:val="000000"/>
          <w:sz w:val="24"/>
          <w:szCs w:val="24"/>
          <w:lang w:eastAsia="pt-BR"/>
        </w:rPr>
        <w:t xml:space="preserve"> são mais frequentes em sua atuação profissional?</w:t>
      </w:r>
      <w:r>
        <w:rPr>
          <w:rFonts w:ascii="Times New Roman" w:eastAsia="Times New Roman" w:hAnsi="Times New Roman" w:cs="Times New Roman"/>
          <w:color w:val="000000"/>
          <w:sz w:val="24"/>
          <w:szCs w:val="24"/>
          <w:lang w:eastAsia="pt-BR"/>
        </w:rPr>
        <w:t>”</w:t>
      </w:r>
      <w:r w:rsidR="00E75219">
        <w:rPr>
          <w:rFonts w:ascii="Times New Roman" w:eastAsia="Times New Roman" w:hAnsi="Times New Roman" w:cs="Times New Roman"/>
          <w:color w:val="000000"/>
          <w:sz w:val="24"/>
          <w:szCs w:val="24"/>
          <w:lang w:eastAsia="pt-BR"/>
        </w:rPr>
        <w:t xml:space="preserve">, </w:t>
      </w:r>
      <w:r w:rsidR="00D07AE8">
        <w:rPr>
          <w:rFonts w:ascii="Times New Roman" w:eastAsia="Times New Roman" w:hAnsi="Times New Roman" w:cs="Times New Roman"/>
          <w:color w:val="000000"/>
          <w:sz w:val="24"/>
          <w:szCs w:val="24"/>
          <w:lang w:eastAsia="pt-BR"/>
        </w:rPr>
        <w:t xml:space="preserve">as respostas dos profissionais sobre essa questão </w:t>
      </w:r>
      <w:r w:rsidR="00E75219">
        <w:rPr>
          <w:rFonts w:ascii="Times New Roman" w:eastAsia="Times New Roman" w:hAnsi="Times New Roman" w:cs="Times New Roman"/>
          <w:color w:val="000000"/>
          <w:sz w:val="24"/>
          <w:szCs w:val="24"/>
          <w:lang w:eastAsia="pt-BR"/>
        </w:rPr>
        <w:t>foram somadas por frequência absoluta, e posteriormente convertida em porcentagem - at</w:t>
      </w:r>
      <w:r w:rsidR="00C038EB">
        <w:rPr>
          <w:rFonts w:ascii="Times New Roman" w:eastAsia="Times New Roman" w:hAnsi="Times New Roman" w:cs="Times New Roman"/>
          <w:color w:val="000000"/>
          <w:sz w:val="24"/>
          <w:szCs w:val="24"/>
          <w:lang w:eastAsia="pt-BR"/>
        </w:rPr>
        <w:t>ravés da aplicação da Regra de T</w:t>
      </w:r>
      <w:r w:rsidR="00E75219">
        <w:rPr>
          <w:rFonts w:ascii="Times New Roman" w:eastAsia="Times New Roman" w:hAnsi="Times New Roman" w:cs="Times New Roman"/>
          <w:color w:val="000000"/>
          <w:sz w:val="24"/>
          <w:szCs w:val="24"/>
          <w:lang w:eastAsia="pt-BR"/>
        </w:rPr>
        <w:t xml:space="preserve">rês. </w:t>
      </w:r>
      <w:r w:rsidR="008D43F3">
        <w:rPr>
          <w:rFonts w:ascii="Times New Roman" w:eastAsia="Times New Roman" w:hAnsi="Times New Roman" w:cs="Times New Roman"/>
          <w:color w:val="000000"/>
          <w:sz w:val="24"/>
          <w:szCs w:val="24"/>
          <w:lang w:eastAsia="pt-BR"/>
        </w:rPr>
        <w:t>Conforme observamos no gráfico que será apresentado a seguir, cada demanda</w:t>
      </w:r>
      <w:r w:rsidR="00794CFF">
        <w:rPr>
          <w:rFonts w:ascii="Times New Roman" w:eastAsia="Times New Roman" w:hAnsi="Times New Roman" w:cs="Times New Roman"/>
          <w:color w:val="000000"/>
          <w:sz w:val="24"/>
          <w:szCs w:val="24"/>
          <w:lang w:eastAsia="pt-BR"/>
        </w:rPr>
        <w:t xml:space="preserve"> deve ser entendida como frequência na realidade das psicólogas e psicólogos, sendo analisadas por frequência individualmente e não na somatória das alternativas. </w:t>
      </w:r>
    </w:p>
    <w:p w14:paraId="604D60A6" w14:textId="77777777" w:rsidR="00794CFF" w:rsidRDefault="00794CFF" w:rsidP="0027384D">
      <w:pPr>
        <w:spacing w:after="0" w:line="360" w:lineRule="auto"/>
        <w:ind w:firstLine="709"/>
        <w:jc w:val="both"/>
        <w:rPr>
          <w:rFonts w:ascii="Times New Roman" w:eastAsia="Times New Roman" w:hAnsi="Times New Roman" w:cs="Times New Roman"/>
          <w:color w:val="000000"/>
          <w:sz w:val="24"/>
          <w:szCs w:val="24"/>
          <w:lang w:eastAsia="pt-BR"/>
        </w:rPr>
      </w:pPr>
    </w:p>
    <w:p w14:paraId="1381B366" w14:textId="7D3C2134" w:rsidR="00794CFF" w:rsidRPr="005D21ED" w:rsidRDefault="001C2F44" w:rsidP="0027384D">
      <w:pPr>
        <w:spacing w:after="0"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Resultados - </w:t>
      </w:r>
      <w:r w:rsidR="00794CFF">
        <w:rPr>
          <w:rFonts w:ascii="Times New Roman" w:hAnsi="Times New Roman" w:cs="Times New Roman"/>
          <w:i/>
          <w:sz w:val="24"/>
          <w:szCs w:val="24"/>
        </w:rPr>
        <w:t>As demandas psicológicas</w:t>
      </w:r>
    </w:p>
    <w:p w14:paraId="71CC0387" w14:textId="77777777" w:rsidR="00794CFF" w:rsidRDefault="00794CFF" w:rsidP="0027384D">
      <w:pPr>
        <w:spacing w:after="0" w:line="360" w:lineRule="auto"/>
        <w:ind w:firstLine="708"/>
        <w:jc w:val="both"/>
        <w:rPr>
          <w:rFonts w:ascii="Times New Roman" w:hAnsi="Times New Roman" w:cs="Times New Roman"/>
          <w:sz w:val="24"/>
          <w:szCs w:val="24"/>
        </w:rPr>
      </w:pPr>
    </w:p>
    <w:p w14:paraId="3AB04A14" w14:textId="61C07E1F" w:rsidR="00794CFF" w:rsidRDefault="00794CFF" w:rsidP="0027384D">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As demandas de gêneros</w:t>
      </w:r>
      <w:r w:rsidR="001C2F44">
        <w:rPr>
          <w:rFonts w:ascii="Times New Roman" w:eastAsia="Times New Roman" w:hAnsi="Times New Roman" w:cs="Times New Roman"/>
          <w:color w:val="000000"/>
          <w:sz w:val="24"/>
          <w:szCs w:val="24"/>
          <w:lang w:eastAsia="pt-BR"/>
        </w:rPr>
        <w:t xml:space="preserve"> e sexualidades</w:t>
      </w:r>
      <w:r>
        <w:rPr>
          <w:rFonts w:ascii="Times New Roman" w:eastAsia="Times New Roman" w:hAnsi="Times New Roman" w:cs="Times New Roman"/>
          <w:color w:val="000000"/>
          <w:sz w:val="24"/>
          <w:szCs w:val="24"/>
          <w:lang w:eastAsia="pt-BR"/>
        </w:rPr>
        <w:t xml:space="preserve"> atravessam todas as psicologias. Afirmamos isso com base nas respostas dos 106 profissionais, os quais, sem exceção apresentaram demandas na área. Mesmo os que em um primeiro momento marcaram que não atendiam demandas de gêneros, ao se depararem com a questão em que especificava estas demandas, reconheceram e marcaram algumas delas.</w:t>
      </w:r>
    </w:p>
    <w:p w14:paraId="1816BACF" w14:textId="77777777" w:rsidR="00794CFF" w:rsidRDefault="00794CFF" w:rsidP="0027384D">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Como principal resultado referente as demandas de gênero recebidas pelos profissionais de psicologias, encontramos mulheres em relações abusivas e violentas, indicada por 77,36% dos profissionais, </w:t>
      </w:r>
      <w:r w:rsidRPr="00D91C76">
        <w:rPr>
          <w:rFonts w:ascii="Times New Roman" w:eastAsia="Times New Roman" w:hAnsi="Times New Roman" w:cs="Times New Roman"/>
          <w:sz w:val="24"/>
          <w:szCs w:val="24"/>
          <w:lang w:eastAsia="pt-BR"/>
        </w:rPr>
        <w:t xml:space="preserve">Na sequência, 52,83% das demandas envolvem mulheres em sofrimento pela idealização do gênero feminino e 49,06% são demandas </w:t>
      </w:r>
      <w:r w:rsidRPr="00D91C76">
        <w:rPr>
          <w:rFonts w:ascii="Times New Roman" w:eastAsia="Times New Roman" w:hAnsi="Times New Roman" w:cs="Times New Roman"/>
          <w:color w:val="000000"/>
          <w:sz w:val="24"/>
          <w:szCs w:val="24"/>
          <w:lang w:eastAsia="pt-BR"/>
        </w:rPr>
        <w:t xml:space="preserve">de </w:t>
      </w:r>
      <w:r>
        <w:rPr>
          <w:rFonts w:ascii="Times New Roman" w:eastAsia="Times New Roman" w:hAnsi="Times New Roman" w:cs="Times New Roman"/>
          <w:color w:val="000000"/>
          <w:sz w:val="24"/>
          <w:szCs w:val="24"/>
          <w:lang w:eastAsia="pt-BR"/>
        </w:rPr>
        <w:t>pessoas LGBTQIA+ que sofrem homotransfobias. A procura por reversão sexual é mencionada por apenas 2,83% dos profissionais, conforme apresentado no Gráfico 1 de modo detalhado.</w:t>
      </w:r>
    </w:p>
    <w:p w14:paraId="3B094D00" w14:textId="77777777" w:rsidR="00794CFF" w:rsidRDefault="00794CFF" w:rsidP="0027384D">
      <w:pPr>
        <w:spacing w:after="0" w:line="360" w:lineRule="auto"/>
        <w:ind w:firstLine="708"/>
        <w:jc w:val="both"/>
        <w:rPr>
          <w:rFonts w:ascii="Times New Roman" w:eastAsia="Times New Roman" w:hAnsi="Times New Roman" w:cs="Times New Roman"/>
          <w:color w:val="000000"/>
          <w:sz w:val="24"/>
          <w:szCs w:val="24"/>
          <w:lang w:eastAsia="pt-BR"/>
        </w:rPr>
      </w:pPr>
    </w:p>
    <w:p w14:paraId="6EDBBC82" w14:textId="77777777" w:rsidR="00794CFF" w:rsidRPr="00D91C76" w:rsidRDefault="00794CFF" w:rsidP="0027384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Cs/>
          <w:color w:val="000000"/>
          <w:sz w:val="24"/>
          <w:szCs w:val="24"/>
          <w:lang w:eastAsia="pt-BR"/>
        </w:rPr>
        <w:t>Gráfico 1</w:t>
      </w:r>
      <w:r w:rsidRPr="00D91C76">
        <w:rPr>
          <w:rFonts w:ascii="Times New Roman" w:eastAsia="Times New Roman" w:hAnsi="Times New Roman" w:cs="Times New Roman"/>
          <w:bCs/>
          <w:color w:val="000000"/>
          <w:sz w:val="24"/>
          <w:szCs w:val="24"/>
          <w:lang w:eastAsia="pt-BR"/>
        </w:rPr>
        <w:t>: Demandas de Gênero para psicólogas e psicólogos</w:t>
      </w:r>
    </w:p>
    <w:p w14:paraId="7EDBBA50" w14:textId="77777777" w:rsidR="00794CFF" w:rsidRPr="00460D48" w:rsidRDefault="00794CFF" w:rsidP="0027384D">
      <w:pPr>
        <w:spacing w:after="0" w:line="360" w:lineRule="auto"/>
        <w:jc w:val="both"/>
        <w:rPr>
          <w:rFonts w:ascii="Times New Roman" w:eastAsia="Times New Roman" w:hAnsi="Times New Roman" w:cs="Times New Roman"/>
          <w:color w:val="000000"/>
          <w:sz w:val="24"/>
          <w:szCs w:val="24"/>
          <w:lang w:eastAsia="pt-BR"/>
        </w:rPr>
      </w:pPr>
      <w:r w:rsidRPr="00460D48">
        <w:rPr>
          <w:rFonts w:ascii="Times New Roman" w:hAnsi="Times New Roman" w:cs="Times New Roman"/>
          <w:noProof/>
          <w:lang w:eastAsia="pt-BR"/>
        </w:rPr>
        <w:lastRenderedPageBreak/>
        <w:drawing>
          <wp:inline distT="0" distB="0" distL="0" distR="0" wp14:anchorId="0EA6A2E7" wp14:editId="395AAFF0">
            <wp:extent cx="5795433" cy="5873750"/>
            <wp:effectExtent l="0" t="0" r="15240" b="1270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878F44" w14:textId="06D2B8F6" w:rsidR="00794CFF" w:rsidRPr="00D91C76" w:rsidRDefault="00794CFF" w:rsidP="0027384D">
      <w:pPr>
        <w:spacing w:after="0" w:line="360" w:lineRule="auto"/>
        <w:jc w:val="both"/>
        <w:rPr>
          <w:rFonts w:ascii="Times New Roman" w:eastAsia="Times New Roman" w:hAnsi="Times New Roman" w:cs="Times New Roman"/>
          <w:color w:val="000000"/>
          <w:sz w:val="24"/>
          <w:szCs w:val="24"/>
          <w:lang w:eastAsia="pt-BR"/>
        </w:rPr>
      </w:pPr>
      <w:r w:rsidRPr="00D91C76">
        <w:rPr>
          <w:rFonts w:ascii="Times New Roman" w:eastAsia="Times New Roman" w:hAnsi="Times New Roman" w:cs="Times New Roman"/>
          <w:color w:val="000000"/>
          <w:sz w:val="24"/>
          <w:szCs w:val="24"/>
          <w:lang w:eastAsia="pt-BR"/>
        </w:rPr>
        <w:t>Fonte: autor</w:t>
      </w:r>
      <w:r w:rsidR="00E75219">
        <w:rPr>
          <w:rFonts w:ascii="Times New Roman" w:eastAsia="Times New Roman" w:hAnsi="Times New Roman" w:cs="Times New Roman"/>
          <w:color w:val="000000"/>
          <w:sz w:val="24"/>
          <w:szCs w:val="24"/>
          <w:lang w:eastAsia="pt-BR"/>
        </w:rPr>
        <w:t>es</w:t>
      </w:r>
    </w:p>
    <w:p w14:paraId="418FF573" w14:textId="77777777" w:rsidR="00794CFF" w:rsidRDefault="00794CFF" w:rsidP="0027384D">
      <w:pPr>
        <w:spacing w:after="0" w:line="360" w:lineRule="auto"/>
        <w:ind w:firstLine="708"/>
        <w:jc w:val="both"/>
        <w:rPr>
          <w:rFonts w:ascii="Times New Roman" w:eastAsia="Times New Roman" w:hAnsi="Times New Roman" w:cs="Times New Roman"/>
          <w:color w:val="000000"/>
          <w:sz w:val="24"/>
          <w:szCs w:val="24"/>
          <w:lang w:eastAsia="pt-BR"/>
        </w:rPr>
      </w:pPr>
    </w:p>
    <w:p w14:paraId="4AC81D23" w14:textId="77777777" w:rsidR="00794CFF" w:rsidRDefault="00794CFF" w:rsidP="0027384D">
      <w:pPr>
        <w:spacing w:after="0" w:line="360" w:lineRule="auto"/>
        <w:ind w:firstLine="708"/>
        <w:jc w:val="both"/>
        <w:rPr>
          <w:rFonts w:ascii="Times New Roman" w:eastAsia="Times New Roman" w:hAnsi="Times New Roman" w:cs="Times New Roman"/>
          <w:color w:val="000000"/>
          <w:sz w:val="24"/>
          <w:szCs w:val="24"/>
          <w:lang w:eastAsia="pt-BR"/>
        </w:rPr>
      </w:pPr>
      <w:r w:rsidRPr="00D91C76">
        <w:rPr>
          <w:rFonts w:ascii="Times New Roman" w:eastAsia="Times New Roman" w:hAnsi="Times New Roman" w:cs="Times New Roman"/>
          <w:color w:val="000000"/>
          <w:sz w:val="24"/>
          <w:szCs w:val="24"/>
          <w:lang w:eastAsia="pt-BR"/>
        </w:rPr>
        <w:t>Esses dados,</w:t>
      </w:r>
      <w:r>
        <w:rPr>
          <w:rFonts w:ascii="Times New Roman" w:eastAsia="Times New Roman" w:hAnsi="Times New Roman" w:cs="Times New Roman"/>
          <w:color w:val="000000"/>
          <w:sz w:val="24"/>
          <w:szCs w:val="24"/>
          <w:lang w:eastAsia="pt-BR"/>
        </w:rPr>
        <w:t xml:space="preserve"> apresentam a violência como a grande problemática, tanto para mulheres quanto para a </w:t>
      </w:r>
      <w:r w:rsidRPr="00D91C76">
        <w:rPr>
          <w:rFonts w:ascii="Times New Roman" w:eastAsia="Times New Roman" w:hAnsi="Times New Roman" w:cs="Times New Roman"/>
          <w:color w:val="000000"/>
          <w:sz w:val="24"/>
          <w:szCs w:val="24"/>
          <w:lang w:eastAsia="pt-BR"/>
        </w:rPr>
        <w:t>população LGBTQIA+, são sintomas de uma cultura adoecida de machismo.</w:t>
      </w:r>
      <w:r>
        <w:rPr>
          <w:rFonts w:ascii="Times New Roman" w:eastAsia="Times New Roman" w:hAnsi="Times New Roman" w:cs="Times New Roman"/>
          <w:color w:val="000000"/>
          <w:sz w:val="24"/>
          <w:szCs w:val="24"/>
          <w:lang w:eastAsia="pt-BR"/>
        </w:rPr>
        <w:t xml:space="preserve"> </w:t>
      </w:r>
      <w:r w:rsidRPr="00D91C76">
        <w:rPr>
          <w:rFonts w:ascii="Times New Roman" w:eastAsia="Times New Roman" w:hAnsi="Times New Roman" w:cs="Times New Roman"/>
          <w:color w:val="000000"/>
          <w:sz w:val="24"/>
          <w:szCs w:val="24"/>
          <w:lang w:eastAsia="pt-BR"/>
        </w:rPr>
        <w:t>De modo óbvio que a “cura” em si não configura uma demanda significativa para as pessoas LGBTQIA+, mas, sim, a violência que sofrem cotidianamente</w:t>
      </w:r>
      <w:r>
        <w:rPr>
          <w:rFonts w:ascii="Times New Roman" w:eastAsia="Times New Roman" w:hAnsi="Times New Roman" w:cs="Times New Roman"/>
          <w:color w:val="000000"/>
          <w:sz w:val="24"/>
          <w:szCs w:val="24"/>
          <w:lang w:eastAsia="pt-BR"/>
        </w:rPr>
        <w:t xml:space="preserve"> nos espaços micropolíticos e macropolíticos</w:t>
      </w:r>
      <w:r w:rsidRPr="00D91C76">
        <w:rPr>
          <w:rFonts w:ascii="Times New Roman" w:eastAsia="Times New Roman" w:hAnsi="Times New Roman" w:cs="Times New Roman"/>
          <w:color w:val="000000"/>
          <w:sz w:val="24"/>
          <w:szCs w:val="24"/>
          <w:lang w:eastAsia="pt-BR"/>
        </w:rPr>
        <w:t xml:space="preserve">. </w:t>
      </w:r>
    </w:p>
    <w:p w14:paraId="7A1291D1" w14:textId="77777777" w:rsidR="00794CFF" w:rsidRPr="00D91C76" w:rsidRDefault="00794CFF" w:rsidP="0027384D">
      <w:pPr>
        <w:spacing w:after="0" w:line="360" w:lineRule="auto"/>
        <w:ind w:firstLine="708"/>
        <w:jc w:val="both"/>
        <w:rPr>
          <w:rFonts w:ascii="Times New Roman" w:eastAsia="Times New Roman" w:hAnsi="Times New Roman" w:cs="Times New Roman"/>
          <w:sz w:val="24"/>
          <w:szCs w:val="24"/>
          <w:lang w:eastAsia="pt-BR"/>
        </w:rPr>
      </w:pPr>
    </w:p>
    <w:p w14:paraId="3570F16B" w14:textId="77777777" w:rsidR="001264FC" w:rsidRPr="001264FC" w:rsidRDefault="001264FC" w:rsidP="0027384D">
      <w:pPr>
        <w:spacing w:after="0" w:line="360" w:lineRule="auto"/>
        <w:ind w:firstLine="708"/>
        <w:jc w:val="both"/>
        <w:rPr>
          <w:rFonts w:ascii="Times New Roman" w:hAnsi="Times New Roman" w:cs="Times New Roman"/>
          <w:i/>
          <w:sz w:val="24"/>
          <w:szCs w:val="24"/>
        </w:rPr>
      </w:pPr>
      <w:r w:rsidRPr="001264FC">
        <w:rPr>
          <w:rFonts w:ascii="Times New Roman" w:hAnsi="Times New Roman" w:cs="Times New Roman"/>
          <w:i/>
          <w:sz w:val="24"/>
          <w:szCs w:val="24"/>
        </w:rPr>
        <w:t>Gênero</w:t>
      </w:r>
      <w:r w:rsidR="0006664E">
        <w:rPr>
          <w:rFonts w:ascii="Times New Roman" w:hAnsi="Times New Roman" w:cs="Times New Roman"/>
          <w:i/>
          <w:sz w:val="24"/>
          <w:szCs w:val="24"/>
        </w:rPr>
        <w:t>s e seus espaços relacionais</w:t>
      </w:r>
    </w:p>
    <w:p w14:paraId="48EA5E54" w14:textId="77777777" w:rsidR="0006664E" w:rsidRDefault="0006664E" w:rsidP="0027384D">
      <w:pPr>
        <w:spacing w:after="0" w:line="360" w:lineRule="auto"/>
        <w:ind w:firstLine="708"/>
        <w:jc w:val="both"/>
        <w:rPr>
          <w:rFonts w:ascii="Times New Roman" w:eastAsia="Times New Roman" w:hAnsi="Times New Roman" w:cs="Times New Roman"/>
          <w:color w:val="000000"/>
          <w:sz w:val="24"/>
          <w:szCs w:val="24"/>
          <w:lang w:eastAsia="pt-BR"/>
        </w:rPr>
      </w:pPr>
    </w:p>
    <w:p w14:paraId="623188CA" w14:textId="77777777" w:rsidR="001264FC" w:rsidRPr="00D91C76" w:rsidRDefault="001264FC" w:rsidP="0027384D">
      <w:pPr>
        <w:spacing w:after="0" w:line="360" w:lineRule="auto"/>
        <w:ind w:firstLine="708"/>
        <w:jc w:val="both"/>
        <w:rPr>
          <w:rFonts w:ascii="Times New Roman" w:eastAsia="Times New Roman" w:hAnsi="Times New Roman" w:cs="Times New Roman"/>
          <w:sz w:val="24"/>
          <w:szCs w:val="24"/>
          <w:lang w:eastAsia="pt-BR"/>
        </w:rPr>
      </w:pPr>
      <w:r w:rsidRPr="00D91C76">
        <w:rPr>
          <w:rFonts w:ascii="Times New Roman" w:eastAsia="Times New Roman" w:hAnsi="Times New Roman" w:cs="Times New Roman"/>
          <w:color w:val="000000"/>
          <w:sz w:val="24"/>
          <w:szCs w:val="24"/>
          <w:lang w:eastAsia="pt-BR"/>
        </w:rPr>
        <w:lastRenderedPageBreak/>
        <w:t>Costumamos pensar que o machismo se refere ao ato de um homem bater ou agredir uma mulher. Mas a psicóloga Castañeda (2006) diz que machismo não está contido no homem ou na mulher, mas, sim, no modo como se estabelece a relação.</w:t>
      </w:r>
    </w:p>
    <w:p w14:paraId="2159AA24" w14:textId="77777777" w:rsidR="001264FC" w:rsidRPr="00D91C76" w:rsidRDefault="001264FC" w:rsidP="0027384D">
      <w:pPr>
        <w:spacing w:after="0" w:line="360" w:lineRule="auto"/>
        <w:jc w:val="both"/>
        <w:rPr>
          <w:rFonts w:ascii="Times New Roman" w:eastAsia="Times New Roman" w:hAnsi="Times New Roman" w:cs="Times New Roman"/>
          <w:sz w:val="24"/>
          <w:szCs w:val="24"/>
          <w:lang w:eastAsia="pt-BR"/>
        </w:rPr>
      </w:pPr>
    </w:p>
    <w:p w14:paraId="07E0EB1E" w14:textId="77777777" w:rsidR="001264FC" w:rsidRPr="0027384D" w:rsidRDefault="001264FC" w:rsidP="0027384D">
      <w:pPr>
        <w:spacing w:after="0" w:line="240" w:lineRule="auto"/>
        <w:ind w:left="2832"/>
        <w:jc w:val="both"/>
        <w:rPr>
          <w:rFonts w:ascii="Times New Roman" w:eastAsia="Times New Roman" w:hAnsi="Times New Roman" w:cs="Times New Roman"/>
          <w:lang w:eastAsia="pt-BR"/>
        </w:rPr>
      </w:pPr>
      <w:r w:rsidRPr="0027384D">
        <w:rPr>
          <w:rFonts w:ascii="Times New Roman" w:eastAsia="Times New Roman" w:hAnsi="Times New Roman" w:cs="Times New Roman"/>
          <w:color w:val="000000"/>
          <w:lang w:eastAsia="pt-BR"/>
        </w:rPr>
        <w:t>Pode manifestar-se apenas pelo olhar, pelos gestos ou pela falta de atenção. Mas a pessoa que está do outro lado percebe-o com toda a clareza e sente-se diminuída, desafiada ou ignorada. Não houve violência, repreensão nem discussão; mas estabeleceu-se, como num passe de mágica, uma relação desigual em que alguém ficou em cima e alguém embaixo.” (CASTAÑEDA, 2006, p. 15)</w:t>
      </w:r>
    </w:p>
    <w:p w14:paraId="5AA88EAD" w14:textId="191359F1" w:rsidR="001264FC" w:rsidRPr="00D91C76" w:rsidRDefault="001264FC" w:rsidP="0027384D">
      <w:pPr>
        <w:spacing w:after="0" w:line="360" w:lineRule="auto"/>
        <w:ind w:left="2832"/>
        <w:jc w:val="both"/>
        <w:rPr>
          <w:rFonts w:ascii="Times New Roman" w:eastAsia="Times New Roman" w:hAnsi="Times New Roman" w:cs="Times New Roman"/>
          <w:sz w:val="24"/>
          <w:szCs w:val="24"/>
          <w:lang w:eastAsia="pt-BR"/>
        </w:rPr>
      </w:pPr>
    </w:p>
    <w:p w14:paraId="0F766635" w14:textId="77777777" w:rsidR="001264FC" w:rsidRPr="00D91C76" w:rsidRDefault="001264FC" w:rsidP="0027384D">
      <w:pPr>
        <w:spacing w:after="0" w:line="360" w:lineRule="auto"/>
        <w:ind w:firstLine="708"/>
        <w:jc w:val="both"/>
        <w:rPr>
          <w:rFonts w:ascii="Times New Roman" w:eastAsia="Times New Roman" w:hAnsi="Times New Roman" w:cs="Times New Roman"/>
          <w:sz w:val="24"/>
          <w:szCs w:val="24"/>
          <w:lang w:eastAsia="pt-BR"/>
        </w:rPr>
      </w:pPr>
      <w:r w:rsidRPr="00D91C76">
        <w:rPr>
          <w:rFonts w:ascii="Times New Roman" w:eastAsia="Times New Roman" w:hAnsi="Times New Roman" w:cs="Times New Roman"/>
          <w:color w:val="000000"/>
          <w:sz w:val="24"/>
          <w:szCs w:val="24"/>
          <w:lang w:eastAsia="pt-BR"/>
        </w:rPr>
        <w:t>Nesta perspectiva, o machismo constitui uma contextura de valores e padrões de comportamento que não afeta apenas a vida do casal, mas, também, toda a rede de relações interpessoais. Ocorre sob a pretensão de domínio sobre os demais, nos diversos espaços que ocupamos, como o amor, o sexo, a amizade, a política, o trabalho, o tempo livre, entre outros.</w:t>
      </w:r>
    </w:p>
    <w:p w14:paraId="4C3BAD2F" w14:textId="77777777" w:rsidR="001264FC" w:rsidRPr="00D91C76" w:rsidRDefault="001264FC" w:rsidP="0027384D">
      <w:pPr>
        <w:spacing w:after="0" w:line="360" w:lineRule="auto"/>
        <w:ind w:firstLine="708"/>
        <w:jc w:val="both"/>
        <w:rPr>
          <w:rFonts w:ascii="Times New Roman" w:eastAsia="Times New Roman" w:hAnsi="Times New Roman" w:cs="Times New Roman"/>
          <w:sz w:val="24"/>
          <w:szCs w:val="24"/>
          <w:lang w:eastAsia="pt-BR"/>
        </w:rPr>
      </w:pPr>
      <w:r w:rsidRPr="00D91C76">
        <w:rPr>
          <w:rFonts w:ascii="Times New Roman" w:eastAsia="Times New Roman" w:hAnsi="Times New Roman" w:cs="Times New Roman"/>
          <w:color w:val="000000"/>
          <w:sz w:val="24"/>
          <w:szCs w:val="24"/>
          <w:lang w:eastAsia="pt-BR"/>
        </w:rPr>
        <w:t>Compreendendo o machismo e como ele se infiltra na cultura, nas vidas e nos modos de produzir subjetivações, Castañeda (2006) convoca a responsabilização de todas e todos na sociedade, para constituir outras relações, pois enquanto houver relações machistas</w:t>
      </w:r>
      <w:r w:rsidR="0006664E">
        <w:rPr>
          <w:rFonts w:ascii="Times New Roman" w:eastAsia="Times New Roman" w:hAnsi="Times New Roman" w:cs="Times New Roman"/>
          <w:color w:val="000000"/>
          <w:sz w:val="24"/>
          <w:szCs w:val="24"/>
          <w:lang w:eastAsia="pt-BR"/>
        </w:rPr>
        <w:t xml:space="preserve"> e violentas</w:t>
      </w:r>
      <w:r w:rsidRPr="00D91C76">
        <w:rPr>
          <w:rFonts w:ascii="Times New Roman" w:eastAsia="Times New Roman" w:hAnsi="Times New Roman" w:cs="Times New Roman"/>
          <w:color w:val="000000"/>
          <w:sz w:val="24"/>
          <w:szCs w:val="24"/>
          <w:lang w:eastAsia="pt-BR"/>
        </w:rPr>
        <w:t>, em um momento ou outro seremos capturados para essas relações. Em uma sociedade machista, não existem pessoas livres do machismo.</w:t>
      </w:r>
    </w:p>
    <w:p w14:paraId="286FCB2D" w14:textId="77777777" w:rsidR="0006664E" w:rsidRDefault="001264FC" w:rsidP="0027384D">
      <w:pPr>
        <w:spacing w:after="0" w:line="360" w:lineRule="auto"/>
        <w:ind w:firstLine="708"/>
        <w:jc w:val="both"/>
        <w:rPr>
          <w:rFonts w:ascii="Times New Roman" w:eastAsia="Times New Roman" w:hAnsi="Times New Roman" w:cs="Times New Roman"/>
          <w:color w:val="000000"/>
          <w:sz w:val="24"/>
          <w:szCs w:val="24"/>
          <w:lang w:eastAsia="pt-BR"/>
        </w:rPr>
      </w:pPr>
      <w:r w:rsidRPr="00D91C76">
        <w:rPr>
          <w:rFonts w:ascii="Times New Roman" w:eastAsia="Times New Roman" w:hAnsi="Times New Roman" w:cs="Times New Roman"/>
          <w:color w:val="000000"/>
          <w:sz w:val="24"/>
          <w:szCs w:val="24"/>
          <w:lang w:eastAsia="pt-BR"/>
        </w:rPr>
        <w:t>O machismo incide e dimensiona as espessuras da problemática das violências, em suas múltipla</w:t>
      </w:r>
      <w:r w:rsidR="0006664E">
        <w:rPr>
          <w:rFonts w:ascii="Times New Roman" w:eastAsia="Times New Roman" w:hAnsi="Times New Roman" w:cs="Times New Roman"/>
          <w:color w:val="000000"/>
          <w:sz w:val="24"/>
          <w:szCs w:val="24"/>
          <w:lang w:eastAsia="pt-BR"/>
        </w:rPr>
        <w:t>s formas.</w:t>
      </w:r>
      <w:r w:rsidRPr="00D91C76">
        <w:rPr>
          <w:rFonts w:ascii="Times New Roman" w:eastAsia="Times New Roman" w:hAnsi="Times New Roman" w:cs="Times New Roman"/>
          <w:color w:val="000000"/>
          <w:sz w:val="24"/>
          <w:szCs w:val="24"/>
          <w:lang w:eastAsia="pt-BR"/>
        </w:rPr>
        <w:t xml:space="preserve"> As violências se apresentam como um campo de luta dos movimentos feministas, que vem ampliando o debate para outros escopos. Algumas frentes do movimento insistiram, e ainda insistem, na luta das mulheres, pelas mulheres.</w:t>
      </w:r>
      <w:r w:rsidR="0006664E">
        <w:rPr>
          <w:rFonts w:ascii="Times New Roman" w:eastAsia="Times New Roman" w:hAnsi="Times New Roman" w:cs="Times New Roman"/>
          <w:color w:val="000000"/>
          <w:sz w:val="24"/>
          <w:szCs w:val="24"/>
          <w:lang w:eastAsia="pt-BR"/>
        </w:rPr>
        <w:t xml:space="preserve"> </w:t>
      </w:r>
    </w:p>
    <w:p w14:paraId="63D254CA" w14:textId="77777777" w:rsidR="001264FC" w:rsidRPr="00D91C76" w:rsidRDefault="001264FC" w:rsidP="0027384D">
      <w:pPr>
        <w:spacing w:after="0" w:line="360" w:lineRule="auto"/>
        <w:ind w:firstLine="708"/>
        <w:jc w:val="both"/>
        <w:rPr>
          <w:rFonts w:ascii="Times New Roman" w:eastAsia="Times New Roman" w:hAnsi="Times New Roman" w:cs="Times New Roman"/>
          <w:sz w:val="24"/>
          <w:szCs w:val="24"/>
          <w:lang w:eastAsia="pt-BR"/>
        </w:rPr>
      </w:pPr>
      <w:r w:rsidRPr="00D91C76">
        <w:rPr>
          <w:rFonts w:ascii="Times New Roman" w:eastAsia="Times New Roman" w:hAnsi="Times New Roman" w:cs="Times New Roman"/>
          <w:color w:val="000000"/>
          <w:sz w:val="24"/>
          <w:szCs w:val="24"/>
          <w:lang w:eastAsia="pt-BR"/>
        </w:rPr>
        <w:t xml:space="preserve">Mas, recentemente, essas questões são abertas a discussão das masculinidades, como estas vão se compondo sob uma lógica de exclusão do feminino, e que é reproduzido nos mais diversos contextos, como a escola, as relações familiares, a música, cinema, </w:t>
      </w:r>
      <w:r w:rsidRPr="00D91C76">
        <w:rPr>
          <w:rFonts w:ascii="Times New Roman" w:eastAsia="Times New Roman" w:hAnsi="Times New Roman" w:cs="Times New Roman"/>
          <w:i/>
          <w:iCs/>
          <w:color w:val="000000"/>
          <w:sz w:val="24"/>
          <w:szCs w:val="24"/>
          <w:lang w:eastAsia="pt-BR"/>
        </w:rPr>
        <w:t>games</w:t>
      </w:r>
      <w:r w:rsidRPr="00D91C76">
        <w:rPr>
          <w:rFonts w:ascii="Times New Roman" w:eastAsia="Times New Roman" w:hAnsi="Times New Roman" w:cs="Times New Roman"/>
          <w:i/>
          <w:iCs/>
          <w:color w:val="000000"/>
          <w:sz w:val="24"/>
          <w:szCs w:val="24"/>
          <w:shd w:val="clear" w:color="auto" w:fill="FFFFFF"/>
          <w:lang w:eastAsia="pt-BR"/>
        </w:rPr>
        <w:t xml:space="preserve"> </w:t>
      </w:r>
      <w:r w:rsidRPr="00D91C76">
        <w:rPr>
          <w:rFonts w:ascii="Times New Roman" w:eastAsia="Times New Roman" w:hAnsi="Times New Roman" w:cs="Times New Roman"/>
          <w:color w:val="000000"/>
          <w:sz w:val="24"/>
          <w:szCs w:val="24"/>
          <w:shd w:val="clear" w:color="auto" w:fill="FFFFFF"/>
          <w:lang w:eastAsia="pt-BR"/>
        </w:rPr>
        <w:t>ent</w:t>
      </w:r>
      <w:r w:rsidRPr="00D91C76">
        <w:rPr>
          <w:rFonts w:ascii="Times New Roman" w:eastAsia="Times New Roman" w:hAnsi="Times New Roman" w:cs="Times New Roman"/>
          <w:color w:val="000000"/>
          <w:sz w:val="24"/>
          <w:szCs w:val="24"/>
          <w:lang w:eastAsia="pt-BR"/>
        </w:rPr>
        <w:t>re outros agentes da cultura.</w:t>
      </w:r>
    </w:p>
    <w:p w14:paraId="170BA240" w14:textId="77777777" w:rsidR="001264FC" w:rsidRPr="00D91C76" w:rsidRDefault="001264FC" w:rsidP="0027384D">
      <w:pPr>
        <w:spacing w:after="0" w:line="360" w:lineRule="auto"/>
        <w:ind w:firstLine="708"/>
        <w:jc w:val="both"/>
        <w:rPr>
          <w:rFonts w:ascii="Times New Roman" w:eastAsia="Times New Roman" w:hAnsi="Times New Roman" w:cs="Times New Roman"/>
          <w:sz w:val="24"/>
          <w:szCs w:val="24"/>
          <w:lang w:eastAsia="pt-BR"/>
        </w:rPr>
      </w:pPr>
      <w:r w:rsidRPr="00D91C76">
        <w:rPr>
          <w:rFonts w:ascii="Times New Roman" w:eastAsia="Times New Roman" w:hAnsi="Times New Roman" w:cs="Times New Roman"/>
          <w:color w:val="000000"/>
          <w:sz w:val="24"/>
          <w:szCs w:val="24"/>
          <w:lang w:eastAsia="pt-BR"/>
        </w:rPr>
        <w:t>Este processo de constituição do masculino, segundo Welzer-Lang (2001), inculca nos pequenos homens a ideia de que para serem homens (verdadeiros) devem combater as características que os identificam com o feminino, características como: fragilidade, emoções e outras nuances femininas. A constituição desta lógica do masculino se dá através de uma educação principalmente focada nos lugares monossexuados, cuja exclusividade de uso ou presença é masculina, e que forja esse modo específico do masculino.</w:t>
      </w:r>
    </w:p>
    <w:p w14:paraId="345C3510" w14:textId="77777777" w:rsidR="001264FC" w:rsidRPr="00D91C76" w:rsidRDefault="001264FC" w:rsidP="0027384D">
      <w:pPr>
        <w:spacing w:after="0" w:line="360" w:lineRule="auto"/>
        <w:ind w:firstLine="708"/>
        <w:jc w:val="both"/>
        <w:rPr>
          <w:rFonts w:ascii="Times New Roman" w:eastAsia="Times New Roman" w:hAnsi="Times New Roman" w:cs="Times New Roman"/>
          <w:sz w:val="24"/>
          <w:szCs w:val="24"/>
          <w:lang w:eastAsia="pt-BR"/>
        </w:rPr>
      </w:pPr>
      <w:r w:rsidRPr="00D91C76">
        <w:rPr>
          <w:rFonts w:ascii="Times New Roman" w:eastAsia="Times New Roman" w:hAnsi="Times New Roman" w:cs="Times New Roman"/>
          <w:color w:val="000000"/>
          <w:sz w:val="24"/>
          <w:szCs w:val="24"/>
          <w:lang w:eastAsia="pt-BR"/>
        </w:rPr>
        <w:t xml:space="preserve">As relações de poder instituídas na relação não afeta apenas as mulheres, mas, também, os homens, constituído pelos mesmos processos. Mulheres que se forjam na tendência atual da </w:t>
      </w:r>
      <w:r w:rsidRPr="00D91C76">
        <w:rPr>
          <w:rFonts w:ascii="Times New Roman" w:eastAsia="Times New Roman" w:hAnsi="Times New Roman" w:cs="Times New Roman"/>
          <w:color w:val="000000"/>
          <w:sz w:val="24"/>
          <w:szCs w:val="24"/>
          <w:lang w:eastAsia="pt-BR"/>
        </w:rPr>
        <w:lastRenderedPageBreak/>
        <w:t xml:space="preserve">hiperfeminização buscam olhar para essas características que exaltam as atribuições do masculino em oposição ao feminino, situação esta que reforça a lógica de constituição binária e da violência entre os gêneros. Este é apenas um aspecto, em si, o processo é muito complexo, e envolve uma multiplicidade de agentes culturais. Todo o tecido social é comprometido, os gays </w:t>
      </w:r>
      <w:r w:rsidR="00B44A48">
        <w:rPr>
          <w:rFonts w:ascii="Times New Roman" w:eastAsia="Times New Roman" w:hAnsi="Times New Roman" w:cs="Times New Roman"/>
          <w:color w:val="000000"/>
          <w:sz w:val="24"/>
          <w:szCs w:val="24"/>
          <w:lang w:eastAsia="pt-BR"/>
        </w:rPr>
        <w:t xml:space="preserve">e transgêneros </w:t>
      </w:r>
      <w:r w:rsidRPr="00D91C76">
        <w:rPr>
          <w:rFonts w:ascii="Times New Roman" w:eastAsia="Times New Roman" w:hAnsi="Times New Roman" w:cs="Times New Roman"/>
          <w:color w:val="000000"/>
          <w:sz w:val="24"/>
          <w:szCs w:val="24"/>
          <w:lang w:eastAsia="pt-BR"/>
        </w:rPr>
        <w:t>se tornaram a versão mais estigmatizada do que é o feminino, e como ele é representado.</w:t>
      </w:r>
    </w:p>
    <w:p w14:paraId="506C690C" w14:textId="77777777" w:rsidR="001264FC" w:rsidRPr="00D91C76" w:rsidRDefault="001264FC" w:rsidP="0027384D">
      <w:pPr>
        <w:spacing w:after="0" w:line="360" w:lineRule="auto"/>
        <w:ind w:firstLine="708"/>
        <w:jc w:val="both"/>
        <w:rPr>
          <w:rFonts w:ascii="Times New Roman" w:eastAsia="Times New Roman" w:hAnsi="Times New Roman" w:cs="Times New Roman"/>
          <w:sz w:val="24"/>
          <w:szCs w:val="24"/>
          <w:lang w:eastAsia="pt-BR"/>
        </w:rPr>
      </w:pPr>
      <w:r w:rsidRPr="00D91C76">
        <w:rPr>
          <w:rFonts w:ascii="Times New Roman" w:eastAsia="Times New Roman" w:hAnsi="Times New Roman" w:cs="Times New Roman"/>
          <w:color w:val="000000"/>
          <w:sz w:val="24"/>
          <w:szCs w:val="24"/>
          <w:lang w:eastAsia="pt-BR"/>
        </w:rPr>
        <w:t xml:space="preserve">No entanto, a proposta </w:t>
      </w:r>
      <w:r w:rsidR="00794CFF">
        <w:rPr>
          <w:rFonts w:ascii="Times New Roman" w:eastAsia="Times New Roman" w:hAnsi="Times New Roman" w:cs="Times New Roman"/>
          <w:color w:val="000000"/>
          <w:sz w:val="24"/>
          <w:szCs w:val="24"/>
          <w:lang w:eastAsia="pt-BR"/>
        </w:rPr>
        <w:t xml:space="preserve">de Castañeda no enfrentamento </w:t>
      </w:r>
      <w:r w:rsidRPr="00D91C76">
        <w:rPr>
          <w:rFonts w:ascii="Times New Roman" w:eastAsia="Times New Roman" w:hAnsi="Times New Roman" w:cs="Times New Roman"/>
          <w:color w:val="000000"/>
          <w:sz w:val="24"/>
          <w:szCs w:val="24"/>
          <w:lang w:eastAsia="pt-BR"/>
        </w:rPr>
        <w:t>do machismo neste campo relacional libera as forças dessas e desses sujeitados, vitimizadas e culpabilizados, instaurando uma ética das forças e da responsabilização, ao mesmo tempo que denuncia a cumplicidade nesse processo coletivo de constituir relações entre os gêneros. A cumplicidade, enfatizamos, não deve ser tomada de modo imprudente, repetindo a culpabilização das vítimas, mas sim, como modo de restaurar a ela suas próprias forças, no sentido de criar emancipação de si diante dos processos de violência que tendem a sustentar posições de dependência.</w:t>
      </w:r>
    </w:p>
    <w:p w14:paraId="6A06E113" w14:textId="77777777" w:rsidR="001264FC" w:rsidRPr="00D91C76" w:rsidRDefault="001264FC" w:rsidP="0027384D">
      <w:pPr>
        <w:spacing w:after="0" w:line="360" w:lineRule="auto"/>
        <w:ind w:firstLine="708"/>
        <w:jc w:val="both"/>
        <w:rPr>
          <w:rFonts w:ascii="Times New Roman" w:eastAsia="Times New Roman" w:hAnsi="Times New Roman" w:cs="Times New Roman"/>
          <w:sz w:val="24"/>
          <w:szCs w:val="24"/>
          <w:lang w:eastAsia="pt-BR"/>
        </w:rPr>
      </w:pPr>
      <w:r w:rsidRPr="00D91C76">
        <w:rPr>
          <w:rFonts w:ascii="Times New Roman" w:eastAsia="Times New Roman" w:hAnsi="Times New Roman" w:cs="Times New Roman"/>
          <w:color w:val="000000"/>
          <w:sz w:val="24"/>
          <w:szCs w:val="24"/>
          <w:lang w:eastAsia="pt-BR"/>
        </w:rPr>
        <w:t>Ao passo que retira a perspectiva de culpa, geralmente atribuída ao masculino e como sabemos, é facilmente manipulada conforme os interesses do contexto em que se apresenta, para uma perspectiva de responsabilidade na qual os sujeitos estão implicados e, deste modo, agente de transformação.</w:t>
      </w:r>
    </w:p>
    <w:p w14:paraId="24F58F70" w14:textId="77777777" w:rsidR="001264FC" w:rsidRDefault="001264FC" w:rsidP="0027384D">
      <w:pPr>
        <w:spacing w:after="0" w:line="360" w:lineRule="auto"/>
        <w:ind w:firstLine="708"/>
        <w:jc w:val="both"/>
        <w:rPr>
          <w:rFonts w:ascii="Times New Roman" w:eastAsia="Times New Roman" w:hAnsi="Times New Roman" w:cs="Times New Roman"/>
          <w:color w:val="000000"/>
          <w:sz w:val="24"/>
          <w:szCs w:val="24"/>
          <w:lang w:eastAsia="pt-BR"/>
        </w:rPr>
      </w:pPr>
      <w:r w:rsidRPr="00D91C76">
        <w:rPr>
          <w:rFonts w:ascii="Times New Roman" w:eastAsia="Times New Roman" w:hAnsi="Times New Roman" w:cs="Times New Roman"/>
          <w:color w:val="000000"/>
          <w:sz w:val="24"/>
          <w:szCs w:val="24"/>
          <w:lang w:eastAsia="pt-BR"/>
        </w:rPr>
        <w:t>A responsabilização atua também nos campos coletivos, na medida em que coloca em perspectiva as instituições e as políticas públicas, assim como seus representantes, chama-os para o lugar de atuação possível e necessário, que interfere na materialidade das vidas humanas e seus processos de existir individual e coletivamente.</w:t>
      </w:r>
    </w:p>
    <w:p w14:paraId="7B8C86FD" w14:textId="77777777" w:rsidR="00BC22EF" w:rsidRDefault="00BC22EF" w:rsidP="0027384D">
      <w:pPr>
        <w:pStyle w:val="Ttulo2"/>
        <w:spacing w:line="360" w:lineRule="auto"/>
        <w:rPr>
          <w:rFonts w:ascii="Times New Roman" w:eastAsia="Times New Roman" w:hAnsi="Times New Roman" w:cs="Times New Roman"/>
          <w:color w:val="000000"/>
          <w:sz w:val="24"/>
          <w:szCs w:val="24"/>
          <w:lang w:eastAsia="pt-BR"/>
        </w:rPr>
      </w:pPr>
      <w:bookmarkStart w:id="0" w:name="_Toc20387887"/>
      <w:bookmarkStart w:id="1" w:name="_Toc20910289"/>
    </w:p>
    <w:p w14:paraId="592386CE" w14:textId="15E61D0D" w:rsidR="00BC22EF" w:rsidRPr="00D91C76" w:rsidRDefault="00BC22EF" w:rsidP="0027384D">
      <w:pPr>
        <w:pStyle w:val="Ttulo2"/>
        <w:spacing w:line="360" w:lineRule="auto"/>
        <w:rPr>
          <w:rFonts w:ascii="Times New Roman" w:eastAsia="Calibri" w:hAnsi="Times New Roman" w:cs="Times New Roman"/>
          <w:i/>
          <w:color w:val="auto"/>
          <w:sz w:val="24"/>
          <w:szCs w:val="24"/>
          <w:lang w:eastAsia="zh-CN"/>
        </w:rPr>
      </w:pPr>
      <w:bookmarkStart w:id="2" w:name="_Toc20910290"/>
      <w:r w:rsidRPr="00D91C76">
        <w:rPr>
          <w:rFonts w:ascii="Times New Roman" w:eastAsia="Calibri" w:hAnsi="Times New Roman" w:cs="Times New Roman"/>
          <w:i/>
          <w:color w:val="auto"/>
          <w:sz w:val="24"/>
          <w:szCs w:val="24"/>
          <w:lang w:eastAsia="zh-CN"/>
        </w:rPr>
        <w:t>Psicologia e violência</w:t>
      </w:r>
      <w:bookmarkEnd w:id="2"/>
    </w:p>
    <w:p w14:paraId="42F76015" w14:textId="77777777" w:rsidR="00BC22EF" w:rsidRPr="00D91C76" w:rsidRDefault="00BC22EF" w:rsidP="0027384D">
      <w:pPr>
        <w:suppressAutoHyphens/>
        <w:spacing w:after="0" w:line="360" w:lineRule="auto"/>
        <w:jc w:val="both"/>
        <w:rPr>
          <w:rFonts w:ascii="Times New Roman" w:eastAsia="Calibri" w:hAnsi="Times New Roman" w:cs="Times New Roman"/>
          <w:sz w:val="24"/>
          <w:szCs w:val="24"/>
          <w:lang w:eastAsia="zh-CN"/>
        </w:rPr>
      </w:pPr>
    </w:p>
    <w:p w14:paraId="272DD7E7" w14:textId="77777777" w:rsidR="00BC22EF" w:rsidRPr="00D91C76" w:rsidRDefault="00BC22EF" w:rsidP="0027384D">
      <w:pPr>
        <w:suppressAutoHyphens/>
        <w:spacing w:after="0" w:line="360" w:lineRule="auto"/>
        <w:jc w:val="both"/>
        <w:rPr>
          <w:rFonts w:ascii="Times New Roman" w:hAnsi="Times New Roman" w:cs="Times New Roman"/>
          <w:color w:val="000000"/>
          <w:sz w:val="24"/>
          <w:szCs w:val="24"/>
          <w:shd w:val="clear" w:color="auto" w:fill="FFFFFF"/>
        </w:rPr>
      </w:pPr>
      <w:bookmarkStart w:id="3" w:name="_Toc19367513"/>
      <w:r w:rsidRPr="00D91C76">
        <w:rPr>
          <w:rFonts w:ascii="Times New Roman" w:eastAsia="Calibri" w:hAnsi="Times New Roman" w:cs="Times New Roman"/>
          <w:sz w:val="24"/>
          <w:szCs w:val="24"/>
          <w:lang w:eastAsia="zh-CN"/>
        </w:rPr>
        <w:tab/>
        <w:t>Problematizar a questão da violência diante dessas demandas apontadas pelas psicólogas e psicólogos nos remete à uma questão ampla, disseminada e que deve ser compreendida como um fenômeno complexo. Primeiro, devemos reconhecer que a violência não é algo dado, mesmo a física, por ser facilmente identificada. De acordo com Debert e Gregori (2008, p. 166), “</w:t>
      </w:r>
      <w:r w:rsidRPr="00D91C76">
        <w:rPr>
          <w:rFonts w:ascii="Times New Roman" w:hAnsi="Times New Roman" w:cs="Times New Roman"/>
          <w:color w:val="000000"/>
          <w:sz w:val="24"/>
          <w:szCs w:val="24"/>
          <w:shd w:val="clear" w:color="auto" w:fill="FFFFFF"/>
        </w:rPr>
        <w:t xml:space="preserve">o significado de violência - que atribui o sentido de danos, abusos e lesões à determinadas ações - é constituído historicamente e depende do poder de voz daqueles que participam do jogo democrático”. </w:t>
      </w:r>
    </w:p>
    <w:p w14:paraId="24C07D54" w14:textId="77777777" w:rsidR="00BC22EF" w:rsidRPr="00D91C76" w:rsidRDefault="00BC22EF" w:rsidP="0027384D">
      <w:pPr>
        <w:suppressAutoHyphens/>
        <w:spacing w:after="0" w:line="360" w:lineRule="auto"/>
        <w:jc w:val="both"/>
        <w:rPr>
          <w:rFonts w:ascii="Times New Roman" w:hAnsi="Times New Roman" w:cs="Times New Roman"/>
          <w:color w:val="000000"/>
          <w:sz w:val="24"/>
          <w:szCs w:val="24"/>
          <w:shd w:val="clear" w:color="auto" w:fill="FFFFFF"/>
        </w:rPr>
      </w:pPr>
      <w:r w:rsidRPr="00D91C76">
        <w:rPr>
          <w:rFonts w:ascii="Times New Roman" w:hAnsi="Times New Roman" w:cs="Times New Roman"/>
          <w:color w:val="000000"/>
          <w:sz w:val="24"/>
          <w:szCs w:val="24"/>
          <w:shd w:val="clear" w:color="auto" w:fill="FFFFFF"/>
        </w:rPr>
        <w:tab/>
        <w:t xml:space="preserve">Vejamos, é necessário pensar em qual perspectiva de violência se apropriou o Estado brasileiro, através de suas leis e códigos, para criminalizar os processos de abusos e violência, </w:t>
      </w:r>
      <w:r w:rsidRPr="00D91C76">
        <w:rPr>
          <w:rFonts w:ascii="Times New Roman" w:hAnsi="Times New Roman" w:cs="Times New Roman"/>
          <w:color w:val="000000"/>
          <w:sz w:val="24"/>
          <w:szCs w:val="24"/>
          <w:shd w:val="clear" w:color="auto" w:fill="FFFFFF"/>
        </w:rPr>
        <w:lastRenderedPageBreak/>
        <w:t>pois tal concepção torna o Estado cumplice de um processo de segregação que determina o que é ato violento para a sociedade, e quais não são. Está implicado neste processo uma perspectiva de sujeito, seja sujeito mulher, sujeito preto, sujeito índio, sujeito criança, entre tantos sujeitos.</w:t>
      </w:r>
    </w:p>
    <w:p w14:paraId="0794D324" w14:textId="77777777" w:rsidR="00BC22EF" w:rsidRPr="00D91C76" w:rsidRDefault="00BC22EF" w:rsidP="0027384D">
      <w:pPr>
        <w:suppressAutoHyphens/>
        <w:spacing w:after="0" w:line="360" w:lineRule="auto"/>
        <w:jc w:val="both"/>
        <w:rPr>
          <w:rFonts w:ascii="Times New Roman" w:hAnsi="Times New Roman" w:cs="Times New Roman"/>
          <w:color w:val="000000"/>
          <w:sz w:val="24"/>
          <w:szCs w:val="24"/>
          <w:shd w:val="clear" w:color="auto" w:fill="FFFFFF"/>
        </w:rPr>
      </w:pPr>
      <w:r w:rsidRPr="00D91C76">
        <w:rPr>
          <w:rFonts w:ascii="Times New Roman" w:hAnsi="Times New Roman" w:cs="Times New Roman"/>
          <w:color w:val="000000"/>
          <w:sz w:val="24"/>
          <w:szCs w:val="24"/>
          <w:shd w:val="clear" w:color="auto" w:fill="FFFFFF"/>
        </w:rPr>
        <w:tab/>
        <w:t xml:space="preserve">Particularmente, no Brasil, participam desses processos sobre a definição da violência uma série de movimentos sociais, como os movimentos feministas, que conquistaram objetivos legais significativos com a Lei Maria da Penha, e mais recentemente a participação dos Movimentos LGBTQIA+, que conquistaram no âmbito do Superior Tribunal Federal a criminalização das homotransfobias. Esta abertura para integrar temas, segmentos sociais e direitos humanos, de acordo com Debert e Gregori (2008), torna a nossa Carta Constitucional uma das mais avançadas e progressistas do mundo. </w:t>
      </w:r>
    </w:p>
    <w:p w14:paraId="7374B476" w14:textId="77777777" w:rsidR="00BC22EF" w:rsidRPr="00D91C76" w:rsidRDefault="00BC22EF" w:rsidP="0027384D">
      <w:pPr>
        <w:suppressAutoHyphens/>
        <w:spacing w:after="0" w:line="360" w:lineRule="auto"/>
        <w:ind w:firstLine="708"/>
        <w:jc w:val="both"/>
        <w:rPr>
          <w:rFonts w:ascii="Times New Roman" w:hAnsi="Times New Roman" w:cs="Times New Roman"/>
          <w:color w:val="000000"/>
          <w:sz w:val="24"/>
          <w:szCs w:val="24"/>
          <w:shd w:val="clear" w:color="auto" w:fill="FFFFFF"/>
        </w:rPr>
      </w:pPr>
      <w:r w:rsidRPr="00D91C76">
        <w:rPr>
          <w:rFonts w:ascii="Times New Roman" w:hAnsi="Times New Roman" w:cs="Times New Roman"/>
          <w:color w:val="000000"/>
          <w:sz w:val="24"/>
          <w:szCs w:val="24"/>
          <w:shd w:val="clear" w:color="auto" w:fill="FFFFFF"/>
        </w:rPr>
        <w:t xml:space="preserve">No entanto, não podemos compreender este processo apenas no âmbito jurídico, como sinaliza Foucault (2014a). Assim, o que vemos no Brasil é um paradoxo, na medida em que assistimos uma grande desigualdade social no acesso à justiça, contrastante com todos esses movimentos participativos. </w:t>
      </w:r>
    </w:p>
    <w:p w14:paraId="5F3C0F65" w14:textId="77777777" w:rsidR="00BC22EF" w:rsidRPr="00D91C76" w:rsidRDefault="00BC22EF" w:rsidP="0027384D">
      <w:pPr>
        <w:suppressAutoHyphens/>
        <w:spacing w:after="0" w:line="360" w:lineRule="auto"/>
        <w:ind w:firstLine="708"/>
        <w:jc w:val="both"/>
        <w:rPr>
          <w:rFonts w:ascii="Times New Roman" w:hAnsi="Times New Roman" w:cs="Times New Roman"/>
          <w:color w:val="000000"/>
          <w:sz w:val="24"/>
          <w:szCs w:val="24"/>
          <w:shd w:val="clear" w:color="auto" w:fill="FFFFFF"/>
        </w:rPr>
      </w:pPr>
      <w:r w:rsidRPr="00D91C76">
        <w:rPr>
          <w:rFonts w:ascii="Times New Roman" w:hAnsi="Times New Roman" w:cs="Times New Roman"/>
          <w:color w:val="000000"/>
          <w:sz w:val="24"/>
          <w:szCs w:val="24"/>
          <w:shd w:val="clear" w:color="auto" w:fill="FFFFFF"/>
        </w:rPr>
        <w:t>O Estado, para além das suas atribuições burocráticas, é um conjunto de relações sociais. Conforme apontam Debert e Gregori (2018, p. 166), “</w:t>
      </w:r>
      <w:r w:rsidRPr="00D91C76">
        <w:rPr>
          <w:rFonts w:ascii="Times New Roman" w:hAnsi="Times New Roman" w:cs="Times New Roman"/>
          <w:sz w:val="24"/>
          <w:szCs w:val="24"/>
        </w:rPr>
        <w:t xml:space="preserve">O sistema legal é uma dimensão que constitui tal ordem e garante que as relações sociais, mesmo implicadas em tramas assimétricas, sigam um curso de aquiescência e compromissos mútuos. Não há efetividade e garantias no sentido estrito e formal do conteúdo da lei e de sua aplicação”. </w:t>
      </w:r>
    </w:p>
    <w:p w14:paraId="1E2791B3" w14:textId="77777777" w:rsidR="00BC22EF" w:rsidRPr="00D91C76" w:rsidRDefault="00BC22EF" w:rsidP="0027384D">
      <w:pPr>
        <w:suppressAutoHyphens/>
        <w:spacing w:after="0" w:line="360" w:lineRule="auto"/>
        <w:jc w:val="both"/>
        <w:rPr>
          <w:rFonts w:ascii="Times New Roman" w:hAnsi="Times New Roman" w:cs="Times New Roman"/>
          <w:color w:val="000000"/>
          <w:sz w:val="24"/>
          <w:szCs w:val="24"/>
          <w:shd w:val="clear" w:color="auto" w:fill="FFFFFF"/>
        </w:rPr>
      </w:pPr>
      <w:r w:rsidRPr="00D91C76">
        <w:rPr>
          <w:rFonts w:ascii="Times New Roman" w:hAnsi="Times New Roman" w:cs="Times New Roman"/>
          <w:color w:val="000000"/>
          <w:sz w:val="24"/>
          <w:szCs w:val="24"/>
          <w:shd w:val="clear" w:color="auto" w:fill="FFFFFF"/>
        </w:rPr>
        <w:tab/>
        <w:t xml:space="preserve">Isso evidencia que a luta pelo acesso à justiça remete à negociações. Negociações que nem sempre têm o mesmo poder de disputa, particularmente nesses tempos em que o Brasil, nas comissões internacionais de direitos humanos das quais faz parte através da ONU, se alinha à países retrógrados na garantia de leis para as mulheres – a exemplo Arábia Saudita – e nas políticas de gênero. Assumindo uma dita postura pró-família (composta por homem e mulher) e se posicionando nos textos pela substituição da expressão “igualdade de gênero” por “igualdade entre homens e mulheres”, no reforço à ideia de que apenas existe sexo biológico. </w:t>
      </w:r>
    </w:p>
    <w:p w14:paraId="6F0D4B1A" w14:textId="77777777" w:rsidR="00BC22EF" w:rsidRPr="00D91C76" w:rsidRDefault="00BC22EF" w:rsidP="0027384D">
      <w:pPr>
        <w:suppressAutoHyphens/>
        <w:spacing w:after="0" w:line="360" w:lineRule="auto"/>
        <w:jc w:val="both"/>
        <w:rPr>
          <w:rFonts w:ascii="Times New Roman" w:hAnsi="Times New Roman" w:cs="Times New Roman"/>
          <w:color w:val="000000"/>
          <w:sz w:val="24"/>
          <w:szCs w:val="24"/>
          <w:shd w:val="clear" w:color="auto" w:fill="FFFFFF"/>
        </w:rPr>
      </w:pPr>
      <w:r w:rsidRPr="00D91C76">
        <w:rPr>
          <w:rFonts w:ascii="Times New Roman" w:hAnsi="Times New Roman" w:cs="Times New Roman"/>
          <w:color w:val="000000"/>
          <w:sz w:val="24"/>
          <w:szCs w:val="24"/>
          <w:shd w:val="clear" w:color="auto" w:fill="FFFFFF"/>
        </w:rPr>
        <w:tab/>
        <w:t xml:space="preserve">Estamos tentando evidenciar, nesta discussão, esse movimento que interessa para as Psicologias, esta relação sobre múltiplas formas de violência inter-relacionadas. A primeira já discutida está no campo institucional, na medida em que o Estado se omite ou reproduz violência a grupos e segmentos específicos. Este movimento do Estado, em negar a categoria “gênero”, legitima quais formas de violência? E quais as pessoas e vidas que serão atingidas por essas violências? </w:t>
      </w:r>
    </w:p>
    <w:p w14:paraId="6C0724CC" w14:textId="77777777" w:rsidR="00BC22EF" w:rsidRPr="00D91C76" w:rsidRDefault="00BC22EF" w:rsidP="0027384D">
      <w:pPr>
        <w:suppressAutoHyphens/>
        <w:spacing w:after="0" w:line="360" w:lineRule="auto"/>
        <w:ind w:firstLine="708"/>
        <w:jc w:val="both"/>
        <w:rPr>
          <w:rFonts w:ascii="Times New Roman" w:hAnsi="Times New Roman" w:cs="Times New Roman"/>
          <w:sz w:val="24"/>
          <w:szCs w:val="24"/>
          <w:shd w:val="clear" w:color="auto" w:fill="FFFFFF"/>
        </w:rPr>
      </w:pPr>
      <w:r w:rsidRPr="00D91C76">
        <w:rPr>
          <w:rFonts w:ascii="Times New Roman" w:hAnsi="Times New Roman" w:cs="Times New Roman"/>
          <w:color w:val="000000"/>
          <w:sz w:val="24"/>
          <w:szCs w:val="24"/>
          <w:shd w:val="clear" w:color="auto" w:fill="FFFFFF"/>
        </w:rPr>
        <w:t xml:space="preserve">Podemos recorrer a Foucault (1977) e sua apresentação no livro “Eu, Pierre Rivière, que degolei minha mãe, minha irmã e meu irmão” para pensar essa relação entre a instituição e os </w:t>
      </w:r>
      <w:r w:rsidRPr="00D91C76">
        <w:rPr>
          <w:rFonts w:ascii="Times New Roman" w:hAnsi="Times New Roman" w:cs="Times New Roman"/>
          <w:color w:val="000000"/>
          <w:sz w:val="24"/>
          <w:szCs w:val="24"/>
          <w:shd w:val="clear" w:color="auto" w:fill="FFFFFF"/>
        </w:rPr>
        <w:lastRenderedPageBreak/>
        <w:t xml:space="preserve">processos que ocorrem na vida das pessoas, que assim como Pierre Rivière, fazem uso da violência para se fazer ouvir. Mas, além disso, Pierre nos mostra como esse jogo de forças, que se institui nos fazeres </w:t>
      </w:r>
      <w:r w:rsidRPr="00D91C76">
        <w:rPr>
          <w:rFonts w:ascii="Times New Roman" w:hAnsi="Times New Roman" w:cs="Times New Roman"/>
          <w:sz w:val="24"/>
          <w:szCs w:val="24"/>
          <w:shd w:val="clear" w:color="auto" w:fill="FFFFFF"/>
        </w:rPr>
        <w:t>cotidianos, passa a se tornar alvo não só da Psiquiatria, mas, também, da Psicologia e do Direito.</w:t>
      </w:r>
    </w:p>
    <w:p w14:paraId="691B85CA" w14:textId="77777777" w:rsidR="00BC22EF" w:rsidRPr="00D91C76" w:rsidRDefault="00BC22EF" w:rsidP="0027384D">
      <w:pPr>
        <w:suppressAutoHyphens/>
        <w:spacing w:after="0" w:line="360" w:lineRule="auto"/>
        <w:ind w:firstLine="708"/>
        <w:jc w:val="both"/>
        <w:rPr>
          <w:rFonts w:ascii="Times New Roman" w:hAnsi="Times New Roman" w:cs="Times New Roman"/>
          <w:sz w:val="24"/>
          <w:szCs w:val="24"/>
          <w:shd w:val="clear" w:color="auto" w:fill="FFFFFF"/>
        </w:rPr>
      </w:pPr>
      <w:r w:rsidRPr="00D91C76">
        <w:rPr>
          <w:rFonts w:ascii="Times New Roman" w:hAnsi="Times New Roman" w:cs="Times New Roman"/>
          <w:sz w:val="24"/>
          <w:szCs w:val="24"/>
          <w:shd w:val="clear" w:color="auto" w:fill="FFFFFF"/>
        </w:rPr>
        <w:t xml:space="preserve">As Psicologias, ao longo desses séculos, foram se constituindo de modo institucionalizado, com suas próprias leis e códigos, que não são contrários ao projeto de Estado. Como formas dessa institucionalização, existe a constituição disciplinar, os conselhos de psicologia, o Código de ética profissional do psicólogo, mas também as próprias abordagens e teorias, que se apropriam de conceitos sobre o que é violência, e estabelecem um modo de fazer e falar sobre essa questão. </w:t>
      </w:r>
    </w:p>
    <w:p w14:paraId="5FE894EF" w14:textId="77777777" w:rsidR="00BC22EF" w:rsidRPr="00D91C76" w:rsidRDefault="00BC22EF" w:rsidP="0027384D">
      <w:pPr>
        <w:suppressAutoHyphens/>
        <w:spacing w:after="0" w:line="360" w:lineRule="auto"/>
        <w:ind w:firstLine="708"/>
        <w:jc w:val="both"/>
        <w:rPr>
          <w:rFonts w:ascii="Times New Roman" w:hAnsi="Times New Roman" w:cs="Times New Roman"/>
          <w:color w:val="000000"/>
          <w:sz w:val="24"/>
          <w:szCs w:val="24"/>
          <w:shd w:val="clear" w:color="auto" w:fill="FFFFFF"/>
        </w:rPr>
      </w:pPr>
      <w:r w:rsidRPr="00D91C76">
        <w:rPr>
          <w:rFonts w:ascii="Times New Roman" w:hAnsi="Times New Roman" w:cs="Times New Roman"/>
          <w:sz w:val="24"/>
          <w:szCs w:val="24"/>
          <w:shd w:val="clear" w:color="auto" w:fill="FFFFFF"/>
        </w:rPr>
        <w:t>Podem</w:t>
      </w:r>
      <w:r w:rsidRPr="00D91C76">
        <w:rPr>
          <w:rFonts w:ascii="Times New Roman" w:hAnsi="Times New Roman" w:cs="Times New Roman"/>
          <w:color w:val="000000"/>
          <w:sz w:val="24"/>
          <w:szCs w:val="24"/>
          <w:shd w:val="clear" w:color="auto" w:fill="FFFFFF"/>
        </w:rPr>
        <w:t xml:space="preserve">os pensar em pelo menos duas formas outras de violência, uma segunda que se refere à intensidade da vida em acontecimento, e uma outra que também tem relação com as duas primeiras, que diz sobre as violências que se instituem sobre os tempos próprios dos sujeitos das diferenças, característica particular da contemporaneidade. </w:t>
      </w:r>
    </w:p>
    <w:p w14:paraId="78A68D02" w14:textId="77777777" w:rsidR="00BC22EF" w:rsidRPr="00D91C76" w:rsidRDefault="00BC22EF" w:rsidP="0027384D">
      <w:pPr>
        <w:suppressAutoHyphens/>
        <w:spacing w:after="0" w:line="360" w:lineRule="auto"/>
        <w:jc w:val="both"/>
        <w:rPr>
          <w:rFonts w:ascii="Times New Roman" w:hAnsi="Times New Roman" w:cs="Times New Roman"/>
          <w:color w:val="000000"/>
          <w:sz w:val="24"/>
          <w:szCs w:val="24"/>
          <w:shd w:val="clear" w:color="auto" w:fill="FFFFFF"/>
        </w:rPr>
      </w:pPr>
      <w:r w:rsidRPr="00D91C76">
        <w:rPr>
          <w:rFonts w:ascii="Times New Roman" w:hAnsi="Times New Roman" w:cs="Times New Roman"/>
          <w:color w:val="000000"/>
          <w:sz w:val="24"/>
          <w:szCs w:val="24"/>
          <w:shd w:val="clear" w:color="auto" w:fill="FFFFFF"/>
        </w:rPr>
        <w:tab/>
        <w:t>A violência contra mulher está relacionada à uma complexa trama de formação histórica e cultural, assim como as violências direcionadas à população LGBTQIA+. Mas também se refere a um campo de forças da vida, no jogo de forças entre os relacionamentos que não estão em equilíbrio. Geralmente, a cultura machista, como apontou Castañeda (2006), privilegia o masculino de forma a acionar forças para além do corpo físico, que estão na ordem dos dispositivos.</w:t>
      </w:r>
    </w:p>
    <w:p w14:paraId="287C6D0E" w14:textId="77777777" w:rsidR="00BC22EF" w:rsidRPr="00D91C76" w:rsidRDefault="00BC22EF" w:rsidP="0027384D">
      <w:pPr>
        <w:suppressAutoHyphens/>
        <w:spacing w:after="0" w:line="360" w:lineRule="auto"/>
        <w:ind w:firstLine="708"/>
        <w:jc w:val="both"/>
        <w:rPr>
          <w:rFonts w:ascii="Times New Roman" w:hAnsi="Times New Roman" w:cs="Times New Roman"/>
          <w:sz w:val="24"/>
          <w:szCs w:val="24"/>
          <w:shd w:val="clear" w:color="auto" w:fill="FFFFFF"/>
        </w:rPr>
      </w:pPr>
      <w:r w:rsidRPr="00D91C76">
        <w:rPr>
          <w:rFonts w:ascii="Times New Roman" w:hAnsi="Times New Roman" w:cs="Times New Roman"/>
          <w:color w:val="000000"/>
          <w:sz w:val="24"/>
          <w:szCs w:val="24"/>
          <w:shd w:val="clear" w:color="auto" w:fill="FFFFFF"/>
        </w:rPr>
        <w:t>A violência vem sendo capturada pela criminalidade (DEBERT e GREGORI, 2008). Por isso, a justeza em perceber que ela se dá em diversos níveis, e sob vários pontos de vista</w:t>
      </w:r>
      <w:r w:rsidRPr="00D91C76">
        <w:rPr>
          <w:rFonts w:ascii="Times New Roman" w:hAnsi="Times New Roman" w:cs="Times New Roman"/>
          <w:sz w:val="24"/>
          <w:szCs w:val="24"/>
          <w:shd w:val="clear" w:color="auto" w:fill="FFFFFF"/>
        </w:rPr>
        <w:t>. A atuação das psicólogas e psicólogos se dá nesse campo da vida das pessoas e das violências cotidianas em que narra Pierre Rivière, e que nós observamos em muitas das demandas que nos chegam.</w:t>
      </w:r>
    </w:p>
    <w:p w14:paraId="48707825" w14:textId="77777777" w:rsidR="00BC22EF" w:rsidRPr="00D91C76" w:rsidRDefault="00BC22EF" w:rsidP="0027384D">
      <w:pPr>
        <w:suppressAutoHyphens/>
        <w:spacing w:after="0" w:line="360" w:lineRule="auto"/>
        <w:jc w:val="both"/>
        <w:rPr>
          <w:rFonts w:ascii="Times New Roman" w:eastAsia="Times New Roman" w:hAnsi="Times New Roman" w:cs="Times New Roman"/>
          <w:color w:val="000000"/>
          <w:sz w:val="24"/>
          <w:szCs w:val="24"/>
          <w:lang w:eastAsia="pt-BR"/>
        </w:rPr>
      </w:pPr>
      <w:r w:rsidRPr="00D91C76">
        <w:rPr>
          <w:rFonts w:ascii="Times New Roman" w:hAnsi="Times New Roman" w:cs="Times New Roman"/>
          <w:sz w:val="24"/>
          <w:szCs w:val="24"/>
          <w:shd w:val="clear" w:color="auto" w:fill="FFFFFF"/>
        </w:rPr>
        <w:tab/>
        <w:t>Neste nível, na perspectiva de gêneros e sexualidades, o profissional se depara com violências frequentes identificadas nas demandas atendidas pela Psicologia. No campo do gênero, as violências que aparecem mais significativamente mencionadas pelos profissionais</w:t>
      </w:r>
      <w:r>
        <w:rPr>
          <w:rFonts w:ascii="Times New Roman" w:hAnsi="Times New Roman" w:cs="Times New Roman"/>
          <w:sz w:val="24"/>
          <w:szCs w:val="24"/>
          <w:shd w:val="clear" w:color="auto" w:fill="FFFFFF"/>
        </w:rPr>
        <w:t xml:space="preserve">. </w:t>
      </w:r>
      <w:r w:rsidRPr="00D91C76">
        <w:rPr>
          <w:rFonts w:ascii="Times New Roman" w:eastAsia="Times New Roman" w:hAnsi="Times New Roman" w:cs="Times New Roman"/>
          <w:color w:val="000000"/>
          <w:sz w:val="24"/>
          <w:szCs w:val="24"/>
          <w:lang w:eastAsia="pt-BR"/>
        </w:rPr>
        <w:t xml:space="preserve">Perguntamos, também, sobre a violência direcionada aos homens, como relações abusivas e violentas, mas o número de homens que vivenciam tais situações aparece em 3,77% das demandas profissionais. O que é representativo da desigualdade de gêneros constitutiva da sociedade. </w:t>
      </w:r>
    </w:p>
    <w:p w14:paraId="1DBDF6EA" w14:textId="77777777" w:rsidR="00BC22EF" w:rsidRPr="00D91C76" w:rsidRDefault="00BC22EF" w:rsidP="0027384D">
      <w:pPr>
        <w:suppressAutoHyphens/>
        <w:spacing w:after="0" w:line="360" w:lineRule="auto"/>
        <w:jc w:val="both"/>
        <w:rPr>
          <w:rFonts w:ascii="Times New Roman" w:eastAsia="Times New Roman" w:hAnsi="Times New Roman" w:cs="Times New Roman"/>
          <w:color w:val="000000"/>
          <w:sz w:val="24"/>
          <w:szCs w:val="24"/>
          <w:lang w:eastAsia="pt-BR"/>
        </w:rPr>
      </w:pPr>
      <w:r w:rsidRPr="00D91C76">
        <w:rPr>
          <w:rFonts w:ascii="Times New Roman" w:eastAsia="Times New Roman" w:hAnsi="Times New Roman" w:cs="Times New Roman"/>
          <w:sz w:val="24"/>
          <w:szCs w:val="24"/>
          <w:lang w:eastAsia="pt-BR"/>
        </w:rPr>
        <w:tab/>
        <w:t xml:space="preserve">Esta </w:t>
      </w:r>
      <w:r w:rsidRPr="00D91C76">
        <w:rPr>
          <w:rFonts w:ascii="Times New Roman" w:eastAsia="Times New Roman" w:hAnsi="Times New Roman" w:cs="Times New Roman"/>
          <w:color w:val="000000"/>
          <w:sz w:val="24"/>
          <w:szCs w:val="24"/>
          <w:lang w:eastAsia="pt-BR"/>
        </w:rPr>
        <w:t xml:space="preserve">forma de violência fala das diferenças e os processos de subjetivação que são produzidos de modo a privilegiar um grupo específico de humanos, no qual se encontram </w:t>
      </w:r>
      <w:r w:rsidRPr="00D91C76">
        <w:rPr>
          <w:rFonts w:ascii="Times New Roman" w:eastAsia="Times New Roman" w:hAnsi="Times New Roman" w:cs="Times New Roman"/>
          <w:color w:val="000000"/>
          <w:sz w:val="24"/>
          <w:szCs w:val="24"/>
          <w:lang w:eastAsia="pt-BR"/>
        </w:rPr>
        <w:lastRenderedPageBreak/>
        <w:t>principalmente homens, brancos e patriarcas, que colocam a própria perspectiva de uso dos direitos humanos sobre os demais, que muitas vezes são postos na condição de objetos a serviço do seu prazer.</w:t>
      </w:r>
    </w:p>
    <w:p w14:paraId="1BB62FD3" w14:textId="77777777" w:rsidR="00BC22EF" w:rsidRPr="00D91C76" w:rsidRDefault="00BC22EF" w:rsidP="0027384D">
      <w:pPr>
        <w:suppressAutoHyphens/>
        <w:spacing w:after="0" w:line="360" w:lineRule="auto"/>
        <w:jc w:val="both"/>
        <w:rPr>
          <w:rFonts w:ascii="Times New Roman" w:eastAsia="Times New Roman" w:hAnsi="Times New Roman" w:cs="Times New Roman"/>
          <w:color w:val="000000"/>
          <w:sz w:val="24"/>
          <w:szCs w:val="24"/>
          <w:lang w:eastAsia="pt-BR"/>
        </w:rPr>
      </w:pPr>
      <w:r w:rsidRPr="00D91C76">
        <w:rPr>
          <w:rFonts w:ascii="Times New Roman" w:eastAsia="Times New Roman" w:hAnsi="Times New Roman" w:cs="Times New Roman"/>
          <w:color w:val="000000"/>
          <w:sz w:val="24"/>
          <w:szCs w:val="24"/>
          <w:lang w:eastAsia="pt-BR"/>
        </w:rPr>
        <w:tab/>
        <w:t xml:space="preserve">Diante do exposto, devemos questionar como se dá o acolhimento destas demandas de violência e seu processo de intervenção e denuncia, considerando os apontamentos de Farias sobre a função das psicólogas e dos psicólogos, que é subvertida para um lugar de denúncia, acrescentando a intervenção, sobre um indivíduo, e deslocando a análise necessária sobre o fato de que “este indivíduo não é o agente isolado desta violência e sim o efeito de uma sociedade adultocêntrica e adoecida” (FARIA, 2013, p. 126), acrescentaríamos </w:t>
      </w:r>
      <w:r w:rsidR="00674B4F">
        <w:rPr>
          <w:rFonts w:ascii="Times New Roman" w:eastAsia="Times New Roman" w:hAnsi="Times New Roman" w:cs="Times New Roman"/>
          <w:color w:val="000000"/>
          <w:sz w:val="24"/>
          <w:szCs w:val="24"/>
          <w:lang w:eastAsia="pt-BR"/>
        </w:rPr>
        <w:t>os efeitos do antropocentrismo,</w:t>
      </w:r>
      <w:r w:rsidRPr="00D91C76">
        <w:rPr>
          <w:rFonts w:ascii="Times New Roman" w:eastAsia="Times New Roman" w:hAnsi="Times New Roman" w:cs="Times New Roman"/>
          <w:color w:val="000000"/>
          <w:sz w:val="24"/>
          <w:szCs w:val="24"/>
          <w:lang w:eastAsia="pt-BR"/>
        </w:rPr>
        <w:t xml:space="preserve"> machismo </w:t>
      </w:r>
      <w:r w:rsidR="00674B4F">
        <w:rPr>
          <w:rFonts w:ascii="Times New Roman" w:eastAsia="Times New Roman" w:hAnsi="Times New Roman" w:cs="Times New Roman"/>
          <w:color w:val="000000"/>
          <w:sz w:val="24"/>
          <w:szCs w:val="24"/>
          <w:lang w:eastAsia="pt-BR"/>
        </w:rPr>
        <w:t xml:space="preserve">e do inconsciente colonial capitalístico </w:t>
      </w:r>
      <w:r w:rsidRPr="00D91C76">
        <w:rPr>
          <w:rFonts w:ascii="Times New Roman" w:eastAsia="Times New Roman" w:hAnsi="Times New Roman" w:cs="Times New Roman"/>
          <w:color w:val="000000"/>
          <w:sz w:val="24"/>
          <w:szCs w:val="24"/>
          <w:lang w:eastAsia="pt-BR"/>
        </w:rPr>
        <w:t>aqui envolvidos.</w:t>
      </w:r>
    </w:p>
    <w:p w14:paraId="375569B3" w14:textId="77777777" w:rsidR="00BC22EF" w:rsidRPr="00D91C76" w:rsidRDefault="00BC22EF" w:rsidP="0027384D">
      <w:pPr>
        <w:suppressAutoHyphens/>
        <w:spacing w:after="0" w:line="360" w:lineRule="auto"/>
        <w:jc w:val="both"/>
        <w:rPr>
          <w:rFonts w:ascii="Times New Roman" w:eastAsia="Times New Roman" w:hAnsi="Times New Roman" w:cs="Times New Roman"/>
          <w:color w:val="000000"/>
          <w:sz w:val="24"/>
          <w:szCs w:val="24"/>
          <w:lang w:eastAsia="pt-BR"/>
        </w:rPr>
      </w:pPr>
      <w:r w:rsidRPr="00D91C76">
        <w:rPr>
          <w:rFonts w:ascii="Times New Roman" w:eastAsia="Times New Roman" w:hAnsi="Times New Roman" w:cs="Times New Roman"/>
          <w:color w:val="000000"/>
          <w:sz w:val="24"/>
          <w:szCs w:val="24"/>
          <w:lang w:eastAsia="pt-BR"/>
        </w:rPr>
        <w:tab/>
        <w:t xml:space="preserve">Problematizando a atuação profissional diante da violência, Mello e Patto (2012) analisam alguns casos semelhantes aos que evidenciamos em nosso estudo, ampliando a discussão para o efeito também da produção dos laudos. As autoras apontam no texto “Psicologia da violência ou violência da Psicologia?” que: </w:t>
      </w:r>
    </w:p>
    <w:p w14:paraId="62C4CCC5" w14:textId="77777777" w:rsidR="00BC22EF" w:rsidRPr="00D91C76" w:rsidRDefault="00BC22EF" w:rsidP="0027384D">
      <w:pPr>
        <w:suppressAutoHyphens/>
        <w:spacing w:after="0" w:line="360" w:lineRule="auto"/>
        <w:jc w:val="both"/>
        <w:rPr>
          <w:rFonts w:ascii="Times New Roman" w:eastAsia="Times New Roman" w:hAnsi="Times New Roman" w:cs="Times New Roman"/>
          <w:color w:val="000000"/>
          <w:sz w:val="24"/>
          <w:szCs w:val="24"/>
          <w:lang w:eastAsia="pt-BR"/>
        </w:rPr>
      </w:pPr>
    </w:p>
    <w:p w14:paraId="32F08C1E" w14:textId="77777777" w:rsidR="00BC22EF" w:rsidRPr="0027384D" w:rsidRDefault="00BC22EF" w:rsidP="0027384D">
      <w:pPr>
        <w:suppressAutoHyphens/>
        <w:spacing w:after="0" w:line="240" w:lineRule="auto"/>
        <w:ind w:left="2832"/>
        <w:jc w:val="both"/>
        <w:rPr>
          <w:rFonts w:ascii="Times New Roman" w:hAnsi="Times New Roman" w:cs="Times New Roman"/>
          <w:shd w:val="clear" w:color="auto" w:fill="FFFFFF"/>
        </w:rPr>
      </w:pPr>
      <w:r w:rsidRPr="0027384D">
        <w:rPr>
          <w:rFonts w:ascii="Times New Roman" w:hAnsi="Times New Roman" w:cs="Times New Roman"/>
          <w:shd w:val="clear" w:color="auto" w:fill="FFFFFF"/>
        </w:rPr>
        <w:t>Sem o entendimento rigoroso e bem fundamentado daquilo que se passa na subjetividade e nas relações intersubjetivas numa sociedade concreta e sem a consciência da imensa responsabilidade de suas práticas, esses profissionais podem lesar direitos fundamentais dos indivíduos e, no limite, colaborar para a negação do seu direito à vida. Um psicólogo que não desenvolver a capacidade de refletir sobre a ciência que pratica – ou seja, de refletir sobre a dimensão epistemológica e ética do conhecimento que ela produz e que ele reproduz – certamente soma, insciente, com o preconceito delirante, a opressão, o genocídio e a tortura, atitudes e condutas que, segundo Adorno (1995, p. 117), são constitutivas da barbárie (MELLO e PATTO, 2012, p. 20).</w:t>
      </w:r>
    </w:p>
    <w:p w14:paraId="16E07BE8" w14:textId="77777777" w:rsidR="00F46666" w:rsidRPr="00D91C76" w:rsidRDefault="00F46666" w:rsidP="0027384D">
      <w:pPr>
        <w:suppressAutoHyphens/>
        <w:spacing w:after="0" w:line="360" w:lineRule="auto"/>
        <w:ind w:left="2832"/>
        <w:jc w:val="both"/>
        <w:rPr>
          <w:rFonts w:ascii="Times New Roman" w:hAnsi="Times New Roman" w:cs="Times New Roman"/>
          <w:shd w:val="clear" w:color="auto" w:fill="FFFFFF"/>
        </w:rPr>
      </w:pPr>
    </w:p>
    <w:p w14:paraId="09AF7727" w14:textId="77777777" w:rsidR="00BC22EF" w:rsidRPr="00D91C76" w:rsidRDefault="00BC22EF" w:rsidP="0027384D">
      <w:pPr>
        <w:suppressAutoHyphens/>
        <w:spacing w:after="0" w:line="360" w:lineRule="auto"/>
        <w:jc w:val="both"/>
        <w:rPr>
          <w:rFonts w:ascii="Times New Roman" w:hAnsi="Times New Roman" w:cs="Times New Roman"/>
          <w:sz w:val="24"/>
          <w:szCs w:val="24"/>
          <w:shd w:val="clear" w:color="auto" w:fill="FFFFFF"/>
        </w:rPr>
      </w:pPr>
      <w:r w:rsidRPr="00D91C76">
        <w:rPr>
          <w:rFonts w:ascii="Times New Roman" w:hAnsi="Times New Roman" w:cs="Times New Roman"/>
          <w:sz w:val="24"/>
          <w:szCs w:val="24"/>
          <w:shd w:val="clear" w:color="auto" w:fill="FFFFFF"/>
        </w:rPr>
        <w:tab/>
        <w:t xml:space="preserve">Compreendemos neste processo a necessidade de um deslocamento das teorias e estudos de gênero no âmbito das Psicologias, para incluir em seus debates teorias e formações a questão urgente da violência, seus modos de produção e as possibilidades de intervenção sobre elas. Precisamos de profissionais que sejam éticos e com teorias pautadas no encontro à vida e aos Direitos Humanos. </w:t>
      </w:r>
    </w:p>
    <w:bookmarkEnd w:id="3"/>
    <w:p w14:paraId="2B7AC1DA" w14:textId="77777777" w:rsidR="00BC22EF" w:rsidRPr="00BC22EF" w:rsidRDefault="00BC22EF" w:rsidP="0027384D">
      <w:pPr>
        <w:spacing w:line="360" w:lineRule="auto"/>
        <w:rPr>
          <w:lang w:eastAsia="pt-BR"/>
        </w:rPr>
      </w:pPr>
    </w:p>
    <w:p w14:paraId="1F6B81E4" w14:textId="77777777" w:rsidR="00BA446A" w:rsidRPr="00D91C76" w:rsidRDefault="00BA446A" w:rsidP="0027384D">
      <w:pPr>
        <w:pStyle w:val="Ttulo2"/>
        <w:spacing w:line="360" w:lineRule="auto"/>
        <w:rPr>
          <w:rFonts w:ascii="Times New Roman" w:hAnsi="Times New Roman" w:cs="Times New Roman"/>
          <w:i/>
          <w:color w:val="auto"/>
          <w:sz w:val="24"/>
          <w:szCs w:val="24"/>
        </w:rPr>
      </w:pPr>
      <w:r w:rsidRPr="00D91C76">
        <w:rPr>
          <w:rFonts w:ascii="Times New Roman" w:eastAsia="Calibri" w:hAnsi="Times New Roman" w:cs="Times New Roman"/>
          <w:i/>
          <w:color w:val="auto"/>
          <w:sz w:val="24"/>
          <w:szCs w:val="24"/>
          <w:lang w:eastAsia="zh-CN"/>
        </w:rPr>
        <w:t>Relações de subalternização entre cliente, profissionais e intelectuais de psicologia</w:t>
      </w:r>
      <w:bookmarkEnd w:id="0"/>
      <w:bookmarkEnd w:id="1"/>
    </w:p>
    <w:p w14:paraId="7A62DC6B" w14:textId="77777777" w:rsidR="00BA446A" w:rsidRPr="00D91C76" w:rsidRDefault="00BA446A" w:rsidP="0027384D">
      <w:pPr>
        <w:spacing w:after="0" w:line="360" w:lineRule="auto"/>
        <w:jc w:val="both"/>
        <w:rPr>
          <w:rFonts w:ascii="Times New Roman" w:hAnsi="Times New Roman" w:cs="Times New Roman"/>
          <w:sz w:val="24"/>
          <w:szCs w:val="24"/>
        </w:rPr>
      </w:pPr>
      <w:r w:rsidRPr="00D91C76">
        <w:rPr>
          <w:rFonts w:ascii="Times New Roman" w:hAnsi="Times New Roman" w:cs="Times New Roman"/>
          <w:sz w:val="24"/>
          <w:szCs w:val="24"/>
        </w:rPr>
        <w:tab/>
      </w:r>
    </w:p>
    <w:p w14:paraId="3DAEF7D9" w14:textId="77777777" w:rsidR="00BA446A" w:rsidRPr="00D91C76" w:rsidRDefault="009D2E0A" w:rsidP="002738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Começamos</w:t>
      </w:r>
      <w:r w:rsidR="00BA446A" w:rsidRPr="00D91C76">
        <w:rPr>
          <w:rFonts w:ascii="Times New Roman" w:hAnsi="Times New Roman" w:cs="Times New Roman"/>
          <w:sz w:val="24"/>
          <w:szCs w:val="24"/>
        </w:rPr>
        <w:t xml:space="preserve"> a desenvolver estas problematizações trazendo em evidencia uma polifonia, pois é do lugar de escuta cotidiana de meninos e meninas que sofrem e se pensam doentes e anormais porque desejam prazeres diferentes dos heteronormativos; de mulheres </w:t>
      </w:r>
      <w:r w:rsidR="00BA446A" w:rsidRPr="00D91C76">
        <w:rPr>
          <w:rFonts w:ascii="Times New Roman" w:hAnsi="Times New Roman" w:cs="Times New Roman"/>
          <w:sz w:val="24"/>
          <w:szCs w:val="24"/>
        </w:rPr>
        <w:lastRenderedPageBreak/>
        <w:t xml:space="preserve">culpabilizadas por decidirem sobre seus corpos e assumirem o que desejam; de gays, lésbicas, transexuais, travestis, e os demais que vivem com medo de demonstrar seus afetos em público, tendo como punição, muitas vezes, a morte; é da escuta de homens e mulheres que adoecem de tristeza e sofrem por viverem relações esvaziadas de sentido, mas que se mantém porque o modelo de sociedade vigente assim o exige. </w:t>
      </w:r>
    </w:p>
    <w:p w14:paraId="7C6706C9" w14:textId="77777777" w:rsidR="00BA446A" w:rsidRPr="00D91C76" w:rsidRDefault="00BA446A" w:rsidP="0027384D">
      <w:pPr>
        <w:spacing w:after="0" w:line="360" w:lineRule="auto"/>
        <w:ind w:firstLine="708"/>
        <w:jc w:val="both"/>
        <w:rPr>
          <w:rFonts w:ascii="Times New Roman" w:hAnsi="Times New Roman" w:cs="Times New Roman"/>
          <w:sz w:val="24"/>
          <w:szCs w:val="24"/>
        </w:rPr>
      </w:pPr>
      <w:r w:rsidRPr="00D91C76">
        <w:rPr>
          <w:rFonts w:ascii="Times New Roman" w:hAnsi="Times New Roman" w:cs="Times New Roman"/>
          <w:sz w:val="24"/>
          <w:szCs w:val="24"/>
        </w:rPr>
        <w:t xml:space="preserve">Neste cenário, há uma carência de explicações consistentes sobre como gêneros distintos se constituem na singularidade de cada existência humana, e deste modo nas multiplicidades das sexualidades. Estamos considerando inconsistentes as tentativas de explicar o processo em que se constitui a sexualidade em um plano que contemple as multiplicidades sexuais, e também uma explicação complexa que não se utilize de estratégias fixas de identidade. </w:t>
      </w:r>
    </w:p>
    <w:p w14:paraId="177C4DC0" w14:textId="77777777" w:rsidR="00BA446A" w:rsidRPr="00D91C76" w:rsidRDefault="00BA446A" w:rsidP="0027384D">
      <w:pPr>
        <w:spacing w:after="0" w:line="360" w:lineRule="auto"/>
        <w:ind w:firstLine="708"/>
        <w:jc w:val="both"/>
        <w:rPr>
          <w:rFonts w:ascii="Times New Roman" w:hAnsi="Times New Roman" w:cs="Times New Roman"/>
          <w:sz w:val="24"/>
          <w:szCs w:val="24"/>
        </w:rPr>
      </w:pPr>
      <w:r w:rsidRPr="00D91C76">
        <w:rPr>
          <w:rFonts w:ascii="Times New Roman" w:hAnsi="Times New Roman" w:cs="Times New Roman"/>
          <w:sz w:val="24"/>
          <w:szCs w:val="24"/>
        </w:rPr>
        <w:t xml:space="preserve">Poderíamos argumentar sobre as construções teóricas já existentes da Psicanálise, do existencialismo, das teorias feministas, entre outras, e esmiuçar as inconsistências para esta problemática. Mas o foco que nos interessa é outro. O embate se dá entre as proposições da Teoria </w:t>
      </w:r>
      <w:r w:rsidRPr="00D91C76">
        <w:rPr>
          <w:rFonts w:ascii="Times New Roman" w:hAnsi="Times New Roman" w:cs="Times New Roman"/>
          <w:i/>
          <w:sz w:val="24"/>
          <w:szCs w:val="24"/>
        </w:rPr>
        <w:t>Queer</w:t>
      </w:r>
      <w:r w:rsidRPr="00D91C76">
        <w:rPr>
          <w:rFonts w:ascii="Times New Roman" w:hAnsi="Times New Roman" w:cs="Times New Roman"/>
          <w:sz w:val="24"/>
          <w:szCs w:val="24"/>
        </w:rPr>
        <w:t xml:space="preserve"> e as problemáticas na explicação do processo de subjetivação da sexualidade, ou na composição das multiplicidades de gênero. </w:t>
      </w:r>
    </w:p>
    <w:p w14:paraId="16BF74A0" w14:textId="77777777" w:rsidR="00BA446A" w:rsidRPr="00D91C76" w:rsidRDefault="00BA446A" w:rsidP="0027384D">
      <w:pPr>
        <w:spacing w:after="0" w:line="360" w:lineRule="auto"/>
        <w:ind w:firstLine="708"/>
        <w:jc w:val="both"/>
        <w:rPr>
          <w:rFonts w:ascii="Times New Roman" w:hAnsi="Times New Roman" w:cs="Times New Roman"/>
          <w:sz w:val="24"/>
          <w:szCs w:val="24"/>
        </w:rPr>
      </w:pPr>
      <w:r w:rsidRPr="00D91C76">
        <w:rPr>
          <w:rFonts w:ascii="Times New Roman" w:hAnsi="Times New Roman" w:cs="Times New Roman"/>
          <w:sz w:val="24"/>
          <w:szCs w:val="24"/>
        </w:rPr>
        <w:t xml:space="preserve">Foucault (2014), durante uma entrevista à revista canadense </w:t>
      </w:r>
      <w:r w:rsidRPr="00D91C76">
        <w:rPr>
          <w:rFonts w:ascii="Times New Roman" w:hAnsi="Times New Roman" w:cs="Times New Roman"/>
          <w:i/>
          <w:sz w:val="24"/>
          <w:szCs w:val="24"/>
        </w:rPr>
        <w:t>Body Politic,</w:t>
      </w:r>
      <w:r w:rsidRPr="00D91C76">
        <w:rPr>
          <w:rFonts w:ascii="Times New Roman" w:hAnsi="Times New Roman" w:cs="Times New Roman"/>
          <w:sz w:val="24"/>
          <w:szCs w:val="24"/>
        </w:rPr>
        <w:t xml:space="preserve"> esclarece um aspecto importante de sua teoria, em que se pautam muitas discussões da Teoria </w:t>
      </w:r>
      <w:r w:rsidRPr="00D91C76">
        <w:rPr>
          <w:rFonts w:ascii="Times New Roman" w:hAnsi="Times New Roman" w:cs="Times New Roman"/>
          <w:i/>
          <w:sz w:val="24"/>
          <w:szCs w:val="24"/>
        </w:rPr>
        <w:t>Queer</w:t>
      </w:r>
      <w:r w:rsidRPr="00D91C76">
        <w:rPr>
          <w:rFonts w:ascii="Times New Roman" w:hAnsi="Times New Roman" w:cs="Times New Roman"/>
          <w:sz w:val="24"/>
          <w:szCs w:val="24"/>
        </w:rPr>
        <w:t xml:space="preserve">. Diz ele “o movimento homossexual, hoje, precisa mais de uma arte de viver do que de uma ciência ou de um conhecimento científico (ou pseudocientífico) do que é a sexualidade” (FOUCAULT, 2014, pg. 251). Este posicionamento absorvido pela Teoria </w:t>
      </w:r>
      <w:r w:rsidRPr="00D91C76">
        <w:rPr>
          <w:rFonts w:ascii="Times New Roman" w:hAnsi="Times New Roman" w:cs="Times New Roman"/>
          <w:i/>
          <w:sz w:val="24"/>
          <w:szCs w:val="24"/>
        </w:rPr>
        <w:t>Queer</w:t>
      </w:r>
      <w:r w:rsidRPr="00D91C76">
        <w:rPr>
          <w:rFonts w:ascii="Times New Roman" w:hAnsi="Times New Roman" w:cs="Times New Roman"/>
          <w:sz w:val="24"/>
          <w:szCs w:val="24"/>
        </w:rPr>
        <w:t xml:space="preserve"> se intensifica e assume como prioridade os aspectos políticos das diferenças sexuais, materializados em corpos que não são representados nas categorias identitárias. Diz-se então:</w:t>
      </w:r>
    </w:p>
    <w:p w14:paraId="49E9E89A" w14:textId="77777777" w:rsidR="00BA446A" w:rsidRPr="00D91C76" w:rsidRDefault="00BA446A" w:rsidP="0027384D">
      <w:pPr>
        <w:spacing w:after="0" w:line="360" w:lineRule="auto"/>
        <w:ind w:firstLine="708"/>
        <w:jc w:val="both"/>
        <w:rPr>
          <w:rFonts w:ascii="Times New Roman" w:hAnsi="Times New Roman" w:cs="Times New Roman"/>
          <w:sz w:val="24"/>
          <w:szCs w:val="24"/>
        </w:rPr>
      </w:pPr>
    </w:p>
    <w:p w14:paraId="2D8D4AEA" w14:textId="77777777" w:rsidR="00BA446A" w:rsidRPr="0027384D" w:rsidRDefault="00BA446A" w:rsidP="0027384D">
      <w:pPr>
        <w:spacing w:after="0" w:line="240" w:lineRule="auto"/>
        <w:ind w:left="2835"/>
        <w:jc w:val="both"/>
        <w:rPr>
          <w:rFonts w:ascii="Times New Roman" w:hAnsi="Times New Roman" w:cs="Times New Roman"/>
        </w:rPr>
      </w:pPr>
      <w:r w:rsidRPr="0027384D">
        <w:rPr>
          <w:rFonts w:ascii="Times New Roman" w:hAnsi="Times New Roman" w:cs="Times New Roman"/>
        </w:rPr>
        <w:t xml:space="preserve">A política das multidões </w:t>
      </w:r>
      <w:r w:rsidRPr="0027384D">
        <w:rPr>
          <w:rFonts w:ascii="Times New Roman" w:hAnsi="Times New Roman" w:cs="Times New Roman"/>
          <w:i/>
        </w:rPr>
        <w:t>queer</w:t>
      </w:r>
      <w:r w:rsidRPr="0027384D">
        <w:rPr>
          <w:rFonts w:ascii="Times New Roman" w:hAnsi="Times New Roman" w:cs="Times New Roman"/>
        </w:rPr>
        <w:t xml:space="preserve"> emerge de uma posição crítica a respeito dos efeitos normalizantes e disciplinares de toda formação identitária, de uma desorganização do sujeito da política das identidades: Não há uma base natural (“mulher”, “gay” etc) que possa legitimar a ação política. (...) Não existe diferença sexual, mas uma multidão de diferenças, uma transversalidade de relações de poder, uma diversidade de potencias de vida. Essas diferenças não são “representáveis” porque são “monstruosas” e colocam em questão, por esse motivo, os regimes de representação política, mas também os sistemas de produção dos saberes científicos dos “normais”. Nesse sentido, as políticas das multidões </w:t>
      </w:r>
      <w:r w:rsidRPr="0027384D">
        <w:rPr>
          <w:rFonts w:ascii="Times New Roman" w:hAnsi="Times New Roman" w:cs="Times New Roman"/>
          <w:i/>
        </w:rPr>
        <w:t>queer</w:t>
      </w:r>
      <w:r w:rsidRPr="0027384D">
        <w:rPr>
          <w:rFonts w:ascii="Times New Roman" w:hAnsi="Times New Roman" w:cs="Times New Roman"/>
        </w:rPr>
        <w:t xml:space="preserve"> se opõem não somente às instituições políticas tradicionais, que se querem soberanas e universalmente representativas, mas também as sexopolíticas </w:t>
      </w:r>
      <w:r w:rsidRPr="0027384D">
        <w:rPr>
          <w:rFonts w:ascii="Times New Roman" w:hAnsi="Times New Roman" w:cs="Times New Roman"/>
          <w:i/>
          <w:iCs/>
        </w:rPr>
        <w:t>straight,</w:t>
      </w:r>
      <w:r w:rsidRPr="0027384D">
        <w:rPr>
          <w:rFonts w:ascii="Times New Roman" w:hAnsi="Times New Roman" w:cs="Times New Roman"/>
        </w:rPr>
        <w:t xml:space="preserve"> que dominam ainda a produção da ciência (PRECIADO, 2011, p. 18).</w:t>
      </w:r>
    </w:p>
    <w:p w14:paraId="3CFE3BD0" w14:textId="77777777" w:rsidR="00F46666" w:rsidRPr="00D91C76" w:rsidRDefault="00F46666" w:rsidP="0027384D">
      <w:pPr>
        <w:spacing w:after="0" w:line="360" w:lineRule="auto"/>
        <w:ind w:left="2835"/>
        <w:jc w:val="both"/>
        <w:rPr>
          <w:rFonts w:ascii="Times New Roman" w:hAnsi="Times New Roman" w:cs="Times New Roman"/>
          <w:sz w:val="20"/>
          <w:szCs w:val="20"/>
        </w:rPr>
      </w:pPr>
    </w:p>
    <w:p w14:paraId="207FCD39" w14:textId="77777777" w:rsidR="00BA446A" w:rsidRPr="00D91C76" w:rsidRDefault="00BA446A" w:rsidP="0027384D">
      <w:pPr>
        <w:spacing w:after="0" w:line="360" w:lineRule="auto"/>
        <w:ind w:firstLine="708"/>
        <w:jc w:val="both"/>
        <w:rPr>
          <w:rFonts w:ascii="Times New Roman" w:hAnsi="Times New Roman" w:cs="Times New Roman"/>
          <w:sz w:val="24"/>
          <w:szCs w:val="24"/>
        </w:rPr>
      </w:pPr>
    </w:p>
    <w:p w14:paraId="61F0D1DB" w14:textId="77777777" w:rsidR="00BA446A" w:rsidRPr="00D91C76" w:rsidRDefault="00BA446A" w:rsidP="0027384D">
      <w:pPr>
        <w:spacing w:after="0" w:line="360" w:lineRule="auto"/>
        <w:ind w:firstLine="708"/>
        <w:jc w:val="both"/>
        <w:rPr>
          <w:rFonts w:ascii="Times New Roman" w:hAnsi="Times New Roman" w:cs="Times New Roman"/>
          <w:sz w:val="24"/>
          <w:szCs w:val="24"/>
        </w:rPr>
      </w:pPr>
      <w:r w:rsidRPr="00D91C76">
        <w:rPr>
          <w:rFonts w:ascii="Times New Roman" w:hAnsi="Times New Roman" w:cs="Times New Roman"/>
          <w:sz w:val="24"/>
          <w:szCs w:val="24"/>
        </w:rPr>
        <w:t xml:space="preserve">Assim, pautados nos estudos feministas e nas teorias pós estruturalistas, denunciam a crise de identidade, os problemas de representação política e a própria construção da ciência. Podemos perguntar: Como essas denúncias são captadas pelas Psicologias? Quais as implicações sobre a atuação profissional de Psicologia sobre sexualidades? </w:t>
      </w:r>
    </w:p>
    <w:p w14:paraId="6EAFA9B4" w14:textId="77777777" w:rsidR="00BA446A" w:rsidRPr="00D91C76" w:rsidRDefault="00BA446A" w:rsidP="0027384D">
      <w:pPr>
        <w:spacing w:after="0" w:line="360" w:lineRule="auto"/>
        <w:ind w:firstLine="708"/>
        <w:jc w:val="both"/>
        <w:rPr>
          <w:rFonts w:ascii="Times New Roman" w:hAnsi="Times New Roman" w:cs="Times New Roman"/>
          <w:sz w:val="24"/>
          <w:szCs w:val="24"/>
        </w:rPr>
      </w:pPr>
      <w:r w:rsidRPr="00D91C76">
        <w:rPr>
          <w:rFonts w:ascii="Times New Roman" w:hAnsi="Times New Roman" w:cs="Times New Roman"/>
          <w:sz w:val="24"/>
          <w:szCs w:val="24"/>
        </w:rPr>
        <w:t>Na perspectiva de Peres (2013), precisamos atualizar os programadores que atuam sobre corpos, desejos e prazeres para nosso contexto cultural e crítico de seus posicionamentos no mundo. Percebemos com frequência a utilização de teorias importadas, desconexas de nossas realidades objetivas, que insistem em serem aplicadas sem a justa reflexão entre o contexto e o tempo que surgem e são postas em prática, muito menos fazem problematizações interseccionais.</w:t>
      </w:r>
    </w:p>
    <w:p w14:paraId="640E54DA" w14:textId="77777777" w:rsidR="00BA446A" w:rsidRPr="00D91C76" w:rsidRDefault="00BA446A" w:rsidP="0027384D">
      <w:pPr>
        <w:spacing w:after="0" w:line="360" w:lineRule="auto"/>
        <w:jc w:val="both"/>
        <w:rPr>
          <w:rFonts w:ascii="Times New Roman" w:hAnsi="Times New Roman" w:cs="Times New Roman"/>
          <w:sz w:val="24"/>
          <w:szCs w:val="24"/>
        </w:rPr>
      </w:pPr>
      <w:r w:rsidRPr="00D91C76">
        <w:rPr>
          <w:rFonts w:ascii="Times New Roman" w:hAnsi="Times New Roman" w:cs="Times New Roman"/>
          <w:sz w:val="24"/>
          <w:szCs w:val="24"/>
        </w:rPr>
        <w:tab/>
        <w:t>Ao transitar por esses territórios da acadêmica, da prática profissional, de pesquisadora e professora, conflitos e ausências entre os interesses da produção do conhecimento e a atuação profissional são evidentes. Há uma problemática nestas relações, assim como um exercício de poder hierárquico que mantem subordinação do cliente ao profissional de psicologia e do profissional para o intelectual que produz seu saber nos espaços acadêmicos.</w:t>
      </w:r>
    </w:p>
    <w:p w14:paraId="14DA0FC8" w14:textId="77777777" w:rsidR="00BA446A" w:rsidRPr="00D91C76" w:rsidRDefault="00BA446A" w:rsidP="0027384D">
      <w:pPr>
        <w:spacing w:after="0" w:line="360" w:lineRule="auto"/>
        <w:jc w:val="both"/>
        <w:rPr>
          <w:rFonts w:ascii="Times New Roman" w:hAnsi="Times New Roman" w:cs="Times New Roman"/>
          <w:sz w:val="24"/>
          <w:szCs w:val="24"/>
        </w:rPr>
      </w:pPr>
      <w:r w:rsidRPr="00D91C76">
        <w:rPr>
          <w:rFonts w:ascii="Times New Roman" w:hAnsi="Times New Roman" w:cs="Times New Roman"/>
          <w:sz w:val="24"/>
          <w:szCs w:val="24"/>
        </w:rPr>
        <w:tab/>
        <w:t xml:space="preserve">Esta ideia ganha corpo e força de problematização na obra “Pode o subalterno falar?” da Spivak (2010), em sua crítica ao lugar do intelectual, que acredita poder falar pelo outro. Diz ela: “nenhum ato de resistência pode ocorrer em nome do subalterno sem que este ato esteja imbricado no discurso hegemônico” (SPIVAK, 2010, p. 12). Nestas conjecturas sobre sua argumentação, tentaremos desenvolver as questões de transparência do intelectual na representação do outro e as perspectivas para construir possibilidade discursivas ao subalterno, que geralmente é obliterado. </w:t>
      </w:r>
    </w:p>
    <w:p w14:paraId="0C9C244E" w14:textId="77777777" w:rsidR="00BA446A" w:rsidRPr="00D91C76" w:rsidRDefault="00BC22EF" w:rsidP="002738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Inspirados</w:t>
      </w:r>
      <w:r w:rsidR="00BA446A" w:rsidRPr="00D91C76">
        <w:rPr>
          <w:rFonts w:ascii="Times New Roman" w:hAnsi="Times New Roman" w:cs="Times New Roman"/>
          <w:sz w:val="24"/>
          <w:szCs w:val="24"/>
        </w:rPr>
        <w:t xml:space="preserve"> por essa proposição da Spivak (2010), vou retomar as perguntas que apresentei no início. Quando o cliente, em qualquer contexto que esteja, dispara essa questão para a psicóloga ou psicólogo, este profissional tem dificuldades em posicionar-se pautado teoricamente nas teorias da Psicologia. Pode recorrer, então, à Psicanálise, que impera nas tentativas de explicação da sexualidade, ou recorrer às proposições da Butler (2003) e da Teoria </w:t>
      </w:r>
      <w:r w:rsidR="00BA446A" w:rsidRPr="00D91C76">
        <w:rPr>
          <w:rFonts w:ascii="Times New Roman" w:hAnsi="Times New Roman" w:cs="Times New Roman"/>
          <w:i/>
          <w:sz w:val="24"/>
          <w:szCs w:val="24"/>
        </w:rPr>
        <w:t>Queer</w:t>
      </w:r>
      <w:r w:rsidR="00BA446A" w:rsidRPr="00D91C76">
        <w:rPr>
          <w:rFonts w:ascii="Times New Roman" w:hAnsi="Times New Roman" w:cs="Times New Roman"/>
          <w:sz w:val="24"/>
          <w:szCs w:val="24"/>
        </w:rPr>
        <w:t xml:space="preserve">, que explicam a partir da cultura e da política. Contudo, frequentemente no caso dos profissionais não experts em gênero e sexualidade, existe a desqualificação da questão “Por que minha sexualidade ou eu sou assim?”. As e os profissionais, principalmente nesta última ação descrita, subalternizam a questão da sexualidade nas pessoas que recorrem a ele. </w:t>
      </w:r>
    </w:p>
    <w:p w14:paraId="5D298419" w14:textId="77777777" w:rsidR="00BA446A" w:rsidRPr="00D91C76" w:rsidRDefault="00BA446A" w:rsidP="0027384D">
      <w:pPr>
        <w:spacing w:after="0" w:line="360" w:lineRule="auto"/>
        <w:jc w:val="both"/>
        <w:rPr>
          <w:rFonts w:ascii="Times New Roman" w:hAnsi="Times New Roman" w:cs="Times New Roman"/>
          <w:sz w:val="24"/>
          <w:szCs w:val="24"/>
        </w:rPr>
      </w:pPr>
      <w:r w:rsidRPr="00D91C76">
        <w:rPr>
          <w:rFonts w:ascii="Times New Roman" w:hAnsi="Times New Roman" w:cs="Times New Roman"/>
          <w:sz w:val="24"/>
          <w:szCs w:val="24"/>
        </w:rPr>
        <w:tab/>
        <w:t xml:space="preserve">Aqui há um outro a ser apresentado, pois muitas vezes esses profissionais tentam buscar explicações melhores e recorrem à instituições de ensino, formação, teóricos de sexualidade, e </w:t>
      </w:r>
      <w:r w:rsidRPr="00D91C76">
        <w:rPr>
          <w:rFonts w:ascii="Times New Roman" w:hAnsi="Times New Roman" w:cs="Times New Roman"/>
          <w:sz w:val="24"/>
          <w:szCs w:val="24"/>
        </w:rPr>
        <w:lastRenderedPageBreak/>
        <w:t xml:space="preserve">se deparam com um processo semelhante. O intelectual seleciona sobre o que é importante explicar e, por vezes, não há interesse em responder sobre a prática profissional, como se fossem problemas menores, no caso, como se dá o processo de subjetivação da sexualidade e de constituição de multiplicidades de gênero. Mantem-se assim a subalternização do profissional pelo intelectual, que crê poder falar por este profissional. </w:t>
      </w:r>
    </w:p>
    <w:p w14:paraId="1CBDA307" w14:textId="77777777" w:rsidR="00BA446A" w:rsidRPr="00D91C76" w:rsidRDefault="00BA446A" w:rsidP="0027384D">
      <w:pPr>
        <w:spacing w:after="0" w:line="360" w:lineRule="auto"/>
        <w:jc w:val="both"/>
        <w:rPr>
          <w:rFonts w:ascii="Times New Roman" w:hAnsi="Times New Roman" w:cs="Times New Roman"/>
          <w:sz w:val="24"/>
          <w:szCs w:val="24"/>
        </w:rPr>
      </w:pPr>
      <w:r w:rsidRPr="00D91C76">
        <w:rPr>
          <w:rFonts w:ascii="Times New Roman" w:hAnsi="Times New Roman" w:cs="Times New Roman"/>
          <w:sz w:val="24"/>
          <w:szCs w:val="24"/>
        </w:rPr>
        <w:tab/>
        <w:t xml:space="preserve">Spivak aponta um interessante caminho para pensarmos essas relações intrincadas. Antes de apresenta-las, gostaria de questionar: podemos reproduzir os princípios do pós-estruturalismo, do feminismo, e da Teoria </w:t>
      </w:r>
      <w:r w:rsidRPr="00D91C76">
        <w:rPr>
          <w:rFonts w:ascii="Times New Roman" w:hAnsi="Times New Roman" w:cs="Times New Roman"/>
          <w:i/>
          <w:sz w:val="24"/>
          <w:szCs w:val="24"/>
        </w:rPr>
        <w:t>Queer</w:t>
      </w:r>
      <w:r w:rsidRPr="00D91C76">
        <w:rPr>
          <w:rFonts w:ascii="Times New Roman" w:hAnsi="Times New Roman" w:cs="Times New Roman"/>
          <w:sz w:val="24"/>
          <w:szCs w:val="24"/>
        </w:rPr>
        <w:t xml:space="preserve"> aqui apresentadas, considerando que surgem em contextos políticos, econômicos, sociais distintos dos nossos, que é miscigenado, com uma desigualdade social enorme, que atravessa uma eleição presidencial que marca uma guerra contra gêneros e sexualidades dissidentes do heteronormativo, que enfatiza a necessidade da cura gay e é apoiado, inclusive, por psicólogos/as, poderíamos, então, seguir os mesmos preceitos e dar ênfase aos mesmos aspectos?</w:t>
      </w:r>
    </w:p>
    <w:p w14:paraId="32240542" w14:textId="77777777" w:rsidR="00BA446A" w:rsidRPr="00D91C76" w:rsidRDefault="00BA446A" w:rsidP="0027384D">
      <w:pPr>
        <w:spacing w:after="0" w:line="360" w:lineRule="auto"/>
        <w:jc w:val="both"/>
        <w:rPr>
          <w:rFonts w:ascii="Times New Roman" w:hAnsi="Times New Roman" w:cs="Times New Roman"/>
          <w:sz w:val="24"/>
          <w:szCs w:val="24"/>
        </w:rPr>
      </w:pPr>
      <w:r w:rsidRPr="00D91C76">
        <w:rPr>
          <w:rFonts w:ascii="Times New Roman" w:hAnsi="Times New Roman" w:cs="Times New Roman"/>
          <w:sz w:val="24"/>
          <w:szCs w:val="24"/>
        </w:rPr>
        <w:tab/>
        <w:t xml:space="preserve">Há necessidade de deixar clara a tarefa do intelectual pós-colonial, que na perspectiva da Spivak “deve ser a de criar espaços por meio do qual o sujeito subalterno possa falar, para que, quando ele ou ela o faça, possa ser ouvido (a)” (SPIVAK, 2010, p. 14). Nesta perspectiva, podemos e devemos, criar espaços onde essas questões concernentes à vida e seus encontros, e além, às pessoas diversas que habitam essas vidas outras, possam ser ouvidas. </w:t>
      </w:r>
    </w:p>
    <w:p w14:paraId="2AEA73EB" w14:textId="77777777" w:rsidR="00BA446A" w:rsidRPr="00D91C76" w:rsidRDefault="00BA446A" w:rsidP="0027384D">
      <w:pPr>
        <w:spacing w:after="0" w:line="360" w:lineRule="auto"/>
        <w:ind w:firstLine="708"/>
        <w:jc w:val="both"/>
        <w:rPr>
          <w:rFonts w:ascii="Times New Roman" w:hAnsi="Times New Roman" w:cs="Times New Roman"/>
          <w:sz w:val="24"/>
          <w:szCs w:val="24"/>
        </w:rPr>
      </w:pPr>
      <w:r w:rsidRPr="00D91C76">
        <w:rPr>
          <w:rFonts w:ascii="Times New Roman" w:hAnsi="Times New Roman" w:cs="Times New Roman"/>
          <w:sz w:val="24"/>
          <w:szCs w:val="24"/>
        </w:rPr>
        <w:t xml:space="preserve">Podemos finalizar considerando leituras “psis” que escapem dos binarismos e universais em direção a uma posição nômade de análise, remetam a um distanciamento das teorias e práticas profissionais que tomam o ser humano como unidade de identidade, como estrutura fechada, como totalidade (DOMÈNECH; TIRADO, GOMES, 2001). Nestas vias pós-estruturalistas e pós-coloniais, reconhecemos no humano a sua diversidade múltipla de expressão e de conexão com a diferença da diferença. Assim, devemos investir em explicações melhores sobre a sexualidade e gêneros, sob perspectiva contextual e interseccional, mas também precisamos investir em outras artes de viver. </w:t>
      </w:r>
    </w:p>
    <w:p w14:paraId="7F6DC806" w14:textId="77777777" w:rsidR="00BA446A" w:rsidRPr="00D91C76" w:rsidRDefault="00BA446A" w:rsidP="0027384D">
      <w:pPr>
        <w:suppressAutoHyphens/>
        <w:spacing w:after="0" w:line="360" w:lineRule="auto"/>
        <w:jc w:val="both"/>
        <w:rPr>
          <w:rFonts w:ascii="Times New Roman" w:eastAsia="Calibri" w:hAnsi="Times New Roman" w:cs="Times New Roman"/>
          <w:b/>
          <w:sz w:val="24"/>
          <w:szCs w:val="24"/>
          <w:lang w:eastAsia="zh-CN"/>
        </w:rPr>
      </w:pPr>
    </w:p>
    <w:p w14:paraId="319F7D3A" w14:textId="77777777" w:rsidR="00BA446A" w:rsidRPr="003438DE" w:rsidRDefault="003438DE" w:rsidP="0027384D">
      <w:pPr>
        <w:spacing w:after="0" w:line="360" w:lineRule="auto"/>
        <w:rPr>
          <w:rFonts w:ascii="Times New Roman" w:hAnsi="Times New Roman" w:cs="Times New Roman"/>
          <w:i/>
          <w:sz w:val="24"/>
          <w:szCs w:val="24"/>
        </w:rPr>
      </w:pPr>
      <w:r w:rsidRPr="003438DE">
        <w:rPr>
          <w:rFonts w:ascii="Times New Roman" w:hAnsi="Times New Roman" w:cs="Times New Roman"/>
          <w:i/>
          <w:sz w:val="24"/>
          <w:szCs w:val="24"/>
        </w:rPr>
        <w:t>Considerações finais</w:t>
      </w:r>
    </w:p>
    <w:p w14:paraId="4E93D50A" w14:textId="77777777" w:rsidR="00BA446A" w:rsidRPr="002F32F6" w:rsidRDefault="00BA446A" w:rsidP="0027384D">
      <w:pPr>
        <w:spacing w:line="360" w:lineRule="auto"/>
        <w:jc w:val="both"/>
        <w:rPr>
          <w:rFonts w:ascii="Times New Roman" w:hAnsi="Times New Roman" w:cs="Times New Roman"/>
          <w:b/>
          <w:sz w:val="24"/>
          <w:szCs w:val="24"/>
        </w:rPr>
      </w:pPr>
    </w:p>
    <w:p w14:paraId="1860B89A" w14:textId="19AA0181" w:rsidR="00BA446A" w:rsidRDefault="003438DE" w:rsidP="0027384D">
      <w:pPr>
        <w:spacing w:after="0" w:line="360" w:lineRule="auto"/>
        <w:jc w:val="both"/>
        <w:rPr>
          <w:rFonts w:ascii="Times New Roman" w:hAnsi="Times New Roman" w:cs="Times New Roman"/>
          <w:sz w:val="24"/>
          <w:szCs w:val="24"/>
        </w:rPr>
      </w:pPr>
      <w:r w:rsidRPr="00D07AE8">
        <w:rPr>
          <w:rFonts w:ascii="Times New Roman" w:hAnsi="Times New Roman" w:cs="Times New Roman"/>
          <w:sz w:val="24"/>
          <w:szCs w:val="24"/>
        </w:rPr>
        <w:tab/>
        <w:t xml:space="preserve">O debate em torno da “teoria/ideologia de gênero” ascendeu a discussão no sentido das demandas contempladas nas intervenções psicológicas, buscamos aqui, pautados nas experiências cotidianas destes profissionais, elencar quais são as necessidades legítimas </w:t>
      </w:r>
      <w:r w:rsidR="007F533D" w:rsidRPr="00D07AE8">
        <w:rPr>
          <w:rFonts w:ascii="Times New Roman" w:hAnsi="Times New Roman" w:cs="Times New Roman"/>
          <w:sz w:val="24"/>
          <w:szCs w:val="24"/>
        </w:rPr>
        <w:t xml:space="preserve">que chegam </w:t>
      </w:r>
      <w:r w:rsidR="002F32F6">
        <w:rPr>
          <w:rFonts w:ascii="Times New Roman" w:hAnsi="Times New Roman" w:cs="Times New Roman"/>
          <w:sz w:val="24"/>
          <w:szCs w:val="24"/>
        </w:rPr>
        <w:t xml:space="preserve">para a </w:t>
      </w:r>
      <w:r w:rsidR="000E288A">
        <w:rPr>
          <w:rFonts w:ascii="Times New Roman" w:hAnsi="Times New Roman" w:cs="Times New Roman"/>
          <w:sz w:val="24"/>
          <w:szCs w:val="24"/>
        </w:rPr>
        <w:t>Psicologia</w:t>
      </w:r>
      <w:r w:rsidR="007F533D" w:rsidRPr="00D07AE8">
        <w:rPr>
          <w:rFonts w:ascii="Times New Roman" w:hAnsi="Times New Roman" w:cs="Times New Roman"/>
          <w:sz w:val="24"/>
          <w:szCs w:val="24"/>
        </w:rPr>
        <w:t>. Este estudo indica</w:t>
      </w:r>
      <w:r w:rsidRPr="00D07AE8">
        <w:rPr>
          <w:rFonts w:ascii="Times New Roman" w:hAnsi="Times New Roman" w:cs="Times New Roman"/>
          <w:sz w:val="24"/>
          <w:szCs w:val="24"/>
        </w:rPr>
        <w:t xml:space="preserve"> a problemática da violência</w:t>
      </w:r>
      <w:r w:rsidR="007F533D" w:rsidRPr="00D07AE8">
        <w:rPr>
          <w:rFonts w:ascii="Times New Roman" w:hAnsi="Times New Roman" w:cs="Times New Roman"/>
          <w:sz w:val="24"/>
          <w:szCs w:val="24"/>
        </w:rPr>
        <w:t xml:space="preserve"> como imperativo dos </w:t>
      </w:r>
      <w:r w:rsidR="007F533D" w:rsidRPr="00D07AE8">
        <w:rPr>
          <w:rFonts w:ascii="Times New Roman" w:hAnsi="Times New Roman" w:cs="Times New Roman"/>
          <w:sz w:val="24"/>
          <w:szCs w:val="24"/>
        </w:rPr>
        <w:lastRenderedPageBreak/>
        <w:t>problemas de gênero</w:t>
      </w:r>
      <w:r w:rsidRPr="00D07AE8">
        <w:rPr>
          <w:rFonts w:ascii="Times New Roman" w:hAnsi="Times New Roman" w:cs="Times New Roman"/>
          <w:sz w:val="24"/>
          <w:szCs w:val="24"/>
        </w:rPr>
        <w:t xml:space="preserve"> e o modo como é engendrada em nossa sociedade,</w:t>
      </w:r>
      <w:r w:rsidR="007F533D" w:rsidRPr="00D07AE8">
        <w:rPr>
          <w:rFonts w:ascii="Times New Roman" w:hAnsi="Times New Roman" w:cs="Times New Roman"/>
          <w:sz w:val="24"/>
          <w:szCs w:val="24"/>
        </w:rPr>
        <w:t xml:space="preserve"> evidenciando esse espaço que é atravessado</w:t>
      </w:r>
      <w:r w:rsidRPr="00D07AE8">
        <w:rPr>
          <w:rFonts w:ascii="Times New Roman" w:hAnsi="Times New Roman" w:cs="Times New Roman"/>
          <w:sz w:val="24"/>
          <w:szCs w:val="24"/>
        </w:rPr>
        <w:t xml:space="preserve"> por múltiplos dispositivos: da sexualidade, colonial capitalístico, entre outros que visam o controle dos corpos, dos gêneros e sexualidades e da vida em sua esfera cotidiana.</w:t>
      </w:r>
    </w:p>
    <w:p w14:paraId="65EB5F5C" w14:textId="4E160E8D" w:rsidR="002F32F6" w:rsidRDefault="002F32F6" w:rsidP="0027384D">
      <w:pPr>
        <w:spacing w:after="0" w:line="360" w:lineRule="auto"/>
        <w:ind w:firstLine="708"/>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Olhar a Psicologia e ousar perguntar sobre o que se faz no local do sigilo, não é tarefa simples. Se abrem muitas possibilidades para o que ainda deve ser visto, problematizado, enfrentando, mas principalmente inventado com coragem e força de se fazer ser. Assim constamos que avançamos no debate em termos teóricos, mas estamos longe de uma prática no campo de gêneros e sexualidades que de fato promova uma vida digna.</w:t>
      </w:r>
    </w:p>
    <w:p w14:paraId="7892F8D2" w14:textId="04750501" w:rsidR="002F32F6" w:rsidRDefault="003438DE" w:rsidP="0027384D">
      <w:pPr>
        <w:pStyle w:val="Recuodecorpodetexto"/>
        <w:spacing w:after="0" w:line="360" w:lineRule="auto"/>
        <w:ind w:left="0"/>
        <w:jc w:val="both"/>
        <w:rPr>
          <w:rFonts w:ascii="Times New Roman" w:hAnsi="Times New Roman" w:cs="Times New Roman"/>
          <w:sz w:val="24"/>
          <w:szCs w:val="24"/>
        </w:rPr>
      </w:pPr>
      <w:r w:rsidRPr="00D07AE8">
        <w:rPr>
          <w:rFonts w:ascii="Times New Roman" w:hAnsi="Times New Roman" w:cs="Times New Roman"/>
          <w:sz w:val="24"/>
          <w:szCs w:val="24"/>
        </w:rPr>
        <w:tab/>
        <w:t xml:space="preserve">As informações aqui apresentadas, podem contribuir com o deslocamento das Psicologias para tecer uma rede capaz de mesclar </w:t>
      </w:r>
      <w:r w:rsidR="007F533D" w:rsidRPr="00D07AE8">
        <w:rPr>
          <w:rFonts w:ascii="Times New Roman" w:hAnsi="Times New Roman" w:cs="Times New Roman"/>
          <w:sz w:val="24"/>
          <w:szCs w:val="24"/>
        </w:rPr>
        <w:t>esta ciência com as realidades sociais contemporâneas. Neste sentido, precisamos rever posições e reformular teorias e práticas no compromisso com a transformação social.</w:t>
      </w:r>
    </w:p>
    <w:p w14:paraId="732BF640" w14:textId="77777777" w:rsidR="002F32F6" w:rsidRDefault="002F32F6" w:rsidP="0027384D">
      <w:pPr>
        <w:pStyle w:val="Recuodecorpodetexto"/>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Marcamos como movimento de resistência a necessidade de promover, a partir dos discursos, novas possibilidades de inserção destes sujeitos nos discursos/práticas, e instituir através do feminismo e da política </w:t>
      </w:r>
      <w:r>
        <w:rPr>
          <w:rFonts w:ascii="Times New Roman" w:hAnsi="Times New Roman" w:cs="Times New Roman"/>
          <w:i/>
          <w:sz w:val="24"/>
          <w:szCs w:val="24"/>
        </w:rPr>
        <w:t>queer</w:t>
      </w:r>
      <w:r>
        <w:rPr>
          <w:rFonts w:ascii="Times New Roman" w:hAnsi="Times New Roman" w:cs="Times New Roman"/>
          <w:sz w:val="24"/>
          <w:szCs w:val="24"/>
        </w:rPr>
        <w:t xml:space="preserve"> novos horizontes para as Psicologias, que por seus princípios ético-políticos não devem legitimar preconceitos e desigualdades. E assumir a necessidade emergente de incluir uma compreensão interdisciplinar composta por diversidades e multidões que visibilizem os modos outros de se viver prazeres, sexos, sexualidades e gêneros.</w:t>
      </w:r>
    </w:p>
    <w:p w14:paraId="2FB2A335" w14:textId="77777777" w:rsidR="002F32F6" w:rsidRDefault="002F32F6" w:rsidP="0027384D">
      <w:pPr>
        <w:spacing w:line="360" w:lineRule="auto"/>
        <w:jc w:val="both"/>
        <w:rPr>
          <w:rFonts w:ascii="Times New Roman" w:hAnsi="Times New Roman" w:cs="Times New Roman"/>
          <w:sz w:val="24"/>
          <w:szCs w:val="24"/>
        </w:rPr>
      </w:pPr>
    </w:p>
    <w:p w14:paraId="1BD8F39D" w14:textId="77777777" w:rsidR="007F533D" w:rsidRPr="00D07AE8" w:rsidRDefault="007F533D" w:rsidP="0027384D">
      <w:pPr>
        <w:spacing w:line="360" w:lineRule="auto"/>
        <w:jc w:val="both"/>
        <w:rPr>
          <w:rFonts w:ascii="Times New Roman" w:hAnsi="Times New Roman" w:cs="Times New Roman"/>
          <w:i/>
          <w:sz w:val="24"/>
          <w:szCs w:val="24"/>
        </w:rPr>
      </w:pPr>
      <w:r w:rsidRPr="00D07AE8">
        <w:rPr>
          <w:rFonts w:ascii="Times New Roman" w:hAnsi="Times New Roman" w:cs="Times New Roman"/>
          <w:i/>
          <w:sz w:val="24"/>
          <w:szCs w:val="24"/>
        </w:rPr>
        <w:t>Referências</w:t>
      </w:r>
    </w:p>
    <w:p w14:paraId="6D0692E4" w14:textId="77777777" w:rsidR="00E44D49" w:rsidRPr="0009234C" w:rsidRDefault="00E44D49" w:rsidP="0027384D">
      <w:pPr>
        <w:autoSpaceDE w:val="0"/>
        <w:autoSpaceDN w:val="0"/>
        <w:adjustRightInd w:val="0"/>
        <w:spacing w:after="240" w:line="360" w:lineRule="auto"/>
        <w:jc w:val="both"/>
        <w:rPr>
          <w:rFonts w:ascii="Times New Roman" w:hAnsi="Times New Roman" w:cs="Times New Roman"/>
          <w:color w:val="231F20"/>
          <w:sz w:val="24"/>
          <w:szCs w:val="24"/>
        </w:rPr>
      </w:pPr>
      <w:r w:rsidRPr="0009234C">
        <w:rPr>
          <w:rFonts w:ascii="Times New Roman" w:hAnsi="Times New Roman" w:cs="Times New Roman"/>
          <w:sz w:val="24"/>
          <w:szCs w:val="24"/>
        </w:rPr>
        <w:t xml:space="preserve">AGUIAR, K.F.; ROCHA, M.L. </w:t>
      </w:r>
      <w:r w:rsidRPr="0009234C">
        <w:rPr>
          <w:rFonts w:ascii="Times New Roman" w:hAnsi="Times New Roman" w:cs="Times New Roman"/>
          <w:color w:val="231F20"/>
          <w:sz w:val="24"/>
          <w:szCs w:val="24"/>
        </w:rPr>
        <w:t xml:space="preserve">Micropolítica e o Exercício da Pesquisa-intervenção: Referenciais e Dispositivos em Análise. </w:t>
      </w:r>
      <w:r w:rsidRPr="00D07AE8">
        <w:rPr>
          <w:rFonts w:ascii="Times New Roman" w:hAnsi="Times New Roman" w:cs="Times New Roman"/>
          <w:i/>
          <w:color w:val="231F20"/>
          <w:sz w:val="24"/>
          <w:szCs w:val="24"/>
        </w:rPr>
        <w:t>Psicologia, Ciência e Profissão</w:t>
      </w:r>
      <w:r w:rsidRPr="0009234C">
        <w:rPr>
          <w:rFonts w:ascii="Times New Roman" w:hAnsi="Times New Roman" w:cs="Times New Roman"/>
          <w:b/>
          <w:color w:val="231F20"/>
          <w:sz w:val="24"/>
          <w:szCs w:val="24"/>
        </w:rPr>
        <w:t>.</w:t>
      </w:r>
      <w:r w:rsidRPr="0009234C">
        <w:rPr>
          <w:rFonts w:ascii="Times New Roman" w:hAnsi="Times New Roman" w:cs="Times New Roman"/>
          <w:i/>
          <w:color w:val="231F20"/>
          <w:sz w:val="24"/>
          <w:szCs w:val="24"/>
        </w:rPr>
        <w:t xml:space="preserve"> </w:t>
      </w:r>
      <w:r w:rsidRPr="0009234C">
        <w:rPr>
          <w:rFonts w:ascii="Times New Roman" w:hAnsi="Times New Roman" w:cs="Times New Roman"/>
          <w:color w:val="231F20"/>
          <w:sz w:val="24"/>
          <w:szCs w:val="24"/>
        </w:rPr>
        <w:t>Vol.27. n.4, 2007. p. 648-663.</w:t>
      </w:r>
    </w:p>
    <w:p w14:paraId="303E3242" w14:textId="77777777" w:rsidR="00E44D49" w:rsidRPr="0009234C" w:rsidRDefault="00E44D49" w:rsidP="0027384D">
      <w:pPr>
        <w:pStyle w:val="Corpodetexto"/>
        <w:spacing w:before="6" w:after="240" w:line="360" w:lineRule="auto"/>
        <w:ind w:left="0"/>
        <w:jc w:val="both"/>
      </w:pPr>
      <w:r w:rsidRPr="0009234C">
        <w:t xml:space="preserve">BEVENIDES, B.G.; NOGUEIRA, S.N.B. </w:t>
      </w:r>
      <w:r w:rsidRPr="00D07AE8">
        <w:rPr>
          <w:i/>
        </w:rPr>
        <w:t>Dossiê dos ASSASSINATOS e da violência contra TRAVESTIS e TRANSEXUAIS no Brasil em 2018.</w:t>
      </w:r>
      <w:r w:rsidRPr="0009234C">
        <w:t xml:space="preserve"> [on-line] ANTRA, Brasil, 2019.</w:t>
      </w:r>
    </w:p>
    <w:p w14:paraId="5D1AEA83" w14:textId="77777777" w:rsidR="00F13568" w:rsidRPr="0009234C" w:rsidRDefault="00F13568" w:rsidP="0027384D">
      <w:pPr>
        <w:pStyle w:val="Corpodetexto"/>
        <w:spacing w:before="6" w:after="240" w:line="360" w:lineRule="auto"/>
        <w:ind w:left="0"/>
        <w:jc w:val="both"/>
      </w:pPr>
      <w:r w:rsidRPr="0009234C">
        <w:t xml:space="preserve">BOCK, A.M.B. Psicologia e sua ideologia: 40 anos de compromisso com as elites. In: BOCK, A.M.B. </w:t>
      </w:r>
      <w:r w:rsidRPr="00D07AE8">
        <w:rPr>
          <w:i/>
        </w:rPr>
        <w:t>Psicologia e o compromisso social</w:t>
      </w:r>
      <w:r w:rsidRPr="0009234C">
        <w:rPr>
          <w:b/>
        </w:rPr>
        <w:t xml:space="preserve">. </w:t>
      </w:r>
      <w:r w:rsidRPr="0009234C">
        <w:t>São Paulo: Cortez, 2003.</w:t>
      </w:r>
    </w:p>
    <w:p w14:paraId="6CA389F1" w14:textId="77777777" w:rsidR="00F13568" w:rsidRPr="0009234C" w:rsidRDefault="00F13568" w:rsidP="0027384D">
      <w:pPr>
        <w:spacing w:after="240" w:line="360" w:lineRule="auto"/>
        <w:ind w:right="208"/>
        <w:jc w:val="both"/>
        <w:rPr>
          <w:rFonts w:ascii="Times New Roman" w:hAnsi="Times New Roman" w:cs="Times New Roman"/>
          <w:sz w:val="24"/>
          <w:szCs w:val="24"/>
        </w:rPr>
      </w:pPr>
      <w:r w:rsidRPr="0009234C">
        <w:rPr>
          <w:rFonts w:ascii="Times New Roman" w:hAnsi="Times New Roman" w:cs="Times New Roman"/>
          <w:sz w:val="24"/>
          <w:szCs w:val="24"/>
        </w:rPr>
        <w:t xml:space="preserve">BUTLER, J. </w:t>
      </w:r>
      <w:r w:rsidRPr="00D07AE8">
        <w:rPr>
          <w:rFonts w:ascii="Times New Roman" w:hAnsi="Times New Roman" w:cs="Times New Roman"/>
          <w:i/>
          <w:sz w:val="24"/>
          <w:szCs w:val="24"/>
        </w:rPr>
        <w:t>Problemas de Gênero – Feminismo e Subversão da Identidade</w:t>
      </w:r>
      <w:r w:rsidRPr="0009234C">
        <w:rPr>
          <w:rFonts w:ascii="Times New Roman" w:hAnsi="Times New Roman" w:cs="Times New Roman"/>
          <w:sz w:val="24"/>
          <w:szCs w:val="24"/>
        </w:rPr>
        <w:t>. 1</w:t>
      </w:r>
      <w:r w:rsidRPr="0009234C">
        <w:rPr>
          <w:rFonts w:ascii="Times New Roman" w:hAnsi="Times New Roman" w:cs="Times New Roman"/>
          <w:position w:val="8"/>
          <w:sz w:val="24"/>
          <w:szCs w:val="24"/>
        </w:rPr>
        <w:t xml:space="preserve">a </w:t>
      </w:r>
      <w:r w:rsidRPr="0009234C">
        <w:rPr>
          <w:rFonts w:ascii="Times New Roman" w:hAnsi="Times New Roman" w:cs="Times New Roman"/>
          <w:sz w:val="24"/>
          <w:szCs w:val="24"/>
        </w:rPr>
        <w:t>Ed. Rio de Janeiro: Civilização Brasileira, 2003.</w:t>
      </w:r>
    </w:p>
    <w:p w14:paraId="58EFC109" w14:textId="77777777" w:rsidR="00F13568" w:rsidRPr="0009234C" w:rsidRDefault="00F13568" w:rsidP="0027384D">
      <w:pPr>
        <w:pStyle w:val="Corpodetexto"/>
        <w:spacing w:after="240" w:line="360" w:lineRule="auto"/>
        <w:ind w:left="0"/>
        <w:jc w:val="both"/>
      </w:pPr>
      <w:r w:rsidRPr="0009234C">
        <w:lastRenderedPageBreak/>
        <w:t xml:space="preserve">CASTAÑEDA, M. </w:t>
      </w:r>
      <w:r w:rsidRPr="00D07AE8">
        <w:rPr>
          <w:i/>
        </w:rPr>
        <w:t>O machismo invisível.</w:t>
      </w:r>
      <w:r w:rsidRPr="0009234C">
        <w:rPr>
          <w:i/>
        </w:rPr>
        <w:t xml:space="preserve"> </w:t>
      </w:r>
      <w:r w:rsidRPr="0009234C">
        <w:t>São Paulo: A Girafa Editora, 2006.</w:t>
      </w:r>
    </w:p>
    <w:p w14:paraId="00CD5210" w14:textId="77777777" w:rsidR="00E44D49" w:rsidRPr="0009234C" w:rsidRDefault="00E44D49" w:rsidP="0027384D">
      <w:pPr>
        <w:autoSpaceDE w:val="0"/>
        <w:autoSpaceDN w:val="0"/>
        <w:adjustRightInd w:val="0"/>
        <w:spacing w:after="240" w:line="360" w:lineRule="auto"/>
        <w:jc w:val="both"/>
        <w:rPr>
          <w:rFonts w:ascii="Times New Roman" w:hAnsi="Times New Roman" w:cs="Times New Roman"/>
          <w:sz w:val="24"/>
          <w:szCs w:val="24"/>
        </w:rPr>
      </w:pPr>
      <w:r w:rsidRPr="0009234C">
        <w:rPr>
          <w:rFonts w:ascii="Times New Roman" w:hAnsi="Times New Roman" w:cs="Times New Roman"/>
          <w:sz w:val="24"/>
          <w:szCs w:val="24"/>
        </w:rPr>
        <w:t xml:space="preserve">Conselho Federal de Psicologia (CFP) </w:t>
      </w:r>
      <w:r w:rsidRPr="00D07AE8">
        <w:rPr>
          <w:rFonts w:ascii="Times New Roman" w:hAnsi="Times New Roman" w:cs="Times New Roman"/>
          <w:i/>
          <w:sz w:val="24"/>
          <w:szCs w:val="24"/>
        </w:rPr>
        <w:t>Código de ética profissional do Psicólogo</w:t>
      </w:r>
      <w:r w:rsidRPr="0009234C">
        <w:rPr>
          <w:rFonts w:ascii="Times New Roman" w:hAnsi="Times New Roman" w:cs="Times New Roman"/>
          <w:sz w:val="24"/>
          <w:szCs w:val="24"/>
        </w:rPr>
        <w:t>. Brasília: CFP, 2005.</w:t>
      </w:r>
    </w:p>
    <w:p w14:paraId="5FD1D07B" w14:textId="77777777" w:rsidR="00E44D49" w:rsidRPr="0009234C" w:rsidRDefault="00E44D49" w:rsidP="0027384D">
      <w:pPr>
        <w:autoSpaceDE w:val="0"/>
        <w:autoSpaceDN w:val="0"/>
        <w:adjustRightInd w:val="0"/>
        <w:spacing w:after="240" w:line="360" w:lineRule="auto"/>
        <w:jc w:val="both"/>
        <w:rPr>
          <w:rFonts w:ascii="Times New Roman" w:hAnsi="Times New Roman" w:cs="Times New Roman"/>
          <w:sz w:val="24"/>
          <w:szCs w:val="24"/>
        </w:rPr>
      </w:pPr>
      <w:r w:rsidRPr="0009234C">
        <w:rPr>
          <w:rFonts w:ascii="Times New Roman" w:hAnsi="Times New Roman" w:cs="Times New Roman"/>
          <w:sz w:val="24"/>
          <w:szCs w:val="24"/>
        </w:rPr>
        <w:t xml:space="preserve">Conselho Federal de Psicologia (CFP) </w:t>
      </w:r>
      <w:r w:rsidRPr="00D07AE8">
        <w:rPr>
          <w:rFonts w:ascii="Times New Roman" w:hAnsi="Times New Roman" w:cs="Times New Roman"/>
          <w:i/>
          <w:sz w:val="24"/>
          <w:szCs w:val="24"/>
        </w:rPr>
        <w:t>Psicologia e diversidade sexual:</w:t>
      </w:r>
      <w:r w:rsidRPr="0009234C">
        <w:rPr>
          <w:rFonts w:ascii="Times New Roman" w:hAnsi="Times New Roman" w:cs="Times New Roman"/>
          <w:sz w:val="24"/>
          <w:szCs w:val="24"/>
        </w:rPr>
        <w:t xml:space="preserve"> desafios para uma sociedade de direitos. Brasília: CFP, 2011.</w:t>
      </w:r>
    </w:p>
    <w:p w14:paraId="0F37E005" w14:textId="079A38AE" w:rsidR="00E44D49" w:rsidRPr="0009234C" w:rsidRDefault="00E44D49" w:rsidP="0027384D">
      <w:pPr>
        <w:autoSpaceDE w:val="0"/>
        <w:autoSpaceDN w:val="0"/>
        <w:adjustRightInd w:val="0"/>
        <w:spacing w:after="240" w:line="360" w:lineRule="auto"/>
        <w:jc w:val="both"/>
        <w:rPr>
          <w:rFonts w:ascii="Times New Roman" w:hAnsi="Times New Roman" w:cs="Times New Roman"/>
          <w:sz w:val="24"/>
          <w:szCs w:val="24"/>
        </w:rPr>
      </w:pPr>
      <w:r w:rsidRPr="0009234C">
        <w:rPr>
          <w:rFonts w:ascii="Times New Roman" w:hAnsi="Times New Roman" w:cs="Times New Roman"/>
          <w:sz w:val="24"/>
          <w:szCs w:val="24"/>
        </w:rPr>
        <w:t>Conselho Federal de Psicologia</w:t>
      </w:r>
      <w:r w:rsidR="0003355E">
        <w:rPr>
          <w:rFonts w:ascii="Times New Roman" w:hAnsi="Times New Roman" w:cs="Times New Roman"/>
          <w:sz w:val="24"/>
          <w:szCs w:val="24"/>
        </w:rPr>
        <w:t xml:space="preserve"> (CFP)</w:t>
      </w:r>
      <w:bookmarkStart w:id="4" w:name="_GoBack"/>
      <w:bookmarkEnd w:id="4"/>
      <w:r w:rsidRPr="0009234C">
        <w:rPr>
          <w:rFonts w:ascii="Times New Roman" w:hAnsi="Times New Roman" w:cs="Times New Roman"/>
          <w:sz w:val="24"/>
          <w:szCs w:val="24"/>
        </w:rPr>
        <w:t xml:space="preserve">. </w:t>
      </w:r>
      <w:r w:rsidRPr="00D07AE8">
        <w:rPr>
          <w:rFonts w:ascii="Times New Roman" w:hAnsi="Times New Roman" w:cs="Times New Roman"/>
          <w:i/>
          <w:sz w:val="24"/>
          <w:szCs w:val="24"/>
        </w:rPr>
        <w:t>Tentativas de aniquilamento de subjetividades LGBTIs.</w:t>
      </w:r>
      <w:r w:rsidRPr="0009234C">
        <w:rPr>
          <w:rFonts w:ascii="Times New Roman" w:hAnsi="Times New Roman" w:cs="Times New Roman"/>
          <w:sz w:val="24"/>
          <w:szCs w:val="24"/>
        </w:rPr>
        <w:t xml:space="preserve"> Brasília, DF : CFP, 2019.</w:t>
      </w:r>
    </w:p>
    <w:p w14:paraId="6D99DCE1" w14:textId="77777777" w:rsidR="00F13568" w:rsidRPr="0009234C" w:rsidRDefault="00F13568" w:rsidP="0027384D">
      <w:pPr>
        <w:pStyle w:val="Corpodetexto"/>
        <w:spacing w:after="240" w:line="360" w:lineRule="auto"/>
        <w:ind w:left="0" w:right="208"/>
        <w:jc w:val="both"/>
      </w:pPr>
      <w:r w:rsidRPr="0009234C">
        <w:t xml:space="preserve">DEBERT, G. G.; GREGORI, M. F. </w:t>
      </w:r>
      <w:r w:rsidRPr="0009234C">
        <w:rPr>
          <w:rStyle w:val="article-title"/>
        </w:rPr>
        <w:t xml:space="preserve">Violência e gênero: novas propostas, velhos dilemas. </w:t>
      </w:r>
      <w:r w:rsidRPr="00D07AE8">
        <w:rPr>
          <w:i/>
          <w:iCs/>
        </w:rPr>
        <w:t>Revista brasileira de Ciências Sociais.</w:t>
      </w:r>
      <w:r w:rsidRPr="0009234C">
        <w:rPr>
          <w:i/>
          <w:iCs/>
        </w:rPr>
        <w:t xml:space="preserve"> </w:t>
      </w:r>
      <w:r w:rsidRPr="0009234C">
        <w:rPr>
          <w:iCs/>
        </w:rPr>
        <w:t>V</w:t>
      </w:r>
      <w:r w:rsidRPr="0009234C">
        <w:t>ol.23, n.66, 2008. p.165-185.</w:t>
      </w:r>
    </w:p>
    <w:p w14:paraId="42BBA55D" w14:textId="77777777" w:rsidR="00F13568" w:rsidRPr="0009234C" w:rsidRDefault="00F13568" w:rsidP="0027384D">
      <w:pPr>
        <w:autoSpaceDE w:val="0"/>
        <w:autoSpaceDN w:val="0"/>
        <w:adjustRightInd w:val="0"/>
        <w:spacing w:line="360" w:lineRule="auto"/>
        <w:rPr>
          <w:rFonts w:ascii="Times New Roman" w:hAnsi="Times New Roman" w:cs="Times New Roman"/>
          <w:sz w:val="24"/>
          <w:szCs w:val="24"/>
        </w:rPr>
      </w:pPr>
      <w:r w:rsidRPr="0009234C">
        <w:rPr>
          <w:rFonts w:ascii="Times New Roman" w:hAnsi="Times New Roman" w:cs="Times New Roman"/>
          <w:sz w:val="24"/>
          <w:szCs w:val="24"/>
        </w:rPr>
        <w:t xml:space="preserve">DELEUZE, G.; GUATARRI, F.; </w:t>
      </w:r>
      <w:r w:rsidRPr="00D07AE8">
        <w:rPr>
          <w:rFonts w:ascii="Times New Roman" w:hAnsi="Times New Roman" w:cs="Times New Roman"/>
          <w:i/>
          <w:sz w:val="24"/>
          <w:szCs w:val="24"/>
        </w:rPr>
        <w:t>Mil platôs:</w:t>
      </w:r>
      <w:r w:rsidRPr="0009234C">
        <w:rPr>
          <w:rFonts w:ascii="Times New Roman" w:hAnsi="Times New Roman" w:cs="Times New Roman"/>
          <w:sz w:val="24"/>
          <w:szCs w:val="24"/>
        </w:rPr>
        <w:t xml:space="preserve"> capitalismo e esquizofrenia. Rio de Janeiro: Ed. 34, 1997. </w:t>
      </w:r>
    </w:p>
    <w:p w14:paraId="40FF504B" w14:textId="77777777" w:rsidR="000B42D3" w:rsidRPr="00D07AE8" w:rsidRDefault="00F13568" w:rsidP="0027384D">
      <w:pPr>
        <w:suppressAutoHyphens/>
        <w:spacing w:after="240" w:line="360" w:lineRule="auto"/>
        <w:jc w:val="both"/>
        <w:rPr>
          <w:rFonts w:ascii="Times New Roman" w:eastAsia="Calibri" w:hAnsi="Times New Roman" w:cs="Times New Roman"/>
          <w:color w:val="000000"/>
          <w:sz w:val="24"/>
          <w:szCs w:val="24"/>
          <w:lang w:eastAsia="zh-CN"/>
        </w:rPr>
      </w:pPr>
      <w:r w:rsidRPr="000B42D3">
        <w:rPr>
          <w:rFonts w:ascii="Times New Roman" w:eastAsia="Calibri" w:hAnsi="Times New Roman" w:cs="Times New Roman"/>
          <w:color w:val="000000"/>
          <w:sz w:val="24"/>
          <w:szCs w:val="24"/>
          <w:lang w:eastAsia="zh-CN"/>
        </w:rPr>
        <w:t xml:space="preserve">DOMÈNECH, M.; TIRADO, F.; GÓMEZ, L. A dobra: Psicologia e subjetivação. In: SILVA, T.T. (org) </w:t>
      </w:r>
      <w:r w:rsidRPr="00D07AE8">
        <w:rPr>
          <w:rFonts w:ascii="Times New Roman" w:eastAsia="Calibri" w:hAnsi="Times New Roman" w:cs="Times New Roman"/>
          <w:i/>
          <w:iCs/>
          <w:color w:val="000000"/>
          <w:sz w:val="24"/>
          <w:szCs w:val="24"/>
          <w:lang w:eastAsia="zh-CN"/>
        </w:rPr>
        <w:t>Nunca fomos humanos – nos rastros do sujeito.</w:t>
      </w:r>
      <w:r w:rsidRPr="000B42D3">
        <w:rPr>
          <w:rFonts w:ascii="Times New Roman" w:eastAsia="Calibri" w:hAnsi="Times New Roman" w:cs="Times New Roman"/>
          <w:color w:val="000000"/>
          <w:sz w:val="24"/>
          <w:szCs w:val="24"/>
          <w:lang w:eastAsia="zh-CN"/>
        </w:rPr>
        <w:t xml:space="preserve"> </w:t>
      </w:r>
      <w:r w:rsidR="000B42D3" w:rsidRPr="00D07AE8">
        <w:rPr>
          <w:rFonts w:ascii="Times New Roman" w:eastAsia="Calibri" w:hAnsi="Times New Roman" w:cs="Times New Roman"/>
          <w:color w:val="000000"/>
          <w:sz w:val="24"/>
          <w:szCs w:val="24"/>
          <w:lang w:eastAsia="zh-CN"/>
        </w:rPr>
        <w:t>Belo Horizonte: Autêntica, 2001.</w:t>
      </w:r>
    </w:p>
    <w:p w14:paraId="783FCDC2" w14:textId="77777777" w:rsidR="00F13568" w:rsidRPr="0009234C" w:rsidRDefault="00F13568" w:rsidP="0027384D">
      <w:pPr>
        <w:spacing w:after="0" w:line="360" w:lineRule="auto"/>
        <w:jc w:val="both"/>
        <w:rPr>
          <w:rFonts w:ascii="Times New Roman" w:eastAsia="Calibri" w:hAnsi="Times New Roman" w:cs="Times New Roman"/>
          <w:bCs/>
          <w:sz w:val="24"/>
          <w:szCs w:val="24"/>
          <w:lang w:eastAsia="zh-CN"/>
        </w:rPr>
      </w:pPr>
      <w:r w:rsidRPr="0009234C">
        <w:rPr>
          <w:rFonts w:ascii="Times New Roman" w:eastAsia="Calibri" w:hAnsi="Times New Roman" w:cs="Times New Roman"/>
          <w:sz w:val="24"/>
          <w:szCs w:val="24"/>
          <w:lang w:eastAsia="zh-CN"/>
        </w:rPr>
        <w:t xml:space="preserve">FARIA, J.H. Problematização de gênero, violência e políticas públicas nos casos de abuso sexual intrafamiliar vivenciado por crianças e adolescentes. In: </w:t>
      </w:r>
      <w:r w:rsidRPr="0009234C">
        <w:rPr>
          <w:rFonts w:ascii="Times New Roman" w:eastAsia="Calibri" w:hAnsi="Times New Roman" w:cs="Times New Roman"/>
          <w:bCs/>
          <w:sz w:val="24"/>
          <w:szCs w:val="24"/>
          <w:lang w:eastAsia="zh-CN"/>
        </w:rPr>
        <w:t xml:space="preserve">TEIXEIRA FILHO, F.S. (org) </w:t>
      </w:r>
      <w:r w:rsidRPr="00D07AE8">
        <w:rPr>
          <w:rFonts w:ascii="Times New Roman" w:eastAsia="Calibri" w:hAnsi="Times New Roman" w:cs="Times New Roman"/>
          <w:bCs/>
          <w:i/>
          <w:sz w:val="24"/>
          <w:szCs w:val="24"/>
          <w:lang w:eastAsia="zh-CN"/>
        </w:rPr>
        <w:t>Queering: problematizações e insurgências na psicologia contemporânea</w:t>
      </w:r>
      <w:r w:rsidRPr="0009234C">
        <w:rPr>
          <w:rFonts w:ascii="Times New Roman" w:eastAsia="Calibri" w:hAnsi="Times New Roman" w:cs="Times New Roman"/>
          <w:b/>
          <w:bCs/>
          <w:sz w:val="24"/>
          <w:szCs w:val="24"/>
          <w:lang w:eastAsia="zh-CN"/>
        </w:rPr>
        <w:t>.</w:t>
      </w:r>
      <w:r w:rsidRPr="0009234C">
        <w:rPr>
          <w:rFonts w:ascii="Times New Roman" w:eastAsia="Calibri" w:hAnsi="Times New Roman" w:cs="Times New Roman"/>
          <w:bCs/>
          <w:sz w:val="24"/>
          <w:szCs w:val="24"/>
          <w:lang w:eastAsia="zh-CN"/>
        </w:rPr>
        <w:t xml:space="preserve"> Cuiabá: EDUFMT, 2013.</w:t>
      </w:r>
    </w:p>
    <w:p w14:paraId="42C57EF1" w14:textId="77777777" w:rsidR="00F13568" w:rsidRPr="0009234C" w:rsidRDefault="00F13568" w:rsidP="0027384D">
      <w:pPr>
        <w:suppressAutoHyphens/>
        <w:spacing w:after="240" w:line="360" w:lineRule="auto"/>
        <w:jc w:val="both"/>
        <w:rPr>
          <w:rFonts w:ascii="Times New Roman" w:eastAsia="Calibri" w:hAnsi="Times New Roman" w:cs="Times New Roman"/>
          <w:sz w:val="24"/>
          <w:szCs w:val="24"/>
          <w:lang w:eastAsia="zh-CN"/>
        </w:rPr>
      </w:pPr>
      <w:r w:rsidRPr="0009234C">
        <w:rPr>
          <w:rFonts w:ascii="Times New Roman" w:eastAsia="Calibri" w:hAnsi="Times New Roman" w:cs="Times New Roman"/>
          <w:sz w:val="24"/>
          <w:szCs w:val="24"/>
          <w:lang w:eastAsia="zh-CN"/>
        </w:rPr>
        <w:t xml:space="preserve">FOULCAULT, M. </w:t>
      </w:r>
      <w:r w:rsidRPr="00D07AE8">
        <w:rPr>
          <w:rFonts w:ascii="Times New Roman" w:eastAsia="Calibri" w:hAnsi="Times New Roman" w:cs="Times New Roman"/>
          <w:i/>
          <w:sz w:val="24"/>
          <w:szCs w:val="24"/>
          <w:lang w:eastAsia="zh-CN"/>
        </w:rPr>
        <w:t xml:space="preserve">Ditos e escritos: volume IX: genealogia da ética, subjetividade e sexualidade. </w:t>
      </w:r>
      <w:r w:rsidRPr="0009234C">
        <w:rPr>
          <w:rFonts w:ascii="Times New Roman" w:eastAsia="Calibri" w:hAnsi="Times New Roman" w:cs="Times New Roman"/>
          <w:sz w:val="24"/>
          <w:szCs w:val="24"/>
          <w:lang w:eastAsia="zh-CN"/>
        </w:rPr>
        <w:t>Rio de Janeiro: Forense Universitária, 2014.</w:t>
      </w:r>
    </w:p>
    <w:p w14:paraId="2DA3B9F2" w14:textId="77777777" w:rsidR="00F13568" w:rsidRPr="0009234C" w:rsidRDefault="00F13568" w:rsidP="0027384D">
      <w:pPr>
        <w:pStyle w:val="Corpodetexto"/>
        <w:spacing w:before="6" w:after="240" w:line="360" w:lineRule="auto"/>
        <w:ind w:left="0"/>
        <w:jc w:val="both"/>
      </w:pPr>
      <w:r w:rsidRPr="0009234C">
        <w:t xml:space="preserve">FOUCAULT, M. </w:t>
      </w:r>
      <w:r w:rsidRPr="00D07AE8">
        <w:rPr>
          <w:i/>
        </w:rPr>
        <w:t>Eu, Pierre Revière, que degolei minha mãe, minha irmã e meu irmão.</w:t>
      </w:r>
      <w:r w:rsidRPr="0009234C">
        <w:rPr>
          <w:b/>
        </w:rPr>
        <w:t xml:space="preserve"> </w:t>
      </w:r>
      <w:r w:rsidRPr="0009234C">
        <w:t>Rio de Janeiro: Edições Graal, 1977.</w:t>
      </w:r>
    </w:p>
    <w:p w14:paraId="7D213CF2" w14:textId="77B0DF7D" w:rsidR="00F13568" w:rsidRDefault="00F13568" w:rsidP="0027384D">
      <w:pPr>
        <w:spacing w:after="240" w:line="360" w:lineRule="auto"/>
        <w:jc w:val="both"/>
        <w:rPr>
          <w:rFonts w:ascii="Times New Roman" w:hAnsi="Times New Roman" w:cs="Times New Roman"/>
          <w:sz w:val="24"/>
          <w:szCs w:val="24"/>
        </w:rPr>
      </w:pPr>
      <w:r w:rsidRPr="0009234C">
        <w:rPr>
          <w:rFonts w:ascii="Times New Roman" w:hAnsi="Times New Roman" w:cs="Times New Roman"/>
          <w:sz w:val="24"/>
          <w:szCs w:val="24"/>
        </w:rPr>
        <w:t xml:space="preserve">FOUCAULT, M. </w:t>
      </w:r>
      <w:r w:rsidRPr="00D07AE8">
        <w:rPr>
          <w:rFonts w:ascii="Times New Roman" w:hAnsi="Times New Roman" w:cs="Times New Roman"/>
          <w:i/>
          <w:sz w:val="24"/>
          <w:szCs w:val="24"/>
        </w:rPr>
        <w:t>História da sexualidade</w:t>
      </w:r>
      <w:r w:rsidRPr="0009234C">
        <w:rPr>
          <w:rFonts w:ascii="Times New Roman" w:hAnsi="Times New Roman" w:cs="Times New Roman"/>
          <w:sz w:val="24"/>
          <w:szCs w:val="24"/>
        </w:rPr>
        <w:t>: A vontade de saber. 1</w:t>
      </w:r>
      <w:r w:rsidRPr="0009234C">
        <w:rPr>
          <w:rFonts w:ascii="Times New Roman" w:hAnsi="Times New Roman" w:cs="Times New Roman"/>
          <w:position w:val="8"/>
          <w:sz w:val="24"/>
          <w:szCs w:val="24"/>
        </w:rPr>
        <w:t xml:space="preserve">a </w:t>
      </w:r>
      <w:r w:rsidRPr="0009234C">
        <w:rPr>
          <w:rFonts w:ascii="Times New Roman" w:hAnsi="Times New Roman" w:cs="Times New Roman"/>
          <w:sz w:val="24"/>
          <w:szCs w:val="24"/>
        </w:rPr>
        <w:t>ed. São Paulo: Paz e Terra, 2014</w:t>
      </w:r>
      <w:r w:rsidR="0058410D">
        <w:rPr>
          <w:rFonts w:ascii="Times New Roman" w:hAnsi="Times New Roman" w:cs="Times New Roman"/>
          <w:sz w:val="24"/>
          <w:szCs w:val="24"/>
        </w:rPr>
        <w:t>a</w:t>
      </w:r>
      <w:r w:rsidRPr="0009234C">
        <w:rPr>
          <w:rFonts w:ascii="Times New Roman" w:hAnsi="Times New Roman" w:cs="Times New Roman"/>
          <w:sz w:val="24"/>
          <w:szCs w:val="24"/>
        </w:rPr>
        <w:t>.</w:t>
      </w:r>
      <w:r w:rsidR="0058410D">
        <w:rPr>
          <w:rFonts w:ascii="Times New Roman" w:hAnsi="Times New Roman" w:cs="Times New Roman"/>
          <w:sz w:val="24"/>
          <w:szCs w:val="24"/>
        </w:rPr>
        <w:t xml:space="preserve"> </w:t>
      </w:r>
    </w:p>
    <w:p w14:paraId="760023A8" w14:textId="350D3E19" w:rsidR="0058410D" w:rsidRPr="0009234C" w:rsidRDefault="0058410D" w:rsidP="0027384D">
      <w:pPr>
        <w:spacing w:after="240" w:line="360" w:lineRule="auto"/>
        <w:jc w:val="both"/>
        <w:rPr>
          <w:rFonts w:ascii="Times New Roman" w:hAnsi="Times New Roman" w:cs="Times New Roman"/>
          <w:sz w:val="24"/>
          <w:szCs w:val="24"/>
        </w:rPr>
      </w:pPr>
      <w:r w:rsidRPr="0009234C">
        <w:rPr>
          <w:rFonts w:ascii="Times New Roman" w:hAnsi="Times New Roman" w:cs="Times New Roman"/>
          <w:sz w:val="24"/>
          <w:szCs w:val="24"/>
        </w:rPr>
        <w:t>FOUCAULT, M</w:t>
      </w:r>
      <w:r w:rsidRPr="00D07AE8">
        <w:rPr>
          <w:rFonts w:ascii="Times New Roman" w:hAnsi="Times New Roman" w:cs="Times New Roman"/>
          <w:i/>
          <w:sz w:val="24"/>
          <w:szCs w:val="24"/>
        </w:rPr>
        <w:t>. História da sexualidade</w:t>
      </w:r>
      <w:r w:rsidRPr="0009234C">
        <w:rPr>
          <w:rFonts w:ascii="Times New Roman" w:hAnsi="Times New Roman" w:cs="Times New Roman"/>
          <w:sz w:val="24"/>
          <w:szCs w:val="24"/>
        </w:rPr>
        <w:t xml:space="preserve">: </w:t>
      </w:r>
      <w:r>
        <w:rPr>
          <w:rFonts w:ascii="Times New Roman" w:hAnsi="Times New Roman" w:cs="Times New Roman"/>
          <w:sz w:val="24"/>
          <w:szCs w:val="24"/>
        </w:rPr>
        <w:t>o uso dos prazeres</w:t>
      </w:r>
      <w:r w:rsidRPr="0009234C">
        <w:rPr>
          <w:rFonts w:ascii="Times New Roman" w:hAnsi="Times New Roman" w:cs="Times New Roman"/>
          <w:sz w:val="24"/>
          <w:szCs w:val="24"/>
        </w:rPr>
        <w:t>. 1</w:t>
      </w:r>
      <w:r w:rsidRPr="0009234C">
        <w:rPr>
          <w:rFonts w:ascii="Times New Roman" w:hAnsi="Times New Roman" w:cs="Times New Roman"/>
          <w:position w:val="8"/>
          <w:sz w:val="24"/>
          <w:szCs w:val="24"/>
        </w:rPr>
        <w:t xml:space="preserve">a </w:t>
      </w:r>
      <w:r w:rsidRPr="0009234C">
        <w:rPr>
          <w:rFonts w:ascii="Times New Roman" w:hAnsi="Times New Roman" w:cs="Times New Roman"/>
          <w:sz w:val="24"/>
          <w:szCs w:val="24"/>
        </w:rPr>
        <w:t>ed. São Paulo: Paz e Terra, 2014</w:t>
      </w:r>
      <w:r>
        <w:rPr>
          <w:rFonts w:ascii="Times New Roman" w:hAnsi="Times New Roman" w:cs="Times New Roman"/>
          <w:sz w:val="24"/>
          <w:szCs w:val="24"/>
        </w:rPr>
        <w:t>b</w:t>
      </w:r>
      <w:r w:rsidRPr="0009234C">
        <w:rPr>
          <w:rFonts w:ascii="Times New Roman" w:hAnsi="Times New Roman" w:cs="Times New Roman"/>
          <w:sz w:val="24"/>
          <w:szCs w:val="24"/>
        </w:rPr>
        <w:t>.</w:t>
      </w:r>
      <w:r>
        <w:rPr>
          <w:rFonts w:ascii="Times New Roman" w:hAnsi="Times New Roman" w:cs="Times New Roman"/>
          <w:sz w:val="24"/>
          <w:szCs w:val="24"/>
        </w:rPr>
        <w:t xml:space="preserve"> </w:t>
      </w:r>
    </w:p>
    <w:p w14:paraId="12148EFB" w14:textId="577AB64B" w:rsidR="0058410D" w:rsidRPr="000B42D3" w:rsidRDefault="0058410D" w:rsidP="0027384D">
      <w:pPr>
        <w:spacing w:after="240" w:line="360" w:lineRule="auto"/>
        <w:jc w:val="both"/>
        <w:rPr>
          <w:rFonts w:ascii="Times New Roman" w:hAnsi="Times New Roman" w:cs="Times New Roman"/>
          <w:sz w:val="24"/>
          <w:szCs w:val="24"/>
        </w:rPr>
      </w:pPr>
      <w:r w:rsidRPr="000B42D3">
        <w:rPr>
          <w:rFonts w:ascii="Times New Roman" w:hAnsi="Times New Roman" w:cs="Times New Roman"/>
          <w:sz w:val="24"/>
          <w:szCs w:val="24"/>
        </w:rPr>
        <w:lastRenderedPageBreak/>
        <w:t xml:space="preserve">GARCIA, M.R.V.; MATTOS, A.R. </w:t>
      </w:r>
      <w:r w:rsidRPr="00D07AE8">
        <w:rPr>
          <w:rFonts w:ascii="Times New Roman" w:hAnsi="Times New Roman" w:cs="Times New Roman"/>
          <w:sz w:val="24"/>
          <w:szCs w:val="24"/>
        </w:rPr>
        <w:t xml:space="preserve">“Terapias de Conversão”: Histórico da (Des)Patologização das Homossexualidades e Embates Jurídicos Contemporâneos. </w:t>
      </w:r>
      <w:r w:rsidRPr="00D07AE8">
        <w:rPr>
          <w:rFonts w:ascii="Times New Roman" w:hAnsi="Times New Roman" w:cs="Times New Roman"/>
          <w:i/>
          <w:sz w:val="24"/>
          <w:szCs w:val="24"/>
        </w:rPr>
        <w:t>Psicologia: Ciência e Profissão.</w:t>
      </w:r>
      <w:r w:rsidRPr="00D07AE8">
        <w:rPr>
          <w:rFonts w:ascii="Times New Roman" w:hAnsi="Times New Roman" w:cs="Times New Roman"/>
          <w:sz w:val="24"/>
          <w:szCs w:val="24"/>
        </w:rPr>
        <w:t xml:space="preserve"> v.39 (n.</w:t>
      </w:r>
      <w:r w:rsidR="000B42D3" w:rsidRPr="00D07AE8">
        <w:rPr>
          <w:rFonts w:ascii="Times New Roman" w:hAnsi="Times New Roman" w:cs="Times New Roman"/>
          <w:sz w:val="24"/>
          <w:szCs w:val="24"/>
        </w:rPr>
        <w:t xml:space="preserve"> 3), 2019. </w:t>
      </w:r>
    </w:p>
    <w:p w14:paraId="7F2C0D6A" w14:textId="77777777" w:rsidR="00E44D49" w:rsidRPr="0009234C" w:rsidRDefault="00E44D49" w:rsidP="0027384D">
      <w:pPr>
        <w:spacing w:after="240" w:line="360" w:lineRule="auto"/>
        <w:jc w:val="both"/>
        <w:rPr>
          <w:rFonts w:ascii="Times New Roman" w:hAnsi="Times New Roman" w:cs="Times New Roman"/>
          <w:sz w:val="24"/>
          <w:szCs w:val="24"/>
        </w:rPr>
      </w:pPr>
      <w:r w:rsidRPr="0009234C">
        <w:rPr>
          <w:rFonts w:ascii="Times New Roman" w:hAnsi="Times New Roman" w:cs="Times New Roman"/>
          <w:sz w:val="24"/>
          <w:szCs w:val="24"/>
        </w:rPr>
        <w:t xml:space="preserve">Grupo Gay da Bahia – GGB. </w:t>
      </w:r>
      <w:r w:rsidRPr="00D07AE8">
        <w:rPr>
          <w:rFonts w:ascii="Times New Roman" w:hAnsi="Times New Roman" w:cs="Times New Roman"/>
          <w:i/>
          <w:sz w:val="24"/>
          <w:szCs w:val="24"/>
        </w:rPr>
        <w:t>População LGBT morta no Brasil:</w:t>
      </w:r>
      <w:r w:rsidRPr="0009234C">
        <w:rPr>
          <w:rFonts w:ascii="Times New Roman" w:hAnsi="Times New Roman" w:cs="Times New Roman"/>
          <w:i/>
          <w:sz w:val="24"/>
          <w:szCs w:val="24"/>
        </w:rPr>
        <w:t xml:space="preserve"> </w:t>
      </w:r>
      <w:r w:rsidRPr="0009234C">
        <w:rPr>
          <w:rFonts w:ascii="Times New Roman" w:hAnsi="Times New Roman" w:cs="Times New Roman"/>
          <w:sz w:val="24"/>
          <w:szCs w:val="24"/>
        </w:rPr>
        <w:t>relatório GGB de 2018.[on-line] Bahia: GGB, 2018.</w:t>
      </w:r>
    </w:p>
    <w:p w14:paraId="580BA54D" w14:textId="77777777" w:rsidR="00F13568" w:rsidRDefault="00F13568" w:rsidP="0027384D">
      <w:pPr>
        <w:pStyle w:val="Corpodetexto"/>
        <w:spacing w:after="240" w:line="360" w:lineRule="auto"/>
        <w:ind w:left="0"/>
        <w:jc w:val="both"/>
      </w:pPr>
      <w:r w:rsidRPr="0009234C">
        <w:t xml:space="preserve">HARAWAY, D. Saberes localizados: a questão da ciência para o feminismo e o privilégio da perspectiva parcial. </w:t>
      </w:r>
      <w:r w:rsidRPr="00D07AE8">
        <w:rPr>
          <w:i/>
        </w:rPr>
        <w:t>Cadernos pagu</w:t>
      </w:r>
      <w:r w:rsidRPr="0009234C">
        <w:rPr>
          <w:i/>
        </w:rPr>
        <w:t xml:space="preserve"> </w:t>
      </w:r>
      <w:r w:rsidRPr="0009234C">
        <w:t>(5) 1995. p. 07-41.</w:t>
      </w:r>
    </w:p>
    <w:p w14:paraId="51D1564F" w14:textId="77777777" w:rsidR="0009234C" w:rsidRDefault="0009234C" w:rsidP="0027384D">
      <w:pPr>
        <w:pStyle w:val="Default"/>
        <w:tabs>
          <w:tab w:val="left" w:pos="2062"/>
        </w:tabs>
        <w:spacing w:line="360" w:lineRule="auto"/>
        <w:jc w:val="both"/>
        <w:rPr>
          <w:iCs/>
        </w:rPr>
      </w:pPr>
      <w:r w:rsidRPr="0009234C">
        <w:t>LIONÇO, T.</w:t>
      </w:r>
      <w:r w:rsidRPr="0009234C">
        <w:rPr>
          <w:iCs/>
        </w:rPr>
        <w:t xml:space="preserve">, </w:t>
      </w:r>
      <w:r>
        <w:rPr>
          <w:iCs/>
        </w:rPr>
        <w:t>ALVES</w:t>
      </w:r>
      <w:r w:rsidRPr="0009234C">
        <w:rPr>
          <w:iCs/>
        </w:rPr>
        <w:t xml:space="preserve">, A. C. O., </w:t>
      </w:r>
      <w:r>
        <w:rPr>
          <w:iCs/>
        </w:rPr>
        <w:t>MATTIELLO, F.,</w:t>
      </w:r>
      <w:r w:rsidRPr="0009234C">
        <w:rPr>
          <w:iCs/>
        </w:rPr>
        <w:t xml:space="preserve"> </w:t>
      </w:r>
      <w:r>
        <w:rPr>
          <w:iCs/>
        </w:rPr>
        <w:t>FREIRE, A. M.</w:t>
      </w:r>
      <w:r w:rsidRPr="0009234C">
        <w:rPr>
          <w:iCs/>
        </w:rPr>
        <w:t xml:space="preserve"> “Ideologia de gênero”: estratégia argu-mentativa que forja cientificidade para o fundamentalismo religioso. </w:t>
      </w:r>
      <w:r w:rsidRPr="0009234C">
        <w:rPr>
          <w:i/>
          <w:iCs/>
        </w:rPr>
        <w:t>Psicologia Política</w:t>
      </w:r>
      <w:r w:rsidRPr="0009234C">
        <w:rPr>
          <w:iCs/>
        </w:rPr>
        <w:t>, 18(43), p. 599-621</w:t>
      </w:r>
      <w:r>
        <w:rPr>
          <w:iCs/>
        </w:rPr>
        <w:t>, 2018.</w:t>
      </w:r>
    </w:p>
    <w:p w14:paraId="66E8FEA5" w14:textId="77777777" w:rsidR="0009234C" w:rsidRPr="0009234C" w:rsidRDefault="0009234C" w:rsidP="0027384D">
      <w:pPr>
        <w:pStyle w:val="Default"/>
        <w:tabs>
          <w:tab w:val="left" w:pos="2062"/>
        </w:tabs>
        <w:spacing w:line="360" w:lineRule="auto"/>
      </w:pPr>
    </w:p>
    <w:p w14:paraId="137DFA01" w14:textId="77777777" w:rsidR="00E44D49" w:rsidRPr="0009234C" w:rsidRDefault="00E44D49" w:rsidP="0027384D">
      <w:pPr>
        <w:pStyle w:val="Corpodetexto"/>
        <w:spacing w:after="240" w:line="360" w:lineRule="auto"/>
        <w:ind w:left="0"/>
        <w:jc w:val="both"/>
      </w:pPr>
      <w:r w:rsidRPr="0009234C">
        <w:t xml:space="preserve">MELLO, S.L.; PATTO, M.H.S. Psicologia da violência ou violência da Psicologia? IN: PATTO, M.H.S. </w:t>
      </w:r>
      <w:r w:rsidRPr="00D07AE8">
        <w:rPr>
          <w:i/>
        </w:rPr>
        <w:t>Formações de psicólogos e relações de poder</w:t>
      </w:r>
      <w:r w:rsidRPr="0009234C">
        <w:t>:</w:t>
      </w:r>
      <w:r w:rsidRPr="0009234C">
        <w:rPr>
          <w:i/>
        </w:rPr>
        <w:t xml:space="preserve"> </w:t>
      </w:r>
      <w:r w:rsidRPr="0009234C">
        <w:t>sobre a miséria da Psicologia. São Paulo: Casa do Psicólogo, 2012.</w:t>
      </w:r>
    </w:p>
    <w:p w14:paraId="62ECA7B7" w14:textId="77777777" w:rsidR="00E44D49" w:rsidRPr="00D07AE8" w:rsidRDefault="00E44D49" w:rsidP="0027384D">
      <w:pPr>
        <w:autoSpaceDE w:val="0"/>
        <w:autoSpaceDN w:val="0"/>
        <w:adjustRightInd w:val="0"/>
        <w:spacing w:after="240" w:line="360" w:lineRule="auto"/>
        <w:jc w:val="both"/>
        <w:rPr>
          <w:rFonts w:ascii="Times New Roman" w:hAnsi="Times New Roman" w:cs="Times New Roman"/>
          <w:b/>
          <w:i/>
          <w:sz w:val="24"/>
          <w:szCs w:val="24"/>
        </w:rPr>
      </w:pPr>
      <w:r w:rsidRPr="0009234C">
        <w:rPr>
          <w:rFonts w:ascii="Times New Roman" w:hAnsi="Times New Roman" w:cs="Times New Roman"/>
          <w:sz w:val="24"/>
          <w:szCs w:val="24"/>
        </w:rPr>
        <w:t xml:space="preserve">NARDI, H.C.; SILVA, R.N. A emergência de um saber psicológico e as políticas de individualização. </w:t>
      </w:r>
      <w:r w:rsidRPr="00D07AE8">
        <w:rPr>
          <w:rStyle w:val="Forte"/>
          <w:rFonts w:ascii="Times New Roman" w:hAnsi="Times New Roman" w:cs="Times New Roman"/>
          <w:b w:val="0"/>
          <w:i/>
          <w:color w:val="111111"/>
          <w:sz w:val="24"/>
          <w:szCs w:val="24"/>
          <w:shd w:val="clear" w:color="auto" w:fill="F9F9F9"/>
        </w:rPr>
        <w:t xml:space="preserve">Educação &amp; Realidade. </w:t>
      </w:r>
      <w:r w:rsidRPr="00D07AE8">
        <w:rPr>
          <w:rStyle w:val="Forte"/>
          <w:rFonts w:ascii="Times New Roman" w:hAnsi="Times New Roman" w:cs="Times New Roman"/>
          <w:b w:val="0"/>
          <w:color w:val="111111"/>
          <w:sz w:val="24"/>
          <w:szCs w:val="24"/>
          <w:shd w:val="clear" w:color="auto" w:fill="F9F9F9"/>
        </w:rPr>
        <w:t>Vol. 29, n.1. Jan/jun. 2004. p.187-198.</w:t>
      </w:r>
    </w:p>
    <w:p w14:paraId="2BEB0FE4" w14:textId="77777777" w:rsidR="00F13568" w:rsidRPr="0009234C" w:rsidRDefault="00F13568" w:rsidP="0027384D">
      <w:pPr>
        <w:pStyle w:val="Corpodetexto"/>
        <w:spacing w:before="6" w:after="240" w:line="360" w:lineRule="auto"/>
        <w:ind w:left="0"/>
        <w:jc w:val="both"/>
      </w:pPr>
      <w:r w:rsidRPr="0009234C">
        <w:t xml:space="preserve">PATTO, M.H.S; O que a história pode dizer sobre a profissão do psicólogo: a relação Psicologia e Educação. In: BOCK, A.M.B. </w:t>
      </w:r>
      <w:r w:rsidRPr="00D07AE8">
        <w:rPr>
          <w:i/>
        </w:rPr>
        <w:t>Psicologia e o compromisso social</w:t>
      </w:r>
      <w:r w:rsidRPr="0009234C">
        <w:t>. São Paulo: Cortez, 2003.</w:t>
      </w:r>
    </w:p>
    <w:p w14:paraId="73CD73B1" w14:textId="77777777" w:rsidR="00F13568" w:rsidRPr="0009234C" w:rsidRDefault="00F13568" w:rsidP="0027384D">
      <w:pPr>
        <w:suppressAutoHyphens/>
        <w:spacing w:after="240" w:line="360" w:lineRule="auto"/>
        <w:jc w:val="both"/>
        <w:rPr>
          <w:rFonts w:ascii="Times New Roman" w:eastAsia="Calibri" w:hAnsi="Times New Roman" w:cs="Times New Roman"/>
          <w:bCs/>
          <w:sz w:val="24"/>
          <w:szCs w:val="24"/>
          <w:lang w:val="es-CL" w:eastAsia="zh-CN"/>
        </w:rPr>
      </w:pPr>
      <w:r w:rsidRPr="0009234C">
        <w:rPr>
          <w:rFonts w:ascii="Times New Roman" w:eastAsia="Calibri" w:hAnsi="Times New Roman" w:cs="Times New Roman"/>
          <w:sz w:val="24"/>
          <w:szCs w:val="24"/>
          <w:lang w:eastAsia="zh-CN"/>
        </w:rPr>
        <w:t xml:space="preserve">PERES, W. S. Psicologia e Políticas Queer. In: </w:t>
      </w:r>
      <w:r w:rsidRPr="0009234C">
        <w:rPr>
          <w:rFonts w:ascii="Times New Roman" w:eastAsia="Calibri" w:hAnsi="Times New Roman" w:cs="Times New Roman"/>
          <w:bCs/>
          <w:sz w:val="24"/>
          <w:szCs w:val="24"/>
          <w:lang w:eastAsia="zh-CN"/>
        </w:rPr>
        <w:t xml:space="preserve">TEIXEIRA FILHO, F.S. (org) </w:t>
      </w:r>
      <w:r w:rsidRPr="00D07AE8">
        <w:rPr>
          <w:rFonts w:ascii="Times New Roman" w:eastAsia="Calibri" w:hAnsi="Times New Roman" w:cs="Times New Roman"/>
          <w:bCs/>
          <w:i/>
          <w:sz w:val="24"/>
          <w:szCs w:val="24"/>
          <w:lang w:eastAsia="zh-CN"/>
        </w:rPr>
        <w:t>Queering</w:t>
      </w:r>
      <w:r w:rsidRPr="0009234C">
        <w:rPr>
          <w:rFonts w:ascii="Times New Roman" w:eastAsia="Calibri" w:hAnsi="Times New Roman" w:cs="Times New Roman"/>
          <w:b/>
          <w:bCs/>
          <w:sz w:val="24"/>
          <w:szCs w:val="24"/>
          <w:lang w:eastAsia="zh-CN"/>
        </w:rPr>
        <w:t>:</w:t>
      </w:r>
      <w:r w:rsidRPr="0009234C">
        <w:rPr>
          <w:rFonts w:ascii="Times New Roman" w:eastAsia="Calibri" w:hAnsi="Times New Roman" w:cs="Times New Roman"/>
          <w:bCs/>
          <w:i/>
          <w:sz w:val="24"/>
          <w:szCs w:val="24"/>
          <w:lang w:eastAsia="zh-CN"/>
        </w:rPr>
        <w:t xml:space="preserve"> </w:t>
      </w:r>
      <w:r w:rsidRPr="0009234C">
        <w:rPr>
          <w:rFonts w:ascii="Times New Roman" w:eastAsia="Calibri" w:hAnsi="Times New Roman" w:cs="Times New Roman"/>
          <w:bCs/>
          <w:sz w:val="24"/>
          <w:szCs w:val="24"/>
          <w:lang w:eastAsia="zh-CN"/>
        </w:rPr>
        <w:t xml:space="preserve">problematizações e insurgências na psicologia contemporânea. </w:t>
      </w:r>
      <w:r w:rsidRPr="0009234C">
        <w:rPr>
          <w:rFonts w:ascii="Times New Roman" w:eastAsia="Calibri" w:hAnsi="Times New Roman" w:cs="Times New Roman"/>
          <w:bCs/>
          <w:sz w:val="24"/>
          <w:szCs w:val="24"/>
          <w:lang w:val="es-CL" w:eastAsia="zh-CN"/>
        </w:rPr>
        <w:t>Cuiabá: EDUFMT, 2013.</w:t>
      </w:r>
    </w:p>
    <w:p w14:paraId="2BDC53A6" w14:textId="77777777" w:rsidR="00F13568" w:rsidRPr="0009234C" w:rsidRDefault="00F13568" w:rsidP="0027384D">
      <w:pPr>
        <w:pStyle w:val="Corpodetexto"/>
        <w:spacing w:after="240" w:line="360" w:lineRule="auto"/>
        <w:ind w:left="0" w:right="114"/>
        <w:jc w:val="both"/>
      </w:pPr>
      <w:r w:rsidRPr="0009234C">
        <w:t xml:space="preserve">PRECIADO, B. Multidões queer: nota para uma política dos “anormais”. </w:t>
      </w:r>
      <w:r w:rsidRPr="00D07AE8">
        <w:rPr>
          <w:i/>
        </w:rPr>
        <w:t>Estudos Feministas</w:t>
      </w:r>
      <w:r w:rsidRPr="0009234C">
        <w:t>. Florianópolis. Vol. 19, n. 1. Janeiro-Abril/2011.</w:t>
      </w:r>
    </w:p>
    <w:p w14:paraId="3E81D501" w14:textId="77777777" w:rsidR="00F13568" w:rsidRPr="0009234C" w:rsidRDefault="00F13568" w:rsidP="0027384D">
      <w:pPr>
        <w:suppressAutoHyphens/>
        <w:spacing w:after="240" w:line="360" w:lineRule="auto"/>
        <w:jc w:val="both"/>
        <w:rPr>
          <w:rFonts w:ascii="Times New Roman" w:eastAsia="Calibri" w:hAnsi="Times New Roman" w:cs="Times New Roman"/>
          <w:sz w:val="24"/>
          <w:szCs w:val="24"/>
          <w:lang w:eastAsia="zh-CN"/>
        </w:rPr>
      </w:pPr>
      <w:r w:rsidRPr="0009234C">
        <w:rPr>
          <w:rFonts w:ascii="Times New Roman" w:eastAsia="Calibri" w:hAnsi="Times New Roman" w:cs="Times New Roman"/>
          <w:sz w:val="24"/>
          <w:szCs w:val="24"/>
          <w:lang w:eastAsia="zh-CN"/>
        </w:rPr>
        <w:t xml:space="preserve">ROLNIK, S. </w:t>
      </w:r>
      <w:r w:rsidRPr="0009234C">
        <w:rPr>
          <w:rFonts w:ascii="Times New Roman" w:eastAsia="Calibri" w:hAnsi="Times New Roman" w:cs="Times New Roman"/>
          <w:i/>
          <w:sz w:val="24"/>
          <w:szCs w:val="24"/>
          <w:lang w:eastAsia="zh-CN"/>
        </w:rPr>
        <w:t>Esferas da insurreição</w:t>
      </w:r>
      <w:r w:rsidRPr="0009234C">
        <w:rPr>
          <w:rFonts w:ascii="Times New Roman" w:eastAsia="Calibri" w:hAnsi="Times New Roman" w:cs="Times New Roman"/>
          <w:sz w:val="24"/>
          <w:szCs w:val="24"/>
          <w:lang w:eastAsia="zh-CN"/>
        </w:rPr>
        <w:t>: notas para uma vida não cafetinada. São Paulo: n-1 edições, 2018.</w:t>
      </w:r>
    </w:p>
    <w:p w14:paraId="15D56F11" w14:textId="77777777" w:rsidR="00F13568" w:rsidRPr="0009234C" w:rsidRDefault="00F13568" w:rsidP="0027384D">
      <w:pPr>
        <w:suppressAutoHyphens/>
        <w:spacing w:after="240" w:line="360" w:lineRule="auto"/>
        <w:jc w:val="both"/>
        <w:rPr>
          <w:rFonts w:ascii="Times New Roman" w:eastAsia="Calibri" w:hAnsi="Times New Roman" w:cs="Times New Roman"/>
          <w:sz w:val="24"/>
          <w:szCs w:val="24"/>
          <w:lang w:eastAsia="zh-CN"/>
        </w:rPr>
      </w:pPr>
      <w:r w:rsidRPr="0009234C">
        <w:rPr>
          <w:rFonts w:ascii="Times New Roman" w:eastAsia="Calibri" w:hAnsi="Times New Roman" w:cs="Times New Roman"/>
          <w:sz w:val="24"/>
          <w:szCs w:val="24"/>
          <w:lang w:eastAsia="zh-CN"/>
        </w:rPr>
        <w:t xml:space="preserve">ROSE. N. </w:t>
      </w:r>
      <w:r w:rsidRPr="00D07AE8">
        <w:rPr>
          <w:rFonts w:ascii="Times New Roman" w:eastAsia="Calibri" w:hAnsi="Times New Roman" w:cs="Times New Roman"/>
          <w:i/>
          <w:sz w:val="24"/>
          <w:szCs w:val="24"/>
          <w:lang w:eastAsia="zh-CN"/>
        </w:rPr>
        <w:t>Inventando nossos selfs:</w:t>
      </w:r>
      <w:r w:rsidRPr="0009234C">
        <w:rPr>
          <w:rFonts w:ascii="Times New Roman" w:eastAsia="Calibri" w:hAnsi="Times New Roman" w:cs="Times New Roman"/>
          <w:sz w:val="24"/>
          <w:szCs w:val="24"/>
          <w:lang w:eastAsia="zh-CN"/>
        </w:rPr>
        <w:t xml:space="preserve"> psicologia, poder e subjetividade. Petrópolis, Rio de Janeiro: Vozes, 2011.</w:t>
      </w:r>
    </w:p>
    <w:p w14:paraId="3812A1A3" w14:textId="77777777" w:rsidR="00F13568" w:rsidRPr="0009234C" w:rsidRDefault="00F13568" w:rsidP="0027384D">
      <w:pPr>
        <w:pStyle w:val="Corpodetexto"/>
        <w:spacing w:after="240" w:line="360" w:lineRule="auto"/>
        <w:ind w:left="0" w:right="113"/>
        <w:jc w:val="both"/>
      </w:pPr>
      <w:r w:rsidRPr="0009234C">
        <w:t>SCOTT,</w:t>
      </w:r>
      <w:r w:rsidRPr="0009234C">
        <w:rPr>
          <w:spacing w:val="-7"/>
        </w:rPr>
        <w:t xml:space="preserve"> </w:t>
      </w:r>
      <w:r w:rsidRPr="0009234C">
        <w:t>J.</w:t>
      </w:r>
      <w:r w:rsidRPr="0009234C">
        <w:rPr>
          <w:spacing w:val="-5"/>
        </w:rPr>
        <w:t xml:space="preserve"> </w:t>
      </w:r>
      <w:r w:rsidRPr="0009234C">
        <w:t>Gênero:</w:t>
      </w:r>
      <w:r w:rsidRPr="0009234C">
        <w:rPr>
          <w:spacing w:val="-7"/>
        </w:rPr>
        <w:t xml:space="preserve"> </w:t>
      </w:r>
      <w:r w:rsidRPr="0009234C">
        <w:t>uma</w:t>
      </w:r>
      <w:r w:rsidRPr="0009234C">
        <w:rPr>
          <w:spacing w:val="-8"/>
        </w:rPr>
        <w:t xml:space="preserve"> </w:t>
      </w:r>
      <w:r w:rsidRPr="0009234C">
        <w:t>categoria</w:t>
      </w:r>
      <w:r w:rsidRPr="0009234C">
        <w:rPr>
          <w:spacing w:val="-7"/>
        </w:rPr>
        <w:t xml:space="preserve"> </w:t>
      </w:r>
      <w:r w:rsidRPr="0009234C">
        <w:t>útil</w:t>
      </w:r>
      <w:r w:rsidRPr="0009234C">
        <w:rPr>
          <w:spacing w:val="-7"/>
        </w:rPr>
        <w:t xml:space="preserve"> </w:t>
      </w:r>
      <w:r w:rsidRPr="0009234C">
        <w:t>para</w:t>
      </w:r>
      <w:r w:rsidRPr="0009234C">
        <w:rPr>
          <w:spacing w:val="-9"/>
        </w:rPr>
        <w:t xml:space="preserve"> </w:t>
      </w:r>
      <w:r w:rsidRPr="0009234C">
        <w:t>análise</w:t>
      </w:r>
      <w:r w:rsidRPr="0009234C">
        <w:rPr>
          <w:spacing w:val="-5"/>
        </w:rPr>
        <w:t xml:space="preserve"> </w:t>
      </w:r>
      <w:r w:rsidRPr="0009234C">
        <w:t>histórica.</w:t>
      </w:r>
      <w:r w:rsidRPr="0009234C">
        <w:rPr>
          <w:spacing w:val="-4"/>
        </w:rPr>
        <w:t xml:space="preserve"> </w:t>
      </w:r>
      <w:r w:rsidRPr="00D07AE8">
        <w:rPr>
          <w:i/>
        </w:rPr>
        <w:t>Educação</w:t>
      </w:r>
      <w:r w:rsidRPr="00D07AE8">
        <w:rPr>
          <w:i/>
          <w:spacing w:val="-6"/>
        </w:rPr>
        <w:t xml:space="preserve"> </w:t>
      </w:r>
      <w:r w:rsidRPr="00D07AE8">
        <w:rPr>
          <w:i/>
        </w:rPr>
        <w:t>e</w:t>
      </w:r>
      <w:r w:rsidRPr="00D07AE8">
        <w:rPr>
          <w:i/>
          <w:spacing w:val="-8"/>
        </w:rPr>
        <w:t xml:space="preserve"> </w:t>
      </w:r>
      <w:r w:rsidRPr="00D07AE8">
        <w:rPr>
          <w:i/>
        </w:rPr>
        <w:t>Realidade</w:t>
      </w:r>
      <w:r w:rsidRPr="0009234C">
        <w:t>.</w:t>
      </w:r>
      <w:r w:rsidRPr="0009234C">
        <w:rPr>
          <w:spacing w:val="-7"/>
        </w:rPr>
        <w:t xml:space="preserve"> </w:t>
      </w:r>
      <w:r w:rsidRPr="0009234C">
        <w:t>Vol.</w:t>
      </w:r>
      <w:r w:rsidRPr="0009234C">
        <w:rPr>
          <w:spacing w:val="-8"/>
        </w:rPr>
        <w:t xml:space="preserve"> </w:t>
      </w:r>
      <w:r w:rsidRPr="0009234C">
        <w:t>20(2) jul/dez.1995.</w:t>
      </w:r>
    </w:p>
    <w:p w14:paraId="3DCFC87A" w14:textId="77777777" w:rsidR="00F13568" w:rsidRPr="0009234C" w:rsidRDefault="00F13568" w:rsidP="0027384D">
      <w:pPr>
        <w:spacing w:after="240" w:line="360" w:lineRule="auto"/>
        <w:jc w:val="both"/>
        <w:rPr>
          <w:rFonts w:ascii="Times New Roman" w:hAnsi="Times New Roman" w:cs="Times New Roman"/>
          <w:sz w:val="24"/>
          <w:szCs w:val="24"/>
        </w:rPr>
      </w:pPr>
      <w:r w:rsidRPr="0009234C">
        <w:rPr>
          <w:rFonts w:ascii="Times New Roman" w:hAnsi="Times New Roman" w:cs="Times New Roman"/>
          <w:sz w:val="24"/>
          <w:szCs w:val="24"/>
        </w:rPr>
        <w:lastRenderedPageBreak/>
        <w:t xml:space="preserve">SPIVAK, G.C. </w:t>
      </w:r>
      <w:r w:rsidRPr="00D07AE8">
        <w:rPr>
          <w:rFonts w:ascii="Times New Roman" w:hAnsi="Times New Roman" w:cs="Times New Roman"/>
          <w:i/>
          <w:sz w:val="24"/>
          <w:szCs w:val="24"/>
        </w:rPr>
        <w:t>Pode o subalterno falar?</w:t>
      </w:r>
      <w:r w:rsidRPr="0009234C">
        <w:rPr>
          <w:rFonts w:ascii="Times New Roman" w:hAnsi="Times New Roman" w:cs="Times New Roman"/>
          <w:i/>
          <w:sz w:val="24"/>
          <w:szCs w:val="24"/>
        </w:rPr>
        <w:t xml:space="preserve"> </w:t>
      </w:r>
      <w:r w:rsidRPr="0009234C">
        <w:rPr>
          <w:rFonts w:ascii="Times New Roman" w:hAnsi="Times New Roman" w:cs="Times New Roman"/>
          <w:sz w:val="24"/>
          <w:szCs w:val="24"/>
        </w:rPr>
        <w:t xml:space="preserve">Belo Horizonte: Editora UFMG, 2010. </w:t>
      </w:r>
    </w:p>
    <w:p w14:paraId="674AB720" w14:textId="77777777" w:rsidR="00E44D49" w:rsidRPr="0009234C" w:rsidRDefault="00E44D49" w:rsidP="0027384D">
      <w:pPr>
        <w:spacing w:after="240" w:line="360" w:lineRule="auto"/>
        <w:jc w:val="both"/>
        <w:rPr>
          <w:rFonts w:ascii="Times New Roman" w:hAnsi="Times New Roman" w:cs="Times New Roman"/>
          <w:sz w:val="24"/>
          <w:szCs w:val="24"/>
        </w:rPr>
      </w:pPr>
      <w:r w:rsidRPr="0009234C">
        <w:rPr>
          <w:rFonts w:ascii="Times New Roman" w:hAnsi="Times New Roman" w:cs="Times New Roman"/>
          <w:caps/>
          <w:sz w:val="24"/>
          <w:szCs w:val="24"/>
        </w:rPr>
        <w:t>Welzer-Lang</w:t>
      </w:r>
      <w:r w:rsidRPr="0009234C">
        <w:rPr>
          <w:rFonts w:ascii="Times New Roman" w:hAnsi="Times New Roman" w:cs="Times New Roman"/>
          <w:sz w:val="24"/>
          <w:szCs w:val="24"/>
        </w:rPr>
        <w:t xml:space="preserve">, D. A construção do masculino: dominação das mulheres e homofobia. </w:t>
      </w:r>
      <w:r w:rsidRPr="00D07AE8">
        <w:rPr>
          <w:rFonts w:ascii="Times New Roman" w:hAnsi="Times New Roman" w:cs="Times New Roman"/>
          <w:i/>
          <w:sz w:val="24"/>
          <w:szCs w:val="24"/>
        </w:rPr>
        <w:t>Revista Estudos Feministas</w:t>
      </w:r>
      <w:r w:rsidRPr="0009234C">
        <w:rPr>
          <w:rFonts w:ascii="Times New Roman" w:hAnsi="Times New Roman" w:cs="Times New Roman"/>
          <w:sz w:val="24"/>
          <w:szCs w:val="24"/>
        </w:rPr>
        <w:t>, vol.</w:t>
      </w:r>
      <w:r w:rsidRPr="0009234C">
        <w:rPr>
          <w:rFonts w:ascii="Times New Roman" w:hAnsi="Times New Roman" w:cs="Times New Roman"/>
          <w:color w:val="000000"/>
          <w:sz w:val="24"/>
          <w:szCs w:val="24"/>
        </w:rPr>
        <w:t xml:space="preserve">9, n.2, 2001. </w:t>
      </w:r>
    </w:p>
    <w:p w14:paraId="5E877BD6" w14:textId="19B04D11" w:rsidR="007F533D" w:rsidRPr="0009234C" w:rsidRDefault="00E44D49" w:rsidP="0027384D">
      <w:pPr>
        <w:spacing w:after="240" w:line="360" w:lineRule="auto"/>
        <w:ind w:right="115"/>
        <w:jc w:val="both"/>
        <w:rPr>
          <w:rFonts w:ascii="Times New Roman" w:hAnsi="Times New Roman" w:cs="Times New Roman"/>
        </w:rPr>
      </w:pPr>
      <w:r w:rsidRPr="0009234C">
        <w:rPr>
          <w:rFonts w:ascii="Times New Roman" w:hAnsi="Times New Roman" w:cs="Times New Roman"/>
          <w:sz w:val="24"/>
          <w:szCs w:val="24"/>
        </w:rPr>
        <w:t xml:space="preserve">ZURBA, M. C. Trajetórias da Psicologia nas políticas públicas de saúde. In: ZURBA, M. C. </w:t>
      </w:r>
      <w:r w:rsidRPr="00D07AE8">
        <w:rPr>
          <w:rFonts w:ascii="Times New Roman" w:hAnsi="Times New Roman" w:cs="Times New Roman"/>
          <w:i/>
          <w:sz w:val="24"/>
          <w:szCs w:val="24"/>
        </w:rPr>
        <w:t>Psicologia e saúde coletiva</w:t>
      </w:r>
      <w:r w:rsidRPr="0009234C">
        <w:rPr>
          <w:rFonts w:ascii="Times New Roman" w:hAnsi="Times New Roman" w:cs="Times New Roman"/>
          <w:i/>
          <w:sz w:val="24"/>
          <w:szCs w:val="24"/>
        </w:rPr>
        <w:t xml:space="preserve">. </w:t>
      </w:r>
      <w:r w:rsidRPr="0009234C">
        <w:rPr>
          <w:rFonts w:ascii="Times New Roman" w:hAnsi="Times New Roman" w:cs="Times New Roman"/>
          <w:sz w:val="24"/>
          <w:szCs w:val="24"/>
        </w:rPr>
        <w:t xml:space="preserve">Florianópolis: Tribo da Ilha, 2011. </w:t>
      </w:r>
    </w:p>
    <w:sectPr w:rsidR="007F533D" w:rsidRPr="0009234C" w:rsidSect="0027384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67B7E" w14:textId="77777777" w:rsidR="002833C2" w:rsidRDefault="002833C2" w:rsidP="002E246C">
      <w:pPr>
        <w:spacing w:after="0" w:line="240" w:lineRule="auto"/>
      </w:pPr>
      <w:r>
        <w:separator/>
      </w:r>
    </w:p>
  </w:endnote>
  <w:endnote w:type="continuationSeparator" w:id="0">
    <w:p w14:paraId="4266B356" w14:textId="77777777" w:rsidR="002833C2" w:rsidRDefault="002833C2" w:rsidP="002E2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25F3B" w14:textId="77777777" w:rsidR="002833C2" w:rsidRDefault="002833C2" w:rsidP="002E246C">
      <w:pPr>
        <w:spacing w:after="0" w:line="240" w:lineRule="auto"/>
      </w:pPr>
      <w:r>
        <w:separator/>
      </w:r>
    </w:p>
  </w:footnote>
  <w:footnote w:type="continuationSeparator" w:id="0">
    <w:p w14:paraId="52809698" w14:textId="77777777" w:rsidR="002833C2" w:rsidRDefault="002833C2" w:rsidP="002E24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476BE"/>
    <w:multiLevelType w:val="hybridMultilevel"/>
    <w:tmpl w:val="5D10CBC2"/>
    <w:lvl w:ilvl="0" w:tplc="766A25F4">
      <w:start w:val="1"/>
      <w:numFmt w:val="bullet"/>
      <w:lvlText w:val="•"/>
      <w:lvlJc w:val="left"/>
      <w:pPr>
        <w:tabs>
          <w:tab w:val="num" w:pos="720"/>
        </w:tabs>
        <w:ind w:left="720" w:hanging="360"/>
      </w:pPr>
      <w:rPr>
        <w:rFonts w:ascii="Arial" w:hAnsi="Arial" w:hint="default"/>
      </w:rPr>
    </w:lvl>
    <w:lvl w:ilvl="1" w:tplc="82B6E7AC" w:tentative="1">
      <w:start w:val="1"/>
      <w:numFmt w:val="bullet"/>
      <w:lvlText w:val="•"/>
      <w:lvlJc w:val="left"/>
      <w:pPr>
        <w:tabs>
          <w:tab w:val="num" w:pos="1440"/>
        </w:tabs>
        <w:ind w:left="1440" w:hanging="360"/>
      </w:pPr>
      <w:rPr>
        <w:rFonts w:ascii="Arial" w:hAnsi="Arial" w:hint="default"/>
      </w:rPr>
    </w:lvl>
    <w:lvl w:ilvl="2" w:tplc="6BDC6068" w:tentative="1">
      <w:start w:val="1"/>
      <w:numFmt w:val="bullet"/>
      <w:lvlText w:val="•"/>
      <w:lvlJc w:val="left"/>
      <w:pPr>
        <w:tabs>
          <w:tab w:val="num" w:pos="2160"/>
        </w:tabs>
        <w:ind w:left="2160" w:hanging="360"/>
      </w:pPr>
      <w:rPr>
        <w:rFonts w:ascii="Arial" w:hAnsi="Arial" w:hint="default"/>
      </w:rPr>
    </w:lvl>
    <w:lvl w:ilvl="3" w:tplc="D4FEC82E" w:tentative="1">
      <w:start w:val="1"/>
      <w:numFmt w:val="bullet"/>
      <w:lvlText w:val="•"/>
      <w:lvlJc w:val="left"/>
      <w:pPr>
        <w:tabs>
          <w:tab w:val="num" w:pos="2880"/>
        </w:tabs>
        <w:ind w:left="2880" w:hanging="360"/>
      </w:pPr>
      <w:rPr>
        <w:rFonts w:ascii="Arial" w:hAnsi="Arial" w:hint="default"/>
      </w:rPr>
    </w:lvl>
    <w:lvl w:ilvl="4" w:tplc="46CA44E0" w:tentative="1">
      <w:start w:val="1"/>
      <w:numFmt w:val="bullet"/>
      <w:lvlText w:val="•"/>
      <w:lvlJc w:val="left"/>
      <w:pPr>
        <w:tabs>
          <w:tab w:val="num" w:pos="3600"/>
        </w:tabs>
        <w:ind w:left="3600" w:hanging="360"/>
      </w:pPr>
      <w:rPr>
        <w:rFonts w:ascii="Arial" w:hAnsi="Arial" w:hint="default"/>
      </w:rPr>
    </w:lvl>
    <w:lvl w:ilvl="5" w:tplc="D7009322" w:tentative="1">
      <w:start w:val="1"/>
      <w:numFmt w:val="bullet"/>
      <w:lvlText w:val="•"/>
      <w:lvlJc w:val="left"/>
      <w:pPr>
        <w:tabs>
          <w:tab w:val="num" w:pos="4320"/>
        </w:tabs>
        <w:ind w:left="4320" w:hanging="360"/>
      </w:pPr>
      <w:rPr>
        <w:rFonts w:ascii="Arial" w:hAnsi="Arial" w:hint="default"/>
      </w:rPr>
    </w:lvl>
    <w:lvl w:ilvl="6" w:tplc="EC7A8820" w:tentative="1">
      <w:start w:val="1"/>
      <w:numFmt w:val="bullet"/>
      <w:lvlText w:val="•"/>
      <w:lvlJc w:val="left"/>
      <w:pPr>
        <w:tabs>
          <w:tab w:val="num" w:pos="5040"/>
        </w:tabs>
        <w:ind w:left="5040" w:hanging="360"/>
      </w:pPr>
      <w:rPr>
        <w:rFonts w:ascii="Arial" w:hAnsi="Arial" w:hint="default"/>
      </w:rPr>
    </w:lvl>
    <w:lvl w:ilvl="7" w:tplc="B10EF32A" w:tentative="1">
      <w:start w:val="1"/>
      <w:numFmt w:val="bullet"/>
      <w:lvlText w:val="•"/>
      <w:lvlJc w:val="left"/>
      <w:pPr>
        <w:tabs>
          <w:tab w:val="num" w:pos="5760"/>
        </w:tabs>
        <w:ind w:left="5760" w:hanging="360"/>
      </w:pPr>
      <w:rPr>
        <w:rFonts w:ascii="Arial" w:hAnsi="Arial" w:hint="default"/>
      </w:rPr>
    </w:lvl>
    <w:lvl w:ilvl="8" w:tplc="2D8CACEA" w:tentative="1">
      <w:start w:val="1"/>
      <w:numFmt w:val="bullet"/>
      <w:lvlText w:val="•"/>
      <w:lvlJc w:val="left"/>
      <w:pPr>
        <w:tabs>
          <w:tab w:val="num" w:pos="6480"/>
        </w:tabs>
        <w:ind w:left="6480" w:hanging="360"/>
      </w:pPr>
      <w:rPr>
        <w:rFonts w:ascii="Arial" w:hAnsi="Arial" w:hint="default"/>
      </w:rPr>
    </w:lvl>
  </w:abstractNum>
  <w:abstractNum w:abstractNumId="1">
    <w:nsid w:val="75300986"/>
    <w:multiLevelType w:val="hybridMultilevel"/>
    <w:tmpl w:val="04A0EB92"/>
    <w:lvl w:ilvl="0" w:tplc="C0B8D742">
      <w:start w:val="1"/>
      <w:numFmt w:val="bullet"/>
      <w:lvlText w:val="•"/>
      <w:lvlJc w:val="left"/>
      <w:pPr>
        <w:tabs>
          <w:tab w:val="num" w:pos="720"/>
        </w:tabs>
        <w:ind w:left="720" w:hanging="360"/>
      </w:pPr>
      <w:rPr>
        <w:rFonts w:ascii="Arial" w:hAnsi="Arial" w:hint="default"/>
      </w:rPr>
    </w:lvl>
    <w:lvl w:ilvl="1" w:tplc="AF0834F6" w:tentative="1">
      <w:start w:val="1"/>
      <w:numFmt w:val="bullet"/>
      <w:lvlText w:val="•"/>
      <w:lvlJc w:val="left"/>
      <w:pPr>
        <w:tabs>
          <w:tab w:val="num" w:pos="1440"/>
        </w:tabs>
        <w:ind w:left="1440" w:hanging="360"/>
      </w:pPr>
      <w:rPr>
        <w:rFonts w:ascii="Arial" w:hAnsi="Arial" w:hint="default"/>
      </w:rPr>
    </w:lvl>
    <w:lvl w:ilvl="2" w:tplc="17AC74EE" w:tentative="1">
      <w:start w:val="1"/>
      <w:numFmt w:val="bullet"/>
      <w:lvlText w:val="•"/>
      <w:lvlJc w:val="left"/>
      <w:pPr>
        <w:tabs>
          <w:tab w:val="num" w:pos="2160"/>
        </w:tabs>
        <w:ind w:left="2160" w:hanging="360"/>
      </w:pPr>
      <w:rPr>
        <w:rFonts w:ascii="Arial" w:hAnsi="Arial" w:hint="default"/>
      </w:rPr>
    </w:lvl>
    <w:lvl w:ilvl="3" w:tplc="5332153A" w:tentative="1">
      <w:start w:val="1"/>
      <w:numFmt w:val="bullet"/>
      <w:lvlText w:val="•"/>
      <w:lvlJc w:val="left"/>
      <w:pPr>
        <w:tabs>
          <w:tab w:val="num" w:pos="2880"/>
        </w:tabs>
        <w:ind w:left="2880" w:hanging="360"/>
      </w:pPr>
      <w:rPr>
        <w:rFonts w:ascii="Arial" w:hAnsi="Arial" w:hint="default"/>
      </w:rPr>
    </w:lvl>
    <w:lvl w:ilvl="4" w:tplc="B1AEE48A" w:tentative="1">
      <w:start w:val="1"/>
      <w:numFmt w:val="bullet"/>
      <w:lvlText w:val="•"/>
      <w:lvlJc w:val="left"/>
      <w:pPr>
        <w:tabs>
          <w:tab w:val="num" w:pos="3600"/>
        </w:tabs>
        <w:ind w:left="3600" w:hanging="360"/>
      </w:pPr>
      <w:rPr>
        <w:rFonts w:ascii="Arial" w:hAnsi="Arial" w:hint="default"/>
      </w:rPr>
    </w:lvl>
    <w:lvl w:ilvl="5" w:tplc="3FA280A0" w:tentative="1">
      <w:start w:val="1"/>
      <w:numFmt w:val="bullet"/>
      <w:lvlText w:val="•"/>
      <w:lvlJc w:val="left"/>
      <w:pPr>
        <w:tabs>
          <w:tab w:val="num" w:pos="4320"/>
        </w:tabs>
        <w:ind w:left="4320" w:hanging="360"/>
      </w:pPr>
      <w:rPr>
        <w:rFonts w:ascii="Arial" w:hAnsi="Arial" w:hint="default"/>
      </w:rPr>
    </w:lvl>
    <w:lvl w:ilvl="6" w:tplc="D8BA0798" w:tentative="1">
      <w:start w:val="1"/>
      <w:numFmt w:val="bullet"/>
      <w:lvlText w:val="•"/>
      <w:lvlJc w:val="left"/>
      <w:pPr>
        <w:tabs>
          <w:tab w:val="num" w:pos="5040"/>
        </w:tabs>
        <w:ind w:left="5040" w:hanging="360"/>
      </w:pPr>
      <w:rPr>
        <w:rFonts w:ascii="Arial" w:hAnsi="Arial" w:hint="default"/>
      </w:rPr>
    </w:lvl>
    <w:lvl w:ilvl="7" w:tplc="D01407CE" w:tentative="1">
      <w:start w:val="1"/>
      <w:numFmt w:val="bullet"/>
      <w:lvlText w:val="•"/>
      <w:lvlJc w:val="left"/>
      <w:pPr>
        <w:tabs>
          <w:tab w:val="num" w:pos="5760"/>
        </w:tabs>
        <w:ind w:left="5760" w:hanging="360"/>
      </w:pPr>
      <w:rPr>
        <w:rFonts w:ascii="Arial" w:hAnsi="Arial" w:hint="default"/>
      </w:rPr>
    </w:lvl>
    <w:lvl w:ilvl="8" w:tplc="A7B449A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6A"/>
    <w:rsid w:val="000319C3"/>
    <w:rsid w:val="0003355E"/>
    <w:rsid w:val="00042801"/>
    <w:rsid w:val="0006664E"/>
    <w:rsid w:val="0009234C"/>
    <w:rsid w:val="000A510F"/>
    <w:rsid w:val="000B42D3"/>
    <w:rsid w:val="000E288A"/>
    <w:rsid w:val="000F230F"/>
    <w:rsid w:val="001264FC"/>
    <w:rsid w:val="001545CD"/>
    <w:rsid w:val="001C2F44"/>
    <w:rsid w:val="002605E5"/>
    <w:rsid w:val="0027162E"/>
    <w:rsid w:val="0027384D"/>
    <w:rsid w:val="002833C2"/>
    <w:rsid w:val="002C492D"/>
    <w:rsid w:val="002D5861"/>
    <w:rsid w:val="002E246C"/>
    <w:rsid w:val="002E7BE3"/>
    <w:rsid w:val="002F32F6"/>
    <w:rsid w:val="003438DE"/>
    <w:rsid w:val="00346D58"/>
    <w:rsid w:val="00385B7A"/>
    <w:rsid w:val="00386951"/>
    <w:rsid w:val="003A0687"/>
    <w:rsid w:val="003D3B62"/>
    <w:rsid w:val="00460D48"/>
    <w:rsid w:val="00486CCD"/>
    <w:rsid w:val="004D55E2"/>
    <w:rsid w:val="00505CAE"/>
    <w:rsid w:val="00530EA5"/>
    <w:rsid w:val="005426FF"/>
    <w:rsid w:val="00556852"/>
    <w:rsid w:val="0058410D"/>
    <w:rsid w:val="005B097B"/>
    <w:rsid w:val="005D21ED"/>
    <w:rsid w:val="006129EA"/>
    <w:rsid w:val="00624364"/>
    <w:rsid w:val="00640155"/>
    <w:rsid w:val="00655AEE"/>
    <w:rsid w:val="00674B4F"/>
    <w:rsid w:val="00794CFF"/>
    <w:rsid w:val="007B5A88"/>
    <w:rsid w:val="007F533D"/>
    <w:rsid w:val="00841BBB"/>
    <w:rsid w:val="00841C29"/>
    <w:rsid w:val="00895BFC"/>
    <w:rsid w:val="008B6CBB"/>
    <w:rsid w:val="008C28F9"/>
    <w:rsid w:val="008D43F3"/>
    <w:rsid w:val="009046AB"/>
    <w:rsid w:val="00911FEC"/>
    <w:rsid w:val="009472F1"/>
    <w:rsid w:val="00977E78"/>
    <w:rsid w:val="009D2E0A"/>
    <w:rsid w:val="009D3A43"/>
    <w:rsid w:val="00A122CB"/>
    <w:rsid w:val="00A31F3B"/>
    <w:rsid w:val="00A845D6"/>
    <w:rsid w:val="00AB4EBC"/>
    <w:rsid w:val="00AC257A"/>
    <w:rsid w:val="00B44A48"/>
    <w:rsid w:val="00BA446A"/>
    <w:rsid w:val="00BC22EF"/>
    <w:rsid w:val="00C038EB"/>
    <w:rsid w:val="00C15821"/>
    <w:rsid w:val="00C7753B"/>
    <w:rsid w:val="00CC207D"/>
    <w:rsid w:val="00CE3479"/>
    <w:rsid w:val="00CE5248"/>
    <w:rsid w:val="00D07AE8"/>
    <w:rsid w:val="00D71A75"/>
    <w:rsid w:val="00D91C76"/>
    <w:rsid w:val="00DC2D26"/>
    <w:rsid w:val="00DF2CFE"/>
    <w:rsid w:val="00E02A04"/>
    <w:rsid w:val="00E44D49"/>
    <w:rsid w:val="00E56F7B"/>
    <w:rsid w:val="00E75219"/>
    <w:rsid w:val="00F0363F"/>
    <w:rsid w:val="00F13568"/>
    <w:rsid w:val="00F45598"/>
    <w:rsid w:val="00F46666"/>
    <w:rsid w:val="00FF2D22"/>
    <w:rsid w:val="00FF5B2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5457B2"/>
  <w15:docId w15:val="{1DEE9489-B0E0-4079-8511-A1A8C8C9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46A"/>
  </w:style>
  <w:style w:type="paragraph" w:styleId="Ttulo1">
    <w:name w:val="heading 1"/>
    <w:basedOn w:val="Normal"/>
    <w:link w:val="Ttulo1Char"/>
    <w:uiPriority w:val="1"/>
    <w:qFormat/>
    <w:rsid w:val="00BA446A"/>
    <w:pPr>
      <w:widowControl w:val="0"/>
      <w:autoSpaceDE w:val="0"/>
      <w:autoSpaceDN w:val="0"/>
      <w:spacing w:after="0" w:line="240" w:lineRule="auto"/>
      <w:ind w:left="118"/>
      <w:outlineLvl w:val="0"/>
    </w:pPr>
    <w:rPr>
      <w:rFonts w:ascii="Times New Roman" w:eastAsia="Times New Roman" w:hAnsi="Times New Roman" w:cs="Times New Roman"/>
      <w:b/>
      <w:bCs/>
      <w:sz w:val="24"/>
      <w:szCs w:val="24"/>
      <w:lang w:eastAsia="pt-BR" w:bidi="pt-BR"/>
    </w:rPr>
  </w:style>
  <w:style w:type="paragraph" w:styleId="Ttulo2">
    <w:name w:val="heading 2"/>
    <w:basedOn w:val="Normal"/>
    <w:next w:val="Normal"/>
    <w:link w:val="Ttulo2Char"/>
    <w:uiPriority w:val="9"/>
    <w:unhideWhenUsed/>
    <w:qFormat/>
    <w:rsid w:val="00BA44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BA446A"/>
    <w:rPr>
      <w:rFonts w:ascii="Times New Roman" w:eastAsia="Times New Roman" w:hAnsi="Times New Roman" w:cs="Times New Roman"/>
      <w:b/>
      <w:bCs/>
      <w:sz w:val="24"/>
      <w:szCs w:val="24"/>
      <w:lang w:eastAsia="pt-BR" w:bidi="pt-BR"/>
    </w:rPr>
  </w:style>
  <w:style w:type="character" w:customStyle="1" w:styleId="Ttulo2Char">
    <w:name w:val="Título 2 Char"/>
    <w:basedOn w:val="Fontepargpadro"/>
    <w:link w:val="Ttulo2"/>
    <w:uiPriority w:val="9"/>
    <w:rsid w:val="00BA446A"/>
    <w:rPr>
      <w:rFonts w:asciiTheme="majorHAnsi" w:eastAsiaTheme="majorEastAsia" w:hAnsiTheme="majorHAnsi" w:cstheme="majorBidi"/>
      <w:color w:val="2E74B5" w:themeColor="accent1" w:themeShade="BF"/>
      <w:sz w:val="26"/>
      <w:szCs w:val="26"/>
    </w:rPr>
  </w:style>
  <w:style w:type="paragraph" w:styleId="PargrafodaLista">
    <w:name w:val="List Paragraph"/>
    <w:basedOn w:val="Normal"/>
    <w:uiPriority w:val="34"/>
    <w:qFormat/>
    <w:rsid w:val="00BA446A"/>
    <w:pPr>
      <w:ind w:left="720"/>
      <w:contextualSpacing/>
    </w:pPr>
  </w:style>
  <w:style w:type="paragraph" w:styleId="Corpodetexto">
    <w:name w:val="Body Text"/>
    <w:basedOn w:val="Normal"/>
    <w:link w:val="CorpodetextoChar"/>
    <w:uiPriority w:val="1"/>
    <w:qFormat/>
    <w:rsid w:val="00F13568"/>
    <w:pPr>
      <w:widowControl w:val="0"/>
      <w:autoSpaceDE w:val="0"/>
      <w:autoSpaceDN w:val="0"/>
      <w:spacing w:after="0" w:line="240" w:lineRule="auto"/>
      <w:ind w:left="118"/>
    </w:pPr>
    <w:rPr>
      <w:rFonts w:ascii="Times New Roman" w:eastAsia="Times New Roman" w:hAnsi="Times New Roman" w:cs="Times New Roman"/>
      <w:sz w:val="24"/>
      <w:szCs w:val="24"/>
      <w:lang w:eastAsia="pt-BR" w:bidi="pt-BR"/>
    </w:rPr>
  </w:style>
  <w:style w:type="character" w:customStyle="1" w:styleId="CorpodetextoChar">
    <w:name w:val="Corpo de texto Char"/>
    <w:basedOn w:val="Fontepargpadro"/>
    <w:link w:val="Corpodetexto"/>
    <w:uiPriority w:val="1"/>
    <w:rsid w:val="00F13568"/>
    <w:rPr>
      <w:rFonts w:ascii="Times New Roman" w:eastAsia="Times New Roman" w:hAnsi="Times New Roman" w:cs="Times New Roman"/>
      <w:sz w:val="24"/>
      <w:szCs w:val="24"/>
      <w:lang w:eastAsia="pt-BR" w:bidi="pt-BR"/>
    </w:rPr>
  </w:style>
  <w:style w:type="character" w:customStyle="1" w:styleId="article-title">
    <w:name w:val="article-title"/>
    <w:basedOn w:val="Fontepargpadro"/>
    <w:rsid w:val="00F13568"/>
  </w:style>
  <w:style w:type="character" w:styleId="Forte">
    <w:name w:val="Strong"/>
    <w:basedOn w:val="Fontepargpadro"/>
    <w:uiPriority w:val="22"/>
    <w:qFormat/>
    <w:rsid w:val="00E44D49"/>
    <w:rPr>
      <w:b/>
      <w:bCs/>
    </w:rPr>
  </w:style>
  <w:style w:type="paragraph" w:customStyle="1" w:styleId="Default">
    <w:name w:val="Default"/>
    <w:rsid w:val="0009234C"/>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556852"/>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556852"/>
    <w:rPr>
      <w:rFonts w:ascii="Lucida Grande" w:hAnsi="Lucida Grande" w:cs="Lucida Grande"/>
      <w:sz w:val="18"/>
      <w:szCs w:val="18"/>
    </w:rPr>
  </w:style>
  <w:style w:type="character" w:styleId="Refdecomentrio">
    <w:name w:val="annotation reference"/>
    <w:basedOn w:val="Fontepargpadro"/>
    <w:uiPriority w:val="99"/>
    <w:semiHidden/>
    <w:unhideWhenUsed/>
    <w:rsid w:val="00895BFC"/>
    <w:rPr>
      <w:sz w:val="18"/>
      <w:szCs w:val="18"/>
    </w:rPr>
  </w:style>
  <w:style w:type="paragraph" w:styleId="Textodecomentrio">
    <w:name w:val="annotation text"/>
    <w:basedOn w:val="Normal"/>
    <w:link w:val="TextodecomentrioChar"/>
    <w:uiPriority w:val="99"/>
    <w:semiHidden/>
    <w:unhideWhenUsed/>
    <w:rsid w:val="00895BFC"/>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895BFC"/>
    <w:rPr>
      <w:sz w:val="24"/>
      <w:szCs w:val="24"/>
    </w:rPr>
  </w:style>
  <w:style w:type="paragraph" w:styleId="Assuntodocomentrio">
    <w:name w:val="annotation subject"/>
    <w:basedOn w:val="Textodecomentrio"/>
    <w:next w:val="Textodecomentrio"/>
    <w:link w:val="AssuntodocomentrioChar"/>
    <w:uiPriority w:val="99"/>
    <w:semiHidden/>
    <w:unhideWhenUsed/>
    <w:rsid w:val="00895BFC"/>
    <w:rPr>
      <w:b/>
      <w:bCs/>
      <w:sz w:val="20"/>
      <w:szCs w:val="20"/>
    </w:rPr>
  </w:style>
  <w:style w:type="character" w:customStyle="1" w:styleId="AssuntodocomentrioChar">
    <w:name w:val="Assunto do comentário Char"/>
    <w:basedOn w:val="TextodecomentrioChar"/>
    <w:link w:val="Assuntodocomentrio"/>
    <w:uiPriority w:val="99"/>
    <w:semiHidden/>
    <w:rsid w:val="00895BFC"/>
    <w:rPr>
      <w:b/>
      <w:bCs/>
      <w:sz w:val="20"/>
      <w:szCs w:val="20"/>
    </w:rPr>
  </w:style>
  <w:style w:type="paragraph" w:styleId="Cabealho">
    <w:name w:val="header"/>
    <w:basedOn w:val="Normal"/>
    <w:link w:val="CabealhoChar"/>
    <w:uiPriority w:val="99"/>
    <w:unhideWhenUsed/>
    <w:rsid w:val="002E24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246C"/>
  </w:style>
  <w:style w:type="paragraph" w:styleId="Rodap">
    <w:name w:val="footer"/>
    <w:basedOn w:val="Normal"/>
    <w:link w:val="RodapChar"/>
    <w:uiPriority w:val="99"/>
    <w:unhideWhenUsed/>
    <w:rsid w:val="002E246C"/>
    <w:pPr>
      <w:tabs>
        <w:tab w:val="center" w:pos="4252"/>
        <w:tab w:val="right" w:pos="8504"/>
      </w:tabs>
      <w:spacing w:after="0" w:line="240" w:lineRule="auto"/>
    </w:pPr>
  </w:style>
  <w:style w:type="character" w:customStyle="1" w:styleId="RodapChar">
    <w:name w:val="Rodapé Char"/>
    <w:basedOn w:val="Fontepargpadro"/>
    <w:link w:val="Rodap"/>
    <w:uiPriority w:val="99"/>
    <w:rsid w:val="002E246C"/>
  </w:style>
  <w:style w:type="paragraph" w:styleId="Recuodecorpodetexto">
    <w:name w:val="Body Text Indent"/>
    <w:basedOn w:val="Normal"/>
    <w:link w:val="RecuodecorpodetextoChar"/>
    <w:uiPriority w:val="99"/>
    <w:semiHidden/>
    <w:unhideWhenUsed/>
    <w:rsid w:val="002F32F6"/>
    <w:pPr>
      <w:spacing w:after="120"/>
      <w:ind w:left="283"/>
    </w:pPr>
  </w:style>
  <w:style w:type="character" w:customStyle="1" w:styleId="RecuodecorpodetextoChar">
    <w:name w:val="Recuo de corpo de texto Char"/>
    <w:basedOn w:val="Fontepargpadro"/>
    <w:link w:val="Recuodecorpodetexto"/>
    <w:uiPriority w:val="99"/>
    <w:semiHidden/>
    <w:rsid w:val="002F3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020786">
      <w:bodyDiv w:val="1"/>
      <w:marLeft w:val="0"/>
      <w:marRight w:val="0"/>
      <w:marTop w:val="0"/>
      <w:marBottom w:val="0"/>
      <w:divBdr>
        <w:top w:val="none" w:sz="0" w:space="0" w:color="auto"/>
        <w:left w:val="none" w:sz="0" w:space="0" w:color="auto"/>
        <w:bottom w:val="none" w:sz="0" w:space="0" w:color="auto"/>
        <w:right w:val="none" w:sz="0" w:space="0" w:color="auto"/>
      </w:divBdr>
      <w:divsChild>
        <w:div w:id="246230303">
          <w:marLeft w:val="360"/>
          <w:marRight w:val="0"/>
          <w:marTop w:val="200"/>
          <w:marBottom w:val="0"/>
          <w:divBdr>
            <w:top w:val="none" w:sz="0" w:space="0" w:color="auto"/>
            <w:left w:val="none" w:sz="0" w:space="0" w:color="auto"/>
            <w:bottom w:val="none" w:sz="0" w:space="0" w:color="auto"/>
            <w:right w:val="none" w:sz="0" w:space="0" w:color="auto"/>
          </w:divBdr>
        </w:div>
      </w:divsChild>
    </w:div>
    <w:div w:id="1499543066">
      <w:bodyDiv w:val="1"/>
      <w:marLeft w:val="0"/>
      <w:marRight w:val="0"/>
      <w:marTop w:val="0"/>
      <w:marBottom w:val="0"/>
      <w:divBdr>
        <w:top w:val="none" w:sz="0" w:space="0" w:color="auto"/>
        <w:left w:val="none" w:sz="0" w:space="0" w:color="auto"/>
        <w:bottom w:val="none" w:sz="0" w:space="0" w:color="auto"/>
        <w:right w:val="none" w:sz="0" w:space="0" w:color="auto"/>
      </w:divBdr>
    </w:div>
    <w:div w:id="1817261177">
      <w:bodyDiv w:val="1"/>
      <w:marLeft w:val="0"/>
      <w:marRight w:val="0"/>
      <w:marTop w:val="0"/>
      <w:marBottom w:val="0"/>
      <w:divBdr>
        <w:top w:val="none" w:sz="0" w:space="0" w:color="auto"/>
        <w:left w:val="none" w:sz="0" w:space="0" w:color="auto"/>
        <w:bottom w:val="none" w:sz="0" w:space="0" w:color="auto"/>
        <w:right w:val="none" w:sz="0" w:space="0" w:color="auto"/>
      </w:divBdr>
      <w:divsChild>
        <w:div w:id="331224224">
          <w:marLeft w:val="360"/>
          <w:marRight w:val="0"/>
          <w:marTop w:val="200"/>
          <w:marBottom w:val="0"/>
          <w:divBdr>
            <w:top w:val="none" w:sz="0" w:space="0" w:color="auto"/>
            <w:left w:val="none" w:sz="0" w:space="0" w:color="auto"/>
            <w:bottom w:val="none" w:sz="0" w:space="0" w:color="auto"/>
            <w:right w:val="none" w:sz="0" w:space="0" w:color="auto"/>
          </w:divBdr>
        </w:div>
        <w:div w:id="140136628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Demandas de gêneros</a:t>
            </a:r>
          </a:p>
        </c:rich>
      </c:tx>
      <c:overlay val="0"/>
      <c:spPr>
        <a:noFill/>
        <a:ln>
          <a:noFill/>
        </a:ln>
        <a:effectLst/>
      </c:spPr>
    </c:title>
    <c:autoTitleDeleted val="0"/>
    <c:plotArea>
      <c:layout/>
      <c:barChart>
        <c:barDir val="bar"/>
        <c:grouping val="clustered"/>
        <c:varyColors val="0"/>
        <c:ser>
          <c:idx val="0"/>
          <c:order val="0"/>
          <c:spPr>
            <a:solidFill>
              <a:srgbClr val="CC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'Demandas de Gênero'!$B$2:$B$18</c:f>
              <c:strCache>
                <c:ptCount val="17"/>
                <c:pt idx="0">
                  <c:v>Mulheres em relações abusivas e violentas</c:v>
                </c:pt>
                <c:pt idx="1">
                  <c:v>Mulheres em sofrimento pela idealização do gênero feminino </c:v>
                </c:pt>
                <c:pt idx="2">
                  <c:v>Pessoas LGBTQI+ que sofrem homotransfobia</c:v>
                </c:pt>
                <c:pt idx="3">
                  <c:v>Violência doméstica vivenciada por mulheres e filhas.</c:v>
                </c:pt>
                <c:pt idx="4">
                  <c:v>Adolescentes em conflito com estereótipos de gênero</c:v>
                </c:pt>
                <c:pt idx="5">
                  <c:v>Relações de gênero em casais e/ou na família que geram sofrimento </c:v>
                </c:pt>
                <c:pt idx="6">
                  <c:v>Homens em sofrimento pela idealização da masculinidade </c:v>
                </c:pt>
                <c:pt idx="7">
                  <c:v>Pessoas LGBTI+ em conflitos familiares por assumir gênero diferente do estabelecido no nascimento.</c:v>
                </c:pt>
                <c:pt idx="8">
                  <c:v>Relações de gênero no trabalho</c:v>
                </c:pt>
                <c:pt idx="9">
                  <c:v>Crianças efeminadas ou masculinizadas </c:v>
                </c:pt>
                <c:pt idx="10">
                  <c:v>Acolhimento e orientação de pessoas LGBTI+</c:v>
                </c:pt>
                <c:pt idx="11">
                  <c:v>Orientação de familiares de pessoas LGBTI+</c:v>
                </c:pt>
                <c:pt idx="12">
                  <c:v>Processos de adoção por famílias homoparentais.</c:v>
                </c:pt>
                <c:pt idx="13">
                  <c:v>Homens em relações abusivas e violentas</c:v>
                </c:pt>
                <c:pt idx="14">
                  <c:v>Relações de gênero em casais e/ou na família que geram sofrimento </c:v>
                </c:pt>
                <c:pt idx="15">
                  <c:v>Pessoas LGBTQI+ que desejam “cura” para sua orientação sexual</c:v>
                </c:pt>
                <c:pt idx="16">
                  <c:v>Outros</c:v>
                </c:pt>
              </c:strCache>
            </c:strRef>
          </c:cat>
          <c:val>
            <c:numRef>
              <c:f>'Demandas de Gênero'!$C$2:$C$18</c:f>
              <c:numCache>
                <c:formatCode>0.00%</c:formatCode>
                <c:ptCount val="17"/>
                <c:pt idx="0">
                  <c:v>0.77359999999999995</c:v>
                </c:pt>
                <c:pt idx="1">
                  <c:v>0.52829999999999999</c:v>
                </c:pt>
                <c:pt idx="2">
                  <c:v>0.49059999999999998</c:v>
                </c:pt>
                <c:pt idx="3">
                  <c:v>0.44340000000000002</c:v>
                </c:pt>
                <c:pt idx="4">
                  <c:v>0.3962</c:v>
                </c:pt>
                <c:pt idx="5">
                  <c:v>0.33960000000000001</c:v>
                </c:pt>
                <c:pt idx="6">
                  <c:v>0.29239999999999999</c:v>
                </c:pt>
                <c:pt idx="7">
                  <c:v>0.29239999999999999</c:v>
                </c:pt>
                <c:pt idx="8">
                  <c:v>0.27360000000000001</c:v>
                </c:pt>
                <c:pt idx="9">
                  <c:v>0.22639999999999999</c:v>
                </c:pt>
                <c:pt idx="10">
                  <c:v>0.16980000000000001</c:v>
                </c:pt>
                <c:pt idx="11">
                  <c:v>0.1226</c:v>
                </c:pt>
                <c:pt idx="12">
                  <c:v>5.6599999999999998E-2</c:v>
                </c:pt>
                <c:pt idx="13">
                  <c:v>3.7699999999999997E-2</c:v>
                </c:pt>
                <c:pt idx="14">
                  <c:v>3.7699999999999997E-2</c:v>
                </c:pt>
                <c:pt idx="15">
                  <c:v>2.8299999999999999E-2</c:v>
                </c:pt>
                <c:pt idx="16">
                  <c:v>1.89E-2</c:v>
                </c:pt>
              </c:numCache>
            </c:numRef>
          </c:val>
        </c:ser>
        <c:dLbls>
          <c:showLegendKey val="0"/>
          <c:showVal val="0"/>
          <c:showCatName val="0"/>
          <c:showSerName val="0"/>
          <c:showPercent val="0"/>
          <c:showBubbleSize val="0"/>
        </c:dLbls>
        <c:gapWidth val="182"/>
        <c:axId val="-536024208"/>
        <c:axId val="-536019856"/>
      </c:barChart>
      <c:catAx>
        <c:axId val="-536024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536019856"/>
        <c:crosses val="autoZero"/>
        <c:auto val="1"/>
        <c:lblAlgn val="ctr"/>
        <c:lblOffset val="100"/>
        <c:noMultiLvlLbl val="0"/>
      </c:catAx>
      <c:valAx>
        <c:axId val="-536019856"/>
        <c:scaling>
          <c:orientation val="minMax"/>
        </c:scaling>
        <c:delete val="1"/>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crossAx val="-536024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F6C15-62C0-420F-A80C-1B90D924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7795</Words>
  <Characters>42095</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Tatiane</dc:creator>
  <cp:keywords/>
  <dc:description/>
  <cp:lastModifiedBy>Tatiane</cp:lastModifiedBy>
  <cp:revision>3</cp:revision>
  <dcterms:created xsi:type="dcterms:W3CDTF">2020-09-02T00:57:00Z</dcterms:created>
  <dcterms:modified xsi:type="dcterms:W3CDTF">2020-09-02T00:57:00Z</dcterms:modified>
</cp:coreProperties>
</file>