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BEE2EC3" w14:textId="2AD612F2" w:rsidR="008A1DC5" w:rsidRPr="00085B69" w:rsidRDefault="00217ABF" w:rsidP="00E2293B">
      <w:pPr>
        <w:pStyle w:val="Sinespaciado"/>
        <w:spacing w:line="360" w:lineRule="auto"/>
        <w:ind w:firstLine="0"/>
        <w:jc w:val="left"/>
        <w:rPr>
          <w:rFonts w:ascii="Times New Roman" w:eastAsia="Times New Roman" w:hAnsi="Times New Roman"/>
          <w:b/>
          <w:sz w:val="24"/>
          <w:szCs w:val="24"/>
          <w:lang w:val="en-US" w:eastAsia="es-MX"/>
        </w:rPr>
      </w:pPr>
      <w:r w:rsidRPr="00085B69">
        <w:rPr>
          <w:rFonts w:ascii="Times New Roman" w:eastAsia="Times New Roman" w:hAnsi="Times New Roman"/>
          <w:b/>
          <w:sz w:val="24"/>
          <w:szCs w:val="24"/>
          <w:lang w:val="en-US" w:eastAsia="es-MX"/>
        </w:rPr>
        <w:t xml:space="preserve">Sleep and behavioral disturbances induced by epilepsy: </w:t>
      </w:r>
      <w:r w:rsidR="00085B69">
        <w:rPr>
          <w:rFonts w:ascii="Times New Roman" w:eastAsia="Times New Roman" w:hAnsi="Times New Roman"/>
          <w:b/>
          <w:sz w:val="24"/>
          <w:szCs w:val="24"/>
          <w:lang w:val="en-US" w:eastAsia="es-MX"/>
        </w:rPr>
        <w:t>Protective effect of Gabapentin</w:t>
      </w:r>
    </w:p>
    <w:p w14:paraId="4EAFFC28" w14:textId="77777777" w:rsidR="00487EC2" w:rsidRPr="00085B69" w:rsidRDefault="00487EC2" w:rsidP="00E2293B">
      <w:pPr>
        <w:pStyle w:val="Sinespaciado"/>
        <w:spacing w:line="360" w:lineRule="auto"/>
        <w:ind w:firstLine="0"/>
        <w:jc w:val="left"/>
        <w:rPr>
          <w:rFonts w:ascii="Times New Roman" w:hAnsi="Times New Roman"/>
          <w:b/>
          <w:sz w:val="24"/>
          <w:szCs w:val="24"/>
          <w:lang w:val="en-US"/>
        </w:rPr>
      </w:pPr>
      <w:r w:rsidRPr="00085B69">
        <w:rPr>
          <w:rFonts w:ascii="Times New Roman" w:hAnsi="Times New Roman"/>
          <w:b/>
          <w:sz w:val="24"/>
          <w:szCs w:val="24"/>
          <w:lang w:val="en-US"/>
        </w:rPr>
        <w:t>ABSTRACT</w:t>
      </w:r>
    </w:p>
    <w:p w14:paraId="40900A17" w14:textId="4D9EBE2D" w:rsidR="00487EC2" w:rsidRPr="00FC3B33" w:rsidRDefault="000522AF" w:rsidP="00E2293B">
      <w:pPr>
        <w:pStyle w:val="Sinespaciado"/>
        <w:spacing w:line="360" w:lineRule="auto"/>
        <w:ind w:firstLine="0"/>
        <w:jc w:val="left"/>
        <w:rPr>
          <w:rFonts w:ascii="Times New Roman" w:hAnsi="Times New Roman"/>
          <w:sz w:val="24"/>
          <w:szCs w:val="24"/>
          <w:lang w:val="en-US"/>
        </w:rPr>
      </w:pPr>
      <w:r w:rsidRPr="008916A8">
        <w:rPr>
          <w:rFonts w:ascii="Times New Roman" w:hAnsi="Times New Roman"/>
          <w:sz w:val="24"/>
          <w:szCs w:val="24"/>
          <w:lang w:val="en-US"/>
        </w:rPr>
        <w:t xml:space="preserve">Numerous sleep disturbances induced by nocturnal epilepsy have been reported. Gabapentin (GBP) is used as an adjuvant or as a </w:t>
      </w:r>
      <w:proofErr w:type="spellStart"/>
      <w:r w:rsidRPr="008916A8">
        <w:rPr>
          <w:rFonts w:ascii="Times New Roman" w:hAnsi="Times New Roman"/>
          <w:sz w:val="24"/>
          <w:szCs w:val="24"/>
          <w:lang w:val="en-US"/>
        </w:rPr>
        <w:t>monotherapeutic</w:t>
      </w:r>
      <w:proofErr w:type="spellEnd"/>
      <w:r w:rsidRPr="008916A8">
        <w:rPr>
          <w:rFonts w:ascii="Times New Roman" w:hAnsi="Times New Roman"/>
          <w:sz w:val="24"/>
          <w:szCs w:val="24"/>
          <w:lang w:val="en-US"/>
        </w:rPr>
        <w:t xml:space="preserve"> treatment as it induces significant improvement in patients with partial or </w:t>
      </w:r>
      <w:proofErr w:type="spellStart"/>
      <w:r w:rsidRPr="008916A8">
        <w:rPr>
          <w:rFonts w:ascii="Times New Roman" w:hAnsi="Times New Roman"/>
          <w:sz w:val="24"/>
          <w:szCs w:val="24"/>
          <w:lang w:val="en-US"/>
        </w:rPr>
        <w:t>secondaryly</w:t>
      </w:r>
      <w:proofErr w:type="spellEnd"/>
      <w:r w:rsidRPr="008916A8">
        <w:rPr>
          <w:rFonts w:ascii="Times New Roman" w:hAnsi="Times New Roman"/>
          <w:sz w:val="24"/>
          <w:szCs w:val="24"/>
          <w:lang w:val="en-US"/>
        </w:rPr>
        <w:t xml:space="preserve"> widespread focal seizures. In experimental animal models of epilepsy with </w:t>
      </w:r>
      <w:proofErr w:type="spellStart"/>
      <w:r w:rsidRPr="008916A8">
        <w:rPr>
          <w:rFonts w:ascii="Times New Roman" w:hAnsi="Times New Roman"/>
          <w:sz w:val="24"/>
          <w:szCs w:val="24"/>
          <w:lang w:val="en-US"/>
        </w:rPr>
        <w:t>pentilenetetrazole</w:t>
      </w:r>
      <w:proofErr w:type="spellEnd"/>
      <w:r w:rsidRPr="008916A8">
        <w:rPr>
          <w:rFonts w:ascii="Times New Roman" w:hAnsi="Times New Roman"/>
          <w:sz w:val="24"/>
          <w:szCs w:val="24"/>
          <w:lang w:val="en-US"/>
        </w:rPr>
        <w:t xml:space="preserve"> (PTZ), GBP protects against the </w:t>
      </w:r>
      <w:r>
        <w:rPr>
          <w:rFonts w:ascii="Times New Roman" w:hAnsi="Times New Roman"/>
          <w:sz w:val="24"/>
          <w:szCs w:val="24"/>
          <w:lang w:val="en-US"/>
        </w:rPr>
        <w:t xml:space="preserve">generated </w:t>
      </w:r>
      <w:r w:rsidRPr="000522AF">
        <w:rPr>
          <w:rFonts w:ascii="Times New Roman" w:hAnsi="Times New Roman"/>
          <w:sz w:val="24"/>
          <w:szCs w:val="24"/>
          <w:lang w:val="en-US"/>
        </w:rPr>
        <w:t>seizures</w:t>
      </w:r>
      <w:r w:rsidRPr="008916A8">
        <w:rPr>
          <w:rFonts w:ascii="Times New Roman" w:hAnsi="Times New Roman"/>
          <w:sz w:val="24"/>
          <w:szCs w:val="24"/>
          <w:lang w:val="en-US"/>
        </w:rPr>
        <w:t xml:space="preserve">. The objective of this work was to investigate its effectiveness in protecting against motor and sleep disturbances caused by seizures. </w:t>
      </w:r>
      <w:proofErr w:type="spellStart"/>
      <w:r w:rsidRPr="008916A8">
        <w:rPr>
          <w:rFonts w:ascii="Times New Roman" w:hAnsi="Times New Roman"/>
          <w:sz w:val="24"/>
          <w:szCs w:val="24"/>
          <w:lang w:val="en-US"/>
        </w:rPr>
        <w:t>Polygraphic</w:t>
      </w:r>
      <w:proofErr w:type="spellEnd"/>
      <w:r w:rsidRPr="008916A8">
        <w:rPr>
          <w:rFonts w:ascii="Times New Roman" w:hAnsi="Times New Roman"/>
          <w:sz w:val="24"/>
          <w:szCs w:val="24"/>
          <w:lang w:val="en-US"/>
        </w:rPr>
        <w:t xml:space="preserve"> studies were conducted in male </w:t>
      </w:r>
      <w:proofErr w:type="spellStart"/>
      <w:r w:rsidRPr="008916A8">
        <w:rPr>
          <w:rFonts w:ascii="Times New Roman" w:hAnsi="Times New Roman"/>
          <w:sz w:val="24"/>
          <w:szCs w:val="24"/>
          <w:lang w:val="en-US"/>
        </w:rPr>
        <w:t>wistar</w:t>
      </w:r>
      <w:proofErr w:type="spellEnd"/>
      <w:r w:rsidRPr="008916A8">
        <w:rPr>
          <w:rFonts w:ascii="Times New Roman" w:hAnsi="Times New Roman"/>
          <w:sz w:val="24"/>
          <w:szCs w:val="24"/>
          <w:lang w:val="en-US"/>
        </w:rPr>
        <w:t xml:space="preserve"> rats, separated into 4 groups</w:t>
      </w:r>
      <w:bookmarkStart w:id="0" w:name="_GoBack"/>
      <w:bookmarkEnd w:id="0"/>
      <w:r w:rsidRPr="008916A8">
        <w:rPr>
          <w:rFonts w:ascii="Times New Roman" w:hAnsi="Times New Roman"/>
          <w:sz w:val="24"/>
          <w:szCs w:val="24"/>
          <w:lang w:val="en-US"/>
        </w:rPr>
        <w:t>. After administration of saline solution, a check record was carried out on each group.</w:t>
      </w:r>
      <w:r>
        <w:rPr>
          <w:rFonts w:ascii="Times New Roman" w:hAnsi="Times New Roman"/>
          <w:sz w:val="24"/>
          <w:szCs w:val="24"/>
          <w:lang w:val="en-US"/>
        </w:rPr>
        <w:t xml:space="preserve"> </w:t>
      </w:r>
      <w:r w:rsidRPr="00AC2D56">
        <w:rPr>
          <w:rFonts w:ascii="Times New Roman" w:hAnsi="Times New Roman"/>
          <w:sz w:val="24"/>
          <w:szCs w:val="24"/>
          <w:lang w:val="en-US"/>
        </w:rPr>
        <w:t>Subsequently, one group received 50 mg/kg of PTZ, while the other three groups received 15, 30 or 60 mg/kg GBP, 30 minutes prior to PTZ administration. After administration of PTZ, electrophysiological and behavioral manifestations characterizing seizures were observed. In addition, surveillance states were significantly altered, increasing the amount of wakefulness, while sleep was inhibited over a period of time. The administration of increasing doses of GBP tended to inhibit the presence of abnormal motor behaviors, facilitating the presence of sleep</w:t>
      </w:r>
      <w:r w:rsidR="00487EC2" w:rsidRPr="00FC3B33">
        <w:rPr>
          <w:rFonts w:ascii="Times New Roman" w:hAnsi="Times New Roman"/>
          <w:sz w:val="24"/>
          <w:szCs w:val="24"/>
          <w:lang w:val="en-US"/>
        </w:rPr>
        <w:t>.</w:t>
      </w:r>
    </w:p>
    <w:p w14:paraId="70DFF1A3" w14:textId="77777777" w:rsidR="00487EC2" w:rsidRPr="00FC3B33" w:rsidRDefault="00487EC2" w:rsidP="00E2293B">
      <w:pPr>
        <w:pStyle w:val="Sinespaciado"/>
        <w:spacing w:line="360" w:lineRule="auto"/>
        <w:ind w:firstLine="0"/>
        <w:jc w:val="left"/>
        <w:rPr>
          <w:rFonts w:ascii="Times New Roman" w:hAnsi="Times New Roman"/>
          <w:sz w:val="24"/>
          <w:szCs w:val="24"/>
          <w:lang w:val="en-US"/>
        </w:rPr>
      </w:pPr>
      <w:r w:rsidRPr="00FC3B33">
        <w:rPr>
          <w:rFonts w:ascii="Times New Roman" w:hAnsi="Times New Roman"/>
          <w:b/>
          <w:bCs/>
          <w:sz w:val="24"/>
          <w:szCs w:val="24"/>
          <w:lang w:val="en-US"/>
        </w:rPr>
        <w:t>Keywords:</w:t>
      </w:r>
      <w:r w:rsidRPr="00FC3B33">
        <w:rPr>
          <w:rFonts w:ascii="Times New Roman" w:hAnsi="Times New Roman"/>
          <w:sz w:val="24"/>
          <w:szCs w:val="24"/>
          <w:lang w:val="en-US"/>
        </w:rPr>
        <w:t xml:space="preserve"> Epilepsy, </w:t>
      </w:r>
      <w:r w:rsidRPr="000451D6">
        <w:rPr>
          <w:rFonts w:ascii="Times New Roman" w:hAnsi="Times New Roman"/>
          <w:sz w:val="24"/>
          <w:szCs w:val="24"/>
          <w:lang w:val="en-US"/>
        </w:rPr>
        <w:t>wakefulness,</w:t>
      </w:r>
      <w:r w:rsidRPr="00FC3B33">
        <w:rPr>
          <w:rFonts w:ascii="Times New Roman" w:hAnsi="Times New Roman"/>
          <w:sz w:val="24"/>
          <w:szCs w:val="24"/>
          <w:lang w:val="en-US"/>
        </w:rPr>
        <w:t xml:space="preserve"> sleep, gabapentin, animal behavior,</w:t>
      </w:r>
      <w:r w:rsidRPr="00FC3B33">
        <w:rPr>
          <w:lang w:val="en-US"/>
        </w:rPr>
        <w:t xml:space="preserve"> </w:t>
      </w:r>
      <w:r w:rsidRPr="00FC3B33">
        <w:rPr>
          <w:rFonts w:ascii="Times New Roman" w:hAnsi="Times New Roman"/>
          <w:sz w:val="24"/>
          <w:szCs w:val="24"/>
          <w:lang w:val="en-US"/>
        </w:rPr>
        <w:t xml:space="preserve">pharmacologic </w:t>
      </w:r>
      <w:r>
        <w:rPr>
          <w:rFonts w:ascii="Times New Roman" w:hAnsi="Times New Roman"/>
          <w:sz w:val="24"/>
          <w:szCs w:val="24"/>
          <w:lang w:val="en-US"/>
        </w:rPr>
        <w:t>effects</w:t>
      </w:r>
      <w:r w:rsidRPr="00FC3B33">
        <w:rPr>
          <w:rFonts w:ascii="Times New Roman" w:hAnsi="Times New Roman"/>
          <w:sz w:val="24"/>
          <w:szCs w:val="24"/>
          <w:lang w:val="en-US"/>
        </w:rPr>
        <w:t>.</w:t>
      </w:r>
    </w:p>
    <w:p w14:paraId="396FD5BE" w14:textId="27298C6D" w:rsidR="00B060C2" w:rsidRPr="00F12AFB" w:rsidRDefault="003918CD" w:rsidP="00E2293B">
      <w:pPr>
        <w:spacing w:line="360" w:lineRule="auto"/>
        <w:rPr>
          <w:rFonts w:ascii="Times New Roman" w:hAnsi="Times New Roman" w:cs="Times New Roman"/>
          <w:b/>
          <w:sz w:val="24"/>
          <w:szCs w:val="24"/>
        </w:rPr>
      </w:pPr>
      <w:r w:rsidRPr="00F12AFB">
        <w:rPr>
          <w:rFonts w:ascii="Times New Roman" w:hAnsi="Times New Roman" w:cs="Times New Roman"/>
          <w:b/>
          <w:sz w:val="24"/>
          <w:szCs w:val="24"/>
        </w:rPr>
        <w:t>R</w:t>
      </w:r>
      <w:r w:rsidR="00B060C2" w:rsidRPr="00F12AFB">
        <w:rPr>
          <w:rFonts w:ascii="Times New Roman" w:hAnsi="Times New Roman" w:cs="Times New Roman"/>
          <w:b/>
          <w:sz w:val="24"/>
          <w:szCs w:val="24"/>
        </w:rPr>
        <w:t>ESUMEN</w:t>
      </w:r>
    </w:p>
    <w:p w14:paraId="2888F306" w14:textId="724621F1" w:rsidR="00B060C2" w:rsidRPr="00764C32" w:rsidRDefault="00B65D72" w:rsidP="00E2293B">
      <w:pPr>
        <w:spacing w:line="360" w:lineRule="auto"/>
        <w:rPr>
          <w:rFonts w:ascii="Times New Roman" w:hAnsi="Times New Roman" w:cs="Times New Roman"/>
          <w:sz w:val="24"/>
          <w:szCs w:val="24"/>
        </w:rPr>
      </w:pPr>
      <w:r w:rsidRPr="00764C32">
        <w:rPr>
          <w:rFonts w:ascii="Times New Roman" w:hAnsi="Times New Roman" w:cs="Times New Roman"/>
          <w:sz w:val="24"/>
          <w:szCs w:val="24"/>
        </w:rPr>
        <w:t xml:space="preserve">Se han descrito numerosas alteraciones del sueño inducidas por la epilepsia nocturna. La </w:t>
      </w:r>
      <w:proofErr w:type="spellStart"/>
      <w:r w:rsidRPr="00764C32">
        <w:rPr>
          <w:rFonts w:ascii="Times New Roman" w:hAnsi="Times New Roman" w:cs="Times New Roman"/>
          <w:sz w:val="24"/>
          <w:szCs w:val="24"/>
        </w:rPr>
        <w:t>gabapentina</w:t>
      </w:r>
      <w:proofErr w:type="spellEnd"/>
      <w:r w:rsidRPr="00764C32">
        <w:rPr>
          <w:rFonts w:ascii="Times New Roman" w:hAnsi="Times New Roman" w:cs="Times New Roman"/>
          <w:sz w:val="24"/>
          <w:szCs w:val="24"/>
        </w:rPr>
        <w:t xml:space="preserve"> (GBP), es utilizado como adyuvante o como tratamiento</w:t>
      </w:r>
      <w:r>
        <w:rPr>
          <w:rFonts w:ascii="Times New Roman" w:hAnsi="Times New Roman" w:cs="Times New Roman"/>
          <w:sz w:val="24"/>
          <w:szCs w:val="24"/>
        </w:rPr>
        <w:t xml:space="preserve"> </w:t>
      </w:r>
      <w:proofErr w:type="spellStart"/>
      <w:r w:rsidRPr="00764C32">
        <w:rPr>
          <w:rFonts w:ascii="Times New Roman" w:hAnsi="Times New Roman" w:cs="Times New Roman"/>
          <w:sz w:val="24"/>
          <w:szCs w:val="24"/>
        </w:rPr>
        <w:t>monoterapéutico</w:t>
      </w:r>
      <w:proofErr w:type="spellEnd"/>
      <w:r w:rsidRPr="00764C32">
        <w:rPr>
          <w:rFonts w:ascii="Times New Roman" w:hAnsi="Times New Roman" w:cs="Times New Roman"/>
          <w:sz w:val="24"/>
          <w:szCs w:val="24"/>
        </w:rPr>
        <w:t xml:space="preserve"> ya que induce una mejoría significativa en pacientes con convulsiones focales parciales o secundariamente generalizadas. En modelos animales experimentales de epilepsia con </w:t>
      </w:r>
      <w:proofErr w:type="spellStart"/>
      <w:r w:rsidRPr="00764C32">
        <w:rPr>
          <w:rFonts w:ascii="Times New Roman" w:hAnsi="Times New Roman" w:cs="Times New Roman"/>
          <w:sz w:val="24"/>
          <w:szCs w:val="24"/>
        </w:rPr>
        <w:t>pentilenetetrazol</w:t>
      </w:r>
      <w:proofErr w:type="spellEnd"/>
      <w:r w:rsidRPr="00764C32">
        <w:rPr>
          <w:rFonts w:ascii="Times New Roman" w:hAnsi="Times New Roman" w:cs="Times New Roman"/>
          <w:sz w:val="24"/>
          <w:szCs w:val="24"/>
        </w:rPr>
        <w:t xml:space="preserve"> (PTZ), la GBP protege contra las convulsiones generadas. </w:t>
      </w:r>
      <w:r>
        <w:rPr>
          <w:rFonts w:ascii="Times New Roman" w:hAnsi="Times New Roman" w:cs="Times New Roman"/>
          <w:sz w:val="24"/>
          <w:szCs w:val="24"/>
        </w:rPr>
        <w:t>E</w:t>
      </w:r>
      <w:r w:rsidRPr="00764C32">
        <w:rPr>
          <w:rFonts w:ascii="Times New Roman" w:hAnsi="Times New Roman" w:cs="Times New Roman"/>
          <w:sz w:val="24"/>
          <w:szCs w:val="24"/>
        </w:rPr>
        <w:t xml:space="preserve">l objetivo de este trabajo fue investigar su eficacia para proteger contra las alteraciones motoras y del sueño provocadas por crisis convulsivas. Se realizaron estudios poligráficos en ratas </w:t>
      </w:r>
      <w:proofErr w:type="spellStart"/>
      <w:r w:rsidRPr="00764C32">
        <w:rPr>
          <w:rFonts w:ascii="Times New Roman" w:hAnsi="Times New Roman" w:cs="Times New Roman"/>
          <w:sz w:val="24"/>
          <w:szCs w:val="24"/>
        </w:rPr>
        <w:t>wistar</w:t>
      </w:r>
      <w:proofErr w:type="spellEnd"/>
      <w:r w:rsidRPr="00764C32">
        <w:rPr>
          <w:rFonts w:ascii="Times New Roman" w:hAnsi="Times New Roman" w:cs="Times New Roman"/>
          <w:sz w:val="24"/>
          <w:szCs w:val="24"/>
        </w:rPr>
        <w:t xml:space="preserve"> macho, separadas en 4 grupos. </w:t>
      </w:r>
      <w:r>
        <w:rPr>
          <w:rFonts w:ascii="Times New Roman" w:hAnsi="Times New Roman" w:cs="Times New Roman"/>
          <w:sz w:val="24"/>
          <w:szCs w:val="24"/>
        </w:rPr>
        <w:t xml:space="preserve">Tras </w:t>
      </w:r>
      <w:r w:rsidRPr="00764C32">
        <w:rPr>
          <w:rFonts w:ascii="Times New Roman" w:hAnsi="Times New Roman" w:cs="Times New Roman"/>
          <w:sz w:val="24"/>
          <w:szCs w:val="24"/>
        </w:rPr>
        <w:t>la administración de solución salina</w:t>
      </w:r>
      <w:r>
        <w:rPr>
          <w:rFonts w:ascii="Times New Roman" w:hAnsi="Times New Roman" w:cs="Times New Roman"/>
          <w:sz w:val="24"/>
          <w:szCs w:val="24"/>
        </w:rPr>
        <w:t>, s</w:t>
      </w:r>
      <w:r w:rsidRPr="00764C32">
        <w:rPr>
          <w:rFonts w:ascii="Times New Roman" w:hAnsi="Times New Roman" w:cs="Times New Roman"/>
          <w:sz w:val="24"/>
          <w:szCs w:val="24"/>
        </w:rPr>
        <w:t xml:space="preserve">e </w:t>
      </w:r>
      <w:r>
        <w:rPr>
          <w:rFonts w:ascii="Times New Roman" w:hAnsi="Times New Roman" w:cs="Times New Roman"/>
          <w:sz w:val="24"/>
          <w:szCs w:val="24"/>
        </w:rPr>
        <w:t xml:space="preserve">realizó un </w:t>
      </w:r>
      <w:r w:rsidRPr="00764C32">
        <w:rPr>
          <w:rFonts w:ascii="Times New Roman" w:hAnsi="Times New Roman" w:cs="Times New Roman"/>
          <w:sz w:val="24"/>
          <w:szCs w:val="24"/>
        </w:rPr>
        <w:t>registro</w:t>
      </w:r>
      <w:r>
        <w:rPr>
          <w:rFonts w:ascii="Times New Roman" w:hAnsi="Times New Roman" w:cs="Times New Roman"/>
          <w:sz w:val="24"/>
          <w:szCs w:val="24"/>
        </w:rPr>
        <w:t xml:space="preserve"> control en cada grupo</w:t>
      </w:r>
      <w:r w:rsidRPr="00764C32">
        <w:rPr>
          <w:rFonts w:ascii="Times New Roman" w:hAnsi="Times New Roman" w:cs="Times New Roman"/>
          <w:sz w:val="24"/>
          <w:szCs w:val="24"/>
        </w:rPr>
        <w:t>. Posteriormente, un grupo recibió 50 mg/kg de PTZ, mientras que los otros tres grupos recibieron 15, 30 o 60 mg/kg de GBP, 30 minutos antes de la administración de PTZ.</w:t>
      </w:r>
      <w:r>
        <w:rPr>
          <w:rFonts w:ascii="Times New Roman" w:hAnsi="Times New Roman" w:cs="Times New Roman"/>
          <w:sz w:val="24"/>
          <w:szCs w:val="24"/>
        </w:rPr>
        <w:t xml:space="preserve"> </w:t>
      </w:r>
      <w:r w:rsidRPr="00764C32">
        <w:rPr>
          <w:rFonts w:ascii="Times New Roman" w:hAnsi="Times New Roman" w:cs="Times New Roman"/>
          <w:sz w:val="24"/>
          <w:szCs w:val="24"/>
        </w:rPr>
        <w:t>Despué</w:t>
      </w:r>
      <w:r>
        <w:rPr>
          <w:rFonts w:ascii="Times New Roman" w:hAnsi="Times New Roman" w:cs="Times New Roman"/>
          <w:sz w:val="24"/>
          <w:szCs w:val="24"/>
        </w:rPr>
        <w:t>s de la administración de PTZ, se observaron las</w:t>
      </w:r>
      <w:r w:rsidRPr="00764C32">
        <w:rPr>
          <w:rFonts w:ascii="Times New Roman" w:hAnsi="Times New Roman" w:cs="Times New Roman"/>
          <w:sz w:val="24"/>
          <w:szCs w:val="24"/>
        </w:rPr>
        <w:t xml:space="preserve"> manifestaciones electrofisiológicas y conductuales que caracterizan a las crisis convulsivas. Además, los estados de vigilancia se alteraron significativamente</w:t>
      </w:r>
      <w:r>
        <w:rPr>
          <w:rFonts w:ascii="Times New Roman" w:hAnsi="Times New Roman" w:cs="Times New Roman"/>
          <w:sz w:val="24"/>
          <w:szCs w:val="24"/>
        </w:rPr>
        <w:t>, i</w:t>
      </w:r>
      <w:r w:rsidRPr="00764C32">
        <w:rPr>
          <w:rFonts w:ascii="Times New Roman" w:hAnsi="Times New Roman" w:cs="Times New Roman"/>
          <w:sz w:val="24"/>
          <w:szCs w:val="24"/>
        </w:rPr>
        <w:t xml:space="preserve">ncrementándose la cantidad de vigilia, mientras que el sueño se </w:t>
      </w:r>
      <w:r w:rsidRPr="00764C32">
        <w:rPr>
          <w:rFonts w:ascii="Times New Roman" w:hAnsi="Times New Roman" w:cs="Times New Roman"/>
          <w:sz w:val="24"/>
          <w:szCs w:val="24"/>
        </w:rPr>
        <w:lastRenderedPageBreak/>
        <w:t>inhibió durante un período de tiempo</w:t>
      </w:r>
      <w:r w:rsidRPr="000451D6">
        <w:rPr>
          <w:rFonts w:ascii="Times New Roman" w:hAnsi="Times New Roman" w:cs="Times New Roman"/>
          <w:sz w:val="24"/>
          <w:szCs w:val="24"/>
        </w:rPr>
        <w:t>.</w:t>
      </w:r>
      <w:r w:rsidRPr="000451D6">
        <w:rPr>
          <w:sz w:val="27"/>
          <w:szCs w:val="27"/>
        </w:rPr>
        <w:t xml:space="preserve"> </w:t>
      </w:r>
      <w:r w:rsidRPr="000451D6">
        <w:rPr>
          <w:rFonts w:ascii="Times New Roman" w:hAnsi="Times New Roman" w:cs="Times New Roman"/>
          <w:sz w:val="24"/>
          <w:szCs w:val="24"/>
        </w:rPr>
        <w:t>La administración de dosis crecientes de GBP, tendió a inhibir la presencia de conductas motoras anormales, facilitando la presencia de sueño</w:t>
      </w:r>
      <w:r w:rsidR="00B060C2" w:rsidRPr="00764C32">
        <w:rPr>
          <w:rFonts w:ascii="Times New Roman" w:hAnsi="Times New Roman" w:cs="Times New Roman"/>
          <w:sz w:val="24"/>
          <w:szCs w:val="24"/>
        </w:rPr>
        <w:t xml:space="preserve">. </w:t>
      </w:r>
    </w:p>
    <w:p w14:paraId="3C9129F0" w14:textId="0CB083D8" w:rsidR="001011EB" w:rsidRPr="00764C32" w:rsidRDefault="00B060C2" w:rsidP="00E2293B">
      <w:pPr>
        <w:pStyle w:val="Sinespaciado"/>
        <w:spacing w:line="360" w:lineRule="auto"/>
        <w:ind w:firstLine="0"/>
        <w:jc w:val="left"/>
        <w:rPr>
          <w:rFonts w:ascii="Times New Roman" w:hAnsi="Times New Roman"/>
          <w:sz w:val="24"/>
          <w:szCs w:val="24"/>
        </w:rPr>
      </w:pPr>
      <w:r w:rsidRPr="00764C32">
        <w:rPr>
          <w:rFonts w:ascii="Times New Roman" w:hAnsi="Times New Roman"/>
          <w:b/>
          <w:sz w:val="24"/>
          <w:szCs w:val="24"/>
        </w:rPr>
        <w:t>Palabras clave</w:t>
      </w:r>
      <w:r w:rsidR="001011EB" w:rsidRPr="00764C32">
        <w:rPr>
          <w:rFonts w:ascii="Times New Roman" w:hAnsi="Times New Roman"/>
          <w:b/>
          <w:sz w:val="24"/>
          <w:szCs w:val="24"/>
        </w:rPr>
        <w:t>:</w:t>
      </w:r>
      <w:r w:rsidRPr="00764C32">
        <w:rPr>
          <w:rFonts w:ascii="Times New Roman" w:hAnsi="Times New Roman"/>
          <w:b/>
          <w:sz w:val="24"/>
          <w:szCs w:val="24"/>
        </w:rPr>
        <w:t xml:space="preserve"> </w:t>
      </w:r>
      <w:r w:rsidRPr="00764C32">
        <w:rPr>
          <w:rFonts w:ascii="Times New Roman" w:hAnsi="Times New Roman"/>
          <w:sz w:val="24"/>
          <w:szCs w:val="24"/>
        </w:rPr>
        <w:t>epilepsia</w:t>
      </w:r>
      <w:r w:rsidR="001011EB" w:rsidRPr="00764C32">
        <w:rPr>
          <w:rFonts w:ascii="Times New Roman" w:hAnsi="Times New Roman"/>
          <w:sz w:val="24"/>
          <w:szCs w:val="24"/>
        </w:rPr>
        <w:t>,</w:t>
      </w:r>
      <w:r w:rsidRPr="00764C32">
        <w:rPr>
          <w:rFonts w:ascii="Times New Roman" w:hAnsi="Times New Roman"/>
          <w:sz w:val="24"/>
          <w:szCs w:val="24"/>
        </w:rPr>
        <w:t xml:space="preserve"> </w:t>
      </w:r>
      <w:r w:rsidR="00211169">
        <w:rPr>
          <w:rFonts w:ascii="Times New Roman" w:hAnsi="Times New Roman"/>
          <w:sz w:val="24"/>
          <w:szCs w:val="24"/>
        </w:rPr>
        <w:t xml:space="preserve">vigilia, </w:t>
      </w:r>
      <w:r w:rsidR="000451D6" w:rsidRPr="00764C32">
        <w:rPr>
          <w:rFonts w:ascii="Times New Roman" w:hAnsi="Times New Roman"/>
          <w:sz w:val="24"/>
          <w:szCs w:val="24"/>
        </w:rPr>
        <w:t>sueño</w:t>
      </w:r>
      <w:r w:rsidR="000451D6">
        <w:rPr>
          <w:rFonts w:ascii="Times New Roman" w:hAnsi="Times New Roman"/>
          <w:sz w:val="24"/>
          <w:szCs w:val="24"/>
        </w:rPr>
        <w:t>,</w:t>
      </w:r>
      <w:r w:rsidR="001011EB" w:rsidRPr="00764C32">
        <w:rPr>
          <w:rFonts w:ascii="Times New Roman" w:hAnsi="Times New Roman"/>
          <w:sz w:val="24"/>
          <w:szCs w:val="24"/>
        </w:rPr>
        <w:t xml:space="preserve"> </w:t>
      </w:r>
      <w:proofErr w:type="spellStart"/>
      <w:r w:rsidR="001011EB" w:rsidRPr="00764C32">
        <w:rPr>
          <w:rFonts w:ascii="Times New Roman" w:hAnsi="Times New Roman"/>
          <w:sz w:val="24"/>
          <w:szCs w:val="24"/>
        </w:rPr>
        <w:t>gabapentina</w:t>
      </w:r>
      <w:proofErr w:type="spellEnd"/>
      <w:r w:rsidR="001011EB" w:rsidRPr="00764C32">
        <w:rPr>
          <w:rFonts w:ascii="Times New Roman" w:hAnsi="Times New Roman"/>
          <w:sz w:val="24"/>
          <w:szCs w:val="24"/>
        </w:rPr>
        <w:t>, conducta animal</w:t>
      </w:r>
      <w:r w:rsidR="00BB19B9" w:rsidRPr="00764C32">
        <w:rPr>
          <w:rFonts w:ascii="Times New Roman" w:hAnsi="Times New Roman"/>
          <w:sz w:val="24"/>
          <w:szCs w:val="24"/>
        </w:rPr>
        <w:t xml:space="preserve">, </w:t>
      </w:r>
      <w:r w:rsidR="006D0F82" w:rsidRPr="00764C32">
        <w:rPr>
          <w:rFonts w:ascii="Times New Roman" w:hAnsi="Times New Roman"/>
          <w:sz w:val="24"/>
          <w:szCs w:val="24"/>
        </w:rPr>
        <w:t>acción farmacológica</w:t>
      </w:r>
      <w:r w:rsidR="003918CD" w:rsidRPr="00764C32">
        <w:rPr>
          <w:rFonts w:ascii="Times New Roman" w:hAnsi="Times New Roman"/>
          <w:sz w:val="24"/>
          <w:szCs w:val="24"/>
        </w:rPr>
        <w:t>.</w:t>
      </w:r>
    </w:p>
    <w:p w14:paraId="5A1EC933" w14:textId="35D3DF69" w:rsidR="00270EEB" w:rsidRPr="00085B69" w:rsidRDefault="0020569F" w:rsidP="00E2293B">
      <w:pPr>
        <w:pStyle w:val="Sinespaciado"/>
        <w:spacing w:line="360" w:lineRule="auto"/>
        <w:ind w:firstLine="0"/>
        <w:jc w:val="left"/>
        <w:rPr>
          <w:rFonts w:ascii="Times New Roman" w:hAnsi="Times New Roman"/>
          <w:b/>
          <w:sz w:val="24"/>
          <w:szCs w:val="24"/>
        </w:rPr>
      </w:pPr>
      <w:r w:rsidRPr="00085B69">
        <w:rPr>
          <w:rFonts w:ascii="Times New Roman" w:hAnsi="Times New Roman"/>
          <w:b/>
          <w:sz w:val="24"/>
          <w:szCs w:val="24"/>
        </w:rPr>
        <w:t>Trastornos de sueño y conductuales provocados por la epilepsia: Efe</w:t>
      </w:r>
      <w:r w:rsidR="00706913">
        <w:rPr>
          <w:rFonts w:ascii="Times New Roman" w:hAnsi="Times New Roman"/>
          <w:b/>
          <w:sz w:val="24"/>
          <w:szCs w:val="24"/>
        </w:rPr>
        <w:t xml:space="preserve">cto protector de la </w:t>
      </w:r>
      <w:proofErr w:type="spellStart"/>
      <w:r w:rsidR="00706913">
        <w:rPr>
          <w:rFonts w:ascii="Times New Roman" w:hAnsi="Times New Roman"/>
          <w:b/>
          <w:sz w:val="24"/>
          <w:szCs w:val="24"/>
        </w:rPr>
        <w:t>Gabapentina</w:t>
      </w:r>
      <w:proofErr w:type="spellEnd"/>
    </w:p>
    <w:p w14:paraId="47C206BE" w14:textId="77777777" w:rsidR="00B260EE" w:rsidRPr="00764C32" w:rsidRDefault="006C7558" w:rsidP="00017F5A">
      <w:pPr>
        <w:pStyle w:val="Sinespaciado"/>
        <w:spacing w:line="360" w:lineRule="auto"/>
        <w:ind w:firstLine="0"/>
        <w:jc w:val="left"/>
        <w:rPr>
          <w:rFonts w:ascii="Times New Roman" w:hAnsi="Times New Roman"/>
          <w:sz w:val="24"/>
          <w:szCs w:val="24"/>
        </w:rPr>
      </w:pPr>
      <w:r w:rsidRPr="00764C32">
        <w:rPr>
          <w:rFonts w:ascii="Times New Roman" w:hAnsi="Times New Roman"/>
          <w:b/>
          <w:sz w:val="24"/>
          <w:szCs w:val="24"/>
        </w:rPr>
        <w:t>Introducción</w:t>
      </w:r>
    </w:p>
    <w:p w14:paraId="0D51AAF2" w14:textId="77777777" w:rsidR="00B52DF4" w:rsidRPr="00764C32" w:rsidRDefault="00221EE4" w:rsidP="00E2293B">
      <w:pPr>
        <w:pStyle w:val="Sinespaciado"/>
        <w:spacing w:line="360" w:lineRule="auto"/>
        <w:ind w:firstLine="0"/>
        <w:jc w:val="left"/>
        <w:rPr>
          <w:rFonts w:ascii="Times New Roman" w:hAnsi="Times New Roman"/>
          <w:strike/>
          <w:sz w:val="24"/>
          <w:szCs w:val="24"/>
        </w:rPr>
      </w:pPr>
      <w:r w:rsidRPr="00764C32">
        <w:rPr>
          <w:rFonts w:ascii="Times New Roman" w:hAnsi="Times New Roman"/>
          <w:sz w:val="24"/>
          <w:szCs w:val="24"/>
        </w:rPr>
        <w:t xml:space="preserve">La epilepsia es una enfermedad neurológica que se considera un problema de salud importante y cuyo control </w:t>
      </w:r>
      <w:r w:rsidR="00CB01D9" w:rsidRPr="00764C32">
        <w:rPr>
          <w:rFonts w:ascii="Times New Roman" w:hAnsi="Times New Roman"/>
          <w:sz w:val="24"/>
          <w:szCs w:val="24"/>
        </w:rPr>
        <w:t>continúa</w:t>
      </w:r>
      <w:r w:rsidRPr="00764C32">
        <w:rPr>
          <w:rFonts w:ascii="Times New Roman" w:hAnsi="Times New Roman"/>
          <w:sz w:val="24"/>
          <w:szCs w:val="24"/>
        </w:rPr>
        <w:t xml:space="preserve"> siendo un reto en la actualidad</w:t>
      </w:r>
      <w:r w:rsidR="00CC50E1" w:rsidRPr="00764C32">
        <w:rPr>
          <w:rFonts w:ascii="Times New Roman" w:hAnsi="Times New Roman"/>
          <w:sz w:val="24"/>
          <w:szCs w:val="24"/>
        </w:rPr>
        <w:t xml:space="preserve"> (</w:t>
      </w:r>
      <w:bookmarkStart w:id="1" w:name="_Hlk24632564"/>
      <w:proofErr w:type="spellStart"/>
      <w:r w:rsidR="00CC50E1" w:rsidRPr="00764C32">
        <w:rPr>
          <w:rFonts w:ascii="Times New Roman" w:hAnsi="Times New Roman"/>
          <w:sz w:val="24"/>
          <w:szCs w:val="24"/>
        </w:rPr>
        <w:t>Thijs</w:t>
      </w:r>
      <w:proofErr w:type="spellEnd"/>
      <w:r w:rsidR="00CC50E1" w:rsidRPr="00764C32">
        <w:rPr>
          <w:rFonts w:ascii="Times New Roman" w:hAnsi="Times New Roman"/>
          <w:sz w:val="24"/>
          <w:szCs w:val="24"/>
        </w:rPr>
        <w:t xml:space="preserve">, Surges, O´Brien, &amp; </w:t>
      </w:r>
      <w:proofErr w:type="spellStart"/>
      <w:r w:rsidR="00CC50E1" w:rsidRPr="00764C32">
        <w:rPr>
          <w:rFonts w:ascii="Times New Roman" w:hAnsi="Times New Roman"/>
          <w:sz w:val="24"/>
          <w:szCs w:val="24"/>
        </w:rPr>
        <w:t>Sander</w:t>
      </w:r>
      <w:proofErr w:type="spellEnd"/>
      <w:r w:rsidR="00CC50E1" w:rsidRPr="00764C32">
        <w:rPr>
          <w:rFonts w:ascii="Times New Roman" w:hAnsi="Times New Roman"/>
          <w:sz w:val="24"/>
          <w:szCs w:val="24"/>
        </w:rPr>
        <w:t>, 2019)</w:t>
      </w:r>
      <w:bookmarkEnd w:id="1"/>
      <w:r w:rsidR="0065186D" w:rsidRPr="00764C32">
        <w:rPr>
          <w:rFonts w:ascii="Times New Roman" w:hAnsi="Times New Roman"/>
          <w:sz w:val="24"/>
          <w:szCs w:val="24"/>
        </w:rPr>
        <w:t>.</w:t>
      </w:r>
    </w:p>
    <w:p w14:paraId="798977F1" w14:textId="0C9D91A6" w:rsidR="00162E9D" w:rsidRPr="00764C32" w:rsidRDefault="004873BF" w:rsidP="00E2293B">
      <w:pPr>
        <w:pStyle w:val="Sinespaciado"/>
        <w:spacing w:line="360" w:lineRule="auto"/>
        <w:ind w:firstLine="0"/>
        <w:jc w:val="left"/>
        <w:rPr>
          <w:rFonts w:ascii="Times New Roman" w:hAnsi="Times New Roman"/>
          <w:strike/>
          <w:sz w:val="24"/>
          <w:szCs w:val="24"/>
        </w:rPr>
      </w:pPr>
      <w:r w:rsidRPr="00764C32">
        <w:rPr>
          <w:rFonts w:ascii="Times New Roman" w:hAnsi="Times New Roman"/>
          <w:sz w:val="24"/>
          <w:szCs w:val="24"/>
          <w:lang w:val="es-CO"/>
        </w:rPr>
        <w:t>Por otra parte, e</w:t>
      </w:r>
      <w:r w:rsidR="00C268EF" w:rsidRPr="00764C32">
        <w:rPr>
          <w:rFonts w:ascii="Times New Roman" w:hAnsi="Times New Roman"/>
          <w:sz w:val="24"/>
          <w:szCs w:val="24"/>
          <w:lang w:val="es-CO"/>
        </w:rPr>
        <w:t>l sueño</w:t>
      </w:r>
      <w:r w:rsidR="005B5EAE" w:rsidRPr="00764C32">
        <w:rPr>
          <w:rFonts w:ascii="Times New Roman" w:hAnsi="Times New Roman"/>
          <w:sz w:val="24"/>
          <w:szCs w:val="24"/>
          <w:lang w:val="es-CO"/>
        </w:rPr>
        <w:t xml:space="preserve"> es un estado reversible de inconsciencia, durante el cual el umbral sensorial permanece elevado, disminuyendo la capacidad de respuesta a estímulos medio-ambientales. Tanto en el humano como en otras especies de </w:t>
      </w:r>
      <w:r w:rsidR="00402972">
        <w:rPr>
          <w:rFonts w:ascii="Times New Roman" w:hAnsi="Times New Roman"/>
          <w:sz w:val="24"/>
          <w:szCs w:val="24"/>
          <w:lang w:val="es-CO"/>
        </w:rPr>
        <w:t>mamíferos</w:t>
      </w:r>
      <w:r w:rsidR="00B52DF4" w:rsidRPr="00764C32">
        <w:rPr>
          <w:rFonts w:ascii="Times New Roman" w:hAnsi="Times New Roman"/>
          <w:sz w:val="24"/>
          <w:szCs w:val="24"/>
          <w:lang w:val="es-CO"/>
        </w:rPr>
        <w:t>,</w:t>
      </w:r>
      <w:r w:rsidR="005B5EAE" w:rsidRPr="00764C32">
        <w:rPr>
          <w:rFonts w:ascii="Times New Roman" w:hAnsi="Times New Roman"/>
          <w:sz w:val="24"/>
          <w:szCs w:val="24"/>
          <w:lang w:val="es-CO"/>
        </w:rPr>
        <w:t xml:space="preserve"> el sueño </w:t>
      </w:r>
      <w:r w:rsidR="00FF113B" w:rsidRPr="00764C32">
        <w:rPr>
          <w:rFonts w:ascii="Times New Roman" w:hAnsi="Times New Roman"/>
          <w:sz w:val="24"/>
          <w:szCs w:val="24"/>
          <w:lang w:val="es-CO"/>
        </w:rPr>
        <w:t>está integrado</w:t>
      </w:r>
      <w:r w:rsidR="002F5D86" w:rsidRPr="00764C32">
        <w:rPr>
          <w:rFonts w:ascii="Times New Roman" w:hAnsi="Times New Roman"/>
          <w:sz w:val="24"/>
          <w:szCs w:val="24"/>
          <w:lang w:val="es-CO"/>
        </w:rPr>
        <w:t xml:space="preserve"> esencialmente</w:t>
      </w:r>
      <w:r w:rsidR="00FF113B" w:rsidRPr="00764C32">
        <w:rPr>
          <w:rFonts w:ascii="Times New Roman" w:hAnsi="Times New Roman"/>
          <w:sz w:val="24"/>
          <w:szCs w:val="24"/>
          <w:lang w:val="es-CO"/>
        </w:rPr>
        <w:t xml:space="preserve"> por dos estados</w:t>
      </w:r>
      <w:r w:rsidRPr="00764C32">
        <w:rPr>
          <w:rFonts w:ascii="Times New Roman" w:hAnsi="Times New Roman"/>
          <w:sz w:val="24"/>
          <w:szCs w:val="24"/>
          <w:lang w:val="es-CO"/>
        </w:rPr>
        <w:t>: Sueño lento o NMOR y sueño de movimientos oculares rápidos (MOR)</w:t>
      </w:r>
      <w:r w:rsidR="00FF113B" w:rsidRPr="00764C32">
        <w:rPr>
          <w:rFonts w:ascii="Times New Roman" w:hAnsi="Times New Roman"/>
          <w:sz w:val="24"/>
          <w:szCs w:val="24"/>
          <w:lang w:val="es-CO"/>
        </w:rPr>
        <w:t xml:space="preserve"> (</w:t>
      </w:r>
      <w:proofErr w:type="spellStart"/>
      <w:r w:rsidR="00FF113B" w:rsidRPr="00764C32">
        <w:rPr>
          <w:rFonts w:ascii="Times New Roman" w:hAnsi="Times New Roman"/>
          <w:sz w:val="24"/>
          <w:szCs w:val="24"/>
        </w:rPr>
        <w:t>Kryger</w:t>
      </w:r>
      <w:proofErr w:type="spellEnd"/>
      <w:r w:rsidR="00FF113B" w:rsidRPr="00764C32">
        <w:rPr>
          <w:rFonts w:ascii="Times New Roman" w:hAnsi="Times New Roman"/>
          <w:sz w:val="24"/>
          <w:szCs w:val="24"/>
        </w:rPr>
        <w:t xml:space="preserve">, </w:t>
      </w:r>
      <w:proofErr w:type="spellStart"/>
      <w:r w:rsidR="00FF113B" w:rsidRPr="00764C32">
        <w:rPr>
          <w:rFonts w:ascii="Times New Roman" w:hAnsi="Times New Roman"/>
          <w:sz w:val="24"/>
          <w:szCs w:val="24"/>
        </w:rPr>
        <w:t>Roth</w:t>
      </w:r>
      <w:proofErr w:type="spellEnd"/>
      <w:r w:rsidR="00FF113B" w:rsidRPr="00764C32">
        <w:rPr>
          <w:rFonts w:ascii="Times New Roman" w:hAnsi="Times New Roman"/>
          <w:sz w:val="24"/>
          <w:szCs w:val="24"/>
        </w:rPr>
        <w:t xml:space="preserve">, &amp; </w:t>
      </w:r>
      <w:proofErr w:type="spellStart"/>
      <w:r w:rsidR="00FF113B" w:rsidRPr="00764C32">
        <w:rPr>
          <w:rFonts w:ascii="Times New Roman" w:hAnsi="Times New Roman"/>
          <w:sz w:val="24"/>
          <w:szCs w:val="24"/>
        </w:rPr>
        <w:t>Dement</w:t>
      </w:r>
      <w:proofErr w:type="spellEnd"/>
      <w:r w:rsidR="00FF113B" w:rsidRPr="00764C32">
        <w:rPr>
          <w:rFonts w:ascii="Times New Roman" w:hAnsi="Times New Roman"/>
          <w:sz w:val="24"/>
          <w:szCs w:val="24"/>
        </w:rPr>
        <w:t>, 201</w:t>
      </w:r>
      <w:r w:rsidR="00A74E3D" w:rsidRPr="00764C32">
        <w:rPr>
          <w:rFonts w:ascii="Times New Roman" w:hAnsi="Times New Roman"/>
          <w:sz w:val="24"/>
          <w:szCs w:val="24"/>
        </w:rPr>
        <w:t>7</w:t>
      </w:r>
      <w:r w:rsidR="00FF113B" w:rsidRPr="00764C32">
        <w:rPr>
          <w:rFonts w:ascii="Times New Roman" w:hAnsi="Times New Roman"/>
          <w:sz w:val="24"/>
          <w:szCs w:val="24"/>
          <w:lang w:val="es-CO"/>
        </w:rPr>
        <w:t>)</w:t>
      </w:r>
      <w:r w:rsidR="007E51C8" w:rsidRPr="00764C32">
        <w:rPr>
          <w:rFonts w:ascii="Times New Roman" w:hAnsi="Times New Roman"/>
          <w:sz w:val="24"/>
          <w:szCs w:val="24"/>
          <w:lang w:val="es-CO"/>
        </w:rPr>
        <w:t>.</w:t>
      </w:r>
      <w:r w:rsidR="00107D99" w:rsidRPr="00764C32">
        <w:rPr>
          <w:rFonts w:ascii="Times New Roman" w:hAnsi="Times New Roman"/>
          <w:sz w:val="24"/>
          <w:szCs w:val="24"/>
          <w:lang w:val="es-CO"/>
        </w:rPr>
        <w:t xml:space="preserve"> </w:t>
      </w:r>
      <w:r w:rsidR="00107D99" w:rsidRPr="00764C32">
        <w:rPr>
          <w:rFonts w:ascii="Times New Roman" w:hAnsi="Times New Roman"/>
          <w:sz w:val="24"/>
          <w:szCs w:val="24"/>
        </w:rPr>
        <w:t xml:space="preserve">Se ha </w:t>
      </w:r>
      <w:r w:rsidR="00B52DF4" w:rsidRPr="00764C32">
        <w:rPr>
          <w:rFonts w:ascii="Times New Roman" w:hAnsi="Times New Roman"/>
          <w:sz w:val="24"/>
          <w:szCs w:val="24"/>
        </w:rPr>
        <w:t xml:space="preserve">descrito desde hace tiempo </w:t>
      </w:r>
      <w:r w:rsidR="00107D99" w:rsidRPr="00764C32">
        <w:rPr>
          <w:rFonts w:ascii="Times New Roman" w:hAnsi="Times New Roman"/>
          <w:sz w:val="24"/>
          <w:szCs w:val="24"/>
        </w:rPr>
        <w:t>que existe una relación funcional estrecha entre el sueño y la epilepsia (</w:t>
      </w:r>
      <w:proofErr w:type="spellStart"/>
      <w:r w:rsidR="00107D99" w:rsidRPr="00764C32">
        <w:rPr>
          <w:rFonts w:ascii="Times New Roman" w:hAnsi="Times New Roman"/>
          <w:sz w:val="24"/>
          <w:szCs w:val="24"/>
        </w:rPr>
        <w:t>Malow</w:t>
      </w:r>
      <w:proofErr w:type="spellEnd"/>
      <w:r w:rsidR="00107D99" w:rsidRPr="00764C32">
        <w:rPr>
          <w:rFonts w:ascii="Times New Roman" w:hAnsi="Times New Roman"/>
          <w:sz w:val="24"/>
          <w:szCs w:val="24"/>
        </w:rPr>
        <w:t>, 2007)</w:t>
      </w:r>
      <w:r w:rsidR="002C6ECC" w:rsidRPr="00764C32">
        <w:rPr>
          <w:rFonts w:ascii="Times New Roman" w:hAnsi="Times New Roman"/>
          <w:sz w:val="24"/>
          <w:szCs w:val="24"/>
        </w:rPr>
        <w:t xml:space="preserve">, </w:t>
      </w:r>
      <w:r w:rsidRPr="00764C32">
        <w:rPr>
          <w:rFonts w:ascii="Times New Roman" w:hAnsi="Times New Roman"/>
          <w:sz w:val="24"/>
          <w:szCs w:val="24"/>
        </w:rPr>
        <w:t xml:space="preserve">ya que tanto </w:t>
      </w:r>
      <w:r w:rsidR="002C6ECC" w:rsidRPr="00764C32">
        <w:rPr>
          <w:rFonts w:ascii="Times New Roman" w:hAnsi="Times New Roman"/>
          <w:sz w:val="24"/>
          <w:szCs w:val="24"/>
        </w:rPr>
        <w:t>l</w:t>
      </w:r>
      <w:r w:rsidR="00107D99" w:rsidRPr="00764C32">
        <w:rPr>
          <w:rFonts w:ascii="Times New Roman" w:hAnsi="Times New Roman"/>
          <w:sz w:val="24"/>
          <w:szCs w:val="24"/>
        </w:rPr>
        <w:t>a presencia del sueño, particularmente de la fase de sueño lento, como la falta de sueño en general, tienen un efecto excitador sobre la génesis y la propagación de las crisis convulsivas (</w:t>
      </w:r>
      <w:proofErr w:type="spellStart"/>
      <w:r w:rsidR="00107D99" w:rsidRPr="00764C32">
        <w:rPr>
          <w:rFonts w:ascii="Times New Roman" w:hAnsi="Times New Roman"/>
          <w:sz w:val="24"/>
          <w:szCs w:val="24"/>
        </w:rPr>
        <w:t>Foldvary-Schaefer</w:t>
      </w:r>
      <w:proofErr w:type="spellEnd"/>
      <w:r w:rsidR="00107D99" w:rsidRPr="00764C32">
        <w:rPr>
          <w:rFonts w:ascii="Times New Roman" w:hAnsi="Times New Roman"/>
          <w:sz w:val="24"/>
          <w:szCs w:val="24"/>
        </w:rPr>
        <w:t xml:space="preserve"> &amp; </w:t>
      </w:r>
      <w:proofErr w:type="spellStart"/>
      <w:r w:rsidR="00107D99" w:rsidRPr="00764C32">
        <w:rPr>
          <w:rFonts w:ascii="Times New Roman" w:hAnsi="Times New Roman"/>
          <w:sz w:val="24"/>
          <w:szCs w:val="24"/>
        </w:rPr>
        <w:t>Grigg-Damberger</w:t>
      </w:r>
      <w:proofErr w:type="spellEnd"/>
      <w:r w:rsidR="00107D99" w:rsidRPr="00764C32">
        <w:rPr>
          <w:rFonts w:ascii="Times New Roman" w:hAnsi="Times New Roman"/>
          <w:sz w:val="24"/>
          <w:szCs w:val="24"/>
        </w:rPr>
        <w:t>, 2006</w:t>
      </w:r>
      <w:bookmarkStart w:id="2" w:name="_Hlk26543115"/>
      <w:r w:rsidR="00107D99" w:rsidRPr="00764C32">
        <w:rPr>
          <w:rFonts w:ascii="Times New Roman" w:hAnsi="Times New Roman"/>
          <w:sz w:val="24"/>
          <w:szCs w:val="24"/>
        </w:rPr>
        <w:t xml:space="preserve">; </w:t>
      </w:r>
      <w:proofErr w:type="spellStart"/>
      <w:r w:rsidR="00107D99" w:rsidRPr="00764C32">
        <w:rPr>
          <w:rFonts w:ascii="Times New Roman" w:hAnsi="Times New Roman"/>
          <w:sz w:val="24"/>
          <w:szCs w:val="24"/>
          <w:shd w:val="clear" w:color="auto" w:fill="FFFFFF"/>
        </w:rPr>
        <w:t>Halász</w:t>
      </w:r>
      <w:proofErr w:type="spellEnd"/>
      <w:r w:rsidR="00107D99" w:rsidRPr="00764C32">
        <w:rPr>
          <w:rFonts w:ascii="Times New Roman" w:hAnsi="Times New Roman"/>
          <w:sz w:val="24"/>
          <w:szCs w:val="24"/>
          <w:shd w:val="clear" w:color="auto" w:fill="FFFFFF"/>
        </w:rPr>
        <w:t>, 2013).</w:t>
      </w:r>
      <w:bookmarkEnd w:id="2"/>
    </w:p>
    <w:p w14:paraId="29CB5F59" w14:textId="44CB6511" w:rsidR="00436D6D" w:rsidRPr="00764C32" w:rsidRDefault="00A74E3D"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lang w:val="es-CO"/>
        </w:rPr>
        <w:t>C</w:t>
      </w:r>
      <w:r w:rsidR="00C268EF" w:rsidRPr="00764C32">
        <w:rPr>
          <w:rFonts w:ascii="Times New Roman" w:hAnsi="Times New Roman"/>
          <w:sz w:val="24"/>
          <w:szCs w:val="24"/>
          <w:lang w:val="es-CO"/>
        </w:rPr>
        <w:t>ualquier tipo de alteración que presente el sueño, afecta la salud y la calidad de vida de los pacientes</w:t>
      </w:r>
      <w:r w:rsidR="002D77F8" w:rsidRPr="00764C32">
        <w:rPr>
          <w:rFonts w:ascii="Times New Roman" w:hAnsi="Times New Roman"/>
          <w:sz w:val="24"/>
          <w:szCs w:val="24"/>
          <w:lang w:val="es-CO"/>
        </w:rPr>
        <w:t>.</w:t>
      </w:r>
      <w:r w:rsidR="005E4486" w:rsidRPr="00764C32">
        <w:rPr>
          <w:rFonts w:ascii="Times New Roman" w:hAnsi="Times New Roman"/>
          <w:sz w:val="24"/>
          <w:szCs w:val="24"/>
          <w:lang w:val="es-CO"/>
        </w:rPr>
        <w:t xml:space="preserve"> </w:t>
      </w:r>
      <w:r w:rsidR="00E2791B" w:rsidRPr="00764C32">
        <w:rPr>
          <w:rFonts w:ascii="Times New Roman" w:hAnsi="Times New Roman"/>
          <w:sz w:val="24"/>
          <w:szCs w:val="24"/>
          <w:lang w:val="es-CO"/>
        </w:rPr>
        <w:t xml:space="preserve">En el caso de la epilepsia, se ha descrito que </w:t>
      </w:r>
      <w:r w:rsidR="00EA7ED0" w:rsidRPr="00764C32">
        <w:rPr>
          <w:rFonts w:ascii="Times New Roman" w:hAnsi="Times New Roman"/>
          <w:sz w:val="24"/>
          <w:szCs w:val="24"/>
          <w:lang w:val="es-CO"/>
        </w:rPr>
        <w:t>modifica</w:t>
      </w:r>
      <w:r w:rsidR="00E2791B" w:rsidRPr="00764C32">
        <w:rPr>
          <w:rFonts w:ascii="Times New Roman" w:hAnsi="Times New Roman"/>
          <w:sz w:val="24"/>
          <w:szCs w:val="24"/>
          <w:lang w:val="es-CO"/>
        </w:rPr>
        <w:t xml:space="preserve"> la </w:t>
      </w:r>
      <w:r w:rsidR="00351D3D" w:rsidRPr="00764C32">
        <w:rPr>
          <w:rFonts w:ascii="Times New Roman" w:hAnsi="Times New Roman"/>
          <w:sz w:val="24"/>
          <w:szCs w:val="24"/>
        </w:rPr>
        <w:t xml:space="preserve">estructura del sueño, </w:t>
      </w:r>
      <w:r w:rsidR="00402972" w:rsidRPr="00764C32">
        <w:rPr>
          <w:rFonts w:ascii="Times New Roman" w:hAnsi="Times New Roman"/>
          <w:sz w:val="24"/>
          <w:szCs w:val="24"/>
        </w:rPr>
        <w:t>incrementa la</w:t>
      </w:r>
      <w:r w:rsidR="00351D3D" w:rsidRPr="00764C32">
        <w:rPr>
          <w:rFonts w:ascii="Times New Roman" w:hAnsi="Times New Roman"/>
          <w:sz w:val="24"/>
          <w:szCs w:val="24"/>
        </w:rPr>
        <w:t xml:space="preserve"> latencia </w:t>
      </w:r>
      <w:r w:rsidR="00573A39" w:rsidRPr="00764C32">
        <w:rPr>
          <w:rFonts w:ascii="Times New Roman" w:hAnsi="Times New Roman"/>
          <w:sz w:val="24"/>
          <w:szCs w:val="24"/>
        </w:rPr>
        <w:t xml:space="preserve">y la cantidad </w:t>
      </w:r>
      <w:r w:rsidR="00351D3D" w:rsidRPr="00764C32">
        <w:rPr>
          <w:rFonts w:ascii="Times New Roman" w:hAnsi="Times New Roman"/>
          <w:sz w:val="24"/>
          <w:szCs w:val="24"/>
        </w:rPr>
        <w:t>de sueño ligero</w:t>
      </w:r>
      <w:r w:rsidR="00573A39" w:rsidRPr="00764C32">
        <w:rPr>
          <w:rFonts w:ascii="Times New Roman" w:hAnsi="Times New Roman"/>
          <w:sz w:val="24"/>
          <w:szCs w:val="24"/>
        </w:rPr>
        <w:t>. Asimismo, se presenta una</w:t>
      </w:r>
      <w:r w:rsidR="00351D3D" w:rsidRPr="00764C32">
        <w:rPr>
          <w:rFonts w:ascii="Times New Roman" w:hAnsi="Times New Roman"/>
          <w:sz w:val="24"/>
          <w:szCs w:val="24"/>
        </w:rPr>
        <w:t xml:space="preserve"> reducción de la eficiencia de sueño y de</w:t>
      </w:r>
      <w:r w:rsidR="00415775" w:rsidRPr="00764C32">
        <w:rPr>
          <w:rFonts w:ascii="Times New Roman" w:hAnsi="Times New Roman"/>
          <w:sz w:val="24"/>
          <w:szCs w:val="24"/>
        </w:rPr>
        <w:t xml:space="preserve"> la cantidad del</w:t>
      </w:r>
      <w:r w:rsidR="00351D3D" w:rsidRPr="00764C32">
        <w:rPr>
          <w:rFonts w:ascii="Times New Roman" w:hAnsi="Times New Roman"/>
          <w:sz w:val="24"/>
          <w:szCs w:val="24"/>
        </w:rPr>
        <w:t xml:space="preserve"> sueño profundo</w:t>
      </w:r>
      <w:r w:rsidR="00934DE2" w:rsidRPr="00764C32">
        <w:rPr>
          <w:rFonts w:ascii="Times New Roman" w:hAnsi="Times New Roman"/>
          <w:sz w:val="24"/>
          <w:szCs w:val="24"/>
        </w:rPr>
        <w:t xml:space="preserve"> (Barreto, </w:t>
      </w:r>
      <w:proofErr w:type="spellStart"/>
      <w:r w:rsidR="00934DE2" w:rsidRPr="00764C32">
        <w:rPr>
          <w:rFonts w:ascii="Times New Roman" w:hAnsi="Times New Roman"/>
          <w:sz w:val="24"/>
          <w:szCs w:val="24"/>
        </w:rPr>
        <w:t>Fernandes</w:t>
      </w:r>
      <w:proofErr w:type="spellEnd"/>
      <w:r w:rsidR="00934DE2" w:rsidRPr="00764C32">
        <w:rPr>
          <w:rFonts w:ascii="Times New Roman" w:hAnsi="Times New Roman"/>
          <w:sz w:val="24"/>
          <w:szCs w:val="24"/>
        </w:rPr>
        <w:t xml:space="preserve">, &amp; </w:t>
      </w:r>
      <w:proofErr w:type="spellStart"/>
      <w:r w:rsidR="00934DE2" w:rsidRPr="00764C32">
        <w:rPr>
          <w:rFonts w:ascii="Times New Roman" w:hAnsi="Times New Roman"/>
          <w:sz w:val="24"/>
          <w:szCs w:val="24"/>
        </w:rPr>
        <w:t>Sakamoto</w:t>
      </w:r>
      <w:proofErr w:type="spellEnd"/>
      <w:r w:rsidR="00934DE2" w:rsidRPr="00764C32">
        <w:rPr>
          <w:rFonts w:ascii="Times New Roman" w:hAnsi="Times New Roman"/>
          <w:sz w:val="24"/>
          <w:szCs w:val="24"/>
        </w:rPr>
        <w:t>, 2002</w:t>
      </w:r>
      <w:r w:rsidR="003323ED" w:rsidRPr="00764C32">
        <w:rPr>
          <w:rFonts w:ascii="Times New Roman" w:hAnsi="Times New Roman"/>
          <w:sz w:val="24"/>
          <w:szCs w:val="24"/>
        </w:rPr>
        <w:t xml:space="preserve">; </w:t>
      </w:r>
      <w:proofErr w:type="spellStart"/>
      <w:r w:rsidR="003323ED" w:rsidRPr="00764C32">
        <w:rPr>
          <w:rFonts w:ascii="Times New Roman" w:hAnsi="Times New Roman"/>
          <w:sz w:val="24"/>
          <w:szCs w:val="24"/>
        </w:rPr>
        <w:t>Man</w:t>
      </w:r>
      <w:r w:rsidR="00C62834">
        <w:rPr>
          <w:rFonts w:ascii="Times New Roman" w:hAnsi="Times New Roman"/>
          <w:sz w:val="24"/>
          <w:szCs w:val="24"/>
        </w:rPr>
        <w:t>n</w:t>
      </w:r>
      <w:r w:rsidR="003323ED" w:rsidRPr="00764C32">
        <w:rPr>
          <w:rFonts w:ascii="Times New Roman" w:hAnsi="Times New Roman"/>
          <w:sz w:val="24"/>
          <w:szCs w:val="24"/>
        </w:rPr>
        <w:t>i</w:t>
      </w:r>
      <w:proofErr w:type="spellEnd"/>
      <w:r w:rsidR="003323ED" w:rsidRPr="00764C32">
        <w:rPr>
          <w:rFonts w:ascii="Times New Roman" w:hAnsi="Times New Roman"/>
          <w:sz w:val="24"/>
          <w:szCs w:val="24"/>
        </w:rPr>
        <w:t xml:space="preserve"> &amp; </w:t>
      </w:r>
      <w:proofErr w:type="spellStart"/>
      <w:r w:rsidR="003323ED" w:rsidRPr="00764C32">
        <w:rPr>
          <w:rFonts w:ascii="Times New Roman" w:hAnsi="Times New Roman"/>
          <w:sz w:val="24"/>
          <w:szCs w:val="24"/>
        </w:rPr>
        <w:t>Terzag</w:t>
      </w:r>
      <w:r w:rsidR="00ED1161" w:rsidRPr="00764C32">
        <w:rPr>
          <w:rFonts w:ascii="Times New Roman" w:hAnsi="Times New Roman"/>
          <w:sz w:val="24"/>
          <w:szCs w:val="24"/>
        </w:rPr>
        <w:t>h</w:t>
      </w:r>
      <w:r w:rsidR="003323ED" w:rsidRPr="00764C32">
        <w:rPr>
          <w:rFonts w:ascii="Times New Roman" w:hAnsi="Times New Roman"/>
          <w:sz w:val="24"/>
          <w:szCs w:val="24"/>
        </w:rPr>
        <w:t>i</w:t>
      </w:r>
      <w:proofErr w:type="spellEnd"/>
      <w:r w:rsidR="003323ED" w:rsidRPr="00764C32">
        <w:rPr>
          <w:rFonts w:ascii="Times New Roman" w:hAnsi="Times New Roman"/>
          <w:sz w:val="24"/>
          <w:szCs w:val="24"/>
        </w:rPr>
        <w:t>, 2010</w:t>
      </w:r>
      <w:r w:rsidR="00934DE2" w:rsidRPr="00764C32">
        <w:rPr>
          <w:rFonts w:ascii="Times New Roman" w:hAnsi="Times New Roman"/>
          <w:sz w:val="24"/>
          <w:szCs w:val="24"/>
        </w:rPr>
        <w:t>).</w:t>
      </w:r>
      <w:r w:rsidR="00ED1161" w:rsidRPr="00764C32">
        <w:rPr>
          <w:rFonts w:ascii="Times New Roman" w:hAnsi="Times New Roman"/>
          <w:sz w:val="24"/>
          <w:szCs w:val="24"/>
        </w:rPr>
        <w:t xml:space="preserve"> </w:t>
      </w:r>
      <w:r w:rsidR="00351D3D" w:rsidRPr="00764C32">
        <w:rPr>
          <w:rFonts w:ascii="Times New Roman" w:hAnsi="Times New Roman"/>
          <w:sz w:val="24"/>
          <w:szCs w:val="24"/>
        </w:rPr>
        <w:t xml:space="preserve">Además, tanto la epilepsia nocturna como la farmacoterapia antiepiléptica influyen en la presencia de síntomas diurnos como somnolencia excesiva </w:t>
      </w:r>
      <w:r w:rsidR="00415775" w:rsidRPr="00764C32">
        <w:rPr>
          <w:rFonts w:ascii="Times New Roman" w:hAnsi="Times New Roman"/>
          <w:sz w:val="24"/>
          <w:szCs w:val="24"/>
        </w:rPr>
        <w:t>y</w:t>
      </w:r>
      <w:r w:rsidR="00351D3D" w:rsidRPr="00764C32">
        <w:rPr>
          <w:rFonts w:ascii="Times New Roman" w:hAnsi="Times New Roman"/>
          <w:sz w:val="24"/>
          <w:szCs w:val="24"/>
        </w:rPr>
        <w:t xml:space="preserve"> trastornos cognitivos.  </w:t>
      </w:r>
    </w:p>
    <w:p w14:paraId="7A15AA7A" w14:textId="3279D07E" w:rsidR="002C6ECC" w:rsidRPr="00764C32" w:rsidRDefault="00415775"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Debido a que </w:t>
      </w:r>
      <w:r w:rsidR="00ED18BF" w:rsidRPr="00764C32">
        <w:rPr>
          <w:rFonts w:ascii="Times New Roman" w:hAnsi="Times New Roman"/>
          <w:sz w:val="24"/>
          <w:szCs w:val="24"/>
        </w:rPr>
        <w:t>l</w:t>
      </w:r>
      <w:r w:rsidR="00B260EE" w:rsidRPr="00764C32">
        <w:rPr>
          <w:rFonts w:ascii="Times New Roman" w:hAnsi="Times New Roman"/>
          <w:sz w:val="24"/>
          <w:szCs w:val="24"/>
        </w:rPr>
        <w:t>a excitabilidad del cerebro varía a lo largo de las etapas del sueño</w:t>
      </w:r>
      <w:r w:rsidR="00ED18BF" w:rsidRPr="00764C32">
        <w:rPr>
          <w:rFonts w:ascii="Times New Roman" w:hAnsi="Times New Roman"/>
          <w:sz w:val="24"/>
          <w:szCs w:val="24"/>
        </w:rPr>
        <w:t xml:space="preserve">, algunos </w:t>
      </w:r>
      <w:r w:rsidR="00B260EE" w:rsidRPr="00764C32">
        <w:rPr>
          <w:rFonts w:ascii="Times New Roman" w:hAnsi="Times New Roman"/>
          <w:sz w:val="24"/>
          <w:szCs w:val="24"/>
        </w:rPr>
        <w:t>tipos de epilepsia pueden originarse en un momento determinad</w:t>
      </w:r>
      <w:r w:rsidR="00D667D1" w:rsidRPr="00764C32">
        <w:rPr>
          <w:rFonts w:ascii="Times New Roman" w:hAnsi="Times New Roman"/>
          <w:sz w:val="24"/>
          <w:szCs w:val="24"/>
        </w:rPr>
        <w:t>o del ciclo</w:t>
      </w:r>
      <w:r w:rsidR="00D478AF" w:rsidRPr="00764C32">
        <w:rPr>
          <w:rFonts w:ascii="Times New Roman" w:hAnsi="Times New Roman"/>
          <w:sz w:val="24"/>
          <w:szCs w:val="24"/>
        </w:rPr>
        <w:t xml:space="preserve"> sueño-vigilia</w:t>
      </w:r>
      <w:r w:rsidR="001C10CE" w:rsidRPr="00764C32">
        <w:rPr>
          <w:rFonts w:ascii="Times New Roman" w:hAnsi="Times New Roman"/>
          <w:sz w:val="24"/>
          <w:szCs w:val="24"/>
        </w:rPr>
        <w:t xml:space="preserve"> </w:t>
      </w:r>
      <w:r w:rsidR="009C374F" w:rsidRPr="00764C32">
        <w:rPr>
          <w:rFonts w:ascii="Times New Roman" w:hAnsi="Times New Roman"/>
          <w:sz w:val="24"/>
          <w:szCs w:val="24"/>
        </w:rPr>
        <w:t>(</w:t>
      </w:r>
      <w:r w:rsidR="00ED18BF" w:rsidRPr="00764C32">
        <w:rPr>
          <w:rFonts w:ascii="Times New Roman" w:hAnsi="Times New Roman"/>
          <w:spacing w:val="4"/>
          <w:sz w:val="24"/>
          <w:szCs w:val="24"/>
          <w:shd w:val="clear" w:color="auto" w:fill="FCFCFC"/>
        </w:rPr>
        <w:t>Carreño &amp; Fernández, 2016;</w:t>
      </w:r>
      <w:r w:rsidR="00ED18BF" w:rsidRPr="00764C32">
        <w:rPr>
          <w:rFonts w:ascii="Times New Roman" w:hAnsi="Times New Roman"/>
          <w:sz w:val="24"/>
          <w:szCs w:val="24"/>
        </w:rPr>
        <w:t xml:space="preserve"> </w:t>
      </w:r>
      <w:proofErr w:type="spellStart"/>
      <w:r w:rsidR="00176D8F" w:rsidRPr="00764C32">
        <w:rPr>
          <w:rFonts w:ascii="Times New Roman" w:hAnsi="Times New Roman"/>
          <w:sz w:val="24"/>
          <w:szCs w:val="24"/>
        </w:rPr>
        <w:t>Malow</w:t>
      </w:r>
      <w:proofErr w:type="spellEnd"/>
      <w:r w:rsidR="00176D8F" w:rsidRPr="00764C32">
        <w:rPr>
          <w:rFonts w:ascii="Times New Roman" w:hAnsi="Times New Roman"/>
          <w:sz w:val="24"/>
          <w:szCs w:val="24"/>
        </w:rPr>
        <w:t xml:space="preserve">, </w:t>
      </w:r>
      <w:proofErr w:type="spellStart"/>
      <w:r w:rsidR="00176D8F" w:rsidRPr="00764C32">
        <w:rPr>
          <w:rFonts w:ascii="Times New Roman" w:hAnsi="Times New Roman"/>
          <w:sz w:val="24"/>
          <w:szCs w:val="24"/>
        </w:rPr>
        <w:t>Kushwaha</w:t>
      </w:r>
      <w:proofErr w:type="spellEnd"/>
      <w:r w:rsidR="00176D8F" w:rsidRPr="00764C32">
        <w:rPr>
          <w:rFonts w:ascii="Times New Roman" w:hAnsi="Times New Roman"/>
          <w:sz w:val="24"/>
          <w:szCs w:val="24"/>
        </w:rPr>
        <w:t xml:space="preserve">, </w:t>
      </w:r>
      <w:proofErr w:type="spellStart"/>
      <w:r w:rsidR="00176D8F" w:rsidRPr="00764C32">
        <w:rPr>
          <w:rFonts w:ascii="Times New Roman" w:hAnsi="Times New Roman"/>
          <w:sz w:val="24"/>
          <w:szCs w:val="24"/>
        </w:rPr>
        <w:t>Lin</w:t>
      </w:r>
      <w:proofErr w:type="spellEnd"/>
      <w:r w:rsidR="00176D8F" w:rsidRPr="00764C32">
        <w:rPr>
          <w:rFonts w:ascii="Times New Roman" w:hAnsi="Times New Roman"/>
          <w:sz w:val="24"/>
          <w:szCs w:val="24"/>
        </w:rPr>
        <w:t xml:space="preserve">, </w:t>
      </w:r>
      <w:proofErr w:type="spellStart"/>
      <w:r w:rsidR="00176D8F" w:rsidRPr="00764C32">
        <w:rPr>
          <w:rFonts w:ascii="Times New Roman" w:hAnsi="Times New Roman"/>
          <w:sz w:val="24"/>
          <w:szCs w:val="24"/>
        </w:rPr>
        <w:t>Morton</w:t>
      </w:r>
      <w:proofErr w:type="spellEnd"/>
      <w:r w:rsidR="00176D8F" w:rsidRPr="00764C32">
        <w:rPr>
          <w:rFonts w:ascii="Times New Roman" w:hAnsi="Times New Roman"/>
          <w:sz w:val="24"/>
          <w:szCs w:val="24"/>
        </w:rPr>
        <w:t xml:space="preserve">, &amp; </w:t>
      </w:r>
      <w:proofErr w:type="spellStart"/>
      <w:r w:rsidR="00176D8F" w:rsidRPr="00764C32">
        <w:rPr>
          <w:rFonts w:ascii="Times New Roman" w:hAnsi="Times New Roman"/>
          <w:sz w:val="24"/>
          <w:szCs w:val="24"/>
        </w:rPr>
        <w:t>Aldrich</w:t>
      </w:r>
      <w:proofErr w:type="spellEnd"/>
      <w:r w:rsidR="00176D8F" w:rsidRPr="00764C32">
        <w:rPr>
          <w:rFonts w:ascii="Times New Roman" w:hAnsi="Times New Roman"/>
          <w:sz w:val="24"/>
          <w:szCs w:val="24"/>
        </w:rPr>
        <w:t xml:space="preserve">, 1997; </w:t>
      </w:r>
      <w:proofErr w:type="spellStart"/>
      <w:r w:rsidR="009C374F" w:rsidRPr="00764C32">
        <w:rPr>
          <w:rFonts w:ascii="Times New Roman" w:hAnsi="Times New Roman"/>
          <w:sz w:val="24"/>
          <w:szCs w:val="24"/>
        </w:rPr>
        <w:t>Minecan</w:t>
      </w:r>
      <w:proofErr w:type="spellEnd"/>
      <w:r w:rsidR="009C374F" w:rsidRPr="00764C32">
        <w:rPr>
          <w:rFonts w:ascii="Times New Roman" w:hAnsi="Times New Roman"/>
          <w:sz w:val="24"/>
          <w:szCs w:val="24"/>
        </w:rPr>
        <w:t xml:space="preserve">, </w:t>
      </w:r>
      <w:proofErr w:type="spellStart"/>
      <w:r w:rsidR="009C374F" w:rsidRPr="00764C32">
        <w:rPr>
          <w:rFonts w:ascii="Times New Roman" w:hAnsi="Times New Roman"/>
          <w:sz w:val="24"/>
          <w:szCs w:val="24"/>
        </w:rPr>
        <w:t>Natarajan</w:t>
      </w:r>
      <w:proofErr w:type="spellEnd"/>
      <w:r w:rsidR="009C374F" w:rsidRPr="00764C32">
        <w:rPr>
          <w:rFonts w:ascii="Times New Roman" w:hAnsi="Times New Roman"/>
          <w:sz w:val="24"/>
          <w:szCs w:val="24"/>
        </w:rPr>
        <w:t xml:space="preserve">, </w:t>
      </w:r>
      <w:proofErr w:type="spellStart"/>
      <w:r w:rsidR="009C374F" w:rsidRPr="00764C32">
        <w:rPr>
          <w:rFonts w:ascii="Times New Roman" w:hAnsi="Times New Roman"/>
          <w:sz w:val="24"/>
          <w:szCs w:val="24"/>
        </w:rPr>
        <w:t>Marzec</w:t>
      </w:r>
      <w:proofErr w:type="spellEnd"/>
      <w:r w:rsidR="009C374F" w:rsidRPr="00764C32">
        <w:rPr>
          <w:rFonts w:ascii="Times New Roman" w:hAnsi="Times New Roman"/>
          <w:sz w:val="24"/>
          <w:szCs w:val="24"/>
        </w:rPr>
        <w:t xml:space="preserve">, &amp; </w:t>
      </w:r>
      <w:proofErr w:type="spellStart"/>
      <w:r w:rsidR="009C374F" w:rsidRPr="00764C32">
        <w:rPr>
          <w:rFonts w:ascii="Times New Roman" w:hAnsi="Times New Roman"/>
          <w:sz w:val="24"/>
          <w:szCs w:val="24"/>
        </w:rPr>
        <w:t>Malow</w:t>
      </w:r>
      <w:proofErr w:type="spellEnd"/>
      <w:r w:rsidR="009C374F" w:rsidRPr="00764C32">
        <w:rPr>
          <w:rFonts w:ascii="Times New Roman" w:hAnsi="Times New Roman"/>
          <w:sz w:val="24"/>
          <w:szCs w:val="24"/>
        </w:rPr>
        <w:t>, 2002)</w:t>
      </w:r>
      <w:r w:rsidR="00176D8F" w:rsidRPr="00764C32">
        <w:rPr>
          <w:rFonts w:ascii="Times New Roman" w:hAnsi="Times New Roman"/>
          <w:sz w:val="24"/>
          <w:szCs w:val="24"/>
        </w:rPr>
        <w:t xml:space="preserve">. </w:t>
      </w:r>
      <w:r w:rsidR="00B260EE" w:rsidRPr="00764C32">
        <w:rPr>
          <w:rFonts w:ascii="Times New Roman" w:hAnsi="Times New Roman"/>
          <w:sz w:val="24"/>
          <w:szCs w:val="24"/>
        </w:rPr>
        <w:t xml:space="preserve">Sin embargo, los mecanismos neurofisiológicos implicados en estos cambios de excitabilidad siguen siendo poco conocidos. </w:t>
      </w:r>
    </w:p>
    <w:p w14:paraId="2C39FFA9" w14:textId="3BE0E8D5" w:rsidR="00BF6AD5" w:rsidRPr="00764C32" w:rsidRDefault="009876CD"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Un método</w:t>
      </w:r>
      <w:r w:rsidR="00415775" w:rsidRPr="00764C32">
        <w:rPr>
          <w:rFonts w:ascii="Times New Roman" w:hAnsi="Times New Roman"/>
          <w:sz w:val="24"/>
          <w:szCs w:val="24"/>
        </w:rPr>
        <w:t xml:space="preserve"> </w:t>
      </w:r>
      <w:r w:rsidR="00641BAD" w:rsidRPr="00764C32">
        <w:rPr>
          <w:rFonts w:ascii="Times New Roman" w:hAnsi="Times New Roman"/>
          <w:sz w:val="24"/>
          <w:szCs w:val="24"/>
        </w:rPr>
        <w:t xml:space="preserve">para estudiar el efecto de la epilepsia </w:t>
      </w:r>
      <w:r>
        <w:rPr>
          <w:rFonts w:ascii="Times New Roman" w:hAnsi="Times New Roman"/>
          <w:sz w:val="24"/>
          <w:szCs w:val="24"/>
        </w:rPr>
        <w:t>sobre</w:t>
      </w:r>
      <w:r w:rsidR="00641BAD" w:rsidRPr="00764C32">
        <w:rPr>
          <w:rFonts w:ascii="Times New Roman" w:hAnsi="Times New Roman"/>
          <w:sz w:val="24"/>
          <w:szCs w:val="24"/>
        </w:rPr>
        <w:t xml:space="preserve"> el sueño es</w:t>
      </w:r>
      <w:r w:rsidR="00415775" w:rsidRPr="00764C32">
        <w:rPr>
          <w:rFonts w:ascii="Times New Roman" w:hAnsi="Times New Roman"/>
          <w:sz w:val="24"/>
          <w:szCs w:val="24"/>
        </w:rPr>
        <w:t xml:space="preserve">tá relacionado con </w:t>
      </w:r>
      <w:r w:rsidR="006F20F6" w:rsidRPr="00764C32">
        <w:rPr>
          <w:rFonts w:ascii="Times New Roman" w:hAnsi="Times New Roman"/>
          <w:sz w:val="24"/>
          <w:szCs w:val="24"/>
        </w:rPr>
        <w:t>el uso</w:t>
      </w:r>
      <w:r w:rsidR="00641BAD" w:rsidRPr="00764C32">
        <w:rPr>
          <w:rFonts w:ascii="Times New Roman" w:hAnsi="Times New Roman"/>
          <w:sz w:val="24"/>
          <w:szCs w:val="24"/>
        </w:rPr>
        <w:t xml:space="preserve"> de modelos animales experimentales (Ayala-Guerrero et al., 2002; Ayala-Guerrero &amp; </w:t>
      </w:r>
      <w:proofErr w:type="gramStart"/>
      <w:r w:rsidR="00641BAD" w:rsidRPr="00764C32">
        <w:rPr>
          <w:rFonts w:ascii="Times New Roman" w:hAnsi="Times New Roman"/>
          <w:sz w:val="24"/>
          <w:szCs w:val="24"/>
        </w:rPr>
        <w:t>Mexicano</w:t>
      </w:r>
      <w:proofErr w:type="gramEnd"/>
      <w:r w:rsidR="00641BAD" w:rsidRPr="00764C32">
        <w:rPr>
          <w:rFonts w:ascii="Times New Roman" w:hAnsi="Times New Roman"/>
          <w:sz w:val="24"/>
          <w:szCs w:val="24"/>
        </w:rPr>
        <w:t xml:space="preserve">, </w:t>
      </w:r>
      <w:r w:rsidR="00641BAD" w:rsidRPr="00764C32">
        <w:rPr>
          <w:rFonts w:ascii="Times New Roman" w:hAnsi="Times New Roman"/>
          <w:sz w:val="24"/>
          <w:szCs w:val="24"/>
        </w:rPr>
        <w:lastRenderedPageBreak/>
        <w:t xml:space="preserve">2017). En este contexto, el </w:t>
      </w:r>
      <w:proofErr w:type="spellStart"/>
      <w:r w:rsidR="00641BAD" w:rsidRPr="00764C32">
        <w:rPr>
          <w:rFonts w:ascii="Times New Roman" w:hAnsi="Times New Roman"/>
          <w:sz w:val="24"/>
          <w:szCs w:val="24"/>
        </w:rPr>
        <w:t>pentilentetrazol</w:t>
      </w:r>
      <w:proofErr w:type="spellEnd"/>
      <w:r w:rsidR="00641BAD" w:rsidRPr="00764C32">
        <w:rPr>
          <w:rFonts w:ascii="Times New Roman" w:hAnsi="Times New Roman"/>
          <w:sz w:val="24"/>
          <w:szCs w:val="24"/>
        </w:rPr>
        <w:t xml:space="preserve"> (PTZ) se </w:t>
      </w:r>
      <w:r w:rsidR="00DB7381" w:rsidRPr="00764C32">
        <w:rPr>
          <w:rFonts w:ascii="Times New Roman" w:hAnsi="Times New Roman"/>
          <w:sz w:val="24"/>
          <w:szCs w:val="24"/>
        </w:rPr>
        <w:t xml:space="preserve">ha </w:t>
      </w:r>
      <w:r w:rsidR="00641BAD" w:rsidRPr="00764C32">
        <w:rPr>
          <w:rFonts w:ascii="Times New Roman" w:hAnsi="Times New Roman"/>
          <w:sz w:val="24"/>
          <w:szCs w:val="24"/>
        </w:rPr>
        <w:t>utiliza</w:t>
      </w:r>
      <w:r w:rsidR="00DB7381" w:rsidRPr="00764C32">
        <w:rPr>
          <w:rFonts w:ascii="Times New Roman" w:hAnsi="Times New Roman"/>
          <w:sz w:val="24"/>
          <w:szCs w:val="24"/>
        </w:rPr>
        <w:t>do</w:t>
      </w:r>
      <w:r w:rsidR="00641BAD" w:rsidRPr="00764C32">
        <w:rPr>
          <w:rFonts w:ascii="Times New Roman" w:hAnsi="Times New Roman"/>
          <w:sz w:val="24"/>
          <w:szCs w:val="24"/>
        </w:rPr>
        <w:t xml:space="preserve"> como agente inductor de convulsiones generalizadas</w:t>
      </w:r>
      <w:r w:rsidR="00436D6D" w:rsidRPr="00764C32">
        <w:rPr>
          <w:rFonts w:ascii="Times New Roman" w:hAnsi="Times New Roman"/>
          <w:sz w:val="24"/>
          <w:szCs w:val="24"/>
        </w:rPr>
        <w:t xml:space="preserve"> (</w:t>
      </w:r>
      <w:proofErr w:type="spellStart"/>
      <w:r w:rsidR="00436D6D" w:rsidRPr="00764C32">
        <w:rPr>
          <w:rFonts w:ascii="Times New Roman" w:hAnsi="Times New Roman"/>
          <w:sz w:val="24"/>
          <w:szCs w:val="24"/>
        </w:rPr>
        <w:t>Klioueva</w:t>
      </w:r>
      <w:proofErr w:type="spellEnd"/>
      <w:r w:rsidR="00436D6D" w:rsidRPr="00764C32">
        <w:rPr>
          <w:rFonts w:ascii="Times New Roman" w:hAnsi="Times New Roman"/>
          <w:sz w:val="24"/>
          <w:szCs w:val="24"/>
        </w:rPr>
        <w:t xml:space="preserve">, van </w:t>
      </w:r>
      <w:proofErr w:type="spellStart"/>
      <w:r w:rsidR="00436D6D" w:rsidRPr="00764C32">
        <w:rPr>
          <w:rFonts w:ascii="Times New Roman" w:hAnsi="Times New Roman"/>
          <w:sz w:val="24"/>
          <w:szCs w:val="24"/>
        </w:rPr>
        <w:t>Luijtelaar</w:t>
      </w:r>
      <w:proofErr w:type="spellEnd"/>
      <w:r w:rsidR="00436D6D" w:rsidRPr="00764C32">
        <w:rPr>
          <w:rFonts w:ascii="Times New Roman" w:hAnsi="Times New Roman"/>
          <w:sz w:val="24"/>
          <w:szCs w:val="24"/>
        </w:rPr>
        <w:t xml:space="preserve">, </w:t>
      </w:r>
      <w:proofErr w:type="spellStart"/>
      <w:r w:rsidR="00436D6D" w:rsidRPr="00764C32">
        <w:rPr>
          <w:rFonts w:ascii="Times New Roman" w:hAnsi="Times New Roman"/>
          <w:sz w:val="24"/>
          <w:szCs w:val="24"/>
        </w:rPr>
        <w:t>Chepurnova</w:t>
      </w:r>
      <w:proofErr w:type="spellEnd"/>
      <w:r w:rsidR="00436D6D" w:rsidRPr="00764C32">
        <w:rPr>
          <w:rFonts w:ascii="Times New Roman" w:hAnsi="Times New Roman"/>
          <w:sz w:val="24"/>
          <w:szCs w:val="24"/>
        </w:rPr>
        <w:t xml:space="preserve"> &amp; </w:t>
      </w:r>
      <w:proofErr w:type="spellStart"/>
      <w:r w:rsidR="00436D6D" w:rsidRPr="00764C32">
        <w:rPr>
          <w:rFonts w:ascii="Times New Roman" w:hAnsi="Times New Roman"/>
          <w:sz w:val="24"/>
          <w:szCs w:val="24"/>
        </w:rPr>
        <w:t>Chepurnov</w:t>
      </w:r>
      <w:proofErr w:type="spellEnd"/>
      <w:r w:rsidR="00436D6D" w:rsidRPr="00764C32">
        <w:rPr>
          <w:rFonts w:ascii="Times New Roman" w:hAnsi="Times New Roman"/>
          <w:sz w:val="24"/>
          <w:szCs w:val="24"/>
        </w:rPr>
        <w:t>, 2001)</w:t>
      </w:r>
      <w:r w:rsidR="001C0D70" w:rsidRPr="00764C32">
        <w:rPr>
          <w:rFonts w:ascii="Times New Roman" w:hAnsi="Times New Roman"/>
          <w:sz w:val="24"/>
          <w:szCs w:val="24"/>
        </w:rPr>
        <w:t>, las cuales son similares</w:t>
      </w:r>
      <w:r w:rsidR="00DB7381" w:rsidRPr="00764C32">
        <w:rPr>
          <w:rFonts w:ascii="Times New Roman" w:hAnsi="Times New Roman"/>
          <w:sz w:val="24"/>
          <w:szCs w:val="24"/>
        </w:rPr>
        <w:t xml:space="preserve"> a las de los humanos con epilepsia</w:t>
      </w:r>
      <w:r w:rsidR="00641BAD" w:rsidRPr="00764C32">
        <w:rPr>
          <w:rFonts w:ascii="Times New Roman" w:hAnsi="Times New Roman"/>
          <w:sz w:val="24"/>
          <w:szCs w:val="24"/>
        </w:rPr>
        <w:t xml:space="preserve"> </w:t>
      </w:r>
      <w:r w:rsidR="00CE2CB5" w:rsidRPr="00764C32">
        <w:rPr>
          <w:rFonts w:ascii="Times New Roman" w:hAnsi="Times New Roman"/>
          <w:sz w:val="24"/>
          <w:szCs w:val="24"/>
        </w:rPr>
        <w:t>(</w:t>
      </w:r>
      <w:proofErr w:type="spellStart"/>
      <w:r w:rsidR="00CE2CB5" w:rsidRPr="00764C32">
        <w:rPr>
          <w:rFonts w:ascii="Times New Roman" w:hAnsi="Times New Roman"/>
          <w:sz w:val="24"/>
          <w:szCs w:val="24"/>
        </w:rPr>
        <w:t>Nehlig</w:t>
      </w:r>
      <w:proofErr w:type="spellEnd"/>
      <w:r w:rsidR="00CE2CB5" w:rsidRPr="00764C32">
        <w:rPr>
          <w:rFonts w:ascii="Times New Roman" w:hAnsi="Times New Roman"/>
          <w:sz w:val="24"/>
          <w:szCs w:val="24"/>
        </w:rPr>
        <w:t xml:space="preserve"> et al., 2006). Es por eso que el modelo de PTZ</w:t>
      </w:r>
      <w:r w:rsidR="001C0D70" w:rsidRPr="00764C32">
        <w:rPr>
          <w:rFonts w:ascii="Times New Roman" w:hAnsi="Times New Roman"/>
          <w:sz w:val="24"/>
          <w:szCs w:val="24"/>
        </w:rPr>
        <w:t>,</w:t>
      </w:r>
      <w:r w:rsidR="00CE2CB5" w:rsidRPr="00764C32">
        <w:rPr>
          <w:rFonts w:ascii="Times New Roman" w:hAnsi="Times New Roman"/>
          <w:sz w:val="24"/>
          <w:szCs w:val="24"/>
        </w:rPr>
        <w:t xml:space="preserve"> se ha usado para </w:t>
      </w:r>
      <w:r w:rsidR="001C0D70" w:rsidRPr="00764C32">
        <w:rPr>
          <w:rFonts w:ascii="Times New Roman" w:hAnsi="Times New Roman"/>
          <w:sz w:val="24"/>
          <w:szCs w:val="24"/>
        </w:rPr>
        <w:t xml:space="preserve">analizar </w:t>
      </w:r>
      <w:r w:rsidR="00CE2CB5" w:rsidRPr="00764C32">
        <w:rPr>
          <w:rFonts w:ascii="Times New Roman" w:hAnsi="Times New Roman"/>
          <w:sz w:val="24"/>
          <w:szCs w:val="24"/>
        </w:rPr>
        <w:t>el efecto de las convulsiones generalizadas</w:t>
      </w:r>
      <w:r w:rsidR="006F20F6" w:rsidRPr="00764C32">
        <w:rPr>
          <w:rFonts w:ascii="Times New Roman" w:hAnsi="Times New Roman"/>
          <w:sz w:val="24"/>
          <w:szCs w:val="24"/>
        </w:rPr>
        <w:t xml:space="preserve"> </w:t>
      </w:r>
      <w:r w:rsidR="001C0D70" w:rsidRPr="00764C32">
        <w:rPr>
          <w:rFonts w:ascii="Times New Roman" w:hAnsi="Times New Roman"/>
          <w:sz w:val="24"/>
          <w:szCs w:val="24"/>
        </w:rPr>
        <w:t xml:space="preserve">sobre </w:t>
      </w:r>
      <w:r w:rsidR="00CE2CB5" w:rsidRPr="00764C32">
        <w:rPr>
          <w:rFonts w:ascii="Times New Roman" w:hAnsi="Times New Roman"/>
          <w:sz w:val="24"/>
          <w:szCs w:val="24"/>
        </w:rPr>
        <w:t>la estructura del sueño y probar la eficacia de fármacos antiepilépticos (</w:t>
      </w:r>
      <w:proofErr w:type="spellStart"/>
      <w:r w:rsidR="00074D81" w:rsidRPr="00764C32">
        <w:rPr>
          <w:rFonts w:ascii="Times New Roman" w:hAnsi="Times New Roman"/>
          <w:sz w:val="24"/>
          <w:szCs w:val="24"/>
        </w:rPr>
        <w:t>Akula</w:t>
      </w:r>
      <w:proofErr w:type="spellEnd"/>
      <w:r w:rsidR="00074D81" w:rsidRPr="00764C32">
        <w:rPr>
          <w:rFonts w:ascii="Times New Roman" w:hAnsi="Times New Roman"/>
          <w:sz w:val="24"/>
          <w:szCs w:val="24"/>
        </w:rPr>
        <w:t xml:space="preserve">, </w:t>
      </w:r>
      <w:proofErr w:type="spellStart"/>
      <w:r w:rsidR="00074D81" w:rsidRPr="00764C32">
        <w:rPr>
          <w:rFonts w:ascii="Times New Roman" w:hAnsi="Times New Roman"/>
          <w:sz w:val="24"/>
          <w:szCs w:val="24"/>
        </w:rPr>
        <w:t>Dhir</w:t>
      </w:r>
      <w:proofErr w:type="spellEnd"/>
      <w:r w:rsidR="00074D81" w:rsidRPr="00764C32">
        <w:rPr>
          <w:rFonts w:ascii="Times New Roman" w:hAnsi="Times New Roman"/>
          <w:sz w:val="24"/>
          <w:szCs w:val="24"/>
        </w:rPr>
        <w:t xml:space="preserve">, &amp; </w:t>
      </w:r>
      <w:proofErr w:type="spellStart"/>
      <w:r w:rsidR="00074D81" w:rsidRPr="00764C32">
        <w:rPr>
          <w:rFonts w:ascii="Times New Roman" w:hAnsi="Times New Roman"/>
          <w:sz w:val="24"/>
          <w:szCs w:val="24"/>
        </w:rPr>
        <w:t>Kulkarni</w:t>
      </w:r>
      <w:proofErr w:type="spellEnd"/>
      <w:r w:rsidR="00074D81" w:rsidRPr="00764C32">
        <w:rPr>
          <w:rFonts w:ascii="Times New Roman" w:hAnsi="Times New Roman"/>
          <w:sz w:val="24"/>
          <w:szCs w:val="24"/>
        </w:rPr>
        <w:t>, 2009)</w:t>
      </w:r>
    </w:p>
    <w:p w14:paraId="4811BB41" w14:textId="77777777" w:rsidR="00C87625" w:rsidRPr="00764C32" w:rsidRDefault="00AC42F6"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El análisis del comportamiento mostrado durante las convulsiones</w:t>
      </w:r>
      <w:r w:rsidR="00765DE3" w:rsidRPr="00764C32">
        <w:rPr>
          <w:rFonts w:ascii="Times New Roman" w:hAnsi="Times New Roman"/>
          <w:sz w:val="24"/>
          <w:szCs w:val="24"/>
        </w:rPr>
        <w:t>,</w:t>
      </w:r>
      <w:r w:rsidRPr="00764C32">
        <w:rPr>
          <w:rFonts w:ascii="Times New Roman" w:hAnsi="Times New Roman"/>
          <w:sz w:val="24"/>
          <w:szCs w:val="24"/>
        </w:rPr>
        <w:t xml:space="preserve"> contribuye a establecer el nivel de gravedad alcanzado por la epilepsia. En este contexto, Racine (1972) describió un método que ha sido utilizado por diferentes grupos de investigación</w:t>
      </w:r>
      <w:r w:rsidR="00765DE3" w:rsidRPr="00764C32">
        <w:rPr>
          <w:rFonts w:ascii="Times New Roman" w:hAnsi="Times New Roman"/>
          <w:sz w:val="24"/>
          <w:szCs w:val="24"/>
        </w:rPr>
        <w:t>,</w:t>
      </w:r>
      <w:r w:rsidRPr="00764C32">
        <w:rPr>
          <w:rFonts w:ascii="Times New Roman" w:hAnsi="Times New Roman"/>
          <w:sz w:val="24"/>
          <w:szCs w:val="24"/>
        </w:rPr>
        <w:t xml:space="preserve"> sobre la base de la detección de diferentes comportamientos repetitivos</w:t>
      </w:r>
      <w:r w:rsidR="00765DE3" w:rsidRPr="00764C32">
        <w:rPr>
          <w:rFonts w:ascii="Times New Roman" w:hAnsi="Times New Roman"/>
          <w:sz w:val="24"/>
          <w:szCs w:val="24"/>
        </w:rPr>
        <w:t>,</w:t>
      </w:r>
      <w:r w:rsidRPr="00764C32">
        <w:rPr>
          <w:rFonts w:ascii="Times New Roman" w:hAnsi="Times New Roman"/>
          <w:sz w:val="24"/>
          <w:szCs w:val="24"/>
        </w:rPr>
        <w:t xml:space="preserve"> relacionados con la intensidad de la actividad conv</w:t>
      </w:r>
      <w:r w:rsidR="00CD7685" w:rsidRPr="00764C32">
        <w:rPr>
          <w:rFonts w:ascii="Times New Roman" w:hAnsi="Times New Roman"/>
          <w:sz w:val="24"/>
          <w:szCs w:val="24"/>
        </w:rPr>
        <w:t>ulsiva</w:t>
      </w:r>
      <w:r w:rsidR="00D667D1" w:rsidRPr="00764C32">
        <w:rPr>
          <w:rFonts w:ascii="Times New Roman" w:hAnsi="Times New Roman"/>
          <w:sz w:val="24"/>
          <w:szCs w:val="24"/>
        </w:rPr>
        <w:t>.</w:t>
      </w:r>
      <w:r w:rsidR="00CD7685" w:rsidRPr="00764C32">
        <w:rPr>
          <w:rFonts w:ascii="Times New Roman" w:hAnsi="Times New Roman"/>
          <w:sz w:val="24"/>
          <w:szCs w:val="24"/>
        </w:rPr>
        <w:t xml:space="preserve"> </w:t>
      </w:r>
    </w:p>
    <w:p w14:paraId="6B4983AD" w14:textId="03184830" w:rsidR="00CE2CB5" w:rsidRPr="00764C32" w:rsidRDefault="00890201"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En relación con</w:t>
      </w:r>
      <w:r w:rsidR="00CE2CB5" w:rsidRPr="00764C32">
        <w:rPr>
          <w:rFonts w:ascii="Times New Roman" w:hAnsi="Times New Roman"/>
          <w:sz w:val="24"/>
          <w:szCs w:val="24"/>
        </w:rPr>
        <w:t xml:space="preserve"> fármacos </w:t>
      </w:r>
      <w:r w:rsidR="009876CD">
        <w:rPr>
          <w:rFonts w:ascii="Times New Roman" w:hAnsi="Times New Roman"/>
          <w:sz w:val="24"/>
          <w:szCs w:val="24"/>
        </w:rPr>
        <w:t>anti</w:t>
      </w:r>
      <w:r w:rsidR="00CE2CB5" w:rsidRPr="00764C32">
        <w:rPr>
          <w:rFonts w:ascii="Times New Roman" w:hAnsi="Times New Roman"/>
          <w:sz w:val="24"/>
          <w:szCs w:val="24"/>
        </w:rPr>
        <w:t xml:space="preserve">epilépticos, la </w:t>
      </w:r>
      <w:proofErr w:type="spellStart"/>
      <w:r w:rsidR="00CE2CB5" w:rsidRPr="00764C32">
        <w:rPr>
          <w:rFonts w:ascii="Times New Roman" w:hAnsi="Times New Roman"/>
          <w:sz w:val="24"/>
          <w:szCs w:val="24"/>
        </w:rPr>
        <w:t>Gabapentina</w:t>
      </w:r>
      <w:proofErr w:type="spellEnd"/>
      <w:r w:rsidR="00CE2CB5" w:rsidRPr="00764C32">
        <w:rPr>
          <w:rFonts w:ascii="Times New Roman" w:hAnsi="Times New Roman"/>
          <w:sz w:val="24"/>
          <w:szCs w:val="24"/>
        </w:rPr>
        <w:t xml:space="preserve"> (GBP) es un agonista del ácido γ-</w:t>
      </w:r>
      <w:proofErr w:type="spellStart"/>
      <w:r w:rsidR="00CE2CB5" w:rsidRPr="00764C32">
        <w:rPr>
          <w:rFonts w:ascii="Times New Roman" w:hAnsi="Times New Roman"/>
          <w:sz w:val="24"/>
          <w:szCs w:val="24"/>
        </w:rPr>
        <w:t>aminobutírico</w:t>
      </w:r>
      <w:proofErr w:type="spellEnd"/>
      <w:r w:rsidR="00CE2CB5" w:rsidRPr="00764C32">
        <w:rPr>
          <w:rFonts w:ascii="Times New Roman" w:hAnsi="Times New Roman"/>
          <w:sz w:val="24"/>
          <w:szCs w:val="24"/>
        </w:rPr>
        <w:t xml:space="preserve"> (GABA) que no tiene afinidad por el complejo receptor GABA</w:t>
      </w:r>
      <w:r w:rsidR="00CE2CB5" w:rsidRPr="00764C32">
        <w:rPr>
          <w:rFonts w:ascii="Times New Roman" w:hAnsi="Times New Roman"/>
          <w:sz w:val="24"/>
          <w:szCs w:val="24"/>
          <w:vertAlign w:val="superscript"/>
        </w:rPr>
        <w:t xml:space="preserve">A </w:t>
      </w:r>
      <w:r w:rsidR="00CE2CB5" w:rsidRPr="00764C32">
        <w:rPr>
          <w:rFonts w:ascii="Times New Roman" w:hAnsi="Times New Roman"/>
          <w:sz w:val="24"/>
          <w:szCs w:val="24"/>
        </w:rPr>
        <w:t xml:space="preserve">y pasa fácilmente a través de la barrera </w:t>
      </w:r>
      <w:proofErr w:type="spellStart"/>
      <w:r w:rsidR="00CE2CB5" w:rsidRPr="00764C32">
        <w:rPr>
          <w:rFonts w:ascii="Times New Roman" w:hAnsi="Times New Roman"/>
          <w:sz w:val="24"/>
          <w:szCs w:val="24"/>
        </w:rPr>
        <w:t>hematoencefálica</w:t>
      </w:r>
      <w:proofErr w:type="spellEnd"/>
      <w:r w:rsidR="00CE2CB5" w:rsidRPr="00764C32">
        <w:rPr>
          <w:rFonts w:ascii="Times New Roman" w:hAnsi="Times New Roman"/>
          <w:sz w:val="24"/>
          <w:szCs w:val="24"/>
        </w:rPr>
        <w:t>.</w:t>
      </w:r>
      <w:r w:rsidR="00680F41" w:rsidRPr="00764C32">
        <w:rPr>
          <w:rFonts w:ascii="Times New Roman" w:hAnsi="Times New Roman"/>
          <w:sz w:val="24"/>
          <w:szCs w:val="24"/>
        </w:rPr>
        <w:t xml:space="preserve"> Aunque, no se ha identificado el mecanismo de acción preciso de la GBP en humanos</w:t>
      </w:r>
      <w:r w:rsidR="00590456" w:rsidRPr="00764C32">
        <w:rPr>
          <w:rFonts w:ascii="Times New Roman" w:hAnsi="Times New Roman"/>
          <w:sz w:val="24"/>
          <w:szCs w:val="24"/>
        </w:rPr>
        <w:t xml:space="preserve"> </w:t>
      </w:r>
      <w:r w:rsidR="00E43A21" w:rsidRPr="00764C32">
        <w:rPr>
          <w:rFonts w:ascii="Times New Roman" w:hAnsi="Times New Roman"/>
          <w:sz w:val="24"/>
          <w:szCs w:val="24"/>
        </w:rPr>
        <w:t>(</w:t>
      </w:r>
      <w:proofErr w:type="spellStart"/>
      <w:r w:rsidR="00E43A21" w:rsidRPr="00764C32">
        <w:rPr>
          <w:rFonts w:ascii="Times New Roman" w:hAnsi="Times New Roman"/>
          <w:sz w:val="24"/>
          <w:szCs w:val="24"/>
        </w:rPr>
        <w:t>Sills</w:t>
      </w:r>
      <w:proofErr w:type="spellEnd"/>
      <w:r w:rsidR="00E43A21" w:rsidRPr="00764C32">
        <w:rPr>
          <w:rFonts w:ascii="Times New Roman" w:hAnsi="Times New Roman"/>
          <w:sz w:val="24"/>
          <w:szCs w:val="24"/>
        </w:rPr>
        <w:t>, 2006)</w:t>
      </w:r>
      <w:r w:rsidR="00680F41" w:rsidRPr="00764C32">
        <w:rPr>
          <w:rFonts w:ascii="Times New Roman" w:hAnsi="Times New Roman"/>
          <w:sz w:val="24"/>
          <w:szCs w:val="24"/>
        </w:rPr>
        <w:t>, s</w:t>
      </w:r>
      <w:r w:rsidR="00B947CC" w:rsidRPr="00764C32">
        <w:rPr>
          <w:rFonts w:ascii="Times New Roman" w:hAnsi="Times New Roman"/>
          <w:sz w:val="24"/>
          <w:szCs w:val="24"/>
        </w:rPr>
        <w:t>u uso clínico como fármaco único o adyuvante, induce mejoría en pacientes con crisis parciales focales secundariamente generalizadas (</w:t>
      </w:r>
      <w:proofErr w:type="spellStart"/>
      <w:r w:rsidR="00B947CC" w:rsidRPr="00764C32">
        <w:rPr>
          <w:rFonts w:ascii="Times New Roman" w:hAnsi="Times New Roman"/>
          <w:sz w:val="24"/>
          <w:szCs w:val="24"/>
        </w:rPr>
        <w:t>Czuczwar</w:t>
      </w:r>
      <w:proofErr w:type="spellEnd"/>
      <w:r w:rsidR="00B947CC" w:rsidRPr="00764C32">
        <w:rPr>
          <w:rFonts w:ascii="Times New Roman" w:hAnsi="Times New Roman"/>
          <w:sz w:val="24"/>
          <w:szCs w:val="24"/>
        </w:rPr>
        <w:t xml:space="preserve"> &amp; </w:t>
      </w:r>
      <w:proofErr w:type="spellStart"/>
      <w:r w:rsidR="00B947CC" w:rsidRPr="00764C32">
        <w:rPr>
          <w:rFonts w:ascii="Times New Roman" w:hAnsi="Times New Roman"/>
          <w:sz w:val="24"/>
          <w:szCs w:val="24"/>
        </w:rPr>
        <w:t>Patsalos</w:t>
      </w:r>
      <w:proofErr w:type="spellEnd"/>
      <w:r w:rsidR="00B947CC" w:rsidRPr="00764C32">
        <w:rPr>
          <w:rFonts w:ascii="Times New Roman" w:hAnsi="Times New Roman"/>
          <w:sz w:val="24"/>
          <w:szCs w:val="24"/>
        </w:rPr>
        <w:t>, 2001</w:t>
      </w:r>
      <w:r w:rsidR="00590456" w:rsidRPr="00764C32">
        <w:rPr>
          <w:rFonts w:ascii="Times New Roman" w:hAnsi="Times New Roman"/>
          <w:sz w:val="24"/>
          <w:szCs w:val="24"/>
        </w:rPr>
        <w:t xml:space="preserve">; </w:t>
      </w:r>
      <w:proofErr w:type="spellStart"/>
      <w:r w:rsidR="00590456" w:rsidRPr="00764C32">
        <w:rPr>
          <w:rFonts w:ascii="Times New Roman" w:hAnsi="Times New Roman"/>
          <w:sz w:val="24"/>
          <w:szCs w:val="24"/>
        </w:rPr>
        <w:t>Larsen</w:t>
      </w:r>
      <w:proofErr w:type="spellEnd"/>
      <w:r w:rsidR="00590456" w:rsidRPr="00764C32">
        <w:rPr>
          <w:rFonts w:ascii="Times New Roman" w:hAnsi="Times New Roman"/>
          <w:sz w:val="24"/>
          <w:szCs w:val="24"/>
        </w:rPr>
        <w:t xml:space="preserve"> Burns, </w:t>
      </w:r>
      <w:proofErr w:type="spellStart"/>
      <w:r w:rsidR="00590456" w:rsidRPr="00764C32">
        <w:rPr>
          <w:rFonts w:ascii="Times New Roman" w:hAnsi="Times New Roman"/>
          <w:sz w:val="24"/>
          <w:szCs w:val="24"/>
        </w:rPr>
        <w:t>Kinge</w:t>
      </w:r>
      <w:proofErr w:type="spellEnd"/>
      <w:r w:rsidR="00590456" w:rsidRPr="00764C32">
        <w:rPr>
          <w:rFonts w:ascii="Times New Roman" w:hAnsi="Times New Roman"/>
          <w:sz w:val="24"/>
          <w:szCs w:val="24"/>
        </w:rPr>
        <w:t xml:space="preserve">, </w:t>
      </w:r>
      <w:proofErr w:type="spellStart"/>
      <w:r w:rsidR="00590456" w:rsidRPr="00764C32">
        <w:rPr>
          <w:rFonts w:ascii="Times New Roman" w:hAnsi="Times New Roman"/>
          <w:sz w:val="24"/>
          <w:szCs w:val="24"/>
        </w:rPr>
        <w:t>Stokke</w:t>
      </w:r>
      <w:proofErr w:type="spellEnd"/>
      <w:r w:rsidR="00590456" w:rsidRPr="00764C32">
        <w:rPr>
          <w:rFonts w:ascii="Times New Roman" w:hAnsi="Times New Roman"/>
          <w:sz w:val="24"/>
          <w:szCs w:val="24"/>
        </w:rPr>
        <w:t xml:space="preserve"> </w:t>
      </w:r>
      <w:proofErr w:type="spellStart"/>
      <w:r w:rsidR="00590456" w:rsidRPr="00764C32">
        <w:rPr>
          <w:rFonts w:ascii="Times New Roman" w:hAnsi="Times New Roman"/>
          <w:sz w:val="24"/>
          <w:szCs w:val="24"/>
        </w:rPr>
        <w:t>Opdal</w:t>
      </w:r>
      <w:proofErr w:type="spellEnd"/>
      <w:r w:rsidR="00590456" w:rsidRPr="00764C32">
        <w:rPr>
          <w:rFonts w:ascii="Times New Roman" w:hAnsi="Times New Roman"/>
          <w:sz w:val="24"/>
          <w:szCs w:val="24"/>
        </w:rPr>
        <w:t xml:space="preserve">, </w:t>
      </w:r>
      <w:proofErr w:type="spellStart"/>
      <w:r w:rsidR="00590456" w:rsidRPr="00764C32">
        <w:rPr>
          <w:rFonts w:ascii="Times New Roman" w:hAnsi="Times New Roman"/>
          <w:sz w:val="24"/>
          <w:szCs w:val="24"/>
        </w:rPr>
        <w:t>Johannessen</w:t>
      </w:r>
      <w:proofErr w:type="spellEnd"/>
      <w:r w:rsidR="00590456" w:rsidRPr="00764C32">
        <w:rPr>
          <w:rFonts w:ascii="Times New Roman" w:hAnsi="Times New Roman"/>
          <w:sz w:val="24"/>
          <w:szCs w:val="24"/>
        </w:rPr>
        <w:t xml:space="preserve">, &amp; </w:t>
      </w:r>
      <w:proofErr w:type="spellStart"/>
      <w:r w:rsidR="00590456" w:rsidRPr="00764C32">
        <w:rPr>
          <w:rFonts w:ascii="Times New Roman" w:hAnsi="Times New Roman"/>
          <w:sz w:val="24"/>
          <w:szCs w:val="24"/>
        </w:rPr>
        <w:t>Johannessen</w:t>
      </w:r>
      <w:proofErr w:type="spellEnd"/>
      <w:r w:rsidR="00590456" w:rsidRPr="00764C32">
        <w:rPr>
          <w:rFonts w:ascii="Times New Roman" w:hAnsi="Times New Roman"/>
          <w:sz w:val="24"/>
          <w:szCs w:val="24"/>
        </w:rPr>
        <w:t xml:space="preserve"> </w:t>
      </w:r>
      <w:proofErr w:type="spellStart"/>
      <w:r w:rsidR="00590456" w:rsidRPr="00764C32">
        <w:rPr>
          <w:rFonts w:ascii="Times New Roman" w:hAnsi="Times New Roman"/>
          <w:sz w:val="24"/>
          <w:szCs w:val="24"/>
        </w:rPr>
        <w:t>Landmark</w:t>
      </w:r>
      <w:proofErr w:type="spellEnd"/>
      <w:r w:rsidR="00590456" w:rsidRPr="00764C32">
        <w:rPr>
          <w:rFonts w:ascii="Times New Roman" w:hAnsi="Times New Roman"/>
          <w:sz w:val="24"/>
          <w:szCs w:val="24"/>
        </w:rPr>
        <w:t>, 2019</w:t>
      </w:r>
      <w:r w:rsidR="00B947CC" w:rsidRPr="00764C32">
        <w:rPr>
          <w:rFonts w:ascii="Times New Roman" w:hAnsi="Times New Roman"/>
          <w:sz w:val="24"/>
          <w:szCs w:val="24"/>
        </w:rPr>
        <w:t>). En algunos modelos experimentales de epilepsia, se ha reportado que la GBP protege contra las crisis</w:t>
      </w:r>
      <w:r w:rsidR="001C0D70" w:rsidRPr="00764C32">
        <w:rPr>
          <w:rFonts w:ascii="Times New Roman" w:hAnsi="Times New Roman"/>
          <w:sz w:val="24"/>
          <w:szCs w:val="24"/>
        </w:rPr>
        <w:t xml:space="preserve"> convulsivas</w:t>
      </w:r>
      <w:r w:rsidR="00B947CC" w:rsidRPr="00764C32">
        <w:rPr>
          <w:rFonts w:ascii="Times New Roman" w:hAnsi="Times New Roman"/>
          <w:sz w:val="24"/>
          <w:szCs w:val="24"/>
        </w:rPr>
        <w:t xml:space="preserve"> inducidas por PTZ</w:t>
      </w:r>
      <w:r w:rsidR="00887FF7" w:rsidRPr="00764C32">
        <w:rPr>
          <w:rFonts w:ascii="Times New Roman" w:hAnsi="Times New Roman"/>
          <w:sz w:val="24"/>
          <w:szCs w:val="24"/>
        </w:rPr>
        <w:t xml:space="preserve"> </w:t>
      </w:r>
      <w:r w:rsidR="00B947CC" w:rsidRPr="00764C32">
        <w:rPr>
          <w:rFonts w:ascii="Times New Roman" w:hAnsi="Times New Roman"/>
          <w:sz w:val="24"/>
          <w:szCs w:val="24"/>
        </w:rPr>
        <w:t>(</w:t>
      </w:r>
      <w:bookmarkStart w:id="3" w:name="_Hlk26532377"/>
      <w:r w:rsidR="00887FF7" w:rsidRPr="00764C32">
        <w:rPr>
          <w:rFonts w:ascii="Times New Roman" w:hAnsi="Times New Roman"/>
          <w:sz w:val="24"/>
          <w:szCs w:val="24"/>
        </w:rPr>
        <w:t>Ayala-Guerrero et al., 2019</w:t>
      </w:r>
      <w:bookmarkEnd w:id="3"/>
      <w:r w:rsidR="00887FF7" w:rsidRPr="00764C32">
        <w:rPr>
          <w:rFonts w:ascii="Times New Roman" w:hAnsi="Times New Roman"/>
          <w:sz w:val="24"/>
          <w:szCs w:val="24"/>
        </w:rPr>
        <w:t xml:space="preserve">; </w:t>
      </w:r>
      <w:proofErr w:type="spellStart"/>
      <w:r w:rsidR="00B947CC" w:rsidRPr="00764C32">
        <w:rPr>
          <w:rFonts w:ascii="Times New Roman" w:hAnsi="Times New Roman"/>
          <w:sz w:val="24"/>
          <w:szCs w:val="24"/>
        </w:rPr>
        <w:t>Dalby</w:t>
      </w:r>
      <w:proofErr w:type="spellEnd"/>
      <w:r w:rsidR="00B947CC" w:rsidRPr="00764C32">
        <w:rPr>
          <w:rFonts w:ascii="Times New Roman" w:hAnsi="Times New Roman"/>
          <w:sz w:val="24"/>
          <w:szCs w:val="24"/>
        </w:rPr>
        <w:t xml:space="preserve"> &amp; </w:t>
      </w:r>
      <w:proofErr w:type="spellStart"/>
      <w:r w:rsidR="00B947CC" w:rsidRPr="00764C32">
        <w:rPr>
          <w:rFonts w:ascii="Times New Roman" w:hAnsi="Times New Roman"/>
          <w:sz w:val="24"/>
          <w:szCs w:val="24"/>
        </w:rPr>
        <w:t>Nielsen</w:t>
      </w:r>
      <w:proofErr w:type="spellEnd"/>
      <w:r w:rsidR="00B947CC" w:rsidRPr="00764C32">
        <w:rPr>
          <w:rFonts w:ascii="Times New Roman" w:hAnsi="Times New Roman"/>
          <w:sz w:val="24"/>
          <w:szCs w:val="24"/>
        </w:rPr>
        <w:t>, 1997</w:t>
      </w:r>
      <w:r w:rsidR="00887FF7" w:rsidRPr="00764C32">
        <w:rPr>
          <w:rFonts w:ascii="Times New Roman" w:hAnsi="Times New Roman"/>
          <w:sz w:val="24"/>
          <w:szCs w:val="24"/>
        </w:rPr>
        <w:t>)</w:t>
      </w:r>
      <w:r w:rsidR="00385194" w:rsidRPr="00764C32">
        <w:rPr>
          <w:rFonts w:ascii="Times New Roman" w:hAnsi="Times New Roman"/>
          <w:sz w:val="24"/>
          <w:szCs w:val="24"/>
        </w:rPr>
        <w:t>.</w:t>
      </w:r>
    </w:p>
    <w:p w14:paraId="7F317412" w14:textId="2DC35057" w:rsidR="00A87A2B" w:rsidRPr="00764C32" w:rsidRDefault="00197BDC"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S</w:t>
      </w:r>
      <w:r w:rsidR="00E91A32" w:rsidRPr="00764C32">
        <w:rPr>
          <w:rFonts w:ascii="Times New Roman" w:hAnsi="Times New Roman"/>
          <w:sz w:val="24"/>
          <w:szCs w:val="24"/>
        </w:rPr>
        <w:t>e tienen indicios de que la GBP mejora el sueño en pacientes con insomnio primario</w:t>
      </w:r>
      <w:r w:rsidR="00B30313" w:rsidRPr="00764C32">
        <w:rPr>
          <w:rFonts w:ascii="Times New Roman" w:hAnsi="Times New Roman"/>
          <w:sz w:val="24"/>
          <w:szCs w:val="24"/>
        </w:rPr>
        <w:t xml:space="preserve"> (Lo et al., 2010).</w:t>
      </w:r>
      <w:r w:rsidR="00E91A32" w:rsidRPr="00764C32">
        <w:rPr>
          <w:rFonts w:ascii="Times New Roman" w:hAnsi="Times New Roman"/>
          <w:sz w:val="24"/>
          <w:szCs w:val="24"/>
        </w:rPr>
        <w:t xml:space="preserve"> </w:t>
      </w:r>
      <w:r w:rsidR="00B30313" w:rsidRPr="00764C32">
        <w:rPr>
          <w:rFonts w:ascii="Times New Roman" w:hAnsi="Times New Roman"/>
          <w:sz w:val="24"/>
          <w:szCs w:val="24"/>
        </w:rPr>
        <w:t>Por lo cual,</w:t>
      </w:r>
      <w:r w:rsidR="00E91A32" w:rsidRPr="00764C32">
        <w:rPr>
          <w:rFonts w:ascii="Times New Roman" w:hAnsi="Times New Roman"/>
          <w:sz w:val="24"/>
          <w:szCs w:val="24"/>
        </w:rPr>
        <w:t xml:space="preserve"> este fármaco antiepiléptico, pudiera ser efectivo para el tratamiento de diferentes tipos de insomnio</w:t>
      </w:r>
      <w:r w:rsidR="00B30313" w:rsidRPr="00764C32">
        <w:rPr>
          <w:rFonts w:ascii="Times New Roman" w:hAnsi="Times New Roman"/>
          <w:sz w:val="24"/>
          <w:szCs w:val="24"/>
        </w:rPr>
        <w:t xml:space="preserve"> (</w:t>
      </w:r>
      <w:r w:rsidRPr="00764C32">
        <w:rPr>
          <w:rFonts w:ascii="Times New Roman" w:hAnsi="Times New Roman"/>
          <w:sz w:val="24"/>
          <w:szCs w:val="24"/>
        </w:rPr>
        <w:t xml:space="preserve">Robinson &amp; </w:t>
      </w:r>
      <w:proofErr w:type="spellStart"/>
      <w:r w:rsidRPr="00764C32">
        <w:rPr>
          <w:rFonts w:ascii="Times New Roman" w:hAnsi="Times New Roman"/>
          <w:sz w:val="24"/>
          <w:szCs w:val="24"/>
        </w:rPr>
        <w:t>Malow</w:t>
      </w:r>
      <w:proofErr w:type="spellEnd"/>
      <w:r w:rsidRPr="00764C32">
        <w:rPr>
          <w:rFonts w:ascii="Times New Roman" w:hAnsi="Times New Roman"/>
          <w:sz w:val="24"/>
          <w:szCs w:val="24"/>
        </w:rPr>
        <w:t xml:space="preserve">, 2013; </w:t>
      </w:r>
      <w:proofErr w:type="spellStart"/>
      <w:r w:rsidR="00B30313" w:rsidRPr="00764C32">
        <w:rPr>
          <w:rFonts w:ascii="Times New Roman" w:hAnsi="Times New Roman"/>
          <w:sz w:val="24"/>
          <w:szCs w:val="24"/>
        </w:rPr>
        <w:t>Schweitzer</w:t>
      </w:r>
      <w:proofErr w:type="spellEnd"/>
      <w:r w:rsidR="00B30313" w:rsidRPr="00764C32">
        <w:rPr>
          <w:rFonts w:ascii="Times New Roman" w:hAnsi="Times New Roman"/>
          <w:sz w:val="24"/>
          <w:szCs w:val="24"/>
        </w:rPr>
        <w:t xml:space="preserve"> &amp; </w:t>
      </w:r>
      <w:proofErr w:type="spellStart"/>
      <w:r w:rsidR="00B30313" w:rsidRPr="00764C32">
        <w:rPr>
          <w:rFonts w:ascii="Times New Roman" w:hAnsi="Times New Roman"/>
          <w:sz w:val="24"/>
          <w:szCs w:val="24"/>
        </w:rPr>
        <w:t>Feren</w:t>
      </w:r>
      <w:proofErr w:type="spellEnd"/>
      <w:r w:rsidRPr="00764C32">
        <w:rPr>
          <w:rFonts w:ascii="Times New Roman" w:hAnsi="Times New Roman"/>
          <w:sz w:val="24"/>
          <w:szCs w:val="24"/>
        </w:rPr>
        <w:t>,</w:t>
      </w:r>
      <w:r w:rsidR="00B30313" w:rsidRPr="00764C32">
        <w:rPr>
          <w:rFonts w:ascii="Times New Roman" w:hAnsi="Times New Roman"/>
          <w:sz w:val="24"/>
          <w:szCs w:val="24"/>
        </w:rPr>
        <w:t xml:space="preserve"> 2017). </w:t>
      </w:r>
      <w:r w:rsidR="00E91A32" w:rsidRPr="00764C32">
        <w:rPr>
          <w:rFonts w:ascii="Times New Roman" w:hAnsi="Times New Roman"/>
          <w:sz w:val="24"/>
          <w:szCs w:val="24"/>
        </w:rPr>
        <w:t>Además, l</w:t>
      </w:r>
      <w:r w:rsidR="0081229A" w:rsidRPr="00764C32">
        <w:rPr>
          <w:rFonts w:ascii="Times New Roman" w:hAnsi="Times New Roman"/>
          <w:sz w:val="24"/>
          <w:szCs w:val="24"/>
        </w:rPr>
        <w:t xml:space="preserve">a </w:t>
      </w:r>
      <w:r w:rsidR="00765DE3" w:rsidRPr="00764C32">
        <w:rPr>
          <w:rFonts w:ascii="Times New Roman" w:hAnsi="Times New Roman"/>
          <w:sz w:val="24"/>
          <w:szCs w:val="24"/>
        </w:rPr>
        <w:t xml:space="preserve">GBP </w:t>
      </w:r>
      <w:r w:rsidR="00E43A21" w:rsidRPr="00764C32">
        <w:rPr>
          <w:rFonts w:ascii="Times New Roman" w:hAnsi="Times New Roman"/>
          <w:sz w:val="24"/>
          <w:szCs w:val="24"/>
        </w:rPr>
        <w:t xml:space="preserve">incrementa el sueño profundo </w:t>
      </w:r>
      <w:r w:rsidR="00216139" w:rsidRPr="00764C32">
        <w:rPr>
          <w:rFonts w:ascii="Times New Roman" w:hAnsi="Times New Roman"/>
          <w:sz w:val="24"/>
          <w:szCs w:val="24"/>
        </w:rPr>
        <w:t>(</w:t>
      </w:r>
      <w:proofErr w:type="spellStart"/>
      <w:r w:rsidR="00174F37" w:rsidRPr="00764C32">
        <w:rPr>
          <w:rFonts w:ascii="Times New Roman" w:hAnsi="Times New Roman"/>
          <w:sz w:val="24"/>
          <w:szCs w:val="24"/>
        </w:rPr>
        <w:t>Foldvary‐Schaefer</w:t>
      </w:r>
      <w:proofErr w:type="spellEnd"/>
      <w:r w:rsidR="00174F37" w:rsidRPr="00764C32">
        <w:rPr>
          <w:rFonts w:ascii="Times New Roman" w:hAnsi="Times New Roman"/>
          <w:sz w:val="24"/>
          <w:szCs w:val="24"/>
        </w:rPr>
        <w:t xml:space="preserve"> et al., 2002). </w:t>
      </w:r>
    </w:p>
    <w:p w14:paraId="00D08CD3" w14:textId="6ABE9E14" w:rsidR="001A3BD2" w:rsidRPr="000451D6" w:rsidRDefault="00B260EE"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En consideración a las propiedades de </w:t>
      </w:r>
      <w:proofErr w:type="gramStart"/>
      <w:r w:rsidRPr="00764C32">
        <w:rPr>
          <w:rFonts w:ascii="Times New Roman" w:hAnsi="Times New Roman"/>
          <w:sz w:val="24"/>
          <w:szCs w:val="24"/>
        </w:rPr>
        <w:t>la GBP descritas anteriormente</w:t>
      </w:r>
      <w:proofErr w:type="gramEnd"/>
      <w:r w:rsidRPr="00764C32">
        <w:rPr>
          <w:rFonts w:ascii="Times New Roman" w:hAnsi="Times New Roman"/>
          <w:sz w:val="24"/>
          <w:szCs w:val="24"/>
        </w:rPr>
        <w:t>, el objetivo de este trabajo fue investigar</w:t>
      </w:r>
      <w:r w:rsidR="00D440DD" w:rsidRPr="00764C32">
        <w:rPr>
          <w:rFonts w:ascii="Times New Roman" w:hAnsi="Times New Roman"/>
          <w:sz w:val="24"/>
          <w:szCs w:val="24"/>
        </w:rPr>
        <w:t xml:space="preserve"> su </w:t>
      </w:r>
      <w:r w:rsidR="0081229A" w:rsidRPr="00764C32">
        <w:rPr>
          <w:rFonts w:ascii="Times New Roman" w:hAnsi="Times New Roman"/>
          <w:sz w:val="24"/>
          <w:szCs w:val="24"/>
        </w:rPr>
        <w:t>eficacia</w:t>
      </w:r>
      <w:r w:rsidR="00F879BB" w:rsidRPr="00764C32">
        <w:rPr>
          <w:rFonts w:ascii="Times New Roman" w:hAnsi="Times New Roman"/>
          <w:sz w:val="24"/>
          <w:szCs w:val="24"/>
        </w:rPr>
        <w:t xml:space="preserve"> para proteger</w:t>
      </w:r>
      <w:r w:rsidRPr="00764C32">
        <w:rPr>
          <w:rFonts w:ascii="Times New Roman" w:hAnsi="Times New Roman"/>
          <w:sz w:val="24"/>
          <w:szCs w:val="24"/>
        </w:rPr>
        <w:t xml:space="preserve"> </w:t>
      </w:r>
      <w:r w:rsidR="00F879BB" w:rsidRPr="00764C32">
        <w:rPr>
          <w:rFonts w:ascii="Times New Roman" w:hAnsi="Times New Roman"/>
          <w:sz w:val="24"/>
          <w:szCs w:val="24"/>
        </w:rPr>
        <w:t>contra</w:t>
      </w:r>
      <w:r w:rsidR="00F94E73" w:rsidRPr="00764C32">
        <w:rPr>
          <w:rFonts w:ascii="Times New Roman" w:hAnsi="Times New Roman"/>
          <w:sz w:val="24"/>
          <w:szCs w:val="24"/>
        </w:rPr>
        <w:t xml:space="preserve"> </w:t>
      </w:r>
      <w:r w:rsidR="008434D1" w:rsidRPr="00764C32">
        <w:rPr>
          <w:rFonts w:ascii="Times New Roman" w:hAnsi="Times New Roman"/>
          <w:sz w:val="24"/>
          <w:szCs w:val="24"/>
        </w:rPr>
        <w:t xml:space="preserve">las alteraciones del </w:t>
      </w:r>
      <w:r w:rsidR="00F94E73" w:rsidRPr="00764C32">
        <w:rPr>
          <w:rFonts w:ascii="Times New Roman" w:hAnsi="Times New Roman"/>
          <w:sz w:val="24"/>
          <w:szCs w:val="24"/>
        </w:rPr>
        <w:t xml:space="preserve">comportamiento </w:t>
      </w:r>
      <w:r w:rsidR="00454FBF" w:rsidRPr="00764C32">
        <w:rPr>
          <w:rFonts w:ascii="Times New Roman" w:hAnsi="Times New Roman"/>
          <w:sz w:val="24"/>
          <w:szCs w:val="24"/>
        </w:rPr>
        <w:t xml:space="preserve">y del sueño provocadas por </w:t>
      </w:r>
      <w:r w:rsidR="00F94E73" w:rsidRPr="00764C32">
        <w:rPr>
          <w:rFonts w:ascii="Times New Roman" w:hAnsi="Times New Roman"/>
          <w:sz w:val="24"/>
          <w:szCs w:val="24"/>
        </w:rPr>
        <w:t>la</w:t>
      </w:r>
      <w:r w:rsidR="00454FBF" w:rsidRPr="00764C32">
        <w:rPr>
          <w:rFonts w:ascii="Times New Roman" w:hAnsi="Times New Roman"/>
          <w:sz w:val="24"/>
          <w:szCs w:val="24"/>
        </w:rPr>
        <w:t>s</w:t>
      </w:r>
      <w:r w:rsidR="00D440DD" w:rsidRPr="00764C32">
        <w:rPr>
          <w:rFonts w:ascii="Times New Roman" w:hAnsi="Times New Roman"/>
          <w:sz w:val="24"/>
          <w:szCs w:val="24"/>
        </w:rPr>
        <w:t xml:space="preserve"> crisis</w:t>
      </w:r>
      <w:r w:rsidR="0081229A" w:rsidRPr="00764C32">
        <w:rPr>
          <w:rFonts w:ascii="Times New Roman" w:hAnsi="Times New Roman"/>
          <w:sz w:val="24"/>
          <w:szCs w:val="24"/>
        </w:rPr>
        <w:t xml:space="preserve"> convulsivas</w:t>
      </w:r>
      <w:r w:rsidR="00454FBF" w:rsidRPr="00764C32">
        <w:rPr>
          <w:rFonts w:ascii="Times New Roman" w:hAnsi="Times New Roman"/>
          <w:sz w:val="24"/>
          <w:szCs w:val="24"/>
        </w:rPr>
        <w:t>.</w:t>
      </w:r>
    </w:p>
    <w:p w14:paraId="5BB73552" w14:textId="77777777" w:rsidR="00B260EE" w:rsidRPr="00764C32" w:rsidRDefault="0081229A" w:rsidP="00017F5A">
      <w:pPr>
        <w:pStyle w:val="Sinespaciado"/>
        <w:spacing w:line="360" w:lineRule="auto"/>
        <w:ind w:firstLine="0"/>
        <w:jc w:val="left"/>
        <w:rPr>
          <w:rFonts w:ascii="Times New Roman" w:hAnsi="Times New Roman"/>
          <w:b/>
          <w:sz w:val="24"/>
          <w:szCs w:val="24"/>
        </w:rPr>
      </w:pPr>
      <w:r w:rsidRPr="00764C32">
        <w:rPr>
          <w:rFonts w:ascii="Times New Roman" w:hAnsi="Times New Roman"/>
          <w:b/>
          <w:sz w:val="24"/>
          <w:szCs w:val="24"/>
        </w:rPr>
        <w:t>Método</w:t>
      </w:r>
    </w:p>
    <w:p w14:paraId="1E856D40" w14:textId="47CAC002" w:rsidR="00B947CC" w:rsidRPr="00764C32" w:rsidRDefault="00B260EE"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El estudio se llevó a cabo en ratas</w:t>
      </w:r>
      <w:r w:rsidR="00CC11A8" w:rsidRPr="00764C32">
        <w:rPr>
          <w:rFonts w:ascii="Times New Roman" w:hAnsi="Times New Roman"/>
          <w:sz w:val="24"/>
          <w:szCs w:val="24"/>
        </w:rPr>
        <w:t xml:space="preserve"> </w:t>
      </w:r>
      <w:proofErr w:type="spellStart"/>
      <w:r w:rsidR="00033EFC" w:rsidRPr="00764C32">
        <w:rPr>
          <w:rFonts w:ascii="Times New Roman" w:hAnsi="Times New Roman"/>
          <w:sz w:val="24"/>
          <w:szCs w:val="24"/>
        </w:rPr>
        <w:t>wistar</w:t>
      </w:r>
      <w:proofErr w:type="spellEnd"/>
      <w:r w:rsidR="00033EFC" w:rsidRPr="00764C32">
        <w:rPr>
          <w:rFonts w:ascii="Times New Roman" w:hAnsi="Times New Roman"/>
          <w:sz w:val="24"/>
          <w:szCs w:val="24"/>
        </w:rPr>
        <w:t xml:space="preserve"> </w:t>
      </w:r>
      <w:r w:rsidR="00CC11A8" w:rsidRPr="00764C32">
        <w:rPr>
          <w:rFonts w:ascii="Times New Roman" w:hAnsi="Times New Roman"/>
          <w:sz w:val="24"/>
          <w:szCs w:val="24"/>
        </w:rPr>
        <w:t>macho</w:t>
      </w:r>
      <w:r w:rsidRPr="00764C32">
        <w:rPr>
          <w:rFonts w:ascii="Times New Roman" w:hAnsi="Times New Roman"/>
          <w:sz w:val="24"/>
          <w:szCs w:val="24"/>
        </w:rPr>
        <w:t xml:space="preserve"> adultas</w:t>
      </w:r>
      <w:r w:rsidR="00552C85" w:rsidRPr="00764C32">
        <w:rPr>
          <w:rFonts w:ascii="Times New Roman" w:hAnsi="Times New Roman"/>
          <w:sz w:val="24"/>
          <w:szCs w:val="24"/>
        </w:rPr>
        <w:t>,</w:t>
      </w:r>
      <w:r w:rsidRPr="00764C32">
        <w:rPr>
          <w:rFonts w:ascii="Times New Roman" w:hAnsi="Times New Roman"/>
          <w:sz w:val="24"/>
          <w:szCs w:val="24"/>
        </w:rPr>
        <w:t xml:space="preserve"> i</w:t>
      </w:r>
      <w:r w:rsidR="00194233" w:rsidRPr="00764C32">
        <w:rPr>
          <w:rFonts w:ascii="Times New Roman" w:hAnsi="Times New Roman"/>
          <w:sz w:val="24"/>
          <w:szCs w:val="24"/>
        </w:rPr>
        <w:t>mplantadas crónicamente</w:t>
      </w:r>
      <w:r w:rsidRPr="00764C32">
        <w:rPr>
          <w:rFonts w:ascii="Times New Roman" w:hAnsi="Times New Roman"/>
          <w:sz w:val="24"/>
          <w:szCs w:val="24"/>
        </w:rPr>
        <w:t xml:space="preserve">. </w:t>
      </w:r>
      <w:r w:rsidR="00D440DD" w:rsidRPr="00764C32">
        <w:rPr>
          <w:rFonts w:ascii="Times New Roman" w:hAnsi="Times New Roman"/>
          <w:sz w:val="24"/>
          <w:szCs w:val="24"/>
        </w:rPr>
        <w:t>B</w:t>
      </w:r>
      <w:r w:rsidRPr="00764C32">
        <w:rPr>
          <w:rFonts w:ascii="Times New Roman" w:hAnsi="Times New Roman"/>
          <w:sz w:val="24"/>
          <w:szCs w:val="24"/>
        </w:rPr>
        <w:t>ajo anestesia general (</w:t>
      </w:r>
      <w:proofErr w:type="spellStart"/>
      <w:r w:rsidRPr="00764C32">
        <w:rPr>
          <w:rFonts w:ascii="Times New Roman" w:hAnsi="Times New Roman"/>
          <w:sz w:val="24"/>
          <w:szCs w:val="24"/>
        </w:rPr>
        <w:t>pentobarbital</w:t>
      </w:r>
      <w:proofErr w:type="spellEnd"/>
      <w:r w:rsidRPr="00764C32">
        <w:rPr>
          <w:rFonts w:ascii="Times New Roman" w:hAnsi="Times New Roman"/>
          <w:sz w:val="24"/>
          <w:szCs w:val="24"/>
        </w:rPr>
        <w:t xml:space="preserve"> sódi</w:t>
      </w:r>
      <w:r w:rsidR="00765DE3" w:rsidRPr="00764C32">
        <w:rPr>
          <w:rFonts w:ascii="Times New Roman" w:hAnsi="Times New Roman"/>
          <w:sz w:val="24"/>
          <w:szCs w:val="24"/>
        </w:rPr>
        <w:t>co; 50 mg / kg</w:t>
      </w:r>
      <w:r w:rsidR="009876CD">
        <w:rPr>
          <w:rFonts w:ascii="Times New Roman" w:hAnsi="Times New Roman"/>
          <w:sz w:val="24"/>
          <w:szCs w:val="24"/>
        </w:rPr>
        <w:t xml:space="preserve"> </w:t>
      </w:r>
      <w:proofErr w:type="spellStart"/>
      <w:r w:rsidR="009876CD">
        <w:rPr>
          <w:rFonts w:ascii="Times New Roman" w:hAnsi="Times New Roman"/>
          <w:sz w:val="24"/>
          <w:szCs w:val="24"/>
        </w:rPr>
        <w:t>ip</w:t>
      </w:r>
      <w:proofErr w:type="spellEnd"/>
      <w:proofErr w:type="gramStart"/>
      <w:r w:rsidR="009876CD">
        <w:rPr>
          <w:rFonts w:ascii="Times New Roman" w:hAnsi="Times New Roman"/>
          <w:sz w:val="24"/>
          <w:szCs w:val="24"/>
        </w:rPr>
        <w:t xml:space="preserve">, </w:t>
      </w:r>
      <w:r w:rsidR="00765DE3" w:rsidRPr="00764C32">
        <w:rPr>
          <w:rFonts w:ascii="Times New Roman" w:hAnsi="Times New Roman"/>
          <w:sz w:val="24"/>
          <w:szCs w:val="24"/>
        </w:rPr>
        <w:t>)</w:t>
      </w:r>
      <w:proofErr w:type="gramEnd"/>
      <w:r w:rsidR="00765DE3" w:rsidRPr="00764C32">
        <w:rPr>
          <w:rFonts w:ascii="Times New Roman" w:hAnsi="Times New Roman"/>
          <w:sz w:val="24"/>
          <w:szCs w:val="24"/>
        </w:rPr>
        <w:t>, se colocó</w:t>
      </w:r>
      <w:r w:rsidRPr="00764C32">
        <w:rPr>
          <w:rFonts w:ascii="Times New Roman" w:hAnsi="Times New Roman"/>
          <w:sz w:val="24"/>
          <w:szCs w:val="24"/>
        </w:rPr>
        <w:t xml:space="preserve"> un par de electrodos de acero inoxidable en</w:t>
      </w:r>
      <w:r w:rsidR="00D440DD" w:rsidRPr="00764C32">
        <w:rPr>
          <w:rFonts w:ascii="Times New Roman" w:hAnsi="Times New Roman"/>
          <w:sz w:val="24"/>
          <w:szCs w:val="24"/>
        </w:rPr>
        <w:t xml:space="preserve"> el área</w:t>
      </w:r>
      <w:r w:rsidRPr="00764C32">
        <w:rPr>
          <w:rFonts w:ascii="Times New Roman" w:hAnsi="Times New Roman"/>
          <w:sz w:val="24"/>
          <w:szCs w:val="24"/>
        </w:rPr>
        <w:t xml:space="preserve"> anterior (2 mm anterior a bregma 2,5 mm lateral a la línea media) y </w:t>
      </w:r>
      <w:r w:rsidR="006C0BAB" w:rsidRPr="00764C32">
        <w:rPr>
          <w:rFonts w:ascii="Times New Roman" w:hAnsi="Times New Roman"/>
          <w:sz w:val="24"/>
          <w:szCs w:val="24"/>
        </w:rPr>
        <w:t xml:space="preserve">otro par </w:t>
      </w:r>
      <w:r w:rsidR="006C0BAB" w:rsidRPr="00764C32">
        <w:rPr>
          <w:rFonts w:ascii="Times New Roman" w:hAnsi="Times New Roman"/>
          <w:sz w:val="24"/>
          <w:szCs w:val="24"/>
        </w:rPr>
        <w:lastRenderedPageBreak/>
        <w:t xml:space="preserve">en </w:t>
      </w:r>
      <w:r w:rsidR="00765DE3" w:rsidRPr="00764C32">
        <w:rPr>
          <w:rFonts w:ascii="Times New Roman" w:hAnsi="Times New Roman"/>
          <w:sz w:val="24"/>
          <w:szCs w:val="24"/>
        </w:rPr>
        <w:t xml:space="preserve">el área </w:t>
      </w:r>
      <w:r w:rsidRPr="00764C32">
        <w:rPr>
          <w:rFonts w:ascii="Times New Roman" w:hAnsi="Times New Roman"/>
          <w:sz w:val="24"/>
          <w:szCs w:val="24"/>
        </w:rPr>
        <w:t>posterior (5 mm posterior a bregma 2</w:t>
      </w:r>
      <w:r w:rsidR="00444DEB" w:rsidRPr="00764C32">
        <w:rPr>
          <w:rFonts w:ascii="Times New Roman" w:hAnsi="Times New Roman"/>
          <w:sz w:val="24"/>
          <w:szCs w:val="24"/>
        </w:rPr>
        <w:t>,5 mm lateral a la línea media)</w:t>
      </w:r>
      <w:r w:rsidRPr="00764C32">
        <w:rPr>
          <w:rFonts w:ascii="Times New Roman" w:hAnsi="Times New Roman"/>
          <w:sz w:val="24"/>
          <w:szCs w:val="24"/>
        </w:rPr>
        <w:t xml:space="preserve"> del cerebro</w:t>
      </w:r>
      <w:r w:rsidR="001A2488" w:rsidRPr="00764C32">
        <w:rPr>
          <w:rFonts w:ascii="Times New Roman" w:hAnsi="Times New Roman"/>
          <w:sz w:val="24"/>
          <w:szCs w:val="24"/>
        </w:rPr>
        <w:t>,</w:t>
      </w:r>
      <w:r w:rsidRPr="00764C32">
        <w:rPr>
          <w:rFonts w:ascii="Times New Roman" w:hAnsi="Times New Roman"/>
          <w:sz w:val="24"/>
          <w:szCs w:val="24"/>
        </w:rPr>
        <w:t xml:space="preserve"> para monitorear la actividad eléctrica cerebral</w:t>
      </w:r>
      <w:r w:rsidR="00F8311A" w:rsidRPr="00764C32">
        <w:rPr>
          <w:rFonts w:ascii="Times New Roman" w:hAnsi="Times New Roman"/>
          <w:sz w:val="24"/>
          <w:szCs w:val="24"/>
        </w:rPr>
        <w:t xml:space="preserve"> bajo diferentes condiciones experimentales</w:t>
      </w:r>
      <w:r w:rsidRPr="00764C32">
        <w:rPr>
          <w:rFonts w:ascii="Times New Roman" w:hAnsi="Times New Roman"/>
          <w:sz w:val="24"/>
          <w:szCs w:val="24"/>
        </w:rPr>
        <w:t>.</w:t>
      </w:r>
      <w:r w:rsidR="001A2488" w:rsidRPr="00764C32">
        <w:rPr>
          <w:rFonts w:ascii="Times New Roman" w:hAnsi="Times New Roman"/>
          <w:sz w:val="24"/>
          <w:szCs w:val="24"/>
        </w:rPr>
        <w:t xml:space="preserve"> </w:t>
      </w:r>
      <w:r w:rsidR="00444DEB" w:rsidRPr="00764C32">
        <w:rPr>
          <w:rFonts w:ascii="Times New Roman" w:hAnsi="Times New Roman"/>
          <w:sz w:val="24"/>
          <w:szCs w:val="24"/>
        </w:rPr>
        <w:t>Además, s</w:t>
      </w:r>
      <w:r w:rsidR="00B947CC" w:rsidRPr="00764C32">
        <w:rPr>
          <w:rFonts w:ascii="Times New Roman" w:hAnsi="Times New Roman"/>
          <w:sz w:val="24"/>
          <w:szCs w:val="24"/>
        </w:rPr>
        <w:t xml:space="preserve">e registró </w:t>
      </w:r>
      <w:r w:rsidR="001A2488" w:rsidRPr="00764C32">
        <w:rPr>
          <w:rFonts w:ascii="Times New Roman" w:hAnsi="Times New Roman"/>
          <w:sz w:val="24"/>
          <w:szCs w:val="24"/>
        </w:rPr>
        <w:t>e</w:t>
      </w:r>
      <w:r w:rsidRPr="00764C32">
        <w:rPr>
          <w:rFonts w:ascii="Times New Roman" w:hAnsi="Times New Roman"/>
          <w:sz w:val="24"/>
          <w:szCs w:val="24"/>
        </w:rPr>
        <w:t>l electro</w:t>
      </w:r>
      <w:r w:rsidR="001A2488" w:rsidRPr="00764C32">
        <w:rPr>
          <w:rFonts w:ascii="Times New Roman" w:hAnsi="Times New Roman"/>
          <w:sz w:val="24"/>
          <w:szCs w:val="24"/>
        </w:rPr>
        <w:t>-</w:t>
      </w:r>
      <w:proofErr w:type="spellStart"/>
      <w:r w:rsidR="00444DEB" w:rsidRPr="00764C32">
        <w:rPr>
          <w:rFonts w:ascii="Times New Roman" w:hAnsi="Times New Roman"/>
          <w:sz w:val="24"/>
          <w:szCs w:val="24"/>
        </w:rPr>
        <w:t>oculograma</w:t>
      </w:r>
      <w:proofErr w:type="spellEnd"/>
      <w:r w:rsidR="00444DEB" w:rsidRPr="00764C32">
        <w:rPr>
          <w:rFonts w:ascii="Times New Roman" w:hAnsi="Times New Roman"/>
          <w:sz w:val="24"/>
          <w:szCs w:val="24"/>
        </w:rPr>
        <w:t xml:space="preserve"> (EOG)</w:t>
      </w:r>
      <w:r w:rsidRPr="00764C32">
        <w:rPr>
          <w:rFonts w:ascii="Times New Roman" w:hAnsi="Times New Roman"/>
          <w:sz w:val="24"/>
          <w:szCs w:val="24"/>
        </w:rPr>
        <w:t xml:space="preserve"> mediante dos electrodos de acero </w:t>
      </w:r>
      <w:r w:rsidR="001A2488" w:rsidRPr="00764C32">
        <w:rPr>
          <w:rFonts w:ascii="Times New Roman" w:hAnsi="Times New Roman"/>
          <w:sz w:val="24"/>
          <w:szCs w:val="24"/>
        </w:rPr>
        <w:t xml:space="preserve">inoxidable, </w:t>
      </w:r>
      <w:r w:rsidRPr="00764C32">
        <w:rPr>
          <w:rFonts w:ascii="Times New Roman" w:hAnsi="Times New Roman"/>
          <w:sz w:val="24"/>
          <w:szCs w:val="24"/>
        </w:rPr>
        <w:t xml:space="preserve">colocados en el canto externo e interno del ojo derecho. El </w:t>
      </w:r>
      <w:proofErr w:type="spellStart"/>
      <w:r w:rsidR="00444DEB" w:rsidRPr="00764C32">
        <w:rPr>
          <w:rFonts w:ascii="Times New Roman" w:hAnsi="Times New Roman"/>
          <w:sz w:val="24"/>
          <w:szCs w:val="24"/>
        </w:rPr>
        <w:t>electromiograma</w:t>
      </w:r>
      <w:proofErr w:type="spellEnd"/>
      <w:r w:rsidR="00444DEB" w:rsidRPr="00764C32">
        <w:rPr>
          <w:rFonts w:ascii="Times New Roman" w:hAnsi="Times New Roman"/>
          <w:sz w:val="24"/>
          <w:szCs w:val="24"/>
        </w:rPr>
        <w:t xml:space="preserve"> (EMG) se obtuvo</w:t>
      </w:r>
      <w:r w:rsidR="001A2488" w:rsidRPr="00764C32">
        <w:rPr>
          <w:rFonts w:ascii="Times New Roman" w:hAnsi="Times New Roman"/>
          <w:sz w:val="24"/>
          <w:szCs w:val="24"/>
        </w:rPr>
        <w:t xml:space="preserve"> por medio de</w:t>
      </w:r>
      <w:r w:rsidRPr="00764C32">
        <w:rPr>
          <w:rFonts w:ascii="Times New Roman" w:hAnsi="Times New Roman"/>
          <w:sz w:val="24"/>
          <w:szCs w:val="24"/>
        </w:rPr>
        <w:t xml:space="preserve"> d</w:t>
      </w:r>
      <w:r w:rsidR="00444DEB" w:rsidRPr="00764C32">
        <w:rPr>
          <w:rFonts w:ascii="Times New Roman" w:hAnsi="Times New Roman"/>
          <w:sz w:val="24"/>
          <w:szCs w:val="24"/>
        </w:rPr>
        <w:t xml:space="preserve">os </w:t>
      </w:r>
      <w:r w:rsidR="00F8311A" w:rsidRPr="00764C32">
        <w:rPr>
          <w:rFonts w:ascii="Times New Roman" w:hAnsi="Times New Roman"/>
          <w:sz w:val="24"/>
          <w:szCs w:val="24"/>
        </w:rPr>
        <w:t xml:space="preserve">filamentos </w:t>
      </w:r>
      <w:r w:rsidR="00444DEB" w:rsidRPr="00764C32">
        <w:rPr>
          <w:rFonts w:ascii="Times New Roman" w:hAnsi="Times New Roman"/>
          <w:sz w:val="24"/>
          <w:szCs w:val="24"/>
        </w:rPr>
        <w:t>de acero inoxidable</w:t>
      </w:r>
      <w:r w:rsidR="001A2488" w:rsidRPr="00764C32">
        <w:rPr>
          <w:rFonts w:ascii="Times New Roman" w:hAnsi="Times New Roman"/>
          <w:sz w:val="24"/>
          <w:szCs w:val="24"/>
        </w:rPr>
        <w:t xml:space="preserve"> insertados</w:t>
      </w:r>
      <w:r w:rsidRPr="00764C32">
        <w:rPr>
          <w:rFonts w:ascii="Times New Roman" w:hAnsi="Times New Roman"/>
          <w:sz w:val="24"/>
          <w:szCs w:val="24"/>
        </w:rPr>
        <w:t xml:space="preserve"> en los músculos </w:t>
      </w:r>
      <w:r w:rsidR="00F8311A" w:rsidRPr="00764C32">
        <w:rPr>
          <w:rFonts w:ascii="Times New Roman" w:hAnsi="Times New Roman"/>
          <w:sz w:val="24"/>
          <w:szCs w:val="24"/>
        </w:rPr>
        <w:t>de la nuca</w:t>
      </w:r>
      <w:r w:rsidRPr="00764C32">
        <w:rPr>
          <w:rFonts w:ascii="Times New Roman" w:hAnsi="Times New Roman"/>
          <w:sz w:val="24"/>
          <w:szCs w:val="24"/>
        </w:rPr>
        <w:t>.</w:t>
      </w:r>
    </w:p>
    <w:p w14:paraId="7FBCE2C0" w14:textId="77777777" w:rsidR="005628A2" w:rsidRPr="00764C32" w:rsidRDefault="00B260EE"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Los electrodos se soldaron a un conector</w:t>
      </w:r>
      <w:r w:rsidR="00992C6E" w:rsidRPr="00764C32">
        <w:rPr>
          <w:rFonts w:ascii="Times New Roman" w:hAnsi="Times New Roman"/>
          <w:sz w:val="24"/>
          <w:szCs w:val="24"/>
        </w:rPr>
        <w:t>,</w:t>
      </w:r>
      <w:r w:rsidRPr="00764C32">
        <w:rPr>
          <w:rFonts w:ascii="Times New Roman" w:hAnsi="Times New Roman"/>
          <w:sz w:val="24"/>
          <w:szCs w:val="24"/>
        </w:rPr>
        <w:t xml:space="preserve"> </w:t>
      </w:r>
      <w:r w:rsidR="00450C8C" w:rsidRPr="00764C32">
        <w:rPr>
          <w:rFonts w:ascii="Times New Roman" w:hAnsi="Times New Roman"/>
          <w:sz w:val="24"/>
          <w:szCs w:val="24"/>
        </w:rPr>
        <w:t xml:space="preserve">el cual era </w:t>
      </w:r>
      <w:r w:rsidRPr="00764C32">
        <w:rPr>
          <w:rFonts w:ascii="Times New Roman" w:hAnsi="Times New Roman"/>
          <w:sz w:val="24"/>
          <w:szCs w:val="24"/>
        </w:rPr>
        <w:t>fijado en el crá</w:t>
      </w:r>
      <w:r w:rsidR="00064B20" w:rsidRPr="00764C32">
        <w:rPr>
          <w:rFonts w:ascii="Times New Roman" w:hAnsi="Times New Roman"/>
          <w:sz w:val="24"/>
          <w:szCs w:val="24"/>
        </w:rPr>
        <w:t>neo con cemento acrílico.</w:t>
      </w:r>
      <w:r w:rsidR="00B947CC" w:rsidRPr="00764C32">
        <w:rPr>
          <w:rFonts w:ascii="Times New Roman" w:hAnsi="Times New Roman"/>
          <w:sz w:val="24"/>
          <w:szCs w:val="24"/>
        </w:rPr>
        <w:t xml:space="preserve"> Los animales conectados a los cables de registro, se colocaban por separado en cajas transparentes de plexiglás, para observar y valorar su comportamiento a lo largo de los períodos experimentales y relacionarlo con los registros electrofisiológicos.</w:t>
      </w:r>
    </w:p>
    <w:p w14:paraId="0C53C9ED" w14:textId="4B725D93" w:rsidR="008F4BB6" w:rsidRDefault="00C3347F"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Los animales fueron separados en 4 grupos diferentes de 8 individuos cada uno</w:t>
      </w:r>
      <w:r>
        <w:rPr>
          <w:rFonts w:ascii="Times New Roman" w:hAnsi="Times New Roman"/>
          <w:sz w:val="24"/>
          <w:szCs w:val="24"/>
        </w:rPr>
        <w:t xml:space="preserve"> y</w:t>
      </w:r>
      <w:r w:rsidR="00B260EE" w:rsidRPr="00764C32">
        <w:rPr>
          <w:rFonts w:ascii="Times New Roman" w:hAnsi="Times New Roman"/>
          <w:sz w:val="24"/>
          <w:szCs w:val="24"/>
        </w:rPr>
        <w:t xml:space="preserve"> tenían </w:t>
      </w:r>
      <w:r w:rsidR="00450C8C" w:rsidRPr="00764C32">
        <w:rPr>
          <w:rFonts w:ascii="Times New Roman" w:hAnsi="Times New Roman"/>
          <w:sz w:val="24"/>
          <w:szCs w:val="24"/>
        </w:rPr>
        <w:t>acceso libre a alimentos y agua,</w:t>
      </w:r>
      <w:r w:rsidR="00B260EE" w:rsidRPr="00764C32">
        <w:rPr>
          <w:rFonts w:ascii="Times New Roman" w:hAnsi="Times New Roman"/>
          <w:sz w:val="24"/>
          <w:szCs w:val="24"/>
        </w:rPr>
        <w:t xml:space="preserve"> </w:t>
      </w:r>
      <w:r w:rsidR="001A2488" w:rsidRPr="00764C32">
        <w:rPr>
          <w:rFonts w:ascii="Times New Roman" w:hAnsi="Times New Roman"/>
          <w:sz w:val="24"/>
          <w:szCs w:val="24"/>
        </w:rPr>
        <w:t xml:space="preserve">manteniéndose </w:t>
      </w:r>
      <w:r w:rsidR="00B260EE" w:rsidRPr="00764C32">
        <w:rPr>
          <w:rFonts w:ascii="Times New Roman" w:hAnsi="Times New Roman"/>
          <w:sz w:val="24"/>
          <w:szCs w:val="24"/>
        </w:rPr>
        <w:t>a una tempe</w:t>
      </w:r>
      <w:r w:rsidR="00CB06D0" w:rsidRPr="00764C32">
        <w:rPr>
          <w:rFonts w:ascii="Times New Roman" w:hAnsi="Times New Roman"/>
          <w:sz w:val="24"/>
          <w:szCs w:val="24"/>
        </w:rPr>
        <w:t>ratura ambiental de 23 ± 2 ° C,</w:t>
      </w:r>
      <w:r w:rsidR="00144286" w:rsidRPr="00764C32">
        <w:rPr>
          <w:rFonts w:ascii="Times New Roman" w:hAnsi="Times New Roman"/>
          <w:sz w:val="24"/>
          <w:szCs w:val="24"/>
        </w:rPr>
        <w:t xml:space="preserve"> bajo un ciclo de</w:t>
      </w:r>
      <w:r w:rsidR="00B260EE" w:rsidRPr="00764C32">
        <w:rPr>
          <w:rFonts w:ascii="Times New Roman" w:hAnsi="Times New Roman"/>
          <w:sz w:val="24"/>
          <w:szCs w:val="24"/>
        </w:rPr>
        <w:t xml:space="preserve"> luz</w:t>
      </w:r>
      <w:r w:rsidR="00144286" w:rsidRPr="00764C32">
        <w:rPr>
          <w:rFonts w:ascii="Times New Roman" w:hAnsi="Times New Roman"/>
          <w:sz w:val="24"/>
          <w:szCs w:val="24"/>
        </w:rPr>
        <w:t>-oscuridad de 12 h (</w:t>
      </w:r>
      <w:r w:rsidR="00CB06D0" w:rsidRPr="00764C32">
        <w:rPr>
          <w:rFonts w:ascii="Times New Roman" w:hAnsi="Times New Roman"/>
          <w:sz w:val="24"/>
          <w:szCs w:val="24"/>
        </w:rPr>
        <w:t>de 07 a 19</w:t>
      </w:r>
      <w:r w:rsidR="00144286" w:rsidRPr="00764C32">
        <w:rPr>
          <w:rFonts w:ascii="Times New Roman" w:hAnsi="Times New Roman"/>
          <w:sz w:val="24"/>
          <w:szCs w:val="24"/>
        </w:rPr>
        <w:t xml:space="preserve"> y de 19 a 07)</w:t>
      </w:r>
      <w:r w:rsidR="00B260EE" w:rsidRPr="00764C32">
        <w:rPr>
          <w:rFonts w:ascii="Times New Roman" w:hAnsi="Times New Roman"/>
          <w:sz w:val="24"/>
          <w:szCs w:val="24"/>
        </w:rPr>
        <w:t xml:space="preserve">. </w:t>
      </w:r>
    </w:p>
    <w:p w14:paraId="05764B6A" w14:textId="4834F8FF" w:rsidR="008F4BB6" w:rsidRPr="00764C32" w:rsidRDefault="00DC21BC"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Durante 3 días consecutivos se realizaron los registros electrofisiológicos y conductuales. </w:t>
      </w:r>
      <w:r w:rsidR="008F4BB6" w:rsidRPr="00764C32">
        <w:rPr>
          <w:rFonts w:ascii="Times New Roman" w:hAnsi="Times New Roman"/>
          <w:sz w:val="24"/>
          <w:szCs w:val="24"/>
        </w:rPr>
        <w:t xml:space="preserve">Los registros electrofisiológicos </w:t>
      </w:r>
      <w:r w:rsidR="00DB7381" w:rsidRPr="00764C32">
        <w:rPr>
          <w:rFonts w:ascii="Times New Roman" w:hAnsi="Times New Roman"/>
          <w:sz w:val="24"/>
          <w:szCs w:val="24"/>
        </w:rPr>
        <w:t>se realizaron</w:t>
      </w:r>
      <w:r w:rsidR="008F4BB6" w:rsidRPr="00764C32">
        <w:rPr>
          <w:rFonts w:ascii="Times New Roman" w:hAnsi="Times New Roman"/>
          <w:sz w:val="24"/>
          <w:szCs w:val="24"/>
        </w:rPr>
        <w:t xml:space="preserve"> durante 9 horas continuas (de 10 a 19 horas) con un polígrafo marca </w:t>
      </w:r>
      <w:proofErr w:type="spellStart"/>
      <w:r w:rsidR="008F4BB6" w:rsidRPr="00764C32">
        <w:rPr>
          <w:rFonts w:ascii="Times New Roman" w:hAnsi="Times New Roman"/>
          <w:sz w:val="24"/>
          <w:szCs w:val="24"/>
        </w:rPr>
        <w:t>Grass</w:t>
      </w:r>
      <w:proofErr w:type="spellEnd"/>
      <w:r w:rsidR="008F4BB6" w:rsidRPr="00764C32">
        <w:rPr>
          <w:rFonts w:ascii="Times New Roman" w:hAnsi="Times New Roman"/>
          <w:sz w:val="24"/>
          <w:szCs w:val="24"/>
        </w:rPr>
        <w:t>, modelo 7, a una velocidad del papel de 3 mm/s</w:t>
      </w:r>
      <w:r w:rsidR="009876CD">
        <w:rPr>
          <w:rFonts w:ascii="Times New Roman" w:hAnsi="Times New Roman"/>
          <w:sz w:val="24"/>
          <w:szCs w:val="24"/>
        </w:rPr>
        <w:t>,</w:t>
      </w:r>
      <w:r w:rsidR="008F4BB6" w:rsidRPr="00764C32">
        <w:rPr>
          <w:rFonts w:ascii="Times New Roman" w:hAnsi="Times New Roman"/>
          <w:sz w:val="24"/>
          <w:szCs w:val="24"/>
        </w:rPr>
        <w:t xml:space="preserve"> obteniéndose muestras a otras velocidades. Además, se hicieron videograbaciones del comportamiento, para analizar los niveles de la intensidad de la actividad convulsiva alcanzada por los animales según la escala de Racine (Racine, 1972) (Tabla 1).</w:t>
      </w:r>
    </w:p>
    <w:tbl>
      <w:tblPr>
        <w:tblStyle w:val="Tablaconcuadrcula"/>
        <w:tblW w:w="7797" w:type="dxa"/>
        <w:tblLayout w:type="fixed"/>
        <w:tblLook w:val="04A0" w:firstRow="1" w:lastRow="0" w:firstColumn="1" w:lastColumn="0" w:noHBand="0" w:noVBand="1"/>
      </w:tblPr>
      <w:tblGrid>
        <w:gridCol w:w="1560"/>
        <w:gridCol w:w="6237"/>
      </w:tblGrid>
      <w:tr w:rsidR="001B1837" w:rsidRPr="00764C32" w14:paraId="67367FEB" w14:textId="77777777" w:rsidTr="00017F5A">
        <w:trPr>
          <w:cantSplit/>
          <w:trHeight w:val="850"/>
        </w:trPr>
        <w:tc>
          <w:tcPr>
            <w:tcW w:w="7797" w:type="dxa"/>
            <w:gridSpan w:val="2"/>
            <w:tcBorders>
              <w:top w:val="nil"/>
              <w:left w:val="nil"/>
              <w:bottom w:val="single" w:sz="4" w:space="0" w:color="auto"/>
              <w:right w:val="nil"/>
            </w:tcBorders>
          </w:tcPr>
          <w:p w14:paraId="0D527714" w14:textId="77777777" w:rsidR="001B1837" w:rsidRPr="00764C32" w:rsidRDefault="001B1837" w:rsidP="00E2293B">
            <w:pPr>
              <w:pStyle w:val="Sinespaciado"/>
              <w:spacing w:line="360" w:lineRule="auto"/>
              <w:ind w:firstLine="0"/>
              <w:rPr>
                <w:rFonts w:ascii="Times New Roman" w:hAnsi="Times New Roman"/>
                <w:sz w:val="24"/>
                <w:szCs w:val="24"/>
              </w:rPr>
            </w:pPr>
            <w:r w:rsidRPr="00764C32">
              <w:rPr>
                <w:rFonts w:ascii="Times New Roman" w:hAnsi="Times New Roman"/>
                <w:sz w:val="24"/>
                <w:szCs w:val="24"/>
              </w:rPr>
              <w:t>Tabla 1</w:t>
            </w:r>
          </w:p>
          <w:p w14:paraId="2FAEFD41" w14:textId="77777777" w:rsidR="001B1837" w:rsidRPr="00764C32" w:rsidRDefault="001B1837" w:rsidP="00E2293B">
            <w:pPr>
              <w:pStyle w:val="Sinespaciado"/>
              <w:spacing w:line="360" w:lineRule="auto"/>
              <w:ind w:firstLine="0"/>
              <w:rPr>
                <w:rFonts w:ascii="Times New Roman" w:hAnsi="Times New Roman"/>
                <w:sz w:val="24"/>
                <w:szCs w:val="24"/>
              </w:rPr>
            </w:pPr>
            <w:r w:rsidRPr="00764C32">
              <w:rPr>
                <w:rFonts w:ascii="Times New Roman" w:hAnsi="Times New Roman"/>
                <w:sz w:val="24"/>
                <w:szCs w:val="24"/>
              </w:rPr>
              <w:t xml:space="preserve">Niveles de intensidad de las crisis convulsivas en la rata, van desde los movimientos de masticación y </w:t>
            </w:r>
            <w:proofErr w:type="spellStart"/>
            <w:r w:rsidRPr="00764C32">
              <w:rPr>
                <w:rFonts w:ascii="Times New Roman" w:hAnsi="Times New Roman"/>
                <w:sz w:val="24"/>
                <w:szCs w:val="24"/>
              </w:rPr>
              <w:t>mioclonías</w:t>
            </w:r>
            <w:proofErr w:type="spellEnd"/>
            <w:r w:rsidRPr="00764C32">
              <w:rPr>
                <w:rFonts w:ascii="Times New Roman" w:hAnsi="Times New Roman"/>
                <w:sz w:val="24"/>
                <w:szCs w:val="24"/>
              </w:rPr>
              <w:t xml:space="preserve"> faciales hasta las contracciones tónicas y clónicas generalizadas.</w:t>
            </w:r>
          </w:p>
        </w:tc>
      </w:tr>
      <w:tr w:rsidR="001B1837" w:rsidRPr="00764C32" w14:paraId="647BFFB8" w14:textId="77777777" w:rsidTr="005A4126">
        <w:trPr>
          <w:cantSplit/>
          <w:trHeight w:val="567"/>
        </w:trPr>
        <w:tc>
          <w:tcPr>
            <w:tcW w:w="1560" w:type="dxa"/>
            <w:tcBorders>
              <w:left w:val="nil"/>
              <w:bottom w:val="nil"/>
              <w:right w:val="nil"/>
            </w:tcBorders>
            <w:vAlign w:val="center"/>
          </w:tcPr>
          <w:p w14:paraId="30D638BF" w14:textId="77777777" w:rsidR="001B1837" w:rsidRPr="00764C32" w:rsidRDefault="001B1837" w:rsidP="00E2293B">
            <w:pPr>
              <w:pStyle w:val="Sinespaciado"/>
              <w:spacing w:line="360" w:lineRule="auto"/>
              <w:jc w:val="center"/>
              <w:rPr>
                <w:rFonts w:ascii="Times New Roman" w:hAnsi="Times New Roman"/>
                <w:sz w:val="24"/>
                <w:szCs w:val="24"/>
              </w:rPr>
            </w:pPr>
            <w:r w:rsidRPr="00764C32">
              <w:rPr>
                <w:rFonts w:ascii="Times New Roman" w:hAnsi="Times New Roman"/>
                <w:sz w:val="24"/>
                <w:szCs w:val="24"/>
              </w:rPr>
              <w:t>Estado 1</w:t>
            </w:r>
          </w:p>
        </w:tc>
        <w:tc>
          <w:tcPr>
            <w:tcW w:w="6237" w:type="dxa"/>
            <w:tcBorders>
              <w:left w:val="nil"/>
              <w:bottom w:val="nil"/>
              <w:right w:val="nil"/>
            </w:tcBorders>
            <w:vAlign w:val="center"/>
          </w:tcPr>
          <w:p w14:paraId="254BB56E" w14:textId="77777777" w:rsidR="001B1837" w:rsidRPr="00764C32" w:rsidRDefault="001B1837" w:rsidP="000E7604">
            <w:pPr>
              <w:pStyle w:val="Sinespaciado"/>
              <w:spacing w:line="360" w:lineRule="auto"/>
              <w:ind w:firstLine="0"/>
              <w:rPr>
                <w:rFonts w:ascii="Times New Roman" w:hAnsi="Times New Roman"/>
                <w:sz w:val="24"/>
                <w:szCs w:val="24"/>
              </w:rPr>
            </w:pPr>
            <w:proofErr w:type="spellStart"/>
            <w:r w:rsidRPr="00764C32">
              <w:rPr>
                <w:rFonts w:ascii="Times New Roman" w:hAnsi="Times New Roman"/>
                <w:sz w:val="24"/>
                <w:szCs w:val="24"/>
              </w:rPr>
              <w:t>Mioclonías</w:t>
            </w:r>
            <w:proofErr w:type="spellEnd"/>
            <w:r w:rsidRPr="00764C32">
              <w:rPr>
                <w:rFonts w:ascii="Times New Roman" w:hAnsi="Times New Roman"/>
                <w:sz w:val="24"/>
                <w:szCs w:val="24"/>
              </w:rPr>
              <w:t xml:space="preserve"> faciales y movimientos de masticación, ausencias.</w:t>
            </w:r>
          </w:p>
        </w:tc>
      </w:tr>
      <w:tr w:rsidR="001B1837" w:rsidRPr="00764C32" w14:paraId="76491D9A" w14:textId="77777777" w:rsidTr="005A4126">
        <w:trPr>
          <w:cantSplit/>
          <w:trHeight w:val="567"/>
        </w:trPr>
        <w:tc>
          <w:tcPr>
            <w:tcW w:w="1560" w:type="dxa"/>
            <w:tcBorders>
              <w:top w:val="nil"/>
              <w:left w:val="nil"/>
              <w:bottom w:val="nil"/>
              <w:right w:val="nil"/>
            </w:tcBorders>
            <w:vAlign w:val="center"/>
          </w:tcPr>
          <w:p w14:paraId="040E2FFB" w14:textId="77777777" w:rsidR="001B1837" w:rsidRPr="00764C32" w:rsidRDefault="001B1837" w:rsidP="00E2293B">
            <w:pPr>
              <w:pStyle w:val="Sinespaciado"/>
              <w:spacing w:line="360" w:lineRule="auto"/>
              <w:jc w:val="center"/>
              <w:rPr>
                <w:rFonts w:ascii="Times New Roman" w:hAnsi="Times New Roman"/>
                <w:sz w:val="24"/>
                <w:szCs w:val="24"/>
              </w:rPr>
            </w:pPr>
          </w:p>
          <w:p w14:paraId="2F536682" w14:textId="77777777" w:rsidR="001B1837" w:rsidRPr="00764C32" w:rsidRDefault="001B1837" w:rsidP="00E2293B">
            <w:pPr>
              <w:pStyle w:val="Sinespaciado"/>
              <w:spacing w:line="360" w:lineRule="auto"/>
              <w:jc w:val="center"/>
              <w:rPr>
                <w:rFonts w:ascii="Times New Roman" w:hAnsi="Times New Roman"/>
                <w:sz w:val="24"/>
                <w:szCs w:val="24"/>
              </w:rPr>
            </w:pPr>
            <w:r w:rsidRPr="00764C32">
              <w:rPr>
                <w:rFonts w:ascii="Times New Roman" w:hAnsi="Times New Roman"/>
                <w:sz w:val="24"/>
                <w:szCs w:val="24"/>
              </w:rPr>
              <w:t>Estado 2</w:t>
            </w:r>
          </w:p>
          <w:p w14:paraId="2D905727" w14:textId="77777777" w:rsidR="001B1837" w:rsidRPr="00764C32" w:rsidRDefault="001B1837" w:rsidP="00E2293B">
            <w:pPr>
              <w:pStyle w:val="Sinespaciado"/>
              <w:spacing w:line="360" w:lineRule="auto"/>
              <w:jc w:val="center"/>
              <w:rPr>
                <w:rFonts w:ascii="Times New Roman" w:hAnsi="Times New Roman"/>
                <w:sz w:val="24"/>
                <w:szCs w:val="24"/>
              </w:rPr>
            </w:pPr>
          </w:p>
        </w:tc>
        <w:tc>
          <w:tcPr>
            <w:tcW w:w="6237" w:type="dxa"/>
            <w:tcBorders>
              <w:top w:val="nil"/>
              <w:left w:val="nil"/>
              <w:bottom w:val="nil"/>
              <w:right w:val="nil"/>
            </w:tcBorders>
            <w:vAlign w:val="center"/>
          </w:tcPr>
          <w:p w14:paraId="156C496A" w14:textId="77777777" w:rsidR="001B1837" w:rsidRPr="00764C32" w:rsidRDefault="001B1837" w:rsidP="000E7604">
            <w:pPr>
              <w:pStyle w:val="Sinespaciado"/>
              <w:spacing w:line="360" w:lineRule="auto"/>
              <w:ind w:firstLine="0"/>
              <w:rPr>
                <w:rFonts w:ascii="Times New Roman" w:hAnsi="Times New Roman"/>
                <w:sz w:val="24"/>
                <w:szCs w:val="24"/>
              </w:rPr>
            </w:pPr>
            <w:r w:rsidRPr="00764C32">
              <w:rPr>
                <w:rFonts w:ascii="Times New Roman" w:hAnsi="Times New Roman"/>
                <w:sz w:val="24"/>
                <w:szCs w:val="24"/>
              </w:rPr>
              <w:t>Movimientos clónicos de la cabeza (jalones y/o movimientos repetitivos en U o V), “sacudidas de perro”.</w:t>
            </w:r>
          </w:p>
        </w:tc>
      </w:tr>
      <w:tr w:rsidR="001B1837" w:rsidRPr="00764C32" w14:paraId="6FA5761B" w14:textId="77777777" w:rsidTr="005A4126">
        <w:trPr>
          <w:cantSplit/>
          <w:trHeight w:val="567"/>
        </w:trPr>
        <w:tc>
          <w:tcPr>
            <w:tcW w:w="1560" w:type="dxa"/>
            <w:tcBorders>
              <w:top w:val="nil"/>
              <w:left w:val="nil"/>
              <w:bottom w:val="nil"/>
              <w:right w:val="nil"/>
            </w:tcBorders>
            <w:vAlign w:val="center"/>
          </w:tcPr>
          <w:p w14:paraId="6E01A2B1" w14:textId="77777777" w:rsidR="001B1837" w:rsidRPr="00764C32" w:rsidRDefault="001B1837" w:rsidP="00E2293B">
            <w:pPr>
              <w:pStyle w:val="Sinespaciado"/>
              <w:spacing w:line="360" w:lineRule="auto"/>
              <w:jc w:val="center"/>
              <w:rPr>
                <w:rFonts w:ascii="Times New Roman" w:hAnsi="Times New Roman"/>
                <w:sz w:val="24"/>
                <w:szCs w:val="24"/>
              </w:rPr>
            </w:pPr>
            <w:r w:rsidRPr="00764C32">
              <w:rPr>
                <w:rFonts w:ascii="Times New Roman" w:hAnsi="Times New Roman"/>
                <w:sz w:val="24"/>
                <w:szCs w:val="24"/>
              </w:rPr>
              <w:t>Estado 3</w:t>
            </w:r>
          </w:p>
          <w:p w14:paraId="4FCB42FB" w14:textId="77777777" w:rsidR="001B1837" w:rsidRPr="00764C32" w:rsidRDefault="001B1837" w:rsidP="00E2293B">
            <w:pPr>
              <w:pStyle w:val="Sinespaciado"/>
              <w:spacing w:line="360" w:lineRule="auto"/>
              <w:jc w:val="center"/>
              <w:rPr>
                <w:rFonts w:ascii="Times New Roman" w:hAnsi="Times New Roman"/>
                <w:sz w:val="24"/>
                <w:szCs w:val="24"/>
              </w:rPr>
            </w:pPr>
          </w:p>
        </w:tc>
        <w:tc>
          <w:tcPr>
            <w:tcW w:w="6237" w:type="dxa"/>
            <w:tcBorders>
              <w:top w:val="nil"/>
              <w:left w:val="nil"/>
              <w:bottom w:val="nil"/>
              <w:right w:val="nil"/>
            </w:tcBorders>
            <w:vAlign w:val="center"/>
          </w:tcPr>
          <w:p w14:paraId="43D57991" w14:textId="77777777" w:rsidR="001B1837" w:rsidRPr="00764C32" w:rsidRDefault="001B1837" w:rsidP="000E7604">
            <w:pPr>
              <w:pStyle w:val="Sinespaciado"/>
              <w:spacing w:line="360" w:lineRule="auto"/>
              <w:ind w:firstLine="0"/>
              <w:rPr>
                <w:rFonts w:ascii="Times New Roman" w:hAnsi="Times New Roman"/>
                <w:sz w:val="24"/>
                <w:szCs w:val="24"/>
              </w:rPr>
            </w:pPr>
            <w:proofErr w:type="spellStart"/>
            <w:r w:rsidRPr="00764C32">
              <w:rPr>
                <w:rFonts w:ascii="Times New Roman" w:hAnsi="Times New Roman"/>
                <w:sz w:val="24"/>
                <w:szCs w:val="24"/>
              </w:rPr>
              <w:t>Clonus</w:t>
            </w:r>
            <w:proofErr w:type="spellEnd"/>
            <w:r w:rsidRPr="00764C32">
              <w:rPr>
                <w:rFonts w:ascii="Times New Roman" w:hAnsi="Times New Roman"/>
                <w:sz w:val="24"/>
                <w:szCs w:val="24"/>
              </w:rPr>
              <w:t xml:space="preserve"> unilateral de los miembros delanteros seguido por </w:t>
            </w:r>
            <w:proofErr w:type="spellStart"/>
            <w:r w:rsidRPr="00764C32">
              <w:rPr>
                <w:rFonts w:ascii="Times New Roman" w:hAnsi="Times New Roman"/>
                <w:sz w:val="24"/>
                <w:szCs w:val="24"/>
              </w:rPr>
              <w:t>clonus</w:t>
            </w:r>
            <w:proofErr w:type="spellEnd"/>
            <w:r w:rsidRPr="00764C32">
              <w:rPr>
                <w:rFonts w:ascii="Times New Roman" w:hAnsi="Times New Roman"/>
                <w:sz w:val="24"/>
                <w:szCs w:val="24"/>
              </w:rPr>
              <w:t xml:space="preserve"> contralateral.</w:t>
            </w:r>
          </w:p>
        </w:tc>
      </w:tr>
      <w:tr w:rsidR="001B1837" w:rsidRPr="00764C32" w14:paraId="6CDA34C8" w14:textId="77777777" w:rsidTr="005A4126">
        <w:trPr>
          <w:cantSplit/>
          <w:trHeight w:val="567"/>
        </w:trPr>
        <w:tc>
          <w:tcPr>
            <w:tcW w:w="1560" w:type="dxa"/>
            <w:tcBorders>
              <w:top w:val="nil"/>
              <w:left w:val="nil"/>
              <w:bottom w:val="nil"/>
              <w:right w:val="nil"/>
            </w:tcBorders>
            <w:vAlign w:val="center"/>
          </w:tcPr>
          <w:p w14:paraId="39B0E01F" w14:textId="77777777" w:rsidR="001B1837" w:rsidRPr="00764C32" w:rsidRDefault="001B1837" w:rsidP="00E2293B">
            <w:pPr>
              <w:pStyle w:val="Sinespaciado"/>
              <w:spacing w:line="360" w:lineRule="auto"/>
              <w:jc w:val="center"/>
              <w:rPr>
                <w:rFonts w:ascii="Times New Roman" w:hAnsi="Times New Roman"/>
                <w:sz w:val="24"/>
                <w:szCs w:val="24"/>
              </w:rPr>
            </w:pPr>
            <w:r w:rsidRPr="00764C32">
              <w:rPr>
                <w:rFonts w:ascii="Times New Roman" w:hAnsi="Times New Roman"/>
                <w:sz w:val="24"/>
                <w:szCs w:val="24"/>
              </w:rPr>
              <w:t>Estado 4</w:t>
            </w:r>
          </w:p>
          <w:p w14:paraId="5192D7E8" w14:textId="77777777" w:rsidR="001B1837" w:rsidRPr="00764C32" w:rsidRDefault="001B1837" w:rsidP="00E2293B">
            <w:pPr>
              <w:pStyle w:val="Sinespaciado"/>
              <w:spacing w:line="360" w:lineRule="auto"/>
              <w:jc w:val="center"/>
              <w:rPr>
                <w:rFonts w:ascii="Times New Roman" w:hAnsi="Times New Roman"/>
                <w:sz w:val="24"/>
                <w:szCs w:val="24"/>
              </w:rPr>
            </w:pPr>
          </w:p>
        </w:tc>
        <w:tc>
          <w:tcPr>
            <w:tcW w:w="6237" w:type="dxa"/>
            <w:tcBorders>
              <w:top w:val="nil"/>
              <w:left w:val="nil"/>
              <w:bottom w:val="nil"/>
              <w:right w:val="nil"/>
            </w:tcBorders>
            <w:vAlign w:val="center"/>
          </w:tcPr>
          <w:p w14:paraId="0971C689" w14:textId="77777777" w:rsidR="001B1837" w:rsidRPr="00764C32" w:rsidRDefault="001B1837" w:rsidP="005A4126">
            <w:pPr>
              <w:pStyle w:val="Sinespaciado"/>
              <w:spacing w:line="360" w:lineRule="auto"/>
              <w:ind w:firstLine="0"/>
              <w:rPr>
                <w:rFonts w:ascii="Times New Roman" w:hAnsi="Times New Roman"/>
                <w:sz w:val="24"/>
                <w:szCs w:val="24"/>
              </w:rPr>
            </w:pPr>
            <w:r w:rsidRPr="00764C32">
              <w:rPr>
                <w:rFonts w:ascii="Times New Roman" w:hAnsi="Times New Roman"/>
                <w:sz w:val="24"/>
                <w:szCs w:val="24"/>
              </w:rPr>
              <w:t>Erguimiento y sacudida de miembros delanteros.</w:t>
            </w:r>
          </w:p>
        </w:tc>
      </w:tr>
      <w:tr w:rsidR="001B1837" w:rsidRPr="00764C32" w14:paraId="557E810E" w14:textId="77777777" w:rsidTr="00017F5A">
        <w:trPr>
          <w:cantSplit/>
          <w:trHeight w:val="850"/>
        </w:trPr>
        <w:tc>
          <w:tcPr>
            <w:tcW w:w="1560" w:type="dxa"/>
            <w:tcBorders>
              <w:top w:val="nil"/>
              <w:left w:val="nil"/>
              <w:right w:val="nil"/>
            </w:tcBorders>
            <w:vAlign w:val="center"/>
          </w:tcPr>
          <w:p w14:paraId="0A27D3A5" w14:textId="77777777" w:rsidR="001B1837" w:rsidRPr="00764C32" w:rsidRDefault="001B1837" w:rsidP="00E2293B">
            <w:pPr>
              <w:pStyle w:val="Sinespaciado"/>
              <w:spacing w:line="360" w:lineRule="auto"/>
              <w:jc w:val="center"/>
              <w:rPr>
                <w:rFonts w:ascii="Times New Roman" w:hAnsi="Times New Roman"/>
                <w:sz w:val="24"/>
                <w:szCs w:val="24"/>
              </w:rPr>
            </w:pPr>
            <w:r w:rsidRPr="00764C32">
              <w:rPr>
                <w:rFonts w:ascii="Times New Roman" w:hAnsi="Times New Roman"/>
                <w:sz w:val="24"/>
                <w:szCs w:val="24"/>
              </w:rPr>
              <w:lastRenderedPageBreak/>
              <w:t>Estado 5</w:t>
            </w:r>
          </w:p>
        </w:tc>
        <w:tc>
          <w:tcPr>
            <w:tcW w:w="6237" w:type="dxa"/>
            <w:tcBorders>
              <w:top w:val="nil"/>
              <w:left w:val="nil"/>
              <w:right w:val="nil"/>
            </w:tcBorders>
            <w:vAlign w:val="center"/>
          </w:tcPr>
          <w:p w14:paraId="34EF2580" w14:textId="77777777" w:rsidR="001B1837" w:rsidRPr="00764C32" w:rsidRDefault="001B1837" w:rsidP="005A4126">
            <w:pPr>
              <w:pStyle w:val="Sinespaciado"/>
              <w:spacing w:line="360" w:lineRule="auto"/>
              <w:ind w:firstLine="0"/>
              <w:rPr>
                <w:rFonts w:ascii="Times New Roman" w:hAnsi="Times New Roman"/>
                <w:sz w:val="24"/>
                <w:szCs w:val="24"/>
              </w:rPr>
            </w:pPr>
            <w:r w:rsidRPr="00764C32">
              <w:rPr>
                <w:rFonts w:ascii="Times New Roman" w:hAnsi="Times New Roman"/>
                <w:sz w:val="24"/>
                <w:szCs w:val="24"/>
              </w:rPr>
              <w:t>Contracciones tónico clónicas generalizadas, pérdida de control postural y caída.</w:t>
            </w:r>
          </w:p>
        </w:tc>
      </w:tr>
    </w:tbl>
    <w:p w14:paraId="6EF4A7EB" w14:textId="77777777" w:rsidR="001B1837" w:rsidRPr="00764C32" w:rsidRDefault="001B1837" w:rsidP="00E2293B">
      <w:pPr>
        <w:widowControl w:val="0"/>
        <w:autoSpaceDE w:val="0"/>
        <w:autoSpaceDN w:val="0"/>
        <w:adjustRightInd w:val="0"/>
        <w:spacing w:after="0" w:line="360" w:lineRule="auto"/>
        <w:rPr>
          <w:rFonts w:ascii="Times New Roman" w:hAnsi="Times New Roman" w:cs="Times New Roman"/>
          <w:sz w:val="24"/>
          <w:szCs w:val="24"/>
        </w:rPr>
      </w:pPr>
    </w:p>
    <w:p w14:paraId="2EFE4A9F" w14:textId="38EDE2BC" w:rsidR="00033EFC" w:rsidRPr="00764C32" w:rsidRDefault="00DC21BC"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El primer día sirvió de control para los 4 grupos, los cuáles recibieron solamente administración de solución salina. El segundo día un grupo recibió inyección subcutánea (</w:t>
      </w:r>
      <w:r w:rsidR="00BB43FD" w:rsidRPr="00764C32">
        <w:rPr>
          <w:rFonts w:ascii="Times New Roman" w:hAnsi="Times New Roman"/>
          <w:sz w:val="24"/>
          <w:szCs w:val="24"/>
        </w:rPr>
        <w:t>SC</w:t>
      </w:r>
      <w:r w:rsidRPr="00764C32">
        <w:rPr>
          <w:rFonts w:ascii="Times New Roman" w:hAnsi="Times New Roman"/>
          <w:sz w:val="24"/>
          <w:szCs w:val="24"/>
        </w:rPr>
        <w:t xml:space="preserve">) de 50 mg / kg de </w:t>
      </w:r>
      <w:proofErr w:type="spellStart"/>
      <w:r w:rsidRPr="00764C32">
        <w:rPr>
          <w:rFonts w:ascii="Times New Roman" w:hAnsi="Times New Roman"/>
          <w:sz w:val="24"/>
          <w:szCs w:val="24"/>
          <w:shd w:val="clear" w:color="auto" w:fill="FFFFFF"/>
        </w:rPr>
        <w:t>pentilentetrazol</w:t>
      </w:r>
      <w:proofErr w:type="spellEnd"/>
      <w:r w:rsidRPr="00764C32">
        <w:rPr>
          <w:rFonts w:ascii="Times New Roman" w:hAnsi="Times New Roman"/>
          <w:b/>
          <w:sz w:val="24"/>
          <w:szCs w:val="24"/>
          <w:shd w:val="clear" w:color="auto" w:fill="FFFFFF"/>
        </w:rPr>
        <w:t xml:space="preserve"> (</w:t>
      </w:r>
      <w:r w:rsidRPr="00764C32">
        <w:rPr>
          <w:rFonts w:ascii="Times New Roman" w:hAnsi="Times New Roman"/>
          <w:sz w:val="24"/>
          <w:szCs w:val="24"/>
        </w:rPr>
        <w:t>PTZ),</w:t>
      </w:r>
      <w:r w:rsidR="002B1BE2" w:rsidRPr="00764C32">
        <w:rPr>
          <w:rFonts w:ascii="Times New Roman" w:hAnsi="Times New Roman"/>
          <w:sz w:val="24"/>
          <w:szCs w:val="24"/>
        </w:rPr>
        <w:t xml:space="preserve"> </w:t>
      </w:r>
      <w:r w:rsidR="00DB7381" w:rsidRPr="00764C32">
        <w:rPr>
          <w:rFonts w:ascii="Times New Roman" w:hAnsi="Times New Roman"/>
          <w:sz w:val="24"/>
          <w:szCs w:val="24"/>
        </w:rPr>
        <w:t xml:space="preserve">mientras que </w:t>
      </w:r>
      <w:r w:rsidR="002B1BE2" w:rsidRPr="00764C32">
        <w:rPr>
          <w:rFonts w:ascii="Times New Roman" w:hAnsi="Times New Roman"/>
          <w:sz w:val="24"/>
          <w:szCs w:val="24"/>
        </w:rPr>
        <w:t>a</w:t>
      </w:r>
      <w:r w:rsidRPr="00764C32">
        <w:rPr>
          <w:rFonts w:ascii="Times New Roman" w:hAnsi="Times New Roman"/>
          <w:sz w:val="24"/>
          <w:szCs w:val="24"/>
        </w:rPr>
        <w:t xml:space="preserve"> </w:t>
      </w:r>
      <w:r w:rsidR="002B1BE2" w:rsidRPr="00764C32">
        <w:rPr>
          <w:rFonts w:ascii="Times New Roman" w:hAnsi="Times New Roman"/>
          <w:sz w:val="24"/>
          <w:szCs w:val="24"/>
        </w:rPr>
        <w:t>los tres grupos restantes se les inyect</w:t>
      </w:r>
      <w:r w:rsidR="008F4BB6" w:rsidRPr="00764C32">
        <w:rPr>
          <w:rFonts w:ascii="Times New Roman" w:hAnsi="Times New Roman"/>
          <w:sz w:val="24"/>
          <w:szCs w:val="24"/>
        </w:rPr>
        <w:t>ó</w:t>
      </w:r>
      <w:r w:rsidR="002B1BE2" w:rsidRPr="00764C32">
        <w:rPr>
          <w:rFonts w:ascii="Times New Roman" w:hAnsi="Times New Roman"/>
          <w:sz w:val="24"/>
          <w:szCs w:val="24"/>
        </w:rPr>
        <w:t xml:space="preserve"> de forma intraperitonea</w:t>
      </w:r>
      <w:r w:rsidR="008F4BB6" w:rsidRPr="00764C32">
        <w:rPr>
          <w:rFonts w:ascii="Times New Roman" w:hAnsi="Times New Roman"/>
          <w:sz w:val="24"/>
          <w:szCs w:val="24"/>
        </w:rPr>
        <w:t>l</w:t>
      </w:r>
      <w:r w:rsidR="002B1BE2" w:rsidRPr="00764C32">
        <w:rPr>
          <w:rFonts w:ascii="Times New Roman" w:hAnsi="Times New Roman"/>
          <w:sz w:val="24"/>
          <w:szCs w:val="24"/>
        </w:rPr>
        <w:t xml:space="preserve"> (</w:t>
      </w:r>
      <w:r w:rsidR="008F4BB6" w:rsidRPr="00764C32">
        <w:rPr>
          <w:rFonts w:ascii="Times New Roman" w:hAnsi="Times New Roman"/>
          <w:sz w:val="24"/>
          <w:szCs w:val="24"/>
        </w:rPr>
        <w:t>IP</w:t>
      </w:r>
      <w:r w:rsidR="002B1BE2" w:rsidRPr="00764C32">
        <w:rPr>
          <w:rFonts w:ascii="Times New Roman" w:hAnsi="Times New Roman"/>
          <w:sz w:val="24"/>
          <w:szCs w:val="24"/>
        </w:rPr>
        <w:t xml:space="preserve">) la </w:t>
      </w:r>
      <w:proofErr w:type="spellStart"/>
      <w:r w:rsidR="002B1BE2" w:rsidRPr="00764C32">
        <w:rPr>
          <w:rFonts w:ascii="Times New Roman" w:hAnsi="Times New Roman"/>
          <w:sz w:val="24"/>
          <w:szCs w:val="24"/>
        </w:rPr>
        <w:t>gabapentina</w:t>
      </w:r>
      <w:proofErr w:type="spellEnd"/>
      <w:r w:rsidR="002B1BE2" w:rsidRPr="00764C32">
        <w:rPr>
          <w:rFonts w:ascii="Times New Roman" w:hAnsi="Times New Roman"/>
          <w:sz w:val="24"/>
          <w:szCs w:val="24"/>
        </w:rPr>
        <w:t xml:space="preserve"> (GBP) y 30 minutos después </w:t>
      </w:r>
      <w:r w:rsidR="00BB43FD" w:rsidRPr="00764C32">
        <w:rPr>
          <w:rFonts w:ascii="Times New Roman" w:hAnsi="Times New Roman"/>
          <w:sz w:val="24"/>
          <w:szCs w:val="24"/>
        </w:rPr>
        <w:t xml:space="preserve">los 50 mg /kg </w:t>
      </w:r>
      <w:r w:rsidR="002B1BE2" w:rsidRPr="00764C32">
        <w:rPr>
          <w:rFonts w:ascii="Times New Roman" w:hAnsi="Times New Roman"/>
          <w:sz w:val="24"/>
          <w:szCs w:val="24"/>
        </w:rPr>
        <w:t>PTZ</w:t>
      </w:r>
      <w:r w:rsidR="00BB43FD" w:rsidRPr="00764C32">
        <w:rPr>
          <w:rFonts w:ascii="Times New Roman" w:hAnsi="Times New Roman"/>
          <w:sz w:val="24"/>
          <w:szCs w:val="24"/>
        </w:rPr>
        <w:t xml:space="preserve"> (SC)</w:t>
      </w:r>
      <w:r w:rsidR="002B1BE2" w:rsidRPr="00764C32">
        <w:rPr>
          <w:rFonts w:ascii="Times New Roman" w:hAnsi="Times New Roman"/>
          <w:sz w:val="24"/>
          <w:szCs w:val="24"/>
        </w:rPr>
        <w:t>.</w:t>
      </w:r>
      <w:r w:rsidR="00BB43FD" w:rsidRPr="00764C32">
        <w:rPr>
          <w:rFonts w:ascii="Times New Roman" w:hAnsi="Times New Roman"/>
          <w:sz w:val="24"/>
          <w:szCs w:val="24"/>
        </w:rPr>
        <w:t xml:space="preserve"> Las dosis de GBP fueron para el primer grupo de 15 mg / kg, para el segundo grupo de 30 mg / kg y para el tercer grupo de </w:t>
      </w:r>
      <w:r w:rsidR="00FE49B6" w:rsidRPr="00764C32">
        <w:rPr>
          <w:rFonts w:ascii="Times New Roman" w:hAnsi="Times New Roman"/>
          <w:sz w:val="24"/>
          <w:szCs w:val="24"/>
        </w:rPr>
        <w:t>6</w:t>
      </w:r>
      <w:r w:rsidR="00BB43FD" w:rsidRPr="00764C32">
        <w:rPr>
          <w:rFonts w:ascii="Times New Roman" w:hAnsi="Times New Roman"/>
          <w:sz w:val="24"/>
          <w:szCs w:val="24"/>
        </w:rPr>
        <w:t xml:space="preserve">0 mg / kg. </w:t>
      </w:r>
      <w:r w:rsidR="008F4BB6" w:rsidRPr="00764C32">
        <w:rPr>
          <w:rFonts w:ascii="Times New Roman" w:hAnsi="Times New Roman"/>
          <w:sz w:val="24"/>
          <w:szCs w:val="24"/>
        </w:rPr>
        <w:t>E</w:t>
      </w:r>
      <w:r w:rsidR="00E0399D" w:rsidRPr="00764C32">
        <w:rPr>
          <w:rFonts w:ascii="Times New Roman" w:hAnsi="Times New Roman"/>
          <w:sz w:val="24"/>
          <w:szCs w:val="24"/>
        </w:rPr>
        <w:t>l</w:t>
      </w:r>
      <w:r w:rsidR="008F4BB6" w:rsidRPr="00764C32">
        <w:rPr>
          <w:rFonts w:ascii="Times New Roman" w:hAnsi="Times New Roman"/>
          <w:sz w:val="24"/>
          <w:szCs w:val="24"/>
        </w:rPr>
        <w:t xml:space="preserve"> tercer día</w:t>
      </w:r>
      <w:r w:rsidR="005E533D" w:rsidRPr="00764C32">
        <w:rPr>
          <w:rFonts w:ascii="Times New Roman" w:hAnsi="Times New Roman"/>
          <w:sz w:val="24"/>
          <w:szCs w:val="24"/>
        </w:rPr>
        <w:t xml:space="preserve"> de registro fue considerado como de recuperación</w:t>
      </w:r>
      <w:r w:rsidR="00DB7381" w:rsidRPr="00764C32">
        <w:rPr>
          <w:rFonts w:ascii="Times New Roman" w:hAnsi="Times New Roman"/>
          <w:sz w:val="24"/>
          <w:szCs w:val="24"/>
        </w:rPr>
        <w:t>.</w:t>
      </w:r>
    </w:p>
    <w:p w14:paraId="6C817AC5" w14:textId="77777777" w:rsidR="001A3BD2" w:rsidRPr="00FC67F7" w:rsidRDefault="00B260EE" w:rsidP="00E2293B">
      <w:pPr>
        <w:pStyle w:val="Sinespaciado"/>
        <w:spacing w:line="360" w:lineRule="auto"/>
        <w:ind w:firstLine="0"/>
        <w:jc w:val="left"/>
        <w:rPr>
          <w:rFonts w:ascii="Times New Roman" w:hAnsi="Times New Roman"/>
          <w:b/>
          <w:bCs/>
          <w:i/>
          <w:sz w:val="24"/>
          <w:szCs w:val="24"/>
        </w:rPr>
      </w:pPr>
      <w:r w:rsidRPr="00FC67F7">
        <w:rPr>
          <w:rFonts w:ascii="Times New Roman" w:hAnsi="Times New Roman"/>
          <w:b/>
          <w:bCs/>
          <w:i/>
          <w:sz w:val="24"/>
          <w:szCs w:val="24"/>
        </w:rPr>
        <w:t>Análisis de los datos</w:t>
      </w:r>
    </w:p>
    <w:p w14:paraId="3E4FBC92" w14:textId="77777777" w:rsidR="00132FDB" w:rsidRPr="00764C32" w:rsidRDefault="00D40BD3"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Los registros electrofisiológicos se analizaron</w:t>
      </w:r>
      <w:r w:rsidR="00B260EE" w:rsidRPr="00764C32">
        <w:rPr>
          <w:rFonts w:ascii="Times New Roman" w:hAnsi="Times New Roman"/>
          <w:sz w:val="24"/>
          <w:szCs w:val="24"/>
        </w:rPr>
        <w:t xml:space="preserve"> visualmente y se midió el tiempo total </w:t>
      </w:r>
      <w:r w:rsidR="003D3FB9" w:rsidRPr="00764C32">
        <w:rPr>
          <w:rFonts w:ascii="Times New Roman" w:hAnsi="Times New Roman"/>
          <w:sz w:val="24"/>
          <w:szCs w:val="24"/>
        </w:rPr>
        <w:t>empleado</w:t>
      </w:r>
      <w:r w:rsidR="00B260EE" w:rsidRPr="00764C32">
        <w:rPr>
          <w:rFonts w:ascii="Times New Roman" w:hAnsi="Times New Roman"/>
          <w:sz w:val="24"/>
          <w:szCs w:val="24"/>
        </w:rPr>
        <w:t xml:space="preserve"> por los animales en cada estado de</w:t>
      </w:r>
      <w:r w:rsidR="006937FD" w:rsidRPr="00764C32">
        <w:rPr>
          <w:rFonts w:ascii="Times New Roman" w:hAnsi="Times New Roman"/>
          <w:sz w:val="24"/>
          <w:szCs w:val="24"/>
        </w:rPr>
        <w:t xml:space="preserve"> vigilancia</w:t>
      </w:r>
      <w:r w:rsidRPr="00764C32">
        <w:rPr>
          <w:rFonts w:ascii="Times New Roman" w:hAnsi="Times New Roman"/>
          <w:sz w:val="24"/>
          <w:szCs w:val="24"/>
        </w:rPr>
        <w:t xml:space="preserve"> durante los</w:t>
      </w:r>
      <w:r w:rsidR="00B260EE" w:rsidRPr="00764C32">
        <w:rPr>
          <w:rFonts w:ascii="Times New Roman" w:hAnsi="Times New Roman"/>
          <w:sz w:val="24"/>
          <w:szCs w:val="24"/>
        </w:rPr>
        <w:t xml:space="preserve"> períodos de 9 horas</w:t>
      </w:r>
      <w:r w:rsidR="006937FD" w:rsidRPr="00764C32">
        <w:rPr>
          <w:rFonts w:ascii="Times New Roman" w:hAnsi="Times New Roman"/>
          <w:sz w:val="24"/>
          <w:szCs w:val="24"/>
        </w:rPr>
        <w:t xml:space="preserve"> de registro</w:t>
      </w:r>
      <w:r w:rsidR="00B260EE" w:rsidRPr="00764C32">
        <w:rPr>
          <w:rFonts w:ascii="Times New Roman" w:hAnsi="Times New Roman"/>
          <w:sz w:val="24"/>
          <w:szCs w:val="24"/>
        </w:rPr>
        <w:t xml:space="preserve">. </w:t>
      </w:r>
      <w:r w:rsidR="005628A2" w:rsidRPr="00764C32">
        <w:rPr>
          <w:rFonts w:ascii="Times New Roman" w:hAnsi="Times New Roman"/>
          <w:sz w:val="24"/>
          <w:szCs w:val="24"/>
        </w:rPr>
        <w:t>Lo</w:t>
      </w:r>
      <w:r w:rsidR="006937FD" w:rsidRPr="00764C32">
        <w:rPr>
          <w:rFonts w:ascii="Times New Roman" w:hAnsi="Times New Roman"/>
          <w:sz w:val="24"/>
          <w:szCs w:val="24"/>
        </w:rPr>
        <w:t>s</w:t>
      </w:r>
      <w:r w:rsidR="005628A2" w:rsidRPr="00764C32">
        <w:rPr>
          <w:rFonts w:ascii="Times New Roman" w:hAnsi="Times New Roman"/>
          <w:sz w:val="24"/>
          <w:szCs w:val="24"/>
        </w:rPr>
        <w:t xml:space="preserve"> registros </w:t>
      </w:r>
      <w:r w:rsidR="006937FD" w:rsidRPr="00764C32">
        <w:rPr>
          <w:rFonts w:ascii="Times New Roman" w:hAnsi="Times New Roman"/>
          <w:sz w:val="24"/>
          <w:szCs w:val="24"/>
        </w:rPr>
        <w:t>electrofisiológicos</w:t>
      </w:r>
      <w:r w:rsidR="005628A2" w:rsidRPr="00764C32">
        <w:rPr>
          <w:rFonts w:ascii="Times New Roman" w:hAnsi="Times New Roman"/>
          <w:sz w:val="24"/>
          <w:szCs w:val="24"/>
        </w:rPr>
        <w:t xml:space="preserve"> y las videograbaciones del </w:t>
      </w:r>
      <w:r w:rsidR="00723EE0" w:rsidRPr="00764C32">
        <w:rPr>
          <w:rFonts w:ascii="Times New Roman" w:hAnsi="Times New Roman"/>
          <w:sz w:val="24"/>
          <w:szCs w:val="24"/>
        </w:rPr>
        <w:t>comportamiento</w:t>
      </w:r>
      <w:r w:rsidR="005628A2" w:rsidRPr="00764C32">
        <w:rPr>
          <w:rFonts w:ascii="Times New Roman" w:hAnsi="Times New Roman"/>
          <w:sz w:val="24"/>
          <w:szCs w:val="24"/>
        </w:rPr>
        <w:t xml:space="preserve"> fueron calificados de forma independiente por dos experimentadore</w:t>
      </w:r>
      <w:r w:rsidR="006937FD" w:rsidRPr="00764C32">
        <w:rPr>
          <w:rFonts w:ascii="Times New Roman" w:hAnsi="Times New Roman"/>
          <w:sz w:val="24"/>
          <w:szCs w:val="24"/>
        </w:rPr>
        <w:t>s</w:t>
      </w:r>
      <w:r w:rsidR="00F21F89" w:rsidRPr="00764C32">
        <w:rPr>
          <w:rFonts w:ascii="Times New Roman" w:hAnsi="Times New Roman"/>
          <w:sz w:val="24"/>
          <w:szCs w:val="24"/>
        </w:rPr>
        <w:t>,</w:t>
      </w:r>
      <w:r w:rsidR="006937FD" w:rsidRPr="00764C32">
        <w:rPr>
          <w:rFonts w:ascii="Times New Roman" w:hAnsi="Times New Roman"/>
          <w:sz w:val="24"/>
          <w:szCs w:val="24"/>
        </w:rPr>
        <w:t xml:space="preserve"> bajo un sistema de doble ciego.</w:t>
      </w:r>
    </w:p>
    <w:p w14:paraId="2BF4413E" w14:textId="70DB0798" w:rsidR="001543D2" w:rsidRDefault="00810C74"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Por medio de la prueba de </w:t>
      </w:r>
      <w:proofErr w:type="spellStart"/>
      <w:r w:rsidRPr="00764C32">
        <w:rPr>
          <w:rFonts w:ascii="Times New Roman" w:hAnsi="Times New Roman"/>
          <w:sz w:val="24"/>
          <w:szCs w:val="24"/>
        </w:rPr>
        <w:t>Shapiro-Wilk</w:t>
      </w:r>
      <w:proofErr w:type="spellEnd"/>
      <w:r w:rsidRPr="00764C32">
        <w:rPr>
          <w:rFonts w:ascii="Times New Roman" w:hAnsi="Times New Roman"/>
          <w:sz w:val="24"/>
          <w:szCs w:val="24"/>
        </w:rPr>
        <w:t xml:space="preserve"> se determinó que no todas las variables tenían una distribución normal por lo cual se llevaron a cabo análisis no paramétricos</w:t>
      </w:r>
      <w:r w:rsidR="005E533D" w:rsidRPr="00764C32">
        <w:rPr>
          <w:rFonts w:ascii="Times New Roman" w:hAnsi="Times New Roman"/>
          <w:sz w:val="24"/>
          <w:szCs w:val="24"/>
        </w:rPr>
        <w:t>.</w:t>
      </w:r>
      <w:r w:rsidRPr="00764C32">
        <w:rPr>
          <w:rFonts w:ascii="Times New Roman" w:hAnsi="Times New Roman"/>
          <w:sz w:val="24"/>
          <w:szCs w:val="24"/>
        </w:rPr>
        <w:t xml:space="preserve"> </w:t>
      </w:r>
      <w:r w:rsidR="005E533D" w:rsidRPr="00764C32">
        <w:rPr>
          <w:rFonts w:ascii="Times New Roman" w:hAnsi="Times New Roman"/>
          <w:sz w:val="24"/>
          <w:szCs w:val="24"/>
        </w:rPr>
        <w:t>C</w:t>
      </w:r>
      <w:r w:rsidRPr="00764C32">
        <w:rPr>
          <w:rFonts w:ascii="Times New Roman" w:hAnsi="Times New Roman"/>
          <w:sz w:val="24"/>
          <w:szCs w:val="24"/>
        </w:rPr>
        <w:t>on la prueba de Friedman se compar</w:t>
      </w:r>
      <w:r w:rsidR="005E533D" w:rsidRPr="00764C32">
        <w:rPr>
          <w:rFonts w:ascii="Times New Roman" w:hAnsi="Times New Roman"/>
          <w:sz w:val="24"/>
          <w:szCs w:val="24"/>
        </w:rPr>
        <w:t>ó el tiempo empleado por los animales en cada estado de vigilancia bajo las condiciones experimentales mencionadas anteriormente</w:t>
      </w:r>
      <w:r w:rsidR="00132FDB" w:rsidRPr="00764C32">
        <w:rPr>
          <w:rFonts w:ascii="Times New Roman" w:hAnsi="Times New Roman"/>
          <w:sz w:val="24"/>
          <w:szCs w:val="24"/>
        </w:rPr>
        <w:t xml:space="preserve">. La comparación entre los 4 grupos se realizó con la prueba de </w:t>
      </w:r>
      <w:proofErr w:type="spellStart"/>
      <w:r w:rsidR="00132FDB" w:rsidRPr="00764C32">
        <w:rPr>
          <w:rFonts w:ascii="Times New Roman" w:hAnsi="Times New Roman"/>
          <w:sz w:val="24"/>
          <w:szCs w:val="24"/>
        </w:rPr>
        <w:t>Kruskal</w:t>
      </w:r>
      <w:proofErr w:type="spellEnd"/>
      <w:r w:rsidR="00132FDB" w:rsidRPr="00764C32">
        <w:rPr>
          <w:rFonts w:ascii="Times New Roman" w:hAnsi="Times New Roman"/>
          <w:sz w:val="24"/>
          <w:szCs w:val="24"/>
        </w:rPr>
        <w:t>-Wallis. El valor de significancia se estableció con un valor p &lt;0.05.</w:t>
      </w:r>
    </w:p>
    <w:p w14:paraId="39A69EBB" w14:textId="60AF9509" w:rsidR="00D52A7F" w:rsidRPr="00C23F01" w:rsidRDefault="00D52A7F" w:rsidP="00E2293B">
      <w:pPr>
        <w:pStyle w:val="Sinespaciado"/>
        <w:spacing w:line="360" w:lineRule="auto"/>
        <w:ind w:firstLine="0"/>
        <w:jc w:val="left"/>
        <w:rPr>
          <w:rFonts w:ascii="Times New Roman" w:hAnsi="Times New Roman"/>
          <w:b/>
          <w:i/>
          <w:sz w:val="24"/>
          <w:szCs w:val="24"/>
        </w:rPr>
      </w:pPr>
      <w:r w:rsidRPr="00C23F01">
        <w:rPr>
          <w:rFonts w:ascii="Times New Roman" w:hAnsi="Times New Roman"/>
          <w:b/>
          <w:i/>
          <w:sz w:val="24"/>
          <w:szCs w:val="24"/>
        </w:rPr>
        <w:t>Consideraciones éticas</w:t>
      </w:r>
    </w:p>
    <w:p w14:paraId="1BA8180E" w14:textId="671F9F2C" w:rsidR="00D52A7F" w:rsidRPr="00764C32" w:rsidRDefault="00D52A7F"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Todos los animales fueron tratados de acuerdo con las regulaciones especificadas por el Comité de Bioética y la Norma Mexicana para el cuidado de la producción y el uso de animales de laboratorio (NOM-062-Z00-1999). </w:t>
      </w:r>
    </w:p>
    <w:p w14:paraId="5477A0D8" w14:textId="77777777" w:rsidR="00082B16" w:rsidRPr="00764C32" w:rsidRDefault="006C7558" w:rsidP="00E2293B">
      <w:pPr>
        <w:pStyle w:val="Sinespaciado"/>
        <w:spacing w:line="360" w:lineRule="auto"/>
        <w:ind w:firstLine="0"/>
        <w:jc w:val="left"/>
        <w:rPr>
          <w:rFonts w:ascii="Times New Roman" w:hAnsi="Times New Roman"/>
          <w:b/>
          <w:sz w:val="24"/>
          <w:szCs w:val="24"/>
        </w:rPr>
      </w:pPr>
      <w:r w:rsidRPr="00764C32">
        <w:rPr>
          <w:rFonts w:ascii="Times New Roman" w:hAnsi="Times New Roman"/>
          <w:b/>
          <w:sz w:val="24"/>
          <w:szCs w:val="24"/>
        </w:rPr>
        <w:t xml:space="preserve">Resultados </w:t>
      </w:r>
    </w:p>
    <w:p w14:paraId="0C625697" w14:textId="75F2956E" w:rsidR="00540C89" w:rsidRPr="00764C32" w:rsidRDefault="00540C89"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Los animales presentaron tres estados diferentes de vigilancia con características electrofisiológicas y conductuales determinadas: Vigilia (V), Sueño lento y sueño de Movimientos Oculares Rápidos (MOR) (Fig</w:t>
      </w:r>
      <w:r w:rsidR="005866C5" w:rsidRPr="00764C32">
        <w:rPr>
          <w:rFonts w:ascii="Times New Roman" w:hAnsi="Times New Roman"/>
          <w:sz w:val="24"/>
          <w:szCs w:val="24"/>
        </w:rPr>
        <w:t>ura</w:t>
      </w:r>
      <w:r w:rsidRPr="00764C32">
        <w:rPr>
          <w:rFonts w:ascii="Times New Roman" w:hAnsi="Times New Roman"/>
          <w:sz w:val="24"/>
          <w:szCs w:val="24"/>
        </w:rPr>
        <w:t xml:space="preserve"> 1).</w:t>
      </w:r>
      <w:r w:rsidR="006B7C32" w:rsidRPr="00764C32">
        <w:rPr>
          <w:rFonts w:ascii="Times New Roman" w:hAnsi="Times New Roman"/>
          <w:sz w:val="24"/>
          <w:szCs w:val="24"/>
        </w:rPr>
        <w:t xml:space="preserve"> </w:t>
      </w:r>
    </w:p>
    <w:p w14:paraId="1983E8DD" w14:textId="77777777" w:rsidR="00413BE0" w:rsidRPr="00764C32" w:rsidRDefault="00413BE0" w:rsidP="00E2293B">
      <w:pPr>
        <w:widowControl w:val="0"/>
        <w:autoSpaceDE w:val="0"/>
        <w:autoSpaceDN w:val="0"/>
        <w:adjustRightInd w:val="0"/>
        <w:spacing w:after="0" w:line="360" w:lineRule="auto"/>
        <w:rPr>
          <w:rFonts w:ascii="Times New Roman" w:hAnsi="Times New Roman" w:cs="Times New Roman"/>
          <w:sz w:val="24"/>
          <w:szCs w:val="24"/>
        </w:rPr>
      </w:pPr>
    </w:p>
    <w:p w14:paraId="7489133D" w14:textId="77777777" w:rsidR="00413BE0" w:rsidRPr="00764C32" w:rsidRDefault="00413BE0" w:rsidP="008A5BF2">
      <w:pPr>
        <w:spacing w:line="360" w:lineRule="auto"/>
        <w:rPr>
          <w:rFonts w:ascii="Times New Roman" w:hAnsi="Times New Roman" w:cs="Times New Roman"/>
          <w:sz w:val="24"/>
          <w:szCs w:val="24"/>
        </w:rPr>
      </w:pPr>
      <w:r w:rsidRPr="00764C32">
        <w:rPr>
          <w:rFonts w:ascii="Times New Roman" w:eastAsia="Calibri" w:hAnsi="Times New Roman" w:cs="Times New Roman"/>
          <w:noProof/>
          <w:sz w:val="24"/>
          <w:szCs w:val="24"/>
          <w:lang w:val="es-MX" w:eastAsia="es-MX"/>
        </w:rPr>
        <w:lastRenderedPageBreak/>
        <w:drawing>
          <wp:inline distT="0" distB="0" distL="0" distR="0" wp14:anchorId="1B0DC192" wp14:editId="79C7B2A3">
            <wp:extent cx="3931285" cy="55149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1285" cy="5514975"/>
                    </a:xfrm>
                    <a:prstGeom prst="rect">
                      <a:avLst/>
                    </a:prstGeom>
                    <a:noFill/>
                    <a:ln>
                      <a:noFill/>
                    </a:ln>
                  </pic:spPr>
                </pic:pic>
              </a:graphicData>
            </a:graphic>
          </wp:inline>
        </w:drawing>
      </w:r>
    </w:p>
    <w:p w14:paraId="72375050" w14:textId="49B40AC3" w:rsidR="00C91688" w:rsidRDefault="00413BE0" w:rsidP="00017F5A">
      <w:pPr>
        <w:pStyle w:val="Sinespaciado"/>
        <w:spacing w:line="360" w:lineRule="auto"/>
        <w:ind w:firstLine="0"/>
        <w:jc w:val="left"/>
        <w:rPr>
          <w:rFonts w:ascii="Times New Roman" w:hAnsi="Times New Roman"/>
          <w:b/>
          <w:bCs/>
          <w:sz w:val="24"/>
          <w:szCs w:val="24"/>
        </w:rPr>
      </w:pPr>
      <w:r w:rsidRPr="00764C32">
        <w:rPr>
          <w:rFonts w:ascii="Times New Roman" w:hAnsi="Times New Roman"/>
          <w:bCs/>
          <w:sz w:val="24"/>
          <w:szCs w:val="24"/>
        </w:rPr>
        <w:t>Figura 1. Estados del ciclo vigilia-sueño.</w:t>
      </w:r>
      <w:r w:rsidRPr="00764C32">
        <w:rPr>
          <w:rFonts w:ascii="Times New Roman" w:hAnsi="Times New Roman"/>
          <w:sz w:val="24"/>
          <w:szCs w:val="24"/>
        </w:rPr>
        <w:t xml:space="preserve"> EOG, electro-</w:t>
      </w:r>
      <w:proofErr w:type="spellStart"/>
      <w:r w:rsidRPr="00764C32">
        <w:rPr>
          <w:rFonts w:ascii="Times New Roman" w:hAnsi="Times New Roman"/>
          <w:sz w:val="24"/>
          <w:szCs w:val="24"/>
        </w:rPr>
        <w:t>oculograma</w:t>
      </w:r>
      <w:proofErr w:type="spellEnd"/>
      <w:r w:rsidRPr="00764C32">
        <w:rPr>
          <w:rFonts w:ascii="Times New Roman" w:hAnsi="Times New Roman"/>
          <w:sz w:val="24"/>
          <w:szCs w:val="24"/>
        </w:rPr>
        <w:t xml:space="preserve">; EEG, Corteza anterior y posterior respectivamente; EMG, </w:t>
      </w:r>
      <w:proofErr w:type="spellStart"/>
      <w:r w:rsidRPr="00764C32">
        <w:rPr>
          <w:rFonts w:ascii="Times New Roman" w:hAnsi="Times New Roman"/>
          <w:sz w:val="24"/>
          <w:szCs w:val="24"/>
        </w:rPr>
        <w:t>Electromiograma</w:t>
      </w:r>
      <w:proofErr w:type="spellEnd"/>
      <w:r w:rsidRPr="00764C32">
        <w:rPr>
          <w:rFonts w:ascii="Times New Roman" w:hAnsi="Times New Roman"/>
          <w:sz w:val="24"/>
          <w:szCs w:val="24"/>
        </w:rPr>
        <w:t xml:space="preserve">. Cal. 2 </w:t>
      </w:r>
      <w:proofErr w:type="spellStart"/>
      <w:r w:rsidRPr="00764C32">
        <w:rPr>
          <w:rFonts w:ascii="Times New Roman" w:hAnsi="Times New Roman"/>
          <w:sz w:val="24"/>
          <w:szCs w:val="24"/>
        </w:rPr>
        <w:t>seg</w:t>
      </w:r>
      <w:proofErr w:type="spellEnd"/>
      <w:r w:rsidRPr="00764C32">
        <w:rPr>
          <w:rFonts w:ascii="Times New Roman" w:hAnsi="Times New Roman"/>
          <w:sz w:val="24"/>
          <w:szCs w:val="24"/>
        </w:rPr>
        <w:t xml:space="preserve">., 50 </w:t>
      </w:r>
      <w:proofErr w:type="spellStart"/>
      <w:r w:rsidRPr="00764C32">
        <w:rPr>
          <w:rFonts w:ascii="Times New Roman" w:hAnsi="Times New Roman"/>
          <w:sz w:val="24"/>
          <w:szCs w:val="24"/>
        </w:rPr>
        <w:t>μ</w:t>
      </w:r>
      <w:r>
        <w:rPr>
          <w:rFonts w:ascii="Times New Roman" w:hAnsi="Times New Roman"/>
          <w:sz w:val="24"/>
          <w:szCs w:val="24"/>
        </w:rPr>
        <w:t>v</w:t>
      </w:r>
      <w:proofErr w:type="spellEnd"/>
      <w:r w:rsidRPr="00764C32">
        <w:rPr>
          <w:rFonts w:ascii="Times New Roman" w:hAnsi="Times New Roman"/>
          <w:sz w:val="24"/>
          <w:szCs w:val="24"/>
        </w:rPr>
        <w:t>.</w:t>
      </w:r>
      <w:r>
        <w:rPr>
          <w:rFonts w:ascii="Times New Roman" w:hAnsi="Times New Roman"/>
          <w:sz w:val="24"/>
          <w:szCs w:val="24"/>
        </w:rPr>
        <w:t xml:space="preserve"> Durante la vigilia (V) la actividad cerebral está constituida por ondas rápidas de baja amplitud y se presentan potenciales musculares relacionados con movimientos del animal; mientras que durante el sueño lento (SL), la actividad cerebral es lenta y de gran amplitud. Al presentarse el sueño MOR, la actividad cerebral es semejante a la de la vigilia y se presentan potenciales relacionados con sacudidas musculares.</w:t>
      </w:r>
    </w:p>
    <w:p w14:paraId="1A58787B" w14:textId="5534DD60" w:rsidR="00450DEB" w:rsidRPr="00FC67F7" w:rsidRDefault="006B7C32" w:rsidP="00E2293B">
      <w:pPr>
        <w:pStyle w:val="Sinespaciado"/>
        <w:spacing w:line="360" w:lineRule="auto"/>
        <w:ind w:firstLine="0"/>
        <w:jc w:val="left"/>
        <w:rPr>
          <w:rFonts w:ascii="Times New Roman" w:hAnsi="Times New Roman"/>
          <w:b/>
          <w:bCs/>
          <w:i/>
          <w:sz w:val="24"/>
          <w:szCs w:val="24"/>
        </w:rPr>
      </w:pPr>
      <w:r w:rsidRPr="00FC67F7">
        <w:rPr>
          <w:rFonts w:ascii="Times New Roman" w:hAnsi="Times New Roman"/>
          <w:b/>
          <w:bCs/>
          <w:i/>
          <w:sz w:val="24"/>
          <w:szCs w:val="24"/>
        </w:rPr>
        <w:t>Registro control</w:t>
      </w:r>
    </w:p>
    <w:p w14:paraId="20C3B74C" w14:textId="021B9DC5" w:rsidR="002A0654" w:rsidRPr="00764C32" w:rsidRDefault="002D12B3"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Durante el primer día de registro, de acuerdo con la prueba de </w:t>
      </w:r>
      <w:proofErr w:type="spellStart"/>
      <w:r w:rsidRPr="00764C32">
        <w:rPr>
          <w:rFonts w:ascii="Times New Roman" w:hAnsi="Times New Roman"/>
          <w:sz w:val="24"/>
          <w:szCs w:val="24"/>
        </w:rPr>
        <w:t>Kruskal</w:t>
      </w:r>
      <w:proofErr w:type="spellEnd"/>
      <w:r w:rsidRPr="00764C32">
        <w:rPr>
          <w:rFonts w:ascii="Times New Roman" w:hAnsi="Times New Roman"/>
          <w:sz w:val="24"/>
          <w:szCs w:val="24"/>
        </w:rPr>
        <w:t xml:space="preserve">-Wallis no se encontraron diferencias significativas relacionadas con la duración de los estados de vigilancia entre los 4 </w:t>
      </w:r>
      <w:r w:rsidRPr="00764C32">
        <w:rPr>
          <w:rFonts w:ascii="Times New Roman" w:hAnsi="Times New Roman"/>
          <w:sz w:val="24"/>
          <w:szCs w:val="24"/>
        </w:rPr>
        <w:lastRenderedPageBreak/>
        <w:t>grupos de animales control (vigilia p=0.927: sueño lento p=0.638 y sueño MOR p=0.329). En este día no se evaluó la escala de Racine ya que no se indujo actividad convulsiva.</w:t>
      </w:r>
    </w:p>
    <w:p w14:paraId="0F5B9469" w14:textId="77777777" w:rsidR="00CE7722" w:rsidRPr="00FC67F7" w:rsidRDefault="00CE7722" w:rsidP="00E2293B">
      <w:pPr>
        <w:pStyle w:val="Sinespaciado"/>
        <w:spacing w:line="360" w:lineRule="auto"/>
        <w:ind w:firstLine="0"/>
        <w:jc w:val="left"/>
        <w:rPr>
          <w:rFonts w:ascii="Times New Roman" w:hAnsi="Times New Roman"/>
          <w:b/>
          <w:bCs/>
          <w:i/>
          <w:sz w:val="24"/>
          <w:szCs w:val="24"/>
        </w:rPr>
      </w:pPr>
      <w:r w:rsidRPr="00FC67F7">
        <w:rPr>
          <w:rFonts w:ascii="Times New Roman" w:hAnsi="Times New Roman"/>
          <w:b/>
          <w:bCs/>
          <w:i/>
          <w:sz w:val="24"/>
          <w:szCs w:val="24"/>
        </w:rPr>
        <w:t>Efecto del</w:t>
      </w:r>
      <w:r w:rsidR="008846A9" w:rsidRPr="00FC67F7">
        <w:rPr>
          <w:rFonts w:ascii="Times New Roman" w:hAnsi="Times New Roman"/>
          <w:b/>
          <w:bCs/>
          <w:i/>
          <w:sz w:val="24"/>
          <w:szCs w:val="24"/>
        </w:rPr>
        <w:t xml:space="preserve"> PTZ</w:t>
      </w:r>
      <w:r w:rsidR="00F54C06" w:rsidRPr="00FC67F7">
        <w:rPr>
          <w:rFonts w:ascii="Times New Roman" w:hAnsi="Times New Roman"/>
          <w:b/>
          <w:bCs/>
          <w:i/>
          <w:sz w:val="24"/>
          <w:szCs w:val="24"/>
        </w:rPr>
        <w:t xml:space="preserve"> sobre la conducta</w:t>
      </w:r>
    </w:p>
    <w:p w14:paraId="475943A8" w14:textId="142F1651" w:rsidR="00D36939" w:rsidRPr="00764C32" w:rsidRDefault="00857CE6"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La administración de PTZ indujo convulsiones tónico-clónicas generalizadas, que mostraban una fase tónica con extensión de las extremidades posteriores y una fase clónica con </w:t>
      </w:r>
      <w:proofErr w:type="spellStart"/>
      <w:r w:rsidRPr="00764C32">
        <w:rPr>
          <w:rFonts w:ascii="Times New Roman" w:hAnsi="Times New Roman"/>
          <w:sz w:val="24"/>
          <w:szCs w:val="24"/>
        </w:rPr>
        <w:t>mioclono</w:t>
      </w:r>
      <w:proofErr w:type="spellEnd"/>
      <w:r w:rsidRPr="00764C32">
        <w:rPr>
          <w:rFonts w:ascii="Times New Roman" w:hAnsi="Times New Roman"/>
          <w:sz w:val="24"/>
          <w:szCs w:val="24"/>
        </w:rPr>
        <w:t xml:space="preserve"> de las extremidades anteriores y posteriores</w:t>
      </w:r>
      <w:r w:rsidR="005137B5" w:rsidRPr="00764C32">
        <w:rPr>
          <w:rFonts w:ascii="Times New Roman" w:hAnsi="Times New Roman"/>
          <w:sz w:val="24"/>
          <w:szCs w:val="24"/>
        </w:rPr>
        <w:t xml:space="preserve">. Las alteraciones motoras inducidas por la administración de PTZ se instalaban progresivamente. Estas consistían en inclinación de la cabeza, movimientos masticatorios y contracciones </w:t>
      </w:r>
      <w:proofErr w:type="spellStart"/>
      <w:r w:rsidR="005137B5" w:rsidRPr="00764C32">
        <w:rPr>
          <w:rFonts w:ascii="Times New Roman" w:hAnsi="Times New Roman"/>
          <w:sz w:val="24"/>
          <w:szCs w:val="24"/>
        </w:rPr>
        <w:t>mioclónicas</w:t>
      </w:r>
      <w:proofErr w:type="spellEnd"/>
      <w:r w:rsidR="005137B5" w:rsidRPr="00764C32">
        <w:rPr>
          <w:rFonts w:ascii="Times New Roman" w:hAnsi="Times New Roman"/>
          <w:sz w:val="24"/>
          <w:szCs w:val="24"/>
        </w:rPr>
        <w:t xml:space="preserve"> de la cara y de las extremidades. </w:t>
      </w:r>
      <w:r w:rsidR="007240A9" w:rsidRPr="00764C32">
        <w:rPr>
          <w:rFonts w:ascii="Times New Roman" w:hAnsi="Times New Roman"/>
          <w:sz w:val="24"/>
          <w:szCs w:val="24"/>
        </w:rPr>
        <w:t>E</w:t>
      </w:r>
      <w:r w:rsidR="00D36939" w:rsidRPr="00764C32">
        <w:rPr>
          <w:rFonts w:ascii="Times New Roman" w:hAnsi="Times New Roman"/>
          <w:sz w:val="24"/>
          <w:szCs w:val="24"/>
        </w:rPr>
        <w:t>l análisis conductual mostró que bajo estas condicio</w:t>
      </w:r>
      <w:r w:rsidR="00FF15BE" w:rsidRPr="00764C32">
        <w:rPr>
          <w:rFonts w:ascii="Times New Roman" w:hAnsi="Times New Roman"/>
          <w:sz w:val="24"/>
          <w:szCs w:val="24"/>
        </w:rPr>
        <w:t>nes experimentales los animales</w:t>
      </w:r>
      <w:r w:rsidR="007240A9" w:rsidRPr="00764C32">
        <w:rPr>
          <w:rFonts w:ascii="Times New Roman" w:hAnsi="Times New Roman"/>
          <w:sz w:val="24"/>
          <w:szCs w:val="24"/>
        </w:rPr>
        <w:t>, presenta</w:t>
      </w:r>
      <w:r w:rsidR="00FF15BE" w:rsidRPr="00764C32">
        <w:rPr>
          <w:rFonts w:ascii="Times New Roman" w:hAnsi="Times New Roman"/>
          <w:sz w:val="24"/>
          <w:szCs w:val="24"/>
        </w:rPr>
        <w:t>ron</w:t>
      </w:r>
      <w:r w:rsidR="007240A9" w:rsidRPr="00764C32">
        <w:rPr>
          <w:rFonts w:ascii="Times New Roman" w:hAnsi="Times New Roman"/>
          <w:sz w:val="24"/>
          <w:szCs w:val="24"/>
        </w:rPr>
        <w:t xml:space="preserve"> en promedio 7</w:t>
      </w:r>
      <w:r w:rsidR="004711FC" w:rsidRPr="00764C32">
        <w:rPr>
          <w:rFonts w:ascii="Times New Roman" w:hAnsi="Times New Roman"/>
          <w:sz w:val="24"/>
          <w:szCs w:val="24"/>
        </w:rPr>
        <w:t xml:space="preserve">7 </w:t>
      </w:r>
      <w:r w:rsidR="007240A9" w:rsidRPr="00764C32">
        <w:rPr>
          <w:rFonts w:ascii="Times New Roman" w:hAnsi="Times New Roman"/>
          <w:sz w:val="24"/>
          <w:szCs w:val="24"/>
        </w:rPr>
        <w:t>estados</w:t>
      </w:r>
      <w:r w:rsidR="00D36939" w:rsidRPr="00764C32">
        <w:rPr>
          <w:rFonts w:ascii="Times New Roman" w:hAnsi="Times New Roman"/>
          <w:sz w:val="24"/>
          <w:szCs w:val="24"/>
        </w:rPr>
        <w:t xml:space="preserve"> (</w:t>
      </w:r>
      <w:r w:rsidR="00D8133B" w:rsidRPr="00764C32">
        <w:rPr>
          <w:rFonts w:ascii="Times New Roman" w:hAnsi="Times New Roman"/>
          <w:sz w:val="24"/>
          <w:szCs w:val="24"/>
        </w:rPr>
        <w:t>F</w:t>
      </w:r>
      <w:r w:rsidR="00637E72" w:rsidRPr="00764C32">
        <w:rPr>
          <w:rFonts w:ascii="Times New Roman" w:hAnsi="Times New Roman"/>
          <w:sz w:val="24"/>
          <w:szCs w:val="24"/>
        </w:rPr>
        <w:t xml:space="preserve">igura </w:t>
      </w:r>
      <w:r w:rsidR="007240A9" w:rsidRPr="00764C32">
        <w:rPr>
          <w:rFonts w:ascii="Times New Roman" w:hAnsi="Times New Roman"/>
          <w:sz w:val="24"/>
          <w:szCs w:val="24"/>
        </w:rPr>
        <w:t>2</w:t>
      </w:r>
      <w:r w:rsidR="00CD109D" w:rsidRPr="00764C32">
        <w:rPr>
          <w:rFonts w:ascii="Times New Roman" w:hAnsi="Times New Roman"/>
          <w:sz w:val="24"/>
          <w:szCs w:val="24"/>
        </w:rPr>
        <w:t xml:space="preserve">), de los cuáles el 48% </w:t>
      </w:r>
      <w:r w:rsidR="009876CD" w:rsidRPr="00764C32">
        <w:rPr>
          <w:rFonts w:ascii="Times New Roman" w:hAnsi="Times New Roman"/>
          <w:sz w:val="24"/>
          <w:szCs w:val="24"/>
        </w:rPr>
        <w:t>correspondió al</w:t>
      </w:r>
      <w:r w:rsidR="006F78F2" w:rsidRPr="00764C32">
        <w:rPr>
          <w:rFonts w:ascii="Times New Roman" w:hAnsi="Times New Roman"/>
          <w:sz w:val="24"/>
          <w:szCs w:val="24"/>
        </w:rPr>
        <w:t xml:space="preserve"> </w:t>
      </w:r>
      <w:r w:rsidR="00CD109D" w:rsidRPr="00764C32">
        <w:rPr>
          <w:rFonts w:ascii="Times New Roman" w:hAnsi="Times New Roman"/>
          <w:sz w:val="24"/>
          <w:szCs w:val="24"/>
        </w:rPr>
        <w:t xml:space="preserve">estado 1, el 41% </w:t>
      </w:r>
      <w:r w:rsidR="006F78F2" w:rsidRPr="00764C32">
        <w:rPr>
          <w:rFonts w:ascii="Times New Roman" w:hAnsi="Times New Roman"/>
          <w:sz w:val="24"/>
          <w:szCs w:val="24"/>
        </w:rPr>
        <w:t xml:space="preserve">al </w:t>
      </w:r>
      <w:r w:rsidR="00CD109D" w:rsidRPr="00764C32">
        <w:rPr>
          <w:rFonts w:ascii="Times New Roman" w:hAnsi="Times New Roman"/>
          <w:sz w:val="24"/>
          <w:szCs w:val="24"/>
        </w:rPr>
        <w:t xml:space="preserve">estado 2, el 8% </w:t>
      </w:r>
      <w:r w:rsidR="006F78F2" w:rsidRPr="00764C32">
        <w:rPr>
          <w:rFonts w:ascii="Times New Roman" w:hAnsi="Times New Roman"/>
          <w:sz w:val="24"/>
          <w:szCs w:val="24"/>
        </w:rPr>
        <w:t xml:space="preserve">al </w:t>
      </w:r>
      <w:r w:rsidR="00CD109D" w:rsidRPr="00764C32">
        <w:rPr>
          <w:rFonts w:ascii="Times New Roman" w:hAnsi="Times New Roman"/>
          <w:sz w:val="24"/>
          <w:szCs w:val="24"/>
        </w:rPr>
        <w:t xml:space="preserve">estado 3, el 1% </w:t>
      </w:r>
      <w:r w:rsidR="006F78F2" w:rsidRPr="00764C32">
        <w:rPr>
          <w:rFonts w:ascii="Times New Roman" w:hAnsi="Times New Roman"/>
          <w:sz w:val="24"/>
          <w:szCs w:val="24"/>
        </w:rPr>
        <w:t xml:space="preserve">al </w:t>
      </w:r>
      <w:r w:rsidR="00CD109D" w:rsidRPr="00764C32">
        <w:rPr>
          <w:rFonts w:ascii="Times New Roman" w:hAnsi="Times New Roman"/>
          <w:sz w:val="24"/>
          <w:szCs w:val="24"/>
        </w:rPr>
        <w:t>estado 4 y el 2%</w:t>
      </w:r>
      <w:r w:rsidR="006F78F2" w:rsidRPr="00764C32">
        <w:rPr>
          <w:rFonts w:ascii="Times New Roman" w:hAnsi="Times New Roman"/>
          <w:sz w:val="24"/>
          <w:szCs w:val="24"/>
        </w:rPr>
        <w:t xml:space="preserve"> al </w:t>
      </w:r>
      <w:r w:rsidR="00CD109D" w:rsidRPr="00764C32">
        <w:rPr>
          <w:rFonts w:ascii="Times New Roman" w:hAnsi="Times New Roman"/>
          <w:sz w:val="24"/>
          <w:szCs w:val="24"/>
        </w:rPr>
        <w:t xml:space="preserve">estado 5. </w:t>
      </w:r>
    </w:p>
    <w:p w14:paraId="4A0DE9A3" w14:textId="77777777" w:rsidR="00532CA7" w:rsidRPr="00764C32" w:rsidRDefault="00532CA7" w:rsidP="00E2293B">
      <w:pPr>
        <w:spacing w:after="0" w:line="360" w:lineRule="auto"/>
        <w:jc w:val="center"/>
        <w:rPr>
          <w:rFonts w:ascii="Times New Roman" w:eastAsia="Times New Roman" w:hAnsi="Times New Roman" w:cs="Times New Roman"/>
          <w:b/>
          <w:sz w:val="24"/>
          <w:szCs w:val="24"/>
          <w:lang w:val="es-MX" w:eastAsia="es-MX"/>
        </w:rPr>
      </w:pPr>
      <w:r w:rsidRPr="00764C32">
        <w:rPr>
          <w:rFonts w:ascii="Times New Roman" w:eastAsia="Times New Roman" w:hAnsi="Times New Roman" w:cs="Times New Roman"/>
          <w:b/>
          <w:noProof/>
          <w:sz w:val="24"/>
          <w:szCs w:val="24"/>
          <w:lang w:val="es-MX" w:eastAsia="es-MX"/>
        </w:rPr>
        <w:drawing>
          <wp:inline distT="0" distB="0" distL="0" distR="0" wp14:anchorId="79C0C888" wp14:editId="73D9FA65">
            <wp:extent cx="5612130" cy="2494280"/>
            <wp:effectExtent l="19050" t="0" r="26670" b="127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C8EA1C" w14:textId="5DFE4DA8" w:rsidR="00532CA7" w:rsidRPr="00764C32" w:rsidRDefault="00532CA7" w:rsidP="00E2293B">
      <w:pPr>
        <w:spacing w:after="0" w:line="360" w:lineRule="auto"/>
        <w:jc w:val="both"/>
        <w:rPr>
          <w:rFonts w:ascii="Times New Roman" w:eastAsia="Times New Roman" w:hAnsi="Times New Roman" w:cs="Times New Roman"/>
          <w:bCs/>
          <w:sz w:val="24"/>
          <w:szCs w:val="24"/>
          <w:lang w:val="es-MX" w:eastAsia="es-MX"/>
        </w:rPr>
      </w:pPr>
      <w:r w:rsidRPr="00764C32">
        <w:rPr>
          <w:rFonts w:ascii="Times New Roman" w:eastAsia="Times New Roman" w:hAnsi="Times New Roman" w:cs="Times New Roman"/>
          <w:bCs/>
          <w:sz w:val="24"/>
          <w:szCs w:val="24"/>
          <w:lang w:val="es-MX" w:eastAsia="es-MX"/>
        </w:rPr>
        <w:t>Figura 2. Se muestra la cantidad promedio de todos los estados de la escala de Racine.</w:t>
      </w:r>
    </w:p>
    <w:p w14:paraId="40C9EA1F" w14:textId="77777777" w:rsidR="00532CA7" w:rsidRPr="00764C32" w:rsidRDefault="00532CA7" w:rsidP="00E2293B">
      <w:pPr>
        <w:spacing w:after="0" w:line="360" w:lineRule="auto"/>
        <w:jc w:val="both"/>
        <w:rPr>
          <w:rFonts w:ascii="Times New Roman" w:eastAsia="Times New Roman" w:hAnsi="Times New Roman" w:cs="Times New Roman"/>
          <w:bCs/>
          <w:sz w:val="24"/>
          <w:szCs w:val="24"/>
          <w:lang w:val="es-MX" w:eastAsia="es-MX"/>
        </w:rPr>
      </w:pPr>
      <w:r w:rsidRPr="00764C32">
        <w:rPr>
          <w:rFonts w:ascii="Times New Roman" w:eastAsia="Times New Roman" w:hAnsi="Times New Roman" w:cs="Times New Roman"/>
          <w:bCs/>
          <w:sz w:val="24"/>
          <w:szCs w:val="24"/>
          <w:lang w:val="es-MX" w:eastAsia="es-MX"/>
        </w:rPr>
        <w:t xml:space="preserve">PTZ, </w:t>
      </w:r>
      <w:proofErr w:type="spellStart"/>
      <w:r w:rsidRPr="00764C32">
        <w:rPr>
          <w:rFonts w:ascii="Times New Roman" w:eastAsia="Times New Roman" w:hAnsi="Times New Roman" w:cs="Times New Roman"/>
          <w:bCs/>
          <w:sz w:val="24"/>
          <w:szCs w:val="24"/>
          <w:lang w:val="es-MX" w:eastAsia="es-MX"/>
        </w:rPr>
        <w:t>pentilentetrazo</w:t>
      </w:r>
      <w:proofErr w:type="spellEnd"/>
      <w:r w:rsidRPr="00764C32">
        <w:rPr>
          <w:rFonts w:ascii="Times New Roman" w:eastAsia="Times New Roman" w:hAnsi="Times New Roman" w:cs="Times New Roman"/>
          <w:bCs/>
          <w:sz w:val="24"/>
          <w:szCs w:val="24"/>
          <w:lang w:val="es-MX" w:eastAsia="es-MX"/>
        </w:rPr>
        <w:t>; DB, dosis baja; DM. Dosis media y DA, dosis alta de GBP administrada.</w:t>
      </w:r>
    </w:p>
    <w:p w14:paraId="1D2778B6" w14:textId="77777777" w:rsidR="00532CA7" w:rsidRPr="00764C32" w:rsidRDefault="00532CA7" w:rsidP="00E2293B">
      <w:pPr>
        <w:spacing w:after="0" w:line="360" w:lineRule="auto"/>
        <w:jc w:val="both"/>
        <w:rPr>
          <w:rFonts w:ascii="Times New Roman" w:eastAsia="Times New Roman" w:hAnsi="Times New Roman" w:cs="Times New Roman"/>
          <w:bCs/>
          <w:sz w:val="24"/>
          <w:szCs w:val="24"/>
          <w:lang w:val="es-MX" w:eastAsia="es-MX"/>
        </w:rPr>
      </w:pPr>
      <w:r w:rsidRPr="00764C32">
        <w:rPr>
          <w:rFonts w:ascii="Times New Roman" w:eastAsia="Times New Roman" w:hAnsi="Times New Roman" w:cs="Times New Roman"/>
          <w:bCs/>
          <w:sz w:val="24"/>
          <w:szCs w:val="24"/>
          <w:lang w:val="es-MX" w:eastAsia="es-MX"/>
        </w:rPr>
        <w:t xml:space="preserve">Se observa una mayor cantidad de trastornos motores con la administración de solamente </w:t>
      </w:r>
      <w:proofErr w:type="spellStart"/>
      <w:r w:rsidRPr="00764C32">
        <w:rPr>
          <w:rFonts w:ascii="Times New Roman" w:eastAsia="Times New Roman" w:hAnsi="Times New Roman" w:cs="Times New Roman"/>
          <w:bCs/>
          <w:sz w:val="24"/>
          <w:szCs w:val="24"/>
          <w:lang w:val="es-MX" w:eastAsia="es-MX"/>
        </w:rPr>
        <w:t>PTZ.Esta</w:t>
      </w:r>
      <w:proofErr w:type="spellEnd"/>
      <w:r w:rsidRPr="00764C32">
        <w:rPr>
          <w:rFonts w:ascii="Times New Roman" w:eastAsia="Times New Roman" w:hAnsi="Times New Roman" w:cs="Times New Roman"/>
          <w:bCs/>
          <w:sz w:val="24"/>
          <w:szCs w:val="24"/>
          <w:lang w:val="es-MX" w:eastAsia="es-MX"/>
        </w:rPr>
        <w:t xml:space="preserve"> cantidad se reduce progresivamente de acuerdo a la dosis de GBP administrada.</w:t>
      </w:r>
    </w:p>
    <w:p w14:paraId="0377FC52" w14:textId="367D47A8" w:rsidR="00F54C06" w:rsidRPr="00FC67F7" w:rsidRDefault="00F54C06" w:rsidP="00E2293B">
      <w:pPr>
        <w:pStyle w:val="Sinespaciado"/>
        <w:spacing w:line="360" w:lineRule="auto"/>
        <w:ind w:firstLine="0"/>
        <w:jc w:val="left"/>
        <w:rPr>
          <w:rFonts w:ascii="Times New Roman" w:hAnsi="Times New Roman"/>
          <w:b/>
          <w:bCs/>
          <w:i/>
          <w:sz w:val="24"/>
          <w:szCs w:val="24"/>
        </w:rPr>
      </w:pPr>
      <w:r w:rsidRPr="00FC67F7">
        <w:rPr>
          <w:rFonts w:ascii="Times New Roman" w:hAnsi="Times New Roman"/>
          <w:b/>
          <w:bCs/>
          <w:i/>
          <w:sz w:val="24"/>
          <w:szCs w:val="24"/>
        </w:rPr>
        <w:t>Efecto del PTZ sobre la duración de los estados de vigilancia</w:t>
      </w:r>
    </w:p>
    <w:p w14:paraId="2D178119" w14:textId="7ACEE074" w:rsidR="00F54C06" w:rsidRPr="00764C32" w:rsidRDefault="00F54C06"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Durante el segundo día del registro, cuando se administró PTZ, la cantidad de vigilia se incrementó de manera significativa (p&lt;0.002), mientras que </w:t>
      </w:r>
      <w:r w:rsidR="00570F8A" w:rsidRPr="00764C32">
        <w:rPr>
          <w:rFonts w:ascii="Times New Roman" w:hAnsi="Times New Roman"/>
          <w:sz w:val="24"/>
          <w:szCs w:val="24"/>
        </w:rPr>
        <w:t>disminuyeron</w:t>
      </w:r>
      <w:r w:rsidRPr="00764C32">
        <w:rPr>
          <w:rFonts w:ascii="Times New Roman" w:hAnsi="Times New Roman"/>
          <w:sz w:val="24"/>
          <w:szCs w:val="24"/>
        </w:rPr>
        <w:t xml:space="preserve"> tanto la cantidad de sueño lento (p &lt; 0.001) como la de MOR (p&lt; 0.002) (Tabla 2). El efecto del PTZ sobre la reducción del sueño lento y MOR fue inmediato</w:t>
      </w:r>
      <w:r w:rsidR="002A6E8A">
        <w:rPr>
          <w:rFonts w:ascii="Times New Roman" w:hAnsi="Times New Roman"/>
          <w:sz w:val="24"/>
          <w:szCs w:val="24"/>
        </w:rPr>
        <w:t>,</w:t>
      </w:r>
      <w:r w:rsidRPr="00764C32">
        <w:rPr>
          <w:rFonts w:ascii="Times New Roman" w:hAnsi="Times New Roman"/>
          <w:sz w:val="24"/>
          <w:szCs w:val="24"/>
        </w:rPr>
        <w:t xml:space="preserve"> precediendo la aparición de actividad convulsiva. La duración de este efecto inhibidor sobre del sueño permaneció durante todo el </w:t>
      </w:r>
      <w:r w:rsidRPr="00764C32">
        <w:rPr>
          <w:rFonts w:ascii="Times New Roman" w:hAnsi="Times New Roman"/>
          <w:sz w:val="24"/>
          <w:szCs w:val="24"/>
        </w:rPr>
        <w:lastRenderedPageBreak/>
        <w:t>registro. En el tercer día se observó una recuperación, ya que los valores de estos 3 estados de vigilancia fueron similares a los del registro control.</w:t>
      </w:r>
    </w:p>
    <w:tbl>
      <w:tblPr>
        <w:tblW w:w="65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1200"/>
        <w:gridCol w:w="1503"/>
        <w:gridCol w:w="1418"/>
      </w:tblGrid>
      <w:tr w:rsidR="0068038D" w:rsidRPr="00764C32" w14:paraId="17057C15" w14:textId="77777777" w:rsidTr="00792018">
        <w:trPr>
          <w:trHeight w:val="300"/>
        </w:trPr>
        <w:tc>
          <w:tcPr>
            <w:tcW w:w="6521" w:type="dxa"/>
            <w:gridSpan w:val="5"/>
            <w:tcBorders>
              <w:top w:val="nil"/>
              <w:left w:val="nil"/>
              <w:bottom w:val="single" w:sz="4" w:space="0" w:color="auto"/>
              <w:right w:val="nil"/>
            </w:tcBorders>
            <w:shd w:val="clear" w:color="auto" w:fill="auto"/>
            <w:noWrap/>
            <w:vAlign w:val="bottom"/>
          </w:tcPr>
          <w:p w14:paraId="1BA46C47" w14:textId="77777777" w:rsidR="0068038D" w:rsidRPr="00764C32" w:rsidRDefault="0068038D" w:rsidP="00E2293B">
            <w:pPr>
              <w:spacing w:after="0" w:line="360" w:lineRule="auto"/>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Tabla 2</w:t>
            </w:r>
          </w:p>
          <w:p w14:paraId="0DDA9EA9" w14:textId="77777777" w:rsidR="0068038D" w:rsidRPr="00764C32" w:rsidRDefault="0068038D" w:rsidP="00E2293B">
            <w:pPr>
              <w:spacing w:after="0" w:line="360" w:lineRule="auto"/>
              <w:rPr>
                <w:rFonts w:ascii="Times New Roman" w:eastAsia="Times New Roman" w:hAnsi="Times New Roman" w:cs="Times New Roman"/>
                <w:sz w:val="24"/>
                <w:szCs w:val="24"/>
                <w:lang w:val="es-MX" w:eastAsia="es-MX"/>
              </w:rPr>
            </w:pPr>
            <w:r w:rsidRPr="00764C32">
              <w:rPr>
                <w:rFonts w:ascii="Times New Roman" w:hAnsi="Times New Roman" w:cs="Times New Roman"/>
                <w:sz w:val="24"/>
                <w:szCs w:val="24"/>
              </w:rPr>
              <w:t>Valores de los estados de vigilancia.</w:t>
            </w:r>
          </w:p>
        </w:tc>
      </w:tr>
      <w:tr w:rsidR="0068038D" w:rsidRPr="00764C32" w14:paraId="1F65A345" w14:textId="77777777" w:rsidTr="00792018">
        <w:trPr>
          <w:trHeight w:val="300"/>
        </w:trPr>
        <w:tc>
          <w:tcPr>
            <w:tcW w:w="1200" w:type="dxa"/>
            <w:tcBorders>
              <w:left w:val="nil"/>
              <w:bottom w:val="single" w:sz="4" w:space="0" w:color="auto"/>
              <w:right w:val="nil"/>
            </w:tcBorders>
            <w:shd w:val="clear" w:color="auto" w:fill="auto"/>
            <w:noWrap/>
            <w:vAlign w:val="bottom"/>
          </w:tcPr>
          <w:p w14:paraId="4875FE6E"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Grupo</w:t>
            </w:r>
          </w:p>
        </w:tc>
        <w:tc>
          <w:tcPr>
            <w:tcW w:w="1200" w:type="dxa"/>
            <w:tcBorders>
              <w:left w:val="nil"/>
              <w:bottom w:val="single" w:sz="4" w:space="0" w:color="auto"/>
              <w:right w:val="nil"/>
            </w:tcBorders>
            <w:shd w:val="clear" w:color="auto" w:fill="auto"/>
            <w:noWrap/>
            <w:vAlign w:val="bottom"/>
          </w:tcPr>
          <w:p w14:paraId="71AEA2C4"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Día</w:t>
            </w:r>
          </w:p>
        </w:tc>
        <w:tc>
          <w:tcPr>
            <w:tcW w:w="1200" w:type="dxa"/>
            <w:tcBorders>
              <w:left w:val="nil"/>
              <w:bottom w:val="single" w:sz="4" w:space="0" w:color="auto"/>
              <w:right w:val="nil"/>
            </w:tcBorders>
            <w:shd w:val="clear" w:color="auto" w:fill="auto"/>
            <w:noWrap/>
            <w:vAlign w:val="bottom"/>
          </w:tcPr>
          <w:p w14:paraId="53A72D1E"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Vigilia</w:t>
            </w:r>
          </w:p>
        </w:tc>
        <w:tc>
          <w:tcPr>
            <w:tcW w:w="1503" w:type="dxa"/>
            <w:tcBorders>
              <w:left w:val="nil"/>
              <w:bottom w:val="single" w:sz="4" w:space="0" w:color="auto"/>
              <w:right w:val="nil"/>
            </w:tcBorders>
            <w:shd w:val="clear" w:color="auto" w:fill="auto"/>
            <w:noWrap/>
            <w:vAlign w:val="bottom"/>
          </w:tcPr>
          <w:p w14:paraId="4F7AB1BD"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Sueño Lento</w:t>
            </w:r>
          </w:p>
        </w:tc>
        <w:tc>
          <w:tcPr>
            <w:tcW w:w="1418" w:type="dxa"/>
            <w:tcBorders>
              <w:left w:val="nil"/>
              <w:bottom w:val="single" w:sz="4" w:space="0" w:color="auto"/>
              <w:right w:val="nil"/>
            </w:tcBorders>
            <w:shd w:val="clear" w:color="auto" w:fill="auto"/>
            <w:noWrap/>
            <w:vAlign w:val="bottom"/>
          </w:tcPr>
          <w:p w14:paraId="31017155"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Sueño MOR</w:t>
            </w:r>
          </w:p>
        </w:tc>
      </w:tr>
      <w:tr w:rsidR="0068038D" w:rsidRPr="00764C32" w14:paraId="1DE1044A" w14:textId="77777777" w:rsidTr="00792018">
        <w:trPr>
          <w:trHeight w:val="300"/>
        </w:trPr>
        <w:tc>
          <w:tcPr>
            <w:tcW w:w="1200" w:type="dxa"/>
            <w:tcBorders>
              <w:left w:val="nil"/>
              <w:bottom w:val="nil"/>
              <w:right w:val="nil"/>
            </w:tcBorders>
            <w:shd w:val="clear" w:color="auto" w:fill="auto"/>
            <w:noWrap/>
            <w:vAlign w:val="bottom"/>
            <w:hideMark/>
          </w:tcPr>
          <w:p w14:paraId="19355C4B" w14:textId="77777777" w:rsidR="0068038D" w:rsidRPr="00764C32" w:rsidRDefault="0068038D" w:rsidP="00E2293B">
            <w:pPr>
              <w:spacing w:after="0" w:line="360" w:lineRule="auto"/>
              <w:rPr>
                <w:rFonts w:ascii="Times New Roman" w:eastAsia="Times New Roman" w:hAnsi="Times New Roman" w:cs="Times New Roman"/>
                <w:sz w:val="24"/>
                <w:szCs w:val="24"/>
                <w:lang w:val="es-MX" w:eastAsia="es-MX"/>
              </w:rPr>
            </w:pPr>
          </w:p>
        </w:tc>
        <w:tc>
          <w:tcPr>
            <w:tcW w:w="1200" w:type="dxa"/>
            <w:tcBorders>
              <w:left w:val="nil"/>
              <w:bottom w:val="nil"/>
              <w:right w:val="nil"/>
            </w:tcBorders>
            <w:shd w:val="clear" w:color="auto" w:fill="auto"/>
            <w:noWrap/>
            <w:vAlign w:val="bottom"/>
            <w:hideMark/>
          </w:tcPr>
          <w:p w14:paraId="2F227500"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D1</w:t>
            </w:r>
          </w:p>
        </w:tc>
        <w:tc>
          <w:tcPr>
            <w:tcW w:w="1200" w:type="dxa"/>
            <w:tcBorders>
              <w:left w:val="nil"/>
              <w:bottom w:val="nil"/>
              <w:right w:val="nil"/>
            </w:tcBorders>
            <w:shd w:val="clear" w:color="auto" w:fill="auto"/>
            <w:noWrap/>
            <w:vAlign w:val="bottom"/>
            <w:hideMark/>
          </w:tcPr>
          <w:p w14:paraId="57EF4CFA"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240.0</w:t>
            </w:r>
          </w:p>
        </w:tc>
        <w:tc>
          <w:tcPr>
            <w:tcW w:w="1503" w:type="dxa"/>
            <w:tcBorders>
              <w:left w:val="nil"/>
              <w:bottom w:val="nil"/>
              <w:right w:val="nil"/>
            </w:tcBorders>
            <w:shd w:val="clear" w:color="auto" w:fill="auto"/>
            <w:noWrap/>
            <w:vAlign w:val="bottom"/>
            <w:hideMark/>
          </w:tcPr>
          <w:p w14:paraId="1268F3B5"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252.8</w:t>
            </w:r>
          </w:p>
        </w:tc>
        <w:tc>
          <w:tcPr>
            <w:tcW w:w="1418" w:type="dxa"/>
            <w:tcBorders>
              <w:left w:val="nil"/>
              <w:bottom w:val="nil"/>
              <w:right w:val="nil"/>
            </w:tcBorders>
            <w:shd w:val="clear" w:color="auto" w:fill="auto"/>
            <w:noWrap/>
            <w:vAlign w:val="bottom"/>
            <w:hideMark/>
          </w:tcPr>
          <w:p w14:paraId="5F5A14E8"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48.6</w:t>
            </w:r>
          </w:p>
        </w:tc>
      </w:tr>
      <w:tr w:rsidR="0068038D" w:rsidRPr="00764C32" w14:paraId="399393B5" w14:textId="77777777" w:rsidTr="00792018">
        <w:trPr>
          <w:trHeight w:val="300"/>
        </w:trPr>
        <w:tc>
          <w:tcPr>
            <w:tcW w:w="1200" w:type="dxa"/>
            <w:tcBorders>
              <w:top w:val="nil"/>
              <w:left w:val="nil"/>
              <w:bottom w:val="nil"/>
              <w:right w:val="nil"/>
            </w:tcBorders>
            <w:shd w:val="clear" w:color="auto" w:fill="auto"/>
            <w:noWrap/>
            <w:vAlign w:val="bottom"/>
            <w:hideMark/>
          </w:tcPr>
          <w:p w14:paraId="5C6E55F6"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DB</w:t>
            </w:r>
          </w:p>
        </w:tc>
        <w:tc>
          <w:tcPr>
            <w:tcW w:w="1200" w:type="dxa"/>
            <w:tcBorders>
              <w:top w:val="nil"/>
              <w:left w:val="nil"/>
              <w:bottom w:val="nil"/>
              <w:right w:val="nil"/>
            </w:tcBorders>
            <w:shd w:val="clear" w:color="auto" w:fill="auto"/>
            <w:noWrap/>
            <w:vAlign w:val="bottom"/>
            <w:hideMark/>
          </w:tcPr>
          <w:p w14:paraId="0FE4985C"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D2</w:t>
            </w:r>
          </w:p>
        </w:tc>
        <w:tc>
          <w:tcPr>
            <w:tcW w:w="1200" w:type="dxa"/>
            <w:tcBorders>
              <w:top w:val="nil"/>
              <w:left w:val="nil"/>
              <w:bottom w:val="nil"/>
              <w:right w:val="nil"/>
            </w:tcBorders>
            <w:shd w:val="clear" w:color="auto" w:fill="auto"/>
            <w:noWrap/>
            <w:vAlign w:val="bottom"/>
            <w:hideMark/>
          </w:tcPr>
          <w:p w14:paraId="4FB5BAAB"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246.3</w:t>
            </w:r>
          </w:p>
        </w:tc>
        <w:tc>
          <w:tcPr>
            <w:tcW w:w="1503" w:type="dxa"/>
            <w:tcBorders>
              <w:top w:val="nil"/>
              <w:left w:val="nil"/>
              <w:bottom w:val="nil"/>
              <w:right w:val="nil"/>
            </w:tcBorders>
            <w:shd w:val="clear" w:color="auto" w:fill="auto"/>
            <w:noWrap/>
            <w:vAlign w:val="bottom"/>
            <w:hideMark/>
          </w:tcPr>
          <w:p w14:paraId="09C70346"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226.1</w:t>
            </w:r>
          </w:p>
        </w:tc>
        <w:tc>
          <w:tcPr>
            <w:tcW w:w="1418" w:type="dxa"/>
            <w:tcBorders>
              <w:top w:val="nil"/>
              <w:left w:val="nil"/>
              <w:bottom w:val="nil"/>
              <w:right w:val="nil"/>
            </w:tcBorders>
            <w:shd w:val="clear" w:color="auto" w:fill="auto"/>
            <w:noWrap/>
            <w:vAlign w:val="bottom"/>
            <w:hideMark/>
          </w:tcPr>
          <w:p w14:paraId="32D53D0B"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62.3</w:t>
            </w:r>
          </w:p>
        </w:tc>
      </w:tr>
      <w:tr w:rsidR="0068038D" w:rsidRPr="00764C32" w14:paraId="720B09CA" w14:textId="77777777" w:rsidTr="00792018">
        <w:trPr>
          <w:trHeight w:val="300"/>
        </w:trPr>
        <w:tc>
          <w:tcPr>
            <w:tcW w:w="1200" w:type="dxa"/>
            <w:tcBorders>
              <w:top w:val="nil"/>
              <w:left w:val="nil"/>
              <w:bottom w:val="nil"/>
              <w:right w:val="nil"/>
            </w:tcBorders>
            <w:shd w:val="clear" w:color="auto" w:fill="auto"/>
            <w:noWrap/>
            <w:vAlign w:val="bottom"/>
            <w:hideMark/>
          </w:tcPr>
          <w:p w14:paraId="6D964FE2"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p>
        </w:tc>
        <w:tc>
          <w:tcPr>
            <w:tcW w:w="1200" w:type="dxa"/>
            <w:tcBorders>
              <w:top w:val="nil"/>
              <w:left w:val="nil"/>
              <w:bottom w:val="nil"/>
              <w:right w:val="nil"/>
            </w:tcBorders>
            <w:shd w:val="clear" w:color="auto" w:fill="auto"/>
            <w:noWrap/>
            <w:vAlign w:val="bottom"/>
            <w:hideMark/>
          </w:tcPr>
          <w:p w14:paraId="3A8375BB"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D3</w:t>
            </w:r>
          </w:p>
        </w:tc>
        <w:tc>
          <w:tcPr>
            <w:tcW w:w="1200" w:type="dxa"/>
            <w:tcBorders>
              <w:top w:val="nil"/>
              <w:left w:val="nil"/>
              <w:bottom w:val="nil"/>
              <w:right w:val="nil"/>
            </w:tcBorders>
            <w:shd w:val="clear" w:color="auto" w:fill="auto"/>
            <w:noWrap/>
            <w:vAlign w:val="bottom"/>
            <w:hideMark/>
          </w:tcPr>
          <w:p w14:paraId="60485EAC"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231.2</w:t>
            </w:r>
          </w:p>
        </w:tc>
        <w:tc>
          <w:tcPr>
            <w:tcW w:w="1503" w:type="dxa"/>
            <w:tcBorders>
              <w:top w:val="nil"/>
              <w:left w:val="nil"/>
              <w:bottom w:val="nil"/>
              <w:right w:val="nil"/>
            </w:tcBorders>
            <w:shd w:val="clear" w:color="auto" w:fill="auto"/>
            <w:noWrap/>
            <w:vAlign w:val="bottom"/>
            <w:hideMark/>
          </w:tcPr>
          <w:p w14:paraId="5364E139"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244.5</w:t>
            </w:r>
          </w:p>
        </w:tc>
        <w:tc>
          <w:tcPr>
            <w:tcW w:w="1418" w:type="dxa"/>
            <w:tcBorders>
              <w:top w:val="nil"/>
              <w:left w:val="nil"/>
              <w:bottom w:val="nil"/>
              <w:right w:val="nil"/>
            </w:tcBorders>
            <w:shd w:val="clear" w:color="auto" w:fill="auto"/>
            <w:noWrap/>
            <w:vAlign w:val="bottom"/>
            <w:hideMark/>
          </w:tcPr>
          <w:p w14:paraId="60212165"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63.6</w:t>
            </w:r>
          </w:p>
        </w:tc>
      </w:tr>
      <w:tr w:rsidR="0068038D" w:rsidRPr="00764C32" w14:paraId="18867F49" w14:textId="77777777" w:rsidTr="00792018">
        <w:trPr>
          <w:trHeight w:val="300"/>
        </w:trPr>
        <w:tc>
          <w:tcPr>
            <w:tcW w:w="1200" w:type="dxa"/>
            <w:tcBorders>
              <w:top w:val="nil"/>
              <w:left w:val="nil"/>
              <w:bottom w:val="nil"/>
              <w:right w:val="nil"/>
            </w:tcBorders>
            <w:shd w:val="clear" w:color="auto" w:fill="auto"/>
            <w:noWrap/>
            <w:vAlign w:val="bottom"/>
            <w:hideMark/>
          </w:tcPr>
          <w:p w14:paraId="2C836C04"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p>
        </w:tc>
        <w:tc>
          <w:tcPr>
            <w:tcW w:w="1200" w:type="dxa"/>
            <w:tcBorders>
              <w:top w:val="nil"/>
              <w:left w:val="nil"/>
              <w:bottom w:val="nil"/>
              <w:right w:val="nil"/>
            </w:tcBorders>
            <w:shd w:val="clear" w:color="auto" w:fill="auto"/>
            <w:noWrap/>
            <w:vAlign w:val="bottom"/>
            <w:hideMark/>
          </w:tcPr>
          <w:p w14:paraId="48D3A301"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D1</w:t>
            </w:r>
          </w:p>
        </w:tc>
        <w:tc>
          <w:tcPr>
            <w:tcW w:w="1200" w:type="dxa"/>
            <w:tcBorders>
              <w:top w:val="nil"/>
              <w:left w:val="nil"/>
              <w:bottom w:val="nil"/>
              <w:right w:val="nil"/>
            </w:tcBorders>
            <w:shd w:val="clear" w:color="auto" w:fill="auto"/>
            <w:noWrap/>
            <w:vAlign w:val="bottom"/>
            <w:hideMark/>
          </w:tcPr>
          <w:p w14:paraId="7A213720"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236.0</w:t>
            </w:r>
          </w:p>
        </w:tc>
        <w:tc>
          <w:tcPr>
            <w:tcW w:w="1503" w:type="dxa"/>
            <w:tcBorders>
              <w:top w:val="nil"/>
              <w:left w:val="nil"/>
              <w:bottom w:val="nil"/>
              <w:right w:val="nil"/>
            </w:tcBorders>
            <w:shd w:val="clear" w:color="auto" w:fill="auto"/>
            <w:noWrap/>
            <w:vAlign w:val="bottom"/>
            <w:hideMark/>
          </w:tcPr>
          <w:p w14:paraId="674CB7B1"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252.2</w:t>
            </w:r>
          </w:p>
        </w:tc>
        <w:tc>
          <w:tcPr>
            <w:tcW w:w="1418" w:type="dxa"/>
            <w:tcBorders>
              <w:top w:val="nil"/>
              <w:left w:val="nil"/>
              <w:bottom w:val="nil"/>
              <w:right w:val="nil"/>
            </w:tcBorders>
            <w:shd w:val="clear" w:color="auto" w:fill="auto"/>
            <w:noWrap/>
            <w:vAlign w:val="bottom"/>
            <w:hideMark/>
          </w:tcPr>
          <w:p w14:paraId="052FDEE4"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50.4</w:t>
            </w:r>
          </w:p>
        </w:tc>
      </w:tr>
      <w:tr w:rsidR="0068038D" w:rsidRPr="00764C32" w14:paraId="1125A9EC" w14:textId="77777777" w:rsidTr="00792018">
        <w:trPr>
          <w:trHeight w:val="300"/>
        </w:trPr>
        <w:tc>
          <w:tcPr>
            <w:tcW w:w="1200" w:type="dxa"/>
            <w:tcBorders>
              <w:top w:val="nil"/>
              <w:left w:val="nil"/>
              <w:bottom w:val="nil"/>
              <w:right w:val="nil"/>
            </w:tcBorders>
            <w:shd w:val="clear" w:color="auto" w:fill="auto"/>
            <w:noWrap/>
            <w:vAlign w:val="bottom"/>
            <w:hideMark/>
          </w:tcPr>
          <w:p w14:paraId="7ACDDEAB"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DM</w:t>
            </w:r>
          </w:p>
        </w:tc>
        <w:tc>
          <w:tcPr>
            <w:tcW w:w="1200" w:type="dxa"/>
            <w:tcBorders>
              <w:top w:val="nil"/>
              <w:left w:val="nil"/>
              <w:bottom w:val="nil"/>
              <w:right w:val="nil"/>
            </w:tcBorders>
            <w:shd w:val="clear" w:color="auto" w:fill="auto"/>
            <w:noWrap/>
            <w:vAlign w:val="bottom"/>
            <w:hideMark/>
          </w:tcPr>
          <w:p w14:paraId="46E44D71"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D2</w:t>
            </w:r>
          </w:p>
        </w:tc>
        <w:tc>
          <w:tcPr>
            <w:tcW w:w="1200" w:type="dxa"/>
            <w:tcBorders>
              <w:top w:val="nil"/>
              <w:left w:val="nil"/>
              <w:bottom w:val="nil"/>
              <w:right w:val="nil"/>
            </w:tcBorders>
            <w:shd w:val="clear" w:color="auto" w:fill="auto"/>
            <w:noWrap/>
            <w:vAlign w:val="bottom"/>
            <w:hideMark/>
          </w:tcPr>
          <w:p w14:paraId="3F7BC3B0"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208.8</w:t>
            </w:r>
          </w:p>
        </w:tc>
        <w:tc>
          <w:tcPr>
            <w:tcW w:w="1503" w:type="dxa"/>
            <w:tcBorders>
              <w:top w:val="nil"/>
              <w:left w:val="nil"/>
              <w:bottom w:val="nil"/>
              <w:right w:val="nil"/>
            </w:tcBorders>
            <w:shd w:val="clear" w:color="auto" w:fill="auto"/>
            <w:noWrap/>
            <w:vAlign w:val="bottom"/>
            <w:hideMark/>
          </w:tcPr>
          <w:p w14:paraId="0A0F1666"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273.1</w:t>
            </w:r>
          </w:p>
        </w:tc>
        <w:tc>
          <w:tcPr>
            <w:tcW w:w="1418" w:type="dxa"/>
            <w:tcBorders>
              <w:top w:val="nil"/>
              <w:left w:val="nil"/>
              <w:bottom w:val="nil"/>
              <w:right w:val="nil"/>
            </w:tcBorders>
            <w:shd w:val="clear" w:color="auto" w:fill="auto"/>
            <w:noWrap/>
            <w:vAlign w:val="bottom"/>
            <w:hideMark/>
          </w:tcPr>
          <w:p w14:paraId="7FDB0A43"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65.4</w:t>
            </w:r>
          </w:p>
        </w:tc>
      </w:tr>
      <w:tr w:rsidR="0068038D" w:rsidRPr="00764C32" w14:paraId="7DF196B5" w14:textId="77777777" w:rsidTr="00792018">
        <w:trPr>
          <w:trHeight w:val="300"/>
        </w:trPr>
        <w:tc>
          <w:tcPr>
            <w:tcW w:w="1200" w:type="dxa"/>
            <w:tcBorders>
              <w:top w:val="nil"/>
              <w:left w:val="nil"/>
              <w:bottom w:val="nil"/>
              <w:right w:val="nil"/>
            </w:tcBorders>
            <w:shd w:val="clear" w:color="auto" w:fill="auto"/>
            <w:noWrap/>
            <w:vAlign w:val="bottom"/>
            <w:hideMark/>
          </w:tcPr>
          <w:p w14:paraId="6CF486B1"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p>
        </w:tc>
        <w:tc>
          <w:tcPr>
            <w:tcW w:w="1200" w:type="dxa"/>
            <w:tcBorders>
              <w:top w:val="nil"/>
              <w:left w:val="nil"/>
              <w:bottom w:val="nil"/>
              <w:right w:val="nil"/>
            </w:tcBorders>
            <w:shd w:val="clear" w:color="auto" w:fill="auto"/>
            <w:noWrap/>
            <w:vAlign w:val="bottom"/>
            <w:hideMark/>
          </w:tcPr>
          <w:p w14:paraId="7BE02AD6"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D3</w:t>
            </w:r>
          </w:p>
        </w:tc>
        <w:tc>
          <w:tcPr>
            <w:tcW w:w="1200" w:type="dxa"/>
            <w:tcBorders>
              <w:top w:val="nil"/>
              <w:left w:val="nil"/>
              <w:bottom w:val="nil"/>
              <w:right w:val="nil"/>
            </w:tcBorders>
            <w:shd w:val="clear" w:color="auto" w:fill="auto"/>
            <w:noWrap/>
            <w:vAlign w:val="bottom"/>
            <w:hideMark/>
          </w:tcPr>
          <w:p w14:paraId="61D83B5E"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194.8</w:t>
            </w:r>
          </w:p>
        </w:tc>
        <w:tc>
          <w:tcPr>
            <w:tcW w:w="1503" w:type="dxa"/>
            <w:tcBorders>
              <w:top w:val="nil"/>
              <w:left w:val="nil"/>
              <w:bottom w:val="nil"/>
              <w:right w:val="nil"/>
            </w:tcBorders>
            <w:shd w:val="clear" w:color="auto" w:fill="auto"/>
            <w:noWrap/>
            <w:vAlign w:val="bottom"/>
            <w:hideMark/>
          </w:tcPr>
          <w:p w14:paraId="3F6A6714"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270.2</w:t>
            </w:r>
          </w:p>
        </w:tc>
        <w:tc>
          <w:tcPr>
            <w:tcW w:w="1418" w:type="dxa"/>
            <w:tcBorders>
              <w:top w:val="nil"/>
              <w:left w:val="nil"/>
              <w:bottom w:val="nil"/>
              <w:right w:val="nil"/>
            </w:tcBorders>
            <w:shd w:val="clear" w:color="auto" w:fill="auto"/>
            <w:noWrap/>
            <w:vAlign w:val="bottom"/>
            <w:hideMark/>
          </w:tcPr>
          <w:p w14:paraId="7001539D"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77.2</w:t>
            </w:r>
          </w:p>
        </w:tc>
      </w:tr>
      <w:tr w:rsidR="0068038D" w:rsidRPr="00764C32" w14:paraId="4F45E5D9" w14:textId="77777777" w:rsidTr="00792018">
        <w:trPr>
          <w:trHeight w:val="300"/>
        </w:trPr>
        <w:tc>
          <w:tcPr>
            <w:tcW w:w="1200" w:type="dxa"/>
            <w:tcBorders>
              <w:top w:val="nil"/>
              <w:left w:val="nil"/>
              <w:bottom w:val="nil"/>
              <w:right w:val="nil"/>
            </w:tcBorders>
            <w:shd w:val="clear" w:color="auto" w:fill="auto"/>
            <w:noWrap/>
            <w:vAlign w:val="bottom"/>
            <w:hideMark/>
          </w:tcPr>
          <w:p w14:paraId="382F9484"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p>
        </w:tc>
        <w:tc>
          <w:tcPr>
            <w:tcW w:w="1200" w:type="dxa"/>
            <w:tcBorders>
              <w:top w:val="nil"/>
              <w:left w:val="nil"/>
              <w:bottom w:val="nil"/>
              <w:right w:val="nil"/>
            </w:tcBorders>
            <w:shd w:val="clear" w:color="auto" w:fill="auto"/>
            <w:noWrap/>
            <w:vAlign w:val="bottom"/>
            <w:hideMark/>
          </w:tcPr>
          <w:p w14:paraId="1461620C"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D1</w:t>
            </w:r>
          </w:p>
        </w:tc>
        <w:tc>
          <w:tcPr>
            <w:tcW w:w="1200" w:type="dxa"/>
            <w:tcBorders>
              <w:top w:val="nil"/>
              <w:left w:val="nil"/>
              <w:bottom w:val="nil"/>
              <w:right w:val="nil"/>
            </w:tcBorders>
            <w:shd w:val="clear" w:color="auto" w:fill="auto"/>
            <w:noWrap/>
            <w:vAlign w:val="bottom"/>
            <w:hideMark/>
          </w:tcPr>
          <w:p w14:paraId="76FB34E2"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245.0</w:t>
            </w:r>
          </w:p>
        </w:tc>
        <w:tc>
          <w:tcPr>
            <w:tcW w:w="1503" w:type="dxa"/>
            <w:tcBorders>
              <w:top w:val="nil"/>
              <w:left w:val="nil"/>
              <w:bottom w:val="nil"/>
              <w:right w:val="nil"/>
            </w:tcBorders>
            <w:shd w:val="clear" w:color="auto" w:fill="auto"/>
            <w:noWrap/>
            <w:vAlign w:val="bottom"/>
            <w:hideMark/>
          </w:tcPr>
          <w:p w14:paraId="1E28A9BB"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240.6</w:t>
            </w:r>
          </w:p>
        </w:tc>
        <w:tc>
          <w:tcPr>
            <w:tcW w:w="1418" w:type="dxa"/>
            <w:tcBorders>
              <w:top w:val="nil"/>
              <w:left w:val="nil"/>
              <w:bottom w:val="nil"/>
              <w:right w:val="nil"/>
            </w:tcBorders>
            <w:shd w:val="clear" w:color="auto" w:fill="auto"/>
            <w:noWrap/>
            <w:vAlign w:val="bottom"/>
            <w:hideMark/>
          </w:tcPr>
          <w:p w14:paraId="19042681"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46.5</w:t>
            </w:r>
          </w:p>
        </w:tc>
      </w:tr>
      <w:tr w:rsidR="0068038D" w:rsidRPr="00764C32" w14:paraId="4B0C70C1" w14:textId="77777777" w:rsidTr="00792018">
        <w:trPr>
          <w:trHeight w:val="300"/>
        </w:trPr>
        <w:tc>
          <w:tcPr>
            <w:tcW w:w="1200" w:type="dxa"/>
            <w:tcBorders>
              <w:top w:val="nil"/>
              <w:left w:val="nil"/>
              <w:bottom w:val="nil"/>
              <w:right w:val="nil"/>
            </w:tcBorders>
            <w:shd w:val="clear" w:color="auto" w:fill="auto"/>
            <w:noWrap/>
            <w:vAlign w:val="bottom"/>
            <w:hideMark/>
          </w:tcPr>
          <w:p w14:paraId="478F9E82"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DA</w:t>
            </w:r>
          </w:p>
        </w:tc>
        <w:tc>
          <w:tcPr>
            <w:tcW w:w="1200" w:type="dxa"/>
            <w:tcBorders>
              <w:top w:val="nil"/>
              <w:left w:val="nil"/>
              <w:bottom w:val="nil"/>
              <w:right w:val="nil"/>
            </w:tcBorders>
            <w:shd w:val="clear" w:color="auto" w:fill="auto"/>
            <w:noWrap/>
            <w:vAlign w:val="bottom"/>
            <w:hideMark/>
          </w:tcPr>
          <w:p w14:paraId="6BC0B18C"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D2</w:t>
            </w:r>
          </w:p>
        </w:tc>
        <w:tc>
          <w:tcPr>
            <w:tcW w:w="1200" w:type="dxa"/>
            <w:tcBorders>
              <w:top w:val="nil"/>
              <w:left w:val="nil"/>
              <w:bottom w:val="nil"/>
              <w:right w:val="nil"/>
            </w:tcBorders>
            <w:shd w:val="clear" w:color="auto" w:fill="auto"/>
            <w:noWrap/>
            <w:vAlign w:val="bottom"/>
            <w:hideMark/>
          </w:tcPr>
          <w:p w14:paraId="5A683D45"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178.0</w:t>
            </w:r>
          </w:p>
        </w:tc>
        <w:tc>
          <w:tcPr>
            <w:tcW w:w="1503" w:type="dxa"/>
            <w:tcBorders>
              <w:top w:val="nil"/>
              <w:left w:val="nil"/>
              <w:bottom w:val="nil"/>
              <w:right w:val="nil"/>
            </w:tcBorders>
            <w:shd w:val="clear" w:color="auto" w:fill="auto"/>
            <w:noWrap/>
            <w:vAlign w:val="bottom"/>
            <w:hideMark/>
          </w:tcPr>
          <w:p w14:paraId="6C03722E"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292.4</w:t>
            </w:r>
          </w:p>
        </w:tc>
        <w:tc>
          <w:tcPr>
            <w:tcW w:w="1418" w:type="dxa"/>
            <w:tcBorders>
              <w:top w:val="nil"/>
              <w:left w:val="nil"/>
              <w:bottom w:val="nil"/>
              <w:right w:val="nil"/>
            </w:tcBorders>
            <w:shd w:val="clear" w:color="auto" w:fill="auto"/>
            <w:noWrap/>
            <w:vAlign w:val="bottom"/>
            <w:hideMark/>
          </w:tcPr>
          <w:p w14:paraId="5B40410D"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71.7</w:t>
            </w:r>
          </w:p>
        </w:tc>
      </w:tr>
      <w:tr w:rsidR="0068038D" w:rsidRPr="00764C32" w14:paraId="55694601" w14:textId="77777777" w:rsidTr="00792018">
        <w:trPr>
          <w:trHeight w:val="300"/>
        </w:trPr>
        <w:tc>
          <w:tcPr>
            <w:tcW w:w="1200" w:type="dxa"/>
            <w:tcBorders>
              <w:top w:val="nil"/>
              <w:left w:val="nil"/>
              <w:bottom w:val="nil"/>
              <w:right w:val="nil"/>
            </w:tcBorders>
            <w:shd w:val="clear" w:color="auto" w:fill="auto"/>
            <w:noWrap/>
            <w:vAlign w:val="bottom"/>
            <w:hideMark/>
          </w:tcPr>
          <w:p w14:paraId="374E7E92"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p>
        </w:tc>
        <w:tc>
          <w:tcPr>
            <w:tcW w:w="1200" w:type="dxa"/>
            <w:tcBorders>
              <w:top w:val="nil"/>
              <w:left w:val="nil"/>
              <w:bottom w:val="nil"/>
              <w:right w:val="nil"/>
            </w:tcBorders>
            <w:shd w:val="clear" w:color="auto" w:fill="auto"/>
            <w:noWrap/>
            <w:vAlign w:val="bottom"/>
            <w:hideMark/>
          </w:tcPr>
          <w:p w14:paraId="595A7470"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D3</w:t>
            </w:r>
          </w:p>
        </w:tc>
        <w:tc>
          <w:tcPr>
            <w:tcW w:w="1200" w:type="dxa"/>
            <w:tcBorders>
              <w:top w:val="nil"/>
              <w:left w:val="nil"/>
              <w:bottom w:val="nil"/>
              <w:right w:val="nil"/>
            </w:tcBorders>
            <w:shd w:val="clear" w:color="auto" w:fill="auto"/>
            <w:noWrap/>
            <w:vAlign w:val="bottom"/>
            <w:hideMark/>
          </w:tcPr>
          <w:p w14:paraId="7E31DEE0"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169.5</w:t>
            </w:r>
          </w:p>
        </w:tc>
        <w:tc>
          <w:tcPr>
            <w:tcW w:w="1503" w:type="dxa"/>
            <w:tcBorders>
              <w:top w:val="nil"/>
              <w:left w:val="nil"/>
              <w:bottom w:val="nil"/>
              <w:right w:val="nil"/>
            </w:tcBorders>
            <w:shd w:val="clear" w:color="auto" w:fill="auto"/>
            <w:noWrap/>
            <w:vAlign w:val="bottom"/>
            <w:hideMark/>
          </w:tcPr>
          <w:p w14:paraId="5A4030AF"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288.5</w:t>
            </w:r>
          </w:p>
        </w:tc>
        <w:tc>
          <w:tcPr>
            <w:tcW w:w="1418" w:type="dxa"/>
            <w:tcBorders>
              <w:top w:val="nil"/>
              <w:left w:val="nil"/>
              <w:bottom w:val="nil"/>
              <w:right w:val="nil"/>
            </w:tcBorders>
            <w:shd w:val="clear" w:color="auto" w:fill="auto"/>
            <w:noWrap/>
            <w:vAlign w:val="bottom"/>
            <w:hideMark/>
          </w:tcPr>
          <w:p w14:paraId="6B988668"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78.1</w:t>
            </w:r>
          </w:p>
        </w:tc>
      </w:tr>
      <w:tr w:rsidR="0068038D" w:rsidRPr="00764C32" w14:paraId="384035D7" w14:textId="77777777" w:rsidTr="00792018">
        <w:trPr>
          <w:trHeight w:val="300"/>
        </w:trPr>
        <w:tc>
          <w:tcPr>
            <w:tcW w:w="1200" w:type="dxa"/>
            <w:tcBorders>
              <w:top w:val="nil"/>
              <w:left w:val="nil"/>
              <w:bottom w:val="nil"/>
              <w:right w:val="nil"/>
            </w:tcBorders>
            <w:shd w:val="clear" w:color="auto" w:fill="auto"/>
            <w:noWrap/>
            <w:vAlign w:val="bottom"/>
            <w:hideMark/>
          </w:tcPr>
          <w:p w14:paraId="42AF88E0"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p>
        </w:tc>
        <w:tc>
          <w:tcPr>
            <w:tcW w:w="1200" w:type="dxa"/>
            <w:tcBorders>
              <w:top w:val="nil"/>
              <w:left w:val="nil"/>
              <w:bottom w:val="nil"/>
              <w:right w:val="nil"/>
            </w:tcBorders>
            <w:shd w:val="clear" w:color="auto" w:fill="auto"/>
            <w:noWrap/>
            <w:vAlign w:val="bottom"/>
            <w:hideMark/>
          </w:tcPr>
          <w:p w14:paraId="6322E485"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D1</w:t>
            </w:r>
          </w:p>
        </w:tc>
        <w:tc>
          <w:tcPr>
            <w:tcW w:w="1200" w:type="dxa"/>
            <w:tcBorders>
              <w:top w:val="nil"/>
              <w:left w:val="nil"/>
              <w:bottom w:val="nil"/>
              <w:right w:val="nil"/>
            </w:tcBorders>
            <w:shd w:val="clear" w:color="auto" w:fill="auto"/>
            <w:noWrap/>
            <w:vAlign w:val="bottom"/>
            <w:hideMark/>
          </w:tcPr>
          <w:p w14:paraId="4CA5B8C7"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236.2</w:t>
            </w:r>
          </w:p>
        </w:tc>
        <w:tc>
          <w:tcPr>
            <w:tcW w:w="1503" w:type="dxa"/>
            <w:tcBorders>
              <w:top w:val="nil"/>
              <w:left w:val="nil"/>
              <w:bottom w:val="nil"/>
              <w:right w:val="nil"/>
            </w:tcBorders>
            <w:shd w:val="clear" w:color="auto" w:fill="auto"/>
            <w:noWrap/>
            <w:vAlign w:val="bottom"/>
            <w:hideMark/>
          </w:tcPr>
          <w:p w14:paraId="0CAE8ACE"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258.3</w:t>
            </w:r>
          </w:p>
        </w:tc>
        <w:tc>
          <w:tcPr>
            <w:tcW w:w="1418" w:type="dxa"/>
            <w:tcBorders>
              <w:top w:val="nil"/>
              <w:left w:val="nil"/>
              <w:bottom w:val="nil"/>
              <w:right w:val="nil"/>
            </w:tcBorders>
            <w:shd w:val="clear" w:color="auto" w:fill="auto"/>
            <w:noWrap/>
            <w:vAlign w:val="bottom"/>
            <w:hideMark/>
          </w:tcPr>
          <w:p w14:paraId="1F0FB284"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43.6</w:t>
            </w:r>
          </w:p>
        </w:tc>
      </w:tr>
      <w:tr w:rsidR="0068038D" w:rsidRPr="00764C32" w14:paraId="2D6671D1" w14:textId="77777777" w:rsidTr="00792018">
        <w:trPr>
          <w:trHeight w:val="300"/>
        </w:trPr>
        <w:tc>
          <w:tcPr>
            <w:tcW w:w="1200" w:type="dxa"/>
            <w:tcBorders>
              <w:top w:val="nil"/>
              <w:left w:val="nil"/>
              <w:bottom w:val="nil"/>
              <w:right w:val="nil"/>
            </w:tcBorders>
            <w:shd w:val="clear" w:color="auto" w:fill="auto"/>
            <w:noWrap/>
            <w:vAlign w:val="bottom"/>
            <w:hideMark/>
          </w:tcPr>
          <w:p w14:paraId="125E4250"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PTZ</w:t>
            </w:r>
          </w:p>
        </w:tc>
        <w:tc>
          <w:tcPr>
            <w:tcW w:w="1200" w:type="dxa"/>
            <w:tcBorders>
              <w:top w:val="nil"/>
              <w:left w:val="nil"/>
              <w:bottom w:val="nil"/>
              <w:right w:val="nil"/>
            </w:tcBorders>
            <w:shd w:val="clear" w:color="auto" w:fill="auto"/>
            <w:noWrap/>
            <w:vAlign w:val="bottom"/>
            <w:hideMark/>
          </w:tcPr>
          <w:p w14:paraId="4522BC4C"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D2</w:t>
            </w:r>
          </w:p>
        </w:tc>
        <w:tc>
          <w:tcPr>
            <w:tcW w:w="1200" w:type="dxa"/>
            <w:tcBorders>
              <w:top w:val="nil"/>
              <w:left w:val="nil"/>
              <w:bottom w:val="nil"/>
              <w:right w:val="nil"/>
            </w:tcBorders>
            <w:shd w:val="clear" w:color="auto" w:fill="auto"/>
            <w:noWrap/>
            <w:vAlign w:val="bottom"/>
            <w:hideMark/>
          </w:tcPr>
          <w:p w14:paraId="609E8327"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435.9</w:t>
            </w:r>
          </w:p>
        </w:tc>
        <w:tc>
          <w:tcPr>
            <w:tcW w:w="1503" w:type="dxa"/>
            <w:tcBorders>
              <w:top w:val="nil"/>
              <w:left w:val="nil"/>
              <w:bottom w:val="nil"/>
              <w:right w:val="nil"/>
            </w:tcBorders>
            <w:shd w:val="clear" w:color="auto" w:fill="auto"/>
            <w:noWrap/>
            <w:vAlign w:val="bottom"/>
            <w:hideMark/>
          </w:tcPr>
          <w:p w14:paraId="3C1A5D50"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100.3</w:t>
            </w:r>
          </w:p>
        </w:tc>
        <w:tc>
          <w:tcPr>
            <w:tcW w:w="1418" w:type="dxa"/>
            <w:tcBorders>
              <w:top w:val="nil"/>
              <w:left w:val="nil"/>
              <w:bottom w:val="nil"/>
              <w:right w:val="nil"/>
            </w:tcBorders>
            <w:shd w:val="clear" w:color="auto" w:fill="auto"/>
            <w:noWrap/>
            <w:vAlign w:val="bottom"/>
            <w:hideMark/>
          </w:tcPr>
          <w:p w14:paraId="5A7AA05A"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0.7</w:t>
            </w:r>
          </w:p>
        </w:tc>
      </w:tr>
      <w:tr w:rsidR="0068038D" w:rsidRPr="00764C32" w14:paraId="5235A1E5" w14:textId="77777777" w:rsidTr="00792018">
        <w:trPr>
          <w:trHeight w:val="300"/>
        </w:trPr>
        <w:tc>
          <w:tcPr>
            <w:tcW w:w="1200" w:type="dxa"/>
            <w:tcBorders>
              <w:top w:val="nil"/>
              <w:left w:val="nil"/>
              <w:bottom w:val="single" w:sz="4" w:space="0" w:color="auto"/>
              <w:right w:val="nil"/>
            </w:tcBorders>
            <w:shd w:val="clear" w:color="auto" w:fill="auto"/>
            <w:noWrap/>
            <w:vAlign w:val="bottom"/>
            <w:hideMark/>
          </w:tcPr>
          <w:p w14:paraId="4E291F97" w14:textId="77777777" w:rsidR="0068038D" w:rsidRPr="00764C32" w:rsidRDefault="0068038D" w:rsidP="00E2293B">
            <w:pPr>
              <w:spacing w:after="0" w:line="360" w:lineRule="auto"/>
              <w:jc w:val="both"/>
              <w:rPr>
                <w:rFonts w:ascii="Times New Roman" w:eastAsia="Times New Roman" w:hAnsi="Times New Roman" w:cs="Times New Roman"/>
                <w:sz w:val="24"/>
                <w:szCs w:val="24"/>
                <w:lang w:val="es-MX" w:eastAsia="es-MX"/>
              </w:rPr>
            </w:pPr>
          </w:p>
        </w:tc>
        <w:tc>
          <w:tcPr>
            <w:tcW w:w="1200" w:type="dxa"/>
            <w:tcBorders>
              <w:top w:val="nil"/>
              <w:left w:val="nil"/>
              <w:bottom w:val="single" w:sz="4" w:space="0" w:color="auto"/>
              <w:right w:val="nil"/>
            </w:tcBorders>
            <w:shd w:val="clear" w:color="auto" w:fill="auto"/>
            <w:noWrap/>
            <w:vAlign w:val="bottom"/>
            <w:hideMark/>
          </w:tcPr>
          <w:p w14:paraId="1AADB455"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D3</w:t>
            </w:r>
          </w:p>
        </w:tc>
        <w:tc>
          <w:tcPr>
            <w:tcW w:w="1200" w:type="dxa"/>
            <w:tcBorders>
              <w:top w:val="nil"/>
              <w:left w:val="nil"/>
              <w:bottom w:val="single" w:sz="4" w:space="0" w:color="auto"/>
              <w:right w:val="nil"/>
            </w:tcBorders>
            <w:shd w:val="clear" w:color="auto" w:fill="auto"/>
            <w:noWrap/>
            <w:vAlign w:val="bottom"/>
            <w:hideMark/>
          </w:tcPr>
          <w:p w14:paraId="14EBD781"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223.5</w:t>
            </w:r>
          </w:p>
        </w:tc>
        <w:tc>
          <w:tcPr>
            <w:tcW w:w="1503" w:type="dxa"/>
            <w:tcBorders>
              <w:top w:val="nil"/>
              <w:left w:val="nil"/>
              <w:bottom w:val="single" w:sz="4" w:space="0" w:color="auto"/>
              <w:right w:val="nil"/>
            </w:tcBorders>
            <w:shd w:val="clear" w:color="auto" w:fill="auto"/>
            <w:noWrap/>
            <w:vAlign w:val="bottom"/>
            <w:hideMark/>
          </w:tcPr>
          <w:p w14:paraId="36B7334D"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274.6</w:t>
            </w:r>
          </w:p>
        </w:tc>
        <w:tc>
          <w:tcPr>
            <w:tcW w:w="1418" w:type="dxa"/>
            <w:tcBorders>
              <w:top w:val="nil"/>
              <w:left w:val="nil"/>
              <w:bottom w:val="single" w:sz="4" w:space="0" w:color="auto"/>
              <w:right w:val="nil"/>
            </w:tcBorders>
            <w:shd w:val="clear" w:color="auto" w:fill="auto"/>
            <w:noWrap/>
            <w:vAlign w:val="bottom"/>
            <w:hideMark/>
          </w:tcPr>
          <w:p w14:paraId="2D37D6BB" w14:textId="77777777" w:rsidR="0068038D" w:rsidRPr="00764C32" w:rsidRDefault="0068038D" w:rsidP="00E2293B">
            <w:pPr>
              <w:spacing w:after="0" w:line="360" w:lineRule="auto"/>
              <w:jc w:val="center"/>
              <w:rPr>
                <w:rFonts w:ascii="Times New Roman" w:eastAsia="Times New Roman" w:hAnsi="Times New Roman" w:cs="Times New Roman"/>
                <w:sz w:val="24"/>
                <w:szCs w:val="24"/>
                <w:lang w:val="es-MX" w:eastAsia="es-MX"/>
              </w:rPr>
            </w:pPr>
            <w:r w:rsidRPr="00764C32">
              <w:rPr>
                <w:rFonts w:ascii="Times New Roman" w:eastAsia="Times New Roman" w:hAnsi="Times New Roman" w:cs="Times New Roman"/>
                <w:sz w:val="24"/>
                <w:szCs w:val="24"/>
                <w:lang w:val="es-MX" w:eastAsia="es-MX"/>
              </w:rPr>
              <w:t>38.0</w:t>
            </w:r>
          </w:p>
        </w:tc>
      </w:tr>
      <w:tr w:rsidR="0068038D" w:rsidRPr="00764C32" w14:paraId="3D435B52" w14:textId="77777777" w:rsidTr="00792018">
        <w:trPr>
          <w:trHeight w:val="300"/>
        </w:trPr>
        <w:tc>
          <w:tcPr>
            <w:tcW w:w="6521" w:type="dxa"/>
            <w:gridSpan w:val="5"/>
            <w:tcBorders>
              <w:left w:val="nil"/>
              <w:bottom w:val="nil"/>
              <w:right w:val="nil"/>
            </w:tcBorders>
            <w:shd w:val="clear" w:color="auto" w:fill="auto"/>
            <w:noWrap/>
            <w:vAlign w:val="bottom"/>
          </w:tcPr>
          <w:p w14:paraId="6E909F7C" w14:textId="77777777" w:rsidR="0068038D" w:rsidRPr="00764C32" w:rsidRDefault="0068038D" w:rsidP="00E2293B">
            <w:pPr>
              <w:widowControl w:val="0"/>
              <w:autoSpaceDE w:val="0"/>
              <w:autoSpaceDN w:val="0"/>
              <w:adjustRightInd w:val="0"/>
              <w:spacing w:after="0" w:line="360" w:lineRule="auto"/>
              <w:jc w:val="both"/>
              <w:rPr>
                <w:rFonts w:ascii="Times New Roman" w:hAnsi="Times New Roman" w:cs="Times New Roman"/>
                <w:sz w:val="24"/>
                <w:szCs w:val="24"/>
              </w:rPr>
            </w:pPr>
            <w:r w:rsidRPr="00764C32">
              <w:rPr>
                <w:rFonts w:ascii="Times New Roman" w:hAnsi="Times New Roman" w:cs="Times New Roman"/>
                <w:sz w:val="24"/>
                <w:szCs w:val="24"/>
              </w:rPr>
              <w:t>Valores en minutos</w:t>
            </w:r>
            <w:r>
              <w:rPr>
                <w:rFonts w:ascii="Times New Roman" w:hAnsi="Times New Roman" w:cs="Times New Roman"/>
                <w:sz w:val="24"/>
                <w:szCs w:val="24"/>
              </w:rPr>
              <w:t xml:space="preserve"> expresan</w:t>
            </w:r>
            <w:r w:rsidRPr="00764C32">
              <w:rPr>
                <w:rFonts w:ascii="Times New Roman" w:hAnsi="Times New Roman" w:cs="Times New Roman"/>
                <w:sz w:val="24"/>
                <w:szCs w:val="24"/>
              </w:rPr>
              <w:t xml:space="preserve"> medianas</w:t>
            </w:r>
            <w:r>
              <w:rPr>
                <w:rFonts w:ascii="Times New Roman" w:hAnsi="Times New Roman" w:cs="Times New Roman"/>
                <w:sz w:val="24"/>
                <w:szCs w:val="24"/>
              </w:rPr>
              <w:t>.</w:t>
            </w:r>
            <w:r w:rsidRPr="00764C32">
              <w:rPr>
                <w:rFonts w:ascii="Times New Roman" w:hAnsi="Times New Roman" w:cs="Times New Roman"/>
                <w:sz w:val="24"/>
                <w:szCs w:val="24"/>
              </w:rPr>
              <w:t xml:space="preserve"> DB</w:t>
            </w:r>
            <w:r>
              <w:rPr>
                <w:rFonts w:ascii="Times New Roman" w:hAnsi="Times New Roman" w:cs="Times New Roman"/>
                <w:sz w:val="24"/>
                <w:szCs w:val="24"/>
              </w:rPr>
              <w:t>,</w:t>
            </w:r>
            <w:r w:rsidRPr="00764C32">
              <w:rPr>
                <w:rFonts w:ascii="Times New Roman" w:hAnsi="Times New Roman" w:cs="Times New Roman"/>
                <w:sz w:val="24"/>
                <w:szCs w:val="24"/>
              </w:rPr>
              <w:t xml:space="preserve"> dosis baja de </w:t>
            </w:r>
            <w:proofErr w:type="spellStart"/>
            <w:r w:rsidRPr="00764C32">
              <w:rPr>
                <w:rFonts w:ascii="Times New Roman" w:hAnsi="Times New Roman" w:cs="Times New Roman"/>
                <w:sz w:val="24"/>
                <w:szCs w:val="24"/>
              </w:rPr>
              <w:t>gabapentina</w:t>
            </w:r>
            <w:proofErr w:type="spellEnd"/>
            <w:r w:rsidRPr="00764C32">
              <w:rPr>
                <w:rFonts w:ascii="Times New Roman" w:hAnsi="Times New Roman" w:cs="Times New Roman"/>
                <w:sz w:val="24"/>
                <w:szCs w:val="24"/>
              </w:rPr>
              <w:t xml:space="preserve"> (GBP)</w:t>
            </w:r>
            <w:r>
              <w:rPr>
                <w:rFonts w:ascii="Times New Roman" w:hAnsi="Times New Roman" w:cs="Times New Roman"/>
                <w:sz w:val="24"/>
                <w:szCs w:val="24"/>
              </w:rPr>
              <w:t>;</w:t>
            </w:r>
            <w:r w:rsidRPr="00764C32">
              <w:rPr>
                <w:rFonts w:ascii="Times New Roman" w:hAnsi="Times New Roman" w:cs="Times New Roman"/>
                <w:sz w:val="24"/>
                <w:szCs w:val="24"/>
              </w:rPr>
              <w:t xml:space="preserve"> DM</w:t>
            </w:r>
            <w:r>
              <w:rPr>
                <w:rFonts w:ascii="Times New Roman" w:hAnsi="Times New Roman" w:cs="Times New Roman"/>
                <w:sz w:val="24"/>
                <w:szCs w:val="24"/>
              </w:rPr>
              <w:t>,</w:t>
            </w:r>
            <w:r w:rsidRPr="00764C32">
              <w:rPr>
                <w:rFonts w:ascii="Times New Roman" w:hAnsi="Times New Roman" w:cs="Times New Roman"/>
                <w:sz w:val="24"/>
                <w:szCs w:val="24"/>
              </w:rPr>
              <w:t xml:space="preserve"> dosis media de GBP</w:t>
            </w:r>
            <w:r>
              <w:rPr>
                <w:rFonts w:ascii="Times New Roman" w:hAnsi="Times New Roman" w:cs="Times New Roman"/>
                <w:sz w:val="24"/>
                <w:szCs w:val="24"/>
              </w:rPr>
              <w:t>;</w:t>
            </w:r>
            <w:r w:rsidRPr="00764C32">
              <w:rPr>
                <w:rFonts w:ascii="Times New Roman" w:hAnsi="Times New Roman" w:cs="Times New Roman"/>
                <w:sz w:val="24"/>
                <w:szCs w:val="24"/>
              </w:rPr>
              <w:t xml:space="preserve"> DA</w:t>
            </w:r>
            <w:r>
              <w:rPr>
                <w:rFonts w:ascii="Times New Roman" w:hAnsi="Times New Roman" w:cs="Times New Roman"/>
                <w:sz w:val="24"/>
                <w:szCs w:val="24"/>
              </w:rPr>
              <w:t>,</w:t>
            </w:r>
            <w:r w:rsidRPr="00764C32">
              <w:rPr>
                <w:rFonts w:ascii="Times New Roman" w:hAnsi="Times New Roman" w:cs="Times New Roman"/>
                <w:sz w:val="24"/>
                <w:szCs w:val="24"/>
              </w:rPr>
              <w:t xml:space="preserve"> dosis alta de GBP</w:t>
            </w:r>
            <w:r>
              <w:rPr>
                <w:rFonts w:ascii="Times New Roman" w:hAnsi="Times New Roman" w:cs="Times New Roman"/>
                <w:sz w:val="24"/>
                <w:szCs w:val="24"/>
              </w:rPr>
              <w:t>;</w:t>
            </w:r>
            <w:r w:rsidRPr="00764C32">
              <w:rPr>
                <w:rFonts w:ascii="Times New Roman" w:hAnsi="Times New Roman" w:cs="Times New Roman"/>
                <w:sz w:val="24"/>
                <w:szCs w:val="24"/>
              </w:rPr>
              <w:t xml:space="preserve"> PZT</w:t>
            </w:r>
            <w:r>
              <w:rPr>
                <w:rFonts w:ascii="Times New Roman" w:hAnsi="Times New Roman" w:cs="Times New Roman"/>
                <w:sz w:val="24"/>
                <w:szCs w:val="24"/>
              </w:rPr>
              <w:t>,</w:t>
            </w:r>
            <w:r w:rsidRPr="00764C32">
              <w:rPr>
                <w:rFonts w:ascii="Times New Roman" w:hAnsi="Times New Roman" w:cs="Times New Roman"/>
                <w:sz w:val="24"/>
                <w:szCs w:val="24"/>
              </w:rPr>
              <w:t xml:space="preserve"> grupo con solo PTZ.</w:t>
            </w:r>
          </w:p>
        </w:tc>
      </w:tr>
    </w:tbl>
    <w:p w14:paraId="5C133B9E" w14:textId="77777777" w:rsidR="0068038D" w:rsidRPr="00764C32" w:rsidRDefault="0068038D" w:rsidP="00E2293B">
      <w:pPr>
        <w:widowControl w:val="0"/>
        <w:autoSpaceDE w:val="0"/>
        <w:autoSpaceDN w:val="0"/>
        <w:adjustRightInd w:val="0"/>
        <w:spacing w:after="0" w:line="360" w:lineRule="auto"/>
        <w:rPr>
          <w:rFonts w:ascii="Times New Roman" w:hAnsi="Times New Roman" w:cs="Times New Roman"/>
          <w:sz w:val="24"/>
          <w:szCs w:val="24"/>
        </w:rPr>
      </w:pPr>
    </w:p>
    <w:p w14:paraId="6767712E" w14:textId="491EDF54" w:rsidR="00570F8A" w:rsidRPr="00FC67F7" w:rsidRDefault="00570F8A" w:rsidP="00E2293B">
      <w:pPr>
        <w:pStyle w:val="Sinespaciado"/>
        <w:spacing w:line="360" w:lineRule="auto"/>
        <w:ind w:firstLine="0"/>
        <w:jc w:val="left"/>
        <w:rPr>
          <w:rFonts w:ascii="Times New Roman" w:hAnsi="Times New Roman"/>
          <w:b/>
          <w:bCs/>
          <w:i/>
          <w:sz w:val="24"/>
          <w:szCs w:val="24"/>
        </w:rPr>
      </w:pPr>
      <w:r w:rsidRPr="00FC67F7">
        <w:rPr>
          <w:rFonts w:ascii="Times New Roman" w:hAnsi="Times New Roman"/>
          <w:b/>
          <w:bCs/>
          <w:i/>
          <w:sz w:val="24"/>
          <w:szCs w:val="24"/>
        </w:rPr>
        <w:t>Efectos de la GBP sobre las alteraciones conductuales induci</w:t>
      </w:r>
      <w:r w:rsidR="00CE03E3">
        <w:rPr>
          <w:rFonts w:ascii="Times New Roman" w:hAnsi="Times New Roman"/>
          <w:b/>
          <w:bCs/>
          <w:i/>
          <w:sz w:val="24"/>
          <w:szCs w:val="24"/>
        </w:rPr>
        <w:t>das por las crisis convulsivas</w:t>
      </w:r>
    </w:p>
    <w:p w14:paraId="066DE3D5" w14:textId="23678F86" w:rsidR="00570F8A" w:rsidRPr="00764C32" w:rsidRDefault="00570F8A"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La administración de GBP previamente a la del PTZ redujo la cantidad e intensidad de las alteraciones conductuales de acuerdo a la dosis administrada. El promedio de la cantidad de los estados de la escala de Racine que presentaron los animales fueron de 52 para la dosis baja, 36 para la dosis media y 23 para la dosis alta (</w:t>
      </w:r>
      <w:r w:rsidR="005866C5" w:rsidRPr="00764C32">
        <w:rPr>
          <w:rFonts w:ascii="Times New Roman" w:hAnsi="Times New Roman"/>
          <w:sz w:val="24"/>
          <w:szCs w:val="24"/>
        </w:rPr>
        <w:t>F</w:t>
      </w:r>
      <w:r w:rsidRPr="00764C32">
        <w:rPr>
          <w:rFonts w:ascii="Times New Roman" w:hAnsi="Times New Roman"/>
          <w:sz w:val="24"/>
          <w:szCs w:val="24"/>
        </w:rPr>
        <w:t xml:space="preserve">igura 2). Para el grupo de dosis baja el 53% correspondió con el estado 1, el 29% con el estado 2, el 10% con el estado 3, el 6% con el estado 4 y el 2% con el estado 5. En el grupo de dosis media el 58% correspondió con el estado 1, el 25% con el estado 2, el 3% con el estado 3 y el 14% con el estado 4. </w:t>
      </w:r>
      <w:r w:rsidR="002A6E8A" w:rsidRPr="00764C32">
        <w:rPr>
          <w:rFonts w:ascii="Times New Roman" w:hAnsi="Times New Roman"/>
          <w:sz w:val="24"/>
          <w:szCs w:val="24"/>
        </w:rPr>
        <w:t>Finalmente,</w:t>
      </w:r>
      <w:r w:rsidRPr="00764C32">
        <w:rPr>
          <w:rFonts w:ascii="Times New Roman" w:hAnsi="Times New Roman"/>
          <w:sz w:val="24"/>
          <w:szCs w:val="24"/>
        </w:rPr>
        <w:t xml:space="preserve"> en el grupo de dosis alta</w:t>
      </w:r>
      <w:r w:rsidR="002A6E8A">
        <w:rPr>
          <w:rFonts w:ascii="Times New Roman" w:hAnsi="Times New Roman"/>
          <w:sz w:val="24"/>
          <w:szCs w:val="24"/>
        </w:rPr>
        <w:t>,</w:t>
      </w:r>
      <w:r w:rsidRPr="00764C32">
        <w:rPr>
          <w:rFonts w:ascii="Times New Roman" w:hAnsi="Times New Roman"/>
          <w:sz w:val="24"/>
          <w:szCs w:val="24"/>
        </w:rPr>
        <w:t xml:space="preserve"> el 80% correspondió con el estado 1, el 19% con el estado 2 y el 1% con el estado 4. Los animales que recibieron dosis media y alta de GBP ya no alcanzaron el nivel máximo de la </w:t>
      </w:r>
      <w:r w:rsidRPr="00764C32">
        <w:rPr>
          <w:rFonts w:ascii="Times New Roman" w:hAnsi="Times New Roman"/>
          <w:sz w:val="24"/>
          <w:szCs w:val="24"/>
        </w:rPr>
        <w:lastRenderedPageBreak/>
        <w:t>escala de Racine.</w:t>
      </w:r>
      <w:r w:rsidR="006839ED" w:rsidRPr="00764C32">
        <w:rPr>
          <w:rFonts w:ascii="Times New Roman" w:hAnsi="Times New Roman"/>
          <w:sz w:val="24"/>
          <w:szCs w:val="24"/>
        </w:rPr>
        <w:t xml:space="preserve"> De acuerdo a estos datos, la cantidad total de alteraciones conductuales inducidas por la epilepsia, se reducía a medida que la dosis de GBP administrada </w:t>
      </w:r>
      <w:r w:rsidR="002A6E8A" w:rsidRPr="00764C32">
        <w:rPr>
          <w:rFonts w:ascii="Times New Roman" w:hAnsi="Times New Roman"/>
          <w:sz w:val="24"/>
          <w:szCs w:val="24"/>
        </w:rPr>
        <w:t>aumentaba,</w:t>
      </w:r>
      <w:r w:rsidR="006839ED" w:rsidRPr="00764C32">
        <w:rPr>
          <w:rFonts w:ascii="Times New Roman" w:hAnsi="Times New Roman"/>
          <w:sz w:val="24"/>
          <w:szCs w:val="24"/>
        </w:rPr>
        <w:t xml:space="preserve"> Asimismo, se reducía la intensidad de la respuesta conductual.</w:t>
      </w:r>
    </w:p>
    <w:p w14:paraId="23317BDC" w14:textId="1F3704FF" w:rsidR="00AA5F98" w:rsidRPr="00FC67F7" w:rsidRDefault="00AA5F98" w:rsidP="00E2293B">
      <w:pPr>
        <w:pStyle w:val="Sinespaciado"/>
        <w:spacing w:line="360" w:lineRule="auto"/>
        <w:ind w:firstLine="0"/>
        <w:jc w:val="left"/>
        <w:rPr>
          <w:rFonts w:ascii="Times New Roman" w:hAnsi="Times New Roman"/>
          <w:b/>
          <w:bCs/>
          <w:i/>
          <w:sz w:val="24"/>
          <w:szCs w:val="24"/>
        </w:rPr>
      </w:pPr>
      <w:r w:rsidRPr="00FC67F7">
        <w:rPr>
          <w:rFonts w:ascii="Times New Roman" w:hAnsi="Times New Roman"/>
          <w:b/>
          <w:bCs/>
          <w:i/>
          <w:sz w:val="24"/>
          <w:szCs w:val="24"/>
        </w:rPr>
        <w:t>Efecto de la GBP sobre las alteraciones del su</w:t>
      </w:r>
      <w:r w:rsidR="007B3D72">
        <w:rPr>
          <w:rFonts w:ascii="Times New Roman" w:hAnsi="Times New Roman"/>
          <w:b/>
          <w:bCs/>
          <w:i/>
          <w:sz w:val="24"/>
          <w:szCs w:val="24"/>
        </w:rPr>
        <w:t>eño provocadas por la epilepsia</w:t>
      </w:r>
    </w:p>
    <w:p w14:paraId="40CA07FE" w14:textId="77777777" w:rsidR="00570F8A" w:rsidRPr="00764C32" w:rsidRDefault="00570F8A"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De manera general, las alteraciones del sueño producidas por la administración de PTZ</w:t>
      </w:r>
      <w:r w:rsidR="005866C5" w:rsidRPr="00764C32">
        <w:rPr>
          <w:rFonts w:ascii="Times New Roman" w:hAnsi="Times New Roman"/>
          <w:sz w:val="24"/>
          <w:szCs w:val="24"/>
        </w:rPr>
        <w:t xml:space="preserve"> </w:t>
      </w:r>
      <w:r w:rsidRPr="00764C32">
        <w:rPr>
          <w:rFonts w:ascii="Times New Roman" w:hAnsi="Times New Roman"/>
          <w:sz w:val="24"/>
          <w:szCs w:val="24"/>
        </w:rPr>
        <w:t>disminuyeron por el efecto de la GBP. La mejoría del sueño dependía de la dosis administrada de este fármaco anticonvulsivo. Los animales que recibieron una dosis baja de GBP (15 mg / kg) mostraron cantidades de vigilia y de sueño lento similares a las de los animales control. En contraste, la cantidad de sueño MOR aumentó significativamente (p=0.002) el día de la administración de la GBP, manteniéndose por encima de los niveles control durante el siguiente día.</w:t>
      </w:r>
    </w:p>
    <w:p w14:paraId="21A17C28" w14:textId="6CBFA531" w:rsidR="00153B31" w:rsidRPr="00764C32" w:rsidRDefault="00E373F7" w:rsidP="00E2293B">
      <w:pPr>
        <w:pStyle w:val="Sinespaciado"/>
        <w:spacing w:line="360" w:lineRule="auto"/>
        <w:ind w:firstLine="0"/>
        <w:jc w:val="left"/>
        <w:rPr>
          <w:rFonts w:ascii="Times New Roman" w:hAnsi="Times New Roman"/>
          <w:sz w:val="24"/>
          <w:szCs w:val="24"/>
        </w:rPr>
      </w:pPr>
      <w:r w:rsidRPr="00764C32">
        <w:rPr>
          <w:rFonts w:ascii="Times New Roman" w:hAnsi="Times New Roman"/>
          <w:noProof/>
          <w:sz w:val="24"/>
          <w:szCs w:val="24"/>
          <w:lang w:eastAsia="es-MX"/>
        </w:rPr>
        <w:t>En el registro obtenido cuando los animales recibieron una dosis media de GBP (</w:t>
      </w:r>
      <w:r w:rsidRPr="00764C32">
        <w:rPr>
          <w:rFonts w:ascii="Times New Roman" w:hAnsi="Times New Roman"/>
          <w:sz w:val="24"/>
          <w:szCs w:val="24"/>
        </w:rPr>
        <w:t>30 mg / kg) la cantidad de sueño lento no tuvo diferencias significativas (p=0.093) en comparación con el registro control y con el obtenido el tercer día (recuperación)</w:t>
      </w:r>
      <w:r w:rsidR="00DD363F" w:rsidRPr="00764C32">
        <w:rPr>
          <w:rFonts w:ascii="Times New Roman" w:hAnsi="Times New Roman"/>
          <w:sz w:val="24"/>
          <w:szCs w:val="24"/>
        </w:rPr>
        <w:t>.</w:t>
      </w:r>
      <w:r w:rsidRPr="00764C32">
        <w:rPr>
          <w:rFonts w:ascii="Times New Roman" w:hAnsi="Times New Roman"/>
          <w:sz w:val="24"/>
          <w:szCs w:val="24"/>
        </w:rPr>
        <w:t xml:space="preserve"> </w:t>
      </w:r>
      <w:r w:rsidR="00DD363F" w:rsidRPr="00764C32">
        <w:rPr>
          <w:rFonts w:ascii="Times New Roman" w:hAnsi="Times New Roman"/>
          <w:sz w:val="24"/>
          <w:szCs w:val="24"/>
        </w:rPr>
        <w:t>M</w:t>
      </w:r>
      <w:r w:rsidRPr="00764C32">
        <w:rPr>
          <w:rFonts w:ascii="Times New Roman" w:hAnsi="Times New Roman"/>
          <w:sz w:val="24"/>
          <w:szCs w:val="24"/>
        </w:rPr>
        <w:t xml:space="preserve">ientras que la cantidad </w:t>
      </w:r>
      <w:r w:rsidR="0080740C" w:rsidRPr="00764C32">
        <w:rPr>
          <w:rFonts w:ascii="Times New Roman" w:hAnsi="Times New Roman"/>
          <w:sz w:val="24"/>
          <w:szCs w:val="24"/>
        </w:rPr>
        <w:t>de vigilia disminuyó (p=0.002) y</w:t>
      </w:r>
      <w:r w:rsidRPr="00764C32">
        <w:rPr>
          <w:rFonts w:ascii="Times New Roman" w:hAnsi="Times New Roman"/>
          <w:sz w:val="24"/>
          <w:szCs w:val="24"/>
        </w:rPr>
        <w:t xml:space="preserve"> la del sueño MOR se incrementó (p=0.002) de forma significativa. En el tercer día (recuperación), la cantidad de vigilia alcanzó niveles mínimos</w:t>
      </w:r>
      <w:r w:rsidR="00DD363F" w:rsidRPr="00764C32">
        <w:rPr>
          <w:rFonts w:ascii="Times New Roman" w:hAnsi="Times New Roman"/>
          <w:sz w:val="24"/>
          <w:szCs w:val="24"/>
        </w:rPr>
        <w:t xml:space="preserve"> y </w:t>
      </w:r>
      <w:r w:rsidRPr="00764C32">
        <w:rPr>
          <w:rFonts w:ascii="Times New Roman" w:hAnsi="Times New Roman"/>
          <w:sz w:val="24"/>
          <w:szCs w:val="24"/>
        </w:rPr>
        <w:t>la del sueño MOR fue mayor en comparación con los otros dos días (Tabla 2). Finalmente, los animales que recibieron una dosis alta de GBP (60 mg / kg), mostraron incremento significativo tanto del sueño lento (p=0.01) como del MOR (p=0.002) mientras que la cantidad de vigilia</w:t>
      </w:r>
      <w:r w:rsidR="00DD363F" w:rsidRPr="00764C32">
        <w:rPr>
          <w:rFonts w:ascii="Times New Roman" w:hAnsi="Times New Roman"/>
          <w:sz w:val="24"/>
          <w:szCs w:val="24"/>
        </w:rPr>
        <w:t xml:space="preserve"> </w:t>
      </w:r>
      <w:r w:rsidRPr="00764C32">
        <w:rPr>
          <w:rFonts w:ascii="Times New Roman" w:hAnsi="Times New Roman"/>
          <w:sz w:val="24"/>
          <w:szCs w:val="24"/>
        </w:rPr>
        <w:t>disminuyó (p=0.002).</w:t>
      </w:r>
      <w:r w:rsidR="00DD363F" w:rsidRPr="00764C32">
        <w:rPr>
          <w:rFonts w:ascii="Times New Roman" w:hAnsi="Times New Roman"/>
          <w:sz w:val="24"/>
          <w:szCs w:val="24"/>
        </w:rPr>
        <w:t xml:space="preserve"> </w:t>
      </w:r>
      <w:r w:rsidRPr="00764C32">
        <w:rPr>
          <w:rFonts w:ascii="Times New Roman" w:hAnsi="Times New Roman"/>
          <w:sz w:val="24"/>
          <w:szCs w:val="24"/>
        </w:rPr>
        <w:t>Niveles similares a estos, para los tres estados de vigilancia se mantuvieron en el día de</w:t>
      </w:r>
      <w:r w:rsidR="00DD363F" w:rsidRPr="00764C32">
        <w:rPr>
          <w:rFonts w:ascii="Times New Roman" w:hAnsi="Times New Roman"/>
          <w:sz w:val="24"/>
          <w:szCs w:val="24"/>
        </w:rPr>
        <w:t xml:space="preserve"> </w:t>
      </w:r>
      <w:r w:rsidR="0080740C" w:rsidRPr="00764C32">
        <w:rPr>
          <w:rFonts w:ascii="Times New Roman" w:hAnsi="Times New Roman"/>
          <w:sz w:val="24"/>
          <w:szCs w:val="24"/>
        </w:rPr>
        <w:t>recuperación, es deci</w:t>
      </w:r>
      <w:r w:rsidR="00E0588C">
        <w:rPr>
          <w:rFonts w:ascii="Times New Roman" w:hAnsi="Times New Roman"/>
          <w:sz w:val="24"/>
          <w:szCs w:val="24"/>
        </w:rPr>
        <w:t xml:space="preserve">r, se manifestaba todavía el </w:t>
      </w:r>
      <w:r w:rsidR="0080740C" w:rsidRPr="00764C32">
        <w:rPr>
          <w:rFonts w:ascii="Times New Roman" w:hAnsi="Times New Roman"/>
          <w:sz w:val="24"/>
          <w:szCs w:val="24"/>
        </w:rPr>
        <w:t>efecto de la GBP.</w:t>
      </w:r>
    </w:p>
    <w:p w14:paraId="4B24DF0D" w14:textId="5778C287" w:rsidR="00C72641" w:rsidRPr="00764C32" w:rsidRDefault="00C72641"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El análisis comparativo entre los grupos estudiados bajo diferentes condiciones, indica una mayor cantidad de vigilia en el grupo que recibió la administración de solo PTZ donde se desarrolló de manera intensa la actividad convulsiva (p=0.001). Por el </w:t>
      </w:r>
      <w:r w:rsidR="002A6E8A" w:rsidRPr="00764C32">
        <w:rPr>
          <w:rFonts w:ascii="Times New Roman" w:hAnsi="Times New Roman"/>
          <w:sz w:val="24"/>
          <w:szCs w:val="24"/>
        </w:rPr>
        <w:t>contrario,</w:t>
      </w:r>
      <w:r w:rsidRPr="00764C32">
        <w:rPr>
          <w:rFonts w:ascii="Times New Roman" w:hAnsi="Times New Roman"/>
          <w:sz w:val="24"/>
          <w:szCs w:val="24"/>
        </w:rPr>
        <w:t xml:space="preserve"> una mayor cantidad de sueño lento y MOR se observó en el grupo tratado con dosis alta de GBP. En el tercer día de registro, es decir, un día después de la administración de los fármacos todavía había diferencias significativas en todos los grupos observándose una mayor cantidad de vigilia en el grupo que recibió una dosis baja de GBP y mayor cantidad de sueño MOR en el grupo que recibió la dosis alta.  </w:t>
      </w:r>
    </w:p>
    <w:p w14:paraId="608DCB5D" w14:textId="77777777" w:rsidR="00023E77" w:rsidRPr="00764C32" w:rsidRDefault="00023E77" w:rsidP="00E2293B">
      <w:pPr>
        <w:pStyle w:val="Sinespaciado"/>
        <w:spacing w:line="360" w:lineRule="auto"/>
        <w:ind w:firstLine="0"/>
        <w:jc w:val="left"/>
        <w:rPr>
          <w:rFonts w:ascii="Times New Roman" w:hAnsi="Times New Roman"/>
          <w:sz w:val="24"/>
          <w:szCs w:val="24"/>
        </w:rPr>
      </w:pPr>
    </w:p>
    <w:p w14:paraId="3ABFA03A" w14:textId="688323DA" w:rsidR="00A87A2B" w:rsidRPr="00764C32" w:rsidRDefault="00C023AA" w:rsidP="00E2293B">
      <w:pPr>
        <w:pStyle w:val="Sinespaciado"/>
        <w:spacing w:line="360" w:lineRule="auto"/>
        <w:ind w:firstLine="0"/>
        <w:jc w:val="left"/>
        <w:rPr>
          <w:rFonts w:ascii="Times New Roman" w:hAnsi="Times New Roman"/>
          <w:b/>
          <w:sz w:val="24"/>
          <w:szCs w:val="24"/>
        </w:rPr>
      </w:pPr>
      <w:r w:rsidRPr="00764C32">
        <w:rPr>
          <w:rFonts w:ascii="Times New Roman" w:hAnsi="Times New Roman"/>
          <w:b/>
          <w:sz w:val="24"/>
          <w:szCs w:val="24"/>
        </w:rPr>
        <w:t>D</w:t>
      </w:r>
      <w:r w:rsidR="006E4E21">
        <w:rPr>
          <w:rFonts w:ascii="Times New Roman" w:hAnsi="Times New Roman"/>
          <w:b/>
          <w:sz w:val="24"/>
          <w:szCs w:val="24"/>
        </w:rPr>
        <w:t>iscusión</w:t>
      </w:r>
    </w:p>
    <w:p w14:paraId="6472AB0F" w14:textId="4BA89151" w:rsidR="00196679" w:rsidRPr="00764C32" w:rsidRDefault="00192242" w:rsidP="00E2293B">
      <w:pPr>
        <w:pStyle w:val="Sinespaciado"/>
        <w:spacing w:line="360" w:lineRule="auto"/>
        <w:ind w:firstLine="0"/>
        <w:jc w:val="left"/>
        <w:rPr>
          <w:rFonts w:ascii="Times New Roman" w:hAnsi="Times New Roman"/>
          <w:b/>
          <w:sz w:val="24"/>
          <w:szCs w:val="24"/>
        </w:rPr>
      </w:pPr>
      <w:r w:rsidRPr="00764C32">
        <w:rPr>
          <w:rFonts w:ascii="Times New Roman" w:hAnsi="Times New Roman"/>
          <w:sz w:val="24"/>
          <w:szCs w:val="24"/>
        </w:rPr>
        <w:lastRenderedPageBreak/>
        <w:t>En esta investigación, se corroboró la utilidad del modelo animal de epilepsia generalizada, ya que los animales presentaron la gama de manifestaciones electrofisiológicas y de comportamiento descritas anteriormente por diversos autores (</w:t>
      </w:r>
      <w:proofErr w:type="spellStart"/>
      <w:r w:rsidRPr="00764C32">
        <w:rPr>
          <w:rFonts w:ascii="Times New Roman" w:hAnsi="Times New Roman"/>
          <w:sz w:val="24"/>
          <w:szCs w:val="24"/>
        </w:rPr>
        <w:t>Avila</w:t>
      </w:r>
      <w:proofErr w:type="spellEnd"/>
      <w:r w:rsidRPr="00764C32">
        <w:rPr>
          <w:rFonts w:ascii="Times New Roman" w:hAnsi="Times New Roman"/>
          <w:sz w:val="24"/>
          <w:szCs w:val="24"/>
        </w:rPr>
        <w:t xml:space="preserve">-Luna et al., 2019; Racine, 1972; </w:t>
      </w:r>
      <w:proofErr w:type="spellStart"/>
      <w:r w:rsidRPr="00764C32">
        <w:rPr>
          <w:rFonts w:ascii="Times New Roman" w:hAnsi="Times New Roman"/>
          <w:sz w:val="24"/>
          <w:szCs w:val="24"/>
        </w:rPr>
        <w:t>Sayyah</w:t>
      </w:r>
      <w:proofErr w:type="spellEnd"/>
      <w:r w:rsidRPr="00764C32">
        <w:rPr>
          <w:rFonts w:ascii="Times New Roman" w:hAnsi="Times New Roman"/>
          <w:sz w:val="24"/>
          <w:szCs w:val="24"/>
        </w:rPr>
        <w:t xml:space="preserve"> et al., 2005; Wang &amp; </w:t>
      </w:r>
      <w:proofErr w:type="spellStart"/>
      <w:r w:rsidRPr="00764C32">
        <w:rPr>
          <w:rFonts w:ascii="Times New Roman" w:hAnsi="Times New Roman"/>
          <w:sz w:val="24"/>
          <w:szCs w:val="24"/>
        </w:rPr>
        <w:t>Quin</w:t>
      </w:r>
      <w:proofErr w:type="spellEnd"/>
      <w:r w:rsidRPr="00764C32">
        <w:rPr>
          <w:rFonts w:ascii="Times New Roman" w:hAnsi="Times New Roman"/>
          <w:sz w:val="24"/>
          <w:szCs w:val="24"/>
        </w:rPr>
        <w:t xml:space="preserve">, 2010). </w:t>
      </w:r>
      <w:r w:rsidR="00196679" w:rsidRPr="00764C32">
        <w:rPr>
          <w:rFonts w:ascii="Times New Roman" w:hAnsi="Times New Roman"/>
          <w:sz w:val="24"/>
          <w:szCs w:val="24"/>
        </w:rPr>
        <w:t>Los automatismos motores inducidos por el PTZ se manifestaron casi inmediatamente</w:t>
      </w:r>
      <w:r w:rsidR="00A339D1" w:rsidRPr="00764C32">
        <w:rPr>
          <w:rFonts w:ascii="Times New Roman" w:hAnsi="Times New Roman"/>
          <w:sz w:val="24"/>
          <w:szCs w:val="24"/>
        </w:rPr>
        <w:t>, incrementando</w:t>
      </w:r>
      <w:r w:rsidR="00196679" w:rsidRPr="00764C32">
        <w:rPr>
          <w:rFonts w:ascii="Times New Roman" w:hAnsi="Times New Roman"/>
          <w:sz w:val="24"/>
          <w:szCs w:val="24"/>
        </w:rPr>
        <w:t xml:space="preserve"> progresivamente de intensidad hasta dar origen a convulsiones generalizadas. Estas alteraciones del comportamiento motor</w:t>
      </w:r>
      <w:r w:rsidR="00A339D1" w:rsidRPr="00764C32">
        <w:rPr>
          <w:rFonts w:ascii="Times New Roman" w:hAnsi="Times New Roman"/>
          <w:sz w:val="24"/>
          <w:szCs w:val="24"/>
        </w:rPr>
        <w:t>,</w:t>
      </w:r>
      <w:r w:rsidR="00196679" w:rsidRPr="00764C32">
        <w:rPr>
          <w:rFonts w:ascii="Times New Roman" w:hAnsi="Times New Roman"/>
          <w:sz w:val="24"/>
          <w:szCs w:val="24"/>
        </w:rPr>
        <w:t xml:space="preserve"> acompañadas por actividad </w:t>
      </w:r>
      <w:proofErr w:type="spellStart"/>
      <w:r w:rsidR="00196679" w:rsidRPr="00764C32">
        <w:rPr>
          <w:rFonts w:ascii="Times New Roman" w:hAnsi="Times New Roman"/>
          <w:sz w:val="24"/>
          <w:szCs w:val="24"/>
        </w:rPr>
        <w:t>electroencefalográfica</w:t>
      </w:r>
      <w:proofErr w:type="spellEnd"/>
      <w:r w:rsidR="00196679" w:rsidRPr="00764C32">
        <w:rPr>
          <w:rFonts w:ascii="Times New Roman" w:hAnsi="Times New Roman"/>
          <w:sz w:val="24"/>
          <w:szCs w:val="24"/>
        </w:rPr>
        <w:t xml:space="preserve"> anormal</w:t>
      </w:r>
      <w:r w:rsidR="004C37C1" w:rsidRPr="00764C32">
        <w:rPr>
          <w:rFonts w:ascii="Times New Roman" w:hAnsi="Times New Roman"/>
          <w:sz w:val="24"/>
          <w:szCs w:val="24"/>
        </w:rPr>
        <w:t xml:space="preserve"> se relacionan con alteraciones bioquímicas e histológicas parecidas </w:t>
      </w:r>
      <w:r w:rsidR="00667F88" w:rsidRPr="00764C32">
        <w:rPr>
          <w:rFonts w:ascii="Times New Roman" w:hAnsi="Times New Roman"/>
          <w:sz w:val="24"/>
          <w:szCs w:val="24"/>
        </w:rPr>
        <w:t>a las de pacientes con epilepsia (</w:t>
      </w:r>
      <w:proofErr w:type="spellStart"/>
      <w:r w:rsidR="00667F88" w:rsidRPr="00764C32">
        <w:rPr>
          <w:rFonts w:ascii="Times New Roman" w:eastAsia="Times New Roman" w:hAnsi="Times New Roman"/>
          <w:spacing w:val="2"/>
          <w:sz w:val="24"/>
          <w:szCs w:val="24"/>
          <w:shd w:val="clear" w:color="auto" w:fill="FCFCFC"/>
          <w:lang w:eastAsia="es-ES"/>
        </w:rPr>
        <w:t>Huang</w:t>
      </w:r>
      <w:proofErr w:type="spellEnd"/>
      <w:r w:rsidR="00667F88" w:rsidRPr="00764C32">
        <w:rPr>
          <w:rFonts w:ascii="Times New Roman" w:eastAsia="Times New Roman" w:hAnsi="Times New Roman"/>
          <w:spacing w:val="2"/>
          <w:sz w:val="24"/>
          <w:szCs w:val="24"/>
          <w:shd w:val="clear" w:color="auto" w:fill="FCFCFC"/>
          <w:lang w:eastAsia="es-ES"/>
        </w:rPr>
        <w:t xml:space="preserve"> et al., 2001; </w:t>
      </w:r>
      <w:proofErr w:type="spellStart"/>
      <w:r w:rsidR="00667F88" w:rsidRPr="00764C32">
        <w:rPr>
          <w:rFonts w:ascii="Times New Roman" w:eastAsia="Times New Roman" w:hAnsi="Times New Roman"/>
          <w:spacing w:val="2"/>
          <w:sz w:val="24"/>
          <w:szCs w:val="24"/>
          <w:shd w:val="clear" w:color="auto" w:fill="FCFCFC"/>
          <w:lang w:eastAsia="es-ES"/>
        </w:rPr>
        <w:t>Sajadian</w:t>
      </w:r>
      <w:proofErr w:type="spellEnd"/>
      <w:r w:rsidR="00667F88" w:rsidRPr="00764C32">
        <w:rPr>
          <w:rFonts w:ascii="Times New Roman" w:eastAsia="Times New Roman" w:hAnsi="Times New Roman"/>
          <w:spacing w:val="2"/>
          <w:sz w:val="24"/>
          <w:szCs w:val="24"/>
          <w:shd w:val="clear" w:color="auto" w:fill="FCFCFC"/>
          <w:lang w:eastAsia="es-ES"/>
        </w:rPr>
        <w:t xml:space="preserve"> et al., 2015).</w:t>
      </w:r>
    </w:p>
    <w:p w14:paraId="1E193E0F" w14:textId="395FC974" w:rsidR="00AD3D84" w:rsidRPr="00764C32" w:rsidRDefault="00196679" w:rsidP="00E2293B">
      <w:pPr>
        <w:pStyle w:val="Sinespaciado"/>
        <w:spacing w:line="360" w:lineRule="auto"/>
        <w:ind w:firstLine="0"/>
        <w:jc w:val="left"/>
        <w:rPr>
          <w:rFonts w:ascii="Times New Roman" w:eastAsia="Times New Roman" w:hAnsi="Times New Roman"/>
          <w:sz w:val="24"/>
          <w:szCs w:val="24"/>
          <w:lang w:eastAsia="es-MX"/>
        </w:rPr>
      </w:pPr>
      <w:r w:rsidRPr="00764C32">
        <w:rPr>
          <w:rFonts w:ascii="Times New Roman" w:hAnsi="Times New Roman"/>
          <w:sz w:val="24"/>
          <w:szCs w:val="24"/>
        </w:rPr>
        <w:t xml:space="preserve">En base a diversos hallazgos experimentales, se ha sugerido que </w:t>
      </w:r>
      <w:r w:rsidR="009C29E6" w:rsidRPr="00764C32">
        <w:rPr>
          <w:rFonts w:ascii="Times New Roman" w:hAnsi="Times New Roman"/>
          <w:sz w:val="24"/>
          <w:szCs w:val="24"/>
        </w:rPr>
        <w:t xml:space="preserve">las neuronas del núcleo </w:t>
      </w:r>
      <w:proofErr w:type="spellStart"/>
      <w:r w:rsidR="009C29E6" w:rsidRPr="00764C32">
        <w:rPr>
          <w:rFonts w:ascii="Times New Roman" w:hAnsi="Times New Roman"/>
          <w:i/>
          <w:iCs/>
          <w:sz w:val="24"/>
          <w:szCs w:val="24"/>
        </w:rPr>
        <w:t>Pontis</w:t>
      </w:r>
      <w:proofErr w:type="spellEnd"/>
      <w:r w:rsidR="009C29E6" w:rsidRPr="00764C32">
        <w:rPr>
          <w:rFonts w:ascii="Times New Roman" w:hAnsi="Times New Roman"/>
          <w:i/>
          <w:iCs/>
          <w:sz w:val="24"/>
          <w:szCs w:val="24"/>
        </w:rPr>
        <w:t xml:space="preserve"> </w:t>
      </w:r>
      <w:proofErr w:type="spellStart"/>
      <w:r w:rsidR="009C29E6" w:rsidRPr="00764C32">
        <w:rPr>
          <w:rFonts w:ascii="Times New Roman" w:hAnsi="Times New Roman"/>
          <w:i/>
          <w:iCs/>
          <w:sz w:val="24"/>
          <w:szCs w:val="24"/>
        </w:rPr>
        <w:t>caudalis</w:t>
      </w:r>
      <w:proofErr w:type="spellEnd"/>
      <w:r w:rsidR="009C29E6" w:rsidRPr="00764C32">
        <w:rPr>
          <w:rFonts w:ascii="Times New Roman" w:hAnsi="Times New Roman"/>
          <w:i/>
          <w:iCs/>
          <w:sz w:val="24"/>
          <w:szCs w:val="24"/>
        </w:rPr>
        <w:t xml:space="preserve"> </w:t>
      </w:r>
      <w:r w:rsidRPr="00764C32">
        <w:rPr>
          <w:rFonts w:ascii="Times New Roman" w:hAnsi="Times New Roman"/>
          <w:sz w:val="24"/>
          <w:szCs w:val="24"/>
        </w:rPr>
        <w:t>participa</w:t>
      </w:r>
      <w:r w:rsidR="009C29E6" w:rsidRPr="00764C32">
        <w:rPr>
          <w:rFonts w:ascii="Times New Roman" w:hAnsi="Times New Roman"/>
          <w:sz w:val="24"/>
          <w:szCs w:val="24"/>
        </w:rPr>
        <w:t>n</w:t>
      </w:r>
      <w:r w:rsidRPr="00764C32">
        <w:rPr>
          <w:rFonts w:ascii="Times New Roman" w:hAnsi="Times New Roman"/>
          <w:sz w:val="24"/>
          <w:szCs w:val="24"/>
        </w:rPr>
        <w:t xml:space="preserve"> en la generación y mantenimiento de las crisis </w:t>
      </w:r>
      <w:bookmarkStart w:id="4" w:name="_Hlk26541811"/>
      <w:r w:rsidR="009C29E6" w:rsidRPr="00764C32">
        <w:rPr>
          <w:rFonts w:ascii="Times New Roman" w:hAnsi="Times New Roman"/>
          <w:sz w:val="24"/>
          <w:szCs w:val="24"/>
        </w:rPr>
        <w:t>convulsivas</w:t>
      </w:r>
      <w:r w:rsidR="007D28F0" w:rsidRPr="00764C32">
        <w:rPr>
          <w:rFonts w:ascii="Times New Roman" w:hAnsi="Times New Roman"/>
          <w:sz w:val="24"/>
          <w:szCs w:val="24"/>
        </w:rPr>
        <w:t xml:space="preserve"> </w:t>
      </w:r>
      <w:r w:rsidR="007D28F0" w:rsidRPr="00764C32">
        <w:rPr>
          <w:rFonts w:ascii="Times New Roman" w:eastAsia="Times New Roman" w:hAnsi="Times New Roman"/>
          <w:sz w:val="24"/>
          <w:szCs w:val="24"/>
        </w:rPr>
        <w:t>(</w:t>
      </w:r>
      <w:proofErr w:type="spellStart"/>
      <w:r w:rsidR="007D28F0" w:rsidRPr="00764C32">
        <w:rPr>
          <w:rFonts w:ascii="Times New Roman" w:hAnsi="Times New Roman"/>
          <w:sz w:val="24"/>
          <w:szCs w:val="24"/>
        </w:rPr>
        <w:t>Faingold</w:t>
      </w:r>
      <w:proofErr w:type="spellEnd"/>
      <w:r w:rsidR="007D28F0" w:rsidRPr="00764C32">
        <w:rPr>
          <w:rFonts w:ascii="Times New Roman" w:hAnsi="Times New Roman"/>
          <w:sz w:val="24"/>
          <w:szCs w:val="24"/>
        </w:rPr>
        <w:t xml:space="preserve">, 1987; Merrill, </w:t>
      </w:r>
      <w:proofErr w:type="spellStart"/>
      <w:r w:rsidR="007D28F0" w:rsidRPr="00764C32">
        <w:rPr>
          <w:rFonts w:ascii="Times New Roman" w:hAnsi="Times New Roman"/>
          <w:sz w:val="24"/>
          <w:szCs w:val="24"/>
        </w:rPr>
        <w:t>Clough</w:t>
      </w:r>
      <w:proofErr w:type="spellEnd"/>
      <w:r w:rsidR="007D28F0" w:rsidRPr="00764C32">
        <w:rPr>
          <w:rFonts w:ascii="Times New Roman" w:hAnsi="Times New Roman"/>
          <w:sz w:val="24"/>
          <w:szCs w:val="24"/>
        </w:rPr>
        <w:t xml:space="preserve">, </w:t>
      </w:r>
      <w:proofErr w:type="spellStart"/>
      <w:r w:rsidR="007D28F0" w:rsidRPr="00764C32">
        <w:rPr>
          <w:rFonts w:ascii="Times New Roman" w:hAnsi="Times New Roman"/>
          <w:sz w:val="24"/>
          <w:szCs w:val="24"/>
        </w:rPr>
        <w:t>Jobe</w:t>
      </w:r>
      <w:proofErr w:type="spellEnd"/>
      <w:r w:rsidR="007D28F0" w:rsidRPr="00764C32">
        <w:rPr>
          <w:rFonts w:ascii="Times New Roman" w:hAnsi="Times New Roman"/>
          <w:sz w:val="24"/>
          <w:szCs w:val="24"/>
        </w:rPr>
        <w:t xml:space="preserve"> &amp; </w:t>
      </w:r>
      <w:proofErr w:type="spellStart"/>
      <w:r w:rsidR="007D28F0" w:rsidRPr="00764C32">
        <w:rPr>
          <w:rFonts w:ascii="Times New Roman" w:hAnsi="Times New Roman"/>
          <w:sz w:val="24"/>
          <w:szCs w:val="24"/>
        </w:rPr>
        <w:t>Browning</w:t>
      </w:r>
      <w:proofErr w:type="spellEnd"/>
      <w:r w:rsidR="007D28F0" w:rsidRPr="00764C32">
        <w:rPr>
          <w:rFonts w:ascii="Times New Roman" w:hAnsi="Times New Roman"/>
          <w:sz w:val="24"/>
          <w:szCs w:val="24"/>
        </w:rPr>
        <w:t xml:space="preserve">, 2005; </w:t>
      </w:r>
      <w:proofErr w:type="spellStart"/>
      <w:r w:rsidR="007D28F0" w:rsidRPr="00764C32">
        <w:rPr>
          <w:rFonts w:ascii="Times New Roman" w:hAnsi="Times New Roman"/>
          <w:sz w:val="24"/>
          <w:szCs w:val="24"/>
        </w:rPr>
        <w:t>Raisinghani</w:t>
      </w:r>
      <w:proofErr w:type="spellEnd"/>
      <w:r w:rsidR="007D28F0" w:rsidRPr="00764C32">
        <w:rPr>
          <w:rFonts w:ascii="Times New Roman" w:hAnsi="Times New Roman"/>
          <w:sz w:val="24"/>
          <w:szCs w:val="24"/>
        </w:rPr>
        <w:t xml:space="preserve"> &amp; </w:t>
      </w:r>
      <w:proofErr w:type="spellStart"/>
      <w:r w:rsidR="007D28F0" w:rsidRPr="00764C32">
        <w:rPr>
          <w:rFonts w:ascii="Times New Roman" w:hAnsi="Times New Roman"/>
          <w:sz w:val="24"/>
          <w:szCs w:val="24"/>
        </w:rPr>
        <w:t>Faingold</w:t>
      </w:r>
      <w:proofErr w:type="spellEnd"/>
      <w:r w:rsidR="007D28F0" w:rsidRPr="00764C32">
        <w:rPr>
          <w:rFonts w:ascii="Times New Roman" w:hAnsi="Times New Roman"/>
          <w:sz w:val="24"/>
          <w:szCs w:val="24"/>
        </w:rPr>
        <w:t>, 2005).</w:t>
      </w:r>
      <w:bookmarkEnd w:id="4"/>
      <w:r w:rsidR="00FE0B72" w:rsidRPr="00764C32">
        <w:rPr>
          <w:rFonts w:ascii="Times New Roman" w:hAnsi="Times New Roman"/>
          <w:sz w:val="24"/>
          <w:szCs w:val="24"/>
        </w:rPr>
        <w:t xml:space="preserve"> </w:t>
      </w:r>
      <w:r w:rsidRPr="00764C32">
        <w:rPr>
          <w:rFonts w:ascii="Times New Roman" w:eastAsia="Times New Roman" w:hAnsi="Times New Roman"/>
          <w:sz w:val="24"/>
          <w:szCs w:val="24"/>
          <w:lang w:eastAsia="es-MX"/>
        </w:rPr>
        <w:t xml:space="preserve">En </w:t>
      </w:r>
      <w:r w:rsidR="00A339D1" w:rsidRPr="00764C32">
        <w:rPr>
          <w:rFonts w:ascii="Times New Roman" w:eastAsia="Times New Roman" w:hAnsi="Times New Roman"/>
          <w:sz w:val="24"/>
          <w:szCs w:val="24"/>
          <w:lang w:eastAsia="es-MX"/>
        </w:rPr>
        <w:t xml:space="preserve">las terminaciones </w:t>
      </w:r>
      <w:r w:rsidRPr="00764C32">
        <w:rPr>
          <w:rFonts w:ascii="Times New Roman" w:eastAsia="Times New Roman" w:hAnsi="Times New Roman"/>
          <w:sz w:val="24"/>
          <w:szCs w:val="24"/>
          <w:lang w:eastAsia="es-MX"/>
        </w:rPr>
        <w:t xml:space="preserve">sinápticas de este núcleo, el PTZ se une al sitio de unión de la </w:t>
      </w:r>
      <w:proofErr w:type="spellStart"/>
      <w:r w:rsidRPr="00764C32">
        <w:rPr>
          <w:rFonts w:ascii="Times New Roman" w:eastAsia="Times New Roman" w:hAnsi="Times New Roman"/>
          <w:sz w:val="24"/>
          <w:szCs w:val="24"/>
          <w:lang w:eastAsia="es-MX"/>
        </w:rPr>
        <w:t>picrotoxina</w:t>
      </w:r>
      <w:proofErr w:type="spellEnd"/>
      <w:r w:rsidRPr="00764C32">
        <w:rPr>
          <w:rFonts w:ascii="Times New Roman" w:eastAsia="Times New Roman" w:hAnsi="Times New Roman"/>
          <w:sz w:val="24"/>
          <w:szCs w:val="24"/>
          <w:lang w:eastAsia="es-MX"/>
        </w:rPr>
        <w:t xml:space="preserve"> del complejo receptor GABA, alterando la actividad del canal de cloruro acoplado al sitio GABA / B</w:t>
      </w:r>
      <w:r w:rsidR="00FE0B72" w:rsidRPr="00764C32">
        <w:rPr>
          <w:rFonts w:ascii="Times New Roman" w:eastAsia="Times New Roman" w:hAnsi="Times New Roman"/>
          <w:sz w:val="24"/>
          <w:szCs w:val="24"/>
          <w:lang w:eastAsia="es-MX"/>
        </w:rPr>
        <w:t>enzodiacepina</w:t>
      </w:r>
      <w:r w:rsidRPr="00764C32">
        <w:rPr>
          <w:rFonts w:ascii="Times New Roman" w:eastAsia="Times New Roman" w:hAnsi="Times New Roman"/>
          <w:sz w:val="24"/>
          <w:szCs w:val="24"/>
          <w:lang w:eastAsia="es-MX"/>
        </w:rPr>
        <w:t xml:space="preserve"> (Manjarrez, Alvarado, &amp; Camacho-Arroyo, 2001) bloqueando la inhibición </w:t>
      </w:r>
      <w:proofErr w:type="spellStart"/>
      <w:r w:rsidRPr="00764C32">
        <w:rPr>
          <w:rFonts w:ascii="Times New Roman" w:eastAsia="Times New Roman" w:hAnsi="Times New Roman"/>
          <w:sz w:val="24"/>
          <w:szCs w:val="24"/>
          <w:lang w:eastAsia="es-MX"/>
        </w:rPr>
        <w:t>postsináptica</w:t>
      </w:r>
      <w:proofErr w:type="spellEnd"/>
      <w:r w:rsidRPr="00764C32">
        <w:rPr>
          <w:rFonts w:ascii="Times New Roman" w:eastAsia="Times New Roman" w:hAnsi="Times New Roman"/>
          <w:sz w:val="24"/>
          <w:szCs w:val="24"/>
          <w:lang w:eastAsia="es-MX"/>
        </w:rPr>
        <w:t xml:space="preserve"> mediada por el GABA (</w:t>
      </w:r>
      <w:proofErr w:type="spellStart"/>
      <w:r w:rsidRPr="00764C32">
        <w:rPr>
          <w:rFonts w:ascii="Times New Roman" w:eastAsia="Times New Roman" w:hAnsi="Times New Roman"/>
          <w:sz w:val="24"/>
          <w:szCs w:val="24"/>
          <w:lang w:eastAsia="es-MX"/>
        </w:rPr>
        <w:t>Corda</w:t>
      </w:r>
      <w:proofErr w:type="spellEnd"/>
      <w:r w:rsidRPr="00764C32">
        <w:rPr>
          <w:rFonts w:ascii="Times New Roman" w:eastAsia="Times New Roman" w:hAnsi="Times New Roman"/>
          <w:sz w:val="24"/>
          <w:szCs w:val="24"/>
          <w:lang w:eastAsia="es-MX"/>
        </w:rPr>
        <w:t xml:space="preserve">, </w:t>
      </w:r>
      <w:proofErr w:type="spellStart"/>
      <w:r w:rsidRPr="00764C32">
        <w:rPr>
          <w:rFonts w:ascii="Times New Roman" w:eastAsia="Times New Roman" w:hAnsi="Times New Roman"/>
          <w:sz w:val="24"/>
          <w:szCs w:val="24"/>
          <w:lang w:eastAsia="es-MX"/>
        </w:rPr>
        <w:t>Giorgi</w:t>
      </w:r>
      <w:proofErr w:type="spellEnd"/>
      <w:r w:rsidRPr="00764C32">
        <w:rPr>
          <w:rFonts w:ascii="Times New Roman" w:eastAsia="Times New Roman" w:hAnsi="Times New Roman"/>
          <w:sz w:val="24"/>
          <w:szCs w:val="24"/>
          <w:lang w:eastAsia="es-MX"/>
        </w:rPr>
        <w:t xml:space="preserve">, </w:t>
      </w:r>
      <w:proofErr w:type="spellStart"/>
      <w:r w:rsidRPr="00764C32">
        <w:rPr>
          <w:rFonts w:ascii="Times New Roman" w:eastAsia="Times New Roman" w:hAnsi="Times New Roman"/>
          <w:sz w:val="24"/>
          <w:szCs w:val="24"/>
          <w:lang w:eastAsia="es-MX"/>
        </w:rPr>
        <w:t>Longoni</w:t>
      </w:r>
      <w:proofErr w:type="spellEnd"/>
      <w:r w:rsidRPr="00764C32">
        <w:rPr>
          <w:rFonts w:ascii="Times New Roman" w:eastAsia="Times New Roman" w:hAnsi="Times New Roman"/>
          <w:sz w:val="24"/>
          <w:szCs w:val="24"/>
          <w:lang w:eastAsia="es-MX"/>
        </w:rPr>
        <w:t xml:space="preserve">, </w:t>
      </w:r>
      <w:proofErr w:type="spellStart"/>
      <w:r w:rsidRPr="00764C32">
        <w:rPr>
          <w:rFonts w:ascii="Times New Roman" w:eastAsia="Times New Roman" w:hAnsi="Times New Roman"/>
          <w:sz w:val="24"/>
          <w:szCs w:val="24"/>
          <w:lang w:eastAsia="es-MX"/>
        </w:rPr>
        <w:t>Orlandi</w:t>
      </w:r>
      <w:proofErr w:type="spellEnd"/>
      <w:r w:rsidRPr="00764C32">
        <w:rPr>
          <w:rFonts w:ascii="Times New Roman" w:eastAsia="Times New Roman" w:hAnsi="Times New Roman"/>
          <w:sz w:val="24"/>
          <w:szCs w:val="24"/>
          <w:lang w:eastAsia="es-MX"/>
        </w:rPr>
        <w:t xml:space="preserve">, &amp; Biggio, 1990). Por lo anterior, se considera que las convulsiones provocadas por el PTZ no están mediadas directamente por los receptores de </w:t>
      </w:r>
      <w:proofErr w:type="gramStart"/>
      <w:r w:rsidRPr="00764C32">
        <w:rPr>
          <w:rFonts w:ascii="Times New Roman" w:eastAsia="Times New Roman" w:hAnsi="Times New Roman"/>
          <w:sz w:val="24"/>
          <w:szCs w:val="24"/>
          <w:lang w:eastAsia="es-MX"/>
        </w:rPr>
        <w:t>las benzodiacepinas</w:t>
      </w:r>
      <w:proofErr w:type="gramEnd"/>
      <w:r w:rsidRPr="00764C32">
        <w:rPr>
          <w:rFonts w:ascii="Times New Roman" w:eastAsia="Times New Roman" w:hAnsi="Times New Roman"/>
          <w:sz w:val="24"/>
          <w:szCs w:val="24"/>
          <w:lang w:eastAsia="es-MX"/>
        </w:rPr>
        <w:t xml:space="preserve">, sino que dependen de otros </w:t>
      </w:r>
      <w:r w:rsidR="002A6E8A" w:rsidRPr="00764C32">
        <w:rPr>
          <w:rFonts w:ascii="Times New Roman" w:eastAsia="Times New Roman" w:hAnsi="Times New Roman"/>
          <w:sz w:val="24"/>
          <w:szCs w:val="24"/>
          <w:lang w:eastAsia="es-MX"/>
        </w:rPr>
        <w:t xml:space="preserve">mecanismos </w:t>
      </w:r>
      <w:r w:rsidR="002A6E8A" w:rsidRPr="00764C32">
        <w:rPr>
          <w:rFonts w:ascii="Times New Roman" w:hAnsi="Times New Roman"/>
          <w:sz w:val="24"/>
          <w:szCs w:val="24"/>
        </w:rPr>
        <w:t>(</w:t>
      </w:r>
      <w:proofErr w:type="spellStart"/>
      <w:r w:rsidRPr="00764C32">
        <w:rPr>
          <w:rFonts w:ascii="Times New Roman" w:eastAsia="Times New Roman" w:hAnsi="Times New Roman"/>
          <w:sz w:val="24"/>
          <w:szCs w:val="24"/>
          <w:lang w:eastAsia="es-MX"/>
        </w:rPr>
        <w:t>MacDonald</w:t>
      </w:r>
      <w:proofErr w:type="spellEnd"/>
      <w:r w:rsidRPr="00764C32">
        <w:rPr>
          <w:rFonts w:ascii="Times New Roman" w:eastAsia="Times New Roman" w:hAnsi="Times New Roman"/>
          <w:sz w:val="24"/>
          <w:szCs w:val="24"/>
          <w:lang w:eastAsia="es-MX"/>
        </w:rPr>
        <w:t xml:space="preserve"> &amp; </w:t>
      </w:r>
      <w:proofErr w:type="spellStart"/>
      <w:r w:rsidRPr="00764C32">
        <w:rPr>
          <w:rFonts w:ascii="Times New Roman" w:eastAsia="Times New Roman" w:hAnsi="Times New Roman"/>
          <w:sz w:val="24"/>
          <w:szCs w:val="24"/>
          <w:lang w:eastAsia="es-MX"/>
        </w:rPr>
        <w:t>Barker</w:t>
      </w:r>
      <w:proofErr w:type="spellEnd"/>
      <w:r w:rsidRPr="00764C32">
        <w:rPr>
          <w:rFonts w:ascii="Times New Roman" w:eastAsia="Times New Roman" w:hAnsi="Times New Roman"/>
          <w:sz w:val="24"/>
          <w:szCs w:val="24"/>
          <w:lang w:eastAsia="es-MX"/>
        </w:rPr>
        <w:t>, 1977;</w:t>
      </w:r>
      <w:r w:rsidR="00FE0B72" w:rsidRPr="00764C32">
        <w:rPr>
          <w:rFonts w:ascii="Times New Roman" w:eastAsia="Times New Roman" w:hAnsi="Times New Roman"/>
          <w:sz w:val="24"/>
          <w:szCs w:val="24"/>
          <w:lang w:eastAsia="es-MX"/>
        </w:rPr>
        <w:t xml:space="preserve"> </w:t>
      </w:r>
      <w:proofErr w:type="spellStart"/>
      <w:r w:rsidR="00192242" w:rsidRPr="00764C32">
        <w:rPr>
          <w:rFonts w:ascii="Times New Roman" w:eastAsia="Times New Roman" w:hAnsi="Times New Roman"/>
          <w:sz w:val="24"/>
          <w:szCs w:val="24"/>
          <w:lang w:eastAsia="es-MX"/>
        </w:rPr>
        <w:t>Huang</w:t>
      </w:r>
      <w:proofErr w:type="spellEnd"/>
      <w:r w:rsidR="00FE0B72" w:rsidRPr="00764C32">
        <w:rPr>
          <w:rFonts w:ascii="Times New Roman" w:eastAsia="Times New Roman" w:hAnsi="Times New Roman"/>
          <w:sz w:val="24"/>
          <w:szCs w:val="24"/>
          <w:lang w:eastAsia="es-MX"/>
        </w:rPr>
        <w:t xml:space="preserve"> et al., 2001).</w:t>
      </w:r>
      <w:r w:rsidRPr="00764C32">
        <w:rPr>
          <w:rFonts w:ascii="Times New Roman" w:eastAsia="Times New Roman" w:hAnsi="Times New Roman"/>
          <w:sz w:val="24"/>
          <w:szCs w:val="24"/>
          <w:lang w:eastAsia="es-MX"/>
        </w:rPr>
        <w:t xml:space="preserve"> </w:t>
      </w:r>
    </w:p>
    <w:p w14:paraId="496E9699" w14:textId="48204A6C" w:rsidR="00057CC4" w:rsidRPr="00764C32" w:rsidRDefault="00AD3D84" w:rsidP="00E2293B">
      <w:pPr>
        <w:pStyle w:val="Sinespaciado"/>
        <w:spacing w:line="360" w:lineRule="auto"/>
        <w:ind w:firstLine="0"/>
        <w:jc w:val="left"/>
        <w:rPr>
          <w:rFonts w:ascii="Times New Roman" w:eastAsia="Times New Roman" w:hAnsi="Times New Roman"/>
          <w:sz w:val="24"/>
          <w:szCs w:val="24"/>
          <w:lang w:eastAsia="es-MX"/>
        </w:rPr>
      </w:pPr>
      <w:r w:rsidRPr="00764C32">
        <w:rPr>
          <w:rFonts w:ascii="Times New Roman" w:eastAsia="Times New Roman" w:hAnsi="Times New Roman"/>
          <w:sz w:val="24"/>
          <w:szCs w:val="24"/>
          <w:lang w:eastAsia="es-MX"/>
        </w:rPr>
        <w:t xml:space="preserve">La administración de PTZ </w:t>
      </w:r>
      <w:r w:rsidR="00E71E59" w:rsidRPr="00764C32">
        <w:rPr>
          <w:rFonts w:ascii="Times New Roman" w:eastAsia="Times New Roman" w:hAnsi="Times New Roman"/>
          <w:sz w:val="24"/>
          <w:szCs w:val="24"/>
          <w:lang w:eastAsia="es-MX"/>
        </w:rPr>
        <w:t>redujo la cantidad de sueño lento y sueño MOR</w:t>
      </w:r>
      <w:r w:rsidR="00E71E59" w:rsidRPr="00764C32">
        <w:rPr>
          <w:rFonts w:ascii="Times New Roman" w:hAnsi="Times New Roman"/>
          <w:sz w:val="24"/>
          <w:szCs w:val="24"/>
        </w:rPr>
        <w:t xml:space="preserve"> permaneciendo significativamente más bajo que el de los sujetos estudiados bajo condiciones control.</w:t>
      </w:r>
      <w:r w:rsidRPr="00764C32">
        <w:rPr>
          <w:rFonts w:ascii="Times New Roman" w:eastAsia="Times New Roman" w:hAnsi="Times New Roman"/>
          <w:sz w:val="24"/>
          <w:szCs w:val="24"/>
          <w:lang w:eastAsia="es-MX"/>
        </w:rPr>
        <w:t xml:space="preserve"> Además, </w:t>
      </w:r>
      <w:r w:rsidR="00E71E59" w:rsidRPr="00764C32">
        <w:rPr>
          <w:rFonts w:ascii="Times New Roman" w:eastAsia="Times New Roman" w:hAnsi="Times New Roman"/>
          <w:sz w:val="24"/>
          <w:szCs w:val="24"/>
          <w:lang w:eastAsia="es-MX"/>
        </w:rPr>
        <w:t>esta</w:t>
      </w:r>
      <w:r w:rsidRPr="00764C32">
        <w:rPr>
          <w:rFonts w:ascii="Times New Roman" w:eastAsia="Times New Roman" w:hAnsi="Times New Roman"/>
          <w:sz w:val="24"/>
          <w:szCs w:val="24"/>
          <w:lang w:eastAsia="es-MX"/>
        </w:rPr>
        <w:t xml:space="preserve"> inhibición de</w:t>
      </w:r>
      <w:r w:rsidR="00E71E59" w:rsidRPr="00764C32">
        <w:rPr>
          <w:rFonts w:ascii="Times New Roman" w:eastAsia="Times New Roman" w:hAnsi="Times New Roman"/>
          <w:sz w:val="24"/>
          <w:szCs w:val="24"/>
          <w:lang w:eastAsia="es-MX"/>
        </w:rPr>
        <w:t xml:space="preserve"> ambos tipos de sueño </w:t>
      </w:r>
      <w:r w:rsidR="006B6E8C" w:rsidRPr="00764C32">
        <w:rPr>
          <w:rFonts w:ascii="Times New Roman" w:eastAsia="Times New Roman" w:hAnsi="Times New Roman"/>
          <w:sz w:val="24"/>
          <w:szCs w:val="24"/>
          <w:lang w:eastAsia="es-MX"/>
        </w:rPr>
        <w:t xml:space="preserve">se mantuvo </w:t>
      </w:r>
      <w:r w:rsidRPr="00764C32">
        <w:rPr>
          <w:rFonts w:ascii="Times New Roman" w:eastAsia="Times New Roman" w:hAnsi="Times New Roman"/>
          <w:sz w:val="24"/>
          <w:szCs w:val="24"/>
          <w:lang w:eastAsia="es-MX"/>
        </w:rPr>
        <w:t xml:space="preserve">durante un periodo de tiempo relativamente </w:t>
      </w:r>
      <w:r w:rsidR="00E71E59" w:rsidRPr="00764C32">
        <w:rPr>
          <w:rFonts w:ascii="Times New Roman" w:eastAsia="Times New Roman" w:hAnsi="Times New Roman"/>
          <w:sz w:val="24"/>
          <w:szCs w:val="24"/>
          <w:lang w:eastAsia="es-MX"/>
        </w:rPr>
        <w:t>amplio</w:t>
      </w:r>
      <w:r w:rsidRPr="00764C32">
        <w:rPr>
          <w:rFonts w:ascii="Times New Roman" w:eastAsia="Times New Roman" w:hAnsi="Times New Roman"/>
          <w:sz w:val="24"/>
          <w:szCs w:val="24"/>
          <w:lang w:eastAsia="es-MX"/>
        </w:rPr>
        <w:t xml:space="preserve">. </w:t>
      </w:r>
      <w:r w:rsidR="00057CC4" w:rsidRPr="00764C32">
        <w:rPr>
          <w:rFonts w:ascii="Times New Roman" w:eastAsia="Times New Roman" w:hAnsi="Times New Roman"/>
          <w:sz w:val="24"/>
          <w:szCs w:val="24"/>
          <w:lang w:eastAsia="es-MX"/>
        </w:rPr>
        <w:t>Durante el tercer día de registro (día de recuperación) la</w:t>
      </w:r>
      <w:r w:rsidR="00057CC4" w:rsidRPr="00764C32">
        <w:rPr>
          <w:rFonts w:ascii="Times New Roman" w:hAnsi="Times New Roman"/>
          <w:sz w:val="24"/>
          <w:szCs w:val="24"/>
        </w:rPr>
        <w:t xml:space="preserve"> cantidad de sueño regresó a los niveles basales, </w:t>
      </w:r>
      <w:r w:rsidR="007F6ED4" w:rsidRPr="00764C32">
        <w:rPr>
          <w:rFonts w:ascii="Times New Roman" w:hAnsi="Times New Roman"/>
          <w:sz w:val="24"/>
          <w:szCs w:val="24"/>
        </w:rPr>
        <w:t>hallazgos que concuerdan que los reportados previamente</w:t>
      </w:r>
      <w:r w:rsidR="00057CC4" w:rsidRPr="00764C32">
        <w:rPr>
          <w:rFonts w:ascii="Times New Roman" w:hAnsi="Times New Roman"/>
          <w:sz w:val="24"/>
          <w:szCs w:val="24"/>
        </w:rPr>
        <w:t xml:space="preserve"> (</w:t>
      </w:r>
      <w:proofErr w:type="gramStart"/>
      <w:r w:rsidR="00057CC4" w:rsidRPr="00764C32">
        <w:rPr>
          <w:rFonts w:ascii="Times New Roman" w:hAnsi="Times New Roman"/>
          <w:sz w:val="24"/>
          <w:szCs w:val="24"/>
        </w:rPr>
        <w:t>Mexicano</w:t>
      </w:r>
      <w:proofErr w:type="gramEnd"/>
      <w:r w:rsidR="00057CC4" w:rsidRPr="00764C32">
        <w:rPr>
          <w:rFonts w:ascii="Times New Roman" w:hAnsi="Times New Roman"/>
          <w:sz w:val="24"/>
          <w:szCs w:val="24"/>
        </w:rPr>
        <w:t>, Campos-</w:t>
      </w:r>
      <w:proofErr w:type="spellStart"/>
      <w:r w:rsidR="00057CC4" w:rsidRPr="00764C32">
        <w:rPr>
          <w:rFonts w:ascii="Times New Roman" w:hAnsi="Times New Roman"/>
          <w:sz w:val="24"/>
          <w:szCs w:val="24"/>
        </w:rPr>
        <w:t>Sepulveda</w:t>
      </w:r>
      <w:proofErr w:type="spellEnd"/>
      <w:r w:rsidR="00057CC4" w:rsidRPr="00764C32">
        <w:rPr>
          <w:rFonts w:ascii="Times New Roman" w:hAnsi="Times New Roman"/>
          <w:sz w:val="24"/>
          <w:szCs w:val="24"/>
        </w:rPr>
        <w:t>, Ayala-Guerrero, &amp; Vargas, 2005).</w:t>
      </w:r>
    </w:p>
    <w:p w14:paraId="32943A8F" w14:textId="6CB38E96" w:rsidR="00BE31F8" w:rsidRPr="00764C32" w:rsidRDefault="006B6E8C" w:rsidP="00E2293B">
      <w:pPr>
        <w:pStyle w:val="Sinespaciado"/>
        <w:spacing w:line="360" w:lineRule="auto"/>
        <w:ind w:firstLine="0"/>
        <w:jc w:val="left"/>
        <w:rPr>
          <w:rFonts w:ascii="Times New Roman" w:eastAsia="Times New Roman" w:hAnsi="Times New Roman"/>
          <w:sz w:val="24"/>
          <w:szCs w:val="24"/>
          <w:lang w:eastAsia="es-MX"/>
        </w:rPr>
      </w:pPr>
      <w:r w:rsidRPr="00764C32">
        <w:rPr>
          <w:rFonts w:ascii="Times New Roman" w:hAnsi="Times New Roman"/>
          <w:sz w:val="24"/>
          <w:szCs w:val="24"/>
        </w:rPr>
        <w:t xml:space="preserve">El insomnio provocado por la </w:t>
      </w:r>
      <w:r w:rsidR="009C58F6" w:rsidRPr="00764C32">
        <w:rPr>
          <w:rFonts w:ascii="Times New Roman" w:hAnsi="Times New Roman"/>
          <w:sz w:val="24"/>
          <w:szCs w:val="24"/>
        </w:rPr>
        <w:t xml:space="preserve">epilepsia inducida por PTZ </w:t>
      </w:r>
      <w:proofErr w:type="spellStart"/>
      <w:r w:rsidR="009C58F6" w:rsidRPr="00764C32">
        <w:rPr>
          <w:rFonts w:ascii="Times New Roman" w:hAnsi="Times New Roman"/>
          <w:sz w:val="24"/>
          <w:szCs w:val="24"/>
        </w:rPr>
        <w:t>puediera</w:t>
      </w:r>
      <w:proofErr w:type="spellEnd"/>
      <w:r w:rsidRPr="00764C32">
        <w:rPr>
          <w:rFonts w:ascii="Times New Roman" w:hAnsi="Times New Roman"/>
          <w:sz w:val="24"/>
          <w:szCs w:val="24"/>
        </w:rPr>
        <w:t xml:space="preserve"> estar relacionado con la activación de los núcleos de la formación reticular (Franco-Pérez, Ballesteros-</w:t>
      </w:r>
      <w:proofErr w:type="spellStart"/>
      <w:r w:rsidRPr="00764C32">
        <w:rPr>
          <w:rFonts w:ascii="Times New Roman" w:hAnsi="Times New Roman"/>
          <w:sz w:val="24"/>
          <w:szCs w:val="24"/>
        </w:rPr>
        <w:t>Zebadúa</w:t>
      </w:r>
      <w:proofErr w:type="spellEnd"/>
      <w:r w:rsidRPr="00764C32">
        <w:rPr>
          <w:rFonts w:ascii="Times New Roman" w:hAnsi="Times New Roman"/>
          <w:sz w:val="24"/>
          <w:szCs w:val="24"/>
        </w:rPr>
        <w:t xml:space="preserve">, &amp; Manjarrez-Marmolejo, 2015; </w:t>
      </w:r>
      <w:proofErr w:type="spellStart"/>
      <w:r w:rsidRPr="00764C32">
        <w:rPr>
          <w:rFonts w:ascii="Times New Roman" w:hAnsi="Times New Roman"/>
          <w:sz w:val="24"/>
          <w:szCs w:val="24"/>
        </w:rPr>
        <w:t>Hantraye</w:t>
      </w:r>
      <w:proofErr w:type="spellEnd"/>
      <w:r w:rsidRPr="00764C32">
        <w:rPr>
          <w:rFonts w:ascii="Times New Roman" w:hAnsi="Times New Roman"/>
          <w:sz w:val="24"/>
          <w:szCs w:val="24"/>
        </w:rPr>
        <w:t xml:space="preserve"> et al., 1987; </w:t>
      </w:r>
      <w:proofErr w:type="spellStart"/>
      <w:r w:rsidRPr="00764C32">
        <w:rPr>
          <w:rFonts w:ascii="Times New Roman" w:eastAsia="Times New Roman" w:hAnsi="Times New Roman"/>
          <w:sz w:val="24"/>
          <w:szCs w:val="24"/>
          <w:lang w:eastAsia="es-MX"/>
        </w:rPr>
        <w:t>Korpi</w:t>
      </w:r>
      <w:proofErr w:type="spellEnd"/>
      <w:r w:rsidRPr="00764C32">
        <w:rPr>
          <w:rFonts w:ascii="Times New Roman" w:eastAsia="Times New Roman" w:hAnsi="Times New Roman"/>
          <w:sz w:val="24"/>
          <w:szCs w:val="24"/>
          <w:lang w:eastAsia="es-MX"/>
        </w:rPr>
        <w:t>, </w:t>
      </w:r>
      <w:proofErr w:type="spellStart"/>
      <w:r w:rsidRPr="00764C32">
        <w:rPr>
          <w:rFonts w:ascii="Times New Roman" w:eastAsia="Times New Roman" w:hAnsi="Times New Roman"/>
          <w:sz w:val="24"/>
          <w:szCs w:val="24"/>
          <w:lang w:eastAsia="es-MX"/>
        </w:rPr>
        <w:t>Grunder</w:t>
      </w:r>
      <w:proofErr w:type="spellEnd"/>
      <w:r w:rsidRPr="00764C32">
        <w:rPr>
          <w:rFonts w:ascii="Times New Roman" w:eastAsia="Times New Roman" w:hAnsi="Times New Roman"/>
          <w:sz w:val="24"/>
          <w:szCs w:val="24"/>
          <w:lang w:eastAsia="es-MX"/>
        </w:rPr>
        <w:t xml:space="preserve">, &amp; </w:t>
      </w:r>
      <w:proofErr w:type="spellStart"/>
      <w:r w:rsidRPr="00764C32">
        <w:rPr>
          <w:rFonts w:ascii="Times New Roman" w:eastAsia="Times New Roman" w:hAnsi="Times New Roman"/>
          <w:sz w:val="24"/>
          <w:szCs w:val="24"/>
          <w:lang w:eastAsia="es-MX"/>
        </w:rPr>
        <w:t>L</w:t>
      </w:r>
      <w:r w:rsidR="002E1D30" w:rsidRPr="00764C32">
        <w:rPr>
          <w:rFonts w:ascii="Times New Roman" w:eastAsia="Times New Roman" w:hAnsi="Times New Roman"/>
          <w:sz w:val="24"/>
          <w:szCs w:val="24"/>
          <w:lang w:eastAsia="es-MX"/>
        </w:rPr>
        <w:t>ü</w:t>
      </w:r>
      <w:r w:rsidRPr="00764C32">
        <w:rPr>
          <w:rFonts w:ascii="Times New Roman" w:eastAsia="Times New Roman" w:hAnsi="Times New Roman"/>
          <w:sz w:val="24"/>
          <w:szCs w:val="24"/>
          <w:lang w:eastAsia="es-MX"/>
        </w:rPr>
        <w:t>ddens</w:t>
      </w:r>
      <w:proofErr w:type="spellEnd"/>
      <w:r w:rsidRPr="00764C32">
        <w:rPr>
          <w:rFonts w:ascii="Times New Roman" w:eastAsia="Times New Roman" w:hAnsi="Times New Roman"/>
          <w:sz w:val="24"/>
          <w:szCs w:val="24"/>
          <w:lang w:eastAsia="es-MX"/>
        </w:rPr>
        <w:t xml:space="preserve">, 2002) </w:t>
      </w:r>
      <w:r w:rsidRPr="00764C32">
        <w:rPr>
          <w:rFonts w:ascii="Times New Roman" w:hAnsi="Times New Roman"/>
          <w:sz w:val="24"/>
          <w:szCs w:val="24"/>
        </w:rPr>
        <w:t>que forman parte del sistema que mantiene despiertos a los organismos, consecuentemente al ser estimulados químicamente, inducen un incremento significativo de la vigilia.</w:t>
      </w:r>
      <w:r w:rsidR="00E0399D" w:rsidRPr="00764C32">
        <w:rPr>
          <w:rFonts w:ascii="Times New Roman" w:hAnsi="Times New Roman"/>
          <w:sz w:val="24"/>
          <w:szCs w:val="24"/>
        </w:rPr>
        <w:t xml:space="preserve"> </w:t>
      </w:r>
      <w:r w:rsidR="009C58F6" w:rsidRPr="00764C32">
        <w:rPr>
          <w:rFonts w:ascii="Times New Roman" w:hAnsi="Times New Roman"/>
          <w:sz w:val="24"/>
          <w:szCs w:val="24"/>
        </w:rPr>
        <w:t>E</w:t>
      </w:r>
      <w:r w:rsidR="00AB30BC" w:rsidRPr="00764C32">
        <w:rPr>
          <w:rFonts w:ascii="Times New Roman" w:hAnsi="Times New Roman"/>
          <w:sz w:val="24"/>
          <w:szCs w:val="24"/>
        </w:rPr>
        <w:t>l PTZ reduce la conductancia de</w:t>
      </w:r>
      <w:r w:rsidR="009C58F6" w:rsidRPr="00764C32">
        <w:rPr>
          <w:rFonts w:ascii="Times New Roman" w:hAnsi="Times New Roman"/>
          <w:sz w:val="24"/>
          <w:szCs w:val="24"/>
        </w:rPr>
        <w:t xml:space="preserve"> </w:t>
      </w:r>
      <w:r w:rsidR="00AB30BC" w:rsidRPr="00764C32">
        <w:rPr>
          <w:rFonts w:ascii="Times New Roman" w:hAnsi="Times New Roman"/>
          <w:sz w:val="24"/>
          <w:szCs w:val="24"/>
        </w:rPr>
        <w:t>l</w:t>
      </w:r>
      <w:r w:rsidR="009C58F6" w:rsidRPr="00764C32">
        <w:rPr>
          <w:rFonts w:ascii="Times New Roman" w:hAnsi="Times New Roman"/>
          <w:sz w:val="24"/>
          <w:szCs w:val="24"/>
        </w:rPr>
        <w:t>os</w:t>
      </w:r>
      <w:r w:rsidR="00AB30BC" w:rsidRPr="00764C32">
        <w:rPr>
          <w:rFonts w:ascii="Times New Roman" w:hAnsi="Times New Roman"/>
          <w:sz w:val="24"/>
          <w:szCs w:val="24"/>
        </w:rPr>
        <w:t xml:space="preserve"> canal</w:t>
      </w:r>
      <w:r w:rsidR="009C58F6" w:rsidRPr="00764C32">
        <w:rPr>
          <w:rFonts w:ascii="Times New Roman" w:hAnsi="Times New Roman"/>
          <w:sz w:val="24"/>
          <w:szCs w:val="24"/>
        </w:rPr>
        <w:t>es</w:t>
      </w:r>
      <w:r w:rsidR="00AB30BC" w:rsidRPr="00764C32">
        <w:rPr>
          <w:rFonts w:ascii="Times New Roman" w:hAnsi="Times New Roman"/>
          <w:sz w:val="24"/>
          <w:szCs w:val="24"/>
        </w:rPr>
        <w:t xml:space="preserve"> de cloruro lo que facilita la </w:t>
      </w:r>
      <w:proofErr w:type="spellStart"/>
      <w:r w:rsidR="00AB30BC" w:rsidRPr="00764C32">
        <w:rPr>
          <w:rFonts w:ascii="Times New Roman" w:hAnsi="Times New Roman"/>
          <w:sz w:val="24"/>
          <w:szCs w:val="24"/>
        </w:rPr>
        <w:t>hiperexcitación</w:t>
      </w:r>
      <w:proofErr w:type="spellEnd"/>
      <w:r w:rsidR="00AB30BC" w:rsidRPr="00764C32">
        <w:rPr>
          <w:rFonts w:ascii="Times New Roman" w:hAnsi="Times New Roman"/>
          <w:sz w:val="24"/>
          <w:szCs w:val="24"/>
        </w:rPr>
        <w:t xml:space="preserve"> neuronal que provocaría diferentes niveles de activación motora y la instalación del insomnio (Hansen, </w:t>
      </w:r>
      <w:proofErr w:type="spellStart"/>
      <w:r w:rsidR="00AB30BC" w:rsidRPr="00764C32">
        <w:rPr>
          <w:rFonts w:ascii="Times New Roman" w:hAnsi="Times New Roman"/>
          <w:sz w:val="24"/>
          <w:szCs w:val="24"/>
        </w:rPr>
        <w:t>Sperling</w:t>
      </w:r>
      <w:proofErr w:type="spellEnd"/>
      <w:r w:rsidR="00AB30BC" w:rsidRPr="00764C32">
        <w:rPr>
          <w:rFonts w:ascii="Times New Roman" w:hAnsi="Times New Roman"/>
          <w:sz w:val="24"/>
          <w:szCs w:val="24"/>
        </w:rPr>
        <w:t xml:space="preserve">, &amp; </w:t>
      </w:r>
      <w:r w:rsidR="00AB30BC" w:rsidRPr="00764C32">
        <w:rPr>
          <w:rFonts w:ascii="Times New Roman" w:hAnsi="Times New Roman"/>
          <w:sz w:val="24"/>
          <w:szCs w:val="24"/>
        </w:rPr>
        <w:lastRenderedPageBreak/>
        <w:t xml:space="preserve">Sánchez, 2004; </w:t>
      </w:r>
      <w:proofErr w:type="spellStart"/>
      <w:r w:rsidR="00AB30BC" w:rsidRPr="00764C32">
        <w:rPr>
          <w:rFonts w:ascii="Times New Roman" w:hAnsi="Times New Roman"/>
          <w:sz w:val="24"/>
          <w:szCs w:val="24"/>
        </w:rPr>
        <w:t>Pellmar</w:t>
      </w:r>
      <w:proofErr w:type="spellEnd"/>
      <w:r w:rsidR="00AB30BC" w:rsidRPr="00764C32">
        <w:rPr>
          <w:rFonts w:ascii="Times New Roman" w:hAnsi="Times New Roman"/>
          <w:sz w:val="24"/>
          <w:szCs w:val="24"/>
        </w:rPr>
        <w:t xml:space="preserve"> &amp; Wilson, 1977)</w:t>
      </w:r>
      <w:r w:rsidR="00AB30BC" w:rsidRPr="00764C32">
        <w:rPr>
          <w:rFonts w:ascii="Times New Roman" w:eastAsia="Times New Roman" w:hAnsi="Times New Roman"/>
          <w:b/>
          <w:sz w:val="24"/>
          <w:szCs w:val="24"/>
          <w:lang w:eastAsia="es-MX"/>
        </w:rPr>
        <w:t>.</w:t>
      </w:r>
      <w:r w:rsidRPr="00764C32">
        <w:rPr>
          <w:rFonts w:ascii="Times New Roman" w:hAnsi="Times New Roman"/>
          <w:sz w:val="24"/>
          <w:szCs w:val="24"/>
        </w:rPr>
        <w:t xml:space="preserve"> Sin embargo, el mecanismo por el cual esta droga provoca su acción, aún no se conoce con precisión. </w:t>
      </w:r>
    </w:p>
    <w:p w14:paraId="7B9744A8" w14:textId="2E21DC7E" w:rsidR="0004626B" w:rsidRPr="00764C32" w:rsidRDefault="008071FE"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Se </w:t>
      </w:r>
      <w:r w:rsidR="009C58F6" w:rsidRPr="00764C32">
        <w:rPr>
          <w:rFonts w:ascii="Times New Roman" w:hAnsi="Times New Roman"/>
          <w:sz w:val="24"/>
          <w:szCs w:val="24"/>
        </w:rPr>
        <w:t xml:space="preserve">puso en evidencia </w:t>
      </w:r>
      <w:r w:rsidRPr="00764C32">
        <w:rPr>
          <w:rFonts w:ascii="Times New Roman" w:hAnsi="Times New Roman"/>
          <w:sz w:val="24"/>
          <w:szCs w:val="24"/>
        </w:rPr>
        <w:t xml:space="preserve">una relación entre la dosis de GBP y </w:t>
      </w:r>
      <w:r w:rsidR="009C58F6" w:rsidRPr="00764C32">
        <w:rPr>
          <w:rFonts w:ascii="Times New Roman" w:hAnsi="Times New Roman"/>
          <w:sz w:val="24"/>
          <w:szCs w:val="24"/>
        </w:rPr>
        <w:t xml:space="preserve">la </w:t>
      </w:r>
      <w:r w:rsidR="002A6E8A" w:rsidRPr="00764C32">
        <w:rPr>
          <w:rFonts w:ascii="Times New Roman" w:hAnsi="Times New Roman"/>
          <w:sz w:val="24"/>
          <w:szCs w:val="24"/>
        </w:rPr>
        <w:t>reducción de</w:t>
      </w:r>
      <w:r w:rsidR="009C58F6" w:rsidRPr="00764C32">
        <w:rPr>
          <w:rFonts w:ascii="Times New Roman" w:hAnsi="Times New Roman"/>
          <w:sz w:val="24"/>
          <w:szCs w:val="24"/>
        </w:rPr>
        <w:t xml:space="preserve"> </w:t>
      </w:r>
      <w:r w:rsidRPr="00764C32">
        <w:rPr>
          <w:rFonts w:ascii="Times New Roman" w:hAnsi="Times New Roman"/>
          <w:sz w:val="24"/>
          <w:szCs w:val="24"/>
        </w:rPr>
        <w:t xml:space="preserve">la gravedad de las alteraciones de la conducta motora y del sueño. Estos hallazgos sugieren un efecto inhibitorio ejercido por la GBP sobre la actividad epiléptica inducida por PTZ, además de favorecer los mecanismos inductores y de mantenimiento del sueño. Este efecto, </w:t>
      </w:r>
      <w:r w:rsidR="00117274" w:rsidRPr="00764C32">
        <w:rPr>
          <w:rFonts w:ascii="Times New Roman" w:hAnsi="Times New Roman"/>
          <w:sz w:val="24"/>
          <w:szCs w:val="24"/>
        </w:rPr>
        <w:t>puede deberse a</w:t>
      </w:r>
      <w:r w:rsidRPr="00764C32">
        <w:rPr>
          <w:rFonts w:ascii="Times New Roman" w:hAnsi="Times New Roman"/>
          <w:sz w:val="24"/>
          <w:szCs w:val="24"/>
        </w:rPr>
        <w:t xml:space="preserve">l incremento en GABA extracelular y su relación con la activación de canales de cloruro que inducen inhibición </w:t>
      </w:r>
      <w:proofErr w:type="spellStart"/>
      <w:r w:rsidRPr="00764C32">
        <w:rPr>
          <w:rFonts w:ascii="Times New Roman" w:hAnsi="Times New Roman"/>
          <w:sz w:val="24"/>
          <w:szCs w:val="24"/>
        </w:rPr>
        <w:t>postsináptica</w:t>
      </w:r>
      <w:proofErr w:type="spellEnd"/>
      <w:r w:rsidRPr="00764C32">
        <w:rPr>
          <w:rFonts w:ascii="Times New Roman" w:hAnsi="Times New Roman"/>
          <w:sz w:val="24"/>
          <w:szCs w:val="24"/>
        </w:rPr>
        <w:t xml:space="preserve"> por </w:t>
      </w:r>
      <w:proofErr w:type="spellStart"/>
      <w:r w:rsidRPr="00764C32">
        <w:rPr>
          <w:rFonts w:ascii="Times New Roman" w:hAnsi="Times New Roman"/>
          <w:sz w:val="24"/>
          <w:szCs w:val="24"/>
        </w:rPr>
        <w:t>hiperpolarización</w:t>
      </w:r>
      <w:proofErr w:type="spellEnd"/>
      <w:r w:rsidRPr="00764C32">
        <w:rPr>
          <w:rFonts w:ascii="Times New Roman" w:hAnsi="Times New Roman"/>
          <w:sz w:val="24"/>
          <w:szCs w:val="24"/>
        </w:rPr>
        <w:t>. También, con el bloqueo en el transporte de Ca ++ al interior neuronal, lo que contribuye a una reducción de la excitabilidad neuronal (</w:t>
      </w:r>
      <w:proofErr w:type="spellStart"/>
      <w:r w:rsidRPr="00764C32">
        <w:rPr>
          <w:rFonts w:ascii="Times New Roman" w:hAnsi="Times New Roman"/>
          <w:sz w:val="24"/>
          <w:szCs w:val="24"/>
        </w:rPr>
        <w:t>Offord</w:t>
      </w:r>
      <w:proofErr w:type="spellEnd"/>
      <w:r w:rsidRPr="00764C32">
        <w:rPr>
          <w:rFonts w:ascii="Times New Roman" w:hAnsi="Times New Roman"/>
          <w:sz w:val="24"/>
          <w:szCs w:val="24"/>
        </w:rPr>
        <w:t xml:space="preserve"> &amp; </w:t>
      </w:r>
      <w:proofErr w:type="spellStart"/>
      <w:r w:rsidRPr="00764C32">
        <w:rPr>
          <w:rFonts w:ascii="Times New Roman" w:hAnsi="Times New Roman"/>
          <w:sz w:val="24"/>
          <w:szCs w:val="24"/>
        </w:rPr>
        <w:t>Isom</w:t>
      </w:r>
      <w:proofErr w:type="spellEnd"/>
      <w:r w:rsidRPr="00764C32">
        <w:rPr>
          <w:rFonts w:ascii="Times New Roman" w:hAnsi="Times New Roman"/>
          <w:sz w:val="24"/>
          <w:szCs w:val="24"/>
        </w:rPr>
        <w:t xml:space="preserve">, 2016; Rose &amp; </w:t>
      </w:r>
      <w:proofErr w:type="spellStart"/>
      <w:r w:rsidRPr="00764C32">
        <w:rPr>
          <w:rFonts w:ascii="Times New Roman" w:hAnsi="Times New Roman"/>
          <w:sz w:val="24"/>
          <w:szCs w:val="24"/>
        </w:rPr>
        <w:t>Kam</w:t>
      </w:r>
      <w:proofErr w:type="spellEnd"/>
      <w:r w:rsidRPr="00764C32">
        <w:rPr>
          <w:rFonts w:ascii="Times New Roman" w:hAnsi="Times New Roman"/>
          <w:sz w:val="24"/>
          <w:szCs w:val="24"/>
        </w:rPr>
        <w:t xml:space="preserve">, 2002; </w:t>
      </w:r>
      <w:proofErr w:type="spellStart"/>
      <w:r w:rsidRPr="00764C32">
        <w:rPr>
          <w:rFonts w:ascii="Times New Roman" w:hAnsi="Times New Roman"/>
          <w:sz w:val="24"/>
          <w:szCs w:val="24"/>
        </w:rPr>
        <w:t>Sills</w:t>
      </w:r>
      <w:proofErr w:type="spellEnd"/>
      <w:r w:rsidRPr="00764C32">
        <w:rPr>
          <w:rFonts w:ascii="Times New Roman" w:hAnsi="Times New Roman"/>
          <w:sz w:val="24"/>
          <w:szCs w:val="24"/>
        </w:rPr>
        <w:t>, 2006)</w:t>
      </w:r>
      <w:r w:rsidR="00057CC4" w:rsidRPr="00764C32">
        <w:rPr>
          <w:rFonts w:ascii="Times New Roman" w:hAnsi="Times New Roman"/>
          <w:sz w:val="24"/>
          <w:szCs w:val="24"/>
        </w:rPr>
        <w:t>.</w:t>
      </w:r>
      <w:r w:rsidR="00EF11ED" w:rsidRPr="00764C32">
        <w:rPr>
          <w:rFonts w:ascii="Times New Roman" w:hAnsi="Times New Roman"/>
          <w:sz w:val="24"/>
          <w:szCs w:val="24"/>
        </w:rPr>
        <w:t xml:space="preserve"> La inhibición de la epilepsia por la administración de GBP </w:t>
      </w:r>
      <w:r w:rsidR="006138F3" w:rsidRPr="00764C32">
        <w:rPr>
          <w:rFonts w:ascii="Times New Roman" w:hAnsi="Times New Roman"/>
          <w:sz w:val="24"/>
          <w:szCs w:val="24"/>
        </w:rPr>
        <w:t xml:space="preserve">podría deberse a su acción sobre el núcleo </w:t>
      </w:r>
      <w:proofErr w:type="spellStart"/>
      <w:r w:rsidR="00EF11ED" w:rsidRPr="00764C32">
        <w:rPr>
          <w:rFonts w:ascii="Times New Roman" w:hAnsi="Times New Roman"/>
          <w:i/>
          <w:iCs/>
          <w:sz w:val="24"/>
          <w:szCs w:val="24"/>
        </w:rPr>
        <w:t>Pontis</w:t>
      </w:r>
      <w:proofErr w:type="spellEnd"/>
      <w:r w:rsidR="00EF11ED" w:rsidRPr="00764C32">
        <w:rPr>
          <w:rFonts w:ascii="Times New Roman" w:hAnsi="Times New Roman"/>
          <w:i/>
          <w:iCs/>
          <w:sz w:val="24"/>
          <w:szCs w:val="24"/>
        </w:rPr>
        <w:t xml:space="preserve"> </w:t>
      </w:r>
      <w:proofErr w:type="spellStart"/>
      <w:r w:rsidR="00EF11ED" w:rsidRPr="00764C32">
        <w:rPr>
          <w:rFonts w:ascii="Times New Roman" w:hAnsi="Times New Roman"/>
          <w:i/>
          <w:iCs/>
          <w:sz w:val="24"/>
          <w:szCs w:val="24"/>
        </w:rPr>
        <w:t>oralis</w:t>
      </w:r>
      <w:proofErr w:type="spellEnd"/>
      <w:r w:rsidR="00EF11ED" w:rsidRPr="00764C32">
        <w:rPr>
          <w:rFonts w:ascii="Times New Roman" w:hAnsi="Times New Roman"/>
          <w:sz w:val="24"/>
          <w:szCs w:val="24"/>
        </w:rPr>
        <w:t>, lo que facilita</w:t>
      </w:r>
      <w:r w:rsidR="006138F3" w:rsidRPr="00764C32">
        <w:rPr>
          <w:rFonts w:ascii="Times New Roman" w:hAnsi="Times New Roman"/>
          <w:sz w:val="24"/>
          <w:szCs w:val="24"/>
        </w:rPr>
        <w:t>ría</w:t>
      </w:r>
      <w:r w:rsidR="00EF11ED" w:rsidRPr="00764C32">
        <w:rPr>
          <w:rFonts w:ascii="Times New Roman" w:hAnsi="Times New Roman"/>
          <w:sz w:val="24"/>
          <w:szCs w:val="24"/>
        </w:rPr>
        <w:t xml:space="preserve"> los mecanismos desencadenantes del sueño en concordancia con lo descrito por otros autores </w:t>
      </w:r>
      <w:r w:rsidR="00196679" w:rsidRPr="00764C32">
        <w:rPr>
          <w:rFonts w:ascii="Times New Roman" w:hAnsi="Times New Roman"/>
          <w:sz w:val="24"/>
          <w:szCs w:val="24"/>
        </w:rPr>
        <w:t>(</w:t>
      </w:r>
      <w:r w:rsidR="00163CC2" w:rsidRPr="00764C32">
        <w:rPr>
          <w:rFonts w:ascii="Times New Roman" w:hAnsi="Times New Roman"/>
          <w:sz w:val="24"/>
          <w:szCs w:val="24"/>
          <w:shd w:val="clear" w:color="auto" w:fill="FFFFFF"/>
        </w:rPr>
        <w:t>Cope</w:t>
      </w:r>
      <w:r w:rsidR="00EF11ED" w:rsidRPr="00764C32">
        <w:rPr>
          <w:rFonts w:ascii="Times New Roman" w:hAnsi="Times New Roman"/>
          <w:sz w:val="24"/>
          <w:szCs w:val="24"/>
          <w:shd w:val="clear" w:color="auto" w:fill="FFFFFF"/>
        </w:rPr>
        <w:t xml:space="preserve"> et al.</w:t>
      </w:r>
      <w:r w:rsidR="00163CC2" w:rsidRPr="00764C32">
        <w:rPr>
          <w:rFonts w:ascii="Times New Roman" w:hAnsi="Times New Roman"/>
          <w:sz w:val="24"/>
          <w:szCs w:val="24"/>
          <w:shd w:val="clear" w:color="auto" w:fill="FFFFFF"/>
        </w:rPr>
        <w:t>, 2009;</w:t>
      </w:r>
      <w:r w:rsidR="00196679" w:rsidRPr="00764C32">
        <w:rPr>
          <w:rFonts w:ascii="Times New Roman" w:hAnsi="Times New Roman"/>
          <w:sz w:val="24"/>
          <w:szCs w:val="24"/>
        </w:rPr>
        <w:t xml:space="preserve"> </w:t>
      </w:r>
      <w:proofErr w:type="spellStart"/>
      <w:r w:rsidR="00196679" w:rsidRPr="00764C32">
        <w:rPr>
          <w:rFonts w:ascii="Times New Roman" w:hAnsi="Times New Roman"/>
          <w:sz w:val="24"/>
          <w:szCs w:val="24"/>
        </w:rPr>
        <w:t>Santín</w:t>
      </w:r>
      <w:proofErr w:type="spellEnd"/>
      <w:r w:rsidR="00196679" w:rsidRPr="00764C32">
        <w:rPr>
          <w:rFonts w:ascii="Times New Roman" w:hAnsi="Times New Roman"/>
          <w:sz w:val="24"/>
          <w:szCs w:val="24"/>
        </w:rPr>
        <w:t xml:space="preserve">, 2013; </w:t>
      </w:r>
      <w:proofErr w:type="spellStart"/>
      <w:r w:rsidR="00196679" w:rsidRPr="00764C32">
        <w:rPr>
          <w:rFonts w:ascii="Times New Roman" w:hAnsi="Times New Roman"/>
          <w:sz w:val="24"/>
          <w:szCs w:val="24"/>
        </w:rPr>
        <w:t>Valdizán</w:t>
      </w:r>
      <w:proofErr w:type="spellEnd"/>
      <w:r w:rsidR="00196679" w:rsidRPr="00764C32">
        <w:rPr>
          <w:rFonts w:ascii="Times New Roman" w:hAnsi="Times New Roman"/>
          <w:sz w:val="24"/>
          <w:szCs w:val="24"/>
        </w:rPr>
        <w:t xml:space="preserve"> et al., 1999</w:t>
      </w:r>
      <w:r w:rsidR="00163CC2" w:rsidRPr="00764C32">
        <w:rPr>
          <w:rFonts w:ascii="Times New Roman" w:hAnsi="Times New Roman"/>
          <w:sz w:val="24"/>
          <w:szCs w:val="24"/>
        </w:rPr>
        <w:t>)</w:t>
      </w:r>
      <w:r w:rsidR="00EF11ED" w:rsidRPr="00764C32">
        <w:rPr>
          <w:rFonts w:ascii="Times New Roman" w:hAnsi="Times New Roman"/>
          <w:sz w:val="24"/>
          <w:szCs w:val="24"/>
        </w:rPr>
        <w:t>.</w:t>
      </w:r>
    </w:p>
    <w:p w14:paraId="7531D086" w14:textId="18600CA9" w:rsidR="00196679" w:rsidRDefault="00196679"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Los </w:t>
      </w:r>
      <w:r w:rsidR="004C4DF9" w:rsidRPr="00764C32">
        <w:rPr>
          <w:rFonts w:ascii="Times New Roman" w:hAnsi="Times New Roman"/>
          <w:sz w:val="24"/>
          <w:szCs w:val="24"/>
        </w:rPr>
        <w:t xml:space="preserve">resultados obtenidos en este trabajo experimental pudieran ser </w:t>
      </w:r>
      <w:r w:rsidRPr="00764C32">
        <w:rPr>
          <w:rFonts w:ascii="Times New Roman" w:hAnsi="Times New Roman"/>
          <w:sz w:val="24"/>
          <w:szCs w:val="24"/>
        </w:rPr>
        <w:t>un hallazgo importante para las terapias del sueño en pacientes que padecen epilepsia nocturna</w:t>
      </w:r>
      <w:r w:rsidR="004C4DF9" w:rsidRPr="00764C32">
        <w:rPr>
          <w:rFonts w:ascii="Times New Roman" w:hAnsi="Times New Roman"/>
          <w:sz w:val="24"/>
          <w:szCs w:val="24"/>
        </w:rPr>
        <w:t xml:space="preserve">. </w:t>
      </w:r>
      <w:r w:rsidR="00D76958" w:rsidRPr="00764C32">
        <w:rPr>
          <w:rFonts w:ascii="Times New Roman" w:hAnsi="Times New Roman"/>
          <w:sz w:val="24"/>
          <w:szCs w:val="24"/>
        </w:rPr>
        <w:t>En</w:t>
      </w:r>
      <w:r w:rsidR="004C4DF9" w:rsidRPr="00764C32">
        <w:rPr>
          <w:rFonts w:ascii="Times New Roman" w:hAnsi="Times New Roman"/>
          <w:sz w:val="24"/>
          <w:szCs w:val="24"/>
        </w:rPr>
        <w:t xml:space="preserve"> este contexto, resultados alentadores se han obtenido del estudio de un caso único (Ayala-Guerrero, 2011), donde el paciente epiléptico después de la ingestión de GBP mostró una mejoría significativa ya que la eficiencia del sueño se incrementó de 40.76% a 86.50%, concomitantemente la fragmentación del sueño se redujo de 44 a 15 despertares durante toda la noche del registro. </w:t>
      </w:r>
      <w:r w:rsidR="00D76958" w:rsidRPr="00764C32">
        <w:rPr>
          <w:rFonts w:ascii="Times New Roman" w:hAnsi="Times New Roman"/>
          <w:sz w:val="24"/>
          <w:szCs w:val="24"/>
        </w:rPr>
        <w:t>A</w:t>
      </w:r>
      <w:r w:rsidR="004C4DF9" w:rsidRPr="00764C32">
        <w:rPr>
          <w:rFonts w:ascii="Times New Roman" w:hAnsi="Times New Roman"/>
          <w:sz w:val="24"/>
          <w:szCs w:val="24"/>
        </w:rPr>
        <w:t xml:space="preserve">demás, la cantidad </w:t>
      </w:r>
      <w:r w:rsidRPr="00764C32">
        <w:rPr>
          <w:rFonts w:ascii="Times New Roman" w:hAnsi="Times New Roman"/>
          <w:sz w:val="24"/>
          <w:szCs w:val="24"/>
        </w:rPr>
        <w:t xml:space="preserve">de fases de sueño MOR aumentó de 1 a 5 y el porcentaje de </w:t>
      </w:r>
      <w:r w:rsidR="004C4DF9" w:rsidRPr="00764C32">
        <w:rPr>
          <w:rFonts w:ascii="Times New Roman" w:hAnsi="Times New Roman"/>
          <w:sz w:val="24"/>
          <w:szCs w:val="24"/>
        </w:rPr>
        <w:t>esta fase</w:t>
      </w:r>
      <w:r w:rsidRPr="00764C32">
        <w:rPr>
          <w:rFonts w:ascii="Times New Roman" w:hAnsi="Times New Roman"/>
          <w:sz w:val="24"/>
          <w:szCs w:val="24"/>
        </w:rPr>
        <w:t xml:space="preserve"> en relación con el tiempo total de sueño se incrementó de 6.41% a 27.50%.</w:t>
      </w:r>
      <w:r w:rsidR="004C4DF9" w:rsidRPr="00764C32">
        <w:rPr>
          <w:rFonts w:ascii="Times New Roman" w:hAnsi="Times New Roman"/>
          <w:sz w:val="24"/>
          <w:szCs w:val="24"/>
        </w:rPr>
        <w:t xml:space="preserve"> </w:t>
      </w:r>
      <w:r w:rsidRPr="00764C32">
        <w:rPr>
          <w:rFonts w:ascii="Times New Roman" w:hAnsi="Times New Roman"/>
          <w:sz w:val="24"/>
          <w:szCs w:val="24"/>
        </w:rPr>
        <w:t>En conclusión, la GBP reduce significativamente la intensidad de las crisis epilépticas y favorece la inducción y mantenimiento del sueño.</w:t>
      </w:r>
    </w:p>
    <w:p w14:paraId="59942E03" w14:textId="77777777" w:rsidR="00C40D70" w:rsidRPr="00764C32" w:rsidRDefault="00C40D70" w:rsidP="00C40D70">
      <w:pPr>
        <w:pStyle w:val="Sinespaciado"/>
        <w:spacing w:line="360" w:lineRule="auto"/>
        <w:ind w:firstLine="0"/>
        <w:jc w:val="left"/>
        <w:rPr>
          <w:rFonts w:ascii="Times New Roman" w:hAnsi="Times New Roman"/>
          <w:sz w:val="24"/>
          <w:szCs w:val="24"/>
        </w:rPr>
      </w:pPr>
      <w:r w:rsidRPr="00764C32">
        <w:rPr>
          <w:rFonts w:ascii="Times New Roman" w:hAnsi="Times New Roman"/>
          <w:b/>
          <w:sz w:val="24"/>
          <w:szCs w:val="24"/>
        </w:rPr>
        <w:t>Conflicto de intereses</w:t>
      </w:r>
    </w:p>
    <w:p w14:paraId="24B60A6C" w14:textId="77777777" w:rsidR="00C40D70" w:rsidRPr="000451D6" w:rsidRDefault="00C40D70" w:rsidP="00C40D70">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Los autores declaran no tener algún conflicto de intereses</w:t>
      </w:r>
    </w:p>
    <w:p w14:paraId="37D27C59" w14:textId="77777777" w:rsidR="00C40D70" w:rsidRPr="00764C32" w:rsidRDefault="00C40D70" w:rsidP="00E2293B">
      <w:pPr>
        <w:pStyle w:val="Sinespaciado"/>
        <w:spacing w:line="360" w:lineRule="auto"/>
        <w:ind w:firstLine="0"/>
        <w:jc w:val="left"/>
        <w:rPr>
          <w:rFonts w:ascii="Times New Roman" w:hAnsi="Times New Roman"/>
          <w:sz w:val="24"/>
          <w:szCs w:val="24"/>
        </w:rPr>
      </w:pPr>
    </w:p>
    <w:p w14:paraId="13198950" w14:textId="77777777" w:rsidR="006F62F7" w:rsidRPr="00764C32" w:rsidRDefault="006F62F7" w:rsidP="00E2293B">
      <w:pPr>
        <w:pStyle w:val="Sinespaciado"/>
        <w:spacing w:line="360" w:lineRule="auto"/>
        <w:ind w:firstLine="0"/>
        <w:jc w:val="left"/>
        <w:rPr>
          <w:rFonts w:ascii="Times New Roman" w:hAnsi="Times New Roman"/>
          <w:b/>
          <w:sz w:val="24"/>
          <w:szCs w:val="24"/>
        </w:rPr>
      </w:pPr>
    </w:p>
    <w:p w14:paraId="1F182092" w14:textId="77777777" w:rsidR="00A34AF3" w:rsidRPr="00764C32" w:rsidRDefault="00A34AF3" w:rsidP="00E2293B">
      <w:pPr>
        <w:pStyle w:val="Sinespaciado"/>
        <w:spacing w:line="360" w:lineRule="auto"/>
        <w:ind w:firstLine="0"/>
        <w:jc w:val="left"/>
        <w:rPr>
          <w:rFonts w:ascii="Times New Roman" w:hAnsi="Times New Roman"/>
          <w:b/>
          <w:sz w:val="24"/>
          <w:szCs w:val="24"/>
        </w:rPr>
      </w:pPr>
    </w:p>
    <w:p w14:paraId="5A84F16E" w14:textId="77777777" w:rsidR="008A5BF2" w:rsidRDefault="008A5BF2">
      <w:pPr>
        <w:rPr>
          <w:rFonts w:ascii="Times New Roman" w:eastAsia="Calibri" w:hAnsi="Times New Roman" w:cs="Times New Roman"/>
          <w:b/>
          <w:sz w:val="24"/>
          <w:szCs w:val="24"/>
          <w:lang w:val="es-MX"/>
        </w:rPr>
      </w:pPr>
      <w:r>
        <w:rPr>
          <w:rFonts w:ascii="Times New Roman" w:hAnsi="Times New Roman"/>
          <w:b/>
          <w:sz w:val="24"/>
          <w:szCs w:val="24"/>
        </w:rPr>
        <w:br w:type="page"/>
      </w:r>
    </w:p>
    <w:p w14:paraId="5929DDBE" w14:textId="1AD4386A" w:rsidR="00AA22B9" w:rsidRPr="00764C32" w:rsidRDefault="00270EEB" w:rsidP="00E2293B">
      <w:pPr>
        <w:pStyle w:val="Sinespaciado"/>
        <w:spacing w:line="360" w:lineRule="auto"/>
        <w:ind w:firstLine="0"/>
        <w:jc w:val="left"/>
        <w:rPr>
          <w:rFonts w:ascii="Times New Roman" w:hAnsi="Times New Roman"/>
          <w:b/>
          <w:sz w:val="24"/>
          <w:szCs w:val="24"/>
        </w:rPr>
      </w:pPr>
      <w:r w:rsidRPr="00764C32">
        <w:rPr>
          <w:rFonts w:ascii="Times New Roman" w:hAnsi="Times New Roman"/>
          <w:b/>
          <w:sz w:val="24"/>
          <w:szCs w:val="24"/>
        </w:rPr>
        <w:lastRenderedPageBreak/>
        <w:t>Referencias</w:t>
      </w:r>
    </w:p>
    <w:p w14:paraId="362CB5A4" w14:textId="77777777" w:rsidR="00991101" w:rsidRPr="00764C32" w:rsidRDefault="00991101" w:rsidP="00E2293B">
      <w:pPr>
        <w:pStyle w:val="Sinespaciado"/>
        <w:spacing w:line="360" w:lineRule="auto"/>
        <w:ind w:firstLine="0"/>
        <w:jc w:val="left"/>
        <w:rPr>
          <w:rFonts w:ascii="Times New Roman" w:eastAsia="Arial" w:hAnsi="Times New Roman"/>
          <w:sz w:val="24"/>
          <w:szCs w:val="24"/>
          <w:lang w:val="en-US"/>
        </w:rPr>
      </w:pPr>
      <w:proofErr w:type="spellStart"/>
      <w:r w:rsidRPr="00764C32">
        <w:rPr>
          <w:rFonts w:ascii="Times New Roman" w:eastAsia="Arial" w:hAnsi="Times New Roman"/>
          <w:sz w:val="24"/>
          <w:szCs w:val="24"/>
        </w:rPr>
        <w:t>Avila</w:t>
      </w:r>
      <w:proofErr w:type="spellEnd"/>
      <w:r w:rsidRPr="00764C32">
        <w:rPr>
          <w:rFonts w:ascii="Times New Roman" w:eastAsia="Arial" w:hAnsi="Times New Roman"/>
          <w:sz w:val="24"/>
          <w:szCs w:val="24"/>
        </w:rPr>
        <w:t xml:space="preserve">-Luna, A., Bueno-Nava, A., Cortes-Altamirano, J. L., Reyes-Long, S., </w:t>
      </w:r>
      <w:proofErr w:type="spellStart"/>
      <w:r w:rsidRPr="00764C32">
        <w:rPr>
          <w:rFonts w:ascii="Times New Roman" w:eastAsia="Arial" w:hAnsi="Times New Roman"/>
          <w:sz w:val="24"/>
          <w:szCs w:val="24"/>
        </w:rPr>
        <w:t>Bandala</w:t>
      </w:r>
      <w:proofErr w:type="spellEnd"/>
      <w:r w:rsidRPr="00764C32">
        <w:rPr>
          <w:rFonts w:ascii="Times New Roman" w:eastAsia="Arial" w:hAnsi="Times New Roman"/>
          <w:sz w:val="24"/>
          <w:szCs w:val="24"/>
        </w:rPr>
        <w:t xml:space="preserve">, C., &amp; Alfaro-Rodríguez, A. (2019). </w:t>
      </w:r>
      <w:r w:rsidRPr="00764C32">
        <w:rPr>
          <w:rFonts w:ascii="Times New Roman" w:eastAsia="Arial" w:hAnsi="Times New Roman"/>
          <w:sz w:val="24"/>
          <w:szCs w:val="24"/>
          <w:lang w:val="en-US"/>
        </w:rPr>
        <w:t xml:space="preserve">Effect of postictal process in motor deficit and monoaminergic concentration in hippocampus, cerebellum, and cortex. </w:t>
      </w:r>
      <w:proofErr w:type="spellStart"/>
      <w:r w:rsidRPr="00764C32">
        <w:rPr>
          <w:rFonts w:ascii="Times New Roman" w:eastAsia="Arial" w:hAnsi="Times New Roman"/>
          <w:i/>
          <w:iCs/>
          <w:sz w:val="24"/>
          <w:szCs w:val="24"/>
          <w:lang w:val="en-US"/>
        </w:rPr>
        <w:t>Salud</w:t>
      </w:r>
      <w:proofErr w:type="spellEnd"/>
      <w:r w:rsidRPr="00764C32">
        <w:rPr>
          <w:rFonts w:ascii="Times New Roman" w:eastAsia="Arial" w:hAnsi="Times New Roman"/>
          <w:i/>
          <w:iCs/>
          <w:sz w:val="24"/>
          <w:szCs w:val="24"/>
          <w:lang w:val="en-US"/>
        </w:rPr>
        <w:t xml:space="preserve"> Mental</w:t>
      </w:r>
      <w:r w:rsidRPr="00764C32">
        <w:rPr>
          <w:rFonts w:ascii="Times New Roman" w:eastAsia="Arial" w:hAnsi="Times New Roman"/>
          <w:sz w:val="24"/>
          <w:szCs w:val="24"/>
          <w:lang w:val="en-US"/>
        </w:rPr>
        <w:t xml:space="preserve">, </w:t>
      </w:r>
      <w:r w:rsidRPr="00764C32">
        <w:rPr>
          <w:rFonts w:ascii="Times New Roman" w:eastAsia="Arial" w:hAnsi="Times New Roman"/>
          <w:i/>
          <w:iCs/>
          <w:sz w:val="24"/>
          <w:szCs w:val="24"/>
          <w:lang w:val="en-US"/>
        </w:rPr>
        <w:t>42</w:t>
      </w:r>
      <w:r w:rsidRPr="00764C32">
        <w:rPr>
          <w:rFonts w:ascii="Times New Roman" w:eastAsia="Arial" w:hAnsi="Times New Roman"/>
          <w:sz w:val="24"/>
          <w:szCs w:val="24"/>
          <w:lang w:val="en-US"/>
        </w:rPr>
        <w:t xml:space="preserve">(5), 251-256. </w:t>
      </w:r>
      <w:proofErr w:type="spellStart"/>
      <w:r w:rsidRPr="00764C32">
        <w:rPr>
          <w:rFonts w:ascii="Times New Roman" w:eastAsia="Arial" w:hAnsi="Times New Roman"/>
          <w:sz w:val="24"/>
          <w:szCs w:val="24"/>
          <w:lang w:val="en-US"/>
        </w:rPr>
        <w:t>doi</w:t>
      </w:r>
      <w:proofErr w:type="spellEnd"/>
      <w:r w:rsidRPr="00764C32">
        <w:rPr>
          <w:rFonts w:ascii="Times New Roman" w:eastAsia="Arial" w:hAnsi="Times New Roman"/>
          <w:sz w:val="24"/>
          <w:szCs w:val="24"/>
          <w:lang w:val="en-US"/>
        </w:rPr>
        <w:t>: 10.17711/SM.0185-3325.2019.032 ISSN: 0185-3325</w:t>
      </w:r>
    </w:p>
    <w:p w14:paraId="6C411277" w14:textId="77777777" w:rsidR="00991101" w:rsidRPr="00764C32" w:rsidRDefault="00991101" w:rsidP="00E2293B">
      <w:pPr>
        <w:pStyle w:val="Sinespaciado"/>
        <w:spacing w:line="360" w:lineRule="auto"/>
        <w:ind w:firstLine="0"/>
        <w:jc w:val="left"/>
        <w:rPr>
          <w:rFonts w:ascii="Times New Roman" w:eastAsia="Arial" w:hAnsi="Times New Roman"/>
          <w:sz w:val="24"/>
          <w:szCs w:val="24"/>
          <w:lang w:val="en-US"/>
        </w:rPr>
      </w:pPr>
      <w:proofErr w:type="spellStart"/>
      <w:r w:rsidRPr="00764C32">
        <w:rPr>
          <w:rFonts w:ascii="Times New Roman" w:eastAsia="Arial" w:hAnsi="Times New Roman"/>
          <w:sz w:val="24"/>
          <w:szCs w:val="24"/>
          <w:lang w:val="en-US"/>
        </w:rPr>
        <w:t>Akula</w:t>
      </w:r>
      <w:proofErr w:type="spellEnd"/>
      <w:r w:rsidRPr="00764C32">
        <w:rPr>
          <w:rFonts w:ascii="Times New Roman" w:eastAsia="Arial" w:hAnsi="Times New Roman"/>
          <w:sz w:val="24"/>
          <w:szCs w:val="24"/>
          <w:lang w:val="en-US"/>
        </w:rPr>
        <w:t xml:space="preserve">, K. K, </w:t>
      </w:r>
      <w:proofErr w:type="spellStart"/>
      <w:r w:rsidRPr="00764C32">
        <w:rPr>
          <w:rFonts w:ascii="Times New Roman" w:eastAsia="Arial" w:hAnsi="Times New Roman"/>
          <w:sz w:val="24"/>
          <w:szCs w:val="24"/>
          <w:lang w:val="en-US"/>
        </w:rPr>
        <w:t>Dhir</w:t>
      </w:r>
      <w:proofErr w:type="spellEnd"/>
      <w:r w:rsidRPr="00764C32">
        <w:rPr>
          <w:rFonts w:ascii="Times New Roman" w:eastAsia="Arial" w:hAnsi="Times New Roman"/>
          <w:sz w:val="24"/>
          <w:szCs w:val="24"/>
          <w:lang w:val="en-US"/>
        </w:rPr>
        <w:t xml:space="preserve">, A., &amp; Kulkarni, S. K. (2009). Effect of various antiepileptic drugs in a </w:t>
      </w:r>
      <w:proofErr w:type="spellStart"/>
      <w:r w:rsidRPr="00764C32">
        <w:rPr>
          <w:rFonts w:ascii="Times New Roman" w:eastAsia="Arial" w:hAnsi="Times New Roman"/>
          <w:sz w:val="24"/>
          <w:szCs w:val="24"/>
          <w:lang w:val="en-US"/>
        </w:rPr>
        <w:t>pentylenetetrazol</w:t>
      </w:r>
      <w:proofErr w:type="spellEnd"/>
      <w:r w:rsidRPr="00764C32">
        <w:rPr>
          <w:rFonts w:ascii="Times New Roman" w:eastAsia="Arial" w:hAnsi="Times New Roman"/>
          <w:sz w:val="24"/>
          <w:szCs w:val="24"/>
          <w:lang w:val="en-US"/>
        </w:rPr>
        <w:t xml:space="preserve">‐induced seizure model in mice. </w:t>
      </w:r>
      <w:r w:rsidRPr="00764C32">
        <w:rPr>
          <w:rFonts w:ascii="Times New Roman" w:eastAsia="Arial" w:hAnsi="Times New Roman"/>
          <w:i/>
          <w:iCs/>
          <w:sz w:val="24"/>
          <w:szCs w:val="24"/>
          <w:lang w:val="en-US"/>
        </w:rPr>
        <w:t>Methods and Findings in Experimental and Clinical Pharmacology</w:t>
      </w:r>
      <w:r w:rsidRPr="00764C32">
        <w:rPr>
          <w:rFonts w:ascii="Times New Roman" w:eastAsia="Arial" w:hAnsi="Times New Roman"/>
          <w:sz w:val="24"/>
          <w:szCs w:val="24"/>
          <w:lang w:val="en-US"/>
        </w:rPr>
        <w:t xml:space="preserve">, </w:t>
      </w:r>
      <w:r w:rsidRPr="00764C32">
        <w:rPr>
          <w:rFonts w:ascii="Times New Roman" w:eastAsia="Arial" w:hAnsi="Times New Roman"/>
          <w:i/>
          <w:iCs/>
          <w:sz w:val="24"/>
          <w:szCs w:val="24"/>
          <w:lang w:val="en-US"/>
        </w:rPr>
        <w:t>31</w:t>
      </w:r>
      <w:r w:rsidRPr="00764C32">
        <w:rPr>
          <w:rFonts w:ascii="Times New Roman" w:eastAsia="Arial" w:hAnsi="Times New Roman"/>
          <w:sz w:val="24"/>
          <w:szCs w:val="24"/>
          <w:lang w:val="en-US"/>
        </w:rPr>
        <w:t xml:space="preserve">(7), 423-432. </w:t>
      </w:r>
      <w:proofErr w:type="spellStart"/>
      <w:r w:rsidRPr="00764C32">
        <w:rPr>
          <w:rFonts w:ascii="Times New Roman" w:eastAsia="Arial" w:hAnsi="Times New Roman"/>
          <w:sz w:val="24"/>
          <w:szCs w:val="24"/>
          <w:lang w:val="en-US"/>
        </w:rPr>
        <w:t>doi</w:t>
      </w:r>
      <w:proofErr w:type="spellEnd"/>
      <w:r w:rsidRPr="00764C32">
        <w:rPr>
          <w:rFonts w:ascii="Times New Roman" w:eastAsia="Arial" w:hAnsi="Times New Roman"/>
          <w:sz w:val="24"/>
          <w:szCs w:val="24"/>
          <w:lang w:val="en-US"/>
        </w:rPr>
        <w:t>: 10.1358/mf.2009.31.7.1393610.</w:t>
      </w:r>
    </w:p>
    <w:p w14:paraId="176E60C9" w14:textId="77777777" w:rsidR="00991101" w:rsidRPr="00764C32" w:rsidRDefault="00991101" w:rsidP="00E2293B">
      <w:pPr>
        <w:pStyle w:val="Sinespaciado"/>
        <w:spacing w:line="360" w:lineRule="auto"/>
        <w:ind w:firstLine="0"/>
        <w:jc w:val="left"/>
        <w:rPr>
          <w:rFonts w:ascii="Times New Roman" w:eastAsia="Arial" w:hAnsi="Times New Roman"/>
          <w:sz w:val="24"/>
          <w:szCs w:val="24"/>
        </w:rPr>
      </w:pPr>
      <w:r w:rsidRPr="00764C32">
        <w:rPr>
          <w:rFonts w:ascii="Times New Roman" w:eastAsia="Arial" w:hAnsi="Times New Roman"/>
          <w:sz w:val="24"/>
          <w:szCs w:val="24"/>
          <w:lang w:val="en-US"/>
        </w:rPr>
        <w:t xml:space="preserve">Ayala-Guerrero, F. (2011). Effect of gabapentin on sleep patterns in a patient with nocturnal epilepsy. </w:t>
      </w:r>
      <w:proofErr w:type="spellStart"/>
      <w:r w:rsidRPr="00764C32">
        <w:rPr>
          <w:rFonts w:ascii="Times New Roman" w:eastAsia="Arial" w:hAnsi="Times New Roman"/>
          <w:i/>
          <w:sz w:val="24"/>
          <w:szCs w:val="24"/>
        </w:rPr>
        <w:t>Sleep</w:t>
      </w:r>
      <w:proofErr w:type="spellEnd"/>
      <w:r w:rsidRPr="00764C32">
        <w:rPr>
          <w:rFonts w:ascii="Times New Roman" w:eastAsia="Arial" w:hAnsi="Times New Roman"/>
          <w:i/>
          <w:sz w:val="24"/>
          <w:szCs w:val="24"/>
        </w:rPr>
        <w:t xml:space="preserve"> Medicine</w:t>
      </w:r>
      <w:r w:rsidRPr="00764C32">
        <w:rPr>
          <w:rFonts w:ascii="Times New Roman" w:eastAsia="Arial" w:hAnsi="Times New Roman"/>
          <w:sz w:val="24"/>
          <w:szCs w:val="24"/>
        </w:rPr>
        <w:t xml:space="preserve">, </w:t>
      </w:r>
      <w:r w:rsidRPr="00764C32">
        <w:rPr>
          <w:rFonts w:ascii="Times New Roman" w:eastAsia="Arial" w:hAnsi="Times New Roman"/>
          <w:i/>
          <w:sz w:val="24"/>
          <w:szCs w:val="24"/>
        </w:rPr>
        <w:t>12</w:t>
      </w:r>
      <w:r w:rsidRPr="00764C32">
        <w:rPr>
          <w:rFonts w:ascii="Times New Roman" w:eastAsia="Arial" w:hAnsi="Times New Roman"/>
          <w:sz w:val="24"/>
          <w:szCs w:val="24"/>
        </w:rPr>
        <w:t>(1), S1–S130.</w:t>
      </w:r>
    </w:p>
    <w:p w14:paraId="0083B4BF"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rPr>
        <w:t xml:space="preserve">Ayala-Guerrero, F., Alfaro-Rodríguez, A., Martínez, C., Campos-Sepúlveda, E., Vargas, L., &amp; </w:t>
      </w:r>
      <w:proofErr w:type="gramStart"/>
      <w:r w:rsidRPr="00764C32">
        <w:rPr>
          <w:rFonts w:ascii="Times New Roman" w:hAnsi="Times New Roman"/>
          <w:sz w:val="24"/>
          <w:szCs w:val="24"/>
        </w:rPr>
        <w:t>Mexicano</w:t>
      </w:r>
      <w:proofErr w:type="gramEnd"/>
      <w:r w:rsidRPr="00764C32">
        <w:rPr>
          <w:rFonts w:ascii="Times New Roman" w:hAnsi="Times New Roman"/>
          <w:sz w:val="24"/>
          <w:szCs w:val="24"/>
        </w:rPr>
        <w:t xml:space="preserve">, G. (2002). </w:t>
      </w:r>
      <w:r w:rsidRPr="00764C32">
        <w:rPr>
          <w:rFonts w:ascii="Times New Roman" w:hAnsi="Times New Roman"/>
          <w:sz w:val="24"/>
          <w:szCs w:val="24"/>
          <w:lang w:val="en-US"/>
        </w:rPr>
        <w:t xml:space="preserve">Effect of </w:t>
      </w:r>
      <w:proofErr w:type="spellStart"/>
      <w:r w:rsidRPr="00764C32">
        <w:rPr>
          <w:rFonts w:ascii="Times New Roman" w:hAnsi="Times New Roman"/>
          <w:sz w:val="24"/>
          <w:szCs w:val="24"/>
          <w:lang w:val="en-US"/>
        </w:rPr>
        <w:t>kainic</w:t>
      </w:r>
      <w:proofErr w:type="spellEnd"/>
      <w:r w:rsidRPr="00764C32">
        <w:rPr>
          <w:rFonts w:ascii="Times New Roman" w:hAnsi="Times New Roman"/>
          <w:sz w:val="24"/>
          <w:szCs w:val="24"/>
          <w:lang w:val="en-US"/>
        </w:rPr>
        <w:t xml:space="preserve"> acid-induced seizures on sleep patterns. </w:t>
      </w:r>
      <w:r w:rsidRPr="00764C32">
        <w:rPr>
          <w:rFonts w:ascii="Times New Roman" w:hAnsi="Times New Roman"/>
          <w:i/>
          <w:sz w:val="24"/>
          <w:szCs w:val="24"/>
          <w:lang w:val="en-US"/>
        </w:rPr>
        <w:t>Proceedings of the Western Pharmacology Society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45</w:t>
      </w:r>
      <w:r w:rsidRPr="00764C32">
        <w:rPr>
          <w:rFonts w:ascii="Times New Roman" w:hAnsi="Times New Roman"/>
          <w:sz w:val="24"/>
          <w:szCs w:val="24"/>
          <w:lang w:val="en-US"/>
        </w:rPr>
        <w:t>, 178-180.</w:t>
      </w:r>
    </w:p>
    <w:p w14:paraId="57B9BFED" w14:textId="77777777" w:rsidR="00991101" w:rsidRPr="00764C32" w:rsidRDefault="00991101" w:rsidP="00E2293B">
      <w:pPr>
        <w:pStyle w:val="Sinespaciado"/>
        <w:spacing w:line="360" w:lineRule="auto"/>
        <w:ind w:firstLine="0"/>
        <w:jc w:val="left"/>
        <w:rPr>
          <w:rFonts w:ascii="Times New Roman" w:eastAsia="Arial" w:hAnsi="Times New Roman"/>
          <w:sz w:val="24"/>
          <w:szCs w:val="24"/>
        </w:rPr>
      </w:pPr>
      <w:r w:rsidRPr="00764C32">
        <w:rPr>
          <w:rFonts w:ascii="Times New Roman" w:eastAsia="Arial" w:hAnsi="Times New Roman"/>
          <w:sz w:val="24"/>
          <w:szCs w:val="24"/>
        </w:rPr>
        <w:t xml:space="preserve">Ayala-Guerrero, F., &amp; </w:t>
      </w:r>
      <w:proofErr w:type="gramStart"/>
      <w:r w:rsidRPr="00764C32">
        <w:rPr>
          <w:rFonts w:ascii="Times New Roman" w:eastAsia="Arial" w:hAnsi="Times New Roman"/>
          <w:sz w:val="24"/>
          <w:szCs w:val="24"/>
        </w:rPr>
        <w:t>Mexicano</w:t>
      </w:r>
      <w:proofErr w:type="gramEnd"/>
      <w:r w:rsidRPr="00764C32">
        <w:rPr>
          <w:rFonts w:ascii="Times New Roman" w:eastAsia="Arial" w:hAnsi="Times New Roman"/>
          <w:sz w:val="24"/>
          <w:szCs w:val="24"/>
        </w:rPr>
        <w:t xml:space="preserve">, G. (2017). </w:t>
      </w:r>
      <w:r w:rsidRPr="00764C32">
        <w:rPr>
          <w:rFonts w:ascii="Times New Roman" w:eastAsia="Arial" w:hAnsi="Times New Roman"/>
          <w:sz w:val="24"/>
          <w:szCs w:val="24"/>
          <w:lang w:val="en-US"/>
        </w:rPr>
        <w:t xml:space="preserve">Effect of Generalized Seizures on Sleep Patterns [An Animal Model]. </w:t>
      </w:r>
      <w:proofErr w:type="spellStart"/>
      <w:r w:rsidRPr="00764C32">
        <w:rPr>
          <w:rFonts w:ascii="Times New Roman" w:eastAsia="Arial" w:hAnsi="Times New Roman"/>
          <w:i/>
          <w:sz w:val="24"/>
          <w:szCs w:val="24"/>
        </w:rPr>
        <w:t>SciTz</w:t>
      </w:r>
      <w:proofErr w:type="spellEnd"/>
      <w:r w:rsidRPr="00764C32">
        <w:rPr>
          <w:rFonts w:ascii="Times New Roman" w:eastAsia="Arial" w:hAnsi="Times New Roman"/>
          <w:i/>
          <w:sz w:val="24"/>
          <w:szCs w:val="24"/>
        </w:rPr>
        <w:t xml:space="preserve"> </w:t>
      </w:r>
      <w:proofErr w:type="spellStart"/>
      <w:r w:rsidRPr="00764C32">
        <w:rPr>
          <w:rFonts w:ascii="Times New Roman" w:eastAsia="Arial" w:hAnsi="Times New Roman"/>
          <w:i/>
          <w:sz w:val="24"/>
          <w:szCs w:val="24"/>
        </w:rPr>
        <w:t>Neurology</w:t>
      </w:r>
      <w:proofErr w:type="spellEnd"/>
      <w:r w:rsidRPr="00764C32">
        <w:rPr>
          <w:rFonts w:ascii="Times New Roman" w:eastAsia="Arial" w:hAnsi="Times New Roman"/>
          <w:i/>
          <w:sz w:val="24"/>
          <w:szCs w:val="24"/>
        </w:rPr>
        <w:t xml:space="preserve"> and </w:t>
      </w:r>
      <w:proofErr w:type="spellStart"/>
      <w:r w:rsidRPr="00764C32">
        <w:rPr>
          <w:rFonts w:ascii="Times New Roman" w:eastAsia="Arial" w:hAnsi="Times New Roman"/>
          <w:i/>
          <w:sz w:val="24"/>
          <w:szCs w:val="24"/>
        </w:rPr>
        <w:t>Neurosciences</w:t>
      </w:r>
      <w:proofErr w:type="spellEnd"/>
      <w:r w:rsidRPr="00764C32">
        <w:rPr>
          <w:rFonts w:ascii="Times New Roman" w:eastAsia="Arial" w:hAnsi="Times New Roman"/>
          <w:sz w:val="24"/>
          <w:szCs w:val="24"/>
        </w:rPr>
        <w:t xml:space="preserve">, </w:t>
      </w:r>
      <w:r w:rsidRPr="00764C32">
        <w:rPr>
          <w:rFonts w:ascii="Times New Roman" w:eastAsia="Arial" w:hAnsi="Times New Roman"/>
          <w:i/>
          <w:sz w:val="24"/>
          <w:szCs w:val="24"/>
        </w:rPr>
        <w:t>2</w:t>
      </w:r>
      <w:r w:rsidRPr="00764C32">
        <w:rPr>
          <w:rFonts w:ascii="Times New Roman" w:eastAsia="Arial" w:hAnsi="Times New Roman"/>
          <w:sz w:val="24"/>
          <w:szCs w:val="24"/>
        </w:rPr>
        <w:t>(1), 1005.</w:t>
      </w:r>
    </w:p>
    <w:p w14:paraId="0C04DE50"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rPr>
        <w:t xml:space="preserve">Ayala-Guerrero, F., </w:t>
      </w:r>
      <w:proofErr w:type="gramStart"/>
      <w:r w:rsidRPr="00764C32">
        <w:rPr>
          <w:rFonts w:ascii="Times New Roman" w:hAnsi="Times New Roman"/>
          <w:sz w:val="24"/>
          <w:szCs w:val="24"/>
        </w:rPr>
        <w:t>Mexicano</w:t>
      </w:r>
      <w:proofErr w:type="gramEnd"/>
      <w:r w:rsidRPr="00764C32">
        <w:rPr>
          <w:rFonts w:ascii="Times New Roman" w:hAnsi="Times New Roman"/>
          <w:sz w:val="24"/>
          <w:szCs w:val="24"/>
        </w:rPr>
        <w:t xml:space="preserve">, G., Gutiérrez-Chávez, C.A., Lazo, L.A., &amp; Mateos, E.L. (2019). </w:t>
      </w:r>
      <w:r w:rsidRPr="00764C32">
        <w:rPr>
          <w:rFonts w:ascii="Times New Roman" w:hAnsi="Times New Roman"/>
          <w:sz w:val="24"/>
          <w:szCs w:val="24"/>
          <w:lang w:val="en-US"/>
        </w:rPr>
        <w:t xml:space="preserve">Effect of gabapentin on sleep patterns disturbed by epilepsy. </w:t>
      </w:r>
      <w:r w:rsidRPr="00764C32">
        <w:rPr>
          <w:rFonts w:ascii="Times New Roman" w:hAnsi="Times New Roman"/>
          <w:i/>
          <w:iCs/>
          <w:sz w:val="24"/>
          <w:szCs w:val="24"/>
          <w:lang w:val="en-US"/>
        </w:rPr>
        <w:t>Epilepsy &amp; Behavior</w:t>
      </w:r>
      <w:r w:rsidRPr="00764C32">
        <w:rPr>
          <w:rFonts w:ascii="Times New Roman" w:hAnsi="Times New Roman"/>
          <w:sz w:val="24"/>
          <w:szCs w:val="24"/>
          <w:lang w:val="en-US"/>
        </w:rPr>
        <w:t xml:space="preserve">, 92, 290-296.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xml:space="preserve">: 10.1016/j.yebeh.2018.12.012 </w:t>
      </w:r>
    </w:p>
    <w:p w14:paraId="31D161A1"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rPr>
        <w:t xml:space="preserve">Barreto, S. J. R., </w:t>
      </w:r>
      <w:proofErr w:type="spellStart"/>
      <w:r w:rsidRPr="00764C32">
        <w:rPr>
          <w:rFonts w:ascii="Times New Roman" w:hAnsi="Times New Roman"/>
          <w:sz w:val="24"/>
          <w:szCs w:val="24"/>
        </w:rPr>
        <w:t>Fernandes</w:t>
      </w:r>
      <w:proofErr w:type="spellEnd"/>
      <w:r w:rsidRPr="00764C32">
        <w:rPr>
          <w:rFonts w:ascii="Times New Roman" w:hAnsi="Times New Roman"/>
          <w:sz w:val="24"/>
          <w:szCs w:val="24"/>
        </w:rPr>
        <w:t xml:space="preserve">, F. R. M., &amp; </w:t>
      </w:r>
      <w:proofErr w:type="spellStart"/>
      <w:r w:rsidRPr="00764C32">
        <w:rPr>
          <w:rFonts w:ascii="Times New Roman" w:hAnsi="Times New Roman"/>
          <w:sz w:val="24"/>
          <w:szCs w:val="24"/>
        </w:rPr>
        <w:t>Sakamoto</w:t>
      </w:r>
      <w:proofErr w:type="spellEnd"/>
      <w:r w:rsidRPr="00764C32">
        <w:rPr>
          <w:rFonts w:ascii="Times New Roman" w:hAnsi="Times New Roman"/>
          <w:sz w:val="24"/>
          <w:szCs w:val="24"/>
        </w:rPr>
        <w:t xml:space="preserve">, A. C. (2002). </w:t>
      </w:r>
      <w:r w:rsidRPr="00764C32">
        <w:rPr>
          <w:rFonts w:ascii="Times New Roman" w:hAnsi="Times New Roman"/>
          <w:sz w:val="24"/>
          <w:szCs w:val="24"/>
          <w:lang w:val="en-US"/>
        </w:rPr>
        <w:t xml:space="preserve">Correlation of sleep macrostructure parameters and idiopathic epilepsies. </w:t>
      </w:r>
      <w:proofErr w:type="spellStart"/>
      <w:r w:rsidRPr="00764C32">
        <w:rPr>
          <w:rFonts w:ascii="Times New Roman" w:hAnsi="Times New Roman"/>
          <w:i/>
          <w:sz w:val="24"/>
          <w:szCs w:val="24"/>
          <w:lang w:val="en-US"/>
        </w:rPr>
        <w:t>Arquivos</w:t>
      </w:r>
      <w:proofErr w:type="spellEnd"/>
      <w:r w:rsidRPr="00764C32">
        <w:rPr>
          <w:rFonts w:ascii="Times New Roman" w:hAnsi="Times New Roman"/>
          <w:i/>
          <w:sz w:val="24"/>
          <w:szCs w:val="24"/>
          <w:lang w:val="en-US"/>
        </w:rPr>
        <w:t xml:space="preserve"> de neuro-</w:t>
      </w:r>
      <w:proofErr w:type="spellStart"/>
      <w:r w:rsidRPr="00764C32">
        <w:rPr>
          <w:rFonts w:ascii="Times New Roman" w:hAnsi="Times New Roman"/>
          <w:i/>
          <w:sz w:val="24"/>
          <w:szCs w:val="24"/>
          <w:lang w:val="en-US"/>
        </w:rPr>
        <w:t>psiquiatra</w:t>
      </w:r>
      <w:proofErr w:type="spellEnd"/>
      <w:r w:rsidRPr="00764C32">
        <w:rPr>
          <w:rFonts w:ascii="Times New Roman" w:hAnsi="Times New Roman"/>
          <w:sz w:val="24"/>
          <w:szCs w:val="24"/>
          <w:lang w:val="en-US"/>
        </w:rPr>
        <w:t xml:space="preserve">, </w:t>
      </w:r>
      <w:r w:rsidRPr="00764C32">
        <w:rPr>
          <w:rFonts w:ascii="Times New Roman" w:hAnsi="Times New Roman"/>
          <w:i/>
          <w:sz w:val="24"/>
          <w:szCs w:val="24"/>
          <w:lang w:val="en-US"/>
        </w:rPr>
        <w:t>60</w:t>
      </w:r>
      <w:r w:rsidRPr="00764C32">
        <w:rPr>
          <w:rFonts w:ascii="Times New Roman" w:hAnsi="Times New Roman"/>
          <w:sz w:val="24"/>
          <w:szCs w:val="24"/>
          <w:lang w:val="en-US"/>
        </w:rPr>
        <w:t xml:space="preserve">(2-B), 353, 357.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10.1590/s0004-282x2002000300002</w:t>
      </w:r>
    </w:p>
    <w:p w14:paraId="489B2AAA"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lang w:val="en-US"/>
        </w:rPr>
        <w:t>Carreño</w:t>
      </w:r>
      <w:proofErr w:type="spellEnd"/>
      <w:r w:rsidRPr="00764C32">
        <w:rPr>
          <w:rFonts w:ascii="Times New Roman" w:hAnsi="Times New Roman"/>
          <w:sz w:val="24"/>
          <w:szCs w:val="24"/>
          <w:lang w:val="en-US"/>
        </w:rPr>
        <w:t xml:space="preserve">, M., &amp; </w:t>
      </w:r>
      <w:proofErr w:type="spellStart"/>
      <w:r w:rsidRPr="00764C32">
        <w:rPr>
          <w:rFonts w:ascii="Times New Roman" w:hAnsi="Times New Roman"/>
          <w:sz w:val="24"/>
          <w:szCs w:val="24"/>
          <w:lang w:val="en-US"/>
        </w:rPr>
        <w:t>Fernández</w:t>
      </w:r>
      <w:proofErr w:type="spellEnd"/>
      <w:r w:rsidRPr="00764C32">
        <w:rPr>
          <w:rFonts w:ascii="Times New Roman" w:hAnsi="Times New Roman"/>
          <w:sz w:val="24"/>
          <w:szCs w:val="24"/>
          <w:lang w:val="en-US"/>
        </w:rPr>
        <w:t xml:space="preserve">, S. (2016). Sleep-related epilepsy. </w:t>
      </w:r>
      <w:r w:rsidRPr="00764C32">
        <w:rPr>
          <w:rFonts w:ascii="Times New Roman" w:hAnsi="Times New Roman"/>
          <w:i/>
          <w:iCs/>
          <w:sz w:val="24"/>
          <w:szCs w:val="24"/>
          <w:lang w:val="en-US"/>
        </w:rPr>
        <w:t>Current Treatment Options in Neurology</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18</w:t>
      </w:r>
      <w:r w:rsidRPr="00764C32">
        <w:rPr>
          <w:rFonts w:ascii="Times New Roman" w:hAnsi="Times New Roman"/>
          <w:sz w:val="24"/>
          <w:szCs w:val="24"/>
          <w:lang w:val="en-US"/>
        </w:rPr>
        <w:t xml:space="preserve">, 23.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10.1007/s11940-016-0402-9</w:t>
      </w:r>
    </w:p>
    <w:p w14:paraId="03C0990C"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Cope, D. W., Di Giovanni, G., </w:t>
      </w:r>
      <w:proofErr w:type="spellStart"/>
      <w:r w:rsidRPr="00764C32">
        <w:rPr>
          <w:rFonts w:ascii="Times New Roman" w:hAnsi="Times New Roman"/>
          <w:sz w:val="24"/>
          <w:szCs w:val="24"/>
          <w:lang w:val="en-US"/>
        </w:rPr>
        <w:t>Fyson</w:t>
      </w:r>
      <w:proofErr w:type="spellEnd"/>
      <w:r w:rsidRPr="00764C32">
        <w:rPr>
          <w:rFonts w:ascii="Times New Roman" w:hAnsi="Times New Roman"/>
          <w:sz w:val="24"/>
          <w:szCs w:val="24"/>
          <w:lang w:val="en-US"/>
        </w:rPr>
        <w:t xml:space="preserve">, S. J., </w:t>
      </w:r>
      <w:proofErr w:type="spellStart"/>
      <w:r w:rsidRPr="00764C32">
        <w:rPr>
          <w:rFonts w:ascii="Times New Roman" w:hAnsi="Times New Roman"/>
          <w:sz w:val="24"/>
          <w:szCs w:val="24"/>
          <w:lang w:val="en-US"/>
        </w:rPr>
        <w:t>Orbán</w:t>
      </w:r>
      <w:proofErr w:type="spellEnd"/>
      <w:r w:rsidRPr="00764C32">
        <w:rPr>
          <w:rFonts w:ascii="Times New Roman" w:hAnsi="Times New Roman"/>
          <w:sz w:val="24"/>
          <w:szCs w:val="24"/>
          <w:lang w:val="en-US"/>
        </w:rPr>
        <w:t xml:space="preserve">, G., </w:t>
      </w:r>
      <w:proofErr w:type="spellStart"/>
      <w:r w:rsidRPr="00764C32">
        <w:rPr>
          <w:rFonts w:ascii="Times New Roman" w:hAnsi="Times New Roman"/>
          <w:sz w:val="24"/>
          <w:szCs w:val="24"/>
          <w:lang w:val="en-US"/>
        </w:rPr>
        <w:t>Errington</w:t>
      </w:r>
      <w:proofErr w:type="spellEnd"/>
      <w:r w:rsidRPr="00764C32">
        <w:rPr>
          <w:rFonts w:ascii="Times New Roman" w:hAnsi="Times New Roman"/>
          <w:sz w:val="24"/>
          <w:szCs w:val="24"/>
          <w:lang w:val="en-US"/>
        </w:rPr>
        <w:t xml:space="preserve">, A. C, </w:t>
      </w:r>
      <w:proofErr w:type="spellStart"/>
      <w:r w:rsidRPr="00764C32">
        <w:rPr>
          <w:rFonts w:ascii="Times New Roman" w:hAnsi="Times New Roman"/>
          <w:sz w:val="24"/>
          <w:szCs w:val="24"/>
          <w:lang w:val="en-US"/>
        </w:rPr>
        <w:t>Lorincz</w:t>
      </w:r>
      <w:proofErr w:type="spellEnd"/>
      <w:r w:rsidRPr="00764C32">
        <w:rPr>
          <w:rFonts w:ascii="Times New Roman" w:hAnsi="Times New Roman"/>
          <w:sz w:val="24"/>
          <w:szCs w:val="24"/>
          <w:lang w:val="en-US"/>
        </w:rPr>
        <w:t xml:space="preserve">, M. L., … </w:t>
      </w:r>
      <w:proofErr w:type="spellStart"/>
      <w:r w:rsidRPr="00764C32">
        <w:rPr>
          <w:rFonts w:ascii="Times New Roman" w:hAnsi="Times New Roman"/>
          <w:sz w:val="24"/>
          <w:szCs w:val="24"/>
          <w:lang w:val="en-US"/>
        </w:rPr>
        <w:t>Crunelli</w:t>
      </w:r>
      <w:proofErr w:type="spellEnd"/>
      <w:r w:rsidRPr="00764C32">
        <w:rPr>
          <w:rFonts w:ascii="Times New Roman" w:hAnsi="Times New Roman"/>
          <w:sz w:val="24"/>
          <w:szCs w:val="24"/>
          <w:lang w:val="en-US"/>
        </w:rPr>
        <w:t xml:space="preserve">, V. (2009). Enhanced tonic GABAA inhibition in typical absence epilepsy. </w:t>
      </w:r>
      <w:r w:rsidRPr="00764C32">
        <w:rPr>
          <w:rFonts w:ascii="Times New Roman" w:hAnsi="Times New Roman"/>
          <w:i/>
          <w:iCs/>
          <w:sz w:val="24"/>
          <w:szCs w:val="24"/>
          <w:lang w:val="en-US"/>
        </w:rPr>
        <w:t>Nature Medicine</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15</w:t>
      </w:r>
      <w:r w:rsidRPr="00764C32">
        <w:rPr>
          <w:rFonts w:ascii="Times New Roman" w:hAnsi="Times New Roman"/>
          <w:sz w:val="24"/>
          <w:szCs w:val="24"/>
          <w:lang w:val="en-US"/>
        </w:rPr>
        <w:t xml:space="preserve">(12), 1392–1398. doi:10.1038/nm.2058 </w:t>
      </w:r>
    </w:p>
    <w:p w14:paraId="0EBC1A4F"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lang w:val="en-US"/>
        </w:rPr>
        <w:t>Corda</w:t>
      </w:r>
      <w:proofErr w:type="spellEnd"/>
      <w:r w:rsidRPr="00764C32">
        <w:rPr>
          <w:rFonts w:ascii="Times New Roman" w:hAnsi="Times New Roman"/>
          <w:sz w:val="24"/>
          <w:szCs w:val="24"/>
          <w:lang w:val="en-US"/>
        </w:rPr>
        <w:t xml:space="preserve">, M. G., Giorgi, O., </w:t>
      </w:r>
      <w:proofErr w:type="spellStart"/>
      <w:r w:rsidRPr="00764C32">
        <w:rPr>
          <w:rFonts w:ascii="Times New Roman" w:hAnsi="Times New Roman"/>
          <w:sz w:val="24"/>
          <w:szCs w:val="24"/>
          <w:lang w:val="en-US"/>
        </w:rPr>
        <w:t>Longoni</w:t>
      </w:r>
      <w:proofErr w:type="spellEnd"/>
      <w:r w:rsidRPr="00764C32">
        <w:rPr>
          <w:rFonts w:ascii="Times New Roman" w:hAnsi="Times New Roman"/>
          <w:sz w:val="24"/>
          <w:szCs w:val="24"/>
          <w:lang w:val="en-US"/>
        </w:rPr>
        <w:t xml:space="preserve">, B., </w:t>
      </w:r>
      <w:proofErr w:type="spellStart"/>
      <w:r w:rsidRPr="00764C32">
        <w:rPr>
          <w:rFonts w:ascii="Times New Roman" w:hAnsi="Times New Roman"/>
          <w:sz w:val="24"/>
          <w:szCs w:val="24"/>
          <w:lang w:val="en-US"/>
        </w:rPr>
        <w:t>Orlandi</w:t>
      </w:r>
      <w:proofErr w:type="spellEnd"/>
      <w:r w:rsidRPr="00764C32">
        <w:rPr>
          <w:rFonts w:ascii="Times New Roman" w:hAnsi="Times New Roman"/>
          <w:sz w:val="24"/>
          <w:szCs w:val="24"/>
          <w:lang w:val="en-US"/>
        </w:rPr>
        <w:t xml:space="preserve">, M., &amp; </w:t>
      </w:r>
      <w:proofErr w:type="spellStart"/>
      <w:r w:rsidRPr="00764C32">
        <w:rPr>
          <w:rFonts w:ascii="Times New Roman" w:hAnsi="Times New Roman"/>
          <w:sz w:val="24"/>
          <w:szCs w:val="24"/>
          <w:lang w:val="en-US"/>
        </w:rPr>
        <w:t>Biggio</w:t>
      </w:r>
      <w:proofErr w:type="spellEnd"/>
      <w:r w:rsidRPr="00764C32">
        <w:rPr>
          <w:rFonts w:ascii="Times New Roman" w:hAnsi="Times New Roman"/>
          <w:sz w:val="24"/>
          <w:szCs w:val="24"/>
          <w:lang w:val="en-US"/>
        </w:rPr>
        <w:t xml:space="preserve">, G. (1990). Decrease in the function of the gamma-aminobutyric acid-coupled chloride channel produced by the repeated administration of </w:t>
      </w:r>
      <w:proofErr w:type="spellStart"/>
      <w:r w:rsidRPr="00764C32">
        <w:rPr>
          <w:rFonts w:ascii="Times New Roman" w:hAnsi="Times New Roman"/>
          <w:sz w:val="24"/>
          <w:szCs w:val="24"/>
          <w:lang w:val="en-US"/>
        </w:rPr>
        <w:t>pentylenetetrazol</w:t>
      </w:r>
      <w:proofErr w:type="spellEnd"/>
      <w:r w:rsidRPr="00764C32">
        <w:rPr>
          <w:rFonts w:ascii="Times New Roman" w:hAnsi="Times New Roman"/>
          <w:sz w:val="24"/>
          <w:szCs w:val="24"/>
          <w:lang w:val="en-US"/>
        </w:rPr>
        <w:t xml:space="preserve"> to rats. </w:t>
      </w:r>
      <w:r w:rsidRPr="00764C32">
        <w:rPr>
          <w:rFonts w:ascii="Times New Roman" w:hAnsi="Times New Roman"/>
          <w:i/>
          <w:sz w:val="24"/>
          <w:szCs w:val="24"/>
          <w:lang w:val="en-US"/>
        </w:rPr>
        <w:t>Journal of Neurochemistry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55</w:t>
      </w:r>
      <w:r w:rsidRPr="00764C32">
        <w:rPr>
          <w:rFonts w:ascii="Times New Roman" w:hAnsi="Times New Roman"/>
          <w:sz w:val="24"/>
          <w:szCs w:val="24"/>
          <w:lang w:val="en-US"/>
        </w:rPr>
        <w:t xml:space="preserve">(4), 1216-1221.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10.1111/j.1471-</w:t>
      </w:r>
      <w:proofErr w:type="gramStart"/>
      <w:r w:rsidRPr="00764C32">
        <w:rPr>
          <w:rFonts w:ascii="Times New Roman" w:hAnsi="Times New Roman"/>
          <w:sz w:val="24"/>
          <w:szCs w:val="24"/>
          <w:lang w:val="en-US"/>
        </w:rPr>
        <w:t>4159.1990.tb</w:t>
      </w:r>
      <w:proofErr w:type="gramEnd"/>
      <w:r w:rsidRPr="00764C32">
        <w:rPr>
          <w:rFonts w:ascii="Times New Roman" w:hAnsi="Times New Roman"/>
          <w:sz w:val="24"/>
          <w:szCs w:val="24"/>
          <w:lang w:val="en-US"/>
        </w:rPr>
        <w:t>03127.x</w:t>
      </w:r>
    </w:p>
    <w:p w14:paraId="6149FDF9"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bdr w:val="none" w:sz="0" w:space="0" w:color="auto" w:frame="1"/>
          <w:shd w:val="clear" w:color="auto" w:fill="FFFFFF"/>
          <w:lang w:val="en-US"/>
        </w:rPr>
        <w:lastRenderedPageBreak/>
        <w:t>Czuczwar</w:t>
      </w:r>
      <w:proofErr w:type="spellEnd"/>
      <w:r w:rsidRPr="00764C32">
        <w:rPr>
          <w:rFonts w:ascii="Times New Roman" w:hAnsi="Times New Roman"/>
          <w:sz w:val="24"/>
          <w:szCs w:val="24"/>
          <w:bdr w:val="none" w:sz="0" w:space="0" w:color="auto" w:frame="1"/>
          <w:shd w:val="clear" w:color="auto" w:fill="FFFFFF"/>
          <w:lang w:val="en-US"/>
        </w:rPr>
        <w:t>, S. J.,</w:t>
      </w:r>
      <w:r w:rsidRPr="00764C32">
        <w:rPr>
          <w:rFonts w:ascii="Times New Roman" w:hAnsi="Times New Roman"/>
          <w:sz w:val="24"/>
          <w:szCs w:val="24"/>
          <w:shd w:val="clear" w:color="auto" w:fill="FFFFFF"/>
          <w:lang w:val="en-US"/>
        </w:rPr>
        <w:t xml:space="preserve"> &amp; </w:t>
      </w:r>
      <w:proofErr w:type="spellStart"/>
      <w:r w:rsidRPr="00764C32">
        <w:rPr>
          <w:rFonts w:ascii="Times New Roman" w:hAnsi="Times New Roman"/>
          <w:sz w:val="24"/>
          <w:szCs w:val="24"/>
          <w:bdr w:val="none" w:sz="0" w:space="0" w:color="auto" w:frame="1"/>
          <w:shd w:val="clear" w:color="auto" w:fill="FFFFFF"/>
          <w:lang w:val="en-US"/>
        </w:rPr>
        <w:t>Patsalos</w:t>
      </w:r>
      <w:proofErr w:type="spellEnd"/>
      <w:r w:rsidRPr="00764C32">
        <w:rPr>
          <w:rFonts w:ascii="Times New Roman" w:hAnsi="Times New Roman"/>
          <w:sz w:val="24"/>
          <w:szCs w:val="24"/>
          <w:bdr w:val="none" w:sz="0" w:space="0" w:color="auto" w:frame="1"/>
          <w:shd w:val="clear" w:color="auto" w:fill="FFFFFF"/>
          <w:lang w:val="en-US"/>
        </w:rPr>
        <w:t>, P. N</w:t>
      </w:r>
      <w:r w:rsidRPr="00764C32">
        <w:rPr>
          <w:rFonts w:ascii="Times New Roman" w:hAnsi="Times New Roman"/>
          <w:sz w:val="24"/>
          <w:szCs w:val="24"/>
          <w:shd w:val="clear" w:color="auto" w:fill="FFFFFF"/>
          <w:lang w:val="en-US"/>
        </w:rPr>
        <w:t xml:space="preserve">. (2001). </w:t>
      </w:r>
      <w:r w:rsidRPr="00764C32">
        <w:rPr>
          <w:rFonts w:ascii="Times New Roman" w:hAnsi="Times New Roman"/>
          <w:sz w:val="24"/>
          <w:szCs w:val="24"/>
          <w:bdr w:val="none" w:sz="0" w:space="0" w:color="auto" w:frame="1"/>
          <w:shd w:val="clear" w:color="auto" w:fill="FFFFFF"/>
          <w:lang w:val="en-US"/>
        </w:rPr>
        <w:t xml:space="preserve">The new generation of GABA enhancers. </w:t>
      </w:r>
      <w:proofErr w:type="spellStart"/>
      <w:r w:rsidRPr="00764C32">
        <w:rPr>
          <w:rFonts w:ascii="Times New Roman" w:hAnsi="Times New Roman"/>
          <w:sz w:val="24"/>
          <w:szCs w:val="24"/>
          <w:bdr w:val="none" w:sz="0" w:space="0" w:color="auto" w:frame="1"/>
          <w:shd w:val="clear" w:color="auto" w:fill="FFFFFF"/>
          <w:lang w:val="en-US"/>
        </w:rPr>
        <w:t>Potencial</w:t>
      </w:r>
      <w:proofErr w:type="spellEnd"/>
      <w:r w:rsidRPr="00764C32">
        <w:rPr>
          <w:rFonts w:ascii="Times New Roman" w:hAnsi="Times New Roman"/>
          <w:sz w:val="24"/>
          <w:szCs w:val="24"/>
          <w:bdr w:val="none" w:sz="0" w:space="0" w:color="auto" w:frame="1"/>
          <w:shd w:val="clear" w:color="auto" w:fill="FFFFFF"/>
          <w:lang w:val="en-US"/>
        </w:rPr>
        <w:t xml:space="preserve"> in the treatment of epilepsy. </w:t>
      </w:r>
      <w:r w:rsidRPr="00764C32">
        <w:rPr>
          <w:rFonts w:ascii="Times New Roman" w:hAnsi="Times New Roman"/>
          <w:i/>
          <w:sz w:val="24"/>
          <w:szCs w:val="24"/>
          <w:bdr w:val="none" w:sz="0" w:space="0" w:color="auto" w:frame="1"/>
          <w:shd w:val="clear" w:color="auto" w:fill="FFFFFF"/>
          <w:lang w:val="en-US"/>
        </w:rPr>
        <w:t>CNS Drugs</w:t>
      </w:r>
      <w:r w:rsidRPr="00764C32">
        <w:rPr>
          <w:rFonts w:ascii="Times New Roman" w:hAnsi="Times New Roman"/>
          <w:sz w:val="24"/>
          <w:szCs w:val="24"/>
          <w:shd w:val="clear" w:color="auto" w:fill="FFFFFF"/>
          <w:lang w:val="en-US"/>
        </w:rPr>
        <w:t xml:space="preserve">, </w:t>
      </w:r>
      <w:r w:rsidRPr="00764C32">
        <w:rPr>
          <w:rFonts w:ascii="Times New Roman" w:hAnsi="Times New Roman"/>
          <w:i/>
          <w:sz w:val="24"/>
          <w:szCs w:val="24"/>
          <w:bdr w:val="none" w:sz="0" w:space="0" w:color="auto" w:frame="1"/>
          <w:shd w:val="clear" w:color="auto" w:fill="FFFFFF"/>
          <w:lang w:val="en-US"/>
        </w:rPr>
        <w:t>15</w:t>
      </w:r>
      <w:r w:rsidRPr="00764C32">
        <w:rPr>
          <w:rFonts w:ascii="Times New Roman" w:hAnsi="Times New Roman"/>
          <w:sz w:val="24"/>
          <w:szCs w:val="24"/>
          <w:bdr w:val="none" w:sz="0" w:space="0" w:color="auto" w:frame="1"/>
          <w:shd w:val="clear" w:color="auto" w:fill="FFFFFF"/>
          <w:lang w:val="en-US"/>
        </w:rPr>
        <w:t>(5),</w:t>
      </w:r>
      <w:r w:rsidRPr="00764C32">
        <w:rPr>
          <w:rFonts w:ascii="Times New Roman" w:hAnsi="Times New Roman"/>
          <w:sz w:val="24"/>
          <w:szCs w:val="24"/>
          <w:shd w:val="clear" w:color="auto" w:fill="FFFFFF"/>
          <w:lang w:val="en-US"/>
        </w:rPr>
        <w:t xml:space="preserve"> </w:t>
      </w:r>
      <w:r w:rsidRPr="00764C32">
        <w:rPr>
          <w:rFonts w:ascii="Times New Roman" w:hAnsi="Times New Roman"/>
          <w:sz w:val="24"/>
          <w:szCs w:val="24"/>
          <w:bdr w:val="none" w:sz="0" w:space="0" w:color="auto" w:frame="1"/>
          <w:shd w:val="clear" w:color="auto" w:fill="FFFFFF"/>
          <w:lang w:val="en-US"/>
        </w:rPr>
        <w:t>339</w:t>
      </w:r>
      <w:r w:rsidRPr="00764C32">
        <w:rPr>
          <w:rFonts w:ascii="Times New Roman" w:hAnsi="Times New Roman"/>
          <w:sz w:val="24"/>
          <w:szCs w:val="24"/>
          <w:shd w:val="clear" w:color="auto" w:fill="FFFFFF"/>
          <w:lang w:val="en-US"/>
        </w:rPr>
        <w:t>-3</w:t>
      </w:r>
      <w:r w:rsidRPr="00764C32">
        <w:rPr>
          <w:rFonts w:ascii="Times New Roman" w:hAnsi="Times New Roman"/>
          <w:sz w:val="24"/>
          <w:szCs w:val="24"/>
          <w:bdr w:val="none" w:sz="0" w:space="0" w:color="auto" w:frame="1"/>
          <w:shd w:val="clear" w:color="auto" w:fill="FFFFFF"/>
          <w:lang w:val="en-US"/>
        </w:rPr>
        <w:t>50</w:t>
      </w:r>
      <w:r w:rsidRPr="00764C32">
        <w:rPr>
          <w:rFonts w:ascii="Times New Roman" w:hAnsi="Times New Roman"/>
          <w:sz w:val="24"/>
          <w:szCs w:val="24"/>
          <w:shd w:val="clear" w:color="auto" w:fill="FFFFFF"/>
          <w:lang w:val="en-US"/>
        </w:rPr>
        <w:t>. doi:10.2165/00023210-200115050-00001</w:t>
      </w:r>
    </w:p>
    <w:p w14:paraId="6EA118EA" w14:textId="77777777" w:rsidR="00991101" w:rsidRPr="00764C32" w:rsidRDefault="00991101" w:rsidP="00E2293B">
      <w:pPr>
        <w:pStyle w:val="Sinespaciado"/>
        <w:spacing w:line="360" w:lineRule="auto"/>
        <w:ind w:firstLine="0"/>
        <w:jc w:val="left"/>
        <w:rPr>
          <w:rFonts w:ascii="Times New Roman" w:hAnsi="Times New Roman"/>
          <w:sz w:val="24"/>
          <w:szCs w:val="24"/>
          <w:shd w:val="clear" w:color="auto" w:fill="FFFFFF"/>
          <w:lang w:val="en-US"/>
        </w:rPr>
      </w:pPr>
      <w:r w:rsidRPr="00764C32">
        <w:rPr>
          <w:rFonts w:ascii="Times New Roman" w:hAnsi="Times New Roman"/>
          <w:sz w:val="24"/>
          <w:szCs w:val="24"/>
          <w:bdr w:val="none" w:sz="0" w:space="0" w:color="auto" w:frame="1"/>
          <w:shd w:val="clear" w:color="auto" w:fill="FFFFFF"/>
          <w:lang w:val="en-US"/>
        </w:rPr>
        <w:t>Dalby, N. O., &amp;</w:t>
      </w:r>
      <w:r w:rsidRPr="00764C32">
        <w:rPr>
          <w:rFonts w:ascii="Times New Roman" w:hAnsi="Times New Roman"/>
          <w:sz w:val="24"/>
          <w:szCs w:val="24"/>
          <w:shd w:val="clear" w:color="auto" w:fill="FFFFFF"/>
          <w:lang w:val="en-US"/>
        </w:rPr>
        <w:t xml:space="preserve"> </w:t>
      </w:r>
      <w:r w:rsidRPr="00764C32">
        <w:rPr>
          <w:rFonts w:ascii="Times New Roman" w:hAnsi="Times New Roman"/>
          <w:sz w:val="24"/>
          <w:szCs w:val="24"/>
          <w:bdr w:val="none" w:sz="0" w:space="0" w:color="auto" w:frame="1"/>
          <w:shd w:val="clear" w:color="auto" w:fill="FFFFFF"/>
          <w:lang w:val="en-US"/>
        </w:rPr>
        <w:t>Nielsen, E. B</w:t>
      </w:r>
      <w:r w:rsidRPr="00764C32">
        <w:rPr>
          <w:rFonts w:ascii="Times New Roman" w:hAnsi="Times New Roman"/>
          <w:sz w:val="24"/>
          <w:szCs w:val="24"/>
          <w:shd w:val="clear" w:color="auto" w:fill="FFFFFF"/>
          <w:lang w:val="en-US"/>
        </w:rPr>
        <w:t xml:space="preserve">. (1997). </w:t>
      </w:r>
      <w:r w:rsidRPr="00764C32">
        <w:rPr>
          <w:rFonts w:ascii="Times New Roman" w:hAnsi="Times New Roman"/>
          <w:sz w:val="24"/>
          <w:szCs w:val="24"/>
          <w:bdr w:val="none" w:sz="0" w:space="0" w:color="auto" w:frame="1"/>
          <w:shd w:val="clear" w:color="auto" w:fill="FFFFFF"/>
          <w:lang w:val="en-US"/>
        </w:rPr>
        <w:t xml:space="preserve">Comparison of the preclinical anticonvulsant profiles of </w:t>
      </w:r>
      <w:proofErr w:type="spellStart"/>
      <w:r w:rsidRPr="00764C32">
        <w:rPr>
          <w:rFonts w:ascii="Times New Roman" w:hAnsi="Times New Roman"/>
          <w:sz w:val="24"/>
          <w:szCs w:val="24"/>
          <w:bdr w:val="none" w:sz="0" w:space="0" w:color="auto" w:frame="1"/>
          <w:shd w:val="clear" w:color="auto" w:fill="FFFFFF"/>
          <w:lang w:val="en-US"/>
        </w:rPr>
        <w:t>tiagabine</w:t>
      </w:r>
      <w:proofErr w:type="spellEnd"/>
      <w:r w:rsidRPr="00764C32">
        <w:rPr>
          <w:rFonts w:ascii="Times New Roman" w:hAnsi="Times New Roman"/>
          <w:sz w:val="24"/>
          <w:szCs w:val="24"/>
          <w:bdr w:val="none" w:sz="0" w:space="0" w:color="auto" w:frame="1"/>
          <w:shd w:val="clear" w:color="auto" w:fill="FFFFFF"/>
          <w:lang w:val="en-US"/>
        </w:rPr>
        <w:t xml:space="preserve">, lamotrigine, gabapentin and </w:t>
      </w:r>
      <w:proofErr w:type="spellStart"/>
      <w:r w:rsidRPr="00764C32">
        <w:rPr>
          <w:rFonts w:ascii="Times New Roman" w:hAnsi="Times New Roman"/>
          <w:sz w:val="24"/>
          <w:szCs w:val="24"/>
          <w:bdr w:val="none" w:sz="0" w:space="0" w:color="auto" w:frame="1"/>
          <w:shd w:val="clear" w:color="auto" w:fill="FFFFFF"/>
          <w:lang w:val="en-US"/>
        </w:rPr>
        <w:t>vigabatrin</w:t>
      </w:r>
      <w:proofErr w:type="spellEnd"/>
      <w:r w:rsidRPr="00764C32">
        <w:rPr>
          <w:rFonts w:ascii="Times New Roman" w:hAnsi="Times New Roman"/>
          <w:sz w:val="24"/>
          <w:szCs w:val="24"/>
          <w:bdr w:val="none" w:sz="0" w:space="0" w:color="auto" w:frame="1"/>
          <w:shd w:val="clear" w:color="auto" w:fill="FFFFFF"/>
          <w:lang w:val="en-US"/>
        </w:rPr>
        <w:t>.</w:t>
      </w:r>
      <w:r w:rsidRPr="00764C32">
        <w:rPr>
          <w:rFonts w:ascii="Times New Roman" w:hAnsi="Times New Roman"/>
          <w:sz w:val="24"/>
          <w:szCs w:val="24"/>
          <w:shd w:val="clear" w:color="auto" w:fill="FFFFFF"/>
          <w:lang w:val="en-US"/>
        </w:rPr>
        <w:t xml:space="preserve"> </w:t>
      </w:r>
      <w:r w:rsidRPr="00764C32">
        <w:rPr>
          <w:rFonts w:ascii="Times New Roman" w:hAnsi="Times New Roman"/>
          <w:i/>
          <w:sz w:val="24"/>
          <w:szCs w:val="24"/>
          <w:bdr w:val="none" w:sz="0" w:space="0" w:color="auto" w:frame="1"/>
          <w:shd w:val="clear" w:color="auto" w:fill="FFFFFF"/>
          <w:lang w:val="en-US"/>
        </w:rPr>
        <w:t>Epilepsy Research</w:t>
      </w:r>
      <w:r w:rsidRPr="00764C32">
        <w:rPr>
          <w:rFonts w:ascii="Times New Roman" w:hAnsi="Times New Roman"/>
          <w:sz w:val="24"/>
          <w:szCs w:val="24"/>
          <w:bdr w:val="none" w:sz="0" w:space="0" w:color="auto" w:frame="1"/>
          <w:shd w:val="clear" w:color="auto" w:fill="FFFFFF"/>
          <w:lang w:val="en-US"/>
        </w:rPr>
        <w:t>,</w:t>
      </w:r>
      <w:r w:rsidRPr="00764C32">
        <w:rPr>
          <w:rFonts w:ascii="Times New Roman" w:hAnsi="Times New Roman"/>
          <w:sz w:val="24"/>
          <w:szCs w:val="24"/>
          <w:shd w:val="clear" w:color="auto" w:fill="FFFFFF"/>
          <w:lang w:val="en-US"/>
        </w:rPr>
        <w:t xml:space="preserve"> </w:t>
      </w:r>
      <w:r w:rsidRPr="00764C32">
        <w:rPr>
          <w:rFonts w:ascii="Times New Roman" w:hAnsi="Times New Roman"/>
          <w:i/>
          <w:sz w:val="24"/>
          <w:szCs w:val="24"/>
          <w:bdr w:val="none" w:sz="0" w:space="0" w:color="auto" w:frame="1"/>
          <w:shd w:val="clear" w:color="auto" w:fill="FFFFFF"/>
          <w:lang w:val="en-US"/>
        </w:rPr>
        <w:t>28</w:t>
      </w:r>
      <w:r w:rsidRPr="00764C32">
        <w:rPr>
          <w:rFonts w:ascii="Times New Roman" w:hAnsi="Times New Roman"/>
          <w:sz w:val="24"/>
          <w:szCs w:val="24"/>
          <w:bdr w:val="none" w:sz="0" w:space="0" w:color="auto" w:frame="1"/>
          <w:shd w:val="clear" w:color="auto" w:fill="FFFFFF"/>
          <w:lang w:val="en-US"/>
        </w:rPr>
        <w:t>(1)</w:t>
      </w:r>
      <w:r w:rsidRPr="00764C32">
        <w:rPr>
          <w:rFonts w:ascii="Times New Roman" w:hAnsi="Times New Roman"/>
          <w:sz w:val="24"/>
          <w:szCs w:val="24"/>
          <w:shd w:val="clear" w:color="auto" w:fill="FFFFFF"/>
          <w:lang w:val="en-US"/>
        </w:rPr>
        <w:t xml:space="preserve">, </w:t>
      </w:r>
      <w:r w:rsidRPr="00764C32">
        <w:rPr>
          <w:rFonts w:ascii="Times New Roman" w:hAnsi="Times New Roman"/>
          <w:sz w:val="24"/>
          <w:szCs w:val="24"/>
          <w:bdr w:val="none" w:sz="0" w:space="0" w:color="auto" w:frame="1"/>
          <w:shd w:val="clear" w:color="auto" w:fill="FFFFFF"/>
          <w:lang w:val="en-US"/>
        </w:rPr>
        <w:t>63</w:t>
      </w:r>
      <w:r w:rsidRPr="00764C32">
        <w:rPr>
          <w:rFonts w:ascii="Times New Roman" w:hAnsi="Times New Roman"/>
          <w:sz w:val="24"/>
          <w:szCs w:val="24"/>
          <w:shd w:val="clear" w:color="auto" w:fill="FFFFFF"/>
          <w:lang w:val="en-US"/>
        </w:rPr>
        <w:t>-7</w:t>
      </w:r>
      <w:r w:rsidRPr="00764C32">
        <w:rPr>
          <w:rFonts w:ascii="Times New Roman" w:hAnsi="Times New Roman"/>
          <w:sz w:val="24"/>
          <w:szCs w:val="24"/>
          <w:bdr w:val="none" w:sz="0" w:space="0" w:color="auto" w:frame="1"/>
          <w:shd w:val="clear" w:color="auto" w:fill="FFFFFF"/>
          <w:lang w:val="en-US"/>
        </w:rPr>
        <w:t>2</w:t>
      </w:r>
      <w:r w:rsidRPr="00764C32">
        <w:rPr>
          <w:rFonts w:ascii="Times New Roman" w:hAnsi="Times New Roman"/>
          <w:sz w:val="24"/>
          <w:szCs w:val="24"/>
          <w:shd w:val="clear" w:color="auto" w:fill="FFFFFF"/>
          <w:lang w:val="en-US"/>
        </w:rPr>
        <w:t xml:space="preserve">. </w:t>
      </w:r>
      <w:proofErr w:type="spellStart"/>
      <w:r w:rsidRPr="00764C32">
        <w:rPr>
          <w:rFonts w:ascii="Times New Roman" w:hAnsi="Times New Roman"/>
          <w:sz w:val="24"/>
          <w:szCs w:val="24"/>
          <w:shd w:val="clear" w:color="auto" w:fill="FFFFFF"/>
          <w:lang w:val="en-US"/>
        </w:rPr>
        <w:t>doi</w:t>
      </w:r>
      <w:proofErr w:type="spellEnd"/>
      <w:r w:rsidRPr="00764C32">
        <w:rPr>
          <w:rFonts w:ascii="Times New Roman" w:hAnsi="Times New Roman"/>
          <w:sz w:val="24"/>
          <w:szCs w:val="24"/>
          <w:shd w:val="clear" w:color="auto" w:fill="FFFFFF"/>
          <w:lang w:val="en-US"/>
        </w:rPr>
        <w:t>: 10.1016/s0920-1211(97)00031-4</w:t>
      </w:r>
    </w:p>
    <w:p w14:paraId="3545B295"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lang w:val="en-US"/>
        </w:rPr>
        <w:t>Faingold</w:t>
      </w:r>
      <w:proofErr w:type="spellEnd"/>
      <w:r w:rsidRPr="00764C32">
        <w:rPr>
          <w:rFonts w:ascii="Times New Roman" w:hAnsi="Times New Roman"/>
          <w:sz w:val="24"/>
          <w:szCs w:val="24"/>
          <w:lang w:val="en-US"/>
        </w:rPr>
        <w:t>, C. L.</w:t>
      </w:r>
      <w:r w:rsidRPr="00764C32">
        <w:rPr>
          <w:rFonts w:ascii="Times New Roman" w:hAnsi="Times New Roman"/>
          <w:sz w:val="24"/>
          <w:szCs w:val="24"/>
          <w:shd w:val="clear" w:color="auto" w:fill="FFFFFF"/>
          <w:lang w:val="en-US"/>
        </w:rPr>
        <w:t xml:space="preserve"> (1987). </w:t>
      </w:r>
      <w:r w:rsidRPr="00764C32">
        <w:rPr>
          <w:rFonts w:ascii="Times New Roman" w:hAnsi="Times New Roman"/>
          <w:sz w:val="24"/>
          <w:szCs w:val="24"/>
          <w:lang w:val="en-US"/>
        </w:rPr>
        <w:t xml:space="preserve"> The role of the brain stem in generalized epileptic seizures. </w:t>
      </w:r>
      <w:r w:rsidRPr="00764C32">
        <w:rPr>
          <w:rFonts w:ascii="Times New Roman" w:hAnsi="Times New Roman"/>
          <w:i/>
          <w:sz w:val="24"/>
          <w:szCs w:val="24"/>
          <w:lang w:val="en-US"/>
        </w:rPr>
        <w:t>Metabolic Brain Disease</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w:t>
      </w:r>
      <w:r w:rsidRPr="00764C32">
        <w:rPr>
          <w:rFonts w:ascii="Times New Roman" w:hAnsi="Times New Roman"/>
          <w:sz w:val="24"/>
          <w:szCs w:val="24"/>
          <w:lang w:val="en-US"/>
        </w:rPr>
        <w:t xml:space="preserve">(2), 81-112.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10.1007/bf00999720</w:t>
      </w:r>
    </w:p>
    <w:p w14:paraId="4DE0D56B"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lang w:val="en-US"/>
        </w:rPr>
        <w:t>Foldvary</w:t>
      </w:r>
      <w:proofErr w:type="spellEnd"/>
      <w:r w:rsidRPr="00764C32">
        <w:rPr>
          <w:rFonts w:ascii="Times New Roman" w:hAnsi="Times New Roman"/>
          <w:sz w:val="24"/>
          <w:szCs w:val="24"/>
          <w:lang w:val="en-US"/>
        </w:rPr>
        <w:t xml:space="preserve">‐Schaefer, N., De Leon Sanchez, I., </w:t>
      </w:r>
      <w:proofErr w:type="spellStart"/>
      <w:r w:rsidRPr="00764C32">
        <w:rPr>
          <w:rFonts w:ascii="Times New Roman" w:hAnsi="Times New Roman"/>
          <w:sz w:val="24"/>
          <w:szCs w:val="24"/>
          <w:lang w:val="en-US"/>
        </w:rPr>
        <w:t>Karafa</w:t>
      </w:r>
      <w:proofErr w:type="spellEnd"/>
      <w:r w:rsidRPr="00764C32">
        <w:rPr>
          <w:rFonts w:ascii="Times New Roman" w:hAnsi="Times New Roman"/>
          <w:sz w:val="24"/>
          <w:szCs w:val="24"/>
          <w:lang w:val="en-US"/>
        </w:rPr>
        <w:t xml:space="preserve">, M., </w:t>
      </w:r>
      <w:proofErr w:type="spellStart"/>
      <w:r w:rsidRPr="00764C32">
        <w:rPr>
          <w:rFonts w:ascii="Times New Roman" w:hAnsi="Times New Roman"/>
          <w:sz w:val="24"/>
          <w:szCs w:val="24"/>
          <w:lang w:val="en-US"/>
        </w:rPr>
        <w:t>Mascha</w:t>
      </w:r>
      <w:proofErr w:type="spellEnd"/>
      <w:r w:rsidRPr="00764C32">
        <w:rPr>
          <w:rFonts w:ascii="Times New Roman" w:hAnsi="Times New Roman"/>
          <w:sz w:val="24"/>
          <w:szCs w:val="24"/>
          <w:lang w:val="en-US"/>
        </w:rPr>
        <w:t xml:space="preserve">, E., Dinner, D., &amp; Morris, H. H. (2002). Gabapentin increases slow wave sleep in normal adults. </w:t>
      </w:r>
      <w:proofErr w:type="spellStart"/>
      <w:r w:rsidRPr="00764C32">
        <w:rPr>
          <w:rFonts w:ascii="Times New Roman" w:hAnsi="Times New Roman"/>
          <w:i/>
          <w:sz w:val="24"/>
          <w:szCs w:val="24"/>
          <w:lang w:val="en-US"/>
        </w:rPr>
        <w:t>Epilepsia</w:t>
      </w:r>
      <w:proofErr w:type="spellEnd"/>
      <w:r w:rsidRPr="00764C32">
        <w:rPr>
          <w:rFonts w:ascii="Times New Roman" w:hAnsi="Times New Roman"/>
          <w:sz w:val="24"/>
          <w:szCs w:val="24"/>
          <w:lang w:val="en-US"/>
        </w:rPr>
        <w:t xml:space="preserve">, </w:t>
      </w:r>
      <w:r w:rsidRPr="00764C32">
        <w:rPr>
          <w:rFonts w:ascii="Times New Roman" w:hAnsi="Times New Roman"/>
          <w:i/>
          <w:sz w:val="24"/>
          <w:szCs w:val="24"/>
          <w:lang w:val="en-US"/>
        </w:rPr>
        <w:t>43</w:t>
      </w:r>
      <w:r w:rsidRPr="00764C32">
        <w:rPr>
          <w:rFonts w:ascii="Times New Roman" w:hAnsi="Times New Roman"/>
          <w:sz w:val="24"/>
          <w:szCs w:val="24"/>
          <w:lang w:val="en-US"/>
        </w:rPr>
        <w:t xml:space="preserve">(12), 1493-1497.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10.1046/j.1528-1157.</w:t>
      </w:r>
      <w:proofErr w:type="gramStart"/>
      <w:r w:rsidRPr="00764C32">
        <w:rPr>
          <w:rFonts w:ascii="Times New Roman" w:hAnsi="Times New Roman"/>
          <w:sz w:val="24"/>
          <w:szCs w:val="24"/>
          <w:lang w:val="en-US"/>
        </w:rPr>
        <w:t>2002.21002.x</w:t>
      </w:r>
      <w:proofErr w:type="gramEnd"/>
    </w:p>
    <w:p w14:paraId="45685B2A"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lang w:val="en-US"/>
        </w:rPr>
        <w:t>Foldvary</w:t>
      </w:r>
      <w:proofErr w:type="spellEnd"/>
      <w:r w:rsidRPr="00764C32">
        <w:rPr>
          <w:rFonts w:ascii="Times New Roman" w:hAnsi="Times New Roman"/>
          <w:sz w:val="24"/>
          <w:szCs w:val="24"/>
          <w:lang w:val="en-US"/>
        </w:rPr>
        <w:t xml:space="preserve">-Schaefer, N., &amp; </w:t>
      </w:r>
      <w:proofErr w:type="spellStart"/>
      <w:r w:rsidRPr="00764C32">
        <w:rPr>
          <w:rFonts w:ascii="Times New Roman" w:hAnsi="Times New Roman"/>
          <w:sz w:val="24"/>
          <w:szCs w:val="24"/>
          <w:lang w:val="en-US"/>
        </w:rPr>
        <w:t>Grigg-Damberger</w:t>
      </w:r>
      <w:proofErr w:type="spellEnd"/>
      <w:r w:rsidRPr="00764C32">
        <w:rPr>
          <w:rFonts w:ascii="Times New Roman" w:hAnsi="Times New Roman"/>
          <w:sz w:val="24"/>
          <w:szCs w:val="24"/>
          <w:lang w:val="en-US"/>
        </w:rPr>
        <w:t xml:space="preserve">, M. </w:t>
      </w:r>
      <w:r w:rsidRPr="00764C32">
        <w:rPr>
          <w:rFonts w:ascii="Times New Roman" w:hAnsi="Times New Roman"/>
          <w:sz w:val="24"/>
          <w:szCs w:val="24"/>
          <w:shd w:val="clear" w:color="auto" w:fill="FFFFFF"/>
          <w:lang w:val="en-US"/>
        </w:rPr>
        <w:t xml:space="preserve">(2006). </w:t>
      </w:r>
      <w:r w:rsidRPr="00764C32">
        <w:rPr>
          <w:rFonts w:ascii="Times New Roman" w:hAnsi="Times New Roman"/>
          <w:sz w:val="24"/>
          <w:szCs w:val="24"/>
          <w:lang w:val="en-US"/>
        </w:rPr>
        <w:t xml:space="preserve">Sleep and epilepsy: what we know, don’t know, and need to know. </w:t>
      </w:r>
      <w:r w:rsidRPr="00764C32">
        <w:rPr>
          <w:rFonts w:ascii="Times New Roman" w:hAnsi="Times New Roman"/>
          <w:i/>
          <w:sz w:val="24"/>
          <w:szCs w:val="24"/>
          <w:lang w:val="en-US"/>
        </w:rPr>
        <w:t>Journal of Clinical Neurophysiology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23</w:t>
      </w:r>
      <w:r w:rsidRPr="00764C32">
        <w:rPr>
          <w:rFonts w:ascii="Times New Roman" w:hAnsi="Times New Roman"/>
          <w:sz w:val="24"/>
          <w:szCs w:val="24"/>
          <w:lang w:val="en-US"/>
        </w:rPr>
        <w:t xml:space="preserve">(1), 4-20.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10.1097/01.wnp.</w:t>
      </w:r>
      <w:proofErr w:type="gramStart"/>
      <w:r w:rsidRPr="00764C32">
        <w:rPr>
          <w:rFonts w:ascii="Times New Roman" w:hAnsi="Times New Roman"/>
          <w:sz w:val="24"/>
          <w:szCs w:val="24"/>
          <w:lang w:val="en-US"/>
        </w:rPr>
        <w:t>0000206877.90232.cb</w:t>
      </w:r>
      <w:proofErr w:type="gramEnd"/>
    </w:p>
    <w:p w14:paraId="4F7E264F"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Franco-Pérez, J., Ballesteros-</w:t>
      </w:r>
      <w:proofErr w:type="spellStart"/>
      <w:r w:rsidRPr="00764C32">
        <w:rPr>
          <w:rFonts w:ascii="Times New Roman" w:hAnsi="Times New Roman"/>
          <w:sz w:val="24"/>
          <w:szCs w:val="24"/>
          <w:lang w:val="en-US"/>
        </w:rPr>
        <w:t>Zebadúa</w:t>
      </w:r>
      <w:proofErr w:type="spellEnd"/>
      <w:r w:rsidRPr="00764C32">
        <w:rPr>
          <w:rFonts w:ascii="Times New Roman" w:hAnsi="Times New Roman"/>
          <w:sz w:val="24"/>
          <w:szCs w:val="24"/>
          <w:lang w:val="en-US"/>
        </w:rPr>
        <w:t xml:space="preserve">, P., &amp; </w:t>
      </w:r>
      <w:proofErr w:type="spellStart"/>
      <w:r w:rsidRPr="00764C32">
        <w:rPr>
          <w:rFonts w:ascii="Times New Roman" w:hAnsi="Times New Roman"/>
          <w:sz w:val="24"/>
          <w:szCs w:val="24"/>
          <w:lang w:val="en-US"/>
        </w:rPr>
        <w:t>Manjarrez-Marmolejo</w:t>
      </w:r>
      <w:proofErr w:type="spellEnd"/>
      <w:r w:rsidRPr="00764C32">
        <w:rPr>
          <w:rFonts w:ascii="Times New Roman" w:hAnsi="Times New Roman"/>
          <w:sz w:val="24"/>
          <w:szCs w:val="24"/>
          <w:lang w:val="en-US"/>
        </w:rPr>
        <w:t xml:space="preserve">, J. </w:t>
      </w:r>
      <w:r w:rsidRPr="00764C32">
        <w:rPr>
          <w:rFonts w:ascii="Times New Roman" w:hAnsi="Times New Roman"/>
          <w:sz w:val="24"/>
          <w:szCs w:val="24"/>
          <w:shd w:val="clear" w:color="auto" w:fill="FFFFFF"/>
          <w:lang w:val="en-US"/>
        </w:rPr>
        <w:t xml:space="preserve">(2015). </w:t>
      </w:r>
      <w:r w:rsidRPr="00764C32">
        <w:rPr>
          <w:rFonts w:ascii="Times New Roman" w:hAnsi="Times New Roman"/>
          <w:sz w:val="24"/>
          <w:szCs w:val="24"/>
          <w:lang w:val="en-US"/>
        </w:rPr>
        <w:t xml:space="preserve">Unilateral microinjection of </w:t>
      </w:r>
      <w:proofErr w:type="spellStart"/>
      <w:r w:rsidRPr="00764C32">
        <w:rPr>
          <w:rFonts w:ascii="Times New Roman" w:hAnsi="Times New Roman"/>
          <w:sz w:val="24"/>
          <w:szCs w:val="24"/>
          <w:lang w:val="en-US"/>
        </w:rPr>
        <w:t>carbenoxolone</w:t>
      </w:r>
      <w:proofErr w:type="spellEnd"/>
      <w:r w:rsidRPr="00764C32">
        <w:rPr>
          <w:rFonts w:ascii="Times New Roman" w:hAnsi="Times New Roman"/>
          <w:sz w:val="24"/>
          <w:szCs w:val="24"/>
          <w:lang w:val="en-US"/>
        </w:rPr>
        <w:t xml:space="preserve"> into the </w:t>
      </w:r>
      <w:proofErr w:type="spellStart"/>
      <w:r w:rsidRPr="00764C32">
        <w:rPr>
          <w:rFonts w:ascii="Times New Roman" w:hAnsi="Times New Roman"/>
          <w:sz w:val="24"/>
          <w:szCs w:val="24"/>
          <w:lang w:val="en-US"/>
        </w:rPr>
        <w:t>pontis</w:t>
      </w:r>
      <w:proofErr w:type="spellEnd"/>
      <w:r w:rsidRPr="00764C32">
        <w:rPr>
          <w:rFonts w:ascii="Times New Roman" w:hAnsi="Times New Roman"/>
          <w:sz w:val="24"/>
          <w:szCs w:val="24"/>
          <w:lang w:val="en-US"/>
        </w:rPr>
        <w:t xml:space="preserve"> </w:t>
      </w:r>
      <w:proofErr w:type="spellStart"/>
      <w:r w:rsidRPr="00764C32">
        <w:rPr>
          <w:rFonts w:ascii="Times New Roman" w:hAnsi="Times New Roman"/>
          <w:sz w:val="24"/>
          <w:szCs w:val="24"/>
          <w:lang w:val="en-US"/>
        </w:rPr>
        <w:t>caudalis</w:t>
      </w:r>
      <w:proofErr w:type="spellEnd"/>
      <w:r w:rsidRPr="00764C32">
        <w:rPr>
          <w:rFonts w:ascii="Times New Roman" w:hAnsi="Times New Roman"/>
          <w:sz w:val="24"/>
          <w:szCs w:val="24"/>
          <w:lang w:val="en-US"/>
        </w:rPr>
        <w:t xml:space="preserve"> nucleus inhibits the </w:t>
      </w:r>
      <w:proofErr w:type="spellStart"/>
      <w:r w:rsidRPr="00764C32">
        <w:rPr>
          <w:rFonts w:ascii="Times New Roman" w:hAnsi="Times New Roman"/>
          <w:sz w:val="24"/>
          <w:szCs w:val="24"/>
          <w:lang w:val="en-US"/>
        </w:rPr>
        <w:t>pentylenetetrazole</w:t>
      </w:r>
      <w:proofErr w:type="spellEnd"/>
      <w:r w:rsidRPr="00764C32">
        <w:rPr>
          <w:rFonts w:ascii="Times New Roman" w:hAnsi="Times New Roman"/>
          <w:sz w:val="24"/>
          <w:szCs w:val="24"/>
          <w:lang w:val="en-US"/>
        </w:rPr>
        <w:t xml:space="preserve">-induced </w:t>
      </w:r>
      <w:proofErr w:type="spellStart"/>
      <w:r w:rsidRPr="00764C32">
        <w:rPr>
          <w:rFonts w:ascii="Times New Roman" w:hAnsi="Times New Roman"/>
          <w:sz w:val="24"/>
          <w:szCs w:val="24"/>
          <w:lang w:val="en-US"/>
        </w:rPr>
        <w:t>epileptiform</w:t>
      </w:r>
      <w:proofErr w:type="spellEnd"/>
      <w:r w:rsidRPr="00764C32">
        <w:rPr>
          <w:rFonts w:ascii="Times New Roman" w:hAnsi="Times New Roman"/>
          <w:sz w:val="24"/>
          <w:szCs w:val="24"/>
          <w:lang w:val="en-US"/>
        </w:rPr>
        <w:t xml:space="preserve"> activity in rats. </w:t>
      </w:r>
      <w:r w:rsidRPr="00764C32">
        <w:rPr>
          <w:rFonts w:ascii="Times New Roman" w:hAnsi="Times New Roman"/>
          <w:i/>
          <w:sz w:val="24"/>
          <w:szCs w:val="24"/>
          <w:lang w:val="en-US"/>
        </w:rPr>
        <w:t>Neuroscience Letters</w:t>
      </w:r>
      <w:r w:rsidRPr="00764C32">
        <w:rPr>
          <w:rFonts w:ascii="Times New Roman" w:hAnsi="Times New Roman"/>
          <w:sz w:val="24"/>
          <w:szCs w:val="24"/>
          <w:lang w:val="en-US"/>
        </w:rPr>
        <w:t xml:space="preserve">, </w:t>
      </w:r>
      <w:r w:rsidRPr="00764C32">
        <w:rPr>
          <w:rFonts w:ascii="Times New Roman" w:hAnsi="Times New Roman"/>
          <w:i/>
          <w:sz w:val="24"/>
          <w:szCs w:val="24"/>
          <w:lang w:val="en-US"/>
        </w:rPr>
        <w:t>602</w:t>
      </w:r>
      <w:r w:rsidRPr="00764C32">
        <w:rPr>
          <w:rFonts w:ascii="Times New Roman" w:hAnsi="Times New Roman"/>
          <w:sz w:val="24"/>
          <w:szCs w:val="24"/>
          <w:lang w:val="en-US"/>
        </w:rPr>
        <w:t xml:space="preserve">, 38-43.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10.1016/j.neulet.2015.06.037</w:t>
      </w:r>
    </w:p>
    <w:p w14:paraId="35908C8D"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lang w:val="en-US"/>
        </w:rPr>
        <w:t>Halász</w:t>
      </w:r>
      <w:proofErr w:type="spellEnd"/>
      <w:r w:rsidRPr="00764C32">
        <w:rPr>
          <w:rFonts w:ascii="Times New Roman" w:hAnsi="Times New Roman"/>
          <w:sz w:val="24"/>
          <w:szCs w:val="24"/>
          <w:lang w:val="en-US"/>
        </w:rPr>
        <w:t xml:space="preserve">, P. (2013). How Sleep Activates Epileptic Networks? </w:t>
      </w:r>
      <w:r w:rsidRPr="00764C32">
        <w:rPr>
          <w:rFonts w:ascii="Times New Roman" w:hAnsi="Times New Roman"/>
          <w:i/>
          <w:iCs/>
          <w:sz w:val="24"/>
          <w:szCs w:val="24"/>
          <w:lang w:val="en-US"/>
        </w:rPr>
        <w:t>Epilepsy Research and Treatment</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2013</w:t>
      </w:r>
      <w:r w:rsidRPr="00764C32">
        <w:rPr>
          <w:rFonts w:ascii="Times New Roman" w:hAnsi="Times New Roman"/>
          <w:sz w:val="24"/>
          <w:szCs w:val="24"/>
          <w:lang w:val="en-US"/>
        </w:rPr>
        <w:t xml:space="preserve">, 425697.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10.1155/2013/425697.</w:t>
      </w:r>
    </w:p>
    <w:p w14:paraId="056CCDA0"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Hansen, S. L., Sperling, B. B., &amp; Sánchez, C. (2004). Anticonvulsant and </w:t>
      </w:r>
      <w:proofErr w:type="spellStart"/>
      <w:r w:rsidRPr="00764C32">
        <w:rPr>
          <w:rFonts w:ascii="Times New Roman" w:hAnsi="Times New Roman"/>
          <w:sz w:val="24"/>
          <w:szCs w:val="24"/>
          <w:lang w:val="en-US"/>
        </w:rPr>
        <w:t>antiepileptogenic</w:t>
      </w:r>
      <w:proofErr w:type="spellEnd"/>
      <w:r w:rsidRPr="00764C32">
        <w:rPr>
          <w:rFonts w:ascii="Times New Roman" w:hAnsi="Times New Roman"/>
          <w:sz w:val="24"/>
          <w:szCs w:val="24"/>
          <w:lang w:val="en-US"/>
        </w:rPr>
        <w:t xml:space="preserve"> effects of GABAA receptor ligands in </w:t>
      </w:r>
      <w:proofErr w:type="spellStart"/>
      <w:r w:rsidRPr="00764C32">
        <w:rPr>
          <w:rFonts w:ascii="Times New Roman" w:hAnsi="Times New Roman"/>
          <w:sz w:val="24"/>
          <w:szCs w:val="24"/>
          <w:lang w:val="en-US"/>
        </w:rPr>
        <w:t>pentylenetetrazole</w:t>
      </w:r>
      <w:proofErr w:type="spellEnd"/>
      <w:r w:rsidRPr="00764C32">
        <w:rPr>
          <w:rFonts w:ascii="Times New Roman" w:hAnsi="Times New Roman"/>
          <w:sz w:val="24"/>
          <w:szCs w:val="24"/>
          <w:lang w:val="en-US"/>
        </w:rPr>
        <w:t xml:space="preserve">-kindled mice. </w:t>
      </w:r>
      <w:r w:rsidRPr="00764C32">
        <w:rPr>
          <w:rFonts w:ascii="Times New Roman" w:hAnsi="Times New Roman"/>
          <w:i/>
          <w:iCs/>
          <w:sz w:val="24"/>
          <w:szCs w:val="24"/>
          <w:lang w:val="en-US"/>
        </w:rPr>
        <w:t>Progress in Neuro-Psychopharmacology and Biological Psychiatry</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28</w:t>
      </w:r>
      <w:r w:rsidRPr="00764C32">
        <w:rPr>
          <w:rFonts w:ascii="Times New Roman" w:hAnsi="Times New Roman"/>
          <w:sz w:val="24"/>
          <w:szCs w:val="24"/>
          <w:lang w:val="en-US"/>
        </w:rPr>
        <w:t xml:space="preserve">(1), 105-113.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10.1016/j.pnpbp.2003.09.026</w:t>
      </w:r>
    </w:p>
    <w:p w14:paraId="3A1922C8"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lang w:val="en-US"/>
        </w:rPr>
        <w:t>Hantraye</w:t>
      </w:r>
      <w:proofErr w:type="spellEnd"/>
      <w:r w:rsidRPr="00764C32">
        <w:rPr>
          <w:rFonts w:ascii="Times New Roman" w:hAnsi="Times New Roman"/>
          <w:sz w:val="24"/>
          <w:szCs w:val="24"/>
          <w:lang w:val="en-US"/>
        </w:rPr>
        <w:t xml:space="preserve">, P., </w:t>
      </w:r>
      <w:proofErr w:type="spellStart"/>
      <w:r w:rsidRPr="00764C32">
        <w:rPr>
          <w:rFonts w:ascii="Times New Roman" w:hAnsi="Times New Roman"/>
          <w:sz w:val="24"/>
          <w:szCs w:val="24"/>
          <w:lang w:val="en-US"/>
        </w:rPr>
        <w:t>Brouillet</w:t>
      </w:r>
      <w:proofErr w:type="spellEnd"/>
      <w:r w:rsidRPr="00764C32">
        <w:rPr>
          <w:rFonts w:ascii="Times New Roman" w:hAnsi="Times New Roman"/>
          <w:sz w:val="24"/>
          <w:szCs w:val="24"/>
          <w:lang w:val="en-US"/>
        </w:rPr>
        <w:t xml:space="preserve">, E., </w:t>
      </w:r>
      <w:proofErr w:type="spellStart"/>
      <w:r w:rsidRPr="00764C32">
        <w:rPr>
          <w:rFonts w:ascii="Times New Roman" w:hAnsi="Times New Roman"/>
          <w:sz w:val="24"/>
          <w:szCs w:val="24"/>
          <w:lang w:val="en-US"/>
        </w:rPr>
        <w:t>Gulbert</w:t>
      </w:r>
      <w:proofErr w:type="spellEnd"/>
      <w:r w:rsidRPr="00764C32">
        <w:rPr>
          <w:rFonts w:ascii="Times New Roman" w:hAnsi="Times New Roman"/>
          <w:sz w:val="24"/>
          <w:szCs w:val="24"/>
          <w:lang w:val="en-US"/>
        </w:rPr>
        <w:t xml:space="preserve">, B., </w:t>
      </w:r>
      <w:proofErr w:type="spellStart"/>
      <w:r w:rsidRPr="00764C32">
        <w:rPr>
          <w:rFonts w:ascii="Times New Roman" w:hAnsi="Times New Roman"/>
          <w:sz w:val="24"/>
          <w:szCs w:val="24"/>
          <w:lang w:val="en-US"/>
        </w:rPr>
        <w:t>Chavoix</w:t>
      </w:r>
      <w:proofErr w:type="spellEnd"/>
      <w:r w:rsidRPr="00764C32">
        <w:rPr>
          <w:rFonts w:ascii="Times New Roman" w:hAnsi="Times New Roman"/>
          <w:sz w:val="24"/>
          <w:szCs w:val="24"/>
          <w:lang w:val="en-US"/>
        </w:rPr>
        <w:t xml:space="preserve">, C., Fukuda, H., </w:t>
      </w:r>
      <w:proofErr w:type="spellStart"/>
      <w:r w:rsidRPr="00764C32">
        <w:rPr>
          <w:rFonts w:ascii="Times New Roman" w:hAnsi="Times New Roman"/>
          <w:sz w:val="24"/>
          <w:szCs w:val="24"/>
          <w:lang w:val="en-US"/>
        </w:rPr>
        <w:t>Prenant</w:t>
      </w:r>
      <w:proofErr w:type="spellEnd"/>
      <w:r w:rsidRPr="00764C32">
        <w:rPr>
          <w:rFonts w:ascii="Times New Roman" w:hAnsi="Times New Roman"/>
          <w:sz w:val="24"/>
          <w:szCs w:val="24"/>
          <w:lang w:val="en-US"/>
        </w:rPr>
        <w:t xml:space="preserve">, C., … </w:t>
      </w:r>
      <w:proofErr w:type="spellStart"/>
      <w:r w:rsidRPr="00764C32">
        <w:rPr>
          <w:rFonts w:ascii="Times New Roman" w:hAnsi="Times New Roman"/>
          <w:sz w:val="24"/>
          <w:szCs w:val="24"/>
          <w:lang w:val="en-US"/>
        </w:rPr>
        <w:t>Maziere</w:t>
      </w:r>
      <w:proofErr w:type="spellEnd"/>
      <w:r w:rsidRPr="00764C32">
        <w:rPr>
          <w:rFonts w:ascii="Times New Roman" w:hAnsi="Times New Roman"/>
          <w:sz w:val="24"/>
          <w:szCs w:val="24"/>
          <w:lang w:val="en-US"/>
        </w:rPr>
        <w:t xml:space="preserve">, M. </w:t>
      </w:r>
      <w:r w:rsidRPr="00764C32">
        <w:rPr>
          <w:rFonts w:ascii="Times New Roman" w:hAnsi="Times New Roman"/>
          <w:sz w:val="24"/>
          <w:szCs w:val="24"/>
          <w:shd w:val="clear" w:color="auto" w:fill="FFFFFF"/>
          <w:lang w:val="en-US"/>
        </w:rPr>
        <w:t xml:space="preserve">(1987). </w:t>
      </w:r>
      <w:proofErr w:type="spellStart"/>
      <w:r w:rsidRPr="00764C32">
        <w:rPr>
          <w:rFonts w:ascii="Times New Roman" w:hAnsi="Times New Roman"/>
          <w:sz w:val="24"/>
          <w:szCs w:val="24"/>
          <w:lang w:val="en-US"/>
        </w:rPr>
        <w:t>Pentylenetetrazol</w:t>
      </w:r>
      <w:proofErr w:type="spellEnd"/>
      <w:r w:rsidRPr="00764C32">
        <w:rPr>
          <w:rFonts w:ascii="Times New Roman" w:hAnsi="Times New Roman"/>
          <w:sz w:val="24"/>
          <w:szCs w:val="24"/>
          <w:lang w:val="en-US"/>
        </w:rPr>
        <w:t xml:space="preserve">-induced seizure is not mediated by benzodiazepine receptors in vivo. </w:t>
      </w:r>
      <w:r w:rsidRPr="00764C32">
        <w:rPr>
          <w:rFonts w:ascii="Times New Roman" w:hAnsi="Times New Roman"/>
          <w:i/>
          <w:sz w:val="24"/>
          <w:szCs w:val="24"/>
          <w:lang w:val="en-US"/>
        </w:rPr>
        <w:t>Neuropharmacology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26</w:t>
      </w:r>
      <w:r w:rsidRPr="00764C32">
        <w:rPr>
          <w:rFonts w:ascii="Times New Roman" w:hAnsi="Times New Roman"/>
          <w:sz w:val="24"/>
          <w:szCs w:val="24"/>
          <w:lang w:val="en-US"/>
        </w:rPr>
        <w:t xml:space="preserve">(10), 1509-1512.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10.1016/0028-3908(87)90171-7</w:t>
      </w:r>
    </w:p>
    <w:p w14:paraId="71581A36"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Huang, R. Q., Bell-Horner, C. L., </w:t>
      </w:r>
      <w:proofErr w:type="spellStart"/>
      <w:r w:rsidRPr="00764C32">
        <w:rPr>
          <w:rFonts w:ascii="Times New Roman" w:hAnsi="Times New Roman"/>
          <w:sz w:val="24"/>
          <w:szCs w:val="24"/>
          <w:lang w:val="en-US"/>
        </w:rPr>
        <w:t>Dibas</w:t>
      </w:r>
      <w:proofErr w:type="spellEnd"/>
      <w:r w:rsidRPr="00764C32">
        <w:rPr>
          <w:rFonts w:ascii="Times New Roman" w:hAnsi="Times New Roman"/>
          <w:sz w:val="24"/>
          <w:szCs w:val="24"/>
          <w:lang w:val="en-US"/>
        </w:rPr>
        <w:t xml:space="preserve">, M. I., Covey, D. F., </w:t>
      </w:r>
      <w:proofErr w:type="spellStart"/>
      <w:r w:rsidRPr="00764C32">
        <w:rPr>
          <w:rFonts w:ascii="Times New Roman" w:hAnsi="Times New Roman"/>
          <w:sz w:val="24"/>
          <w:szCs w:val="24"/>
          <w:lang w:val="en-US"/>
        </w:rPr>
        <w:t>Drewe</w:t>
      </w:r>
      <w:proofErr w:type="spellEnd"/>
      <w:r w:rsidRPr="00764C32">
        <w:rPr>
          <w:rFonts w:ascii="Times New Roman" w:hAnsi="Times New Roman"/>
          <w:sz w:val="24"/>
          <w:szCs w:val="24"/>
          <w:lang w:val="en-US"/>
        </w:rPr>
        <w:t xml:space="preserve">, J. A., &amp; Dillon, G. H. (2001) </w:t>
      </w:r>
      <w:proofErr w:type="spellStart"/>
      <w:r w:rsidRPr="00764C32">
        <w:rPr>
          <w:rFonts w:ascii="Times New Roman" w:hAnsi="Times New Roman"/>
          <w:sz w:val="24"/>
          <w:szCs w:val="24"/>
          <w:lang w:val="en-US"/>
        </w:rPr>
        <w:t>Pentylenetetrazol</w:t>
      </w:r>
      <w:proofErr w:type="spellEnd"/>
      <w:r w:rsidRPr="00764C32">
        <w:rPr>
          <w:rFonts w:ascii="Times New Roman" w:hAnsi="Times New Roman"/>
          <w:sz w:val="24"/>
          <w:szCs w:val="24"/>
          <w:lang w:val="en-US"/>
        </w:rPr>
        <w:t xml:space="preserve">-induced inhibition of recombinant gamma-aminobutyric acid type A (GABA(A)) receptors: mechanism and site of action. </w:t>
      </w:r>
      <w:r w:rsidRPr="00764C32">
        <w:rPr>
          <w:rFonts w:ascii="Times New Roman" w:hAnsi="Times New Roman"/>
          <w:i/>
          <w:iCs/>
          <w:sz w:val="24"/>
          <w:szCs w:val="24"/>
          <w:lang w:val="en-US"/>
        </w:rPr>
        <w:t>The Journal of Pharmacology and Experimental Therapeutics</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298</w:t>
      </w:r>
      <w:r w:rsidRPr="00764C32">
        <w:rPr>
          <w:rFonts w:ascii="Times New Roman" w:hAnsi="Times New Roman"/>
          <w:sz w:val="24"/>
          <w:szCs w:val="24"/>
          <w:lang w:val="en-US"/>
        </w:rPr>
        <w:t xml:space="preserve">(3), 986–995.           </w:t>
      </w:r>
    </w:p>
    <w:p w14:paraId="5BF2755D"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lang w:val="en-US"/>
        </w:rPr>
        <w:lastRenderedPageBreak/>
        <w:t>Klioueva</w:t>
      </w:r>
      <w:proofErr w:type="spellEnd"/>
      <w:r w:rsidRPr="00764C32">
        <w:rPr>
          <w:rFonts w:ascii="Times New Roman" w:hAnsi="Times New Roman"/>
          <w:sz w:val="24"/>
          <w:szCs w:val="24"/>
          <w:lang w:val="en-US"/>
        </w:rPr>
        <w:t xml:space="preserve">, I. A., van </w:t>
      </w:r>
      <w:proofErr w:type="spellStart"/>
      <w:r w:rsidRPr="00764C32">
        <w:rPr>
          <w:rFonts w:ascii="Times New Roman" w:hAnsi="Times New Roman"/>
          <w:sz w:val="24"/>
          <w:szCs w:val="24"/>
          <w:lang w:val="en-US"/>
        </w:rPr>
        <w:t>Luijtelaar</w:t>
      </w:r>
      <w:proofErr w:type="spellEnd"/>
      <w:r w:rsidRPr="00764C32">
        <w:rPr>
          <w:rFonts w:ascii="Times New Roman" w:hAnsi="Times New Roman"/>
          <w:sz w:val="24"/>
          <w:szCs w:val="24"/>
          <w:lang w:val="en-US"/>
        </w:rPr>
        <w:t xml:space="preserve">, E. L. J. M., </w:t>
      </w:r>
      <w:proofErr w:type="spellStart"/>
      <w:r w:rsidRPr="00764C32">
        <w:rPr>
          <w:rFonts w:ascii="Times New Roman" w:hAnsi="Times New Roman"/>
          <w:sz w:val="24"/>
          <w:szCs w:val="24"/>
          <w:lang w:val="en-US"/>
        </w:rPr>
        <w:t>Chepurnova</w:t>
      </w:r>
      <w:proofErr w:type="spellEnd"/>
      <w:r w:rsidRPr="00764C32">
        <w:rPr>
          <w:rFonts w:ascii="Times New Roman" w:hAnsi="Times New Roman"/>
          <w:sz w:val="24"/>
          <w:szCs w:val="24"/>
          <w:lang w:val="en-US"/>
        </w:rPr>
        <w:t xml:space="preserve">, N. E., &amp; </w:t>
      </w:r>
      <w:proofErr w:type="spellStart"/>
      <w:r w:rsidRPr="00764C32">
        <w:rPr>
          <w:rFonts w:ascii="Times New Roman" w:hAnsi="Times New Roman"/>
          <w:sz w:val="24"/>
          <w:szCs w:val="24"/>
          <w:lang w:val="en-US"/>
        </w:rPr>
        <w:t>Chepurnov</w:t>
      </w:r>
      <w:proofErr w:type="spellEnd"/>
      <w:r w:rsidRPr="00764C32">
        <w:rPr>
          <w:rFonts w:ascii="Times New Roman" w:hAnsi="Times New Roman"/>
          <w:sz w:val="24"/>
          <w:szCs w:val="24"/>
          <w:lang w:val="en-US"/>
        </w:rPr>
        <w:t xml:space="preserve">, S. A. (2001). PTZ-induced seizures in rats: effects of age and strain. </w:t>
      </w:r>
      <w:r w:rsidRPr="00764C32">
        <w:rPr>
          <w:rFonts w:ascii="Times New Roman" w:hAnsi="Times New Roman"/>
          <w:i/>
          <w:sz w:val="24"/>
          <w:szCs w:val="24"/>
          <w:lang w:val="en-US"/>
        </w:rPr>
        <w:t>Physiology &amp; Behavior</w:t>
      </w:r>
      <w:r w:rsidRPr="00764C32">
        <w:rPr>
          <w:rFonts w:ascii="Times New Roman" w:hAnsi="Times New Roman"/>
          <w:sz w:val="24"/>
          <w:szCs w:val="24"/>
          <w:lang w:val="en-US"/>
        </w:rPr>
        <w:t xml:space="preserve">, </w:t>
      </w:r>
      <w:r w:rsidRPr="00764C32">
        <w:rPr>
          <w:rFonts w:ascii="Times New Roman" w:hAnsi="Times New Roman"/>
          <w:i/>
          <w:sz w:val="24"/>
          <w:szCs w:val="24"/>
          <w:lang w:val="en-US"/>
        </w:rPr>
        <w:t>72</w:t>
      </w:r>
      <w:r w:rsidRPr="00764C32">
        <w:rPr>
          <w:rFonts w:ascii="Times New Roman" w:hAnsi="Times New Roman"/>
          <w:sz w:val="24"/>
          <w:szCs w:val="24"/>
          <w:lang w:val="en-US"/>
        </w:rPr>
        <w:t xml:space="preserve">(3), 421-426.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10.1016/s0031-9384(00)00425-x</w:t>
      </w:r>
    </w:p>
    <w:p w14:paraId="7F8D526A"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lang w:val="en-US"/>
        </w:rPr>
        <w:t>Korpi</w:t>
      </w:r>
      <w:proofErr w:type="spellEnd"/>
      <w:r w:rsidRPr="00764C32">
        <w:rPr>
          <w:rFonts w:ascii="Times New Roman" w:hAnsi="Times New Roman"/>
          <w:sz w:val="24"/>
          <w:szCs w:val="24"/>
          <w:lang w:val="en-US"/>
        </w:rPr>
        <w:t xml:space="preserve">, E. R., </w:t>
      </w:r>
      <w:proofErr w:type="spellStart"/>
      <w:r w:rsidRPr="00764C32">
        <w:rPr>
          <w:rFonts w:ascii="Times New Roman" w:hAnsi="Times New Roman"/>
          <w:sz w:val="24"/>
          <w:szCs w:val="24"/>
          <w:lang w:val="en-US"/>
        </w:rPr>
        <w:t>Grunder</w:t>
      </w:r>
      <w:proofErr w:type="spellEnd"/>
      <w:r w:rsidRPr="00764C32">
        <w:rPr>
          <w:rFonts w:ascii="Times New Roman" w:hAnsi="Times New Roman"/>
          <w:sz w:val="24"/>
          <w:szCs w:val="24"/>
          <w:lang w:val="en-US"/>
        </w:rPr>
        <w:t xml:space="preserve">, G., &amp; </w:t>
      </w:r>
      <w:proofErr w:type="spellStart"/>
      <w:r w:rsidRPr="00764C32">
        <w:rPr>
          <w:rFonts w:ascii="Times New Roman" w:hAnsi="Times New Roman"/>
          <w:sz w:val="24"/>
          <w:szCs w:val="24"/>
          <w:lang w:val="en-US"/>
        </w:rPr>
        <w:t>Lüddens</w:t>
      </w:r>
      <w:proofErr w:type="spellEnd"/>
      <w:r w:rsidRPr="00764C32">
        <w:rPr>
          <w:rFonts w:ascii="Times New Roman" w:hAnsi="Times New Roman"/>
          <w:sz w:val="24"/>
          <w:szCs w:val="24"/>
          <w:lang w:val="en-US"/>
        </w:rPr>
        <w:t xml:space="preserve">, H. (2002). Drug interactions at GABAA receptors. </w:t>
      </w:r>
      <w:r w:rsidRPr="00764C32">
        <w:rPr>
          <w:rFonts w:ascii="Times New Roman" w:hAnsi="Times New Roman"/>
          <w:i/>
          <w:iCs/>
          <w:sz w:val="24"/>
          <w:szCs w:val="24"/>
          <w:lang w:val="en-US"/>
        </w:rPr>
        <w:t>Progress in Neurobiology</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67</w:t>
      </w:r>
      <w:r w:rsidRPr="00764C32">
        <w:rPr>
          <w:rFonts w:ascii="Times New Roman" w:hAnsi="Times New Roman"/>
          <w:sz w:val="24"/>
          <w:szCs w:val="24"/>
          <w:lang w:val="en-US"/>
        </w:rPr>
        <w:t xml:space="preserve">(2),113-159.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10.1016/s0301-0082(02)00013-8</w:t>
      </w:r>
    </w:p>
    <w:p w14:paraId="6B9FA058"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lang w:val="en-US"/>
        </w:rPr>
        <w:t>Kryger</w:t>
      </w:r>
      <w:proofErr w:type="spellEnd"/>
      <w:r w:rsidRPr="00764C32">
        <w:rPr>
          <w:rFonts w:ascii="Times New Roman" w:hAnsi="Times New Roman"/>
          <w:sz w:val="24"/>
          <w:szCs w:val="24"/>
          <w:lang w:val="en-US"/>
        </w:rPr>
        <w:t>, M. H., Roth, T. &amp; Dement, W. C. (2017).</w:t>
      </w:r>
      <w:r w:rsidRPr="00764C32">
        <w:rPr>
          <w:rFonts w:ascii="Times New Roman" w:hAnsi="Times New Roman"/>
          <w:b/>
          <w:i/>
          <w:sz w:val="24"/>
          <w:szCs w:val="24"/>
          <w:lang w:val="en-US"/>
        </w:rPr>
        <w:t xml:space="preserve"> </w:t>
      </w:r>
      <w:r w:rsidRPr="00764C32">
        <w:rPr>
          <w:rFonts w:ascii="Times New Roman" w:hAnsi="Times New Roman"/>
          <w:i/>
          <w:sz w:val="24"/>
          <w:szCs w:val="24"/>
          <w:lang w:val="en-US"/>
        </w:rPr>
        <w:t>Principles and practice of sleep medicine.</w:t>
      </w:r>
      <w:r w:rsidRPr="00764C32">
        <w:rPr>
          <w:rFonts w:ascii="Times New Roman" w:hAnsi="Times New Roman"/>
          <w:sz w:val="24"/>
          <w:szCs w:val="24"/>
          <w:lang w:val="en-US"/>
        </w:rPr>
        <w:t xml:space="preserve"> Philadelphia PA: Elsevier.</w:t>
      </w:r>
    </w:p>
    <w:p w14:paraId="65D74947"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Larsen Burns, .M, </w:t>
      </w:r>
      <w:proofErr w:type="spellStart"/>
      <w:r w:rsidRPr="00764C32">
        <w:rPr>
          <w:rFonts w:ascii="Times New Roman" w:hAnsi="Times New Roman"/>
          <w:sz w:val="24"/>
          <w:szCs w:val="24"/>
          <w:lang w:val="en-US"/>
        </w:rPr>
        <w:t>Kinge</w:t>
      </w:r>
      <w:proofErr w:type="spellEnd"/>
      <w:r w:rsidRPr="00764C32">
        <w:rPr>
          <w:rFonts w:ascii="Times New Roman" w:hAnsi="Times New Roman"/>
          <w:sz w:val="24"/>
          <w:szCs w:val="24"/>
          <w:lang w:val="en-US"/>
        </w:rPr>
        <w:t xml:space="preserve">, E., </w:t>
      </w:r>
      <w:proofErr w:type="spellStart"/>
      <w:r w:rsidRPr="00764C32">
        <w:rPr>
          <w:rFonts w:ascii="Times New Roman" w:hAnsi="Times New Roman"/>
          <w:sz w:val="24"/>
          <w:szCs w:val="24"/>
          <w:lang w:val="en-US"/>
        </w:rPr>
        <w:t>Stokke</w:t>
      </w:r>
      <w:proofErr w:type="spellEnd"/>
      <w:r w:rsidRPr="00764C32">
        <w:rPr>
          <w:rFonts w:ascii="Times New Roman" w:hAnsi="Times New Roman"/>
          <w:sz w:val="24"/>
          <w:szCs w:val="24"/>
          <w:lang w:val="en-US"/>
        </w:rPr>
        <w:t xml:space="preserve"> </w:t>
      </w:r>
      <w:proofErr w:type="spellStart"/>
      <w:r w:rsidRPr="00764C32">
        <w:rPr>
          <w:rFonts w:ascii="Times New Roman" w:hAnsi="Times New Roman"/>
          <w:sz w:val="24"/>
          <w:szCs w:val="24"/>
          <w:lang w:val="en-US"/>
        </w:rPr>
        <w:t>Opdal</w:t>
      </w:r>
      <w:proofErr w:type="spellEnd"/>
      <w:r w:rsidRPr="00764C32">
        <w:rPr>
          <w:rFonts w:ascii="Times New Roman" w:hAnsi="Times New Roman"/>
          <w:sz w:val="24"/>
          <w:szCs w:val="24"/>
          <w:lang w:val="en-US"/>
        </w:rPr>
        <w:t xml:space="preserve">, M., </w:t>
      </w:r>
      <w:proofErr w:type="spellStart"/>
      <w:r w:rsidRPr="00764C32">
        <w:rPr>
          <w:rFonts w:ascii="Times New Roman" w:hAnsi="Times New Roman"/>
          <w:sz w:val="24"/>
          <w:szCs w:val="24"/>
          <w:lang w:val="en-US"/>
        </w:rPr>
        <w:t>Johannessen</w:t>
      </w:r>
      <w:proofErr w:type="spellEnd"/>
      <w:r w:rsidRPr="00764C32">
        <w:rPr>
          <w:rFonts w:ascii="Times New Roman" w:hAnsi="Times New Roman"/>
          <w:sz w:val="24"/>
          <w:szCs w:val="24"/>
          <w:lang w:val="en-US"/>
        </w:rPr>
        <w:t xml:space="preserve">, S. I., &amp; </w:t>
      </w:r>
      <w:proofErr w:type="spellStart"/>
      <w:r w:rsidRPr="00764C32">
        <w:rPr>
          <w:rFonts w:ascii="Times New Roman" w:hAnsi="Times New Roman"/>
          <w:sz w:val="24"/>
          <w:szCs w:val="24"/>
          <w:lang w:val="en-US"/>
        </w:rPr>
        <w:t>Johannessen</w:t>
      </w:r>
      <w:proofErr w:type="spellEnd"/>
      <w:r w:rsidRPr="00764C32">
        <w:rPr>
          <w:rFonts w:ascii="Times New Roman" w:hAnsi="Times New Roman"/>
          <w:sz w:val="24"/>
          <w:szCs w:val="24"/>
          <w:lang w:val="en-US"/>
        </w:rPr>
        <w:t xml:space="preserve"> Landmark, C. (2019). Therapeutic drug monitoring of gabapentin in various indications. </w:t>
      </w:r>
      <w:proofErr w:type="spellStart"/>
      <w:r w:rsidRPr="00764C32">
        <w:rPr>
          <w:rFonts w:ascii="Times New Roman" w:hAnsi="Times New Roman"/>
          <w:i/>
          <w:sz w:val="24"/>
          <w:szCs w:val="24"/>
          <w:lang w:val="en-US"/>
        </w:rPr>
        <w:t>Acta</w:t>
      </w:r>
      <w:proofErr w:type="spellEnd"/>
      <w:r w:rsidRPr="00764C32">
        <w:rPr>
          <w:rFonts w:ascii="Times New Roman" w:hAnsi="Times New Roman"/>
          <w:i/>
          <w:sz w:val="24"/>
          <w:szCs w:val="24"/>
          <w:lang w:val="en-US"/>
        </w:rPr>
        <w:t xml:space="preserve"> </w:t>
      </w:r>
      <w:proofErr w:type="spellStart"/>
      <w:r w:rsidRPr="00764C32">
        <w:rPr>
          <w:rFonts w:ascii="Times New Roman" w:hAnsi="Times New Roman"/>
          <w:i/>
          <w:sz w:val="24"/>
          <w:szCs w:val="24"/>
          <w:lang w:val="en-US"/>
        </w:rPr>
        <w:t>Neurologica</w:t>
      </w:r>
      <w:proofErr w:type="spellEnd"/>
      <w:r w:rsidRPr="00764C32">
        <w:rPr>
          <w:rFonts w:ascii="Times New Roman" w:hAnsi="Times New Roman"/>
          <w:i/>
          <w:sz w:val="24"/>
          <w:szCs w:val="24"/>
          <w:lang w:val="en-US"/>
        </w:rPr>
        <w:t xml:space="preserve"> </w:t>
      </w:r>
      <w:proofErr w:type="spellStart"/>
      <w:r w:rsidRPr="00764C32">
        <w:rPr>
          <w:rFonts w:ascii="Times New Roman" w:hAnsi="Times New Roman"/>
          <w:i/>
          <w:sz w:val="24"/>
          <w:szCs w:val="24"/>
          <w:lang w:val="en-US"/>
        </w:rPr>
        <w:t>Scandinavica</w:t>
      </w:r>
      <w:proofErr w:type="spellEnd"/>
      <w:r w:rsidRPr="00764C32">
        <w:rPr>
          <w:rFonts w:ascii="Times New Roman" w:hAnsi="Times New Roman"/>
          <w:sz w:val="24"/>
          <w:szCs w:val="24"/>
          <w:lang w:val="en-US"/>
        </w:rPr>
        <w:t xml:space="preserve">, </w:t>
      </w:r>
      <w:r w:rsidRPr="00764C32">
        <w:rPr>
          <w:rFonts w:ascii="Times New Roman" w:hAnsi="Times New Roman"/>
          <w:i/>
          <w:sz w:val="24"/>
          <w:szCs w:val="24"/>
          <w:lang w:val="en-US"/>
        </w:rPr>
        <w:t>139</w:t>
      </w:r>
      <w:r w:rsidRPr="00764C32">
        <w:rPr>
          <w:rFonts w:ascii="Times New Roman" w:hAnsi="Times New Roman"/>
          <w:sz w:val="24"/>
          <w:szCs w:val="24"/>
          <w:lang w:val="en-US"/>
        </w:rPr>
        <w:t xml:space="preserve">(5), 446-454.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10.1111/ane.13075.</w:t>
      </w:r>
    </w:p>
    <w:p w14:paraId="0F2305A2" w14:textId="77777777" w:rsidR="006C1FF0" w:rsidRPr="00764C32" w:rsidRDefault="006C1FF0" w:rsidP="00E2293B">
      <w:pPr>
        <w:spacing w:after="240" w:line="360" w:lineRule="auto"/>
        <w:rPr>
          <w:rFonts w:ascii="Times New Roman" w:hAnsi="Times New Roman" w:cs="Times New Roman"/>
          <w:sz w:val="24"/>
          <w:szCs w:val="24"/>
          <w:lang w:val="en-US"/>
        </w:rPr>
      </w:pPr>
      <w:r w:rsidRPr="00764C32">
        <w:rPr>
          <w:rFonts w:ascii="Times New Roman" w:hAnsi="Times New Roman" w:cs="Times New Roman"/>
          <w:sz w:val="24"/>
          <w:szCs w:val="24"/>
          <w:lang w:val="es-MX"/>
        </w:rPr>
        <w:t xml:space="preserve">Lo, H. S., Yang, C. M., Helen, G., Lo, H. G., Lee, C. Y., </w:t>
      </w:r>
      <w:proofErr w:type="spellStart"/>
      <w:r w:rsidRPr="00764C32">
        <w:rPr>
          <w:rFonts w:ascii="Times New Roman" w:hAnsi="Times New Roman" w:cs="Times New Roman"/>
          <w:sz w:val="24"/>
          <w:szCs w:val="24"/>
          <w:lang w:val="es-MX"/>
        </w:rPr>
        <w:t>Ting</w:t>
      </w:r>
      <w:proofErr w:type="spellEnd"/>
      <w:r w:rsidRPr="00764C32">
        <w:rPr>
          <w:rFonts w:ascii="Times New Roman" w:hAnsi="Times New Roman" w:cs="Times New Roman"/>
          <w:sz w:val="24"/>
          <w:szCs w:val="24"/>
          <w:lang w:val="es-MX"/>
        </w:rPr>
        <w:t xml:space="preserve">, H., … </w:t>
      </w:r>
      <w:proofErr w:type="spellStart"/>
      <w:r w:rsidRPr="00764C32">
        <w:rPr>
          <w:rFonts w:ascii="Times New Roman" w:hAnsi="Times New Roman" w:cs="Times New Roman"/>
          <w:sz w:val="24"/>
          <w:szCs w:val="24"/>
          <w:lang w:val="en-US"/>
        </w:rPr>
        <w:t>Tzang</w:t>
      </w:r>
      <w:proofErr w:type="spellEnd"/>
      <w:r w:rsidRPr="00764C32">
        <w:rPr>
          <w:rFonts w:ascii="Times New Roman" w:hAnsi="Times New Roman" w:cs="Times New Roman"/>
          <w:sz w:val="24"/>
          <w:szCs w:val="24"/>
          <w:lang w:val="en-US"/>
        </w:rPr>
        <w:t xml:space="preserve">, B. S. </w:t>
      </w:r>
      <w:r w:rsidRPr="00764C32">
        <w:rPr>
          <w:rFonts w:ascii="Times New Roman" w:hAnsi="Times New Roman" w:cs="Times New Roman"/>
          <w:sz w:val="24"/>
          <w:szCs w:val="24"/>
          <w:shd w:val="clear" w:color="auto" w:fill="FFFFFF"/>
          <w:lang w:val="en-US"/>
        </w:rPr>
        <w:t xml:space="preserve">(2010). </w:t>
      </w:r>
      <w:r w:rsidRPr="00764C32">
        <w:rPr>
          <w:rFonts w:ascii="Times New Roman" w:hAnsi="Times New Roman" w:cs="Times New Roman"/>
          <w:sz w:val="24"/>
          <w:szCs w:val="24"/>
          <w:lang w:val="en-US"/>
        </w:rPr>
        <w:t xml:space="preserve">Treatment effects of gabapentin for primary insomnia. </w:t>
      </w:r>
      <w:r w:rsidRPr="00764C32">
        <w:rPr>
          <w:rFonts w:ascii="Times New Roman" w:hAnsi="Times New Roman" w:cs="Times New Roman"/>
          <w:i/>
          <w:sz w:val="24"/>
          <w:szCs w:val="24"/>
          <w:lang w:val="en-US"/>
        </w:rPr>
        <w:t>Clinical Neuropharmacology</w:t>
      </w:r>
      <w:r w:rsidRPr="00764C32">
        <w:rPr>
          <w:rFonts w:ascii="Times New Roman" w:hAnsi="Times New Roman" w:cs="Times New Roman"/>
          <w:sz w:val="24"/>
          <w:szCs w:val="24"/>
          <w:lang w:val="en-US"/>
        </w:rPr>
        <w:t xml:space="preserve">, </w:t>
      </w:r>
      <w:r w:rsidRPr="00764C32">
        <w:rPr>
          <w:rFonts w:ascii="Times New Roman" w:hAnsi="Times New Roman" w:cs="Times New Roman"/>
          <w:i/>
          <w:sz w:val="24"/>
          <w:szCs w:val="24"/>
          <w:lang w:val="en-US"/>
        </w:rPr>
        <w:t>33</w:t>
      </w:r>
      <w:r w:rsidRPr="00764C32">
        <w:rPr>
          <w:rFonts w:ascii="Times New Roman" w:hAnsi="Times New Roman" w:cs="Times New Roman"/>
          <w:sz w:val="24"/>
          <w:szCs w:val="24"/>
          <w:lang w:val="en-US"/>
        </w:rPr>
        <w:t xml:space="preserve">(2), 84-90. </w:t>
      </w:r>
      <w:proofErr w:type="spellStart"/>
      <w:r w:rsidRPr="00764C32">
        <w:rPr>
          <w:rFonts w:ascii="Times New Roman" w:hAnsi="Times New Roman" w:cs="Times New Roman"/>
          <w:sz w:val="24"/>
          <w:szCs w:val="24"/>
          <w:lang w:val="en-US"/>
        </w:rPr>
        <w:t>doi</w:t>
      </w:r>
      <w:proofErr w:type="spellEnd"/>
      <w:r w:rsidRPr="00764C32">
        <w:rPr>
          <w:rFonts w:ascii="Times New Roman" w:hAnsi="Times New Roman" w:cs="Times New Roman"/>
          <w:sz w:val="24"/>
          <w:szCs w:val="24"/>
          <w:lang w:val="en-US"/>
        </w:rPr>
        <w:t>: 10.1097/WNF.0b013e3181cda242</w:t>
      </w:r>
    </w:p>
    <w:p w14:paraId="4D9BCD5A"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764C32">
        <w:rPr>
          <w:rFonts w:ascii="Times New Roman" w:hAnsi="Times New Roman"/>
          <w:sz w:val="24"/>
          <w:szCs w:val="24"/>
          <w:lang w:val="en-US"/>
        </w:rPr>
        <w:t xml:space="preserve">MacDonald, R. L., &amp; Barker, J. L. </w:t>
      </w:r>
      <w:r w:rsidRPr="00764C32">
        <w:rPr>
          <w:rFonts w:ascii="Times New Roman" w:hAnsi="Times New Roman"/>
          <w:sz w:val="24"/>
          <w:szCs w:val="24"/>
          <w:shd w:val="clear" w:color="auto" w:fill="FFFFFF"/>
          <w:lang w:val="en-US"/>
        </w:rPr>
        <w:t xml:space="preserve">(1977). </w:t>
      </w:r>
      <w:proofErr w:type="spellStart"/>
      <w:r w:rsidRPr="00764C32">
        <w:rPr>
          <w:rFonts w:ascii="Times New Roman" w:hAnsi="Times New Roman"/>
          <w:sz w:val="24"/>
          <w:szCs w:val="24"/>
          <w:lang w:val="en-US"/>
        </w:rPr>
        <w:t>Pentylenetetrazol</w:t>
      </w:r>
      <w:proofErr w:type="spellEnd"/>
      <w:r w:rsidRPr="00764C32">
        <w:rPr>
          <w:rFonts w:ascii="Times New Roman" w:hAnsi="Times New Roman"/>
          <w:sz w:val="24"/>
          <w:szCs w:val="24"/>
          <w:lang w:val="en-US"/>
        </w:rPr>
        <w:t xml:space="preserve"> and </w:t>
      </w:r>
      <w:proofErr w:type="spellStart"/>
      <w:r w:rsidRPr="00764C32">
        <w:rPr>
          <w:rFonts w:ascii="Times New Roman" w:hAnsi="Times New Roman"/>
          <w:sz w:val="24"/>
          <w:szCs w:val="24"/>
          <w:lang w:val="en-US"/>
        </w:rPr>
        <w:t>penicilin</w:t>
      </w:r>
      <w:proofErr w:type="spellEnd"/>
      <w:r w:rsidRPr="00764C32">
        <w:rPr>
          <w:rFonts w:ascii="Times New Roman" w:hAnsi="Times New Roman"/>
          <w:sz w:val="24"/>
          <w:szCs w:val="24"/>
          <w:lang w:val="en-US"/>
        </w:rPr>
        <w:t xml:space="preserve"> are selective antagonists of GABA-mediated post-synaptic inhibition in cultured mammalian neurons. </w:t>
      </w:r>
      <w:r w:rsidRPr="00764C32">
        <w:rPr>
          <w:rFonts w:ascii="Times New Roman" w:hAnsi="Times New Roman"/>
          <w:i/>
          <w:sz w:val="24"/>
          <w:szCs w:val="24"/>
          <w:lang w:val="en-US"/>
        </w:rPr>
        <w:t>Nature</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267</w:t>
      </w:r>
      <w:r w:rsidRPr="00764C32">
        <w:rPr>
          <w:rFonts w:ascii="Times New Roman" w:hAnsi="Times New Roman"/>
          <w:sz w:val="24"/>
          <w:szCs w:val="24"/>
          <w:lang w:val="en-US"/>
        </w:rPr>
        <w:t>(5613), 720-721. doi:10.1038/267720a0</w:t>
      </w:r>
    </w:p>
    <w:p w14:paraId="6D21C3B1"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lang w:val="en-US"/>
        </w:rPr>
        <w:t>Malow</w:t>
      </w:r>
      <w:proofErr w:type="spellEnd"/>
      <w:r w:rsidRPr="00764C32">
        <w:rPr>
          <w:rFonts w:ascii="Times New Roman" w:hAnsi="Times New Roman"/>
          <w:sz w:val="24"/>
          <w:szCs w:val="24"/>
          <w:lang w:val="en-US"/>
        </w:rPr>
        <w:t xml:space="preserve">, B. A. (2007). The interaction between sleep and epilepsy. </w:t>
      </w:r>
      <w:proofErr w:type="spellStart"/>
      <w:r w:rsidRPr="00764C32">
        <w:rPr>
          <w:rFonts w:ascii="Times New Roman" w:hAnsi="Times New Roman"/>
          <w:i/>
          <w:sz w:val="24"/>
          <w:szCs w:val="24"/>
          <w:lang w:val="en-US"/>
        </w:rPr>
        <w:t>Epilepsia</w:t>
      </w:r>
      <w:proofErr w:type="spellEnd"/>
      <w:r w:rsidRPr="00764C32">
        <w:rPr>
          <w:rFonts w:ascii="Times New Roman" w:hAnsi="Times New Roman"/>
          <w:sz w:val="24"/>
          <w:szCs w:val="24"/>
          <w:lang w:val="en-US"/>
        </w:rPr>
        <w:t xml:space="preserve">, </w:t>
      </w:r>
      <w:r w:rsidRPr="00764C32">
        <w:rPr>
          <w:rFonts w:ascii="Times New Roman" w:hAnsi="Times New Roman"/>
          <w:i/>
          <w:sz w:val="24"/>
          <w:szCs w:val="24"/>
          <w:lang w:val="en-US"/>
        </w:rPr>
        <w:t>48</w:t>
      </w:r>
      <w:r w:rsidRPr="00764C32">
        <w:rPr>
          <w:rFonts w:ascii="Times New Roman" w:hAnsi="Times New Roman"/>
          <w:sz w:val="24"/>
          <w:szCs w:val="24"/>
          <w:lang w:val="en-US"/>
        </w:rPr>
        <w:t>(S9), 36-38. doi:10.1111/j.1528-1167.</w:t>
      </w:r>
      <w:proofErr w:type="gramStart"/>
      <w:r w:rsidRPr="00764C32">
        <w:rPr>
          <w:rFonts w:ascii="Times New Roman" w:hAnsi="Times New Roman"/>
          <w:sz w:val="24"/>
          <w:szCs w:val="24"/>
          <w:lang w:val="en-US"/>
        </w:rPr>
        <w:t>2007.01400.x</w:t>
      </w:r>
      <w:proofErr w:type="gramEnd"/>
    </w:p>
    <w:p w14:paraId="435D60E0"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lang w:val="en-US"/>
        </w:rPr>
        <w:t>Malow</w:t>
      </w:r>
      <w:proofErr w:type="spellEnd"/>
      <w:r w:rsidRPr="00764C32">
        <w:rPr>
          <w:rFonts w:ascii="Times New Roman" w:hAnsi="Times New Roman"/>
          <w:sz w:val="24"/>
          <w:szCs w:val="24"/>
          <w:lang w:val="en-US"/>
        </w:rPr>
        <w:t xml:space="preserve">, B. A., </w:t>
      </w:r>
      <w:proofErr w:type="spellStart"/>
      <w:r w:rsidRPr="00764C32">
        <w:rPr>
          <w:rFonts w:ascii="Times New Roman" w:hAnsi="Times New Roman"/>
          <w:sz w:val="24"/>
          <w:szCs w:val="24"/>
          <w:lang w:val="en-US"/>
        </w:rPr>
        <w:t>Kushwaha</w:t>
      </w:r>
      <w:proofErr w:type="spellEnd"/>
      <w:r w:rsidRPr="00764C32">
        <w:rPr>
          <w:rFonts w:ascii="Times New Roman" w:hAnsi="Times New Roman"/>
          <w:sz w:val="24"/>
          <w:szCs w:val="24"/>
          <w:lang w:val="en-US"/>
        </w:rPr>
        <w:t xml:space="preserve">, R., Lin, X., Morton, K. J., &amp; Aldrich, M. S. (1997). Relationship of </w:t>
      </w:r>
      <w:proofErr w:type="spellStart"/>
      <w:r w:rsidRPr="00764C32">
        <w:rPr>
          <w:rFonts w:ascii="Times New Roman" w:hAnsi="Times New Roman"/>
          <w:sz w:val="24"/>
          <w:szCs w:val="24"/>
          <w:lang w:val="en-US"/>
        </w:rPr>
        <w:t>interictal</w:t>
      </w:r>
      <w:proofErr w:type="spellEnd"/>
      <w:r w:rsidRPr="00764C32">
        <w:rPr>
          <w:rFonts w:ascii="Times New Roman" w:hAnsi="Times New Roman"/>
          <w:sz w:val="24"/>
          <w:szCs w:val="24"/>
          <w:lang w:val="en-US"/>
        </w:rPr>
        <w:t xml:space="preserve"> </w:t>
      </w:r>
      <w:proofErr w:type="spellStart"/>
      <w:r w:rsidRPr="00764C32">
        <w:rPr>
          <w:rFonts w:ascii="Times New Roman" w:hAnsi="Times New Roman"/>
          <w:sz w:val="24"/>
          <w:szCs w:val="24"/>
          <w:lang w:val="en-US"/>
        </w:rPr>
        <w:t>epileptiform</w:t>
      </w:r>
      <w:proofErr w:type="spellEnd"/>
      <w:r w:rsidRPr="00764C32">
        <w:rPr>
          <w:rFonts w:ascii="Times New Roman" w:hAnsi="Times New Roman"/>
          <w:sz w:val="24"/>
          <w:szCs w:val="24"/>
          <w:lang w:val="en-US"/>
        </w:rPr>
        <w:t xml:space="preserve"> discharges to sleep depth in partial epilepsy. </w:t>
      </w:r>
      <w:r w:rsidRPr="00764C32">
        <w:rPr>
          <w:rFonts w:ascii="Times New Roman" w:hAnsi="Times New Roman"/>
          <w:i/>
          <w:sz w:val="24"/>
          <w:szCs w:val="24"/>
          <w:lang w:val="en-US"/>
        </w:rPr>
        <w:t>Electroencephalography and Clinical Neurophysiology</w:t>
      </w:r>
      <w:r w:rsidRPr="00764C32">
        <w:rPr>
          <w:rFonts w:ascii="Times New Roman" w:hAnsi="Times New Roman"/>
          <w:sz w:val="24"/>
          <w:szCs w:val="24"/>
          <w:lang w:val="en-US"/>
        </w:rPr>
        <w:t xml:space="preserve">, </w:t>
      </w:r>
      <w:r w:rsidRPr="00764C32">
        <w:rPr>
          <w:rFonts w:ascii="Times New Roman" w:hAnsi="Times New Roman"/>
          <w:i/>
          <w:sz w:val="24"/>
          <w:szCs w:val="24"/>
          <w:lang w:val="en-US"/>
        </w:rPr>
        <w:t>102</w:t>
      </w:r>
      <w:r w:rsidRPr="00764C32">
        <w:rPr>
          <w:rFonts w:ascii="Times New Roman" w:hAnsi="Times New Roman"/>
          <w:sz w:val="24"/>
          <w:szCs w:val="24"/>
          <w:lang w:val="en-US"/>
        </w:rPr>
        <w:t xml:space="preserve">(1), 20-26.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xml:space="preserve">: 10.1016/s0013-4694(96)96028-9   </w:t>
      </w:r>
    </w:p>
    <w:p w14:paraId="705A49B6"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lang w:val="en-US"/>
        </w:rPr>
        <w:t>Manni</w:t>
      </w:r>
      <w:proofErr w:type="spellEnd"/>
      <w:r w:rsidRPr="00764C32">
        <w:rPr>
          <w:rFonts w:ascii="Times New Roman" w:hAnsi="Times New Roman"/>
          <w:sz w:val="24"/>
          <w:szCs w:val="24"/>
          <w:lang w:val="en-US"/>
        </w:rPr>
        <w:t xml:space="preserve">, R., &amp; </w:t>
      </w:r>
      <w:proofErr w:type="spellStart"/>
      <w:r w:rsidRPr="00764C32">
        <w:rPr>
          <w:rFonts w:ascii="Times New Roman" w:hAnsi="Times New Roman"/>
          <w:sz w:val="24"/>
          <w:szCs w:val="24"/>
          <w:lang w:val="en-US"/>
        </w:rPr>
        <w:t>Terzaghi</w:t>
      </w:r>
      <w:proofErr w:type="spellEnd"/>
      <w:r w:rsidRPr="00764C32">
        <w:rPr>
          <w:rFonts w:ascii="Times New Roman" w:hAnsi="Times New Roman"/>
          <w:sz w:val="24"/>
          <w:szCs w:val="24"/>
          <w:lang w:val="en-US"/>
        </w:rPr>
        <w:t xml:space="preserve">, M. (2010). Comorbidity between epilepsy and sleep disorders. </w:t>
      </w:r>
      <w:r w:rsidRPr="00764C32">
        <w:rPr>
          <w:rFonts w:ascii="Times New Roman" w:hAnsi="Times New Roman"/>
          <w:i/>
          <w:sz w:val="24"/>
          <w:szCs w:val="24"/>
          <w:lang w:val="en-US"/>
        </w:rPr>
        <w:t>Epilepsy Research</w:t>
      </w:r>
      <w:r w:rsidRPr="00764C32">
        <w:rPr>
          <w:rFonts w:ascii="Times New Roman" w:hAnsi="Times New Roman"/>
          <w:sz w:val="24"/>
          <w:szCs w:val="24"/>
          <w:lang w:val="en-US"/>
        </w:rPr>
        <w:t xml:space="preserve">, </w:t>
      </w:r>
      <w:r w:rsidRPr="00764C32">
        <w:rPr>
          <w:rFonts w:ascii="Times New Roman" w:hAnsi="Times New Roman"/>
          <w:i/>
          <w:sz w:val="24"/>
          <w:szCs w:val="24"/>
          <w:lang w:val="en-US"/>
        </w:rPr>
        <w:t>90</w:t>
      </w:r>
      <w:r w:rsidRPr="00764C32">
        <w:rPr>
          <w:rFonts w:ascii="Times New Roman" w:hAnsi="Times New Roman"/>
          <w:sz w:val="24"/>
          <w:szCs w:val="24"/>
          <w:lang w:val="en-US"/>
        </w:rPr>
        <w:t xml:space="preserve">(3), 171-177.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10.1016/j.eplepsyres.2010.05.006</w:t>
      </w:r>
    </w:p>
    <w:p w14:paraId="52CAD13D"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r w:rsidRPr="00B111EF">
        <w:rPr>
          <w:rFonts w:ascii="Times New Roman" w:hAnsi="Times New Roman"/>
          <w:sz w:val="24"/>
          <w:szCs w:val="24"/>
        </w:rPr>
        <w:t xml:space="preserve">Manjarrez, J., Alvarado, R., &amp; Camacho-Arroyo, I. </w:t>
      </w:r>
      <w:r w:rsidRPr="00B111EF">
        <w:rPr>
          <w:rFonts w:ascii="Times New Roman" w:hAnsi="Times New Roman"/>
          <w:sz w:val="24"/>
          <w:szCs w:val="24"/>
          <w:shd w:val="clear" w:color="auto" w:fill="FFFFFF"/>
        </w:rPr>
        <w:t xml:space="preserve">(2001). </w:t>
      </w:r>
      <w:r w:rsidRPr="00764C32">
        <w:rPr>
          <w:rFonts w:ascii="Times New Roman" w:hAnsi="Times New Roman"/>
          <w:sz w:val="24"/>
          <w:szCs w:val="24"/>
          <w:lang w:val="en-US"/>
        </w:rPr>
        <w:t xml:space="preserve">Differential effects of NMDA </w:t>
      </w:r>
      <w:proofErr w:type="gramStart"/>
      <w:r w:rsidRPr="00764C32">
        <w:rPr>
          <w:rFonts w:ascii="Times New Roman" w:hAnsi="Times New Roman"/>
          <w:sz w:val="24"/>
          <w:szCs w:val="24"/>
          <w:lang w:val="en-US"/>
        </w:rPr>
        <w:t>antagonists</w:t>
      </w:r>
      <w:proofErr w:type="gramEnd"/>
      <w:r w:rsidRPr="00764C32">
        <w:rPr>
          <w:rFonts w:ascii="Times New Roman" w:hAnsi="Times New Roman"/>
          <w:sz w:val="24"/>
          <w:szCs w:val="24"/>
          <w:lang w:val="en-US"/>
        </w:rPr>
        <w:t xml:space="preserve"> microinjections into the nucleus </w:t>
      </w:r>
      <w:proofErr w:type="spellStart"/>
      <w:r w:rsidRPr="00764C32">
        <w:rPr>
          <w:rFonts w:ascii="Times New Roman" w:hAnsi="Times New Roman"/>
          <w:sz w:val="24"/>
          <w:szCs w:val="24"/>
          <w:lang w:val="en-US"/>
        </w:rPr>
        <w:t>reticularis</w:t>
      </w:r>
      <w:proofErr w:type="spellEnd"/>
      <w:r w:rsidRPr="00764C32">
        <w:rPr>
          <w:rFonts w:ascii="Times New Roman" w:hAnsi="Times New Roman"/>
          <w:sz w:val="24"/>
          <w:szCs w:val="24"/>
          <w:lang w:val="en-US"/>
        </w:rPr>
        <w:t xml:space="preserve"> </w:t>
      </w:r>
      <w:proofErr w:type="spellStart"/>
      <w:r w:rsidRPr="00764C32">
        <w:rPr>
          <w:rFonts w:ascii="Times New Roman" w:hAnsi="Times New Roman"/>
          <w:sz w:val="24"/>
          <w:szCs w:val="24"/>
          <w:lang w:val="en-US"/>
        </w:rPr>
        <w:t>pontis</w:t>
      </w:r>
      <w:proofErr w:type="spellEnd"/>
      <w:r w:rsidRPr="00764C32">
        <w:rPr>
          <w:rFonts w:ascii="Times New Roman" w:hAnsi="Times New Roman"/>
          <w:sz w:val="24"/>
          <w:szCs w:val="24"/>
          <w:lang w:val="en-US"/>
        </w:rPr>
        <w:t xml:space="preserve"> </w:t>
      </w:r>
      <w:proofErr w:type="spellStart"/>
      <w:r w:rsidRPr="00764C32">
        <w:rPr>
          <w:rFonts w:ascii="Times New Roman" w:hAnsi="Times New Roman"/>
          <w:sz w:val="24"/>
          <w:szCs w:val="24"/>
          <w:lang w:val="en-US"/>
        </w:rPr>
        <w:t>caudalis</w:t>
      </w:r>
      <w:proofErr w:type="spellEnd"/>
      <w:r w:rsidRPr="00764C32">
        <w:rPr>
          <w:rFonts w:ascii="Times New Roman" w:hAnsi="Times New Roman"/>
          <w:sz w:val="24"/>
          <w:szCs w:val="24"/>
          <w:lang w:val="en-US"/>
        </w:rPr>
        <w:t xml:space="preserve"> on seizures induced by </w:t>
      </w:r>
      <w:proofErr w:type="spellStart"/>
      <w:r w:rsidRPr="00764C32">
        <w:rPr>
          <w:rFonts w:ascii="Times New Roman" w:hAnsi="Times New Roman"/>
          <w:sz w:val="24"/>
          <w:szCs w:val="24"/>
          <w:lang w:val="en-US"/>
        </w:rPr>
        <w:t>pentylenetetrazol</w:t>
      </w:r>
      <w:proofErr w:type="spellEnd"/>
      <w:r w:rsidRPr="00764C32">
        <w:rPr>
          <w:rFonts w:ascii="Times New Roman" w:hAnsi="Times New Roman"/>
          <w:sz w:val="24"/>
          <w:szCs w:val="24"/>
          <w:lang w:val="en-US"/>
        </w:rPr>
        <w:t xml:space="preserve"> in the rat. </w:t>
      </w:r>
      <w:r w:rsidRPr="00764C32">
        <w:rPr>
          <w:rFonts w:ascii="Times New Roman" w:hAnsi="Times New Roman"/>
          <w:i/>
          <w:sz w:val="24"/>
          <w:szCs w:val="24"/>
          <w:lang w:val="en-US"/>
        </w:rPr>
        <w:t>Epilepsy Research</w:t>
      </w:r>
      <w:r w:rsidRPr="00764C32">
        <w:rPr>
          <w:rFonts w:ascii="Times New Roman" w:hAnsi="Times New Roman"/>
          <w:sz w:val="24"/>
          <w:szCs w:val="24"/>
          <w:lang w:val="en-US"/>
        </w:rPr>
        <w:t xml:space="preserve">, </w:t>
      </w:r>
      <w:r w:rsidRPr="00764C32">
        <w:rPr>
          <w:rFonts w:ascii="Times New Roman" w:hAnsi="Times New Roman"/>
          <w:i/>
          <w:sz w:val="24"/>
          <w:szCs w:val="24"/>
          <w:lang w:val="en-US"/>
        </w:rPr>
        <w:t>46</w:t>
      </w:r>
      <w:r w:rsidRPr="00764C32">
        <w:rPr>
          <w:rFonts w:ascii="Times New Roman" w:hAnsi="Times New Roman"/>
          <w:sz w:val="24"/>
          <w:szCs w:val="24"/>
          <w:lang w:val="en-US"/>
        </w:rPr>
        <w:t xml:space="preserve">(1), 39-44.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10.1016/s0920-1211(01)00256-x</w:t>
      </w:r>
    </w:p>
    <w:p w14:paraId="49C9F065" w14:textId="77777777" w:rsidR="00991101" w:rsidRPr="00764C32" w:rsidRDefault="00991101"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lang w:val="en-US"/>
        </w:rPr>
        <w:t xml:space="preserve">Merrill, M. A., Clough, R. W., </w:t>
      </w:r>
      <w:proofErr w:type="spellStart"/>
      <w:r w:rsidRPr="00764C32">
        <w:rPr>
          <w:rFonts w:ascii="Times New Roman" w:hAnsi="Times New Roman"/>
          <w:sz w:val="24"/>
          <w:szCs w:val="24"/>
          <w:lang w:val="en-US"/>
        </w:rPr>
        <w:t>Jobe</w:t>
      </w:r>
      <w:proofErr w:type="spellEnd"/>
      <w:r w:rsidRPr="00764C32">
        <w:rPr>
          <w:rFonts w:ascii="Times New Roman" w:hAnsi="Times New Roman"/>
          <w:sz w:val="24"/>
          <w:szCs w:val="24"/>
          <w:lang w:val="en-US"/>
        </w:rPr>
        <w:t xml:space="preserve">, P. C., &amp; Browning, R. A. (2005). Brainstem seizure severity regulates forebrain seizure expression in the </w:t>
      </w:r>
      <w:proofErr w:type="spellStart"/>
      <w:r w:rsidRPr="00764C32">
        <w:rPr>
          <w:rFonts w:ascii="Times New Roman" w:hAnsi="Times New Roman"/>
          <w:sz w:val="24"/>
          <w:szCs w:val="24"/>
          <w:lang w:val="en-US"/>
        </w:rPr>
        <w:t>audiogenic</w:t>
      </w:r>
      <w:proofErr w:type="spellEnd"/>
      <w:r w:rsidRPr="00764C32">
        <w:rPr>
          <w:rFonts w:ascii="Times New Roman" w:hAnsi="Times New Roman"/>
          <w:sz w:val="24"/>
          <w:szCs w:val="24"/>
          <w:lang w:val="en-US"/>
        </w:rPr>
        <w:t xml:space="preserve"> kindling model. </w:t>
      </w:r>
      <w:r w:rsidRPr="00764C32">
        <w:rPr>
          <w:rFonts w:ascii="Times New Roman" w:hAnsi="Times New Roman"/>
          <w:i/>
          <w:iCs/>
          <w:sz w:val="24"/>
          <w:szCs w:val="24"/>
        </w:rPr>
        <w:t>Epilepsia</w:t>
      </w:r>
      <w:r w:rsidRPr="00764C32">
        <w:rPr>
          <w:rFonts w:ascii="Times New Roman" w:hAnsi="Times New Roman"/>
          <w:sz w:val="24"/>
          <w:szCs w:val="24"/>
        </w:rPr>
        <w:t xml:space="preserve">, </w:t>
      </w:r>
      <w:r w:rsidRPr="00764C32">
        <w:rPr>
          <w:rFonts w:ascii="Times New Roman" w:hAnsi="Times New Roman"/>
          <w:i/>
          <w:iCs/>
          <w:sz w:val="24"/>
          <w:szCs w:val="24"/>
        </w:rPr>
        <w:t>46</w:t>
      </w:r>
      <w:r w:rsidRPr="00764C32">
        <w:rPr>
          <w:rFonts w:ascii="Times New Roman" w:hAnsi="Times New Roman"/>
          <w:sz w:val="24"/>
          <w:szCs w:val="24"/>
        </w:rPr>
        <w:t xml:space="preserve">(9), 1380-1388. </w:t>
      </w:r>
      <w:proofErr w:type="spellStart"/>
      <w:r w:rsidRPr="00764C32">
        <w:rPr>
          <w:rFonts w:ascii="Times New Roman" w:hAnsi="Times New Roman"/>
          <w:sz w:val="24"/>
          <w:szCs w:val="24"/>
        </w:rPr>
        <w:t>doi</w:t>
      </w:r>
      <w:proofErr w:type="spellEnd"/>
      <w:r w:rsidRPr="00764C32">
        <w:rPr>
          <w:rFonts w:ascii="Times New Roman" w:hAnsi="Times New Roman"/>
          <w:sz w:val="24"/>
          <w:szCs w:val="24"/>
        </w:rPr>
        <w:t>: 10.1111/j.1528-1167.</w:t>
      </w:r>
      <w:proofErr w:type="gramStart"/>
      <w:r w:rsidRPr="00764C32">
        <w:rPr>
          <w:rFonts w:ascii="Times New Roman" w:hAnsi="Times New Roman"/>
          <w:sz w:val="24"/>
          <w:szCs w:val="24"/>
        </w:rPr>
        <w:t>2005.39404.x</w:t>
      </w:r>
      <w:proofErr w:type="gramEnd"/>
    </w:p>
    <w:p w14:paraId="6318275C" w14:textId="77777777" w:rsidR="00991101" w:rsidRPr="00764C32" w:rsidRDefault="00991101"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lastRenderedPageBreak/>
        <w:t>Mexicano, G., Campos-</w:t>
      </w:r>
      <w:proofErr w:type="spellStart"/>
      <w:r w:rsidRPr="00764C32">
        <w:rPr>
          <w:rFonts w:ascii="Times New Roman" w:hAnsi="Times New Roman"/>
          <w:sz w:val="24"/>
          <w:szCs w:val="24"/>
        </w:rPr>
        <w:t>Sepulveda</w:t>
      </w:r>
      <w:proofErr w:type="spellEnd"/>
      <w:r w:rsidRPr="00764C32">
        <w:rPr>
          <w:rFonts w:ascii="Times New Roman" w:hAnsi="Times New Roman"/>
          <w:sz w:val="24"/>
          <w:szCs w:val="24"/>
        </w:rPr>
        <w:t xml:space="preserve">, E., Ayala-Guerrero, F., &amp; Vargas, L. </w:t>
      </w:r>
      <w:r w:rsidRPr="00764C32">
        <w:rPr>
          <w:rFonts w:ascii="Times New Roman" w:hAnsi="Times New Roman"/>
          <w:sz w:val="24"/>
          <w:szCs w:val="24"/>
          <w:shd w:val="clear" w:color="auto" w:fill="FFFFFF"/>
        </w:rPr>
        <w:t xml:space="preserve">(2005, marzo). </w:t>
      </w:r>
      <w:r w:rsidRPr="00764C32">
        <w:rPr>
          <w:rFonts w:ascii="Times New Roman" w:hAnsi="Times New Roman"/>
          <w:i/>
          <w:iCs/>
          <w:sz w:val="24"/>
          <w:szCs w:val="24"/>
        </w:rPr>
        <w:t xml:space="preserve">Alteraciones del sueño provocadas por las crisis convulsivas inducidas con </w:t>
      </w:r>
      <w:proofErr w:type="spellStart"/>
      <w:r w:rsidRPr="00764C32">
        <w:rPr>
          <w:rFonts w:ascii="Times New Roman" w:hAnsi="Times New Roman"/>
          <w:i/>
          <w:iCs/>
          <w:sz w:val="24"/>
          <w:szCs w:val="24"/>
        </w:rPr>
        <w:t>metrazol</w:t>
      </w:r>
      <w:proofErr w:type="spellEnd"/>
      <w:r w:rsidRPr="00764C32">
        <w:rPr>
          <w:rFonts w:ascii="Times New Roman" w:hAnsi="Times New Roman"/>
          <w:sz w:val="24"/>
          <w:szCs w:val="24"/>
        </w:rPr>
        <w:t>. Cartel presentado en el XXVIII Congreso Nacional de Farmacología. Universidad de las Américas, Puebla, México.</w:t>
      </w:r>
    </w:p>
    <w:p w14:paraId="30AAD801"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rPr>
        <w:t>Minecan</w:t>
      </w:r>
      <w:proofErr w:type="spellEnd"/>
      <w:r w:rsidRPr="00764C32">
        <w:rPr>
          <w:rFonts w:ascii="Times New Roman" w:hAnsi="Times New Roman"/>
          <w:sz w:val="24"/>
          <w:szCs w:val="24"/>
        </w:rPr>
        <w:t xml:space="preserve">, D., </w:t>
      </w:r>
      <w:proofErr w:type="spellStart"/>
      <w:r w:rsidRPr="00764C32">
        <w:rPr>
          <w:rFonts w:ascii="Times New Roman" w:hAnsi="Times New Roman"/>
          <w:sz w:val="24"/>
          <w:szCs w:val="24"/>
        </w:rPr>
        <w:t>Natarajan</w:t>
      </w:r>
      <w:proofErr w:type="spellEnd"/>
      <w:r w:rsidRPr="00764C32">
        <w:rPr>
          <w:rFonts w:ascii="Times New Roman" w:hAnsi="Times New Roman"/>
          <w:sz w:val="24"/>
          <w:szCs w:val="24"/>
        </w:rPr>
        <w:t xml:space="preserve">, A., </w:t>
      </w:r>
      <w:proofErr w:type="spellStart"/>
      <w:r w:rsidRPr="00764C32">
        <w:rPr>
          <w:rFonts w:ascii="Times New Roman" w:hAnsi="Times New Roman"/>
          <w:sz w:val="24"/>
          <w:szCs w:val="24"/>
        </w:rPr>
        <w:t>Marzec</w:t>
      </w:r>
      <w:proofErr w:type="spellEnd"/>
      <w:r w:rsidRPr="00764C32">
        <w:rPr>
          <w:rFonts w:ascii="Times New Roman" w:hAnsi="Times New Roman"/>
          <w:sz w:val="24"/>
          <w:szCs w:val="24"/>
        </w:rPr>
        <w:t xml:space="preserve">, M., &amp; </w:t>
      </w:r>
      <w:proofErr w:type="spellStart"/>
      <w:r w:rsidRPr="00764C32">
        <w:rPr>
          <w:rFonts w:ascii="Times New Roman" w:hAnsi="Times New Roman"/>
          <w:sz w:val="24"/>
          <w:szCs w:val="24"/>
        </w:rPr>
        <w:t>Malow</w:t>
      </w:r>
      <w:proofErr w:type="spellEnd"/>
      <w:r w:rsidRPr="00764C32">
        <w:rPr>
          <w:rFonts w:ascii="Times New Roman" w:hAnsi="Times New Roman"/>
          <w:sz w:val="24"/>
          <w:szCs w:val="24"/>
        </w:rPr>
        <w:t xml:space="preserve">, B. (2002). </w:t>
      </w:r>
      <w:r w:rsidRPr="00764C32">
        <w:rPr>
          <w:rFonts w:ascii="Times New Roman" w:hAnsi="Times New Roman"/>
          <w:sz w:val="24"/>
          <w:szCs w:val="24"/>
          <w:lang w:val="en-US"/>
        </w:rPr>
        <w:t xml:space="preserve">Relationship of epileptic seizures to sleep stage and sleep depth. </w:t>
      </w:r>
      <w:r w:rsidRPr="00764C32">
        <w:rPr>
          <w:rFonts w:ascii="Times New Roman" w:hAnsi="Times New Roman"/>
          <w:i/>
          <w:sz w:val="24"/>
          <w:szCs w:val="24"/>
          <w:lang w:val="en-US"/>
        </w:rPr>
        <w:t>Sleep</w:t>
      </w:r>
      <w:r w:rsidRPr="00764C32">
        <w:rPr>
          <w:rFonts w:ascii="Times New Roman" w:hAnsi="Times New Roman"/>
          <w:sz w:val="24"/>
          <w:szCs w:val="24"/>
          <w:lang w:val="en-US"/>
        </w:rPr>
        <w:t xml:space="preserve">, </w:t>
      </w:r>
      <w:r w:rsidRPr="00764C32">
        <w:rPr>
          <w:rFonts w:ascii="Times New Roman" w:hAnsi="Times New Roman"/>
          <w:i/>
          <w:sz w:val="24"/>
          <w:szCs w:val="24"/>
          <w:lang w:val="en-US"/>
        </w:rPr>
        <w:t>25</w:t>
      </w:r>
      <w:r w:rsidRPr="00764C32">
        <w:rPr>
          <w:rFonts w:ascii="Times New Roman" w:hAnsi="Times New Roman"/>
          <w:sz w:val="24"/>
          <w:szCs w:val="24"/>
          <w:lang w:val="en-US"/>
        </w:rPr>
        <w:t>(8), 899-904.</w:t>
      </w:r>
    </w:p>
    <w:p w14:paraId="252D6134" w14:textId="77777777" w:rsidR="00991101" w:rsidRPr="00764C32" w:rsidRDefault="00991101" w:rsidP="00E2293B">
      <w:pPr>
        <w:pStyle w:val="Sinespaciado"/>
        <w:spacing w:line="360" w:lineRule="auto"/>
        <w:ind w:firstLine="0"/>
        <w:jc w:val="left"/>
        <w:rPr>
          <w:rFonts w:ascii="Times New Roman" w:eastAsia="TimesNewRoman" w:hAnsi="Times New Roman"/>
          <w:sz w:val="24"/>
          <w:szCs w:val="24"/>
          <w:lang w:val="en-US"/>
        </w:rPr>
      </w:pPr>
      <w:proofErr w:type="spellStart"/>
      <w:r w:rsidRPr="00764C32">
        <w:rPr>
          <w:rFonts w:ascii="Times New Roman" w:eastAsia="TimesNewRoman" w:hAnsi="Times New Roman"/>
          <w:sz w:val="24"/>
          <w:szCs w:val="24"/>
          <w:lang w:val="en-US"/>
        </w:rPr>
        <w:t>Nehlig</w:t>
      </w:r>
      <w:proofErr w:type="spellEnd"/>
      <w:r w:rsidRPr="00764C32">
        <w:rPr>
          <w:rFonts w:ascii="Times New Roman" w:eastAsia="TimesNewRoman" w:hAnsi="Times New Roman"/>
          <w:sz w:val="24"/>
          <w:szCs w:val="24"/>
          <w:lang w:val="en-US"/>
        </w:rPr>
        <w:t xml:space="preserve">, A., Rudolf, G., Leroy, C., </w:t>
      </w:r>
      <w:proofErr w:type="spellStart"/>
      <w:r w:rsidRPr="00764C32">
        <w:rPr>
          <w:rFonts w:ascii="Times New Roman" w:eastAsia="TimesNewRoman" w:hAnsi="Times New Roman"/>
          <w:sz w:val="24"/>
          <w:szCs w:val="24"/>
          <w:lang w:val="en-US"/>
        </w:rPr>
        <w:t>Rigoulot</w:t>
      </w:r>
      <w:proofErr w:type="spellEnd"/>
      <w:r w:rsidRPr="00764C32">
        <w:rPr>
          <w:rFonts w:ascii="Times New Roman" w:eastAsia="TimesNewRoman" w:hAnsi="Times New Roman"/>
          <w:sz w:val="24"/>
          <w:szCs w:val="24"/>
          <w:lang w:val="en-US"/>
        </w:rPr>
        <w:t xml:space="preserve">, M. A., Simpson, I. A., &amp; </w:t>
      </w:r>
      <w:proofErr w:type="spellStart"/>
      <w:r w:rsidRPr="00764C32">
        <w:rPr>
          <w:rFonts w:ascii="Times New Roman" w:eastAsia="TimesNewRoman" w:hAnsi="Times New Roman"/>
          <w:sz w:val="24"/>
          <w:szCs w:val="24"/>
          <w:lang w:val="en-US"/>
        </w:rPr>
        <w:t>Vannucci</w:t>
      </w:r>
      <w:proofErr w:type="spellEnd"/>
      <w:r w:rsidRPr="00764C32">
        <w:rPr>
          <w:rFonts w:ascii="Times New Roman" w:eastAsia="TimesNewRoman" w:hAnsi="Times New Roman"/>
          <w:sz w:val="24"/>
          <w:szCs w:val="24"/>
          <w:lang w:val="en-US"/>
        </w:rPr>
        <w:t xml:space="preserve">, S. J. </w:t>
      </w:r>
      <w:r w:rsidRPr="00764C32">
        <w:rPr>
          <w:rFonts w:ascii="Times New Roman" w:hAnsi="Times New Roman"/>
          <w:sz w:val="24"/>
          <w:szCs w:val="24"/>
          <w:shd w:val="clear" w:color="auto" w:fill="FFFFFF"/>
          <w:lang w:val="en-US"/>
        </w:rPr>
        <w:t xml:space="preserve">(2006). </w:t>
      </w:r>
      <w:proofErr w:type="spellStart"/>
      <w:r w:rsidRPr="00764C32">
        <w:rPr>
          <w:rFonts w:ascii="Times New Roman" w:eastAsia="TimesNewRoman" w:hAnsi="Times New Roman"/>
          <w:sz w:val="24"/>
          <w:szCs w:val="24"/>
          <w:lang w:val="en-US"/>
        </w:rPr>
        <w:t>Pentylenetetrazol</w:t>
      </w:r>
      <w:proofErr w:type="spellEnd"/>
      <w:r w:rsidRPr="00764C32">
        <w:rPr>
          <w:rFonts w:ascii="Times New Roman" w:eastAsia="TimesNewRoman" w:hAnsi="Times New Roman"/>
          <w:sz w:val="24"/>
          <w:szCs w:val="24"/>
          <w:lang w:val="en-US"/>
        </w:rPr>
        <w:t xml:space="preserve"> induced status epilepticus up-regulates the expression of glucose transporter mRNAs but not proteins in the immature rat brain. </w:t>
      </w:r>
      <w:r w:rsidRPr="00764C32">
        <w:rPr>
          <w:rFonts w:ascii="Times New Roman" w:eastAsia="TimesNewRoman" w:hAnsi="Times New Roman"/>
          <w:i/>
          <w:sz w:val="24"/>
          <w:szCs w:val="24"/>
          <w:lang w:val="en-US"/>
        </w:rPr>
        <w:t>Brain Research</w:t>
      </w:r>
      <w:r w:rsidRPr="00764C32">
        <w:rPr>
          <w:rFonts w:ascii="Times New Roman" w:eastAsia="TimesNewRoman" w:hAnsi="Times New Roman"/>
          <w:sz w:val="24"/>
          <w:szCs w:val="24"/>
          <w:lang w:val="en-US"/>
        </w:rPr>
        <w:t xml:space="preserve">, </w:t>
      </w:r>
      <w:r w:rsidRPr="00764C32">
        <w:rPr>
          <w:rFonts w:ascii="Times New Roman" w:eastAsia="TimesNewRoman" w:hAnsi="Times New Roman"/>
          <w:i/>
          <w:sz w:val="24"/>
          <w:szCs w:val="24"/>
          <w:lang w:val="en-US"/>
        </w:rPr>
        <w:t>1082</w:t>
      </w:r>
      <w:r w:rsidRPr="00764C32">
        <w:rPr>
          <w:rFonts w:ascii="Times New Roman" w:eastAsia="TimesNewRoman" w:hAnsi="Times New Roman"/>
          <w:sz w:val="24"/>
          <w:szCs w:val="24"/>
          <w:lang w:val="en-US"/>
        </w:rPr>
        <w:t xml:space="preserve">(1), 32-42. </w:t>
      </w:r>
      <w:proofErr w:type="spellStart"/>
      <w:r w:rsidRPr="00764C32">
        <w:rPr>
          <w:rFonts w:ascii="Times New Roman" w:eastAsia="TimesNewRoman" w:hAnsi="Times New Roman"/>
          <w:sz w:val="24"/>
          <w:szCs w:val="24"/>
          <w:lang w:val="en-US"/>
        </w:rPr>
        <w:t>doi</w:t>
      </w:r>
      <w:proofErr w:type="spellEnd"/>
      <w:r w:rsidRPr="00764C32">
        <w:rPr>
          <w:rFonts w:ascii="Times New Roman" w:eastAsia="TimesNewRoman" w:hAnsi="Times New Roman"/>
          <w:sz w:val="24"/>
          <w:szCs w:val="24"/>
          <w:lang w:val="en-US"/>
        </w:rPr>
        <w:t>: 10.1016/j.brainres.2006.01.078</w:t>
      </w:r>
    </w:p>
    <w:p w14:paraId="58F6BC44" w14:textId="77777777" w:rsidR="00991101" w:rsidRPr="00764C32" w:rsidRDefault="00991101" w:rsidP="00E2293B">
      <w:pPr>
        <w:pStyle w:val="Sinespaciado"/>
        <w:spacing w:line="360" w:lineRule="auto"/>
        <w:ind w:firstLine="0"/>
        <w:jc w:val="left"/>
        <w:rPr>
          <w:rFonts w:ascii="Times New Roman" w:eastAsia="Times New Roman" w:hAnsi="Times New Roman"/>
          <w:sz w:val="24"/>
          <w:szCs w:val="24"/>
          <w:lang w:val="en-US" w:eastAsia="es-ES"/>
        </w:rPr>
      </w:pPr>
      <w:proofErr w:type="spellStart"/>
      <w:r w:rsidRPr="00764C32">
        <w:rPr>
          <w:rFonts w:ascii="Times New Roman" w:eastAsia="Times New Roman" w:hAnsi="Times New Roman"/>
          <w:sz w:val="24"/>
          <w:szCs w:val="24"/>
          <w:lang w:val="en-US" w:eastAsia="es-ES"/>
        </w:rPr>
        <w:t>Offord</w:t>
      </w:r>
      <w:proofErr w:type="spellEnd"/>
      <w:r w:rsidRPr="00764C32">
        <w:rPr>
          <w:rFonts w:ascii="Times New Roman" w:eastAsia="Times New Roman" w:hAnsi="Times New Roman"/>
          <w:sz w:val="24"/>
          <w:szCs w:val="24"/>
          <w:lang w:val="en-US" w:eastAsia="es-ES"/>
        </w:rPr>
        <w:t xml:space="preserve">, J., &amp; </w:t>
      </w:r>
      <w:proofErr w:type="spellStart"/>
      <w:r w:rsidRPr="00764C32">
        <w:rPr>
          <w:rFonts w:ascii="Times New Roman" w:eastAsia="Times New Roman" w:hAnsi="Times New Roman"/>
          <w:sz w:val="24"/>
          <w:szCs w:val="24"/>
          <w:lang w:val="en-US" w:eastAsia="es-ES"/>
        </w:rPr>
        <w:t>Isom</w:t>
      </w:r>
      <w:proofErr w:type="spellEnd"/>
      <w:r w:rsidRPr="00764C32">
        <w:rPr>
          <w:rFonts w:ascii="Times New Roman" w:eastAsia="Times New Roman" w:hAnsi="Times New Roman"/>
          <w:sz w:val="24"/>
          <w:szCs w:val="24"/>
          <w:lang w:val="en-US" w:eastAsia="es-ES"/>
        </w:rPr>
        <w:t xml:space="preserve">, L. L. </w:t>
      </w:r>
      <w:r w:rsidRPr="00764C32">
        <w:rPr>
          <w:rFonts w:ascii="Times New Roman" w:hAnsi="Times New Roman"/>
          <w:sz w:val="24"/>
          <w:szCs w:val="24"/>
          <w:shd w:val="clear" w:color="auto" w:fill="FFFFFF"/>
          <w:lang w:val="en-US"/>
        </w:rPr>
        <w:t xml:space="preserve">(2016). </w:t>
      </w:r>
      <w:r w:rsidRPr="00764C32">
        <w:rPr>
          <w:rFonts w:ascii="Times New Roman" w:eastAsia="Times New Roman" w:hAnsi="Times New Roman"/>
          <w:sz w:val="24"/>
          <w:szCs w:val="24"/>
          <w:lang w:val="en-US" w:eastAsia="es-ES"/>
        </w:rPr>
        <w:t xml:space="preserve">Drugging the </w:t>
      </w:r>
      <w:proofErr w:type="spellStart"/>
      <w:r w:rsidRPr="00764C32">
        <w:rPr>
          <w:rFonts w:ascii="Times New Roman" w:eastAsia="Times New Roman" w:hAnsi="Times New Roman"/>
          <w:sz w:val="24"/>
          <w:szCs w:val="24"/>
          <w:lang w:val="en-US" w:eastAsia="es-ES"/>
        </w:rPr>
        <w:t>undruggable</w:t>
      </w:r>
      <w:proofErr w:type="spellEnd"/>
      <w:r w:rsidRPr="00764C32">
        <w:rPr>
          <w:rFonts w:ascii="Times New Roman" w:eastAsia="Times New Roman" w:hAnsi="Times New Roman"/>
          <w:sz w:val="24"/>
          <w:szCs w:val="24"/>
          <w:lang w:val="en-US" w:eastAsia="es-ES"/>
        </w:rPr>
        <w:t xml:space="preserve">: gabapentin, </w:t>
      </w:r>
      <w:proofErr w:type="spellStart"/>
      <w:r w:rsidRPr="00764C32">
        <w:rPr>
          <w:rFonts w:ascii="Times New Roman" w:eastAsia="Times New Roman" w:hAnsi="Times New Roman"/>
          <w:sz w:val="24"/>
          <w:szCs w:val="24"/>
          <w:lang w:val="en-US" w:eastAsia="es-ES"/>
        </w:rPr>
        <w:t>pregabalin</w:t>
      </w:r>
      <w:proofErr w:type="spellEnd"/>
      <w:r w:rsidRPr="00764C32">
        <w:rPr>
          <w:rFonts w:ascii="Times New Roman" w:eastAsia="Times New Roman" w:hAnsi="Times New Roman"/>
          <w:sz w:val="24"/>
          <w:szCs w:val="24"/>
          <w:lang w:val="en-US" w:eastAsia="es-ES"/>
        </w:rPr>
        <w:t xml:space="preserve"> and the calcium channel α2δ subunit. </w:t>
      </w:r>
      <w:r w:rsidRPr="00764C32">
        <w:rPr>
          <w:rFonts w:ascii="Times New Roman" w:eastAsia="Times New Roman" w:hAnsi="Times New Roman"/>
          <w:i/>
          <w:sz w:val="24"/>
          <w:szCs w:val="24"/>
          <w:lang w:val="en-US" w:eastAsia="es-ES"/>
        </w:rPr>
        <w:t>Critical Reviews in Biochemistry and Molecular Biology</w:t>
      </w:r>
      <w:r w:rsidRPr="00764C32">
        <w:rPr>
          <w:rFonts w:ascii="Times New Roman" w:eastAsia="Times New Roman" w:hAnsi="Times New Roman"/>
          <w:sz w:val="24"/>
          <w:szCs w:val="24"/>
          <w:lang w:val="en-US" w:eastAsia="es-ES"/>
        </w:rPr>
        <w:t xml:space="preserve">, </w:t>
      </w:r>
      <w:r w:rsidRPr="00764C32">
        <w:rPr>
          <w:rFonts w:ascii="Times New Roman" w:eastAsia="Times New Roman" w:hAnsi="Times New Roman"/>
          <w:i/>
          <w:sz w:val="24"/>
          <w:szCs w:val="24"/>
          <w:lang w:val="en-US" w:eastAsia="es-ES"/>
        </w:rPr>
        <w:t>51</w:t>
      </w:r>
      <w:r w:rsidRPr="00764C32">
        <w:rPr>
          <w:rFonts w:ascii="Times New Roman" w:eastAsia="Times New Roman" w:hAnsi="Times New Roman"/>
          <w:sz w:val="24"/>
          <w:szCs w:val="24"/>
          <w:lang w:val="en-US" w:eastAsia="es-ES"/>
        </w:rPr>
        <w:t xml:space="preserve">(4): 246-256. </w:t>
      </w:r>
      <w:proofErr w:type="spellStart"/>
      <w:r w:rsidRPr="00764C32">
        <w:rPr>
          <w:rFonts w:ascii="Times New Roman" w:eastAsia="Times New Roman" w:hAnsi="Times New Roman"/>
          <w:sz w:val="24"/>
          <w:szCs w:val="24"/>
          <w:lang w:val="en-US" w:eastAsia="es-ES"/>
        </w:rPr>
        <w:t>doi</w:t>
      </w:r>
      <w:proofErr w:type="spellEnd"/>
      <w:r w:rsidRPr="00764C32">
        <w:rPr>
          <w:rFonts w:ascii="Times New Roman" w:eastAsia="Times New Roman" w:hAnsi="Times New Roman"/>
          <w:sz w:val="24"/>
          <w:szCs w:val="24"/>
          <w:lang w:val="en-US" w:eastAsia="es-ES"/>
        </w:rPr>
        <w:t>: 10.3109/10409238.2016.1173010</w:t>
      </w:r>
    </w:p>
    <w:p w14:paraId="0CA15546"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lang w:val="en-US"/>
        </w:rPr>
        <w:t>Pellmar</w:t>
      </w:r>
      <w:proofErr w:type="spellEnd"/>
      <w:r w:rsidRPr="00764C32">
        <w:rPr>
          <w:rFonts w:ascii="Times New Roman" w:hAnsi="Times New Roman"/>
          <w:sz w:val="24"/>
          <w:szCs w:val="24"/>
          <w:lang w:val="en-US"/>
        </w:rPr>
        <w:t xml:space="preserve">, T. C., &amp; Wilson, W. A. </w:t>
      </w:r>
      <w:r w:rsidRPr="00764C32">
        <w:rPr>
          <w:rFonts w:ascii="Times New Roman" w:hAnsi="Times New Roman"/>
          <w:sz w:val="24"/>
          <w:szCs w:val="24"/>
          <w:shd w:val="clear" w:color="auto" w:fill="FFFFFF"/>
          <w:lang w:val="en-US"/>
        </w:rPr>
        <w:t xml:space="preserve">(1977). </w:t>
      </w:r>
      <w:r w:rsidRPr="00764C32">
        <w:rPr>
          <w:rFonts w:ascii="Times New Roman" w:hAnsi="Times New Roman"/>
          <w:sz w:val="24"/>
          <w:szCs w:val="24"/>
          <w:lang w:val="en-US"/>
        </w:rPr>
        <w:t xml:space="preserve">Synaptic mechanism of </w:t>
      </w:r>
      <w:proofErr w:type="spellStart"/>
      <w:r w:rsidRPr="00764C32">
        <w:rPr>
          <w:rFonts w:ascii="Times New Roman" w:hAnsi="Times New Roman"/>
          <w:sz w:val="24"/>
          <w:szCs w:val="24"/>
          <w:lang w:val="en-US"/>
        </w:rPr>
        <w:t>pentylenetetrazole</w:t>
      </w:r>
      <w:proofErr w:type="spellEnd"/>
      <w:r w:rsidRPr="00764C32">
        <w:rPr>
          <w:rFonts w:ascii="Times New Roman" w:hAnsi="Times New Roman"/>
          <w:sz w:val="24"/>
          <w:szCs w:val="24"/>
          <w:lang w:val="en-US"/>
        </w:rPr>
        <w:t xml:space="preserve">: selectivity for chloride conductance. </w:t>
      </w:r>
      <w:r w:rsidRPr="00764C32">
        <w:rPr>
          <w:rFonts w:ascii="Times New Roman" w:hAnsi="Times New Roman"/>
          <w:i/>
          <w:sz w:val="24"/>
          <w:szCs w:val="24"/>
          <w:lang w:val="en-US"/>
        </w:rPr>
        <w:t>Science</w:t>
      </w:r>
      <w:r w:rsidRPr="00764C32">
        <w:rPr>
          <w:rFonts w:ascii="Times New Roman" w:hAnsi="Times New Roman"/>
          <w:sz w:val="24"/>
          <w:szCs w:val="24"/>
          <w:lang w:val="en-US"/>
        </w:rPr>
        <w:t xml:space="preserve">, </w:t>
      </w:r>
      <w:r w:rsidRPr="00764C32">
        <w:rPr>
          <w:rFonts w:ascii="Times New Roman" w:hAnsi="Times New Roman"/>
          <w:i/>
          <w:sz w:val="24"/>
          <w:szCs w:val="24"/>
          <w:lang w:val="en-US"/>
        </w:rPr>
        <w:t>197</w:t>
      </w:r>
      <w:r w:rsidRPr="00764C32">
        <w:rPr>
          <w:rFonts w:ascii="Times New Roman" w:hAnsi="Times New Roman"/>
          <w:sz w:val="24"/>
          <w:szCs w:val="24"/>
          <w:lang w:val="en-US"/>
        </w:rPr>
        <w:t xml:space="preserve">(4306), 912-914.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10.1126/science.887932</w:t>
      </w:r>
    </w:p>
    <w:p w14:paraId="2451065E" w14:textId="77777777" w:rsidR="00991101" w:rsidRPr="00764C32" w:rsidRDefault="00991101" w:rsidP="00E2293B">
      <w:pPr>
        <w:pStyle w:val="Sinespaciado"/>
        <w:spacing w:line="360" w:lineRule="auto"/>
        <w:ind w:firstLine="0"/>
        <w:jc w:val="left"/>
        <w:rPr>
          <w:rFonts w:ascii="Times New Roman" w:eastAsia="TimesNewRoman" w:hAnsi="Times New Roman"/>
          <w:sz w:val="24"/>
          <w:szCs w:val="24"/>
          <w:lang w:val="en-US"/>
        </w:rPr>
      </w:pPr>
      <w:r w:rsidRPr="00764C32">
        <w:rPr>
          <w:rFonts w:ascii="Times New Roman" w:eastAsia="TimesNewRoman" w:hAnsi="Times New Roman"/>
          <w:sz w:val="24"/>
          <w:szCs w:val="24"/>
          <w:lang w:val="en-US"/>
        </w:rPr>
        <w:t xml:space="preserve">Racine, R. J. </w:t>
      </w:r>
      <w:r w:rsidRPr="00764C32">
        <w:rPr>
          <w:rFonts w:ascii="Times New Roman" w:hAnsi="Times New Roman"/>
          <w:sz w:val="24"/>
          <w:szCs w:val="24"/>
          <w:shd w:val="clear" w:color="auto" w:fill="FFFFFF"/>
          <w:lang w:val="en-US"/>
        </w:rPr>
        <w:t xml:space="preserve">(1972). </w:t>
      </w:r>
      <w:r w:rsidRPr="00764C32">
        <w:rPr>
          <w:rFonts w:ascii="Times New Roman" w:eastAsia="TimesNewRoman" w:hAnsi="Times New Roman"/>
          <w:sz w:val="24"/>
          <w:szCs w:val="24"/>
          <w:lang w:val="en-US"/>
        </w:rPr>
        <w:t xml:space="preserve">Modification of seizure activity by electrical stimulation: II. Motor seizure. </w:t>
      </w:r>
      <w:r w:rsidRPr="00764C32">
        <w:rPr>
          <w:rFonts w:ascii="Times New Roman" w:eastAsia="TimesNewRoman" w:hAnsi="Times New Roman"/>
          <w:i/>
          <w:sz w:val="24"/>
          <w:szCs w:val="24"/>
          <w:lang w:val="en-US"/>
        </w:rPr>
        <w:t>Electroencephalography and Clinical Neurophysiology</w:t>
      </w:r>
      <w:r w:rsidRPr="00764C32">
        <w:rPr>
          <w:rFonts w:ascii="Times New Roman" w:eastAsia="TimesNewRoman" w:hAnsi="Times New Roman"/>
          <w:sz w:val="24"/>
          <w:szCs w:val="24"/>
          <w:lang w:val="en-US"/>
        </w:rPr>
        <w:t xml:space="preserve">, </w:t>
      </w:r>
      <w:r w:rsidRPr="00764C32">
        <w:rPr>
          <w:rFonts w:ascii="Times New Roman" w:eastAsia="TimesNewRoman" w:hAnsi="Times New Roman"/>
          <w:i/>
          <w:sz w:val="24"/>
          <w:szCs w:val="24"/>
          <w:lang w:val="en-US"/>
        </w:rPr>
        <w:t>32</w:t>
      </w:r>
      <w:r w:rsidRPr="00764C32">
        <w:rPr>
          <w:rFonts w:ascii="Times New Roman" w:eastAsia="TimesNewRoman" w:hAnsi="Times New Roman"/>
          <w:sz w:val="24"/>
          <w:szCs w:val="24"/>
          <w:lang w:val="en-US"/>
        </w:rPr>
        <w:t xml:space="preserve">(3), 281-294. </w:t>
      </w:r>
      <w:proofErr w:type="spellStart"/>
      <w:r w:rsidRPr="00764C32">
        <w:rPr>
          <w:rFonts w:ascii="Times New Roman" w:eastAsia="TimesNewRoman" w:hAnsi="Times New Roman"/>
          <w:sz w:val="24"/>
          <w:szCs w:val="24"/>
          <w:lang w:val="en-US"/>
        </w:rPr>
        <w:t>doi</w:t>
      </w:r>
      <w:proofErr w:type="spellEnd"/>
      <w:r w:rsidRPr="00764C32">
        <w:rPr>
          <w:rFonts w:ascii="Times New Roman" w:eastAsia="TimesNewRoman" w:hAnsi="Times New Roman"/>
          <w:sz w:val="24"/>
          <w:szCs w:val="24"/>
          <w:lang w:val="en-US"/>
        </w:rPr>
        <w:t>: 10.1016/0013-4694(72)90177-0</w:t>
      </w:r>
    </w:p>
    <w:p w14:paraId="536E16DE" w14:textId="77777777" w:rsidR="00991101" w:rsidRPr="00764C32" w:rsidRDefault="00991101" w:rsidP="00E2293B">
      <w:pPr>
        <w:pStyle w:val="Sinespaciado"/>
        <w:spacing w:line="360" w:lineRule="auto"/>
        <w:ind w:firstLine="0"/>
        <w:jc w:val="left"/>
        <w:rPr>
          <w:rFonts w:ascii="Times New Roman" w:hAnsi="Times New Roman"/>
          <w:sz w:val="24"/>
          <w:szCs w:val="24"/>
          <w:lang w:val="en-US"/>
        </w:rPr>
      </w:pPr>
      <w:proofErr w:type="spellStart"/>
      <w:r w:rsidRPr="00764C32">
        <w:rPr>
          <w:rFonts w:ascii="Times New Roman" w:hAnsi="Times New Roman"/>
          <w:sz w:val="24"/>
          <w:szCs w:val="24"/>
          <w:lang w:val="en-US"/>
        </w:rPr>
        <w:t>Raisinghani</w:t>
      </w:r>
      <w:proofErr w:type="spellEnd"/>
      <w:r w:rsidRPr="00764C32">
        <w:rPr>
          <w:rFonts w:ascii="Times New Roman" w:hAnsi="Times New Roman"/>
          <w:sz w:val="24"/>
          <w:szCs w:val="24"/>
          <w:lang w:val="en-US"/>
        </w:rPr>
        <w:t xml:space="preserve">, M., &amp; </w:t>
      </w:r>
      <w:proofErr w:type="spellStart"/>
      <w:r w:rsidRPr="00764C32">
        <w:rPr>
          <w:rFonts w:ascii="Times New Roman" w:hAnsi="Times New Roman"/>
          <w:sz w:val="24"/>
          <w:szCs w:val="24"/>
          <w:lang w:val="en-US"/>
        </w:rPr>
        <w:t>Faingold</w:t>
      </w:r>
      <w:proofErr w:type="spellEnd"/>
      <w:r w:rsidRPr="00764C32">
        <w:rPr>
          <w:rFonts w:ascii="Times New Roman" w:hAnsi="Times New Roman"/>
          <w:sz w:val="24"/>
          <w:szCs w:val="24"/>
          <w:lang w:val="en-US"/>
        </w:rPr>
        <w:t xml:space="preserve">, C.L. (2005). Pontine reticular formation neurons are implicated in the neuronal network for generalized </w:t>
      </w:r>
      <w:proofErr w:type="spellStart"/>
      <w:r w:rsidRPr="00764C32">
        <w:rPr>
          <w:rFonts w:ascii="Times New Roman" w:hAnsi="Times New Roman"/>
          <w:sz w:val="24"/>
          <w:szCs w:val="24"/>
          <w:lang w:val="en-US"/>
        </w:rPr>
        <w:t>clonic</w:t>
      </w:r>
      <w:proofErr w:type="spellEnd"/>
      <w:r w:rsidRPr="00764C32">
        <w:rPr>
          <w:rFonts w:ascii="Times New Roman" w:hAnsi="Times New Roman"/>
          <w:sz w:val="24"/>
          <w:szCs w:val="24"/>
          <w:lang w:val="en-US"/>
        </w:rPr>
        <w:t xml:space="preserve"> seizures which is intensified by </w:t>
      </w:r>
      <w:proofErr w:type="spellStart"/>
      <w:r w:rsidRPr="00764C32">
        <w:rPr>
          <w:rFonts w:ascii="Times New Roman" w:hAnsi="Times New Roman"/>
          <w:sz w:val="24"/>
          <w:szCs w:val="24"/>
          <w:lang w:val="en-US"/>
        </w:rPr>
        <w:t>audiogenic</w:t>
      </w:r>
      <w:proofErr w:type="spellEnd"/>
      <w:r w:rsidRPr="00764C32">
        <w:rPr>
          <w:rFonts w:ascii="Times New Roman" w:hAnsi="Times New Roman"/>
          <w:sz w:val="24"/>
          <w:szCs w:val="24"/>
          <w:lang w:val="en-US"/>
        </w:rPr>
        <w:t xml:space="preserve"> kindling. </w:t>
      </w:r>
      <w:r w:rsidRPr="00764C32">
        <w:rPr>
          <w:rFonts w:ascii="Times New Roman" w:hAnsi="Times New Roman"/>
          <w:i/>
          <w:iCs/>
          <w:sz w:val="24"/>
          <w:szCs w:val="24"/>
          <w:lang w:val="en-US"/>
        </w:rPr>
        <w:t>Brain Research</w:t>
      </w:r>
      <w:r w:rsidRPr="00764C32">
        <w:rPr>
          <w:rFonts w:ascii="Times New Roman" w:hAnsi="Times New Roman"/>
          <w:sz w:val="24"/>
          <w:szCs w:val="24"/>
          <w:lang w:val="en-US"/>
        </w:rPr>
        <w:t xml:space="preserve">, </w:t>
      </w:r>
      <w:r w:rsidRPr="00764C32">
        <w:rPr>
          <w:rFonts w:ascii="Times New Roman" w:hAnsi="Times New Roman"/>
          <w:i/>
          <w:iCs/>
          <w:sz w:val="24"/>
          <w:szCs w:val="24"/>
          <w:lang w:val="en-US"/>
        </w:rPr>
        <w:t>1064</w:t>
      </w:r>
      <w:r w:rsidRPr="00764C32">
        <w:rPr>
          <w:rFonts w:ascii="Times New Roman" w:hAnsi="Times New Roman"/>
          <w:sz w:val="24"/>
          <w:szCs w:val="24"/>
          <w:lang w:val="en-US"/>
        </w:rPr>
        <w:t xml:space="preserve">(1-2), 90-97. </w:t>
      </w:r>
      <w:proofErr w:type="spellStart"/>
      <w:r w:rsidRPr="00764C32">
        <w:rPr>
          <w:rFonts w:ascii="Times New Roman" w:hAnsi="Times New Roman"/>
          <w:sz w:val="24"/>
          <w:szCs w:val="24"/>
          <w:lang w:val="en-US"/>
        </w:rPr>
        <w:t>doi</w:t>
      </w:r>
      <w:proofErr w:type="spellEnd"/>
      <w:r w:rsidRPr="00764C32">
        <w:rPr>
          <w:rFonts w:ascii="Times New Roman" w:hAnsi="Times New Roman"/>
          <w:sz w:val="24"/>
          <w:szCs w:val="24"/>
          <w:lang w:val="en-US"/>
        </w:rPr>
        <w:t>: 10.1016/j.brainres.2005.09.047</w:t>
      </w:r>
    </w:p>
    <w:p w14:paraId="417030DE" w14:textId="77777777" w:rsidR="00991101" w:rsidRPr="00764C32" w:rsidRDefault="00991101" w:rsidP="00E2293B">
      <w:pPr>
        <w:pStyle w:val="Sinespaciado"/>
        <w:spacing w:line="360" w:lineRule="auto"/>
        <w:ind w:firstLine="0"/>
        <w:jc w:val="left"/>
        <w:rPr>
          <w:rFonts w:ascii="Times New Roman" w:eastAsia="Times New Roman" w:hAnsi="Times New Roman"/>
          <w:sz w:val="24"/>
          <w:szCs w:val="24"/>
          <w:lang w:val="en-US" w:eastAsia="es-MX"/>
        </w:rPr>
      </w:pPr>
      <w:r w:rsidRPr="00764C32">
        <w:rPr>
          <w:rFonts w:ascii="Times New Roman" w:eastAsia="Times New Roman" w:hAnsi="Times New Roman"/>
          <w:sz w:val="24"/>
          <w:szCs w:val="24"/>
          <w:lang w:val="en-US" w:eastAsia="es-MX"/>
        </w:rPr>
        <w:t xml:space="preserve">Robinson, A. A., &amp; </w:t>
      </w:r>
      <w:proofErr w:type="spellStart"/>
      <w:r w:rsidRPr="00764C32">
        <w:rPr>
          <w:rFonts w:ascii="Times New Roman" w:eastAsia="Times New Roman" w:hAnsi="Times New Roman"/>
          <w:sz w:val="24"/>
          <w:szCs w:val="24"/>
          <w:lang w:val="en-US" w:eastAsia="es-MX"/>
        </w:rPr>
        <w:t>Malow</w:t>
      </w:r>
      <w:proofErr w:type="spellEnd"/>
      <w:r w:rsidRPr="00764C32">
        <w:rPr>
          <w:rFonts w:ascii="Times New Roman" w:eastAsia="Times New Roman" w:hAnsi="Times New Roman"/>
          <w:sz w:val="24"/>
          <w:szCs w:val="24"/>
          <w:lang w:val="en-US" w:eastAsia="es-MX"/>
        </w:rPr>
        <w:t xml:space="preserve">, B. A. (2013). Gabapentin shows promise in treating refractory insomnia in children. </w:t>
      </w:r>
      <w:r w:rsidRPr="00764C32">
        <w:rPr>
          <w:rFonts w:ascii="Times New Roman" w:eastAsia="Times New Roman" w:hAnsi="Times New Roman"/>
          <w:i/>
          <w:iCs/>
          <w:sz w:val="24"/>
          <w:szCs w:val="24"/>
          <w:lang w:val="en-US" w:eastAsia="es-MX"/>
        </w:rPr>
        <w:t>Journal of Child Neurology</w:t>
      </w:r>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iCs/>
          <w:sz w:val="24"/>
          <w:szCs w:val="24"/>
          <w:lang w:val="en-US" w:eastAsia="es-MX"/>
        </w:rPr>
        <w:t>28</w:t>
      </w:r>
      <w:r w:rsidRPr="00764C32">
        <w:rPr>
          <w:rFonts w:ascii="Times New Roman" w:eastAsia="Times New Roman" w:hAnsi="Times New Roman"/>
          <w:sz w:val="24"/>
          <w:szCs w:val="24"/>
          <w:lang w:val="en-US" w:eastAsia="es-MX"/>
        </w:rPr>
        <w:t xml:space="preserve">(12), 1618-21. </w:t>
      </w:r>
      <w:proofErr w:type="spellStart"/>
      <w:r w:rsidRPr="00764C32">
        <w:rPr>
          <w:rFonts w:ascii="Times New Roman" w:eastAsia="Times New Roman" w:hAnsi="Times New Roman"/>
          <w:sz w:val="24"/>
          <w:szCs w:val="24"/>
          <w:lang w:val="en-US" w:eastAsia="es-MX"/>
        </w:rPr>
        <w:t>doi</w:t>
      </w:r>
      <w:proofErr w:type="spellEnd"/>
      <w:r w:rsidRPr="00764C32">
        <w:rPr>
          <w:rFonts w:ascii="Times New Roman" w:eastAsia="Times New Roman" w:hAnsi="Times New Roman"/>
          <w:sz w:val="24"/>
          <w:szCs w:val="24"/>
          <w:lang w:val="en-US" w:eastAsia="es-MX"/>
        </w:rPr>
        <w:t>: 10.1177/0883073812463069.</w:t>
      </w:r>
    </w:p>
    <w:p w14:paraId="080F95E9" w14:textId="77777777" w:rsidR="00991101" w:rsidRPr="00764C32" w:rsidRDefault="00991101" w:rsidP="00E2293B">
      <w:pPr>
        <w:pStyle w:val="Sinespaciado"/>
        <w:spacing w:line="360" w:lineRule="auto"/>
        <w:ind w:firstLine="0"/>
        <w:jc w:val="left"/>
        <w:rPr>
          <w:rFonts w:ascii="Times New Roman" w:eastAsia="Times New Roman" w:hAnsi="Times New Roman"/>
          <w:sz w:val="24"/>
          <w:szCs w:val="24"/>
          <w:lang w:val="en-US" w:eastAsia="es-MX"/>
        </w:rPr>
      </w:pPr>
      <w:r w:rsidRPr="00764C32">
        <w:rPr>
          <w:rFonts w:ascii="Times New Roman" w:eastAsia="Times New Roman" w:hAnsi="Times New Roman"/>
          <w:sz w:val="24"/>
          <w:szCs w:val="24"/>
          <w:lang w:val="en-US" w:eastAsia="es-MX"/>
        </w:rPr>
        <w:t xml:space="preserve">Rose, M. A., &amp; </w:t>
      </w:r>
      <w:proofErr w:type="spellStart"/>
      <w:r w:rsidRPr="00764C32">
        <w:rPr>
          <w:rFonts w:ascii="Times New Roman" w:eastAsia="Times New Roman" w:hAnsi="Times New Roman"/>
          <w:sz w:val="24"/>
          <w:szCs w:val="24"/>
          <w:lang w:val="en-US" w:eastAsia="es-MX"/>
        </w:rPr>
        <w:t>Kam</w:t>
      </w:r>
      <w:proofErr w:type="spellEnd"/>
      <w:r w:rsidRPr="00764C32">
        <w:rPr>
          <w:rFonts w:ascii="Times New Roman" w:eastAsia="Times New Roman" w:hAnsi="Times New Roman"/>
          <w:sz w:val="24"/>
          <w:szCs w:val="24"/>
          <w:lang w:val="en-US" w:eastAsia="es-MX"/>
        </w:rPr>
        <w:t xml:space="preserve">, P. C. </w:t>
      </w:r>
      <w:r w:rsidRPr="00764C32">
        <w:rPr>
          <w:rFonts w:ascii="Times New Roman" w:hAnsi="Times New Roman"/>
          <w:sz w:val="24"/>
          <w:szCs w:val="24"/>
          <w:shd w:val="clear" w:color="auto" w:fill="FFFFFF"/>
          <w:lang w:val="en-US"/>
        </w:rPr>
        <w:t xml:space="preserve">(2002). </w:t>
      </w:r>
      <w:r w:rsidRPr="00764C32">
        <w:rPr>
          <w:rFonts w:ascii="Times New Roman" w:eastAsia="Times New Roman" w:hAnsi="Times New Roman"/>
          <w:sz w:val="24"/>
          <w:szCs w:val="24"/>
          <w:lang w:val="en-US" w:eastAsia="es-MX"/>
        </w:rPr>
        <w:t xml:space="preserve">Gabapentin: pharmacology and its use in pain management. </w:t>
      </w:r>
      <w:proofErr w:type="spellStart"/>
      <w:r w:rsidRPr="00764C32">
        <w:rPr>
          <w:rFonts w:ascii="Times New Roman" w:eastAsia="Times New Roman" w:hAnsi="Times New Roman"/>
          <w:i/>
          <w:sz w:val="24"/>
          <w:szCs w:val="24"/>
          <w:lang w:val="en-US" w:eastAsia="es-MX"/>
        </w:rPr>
        <w:t>Anaesthesia</w:t>
      </w:r>
      <w:proofErr w:type="spellEnd"/>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sz w:val="24"/>
          <w:szCs w:val="24"/>
          <w:lang w:val="en-US" w:eastAsia="es-MX"/>
        </w:rPr>
        <w:t>57</w:t>
      </w:r>
      <w:r w:rsidRPr="00764C32">
        <w:rPr>
          <w:rFonts w:ascii="Times New Roman" w:eastAsia="Times New Roman" w:hAnsi="Times New Roman"/>
          <w:sz w:val="24"/>
          <w:szCs w:val="24"/>
          <w:lang w:val="en-US" w:eastAsia="es-MX"/>
        </w:rPr>
        <w:t xml:space="preserve">(5), 451-62. </w:t>
      </w:r>
      <w:proofErr w:type="spellStart"/>
      <w:r w:rsidRPr="00764C32">
        <w:rPr>
          <w:rFonts w:ascii="Times New Roman" w:eastAsia="Times New Roman" w:hAnsi="Times New Roman"/>
          <w:sz w:val="24"/>
          <w:szCs w:val="24"/>
          <w:lang w:val="en-US" w:eastAsia="es-MX"/>
        </w:rPr>
        <w:t>doi</w:t>
      </w:r>
      <w:proofErr w:type="spellEnd"/>
      <w:r w:rsidRPr="00764C32">
        <w:rPr>
          <w:rFonts w:ascii="Times New Roman" w:eastAsia="Times New Roman" w:hAnsi="Times New Roman"/>
          <w:sz w:val="24"/>
          <w:szCs w:val="24"/>
          <w:lang w:val="en-US" w:eastAsia="es-MX"/>
        </w:rPr>
        <w:t>: 10.1046/j.0003-2409.</w:t>
      </w:r>
      <w:proofErr w:type="gramStart"/>
      <w:r w:rsidRPr="00764C32">
        <w:rPr>
          <w:rFonts w:ascii="Times New Roman" w:eastAsia="Times New Roman" w:hAnsi="Times New Roman"/>
          <w:sz w:val="24"/>
          <w:szCs w:val="24"/>
          <w:lang w:val="en-US" w:eastAsia="es-MX"/>
        </w:rPr>
        <w:t>2001.02399.x</w:t>
      </w:r>
      <w:proofErr w:type="gramEnd"/>
    </w:p>
    <w:p w14:paraId="58F6B647" w14:textId="77777777" w:rsidR="00991101" w:rsidRPr="00764C32" w:rsidRDefault="00991101" w:rsidP="00E2293B">
      <w:pPr>
        <w:pStyle w:val="Sinespaciado"/>
        <w:spacing w:line="360" w:lineRule="auto"/>
        <w:ind w:firstLine="0"/>
        <w:jc w:val="left"/>
        <w:rPr>
          <w:rFonts w:ascii="Times New Roman" w:eastAsia="Times New Roman" w:hAnsi="Times New Roman"/>
          <w:sz w:val="24"/>
          <w:szCs w:val="24"/>
          <w:lang w:eastAsia="es-ES"/>
        </w:rPr>
      </w:pPr>
      <w:proofErr w:type="spellStart"/>
      <w:r w:rsidRPr="00764C32">
        <w:rPr>
          <w:rFonts w:ascii="Times New Roman" w:eastAsia="Times New Roman" w:hAnsi="Times New Roman"/>
          <w:sz w:val="24"/>
          <w:szCs w:val="24"/>
          <w:lang w:val="en-US" w:eastAsia="es-ES"/>
        </w:rPr>
        <w:t>Sajadian</w:t>
      </w:r>
      <w:proofErr w:type="spellEnd"/>
      <w:r w:rsidRPr="00764C32">
        <w:rPr>
          <w:rFonts w:ascii="Times New Roman" w:eastAsia="Times New Roman" w:hAnsi="Times New Roman"/>
          <w:sz w:val="24"/>
          <w:szCs w:val="24"/>
          <w:lang w:val="en-US" w:eastAsia="es-ES"/>
        </w:rPr>
        <w:t xml:space="preserve">, A., </w:t>
      </w:r>
      <w:proofErr w:type="spellStart"/>
      <w:r w:rsidRPr="00764C32">
        <w:rPr>
          <w:rFonts w:ascii="Times New Roman" w:eastAsia="Times New Roman" w:hAnsi="Times New Roman"/>
          <w:sz w:val="24"/>
          <w:szCs w:val="24"/>
          <w:lang w:val="en-US" w:eastAsia="es-ES"/>
        </w:rPr>
        <w:t>Esteghamat</w:t>
      </w:r>
      <w:proofErr w:type="spellEnd"/>
      <w:r w:rsidRPr="00764C32">
        <w:rPr>
          <w:rFonts w:ascii="Times New Roman" w:eastAsia="Times New Roman" w:hAnsi="Times New Roman"/>
          <w:sz w:val="24"/>
          <w:szCs w:val="24"/>
          <w:lang w:val="en-US" w:eastAsia="es-ES"/>
        </w:rPr>
        <w:t xml:space="preserve">, S., </w:t>
      </w:r>
      <w:proofErr w:type="spellStart"/>
      <w:r w:rsidRPr="00764C32">
        <w:rPr>
          <w:rFonts w:ascii="Times New Roman" w:eastAsia="Times New Roman" w:hAnsi="Times New Roman"/>
          <w:sz w:val="24"/>
          <w:szCs w:val="24"/>
          <w:lang w:val="en-US" w:eastAsia="es-ES"/>
        </w:rPr>
        <w:t>Karimzadeh</w:t>
      </w:r>
      <w:proofErr w:type="spellEnd"/>
      <w:r w:rsidRPr="00764C32">
        <w:rPr>
          <w:rFonts w:ascii="Times New Roman" w:eastAsia="Times New Roman" w:hAnsi="Times New Roman"/>
          <w:sz w:val="24"/>
          <w:szCs w:val="24"/>
          <w:lang w:val="en-US" w:eastAsia="es-ES"/>
        </w:rPr>
        <w:t xml:space="preserve">, F., </w:t>
      </w:r>
      <w:proofErr w:type="spellStart"/>
      <w:r w:rsidRPr="00764C32">
        <w:rPr>
          <w:rFonts w:ascii="Times New Roman" w:eastAsia="Times New Roman" w:hAnsi="Times New Roman"/>
          <w:sz w:val="24"/>
          <w:szCs w:val="24"/>
          <w:lang w:val="en-US" w:eastAsia="es-ES"/>
        </w:rPr>
        <w:t>Eshaghabadi</w:t>
      </w:r>
      <w:proofErr w:type="spellEnd"/>
      <w:r w:rsidRPr="00764C32">
        <w:rPr>
          <w:rFonts w:ascii="Times New Roman" w:eastAsia="Times New Roman" w:hAnsi="Times New Roman"/>
          <w:sz w:val="24"/>
          <w:szCs w:val="24"/>
          <w:lang w:val="en-US" w:eastAsia="es-ES"/>
        </w:rPr>
        <w:t xml:space="preserve">, A., </w:t>
      </w:r>
      <w:proofErr w:type="spellStart"/>
      <w:r w:rsidRPr="00764C32">
        <w:rPr>
          <w:rFonts w:ascii="Times New Roman" w:eastAsia="Times New Roman" w:hAnsi="Times New Roman"/>
          <w:sz w:val="24"/>
          <w:szCs w:val="24"/>
          <w:lang w:val="en-US" w:eastAsia="es-ES"/>
        </w:rPr>
        <w:t>Sieg</w:t>
      </w:r>
      <w:proofErr w:type="spellEnd"/>
      <w:r w:rsidRPr="00764C32">
        <w:rPr>
          <w:rFonts w:ascii="Times New Roman" w:eastAsia="Times New Roman" w:hAnsi="Times New Roman"/>
          <w:sz w:val="24"/>
          <w:szCs w:val="24"/>
          <w:lang w:val="en-US" w:eastAsia="es-ES"/>
        </w:rPr>
        <w:t xml:space="preserve">, F., </w:t>
      </w:r>
      <w:proofErr w:type="spellStart"/>
      <w:r w:rsidRPr="00764C32">
        <w:rPr>
          <w:rFonts w:ascii="Times New Roman" w:eastAsia="Times New Roman" w:hAnsi="Times New Roman"/>
          <w:sz w:val="24"/>
          <w:szCs w:val="24"/>
          <w:lang w:val="en-US" w:eastAsia="es-ES"/>
        </w:rPr>
        <w:t>Speckmann</w:t>
      </w:r>
      <w:proofErr w:type="spellEnd"/>
      <w:r w:rsidRPr="00764C32">
        <w:rPr>
          <w:rFonts w:ascii="Times New Roman" w:eastAsia="Times New Roman" w:hAnsi="Times New Roman"/>
          <w:sz w:val="24"/>
          <w:szCs w:val="24"/>
          <w:lang w:val="en-US" w:eastAsia="es-ES"/>
        </w:rPr>
        <w:t xml:space="preserve">, E. J., ... </w:t>
      </w:r>
      <w:proofErr w:type="spellStart"/>
      <w:r w:rsidRPr="00FC3B33">
        <w:rPr>
          <w:rFonts w:ascii="Times New Roman" w:eastAsia="Times New Roman" w:hAnsi="Times New Roman"/>
          <w:sz w:val="24"/>
          <w:szCs w:val="24"/>
          <w:lang w:val="en-US" w:eastAsia="es-ES"/>
        </w:rPr>
        <w:t>Gorji</w:t>
      </w:r>
      <w:proofErr w:type="spellEnd"/>
      <w:r w:rsidRPr="00FC3B33">
        <w:rPr>
          <w:rFonts w:ascii="Times New Roman" w:eastAsia="Times New Roman" w:hAnsi="Times New Roman"/>
          <w:sz w:val="24"/>
          <w:szCs w:val="24"/>
          <w:lang w:val="en-US" w:eastAsia="es-ES"/>
        </w:rPr>
        <w:t xml:space="preserve">, A. (2015). </w:t>
      </w:r>
      <w:r w:rsidRPr="00764C32">
        <w:rPr>
          <w:rFonts w:ascii="Times New Roman" w:eastAsia="Times New Roman" w:hAnsi="Times New Roman"/>
          <w:sz w:val="24"/>
          <w:szCs w:val="24"/>
          <w:lang w:val="en-US" w:eastAsia="es-ES"/>
        </w:rPr>
        <w:t xml:space="preserve">Anticonvulsant effect of neural regeneration peptide 2945 on </w:t>
      </w:r>
      <w:proofErr w:type="spellStart"/>
      <w:r w:rsidRPr="00764C32">
        <w:rPr>
          <w:rFonts w:ascii="Times New Roman" w:eastAsia="Times New Roman" w:hAnsi="Times New Roman"/>
          <w:sz w:val="24"/>
          <w:szCs w:val="24"/>
          <w:lang w:val="en-US" w:eastAsia="es-ES"/>
        </w:rPr>
        <w:t>pentylenetetrazol</w:t>
      </w:r>
      <w:proofErr w:type="spellEnd"/>
      <w:r w:rsidRPr="00764C32">
        <w:rPr>
          <w:rFonts w:ascii="Times New Roman" w:eastAsia="Times New Roman" w:hAnsi="Times New Roman"/>
          <w:sz w:val="24"/>
          <w:szCs w:val="24"/>
          <w:lang w:val="en-US" w:eastAsia="es-ES"/>
        </w:rPr>
        <w:t xml:space="preserve">-induced seizures in rats. </w:t>
      </w:r>
      <w:proofErr w:type="spellStart"/>
      <w:r w:rsidRPr="00764C32">
        <w:rPr>
          <w:rFonts w:ascii="Times New Roman" w:eastAsia="Times New Roman" w:hAnsi="Times New Roman"/>
          <w:i/>
          <w:iCs/>
          <w:sz w:val="24"/>
          <w:szCs w:val="24"/>
          <w:lang w:eastAsia="es-ES"/>
        </w:rPr>
        <w:t>Neuropeptides</w:t>
      </w:r>
      <w:proofErr w:type="spellEnd"/>
      <w:r w:rsidRPr="00764C32">
        <w:rPr>
          <w:rFonts w:ascii="Times New Roman" w:eastAsia="Times New Roman" w:hAnsi="Times New Roman"/>
          <w:sz w:val="24"/>
          <w:szCs w:val="24"/>
          <w:lang w:eastAsia="es-ES"/>
        </w:rPr>
        <w:t>,</w:t>
      </w:r>
      <w:r w:rsidRPr="00764C32">
        <w:rPr>
          <w:rFonts w:ascii="Times New Roman" w:eastAsia="Times New Roman" w:hAnsi="Times New Roman"/>
          <w:i/>
          <w:iCs/>
          <w:sz w:val="24"/>
          <w:szCs w:val="24"/>
          <w:lang w:eastAsia="es-ES"/>
        </w:rPr>
        <w:t xml:space="preserve"> 49</w:t>
      </w:r>
      <w:r w:rsidRPr="00764C32">
        <w:rPr>
          <w:rFonts w:ascii="Times New Roman" w:eastAsia="Times New Roman" w:hAnsi="Times New Roman"/>
          <w:sz w:val="24"/>
          <w:szCs w:val="24"/>
          <w:lang w:eastAsia="es-ES"/>
        </w:rPr>
        <w:t xml:space="preserve">, 15–23. </w:t>
      </w:r>
      <w:proofErr w:type="spellStart"/>
      <w:r w:rsidRPr="00764C32">
        <w:rPr>
          <w:rFonts w:ascii="Times New Roman" w:eastAsia="Times New Roman" w:hAnsi="Times New Roman"/>
          <w:sz w:val="24"/>
          <w:szCs w:val="24"/>
          <w:lang w:eastAsia="es-ES"/>
        </w:rPr>
        <w:t>doi</w:t>
      </w:r>
      <w:proofErr w:type="spellEnd"/>
      <w:r w:rsidRPr="00764C32">
        <w:rPr>
          <w:rFonts w:ascii="Times New Roman" w:eastAsia="Times New Roman" w:hAnsi="Times New Roman"/>
          <w:sz w:val="24"/>
          <w:szCs w:val="24"/>
          <w:lang w:eastAsia="es-ES"/>
        </w:rPr>
        <w:t>: 10.1016/j.npep.2014.11.002</w:t>
      </w:r>
    </w:p>
    <w:p w14:paraId="0BBBA933" w14:textId="77777777" w:rsidR="00991101" w:rsidRPr="00764C32" w:rsidRDefault="00991101" w:rsidP="00E2293B">
      <w:pPr>
        <w:pStyle w:val="Sinespaciado"/>
        <w:spacing w:line="360" w:lineRule="auto"/>
        <w:ind w:firstLine="0"/>
        <w:jc w:val="left"/>
        <w:rPr>
          <w:rFonts w:ascii="Times New Roman" w:eastAsia="Times New Roman" w:hAnsi="Times New Roman"/>
          <w:sz w:val="24"/>
          <w:szCs w:val="24"/>
          <w:lang w:eastAsia="es-ES"/>
        </w:rPr>
      </w:pPr>
      <w:proofErr w:type="spellStart"/>
      <w:r w:rsidRPr="00764C32">
        <w:rPr>
          <w:rFonts w:ascii="Times New Roman" w:eastAsia="Times New Roman" w:hAnsi="Times New Roman"/>
          <w:sz w:val="24"/>
          <w:szCs w:val="24"/>
          <w:lang w:eastAsia="es-ES"/>
        </w:rPr>
        <w:t>Santín</w:t>
      </w:r>
      <w:proofErr w:type="spellEnd"/>
      <w:r w:rsidRPr="00764C32">
        <w:rPr>
          <w:rFonts w:ascii="Times New Roman" w:eastAsia="Times New Roman" w:hAnsi="Times New Roman"/>
          <w:sz w:val="24"/>
          <w:szCs w:val="24"/>
          <w:lang w:eastAsia="es-ES"/>
        </w:rPr>
        <w:t xml:space="preserve">, J. </w:t>
      </w:r>
      <w:r w:rsidRPr="00764C32">
        <w:rPr>
          <w:rFonts w:ascii="Times New Roman" w:hAnsi="Times New Roman"/>
          <w:sz w:val="24"/>
          <w:szCs w:val="24"/>
          <w:shd w:val="clear" w:color="auto" w:fill="FFFFFF"/>
        </w:rPr>
        <w:t xml:space="preserve">(2013). </w:t>
      </w:r>
      <w:r w:rsidRPr="00764C32">
        <w:rPr>
          <w:rFonts w:ascii="Times New Roman" w:eastAsia="Times New Roman" w:hAnsi="Times New Roman"/>
          <w:sz w:val="24"/>
          <w:szCs w:val="24"/>
          <w:lang w:eastAsia="es-ES"/>
        </w:rPr>
        <w:t xml:space="preserve">Sueño y epilepsia. </w:t>
      </w:r>
      <w:r w:rsidRPr="00764C32">
        <w:rPr>
          <w:rFonts w:ascii="Times New Roman" w:eastAsia="Times New Roman" w:hAnsi="Times New Roman"/>
          <w:i/>
          <w:sz w:val="24"/>
          <w:szCs w:val="24"/>
          <w:lang w:eastAsia="es-ES"/>
        </w:rPr>
        <w:t>Revista Médica Clínica Las Condes</w:t>
      </w:r>
      <w:r w:rsidRPr="00764C32">
        <w:rPr>
          <w:rFonts w:ascii="Times New Roman" w:eastAsia="Times New Roman" w:hAnsi="Times New Roman"/>
          <w:sz w:val="24"/>
          <w:szCs w:val="24"/>
          <w:lang w:eastAsia="es-ES"/>
        </w:rPr>
        <w:t xml:space="preserve">, </w:t>
      </w:r>
      <w:r w:rsidRPr="00764C32">
        <w:rPr>
          <w:rFonts w:ascii="Times New Roman" w:eastAsia="Times New Roman" w:hAnsi="Times New Roman"/>
          <w:i/>
          <w:sz w:val="24"/>
          <w:szCs w:val="24"/>
          <w:lang w:eastAsia="es-ES"/>
        </w:rPr>
        <w:t>24</w:t>
      </w:r>
      <w:r w:rsidRPr="00764C32">
        <w:rPr>
          <w:rFonts w:ascii="Times New Roman" w:eastAsia="Times New Roman" w:hAnsi="Times New Roman"/>
          <w:sz w:val="24"/>
          <w:szCs w:val="24"/>
          <w:lang w:eastAsia="es-ES"/>
        </w:rPr>
        <w:t xml:space="preserve">(3), 480-485. </w:t>
      </w:r>
      <w:proofErr w:type="spellStart"/>
      <w:r w:rsidRPr="00764C32">
        <w:rPr>
          <w:rFonts w:ascii="Times New Roman" w:eastAsia="Times New Roman" w:hAnsi="Times New Roman"/>
          <w:sz w:val="24"/>
          <w:szCs w:val="24"/>
          <w:lang w:eastAsia="es-ES"/>
        </w:rPr>
        <w:t>doi</w:t>
      </w:r>
      <w:proofErr w:type="spellEnd"/>
      <w:r w:rsidRPr="00764C32">
        <w:rPr>
          <w:rFonts w:ascii="Times New Roman" w:eastAsia="Times New Roman" w:hAnsi="Times New Roman"/>
          <w:sz w:val="24"/>
          <w:szCs w:val="24"/>
          <w:lang w:eastAsia="es-ES"/>
        </w:rPr>
        <w:t>: 10.1016/S0716-8640(13)70184-6</w:t>
      </w:r>
    </w:p>
    <w:p w14:paraId="3956B01E" w14:textId="77777777" w:rsidR="00991101" w:rsidRPr="00764C32" w:rsidRDefault="00991101" w:rsidP="00E2293B">
      <w:pPr>
        <w:pStyle w:val="Sinespaciado"/>
        <w:spacing w:line="360" w:lineRule="auto"/>
        <w:ind w:firstLine="0"/>
        <w:jc w:val="left"/>
        <w:rPr>
          <w:rFonts w:ascii="Times New Roman" w:eastAsia="Times New Roman" w:hAnsi="Times New Roman"/>
          <w:sz w:val="24"/>
          <w:szCs w:val="24"/>
          <w:lang w:val="en-US" w:eastAsia="es-MX"/>
        </w:rPr>
      </w:pPr>
      <w:proofErr w:type="spellStart"/>
      <w:r w:rsidRPr="00764C32">
        <w:rPr>
          <w:rFonts w:ascii="Times New Roman" w:eastAsia="Times New Roman" w:hAnsi="Times New Roman"/>
          <w:sz w:val="24"/>
          <w:szCs w:val="24"/>
          <w:lang w:eastAsia="es-MX"/>
        </w:rPr>
        <w:lastRenderedPageBreak/>
        <w:t>Sayyah</w:t>
      </w:r>
      <w:proofErr w:type="spellEnd"/>
      <w:r w:rsidRPr="00764C32">
        <w:rPr>
          <w:rFonts w:ascii="Times New Roman" w:eastAsia="Times New Roman" w:hAnsi="Times New Roman"/>
          <w:sz w:val="24"/>
          <w:szCs w:val="24"/>
          <w:lang w:eastAsia="es-MX"/>
        </w:rPr>
        <w:t xml:space="preserve">, M., </w:t>
      </w:r>
      <w:proofErr w:type="spellStart"/>
      <w:r w:rsidRPr="00764C32">
        <w:rPr>
          <w:rFonts w:ascii="Times New Roman" w:eastAsia="Times New Roman" w:hAnsi="Times New Roman"/>
          <w:sz w:val="24"/>
          <w:szCs w:val="24"/>
          <w:lang w:eastAsia="es-MX"/>
        </w:rPr>
        <w:t>Beheshti</w:t>
      </w:r>
      <w:proofErr w:type="spellEnd"/>
      <w:r w:rsidRPr="00764C32">
        <w:rPr>
          <w:rFonts w:ascii="Times New Roman" w:eastAsia="Times New Roman" w:hAnsi="Times New Roman"/>
          <w:sz w:val="24"/>
          <w:szCs w:val="24"/>
          <w:lang w:eastAsia="es-MX"/>
        </w:rPr>
        <w:t xml:space="preserve">, S., </w:t>
      </w:r>
      <w:proofErr w:type="spellStart"/>
      <w:r w:rsidRPr="00764C32">
        <w:rPr>
          <w:rFonts w:ascii="Times New Roman" w:eastAsia="Times New Roman" w:hAnsi="Times New Roman"/>
          <w:sz w:val="24"/>
          <w:szCs w:val="24"/>
          <w:lang w:eastAsia="es-MX"/>
        </w:rPr>
        <w:t>Shokrgoza</w:t>
      </w:r>
      <w:proofErr w:type="spellEnd"/>
      <w:r w:rsidRPr="00764C32">
        <w:rPr>
          <w:rFonts w:ascii="Times New Roman" w:eastAsia="Times New Roman" w:hAnsi="Times New Roman"/>
          <w:sz w:val="24"/>
          <w:szCs w:val="24"/>
          <w:lang w:eastAsia="es-MX"/>
        </w:rPr>
        <w:t xml:space="preserve">, M. A., </w:t>
      </w:r>
      <w:proofErr w:type="spellStart"/>
      <w:r w:rsidRPr="00764C32">
        <w:rPr>
          <w:rFonts w:ascii="Times New Roman" w:eastAsia="Times New Roman" w:hAnsi="Times New Roman"/>
          <w:sz w:val="24"/>
          <w:szCs w:val="24"/>
          <w:lang w:eastAsia="es-MX"/>
        </w:rPr>
        <w:t>Eslami-far</w:t>
      </w:r>
      <w:proofErr w:type="spellEnd"/>
      <w:r w:rsidRPr="00764C32">
        <w:rPr>
          <w:rFonts w:ascii="Times New Roman" w:eastAsia="Times New Roman" w:hAnsi="Times New Roman"/>
          <w:sz w:val="24"/>
          <w:szCs w:val="24"/>
          <w:lang w:eastAsia="es-MX"/>
        </w:rPr>
        <w:t xml:space="preserve">, A., </w:t>
      </w:r>
      <w:proofErr w:type="spellStart"/>
      <w:r w:rsidRPr="00764C32">
        <w:rPr>
          <w:rFonts w:ascii="Times New Roman" w:eastAsia="Times New Roman" w:hAnsi="Times New Roman"/>
          <w:sz w:val="24"/>
          <w:szCs w:val="24"/>
          <w:lang w:eastAsia="es-MX"/>
        </w:rPr>
        <w:t>Deljoo</w:t>
      </w:r>
      <w:proofErr w:type="spellEnd"/>
      <w:r w:rsidRPr="00764C32">
        <w:rPr>
          <w:rFonts w:ascii="Times New Roman" w:eastAsia="Times New Roman" w:hAnsi="Times New Roman"/>
          <w:sz w:val="24"/>
          <w:szCs w:val="24"/>
          <w:lang w:eastAsia="es-MX"/>
        </w:rPr>
        <w:t xml:space="preserve">, Z., </w:t>
      </w:r>
      <w:proofErr w:type="spellStart"/>
      <w:r w:rsidRPr="00764C32">
        <w:rPr>
          <w:rFonts w:ascii="Times New Roman" w:eastAsia="Times New Roman" w:hAnsi="Times New Roman"/>
          <w:sz w:val="24"/>
          <w:szCs w:val="24"/>
          <w:lang w:eastAsia="es-MX"/>
        </w:rPr>
        <w:t>Khabiri</w:t>
      </w:r>
      <w:proofErr w:type="spellEnd"/>
      <w:r w:rsidRPr="00764C32">
        <w:rPr>
          <w:rFonts w:ascii="Times New Roman" w:eastAsia="Times New Roman" w:hAnsi="Times New Roman"/>
          <w:sz w:val="24"/>
          <w:szCs w:val="24"/>
          <w:lang w:eastAsia="es-MX"/>
        </w:rPr>
        <w:t xml:space="preserve">, A. R., … </w:t>
      </w:r>
      <w:proofErr w:type="spellStart"/>
      <w:r w:rsidRPr="00764C32">
        <w:rPr>
          <w:rFonts w:ascii="Times New Roman" w:eastAsia="Times New Roman" w:hAnsi="Times New Roman"/>
          <w:sz w:val="24"/>
          <w:szCs w:val="24"/>
          <w:lang w:val="en-US" w:eastAsia="es-MX"/>
        </w:rPr>
        <w:t>Haeri</w:t>
      </w:r>
      <w:proofErr w:type="spellEnd"/>
      <w:r w:rsidRPr="00764C32">
        <w:rPr>
          <w:rFonts w:ascii="Times New Roman" w:eastAsia="Times New Roman" w:hAnsi="Times New Roman"/>
          <w:sz w:val="24"/>
          <w:szCs w:val="24"/>
          <w:lang w:val="en-US" w:eastAsia="es-MX"/>
        </w:rPr>
        <w:t xml:space="preserve"> </w:t>
      </w:r>
      <w:proofErr w:type="spellStart"/>
      <w:r w:rsidRPr="00764C32">
        <w:rPr>
          <w:rFonts w:ascii="Times New Roman" w:eastAsia="Times New Roman" w:hAnsi="Times New Roman"/>
          <w:sz w:val="24"/>
          <w:szCs w:val="24"/>
          <w:lang w:val="en-US" w:eastAsia="es-MX"/>
        </w:rPr>
        <w:t>Rohani</w:t>
      </w:r>
      <w:proofErr w:type="spellEnd"/>
      <w:r w:rsidRPr="00764C32">
        <w:rPr>
          <w:rFonts w:ascii="Times New Roman" w:eastAsia="Times New Roman" w:hAnsi="Times New Roman"/>
          <w:sz w:val="24"/>
          <w:szCs w:val="24"/>
          <w:lang w:val="en-US" w:eastAsia="es-MX"/>
        </w:rPr>
        <w:t xml:space="preserve">, A. </w:t>
      </w:r>
      <w:r w:rsidRPr="00764C32">
        <w:rPr>
          <w:rFonts w:ascii="Times New Roman" w:hAnsi="Times New Roman"/>
          <w:sz w:val="24"/>
          <w:szCs w:val="24"/>
          <w:shd w:val="clear" w:color="auto" w:fill="FFFFFF"/>
          <w:lang w:val="en-US"/>
        </w:rPr>
        <w:t xml:space="preserve">(2005). </w:t>
      </w:r>
      <w:proofErr w:type="spellStart"/>
      <w:r w:rsidRPr="00764C32">
        <w:rPr>
          <w:rFonts w:ascii="Times New Roman" w:eastAsia="Times New Roman" w:hAnsi="Times New Roman"/>
          <w:sz w:val="24"/>
          <w:szCs w:val="24"/>
          <w:lang w:val="en-US" w:eastAsia="es-MX"/>
        </w:rPr>
        <w:t>Antiepileptogenic</w:t>
      </w:r>
      <w:proofErr w:type="spellEnd"/>
      <w:r w:rsidRPr="00764C32">
        <w:rPr>
          <w:rFonts w:ascii="Times New Roman" w:eastAsia="Times New Roman" w:hAnsi="Times New Roman"/>
          <w:sz w:val="24"/>
          <w:szCs w:val="24"/>
          <w:lang w:val="en-US" w:eastAsia="es-MX"/>
        </w:rPr>
        <w:t xml:space="preserve"> and anticonvulsant activity of interleukin-1 beta in amygdala-kindled rats. </w:t>
      </w:r>
      <w:r w:rsidRPr="00764C32">
        <w:rPr>
          <w:rFonts w:ascii="Times New Roman" w:eastAsia="Times New Roman" w:hAnsi="Times New Roman"/>
          <w:i/>
          <w:sz w:val="24"/>
          <w:szCs w:val="24"/>
          <w:lang w:val="en-US" w:eastAsia="es-MX"/>
        </w:rPr>
        <w:t>Experimental Neurology</w:t>
      </w:r>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sz w:val="24"/>
          <w:szCs w:val="24"/>
          <w:lang w:val="en-US" w:eastAsia="es-MX"/>
        </w:rPr>
        <w:t>191</w:t>
      </w:r>
      <w:r w:rsidRPr="00764C32">
        <w:rPr>
          <w:rFonts w:ascii="Times New Roman" w:eastAsia="Times New Roman" w:hAnsi="Times New Roman"/>
          <w:sz w:val="24"/>
          <w:szCs w:val="24"/>
          <w:lang w:val="en-US" w:eastAsia="es-MX"/>
        </w:rPr>
        <w:t xml:space="preserve">(1), 145-53. </w:t>
      </w:r>
      <w:proofErr w:type="spellStart"/>
      <w:r w:rsidRPr="00764C32">
        <w:rPr>
          <w:rFonts w:ascii="Times New Roman" w:eastAsia="Times New Roman" w:hAnsi="Times New Roman"/>
          <w:sz w:val="24"/>
          <w:szCs w:val="24"/>
          <w:lang w:val="en-US" w:eastAsia="es-MX"/>
        </w:rPr>
        <w:t>doi</w:t>
      </w:r>
      <w:proofErr w:type="spellEnd"/>
      <w:r w:rsidRPr="00764C32">
        <w:rPr>
          <w:rFonts w:ascii="Times New Roman" w:eastAsia="Times New Roman" w:hAnsi="Times New Roman"/>
          <w:sz w:val="24"/>
          <w:szCs w:val="24"/>
          <w:lang w:val="en-US" w:eastAsia="es-MX"/>
        </w:rPr>
        <w:t>: 10.1016/j.expneurol.2004.08.032</w:t>
      </w:r>
    </w:p>
    <w:p w14:paraId="4DAF3747" w14:textId="77777777" w:rsidR="00991101" w:rsidRPr="00764C32" w:rsidRDefault="00991101" w:rsidP="00E2293B">
      <w:pPr>
        <w:pStyle w:val="Sinespaciado"/>
        <w:spacing w:line="360" w:lineRule="auto"/>
        <w:ind w:firstLine="0"/>
        <w:jc w:val="left"/>
        <w:rPr>
          <w:rFonts w:ascii="Times New Roman" w:eastAsia="Times New Roman" w:hAnsi="Times New Roman"/>
          <w:sz w:val="24"/>
          <w:szCs w:val="24"/>
          <w:lang w:val="en-US" w:eastAsia="es-MX"/>
        </w:rPr>
      </w:pPr>
      <w:r w:rsidRPr="00764C32">
        <w:rPr>
          <w:rFonts w:ascii="Times New Roman" w:eastAsia="Times New Roman" w:hAnsi="Times New Roman"/>
          <w:sz w:val="24"/>
          <w:szCs w:val="24"/>
          <w:lang w:val="en-US" w:eastAsia="es-MX"/>
        </w:rPr>
        <w:t xml:space="preserve">Sills, G. J. (2006). The mechanisms of action of gabapentin and </w:t>
      </w:r>
      <w:proofErr w:type="spellStart"/>
      <w:r w:rsidRPr="00764C32">
        <w:rPr>
          <w:rFonts w:ascii="Times New Roman" w:eastAsia="Times New Roman" w:hAnsi="Times New Roman"/>
          <w:sz w:val="24"/>
          <w:szCs w:val="24"/>
          <w:lang w:val="en-US" w:eastAsia="es-MX"/>
        </w:rPr>
        <w:t>pregabalin</w:t>
      </w:r>
      <w:proofErr w:type="spellEnd"/>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sz w:val="24"/>
          <w:szCs w:val="24"/>
          <w:lang w:val="en-US" w:eastAsia="es-MX"/>
        </w:rPr>
        <w:t>Current Opinion in Pharmacology</w:t>
      </w:r>
      <w:r w:rsidRPr="00764C32">
        <w:rPr>
          <w:rFonts w:ascii="Times New Roman" w:eastAsia="Times New Roman" w:hAnsi="Times New Roman"/>
          <w:sz w:val="24"/>
          <w:szCs w:val="24"/>
          <w:lang w:val="en-US" w:eastAsia="es-MX"/>
        </w:rPr>
        <w:t xml:space="preserve">, </w:t>
      </w:r>
      <w:r w:rsidRPr="00764C32">
        <w:rPr>
          <w:rFonts w:ascii="Times New Roman" w:eastAsia="Times New Roman" w:hAnsi="Times New Roman"/>
          <w:i/>
          <w:sz w:val="24"/>
          <w:szCs w:val="24"/>
          <w:lang w:val="en-US" w:eastAsia="es-MX"/>
        </w:rPr>
        <w:t>6</w:t>
      </w:r>
      <w:r w:rsidRPr="00764C32">
        <w:rPr>
          <w:rFonts w:ascii="Times New Roman" w:eastAsia="Times New Roman" w:hAnsi="Times New Roman"/>
          <w:sz w:val="24"/>
          <w:szCs w:val="24"/>
          <w:lang w:val="en-US" w:eastAsia="es-MX"/>
        </w:rPr>
        <w:t xml:space="preserve">(1), 108–113. </w:t>
      </w:r>
      <w:proofErr w:type="gramStart"/>
      <w:r w:rsidRPr="00764C32">
        <w:rPr>
          <w:rFonts w:ascii="Times New Roman" w:eastAsia="Times New Roman" w:hAnsi="Times New Roman"/>
          <w:sz w:val="24"/>
          <w:szCs w:val="24"/>
          <w:lang w:val="en-US" w:eastAsia="es-MX"/>
        </w:rPr>
        <w:t>doi:10.1016/j.coph</w:t>
      </w:r>
      <w:proofErr w:type="gramEnd"/>
      <w:r w:rsidRPr="00764C32">
        <w:rPr>
          <w:rFonts w:ascii="Times New Roman" w:eastAsia="Times New Roman" w:hAnsi="Times New Roman"/>
          <w:sz w:val="24"/>
          <w:szCs w:val="24"/>
          <w:lang w:val="en-US" w:eastAsia="es-MX"/>
        </w:rPr>
        <w:t>.2005.11.003</w:t>
      </w:r>
    </w:p>
    <w:p w14:paraId="55E88A77" w14:textId="77777777" w:rsidR="00991101" w:rsidRPr="00764C32" w:rsidRDefault="00991101" w:rsidP="00E2293B">
      <w:pPr>
        <w:pStyle w:val="Sinespaciado"/>
        <w:spacing w:line="360" w:lineRule="auto"/>
        <w:ind w:firstLine="0"/>
        <w:jc w:val="left"/>
        <w:rPr>
          <w:rFonts w:ascii="Times New Roman" w:eastAsia="Times New Roman" w:hAnsi="Times New Roman"/>
          <w:sz w:val="24"/>
          <w:szCs w:val="24"/>
          <w:lang w:val="en-US" w:eastAsia="es-MX"/>
        </w:rPr>
      </w:pPr>
      <w:r w:rsidRPr="00764C32">
        <w:rPr>
          <w:rFonts w:ascii="Times New Roman" w:eastAsia="Times New Roman" w:hAnsi="Times New Roman"/>
          <w:sz w:val="24"/>
          <w:szCs w:val="24"/>
          <w:lang w:val="en-US" w:eastAsia="es-MX"/>
        </w:rPr>
        <w:t xml:space="preserve">Schweitzer, P. K., &amp; </w:t>
      </w:r>
      <w:proofErr w:type="spellStart"/>
      <w:r w:rsidRPr="00764C32">
        <w:rPr>
          <w:rFonts w:ascii="Times New Roman" w:eastAsia="Times New Roman" w:hAnsi="Times New Roman"/>
          <w:sz w:val="24"/>
          <w:szCs w:val="24"/>
          <w:lang w:val="en-US" w:eastAsia="es-MX"/>
        </w:rPr>
        <w:t>Feren</w:t>
      </w:r>
      <w:proofErr w:type="spellEnd"/>
      <w:r w:rsidR="007E4B2F" w:rsidRPr="00764C32">
        <w:rPr>
          <w:rFonts w:ascii="Times New Roman" w:eastAsia="Times New Roman" w:hAnsi="Times New Roman"/>
          <w:sz w:val="24"/>
          <w:szCs w:val="24"/>
          <w:lang w:val="en-US" w:eastAsia="es-MX"/>
        </w:rPr>
        <w:t>,</w:t>
      </w:r>
      <w:r w:rsidRPr="00764C32">
        <w:rPr>
          <w:rFonts w:ascii="Times New Roman" w:eastAsia="Times New Roman" w:hAnsi="Times New Roman"/>
          <w:sz w:val="24"/>
          <w:szCs w:val="24"/>
          <w:lang w:val="en-US" w:eastAsia="es-MX"/>
        </w:rPr>
        <w:t xml:space="preserve"> S. D. (2017) Pharmacological Treatment of Insomnia. In: H. </w:t>
      </w:r>
      <w:proofErr w:type="spellStart"/>
      <w:r w:rsidRPr="00764C32">
        <w:rPr>
          <w:rFonts w:ascii="Times New Roman" w:eastAsia="Times New Roman" w:hAnsi="Times New Roman"/>
          <w:sz w:val="24"/>
          <w:szCs w:val="24"/>
          <w:lang w:val="en-US" w:eastAsia="es-MX"/>
        </w:rPr>
        <w:t>Attarian</w:t>
      </w:r>
      <w:proofErr w:type="spellEnd"/>
      <w:r w:rsidRPr="00764C32">
        <w:rPr>
          <w:rFonts w:ascii="Times New Roman" w:eastAsia="Times New Roman" w:hAnsi="Times New Roman"/>
          <w:sz w:val="24"/>
          <w:szCs w:val="24"/>
          <w:lang w:val="en-US" w:eastAsia="es-MX"/>
        </w:rPr>
        <w:t xml:space="preserve"> (ed.), </w:t>
      </w:r>
      <w:r w:rsidRPr="00764C32">
        <w:rPr>
          <w:rFonts w:ascii="Times New Roman" w:eastAsia="Times New Roman" w:hAnsi="Times New Roman"/>
          <w:i/>
          <w:sz w:val="24"/>
          <w:szCs w:val="24"/>
          <w:lang w:val="en-US" w:eastAsia="es-MX"/>
        </w:rPr>
        <w:t>Clinical Handbook of Insomnia</w:t>
      </w:r>
      <w:r w:rsidRPr="00764C32">
        <w:rPr>
          <w:rFonts w:ascii="Times New Roman" w:eastAsia="Times New Roman" w:hAnsi="Times New Roman"/>
          <w:sz w:val="24"/>
          <w:szCs w:val="24"/>
          <w:lang w:val="en-US" w:eastAsia="es-MX"/>
        </w:rPr>
        <w:t xml:space="preserve"> (pp. 97-132). Switzerland: Springer.</w:t>
      </w:r>
    </w:p>
    <w:p w14:paraId="5514D1BE" w14:textId="77777777" w:rsidR="00991101" w:rsidRPr="00764C32" w:rsidRDefault="00991101" w:rsidP="00E2293B">
      <w:pPr>
        <w:pStyle w:val="Sinespaciado"/>
        <w:spacing w:line="360" w:lineRule="auto"/>
        <w:ind w:firstLine="0"/>
        <w:jc w:val="left"/>
        <w:rPr>
          <w:rFonts w:ascii="Times New Roman" w:hAnsi="Times New Roman"/>
          <w:sz w:val="24"/>
          <w:szCs w:val="24"/>
        </w:rPr>
      </w:pPr>
      <w:proofErr w:type="spellStart"/>
      <w:r w:rsidRPr="00764C32">
        <w:rPr>
          <w:rFonts w:ascii="Times New Roman" w:hAnsi="Times New Roman"/>
          <w:sz w:val="24"/>
          <w:szCs w:val="24"/>
        </w:rPr>
        <w:t>Thijs</w:t>
      </w:r>
      <w:proofErr w:type="spellEnd"/>
      <w:r w:rsidRPr="00764C32">
        <w:rPr>
          <w:rFonts w:ascii="Times New Roman" w:hAnsi="Times New Roman"/>
          <w:sz w:val="24"/>
          <w:szCs w:val="24"/>
        </w:rPr>
        <w:t xml:space="preserve">, R. D., Surges, R., O´Brien, T. J., &amp; </w:t>
      </w:r>
      <w:proofErr w:type="spellStart"/>
      <w:r w:rsidRPr="00764C32">
        <w:rPr>
          <w:rFonts w:ascii="Times New Roman" w:hAnsi="Times New Roman"/>
          <w:sz w:val="24"/>
          <w:szCs w:val="24"/>
        </w:rPr>
        <w:t>Sander</w:t>
      </w:r>
      <w:proofErr w:type="spellEnd"/>
      <w:r w:rsidRPr="00764C32">
        <w:rPr>
          <w:rFonts w:ascii="Times New Roman" w:hAnsi="Times New Roman"/>
          <w:sz w:val="24"/>
          <w:szCs w:val="24"/>
        </w:rPr>
        <w:t xml:space="preserve">, J. W. (2019). </w:t>
      </w:r>
      <w:proofErr w:type="spellStart"/>
      <w:r w:rsidRPr="00764C32">
        <w:rPr>
          <w:rFonts w:ascii="Times New Roman" w:hAnsi="Times New Roman"/>
          <w:sz w:val="24"/>
          <w:szCs w:val="24"/>
        </w:rPr>
        <w:t>Epilepsy</w:t>
      </w:r>
      <w:proofErr w:type="spellEnd"/>
      <w:r w:rsidRPr="00764C32">
        <w:rPr>
          <w:rFonts w:ascii="Times New Roman" w:hAnsi="Times New Roman"/>
          <w:sz w:val="24"/>
          <w:szCs w:val="24"/>
        </w:rPr>
        <w:t xml:space="preserve"> in </w:t>
      </w:r>
      <w:proofErr w:type="spellStart"/>
      <w:r w:rsidRPr="00764C32">
        <w:rPr>
          <w:rFonts w:ascii="Times New Roman" w:hAnsi="Times New Roman"/>
          <w:sz w:val="24"/>
          <w:szCs w:val="24"/>
        </w:rPr>
        <w:t>adults</w:t>
      </w:r>
      <w:proofErr w:type="spellEnd"/>
      <w:r w:rsidRPr="00764C32">
        <w:rPr>
          <w:rFonts w:ascii="Times New Roman" w:hAnsi="Times New Roman"/>
          <w:sz w:val="24"/>
          <w:szCs w:val="24"/>
        </w:rPr>
        <w:t xml:space="preserve">. </w:t>
      </w:r>
      <w:proofErr w:type="spellStart"/>
      <w:r w:rsidRPr="00764C32">
        <w:rPr>
          <w:rFonts w:ascii="Times New Roman" w:hAnsi="Times New Roman"/>
          <w:i/>
          <w:sz w:val="24"/>
          <w:szCs w:val="24"/>
        </w:rPr>
        <w:t>Lancet</w:t>
      </w:r>
      <w:proofErr w:type="spellEnd"/>
      <w:r w:rsidRPr="00764C32">
        <w:rPr>
          <w:rFonts w:ascii="Times New Roman" w:hAnsi="Times New Roman"/>
          <w:sz w:val="24"/>
          <w:szCs w:val="24"/>
        </w:rPr>
        <w:t xml:space="preserve">, </w:t>
      </w:r>
      <w:r w:rsidRPr="00764C32">
        <w:rPr>
          <w:rFonts w:ascii="Times New Roman" w:hAnsi="Times New Roman"/>
          <w:i/>
          <w:sz w:val="24"/>
          <w:szCs w:val="24"/>
        </w:rPr>
        <w:t>393</w:t>
      </w:r>
      <w:r w:rsidRPr="00764C32">
        <w:rPr>
          <w:rFonts w:ascii="Times New Roman" w:hAnsi="Times New Roman"/>
          <w:sz w:val="24"/>
          <w:szCs w:val="24"/>
        </w:rPr>
        <w:t xml:space="preserve">(10172), 689-701. </w:t>
      </w:r>
      <w:proofErr w:type="spellStart"/>
      <w:r w:rsidRPr="00764C32">
        <w:rPr>
          <w:rFonts w:ascii="Times New Roman" w:hAnsi="Times New Roman"/>
          <w:sz w:val="24"/>
          <w:szCs w:val="24"/>
        </w:rPr>
        <w:t>doi</w:t>
      </w:r>
      <w:proofErr w:type="spellEnd"/>
      <w:r w:rsidRPr="00764C32">
        <w:rPr>
          <w:rFonts w:ascii="Times New Roman" w:hAnsi="Times New Roman"/>
          <w:sz w:val="24"/>
          <w:szCs w:val="24"/>
        </w:rPr>
        <w:t>: 10.1016/S0140-6736(18)32596-0.</w:t>
      </w:r>
    </w:p>
    <w:p w14:paraId="1ABF500D" w14:textId="77777777" w:rsidR="00991101" w:rsidRPr="00764C32" w:rsidRDefault="00991101" w:rsidP="00E2293B">
      <w:pPr>
        <w:pStyle w:val="Sinespaciado"/>
        <w:spacing w:line="360" w:lineRule="auto"/>
        <w:ind w:firstLine="0"/>
        <w:jc w:val="left"/>
        <w:rPr>
          <w:rFonts w:ascii="Times New Roman" w:hAnsi="Times New Roman"/>
          <w:sz w:val="24"/>
          <w:szCs w:val="24"/>
        </w:rPr>
      </w:pPr>
      <w:proofErr w:type="spellStart"/>
      <w:r w:rsidRPr="00764C32">
        <w:rPr>
          <w:rFonts w:ascii="Times New Roman" w:hAnsi="Times New Roman"/>
          <w:sz w:val="24"/>
          <w:szCs w:val="24"/>
        </w:rPr>
        <w:t>Valdizán</w:t>
      </w:r>
      <w:proofErr w:type="spellEnd"/>
      <w:r w:rsidRPr="00764C32">
        <w:rPr>
          <w:rFonts w:ascii="Times New Roman" w:hAnsi="Times New Roman"/>
          <w:sz w:val="24"/>
          <w:szCs w:val="24"/>
        </w:rPr>
        <w:t xml:space="preserve">, J. R., </w:t>
      </w:r>
      <w:proofErr w:type="spellStart"/>
      <w:r w:rsidRPr="00764C32">
        <w:rPr>
          <w:rFonts w:ascii="Times New Roman" w:hAnsi="Times New Roman"/>
          <w:sz w:val="24"/>
          <w:szCs w:val="24"/>
        </w:rPr>
        <w:t>Almárcegui-Lafita</w:t>
      </w:r>
      <w:proofErr w:type="spellEnd"/>
      <w:r w:rsidRPr="00764C32">
        <w:rPr>
          <w:rFonts w:ascii="Times New Roman" w:hAnsi="Times New Roman"/>
          <w:sz w:val="24"/>
          <w:szCs w:val="24"/>
        </w:rPr>
        <w:t xml:space="preserve">, C., </w:t>
      </w:r>
      <w:proofErr w:type="spellStart"/>
      <w:r w:rsidRPr="00764C32">
        <w:rPr>
          <w:rFonts w:ascii="Times New Roman" w:hAnsi="Times New Roman"/>
          <w:sz w:val="24"/>
          <w:szCs w:val="24"/>
        </w:rPr>
        <w:t>Brualla</w:t>
      </w:r>
      <w:proofErr w:type="spellEnd"/>
      <w:r w:rsidRPr="00764C32">
        <w:rPr>
          <w:rFonts w:ascii="Times New Roman" w:hAnsi="Times New Roman"/>
          <w:sz w:val="24"/>
          <w:szCs w:val="24"/>
        </w:rPr>
        <w:t xml:space="preserve">, J., </w:t>
      </w:r>
      <w:proofErr w:type="spellStart"/>
      <w:r w:rsidRPr="00764C32">
        <w:rPr>
          <w:rFonts w:ascii="Times New Roman" w:hAnsi="Times New Roman"/>
          <w:sz w:val="24"/>
          <w:szCs w:val="24"/>
        </w:rPr>
        <w:t>Alejos</w:t>
      </w:r>
      <w:proofErr w:type="spellEnd"/>
      <w:r w:rsidRPr="00764C32">
        <w:rPr>
          <w:rFonts w:ascii="Times New Roman" w:hAnsi="Times New Roman"/>
          <w:sz w:val="24"/>
          <w:szCs w:val="24"/>
        </w:rPr>
        <w:t xml:space="preserve">-Herrera, M. V., Chulilla, J. L., &amp; </w:t>
      </w:r>
      <w:proofErr w:type="spellStart"/>
      <w:r w:rsidRPr="00764C32">
        <w:rPr>
          <w:rFonts w:ascii="Times New Roman" w:hAnsi="Times New Roman"/>
          <w:sz w:val="24"/>
          <w:szCs w:val="24"/>
        </w:rPr>
        <w:t>Dolz-Zaera</w:t>
      </w:r>
      <w:proofErr w:type="spellEnd"/>
      <w:r w:rsidRPr="00764C32">
        <w:rPr>
          <w:rFonts w:ascii="Times New Roman" w:hAnsi="Times New Roman"/>
          <w:sz w:val="24"/>
          <w:szCs w:val="24"/>
        </w:rPr>
        <w:t xml:space="preserve">, I. </w:t>
      </w:r>
      <w:r w:rsidRPr="00764C32">
        <w:rPr>
          <w:rFonts w:ascii="Times New Roman" w:hAnsi="Times New Roman"/>
          <w:sz w:val="24"/>
          <w:szCs w:val="24"/>
          <w:shd w:val="clear" w:color="auto" w:fill="FFFFFF"/>
        </w:rPr>
        <w:t xml:space="preserve">(1999). </w:t>
      </w:r>
      <w:r w:rsidRPr="00764C32">
        <w:rPr>
          <w:rFonts w:ascii="Times New Roman" w:hAnsi="Times New Roman"/>
          <w:sz w:val="24"/>
          <w:szCs w:val="24"/>
        </w:rPr>
        <w:t xml:space="preserve">Influencia de la </w:t>
      </w:r>
      <w:proofErr w:type="spellStart"/>
      <w:r w:rsidRPr="00764C32">
        <w:rPr>
          <w:rFonts w:ascii="Times New Roman" w:hAnsi="Times New Roman"/>
          <w:sz w:val="24"/>
          <w:szCs w:val="24"/>
        </w:rPr>
        <w:t>gabapentina</w:t>
      </w:r>
      <w:proofErr w:type="spellEnd"/>
      <w:r w:rsidRPr="00764C32">
        <w:rPr>
          <w:rFonts w:ascii="Times New Roman" w:hAnsi="Times New Roman"/>
          <w:sz w:val="24"/>
          <w:szCs w:val="24"/>
        </w:rPr>
        <w:t xml:space="preserve"> sobre el sueño infantil en epilepsia parcial secundariamente generalizada. </w:t>
      </w:r>
      <w:r w:rsidRPr="00764C32">
        <w:rPr>
          <w:rFonts w:ascii="Times New Roman" w:hAnsi="Times New Roman"/>
          <w:i/>
          <w:sz w:val="24"/>
          <w:szCs w:val="24"/>
        </w:rPr>
        <w:t>Revista de Neurología</w:t>
      </w:r>
      <w:r w:rsidRPr="00764C32">
        <w:rPr>
          <w:rFonts w:ascii="Times New Roman" w:hAnsi="Times New Roman"/>
          <w:sz w:val="24"/>
          <w:szCs w:val="24"/>
        </w:rPr>
        <w:t xml:space="preserve">, </w:t>
      </w:r>
      <w:r w:rsidRPr="00764C32">
        <w:rPr>
          <w:rFonts w:ascii="Times New Roman" w:hAnsi="Times New Roman"/>
          <w:i/>
          <w:sz w:val="24"/>
          <w:szCs w:val="24"/>
        </w:rPr>
        <w:t>29</w:t>
      </w:r>
      <w:r w:rsidRPr="00764C32">
        <w:rPr>
          <w:rFonts w:ascii="Times New Roman" w:hAnsi="Times New Roman"/>
          <w:sz w:val="24"/>
          <w:szCs w:val="24"/>
        </w:rPr>
        <w:t xml:space="preserve">(8), 718-721. </w:t>
      </w:r>
      <w:proofErr w:type="spellStart"/>
      <w:r w:rsidRPr="00764C32">
        <w:rPr>
          <w:rFonts w:ascii="Times New Roman" w:hAnsi="Times New Roman"/>
          <w:sz w:val="24"/>
          <w:szCs w:val="24"/>
        </w:rPr>
        <w:t>doi</w:t>
      </w:r>
      <w:proofErr w:type="spellEnd"/>
      <w:r w:rsidRPr="00764C32">
        <w:rPr>
          <w:rFonts w:ascii="Times New Roman" w:hAnsi="Times New Roman"/>
          <w:sz w:val="24"/>
          <w:szCs w:val="24"/>
        </w:rPr>
        <w:t>: 10.33588/rn.2908.99210</w:t>
      </w:r>
    </w:p>
    <w:p w14:paraId="386EB706" w14:textId="77777777" w:rsidR="00991101" w:rsidRPr="00764C32" w:rsidRDefault="00991101" w:rsidP="00E2293B">
      <w:pPr>
        <w:pStyle w:val="Sinespaciado"/>
        <w:spacing w:line="360" w:lineRule="auto"/>
        <w:ind w:firstLine="0"/>
        <w:jc w:val="left"/>
        <w:rPr>
          <w:rFonts w:ascii="Times New Roman" w:hAnsi="Times New Roman"/>
          <w:sz w:val="24"/>
          <w:szCs w:val="24"/>
        </w:rPr>
      </w:pPr>
      <w:r w:rsidRPr="00764C32">
        <w:rPr>
          <w:rFonts w:ascii="Times New Roman" w:hAnsi="Times New Roman"/>
          <w:sz w:val="24"/>
          <w:szCs w:val="24"/>
        </w:rPr>
        <w:t xml:space="preserve">Wang, Y., &amp; </w:t>
      </w:r>
      <w:proofErr w:type="spellStart"/>
      <w:r w:rsidRPr="00764C32">
        <w:rPr>
          <w:rFonts w:ascii="Times New Roman" w:hAnsi="Times New Roman"/>
          <w:sz w:val="24"/>
          <w:szCs w:val="24"/>
        </w:rPr>
        <w:t>Qin</w:t>
      </w:r>
      <w:proofErr w:type="spellEnd"/>
      <w:r w:rsidRPr="00764C32">
        <w:rPr>
          <w:rFonts w:ascii="Times New Roman" w:hAnsi="Times New Roman"/>
          <w:sz w:val="24"/>
          <w:szCs w:val="24"/>
        </w:rPr>
        <w:t xml:space="preserve">, Z. H. (2010). </w:t>
      </w:r>
      <w:r w:rsidRPr="00764C32">
        <w:rPr>
          <w:rFonts w:ascii="Times New Roman" w:hAnsi="Times New Roman"/>
          <w:sz w:val="24"/>
          <w:szCs w:val="24"/>
          <w:lang w:val="en-US"/>
        </w:rPr>
        <w:t xml:space="preserve">Molecular and cellular mechanisms of </w:t>
      </w:r>
      <w:proofErr w:type="spellStart"/>
      <w:r w:rsidRPr="00764C32">
        <w:rPr>
          <w:rFonts w:ascii="Times New Roman" w:hAnsi="Times New Roman"/>
          <w:sz w:val="24"/>
          <w:szCs w:val="24"/>
          <w:lang w:val="en-US"/>
        </w:rPr>
        <w:t>excitotoxic</w:t>
      </w:r>
      <w:proofErr w:type="spellEnd"/>
      <w:r w:rsidRPr="00764C32">
        <w:rPr>
          <w:rFonts w:ascii="Times New Roman" w:hAnsi="Times New Roman"/>
          <w:sz w:val="24"/>
          <w:szCs w:val="24"/>
          <w:lang w:val="en-US"/>
        </w:rPr>
        <w:t xml:space="preserve"> neuronal death. </w:t>
      </w:r>
      <w:r w:rsidRPr="00764C32">
        <w:rPr>
          <w:rFonts w:ascii="Times New Roman" w:hAnsi="Times New Roman"/>
          <w:i/>
          <w:iCs/>
          <w:sz w:val="24"/>
          <w:szCs w:val="24"/>
        </w:rPr>
        <w:t>Apoptosis</w:t>
      </w:r>
      <w:r w:rsidRPr="00764C32">
        <w:rPr>
          <w:rFonts w:ascii="Times New Roman" w:hAnsi="Times New Roman"/>
          <w:sz w:val="24"/>
          <w:szCs w:val="24"/>
        </w:rPr>
        <w:t xml:space="preserve">, </w:t>
      </w:r>
      <w:r w:rsidRPr="00764C32">
        <w:rPr>
          <w:rFonts w:ascii="Times New Roman" w:hAnsi="Times New Roman"/>
          <w:i/>
          <w:iCs/>
          <w:sz w:val="24"/>
          <w:szCs w:val="24"/>
        </w:rPr>
        <w:t>15</w:t>
      </w:r>
      <w:r w:rsidRPr="00764C32">
        <w:rPr>
          <w:rFonts w:ascii="Times New Roman" w:hAnsi="Times New Roman"/>
          <w:sz w:val="24"/>
          <w:szCs w:val="24"/>
        </w:rPr>
        <w:t xml:space="preserve">(11),1382-402. </w:t>
      </w:r>
      <w:proofErr w:type="spellStart"/>
      <w:r w:rsidRPr="00764C32">
        <w:rPr>
          <w:rFonts w:ascii="Times New Roman" w:hAnsi="Times New Roman"/>
          <w:sz w:val="24"/>
          <w:szCs w:val="24"/>
        </w:rPr>
        <w:t>doi</w:t>
      </w:r>
      <w:proofErr w:type="spellEnd"/>
      <w:r w:rsidRPr="00764C32">
        <w:rPr>
          <w:rFonts w:ascii="Times New Roman" w:hAnsi="Times New Roman"/>
          <w:sz w:val="24"/>
          <w:szCs w:val="24"/>
        </w:rPr>
        <w:t>: 10.1007/s10495-010-0481-0</w:t>
      </w:r>
    </w:p>
    <w:p w14:paraId="40CEB129" w14:textId="5F439042" w:rsidR="009B00A5" w:rsidRPr="00764C32" w:rsidRDefault="009B00A5" w:rsidP="00E2293B">
      <w:pPr>
        <w:widowControl w:val="0"/>
        <w:autoSpaceDE w:val="0"/>
        <w:autoSpaceDN w:val="0"/>
        <w:adjustRightInd w:val="0"/>
        <w:spacing w:after="0" w:line="360" w:lineRule="auto"/>
        <w:rPr>
          <w:rFonts w:ascii="Times New Roman" w:hAnsi="Times New Roman" w:cs="Times New Roman"/>
          <w:sz w:val="24"/>
          <w:szCs w:val="24"/>
        </w:rPr>
      </w:pPr>
    </w:p>
    <w:sectPr w:rsidR="009B00A5" w:rsidRPr="00764C32" w:rsidSect="00DC290D">
      <w:head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B9926" w14:textId="77777777" w:rsidR="00303A03" w:rsidRDefault="00303A03" w:rsidP="00573505">
      <w:pPr>
        <w:spacing w:after="0" w:line="240" w:lineRule="auto"/>
      </w:pPr>
      <w:r>
        <w:separator/>
      </w:r>
    </w:p>
  </w:endnote>
  <w:endnote w:type="continuationSeparator" w:id="0">
    <w:p w14:paraId="56EB87C0" w14:textId="77777777" w:rsidR="00303A03" w:rsidRDefault="00303A03" w:rsidP="0057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ED29C" w14:textId="77777777" w:rsidR="00303A03" w:rsidRDefault="00303A03" w:rsidP="00573505">
      <w:pPr>
        <w:spacing w:after="0" w:line="240" w:lineRule="auto"/>
      </w:pPr>
      <w:r>
        <w:separator/>
      </w:r>
    </w:p>
  </w:footnote>
  <w:footnote w:type="continuationSeparator" w:id="0">
    <w:p w14:paraId="497407E8" w14:textId="77777777" w:rsidR="00303A03" w:rsidRDefault="00303A03" w:rsidP="00573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81566"/>
      <w:docPartObj>
        <w:docPartGallery w:val="Page Numbers (Top of Page)"/>
        <w:docPartUnique/>
      </w:docPartObj>
    </w:sdtPr>
    <w:sdtEndPr/>
    <w:sdtContent>
      <w:p w14:paraId="7EB58A38" w14:textId="5C37D74E" w:rsidR="00B70F0A" w:rsidRDefault="00B70F0A">
        <w:pPr>
          <w:pStyle w:val="Encabezado"/>
          <w:jc w:val="right"/>
        </w:pPr>
        <w:r>
          <w:fldChar w:fldCharType="begin"/>
        </w:r>
        <w:r>
          <w:instrText>PAGE   \* MERGEFORMAT</w:instrText>
        </w:r>
        <w:r>
          <w:fldChar w:fldCharType="separate"/>
        </w:r>
        <w:r w:rsidR="00B111EF" w:rsidRPr="00B111EF">
          <w:rPr>
            <w:noProof/>
            <w:lang w:val="es-ES"/>
          </w:rPr>
          <w:t>1</w:t>
        </w:r>
        <w:r>
          <w:rPr>
            <w:noProof/>
            <w:lang w:val="es-ES"/>
          </w:rPr>
          <w:fldChar w:fldCharType="end"/>
        </w:r>
      </w:p>
    </w:sdtContent>
  </w:sdt>
  <w:p w14:paraId="15848041" w14:textId="77777777" w:rsidR="00B70F0A" w:rsidRDefault="00B70F0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4544"/>
    <w:multiLevelType w:val="hybridMultilevel"/>
    <w:tmpl w:val="B5DAF6C4"/>
    <w:lvl w:ilvl="0" w:tplc="B61E0CA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18D6981"/>
    <w:multiLevelType w:val="multilevel"/>
    <w:tmpl w:val="ACF27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74264"/>
    <w:multiLevelType w:val="multilevel"/>
    <w:tmpl w:val="72348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63799"/>
    <w:multiLevelType w:val="hybridMultilevel"/>
    <w:tmpl w:val="6D78EFA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EE"/>
    <w:rsid w:val="00002DF0"/>
    <w:rsid w:val="00003587"/>
    <w:rsid w:val="000061BC"/>
    <w:rsid w:val="0001370B"/>
    <w:rsid w:val="00017F5A"/>
    <w:rsid w:val="00022934"/>
    <w:rsid w:val="00023E77"/>
    <w:rsid w:val="00026BC6"/>
    <w:rsid w:val="00033EFC"/>
    <w:rsid w:val="00035A81"/>
    <w:rsid w:val="00036409"/>
    <w:rsid w:val="00041ED3"/>
    <w:rsid w:val="000451D6"/>
    <w:rsid w:val="00045300"/>
    <w:rsid w:val="0004626B"/>
    <w:rsid w:val="000520DD"/>
    <w:rsid w:val="000522AF"/>
    <w:rsid w:val="00052793"/>
    <w:rsid w:val="00053737"/>
    <w:rsid w:val="00056EDF"/>
    <w:rsid w:val="00057CC4"/>
    <w:rsid w:val="00064B20"/>
    <w:rsid w:val="00067DB2"/>
    <w:rsid w:val="00067DC9"/>
    <w:rsid w:val="000722C0"/>
    <w:rsid w:val="00072A77"/>
    <w:rsid w:val="00074014"/>
    <w:rsid w:val="00074D81"/>
    <w:rsid w:val="00074F24"/>
    <w:rsid w:val="000770FD"/>
    <w:rsid w:val="00082B16"/>
    <w:rsid w:val="00085B69"/>
    <w:rsid w:val="000879BB"/>
    <w:rsid w:val="00087C4A"/>
    <w:rsid w:val="000910C8"/>
    <w:rsid w:val="00091FBF"/>
    <w:rsid w:val="0009362E"/>
    <w:rsid w:val="00095F20"/>
    <w:rsid w:val="000B1865"/>
    <w:rsid w:val="000B3624"/>
    <w:rsid w:val="000C6348"/>
    <w:rsid w:val="000D03DB"/>
    <w:rsid w:val="000D16B8"/>
    <w:rsid w:val="000D464D"/>
    <w:rsid w:val="000D6F6F"/>
    <w:rsid w:val="000E718C"/>
    <w:rsid w:val="000E7604"/>
    <w:rsid w:val="000E7B75"/>
    <w:rsid w:val="001011EB"/>
    <w:rsid w:val="0010484D"/>
    <w:rsid w:val="00106003"/>
    <w:rsid w:val="00107D99"/>
    <w:rsid w:val="00117274"/>
    <w:rsid w:val="0013102A"/>
    <w:rsid w:val="001313A1"/>
    <w:rsid w:val="00132FDB"/>
    <w:rsid w:val="00135919"/>
    <w:rsid w:val="00137B55"/>
    <w:rsid w:val="001405DD"/>
    <w:rsid w:val="001407B2"/>
    <w:rsid w:val="00142AB5"/>
    <w:rsid w:val="00144286"/>
    <w:rsid w:val="001512D4"/>
    <w:rsid w:val="001537EC"/>
    <w:rsid w:val="00153B31"/>
    <w:rsid w:val="001543D2"/>
    <w:rsid w:val="001569C6"/>
    <w:rsid w:val="0016232D"/>
    <w:rsid w:val="00162E9D"/>
    <w:rsid w:val="00163CC2"/>
    <w:rsid w:val="001677A0"/>
    <w:rsid w:val="001702A4"/>
    <w:rsid w:val="00174F37"/>
    <w:rsid w:val="00176D8F"/>
    <w:rsid w:val="00184B7D"/>
    <w:rsid w:val="00185A4E"/>
    <w:rsid w:val="00187FD2"/>
    <w:rsid w:val="00192242"/>
    <w:rsid w:val="00194233"/>
    <w:rsid w:val="00196679"/>
    <w:rsid w:val="00197BDC"/>
    <w:rsid w:val="001A2488"/>
    <w:rsid w:val="001A3BD2"/>
    <w:rsid w:val="001A5D20"/>
    <w:rsid w:val="001B1837"/>
    <w:rsid w:val="001C0D70"/>
    <w:rsid w:val="001C10CE"/>
    <w:rsid w:val="001C43FD"/>
    <w:rsid w:val="001C53D5"/>
    <w:rsid w:val="001D4567"/>
    <w:rsid w:val="001D78AE"/>
    <w:rsid w:val="001E30EB"/>
    <w:rsid w:val="001E476B"/>
    <w:rsid w:val="001F02E7"/>
    <w:rsid w:val="001F163C"/>
    <w:rsid w:val="002023A1"/>
    <w:rsid w:val="0020569F"/>
    <w:rsid w:val="00206150"/>
    <w:rsid w:val="00211169"/>
    <w:rsid w:val="00216139"/>
    <w:rsid w:val="00217ABF"/>
    <w:rsid w:val="00221EE4"/>
    <w:rsid w:val="002272EC"/>
    <w:rsid w:val="00230351"/>
    <w:rsid w:val="002324C1"/>
    <w:rsid w:val="00244167"/>
    <w:rsid w:val="002509D9"/>
    <w:rsid w:val="0025343E"/>
    <w:rsid w:val="00256DF5"/>
    <w:rsid w:val="0026407A"/>
    <w:rsid w:val="00266B5C"/>
    <w:rsid w:val="00270EEB"/>
    <w:rsid w:val="00271B64"/>
    <w:rsid w:val="002769F6"/>
    <w:rsid w:val="00283F90"/>
    <w:rsid w:val="00285424"/>
    <w:rsid w:val="00290EB5"/>
    <w:rsid w:val="00294285"/>
    <w:rsid w:val="00294DC7"/>
    <w:rsid w:val="00296729"/>
    <w:rsid w:val="002A0654"/>
    <w:rsid w:val="002A3DB1"/>
    <w:rsid w:val="002A6E8A"/>
    <w:rsid w:val="002A712C"/>
    <w:rsid w:val="002B1449"/>
    <w:rsid w:val="002B1BE2"/>
    <w:rsid w:val="002B3A86"/>
    <w:rsid w:val="002C1D2F"/>
    <w:rsid w:val="002C45AE"/>
    <w:rsid w:val="002C4A48"/>
    <w:rsid w:val="002C4FDD"/>
    <w:rsid w:val="002C6ECC"/>
    <w:rsid w:val="002D12B3"/>
    <w:rsid w:val="002D22CD"/>
    <w:rsid w:val="002D2557"/>
    <w:rsid w:val="002D33C3"/>
    <w:rsid w:val="002D641D"/>
    <w:rsid w:val="002D77F8"/>
    <w:rsid w:val="002E1D30"/>
    <w:rsid w:val="002E6131"/>
    <w:rsid w:val="002E6C8B"/>
    <w:rsid w:val="002F5D86"/>
    <w:rsid w:val="0030251D"/>
    <w:rsid w:val="00303648"/>
    <w:rsid w:val="00303A03"/>
    <w:rsid w:val="00303CAD"/>
    <w:rsid w:val="00316D8D"/>
    <w:rsid w:val="00321CB3"/>
    <w:rsid w:val="00321EB6"/>
    <w:rsid w:val="00327BBB"/>
    <w:rsid w:val="00327DC7"/>
    <w:rsid w:val="003323ED"/>
    <w:rsid w:val="00346F99"/>
    <w:rsid w:val="00351D22"/>
    <w:rsid w:val="00351D3D"/>
    <w:rsid w:val="0036508E"/>
    <w:rsid w:val="003655B0"/>
    <w:rsid w:val="00371187"/>
    <w:rsid w:val="00380074"/>
    <w:rsid w:val="00381F95"/>
    <w:rsid w:val="00384524"/>
    <w:rsid w:val="00384E6C"/>
    <w:rsid w:val="003850AB"/>
    <w:rsid w:val="00385194"/>
    <w:rsid w:val="00385E65"/>
    <w:rsid w:val="0039101F"/>
    <w:rsid w:val="003918CD"/>
    <w:rsid w:val="003979F8"/>
    <w:rsid w:val="003B53F3"/>
    <w:rsid w:val="003C000D"/>
    <w:rsid w:val="003C020F"/>
    <w:rsid w:val="003D1D51"/>
    <w:rsid w:val="003D3FB9"/>
    <w:rsid w:val="003E72C2"/>
    <w:rsid w:val="00400E7B"/>
    <w:rsid w:val="00402972"/>
    <w:rsid w:val="00404D07"/>
    <w:rsid w:val="00405001"/>
    <w:rsid w:val="00406808"/>
    <w:rsid w:val="00413BE0"/>
    <w:rsid w:val="00415775"/>
    <w:rsid w:val="00436D6D"/>
    <w:rsid w:val="004408F8"/>
    <w:rsid w:val="00444AEE"/>
    <w:rsid w:val="00444DEB"/>
    <w:rsid w:val="00450C8C"/>
    <w:rsid w:val="00450DEB"/>
    <w:rsid w:val="00453A37"/>
    <w:rsid w:val="00453F54"/>
    <w:rsid w:val="00454FBF"/>
    <w:rsid w:val="0045578B"/>
    <w:rsid w:val="00465D3E"/>
    <w:rsid w:val="004670FD"/>
    <w:rsid w:val="004711FC"/>
    <w:rsid w:val="00471F15"/>
    <w:rsid w:val="004734B1"/>
    <w:rsid w:val="00475773"/>
    <w:rsid w:val="00476725"/>
    <w:rsid w:val="00485962"/>
    <w:rsid w:val="004873BF"/>
    <w:rsid w:val="00487EC2"/>
    <w:rsid w:val="00491BB0"/>
    <w:rsid w:val="00496602"/>
    <w:rsid w:val="004A1A4D"/>
    <w:rsid w:val="004A4F9C"/>
    <w:rsid w:val="004A500A"/>
    <w:rsid w:val="004C1856"/>
    <w:rsid w:val="004C37C1"/>
    <w:rsid w:val="004C3F0E"/>
    <w:rsid w:val="004C4DF9"/>
    <w:rsid w:val="004C729E"/>
    <w:rsid w:val="004D592D"/>
    <w:rsid w:val="004D6049"/>
    <w:rsid w:val="004F6358"/>
    <w:rsid w:val="004F766F"/>
    <w:rsid w:val="004F7A6B"/>
    <w:rsid w:val="005021BE"/>
    <w:rsid w:val="005121FD"/>
    <w:rsid w:val="005137B5"/>
    <w:rsid w:val="0051436E"/>
    <w:rsid w:val="00514AA2"/>
    <w:rsid w:val="005175DC"/>
    <w:rsid w:val="005201AF"/>
    <w:rsid w:val="00520B0D"/>
    <w:rsid w:val="0052207C"/>
    <w:rsid w:val="00532CA7"/>
    <w:rsid w:val="00540C89"/>
    <w:rsid w:val="00544C5D"/>
    <w:rsid w:val="00547C05"/>
    <w:rsid w:val="005514BA"/>
    <w:rsid w:val="00552C85"/>
    <w:rsid w:val="00552ED1"/>
    <w:rsid w:val="00554666"/>
    <w:rsid w:val="005628A2"/>
    <w:rsid w:val="005630BE"/>
    <w:rsid w:val="00567D61"/>
    <w:rsid w:val="00570F8A"/>
    <w:rsid w:val="00573505"/>
    <w:rsid w:val="00573A39"/>
    <w:rsid w:val="005866C5"/>
    <w:rsid w:val="00590456"/>
    <w:rsid w:val="0059320C"/>
    <w:rsid w:val="005A4126"/>
    <w:rsid w:val="005B3679"/>
    <w:rsid w:val="005B4695"/>
    <w:rsid w:val="005B5EAE"/>
    <w:rsid w:val="005C0617"/>
    <w:rsid w:val="005C5DF1"/>
    <w:rsid w:val="005C6565"/>
    <w:rsid w:val="005C69D1"/>
    <w:rsid w:val="005D2CFF"/>
    <w:rsid w:val="005D410B"/>
    <w:rsid w:val="005E0F64"/>
    <w:rsid w:val="005E1034"/>
    <w:rsid w:val="005E4486"/>
    <w:rsid w:val="005E533D"/>
    <w:rsid w:val="005F2A95"/>
    <w:rsid w:val="005F421D"/>
    <w:rsid w:val="005F511C"/>
    <w:rsid w:val="006138F3"/>
    <w:rsid w:val="006176A3"/>
    <w:rsid w:val="0062776D"/>
    <w:rsid w:val="00630504"/>
    <w:rsid w:val="00631495"/>
    <w:rsid w:val="00631FD4"/>
    <w:rsid w:val="00637E72"/>
    <w:rsid w:val="00641BAD"/>
    <w:rsid w:val="0065186D"/>
    <w:rsid w:val="0065780D"/>
    <w:rsid w:val="00660500"/>
    <w:rsid w:val="00667D6E"/>
    <w:rsid w:val="00667F88"/>
    <w:rsid w:val="00670CF3"/>
    <w:rsid w:val="00670ED5"/>
    <w:rsid w:val="0067419B"/>
    <w:rsid w:val="0068038D"/>
    <w:rsid w:val="00680A17"/>
    <w:rsid w:val="00680F41"/>
    <w:rsid w:val="006839ED"/>
    <w:rsid w:val="00683DA0"/>
    <w:rsid w:val="00683F04"/>
    <w:rsid w:val="0068543C"/>
    <w:rsid w:val="006937FD"/>
    <w:rsid w:val="006939E4"/>
    <w:rsid w:val="0069483D"/>
    <w:rsid w:val="006A0494"/>
    <w:rsid w:val="006A6534"/>
    <w:rsid w:val="006A72C1"/>
    <w:rsid w:val="006A797F"/>
    <w:rsid w:val="006B1BC4"/>
    <w:rsid w:val="006B5C9C"/>
    <w:rsid w:val="006B6E8C"/>
    <w:rsid w:val="006B7151"/>
    <w:rsid w:val="006B7C32"/>
    <w:rsid w:val="006C0BAB"/>
    <w:rsid w:val="006C1FF0"/>
    <w:rsid w:val="006C6B25"/>
    <w:rsid w:val="006C7558"/>
    <w:rsid w:val="006D0F82"/>
    <w:rsid w:val="006D2881"/>
    <w:rsid w:val="006D457D"/>
    <w:rsid w:val="006D46D3"/>
    <w:rsid w:val="006E08CE"/>
    <w:rsid w:val="006E35AC"/>
    <w:rsid w:val="006E4E21"/>
    <w:rsid w:val="006E719D"/>
    <w:rsid w:val="006F20F6"/>
    <w:rsid w:val="006F357B"/>
    <w:rsid w:val="006F62F7"/>
    <w:rsid w:val="006F78F2"/>
    <w:rsid w:val="00701AA4"/>
    <w:rsid w:val="00705FAC"/>
    <w:rsid w:val="00706913"/>
    <w:rsid w:val="00711845"/>
    <w:rsid w:val="00715FEC"/>
    <w:rsid w:val="00723039"/>
    <w:rsid w:val="00723EE0"/>
    <w:rsid w:val="007240A9"/>
    <w:rsid w:val="00726E3D"/>
    <w:rsid w:val="00736914"/>
    <w:rsid w:val="00736D72"/>
    <w:rsid w:val="007376D4"/>
    <w:rsid w:val="00737C30"/>
    <w:rsid w:val="00746B54"/>
    <w:rsid w:val="00751EC3"/>
    <w:rsid w:val="00753A40"/>
    <w:rsid w:val="00754BB8"/>
    <w:rsid w:val="00755C7D"/>
    <w:rsid w:val="00756C73"/>
    <w:rsid w:val="0075768D"/>
    <w:rsid w:val="00763E19"/>
    <w:rsid w:val="00764C32"/>
    <w:rsid w:val="00765DE3"/>
    <w:rsid w:val="00783595"/>
    <w:rsid w:val="00793B02"/>
    <w:rsid w:val="00793DBC"/>
    <w:rsid w:val="00797AD6"/>
    <w:rsid w:val="007A07D5"/>
    <w:rsid w:val="007A3AD2"/>
    <w:rsid w:val="007B06EE"/>
    <w:rsid w:val="007B31DA"/>
    <w:rsid w:val="007B3B72"/>
    <w:rsid w:val="007B3D72"/>
    <w:rsid w:val="007B40BE"/>
    <w:rsid w:val="007B536C"/>
    <w:rsid w:val="007B6B94"/>
    <w:rsid w:val="007C347F"/>
    <w:rsid w:val="007C3846"/>
    <w:rsid w:val="007C396D"/>
    <w:rsid w:val="007D16AC"/>
    <w:rsid w:val="007D28F0"/>
    <w:rsid w:val="007D7C1B"/>
    <w:rsid w:val="007E1ADA"/>
    <w:rsid w:val="007E3646"/>
    <w:rsid w:val="007E4B2F"/>
    <w:rsid w:val="007E4E30"/>
    <w:rsid w:val="007E51C8"/>
    <w:rsid w:val="007E6E24"/>
    <w:rsid w:val="007F6ED4"/>
    <w:rsid w:val="008071FE"/>
    <w:rsid w:val="0080740C"/>
    <w:rsid w:val="00810C74"/>
    <w:rsid w:val="0081229A"/>
    <w:rsid w:val="00817493"/>
    <w:rsid w:val="00817641"/>
    <w:rsid w:val="00823A47"/>
    <w:rsid w:val="008434D1"/>
    <w:rsid w:val="00843F35"/>
    <w:rsid w:val="00846EC5"/>
    <w:rsid w:val="00850D42"/>
    <w:rsid w:val="00853855"/>
    <w:rsid w:val="00853E9E"/>
    <w:rsid w:val="008540AD"/>
    <w:rsid w:val="0085477D"/>
    <w:rsid w:val="00857CE6"/>
    <w:rsid w:val="00863C34"/>
    <w:rsid w:val="00872DDF"/>
    <w:rsid w:val="008846A9"/>
    <w:rsid w:val="00886F5C"/>
    <w:rsid w:val="00887FF7"/>
    <w:rsid w:val="00890201"/>
    <w:rsid w:val="008973A5"/>
    <w:rsid w:val="008974A5"/>
    <w:rsid w:val="008A1DC5"/>
    <w:rsid w:val="008A5BF2"/>
    <w:rsid w:val="008A7E88"/>
    <w:rsid w:val="008A7E8C"/>
    <w:rsid w:val="008B4BBE"/>
    <w:rsid w:val="008B5349"/>
    <w:rsid w:val="008C4C0D"/>
    <w:rsid w:val="008D7C00"/>
    <w:rsid w:val="008F0845"/>
    <w:rsid w:val="008F0B5F"/>
    <w:rsid w:val="008F103E"/>
    <w:rsid w:val="008F3F3E"/>
    <w:rsid w:val="008F4BB6"/>
    <w:rsid w:val="00901F35"/>
    <w:rsid w:val="00905CBE"/>
    <w:rsid w:val="00905DB2"/>
    <w:rsid w:val="00914352"/>
    <w:rsid w:val="00914BA2"/>
    <w:rsid w:val="00923F7C"/>
    <w:rsid w:val="00925C47"/>
    <w:rsid w:val="0093091D"/>
    <w:rsid w:val="009318B2"/>
    <w:rsid w:val="009332E6"/>
    <w:rsid w:val="00934DE2"/>
    <w:rsid w:val="00942973"/>
    <w:rsid w:val="009455B9"/>
    <w:rsid w:val="00952F9B"/>
    <w:rsid w:val="009618F6"/>
    <w:rsid w:val="00977ED3"/>
    <w:rsid w:val="0098040F"/>
    <w:rsid w:val="00981E1E"/>
    <w:rsid w:val="009876CD"/>
    <w:rsid w:val="009905EE"/>
    <w:rsid w:val="00991101"/>
    <w:rsid w:val="00991902"/>
    <w:rsid w:val="00992C6E"/>
    <w:rsid w:val="009A0824"/>
    <w:rsid w:val="009B00A5"/>
    <w:rsid w:val="009B0BD7"/>
    <w:rsid w:val="009B44C0"/>
    <w:rsid w:val="009C29E6"/>
    <w:rsid w:val="009C374F"/>
    <w:rsid w:val="009C519C"/>
    <w:rsid w:val="009C58F6"/>
    <w:rsid w:val="009D78A1"/>
    <w:rsid w:val="009E5E8A"/>
    <w:rsid w:val="009F01DB"/>
    <w:rsid w:val="009F16F2"/>
    <w:rsid w:val="009F6BD4"/>
    <w:rsid w:val="00A051C5"/>
    <w:rsid w:val="00A06770"/>
    <w:rsid w:val="00A12327"/>
    <w:rsid w:val="00A24F87"/>
    <w:rsid w:val="00A26D64"/>
    <w:rsid w:val="00A339D1"/>
    <w:rsid w:val="00A34AF3"/>
    <w:rsid w:val="00A35A24"/>
    <w:rsid w:val="00A50199"/>
    <w:rsid w:val="00A53645"/>
    <w:rsid w:val="00A56E50"/>
    <w:rsid w:val="00A74E3D"/>
    <w:rsid w:val="00A75E94"/>
    <w:rsid w:val="00A77EF0"/>
    <w:rsid w:val="00A847A3"/>
    <w:rsid w:val="00A857D4"/>
    <w:rsid w:val="00A8599A"/>
    <w:rsid w:val="00A869AA"/>
    <w:rsid w:val="00A87A2B"/>
    <w:rsid w:val="00A91F3B"/>
    <w:rsid w:val="00AA22B9"/>
    <w:rsid w:val="00AA5F98"/>
    <w:rsid w:val="00AB20EF"/>
    <w:rsid w:val="00AB30BC"/>
    <w:rsid w:val="00AC42F6"/>
    <w:rsid w:val="00AC517C"/>
    <w:rsid w:val="00AC79B1"/>
    <w:rsid w:val="00AD1953"/>
    <w:rsid w:val="00AD2CD2"/>
    <w:rsid w:val="00AD3D84"/>
    <w:rsid w:val="00AE6933"/>
    <w:rsid w:val="00B060C2"/>
    <w:rsid w:val="00B0630A"/>
    <w:rsid w:val="00B111EF"/>
    <w:rsid w:val="00B126DA"/>
    <w:rsid w:val="00B260EE"/>
    <w:rsid w:val="00B30313"/>
    <w:rsid w:val="00B30B66"/>
    <w:rsid w:val="00B326D2"/>
    <w:rsid w:val="00B33C6E"/>
    <w:rsid w:val="00B3460E"/>
    <w:rsid w:val="00B40208"/>
    <w:rsid w:val="00B43B2A"/>
    <w:rsid w:val="00B43F66"/>
    <w:rsid w:val="00B52DF4"/>
    <w:rsid w:val="00B55117"/>
    <w:rsid w:val="00B63071"/>
    <w:rsid w:val="00B65D72"/>
    <w:rsid w:val="00B70F0A"/>
    <w:rsid w:val="00B81F8D"/>
    <w:rsid w:val="00B90EEA"/>
    <w:rsid w:val="00B947CC"/>
    <w:rsid w:val="00B96D15"/>
    <w:rsid w:val="00BB19B9"/>
    <w:rsid w:val="00BB43FD"/>
    <w:rsid w:val="00BC2147"/>
    <w:rsid w:val="00BC217C"/>
    <w:rsid w:val="00BC6792"/>
    <w:rsid w:val="00BC757A"/>
    <w:rsid w:val="00BD2125"/>
    <w:rsid w:val="00BE2370"/>
    <w:rsid w:val="00BE31F8"/>
    <w:rsid w:val="00BF6AD5"/>
    <w:rsid w:val="00C0088C"/>
    <w:rsid w:val="00C0117A"/>
    <w:rsid w:val="00C023AA"/>
    <w:rsid w:val="00C101F2"/>
    <w:rsid w:val="00C1700C"/>
    <w:rsid w:val="00C23F01"/>
    <w:rsid w:val="00C268EF"/>
    <w:rsid w:val="00C27798"/>
    <w:rsid w:val="00C3347F"/>
    <w:rsid w:val="00C3582F"/>
    <w:rsid w:val="00C40D70"/>
    <w:rsid w:val="00C5544D"/>
    <w:rsid w:val="00C57A68"/>
    <w:rsid w:val="00C62834"/>
    <w:rsid w:val="00C63225"/>
    <w:rsid w:val="00C66957"/>
    <w:rsid w:val="00C72641"/>
    <w:rsid w:val="00C7576F"/>
    <w:rsid w:val="00C87625"/>
    <w:rsid w:val="00C9076B"/>
    <w:rsid w:val="00C91688"/>
    <w:rsid w:val="00C91773"/>
    <w:rsid w:val="00C93CA0"/>
    <w:rsid w:val="00CA278F"/>
    <w:rsid w:val="00CB01D9"/>
    <w:rsid w:val="00CB06D0"/>
    <w:rsid w:val="00CB2CEF"/>
    <w:rsid w:val="00CC11A8"/>
    <w:rsid w:val="00CC50E1"/>
    <w:rsid w:val="00CD038F"/>
    <w:rsid w:val="00CD109D"/>
    <w:rsid w:val="00CD4315"/>
    <w:rsid w:val="00CD6C1F"/>
    <w:rsid w:val="00CD7178"/>
    <w:rsid w:val="00CD756A"/>
    <w:rsid w:val="00CD7685"/>
    <w:rsid w:val="00CE03E3"/>
    <w:rsid w:val="00CE2CB5"/>
    <w:rsid w:val="00CE5C5E"/>
    <w:rsid w:val="00CE7722"/>
    <w:rsid w:val="00CF1A8F"/>
    <w:rsid w:val="00CF2ACF"/>
    <w:rsid w:val="00CF4E4A"/>
    <w:rsid w:val="00CF51B1"/>
    <w:rsid w:val="00D03269"/>
    <w:rsid w:val="00D0396A"/>
    <w:rsid w:val="00D10B3B"/>
    <w:rsid w:val="00D1255D"/>
    <w:rsid w:val="00D129DD"/>
    <w:rsid w:val="00D22BAD"/>
    <w:rsid w:val="00D23E6E"/>
    <w:rsid w:val="00D26D62"/>
    <w:rsid w:val="00D26E16"/>
    <w:rsid w:val="00D32E0D"/>
    <w:rsid w:val="00D36939"/>
    <w:rsid w:val="00D3785A"/>
    <w:rsid w:val="00D40BD3"/>
    <w:rsid w:val="00D41935"/>
    <w:rsid w:val="00D440DD"/>
    <w:rsid w:val="00D448CB"/>
    <w:rsid w:val="00D478AF"/>
    <w:rsid w:val="00D47D24"/>
    <w:rsid w:val="00D52A7F"/>
    <w:rsid w:val="00D550F3"/>
    <w:rsid w:val="00D612C7"/>
    <w:rsid w:val="00D636E3"/>
    <w:rsid w:val="00D667D1"/>
    <w:rsid w:val="00D71F16"/>
    <w:rsid w:val="00D7405D"/>
    <w:rsid w:val="00D76958"/>
    <w:rsid w:val="00D8133B"/>
    <w:rsid w:val="00D96A4D"/>
    <w:rsid w:val="00DA0F7B"/>
    <w:rsid w:val="00DB05DC"/>
    <w:rsid w:val="00DB6AC2"/>
    <w:rsid w:val="00DB7381"/>
    <w:rsid w:val="00DC21BC"/>
    <w:rsid w:val="00DC2716"/>
    <w:rsid w:val="00DC290D"/>
    <w:rsid w:val="00DC55A8"/>
    <w:rsid w:val="00DC60FB"/>
    <w:rsid w:val="00DD297E"/>
    <w:rsid w:val="00DD3187"/>
    <w:rsid w:val="00DD363F"/>
    <w:rsid w:val="00DD6230"/>
    <w:rsid w:val="00DE2765"/>
    <w:rsid w:val="00DE3EDF"/>
    <w:rsid w:val="00DE408A"/>
    <w:rsid w:val="00DE5BC4"/>
    <w:rsid w:val="00DF0C80"/>
    <w:rsid w:val="00E01E93"/>
    <w:rsid w:val="00E0399D"/>
    <w:rsid w:val="00E04F4D"/>
    <w:rsid w:val="00E0553D"/>
    <w:rsid w:val="00E0588C"/>
    <w:rsid w:val="00E13253"/>
    <w:rsid w:val="00E21ADB"/>
    <w:rsid w:val="00E2293B"/>
    <w:rsid w:val="00E2791B"/>
    <w:rsid w:val="00E27B33"/>
    <w:rsid w:val="00E33C43"/>
    <w:rsid w:val="00E34207"/>
    <w:rsid w:val="00E373F7"/>
    <w:rsid w:val="00E4130A"/>
    <w:rsid w:val="00E434BC"/>
    <w:rsid w:val="00E43A21"/>
    <w:rsid w:val="00E535F6"/>
    <w:rsid w:val="00E53F5D"/>
    <w:rsid w:val="00E53F8F"/>
    <w:rsid w:val="00E56DB7"/>
    <w:rsid w:val="00E71E59"/>
    <w:rsid w:val="00E7671B"/>
    <w:rsid w:val="00E77F66"/>
    <w:rsid w:val="00E851F7"/>
    <w:rsid w:val="00E8520A"/>
    <w:rsid w:val="00E85E94"/>
    <w:rsid w:val="00E91A32"/>
    <w:rsid w:val="00E97063"/>
    <w:rsid w:val="00EA12B7"/>
    <w:rsid w:val="00EA7ED0"/>
    <w:rsid w:val="00EB0934"/>
    <w:rsid w:val="00EB4E93"/>
    <w:rsid w:val="00EC0CC9"/>
    <w:rsid w:val="00EC7DD8"/>
    <w:rsid w:val="00ED1161"/>
    <w:rsid w:val="00ED18BF"/>
    <w:rsid w:val="00EE0003"/>
    <w:rsid w:val="00EE3C66"/>
    <w:rsid w:val="00EE74DC"/>
    <w:rsid w:val="00EF0D50"/>
    <w:rsid w:val="00EF11ED"/>
    <w:rsid w:val="00F05B0C"/>
    <w:rsid w:val="00F05FB1"/>
    <w:rsid w:val="00F064D4"/>
    <w:rsid w:val="00F12AFB"/>
    <w:rsid w:val="00F135B5"/>
    <w:rsid w:val="00F17799"/>
    <w:rsid w:val="00F20BFC"/>
    <w:rsid w:val="00F21F89"/>
    <w:rsid w:val="00F2305D"/>
    <w:rsid w:val="00F24CE7"/>
    <w:rsid w:val="00F25527"/>
    <w:rsid w:val="00F410E7"/>
    <w:rsid w:val="00F4748C"/>
    <w:rsid w:val="00F54C06"/>
    <w:rsid w:val="00F63870"/>
    <w:rsid w:val="00F6742B"/>
    <w:rsid w:val="00F67607"/>
    <w:rsid w:val="00F735F7"/>
    <w:rsid w:val="00F73B8C"/>
    <w:rsid w:val="00F776D1"/>
    <w:rsid w:val="00F8311A"/>
    <w:rsid w:val="00F870B4"/>
    <w:rsid w:val="00F879BB"/>
    <w:rsid w:val="00F927E8"/>
    <w:rsid w:val="00F94E73"/>
    <w:rsid w:val="00FB3A73"/>
    <w:rsid w:val="00FB7D5C"/>
    <w:rsid w:val="00FB7DD5"/>
    <w:rsid w:val="00FC2AB9"/>
    <w:rsid w:val="00FC3B33"/>
    <w:rsid w:val="00FC595D"/>
    <w:rsid w:val="00FC67F7"/>
    <w:rsid w:val="00FE0B52"/>
    <w:rsid w:val="00FE0B72"/>
    <w:rsid w:val="00FE3146"/>
    <w:rsid w:val="00FE33A7"/>
    <w:rsid w:val="00FE49B6"/>
    <w:rsid w:val="00FE7D63"/>
    <w:rsid w:val="00FF113B"/>
    <w:rsid w:val="00FF15BE"/>
    <w:rsid w:val="35A91F8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25DFF"/>
  <w15:docId w15:val="{5921C991-5292-4D0A-9482-D1527A34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3FD"/>
  </w:style>
  <w:style w:type="paragraph" w:styleId="Ttulo1">
    <w:name w:val="heading 1"/>
    <w:basedOn w:val="Normal"/>
    <w:link w:val="Ttulo1Car"/>
    <w:uiPriority w:val="9"/>
    <w:qFormat/>
    <w:rsid w:val="00810C7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next w:val="Normal"/>
    <w:link w:val="Ttulo2Car"/>
    <w:uiPriority w:val="9"/>
    <w:unhideWhenUsed/>
    <w:qFormat/>
    <w:rsid w:val="00385E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060C2"/>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023A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Sinespaciado">
    <w:name w:val="No Spacing"/>
    <w:uiPriority w:val="1"/>
    <w:qFormat/>
    <w:rsid w:val="00384524"/>
    <w:pPr>
      <w:spacing w:after="0" w:line="240" w:lineRule="auto"/>
      <w:ind w:firstLine="284"/>
      <w:jc w:val="both"/>
    </w:pPr>
    <w:rPr>
      <w:rFonts w:ascii="Calibri" w:eastAsia="Calibri" w:hAnsi="Calibri" w:cs="Times New Roman"/>
      <w:lang w:val="es-MX"/>
    </w:rPr>
  </w:style>
  <w:style w:type="paragraph" w:customStyle="1" w:styleId="a">
    <w:basedOn w:val="Normal"/>
    <w:next w:val="Ttulo"/>
    <w:link w:val="TtuloCar"/>
    <w:qFormat/>
    <w:rsid w:val="001A5D20"/>
    <w:pPr>
      <w:spacing w:after="0" w:line="240" w:lineRule="auto"/>
      <w:ind w:firstLine="284"/>
      <w:jc w:val="center"/>
    </w:pPr>
    <w:rPr>
      <w:rFonts w:ascii="Times New Roman" w:eastAsia="Times New Roman" w:hAnsi="Times New Roman" w:cs="Times New Roman"/>
      <w:b/>
      <w:bCs/>
      <w:i/>
      <w:iCs/>
      <w:sz w:val="24"/>
      <w:szCs w:val="24"/>
      <w:u w:val="single"/>
      <w:lang w:eastAsia="es-ES"/>
    </w:rPr>
  </w:style>
  <w:style w:type="character" w:customStyle="1" w:styleId="TtuloCar">
    <w:name w:val="Título Car"/>
    <w:basedOn w:val="Fuentedeprrafopredeter"/>
    <w:link w:val="a"/>
    <w:rsid w:val="001A5D20"/>
    <w:rPr>
      <w:rFonts w:ascii="Times New Roman" w:eastAsia="Times New Roman" w:hAnsi="Times New Roman" w:cs="Times New Roman"/>
      <w:b/>
      <w:bCs/>
      <w:i/>
      <w:iCs/>
      <w:sz w:val="24"/>
      <w:szCs w:val="24"/>
      <w:u w:val="single"/>
      <w:lang w:eastAsia="es-ES"/>
    </w:rPr>
  </w:style>
  <w:style w:type="paragraph" w:styleId="Ttulo">
    <w:name w:val="Title"/>
    <w:basedOn w:val="Normal"/>
    <w:next w:val="Normal"/>
    <w:link w:val="TtuloCar1"/>
    <w:uiPriority w:val="10"/>
    <w:qFormat/>
    <w:rsid w:val="001A5D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1A5D20"/>
    <w:rPr>
      <w:rFonts w:asciiTheme="majorHAnsi" w:eastAsiaTheme="majorEastAsia" w:hAnsiTheme="majorHAnsi" w:cstheme="majorBidi"/>
      <w:spacing w:val="-10"/>
      <w:kern w:val="28"/>
      <w:sz w:val="56"/>
      <w:szCs w:val="56"/>
    </w:rPr>
  </w:style>
  <w:style w:type="paragraph" w:styleId="Textodeglobo">
    <w:name w:val="Balloon Text"/>
    <w:basedOn w:val="Normal"/>
    <w:link w:val="TextodegloboCar"/>
    <w:uiPriority w:val="99"/>
    <w:semiHidden/>
    <w:unhideWhenUsed/>
    <w:rsid w:val="00036409"/>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36409"/>
    <w:rPr>
      <w:rFonts w:ascii="Lucida Grande" w:hAnsi="Lucida Grande" w:cs="Lucida Grande"/>
      <w:sz w:val="18"/>
      <w:szCs w:val="18"/>
    </w:rPr>
  </w:style>
  <w:style w:type="table" w:styleId="Tablaconcuadrcula">
    <w:name w:val="Table Grid"/>
    <w:basedOn w:val="Tablanormal"/>
    <w:uiPriority w:val="39"/>
    <w:rsid w:val="00006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324C1"/>
    <w:pPr>
      <w:ind w:left="720"/>
      <w:contextualSpacing/>
    </w:pPr>
  </w:style>
  <w:style w:type="paragraph" w:styleId="Encabezado">
    <w:name w:val="header"/>
    <w:basedOn w:val="Normal"/>
    <w:link w:val="EncabezadoCar"/>
    <w:uiPriority w:val="99"/>
    <w:unhideWhenUsed/>
    <w:rsid w:val="005735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3505"/>
  </w:style>
  <w:style w:type="paragraph" w:styleId="Piedepgina">
    <w:name w:val="footer"/>
    <w:basedOn w:val="Normal"/>
    <w:link w:val="PiedepginaCar"/>
    <w:uiPriority w:val="99"/>
    <w:unhideWhenUsed/>
    <w:rsid w:val="005735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3505"/>
  </w:style>
  <w:style w:type="character" w:customStyle="1" w:styleId="Ttulo2Car">
    <w:name w:val="Título 2 Car"/>
    <w:basedOn w:val="Fuentedeprrafopredeter"/>
    <w:link w:val="Ttulo2"/>
    <w:uiPriority w:val="9"/>
    <w:rsid w:val="00385E65"/>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810C74"/>
    <w:rPr>
      <w:rFonts w:ascii="Times New Roman" w:eastAsia="Times New Roman" w:hAnsi="Times New Roman" w:cs="Times New Roman"/>
      <w:b/>
      <w:bCs/>
      <w:kern w:val="36"/>
      <w:sz w:val="48"/>
      <w:szCs w:val="48"/>
      <w:lang w:val="es-MX" w:eastAsia="es-MX"/>
    </w:rPr>
  </w:style>
  <w:style w:type="character" w:customStyle="1" w:styleId="a-size-large">
    <w:name w:val="a-size-large"/>
    <w:basedOn w:val="Fuentedeprrafopredeter"/>
    <w:rsid w:val="00810C74"/>
  </w:style>
  <w:style w:type="character" w:styleId="Hipervnculo">
    <w:name w:val="Hyperlink"/>
    <w:basedOn w:val="Fuentedeprrafopredeter"/>
    <w:uiPriority w:val="99"/>
    <w:unhideWhenUsed/>
    <w:rsid w:val="00196679"/>
    <w:rPr>
      <w:color w:val="0000FF"/>
      <w:u w:val="single"/>
    </w:rPr>
  </w:style>
  <w:style w:type="character" w:styleId="Textoennegrita">
    <w:name w:val="Strong"/>
    <w:basedOn w:val="Fuentedeprrafopredeter"/>
    <w:uiPriority w:val="22"/>
    <w:qFormat/>
    <w:rsid w:val="00A8599A"/>
    <w:rPr>
      <w:b/>
      <w:bCs/>
    </w:rPr>
  </w:style>
  <w:style w:type="character" w:styleId="nfasis">
    <w:name w:val="Emphasis"/>
    <w:basedOn w:val="Fuentedeprrafopredeter"/>
    <w:uiPriority w:val="20"/>
    <w:qFormat/>
    <w:rsid w:val="00A8599A"/>
    <w:rPr>
      <w:i/>
      <w:iCs/>
    </w:rPr>
  </w:style>
  <w:style w:type="character" w:customStyle="1" w:styleId="Mencinsinresolver1">
    <w:name w:val="Mención sin resolver1"/>
    <w:basedOn w:val="Fuentedeprrafopredeter"/>
    <w:uiPriority w:val="99"/>
    <w:semiHidden/>
    <w:unhideWhenUsed/>
    <w:rsid w:val="00D129DD"/>
    <w:rPr>
      <w:color w:val="605E5C"/>
      <w:shd w:val="clear" w:color="auto" w:fill="E1DFDD"/>
    </w:rPr>
  </w:style>
  <w:style w:type="character" w:customStyle="1" w:styleId="Ttulo3Car">
    <w:name w:val="Título 3 Car"/>
    <w:basedOn w:val="Fuentedeprrafopredeter"/>
    <w:link w:val="Ttulo3"/>
    <w:uiPriority w:val="9"/>
    <w:semiHidden/>
    <w:rsid w:val="00B060C2"/>
    <w:rPr>
      <w:rFonts w:asciiTheme="majorHAnsi" w:eastAsiaTheme="majorEastAsia" w:hAnsiTheme="majorHAnsi" w:cstheme="majorBidi"/>
      <w:b/>
      <w:bCs/>
      <w:color w:val="5B9BD5" w:themeColor="accent1"/>
    </w:rPr>
  </w:style>
  <w:style w:type="character" w:styleId="Hipervnculovisitado">
    <w:name w:val="FollowedHyperlink"/>
    <w:basedOn w:val="Fuentedeprrafopredeter"/>
    <w:uiPriority w:val="99"/>
    <w:semiHidden/>
    <w:unhideWhenUsed/>
    <w:rsid w:val="008540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112637">
      <w:bodyDiv w:val="1"/>
      <w:marLeft w:val="0"/>
      <w:marRight w:val="0"/>
      <w:marTop w:val="0"/>
      <w:marBottom w:val="0"/>
      <w:divBdr>
        <w:top w:val="none" w:sz="0" w:space="0" w:color="auto"/>
        <w:left w:val="none" w:sz="0" w:space="0" w:color="auto"/>
        <w:bottom w:val="none" w:sz="0" w:space="0" w:color="auto"/>
        <w:right w:val="none" w:sz="0" w:space="0" w:color="auto"/>
      </w:divBdr>
    </w:div>
    <w:div w:id="94157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aconian\Desktop\GBP%20PTZ%20Base%20datos%20Conduct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Reducida!$N$12</c:f>
              <c:strCache>
                <c:ptCount val="1"/>
                <c:pt idx="0">
                  <c:v>num edos</c:v>
                </c:pt>
              </c:strCache>
            </c:strRef>
          </c:tx>
          <c:invertIfNegative val="0"/>
          <c:cat>
            <c:strRef>
              <c:f>Reducida!$M$13:$M$16</c:f>
              <c:strCache>
                <c:ptCount val="4"/>
                <c:pt idx="0">
                  <c:v>PTZ </c:v>
                </c:pt>
                <c:pt idx="1">
                  <c:v>DB</c:v>
                </c:pt>
                <c:pt idx="2">
                  <c:v>DM</c:v>
                </c:pt>
                <c:pt idx="3">
                  <c:v>DA</c:v>
                </c:pt>
              </c:strCache>
            </c:strRef>
          </c:cat>
          <c:val>
            <c:numRef>
              <c:f>Reducida!$N$13:$N$16</c:f>
              <c:numCache>
                <c:formatCode>0</c:formatCode>
                <c:ptCount val="4"/>
                <c:pt idx="0">
                  <c:v>76.5</c:v>
                </c:pt>
                <c:pt idx="1">
                  <c:v>51.5</c:v>
                </c:pt>
                <c:pt idx="2">
                  <c:v>36</c:v>
                </c:pt>
                <c:pt idx="3">
                  <c:v>23</c:v>
                </c:pt>
              </c:numCache>
            </c:numRef>
          </c:val>
          <c:extLst>
            <c:ext xmlns:c16="http://schemas.microsoft.com/office/drawing/2014/chart" uri="{C3380CC4-5D6E-409C-BE32-E72D297353CC}">
              <c16:uniqueId val="{00000000-0D68-4775-906A-C42D438E05CA}"/>
            </c:ext>
          </c:extLst>
        </c:ser>
        <c:dLbls>
          <c:showLegendKey val="0"/>
          <c:showVal val="0"/>
          <c:showCatName val="0"/>
          <c:showSerName val="0"/>
          <c:showPercent val="0"/>
          <c:showBubbleSize val="0"/>
        </c:dLbls>
        <c:gapWidth val="150"/>
        <c:axId val="485801736"/>
        <c:axId val="485669400"/>
      </c:barChart>
      <c:catAx>
        <c:axId val="485801736"/>
        <c:scaling>
          <c:orientation val="minMax"/>
        </c:scaling>
        <c:delete val="0"/>
        <c:axPos val="b"/>
        <c:numFmt formatCode="General" sourceLinked="0"/>
        <c:majorTickMark val="none"/>
        <c:minorTickMark val="none"/>
        <c:tickLblPos val="nextTo"/>
        <c:txPr>
          <a:bodyPr/>
          <a:lstStyle/>
          <a:p>
            <a:pPr>
              <a:defRPr sz="1400">
                <a:latin typeface="Times New Roman" pitchFamily="18" charset="0"/>
                <a:cs typeface="Times New Roman" pitchFamily="18" charset="0"/>
              </a:defRPr>
            </a:pPr>
            <a:endParaRPr lang="es-MX"/>
          </a:p>
        </c:txPr>
        <c:crossAx val="485669400"/>
        <c:crosses val="autoZero"/>
        <c:auto val="1"/>
        <c:lblAlgn val="ctr"/>
        <c:lblOffset val="100"/>
        <c:noMultiLvlLbl val="0"/>
      </c:catAx>
      <c:valAx>
        <c:axId val="485669400"/>
        <c:scaling>
          <c:orientation val="minMax"/>
        </c:scaling>
        <c:delete val="0"/>
        <c:axPos val="l"/>
        <c:majorGridlines/>
        <c:title>
          <c:tx>
            <c:rich>
              <a:bodyPr/>
              <a:lstStyle/>
              <a:p>
                <a:pPr>
                  <a:defRPr sz="1400" b="0">
                    <a:latin typeface="Times New Roman" pitchFamily="18" charset="0"/>
                    <a:cs typeface="Times New Roman" pitchFamily="18" charset="0"/>
                  </a:defRPr>
                </a:pPr>
                <a:r>
                  <a:rPr lang="es-MX" sz="1400" b="0">
                    <a:latin typeface="Times New Roman" pitchFamily="18" charset="0"/>
                    <a:cs typeface="Times New Roman" pitchFamily="18" charset="0"/>
                  </a:rPr>
                  <a:t>Nùmero de estados</a:t>
                </a:r>
              </a:p>
            </c:rich>
          </c:tx>
          <c:overlay val="0"/>
        </c:title>
        <c:numFmt formatCode="0" sourceLinked="1"/>
        <c:majorTickMark val="none"/>
        <c:minorTickMark val="none"/>
        <c:tickLblPos val="nextTo"/>
        <c:txPr>
          <a:bodyPr/>
          <a:lstStyle/>
          <a:p>
            <a:pPr>
              <a:defRPr sz="1200">
                <a:latin typeface="Times New Roman" pitchFamily="18" charset="0"/>
                <a:cs typeface="Times New Roman" pitchFamily="18" charset="0"/>
              </a:defRPr>
            </a:pPr>
            <a:endParaRPr lang="es-MX"/>
          </a:p>
        </c:txPr>
        <c:crossAx val="4858017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4143-B06C-4A22-9797-33FD1DAD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5153</Words>
  <Characters>28343</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Carlos Alberto Gutierrez Chavez</cp:lastModifiedBy>
  <cp:revision>2</cp:revision>
  <cp:lastPrinted>2019-08-08T16:33:00Z</cp:lastPrinted>
  <dcterms:created xsi:type="dcterms:W3CDTF">2020-10-08T04:12:00Z</dcterms:created>
  <dcterms:modified xsi:type="dcterms:W3CDTF">2020-10-08T04:12:00Z</dcterms:modified>
</cp:coreProperties>
</file>