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7E5" w14:textId="6954F84B" w:rsidR="00C03F47" w:rsidRDefault="003D31CC" w:rsidP="00FF5B0E">
      <w:pPr>
        <w:shd w:val="clear" w:color="auto" w:fill="FFFFFF" w:themeFill="background1"/>
        <w:spacing w:after="0" w:line="360" w:lineRule="auto"/>
        <w:contextualSpacing/>
        <w:jc w:val="center"/>
        <w:rPr>
          <w:rFonts w:ascii="Times New Roman" w:hAnsi="Times New Roman" w:cs="Times New Roman"/>
          <w:b/>
          <w:bCs/>
          <w:sz w:val="24"/>
          <w:szCs w:val="24"/>
        </w:rPr>
      </w:pPr>
      <w:bookmarkStart w:id="0" w:name="_GoBack"/>
      <w:bookmarkEnd w:id="0"/>
      <w:r w:rsidRPr="00EF776D">
        <w:rPr>
          <w:rFonts w:ascii="Times New Roman" w:hAnsi="Times New Roman" w:cs="Times New Roman"/>
          <w:b/>
          <w:bCs/>
          <w:sz w:val="24"/>
          <w:szCs w:val="24"/>
        </w:rPr>
        <w:t>Sex differences in a</w:t>
      </w:r>
      <w:r w:rsidR="00C202AD" w:rsidRPr="00EF776D">
        <w:rPr>
          <w:rFonts w:ascii="Times New Roman" w:hAnsi="Times New Roman" w:cs="Times New Roman"/>
          <w:b/>
          <w:bCs/>
          <w:sz w:val="24"/>
          <w:szCs w:val="24"/>
        </w:rPr>
        <w:t>lcohol and tobacco use in Ecuadorian college students</w:t>
      </w:r>
    </w:p>
    <w:p w14:paraId="7BC6469C" w14:textId="008FC80F" w:rsidR="007274B7" w:rsidRDefault="007274B7" w:rsidP="00FF5B0E">
      <w:pPr>
        <w:shd w:val="clear" w:color="auto" w:fill="FFFFFF" w:themeFill="background1"/>
        <w:spacing w:after="0" w:line="360" w:lineRule="auto"/>
        <w:contextualSpacing/>
        <w:jc w:val="center"/>
        <w:rPr>
          <w:rFonts w:ascii="Times New Roman" w:hAnsi="Times New Roman" w:cs="Times New Roman"/>
          <w:b/>
          <w:bCs/>
          <w:sz w:val="24"/>
          <w:szCs w:val="24"/>
        </w:rPr>
      </w:pPr>
    </w:p>
    <w:p w14:paraId="26FAA4D1" w14:textId="3E101FB0" w:rsidR="007274B7" w:rsidRDefault="007274B7" w:rsidP="00FF5B0E">
      <w:pPr>
        <w:shd w:val="clear" w:color="auto" w:fill="FFFFFF" w:themeFill="background1"/>
        <w:spacing w:after="0" w:line="360" w:lineRule="auto"/>
        <w:contextualSpacing/>
        <w:jc w:val="center"/>
        <w:rPr>
          <w:rFonts w:ascii="Times New Roman" w:hAnsi="Times New Roman" w:cs="Times New Roman"/>
          <w:b/>
          <w:bCs/>
          <w:sz w:val="24"/>
          <w:szCs w:val="24"/>
          <w:lang w:val="es-419"/>
        </w:rPr>
      </w:pPr>
      <w:r w:rsidRPr="007274B7">
        <w:rPr>
          <w:rFonts w:ascii="Times New Roman" w:hAnsi="Times New Roman" w:cs="Times New Roman"/>
          <w:b/>
          <w:bCs/>
          <w:sz w:val="24"/>
          <w:szCs w:val="24"/>
          <w:lang w:val="es-419"/>
        </w:rPr>
        <w:t>Diferencias por sexo en e</w:t>
      </w:r>
      <w:r>
        <w:rPr>
          <w:rFonts w:ascii="Times New Roman" w:hAnsi="Times New Roman" w:cs="Times New Roman"/>
          <w:b/>
          <w:bCs/>
          <w:sz w:val="24"/>
          <w:szCs w:val="24"/>
          <w:lang w:val="es-419"/>
        </w:rPr>
        <w:t>l consumo de alcohol y tabaco en universitarios del Ecuador</w:t>
      </w:r>
    </w:p>
    <w:p w14:paraId="0B9C7C2E" w14:textId="77777777" w:rsidR="007274B7" w:rsidRPr="007274B7" w:rsidRDefault="007274B7" w:rsidP="00FF5B0E">
      <w:pPr>
        <w:shd w:val="clear" w:color="auto" w:fill="FFFFFF" w:themeFill="background1"/>
        <w:spacing w:after="0" w:line="360" w:lineRule="auto"/>
        <w:contextualSpacing/>
        <w:jc w:val="center"/>
        <w:rPr>
          <w:rFonts w:ascii="Times New Roman" w:hAnsi="Times New Roman" w:cs="Times New Roman"/>
          <w:b/>
          <w:bCs/>
          <w:sz w:val="24"/>
          <w:szCs w:val="24"/>
          <w:lang w:val="es-419"/>
        </w:rPr>
      </w:pPr>
    </w:p>
    <w:p w14:paraId="0009AF98" w14:textId="18CCE351" w:rsidR="000A5F8A" w:rsidRPr="007274B7" w:rsidRDefault="000A5F8A" w:rsidP="00FF5B0E">
      <w:pPr>
        <w:shd w:val="clear" w:color="auto" w:fill="FFFFFF" w:themeFill="background1"/>
        <w:spacing w:after="0" w:line="360" w:lineRule="auto"/>
        <w:contextualSpacing/>
        <w:jc w:val="center"/>
        <w:rPr>
          <w:rFonts w:ascii="Times New Roman" w:hAnsi="Times New Roman" w:cs="Times New Roman"/>
          <w:b/>
          <w:bCs/>
          <w:sz w:val="24"/>
          <w:szCs w:val="24"/>
          <w:lang w:val="es-419"/>
        </w:rPr>
      </w:pPr>
    </w:p>
    <w:p w14:paraId="218C2F3F" w14:textId="52C8DE59" w:rsidR="005661BD" w:rsidRPr="00EF776D" w:rsidRDefault="00406CDF" w:rsidP="00FF5B0E">
      <w:pPr>
        <w:shd w:val="clear" w:color="auto" w:fill="FFFFFF" w:themeFill="background1"/>
        <w:spacing w:after="0" w:line="360" w:lineRule="auto"/>
        <w:contextualSpacing/>
        <w:rPr>
          <w:rFonts w:ascii="Times New Roman" w:hAnsi="Times New Roman" w:cs="Times New Roman"/>
          <w:b/>
          <w:bCs/>
          <w:sz w:val="24"/>
          <w:szCs w:val="24"/>
        </w:rPr>
      </w:pPr>
      <w:r w:rsidRPr="00EF776D">
        <w:rPr>
          <w:rFonts w:ascii="Times New Roman" w:hAnsi="Times New Roman" w:cs="Times New Roman"/>
          <w:b/>
          <w:bCs/>
          <w:sz w:val="24"/>
          <w:szCs w:val="24"/>
        </w:rPr>
        <w:t>Abstract</w:t>
      </w:r>
    </w:p>
    <w:p w14:paraId="6E42C80A" w14:textId="77777777" w:rsidR="00860BBD" w:rsidRDefault="00860BBD" w:rsidP="00FF5B0E">
      <w:pPr>
        <w:shd w:val="clear" w:color="auto" w:fill="FFFFFF" w:themeFill="background1"/>
        <w:spacing w:line="360" w:lineRule="auto"/>
        <w:contextualSpacing/>
        <w:jc w:val="both"/>
        <w:rPr>
          <w:rFonts w:ascii="Times New Roman" w:hAnsi="Times New Roman" w:cs="Times New Roman"/>
          <w:b/>
          <w:bCs/>
          <w:sz w:val="24"/>
          <w:szCs w:val="24"/>
        </w:rPr>
      </w:pPr>
    </w:p>
    <w:p w14:paraId="396766CB" w14:textId="3793813E" w:rsidR="00880C1C" w:rsidRPr="00EF776D" w:rsidRDefault="002C5425" w:rsidP="00FF5B0E">
      <w:pPr>
        <w:shd w:val="clear" w:color="auto" w:fill="FFFFFF" w:themeFill="background1"/>
        <w:spacing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Purpose</w:t>
      </w:r>
      <w:r w:rsidR="00E52A7A" w:rsidRPr="00EF776D">
        <w:rPr>
          <w:rFonts w:ascii="Times New Roman" w:hAnsi="Times New Roman" w:cs="Times New Roman"/>
          <w:b/>
          <w:bCs/>
          <w:sz w:val="24"/>
          <w:szCs w:val="24"/>
        </w:rPr>
        <w:t>:</w:t>
      </w:r>
      <w:r w:rsidR="00E52A7A" w:rsidRPr="00EF776D">
        <w:rPr>
          <w:rFonts w:ascii="Times New Roman" w:hAnsi="Times New Roman" w:cs="Times New Roman"/>
          <w:sz w:val="24"/>
          <w:szCs w:val="24"/>
        </w:rPr>
        <w:t xml:space="preserve"> </w:t>
      </w:r>
      <w:r w:rsidR="00094BD5" w:rsidRPr="00EF776D">
        <w:rPr>
          <w:rFonts w:ascii="Times New Roman" w:hAnsi="Times New Roman" w:cs="Times New Roman"/>
          <w:sz w:val="24"/>
          <w:szCs w:val="24"/>
        </w:rPr>
        <w:t>Report</w:t>
      </w:r>
      <w:r w:rsidR="00880C1C" w:rsidRPr="00EF776D">
        <w:rPr>
          <w:rFonts w:ascii="Times New Roman" w:hAnsi="Times New Roman" w:cs="Times New Roman"/>
          <w:sz w:val="24"/>
          <w:szCs w:val="24"/>
        </w:rPr>
        <w:t xml:space="preserve"> levels</w:t>
      </w:r>
      <w:r w:rsidR="00094BD5" w:rsidRPr="00EF776D">
        <w:rPr>
          <w:rFonts w:ascii="Times New Roman" w:hAnsi="Times New Roman" w:cs="Times New Roman"/>
          <w:sz w:val="24"/>
          <w:szCs w:val="24"/>
        </w:rPr>
        <w:t xml:space="preserve"> and sex differences in alcohol and tobacco consumption, and sex as a risk factor in alcohol and tobacco use in a sample of </w:t>
      </w:r>
      <w:r w:rsidR="00FE5D3F" w:rsidRPr="00EF776D">
        <w:rPr>
          <w:rFonts w:ascii="Times New Roman" w:hAnsi="Times New Roman" w:cs="Times New Roman"/>
          <w:sz w:val="24"/>
          <w:szCs w:val="24"/>
        </w:rPr>
        <w:t>Ecuadorian</w:t>
      </w:r>
      <w:r w:rsidR="00094BD5" w:rsidRPr="00EF776D">
        <w:rPr>
          <w:rFonts w:ascii="Times New Roman" w:hAnsi="Times New Roman" w:cs="Times New Roman"/>
          <w:sz w:val="24"/>
          <w:szCs w:val="24"/>
        </w:rPr>
        <w:t xml:space="preserve"> college students</w:t>
      </w:r>
      <w:r w:rsidR="00880C1C" w:rsidRPr="00EF776D">
        <w:rPr>
          <w:rFonts w:ascii="Times New Roman" w:hAnsi="Times New Roman" w:cs="Times New Roman"/>
          <w:sz w:val="24"/>
          <w:szCs w:val="24"/>
        </w:rPr>
        <w:t xml:space="preserve">. </w:t>
      </w:r>
      <w:r w:rsidR="00880C1C" w:rsidRPr="00EF776D">
        <w:rPr>
          <w:rFonts w:ascii="Times New Roman" w:hAnsi="Times New Roman" w:cs="Times New Roman"/>
          <w:b/>
          <w:bCs/>
          <w:sz w:val="24"/>
          <w:szCs w:val="24"/>
        </w:rPr>
        <w:t>Method</w:t>
      </w:r>
      <w:r>
        <w:rPr>
          <w:rFonts w:ascii="Times New Roman" w:hAnsi="Times New Roman" w:cs="Times New Roman"/>
          <w:b/>
          <w:bCs/>
          <w:sz w:val="24"/>
          <w:szCs w:val="24"/>
        </w:rPr>
        <w:t>ology</w:t>
      </w:r>
      <w:r w:rsidR="00E52A7A" w:rsidRPr="00EF776D">
        <w:rPr>
          <w:rFonts w:ascii="Times New Roman" w:hAnsi="Times New Roman" w:cs="Times New Roman"/>
          <w:b/>
          <w:bCs/>
          <w:sz w:val="24"/>
          <w:szCs w:val="24"/>
        </w:rPr>
        <w:t>:</w:t>
      </w:r>
      <w:r w:rsidR="00E52A7A" w:rsidRPr="00EF776D">
        <w:rPr>
          <w:rFonts w:ascii="Times New Roman" w:hAnsi="Times New Roman" w:cs="Times New Roman"/>
          <w:sz w:val="24"/>
          <w:szCs w:val="24"/>
        </w:rPr>
        <w:t xml:space="preserve"> A d</w:t>
      </w:r>
      <w:r w:rsidR="00880C1C" w:rsidRPr="00EF776D">
        <w:rPr>
          <w:rFonts w:ascii="Times New Roman" w:hAnsi="Times New Roman" w:cs="Times New Roman"/>
          <w:sz w:val="24"/>
          <w:szCs w:val="24"/>
        </w:rPr>
        <w:t>escriptive</w:t>
      </w:r>
      <w:r w:rsidR="00094BD5" w:rsidRPr="00EF776D">
        <w:rPr>
          <w:rFonts w:ascii="Times New Roman" w:hAnsi="Times New Roman" w:cs="Times New Roman"/>
          <w:sz w:val="24"/>
          <w:szCs w:val="24"/>
        </w:rPr>
        <w:t xml:space="preserve"> and </w:t>
      </w:r>
      <w:r w:rsidR="00880C1C" w:rsidRPr="00EF776D">
        <w:rPr>
          <w:rFonts w:ascii="Times New Roman" w:hAnsi="Times New Roman" w:cs="Times New Roman"/>
          <w:sz w:val="24"/>
          <w:szCs w:val="24"/>
        </w:rPr>
        <w:t xml:space="preserve">comparative study </w:t>
      </w:r>
      <w:r w:rsidR="00024601" w:rsidRPr="00EF776D">
        <w:rPr>
          <w:rFonts w:ascii="Times New Roman" w:hAnsi="Times New Roman" w:cs="Times New Roman"/>
          <w:sz w:val="24"/>
          <w:szCs w:val="24"/>
        </w:rPr>
        <w:t xml:space="preserve">applying the </w:t>
      </w:r>
      <w:r w:rsidR="00880C1C" w:rsidRPr="00EF776D">
        <w:rPr>
          <w:rFonts w:ascii="Times New Roman" w:hAnsi="Times New Roman" w:cs="Times New Roman"/>
          <w:sz w:val="24"/>
          <w:szCs w:val="24"/>
        </w:rPr>
        <w:t xml:space="preserve">Alcohol Use Disorders Identification Test (AUDIT) and the </w:t>
      </w:r>
      <w:r w:rsidR="00FF5B0E" w:rsidRPr="00EF776D">
        <w:rPr>
          <w:rFonts w:ascii="Times New Roman" w:hAnsi="Times New Roman" w:cs="Times New Roman"/>
          <w:sz w:val="24"/>
          <w:szCs w:val="24"/>
        </w:rPr>
        <w:t>Questionnaire to Classify the Level of Tobacco Consumption in Young People</w:t>
      </w:r>
      <w:r w:rsidR="007757E8" w:rsidRPr="00EF776D">
        <w:rPr>
          <w:rFonts w:ascii="Times New Roman" w:hAnsi="Times New Roman" w:cs="Times New Roman"/>
          <w:sz w:val="24"/>
          <w:szCs w:val="24"/>
        </w:rPr>
        <w:t xml:space="preserve"> </w:t>
      </w:r>
      <w:r w:rsidR="00880C1C" w:rsidRPr="00EF776D">
        <w:rPr>
          <w:rFonts w:ascii="Times New Roman" w:hAnsi="Times New Roman" w:cs="Times New Roman"/>
          <w:sz w:val="24"/>
          <w:szCs w:val="24"/>
        </w:rPr>
        <w:t>(C4)</w:t>
      </w:r>
      <w:r w:rsidR="00FE5D3F" w:rsidRPr="00EF776D">
        <w:rPr>
          <w:rFonts w:ascii="Times New Roman" w:hAnsi="Times New Roman" w:cs="Times New Roman"/>
          <w:sz w:val="24"/>
          <w:szCs w:val="24"/>
        </w:rPr>
        <w:t xml:space="preserve"> as assessment tools</w:t>
      </w:r>
      <w:r w:rsidR="00880C1C" w:rsidRPr="00EF776D">
        <w:rPr>
          <w:rFonts w:ascii="Times New Roman" w:hAnsi="Times New Roman" w:cs="Times New Roman"/>
          <w:sz w:val="24"/>
          <w:szCs w:val="24"/>
        </w:rPr>
        <w:t xml:space="preserve">. </w:t>
      </w:r>
      <w:r w:rsidR="00E52A7A" w:rsidRPr="00EF776D">
        <w:rPr>
          <w:rFonts w:ascii="Times New Roman" w:hAnsi="Times New Roman" w:cs="Times New Roman"/>
          <w:b/>
          <w:bCs/>
          <w:sz w:val="24"/>
          <w:szCs w:val="24"/>
        </w:rPr>
        <w:t>Sample:</w:t>
      </w:r>
      <w:r w:rsidR="00880C1C" w:rsidRPr="00EF776D">
        <w:rPr>
          <w:rFonts w:ascii="Times New Roman" w:hAnsi="Times New Roman" w:cs="Times New Roman"/>
          <w:sz w:val="24"/>
          <w:szCs w:val="24"/>
        </w:rPr>
        <w:t xml:space="preserve"> 546 </w:t>
      </w:r>
      <w:r w:rsidR="00FE5D3F" w:rsidRPr="00EF776D">
        <w:rPr>
          <w:rFonts w:ascii="Times New Roman" w:hAnsi="Times New Roman" w:cs="Times New Roman"/>
          <w:sz w:val="24"/>
          <w:szCs w:val="24"/>
        </w:rPr>
        <w:t xml:space="preserve">college </w:t>
      </w:r>
      <w:r w:rsidR="00880C1C" w:rsidRPr="00EF776D">
        <w:rPr>
          <w:rFonts w:ascii="Times New Roman" w:hAnsi="Times New Roman" w:cs="Times New Roman"/>
          <w:sz w:val="24"/>
          <w:szCs w:val="24"/>
        </w:rPr>
        <w:t>students (69.1% women and 30.9% men), between 17 and 41 years old (</w:t>
      </w:r>
      <w:r w:rsidR="0022108D" w:rsidRPr="00EF776D">
        <w:rPr>
          <w:rFonts w:ascii="Times New Roman" w:hAnsi="Times New Roman" w:cs="Times New Roman"/>
          <w:i/>
          <w:iCs/>
          <w:sz w:val="24"/>
          <w:szCs w:val="24"/>
        </w:rPr>
        <w:t>mean age</w:t>
      </w:r>
      <w:r w:rsidR="00880C1C" w:rsidRPr="00EF776D">
        <w:rPr>
          <w:rFonts w:ascii="Times New Roman" w:hAnsi="Times New Roman" w:cs="Times New Roman"/>
          <w:sz w:val="24"/>
          <w:szCs w:val="24"/>
        </w:rPr>
        <w:t xml:space="preserve"> = 21.3 years; </w:t>
      </w:r>
      <w:r w:rsidR="002B6AFA" w:rsidRPr="00EF776D">
        <w:rPr>
          <w:rFonts w:ascii="Times New Roman" w:hAnsi="Times New Roman" w:cs="Times New Roman"/>
          <w:sz w:val="24"/>
          <w:szCs w:val="24"/>
        </w:rPr>
        <w:t>SD</w:t>
      </w:r>
      <w:r w:rsidR="00880C1C" w:rsidRPr="00EF776D">
        <w:rPr>
          <w:rFonts w:ascii="Times New Roman" w:hAnsi="Times New Roman" w:cs="Times New Roman"/>
          <w:sz w:val="24"/>
          <w:szCs w:val="24"/>
        </w:rPr>
        <w:t xml:space="preserve"> = 2.6) from four </w:t>
      </w:r>
      <w:r w:rsidR="003C20FB" w:rsidRPr="00EF776D">
        <w:rPr>
          <w:rFonts w:ascii="Times New Roman" w:hAnsi="Times New Roman" w:cs="Times New Roman"/>
          <w:sz w:val="24"/>
          <w:szCs w:val="24"/>
        </w:rPr>
        <w:t xml:space="preserve">universities located in </w:t>
      </w:r>
      <w:r w:rsidR="00880C1C" w:rsidRPr="00EF776D">
        <w:rPr>
          <w:rFonts w:ascii="Times New Roman" w:hAnsi="Times New Roman" w:cs="Times New Roman"/>
          <w:sz w:val="24"/>
          <w:szCs w:val="24"/>
        </w:rPr>
        <w:t>Ambato and Quito</w:t>
      </w:r>
      <w:r w:rsidR="003C20FB" w:rsidRPr="00EF776D">
        <w:rPr>
          <w:rFonts w:ascii="Times New Roman" w:hAnsi="Times New Roman" w:cs="Times New Roman"/>
          <w:sz w:val="24"/>
          <w:szCs w:val="24"/>
        </w:rPr>
        <w:t xml:space="preserve"> cities</w:t>
      </w:r>
      <w:r w:rsidR="00880C1C" w:rsidRPr="00EF776D">
        <w:rPr>
          <w:rFonts w:ascii="Times New Roman" w:hAnsi="Times New Roman" w:cs="Times New Roman"/>
          <w:sz w:val="24"/>
          <w:szCs w:val="24"/>
        </w:rPr>
        <w:t xml:space="preserve">. </w:t>
      </w:r>
      <w:r w:rsidR="00880C1C" w:rsidRPr="00EF776D">
        <w:rPr>
          <w:rFonts w:ascii="Times New Roman" w:hAnsi="Times New Roman" w:cs="Times New Roman"/>
          <w:b/>
          <w:bCs/>
          <w:sz w:val="24"/>
          <w:szCs w:val="24"/>
        </w:rPr>
        <w:t>Results</w:t>
      </w:r>
      <w:r w:rsidR="00E52A7A" w:rsidRPr="00EF776D">
        <w:rPr>
          <w:rFonts w:ascii="Times New Roman" w:hAnsi="Times New Roman" w:cs="Times New Roman"/>
          <w:b/>
          <w:bCs/>
          <w:sz w:val="24"/>
          <w:szCs w:val="24"/>
        </w:rPr>
        <w:t>:</w:t>
      </w:r>
      <w:r w:rsidR="00880C1C" w:rsidRPr="00EF776D">
        <w:rPr>
          <w:rFonts w:ascii="Times New Roman" w:hAnsi="Times New Roman" w:cs="Times New Roman"/>
          <w:sz w:val="24"/>
          <w:szCs w:val="24"/>
        </w:rPr>
        <w:t xml:space="preserve"> </w:t>
      </w:r>
      <w:r w:rsidR="003C20FB" w:rsidRPr="00EF776D">
        <w:rPr>
          <w:rFonts w:ascii="Times New Roman" w:hAnsi="Times New Roman" w:cs="Times New Roman"/>
          <w:sz w:val="24"/>
          <w:szCs w:val="24"/>
        </w:rPr>
        <w:t>C</w:t>
      </w:r>
      <w:r w:rsidR="00880C1C" w:rsidRPr="00EF776D">
        <w:rPr>
          <w:rFonts w:ascii="Times New Roman" w:hAnsi="Times New Roman" w:cs="Times New Roman"/>
          <w:sz w:val="24"/>
          <w:szCs w:val="24"/>
        </w:rPr>
        <w:t>onsumption of alcohol and tobacco</w:t>
      </w:r>
      <w:r w:rsidR="0022108D" w:rsidRPr="00EF776D">
        <w:rPr>
          <w:rFonts w:ascii="Times New Roman" w:hAnsi="Times New Roman" w:cs="Times New Roman"/>
          <w:sz w:val="24"/>
          <w:szCs w:val="24"/>
        </w:rPr>
        <w:t xml:space="preserve"> shows</w:t>
      </w:r>
      <w:r w:rsidR="00880C1C" w:rsidRPr="00EF776D">
        <w:rPr>
          <w:rFonts w:ascii="Times New Roman" w:hAnsi="Times New Roman" w:cs="Times New Roman"/>
          <w:sz w:val="24"/>
          <w:szCs w:val="24"/>
        </w:rPr>
        <w:t xml:space="preserve"> low</w:t>
      </w:r>
      <w:r w:rsidR="0022108D" w:rsidRPr="00EF776D">
        <w:rPr>
          <w:rFonts w:ascii="Times New Roman" w:hAnsi="Times New Roman" w:cs="Times New Roman"/>
          <w:sz w:val="24"/>
          <w:szCs w:val="24"/>
        </w:rPr>
        <w:t xml:space="preserve"> levels</w:t>
      </w:r>
      <w:r w:rsidR="00880C1C" w:rsidRPr="00EF776D">
        <w:rPr>
          <w:rFonts w:ascii="Times New Roman" w:hAnsi="Times New Roman" w:cs="Times New Roman"/>
          <w:sz w:val="24"/>
          <w:szCs w:val="24"/>
        </w:rPr>
        <w:t xml:space="preserve"> among </w:t>
      </w:r>
      <w:r w:rsidR="0022108D" w:rsidRPr="00EF776D">
        <w:rPr>
          <w:rFonts w:ascii="Times New Roman" w:hAnsi="Times New Roman" w:cs="Times New Roman"/>
          <w:sz w:val="24"/>
          <w:szCs w:val="24"/>
        </w:rPr>
        <w:t>the sample.</w:t>
      </w:r>
      <w:r w:rsidR="00880C1C" w:rsidRPr="00EF776D">
        <w:rPr>
          <w:rFonts w:ascii="Times New Roman" w:hAnsi="Times New Roman" w:cs="Times New Roman"/>
          <w:sz w:val="24"/>
          <w:szCs w:val="24"/>
        </w:rPr>
        <w:t xml:space="preserve"> There are sex</w:t>
      </w:r>
      <w:r w:rsidR="003C20FB" w:rsidRPr="00EF776D">
        <w:rPr>
          <w:rFonts w:ascii="Times New Roman" w:hAnsi="Times New Roman" w:cs="Times New Roman"/>
          <w:sz w:val="24"/>
          <w:szCs w:val="24"/>
        </w:rPr>
        <w:t xml:space="preserve"> differences in alcohol use </w:t>
      </w:r>
      <w:r w:rsidR="00880C1C" w:rsidRPr="00EF776D">
        <w:rPr>
          <w:rFonts w:ascii="Times New Roman" w:hAnsi="Times New Roman" w:cs="Times New Roman"/>
          <w:sz w:val="24"/>
          <w:szCs w:val="24"/>
        </w:rPr>
        <w:t>(t = 5.14; p &lt;.05) and tobacco</w:t>
      </w:r>
      <w:r w:rsidR="003C20FB" w:rsidRPr="00EF776D">
        <w:rPr>
          <w:rFonts w:ascii="Times New Roman" w:hAnsi="Times New Roman" w:cs="Times New Roman"/>
          <w:sz w:val="24"/>
          <w:szCs w:val="24"/>
        </w:rPr>
        <w:t xml:space="preserve"> use</w:t>
      </w:r>
      <w:r w:rsidR="00880C1C" w:rsidRPr="00EF776D">
        <w:rPr>
          <w:rFonts w:ascii="Times New Roman" w:hAnsi="Times New Roman" w:cs="Times New Roman"/>
          <w:sz w:val="24"/>
          <w:szCs w:val="24"/>
        </w:rPr>
        <w:t xml:space="preserve"> (t = 5.6; p &lt;.05), with higher consumption </w:t>
      </w:r>
      <w:r w:rsidR="003C20FB" w:rsidRPr="00EF776D">
        <w:rPr>
          <w:rFonts w:ascii="Times New Roman" w:hAnsi="Times New Roman" w:cs="Times New Roman"/>
          <w:sz w:val="24"/>
          <w:szCs w:val="24"/>
        </w:rPr>
        <w:t xml:space="preserve">among </w:t>
      </w:r>
      <w:r w:rsidR="00880C1C" w:rsidRPr="00EF776D">
        <w:rPr>
          <w:rFonts w:ascii="Times New Roman" w:hAnsi="Times New Roman" w:cs="Times New Roman"/>
          <w:sz w:val="24"/>
          <w:szCs w:val="24"/>
        </w:rPr>
        <w:t xml:space="preserve">men. Men </w:t>
      </w:r>
      <w:r w:rsidR="000A1E12" w:rsidRPr="00EF776D">
        <w:rPr>
          <w:rFonts w:ascii="Times New Roman" w:hAnsi="Times New Roman" w:cs="Times New Roman"/>
          <w:sz w:val="24"/>
          <w:szCs w:val="24"/>
        </w:rPr>
        <w:t xml:space="preserve">are </w:t>
      </w:r>
      <w:r w:rsidR="00880C1C" w:rsidRPr="00EF776D">
        <w:rPr>
          <w:rFonts w:ascii="Times New Roman" w:hAnsi="Times New Roman" w:cs="Times New Roman"/>
          <w:sz w:val="24"/>
          <w:szCs w:val="24"/>
        </w:rPr>
        <w:t>more</w:t>
      </w:r>
      <w:r w:rsidR="000A1E12" w:rsidRPr="00EF776D">
        <w:rPr>
          <w:rFonts w:ascii="Times New Roman" w:hAnsi="Times New Roman" w:cs="Times New Roman"/>
          <w:sz w:val="24"/>
          <w:szCs w:val="24"/>
        </w:rPr>
        <w:t xml:space="preserve"> likely</w:t>
      </w:r>
      <w:r w:rsidR="00880C1C" w:rsidRPr="00EF776D">
        <w:rPr>
          <w:rFonts w:ascii="Times New Roman" w:hAnsi="Times New Roman" w:cs="Times New Roman"/>
          <w:sz w:val="24"/>
          <w:szCs w:val="24"/>
        </w:rPr>
        <w:t xml:space="preserve"> than women </w:t>
      </w:r>
      <w:r w:rsidR="000A1E12" w:rsidRPr="00EF776D">
        <w:rPr>
          <w:rFonts w:ascii="Times New Roman" w:hAnsi="Times New Roman" w:cs="Times New Roman"/>
          <w:sz w:val="24"/>
          <w:szCs w:val="24"/>
        </w:rPr>
        <w:t>to engage in alcohol and tobacco risky use with OR = 2.1</w:t>
      </w:r>
      <w:r w:rsidR="00FF5B0E" w:rsidRPr="00EF776D">
        <w:rPr>
          <w:rFonts w:ascii="Times New Roman" w:hAnsi="Times New Roman" w:cs="Times New Roman"/>
          <w:sz w:val="24"/>
          <w:szCs w:val="24"/>
        </w:rPr>
        <w:t>; 95% CI [1.45 – 3.11]</w:t>
      </w:r>
      <w:r w:rsidR="000A1E12" w:rsidRPr="00EF776D">
        <w:rPr>
          <w:rFonts w:ascii="Times New Roman" w:hAnsi="Times New Roman" w:cs="Times New Roman"/>
          <w:sz w:val="24"/>
          <w:szCs w:val="24"/>
        </w:rPr>
        <w:t xml:space="preserve"> and OR = 3</w:t>
      </w:r>
      <w:r w:rsidR="00FF5B0E" w:rsidRPr="00EF776D">
        <w:rPr>
          <w:rFonts w:ascii="Times New Roman" w:hAnsi="Times New Roman" w:cs="Times New Roman"/>
          <w:sz w:val="24"/>
          <w:szCs w:val="24"/>
        </w:rPr>
        <w:t xml:space="preserve"> 95% CI [2.01 – 4.37]</w:t>
      </w:r>
      <w:r w:rsidR="000A1E12" w:rsidRPr="00EF776D">
        <w:rPr>
          <w:rFonts w:ascii="Times New Roman" w:hAnsi="Times New Roman" w:cs="Times New Roman"/>
          <w:sz w:val="24"/>
          <w:szCs w:val="24"/>
        </w:rPr>
        <w:t xml:space="preserve">. </w:t>
      </w:r>
      <w:r w:rsidR="00880C1C" w:rsidRPr="00EF776D">
        <w:rPr>
          <w:rFonts w:ascii="Times New Roman" w:hAnsi="Times New Roman" w:cs="Times New Roman"/>
          <w:b/>
          <w:bCs/>
          <w:sz w:val="24"/>
          <w:szCs w:val="24"/>
        </w:rPr>
        <w:t>Conclusion</w:t>
      </w:r>
      <w:r w:rsidR="00E52A7A" w:rsidRPr="00EF776D">
        <w:rPr>
          <w:rFonts w:ascii="Times New Roman" w:hAnsi="Times New Roman" w:cs="Times New Roman"/>
          <w:b/>
          <w:bCs/>
          <w:sz w:val="24"/>
          <w:szCs w:val="24"/>
        </w:rPr>
        <w:t>:</w:t>
      </w:r>
      <w:r w:rsidR="003C20FB" w:rsidRPr="00EF776D">
        <w:rPr>
          <w:rFonts w:ascii="Times New Roman" w:hAnsi="Times New Roman" w:cs="Times New Roman"/>
          <w:sz w:val="24"/>
          <w:szCs w:val="24"/>
        </w:rPr>
        <w:t xml:space="preserve"> A</w:t>
      </w:r>
      <w:r w:rsidR="00880C1C" w:rsidRPr="00EF776D">
        <w:rPr>
          <w:rFonts w:ascii="Times New Roman" w:hAnsi="Times New Roman" w:cs="Times New Roman"/>
          <w:sz w:val="24"/>
          <w:szCs w:val="24"/>
        </w:rPr>
        <w:t>lcohol and tobacco</w:t>
      </w:r>
      <w:r w:rsidR="003C20FB" w:rsidRPr="00EF776D">
        <w:rPr>
          <w:rFonts w:ascii="Times New Roman" w:hAnsi="Times New Roman" w:cs="Times New Roman"/>
          <w:sz w:val="24"/>
          <w:szCs w:val="24"/>
        </w:rPr>
        <w:t xml:space="preserve"> use</w:t>
      </w:r>
      <w:r w:rsidR="00880C1C" w:rsidRPr="00EF776D">
        <w:rPr>
          <w:rFonts w:ascii="Times New Roman" w:hAnsi="Times New Roman" w:cs="Times New Roman"/>
          <w:sz w:val="24"/>
          <w:szCs w:val="24"/>
        </w:rPr>
        <w:t xml:space="preserve"> is generalized among the </w:t>
      </w:r>
      <w:r w:rsidR="003C20FB" w:rsidRPr="00EF776D">
        <w:rPr>
          <w:rFonts w:ascii="Times New Roman" w:hAnsi="Times New Roman" w:cs="Times New Roman"/>
          <w:sz w:val="24"/>
          <w:szCs w:val="24"/>
        </w:rPr>
        <w:t>sample</w:t>
      </w:r>
      <w:r w:rsidR="00880C1C" w:rsidRPr="00EF776D">
        <w:rPr>
          <w:rFonts w:ascii="Times New Roman" w:hAnsi="Times New Roman" w:cs="Times New Roman"/>
          <w:sz w:val="24"/>
          <w:szCs w:val="24"/>
        </w:rPr>
        <w:t xml:space="preserve"> and sex is</w:t>
      </w:r>
      <w:r w:rsidR="000A1E12" w:rsidRPr="00EF776D">
        <w:rPr>
          <w:rFonts w:ascii="Times New Roman" w:hAnsi="Times New Roman" w:cs="Times New Roman"/>
          <w:sz w:val="24"/>
          <w:szCs w:val="24"/>
        </w:rPr>
        <w:t xml:space="preserve"> a</w:t>
      </w:r>
      <w:r w:rsidR="00880C1C" w:rsidRPr="00EF776D">
        <w:rPr>
          <w:rFonts w:ascii="Times New Roman" w:hAnsi="Times New Roman" w:cs="Times New Roman"/>
          <w:sz w:val="24"/>
          <w:szCs w:val="24"/>
        </w:rPr>
        <w:t xml:space="preserve"> </w:t>
      </w:r>
      <w:r w:rsidR="003C20FB" w:rsidRPr="00EF776D">
        <w:rPr>
          <w:rFonts w:ascii="Times New Roman" w:hAnsi="Times New Roman" w:cs="Times New Roman"/>
          <w:sz w:val="24"/>
          <w:szCs w:val="24"/>
        </w:rPr>
        <w:t>key factor in both the increas</w:t>
      </w:r>
      <w:r w:rsidR="000A1E12" w:rsidRPr="00EF776D">
        <w:rPr>
          <w:rFonts w:ascii="Times New Roman" w:hAnsi="Times New Roman" w:cs="Times New Roman"/>
          <w:sz w:val="24"/>
          <w:szCs w:val="24"/>
        </w:rPr>
        <w:t>e</w:t>
      </w:r>
      <w:r w:rsidR="003C20FB" w:rsidRPr="00EF776D">
        <w:rPr>
          <w:rFonts w:ascii="Times New Roman" w:hAnsi="Times New Roman" w:cs="Times New Roman"/>
          <w:sz w:val="24"/>
          <w:szCs w:val="24"/>
        </w:rPr>
        <w:t xml:space="preserve"> </w:t>
      </w:r>
      <w:r w:rsidR="000A1E12" w:rsidRPr="00EF776D">
        <w:rPr>
          <w:rFonts w:ascii="Times New Roman" w:hAnsi="Times New Roman" w:cs="Times New Roman"/>
          <w:sz w:val="24"/>
          <w:szCs w:val="24"/>
        </w:rPr>
        <w:t xml:space="preserve">in </w:t>
      </w:r>
      <w:r w:rsidR="003C20FB" w:rsidRPr="00EF776D">
        <w:rPr>
          <w:rFonts w:ascii="Times New Roman" w:hAnsi="Times New Roman" w:cs="Times New Roman"/>
          <w:sz w:val="24"/>
          <w:szCs w:val="24"/>
        </w:rPr>
        <w:t>consumption and</w:t>
      </w:r>
      <w:r w:rsidR="000A1E12" w:rsidRPr="00EF776D">
        <w:rPr>
          <w:rFonts w:ascii="Times New Roman" w:hAnsi="Times New Roman" w:cs="Times New Roman"/>
          <w:sz w:val="24"/>
          <w:szCs w:val="24"/>
        </w:rPr>
        <w:t xml:space="preserve"> </w:t>
      </w:r>
      <w:r w:rsidR="003C20FB" w:rsidRPr="00EF776D">
        <w:rPr>
          <w:rFonts w:ascii="Times New Roman" w:hAnsi="Times New Roman" w:cs="Times New Roman"/>
          <w:sz w:val="24"/>
          <w:szCs w:val="24"/>
        </w:rPr>
        <w:t xml:space="preserve">further development </w:t>
      </w:r>
      <w:r w:rsidR="009467B0" w:rsidRPr="00EF776D">
        <w:rPr>
          <w:rFonts w:ascii="Times New Roman" w:hAnsi="Times New Roman" w:cs="Times New Roman"/>
          <w:sz w:val="24"/>
          <w:szCs w:val="24"/>
        </w:rPr>
        <w:t xml:space="preserve">of risky </w:t>
      </w:r>
      <w:r w:rsidR="000A1E12" w:rsidRPr="00EF776D">
        <w:rPr>
          <w:rFonts w:ascii="Times New Roman" w:hAnsi="Times New Roman" w:cs="Times New Roman"/>
          <w:sz w:val="24"/>
          <w:szCs w:val="24"/>
        </w:rPr>
        <w:t>use</w:t>
      </w:r>
      <w:r w:rsidR="009467B0" w:rsidRPr="00EF776D">
        <w:rPr>
          <w:rFonts w:ascii="Times New Roman" w:hAnsi="Times New Roman" w:cs="Times New Roman"/>
          <w:sz w:val="24"/>
          <w:szCs w:val="24"/>
        </w:rPr>
        <w:t>.</w:t>
      </w:r>
    </w:p>
    <w:p w14:paraId="72EA22AC" w14:textId="77777777" w:rsidR="007274B7" w:rsidRDefault="007274B7" w:rsidP="00FF5B0E">
      <w:pPr>
        <w:shd w:val="clear" w:color="auto" w:fill="FFFFFF" w:themeFill="background1"/>
        <w:spacing w:after="0" w:line="360" w:lineRule="auto"/>
        <w:contextualSpacing/>
        <w:rPr>
          <w:rFonts w:ascii="Times New Roman" w:hAnsi="Times New Roman" w:cs="Times New Roman"/>
          <w:b/>
          <w:bCs/>
          <w:sz w:val="24"/>
          <w:szCs w:val="24"/>
        </w:rPr>
      </w:pPr>
    </w:p>
    <w:p w14:paraId="7C6798C0" w14:textId="4F39AE8C" w:rsidR="005661BD" w:rsidRPr="00EF776D" w:rsidRDefault="00880C1C" w:rsidP="00FF5B0E">
      <w:pPr>
        <w:shd w:val="clear" w:color="auto" w:fill="FFFFFF" w:themeFill="background1"/>
        <w:spacing w:after="0" w:line="360" w:lineRule="auto"/>
        <w:contextualSpacing/>
        <w:rPr>
          <w:rFonts w:ascii="Times New Roman" w:hAnsi="Times New Roman" w:cs="Times New Roman"/>
          <w:sz w:val="24"/>
          <w:szCs w:val="24"/>
        </w:rPr>
      </w:pPr>
      <w:r w:rsidRPr="00EF776D">
        <w:rPr>
          <w:rFonts w:ascii="Times New Roman" w:hAnsi="Times New Roman" w:cs="Times New Roman"/>
          <w:b/>
          <w:bCs/>
          <w:sz w:val="24"/>
          <w:szCs w:val="24"/>
        </w:rPr>
        <w:t>Key Words</w:t>
      </w:r>
      <w:r w:rsidR="005661BD" w:rsidRPr="00EF776D">
        <w:rPr>
          <w:rFonts w:ascii="Times New Roman" w:hAnsi="Times New Roman" w:cs="Times New Roman"/>
          <w:b/>
          <w:bCs/>
          <w:sz w:val="24"/>
          <w:szCs w:val="24"/>
        </w:rPr>
        <w:t>:</w:t>
      </w:r>
      <w:r w:rsidR="005661BD" w:rsidRPr="00EF776D">
        <w:rPr>
          <w:rFonts w:ascii="Times New Roman" w:hAnsi="Times New Roman" w:cs="Times New Roman"/>
          <w:sz w:val="24"/>
          <w:szCs w:val="24"/>
        </w:rPr>
        <w:t xml:space="preserve"> </w:t>
      </w:r>
      <w:r w:rsidR="00406CDF" w:rsidRPr="00EF776D">
        <w:rPr>
          <w:rFonts w:ascii="Times New Roman" w:hAnsi="Times New Roman" w:cs="Times New Roman"/>
          <w:i/>
          <w:iCs/>
          <w:sz w:val="24"/>
          <w:szCs w:val="24"/>
        </w:rPr>
        <w:t>Alcohol</w:t>
      </w:r>
      <w:r w:rsidR="005661BD" w:rsidRPr="00EF776D">
        <w:rPr>
          <w:rFonts w:ascii="Times New Roman" w:hAnsi="Times New Roman" w:cs="Times New Roman"/>
          <w:i/>
          <w:iCs/>
          <w:sz w:val="24"/>
          <w:szCs w:val="24"/>
        </w:rPr>
        <w:t>,</w:t>
      </w:r>
      <w:r w:rsidR="00CE0F0E">
        <w:rPr>
          <w:rFonts w:ascii="Times New Roman" w:hAnsi="Times New Roman" w:cs="Times New Roman"/>
          <w:i/>
          <w:iCs/>
          <w:sz w:val="24"/>
          <w:szCs w:val="24"/>
        </w:rPr>
        <w:t xml:space="preserve"> consumption,</w:t>
      </w:r>
      <w:r w:rsidR="009467B0" w:rsidRPr="00EF776D">
        <w:rPr>
          <w:rFonts w:ascii="Times New Roman" w:hAnsi="Times New Roman" w:cs="Times New Roman"/>
          <w:i/>
          <w:iCs/>
          <w:sz w:val="24"/>
          <w:szCs w:val="24"/>
        </w:rPr>
        <w:t xml:space="preserve"> </w:t>
      </w:r>
      <w:r w:rsidR="00CE0F0E">
        <w:rPr>
          <w:rFonts w:ascii="Times New Roman" w:hAnsi="Times New Roman" w:cs="Times New Roman"/>
          <w:i/>
          <w:iCs/>
          <w:sz w:val="24"/>
          <w:szCs w:val="24"/>
        </w:rPr>
        <w:t>differences</w:t>
      </w:r>
      <w:r w:rsidR="009467B0" w:rsidRPr="00EF776D">
        <w:rPr>
          <w:rFonts w:ascii="Times New Roman" w:hAnsi="Times New Roman" w:cs="Times New Roman"/>
          <w:i/>
          <w:iCs/>
          <w:sz w:val="24"/>
          <w:szCs w:val="24"/>
        </w:rPr>
        <w:t>,</w:t>
      </w:r>
      <w:r w:rsidR="005661BD" w:rsidRPr="00EF776D">
        <w:rPr>
          <w:rFonts w:ascii="Times New Roman" w:hAnsi="Times New Roman" w:cs="Times New Roman"/>
          <w:i/>
          <w:iCs/>
          <w:sz w:val="24"/>
          <w:szCs w:val="24"/>
        </w:rPr>
        <w:t xml:space="preserve"> se</w:t>
      </w:r>
      <w:r w:rsidR="00406CDF" w:rsidRPr="00EF776D">
        <w:rPr>
          <w:rFonts w:ascii="Times New Roman" w:hAnsi="Times New Roman" w:cs="Times New Roman"/>
          <w:i/>
          <w:iCs/>
          <w:sz w:val="24"/>
          <w:szCs w:val="24"/>
        </w:rPr>
        <w:t>x</w:t>
      </w:r>
      <w:r w:rsidR="005661BD" w:rsidRPr="00EF776D">
        <w:rPr>
          <w:rFonts w:ascii="Times New Roman" w:hAnsi="Times New Roman" w:cs="Times New Roman"/>
          <w:i/>
          <w:iCs/>
          <w:sz w:val="24"/>
          <w:szCs w:val="24"/>
        </w:rPr>
        <w:t>,</w:t>
      </w:r>
      <w:r w:rsidR="00CE0F0E">
        <w:rPr>
          <w:rFonts w:ascii="Times New Roman" w:hAnsi="Times New Roman" w:cs="Times New Roman"/>
          <w:i/>
          <w:iCs/>
          <w:sz w:val="24"/>
          <w:szCs w:val="24"/>
        </w:rPr>
        <w:t xml:space="preserve"> students,</w:t>
      </w:r>
      <w:r w:rsidR="005661BD" w:rsidRPr="00EF776D">
        <w:rPr>
          <w:rFonts w:ascii="Times New Roman" w:hAnsi="Times New Roman" w:cs="Times New Roman"/>
          <w:i/>
          <w:iCs/>
          <w:sz w:val="24"/>
          <w:szCs w:val="24"/>
        </w:rPr>
        <w:t xml:space="preserve"> </w:t>
      </w:r>
      <w:r w:rsidR="00CE0F0E">
        <w:rPr>
          <w:rFonts w:ascii="Times New Roman" w:hAnsi="Times New Roman" w:cs="Times New Roman"/>
          <w:i/>
          <w:iCs/>
          <w:sz w:val="24"/>
          <w:szCs w:val="24"/>
        </w:rPr>
        <w:t>tobacco</w:t>
      </w:r>
      <w:r w:rsidR="005661BD" w:rsidRPr="00EF776D">
        <w:rPr>
          <w:rFonts w:ascii="Times New Roman" w:hAnsi="Times New Roman" w:cs="Times New Roman"/>
          <w:sz w:val="24"/>
          <w:szCs w:val="24"/>
        </w:rPr>
        <w:t xml:space="preserve"> </w:t>
      </w:r>
    </w:p>
    <w:p w14:paraId="40A5D1A6" w14:textId="1B411D51" w:rsidR="005661BD" w:rsidRDefault="005661BD" w:rsidP="00FF5B0E">
      <w:pPr>
        <w:shd w:val="clear" w:color="auto" w:fill="FFFFFF" w:themeFill="background1"/>
        <w:spacing w:after="0" w:line="360" w:lineRule="auto"/>
        <w:contextualSpacing/>
        <w:jc w:val="center"/>
        <w:rPr>
          <w:rFonts w:ascii="Times New Roman" w:hAnsi="Times New Roman" w:cs="Times New Roman"/>
          <w:sz w:val="24"/>
          <w:szCs w:val="24"/>
        </w:rPr>
      </w:pPr>
    </w:p>
    <w:p w14:paraId="420E49B9" w14:textId="004CACAD" w:rsidR="007274B7" w:rsidRPr="007274B7" w:rsidRDefault="007274B7" w:rsidP="007274B7">
      <w:pPr>
        <w:shd w:val="clear" w:color="auto" w:fill="FFFFFF" w:themeFill="background1"/>
        <w:spacing w:after="0" w:line="360" w:lineRule="auto"/>
        <w:contextualSpacing/>
        <w:rPr>
          <w:rFonts w:ascii="Times New Roman" w:hAnsi="Times New Roman" w:cs="Times New Roman"/>
          <w:b/>
          <w:bCs/>
          <w:sz w:val="24"/>
          <w:szCs w:val="24"/>
          <w:lang w:val="es-419"/>
        </w:rPr>
      </w:pPr>
      <w:r w:rsidRPr="007274B7">
        <w:rPr>
          <w:rFonts w:ascii="Times New Roman" w:hAnsi="Times New Roman" w:cs="Times New Roman"/>
          <w:b/>
          <w:bCs/>
          <w:sz w:val="24"/>
          <w:szCs w:val="24"/>
          <w:lang w:val="es-419"/>
        </w:rPr>
        <w:t>Resumen</w:t>
      </w:r>
    </w:p>
    <w:p w14:paraId="392F19B2" w14:textId="77777777" w:rsidR="007274B7" w:rsidRPr="007274B7" w:rsidRDefault="007274B7" w:rsidP="007274B7">
      <w:pPr>
        <w:shd w:val="clear" w:color="auto" w:fill="FFFFFF" w:themeFill="background1"/>
        <w:spacing w:line="360" w:lineRule="auto"/>
        <w:contextualSpacing/>
        <w:jc w:val="both"/>
        <w:rPr>
          <w:rFonts w:ascii="Times New Roman" w:hAnsi="Times New Roman" w:cs="Times New Roman"/>
          <w:b/>
          <w:bCs/>
          <w:sz w:val="24"/>
          <w:szCs w:val="24"/>
          <w:lang w:val="es-419"/>
        </w:rPr>
      </w:pPr>
    </w:p>
    <w:p w14:paraId="5902255C" w14:textId="0DC9F92B" w:rsidR="007274B7" w:rsidRPr="007274B7" w:rsidRDefault="007274B7" w:rsidP="007274B7">
      <w:pPr>
        <w:shd w:val="clear" w:color="auto" w:fill="FFFFFF" w:themeFill="background1"/>
        <w:spacing w:after="0" w:line="360" w:lineRule="auto"/>
        <w:contextualSpacing/>
        <w:jc w:val="both"/>
        <w:rPr>
          <w:rFonts w:ascii="Times New Roman" w:hAnsi="Times New Roman" w:cs="Times New Roman"/>
          <w:sz w:val="24"/>
          <w:szCs w:val="24"/>
          <w:lang w:val="es-419"/>
        </w:rPr>
      </w:pPr>
      <w:r w:rsidRPr="007274B7">
        <w:rPr>
          <w:rFonts w:ascii="Times New Roman" w:hAnsi="Times New Roman" w:cs="Times New Roman"/>
          <w:b/>
          <w:bCs/>
          <w:sz w:val="24"/>
          <w:szCs w:val="24"/>
          <w:lang w:val="es-419"/>
        </w:rPr>
        <w:t>Objetivo:</w:t>
      </w:r>
      <w:r w:rsidRPr="007274B7">
        <w:rPr>
          <w:rFonts w:ascii="Times New Roman" w:hAnsi="Times New Roman" w:cs="Times New Roman"/>
          <w:sz w:val="24"/>
          <w:szCs w:val="24"/>
          <w:lang w:val="es-419"/>
        </w:rPr>
        <w:t xml:space="preserve"> </w:t>
      </w:r>
      <w:r>
        <w:rPr>
          <w:rFonts w:ascii="Times New Roman" w:hAnsi="Times New Roman" w:cs="Times New Roman"/>
          <w:sz w:val="24"/>
          <w:szCs w:val="24"/>
          <w:lang w:val="es-419"/>
        </w:rPr>
        <w:t>Report</w:t>
      </w:r>
      <w:r w:rsidRPr="007274B7">
        <w:rPr>
          <w:rFonts w:ascii="Times New Roman" w:hAnsi="Times New Roman" w:cs="Times New Roman"/>
          <w:sz w:val="24"/>
          <w:szCs w:val="24"/>
          <w:lang w:val="es-419"/>
        </w:rPr>
        <w:t xml:space="preserve">ar los niveles y diferencias de sexo en el consumo de alcohol y tabaco, </w:t>
      </w:r>
      <w:r>
        <w:rPr>
          <w:rFonts w:ascii="Times New Roman" w:hAnsi="Times New Roman" w:cs="Times New Roman"/>
          <w:sz w:val="24"/>
          <w:szCs w:val="24"/>
          <w:lang w:val="es-419"/>
        </w:rPr>
        <w:t xml:space="preserve">así como </w:t>
      </w:r>
      <w:r w:rsidRPr="007274B7">
        <w:rPr>
          <w:rFonts w:ascii="Times New Roman" w:hAnsi="Times New Roman" w:cs="Times New Roman"/>
          <w:sz w:val="24"/>
          <w:szCs w:val="24"/>
          <w:lang w:val="es-419"/>
        </w:rPr>
        <w:t xml:space="preserve">el sexo como factor de riesgo en el consumo de alcohol y tabaco en una muestra de estudiantes universitarios ecuatorianos. </w:t>
      </w:r>
      <w:r w:rsidRPr="007274B7">
        <w:rPr>
          <w:rFonts w:ascii="Times New Roman" w:hAnsi="Times New Roman" w:cs="Times New Roman"/>
          <w:b/>
          <w:bCs/>
          <w:sz w:val="24"/>
          <w:szCs w:val="24"/>
          <w:lang w:val="es-419"/>
        </w:rPr>
        <w:t>Metodología:</w:t>
      </w:r>
      <w:r w:rsidRPr="007274B7">
        <w:rPr>
          <w:rFonts w:ascii="Times New Roman" w:hAnsi="Times New Roman" w:cs="Times New Roman"/>
          <w:sz w:val="24"/>
          <w:szCs w:val="24"/>
          <w:lang w:val="es-419"/>
        </w:rPr>
        <w:t xml:space="preserve"> Estudio descriptivo y comparativo aplicando </w:t>
      </w:r>
      <w:proofErr w:type="gramStart"/>
      <w:r w:rsidRPr="007274B7">
        <w:rPr>
          <w:rFonts w:ascii="Times New Roman" w:hAnsi="Times New Roman" w:cs="Times New Roman"/>
          <w:sz w:val="24"/>
          <w:szCs w:val="24"/>
          <w:lang w:val="es-419"/>
        </w:rPr>
        <w:t>el Test</w:t>
      </w:r>
      <w:proofErr w:type="gramEnd"/>
      <w:r w:rsidRPr="007274B7">
        <w:rPr>
          <w:rFonts w:ascii="Times New Roman" w:hAnsi="Times New Roman" w:cs="Times New Roman"/>
          <w:sz w:val="24"/>
          <w:szCs w:val="24"/>
          <w:lang w:val="es-419"/>
        </w:rPr>
        <w:t xml:space="preserve"> de Identificación de Trastornos por Consumo de Alcohol (AUDIT) y el Cuestionario de Clasificación del Nivel de Consumo de Tabaco en Jóvenes (C4) como herramientas de evaluación. </w:t>
      </w:r>
      <w:r w:rsidRPr="007274B7">
        <w:rPr>
          <w:rFonts w:ascii="Times New Roman" w:hAnsi="Times New Roman" w:cs="Times New Roman"/>
          <w:b/>
          <w:bCs/>
          <w:sz w:val="24"/>
          <w:szCs w:val="24"/>
          <w:lang w:val="es-419"/>
        </w:rPr>
        <w:t>Muestra:</w:t>
      </w:r>
      <w:r w:rsidRPr="007274B7">
        <w:rPr>
          <w:rFonts w:ascii="Times New Roman" w:hAnsi="Times New Roman" w:cs="Times New Roman"/>
          <w:sz w:val="24"/>
          <w:szCs w:val="24"/>
          <w:lang w:val="es-419"/>
        </w:rPr>
        <w:t xml:space="preserve"> 546 estudiantes universitarios (69,1% mujeres y 30,9% hombres), entre 17 y 41 años (edad media= 21,3 años; DT= 2,6) de cuatro universidades ubicadas en las ciudades de Ambato y Quito. </w:t>
      </w:r>
      <w:r w:rsidRPr="007274B7">
        <w:rPr>
          <w:rFonts w:ascii="Times New Roman" w:hAnsi="Times New Roman" w:cs="Times New Roman"/>
          <w:b/>
          <w:bCs/>
          <w:sz w:val="24"/>
          <w:szCs w:val="24"/>
          <w:lang w:val="es-419"/>
        </w:rPr>
        <w:t>Resultados:</w:t>
      </w:r>
      <w:r w:rsidRPr="007274B7">
        <w:rPr>
          <w:rFonts w:ascii="Times New Roman" w:hAnsi="Times New Roman" w:cs="Times New Roman"/>
          <w:sz w:val="24"/>
          <w:szCs w:val="24"/>
          <w:lang w:val="es-419"/>
        </w:rPr>
        <w:t xml:space="preserve"> El </w:t>
      </w:r>
      <w:r w:rsidRPr="007274B7">
        <w:rPr>
          <w:rFonts w:ascii="Times New Roman" w:hAnsi="Times New Roman" w:cs="Times New Roman"/>
          <w:sz w:val="24"/>
          <w:szCs w:val="24"/>
          <w:lang w:val="es-419"/>
        </w:rPr>
        <w:lastRenderedPageBreak/>
        <w:t>consumo de alcohol y tabaco presenta niveles bajos en la muestra. Existen diferencias por sexo en el consumo de alcohol (t = 5,14; p&lt;</w:t>
      </w:r>
      <w:r>
        <w:rPr>
          <w:rFonts w:ascii="Times New Roman" w:hAnsi="Times New Roman" w:cs="Times New Roman"/>
          <w:sz w:val="24"/>
          <w:szCs w:val="24"/>
          <w:lang w:val="es-419"/>
        </w:rPr>
        <w:t xml:space="preserve"> ,</w:t>
      </w:r>
      <w:r w:rsidRPr="007274B7">
        <w:rPr>
          <w:rFonts w:ascii="Times New Roman" w:hAnsi="Times New Roman" w:cs="Times New Roman"/>
          <w:sz w:val="24"/>
          <w:szCs w:val="24"/>
          <w:lang w:val="es-419"/>
        </w:rPr>
        <w:t>05) y el consumo de tabaco (t= 5,6</w:t>
      </w:r>
      <w:r>
        <w:rPr>
          <w:rFonts w:ascii="Times New Roman" w:hAnsi="Times New Roman" w:cs="Times New Roman"/>
          <w:sz w:val="24"/>
          <w:szCs w:val="24"/>
          <w:lang w:val="es-419"/>
        </w:rPr>
        <w:t>0</w:t>
      </w:r>
      <w:r w:rsidRPr="007274B7">
        <w:rPr>
          <w:rFonts w:ascii="Times New Roman" w:hAnsi="Times New Roman" w:cs="Times New Roman"/>
          <w:sz w:val="24"/>
          <w:szCs w:val="24"/>
          <w:lang w:val="es-419"/>
        </w:rPr>
        <w:t>; p&lt;</w:t>
      </w:r>
      <w:r>
        <w:rPr>
          <w:rFonts w:ascii="Times New Roman" w:hAnsi="Times New Roman" w:cs="Times New Roman"/>
          <w:sz w:val="24"/>
          <w:szCs w:val="24"/>
          <w:lang w:val="es-419"/>
        </w:rPr>
        <w:t xml:space="preserve"> ,</w:t>
      </w:r>
      <w:r w:rsidRPr="007274B7">
        <w:rPr>
          <w:rFonts w:ascii="Times New Roman" w:hAnsi="Times New Roman" w:cs="Times New Roman"/>
          <w:sz w:val="24"/>
          <w:szCs w:val="24"/>
          <w:lang w:val="es-419"/>
        </w:rPr>
        <w:t xml:space="preserve">05), con mayor consumo entre los hombres. Los hombres son más propensos que las mujeres a consumir alcohol y tabaco con un OR= 2,1; IC del 95% [1,45 - 3,11] y OR= 3 IC del 95% [2,01 - 4,37]. </w:t>
      </w:r>
      <w:r w:rsidRPr="007274B7">
        <w:rPr>
          <w:rFonts w:ascii="Times New Roman" w:hAnsi="Times New Roman" w:cs="Times New Roman"/>
          <w:b/>
          <w:bCs/>
          <w:sz w:val="24"/>
          <w:szCs w:val="24"/>
          <w:lang w:val="es-419"/>
        </w:rPr>
        <w:t>Conclusión:</w:t>
      </w:r>
      <w:r w:rsidRPr="007274B7">
        <w:rPr>
          <w:rFonts w:ascii="Times New Roman" w:hAnsi="Times New Roman" w:cs="Times New Roman"/>
          <w:sz w:val="24"/>
          <w:szCs w:val="24"/>
          <w:lang w:val="es-419"/>
        </w:rPr>
        <w:t xml:space="preserve"> El consumo de alcohol y tabaco está generalizado entre la muestra y el sexo es un factor clave tanto en el aumento del consumo como en el mayor desarrollo del consumo de riesgo.</w:t>
      </w:r>
    </w:p>
    <w:p w14:paraId="02762588" w14:textId="77777777" w:rsidR="007274B7" w:rsidRDefault="007274B7" w:rsidP="007274B7">
      <w:pPr>
        <w:shd w:val="clear" w:color="auto" w:fill="FFFFFF" w:themeFill="background1"/>
        <w:spacing w:after="0" w:line="360" w:lineRule="auto"/>
        <w:contextualSpacing/>
        <w:rPr>
          <w:rFonts w:ascii="Times New Roman" w:hAnsi="Times New Roman" w:cs="Times New Roman"/>
          <w:sz w:val="24"/>
          <w:szCs w:val="24"/>
          <w:lang w:val="es-419"/>
        </w:rPr>
      </w:pPr>
    </w:p>
    <w:p w14:paraId="279063E4" w14:textId="2558647F" w:rsidR="007274B7" w:rsidRPr="007274B7" w:rsidRDefault="007274B7" w:rsidP="007274B7">
      <w:pPr>
        <w:shd w:val="clear" w:color="auto" w:fill="FFFFFF" w:themeFill="background1"/>
        <w:spacing w:after="0" w:line="360" w:lineRule="auto"/>
        <w:contextualSpacing/>
        <w:rPr>
          <w:rFonts w:ascii="Times New Roman" w:hAnsi="Times New Roman" w:cs="Times New Roman"/>
          <w:sz w:val="24"/>
          <w:szCs w:val="24"/>
          <w:lang w:val="es-419"/>
        </w:rPr>
      </w:pPr>
      <w:r w:rsidRPr="007274B7">
        <w:rPr>
          <w:rFonts w:ascii="Times New Roman" w:hAnsi="Times New Roman" w:cs="Times New Roman"/>
          <w:b/>
          <w:bCs/>
          <w:sz w:val="24"/>
          <w:szCs w:val="24"/>
          <w:lang w:val="es-419"/>
        </w:rPr>
        <w:t>Palabras clave:</w:t>
      </w:r>
      <w:r w:rsidRPr="007274B7">
        <w:rPr>
          <w:rFonts w:ascii="Times New Roman" w:hAnsi="Times New Roman" w:cs="Times New Roman"/>
          <w:sz w:val="24"/>
          <w:szCs w:val="24"/>
          <w:lang w:val="es-419"/>
        </w:rPr>
        <w:t xml:space="preserve"> </w:t>
      </w:r>
      <w:r>
        <w:rPr>
          <w:rFonts w:ascii="Times New Roman" w:hAnsi="Times New Roman" w:cs="Times New Roman"/>
          <w:i/>
          <w:iCs/>
          <w:sz w:val="24"/>
          <w:szCs w:val="24"/>
          <w:lang w:val="es-419"/>
        </w:rPr>
        <w:t>A</w:t>
      </w:r>
      <w:r w:rsidRPr="007274B7">
        <w:rPr>
          <w:rFonts w:ascii="Times New Roman" w:hAnsi="Times New Roman" w:cs="Times New Roman"/>
          <w:i/>
          <w:iCs/>
          <w:sz w:val="24"/>
          <w:szCs w:val="24"/>
          <w:lang w:val="es-419"/>
        </w:rPr>
        <w:t>lcohol, consumo, diferencias, sexo, estudiantes, tabaco</w:t>
      </w:r>
    </w:p>
    <w:p w14:paraId="2C0E7795" w14:textId="77777777" w:rsidR="007274B7" w:rsidRPr="007274B7" w:rsidRDefault="007274B7" w:rsidP="00FF5B0E">
      <w:pPr>
        <w:shd w:val="clear" w:color="auto" w:fill="FFFFFF" w:themeFill="background1"/>
        <w:spacing w:after="0" w:line="360" w:lineRule="auto"/>
        <w:contextualSpacing/>
        <w:jc w:val="center"/>
        <w:rPr>
          <w:rFonts w:ascii="Times New Roman" w:hAnsi="Times New Roman" w:cs="Times New Roman"/>
          <w:sz w:val="24"/>
          <w:szCs w:val="24"/>
          <w:lang w:val="es-419"/>
        </w:rPr>
      </w:pPr>
    </w:p>
    <w:p w14:paraId="642FE54A" w14:textId="1C7C2818" w:rsidR="005423D4" w:rsidRPr="007274B7" w:rsidRDefault="005423D4" w:rsidP="00FF5B0E">
      <w:pPr>
        <w:shd w:val="clear" w:color="auto" w:fill="FFFFFF" w:themeFill="background1"/>
        <w:spacing w:after="0" w:line="360" w:lineRule="auto"/>
        <w:contextualSpacing/>
        <w:jc w:val="center"/>
        <w:rPr>
          <w:rFonts w:ascii="Times New Roman" w:hAnsi="Times New Roman" w:cs="Times New Roman"/>
          <w:sz w:val="24"/>
          <w:szCs w:val="24"/>
          <w:lang w:val="es-419"/>
        </w:rPr>
      </w:pPr>
    </w:p>
    <w:p w14:paraId="621ADCE2" w14:textId="3B98C4D6" w:rsidR="005423D4" w:rsidRPr="007274B7" w:rsidRDefault="005423D4" w:rsidP="00FF5B0E">
      <w:pPr>
        <w:shd w:val="clear" w:color="auto" w:fill="FFFFFF" w:themeFill="background1"/>
        <w:spacing w:after="0" w:line="360" w:lineRule="auto"/>
        <w:contextualSpacing/>
        <w:jc w:val="center"/>
        <w:rPr>
          <w:rFonts w:ascii="Times New Roman" w:hAnsi="Times New Roman" w:cs="Times New Roman"/>
          <w:sz w:val="24"/>
          <w:szCs w:val="24"/>
          <w:lang w:val="es-419"/>
        </w:rPr>
      </w:pPr>
    </w:p>
    <w:p w14:paraId="4C176D76" w14:textId="2D4523FF" w:rsidR="00CB268A" w:rsidRPr="00EF776D" w:rsidRDefault="00A33C1D" w:rsidP="00DA107A">
      <w:pPr>
        <w:spacing w:before="120" w:after="120" w:line="360" w:lineRule="auto"/>
        <w:jc w:val="center"/>
        <w:rPr>
          <w:rFonts w:ascii="Times New Roman" w:hAnsi="Times New Roman" w:cs="Times New Roman"/>
          <w:b/>
          <w:bCs/>
          <w:sz w:val="24"/>
          <w:szCs w:val="24"/>
        </w:rPr>
      </w:pPr>
      <w:bookmarkStart w:id="1" w:name="_Hlk54510731"/>
      <w:r w:rsidRPr="00EF776D">
        <w:rPr>
          <w:rFonts w:ascii="Times New Roman" w:hAnsi="Times New Roman" w:cs="Times New Roman"/>
          <w:b/>
          <w:bCs/>
          <w:sz w:val="24"/>
          <w:szCs w:val="24"/>
        </w:rPr>
        <w:t>INTRODUCTION</w:t>
      </w:r>
    </w:p>
    <w:p w14:paraId="0487F77C" w14:textId="0F64C537" w:rsidR="00EC7813" w:rsidRPr="00EF776D" w:rsidRDefault="00E134CA"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According to the World Health Organization</w:t>
      </w:r>
      <w:r w:rsidR="000F578C" w:rsidRPr="00EF776D">
        <w:rPr>
          <w:rFonts w:ascii="Times New Roman" w:hAnsi="Times New Roman" w:cs="Times New Roman"/>
          <w:sz w:val="24"/>
          <w:szCs w:val="24"/>
        </w:rPr>
        <w:t xml:space="preserve"> </w:t>
      </w:r>
      <w:r w:rsidR="00E848DD" w:rsidRPr="00EF776D">
        <w:rPr>
          <w:rFonts w:ascii="Times New Roman" w:hAnsi="Times New Roman" w:cs="Times New Roman"/>
          <w:sz w:val="24"/>
          <w:szCs w:val="24"/>
        </w:rPr>
        <w:t xml:space="preserve">(WHO, 2018, 2019) </w:t>
      </w:r>
      <w:r w:rsidRPr="00EF776D">
        <w:rPr>
          <w:rFonts w:ascii="Times New Roman" w:hAnsi="Times New Roman" w:cs="Times New Roman"/>
          <w:sz w:val="24"/>
          <w:szCs w:val="24"/>
        </w:rPr>
        <w:t>both alcohol and tobacco</w:t>
      </w:r>
      <w:r w:rsidR="009B481D" w:rsidRPr="00EF776D">
        <w:rPr>
          <w:rFonts w:ascii="Times New Roman" w:hAnsi="Times New Roman" w:cs="Times New Roman"/>
          <w:sz w:val="24"/>
          <w:szCs w:val="24"/>
        </w:rPr>
        <w:t xml:space="preserve"> remains as the most consumed substances among humans</w:t>
      </w:r>
      <w:r w:rsidR="00410BFD" w:rsidRPr="00EF776D">
        <w:rPr>
          <w:rFonts w:ascii="Times New Roman" w:hAnsi="Times New Roman" w:cs="Times New Roman"/>
          <w:sz w:val="24"/>
          <w:szCs w:val="24"/>
        </w:rPr>
        <w:t xml:space="preserve">, </w:t>
      </w:r>
      <w:r w:rsidR="007C2877" w:rsidRPr="00EF776D">
        <w:rPr>
          <w:rFonts w:ascii="Times New Roman" w:hAnsi="Times New Roman" w:cs="Times New Roman"/>
          <w:sz w:val="24"/>
          <w:szCs w:val="24"/>
        </w:rPr>
        <w:t>including teenagers and young adults</w:t>
      </w:r>
      <w:r w:rsidR="00410BFD" w:rsidRPr="00EF776D">
        <w:rPr>
          <w:rFonts w:ascii="Times New Roman" w:hAnsi="Times New Roman" w:cs="Times New Roman"/>
          <w:sz w:val="24"/>
          <w:szCs w:val="24"/>
        </w:rPr>
        <w:t xml:space="preserve"> (Castro-Sánchez</w:t>
      </w:r>
      <w:r w:rsidR="00DF3B41" w:rsidRPr="00EF776D">
        <w:rPr>
          <w:rFonts w:ascii="Times New Roman" w:hAnsi="Times New Roman" w:cs="Times New Roman"/>
          <w:sz w:val="24"/>
          <w:szCs w:val="24"/>
        </w:rPr>
        <w:t xml:space="preserve"> </w:t>
      </w:r>
      <w:r w:rsidR="00DF3B41" w:rsidRPr="00995FB0">
        <w:rPr>
          <w:rFonts w:ascii="Times New Roman" w:hAnsi="Times New Roman" w:cs="Times New Roman"/>
          <w:i/>
          <w:iCs/>
          <w:sz w:val="24"/>
          <w:szCs w:val="24"/>
        </w:rPr>
        <w:t>et al.</w:t>
      </w:r>
      <w:r w:rsidR="00410BFD" w:rsidRPr="00EF776D">
        <w:rPr>
          <w:rFonts w:ascii="Times New Roman" w:hAnsi="Times New Roman" w:cs="Times New Roman"/>
          <w:sz w:val="24"/>
          <w:szCs w:val="24"/>
        </w:rPr>
        <w:t xml:space="preserve">, 2017; </w:t>
      </w:r>
      <w:proofErr w:type="spellStart"/>
      <w:r w:rsidR="00410BFD" w:rsidRPr="00EF776D">
        <w:rPr>
          <w:rFonts w:ascii="Times New Roman" w:hAnsi="Times New Roman" w:cs="Times New Roman"/>
          <w:sz w:val="24"/>
          <w:szCs w:val="24"/>
        </w:rPr>
        <w:t>Moreta</w:t>
      </w:r>
      <w:proofErr w:type="spellEnd"/>
      <w:r w:rsidR="00410BFD" w:rsidRPr="00EF776D">
        <w:rPr>
          <w:rFonts w:ascii="Times New Roman" w:hAnsi="Times New Roman" w:cs="Times New Roman"/>
          <w:sz w:val="24"/>
          <w:szCs w:val="24"/>
        </w:rPr>
        <w:t>-Herrera</w:t>
      </w:r>
      <w:r w:rsidR="00995FB0">
        <w:rPr>
          <w:rFonts w:ascii="Times New Roman" w:hAnsi="Times New Roman" w:cs="Times New Roman"/>
          <w:sz w:val="24"/>
          <w:szCs w:val="24"/>
        </w:rPr>
        <w:t xml:space="preserve"> </w:t>
      </w:r>
      <w:r w:rsidR="00995FB0" w:rsidRPr="00995FB0">
        <w:rPr>
          <w:rFonts w:ascii="Times New Roman" w:hAnsi="Times New Roman" w:cs="Times New Roman"/>
          <w:i/>
          <w:iCs/>
          <w:sz w:val="24"/>
          <w:szCs w:val="24"/>
        </w:rPr>
        <w:t>et al.</w:t>
      </w:r>
      <w:r w:rsidR="00410BFD" w:rsidRPr="00EF776D">
        <w:rPr>
          <w:rFonts w:ascii="Times New Roman" w:hAnsi="Times New Roman" w:cs="Times New Roman"/>
          <w:sz w:val="24"/>
          <w:szCs w:val="24"/>
        </w:rPr>
        <w:t xml:space="preserve">, 2018). </w:t>
      </w:r>
      <w:r w:rsidR="00EC7813" w:rsidRPr="00EF776D">
        <w:rPr>
          <w:rFonts w:ascii="Times New Roman" w:hAnsi="Times New Roman" w:cs="Times New Roman"/>
          <w:sz w:val="24"/>
          <w:szCs w:val="24"/>
        </w:rPr>
        <w:t xml:space="preserve"> </w:t>
      </w:r>
      <w:r w:rsidR="00410BFD" w:rsidRPr="00EF776D">
        <w:rPr>
          <w:rFonts w:ascii="Times New Roman" w:hAnsi="Times New Roman" w:cs="Times New Roman"/>
          <w:sz w:val="24"/>
          <w:szCs w:val="24"/>
        </w:rPr>
        <w:t>T</w:t>
      </w:r>
      <w:r w:rsidR="00EC7813" w:rsidRPr="00EF776D">
        <w:rPr>
          <w:rFonts w:ascii="Times New Roman" w:hAnsi="Times New Roman" w:cs="Times New Roman"/>
          <w:sz w:val="24"/>
          <w:szCs w:val="24"/>
        </w:rPr>
        <w:t>hese stimulants are</w:t>
      </w:r>
      <w:r w:rsidR="00BC592A" w:rsidRPr="00EF776D">
        <w:rPr>
          <w:rFonts w:ascii="Times New Roman" w:hAnsi="Times New Roman" w:cs="Times New Roman"/>
          <w:sz w:val="24"/>
          <w:szCs w:val="24"/>
        </w:rPr>
        <w:t xml:space="preserve"> considered</w:t>
      </w:r>
      <w:r w:rsidR="004810C3" w:rsidRPr="00EF776D">
        <w:rPr>
          <w:rFonts w:ascii="Times New Roman" w:hAnsi="Times New Roman" w:cs="Times New Roman"/>
          <w:sz w:val="24"/>
          <w:szCs w:val="24"/>
        </w:rPr>
        <w:t xml:space="preserve"> </w:t>
      </w:r>
      <w:r w:rsidR="00BC592A" w:rsidRPr="00EF776D">
        <w:rPr>
          <w:rFonts w:ascii="Times New Roman" w:hAnsi="Times New Roman" w:cs="Times New Roman"/>
          <w:sz w:val="24"/>
          <w:szCs w:val="24"/>
        </w:rPr>
        <w:t>risk factors in the develo</w:t>
      </w:r>
      <w:r w:rsidR="001B2CFA" w:rsidRPr="00EF776D">
        <w:rPr>
          <w:rFonts w:ascii="Times New Roman" w:hAnsi="Times New Roman" w:cs="Times New Roman"/>
          <w:sz w:val="24"/>
          <w:szCs w:val="24"/>
        </w:rPr>
        <w:t xml:space="preserve">pment </w:t>
      </w:r>
      <w:r w:rsidR="00BC592A" w:rsidRPr="00EF776D">
        <w:rPr>
          <w:rFonts w:ascii="Times New Roman" w:hAnsi="Times New Roman" w:cs="Times New Roman"/>
          <w:sz w:val="24"/>
          <w:szCs w:val="24"/>
        </w:rPr>
        <w:t>of serious</w:t>
      </w:r>
      <w:r w:rsidR="00CD4E9E" w:rsidRPr="00EF776D">
        <w:rPr>
          <w:rFonts w:ascii="Times New Roman" w:hAnsi="Times New Roman" w:cs="Times New Roman"/>
          <w:sz w:val="24"/>
          <w:szCs w:val="24"/>
        </w:rPr>
        <w:t xml:space="preserve"> </w:t>
      </w:r>
      <w:r w:rsidR="00361D0B" w:rsidRPr="00EF776D">
        <w:rPr>
          <w:rFonts w:ascii="Times New Roman" w:hAnsi="Times New Roman" w:cs="Times New Roman"/>
          <w:sz w:val="24"/>
          <w:szCs w:val="24"/>
        </w:rPr>
        <w:t xml:space="preserve">diseases such as breast, colorectum, liver, esophagus, head and neck cancer </w:t>
      </w:r>
      <w:sdt>
        <w:sdtPr>
          <w:rPr>
            <w:rFonts w:ascii="Times New Roman" w:hAnsi="Times New Roman" w:cs="Times New Roman"/>
            <w:sz w:val="24"/>
            <w:szCs w:val="24"/>
          </w:rPr>
          <w:id w:val="2046250339"/>
          <w:citation/>
        </w:sdtPr>
        <w:sdtEndPr/>
        <w:sdtContent>
          <w:r w:rsidR="00193CA1" w:rsidRPr="00EF776D">
            <w:rPr>
              <w:rFonts w:ascii="Times New Roman" w:hAnsi="Times New Roman" w:cs="Times New Roman"/>
              <w:sz w:val="24"/>
              <w:szCs w:val="24"/>
            </w:rPr>
            <w:t>(Zang, et al., 2015)</w:t>
          </w:r>
        </w:sdtContent>
      </w:sdt>
      <w:r w:rsidR="00F106F9" w:rsidRPr="00EF776D">
        <w:rPr>
          <w:rFonts w:ascii="Times New Roman" w:hAnsi="Times New Roman" w:cs="Times New Roman"/>
          <w:sz w:val="24"/>
          <w:szCs w:val="24"/>
        </w:rPr>
        <w:t>.</w:t>
      </w:r>
      <w:r w:rsidR="00031956" w:rsidRPr="00EF776D">
        <w:rPr>
          <w:rFonts w:ascii="Times New Roman" w:hAnsi="Times New Roman" w:cs="Times New Roman"/>
          <w:sz w:val="24"/>
          <w:szCs w:val="24"/>
        </w:rPr>
        <w:t xml:space="preserve"> </w:t>
      </w:r>
      <w:r w:rsidR="00B52073" w:rsidRPr="00EF776D">
        <w:rPr>
          <w:rFonts w:ascii="Times New Roman" w:hAnsi="Times New Roman" w:cs="Times New Roman"/>
          <w:sz w:val="24"/>
          <w:szCs w:val="24"/>
        </w:rPr>
        <w:t>Alcohol</w:t>
      </w:r>
      <w:proofErr w:type="gramStart"/>
      <w:r w:rsidR="00B52073" w:rsidRPr="00EF776D">
        <w:rPr>
          <w:rFonts w:ascii="Times New Roman" w:hAnsi="Times New Roman" w:cs="Times New Roman"/>
          <w:sz w:val="24"/>
          <w:szCs w:val="24"/>
        </w:rPr>
        <w:t>, in</w:t>
      </w:r>
      <w:r w:rsidR="001B2CFA" w:rsidRPr="00EF776D">
        <w:rPr>
          <w:rFonts w:ascii="Times New Roman" w:hAnsi="Times New Roman" w:cs="Times New Roman"/>
          <w:sz w:val="24"/>
          <w:szCs w:val="24"/>
        </w:rPr>
        <w:t xml:space="preserve"> its own right, it</w:t>
      </w:r>
      <w:proofErr w:type="gramEnd"/>
      <w:r w:rsidR="001B2CFA" w:rsidRPr="00EF776D">
        <w:rPr>
          <w:rFonts w:ascii="Times New Roman" w:hAnsi="Times New Roman" w:cs="Times New Roman"/>
          <w:sz w:val="24"/>
          <w:szCs w:val="24"/>
        </w:rPr>
        <w:t xml:space="preserve"> is accountable for mor</w:t>
      </w:r>
      <w:r w:rsidR="004C399E" w:rsidRPr="00EF776D">
        <w:rPr>
          <w:rFonts w:ascii="Times New Roman" w:hAnsi="Times New Roman" w:cs="Times New Roman"/>
          <w:sz w:val="24"/>
          <w:szCs w:val="24"/>
        </w:rPr>
        <w:t>e</w:t>
      </w:r>
      <w:r w:rsidR="001B2CFA" w:rsidRPr="00EF776D">
        <w:rPr>
          <w:rFonts w:ascii="Times New Roman" w:hAnsi="Times New Roman" w:cs="Times New Roman"/>
          <w:sz w:val="24"/>
          <w:szCs w:val="24"/>
        </w:rPr>
        <w:t xml:space="preserve"> than 60 diseases such as </w:t>
      </w:r>
      <w:r w:rsidR="004C399E" w:rsidRPr="00EF776D">
        <w:rPr>
          <w:rFonts w:ascii="Times New Roman" w:hAnsi="Times New Roman" w:cs="Times New Roman"/>
          <w:sz w:val="24"/>
          <w:szCs w:val="24"/>
        </w:rPr>
        <w:t xml:space="preserve">liver disease, heart disease, strokes, gastrointestinal disease and mental disorders </w:t>
      </w:r>
      <w:r w:rsidR="000A4586" w:rsidRPr="00EF776D">
        <w:rPr>
          <w:rFonts w:ascii="Times New Roman" w:hAnsi="Times New Roman" w:cs="Times New Roman"/>
          <w:sz w:val="24"/>
          <w:szCs w:val="24"/>
        </w:rPr>
        <w:t xml:space="preserve">(Connor </w:t>
      </w:r>
      <w:r w:rsidR="000A4586" w:rsidRPr="000D1AA3">
        <w:rPr>
          <w:rFonts w:ascii="Times New Roman" w:hAnsi="Times New Roman" w:cs="Times New Roman"/>
          <w:i/>
          <w:iCs/>
          <w:sz w:val="24"/>
          <w:szCs w:val="24"/>
        </w:rPr>
        <w:t>et al</w:t>
      </w:r>
      <w:r w:rsidR="000D1AA3">
        <w:rPr>
          <w:rFonts w:ascii="Times New Roman" w:hAnsi="Times New Roman" w:cs="Times New Roman"/>
          <w:sz w:val="24"/>
          <w:szCs w:val="24"/>
        </w:rPr>
        <w:t>.</w:t>
      </w:r>
      <w:r w:rsidR="000A4586" w:rsidRPr="00EF776D">
        <w:rPr>
          <w:rFonts w:ascii="Times New Roman" w:hAnsi="Times New Roman" w:cs="Times New Roman"/>
          <w:sz w:val="24"/>
          <w:szCs w:val="24"/>
        </w:rPr>
        <w:t>, 2016)</w:t>
      </w:r>
      <w:r w:rsidR="00487E6B" w:rsidRPr="00EF776D">
        <w:rPr>
          <w:rFonts w:ascii="Times New Roman" w:hAnsi="Times New Roman" w:cs="Times New Roman"/>
          <w:sz w:val="24"/>
          <w:szCs w:val="24"/>
        </w:rPr>
        <w:t xml:space="preserve">. Tobacco, on the other hand, it is responsible for </w:t>
      </w:r>
      <w:r w:rsidR="000A4586" w:rsidRPr="00EF776D">
        <w:rPr>
          <w:rFonts w:ascii="Times New Roman" w:hAnsi="Times New Roman" w:cs="Times New Roman"/>
          <w:sz w:val="24"/>
          <w:szCs w:val="24"/>
        </w:rPr>
        <w:t xml:space="preserve">ischemic heart disease, chronic obstructive pulmonary disease and </w:t>
      </w:r>
      <w:r w:rsidR="00487E6B" w:rsidRPr="00EF776D">
        <w:rPr>
          <w:rFonts w:ascii="Times New Roman" w:hAnsi="Times New Roman" w:cs="Times New Roman"/>
          <w:sz w:val="24"/>
          <w:szCs w:val="24"/>
        </w:rPr>
        <w:t xml:space="preserve">early death and disability, </w:t>
      </w:r>
      <w:r w:rsidR="000A4586" w:rsidRPr="00EF776D">
        <w:rPr>
          <w:rFonts w:ascii="Times New Roman" w:hAnsi="Times New Roman" w:cs="Times New Roman"/>
          <w:sz w:val="24"/>
          <w:szCs w:val="24"/>
        </w:rPr>
        <w:t>causing</w:t>
      </w:r>
      <w:r w:rsidR="00487E6B" w:rsidRPr="00EF776D">
        <w:rPr>
          <w:rFonts w:ascii="Times New Roman" w:hAnsi="Times New Roman" w:cs="Times New Roman"/>
          <w:sz w:val="24"/>
          <w:szCs w:val="24"/>
        </w:rPr>
        <w:t xml:space="preserve"> 11.5 million deaths</w:t>
      </w:r>
      <w:r w:rsidR="000A4586" w:rsidRPr="00EF776D">
        <w:rPr>
          <w:rFonts w:ascii="Times New Roman" w:hAnsi="Times New Roman" w:cs="Times New Roman"/>
          <w:sz w:val="24"/>
          <w:szCs w:val="24"/>
        </w:rPr>
        <w:t xml:space="preserve"> only</w:t>
      </w:r>
      <w:r w:rsidR="00487E6B" w:rsidRPr="00EF776D">
        <w:rPr>
          <w:rFonts w:ascii="Times New Roman" w:hAnsi="Times New Roman" w:cs="Times New Roman"/>
          <w:sz w:val="24"/>
          <w:szCs w:val="24"/>
        </w:rPr>
        <w:t xml:space="preserve"> in 2015</w:t>
      </w:r>
      <w:r w:rsidR="000A4586" w:rsidRPr="00EF776D">
        <w:rPr>
          <w:rFonts w:ascii="Times New Roman" w:hAnsi="Times New Roman" w:cs="Times New Roman"/>
          <w:sz w:val="24"/>
          <w:szCs w:val="24"/>
        </w:rPr>
        <w:t xml:space="preserve"> (WHO, 2020)</w:t>
      </w:r>
      <w:r w:rsidR="00216F8B" w:rsidRPr="00EF776D">
        <w:rPr>
          <w:rFonts w:ascii="Times New Roman" w:hAnsi="Times New Roman" w:cs="Times New Roman"/>
          <w:sz w:val="24"/>
          <w:szCs w:val="24"/>
        </w:rPr>
        <w:t>.</w:t>
      </w:r>
    </w:p>
    <w:p w14:paraId="1E20A961" w14:textId="77E59EF1" w:rsidR="00A87B99" w:rsidRPr="00EF776D" w:rsidRDefault="0085071E"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Alcohol and tobacco use not only have a deep impact on human health, it also affects the economy of countries</w:t>
      </w:r>
      <w:r w:rsidR="004E2673" w:rsidRPr="00EF776D">
        <w:rPr>
          <w:rFonts w:ascii="Times New Roman" w:hAnsi="Times New Roman" w:cs="Times New Roman"/>
          <w:sz w:val="24"/>
          <w:szCs w:val="24"/>
        </w:rPr>
        <w:t xml:space="preserve"> </w:t>
      </w:r>
      <w:r w:rsidRPr="00EF776D">
        <w:rPr>
          <w:rFonts w:ascii="Times New Roman" w:hAnsi="Times New Roman" w:cs="Times New Roman"/>
          <w:sz w:val="24"/>
          <w:szCs w:val="24"/>
        </w:rPr>
        <w:t xml:space="preserve">due to the high costs of treatments for Alcohol </w:t>
      </w:r>
      <w:r w:rsidR="004E2673" w:rsidRPr="00EF776D">
        <w:rPr>
          <w:rFonts w:ascii="Times New Roman" w:hAnsi="Times New Roman" w:cs="Times New Roman"/>
          <w:sz w:val="24"/>
          <w:szCs w:val="24"/>
        </w:rPr>
        <w:t>u</w:t>
      </w:r>
      <w:r w:rsidRPr="00EF776D">
        <w:rPr>
          <w:rFonts w:ascii="Times New Roman" w:hAnsi="Times New Roman" w:cs="Times New Roman"/>
          <w:sz w:val="24"/>
          <w:szCs w:val="24"/>
        </w:rPr>
        <w:t xml:space="preserve">se </w:t>
      </w:r>
      <w:r w:rsidR="004E2673" w:rsidRPr="00EF776D">
        <w:rPr>
          <w:rFonts w:ascii="Times New Roman" w:hAnsi="Times New Roman" w:cs="Times New Roman"/>
          <w:sz w:val="24"/>
          <w:szCs w:val="24"/>
        </w:rPr>
        <w:t>d</w:t>
      </w:r>
      <w:r w:rsidRPr="00EF776D">
        <w:rPr>
          <w:rFonts w:ascii="Times New Roman" w:hAnsi="Times New Roman" w:cs="Times New Roman"/>
          <w:sz w:val="24"/>
          <w:szCs w:val="24"/>
        </w:rPr>
        <w:t xml:space="preserve">isorders (AUD) </w:t>
      </w:r>
      <w:r w:rsidR="004E2673" w:rsidRPr="00EF776D">
        <w:rPr>
          <w:rFonts w:ascii="Times New Roman" w:hAnsi="Times New Roman" w:cs="Times New Roman"/>
          <w:sz w:val="24"/>
          <w:szCs w:val="24"/>
        </w:rPr>
        <w:t xml:space="preserve">and tobacco addiction, </w:t>
      </w:r>
      <w:r w:rsidRPr="00EF776D">
        <w:rPr>
          <w:rFonts w:ascii="Times New Roman" w:hAnsi="Times New Roman" w:cs="Times New Roman"/>
          <w:sz w:val="24"/>
          <w:szCs w:val="24"/>
        </w:rPr>
        <w:t xml:space="preserve">which is </w:t>
      </w:r>
      <w:r w:rsidR="00A25EC6" w:rsidRPr="00EF776D">
        <w:rPr>
          <w:rFonts w:ascii="Times New Roman" w:hAnsi="Times New Roman" w:cs="Times New Roman"/>
          <w:sz w:val="24"/>
          <w:szCs w:val="24"/>
        </w:rPr>
        <w:t>especially</w:t>
      </w:r>
      <w:r w:rsidRPr="00EF776D">
        <w:rPr>
          <w:rFonts w:ascii="Times New Roman" w:hAnsi="Times New Roman" w:cs="Times New Roman"/>
          <w:sz w:val="24"/>
          <w:szCs w:val="24"/>
        </w:rPr>
        <w:t xml:space="preserve"> problematic in developing countries </w:t>
      </w:r>
      <w:r w:rsidR="004E2673" w:rsidRPr="00EF776D">
        <w:rPr>
          <w:rFonts w:ascii="Times New Roman" w:hAnsi="Times New Roman" w:cs="Times New Roman"/>
          <w:sz w:val="24"/>
          <w:szCs w:val="24"/>
        </w:rPr>
        <w:t>(Goodchild et al, 2017).</w:t>
      </w:r>
      <w:r w:rsidRPr="00EF776D">
        <w:rPr>
          <w:rFonts w:ascii="Times New Roman" w:hAnsi="Times New Roman" w:cs="Times New Roman"/>
          <w:sz w:val="24"/>
          <w:szCs w:val="24"/>
        </w:rPr>
        <w:t xml:space="preserve"> </w:t>
      </w:r>
      <w:r w:rsidR="004E2673" w:rsidRPr="00EF776D">
        <w:rPr>
          <w:rFonts w:ascii="Times New Roman" w:hAnsi="Times New Roman" w:cs="Times New Roman"/>
          <w:sz w:val="24"/>
          <w:szCs w:val="24"/>
        </w:rPr>
        <w:t>Therefore,</w:t>
      </w:r>
      <w:r w:rsidR="00A872D7" w:rsidRPr="00EF776D">
        <w:rPr>
          <w:rFonts w:ascii="Times New Roman" w:hAnsi="Times New Roman" w:cs="Times New Roman"/>
          <w:sz w:val="24"/>
          <w:szCs w:val="24"/>
        </w:rPr>
        <w:t xml:space="preserve"> </w:t>
      </w:r>
      <w:r w:rsidR="004E2673" w:rsidRPr="00EF776D">
        <w:rPr>
          <w:rFonts w:ascii="Times New Roman" w:hAnsi="Times New Roman" w:cs="Times New Roman"/>
          <w:sz w:val="24"/>
          <w:szCs w:val="24"/>
        </w:rPr>
        <w:t>there is a growing need to understand addictive behavior, especially in Latin America where</w:t>
      </w:r>
      <w:r w:rsidR="00A872D7" w:rsidRPr="00EF776D">
        <w:rPr>
          <w:rFonts w:ascii="Times New Roman" w:hAnsi="Times New Roman" w:cs="Times New Roman"/>
          <w:sz w:val="24"/>
          <w:szCs w:val="24"/>
        </w:rPr>
        <w:t xml:space="preserve"> research tends to be limited and epidemiological </w:t>
      </w:r>
      <w:r w:rsidR="004E2673" w:rsidRPr="00EF776D">
        <w:rPr>
          <w:rFonts w:ascii="Times New Roman" w:hAnsi="Times New Roman" w:cs="Times New Roman"/>
          <w:sz w:val="24"/>
          <w:szCs w:val="24"/>
        </w:rPr>
        <w:t>studies are scarce</w:t>
      </w:r>
      <w:r w:rsidR="00A872D7" w:rsidRPr="00EF776D">
        <w:rPr>
          <w:rFonts w:ascii="Times New Roman" w:hAnsi="Times New Roman" w:cs="Times New Roman"/>
          <w:sz w:val="24"/>
          <w:szCs w:val="24"/>
        </w:rPr>
        <w:t xml:space="preserve"> (</w:t>
      </w:r>
      <w:proofErr w:type="spellStart"/>
      <w:r w:rsidR="00A872D7" w:rsidRPr="00EF776D">
        <w:rPr>
          <w:rFonts w:ascii="Times New Roman" w:hAnsi="Times New Roman" w:cs="Times New Roman"/>
          <w:sz w:val="24"/>
          <w:szCs w:val="24"/>
        </w:rPr>
        <w:t>Cremonte</w:t>
      </w:r>
      <w:proofErr w:type="spellEnd"/>
      <w:r w:rsidR="00A872D7" w:rsidRPr="00EF776D">
        <w:rPr>
          <w:rFonts w:ascii="Times New Roman" w:hAnsi="Times New Roman" w:cs="Times New Roman"/>
          <w:sz w:val="24"/>
          <w:szCs w:val="24"/>
        </w:rPr>
        <w:t xml:space="preserve"> </w:t>
      </w:r>
      <w:r w:rsidR="000D1AA3" w:rsidRPr="000D1AA3">
        <w:rPr>
          <w:rFonts w:ascii="Times New Roman" w:hAnsi="Times New Roman" w:cs="Times New Roman"/>
          <w:i/>
          <w:iCs/>
          <w:sz w:val="24"/>
          <w:szCs w:val="24"/>
        </w:rPr>
        <w:t>et al</w:t>
      </w:r>
      <w:r w:rsidR="000D1AA3">
        <w:rPr>
          <w:rFonts w:ascii="Times New Roman" w:hAnsi="Times New Roman" w:cs="Times New Roman"/>
          <w:sz w:val="24"/>
          <w:szCs w:val="24"/>
        </w:rPr>
        <w:t>.</w:t>
      </w:r>
      <w:r w:rsidR="00A872D7" w:rsidRPr="00EF776D">
        <w:rPr>
          <w:rFonts w:ascii="Times New Roman" w:hAnsi="Times New Roman" w:cs="Times New Roman"/>
          <w:sz w:val="24"/>
          <w:szCs w:val="24"/>
        </w:rPr>
        <w:t>, 2016)</w:t>
      </w:r>
      <w:r w:rsidR="004E2673" w:rsidRPr="00EF776D">
        <w:rPr>
          <w:rFonts w:ascii="Times New Roman" w:hAnsi="Times New Roman" w:cs="Times New Roman"/>
          <w:sz w:val="24"/>
          <w:szCs w:val="24"/>
        </w:rPr>
        <w:t>.</w:t>
      </w:r>
    </w:p>
    <w:p w14:paraId="51B9EF60" w14:textId="77777777" w:rsidR="000D1AA3" w:rsidRDefault="000D1AA3" w:rsidP="00DA107A">
      <w:pPr>
        <w:shd w:val="clear" w:color="auto" w:fill="FFFFFF" w:themeFill="background1"/>
        <w:spacing w:before="120" w:after="120" w:line="360" w:lineRule="auto"/>
        <w:jc w:val="both"/>
        <w:rPr>
          <w:rFonts w:ascii="Times New Roman" w:hAnsi="Times New Roman" w:cs="Times New Roman"/>
          <w:b/>
          <w:bCs/>
          <w:sz w:val="24"/>
          <w:szCs w:val="24"/>
        </w:rPr>
      </w:pPr>
    </w:p>
    <w:p w14:paraId="7E222035" w14:textId="3F0F86FA" w:rsidR="00737B80" w:rsidRPr="00EF776D" w:rsidRDefault="00737B80" w:rsidP="00DA107A">
      <w:pPr>
        <w:shd w:val="clear" w:color="auto" w:fill="FFFFFF" w:themeFill="background1"/>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Alcohol and Tobacco prevalence</w:t>
      </w:r>
    </w:p>
    <w:p w14:paraId="5A4DBCC0" w14:textId="77777777" w:rsidR="005B3944" w:rsidRPr="00EF776D" w:rsidRDefault="002351E1" w:rsidP="00DA107A">
      <w:pPr>
        <w:shd w:val="clear" w:color="auto" w:fill="FFFFFF" w:themeFill="background1"/>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lastRenderedPageBreak/>
        <w:t>In the year 2016, 2.348 billion people worldwide aged 15 years and above were current drinkers, this represents a 43% of the global population within this age group. Prevalence of alcohol consumption surpasses half of the population in three WHO regions;</w:t>
      </w:r>
      <w:r w:rsidR="00C321D8" w:rsidRPr="00EF776D">
        <w:rPr>
          <w:rFonts w:ascii="Times New Roman" w:hAnsi="Times New Roman" w:cs="Times New Roman"/>
          <w:sz w:val="24"/>
          <w:szCs w:val="24"/>
        </w:rPr>
        <w:t xml:space="preserve"> the European Region (EUR) with 59.9% of current drinkers, the Region of the Americas (AMR) with 54.1% and the Western Pacific Region (WPR) with 53.8% (WHO, 2018).</w:t>
      </w:r>
      <w:r w:rsidRPr="00EF776D">
        <w:rPr>
          <w:rFonts w:ascii="Times New Roman" w:hAnsi="Times New Roman" w:cs="Times New Roman"/>
          <w:sz w:val="24"/>
          <w:szCs w:val="24"/>
        </w:rPr>
        <w:t xml:space="preserve">    </w:t>
      </w:r>
    </w:p>
    <w:p w14:paraId="7EAFF1FD" w14:textId="7D460C15" w:rsidR="005B3944" w:rsidRPr="00FC0D34" w:rsidRDefault="007F0806" w:rsidP="00DA107A">
      <w:pPr>
        <w:spacing w:before="120" w:after="120" w:line="360" w:lineRule="auto"/>
        <w:jc w:val="both"/>
        <w:rPr>
          <w:rFonts w:ascii="Times New Roman" w:hAnsi="Times New Roman" w:cs="Times New Roman"/>
          <w:sz w:val="24"/>
          <w:szCs w:val="24"/>
        </w:rPr>
      </w:pPr>
      <w:r w:rsidRPr="00FC0D34">
        <w:rPr>
          <w:rFonts w:ascii="Times New Roman" w:hAnsi="Times New Roman" w:cs="Times New Roman"/>
          <w:sz w:val="24"/>
          <w:szCs w:val="24"/>
        </w:rPr>
        <w:t>T</w:t>
      </w:r>
      <w:r w:rsidR="005B3944" w:rsidRPr="00FC0D34">
        <w:rPr>
          <w:rFonts w:ascii="Times New Roman" w:hAnsi="Times New Roman" w:cs="Times New Roman"/>
          <w:sz w:val="24"/>
          <w:szCs w:val="24"/>
        </w:rPr>
        <w:t xml:space="preserve">he American continent has one of the highest prevalence of alcohol consumption in the world. </w:t>
      </w:r>
      <w:r w:rsidR="00A25EC6" w:rsidRPr="00FC0D34">
        <w:rPr>
          <w:rFonts w:ascii="Times New Roman" w:hAnsi="Times New Roman" w:cs="Times New Roman"/>
          <w:sz w:val="24"/>
          <w:szCs w:val="24"/>
        </w:rPr>
        <w:t xml:space="preserve">For example, in </w:t>
      </w:r>
      <w:r w:rsidR="005B3944" w:rsidRPr="00FC0D34">
        <w:rPr>
          <w:rFonts w:ascii="Times New Roman" w:hAnsi="Times New Roman" w:cs="Times New Roman"/>
          <w:sz w:val="24"/>
          <w:szCs w:val="24"/>
        </w:rPr>
        <w:t>the United States</w:t>
      </w:r>
      <w:r w:rsidR="00512479" w:rsidRPr="00FC0D34">
        <w:rPr>
          <w:rFonts w:ascii="Times New Roman" w:hAnsi="Times New Roman" w:cs="Times New Roman"/>
          <w:sz w:val="24"/>
          <w:szCs w:val="24"/>
        </w:rPr>
        <w:t xml:space="preserve"> 59.9%</w:t>
      </w:r>
      <w:r w:rsidR="005B3944" w:rsidRPr="00FC0D34">
        <w:rPr>
          <w:rFonts w:ascii="Times New Roman" w:hAnsi="Times New Roman" w:cs="Times New Roman"/>
          <w:sz w:val="24"/>
          <w:szCs w:val="24"/>
        </w:rPr>
        <w:t xml:space="preserve"> </w:t>
      </w:r>
      <w:r w:rsidR="00512479" w:rsidRPr="00FC0D34">
        <w:rPr>
          <w:rFonts w:ascii="Times New Roman" w:hAnsi="Times New Roman" w:cs="Times New Roman"/>
          <w:sz w:val="24"/>
          <w:szCs w:val="24"/>
        </w:rPr>
        <w:t>of the population aged 15 years onwards consume alcohol, and this figure has increased by 0.3% each year</w:t>
      </w:r>
      <w:r w:rsidR="00E857B4" w:rsidRPr="00FC0D34">
        <w:rPr>
          <w:rFonts w:ascii="Times New Roman" w:hAnsi="Times New Roman" w:cs="Times New Roman"/>
          <w:sz w:val="24"/>
          <w:szCs w:val="24"/>
        </w:rPr>
        <w:t xml:space="preserve"> </w:t>
      </w:r>
      <w:r w:rsidR="003143CD" w:rsidRPr="00FC0D34">
        <w:rPr>
          <w:rFonts w:ascii="Times New Roman" w:hAnsi="Times New Roman" w:cs="Times New Roman"/>
          <w:sz w:val="24"/>
          <w:szCs w:val="24"/>
        </w:rPr>
        <w:t>since</w:t>
      </w:r>
      <w:r w:rsidR="005A78F2" w:rsidRPr="00FC0D34">
        <w:rPr>
          <w:rFonts w:ascii="Times New Roman" w:hAnsi="Times New Roman" w:cs="Times New Roman"/>
          <w:sz w:val="24"/>
          <w:szCs w:val="24"/>
        </w:rPr>
        <w:t xml:space="preserve"> </w:t>
      </w:r>
      <w:r w:rsidR="00E857B4" w:rsidRPr="00FC0D34">
        <w:rPr>
          <w:rFonts w:ascii="Times New Roman" w:hAnsi="Times New Roman" w:cs="Times New Roman"/>
          <w:sz w:val="24"/>
          <w:szCs w:val="24"/>
        </w:rPr>
        <w:t xml:space="preserve">2000 until </w:t>
      </w:r>
      <w:r w:rsidR="00512479" w:rsidRPr="00FC0D34">
        <w:rPr>
          <w:rFonts w:ascii="Times New Roman" w:hAnsi="Times New Roman" w:cs="Times New Roman"/>
          <w:sz w:val="24"/>
          <w:szCs w:val="24"/>
        </w:rPr>
        <w:t xml:space="preserve">2017 </w:t>
      </w:r>
      <w:r w:rsidR="00A1344D" w:rsidRPr="00FC0D34">
        <w:rPr>
          <w:rFonts w:ascii="Times New Roman" w:hAnsi="Times New Roman" w:cs="Times New Roman"/>
          <w:sz w:val="24"/>
          <w:szCs w:val="24"/>
        </w:rPr>
        <w:t>(</w:t>
      </w:r>
      <w:proofErr w:type="spellStart"/>
      <w:r w:rsidR="00A1344D" w:rsidRPr="00FC0D34">
        <w:rPr>
          <w:rFonts w:ascii="Times New Roman" w:hAnsi="Times New Roman" w:cs="Times New Roman"/>
          <w:sz w:val="24"/>
          <w:szCs w:val="24"/>
        </w:rPr>
        <w:t>Grucza</w:t>
      </w:r>
      <w:proofErr w:type="spellEnd"/>
      <w:r w:rsidR="00A1344D" w:rsidRPr="00FC0D34">
        <w:rPr>
          <w:rFonts w:ascii="Times New Roman" w:hAnsi="Times New Roman" w:cs="Times New Roman"/>
          <w:sz w:val="24"/>
          <w:szCs w:val="24"/>
        </w:rPr>
        <w:t xml:space="preserve"> </w:t>
      </w:r>
      <w:r w:rsidR="00A1344D" w:rsidRPr="000D1AA3">
        <w:rPr>
          <w:rFonts w:ascii="Times New Roman" w:hAnsi="Times New Roman" w:cs="Times New Roman"/>
          <w:i/>
          <w:iCs/>
          <w:sz w:val="24"/>
          <w:szCs w:val="24"/>
        </w:rPr>
        <w:t>et al</w:t>
      </w:r>
      <w:r w:rsidR="000D1AA3">
        <w:rPr>
          <w:rFonts w:ascii="Times New Roman" w:hAnsi="Times New Roman" w:cs="Times New Roman"/>
          <w:i/>
          <w:iCs/>
          <w:sz w:val="24"/>
          <w:szCs w:val="24"/>
        </w:rPr>
        <w:t>.</w:t>
      </w:r>
      <w:r w:rsidR="00A1344D" w:rsidRPr="00FC0D34">
        <w:rPr>
          <w:rFonts w:ascii="Times New Roman" w:hAnsi="Times New Roman" w:cs="Times New Roman"/>
          <w:sz w:val="24"/>
          <w:szCs w:val="24"/>
        </w:rPr>
        <w:t xml:space="preserve">, 2018). Countries such as Uruguay, Argentina and Chile, also display </w:t>
      </w:r>
      <w:r w:rsidR="00A25EC6" w:rsidRPr="00FC0D34">
        <w:rPr>
          <w:rFonts w:ascii="Times New Roman" w:hAnsi="Times New Roman" w:cs="Times New Roman"/>
          <w:sz w:val="24"/>
          <w:szCs w:val="24"/>
        </w:rPr>
        <w:t xml:space="preserve">a </w:t>
      </w:r>
      <w:r w:rsidR="00A1344D" w:rsidRPr="00FC0D34">
        <w:rPr>
          <w:rFonts w:ascii="Times New Roman" w:hAnsi="Times New Roman" w:cs="Times New Roman"/>
          <w:sz w:val="24"/>
          <w:szCs w:val="24"/>
        </w:rPr>
        <w:t>high</w:t>
      </w:r>
      <w:r w:rsidR="00A25EC6" w:rsidRPr="00FC0D34">
        <w:rPr>
          <w:rFonts w:ascii="Times New Roman" w:hAnsi="Times New Roman" w:cs="Times New Roman"/>
          <w:sz w:val="24"/>
          <w:szCs w:val="24"/>
        </w:rPr>
        <w:t xml:space="preserve"> rate of alcohol </w:t>
      </w:r>
      <w:r w:rsidR="00E857B4" w:rsidRPr="00FC0D34">
        <w:rPr>
          <w:rFonts w:ascii="Times New Roman" w:hAnsi="Times New Roman" w:cs="Times New Roman"/>
          <w:sz w:val="24"/>
          <w:szCs w:val="24"/>
        </w:rPr>
        <w:t>use</w:t>
      </w:r>
      <w:r w:rsidR="00A25EC6" w:rsidRPr="00FC0D34">
        <w:rPr>
          <w:rFonts w:ascii="Times New Roman" w:hAnsi="Times New Roman" w:cs="Times New Roman"/>
          <w:sz w:val="24"/>
          <w:szCs w:val="24"/>
        </w:rPr>
        <w:t xml:space="preserve"> among people</w:t>
      </w:r>
      <w:r w:rsidR="00E857B4" w:rsidRPr="00FC0D34">
        <w:rPr>
          <w:rFonts w:ascii="Times New Roman" w:hAnsi="Times New Roman" w:cs="Times New Roman"/>
          <w:sz w:val="24"/>
          <w:szCs w:val="24"/>
        </w:rPr>
        <w:t xml:space="preserve"> </w:t>
      </w:r>
      <w:r w:rsidR="00A25EC6" w:rsidRPr="00FC0D34">
        <w:rPr>
          <w:rFonts w:ascii="Times New Roman" w:hAnsi="Times New Roman" w:cs="Times New Roman"/>
          <w:sz w:val="24"/>
          <w:szCs w:val="24"/>
        </w:rPr>
        <w:t xml:space="preserve">15 years or older, with a prevalence of </w:t>
      </w:r>
      <w:r w:rsidR="00A1344D" w:rsidRPr="00FC0D34">
        <w:rPr>
          <w:rFonts w:ascii="Times New Roman" w:hAnsi="Times New Roman" w:cs="Times New Roman"/>
          <w:sz w:val="24"/>
          <w:szCs w:val="24"/>
        </w:rPr>
        <w:t xml:space="preserve">57.1%, 54.5% and 54.4% </w:t>
      </w:r>
      <w:r w:rsidR="00A25EC6" w:rsidRPr="00FC0D34">
        <w:rPr>
          <w:rFonts w:ascii="Times New Roman" w:hAnsi="Times New Roman" w:cs="Times New Roman"/>
          <w:sz w:val="24"/>
          <w:szCs w:val="24"/>
        </w:rPr>
        <w:t xml:space="preserve">respectively (WHO, 2018). In Ecuador, prevalence of alcohol consumption in the same age group is around 32.2% </w:t>
      </w:r>
      <w:r w:rsidR="00F7767C" w:rsidRPr="00FC0D34">
        <w:rPr>
          <w:rFonts w:ascii="Times New Roman" w:hAnsi="Times New Roman" w:cs="Times New Roman"/>
          <w:sz w:val="24"/>
          <w:szCs w:val="24"/>
        </w:rPr>
        <w:t>(</w:t>
      </w:r>
      <w:proofErr w:type="spellStart"/>
      <w:r w:rsidR="00F7767C" w:rsidRPr="00FC0D34">
        <w:rPr>
          <w:rFonts w:ascii="Times New Roman" w:hAnsi="Times New Roman" w:cs="Times New Roman"/>
          <w:sz w:val="24"/>
          <w:szCs w:val="24"/>
        </w:rPr>
        <w:t>Moreta</w:t>
      </w:r>
      <w:proofErr w:type="spellEnd"/>
      <w:r w:rsidR="00F7767C" w:rsidRPr="00FC0D34">
        <w:rPr>
          <w:rFonts w:ascii="Times New Roman" w:hAnsi="Times New Roman" w:cs="Times New Roman"/>
          <w:sz w:val="24"/>
          <w:szCs w:val="24"/>
        </w:rPr>
        <w:t xml:space="preserve">-Herrera </w:t>
      </w:r>
      <w:r w:rsidR="00F7767C" w:rsidRPr="000D1AA3">
        <w:rPr>
          <w:rFonts w:ascii="Times New Roman" w:hAnsi="Times New Roman" w:cs="Times New Roman"/>
          <w:i/>
          <w:iCs/>
          <w:sz w:val="24"/>
          <w:szCs w:val="24"/>
        </w:rPr>
        <w:t>et al</w:t>
      </w:r>
      <w:r w:rsidR="000D1AA3">
        <w:rPr>
          <w:rFonts w:ascii="Times New Roman" w:hAnsi="Times New Roman" w:cs="Times New Roman"/>
          <w:i/>
          <w:iCs/>
          <w:sz w:val="24"/>
          <w:szCs w:val="24"/>
        </w:rPr>
        <w:t>.</w:t>
      </w:r>
      <w:r w:rsidR="00F7767C" w:rsidRPr="00FC0D34">
        <w:rPr>
          <w:rFonts w:ascii="Times New Roman" w:hAnsi="Times New Roman" w:cs="Times New Roman"/>
          <w:sz w:val="24"/>
          <w:szCs w:val="24"/>
        </w:rPr>
        <w:t>, 2020)</w:t>
      </w:r>
      <w:r w:rsidR="00E545AC" w:rsidRPr="00FC0D34">
        <w:rPr>
          <w:rFonts w:ascii="Times New Roman" w:hAnsi="Times New Roman" w:cs="Times New Roman"/>
          <w:sz w:val="24"/>
          <w:szCs w:val="24"/>
        </w:rPr>
        <w:t>.</w:t>
      </w:r>
      <w:r w:rsidR="00F0082F" w:rsidRPr="00FC0D34">
        <w:rPr>
          <w:rFonts w:ascii="Times New Roman" w:hAnsi="Times New Roman" w:cs="Times New Roman"/>
          <w:sz w:val="24"/>
          <w:szCs w:val="24"/>
        </w:rPr>
        <w:t xml:space="preserve"> Within </w:t>
      </w:r>
      <w:r w:rsidR="00EF776D" w:rsidRPr="00FC0D34">
        <w:rPr>
          <w:rFonts w:ascii="Times New Roman" w:hAnsi="Times New Roman" w:cs="Times New Roman"/>
          <w:sz w:val="24"/>
          <w:szCs w:val="24"/>
        </w:rPr>
        <w:t>Latin-American</w:t>
      </w:r>
      <w:r w:rsidR="00F0082F" w:rsidRPr="00FC0D34">
        <w:rPr>
          <w:rFonts w:ascii="Times New Roman" w:hAnsi="Times New Roman" w:cs="Times New Roman"/>
          <w:sz w:val="24"/>
          <w:szCs w:val="24"/>
        </w:rPr>
        <w:t xml:space="preserve"> college students, </w:t>
      </w:r>
      <w:r w:rsidR="004A410D" w:rsidRPr="00FC0D34">
        <w:rPr>
          <w:rFonts w:ascii="Times New Roman" w:hAnsi="Times New Roman" w:cs="Times New Roman"/>
          <w:sz w:val="24"/>
          <w:szCs w:val="24"/>
        </w:rPr>
        <w:t xml:space="preserve">with a prevalence of 80%, </w:t>
      </w:r>
      <w:r w:rsidR="00F0082F" w:rsidRPr="00FC0D34">
        <w:rPr>
          <w:rFonts w:ascii="Times New Roman" w:hAnsi="Times New Roman" w:cs="Times New Roman"/>
          <w:sz w:val="24"/>
          <w:szCs w:val="24"/>
        </w:rPr>
        <w:t xml:space="preserve">alcohol </w:t>
      </w:r>
      <w:r w:rsidR="007859DD">
        <w:rPr>
          <w:rFonts w:ascii="Times New Roman" w:hAnsi="Times New Roman" w:cs="Times New Roman"/>
          <w:sz w:val="24"/>
          <w:szCs w:val="24"/>
        </w:rPr>
        <w:t>use</w:t>
      </w:r>
      <w:r w:rsidR="00F0082F" w:rsidRPr="00FC0D34">
        <w:rPr>
          <w:rFonts w:ascii="Times New Roman" w:hAnsi="Times New Roman" w:cs="Times New Roman"/>
          <w:sz w:val="24"/>
          <w:szCs w:val="24"/>
        </w:rPr>
        <w:t xml:space="preserve"> tends to increase when </w:t>
      </w:r>
      <w:r w:rsidR="00EF776D" w:rsidRPr="00FC0D34">
        <w:rPr>
          <w:rFonts w:ascii="Times New Roman" w:hAnsi="Times New Roman" w:cs="Times New Roman"/>
          <w:sz w:val="24"/>
          <w:szCs w:val="24"/>
        </w:rPr>
        <w:t>compared</w:t>
      </w:r>
      <w:r w:rsidR="00F0082F" w:rsidRPr="00FC0D34">
        <w:rPr>
          <w:rFonts w:ascii="Times New Roman" w:hAnsi="Times New Roman" w:cs="Times New Roman"/>
          <w:sz w:val="24"/>
          <w:szCs w:val="24"/>
        </w:rPr>
        <w:t xml:space="preserve"> to previous life stages</w:t>
      </w:r>
      <w:r w:rsidR="00216E92">
        <w:rPr>
          <w:rFonts w:ascii="Times New Roman" w:hAnsi="Times New Roman" w:cs="Times New Roman"/>
          <w:sz w:val="24"/>
          <w:szCs w:val="24"/>
        </w:rPr>
        <w:t xml:space="preserve"> </w:t>
      </w:r>
      <w:r w:rsidR="00FC0D34" w:rsidRPr="00FC0D34">
        <w:rPr>
          <w:rFonts w:ascii="Times New Roman" w:hAnsi="Times New Roman" w:cs="Times New Roman"/>
          <w:sz w:val="24"/>
          <w:szCs w:val="24"/>
        </w:rPr>
        <w:t>(Gómez Cruz</w:t>
      </w:r>
      <w:r w:rsidR="000D1AA3" w:rsidRPr="000D1AA3">
        <w:rPr>
          <w:rFonts w:ascii="Times New Roman" w:hAnsi="Times New Roman" w:cs="Times New Roman"/>
          <w:i/>
          <w:iCs/>
          <w:sz w:val="24"/>
          <w:szCs w:val="24"/>
        </w:rPr>
        <w:t xml:space="preserve"> et al</w:t>
      </w:r>
      <w:r w:rsidR="000D1AA3">
        <w:rPr>
          <w:rFonts w:ascii="Times New Roman" w:hAnsi="Times New Roman" w:cs="Times New Roman"/>
          <w:i/>
          <w:iCs/>
          <w:sz w:val="24"/>
          <w:szCs w:val="24"/>
        </w:rPr>
        <w:t>.</w:t>
      </w:r>
      <w:r w:rsidR="000D1AA3">
        <w:rPr>
          <w:rFonts w:ascii="Times New Roman" w:hAnsi="Times New Roman" w:cs="Times New Roman"/>
          <w:sz w:val="24"/>
          <w:szCs w:val="24"/>
        </w:rPr>
        <w:t>,</w:t>
      </w:r>
      <w:r w:rsidR="00FC0D34" w:rsidRPr="00FC0D34">
        <w:rPr>
          <w:rFonts w:ascii="Times New Roman" w:hAnsi="Times New Roman" w:cs="Times New Roman"/>
          <w:sz w:val="24"/>
          <w:szCs w:val="24"/>
        </w:rPr>
        <w:t xml:space="preserve"> 2018; Mora &amp; </w:t>
      </w:r>
      <w:proofErr w:type="spellStart"/>
      <w:r w:rsidR="00FC0D34" w:rsidRPr="00FC0D34">
        <w:rPr>
          <w:rFonts w:ascii="Times New Roman" w:hAnsi="Times New Roman" w:cs="Times New Roman"/>
          <w:sz w:val="24"/>
          <w:szCs w:val="24"/>
        </w:rPr>
        <w:t>Herrán</w:t>
      </w:r>
      <w:proofErr w:type="spellEnd"/>
      <w:r w:rsidR="00FC0D34" w:rsidRPr="00FC0D34">
        <w:rPr>
          <w:rFonts w:ascii="Times New Roman" w:hAnsi="Times New Roman" w:cs="Times New Roman"/>
          <w:sz w:val="24"/>
          <w:szCs w:val="24"/>
        </w:rPr>
        <w:t>, 2019)</w:t>
      </w:r>
      <w:r w:rsidR="007859DD">
        <w:rPr>
          <w:rFonts w:ascii="Times New Roman" w:hAnsi="Times New Roman" w:cs="Times New Roman"/>
          <w:sz w:val="24"/>
          <w:szCs w:val="24"/>
        </w:rPr>
        <w:t xml:space="preserve">; risky use also </w:t>
      </w:r>
      <w:r w:rsidR="00FC0D34" w:rsidRPr="00FC0D34">
        <w:rPr>
          <w:rFonts w:ascii="Times New Roman" w:hAnsi="Times New Roman" w:cs="Times New Roman"/>
          <w:sz w:val="24"/>
          <w:szCs w:val="24"/>
        </w:rPr>
        <w:t>increases, reaching a prevalence of 11.4% (</w:t>
      </w:r>
      <w:proofErr w:type="spellStart"/>
      <w:r w:rsidR="00FC0D34" w:rsidRPr="00FC0D34">
        <w:rPr>
          <w:rFonts w:ascii="Times New Roman" w:hAnsi="Times New Roman" w:cs="Times New Roman"/>
          <w:sz w:val="24"/>
          <w:szCs w:val="24"/>
        </w:rPr>
        <w:t>Mekonen</w:t>
      </w:r>
      <w:proofErr w:type="spellEnd"/>
      <w:r w:rsidR="000D1AA3">
        <w:rPr>
          <w:rFonts w:ascii="Times New Roman" w:hAnsi="Times New Roman" w:cs="Times New Roman"/>
          <w:sz w:val="24"/>
          <w:szCs w:val="24"/>
        </w:rPr>
        <w:t xml:space="preserve"> </w:t>
      </w:r>
      <w:r w:rsidR="000D1AA3" w:rsidRPr="000D1AA3">
        <w:rPr>
          <w:rFonts w:ascii="Times New Roman" w:hAnsi="Times New Roman" w:cs="Times New Roman"/>
          <w:i/>
          <w:iCs/>
          <w:sz w:val="24"/>
          <w:szCs w:val="24"/>
        </w:rPr>
        <w:t>et al</w:t>
      </w:r>
      <w:r w:rsidR="000D1AA3">
        <w:rPr>
          <w:rFonts w:ascii="Times New Roman" w:hAnsi="Times New Roman" w:cs="Times New Roman"/>
          <w:i/>
          <w:iCs/>
          <w:sz w:val="24"/>
          <w:szCs w:val="24"/>
        </w:rPr>
        <w:t>.</w:t>
      </w:r>
      <w:r w:rsidR="000D1AA3">
        <w:rPr>
          <w:rFonts w:ascii="Times New Roman" w:hAnsi="Times New Roman" w:cs="Times New Roman"/>
          <w:sz w:val="24"/>
          <w:szCs w:val="24"/>
        </w:rPr>
        <w:t>,</w:t>
      </w:r>
      <w:r w:rsidR="00FC0D34" w:rsidRPr="00FC0D34">
        <w:rPr>
          <w:rFonts w:ascii="Times New Roman" w:hAnsi="Times New Roman" w:cs="Times New Roman"/>
          <w:sz w:val="24"/>
          <w:szCs w:val="24"/>
        </w:rPr>
        <w:t xml:space="preserve"> 2017).</w:t>
      </w:r>
    </w:p>
    <w:p w14:paraId="0F5804A3" w14:textId="7D65ACD9" w:rsidR="00B074A8" w:rsidRPr="00EF776D" w:rsidRDefault="00AF33C1"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Regarding tobacco consumption</w:t>
      </w:r>
      <w:r w:rsidR="00E7494E" w:rsidRPr="00EF776D">
        <w:rPr>
          <w:rFonts w:ascii="Times New Roman" w:hAnsi="Times New Roman" w:cs="Times New Roman"/>
          <w:sz w:val="24"/>
          <w:szCs w:val="24"/>
        </w:rPr>
        <w:t xml:space="preserve">, global prevalence in 2018 was around 23.6%, </w:t>
      </w:r>
      <w:r w:rsidR="00EB7C7E" w:rsidRPr="00EF776D">
        <w:rPr>
          <w:rFonts w:ascii="Times New Roman" w:hAnsi="Times New Roman" w:cs="Times New Roman"/>
          <w:sz w:val="24"/>
          <w:szCs w:val="24"/>
        </w:rPr>
        <w:t>among</w:t>
      </w:r>
      <w:r w:rsidR="00305B49" w:rsidRPr="00EF776D">
        <w:rPr>
          <w:rFonts w:ascii="Times New Roman" w:hAnsi="Times New Roman" w:cs="Times New Roman"/>
          <w:sz w:val="24"/>
          <w:szCs w:val="24"/>
        </w:rPr>
        <w:t xml:space="preserve"> adults age</w:t>
      </w:r>
      <w:r w:rsidR="007C73E4" w:rsidRPr="00EF776D">
        <w:rPr>
          <w:rFonts w:ascii="Times New Roman" w:hAnsi="Times New Roman" w:cs="Times New Roman"/>
          <w:sz w:val="24"/>
          <w:szCs w:val="24"/>
        </w:rPr>
        <w:t>d</w:t>
      </w:r>
      <w:r w:rsidR="00305B49" w:rsidRPr="00EF776D">
        <w:rPr>
          <w:rFonts w:ascii="Times New Roman" w:hAnsi="Times New Roman" w:cs="Times New Roman"/>
          <w:sz w:val="24"/>
          <w:szCs w:val="24"/>
        </w:rPr>
        <w:t xml:space="preserve"> 15 years and older</w:t>
      </w:r>
      <w:r w:rsidR="00EB7C7E" w:rsidRPr="00EF776D">
        <w:rPr>
          <w:rFonts w:ascii="Times New Roman" w:hAnsi="Times New Roman" w:cs="Times New Roman"/>
          <w:sz w:val="24"/>
          <w:szCs w:val="24"/>
        </w:rPr>
        <w:t xml:space="preserve">. Levels of tobacco use have </w:t>
      </w:r>
      <w:r w:rsidR="006568E8" w:rsidRPr="00EF776D">
        <w:rPr>
          <w:rFonts w:ascii="Times New Roman" w:hAnsi="Times New Roman" w:cs="Times New Roman"/>
          <w:sz w:val="24"/>
          <w:szCs w:val="24"/>
        </w:rPr>
        <w:t>been dropping</w:t>
      </w:r>
      <w:r w:rsidR="00EB7C7E" w:rsidRPr="00EF776D">
        <w:rPr>
          <w:rFonts w:ascii="Times New Roman" w:hAnsi="Times New Roman" w:cs="Times New Roman"/>
          <w:sz w:val="24"/>
          <w:szCs w:val="24"/>
        </w:rPr>
        <w:t xml:space="preserve"> since year</w:t>
      </w:r>
      <w:r w:rsidR="006568E8" w:rsidRPr="00EF776D">
        <w:rPr>
          <w:rFonts w:ascii="Times New Roman" w:hAnsi="Times New Roman" w:cs="Times New Roman"/>
          <w:sz w:val="24"/>
          <w:szCs w:val="24"/>
        </w:rPr>
        <w:t xml:space="preserve"> 2000, that year global prevalence was 33.3% for people aged 15</w:t>
      </w:r>
      <w:r w:rsidR="002B04AC" w:rsidRPr="00EF776D">
        <w:rPr>
          <w:rFonts w:ascii="Times New Roman" w:hAnsi="Times New Roman" w:cs="Times New Roman"/>
          <w:sz w:val="24"/>
          <w:szCs w:val="24"/>
        </w:rPr>
        <w:t xml:space="preserve"> years and above. This trend is supposed to </w:t>
      </w:r>
      <w:r w:rsidR="00036C98" w:rsidRPr="00EF776D">
        <w:rPr>
          <w:rFonts w:ascii="Times New Roman" w:hAnsi="Times New Roman" w:cs="Times New Roman"/>
          <w:sz w:val="24"/>
          <w:szCs w:val="24"/>
        </w:rPr>
        <w:t>continue</w:t>
      </w:r>
      <w:r w:rsidR="002B04AC" w:rsidRPr="00EF776D">
        <w:rPr>
          <w:rFonts w:ascii="Times New Roman" w:hAnsi="Times New Roman" w:cs="Times New Roman"/>
          <w:sz w:val="24"/>
          <w:szCs w:val="24"/>
        </w:rPr>
        <w:t xml:space="preserve"> until year 2025, when it is estimated that global prevalence will be 20.9% for people in the same age group</w:t>
      </w:r>
      <w:r w:rsidR="00EF5F07" w:rsidRPr="00EF776D">
        <w:rPr>
          <w:rFonts w:ascii="Times New Roman" w:hAnsi="Times New Roman" w:cs="Times New Roman"/>
          <w:sz w:val="24"/>
          <w:szCs w:val="24"/>
        </w:rPr>
        <w:t xml:space="preserve">. </w:t>
      </w:r>
      <w:r w:rsidR="00B074A8" w:rsidRPr="00EF776D">
        <w:rPr>
          <w:rFonts w:ascii="Times New Roman" w:hAnsi="Times New Roman" w:cs="Times New Roman"/>
          <w:sz w:val="24"/>
          <w:szCs w:val="24"/>
        </w:rPr>
        <w:t>Global decrease in tobacco consumption is due to efforts of WHO</w:t>
      </w:r>
      <w:r w:rsidR="00EF5F07" w:rsidRPr="00EF776D">
        <w:rPr>
          <w:rFonts w:ascii="Times New Roman" w:hAnsi="Times New Roman" w:cs="Times New Roman"/>
          <w:sz w:val="24"/>
          <w:szCs w:val="24"/>
        </w:rPr>
        <w:t xml:space="preserve"> and its Framework Convention on Tobacco Control (FCTC) campaign (WHO, 2019).</w:t>
      </w:r>
    </w:p>
    <w:p w14:paraId="6DD4CD63" w14:textId="2E57FC3E" w:rsidR="00FF5B0E" w:rsidRPr="00FC0D34" w:rsidRDefault="00334724"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In the Region of the Americas (AMR)</w:t>
      </w:r>
      <w:r w:rsidR="003E1C1F" w:rsidRPr="00EF776D">
        <w:rPr>
          <w:rFonts w:ascii="Times New Roman" w:hAnsi="Times New Roman" w:cs="Times New Roman"/>
          <w:sz w:val="24"/>
          <w:szCs w:val="24"/>
        </w:rPr>
        <w:t xml:space="preserve">, levels of tobacco consumption </w:t>
      </w:r>
      <w:r w:rsidR="007C73E4" w:rsidRPr="00EF776D">
        <w:rPr>
          <w:rFonts w:ascii="Times New Roman" w:hAnsi="Times New Roman" w:cs="Times New Roman"/>
          <w:sz w:val="24"/>
          <w:szCs w:val="24"/>
        </w:rPr>
        <w:t xml:space="preserve">among people aged 15 years and older, </w:t>
      </w:r>
      <w:r w:rsidR="001D0C3C" w:rsidRPr="00EF776D">
        <w:rPr>
          <w:rFonts w:ascii="Times New Roman" w:hAnsi="Times New Roman" w:cs="Times New Roman"/>
          <w:sz w:val="24"/>
          <w:szCs w:val="24"/>
        </w:rPr>
        <w:t>are notably low</w:t>
      </w:r>
      <w:r w:rsidR="00036C98" w:rsidRPr="00EF776D">
        <w:rPr>
          <w:rFonts w:ascii="Times New Roman" w:hAnsi="Times New Roman" w:cs="Times New Roman"/>
          <w:sz w:val="24"/>
          <w:szCs w:val="24"/>
        </w:rPr>
        <w:t xml:space="preserve"> when compared to other regions. For example,</w:t>
      </w:r>
      <w:r w:rsidR="00B074A8" w:rsidRPr="00EF776D">
        <w:rPr>
          <w:rFonts w:ascii="Times New Roman" w:hAnsi="Times New Roman" w:cs="Times New Roman"/>
          <w:sz w:val="24"/>
          <w:szCs w:val="24"/>
        </w:rPr>
        <w:t xml:space="preserve"> the South-East Asia </w:t>
      </w:r>
      <w:r w:rsidR="007C73E4" w:rsidRPr="00EF776D">
        <w:rPr>
          <w:rFonts w:ascii="Times New Roman" w:hAnsi="Times New Roman" w:cs="Times New Roman"/>
          <w:sz w:val="24"/>
          <w:szCs w:val="24"/>
        </w:rPr>
        <w:t>R</w:t>
      </w:r>
      <w:r w:rsidR="00B074A8" w:rsidRPr="00EF776D">
        <w:rPr>
          <w:rFonts w:ascii="Times New Roman" w:hAnsi="Times New Roman" w:cs="Times New Roman"/>
          <w:sz w:val="24"/>
          <w:szCs w:val="24"/>
        </w:rPr>
        <w:t>egion</w:t>
      </w:r>
      <w:r w:rsidR="00A165D1" w:rsidRPr="00EF776D">
        <w:rPr>
          <w:rFonts w:ascii="Times New Roman" w:hAnsi="Times New Roman" w:cs="Times New Roman"/>
          <w:sz w:val="24"/>
          <w:szCs w:val="24"/>
        </w:rPr>
        <w:t xml:space="preserve"> (SEAR)</w:t>
      </w:r>
      <w:r w:rsidR="00B074A8" w:rsidRPr="00EF776D">
        <w:rPr>
          <w:rFonts w:ascii="Times New Roman" w:hAnsi="Times New Roman" w:cs="Times New Roman"/>
          <w:sz w:val="24"/>
          <w:szCs w:val="24"/>
        </w:rPr>
        <w:t xml:space="preserve"> has a prevalence of 2</w:t>
      </w:r>
      <w:r w:rsidR="007C73E4" w:rsidRPr="00EF776D">
        <w:rPr>
          <w:rFonts w:ascii="Times New Roman" w:hAnsi="Times New Roman" w:cs="Times New Roman"/>
          <w:sz w:val="24"/>
          <w:szCs w:val="24"/>
        </w:rPr>
        <w:t>9</w:t>
      </w:r>
      <w:r w:rsidR="00B074A8" w:rsidRPr="00EF776D">
        <w:rPr>
          <w:rFonts w:ascii="Times New Roman" w:hAnsi="Times New Roman" w:cs="Times New Roman"/>
          <w:sz w:val="24"/>
          <w:szCs w:val="24"/>
        </w:rPr>
        <w:t>.</w:t>
      </w:r>
      <w:r w:rsidR="007C73E4" w:rsidRPr="00EF776D">
        <w:rPr>
          <w:rFonts w:ascii="Times New Roman" w:hAnsi="Times New Roman" w:cs="Times New Roman"/>
          <w:sz w:val="24"/>
          <w:szCs w:val="24"/>
        </w:rPr>
        <w:t xml:space="preserve">1% </w:t>
      </w:r>
      <w:r w:rsidR="00B074A8" w:rsidRPr="00EF776D">
        <w:rPr>
          <w:rFonts w:ascii="Times New Roman" w:hAnsi="Times New Roman" w:cs="Times New Roman"/>
          <w:sz w:val="24"/>
          <w:szCs w:val="24"/>
        </w:rPr>
        <w:t>being the highest in the world</w:t>
      </w:r>
      <w:r w:rsidR="007C73E4" w:rsidRPr="00EF776D">
        <w:rPr>
          <w:rFonts w:ascii="Times New Roman" w:hAnsi="Times New Roman" w:cs="Times New Roman"/>
          <w:sz w:val="24"/>
          <w:szCs w:val="24"/>
        </w:rPr>
        <w:t xml:space="preserve">; in </w:t>
      </w:r>
      <w:r w:rsidR="00B074A8" w:rsidRPr="00EF776D">
        <w:rPr>
          <w:rFonts w:ascii="Times New Roman" w:hAnsi="Times New Roman" w:cs="Times New Roman"/>
          <w:sz w:val="24"/>
          <w:szCs w:val="24"/>
        </w:rPr>
        <w:t>the Americas region 1</w:t>
      </w:r>
      <w:r w:rsidR="007C73E4" w:rsidRPr="00EF776D">
        <w:rPr>
          <w:rFonts w:ascii="Times New Roman" w:hAnsi="Times New Roman" w:cs="Times New Roman"/>
          <w:sz w:val="24"/>
          <w:szCs w:val="24"/>
        </w:rPr>
        <w:t>8</w:t>
      </w:r>
      <w:r w:rsidR="00B074A8" w:rsidRPr="00EF776D">
        <w:rPr>
          <w:rFonts w:ascii="Times New Roman" w:hAnsi="Times New Roman" w:cs="Times New Roman"/>
          <w:sz w:val="24"/>
          <w:szCs w:val="24"/>
        </w:rPr>
        <w:t>.4</w:t>
      </w:r>
      <w:r w:rsidR="007C73E4" w:rsidRPr="00EF776D">
        <w:rPr>
          <w:rFonts w:ascii="Times New Roman" w:hAnsi="Times New Roman" w:cs="Times New Roman"/>
          <w:sz w:val="24"/>
          <w:szCs w:val="24"/>
        </w:rPr>
        <w:t>% of its population use tobacco</w:t>
      </w:r>
      <w:r w:rsidR="00B074A8" w:rsidRPr="00EF776D">
        <w:rPr>
          <w:rFonts w:ascii="Times New Roman" w:hAnsi="Times New Roman" w:cs="Times New Roman"/>
          <w:sz w:val="24"/>
          <w:szCs w:val="24"/>
        </w:rPr>
        <w:t xml:space="preserve">, only above Africa </w:t>
      </w:r>
      <w:r w:rsidR="00A165D1" w:rsidRPr="00EF776D">
        <w:rPr>
          <w:rFonts w:ascii="Times New Roman" w:hAnsi="Times New Roman" w:cs="Times New Roman"/>
          <w:sz w:val="24"/>
          <w:szCs w:val="24"/>
        </w:rPr>
        <w:t>R</w:t>
      </w:r>
      <w:r w:rsidR="00722357" w:rsidRPr="00EF776D">
        <w:rPr>
          <w:rFonts w:ascii="Times New Roman" w:hAnsi="Times New Roman" w:cs="Times New Roman"/>
          <w:sz w:val="24"/>
          <w:szCs w:val="24"/>
        </w:rPr>
        <w:t>egion</w:t>
      </w:r>
      <w:r w:rsidR="00A165D1" w:rsidRPr="00EF776D">
        <w:rPr>
          <w:rFonts w:ascii="Times New Roman" w:hAnsi="Times New Roman" w:cs="Times New Roman"/>
          <w:sz w:val="24"/>
          <w:szCs w:val="24"/>
        </w:rPr>
        <w:t xml:space="preserve"> (AFR)</w:t>
      </w:r>
      <w:r w:rsidR="00722357" w:rsidRPr="00EF776D">
        <w:rPr>
          <w:rFonts w:ascii="Times New Roman" w:hAnsi="Times New Roman" w:cs="Times New Roman"/>
          <w:sz w:val="24"/>
          <w:szCs w:val="24"/>
        </w:rPr>
        <w:t xml:space="preserve">, which </w:t>
      </w:r>
      <w:r w:rsidR="00B074A8" w:rsidRPr="00EF776D">
        <w:rPr>
          <w:rFonts w:ascii="Times New Roman" w:hAnsi="Times New Roman" w:cs="Times New Roman"/>
          <w:sz w:val="24"/>
          <w:szCs w:val="24"/>
        </w:rPr>
        <w:t>with a prevalence of 1</w:t>
      </w:r>
      <w:r w:rsidR="00722357" w:rsidRPr="00EF776D">
        <w:rPr>
          <w:rFonts w:ascii="Times New Roman" w:hAnsi="Times New Roman" w:cs="Times New Roman"/>
          <w:sz w:val="24"/>
          <w:szCs w:val="24"/>
        </w:rPr>
        <w:t>2.7% is the</w:t>
      </w:r>
      <w:r w:rsidR="00B074A8" w:rsidRPr="00EF776D">
        <w:rPr>
          <w:rFonts w:ascii="Times New Roman" w:hAnsi="Times New Roman" w:cs="Times New Roman"/>
          <w:sz w:val="24"/>
          <w:szCs w:val="24"/>
        </w:rPr>
        <w:t xml:space="preserve"> lowest in the world</w:t>
      </w:r>
      <w:r w:rsidR="00722357" w:rsidRPr="00EF776D">
        <w:rPr>
          <w:rFonts w:ascii="Times New Roman" w:hAnsi="Times New Roman" w:cs="Times New Roman"/>
          <w:sz w:val="24"/>
          <w:szCs w:val="24"/>
        </w:rPr>
        <w:t xml:space="preserve"> </w:t>
      </w:r>
      <w:r w:rsidR="00682757" w:rsidRPr="00EF776D">
        <w:rPr>
          <w:rFonts w:ascii="Times New Roman" w:hAnsi="Times New Roman" w:cs="Times New Roman"/>
          <w:sz w:val="24"/>
          <w:szCs w:val="24"/>
        </w:rPr>
        <w:t xml:space="preserve">(WHO, 2019). Despite this low prevalence, tobacco use is responsible for around one million deaths every year in America, </w:t>
      </w:r>
      <w:r w:rsidR="00DE426E" w:rsidRPr="00EF776D">
        <w:rPr>
          <w:rFonts w:ascii="Times New Roman" w:hAnsi="Times New Roman" w:cs="Times New Roman"/>
          <w:sz w:val="24"/>
          <w:szCs w:val="24"/>
        </w:rPr>
        <w:t>besides</w:t>
      </w:r>
      <w:r w:rsidR="00CB17E3" w:rsidRPr="00EF776D">
        <w:rPr>
          <w:rFonts w:ascii="Times New Roman" w:hAnsi="Times New Roman" w:cs="Times New Roman"/>
          <w:sz w:val="24"/>
          <w:szCs w:val="24"/>
        </w:rPr>
        <w:t>,</w:t>
      </w:r>
      <w:r w:rsidR="00DE426E" w:rsidRPr="00EF776D">
        <w:rPr>
          <w:rFonts w:ascii="Times New Roman" w:hAnsi="Times New Roman" w:cs="Times New Roman"/>
          <w:sz w:val="24"/>
          <w:szCs w:val="24"/>
        </w:rPr>
        <w:t xml:space="preserve"> due to the constant growth in world population, the absolute number of smokers continues to increase</w:t>
      </w:r>
      <w:r w:rsidR="005F738D" w:rsidRPr="00EF776D">
        <w:rPr>
          <w:rFonts w:ascii="Times New Roman" w:hAnsi="Times New Roman" w:cs="Times New Roman"/>
          <w:sz w:val="24"/>
          <w:szCs w:val="24"/>
        </w:rPr>
        <w:t xml:space="preserve"> </w:t>
      </w:r>
      <w:r w:rsidR="002418EC" w:rsidRPr="00EF776D">
        <w:rPr>
          <w:rFonts w:ascii="Times New Roman" w:hAnsi="Times New Roman" w:cs="Times New Roman"/>
          <w:sz w:val="24"/>
          <w:szCs w:val="24"/>
        </w:rPr>
        <w:t>(Pan American Health Organization [PAHO], 2018</w:t>
      </w:r>
      <w:r w:rsidR="006E159B" w:rsidRPr="00EF776D">
        <w:rPr>
          <w:rFonts w:ascii="Times New Roman" w:hAnsi="Times New Roman" w:cs="Times New Roman"/>
          <w:sz w:val="24"/>
          <w:szCs w:val="24"/>
        </w:rPr>
        <w:t xml:space="preserve">). </w:t>
      </w:r>
      <w:r w:rsidR="000575BE">
        <w:rPr>
          <w:rFonts w:ascii="Times New Roman" w:hAnsi="Times New Roman" w:cs="Times New Roman"/>
          <w:sz w:val="24"/>
          <w:szCs w:val="24"/>
        </w:rPr>
        <w:t>P</w:t>
      </w:r>
      <w:r w:rsidR="00FC0D34" w:rsidRPr="00FC0D34">
        <w:rPr>
          <w:rFonts w:ascii="Times New Roman" w:hAnsi="Times New Roman" w:cs="Times New Roman"/>
          <w:sz w:val="24"/>
          <w:szCs w:val="24"/>
        </w:rPr>
        <w:t xml:space="preserve">revalence </w:t>
      </w:r>
      <w:r w:rsidR="000575BE">
        <w:rPr>
          <w:rFonts w:ascii="Times New Roman" w:hAnsi="Times New Roman" w:cs="Times New Roman"/>
          <w:sz w:val="24"/>
          <w:szCs w:val="24"/>
        </w:rPr>
        <w:t xml:space="preserve">of tobacco use among college students is around </w:t>
      </w:r>
      <w:r w:rsidR="00FC0D34" w:rsidRPr="00FC0D34">
        <w:rPr>
          <w:rFonts w:ascii="Times New Roman" w:hAnsi="Times New Roman" w:cs="Times New Roman"/>
          <w:sz w:val="24"/>
          <w:szCs w:val="24"/>
        </w:rPr>
        <w:t xml:space="preserve">43% and 56% in countries such as Colombia (Castro-Sánchez </w:t>
      </w:r>
      <w:r w:rsidR="00FC0D34" w:rsidRPr="00820AE3">
        <w:rPr>
          <w:rFonts w:ascii="Times New Roman" w:hAnsi="Times New Roman" w:cs="Times New Roman"/>
          <w:i/>
          <w:iCs/>
          <w:sz w:val="24"/>
          <w:szCs w:val="24"/>
        </w:rPr>
        <w:t>et al.</w:t>
      </w:r>
      <w:r w:rsidR="00FC0D34" w:rsidRPr="00FC0D34">
        <w:rPr>
          <w:rFonts w:ascii="Times New Roman" w:hAnsi="Times New Roman" w:cs="Times New Roman"/>
          <w:sz w:val="24"/>
          <w:szCs w:val="24"/>
        </w:rPr>
        <w:t xml:space="preserve">, 2017), </w:t>
      </w:r>
      <w:r w:rsidR="000575BE">
        <w:rPr>
          <w:rFonts w:ascii="Times New Roman" w:hAnsi="Times New Roman" w:cs="Times New Roman"/>
          <w:sz w:val="24"/>
          <w:szCs w:val="24"/>
        </w:rPr>
        <w:t xml:space="preserve">which is higher when compared to other countries such as </w:t>
      </w:r>
      <w:r w:rsidR="00FC0D34" w:rsidRPr="00FC0D34">
        <w:rPr>
          <w:rFonts w:ascii="Times New Roman" w:hAnsi="Times New Roman" w:cs="Times New Roman"/>
          <w:sz w:val="24"/>
          <w:szCs w:val="24"/>
        </w:rPr>
        <w:t>Mexico</w:t>
      </w:r>
      <w:r w:rsidR="00A228DE">
        <w:rPr>
          <w:rFonts w:ascii="Times New Roman" w:hAnsi="Times New Roman" w:cs="Times New Roman"/>
          <w:sz w:val="24"/>
          <w:szCs w:val="24"/>
        </w:rPr>
        <w:t>,</w:t>
      </w:r>
      <w:r w:rsidR="00FC0D34" w:rsidRPr="00FC0D34">
        <w:rPr>
          <w:rFonts w:ascii="Times New Roman" w:hAnsi="Times New Roman" w:cs="Times New Roman"/>
          <w:sz w:val="24"/>
          <w:szCs w:val="24"/>
        </w:rPr>
        <w:t xml:space="preserve"> </w:t>
      </w:r>
      <w:r w:rsidR="000575BE">
        <w:rPr>
          <w:rFonts w:ascii="Times New Roman" w:hAnsi="Times New Roman" w:cs="Times New Roman"/>
          <w:sz w:val="24"/>
          <w:szCs w:val="24"/>
        </w:rPr>
        <w:t>with a prevalence of</w:t>
      </w:r>
      <w:r w:rsidR="00FC0D34" w:rsidRPr="00FC0D34">
        <w:rPr>
          <w:rFonts w:ascii="Times New Roman" w:hAnsi="Times New Roman" w:cs="Times New Roman"/>
          <w:sz w:val="24"/>
          <w:szCs w:val="24"/>
        </w:rPr>
        <w:t xml:space="preserve"> 26.7% (Gómez Cruz </w:t>
      </w:r>
      <w:r w:rsidR="00FC0D34" w:rsidRPr="00820AE3">
        <w:rPr>
          <w:rFonts w:ascii="Times New Roman" w:hAnsi="Times New Roman" w:cs="Times New Roman"/>
          <w:i/>
          <w:iCs/>
          <w:sz w:val="24"/>
          <w:szCs w:val="24"/>
        </w:rPr>
        <w:t xml:space="preserve">et </w:t>
      </w:r>
      <w:r w:rsidR="00FC0D34" w:rsidRPr="00820AE3">
        <w:rPr>
          <w:rFonts w:ascii="Times New Roman" w:hAnsi="Times New Roman" w:cs="Times New Roman"/>
          <w:i/>
          <w:iCs/>
          <w:sz w:val="24"/>
          <w:szCs w:val="24"/>
        </w:rPr>
        <w:lastRenderedPageBreak/>
        <w:t>al.,</w:t>
      </w:r>
      <w:r w:rsidR="00FC0D34" w:rsidRPr="00FC0D34">
        <w:rPr>
          <w:rFonts w:ascii="Times New Roman" w:hAnsi="Times New Roman" w:cs="Times New Roman"/>
          <w:sz w:val="24"/>
          <w:szCs w:val="24"/>
        </w:rPr>
        <w:t xml:space="preserve"> 2018).</w:t>
      </w:r>
      <w:r w:rsidR="000575BE">
        <w:rPr>
          <w:rFonts w:ascii="Times New Roman" w:hAnsi="Times New Roman" w:cs="Times New Roman"/>
          <w:sz w:val="24"/>
          <w:szCs w:val="24"/>
        </w:rPr>
        <w:t xml:space="preserve"> </w:t>
      </w:r>
      <w:r w:rsidR="00FC0D34" w:rsidRPr="00FC0D34">
        <w:rPr>
          <w:rFonts w:ascii="Times New Roman" w:hAnsi="Times New Roman" w:cs="Times New Roman"/>
          <w:sz w:val="24"/>
          <w:szCs w:val="24"/>
        </w:rPr>
        <w:t>Both tobacco and alcohol consumption in college students is associated with multiple causes, ranging from cognitive and emotional aspects</w:t>
      </w:r>
      <w:r w:rsidR="00A228DE">
        <w:rPr>
          <w:rFonts w:ascii="Times New Roman" w:hAnsi="Times New Roman" w:cs="Times New Roman"/>
          <w:sz w:val="24"/>
          <w:szCs w:val="24"/>
        </w:rPr>
        <w:t xml:space="preserve">, </w:t>
      </w:r>
      <w:r w:rsidR="00FC0D34" w:rsidRPr="00FC0D34">
        <w:rPr>
          <w:rFonts w:ascii="Times New Roman" w:hAnsi="Times New Roman" w:cs="Times New Roman"/>
          <w:sz w:val="24"/>
          <w:szCs w:val="24"/>
        </w:rPr>
        <w:t>to sociodemographic elements such as sex (</w:t>
      </w:r>
      <w:proofErr w:type="spellStart"/>
      <w:r w:rsidR="00FC0D34" w:rsidRPr="00FC0D34">
        <w:rPr>
          <w:rFonts w:ascii="Times New Roman" w:hAnsi="Times New Roman" w:cs="Times New Roman"/>
          <w:sz w:val="24"/>
          <w:szCs w:val="24"/>
        </w:rPr>
        <w:t>Intarut</w:t>
      </w:r>
      <w:proofErr w:type="spellEnd"/>
      <w:r w:rsidR="00FC0D34" w:rsidRPr="00FC0D34">
        <w:rPr>
          <w:rFonts w:ascii="Times New Roman" w:hAnsi="Times New Roman" w:cs="Times New Roman"/>
          <w:sz w:val="24"/>
          <w:szCs w:val="24"/>
        </w:rPr>
        <w:t xml:space="preserve">, 2017; Mayorga-Lascano </w:t>
      </w:r>
      <w:r w:rsidR="00FC0D34" w:rsidRPr="00820AE3">
        <w:rPr>
          <w:rFonts w:ascii="Times New Roman" w:hAnsi="Times New Roman" w:cs="Times New Roman"/>
          <w:i/>
          <w:iCs/>
          <w:sz w:val="24"/>
          <w:szCs w:val="24"/>
        </w:rPr>
        <w:t>et al.,</w:t>
      </w:r>
      <w:r w:rsidR="00FC0D34" w:rsidRPr="00FC0D34">
        <w:rPr>
          <w:rFonts w:ascii="Times New Roman" w:hAnsi="Times New Roman" w:cs="Times New Roman"/>
          <w:sz w:val="24"/>
          <w:szCs w:val="24"/>
        </w:rPr>
        <w:t xml:space="preserve"> 2019; </w:t>
      </w:r>
      <w:proofErr w:type="spellStart"/>
      <w:r w:rsidR="00FC0D34" w:rsidRPr="00FC0D34">
        <w:rPr>
          <w:rFonts w:ascii="Times New Roman" w:hAnsi="Times New Roman" w:cs="Times New Roman"/>
          <w:sz w:val="24"/>
          <w:szCs w:val="24"/>
        </w:rPr>
        <w:t>Moreta</w:t>
      </w:r>
      <w:proofErr w:type="spellEnd"/>
      <w:r w:rsidR="00FC0D34" w:rsidRPr="00FC0D34">
        <w:rPr>
          <w:rFonts w:ascii="Times New Roman" w:hAnsi="Times New Roman" w:cs="Times New Roman"/>
          <w:sz w:val="24"/>
          <w:szCs w:val="24"/>
        </w:rPr>
        <w:t xml:space="preserve">-Herrera </w:t>
      </w:r>
      <w:r w:rsidR="00FC0D34" w:rsidRPr="00820AE3">
        <w:rPr>
          <w:rFonts w:ascii="Times New Roman" w:hAnsi="Times New Roman" w:cs="Times New Roman"/>
          <w:i/>
          <w:iCs/>
          <w:sz w:val="24"/>
          <w:szCs w:val="24"/>
        </w:rPr>
        <w:t>et al.</w:t>
      </w:r>
      <w:r w:rsidR="00FC0D34" w:rsidRPr="00FC0D34">
        <w:rPr>
          <w:rFonts w:ascii="Times New Roman" w:hAnsi="Times New Roman" w:cs="Times New Roman"/>
          <w:sz w:val="24"/>
          <w:szCs w:val="24"/>
        </w:rPr>
        <w:t>, 2019)</w:t>
      </w:r>
      <w:r w:rsidR="00A228DE">
        <w:rPr>
          <w:rFonts w:ascii="Times New Roman" w:hAnsi="Times New Roman" w:cs="Times New Roman"/>
          <w:sz w:val="24"/>
          <w:szCs w:val="24"/>
        </w:rPr>
        <w:t>.</w:t>
      </w:r>
    </w:p>
    <w:p w14:paraId="116D1EA8" w14:textId="77777777" w:rsidR="00820AE3" w:rsidRDefault="00820AE3" w:rsidP="00DA107A">
      <w:pPr>
        <w:shd w:val="clear" w:color="auto" w:fill="FFFFFF" w:themeFill="background1"/>
        <w:spacing w:before="120" w:after="120" w:line="360" w:lineRule="auto"/>
        <w:jc w:val="both"/>
        <w:rPr>
          <w:rFonts w:ascii="Times New Roman" w:hAnsi="Times New Roman" w:cs="Times New Roman"/>
          <w:b/>
          <w:bCs/>
          <w:sz w:val="24"/>
          <w:szCs w:val="24"/>
        </w:rPr>
      </w:pPr>
    </w:p>
    <w:p w14:paraId="19D24FD2" w14:textId="1AA6F0B5" w:rsidR="00211FDE" w:rsidRPr="00EF776D" w:rsidRDefault="00B30C0B" w:rsidP="00DA107A">
      <w:pPr>
        <w:shd w:val="clear" w:color="auto" w:fill="FFFFFF" w:themeFill="background1"/>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 xml:space="preserve">Importance of </w:t>
      </w:r>
      <w:r w:rsidR="00B10BA9" w:rsidRPr="00EF776D">
        <w:rPr>
          <w:rFonts w:ascii="Times New Roman" w:hAnsi="Times New Roman" w:cs="Times New Roman"/>
          <w:b/>
          <w:bCs/>
          <w:sz w:val="24"/>
          <w:szCs w:val="24"/>
        </w:rPr>
        <w:t xml:space="preserve">Sex </w:t>
      </w:r>
      <w:r w:rsidRPr="00EF776D">
        <w:rPr>
          <w:rFonts w:ascii="Times New Roman" w:hAnsi="Times New Roman" w:cs="Times New Roman"/>
          <w:b/>
          <w:bCs/>
          <w:sz w:val="24"/>
          <w:szCs w:val="24"/>
        </w:rPr>
        <w:t>D</w:t>
      </w:r>
      <w:r w:rsidR="00B10BA9" w:rsidRPr="00EF776D">
        <w:rPr>
          <w:rFonts w:ascii="Times New Roman" w:hAnsi="Times New Roman" w:cs="Times New Roman"/>
          <w:b/>
          <w:bCs/>
          <w:sz w:val="24"/>
          <w:szCs w:val="24"/>
        </w:rPr>
        <w:t>ifferences</w:t>
      </w:r>
      <w:r w:rsidRPr="00EF776D">
        <w:rPr>
          <w:rFonts w:ascii="Times New Roman" w:hAnsi="Times New Roman" w:cs="Times New Roman"/>
          <w:b/>
          <w:bCs/>
          <w:sz w:val="24"/>
          <w:szCs w:val="24"/>
        </w:rPr>
        <w:t xml:space="preserve"> Research</w:t>
      </w:r>
      <w:r w:rsidR="00B10BA9" w:rsidRPr="00EF776D">
        <w:rPr>
          <w:rFonts w:ascii="Times New Roman" w:hAnsi="Times New Roman" w:cs="Times New Roman"/>
          <w:b/>
          <w:bCs/>
          <w:sz w:val="24"/>
          <w:szCs w:val="24"/>
        </w:rPr>
        <w:t xml:space="preserve"> </w:t>
      </w:r>
    </w:p>
    <w:p w14:paraId="7DB5C6C3" w14:textId="0074940C" w:rsidR="00375D14" w:rsidRPr="00EF776D" w:rsidRDefault="007F0806" w:rsidP="00DA107A">
      <w:pPr>
        <w:shd w:val="clear" w:color="auto" w:fill="FFFFFF" w:themeFill="background1"/>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In the last five years,</w:t>
      </w:r>
      <w:r w:rsidR="00D11F33" w:rsidRPr="00EF776D">
        <w:rPr>
          <w:rFonts w:ascii="Times New Roman" w:hAnsi="Times New Roman" w:cs="Times New Roman"/>
          <w:sz w:val="24"/>
          <w:szCs w:val="24"/>
        </w:rPr>
        <w:t xml:space="preserve"> importance of </w:t>
      </w:r>
      <w:r w:rsidRPr="00EF776D">
        <w:rPr>
          <w:rFonts w:ascii="Times New Roman" w:hAnsi="Times New Roman" w:cs="Times New Roman"/>
          <w:sz w:val="24"/>
          <w:szCs w:val="24"/>
        </w:rPr>
        <w:t>research on sex differences has increased exponentially, due to the mandate of the U.S. National Institute</w:t>
      </w:r>
      <w:r w:rsidR="00211FDE" w:rsidRPr="00EF776D">
        <w:rPr>
          <w:rFonts w:ascii="Times New Roman" w:hAnsi="Times New Roman" w:cs="Times New Roman"/>
          <w:sz w:val="24"/>
          <w:szCs w:val="24"/>
        </w:rPr>
        <w:t>s</w:t>
      </w:r>
      <w:r w:rsidRPr="00EF776D">
        <w:rPr>
          <w:rFonts w:ascii="Times New Roman" w:hAnsi="Times New Roman" w:cs="Times New Roman"/>
          <w:sz w:val="24"/>
          <w:szCs w:val="24"/>
        </w:rPr>
        <w:t xml:space="preserve"> of Health (NIH) to include sex as a biological variable (SA</w:t>
      </w:r>
      <w:r w:rsidR="0074664E" w:rsidRPr="00EF776D">
        <w:rPr>
          <w:rFonts w:ascii="Times New Roman" w:hAnsi="Times New Roman" w:cs="Times New Roman"/>
          <w:sz w:val="24"/>
          <w:szCs w:val="24"/>
        </w:rPr>
        <w:t>BV</w:t>
      </w:r>
      <w:r w:rsidRPr="00EF776D">
        <w:rPr>
          <w:rFonts w:ascii="Times New Roman" w:hAnsi="Times New Roman" w:cs="Times New Roman"/>
          <w:sz w:val="24"/>
          <w:szCs w:val="24"/>
        </w:rPr>
        <w:t>)</w:t>
      </w:r>
      <w:r w:rsidR="0074664E" w:rsidRPr="00EF776D">
        <w:rPr>
          <w:rFonts w:ascii="Times New Roman" w:hAnsi="Times New Roman" w:cs="Times New Roman"/>
          <w:sz w:val="24"/>
          <w:szCs w:val="24"/>
        </w:rPr>
        <w:t xml:space="preserve"> in all its studies </w:t>
      </w:r>
      <w:r w:rsidR="004D34E0" w:rsidRPr="00EF776D">
        <w:rPr>
          <w:rFonts w:ascii="Times New Roman" w:hAnsi="Times New Roman" w:cs="Times New Roman"/>
          <w:sz w:val="24"/>
          <w:szCs w:val="24"/>
        </w:rPr>
        <w:t>(NIH, 2015)</w:t>
      </w:r>
      <w:r w:rsidR="0074664E" w:rsidRPr="00EF776D">
        <w:rPr>
          <w:rFonts w:ascii="Times New Roman" w:hAnsi="Times New Roman" w:cs="Times New Roman"/>
          <w:sz w:val="24"/>
          <w:szCs w:val="24"/>
        </w:rPr>
        <w:t>.</w:t>
      </w:r>
      <w:r w:rsidR="007E573D" w:rsidRPr="00EF776D">
        <w:rPr>
          <w:rFonts w:ascii="Times New Roman" w:hAnsi="Times New Roman" w:cs="Times New Roman"/>
          <w:sz w:val="24"/>
          <w:szCs w:val="24"/>
        </w:rPr>
        <w:t xml:space="preserve"> This decision </w:t>
      </w:r>
      <w:r w:rsidR="0095730B" w:rsidRPr="00EF776D">
        <w:rPr>
          <w:rFonts w:ascii="Times New Roman" w:hAnsi="Times New Roman" w:cs="Times New Roman"/>
          <w:sz w:val="24"/>
          <w:szCs w:val="24"/>
        </w:rPr>
        <w:t xml:space="preserve">has improved scientific knowledge, mainly in women’s health department, having now research designs, large data bases and data analyses </w:t>
      </w:r>
      <w:r w:rsidR="00B41215" w:rsidRPr="00EF776D">
        <w:rPr>
          <w:rFonts w:ascii="Times New Roman" w:hAnsi="Times New Roman" w:cs="Times New Roman"/>
          <w:sz w:val="24"/>
          <w:szCs w:val="24"/>
        </w:rPr>
        <w:t>that</w:t>
      </w:r>
      <w:r w:rsidR="0095730B" w:rsidRPr="00EF776D">
        <w:rPr>
          <w:rFonts w:ascii="Times New Roman" w:hAnsi="Times New Roman" w:cs="Times New Roman"/>
          <w:sz w:val="24"/>
          <w:szCs w:val="24"/>
        </w:rPr>
        <w:t xml:space="preserve"> include SABV</w:t>
      </w:r>
      <w:r w:rsidR="00B41215" w:rsidRPr="00EF776D">
        <w:rPr>
          <w:rFonts w:ascii="Times New Roman" w:hAnsi="Times New Roman" w:cs="Times New Roman"/>
          <w:sz w:val="24"/>
          <w:szCs w:val="24"/>
        </w:rPr>
        <w:t xml:space="preserve"> (Arnegard </w:t>
      </w:r>
      <w:r w:rsidR="00B41215" w:rsidRPr="00820AE3">
        <w:rPr>
          <w:rFonts w:ascii="Times New Roman" w:hAnsi="Times New Roman" w:cs="Times New Roman"/>
          <w:i/>
          <w:iCs/>
          <w:sz w:val="24"/>
          <w:szCs w:val="24"/>
        </w:rPr>
        <w:t>et al.</w:t>
      </w:r>
      <w:r w:rsidR="00B41215" w:rsidRPr="00EF776D">
        <w:rPr>
          <w:rFonts w:ascii="Times New Roman" w:hAnsi="Times New Roman" w:cs="Times New Roman"/>
          <w:sz w:val="24"/>
          <w:szCs w:val="24"/>
        </w:rPr>
        <w:t>, 2020)</w:t>
      </w:r>
      <w:r w:rsidR="00B82BE6" w:rsidRPr="00EF776D">
        <w:rPr>
          <w:rFonts w:ascii="Times New Roman" w:hAnsi="Times New Roman" w:cs="Times New Roman"/>
          <w:sz w:val="24"/>
          <w:szCs w:val="24"/>
        </w:rPr>
        <w:t>. Although there has been some rejection to this met</w:t>
      </w:r>
      <w:r w:rsidR="003D5FA3" w:rsidRPr="00EF776D">
        <w:rPr>
          <w:rFonts w:ascii="Times New Roman" w:hAnsi="Times New Roman" w:cs="Times New Roman"/>
          <w:sz w:val="24"/>
          <w:szCs w:val="24"/>
        </w:rPr>
        <w:t>h</w:t>
      </w:r>
      <w:r w:rsidR="00B82BE6" w:rsidRPr="00EF776D">
        <w:rPr>
          <w:rFonts w:ascii="Times New Roman" w:hAnsi="Times New Roman" w:cs="Times New Roman"/>
          <w:sz w:val="24"/>
          <w:szCs w:val="24"/>
        </w:rPr>
        <w:t xml:space="preserve">odology, </w:t>
      </w:r>
      <w:r w:rsidR="003D5FA3" w:rsidRPr="00EF776D">
        <w:rPr>
          <w:rFonts w:ascii="Times New Roman" w:hAnsi="Times New Roman" w:cs="Times New Roman"/>
          <w:sz w:val="24"/>
          <w:szCs w:val="24"/>
        </w:rPr>
        <w:t>mainly</w:t>
      </w:r>
      <w:r w:rsidR="00B82BE6" w:rsidRPr="00EF776D">
        <w:rPr>
          <w:rFonts w:ascii="Times New Roman" w:hAnsi="Times New Roman" w:cs="Times New Roman"/>
          <w:sz w:val="24"/>
          <w:szCs w:val="24"/>
        </w:rPr>
        <w:t xml:space="preserve"> due to the idea that in order to achieve acceptable results </w:t>
      </w:r>
      <w:r w:rsidR="003D5FA3" w:rsidRPr="00EF776D">
        <w:rPr>
          <w:rFonts w:ascii="Times New Roman" w:hAnsi="Times New Roman" w:cs="Times New Roman"/>
          <w:sz w:val="24"/>
          <w:szCs w:val="24"/>
        </w:rPr>
        <w:t>it is</w:t>
      </w:r>
      <w:r w:rsidR="00B82BE6" w:rsidRPr="00EF776D">
        <w:rPr>
          <w:rFonts w:ascii="Times New Roman" w:hAnsi="Times New Roman" w:cs="Times New Roman"/>
          <w:sz w:val="24"/>
          <w:szCs w:val="24"/>
        </w:rPr>
        <w:t xml:space="preserve"> imperative to double the sample size </w:t>
      </w:r>
      <w:r w:rsidR="00C25CDD" w:rsidRPr="00EF776D">
        <w:rPr>
          <w:rFonts w:ascii="Times New Roman" w:hAnsi="Times New Roman" w:cs="Times New Roman"/>
          <w:sz w:val="24"/>
          <w:szCs w:val="24"/>
        </w:rPr>
        <w:t xml:space="preserve">(Galea </w:t>
      </w:r>
      <w:r w:rsidR="00C25CDD" w:rsidRPr="00820AE3">
        <w:rPr>
          <w:rFonts w:ascii="Times New Roman" w:hAnsi="Times New Roman" w:cs="Times New Roman"/>
          <w:i/>
          <w:iCs/>
          <w:sz w:val="24"/>
          <w:szCs w:val="24"/>
        </w:rPr>
        <w:t>et al.</w:t>
      </w:r>
      <w:r w:rsidR="00C25CDD" w:rsidRPr="00EF776D">
        <w:rPr>
          <w:rFonts w:ascii="Times New Roman" w:hAnsi="Times New Roman" w:cs="Times New Roman"/>
          <w:sz w:val="24"/>
          <w:szCs w:val="24"/>
        </w:rPr>
        <w:t>, 2020), there is evidence</w:t>
      </w:r>
      <w:r w:rsidR="009A1626" w:rsidRPr="00EF776D">
        <w:rPr>
          <w:rFonts w:ascii="Times New Roman" w:hAnsi="Times New Roman" w:cs="Times New Roman"/>
          <w:sz w:val="24"/>
          <w:szCs w:val="24"/>
        </w:rPr>
        <w:t xml:space="preserve"> showing </w:t>
      </w:r>
      <w:r w:rsidR="00C25CDD" w:rsidRPr="00EF776D">
        <w:rPr>
          <w:rFonts w:ascii="Times New Roman" w:hAnsi="Times New Roman" w:cs="Times New Roman"/>
          <w:sz w:val="24"/>
          <w:szCs w:val="24"/>
        </w:rPr>
        <w:t xml:space="preserve">that exploratory studies on sex differences </w:t>
      </w:r>
      <w:r w:rsidR="009A1626" w:rsidRPr="00EF776D">
        <w:rPr>
          <w:rFonts w:ascii="Times New Roman" w:hAnsi="Times New Roman" w:cs="Times New Roman"/>
          <w:sz w:val="24"/>
          <w:szCs w:val="24"/>
        </w:rPr>
        <w:t>do not need</w:t>
      </w:r>
      <w:r w:rsidR="00C25CDD" w:rsidRPr="00EF776D">
        <w:rPr>
          <w:rFonts w:ascii="Times New Roman" w:hAnsi="Times New Roman" w:cs="Times New Roman"/>
          <w:sz w:val="24"/>
          <w:szCs w:val="24"/>
        </w:rPr>
        <w:t xml:space="preserve"> sample augmentation and confirmatory analysis can be performed with only a 33</w:t>
      </w:r>
      <w:r w:rsidR="009A1626" w:rsidRPr="00EF776D">
        <w:rPr>
          <w:rFonts w:ascii="Times New Roman" w:hAnsi="Times New Roman" w:cs="Times New Roman"/>
          <w:sz w:val="24"/>
          <w:szCs w:val="24"/>
        </w:rPr>
        <w:t xml:space="preserve">% increase in the sample </w:t>
      </w:r>
      <w:r w:rsidR="006F3DE5" w:rsidRPr="00EF776D">
        <w:rPr>
          <w:rFonts w:ascii="Times New Roman" w:hAnsi="Times New Roman" w:cs="Times New Roman"/>
          <w:sz w:val="24"/>
          <w:szCs w:val="24"/>
        </w:rPr>
        <w:t xml:space="preserve">(Buch </w:t>
      </w:r>
      <w:r w:rsidR="006F3DE5" w:rsidRPr="00820AE3">
        <w:rPr>
          <w:rFonts w:ascii="Times New Roman" w:hAnsi="Times New Roman" w:cs="Times New Roman"/>
          <w:i/>
          <w:iCs/>
          <w:sz w:val="24"/>
          <w:szCs w:val="24"/>
        </w:rPr>
        <w:t>et al</w:t>
      </w:r>
      <w:r w:rsidR="00820AE3">
        <w:rPr>
          <w:rFonts w:ascii="Times New Roman" w:hAnsi="Times New Roman" w:cs="Times New Roman"/>
          <w:i/>
          <w:iCs/>
          <w:sz w:val="24"/>
          <w:szCs w:val="24"/>
        </w:rPr>
        <w:t>.</w:t>
      </w:r>
      <w:r w:rsidR="006F3DE5" w:rsidRPr="00820AE3">
        <w:rPr>
          <w:rFonts w:ascii="Times New Roman" w:hAnsi="Times New Roman" w:cs="Times New Roman"/>
          <w:sz w:val="24"/>
          <w:szCs w:val="24"/>
        </w:rPr>
        <w:t>,</w:t>
      </w:r>
      <w:r w:rsidR="006F3DE5" w:rsidRPr="00EF776D">
        <w:rPr>
          <w:rFonts w:ascii="Times New Roman" w:hAnsi="Times New Roman" w:cs="Times New Roman"/>
          <w:sz w:val="24"/>
          <w:szCs w:val="24"/>
        </w:rPr>
        <w:t xml:space="preserve"> 2019; Canadian Institutes of Health Research, 2018).</w:t>
      </w:r>
    </w:p>
    <w:p w14:paraId="606FC448" w14:textId="6D84CC85" w:rsidR="004B5B51" w:rsidRPr="00EF776D" w:rsidRDefault="00634DE1"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Research on sex differences has provided valuable information </w:t>
      </w:r>
      <w:r w:rsidR="004B5B51" w:rsidRPr="00EF776D">
        <w:rPr>
          <w:rFonts w:ascii="Times New Roman" w:hAnsi="Times New Roman" w:cs="Times New Roman"/>
          <w:sz w:val="24"/>
          <w:szCs w:val="24"/>
        </w:rPr>
        <w:t xml:space="preserve">around </w:t>
      </w:r>
      <w:r w:rsidRPr="00EF776D">
        <w:rPr>
          <w:rFonts w:ascii="Times New Roman" w:hAnsi="Times New Roman" w:cs="Times New Roman"/>
          <w:sz w:val="24"/>
          <w:szCs w:val="24"/>
        </w:rPr>
        <w:t xml:space="preserve">several diseases. </w:t>
      </w:r>
      <w:r w:rsidR="00663BEB" w:rsidRPr="00EF776D">
        <w:rPr>
          <w:rFonts w:ascii="Times New Roman" w:hAnsi="Times New Roman" w:cs="Times New Roman"/>
          <w:sz w:val="24"/>
          <w:szCs w:val="24"/>
        </w:rPr>
        <w:t xml:space="preserve">For example, </w:t>
      </w:r>
      <w:r w:rsidR="00DD4D09" w:rsidRPr="00EF776D">
        <w:rPr>
          <w:rFonts w:ascii="Times New Roman" w:hAnsi="Times New Roman" w:cs="Times New Roman"/>
          <w:sz w:val="24"/>
          <w:szCs w:val="24"/>
        </w:rPr>
        <w:t xml:space="preserve">stress-induced cardiomyopathy is more prevalent in women but men present a more severe clinical onset of cardiovascular diseases </w:t>
      </w:r>
      <w:r w:rsidR="004B5B51" w:rsidRPr="00EF776D">
        <w:rPr>
          <w:rFonts w:ascii="Times New Roman" w:hAnsi="Times New Roman" w:cs="Times New Roman"/>
          <w:sz w:val="24"/>
          <w:szCs w:val="24"/>
        </w:rPr>
        <w:t xml:space="preserve">(De Bellis </w:t>
      </w:r>
      <w:r w:rsidR="004B5B51" w:rsidRPr="00820AE3">
        <w:rPr>
          <w:rFonts w:ascii="Times New Roman" w:hAnsi="Times New Roman" w:cs="Times New Roman"/>
          <w:i/>
          <w:iCs/>
          <w:sz w:val="24"/>
          <w:szCs w:val="24"/>
        </w:rPr>
        <w:t>et al.</w:t>
      </w:r>
      <w:r w:rsidR="004B5B51" w:rsidRPr="00EF776D">
        <w:rPr>
          <w:rFonts w:ascii="Times New Roman" w:hAnsi="Times New Roman" w:cs="Times New Roman"/>
          <w:sz w:val="24"/>
          <w:szCs w:val="24"/>
        </w:rPr>
        <w:t xml:space="preserve">, 2020); </w:t>
      </w:r>
      <w:r w:rsidR="007F5971" w:rsidRPr="00EF776D">
        <w:rPr>
          <w:rFonts w:ascii="Times New Roman" w:hAnsi="Times New Roman" w:cs="Times New Roman"/>
          <w:sz w:val="24"/>
          <w:szCs w:val="24"/>
        </w:rPr>
        <w:t xml:space="preserve">females face a greater </w:t>
      </w:r>
      <w:r w:rsidR="004B5B51" w:rsidRPr="00EF776D">
        <w:rPr>
          <w:rFonts w:ascii="Times New Roman" w:hAnsi="Times New Roman" w:cs="Times New Roman"/>
          <w:sz w:val="24"/>
          <w:szCs w:val="24"/>
        </w:rPr>
        <w:t>risk of suffering from multiple sclerosis (MS), but men have a worse progression of the disease</w:t>
      </w:r>
      <w:r w:rsidR="007F5971" w:rsidRPr="00EF776D">
        <w:rPr>
          <w:rFonts w:ascii="Times New Roman" w:hAnsi="Times New Roman" w:cs="Times New Roman"/>
          <w:sz w:val="24"/>
          <w:szCs w:val="24"/>
        </w:rPr>
        <w:t xml:space="preserve"> </w:t>
      </w:r>
      <w:sdt>
        <w:sdtPr>
          <w:rPr>
            <w:rFonts w:ascii="Times New Roman" w:hAnsi="Times New Roman" w:cs="Times New Roman"/>
            <w:sz w:val="24"/>
            <w:szCs w:val="24"/>
          </w:rPr>
          <w:id w:val="-1941214102"/>
          <w:citation/>
        </w:sdtPr>
        <w:sdtEndPr/>
        <w:sdtContent>
          <w:r w:rsidR="00193CA1" w:rsidRPr="00EF776D">
            <w:rPr>
              <w:rFonts w:ascii="Times New Roman" w:hAnsi="Times New Roman" w:cs="Times New Roman"/>
              <w:sz w:val="24"/>
              <w:szCs w:val="24"/>
            </w:rPr>
            <w:t>(Golden &amp; Voskuhl, 2017)</w:t>
          </w:r>
        </w:sdtContent>
      </w:sdt>
      <w:r w:rsidR="004B5B51" w:rsidRPr="00EF776D">
        <w:rPr>
          <w:rFonts w:ascii="Times New Roman" w:hAnsi="Times New Roman" w:cs="Times New Roman"/>
          <w:sz w:val="24"/>
          <w:szCs w:val="24"/>
        </w:rPr>
        <w:t>.</w:t>
      </w:r>
      <w:r w:rsidR="00900A4B" w:rsidRPr="00EF776D">
        <w:rPr>
          <w:rFonts w:ascii="Times New Roman" w:hAnsi="Times New Roman" w:cs="Times New Roman"/>
          <w:sz w:val="24"/>
          <w:szCs w:val="24"/>
        </w:rPr>
        <w:t xml:space="preserve"> Sex also has an impact on treatments</w:t>
      </w:r>
      <w:r w:rsidR="00FF19D7" w:rsidRPr="00EF776D">
        <w:rPr>
          <w:rFonts w:ascii="Times New Roman" w:hAnsi="Times New Roman" w:cs="Times New Roman"/>
          <w:sz w:val="24"/>
          <w:szCs w:val="24"/>
        </w:rPr>
        <w:t xml:space="preserve">, some therapies for malignant brain tumors are more effective in women than in men </w:t>
      </w:r>
      <w:r w:rsidR="00960466" w:rsidRPr="00EF776D">
        <w:rPr>
          <w:rFonts w:ascii="Times New Roman" w:hAnsi="Times New Roman" w:cs="Times New Roman"/>
          <w:sz w:val="24"/>
          <w:szCs w:val="24"/>
        </w:rPr>
        <w:t xml:space="preserve">(Yang </w:t>
      </w:r>
      <w:r w:rsidR="00960466" w:rsidRPr="00820AE3">
        <w:rPr>
          <w:rFonts w:ascii="Times New Roman" w:hAnsi="Times New Roman" w:cs="Times New Roman"/>
          <w:i/>
          <w:iCs/>
          <w:sz w:val="24"/>
          <w:szCs w:val="24"/>
        </w:rPr>
        <w:t>et al.</w:t>
      </w:r>
      <w:r w:rsidR="00960466" w:rsidRPr="00EF776D">
        <w:rPr>
          <w:rFonts w:ascii="Times New Roman" w:hAnsi="Times New Roman" w:cs="Times New Roman"/>
          <w:sz w:val="24"/>
          <w:szCs w:val="24"/>
        </w:rPr>
        <w:t>, 2019)</w:t>
      </w:r>
      <w:r w:rsidR="00FF19D7" w:rsidRPr="00EF776D">
        <w:rPr>
          <w:rFonts w:ascii="Times New Roman" w:hAnsi="Times New Roman" w:cs="Times New Roman"/>
          <w:sz w:val="24"/>
          <w:szCs w:val="24"/>
        </w:rPr>
        <w:t>, but women respond worst to surgery</w:t>
      </w:r>
      <w:r w:rsidR="00960466" w:rsidRPr="00EF776D">
        <w:rPr>
          <w:rFonts w:ascii="Times New Roman" w:hAnsi="Times New Roman" w:cs="Times New Roman"/>
          <w:sz w:val="24"/>
          <w:szCs w:val="24"/>
        </w:rPr>
        <w:t xml:space="preserve"> (</w:t>
      </w:r>
      <w:proofErr w:type="spellStart"/>
      <w:r w:rsidR="00960466" w:rsidRPr="00EF776D">
        <w:rPr>
          <w:rFonts w:ascii="Times New Roman" w:hAnsi="Times New Roman" w:cs="Times New Roman"/>
          <w:sz w:val="24"/>
          <w:szCs w:val="24"/>
        </w:rPr>
        <w:t>Giustino</w:t>
      </w:r>
      <w:proofErr w:type="spellEnd"/>
      <w:r w:rsidR="00960466" w:rsidRPr="00EF776D">
        <w:rPr>
          <w:rFonts w:ascii="Times New Roman" w:hAnsi="Times New Roman" w:cs="Times New Roman"/>
          <w:sz w:val="24"/>
          <w:szCs w:val="24"/>
        </w:rPr>
        <w:t xml:space="preserve"> </w:t>
      </w:r>
      <w:r w:rsidR="00820AE3" w:rsidRPr="000D1AA3">
        <w:rPr>
          <w:rFonts w:ascii="Times New Roman" w:hAnsi="Times New Roman" w:cs="Times New Roman"/>
          <w:i/>
          <w:iCs/>
          <w:sz w:val="24"/>
          <w:szCs w:val="24"/>
        </w:rPr>
        <w:t>et al</w:t>
      </w:r>
      <w:r w:rsidR="00820AE3">
        <w:rPr>
          <w:rFonts w:ascii="Times New Roman" w:hAnsi="Times New Roman" w:cs="Times New Roman"/>
          <w:i/>
          <w:iCs/>
          <w:sz w:val="24"/>
          <w:szCs w:val="24"/>
        </w:rPr>
        <w:t>.</w:t>
      </w:r>
      <w:r w:rsidR="00820AE3">
        <w:rPr>
          <w:rFonts w:ascii="Times New Roman" w:hAnsi="Times New Roman" w:cs="Times New Roman"/>
          <w:sz w:val="24"/>
          <w:szCs w:val="24"/>
        </w:rPr>
        <w:t>,</w:t>
      </w:r>
      <w:r w:rsidR="00960466" w:rsidRPr="00EF776D">
        <w:rPr>
          <w:rFonts w:ascii="Times New Roman" w:hAnsi="Times New Roman" w:cs="Times New Roman"/>
          <w:sz w:val="24"/>
          <w:szCs w:val="24"/>
        </w:rPr>
        <w:t xml:space="preserve"> 2019)</w:t>
      </w:r>
      <w:r w:rsidR="00FF19D7" w:rsidRPr="00EF776D">
        <w:rPr>
          <w:rFonts w:ascii="Times New Roman" w:hAnsi="Times New Roman" w:cs="Times New Roman"/>
          <w:sz w:val="24"/>
          <w:szCs w:val="24"/>
        </w:rPr>
        <w:t xml:space="preserve"> and are prone to suffer more side effects from pharmacological agents</w:t>
      </w:r>
      <w:r w:rsidR="00431C12" w:rsidRPr="00EF776D">
        <w:rPr>
          <w:rFonts w:ascii="Times New Roman" w:hAnsi="Times New Roman" w:cs="Times New Roman"/>
          <w:sz w:val="24"/>
          <w:szCs w:val="24"/>
        </w:rPr>
        <w:t xml:space="preserve"> (Haack </w:t>
      </w:r>
      <w:r w:rsidR="00431C12" w:rsidRPr="00820AE3">
        <w:rPr>
          <w:rFonts w:ascii="Times New Roman" w:hAnsi="Times New Roman" w:cs="Times New Roman"/>
          <w:i/>
          <w:iCs/>
          <w:sz w:val="24"/>
          <w:szCs w:val="24"/>
        </w:rPr>
        <w:t>et al.</w:t>
      </w:r>
      <w:r w:rsidR="00431C12" w:rsidRPr="00EF776D">
        <w:rPr>
          <w:rFonts w:ascii="Times New Roman" w:hAnsi="Times New Roman" w:cs="Times New Roman"/>
          <w:sz w:val="24"/>
          <w:szCs w:val="24"/>
        </w:rPr>
        <w:t>, 2009)</w:t>
      </w:r>
      <w:r w:rsidR="00FF19D7" w:rsidRPr="00EF776D">
        <w:rPr>
          <w:rFonts w:ascii="Times New Roman" w:hAnsi="Times New Roman" w:cs="Times New Roman"/>
          <w:sz w:val="24"/>
          <w:szCs w:val="24"/>
        </w:rPr>
        <w:t>.</w:t>
      </w:r>
    </w:p>
    <w:p w14:paraId="0128145E" w14:textId="18422DFD" w:rsidR="00FC0D34" w:rsidRPr="00A228DE" w:rsidRDefault="00431C12"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Mental illnesses also display changes according to sex</w:t>
      </w:r>
      <w:r w:rsidR="004177F3" w:rsidRPr="00EF776D">
        <w:rPr>
          <w:rFonts w:ascii="Times New Roman" w:hAnsi="Times New Roman" w:cs="Times New Roman"/>
          <w:sz w:val="24"/>
          <w:szCs w:val="24"/>
        </w:rPr>
        <w:t>,</w:t>
      </w:r>
      <w:r w:rsidR="008D65D8" w:rsidRPr="00EF776D">
        <w:rPr>
          <w:rFonts w:ascii="Times New Roman" w:hAnsi="Times New Roman" w:cs="Times New Roman"/>
          <w:sz w:val="24"/>
          <w:szCs w:val="24"/>
        </w:rPr>
        <w:t xml:space="preserve"> for instance,</w:t>
      </w:r>
      <w:r w:rsidR="004177F3" w:rsidRPr="00EF776D">
        <w:rPr>
          <w:rFonts w:ascii="Times New Roman" w:hAnsi="Times New Roman" w:cs="Times New Roman"/>
          <w:sz w:val="24"/>
          <w:szCs w:val="24"/>
        </w:rPr>
        <w:t xml:space="preserve"> </w:t>
      </w:r>
      <w:r w:rsidR="008D65D8" w:rsidRPr="00EF776D">
        <w:rPr>
          <w:rFonts w:ascii="Times New Roman" w:hAnsi="Times New Roman" w:cs="Times New Roman"/>
          <w:sz w:val="24"/>
          <w:szCs w:val="24"/>
        </w:rPr>
        <w:t xml:space="preserve">anxiety and fear-related disorders are more prevalent in women than men </w:t>
      </w:r>
      <w:sdt>
        <w:sdtPr>
          <w:rPr>
            <w:rFonts w:ascii="Times New Roman" w:hAnsi="Times New Roman" w:cs="Times New Roman"/>
            <w:sz w:val="24"/>
            <w:szCs w:val="24"/>
          </w:rPr>
          <w:id w:val="-664168586"/>
          <w:citation/>
        </w:sdtPr>
        <w:sdtEndPr/>
        <w:sdtContent>
          <w:r w:rsidR="00193CA1" w:rsidRPr="00EF776D">
            <w:rPr>
              <w:rFonts w:ascii="Times New Roman" w:hAnsi="Times New Roman" w:cs="Times New Roman"/>
              <w:sz w:val="24"/>
              <w:szCs w:val="24"/>
            </w:rPr>
            <w:t>(Maeng &amp; Milad, 2015)</w:t>
          </w:r>
        </w:sdtContent>
      </w:sdt>
      <w:r w:rsidR="008D65D8" w:rsidRPr="00EF776D">
        <w:rPr>
          <w:rFonts w:ascii="Times New Roman" w:hAnsi="Times New Roman" w:cs="Times New Roman"/>
          <w:sz w:val="24"/>
          <w:szCs w:val="24"/>
        </w:rPr>
        <w:t xml:space="preserve">. </w:t>
      </w:r>
      <w:r w:rsidR="005B7142" w:rsidRPr="00EF776D">
        <w:rPr>
          <w:rFonts w:ascii="Times New Roman" w:hAnsi="Times New Roman" w:cs="Times New Roman"/>
          <w:sz w:val="24"/>
          <w:szCs w:val="24"/>
        </w:rPr>
        <w:t xml:space="preserve">Incidence of epilepsy is relatively higher in men rather than women, but only females present catamenial epilepsy, where seizures are related to the menstrual cycle </w:t>
      </w:r>
      <w:sdt>
        <w:sdtPr>
          <w:rPr>
            <w:rFonts w:ascii="Times New Roman" w:hAnsi="Times New Roman" w:cs="Times New Roman"/>
            <w:sz w:val="24"/>
            <w:szCs w:val="24"/>
          </w:rPr>
          <w:id w:val="-1021623700"/>
          <w:citation/>
        </w:sdtPr>
        <w:sdtEndPr/>
        <w:sdtContent>
          <w:r w:rsidR="00193CA1" w:rsidRPr="00EF776D">
            <w:rPr>
              <w:rFonts w:ascii="Times New Roman" w:hAnsi="Times New Roman" w:cs="Times New Roman"/>
              <w:sz w:val="24"/>
              <w:szCs w:val="24"/>
            </w:rPr>
            <w:t>(Reddy, 2017)</w:t>
          </w:r>
        </w:sdtContent>
      </w:sdt>
      <w:r w:rsidR="005B7142" w:rsidRPr="00EF776D">
        <w:rPr>
          <w:rFonts w:ascii="Times New Roman" w:hAnsi="Times New Roman" w:cs="Times New Roman"/>
          <w:sz w:val="24"/>
          <w:szCs w:val="24"/>
        </w:rPr>
        <w:t xml:space="preserve">. Onset of some mental illness also present remarkable sex differences; </w:t>
      </w:r>
      <w:r w:rsidR="00F61162" w:rsidRPr="00EF776D">
        <w:rPr>
          <w:rFonts w:ascii="Times New Roman" w:hAnsi="Times New Roman" w:cs="Times New Roman"/>
          <w:sz w:val="24"/>
          <w:szCs w:val="24"/>
        </w:rPr>
        <w:t xml:space="preserve">obsessive compulsive disorder (OCD) occurs around the first years of adolescence in males but for </w:t>
      </w:r>
      <w:r w:rsidR="00F61162" w:rsidRPr="00EF776D">
        <w:rPr>
          <w:rFonts w:ascii="Times New Roman" w:hAnsi="Times New Roman" w:cs="Times New Roman"/>
          <w:sz w:val="24"/>
          <w:szCs w:val="24"/>
        </w:rPr>
        <w:lastRenderedPageBreak/>
        <w:t xml:space="preserve">females it usually appears during the perinatal period </w:t>
      </w:r>
      <w:sdt>
        <w:sdtPr>
          <w:rPr>
            <w:rFonts w:ascii="Times New Roman" w:hAnsi="Times New Roman" w:cs="Times New Roman"/>
            <w:sz w:val="24"/>
            <w:szCs w:val="24"/>
          </w:rPr>
          <w:id w:val="-1672252280"/>
          <w:citation/>
        </w:sdtPr>
        <w:sdtEndPr/>
        <w:sdtContent>
          <w:r w:rsidR="00193CA1" w:rsidRPr="00EF776D">
            <w:rPr>
              <w:rFonts w:ascii="Times New Roman" w:hAnsi="Times New Roman" w:cs="Times New Roman"/>
              <w:sz w:val="24"/>
              <w:szCs w:val="24"/>
            </w:rPr>
            <w:t>(Mattina &amp; Steiner, 2016)</w:t>
          </w:r>
        </w:sdtContent>
      </w:sdt>
      <w:r w:rsidR="006D72B2" w:rsidRPr="00EF776D">
        <w:rPr>
          <w:rFonts w:ascii="Times New Roman" w:hAnsi="Times New Roman" w:cs="Times New Roman"/>
          <w:sz w:val="24"/>
          <w:szCs w:val="24"/>
        </w:rPr>
        <w:t xml:space="preserve">, and </w:t>
      </w:r>
      <w:r w:rsidR="00F61162" w:rsidRPr="00EF776D">
        <w:rPr>
          <w:rFonts w:ascii="Times New Roman" w:hAnsi="Times New Roman" w:cs="Times New Roman"/>
          <w:sz w:val="24"/>
          <w:szCs w:val="24"/>
        </w:rPr>
        <w:t>in schizophrenia</w:t>
      </w:r>
      <w:r w:rsidR="006D72B2" w:rsidRPr="00EF776D">
        <w:rPr>
          <w:rFonts w:ascii="Times New Roman" w:hAnsi="Times New Roman" w:cs="Times New Roman"/>
          <w:sz w:val="24"/>
          <w:szCs w:val="24"/>
        </w:rPr>
        <w:t xml:space="preserve"> m</w:t>
      </w:r>
      <w:r w:rsidR="00F61162" w:rsidRPr="00EF776D">
        <w:rPr>
          <w:rFonts w:ascii="Times New Roman" w:hAnsi="Times New Roman" w:cs="Times New Roman"/>
          <w:sz w:val="24"/>
          <w:szCs w:val="24"/>
        </w:rPr>
        <w:t xml:space="preserve">ales are more likely to present </w:t>
      </w:r>
      <w:r w:rsidR="006D72B2" w:rsidRPr="00EF776D">
        <w:rPr>
          <w:rFonts w:ascii="Times New Roman" w:hAnsi="Times New Roman" w:cs="Times New Roman"/>
          <w:sz w:val="24"/>
          <w:szCs w:val="24"/>
        </w:rPr>
        <w:t xml:space="preserve">the disease between 21 and 25 years old, whereas females present </w:t>
      </w:r>
      <w:r w:rsidR="00F61162" w:rsidRPr="00EF776D">
        <w:rPr>
          <w:rFonts w:ascii="Times New Roman" w:hAnsi="Times New Roman" w:cs="Times New Roman"/>
          <w:sz w:val="24"/>
          <w:szCs w:val="24"/>
        </w:rPr>
        <w:t xml:space="preserve">schizophrenia a couple of years later than males </w:t>
      </w:r>
      <w:r w:rsidR="0069283F" w:rsidRPr="00EF776D">
        <w:rPr>
          <w:rFonts w:ascii="Times New Roman" w:hAnsi="Times New Roman" w:cs="Times New Roman"/>
          <w:sz w:val="24"/>
          <w:szCs w:val="24"/>
        </w:rPr>
        <w:t xml:space="preserve">or in the middle-age </w:t>
      </w:r>
      <w:r w:rsidR="006D72B2" w:rsidRPr="00EF776D">
        <w:rPr>
          <w:rFonts w:ascii="Times New Roman" w:hAnsi="Times New Roman" w:cs="Times New Roman"/>
          <w:sz w:val="24"/>
          <w:szCs w:val="24"/>
        </w:rPr>
        <w:t>around 45 years old</w:t>
      </w:r>
      <w:r w:rsidR="0069283F" w:rsidRPr="00EF776D">
        <w:rPr>
          <w:rFonts w:ascii="Times New Roman" w:hAnsi="Times New Roman" w:cs="Times New Roman"/>
          <w:sz w:val="24"/>
          <w:szCs w:val="24"/>
        </w:rPr>
        <w:t xml:space="preserve"> </w:t>
      </w:r>
      <w:r w:rsidR="00B30C0B" w:rsidRPr="00EF776D">
        <w:rPr>
          <w:rFonts w:ascii="Times New Roman" w:hAnsi="Times New Roman" w:cs="Times New Roman"/>
          <w:sz w:val="24"/>
          <w:szCs w:val="24"/>
        </w:rPr>
        <w:t xml:space="preserve">(Li </w:t>
      </w:r>
      <w:r w:rsidR="00B30C0B" w:rsidRPr="00820AE3">
        <w:rPr>
          <w:rFonts w:ascii="Times New Roman" w:hAnsi="Times New Roman" w:cs="Times New Roman"/>
          <w:i/>
          <w:iCs/>
          <w:sz w:val="24"/>
          <w:szCs w:val="24"/>
        </w:rPr>
        <w:t>et al.</w:t>
      </w:r>
      <w:r w:rsidR="00B30C0B" w:rsidRPr="00EF776D">
        <w:rPr>
          <w:rFonts w:ascii="Times New Roman" w:hAnsi="Times New Roman" w:cs="Times New Roman"/>
          <w:sz w:val="24"/>
          <w:szCs w:val="24"/>
        </w:rPr>
        <w:t xml:space="preserve">, 2016; </w:t>
      </w:r>
      <w:proofErr w:type="spellStart"/>
      <w:r w:rsidR="00B30C0B" w:rsidRPr="00EF776D">
        <w:rPr>
          <w:rFonts w:ascii="Times New Roman" w:hAnsi="Times New Roman" w:cs="Times New Roman"/>
          <w:sz w:val="24"/>
          <w:szCs w:val="24"/>
        </w:rPr>
        <w:t>Gogos</w:t>
      </w:r>
      <w:proofErr w:type="spellEnd"/>
      <w:r w:rsidR="00B30C0B" w:rsidRPr="00EF776D">
        <w:rPr>
          <w:rFonts w:ascii="Times New Roman" w:hAnsi="Times New Roman" w:cs="Times New Roman"/>
          <w:sz w:val="24"/>
          <w:szCs w:val="24"/>
        </w:rPr>
        <w:t xml:space="preserve"> </w:t>
      </w:r>
      <w:r w:rsidR="00B30C0B" w:rsidRPr="00820AE3">
        <w:rPr>
          <w:rFonts w:ascii="Times New Roman" w:hAnsi="Times New Roman" w:cs="Times New Roman"/>
          <w:i/>
          <w:iCs/>
          <w:sz w:val="24"/>
          <w:szCs w:val="24"/>
        </w:rPr>
        <w:t>et al.</w:t>
      </w:r>
      <w:r w:rsidR="00B30C0B" w:rsidRPr="00EF776D">
        <w:rPr>
          <w:rFonts w:ascii="Times New Roman" w:hAnsi="Times New Roman" w:cs="Times New Roman"/>
          <w:sz w:val="24"/>
          <w:szCs w:val="24"/>
        </w:rPr>
        <w:t>, 2019)</w:t>
      </w:r>
    </w:p>
    <w:p w14:paraId="387F092E" w14:textId="77777777" w:rsidR="00820AE3" w:rsidRDefault="00820AE3" w:rsidP="00DA107A">
      <w:pPr>
        <w:spacing w:before="120" w:after="120" w:line="360" w:lineRule="auto"/>
        <w:jc w:val="both"/>
        <w:rPr>
          <w:rFonts w:ascii="Times New Roman" w:hAnsi="Times New Roman" w:cs="Times New Roman"/>
          <w:b/>
          <w:bCs/>
          <w:sz w:val="24"/>
          <w:szCs w:val="24"/>
        </w:rPr>
      </w:pPr>
    </w:p>
    <w:p w14:paraId="2D2AFDD8" w14:textId="223DD0C6" w:rsidR="003143CD" w:rsidRPr="00720BD4" w:rsidRDefault="003143CD" w:rsidP="00DA107A">
      <w:pPr>
        <w:spacing w:before="120" w:after="120" w:line="360" w:lineRule="auto"/>
        <w:jc w:val="both"/>
        <w:rPr>
          <w:rFonts w:ascii="Times New Roman" w:hAnsi="Times New Roman" w:cs="Times New Roman"/>
          <w:b/>
          <w:bCs/>
          <w:sz w:val="24"/>
          <w:szCs w:val="24"/>
        </w:rPr>
      </w:pPr>
      <w:r w:rsidRPr="00720BD4">
        <w:rPr>
          <w:rFonts w:ascii="Times New Roman" w:hAnsi="Times New Roman" w:cs="Times New Roman"/>
          <w:b/>
          <w:bCs/>
          <w:sz w:val="24"/>
          <w:szCs w:val="24"/>
        </w:rPr>
        <w:t xml:space="preserve">Sex Differences in </w:t>
      </w:r>
      <w:r w:rsidR="00435484" w:rsidRPr="00720BD4">
        <w:rPr>
          <w:rFonts w:ascii="Times New Roman" w:hAnsi="Times New Roman" w:cs="Times New Roman"/>
          <w:b/>
          <w:bCs/>
          <w:sz w:val="24"/>
          <w:szCs w:val="24"/>
        </w:rPr>
        <w:t>alcohol and tobacco u</w:t>
      </w:r>
      <w:r w:rsidRPr="00720BD4">
        <w:rPr>
          <w:rFonts w:ascii="Times New Roman" w:hAnsi="Times New Roman" w:cs="Times New Roman"/>
          <w:b/>
          <w:bCs/>
          <w:sz w:val="24"/>
          <w:szCs w:val="24"/>
        </w:rPr>
        <w:t>se</w:t>
      </w:r>
      <w:r w:rsidR="00435484" w:rsidRPr="00720BD4">
        <w:rPr>
          <w:rFonts w:ascii="Times New Roman" w:hAnsi="Times New Roman" w:cs="Times New Roman"/>
          <w:b/>
          <w:bCs/>
          <w:sz w:val="24"/>
          <w:szCs w:val="24"/>
        </w:rPr>
        <w:t xml:space="preserve"> and d</w:t>
      </w:r>
      <w:r w:rsidR="002C3CDE" w:rsidRPr="00720BD4">
        <w:rPr>
          <w:rFonts w:ascii="Times New Roman" w:hAnsi="Times New Roman" w:cs="Times New Roman"/>
          <w:b/>
          <w:bCs/>
          <w:sz w:val="24"/>
          <w:szCs w:val="24"/>
        </w:rPr>
        <w:t>isorders</w:t>
      </w:r>
      <w:r w:rsidR="00435484" w:rsidRPr="00720BD4">
        <w:rPr>
          <w:rFonts w:ascii="Times New Roman" w:hAnsi="Times New Roman" w:cs="Times New Roman"/>
          <w:b/>
          <w:bCs/>
          <w:sz w:val="24"/>
          <w:szCs w:val="24"/>
        </w:rPr>
        <w:t xml:space="preserve"> associated</w:t>
      </w:r>
    </w:p>
    <w:p w14:paraId="586FE9DA" w14:textId="3D7497EB" w:rsidR="00F0217C" w:rsidRPr="00EF776D" w:rsidRDefault="003143CD"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W</w:t>
      </w:r>
      <w:r w:rsidR="00F0217C" w:rsidRPr="00EF776D">
        <w:rPr>
          <w:rFonts w:ascii="Times New Roman" w:hAnsi="Times New Roman" w:cs="Times New Roman"/>
          <w:sz w:val="24"/>
          <w:szCs w:val="24"/>
        </w:rPr>
        <w:t>orldwide</w:t>
      </w:r>
      <w:r w:rsidR="00B30C0B" w:rsidRPr="00EF776D">
        <w:rPr>
          <w:rFonts w:ascii="Times New Roman" w:hAnsi="Times New Roman" w:cs="Times New Roman"/>
          <w:sz w:val="24"/>
          <w:szCs w:val="24"/>
        </w:rPr>
        <w:t xml:space="preserve">, </w:t>
      </w:r>
      <w:r w:rsidR="00C9351A" w:rsidRPr="00EF776D">
        <w:rPr>
          <w:rFonts w:ascii="Times New Roman" w:hAnsi="Times New Roman" w:cs="Times New Roman"/>
          <w:sz w:val="24"/>
          <w:szCs w:val="24"/>
        </w:rPr>
        <w:t>females are less often current drinkers</w:t>
      </w:r>
      <w:r w:rsidRPr="00EF776D">
        <w:rPr>
          <w:rFonts w:ascii="Times New Roman" w:hAnsi="Times New Roman" w:cs="Times New Roman"/>
          <w:sz w:val="24"/>
          <w:szCs w:val="24"/>
        </w:rPr>
        <w:t xml:space="preserve"> </w:t>
      </w:r>
      <w:r w:rsidR="00F0217C" w:rsidRPr="00EF776D">
        <w:rPr>
          <w:rFonts w:ascii="Times New Roman" w:hAnsi="Times New Roman" w:cs="Times New Roman"/>
          <w:sz w:val="24"/>
          <w:szCs w:val="24"/>
        </w:rPr>
        <w:t xml:space="preserve">and </w:t>
      </w:r>
      <w:r w:rsidR="00C9351A" w:rsidRPr="00EF776D">
        <w:rPr>
          <w:rFonts w:ascii="Times New Roman" w:hAnsi="Times New Roman" w:cs="Times New Roman"/>
          <w:sz w:val="24"/>
          <w:szCs w:val="24"/>
        </w:rPr>
        <w:t>they drink less</w:t>
      </w:r>
      <w:r w:rsidR="00F0217C" w:rsidRPr="00EF776D">
        <w:rPr>
          <w:rFonts w:ascii="Times New Roman" w:hAnsi="Times New Roman" w:cs="Times New Roman"/>
          <w:sz w:val="24"/>
          <w:szCs w:val="24"/>
        </w:rPr>
        <w:t xml:space="preserve"> liters of alcohol</w:t>
      </w:r>
      <w:r w:rsidR="00C9351A" w:rsidRPr="00EF776D">
        <w:rPr>
          <w:rFonts w:ascii="Times New Roman" w:hAnsi="Times New Roman" w:cs="Times New Roman"/>
          <w:sz w:val="24"/>
          <w:szCs w:val="24"/>
        </w:rPr>
        <w:t xml:space="preserve"> on average</w:t>
      </w:r>
      <w:r w:rsidR="00F0217C" w:rsidRPr="00EF776D">
        <w:rPr>
          <w:rFonts w:ascii="Times New Roman" w:hAnsi="Times New Roman" w:cs="Times New Roman"/>
          <w:sz w:val="24"/>
          <w:szCs w:val="24"/>
        </w:rPr>
        <w:t xml:space="preserve"> when compared to men (WHO, 2018). Likewise, </w:t>
      </w:r>
      <w:r w:rsidR="00CD6C74" w:rsidRPr="00EF776D">
        <w:rPr>
          <w:rFonts w:ascii="Times New Roman" w:hAnsi="Times New Roman" w:cs="Times New Roman"/>
          <w:sz w:val="24"/>
          <w:szCs w:val="24"/>
        </w:rPr>
        <w:t xml:space="preserve">global number of </w:t>
      </w:r>
      <w:r w:rsidR="00F0217C" w:rsidRPr="00EF776D">
        <w:rPr>
          <w:rFonts w:ascii="Times New Roman" w:hAnsi="Times New Roman" w:cs="Times New Roman"/>
          <w:sz w:val="24"/>
          <w:szCs w:val="24"/>
        </w:rPr>
        <w:t xml:space="preserve">male </w:t>
      </w:r>
      <w:r w:rsidR="00CD6C74" w:rsidRPr="00EF776D">
        <w:rPr>
          <w:rFonts w:ascii="Times New Roman" w:hAnsi="Times New Roman" w:cs="Times New Roman"/>
          <w:sz w:val="24"/>
          <w:szCs w:val="24"/>
        </w:rPr>
        <w:t>smokers is not decreasing</w:t>
      </w:r>
      <w:r w:rsidR="00F0217C" w:rsidRPr="00EF776D">
        <w:rPr>
          <w:rFonts w:ascii="Times New Roman" w:hAnsi="Times New Roman" w:cs="Times New Roman"/>
          <w:sz w:val="24"/>
          <w:szCs w:val="24"/>
        </w:rPr>
        <w:t xml:space="preserve"> but among females, the number of consumers has decreased in recent years</w:t>
      </w:r>
      <w:r w:rsidR="00776AC1" w:rsidRPr="00EF776D">
        <w:rPr>
          <w:rFonts w:ascii="Times New Roman" w:hAnsi="Times New Roman" w:cs="Times New Roman"/>
          <w:sz w:val="24"/>
          <w:szCs w:val="24"/>
        </w:rPr>
        <w:t xml:space="preserve"> (WHO, 2019)</w:t>
      </w:r>
      <w:r w:rsidR="00F0217C" w:rsidRPr="00EF776D">
        <w:rPr>
          <w:rFonts w:ascii="Times New Roman" w:hAnsi="Times New Roman" w:cs="Times New Roman"/>
          <w:sz w:val="24"/>
          <w:szCs w:val="24"/>
        </w:rPr>
        <w:t>.</w:t>
      </w:r>
      <w:r w:rsidR="003864A9" w:rsidRPr="00EF776D">
        <w:rPr>
          <w:rFonts w:ascii="Times New Roman" w:hAnsi="Times New Roman" w:cs="Times New Roman"/>
          <w:sz w:val="24"/>
          <w:szCs w:val="24"/>
        </w:rPr>
        <w:t xml:space="preserve"> </w:t>
      </w:r>
      <w:r w:rsidR="0075217F" w:rsidRPr="00EF776D">
        <w:rPr>
          <w:rFonts w:ascii="Times New Roman" w:hAnsi="Times New Roman" w:cs="Times New Roman"/>
          <w:sz w:val="24"/>
          <w:szCs w:val="24"/>
        </w:rPr>
        <w:t>Historically, researchers have recognized the existence of a gap in substance use disorder (SUD), which states that men have a greater prevalence of SUD</w:t>
      </w:r>
      <w:r w:rsidR="009C5C3E" w:rsidRPr="00EF776D">
        <w:rPr>
          <w:rFonts w:ascii="Times New Roman" w:hAnsi="Times New Roman" w:cs="Times New Roman"/>
          <w:sz w:val="24"/>
          <w:szCs w:val="24"/>
        </w:rPr>
        <w:t>. N</w:t>
      </w:r>
      <w:r w:rsidR="0075217F" w:rsidRPr="00EF776D">
        <w:rPr>
          <w:rFonts w:ascii="Times New Roman" w:hAnsi="Times New Roman" w:cs="Times New Roman"/>
          <w:sz w:val="24"/>
          <w:szCs w:val="24"/>
        </w:rPr>
        <w:t xml:space="preserve">evertheless, </w:t>
      </w:r>
      <w:r w:rsidR="00A06D8A" w:rsidRPr="00EF776D">
        <w:rPr>
          <w:rFonts w:ascii="Times New Roman" w:hAnsi="Times New Roman" w:cs="Times New Roman"/>
          <w:sz w:val="24"/>
          <w:szCs w:val="24"/>
        </w:rPr>
        <w:t>e</w:t>
      </w:r>
      <w:r w:rsidR="003864A9" w:rsidRPr="00EF776D">
        <w:rPr>
          <w:rFonts w:ascii="Times New Roman" w:hAnsi="Times New Roman" w:cs="Times New Roman"/>
          <w:sz w:val="24"/>
          <w:szCs w:val="24"/>
        </w:rPr>
        <w:t>vidence</w:t>
      </w:r>
      <w:r w:rsidR="009C5C3E" w:rsidRPr="00EF776D">
        <w:rPr>
          <w:rFonts w:ascii="Times New Roman" w:hAnsi="Times New Roman" w:cs="Times New Roman"/>
          <w:sz w:val="24"/>
          <w:szCs w:val="24"/>
        </w:rPr>
        <w:t xml:space="preserve"> </w:t>
      </w:r>
      <w:r w:rsidR="003864A9" w:rsidRPr="00EF776D">
        <w:rPr>
          <w:rFonts w:ascii="Times New Roman" w:hAnsi="Times New Roman" w:cs="Times New Roman"/>
          <w:sz w:val="24"/>
          <w:szCs w:val="24"/>
        </w:rPr>
        <w:t xml:space="preserve">demonstrates that </w:t>
      </w:r>
      <w:r w:rsidR="00526DD9" w:rsidRPr="00EF776D">
        <w:rPr>
          <w:rFonts w:ascii="Times New Roman" w:hAnsi="Times New Roman" w:cs="Times New Roman"/>
          <w:sz w:val="24"/>
          <w:szCs w:val="24"/>
        </w:rPr>
        <w:t>this gap</w:t>
      </w:r>
      <w:r w:rsidR="00A75595" w:rsidRPr="00EF776D">
        <w:rPr>
          <w:rFonts w:ascii="Times New Roman" w:hAnsi="Times New Roman" w:cs="Times New Roman"/>
          <w:sz w:val="24"/>
          <w:szCs w:val="24"/>
        </w:rPr>
        <w:t xml:space="preserve"> is narrowing </w:t>
      </w:r>
      <w:r w:rsidR="0075217F" w:rsidRPr="00EF776D">
        <w:rPr>
          <w:rFonts w:ascii="Times New Roman" w:hAnsi="Times New Roman" w:cs="Times New Roman"/>
          <w:sz w:val="24"/>
          <w:szCs w:val="24"/>
        </w:rPr>
        <w:t xml:space="preserve">(Salvatore </w:t>
      </w:r>
      <w:r w:rsidR="0075217F" w:rsidRPr="00820AE3">
        <w:rPr>
          <w:rFonts w:ascii="Times New Roman" w:hAnsi="Times New Roman" w:cs="Times New Roman"/>
          <w:i/>
          <w:iCs/>
          <w:sz w:val="24"/>
          <w:szCs w:val="24"/>
        </w:rPr>
        <w:t>et al.</w:t>
      </w:r>
      <w:r w:rsidR="0075217F" w:rsidRPr="00EF776D">
        <w:rPr>
          <w:rFonts w:ascii="Times New Roman" w:hAnsi="Times New Roman" w:cs="Times New Roman"/>
          <w:sz w:val="24"/>
          <w:szCs w:val="24"/>
        </w:rPr>
        <w:t xml:space="preserve">, 2017; McHugh </w:t>
      </w:r>
      <w:r w:rsidR="00820AE3" w:rsidRPr="000D1AA3">
        <w:rPr>
          <w:rFonts w:ascii="Times New Roman" w:hAnsi="Times New Roman" w:cs="Times New Roman"/>
          <w:i/>
          <w:iCs/>
          <w:sz w:val="24"/>
          <w:szCs w:val="24"/>
        </w:rPr>
        <w:t>et al</w:t>
      </w:r>
      <w:r w:rsidR="00820AE3">
        <w:rPr>
          <w:rFonts w:ascii="Times New Roman" w:hAnsi="Times New Roman" w:cs="Times New Roman"/>
          <w:i/>
          <w:iCs/>
          <w:sz w:val="24"/>
          <w:szCs w:val="24"/>
        </w:rPr>
        <w:t>.</w:t>
      </w:r>
      <w:r w:rsidR="00820AE3">
        <w:rPr>
          <w:rFonts w:ascii="Times New Roman" w:hAnsi="Times New Roman" w:cs="Times New Roman"/>
          <w:sz w:val="24"/>
          <w:szCs w:val="24"/>
        </w:rPr>
        <w:t>,</w:t>
      </w:r>
      <w:r w:rsidR="0075217F" w:rsidRPr="00EF776D">
        <w:rPr>
          <w:rFonts w:ascii="Times New Roman" w:hAnsi="Times New Roman" w:cs="Times New Roman"/>
          <w:sz w:val="24"/>
          <w:szCs w:val="24"/>
        </w:rPr>
        <w:t xml:space="preserve"> 2018)</w:t>
      </w:r>
      <w:r w:rsidR="009C5C3E" w:rsidRPr="00EF776D">
        <w:rPr>
          <w:rFonts w:ascii="Times New Roman" w:hAnsi="Times New Roman" w:cs="Times New Roman"/>
          <w:sz w:val="24"/>
          <w:szCs w:val="24"/>
        </w:rPr>
        <w:t xml:space="preserve"> and</w:t>
      </w:r>
      <w:r w:rsidR="00526DD9" w:rsidRPr="00EF776D">
        <w:rPr>
          <w:rFonts w:ascii="Times New Roman" w:hAnsi="Times New Roman" w:cs="Times New Roman"/>
          <w:sz w:val="24"/>
          <w:szCs w:val="24"/>
        </w:rPr>
        <w:t xml:space="preserve"> some important differences in the experience of the disorder between men and women have appeared, </w:t>
      </w:r>
      <w:r w:rsidR="00A228DE" w:rsidRPr="00EF776D">
        <w:rPr>
          <w:rFonts w:ascii="Times New Roman" w:hAnsi="Times New Roman" w:cs="Times New Roman"/>
          <w:sz w:val="24"/>
          <w:szCs w:val="24"/>
        </w:rPr>
        <w:t>highlighting</w:t>
      </w:r>
      <w:r w:rsidR="00526DD9" w:rsidRPr="00EF776D">
        <w:rPr>
          <w:rFonts w:ascii="Times New Roman" w:hAnsi="Times New Roman" w:cs="Times New Roman"/>
          <w:sz w:val="24"/>
          <w:szCs w:val="24"/>
        </w:rPr>
        <w:t xml:space="preserve"> the importance of sex differences research</w:t>
      </w:r>
      <w:r w:rsidR="009C5C3E" w:rsidRPr="00EF776D">
        <w:rPr>
          <w:rFonts w:ascii="Times New Roman" w:hAnsi="Times New Roman" w:cs="Times New Roman"/>
          <w:sz w:val="24"/>
          <w:szCs w:val="24"/>
        </w:rPr>
        <w:t xml:space="preserve">, eliminating the lack of interest in this research field and driving science towards the development of treatments for all sexes (Rich-Edwards </w:t>
      </w:r>
      <w:r w:rsidR="009C5C3E" w:rsidRPr="00820AE3">
        <w:rPr>
          <w:rFonts w:ascii="Times New Roman" w:hAnsi="Times New Roman" w:cs="Times New Roman"/>
          <w:i/>
          <w:iCs/>
          <w:sz w:val="24"/>
          <w:szCs w:val="24"/>
        </w:rPr>
        <w:t>et al.</w:t>
      </w:r>
      <w:r w:rsidR="009C5C3E" w:rsidRPr="00EF776D">
        <w:rPr>
          <w:rFonts w:ascii="Times New Roman" w:hAnsi="Times New Roman" w:cs="Times New Roman"/>
          <w:sz w:val="24"/>
          <w:szCs w:val="24"/>
        </w:rPr>
        <w:t>, 2018)</w:t>
      </w:r>
      <w:r w:rsidR="00526DD9" w:rsidRPr="00EF776D">
        <w:rPr>
          <w:rFonts w:ascii="Times New Roman" w:hAnsi="Times New Roman" w:cs="Times New Roman"/>
          <w:sz w:val="24"/>
          <w:szCs w:val="24"/>
        </w:rPr>
        <w:t>.</w:t>
      </w:r>
    </w:p>
    <w:p w14:paraId="7DD5427C" w14:textId="0439EA91" w:rsidR="006D5B86" w:rsidRPr="00EF776D" w:rsidRDefault="002B4A4D"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Even though studies on sex differences in substance use disorders are still scarce, some important findings have been reported. </w:t>
      </w:r>
      <w:r w:rsidR="00F966F4" w:rsidRPr="00EF776D">
        <w:rPr>
          <w:rFonts w:ascii="Times New Roman" w:hAnsi="Times New Roman" w:cs="Times New Roman"/>
          <w:sz w:val="24"/>
          <w:szCs w:val="24"/>
        </w:rPr>
        <w:t>Male adolescents are at greater risk of binge drinking and making riskier decisions</w:t>
      </w:r>
      <w:r w:rsidR="00E74CA4" w:rsidRPr="00EF776D">
        <w:rPr>
          <w:rFonts w:ascii="Times New Roman" w:hAnsi="Times New Roman" w:cs="Times New Roman"/>
          <w:sz w:val="24"/>
          <w:szCs w:val="24"/>
        </w:rPr>
        <w:t xml:space="preserve"> </w:t>
      </w:r>
      <w:sdt>
        <w:sdtPr>
          <w:rPr>
            <w:rFonts w:ascii="Times New Roman" w:hAnsi="Times New Roman" w:cs="Times New Roman"/>
            <w:sz w:val="24"/>
            <w:szCs w:val="24"/>
          </w:rPr>
          <w:id w:val="29702257"/>
          <w:citation/>
        </w:sdtPr>
        <w:sdtEndPr/>
        <w:sdtContent>
          <w:r w:rsidR="00E74CA4" w:rsidRPr="00EF776D">
            <w:rPr>
              <w:rFonts w:ascii="Times New Roman" w:hAnsi="Times New Roman" w:cs="Times New Roman"/>
              <w:sz w:val="24"/>
              <w:szCs w:val="24"/>
            </w:rPr>
            <w:fldChar w:fldCharType="begin"/>
          </w:r>
          <w:r w:rsidR="00E74CA4" w:rsidRPr="00EF776D">
            <w:rPr>
              <w:rFonts w:ascii="Times New Roman" w:hAnsi="Times New Roman" w:cs="Times New Roman"/>
              <w:sz w:val="24"/>
              <w:szCs w:val="24"/>
            </w:rPr>
            <w:instrText xml:space="preserve"> CITATION Ham16 \l 22538 </w:instrText>
          </w:r>
          <w:r w:rsidR="00E74CA4" w:rsidRPr="00EF776D">
            <w:rPr>
              <w:rFonts w:ascii="Times New Roman" w:hAnsi="Times New Roman" w:cs="Times New Roman"/>
              <w:sz w:val="24"/>
              <w:szCs w:val="24"/>
            </w:rPr>
            <w:fldChar w:fldCharType="separate"/>
          </w:r>
          <w:r w:rsidR="00820AE3" w:rsidRPr="00820AE3">
            <w:rPr>
              <w:rFonts w:ascii="Times New Roman" w:hAnsi="Times New Roman" w:cs="Times New Roman"/>
              <w:noProof/>
              <w:sz w:val="24"/>
              <w:szCs w:val="24"/>
            </w:rPr>
            <w:t>(Hammerslag &amp; Gulley, 2016)</w:t>
          </w:r>
          <w:r w:rsidR="00E74CA4" w:rsidRPr="00EF776D">
            <w:rPr>
              <w:rFonts w:ascii="Times New Roman" w:hAnsi="Times New Roman" w:cs="Times New Roman"/>
              <w:sz w:val="24"/>
              <w:szCs w:val="24"/>
            </w:rPr>
            <w:fldChar w:fldCharType="end"/>
          </w:r>
        </w:sdtContent>
      </w:sdt>
      <w:r w:rsidR="00C56EEA" w:rsidRPr="00EF776D">
        <w:rPr>
          <w:rFonts w:ascii="Times New Roman" w:hAnsi="Times New Roman" w:cs="Times New Roman"/>
          <w:sz w:val="24"/>
          <w:szCs w:val="24"/>
        </w:rPr>
        <w:t xml:space="preserve">, </w:t>
      </w:r>
      <w:r w:rsidR="00A56606" w:rsidRPr="00EF776D">
        <w:rPr>
          <w:rFonts w:ascii="Times New Roman" w:hAnsi="Times New Roman" w:cs="Times New Roman"/>
          <w:sz w:val="24"/>
          <w:szCs w:val="24"/>
        </w:rPr>
        <w:t>women show a greater impact on health due to SUD</w:t>
      </w:r>
      <w:r w:rsidR="00F966F4" w:rsidRPr="00EF776D">
        <w:rPr>
          <w:rFonts w:ascii="Times New Roman" w:hAnsi="Times New Roman" w:cs="Times New Roman"/>
          <w:sz w:val="24"/>
          <w:szCs w:val="24"/>
        </w:rPr>
        <w:t xml:space="preserve"> </w:t>
      </w:r>
      <w:r w:rsidR="00A56606" w:rsidRPr="00EF776D">
        <w:rPr>
          <w:rFonts w:ascii="Times New Roman" w:hAnsi="Times New Roman" w:cs="Times New Roman"/>
          <w:sz w:val="24"/>
          <w:szCs w:val="24"/>
        </w:rPr>
        <w:t>(</w:t>
      </w:r>
      <w:proofErr w:type="spellStart"/>
      <w:r w:rsidR="00A56606" w:rsidRPr="00EF776D">
        <w:rPr>
          <w:rFonts w:ascii="Times New Roman" w:hAnsi="Times New Roman" w:cs="Times New Roman"/>
          <w:sz w:val="24"/>
          <w:szCs w:val="24"/>
        </w:rPr>
        <w:t>Agabio</w:t>
      </w:r>
      <w:proofErr w:type="spellEnd"/>
      <w:r w:rsidR="00A56606" w:rsidRPr="00EF776D">
        <w:rPr>
          <w:rFonts w:ascii="Times New Roman" w:hAnsi="Times New Roman" w:cs="Times New Roman"/>
          <w:sz w:val="24"/>
          <w:szCs w:val="24"/>
        </w:rPr>
        <w:t xml:space="preserve"> </w:t>
      </w:r>
      <w:r w:rsidR="00A56606" w:rsidRPr="00820AE3">
        <w:rPr>
          <w:rFonts w:ascii="Times New Roman" w:hAnsi="Times New Roman" w:cs="Times New Roman"/>
          <w:i/>
          <w:iCs/>
          <w:sz w:val="24"/>
          <w:szCs w:val="24"/>
        </w:rPr>
        <w:t>et al.</w:t>
      </w:r>
      <w:r w:rsidR="00A56606" w:rsidRPr="00EF776D">
        <w:rPr>
          <w:rFonts w:ascii="Times New Roman" w:hAnsi="Times New Roman" w:cs="Times New Roman"/>
          <w:sz w:val="24"/>
          <w:szCs w:val="24"/>
        </w:rPr>
        <w:t xml:space="preserve">, 2016) </w:t>
      </w:r>
      <w:r w:rsidR="00F966F4" w:rsidRPr="00EF776D">
        <w:rPr>
          <w:rFonts w:ascii="Times New Roman" w:hAnsi="Times New Roman" w:cs="Times New Roman"/>
          <w:sz w:val="24"/>
          <w:szCs w:val="24"/>
        </w:rPr>
        <w:t>and t</w:t>
      </w:r>
      <w:r w:rsidR="000A1D80" w:rsidRPr="00EF776D">
        <w:rPr>
          <w:rFonts w:ascii="Times New Roman" w:hAnsi="Times New Roman" w:cs="Times New Roman"/>
          <w:sz w:val="24"/>
          <w:szCs w:val="24"/>
        </w:rPr>
        <w:t xml:space="preserve">here is evidence that indicates that sex, especially being a man, is a risk factor </w:t>
      </w:r>
      <w:r w:rsidR="00F966F4" w:rsidRPr="00EF776D">
        <w:rPr>
          <w:rFonts w:ascii="Times New Roman" w:hAnsi="Times New Roman" w:cs="Times New Roman"/>
          <w:sz w:val="24"/>
          <w:szCs w:val="24"/>
        </w:rPr>
        <w:t>in the development of SUD</w:t>
      </w:r>
      <w:r w:rsidR="00145683" w:rsidRPr="00EF776D">
        <w:rPr>
          <w:rFonts w:ascii="Times New Roman" w:hAnsi="Times New Roman" w:cs="Times New Roman"/>
          <w:sz w:val="24"/>
          <w:szCs w:val="24"/>
        </w:rPr>
        <w:t xml:space="preserve"> </w:t>
      </w:r>
      <w:r w:rsidR="008B7CCD" w:rsidRPr="00EF776D">
        <w:rPr>
          <w:rFonts w:ascii="Times New Roman" w:hAnsi="Times New Roman" w:cs="Times New Roman"/>
          <w:sz w:val="24"/>
          <w:szCs w:val="24"/>
        </w:rPr>
        <w:t>(</w:t>
      </w:r>
      <w:proofErr w:type="spellStart"/>
      <w:r w:rsidR="008B7CCD" w:rsidRPr="00EF776D">
        <w:rPr>
          <w:rFonts w:ascii="Times New Roman" w:hAnsi="Times New Roman" w:cs="Times New Roman"/>
          <w:sz w:val="24"/>
          <w:szCs w:val="24"/>
        </w:rPr>
        <w:t>Moreta</w:t>
      </w:r>
      <w:proofErr w:type="spellEnd"/>
      <w:r w:rsidR="008B7CCD" w:rsidRPr="00EF776D">
        <w:rPr>
          <w:rFonts w:ascii="Times New Roman" w:hAnsi="Times New Roman" w:cs="Times New Roman"/>
          <w:sz w:val="24"/>
          <w:szCs w:val="24"/>
        </w:rPr>
        <w:t>-Herrera</w:t>
      </w:r>
      <w:r w:rsidR="00F966F4" w:rsidRPr="00EF776D">
        <w:rPr>
          <w:rFonts w:ascii="Times New Roman" w:hAnsi="Times New Roman" w:cs="Times New Roman"/>
          <w:sz w:val="24"/>
          <w:szCs w:val="24"/>
        </w:rPr>
        <w:t xml:space="preserve"> et al.</w:t>
      </w:r>
      <w:r w:rsidR="008B7CCD" w:rsidRPr="00EF776D">
        <w:rPr>
          <w:rFonts w:ascii="Times New Roman" w:hAnsi="Times New Roman" w:cs="Times New Roman"/>
          <w:sz w:val="24"/>
          <w:szCs w:val="24"/>
        </w:rPr>
        <w:t xml:space="preserve">, 2018). </w:t>
      </w:r>
      <w:r w:rsidR="004F1F2E">
        <w:rPr>
          <w:rFonts w:ascii="Times New Roman" w:hAnsi="Times New Roman" w:cs="Times New Roman"/>
          <w:sz w:val="24"/>
          <w:szCs w:val="24"/>
        </w:rPr>
        <w:t>Similar conditions are observed among college students</w:t>
      </w:r>
      <w:r w:rsidR="00030087">
        <w:rPr>
          <w:rFonts w:ascii="Times New Roman" w:hAnsi="Times New Roman" w:cs="Times New Roman"/>
          <w:sz w:val="24"/>
          <w:szCs w:val="24"/>
        </w:rPr>
        <w:t>;</w:t>
      </w:r>
      <w:r w:rsidR="000B7F3F">
        <w:rPr>
          <w:rFonts w:ascii="Times New Roman" w:hAnsi="Times New Roman" w:cs="Times New Roman"/>
          <w:sz w:val="24"/>
          <w:szCs w:val="24"/>
        </w:rPr>
        <w:t xml:space="preserve"> men </w:t>
      </w:r>
      <w:r w:rsidR="00FC06F7">
        <w:rPr>
          <w:rFonts w:ascii="Times New Roman" w:hAnsi="Times New Roman" w:cs="Times New Roman"/>
          <w:sz w:val="24"/>
          <w:szCs w:val="24"/>
        </w:rPr>
        <w:t>tend</w:t>
      </w:r>
      <w:r w:rsidR="000B7F3F">
        <w:rPr>
          <w:rFonts w:ascii="Times New Roman" w:hAnsi="Times New Roman" w:cs="Times New Roman"/>
          <w:sz w:val="24"/>
          <w:szCs w:val="24"/>
        </w:rPr>
        <w:t xml:space="preserve"> to consume </w:t>
      </w:r>
      <w:r w:rsidR="00FC0D34" w:rsidRPr="00FC0D34">
        <w:rPr>
          <w:rFonts w:ascii="Times New Roman" w:hAnsi="Times New Roman" w:cs="Times New Roman"/>
          <w:sz w:val="24"/>
          <w:szCs w:val="24"/>
        </w:rPr>
        <w:t>more alcohol</w:t>
      </w:r>
      <w:r w:rsidR="00FC06F7">
        <w:rPr>
          <w:rFonts w:ascii="Times New Roman" w:hAnsi="Times New Roman" w:cs="Times New Roman"/>
          <w:sz w:val="24"/>
          <w:szCs w:val="24"/>
        </w:rPr>
        <w:t xml:space="preserve"> </w:t>
      </w:r>
      <w:r w:rsidR="00FC0D34" w:rsidRPr="00FC0D34">
        <w:rPr>
          <w:rFonts w:ascii="Times New Roman" w:hAnsi="Times New Roman" w:cs="Times New Roman"/>
          <w:sz w:val="24"/>
          <w:szCs w:val="24"/>
        </w:rPr>
        <w:t xml:space="preserve">(Gómez Cruz </w:t>
      </w:r>
      <w:r w:rsidR="00FC0D34" w:rsidRPr="00820AE3">
        <w:rPr>
          <w:rFonts w:ascii="Times New Roman" w:hAnsi="Times New Roman" w:cs="Times New Roman"/>
          <w:i/>
          <w:iCs/>
          <w:sz w:val="24"/>
          <w:szCs w:val="24"/>
        </w:rPr>
        <w:t>et al.</w:t>
      </w:r>
      <w:r w:rsidR="00FC0D34" w:rsidRPr="00FC0D34">
        <w:rPr>
          <w:rFonts w:ascii="Times New Roman" w:hAnsi="Times New Roman" w:cs="Times New Roman"/>
          <w:sz w:val="24"/>
          <w:szCs w:val="24"/>
        </w:rPr>
        <w:t xml:space="preserve">, 2018), tobacco (Castro-Sánchez </w:t>
      </w:r>
      <w:r w:rsidR="00FC0D34" w:rsidRPr="00820AE3">
        <w:rPr>
          <w:rFonts w:ascii="Times New Roman" w:hAnsi="Times New Roman" w:cs="Times New Roman"/>
          <w:i/>
          <w:iCs/>
          <w:sz w:val="24"/>
          <w:szCs w:val="24"/>
        </w:rPr>
        <w:t>et al.</w:t>
      </w:r>
      <w:r w:rsidR="00FC0D34" w:rsidRPr="00FC0D34">
        <w:rPr>
          <w:rFonts w:ascii="Times New Roman" w:hAnsi="Times New Roman" w:cs="Times New Roman"/>
          <w:sz w:val="24"/>
          <w:szCs w:val="24"/>
        </w:rPr>
        <w:t xml:space="preserve">, 2017) </w:t>
      </w:r>
      <w:r w:rsidR="004B5BAF">
        <w:rPr>
          <w:rFonts w:ascii="Times New Roman" w:hAnsi="Times New Roman" w:cs="Times New Roman"/>
          <w:sz w:val="24"/>
          <w:szCs w:val="24"/>
        </w:rPr>
        <w:t xml:space="preserve">and </w:t>
      </w:r>
      <w:r w:rsidR="00545BF7">
        <w:rPr>
          <w:rFonts w:ascii="Times New Roman" w:hAnsi="Times New Roman" w:cs="Times New Roman"/>
          <w:sz w:val="24"/>
          <w:szCs w:val="24"/>
        </w:rPr>
        <w:t xml:space="preserve">polydrug use </w:t>
      </w:r>
      <w:r w:rsidR="004B5BAF" w:rsidRPr="00FC0D34">
        <w:rPr>
          <w:rFonts w:ascii="Times New Roman" w:hAnsi="Times New Roman" w:cs="Times New Roman"/>
          <w:sz w:val="24"/>
          <w:szCs w:val="24"/>
        </w:rPr>
        <w:t xml:space="preserve">(Fernández-Castillo </w:t>
      </w:r>
      <w:r w:rsidR="004B5BAF" w:rsidRPr="00820AE3">
        <w:rPr>
          <w:rFonts w:ascii="Times New Roman" w:hAnsi="Times New Roman" w:cs="Times New Roman"/>
          <w:i/>
          <w:iCs/>
          <w:sz w:val="24"/>
          <w:szCs w:val="24"/>
        </w:rPr>
        <w:t>et al.</w:t>
      </w:r>
      <w:r w:rsidR="004B5BAF" w:rsidRPr="00FC0D34">
        <w:rPr>
          <w:rFonts w:ascii="Times New Roman" w:hAnsi="Times New Roman" w:cs="Times New Roman"/>
          <w:sz w:val="24"/>
          <w:szCs w:val="24"/>
        </w:rPr>
        <w:t>, 2016)</w:t>
      </w:r>
      <w:r w:rsidR="004B5BAF">
        <w:rPr>
          <w:rFonts w:ascii="Times New Roman" w:hAnsi="Times New Roman" w:cs="Times New Roman"/>
          <w:sz w:val="24"/>
          <w:szCs w:val="24"/>
        </w:rPr>
        <w:t xml:space="preserve"> </w:t>
      </w:r>
      <w:r w:rsidR="00FC06F7">
        <w:rPr>
          <w:rFonts w:ascii="Times New Roman" w:hAnsi="Times New Roman" w:cs="Times New Roman"/>
          <w:sz w:val="24"/>
          <w:szCs w:val="24"/>
        </w:rPr>
        <w:t>when compared to</w:t>
      </w:r>
      <w:r w:rsidR="00FC0D34" w:rsidRPr="00FC0D34">
        <w:rPr>
          <w:rFonts w:ascii="Times New Roman" w:hAnsi="Times New Roman" w:cs="Times New Roman"/>
          <w:sz w:val="24"/>
          <w:szCs w:val="24"/>
        </w:rPr>
        <w:t xml:space="preserve"> </w:t>
      </w:r>
      <w:r w:rsidR="00A228DE" w:rsidRPr="00FC0D34">
        <w:rPr>
          <w:rFonts w:ascii="Times New Roman" w:hAnsi="Times New Roman" w:cs="Times New Roman"/>
          <w:sz w:val="24"/>
          <w:szCs w:val="24"/>
        </w:rPr>
        <w:t>women</w:t>
      </w:r>
      <w:r w:rsidR="004B5BAF">
        <w:rPr>
          <w:rFonts w:ascii="Times New Roman" w:hAnsi="Times New Roman" w:cs="Times New Roman"/>
          <w:sz w:val="24"/>
          <w:szCs w:val="24"/>
        </w:rPr>
        <w:t xml:space="preserve">. Sex is also a key component in </w:t>
      </w:r>
      <w:r w:rsidR="00FC0D34" w:rsidRPr="00FC0D34">
        <w:rPr>
          <w:rFonts w:ascii="Times New Roman" w:hAnsi="Times New Roman" w:cs="Times New Roman"/>
          <w:sz w:val="24"/>
          <w:szCs w:val="24"/>
        </w:rPr>
        <w:t>aspects such as frequency, intensity and risky</w:t>
      </w:r>
      <w:r w:rsidR="004B5BAF">
        <w:rPr>
          <w:rFonts w:ascii="Times New Roman" w:hAnsi="Times New Roman" w:cs="Times New Roman"/>
          <w:sz w:val="24"/>
          <w:szCs w:val="24"/>
        </w:rPr>
        <w:t xml:space="preserve"> use </w:t>
      </w:r>
      <w:r w:rsidR="00FC0D34" w:rsidRPr="00FC0D34">
        <w:rPr>
          <w:rFonts w:ascii="Times New Roman" w:hAnsi="Times New Roman" w:cs="Times New Roman"/>
          <w:sz w:val="24"/>
          <w:szCs w:val="24"/>
        </w:rPr>
        <w:t>(</w:t>
      </w:r>
      <w:proofErr w:type="spellStart"/>
      <w:r w:rsidR="00FC0D34" w:rsidRPr="00FC0D34">
        <w:rPr>
          <w:rFonts w:ascii="Times New Roman" w:hAnsi="Times New Roman" w:cs="Times New Roman"/>
          <w:sz w:val="24"/>
          <w:szCs w:val="24"/>
        </w:rPr>
        <w:t>Mekonen</w:t>
      </w:r>
      <w:proofErr w:type="spellEnd"/>
      <w:r w:rsidR="00FC0D34" w:rsidRPr="00FC0D34">
        <w:rPr>
          <w:rFonts w:ascii="Times New Roman" w:hAnsi="Times New Roman" w:cs="Times New Roman"/>
          <w:sz w:val="24"/>
          <w:szCs w:val="24"/>
        </w:rPr>
        <w:t xml:space="preserve"> </w:t>
      </w:r>
      <w:r w:rsidR="00FC0D34" w:rsidRPr="00820AE3">
        <w:rPr>
          <w:rFonts w:ascii="Times New Roman" w:hAnsi="Times New Roman" w:cs="Times New Roman"/>
          <w:i/>
          <w:iCs/>
          <w:sz w:val="24"/>
          <w:szCs w:val="24"/>
        </w:rPr>
        <w:t>et al.</w:t>
      </w:r>
      <w:r w:rsidR="00FC0D34" w:rsidRPr="00FC0D34">
        <w:rPr>
          <w:rFonts w:ascii="Times New Roman" w:hAnsi="Times New Roman" w:cs="Times New Roman"/>
          <w:sz w:val="24"/>
          <w:szCs w:val="24"/>
        </w:rPr>
        <w:t xml:space="preserve">, 2017; </w:t>
      </w:r>
      <w:proofErr w:type="spellStart"/>
      <w:r w:rsidR="00FC0D34" w:rsidRPr="00FC0D34">
        <w:rPr>
          <w:rFonts w:ascii="Times New Roman" w:hAnsi="Times New Roman" w:cs="Times New Roman"/>
          <w:sz w:val="24"/>
          <w:szCs w:val="24"/>
        </w:rPr>
        <w:t>Pedrelli</w:t>
      </w:r>
      <w:proofErr w:type="spellEnd"/>
      <w:r w:rsidR="00FC0D34" w:rsidRPr="00FC0D34">
        <w:rPr>
          <w:rFonts w:ascii="Times New Roman" w:hAnsi="Times New Roman" w:cs="Times New Roman"/>
          <w:sz w:val="24"/>
          <w:szCs w:val="24"/>
        </w:rPr>
        <w:t xml:space="preserve"> </w:t>
      </w:r>
      <w:r w:rsidR="00FC0D34" w:rsidRPr="00820AE3">
        <w:rPr>
          <w:rFonts w:ascii="Times New Roman" w:hAnsi="Times New Roman" w:cs="Times New Roman"/>
          <w:i/>
          <w:iCs/>
          <w:sz w:val="24"/>
          <w:szCs w:val="24"/>
        </w:rPr>
        <w:t>et al.</w:t>
      </w:r>
      <w:r w:rsidR="00FC0D34" w:rsidRPr="00FC0D34">
        <w:rPr>
          <w:rFonts w:ascii="Times New Roman" w:hAnsi="Times New Roman" w:cs="Times New Roman"/>
          <w:sz w:val="24"/>
          <w:szCs w:val="24"/>
        </w:rPr>
        <w:t>, 2018)</w:t>
      </w:r>
      <w:r w:rsidR="004B5BAF">
        <w:rPr>
          <w:rFonts w:ascii="Times New Roman" w:hAnsi="Times New Roman" w:cs="Times New Roman"/>
          <w:sz w:val="24"/>
          <w:szCs w:val="24"/>
        </w:rPr>
        <w:t>, t</w:t>
      </w:r>
      <w:r w:rsidR="00FC0D34" w:rsidRPr="00FC0D34">
        <w:rPr>
          <w:rFonts w:ascii="Times New Roman" w:hAnsi="Times New Roman" w:cs="Times New Roman"/>
          <w:sz w:val="24"/>
          <w:szCs w:val="24"/>
        </w:rPr>
        <w:t xml:space="preserve">herefore, being a man can be considered as a risk factor for </w:t>
      </w:r>
      <w:r w:rsidR="003B589A">
        <w:rPr>
          <w:rFonts w:ascii="Times New Roman" w:hAnsi="Times New Roman" w:cs="Times New Roman"/>
          <w:sz w:val="24"/>
          <w:szCs w:val="24"/>
        </w:rPr>
        <w:t xml:space="preserve">SUD </w:t>
      </w:r>
      <w:r w:rsidR="00FC0D34" w:rsidRPr="00FC0D34">
        <w:rPr>
          <w:rFonts w:ascii="Times New Roman" w:hAnsi="Times New Roman" w:cs="Times New Roman"/>
          <w:sz w:val="24"/>
          <w:szCs w:val="24"/>
        </w:rPr>
        <w:t>(</w:t>
      </w:r>
      <w:proofErr w:type="spellStart"/>
      <w:r w:rsidR="00FC0D34" w:rsidRPr="00FC0D34">
        <w:rPr>
          <w:rFonts w:ascii="Times New Roman" w:hAnsi="Times New Roman" w:cs="Times New Roman"/>
          <w:sz w:val="24"/>
          <w:szCs w:val="24"/>
        </w:rPr>
        <w:t>Peltzer</w:t>
      </w:r>
      <w:proofErr w:type="spellEnd"/>
      <w:r w:rsidR="00FC0D34" w:rsidRPr="00FC0D34">
        <w:rPr>
          <w:rFonts w:ascii="Times New Roman" w:hAnsi="Times New Roman" w:cs="Times New Roman"/>
          <w:sz w:val="24"/>
          <w:szCs w:val="24"/>
        </w:rPr>
        <w:t xml:space="preserve"> &amp; </w:t>
      </w:r>
      <w:proofErr w:type="spellStart"/>
      <w:r w:rsidR="00FC0D34" w:rsidRPr="00FC0D34">
        <w:rPr>
          <w:rFonts w:ascii="Times New Roman" w:hAnsi="Times New Roman" w:cs="Times New Roman"/>
          <w:sz w:val="24"/>
          <w:szCs w:val="24"/>
        </w:rPr>
        <w:t>Pengpid</w:t>
      </w:r>
      <w:proofErr w:type="spellEnd"/>
      <w:r w:rsidR="00FC0D34" w:rsidRPr="00FC0D34">
        <w:rPr>
          <w:rFonts w:ascii="Times New Roman" w:hAnsi="Times New Roman" w:cs="Times New Roman"/>
          <w:sz w:val="24"/>
          <w:szCs w:val="24"/>
        </w:rPr>
        <w:t>, 2018).</w:t>
      </w:r>
      <w:r w:rsidR="00FC0D34">
        <w:rPr>
          <w:rFonts w:ascii="Times New Roman" w:hAnsi="Times New Roman" w:cs="Times New Roman"/>
          <w:sz w:val="24"/>
          <w:szCs w:val="24"/>
        </w:rPr>
        <w:t xml:space="preserve"> </w:t>
      </w:r>
      <w:r w:rsidR="00145683" w:rsidRPr="00EF776D">
        <w:rPr>
          <w:rFonts w:ascii="Times New Roman" w:hAnsi="Times New Roman" w:cs="Times New Roman"/>
          <w:sz w:val="24"/>
          <w:szCs w:val="24"/>
        </w:rPr>
        <w:t>In order to achieve a deeper understanding of SUD, studies that disaggregat</w:t>
      </w:r>
      <w:r w:rsidR="002C3CDE" w:rsidRPr="00EF776D">
        <w:rPr>
          <w:rFonts w:ascii="Times New Roman" w:hAnsi="Times New Roman" w:cs="Times New Roman"/>
          <w:sz w:val="24"/>
          <w:szCs w:val="24"/>
        </w:rPr>
        <w:t>e</w:t>
      </w:r>
      <w:r w:rsidR="00145683" w:rsidRPr="00EF776D">
        <w:rPr>
          <w:rFonts w:ascii="Times New Roman" w:hAnsi="Times New Roman" w:cs="Times New Roman"/>
          <w:sz w:val="24"/>
          <w:szCs w:val="24"/>
        </w:rPr>
        <w:t xml:space="preserve"> </w:t>
      </w:r>
      <w:r w:rsidR="003864A9" w:rsidRPr="00EF776D">
        <w:rPr>
          <w:rFonts w:ascii="Times New Roman" w:hAnsi="Times New Roman" w:cs="Times New Roman"/>
          <w:sz w:val="24"/>
          <w:szCs w:val="24"/>
        </w:rPr>
        <w:t xml:space="preserve">their data by sex and </w:t>
      </w:r>
      <w:r w:rsidR="00145683" w:rsidRPr="00EF776D">
        <w:rPr>
          <w:rFonts w:ascii="Times New Roman" w:hAnsi="Times New Roman" w:cs="Times New Roman"/>
          <w:sz w:val="24"/>
          <w:szCs w:val="24"/>
        </w:rPr>
        <w:t>anal</w:t>
      </w:r>
      <w:r w:rsidR="002C3CDE" w:rsidRPr="00EF776D">
        <w:rPr>
          <w:rFonts w:ascii="Times New Roman" w:hAnsi="Times New Roman" w:cs="Times New Roman"/>
          <w:sz w:val="24"/>
          <w:szCs w:val="24"/>
        </w:rPr>
        <w:t>yze them looking</w:t>
      </w:r>
      <w:r w:rsidR="003864A9" w:rsidRPr="00EF776D">
        <w:rPr>
          <w:rFonts w:ascii="Times New Roman" w:hAnsi="Times New Roman" w:cs="Times New Roman"/>
          <w:sz w:val="24"/>
          <w:szCs w:val="24"/>
        </w:rPr>
        <w:t xml:space="preserve"> for </w:t>
      </w:r>
      <w:r w:rsidR="002C3CDE" w:rsidRPr="00EF776D">
        <w:rPr>
          <w:rFonts w:ascii="Times New Roman" w:hAnsi="Times New Roman" w:cs="Times New Roman"/>
          <w:sz w:val="24"/>
          <w:szCs w:val="24"/>
        </w:rPr>
        <w:t>possible</w:t>
      </w:r>
      <w:r w:rsidR="003864A9" w:rsidRPr="00EF776D">
        <w:rPr>
          <w:rFonts w:ascii="Times New Roman" w:hAnsi="Times New Roman" w:cs="Times New Roman"/>
          <w:sz w:val="24"/>
          <w:szCs w:val="24"/>
        </w:rPr>
        <w:t xml:space="preserve"> sex</w:t>
      </w:r>
      <w:r w:rsidR="002C3CDE" w:rsidRPr="00EF776D">
        <w:rPr>
          <w:rFonts w:ascii="Times New Roman" w:hAnsi="Times New Roman" w:cs="Times New Roman"/>
          <w:sz w:val="24"/>
          <w:szCs w:val="24"/>
        </w:rPr>
        <w:t xml:space="preserve"> effects, must be a constant in academic research</w:t>
      </w:r>
      <w:r w:rsidR="00C56EEA" w:rsidRPr="00EF776D">
        <w:rPr>
          <w:rFonts w:ascii="Times New Roman" w:hAnsi="Times New Roman" w:cs="Times New Roman"/>
          <w:sz w:val="24"/>
          <w:szCs w:val="24"/>
        </w:rPr>
        <w:t>.</w:t>
      </w:r>
    </w:p>
    <w:p w14:paraId="15D96B53" w14:textId="67EC1DDA" w:rsidR="00FF5B0E" w:rsidRDefault="00DA107A" w:rsidP="00DA107A">
      <w:pPr>
        <w:spacing w:before="120" w:after="120" w:line="360" w:lineRule="auto"/>
        <w:jc w:val="both"/>
        <w:rPr>
          <w:rFonts w:ascii="Times New Roman" w:hAnsi="Times New Roman" w:cs="Times New Roman"/>
          <w:sz w:val="24"/>
          <w:szCs w:val="24"/>
        </w:rPr>
      </w:pPr>
      <w:r w:rsidRPr="00DA107A">
        <w:rPr>
          <w:rFonts w:ascii="Times New Roman" w:hAnsi="Times New Roman" w:cs="Times New Roman"/>
          <w:sz w:val="24"/>
          <w:szCs w:val="24"/>
        </w:rPr>
        <w:t xml:space="preserve">The evidence presented indicates the way in which the increase in alcohol and tobacco consumption in university students affects a greater vulnerability with respect to other groups, which makes it necessary to carry out continuous monitoring. And, in addition, </w:t>
      </w:r>
      <w:r w:rsidRPr="00DA107A">
        <w:rPr>
          <w:rFonts w:ascii="Times New Roman" w:hAnsi="Times New Roman" w:cs="Times New Roman"/>
          <w:sz w:val="24"/>
          <w:szCs w:val="24"/>
        </w:rPr>
        <w:lastRenderedPageBreak/>
        <w:t>also the differential of sex, since men apparently consume more than women and this element probably becomes a risk factor that affects the complication of the state of consumption (Salvatore</w:t>
      </w:r>
      <w:r w:rsidR="00820AE3">
        <w:rPr>
          <w:rFonts w:ascii="Times New Roman" w:hAnsi="Times New Roman" w:cs="Times New Roman"/>
          <w:sz w:val="24"/>
          <w:szCs w:val="24"/>
        </w:rPr>
        <w:t xml:space="preserve"> </w:t>
      </w:r>
      <w:r w:rsidR="00820AE3" w:rsidRPr="000D1AA3">
        <w:rPr>
          <w:rFonts w:ascii="Times New Roman" w:hAnsi="Times New Roman" w:cs="Times New Roman"/>
          <w:i/>
          <w:iCs/>
          <w:sz w:val="24"/>
          <w:szCs w:val="24"/>
        </w:rPr>
        <w:t>et al</w:t>
      </w:r>
      <w:r w:rsidR="00820AE3">
        <w:rPr>
          <w:rFonts w:ascii="Times New Roman" w:hAnsi="Times New Roman" w:cs="Times New Roman"/>
          <w:i/>
          <w:iCs/>
          <w:sz w:val="24"/>
          <w:szCs w:val="24"/>
        </w:rPr>
        <w:t>.</w:t>
      </w:r>
      <w:r w:rsidR="00820AE3">
        <w:rPr>
          <w:rFonts w:ascii="Times New Roman" w:hAnsi="Times New Roman" w:cs="Times New Roman"/>
          <w:sz w:val="24"/>
          <w:szCs w:val="24"/>
        </w:rPr>
        <w:t>,</w:t>
      </w:r>
      <w:r w:rsidRPr="00DA107A">
        <w:rPr>
          <w:rFonts w:ascii="Times New Roman" w:hAnsi="Times New Roman" w:cs="Times New Roman"/>
          <w:sz w:val="24"/>
          <w:szCs w:val="24"/>
        </w:rPr>
        <w:t xml:space="preserve"> 2017; Yang </w:t>
      </w:r>
      <w:r w:rsidRPr="00820AE3">
        <w:rPr>
          <w:rFonts w:ascii="Times New Roman" w:hAnsi="Times New Roman" w:cs="Times New Roman"/>
          <w:i/>
          <w:iCs/>
          <w:sz w:val="24"/>
          <w:szCs w:val="24"/>
        </w:rPr>
        <w:t>et al.</w:t>
      </w:r>
      <w:r w:rsidRPr="00DA107A">
        <w:rPr>
          <w:rFonts w:ascii="Times New Roman" w:hAnsi="Times New Roman" w:cs="Times New Roman"/>
          <w:sz w:val="24"/>
          <w:szCs w:val="24"/>
        </w:rPr>
        <w:t>, 2019), as well as future physical and psychological consequences.</w:t>
      </w:r>
    </w:p>
    <w:p w14:paraId="68422243" w14:textId="77777777" w:rsidR="00820AE3" w:rsidRPr="00DA107A" w:rsidRDefault="00820AE3" w:rsidP="00DA107A">
      <w:pPr>
        <w:spacing w:before="120" w:after="120" w:line="360" w:lineRule="auto"/>
        <w:jc w:val="both"/>
        <w:rPr>
          <w:rFonts w:ascii="Times New Roman" w:hAnsi="Times New Roman" w:cs="Times New Roman"/>
          <w:sz w:val="24"/>
          <w:szCs w:val="24"/>
        </w:rPr>
      </w:pPr>
    </w:p>
    <w:p w14:paraId="5A24AD87" w14:textId="68801CB0" w:rsidR="00FC2D8E" w:rsidRPr="00EF776D" w:rsidRDefault="00FC2D8E" w:rsidP="00DA107A">
      <w:pPr>
        <w:spacing w:before="120" w:after="120" w:line="360" w:lineRule="auto"/>
        <w:jc w:val="both"/>
        <w:rPr>
          <w:rFonts w:ascii="Times New Roman" w:hAnsi="Times New Roman" w:cs="Times New Roman"/>
          <w:b/>
          <w:sz w:val="24"/>
          <w:szCs w:val="24"/>
        </w:rPr>
      </w:pPr>
      <w:r w:rsidRPr="00EF776D">
        <w:rPr>
          <w:rFonts w:ascii="Times New Roman" w:hAnsi="Times New Roman" w:cs="Times New Roman"/>
          <w:b/>
          <w:sz w:val="24"/>
          <w:szCs w:val="24"/>
        </w:rPr>
        <w:t>Objectives and hypotheses</w:t>
      </w:r>
    </w:p>
    <w:p w14:paraId="727737F8" w14:textId="6A08E56B" w:rsidR="00FF5B0E" w:rsidRPr="00DA107A" w:rsidRDefault="00FC2D8E"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Based upon this background, the objectives of the study </w:t>
      </w:r>
      <w:r w:rsidR="00820AE3" w:rsidRPr="00EF776D">
        <w:rPr>
          <w:rFonts w:ascii="Times New Roman" w:hAnsi="Times New Roman" w:cs="Times New Roman"/>
          <w:sz w:val="24"/>
          <w:szCs w:val="24"/>
        </w:rPr>
        <w:t>are</w:t>
      </w:r>
      <w:r w:rsidR="000A1D80" w:rsidRPr="00EF776D">
        <w:rPr>
          <w:rFonts w:ascii="Times New Roman" w:hAnsi="Times New Roman" w:cs="Times New Roman"/>
          <w:sz w:val="24"/>
          <w:szCs w:val="24"/>
        </w:rPr>
        <w:t xml:space="preserve"> a) </w:t>
      </w:r>
      <w:r w:rsidR="00967FFD" w:rsidRPr="00EF776D">
        <w:rPr>
          <w:rFonts w:ascii="Times New Roman" w:hAnsi="Times New Roman" w:cs="Times New Roman"/>
          <w:sz w:val="24"/>
          <w:szCs w:val="24"/>
        </w:rPr>
        <w:t>Describe</w:t>
      </w:r>
      <w:r w:rsidR="000A1D80" w:rsidRPr="00EF776D">
        <w:rPr>
          <w:rFonts w:ascii="Times New Roman" w:hAnsi="Times New Roman" w:cs="Times New Roman"/>
          <w:sz w:val="24"/>
          <w:szCs w:val="24"/>
        </w:rPr>
        <w:t xml:space="preserve"> level</w:t>
      </w:r>
      <w:r w:rsidR="002C3CDE" w:rsidRPr="00EF776D">
        <w:rPr>
          <w:rFonts w:ascii="Times New Roman" w:hAnsi="Times New Roman" w:cs="Times New Roman"/>
          <w:sz w:val="24"/>
          <w:szCs w:val="24"/>
        </w:rPr>
        <w:t>s</w:t>
      </w:r>
      <w:r w:rsidR="000A1D80" w:rsidRPr="00EF776D">
        <w:rPr>
          <w:rFonts w:ascii="Times New Roman" w:hAnsi="Times New Roman" w:cs="Times New Roman"/>
          <w:sz w:val="24"/>
          <w:szCs w:val="24"/>
        </w:rPr>
        <w:t xml:space="preserve"> of alcohol and tobacco</w:t>
      </w:r>
      <w:r w:rsidR="002C3CDE" w:rsidRPr="00EF776D">
        <w:rPr>
          <w:rFonts w:ascii="Times New Roman" w:hAnsi="Times New Roman" w:cs="Times New Roman"/>
          <w:sz w:val="24"/>
          <w:szCs w:val="24"/>
        </w:rPr>
        <w:t xml:space="preserve"> use among</w:t>
      </w:r>
      <w:r w:rsidR="000A1D80" w:rsidRPr="00EF776D">
        <w:rPr>
          <w:rFonts w:ascii="Times New Roman" w:hAnsi="Times New Roman" w:cs="Times New Roman"/>
          <w:sz w:val="24"/>
          <w:szCs w:val="24"/>
        </w:rPr>
        <w:t xml:space="preserve"> a sample of </w:t>
      </w:r>
      <w:r w:rsidR="002C3CDE" w:rsidRPr="00EF776D">
        <w:rPr>
          <w:rFonts w:ascii="Times New Roman" w:hAnsi="Times New Roman" w:cs="Times New Roman"/>
          <w:sz w:val="24"/>
          <w:szCs w:val="24"/>
        </w:rPr>
        <w:t xml:space="preserve">Ecuadorian college </w:t>
      </w:r>
      <w:r w:rsidR="000A1D80" w:rsidRPr="00EF776D">
        <w:rPr>
          <w:rFonts w:ascii="Times New Roman" w:hAnsi="Times New Roman" w:cs="Times New Roman"/>
          <w:sz w:val="24"/>
          <w:szCs w:val="24"/>
        </w:rPr>
        <w:t>students</w:t>
      </w:r>
      <w:r w:rsidR="002C3CDE" w:rsidRPr="00EF776D">
        <w:rPr>
          <w:rFonts w:ascii="Times New Roman" w:hAnsi="Times New Roman" w:cs="Times New Roman"/>
          <w:sz w:val="24"/>
          <w:szCs w:val="24"/>
        </w:rPr>
        <w:t xml:space="preserve">. </w:t>
      </w:r>
      <w:r w:rsidRPr="00EF776D">
        <w:rPr>
          <w:rFonts w:ascii="Times New Roman" w:hAnsi="Times New Roman" w:cs="Times New Roman"/>
          <w:sz w:val="24"/>
          <w:szCs w:val="24"/>
        </w:rPr>
        <w:t>We hypothesize</w:t>
      </w:r>
      <w:r w:rsidR="00967FFD" w:rsidRPr="00EF776D">
        <w:rPr>
          <w:rFonts w:ascii="Times New Roman" w:hAnsi="Times New Roman" w:cs="Times New Roman"/>
          <w:sz w:val="24"/>
          <w:szCs w:val="24"/>
        </w:rPr>
        <w:t xml:space="preserve"> (H</w:t>
      </w:r>
      <w:r w:rsidR="00967FFD" w:rsidRPr="00EF776D">
        <w:rPr>
          <w:rFonts w:ascii="Times New Roman" w:hAnsi="Times New Roman" w:cs="Times New Roman"/>
          <w:sz w:val="24"/>
          <w:szCs w:val="24"/>
          <w:vertAlign w:val="subscript"/>
        </w:rPr>
        <w:t>1</w:t>
      </w:r>
      <w:r w:rsidR="00967FFD" w:rsidRPr="00EF776D">
        <w:rPr>
          <w:rFonts w:ascii="Times New Roman" w:hAnsi="Times New Roman" w:cs="Times New Roman"/>
          <w:sz w:val="24"/>
          <w:szCs w:val="24"/>
        </w:rPr>
        <w:t xml:space="preserve">) </w:t>
      </w:r>
      <w:r w:rsidR="000A1D80" w:rsidRPr="00EF776D">
        <w:rPr>
          <w:rFonts w:ascii="Times New Roman" w:hAnsi="Times New Roman" w:cs="Times New Roman"/>
          <w:sz w:val="24"/>
          <w:szCs w:val="24"/>
        </w:rPr>
        <w:t>that consumption</w:t>
      </w:r>
      <w:r w:rsidRPr="00EF776D">
        <w:rPr>
          <w:rFonts w:ascii="Times New Roman" w:hAnsi="Times New Roman" w:cs="Times New Roman"/>
          <w:sz w:val="24"/>
          <w:szCs w:val="24"/>
        </w:rPr>
        <w:t xml:space="preserve"> of this substance</w:t>
      </w:r>
      <w:r w:rsidR="00967FFD" w:rsidRPr="00EF776D">
        <w:rPr>
          <w:rFonts w:ascii="Times New Roman" w:hAnsi="Times New Roman" w:cs="Times New Roman"/>
          <w:sz w:val="24"/>
          <w:szCs w:val="24"/>
        </w:rPr>
        <w:t>s</w:t>
      </w:r>
      <w:r w:rsidRPr="00EF776D">
        <w:rPr>
          <w:rFonts w:ascii="Times New Roman" w:hAnsi="Times New Roman" w:cs="Times New Roman"/>
          <w:sz w:val="24"/>
          <w:szCs w:val="24"/>
        </w:rPr>
        <w:t xml:space="preserve"> will be low among the sample but with a significant presence of risky use</w:t>
      </w:r>
      <w:r w:rsidR="000A1D80" w:rsidRPr="00EF776D">
        <w:rPr>
          <w:rFonts w:ascii="Times New Roman" w:hAnsi="Times New Roman" w:cs="Times New Roman"/>
          <w:sz w:val="24"/>
          <w:szCs w:val="24"/>
        </w:rPr>
        <w:t xml:space="preserve">; b) </w:t>
      </w:r>
      <w:r w:rsidR="00967FFD" w:rsidRPr="00EF776D">
        <w:rPr>
          <w:rFonts w:ascii="Times New Roman" w:hAnsi="Times New Roman" w:cs="Times New Roman"/>
          <w:sz w:val="24"/>
          <w:szCs w:val="24"/>
        </w:rPr>
        <w:t>Identify sex</w:t>
      </w:r>
      <w:r w:rsidR="000A1D80" w:rsidRPr="00EF776D">
        <w:rPr>
          <w:rFonts w:ascii="Times New Roman" w:hAnsi="Times New Roman" w:cs="Times New Roman"/>
          <w:sz w:val="24"/>
          <w:szCs w:val="24"/>
        </w:rPr>
        <w:t xml:space="preserve"> differences </w:t>
      </w:r>
      <w:r w:rsidR="00967FFD" w:rsidRPr="00EF776D">
        <w:rPr>
          <w:rFonts w:ascii="Times New Roman" w:hAnsi="Times New Roman" w:cs="Times New Roman"/>
          <w:sz w:val="24"/>
          <w:szCs w:val="24"/>
        </w:rPr>
        <w:t>in</w:t>
      </w:r>
      <w:r w:rsidR="000A1D80" w:rsidRPr="00EF776D">
        <w:rPr>
          <w:rFonts w:ascii="Times New Roman" w:hAnsi="Times New Roman" w:cs="Times New Roman"/>
          <w:sz w:val="24"/>
          <w:szCs w:val="24"/>
        </w:rPr>
        <w:t xml:space="preserve"> alcohol and tobacco</w:t>
      </w:r>
      <w:r w:rsidR="00967FFD" w:rsidRPr="00EF776D">
        <w:rPr>
          <w:rFonts w:ascii="Times New Roman" w:hAnsi="Times New Roman" w:cs="Times New Roman"/>
          <w:sz w:val="24"/>
          <w:szCs w:val="24"/>
        </w:rPr>
        <w:t xml:space="preserve"> use</w:t>
      </w:r>
      <w:r w:rsidR="000A1D80" w:rsidRPr="00EF776D">
        <w:rPr>
          <w:rFonts w:ascii="Times New Roman" w:hAnsi="Times New Roman" w:cs="Times New Roman"/>
          <w:sz w:val="24"/>
          <w:szCs w:val="24"/>
        </w:rPr>
        <w:t xml:space="preserve">. </w:t>
      </w:r>
      <w:r w:rsidR="00967FFD" w:rsidRPr="00EF776D">
        <w:rPr>
          <w:rFonts w:ascii="Times New Roman" w:hAnsi="Times New Roman" w:cs="Times New Roman"/>
          <w:sz w:val="24"/>
          <w:szCs w:val="24"/>
        </w:rPr>
        <w:t>Our hypothesis (H</w:t>
      </w:r>
      <w:r w:rsidR="00967FFD" w:rsidRPr="00EF776D">
        <w:rPr>
          <w:rFonts w:ascii="Times New Roman" w:hAnsi="Times New Roman" w:cs="Times New Roman"/>
          <w:sz w:val="24"/>
          <w:szCs w:val="24"/>
          <w:vertAlign w:val="subscript"/>
        </w:rPr>
        <w:t>2</w:t>
      </w:r>
      <w:r w:rsidR="00967FFD" w:rsidRPr="00EF776D">
        <w:rPr>
          <w:rFonts w:ascii="Times New Roman" w:hAnsi="Times New Roman" w:cs="Times New Roman"/>
          <w:sz w:val="24"/>
          <w:szCs w:val="24"/>
        </w:rPr>
        <w:t>) is</w:t>
      </w:r>
      <w:r w:rsidR="000A1D80" w:rsidRPr="00EF776D">
        <w:rPr>
          <w:rFonts w:ascii="Times New Roman" w:hAnsi="Times New Roman" w:cs="Times New Roman"/>
          <w:sz w:val="24"/>
          <w:szCs w:val="24"/>
        </w:rPr>
        <w:t xml:space="preserve"> that there are </w:t>
      </w:r>
      <w:r w:rsidR="00967FFD" w:rsidRPr="00EF776D">
        <w:rPr>
          <w:rFonts w:ascii="Times New Roman" w:hAnsi="Times New Roman" w:cs="Times New Roman"/>
          <w:sz w:val="24"/>
          <w:szCs w:val="24"/>
        </w:rPr>
        <w:t xml:space="preserve">sex </w:t>
      </w:r>
      <w:r w:rsidR="000A1D80" w:rsidRPr="00EF776D">
        <w:rPr>
          <w:rFonts w:ascii="Times New Roman" w:hAnsi="Times New Roman" w:cs="Times New Roman"/>
          <w:sz w:val="24"/>
          <w:szCs w:val="24"/>
        </w:rPr>
        <w:t>differences</w:t>
      </w:r>
      <w:r w:rsidR="00967FFD" w:rsidRPr="00EF776D">
        <w:rPr>
          <w:rFonts w:ascii="Times New Roman" w:hAnsi="Times New Roman" w:cs="Times New Roman"/>
          <w:sz w:val="24"/>
          <w:szCs w:val="24"/>
        </w:rPr>
        <w:t>,</w:t>
      </w:r>
      <w:r w:rsidR="000A1D80" w:rsidRPr="00EF776D">
        <w:rPr>
          <w:rFonts w:ascii="Times New Roman" w:hAnsi="Times New Roman" w:cs="Times New Roman"/>
          <w:sz w:val="24"/>
          <w:szCs w:val="24"/>
        </w:rPr>
        <w:t xml:space="preserve"> </w:t>
      </w:r>
      <w:r w:rsidR="00967FFD" w:rsidRPr="00EF776D">
        <w:rPr>
          <w:rFonts w:ascii="Times New Roman" w:hAnsi="Times New Roman" w:cs="Times New Roman"/>
          <w:sz w:val="24"/>
          <w:szCs w:val="24"/>
        </w:rPr>
        <w:t>with</w:t>
      </w:r>
      <w:r w:rsidR="000A1D80" w:rsidRPr="00EF776D">
        <w:rPr>
          <w:rFonts w:ascii="Times New Roman" w:hAnsi="Times New Roman" w:cs="Times New Roman"/>
          <w:sz w:val="24"/>
          <w:szCs w:val="24"/>
        </w:rPr>
        <w:t xml:space="preserve"> men show</w:t>
      </w:r>
      <w:r w:rsidR="00967FFD" w:rsidRPr="00EF776D">
        <w:rPr>
          <w:rFonts w:ascii="Times New Roman" w:hAnsi="Times New Roman" w:cs="Times New Roman"/>
          <w:sz w:val="24"/>
          <w:szCs w:val="24"/>
        </w:rPr>
        <w:t>ing</w:t>
      </w:r>
      <w:r w:rsidR="000A1D80" w:rsidRPr="00EF776D">
        <w:rPr>
          <w:rFonts w:ascii="Times New Roman" w:hAnsi="Times New Roman" w:cs="Times New Roman"/>
          <w:sz w:val="24"/>
          <w:szCs w:val="24"/>
        </w:rPr>
        <w:t xml:space="preserve"> more consumption than women; and, c) Determine if sex is a risk factor in </w:t>
      </w:r>
      <w:r w:rsidR="00967FFD" w:rsidRPr="00EF776D">
        <w:rPr>
          <w:rFonts w:ascii="Times New Roman" w:hAnsi="Times New Roman" w:cs="Times New Roman"/>
          <w:sz w:val="24"/>
          <w:szCs w:val="24"/>
        </w:rPr>
        <w:t xml:space="preserve">the development of </w:t>
      </w:r>
      <w:r w:rsidR="000A1D80" w:rsidRPr="00EF776D">
        <w:rPr>
          <w:rFonts w:ascii="Times New Roman" w:hAnsi="Times New Roman" w:cs="Times New Roman"/>
          <w:sz w:val="24"/>
          <w:szCs w:val="24"/>
        </w:rPr>
        <w:t xml:space="preserve">alcohol and tobacco </w:t>
      </w:r>
      <w:r w:rsidR="00967FFD" w:rsidRPr="00EF776D">
        <w:rPr>
          <w:rFonts w:ascii="Times New Roman" w:hAnsi="Times New Roman" w:cs="Times New Roman"/>
          <w:sz w:val="24"/>
          <w:szCs w:val="24"/>
        </w:rPr>
        <w:t>risky use</w:t>
      </w:r>
      <w:r w:rsidR="000A1D80" w:rsidRPr="00EF776D">
        <w:rPr>
          <w:rFonts w:ascii="Times New Roman" w:hAnsi="Times New Roman" w:cs="Times New Roman"/>
          <w:sz w:val="24"/>
          <w:szCs w:val="24"/>
        </w:rPr>
        <w:t xml:space="preserve">. </w:t>
      </w:r>
      <w:r w:rsidR="00967FFD" w:rsidRPr="00EF776D">
        <w:rPr>
          <w:rFonts w:ascii="Times New Roman" w:hAnsi="Times New Roman" w:cs="Times New Roman"/>
          <w:sz w:val="24"/>
          <w:szCs w:val="24"/>
        </w:rPr>
        <w:t>We hypothesize (H</w:t>
      </w:r>
      <w:r w:rsidR="00967FFD" w:rsidRPr="00EF776D">
        <w:rPr>
          <w:rFonts w:ascii="Times New Roman" w:hAnsi="Times New Roman" w:cs="Times New Roman"/>
          <w:sz w:val="24"/>
          <w:szCs w:val="24"/>
          <w:vertAlign w:val="subscript"/>
        </w:rPr>
        <w:t>3</w:t>
      </w:r>
      <w:r w:rsidR="00967FFD" w:rsidRPr="00EF776D">
        <w:rPr>
          <w:rFonts w:ascii="Times New Roman" w:hAnsi="Times New Roman" w:cs="Times New Roman"/>
          <w:sz w:val="24"/>
          <w:szCs w:val="24"/>
        </w:rPr>
        <w:t xml:space="preserve">) that </w:t>
      </w:r>
      <w:r w:rsidR="000A1D80" w:rsidRPr="00EF776D">
        <w:rPr>
          <w:rFonts w:ascii="Times New Roman" w:hAnsi="Times New Roman" w:cs="Times New Roman"/>
          <w:sz w:val="24"/>
          <w:szCs w:val="24"/>
        </w:rPr>
        <w:t xml:space="preserve">being a man </w:t>
      </w:r>
      <w:r w:rsidR="00967FFD" w:rsidRPr="00EF776D">
        <w:rPr>
          <w:rFonts w:ascii="Times New Roman" w:hAnsi="Times New Roman" w:cs="Times New Roman"/>
          <w:sz w:val="24"/>
          <w:szCs w:val="24"/>
        </w:rPr>
        <w:t xml:space="preserve">increases the probability of developing risky consumption. </w:t>
      </w:r>
      <w:r w:rsidR="00CB268A" w:rsidRPr="00EF776D">
        <w:rPr>
          <w:rFonts w:ascii="Times New Roman" w:hAnsi="Times New Roman" w:cs="Times New Roman"/>
          <w:sz w:val="24"/>
          <w:szCs w:val="24"/>
        </w:rPr>
        <w:t xml:space="preserve"> </w:t>
      </w:r>
    </w:p>
    <w:p w14:paraId="4E459413" w14:textId="77777777" w:rsidR="003B589A" w:rsidRDefault="003B589A" w:rsidP="00DA107A">
      <w:pPr>
        <w:spacing w:before="120" w:after="120" w:line="360" w:lineRule="auto"/>
        <w:jc w:val="center"/>
        <w:rPr>
          <w:rFonts w:ascii="Times New Roman" w:hAnsi="Times New Roman" w:cs="Times New Roman"/>
          <w:b/>
          <w:sz w:val="24"/>
          <w:szCs w:val="24"/>
        </w:rPr>
      </w:pPr>
    </w:p>
    <w:p w14:paraId="0C7741DD" w14:textId="05107470" w:rsidR="00967FFD" w:rsidRPr="00EF776D" w:rsidRDefault="00967FFD" w:rsidP="00DA107A">
      <w:pPr>
        <w:spacing w:before="120" w:after="120" w:line="360" w:lineRule="auto"/>
        <w:jc w:val="center"/>
        <w:rPr>
          <w:rFonts w:ascii="Times New Roman" w:hAnsi="Times New Roman" w:cs="Times New Roman"/>
          <w:b/>
          <w:sz w:val="24"/>
          <w:szCs w:val="24"/>
        </w:rPr>
      </w:pPr>
      <w:r w:rsidRPr="00EF776D">
        <w:rPr>
          <w:rFonts w:ascii="Times New Roman" w:hAnsi="Times New Roman" w:cs="Times New Roman"/>
          <w:b/>
          <w:sz w:val="24"/>
          <w:szCs w:val="24"/>
        </w:rPr>
        <w:t>METHODOLOGY</w:t>
      </w:r>
    </w:p>
    <w:p w14:paraId="1DA1B879" w14:textId="7A0BF4B7" w:rsidR="00FF5B0E" w:rsidRPr="00DA107A" w:rsidRDefault="00967FFD" w:rsidP="00DA107A">
      <w:pPr>
        <w:pStyle w:val="HTMLconformatoprevio"/>
        <w:shd w:val="clear" w:color="auto" w:fill="FFFFFF" w:themeFill="background1"/>
        <w:spacing w:before="120" w:after="120" w:line="360" w:lineRule="auto"/>
        <w:jc w:val="both"/>
        <w:rPr>
          <w:rFonts w:ascii="Times New Roman" w:hAnsi="Times New Roman" w:cs="Times New Roman"/>
          <w:sz w:val="24"/>
          <w:szCs w:val="24"/>
          <w:lang w:val="en-US"/>
        </w:rPr>
      </w:pPr>
      <w:r w:rsidRPr="00EF776D">
        <w:rPr>
          <w:rFonts w:ascii="Times New Roman" w:hAnsi="Times New Roman" w:cs="Times New Roman"/>
          <w:sz w:val="24"/>
          <w:szCs w:val="24"/>
          <w:lang w:val="en-US"/>
        </w:rPr>
        <w:t>This study includes</w:t>
      </w:r>
      <w:r w:rsidR="000A1D80" w:rsidRPr="00EF776D">
        <w:rPr>
          <w:rFonts w:ascii="Times New Roman" w:hAnsi="Times New Roman" w:cs="Times New Roman"/>
          <w:sz w:val="24"/>
          <w:szCs w:val="24"/>
          <w:lang w:val="en-US"/>
        </w:rPr>
        <w:t xml:space="preserve"> a descriptive</w:t>
      </w:r>
      <w:r w:rsidRPr="00EF776D">
        <w:rPr>
          <w:rFonts w:ascii="Times New Roman" w:hAnsi="Times New Roman" w:cs="Times New Roman"/>
          <w:sz w:val="24"/>
          <w:szCs w:val="24"/>
          <w:lang w:val="en-US"/>
        </w:rPr>
        <w:t>, cross-sectional</w:t>
      </w:r>
      <w:r w:rsidR="000A1D80" w:rsidRPr="00EF776D">
        <w:rPr>
          <w:rFonts w:ascii="Times New Roman" w:hAnsi="Times New Roman" w:cs="Times New Roman"/>
          <w:sz w:val="24"/>
          <w:szCs w:val="24"/>
          <w:lang w:val="en-US"/>
        </w:rPr>
        <w:t xml:space="preserve"> </w:t>
      </w:r>
      <w:r w:rsidRPr="00EF776D">
        <w:rPr>
          <w:rFonts w:ascii="Times New Roman" w:hAnsi="Times New Roman" w:cs="Times New Roman"/>
          <w:sz w:val="24"/>
          <w:szCs w:val="24"/>
          <w:lang w:val="en-US"/>
        </w:rPr>
        <w:t xml:space="preserve">and </w:t>
      </w:r>
      <w:r w:rsidR="000A1D80" w:rsidRPr="00EF776D">
        <w:rPr>
          <w:rFonts w:ascii="Times New Roman" w:hAnsi="Times New Roman" w:cs="Times New Roman"/>
          <w:sz w:val="24"/>
          <w:szCs w:val="24"/>
          <w:lang w:val="en-US"/>
        </w:rPr>
        <w:t>comparative</w:t>
      </w:r>
      <w:r w:rsidRPr="00EF776D">
        <w:rPr>
          <w:rFonts w:ascii="Times New Roman" w:hAnsi="Times New Roman" w:cs="Times New Roman"/>
          <w:sz w:val="24"/>
          <w:szCs w:val="24"/>
          <w:lang w:val="en-US"/>
        </w:rPr>
        <w:t xml:space="preserve"> design</w:t>
      </w:r>
      <w:r w:rsidR="000A1D80" w:rsidRPr="00EF776D">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178236177"/>
          <w:citation/>
        </w:sdtPr>
        <w:sdtEndPr/>
        <w:sdtContent>
          <w:r w:rsidR="00193CA1" w:rsidRPr="00EF776D">
            <w:rPr>
              <w:rFonts w:ascii="Times New Roman" w:hAnsi="Times New Roman" w:cs="Times New Roman"/>
              <w:sz w:val="24"/>
              <w:szCs w:val="24"/>
              <w:lang w:val="en-US"/>
            </w:rPr>
            <w:t>(Ato, López, &amp; Benavente, 2013)</w:t>
          </w:r>
        </w:sdtContent>
      </w:sdt>
      <w:r w:rsidR="002D1F71"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 xml:space="preserve">in </w:t>
      </w:r>
      <w:r w:rsidRPr="00EF776D">
        <w:rPr>
          <w:rFonts w:ascii="Times New Roman" w:hAnsi="Times New Roman" w:cs="Times New Roman"/>
          <w:sz w:val="24"/>
          <w:szCs w:val="24"/>
          <w:lang w:val="en-US"/>
        </w:rPr>
        <w:t xml:space="preserve">order to examine </w:t>
      </w:r>
      <w:r w:rsidR="000A1D80" w:rsidRPr="00EF776D">
        <w:rPr>
          <w:rFonts w:ascii="Times New Roman" w:hAnsi="Times New Roman" w:cs="Times New Roman"/>
          <w:sz w:val="24"/>
          <w:szCs w:val="24"/>
          <w:lang w:val="en-US"/>
        </w:rPr>
        <w:t xml:space="preserve">sex differences </w:t>
      </w:r>
      <w:r w:rsidRPr="00EF776D">
        <w:rPr>
          <w:rFonts w:ascii="Times New Roman" w:hAnsi="Times New Roman" w:cs="Times New Roman"/>
          <w:sz w:val="24"/>
          <w:szCs w:val="24"/>
          <w:lang w:val="en-US"/>
        </w:rPr>
        <w:t>and sex as a risk factor, in</w:t>
      </w:r>
      <w:r w:rsidR="000A1D80" w:rsidRPr="00EF776D">
        <w:rPr>
          <w:rFonts w:ascii="Times New Roman" w:hAnsi="Times New Roman" w:cs="Times New Roman"/>
          <w:sz w:val="24"/>
          <w:szCs w:val="24"/>
          <w:lang w:val="en-US"/>
        </w:rPr>
        <w:t xml:space="preserve"> alcohol and tobacco</w:t>
      </w:r>
      <w:r w:rsidRPr="00EF776D">
        <w:rPr>
          <w:rFonts w:ascii="Times New Roman" w:hAnsi="Times New Roman" w:cs="Times New Roman"/>
          <w:sz w:val="24"/>
          <w:szCs w:val="24"/>
          <w:lang w:val="en-US"/>
        </w:rPr>
        <w:t xml:space="preserve"> use,</w:t>
      </w:r>
      <w:r w:rsidR="000A1D80" w:rsidRPr="00EF776D">
        <w:rPr>
          <w:rFonts w:ascii="Times New Roman" w:hAnsi="Times New Roman" w:cs="Times New Roman"/>
          <w:sz w:val="24"/>
          <w:szCs w:val="24"/>
          <w:lang w:val="en-US"/>
        </w:rPr>
        <w:t xml:space="preserve"> in a sample of</w:t>
      </w:r>
      <w:r w:rsidRPr="00EF776D">
        <w:rPr>
          <w:rFonts w:ascii="Times New Roman" w:hAnsi="Times New Roman" w:cs="Times New Roman"/>
          <w:sz w:val="24"/>
          <w:szCs w:val="24"/>
          <w:lang w:val="en-US"/>
        </w:rPr>
        <w:t xml:space="preserve"> Ecuadorian college students.</w:t>
      </w:r>
      <w:r w:rsidR="000A1D80" w:rsidRPr="00EF776D">
        <w:rPr>
          <w:rFonts w:ascii="Times New Roman" w:hAnsi="Times New Roman" w:cs="Times New Roman"/>
          <w:sz w:val="24"/>
          <w:szCs w:val="24"/>
          <w:lang w:val="en-US"/>
        </w:rPr>
        <w:t xml:space="preserve"> </w:t>
      </w:r>
    </w:p>
    <w:p w14:paraId="0646EA27" w14:textId="06CC0DBB" w:rsidR="00945F97" w:rsidRPr="00EF776D" w:rsidRDefault="00945F97" w:rsidP="00DA107A">
      <w:pPr>
        <w:pStyle w:val="HTMLconformatoprevio"/>
        <w:shd w:val="clear" w:color="auto" w:fill="FFFFFF" w:themeFill="background1"/>
        <w:spacing w:before="120" w:after="120" w:line="360" w:lineRule="auto"/>
        <w:jc w:val="both"/>
        <w:rPr>
          <w:rFonts w:ascii="Times New Roman" w:hAnsi="Times New Roman" w:cs="Times New Roman"/>
          <w:sz w:val="24"/>
          <w:szCs w:val="24"/>
          <w:lang w:val="en-US"/>
        </w:rPr>
      </w:pPr>
      <w:r w:rsidRPr="00EF776D">
        <w:rPr>
          <w:rFonts w:ascii="Times New Roman" w:hAnsi="Times New Roman" w:cs="Times New Roman"/>
          <w:b/>
          <w:sz w:val="24"/>
          <w:szCs w:val="24"/>
          <w:lang w:val="en-US"/>
        </w:rPr>
        <w:t>Participants</w:t>
      </w:r>
    </w:p>
    <w:p w14:paraId="2614CB68" w14:textId="37B8199A" w:rsidR="00FF5B0E" w:rsidRPr="00DA107A" w:rsidRDefault="00945F97" w:rsidP="00DA107A">
      <w:pPr>
        <w:shd w:val="clear" w:color="auto" w:fill="FFFFFF" w:themeFill="background1"/>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In this research, 546 college students participated (69.1% women) between the ages of 17 to 41 years (mean= 21.3 years; SD = 2.6). 95.4% are ethnically identified as half-blood and the remaining 4.6% as indigenous, Afro-Ecuadorian and white. Among the sample 81.1% live in the urban sector and 18.9% come from rural areas. In addition, 34.4% report economic vulnerability. Participants are students from four universities (45.1% public) in the cities of Ambato (82.2%) and Quito (17.8%) in Ecuador. The</w:t>
      </w:r>
      <w:r w:rsidR="00454E4F" w:rsidRPr="00EF776D">
        <w:rPr>
          <w:rFonts w:ascii="Times New Roman" w:hAnsi="Times New Roman" w:cs="Times New Roman"/>
          <w:sz w:val="24"/>
          <w:szCs w:val="24"/>
        </w:rPr>
        <w:t xml:space="preserve">y are attending </w:t>
      </w:r>
      <w:r w:rsidRPr="00EF776D">
        <w:rPr>
          <w:rFonts w:ascii="Times New Roman" w:hAnsi="Times New Roman" w:cs="Times New Roman"/>
          <w:sz w:val="24"/>
          <w:szCs w:val="24"/>
        </w:rPr>
        <w:t>four undergraduate</w:t>
      </w:r>
      <w:r w:rsidR="00454E4F" w:rsidRPr="00EF776D">
        <w:rPr>
          <w:rFonts w:ascii="Times New Roman" w:hAnsi="Times New Roman" w:cs="Times New Roman"/>
          <w:sz w:val="24"/>
          <w:szCs w:val="24"/>
        </w:rPr>
        <w:t xml:space="preserve"> programs </w:t>
      </w:r>
      <w:r w:rsidRPr="00EF776D">
        <w:rPr>
          <w:rFonts w:ascii="Times New Roman" w:hAnsi="Times New Roman" w:cs="Times New Roman"/>
          <w:sz w:val="24"/>
          <w:szCs w:val="24"/>
        </w:rPr>
        <w:t xml:space="preserve">(psychology, medicine, administration, education). 2.9% report academic </w:t>
      </w:r>
      <w:r w:rsidR="00454E4F" w:rsidRPr="00EF776D">
        <w:rPr>
          <w:rFonts w:ascii="Times New Roman" w:hAnsi="Times New Roman" w:cs="Times New Roman"/>
          <w:sz w:val="24"/>
          <w:szCs w:val="24"/>
        </w:rPr>
        <w:t>problems</w:t>
      </w:r>
      <w:r w:rsidRPr="00EF776D">
        <w:rPr>
          <w:rFonts w:ascii="Times New Roman" w:hAnsi="Times New Roman" w:cs="Times New Roman"/>
          <w:sz w:val="24"/>
          <w:szCs w:val="24"/>
        </w:rPr>
        <w:t xml:space="preserve"> due to low </w:t>
      </w:r>
      <w:r w:rsidR="00454E4F" w:rsidRPr="00EF776D">
        <w:rPr>
          <w:rFonts w:ascii="Times New Roman" w:hAnsi="Times New Roman" w:cs="Times New Roman"/>
          <w:sz w:val="24"/>
          <w:szCs w:val="24"/>
        </w:rPr>
        <w:t>achievement</w:t>
      </w:r>
      <w:r w:rsidRPr="00EF776D">
        <w:rPr>
          <w:rFonts w:ascii="Times New Roman" w:hAnsi="Times New Roman" w:cs="Times New Roman"/>
          <w:sz w:val="24"/>
          <w:szCs w:val="24"/>
        </w:rPr>
        <w:t xml:space="preserve"> 11.7% are repeating </w:t>
      </w:r>
      <w:r w:rsidR="00454E4F" w:rsidRPr="00EF776D">
        <w:rPr>
          <w:rFonts w:ascii="Times New Roman" w:hAnsi="Times New Roman" w:cs="Times New Roman"/>
          <w:sz w:val="24"/>
          <w:szCs w:val="24"/>
        </w:rPr>
        <w:t>a course</w:t>
      </w:r>
      <w:r w:rsidRPr="00EF776D">
        <w:rPr>
          <w:rFonts w:ascii="Times New Roman" w:hAnsi="Times New Roman" w:cs="Times New Roman"/>
          <w:sz w:val="24"/>
          <w:szCs w:val="24"/>
        </w:rPr>
        <w:t xml:space="preserve"> in the current academic year and 20.9% combine their studies with </w:t>
      </w:r>
      <w:r w:rsidR="00454E4F" w:rsidRPr="00EF776D">
        <w:rPr>
          <w:rFonts w:ascii="Times New Roman" w:hAnsi="Times New Roman" w:cs="Times New Roman"/>
          <w:sz w:val="24"/>
          <w:szCs w:val="24"/>
        </w:rPr>
        <w:t xml:space="preserve">their </w:t>
      </w:r>
      <w:r w:rsidRPr="00EF776D">
        <w:rPr>
          <w:rFonts w:ascii="Times New Roman" w:hAnsi="Times New Roman" w:cs="Times New Roman"/>
          <w:sz w:val="24"/>
          <w:szCs w:val="24"/>
        </w:rPr>
        <w:t>work</w:t>
      </w:r>
      <w:r w:rsidR="00454E4F" w:rsidRPr="00EF776D">
        <w:rPr>
          <w:rFonts w:ascii="Times New Roman" w:hAnsi="Times New Roman" w:cs="Times New Roman"/>
          <w:sz w:val="24"/>
          <w:szCs w:val="24"/>
        </w:rPr>
        <w:t>.</w:t>
      </w:r>
      <w:r w:rsidR="006120A4" w:rsidRPr="00EF776D">
        <w:rPr>
          <w:rFonts w:ascii="Times New Roman" w:hAnsi="Times New Roman" w:cs="Times New Roman"/>
          <w:sz w:val="24"/>
          <w:szCs w:val="24"/>
        </w:rPr>
        <w:t xml:space="preserve"> </w:t>
      </w:r>
      <w:r w:rsidRPr="00EF776D">
        <w:rPr>
          <w:rFonts w:ascii="Times New Roman" w:hAnsi="Times New Roman" w:cs="Times New Roman"/>
          <w:sz w:val="24"/>
          <w:szCs w:val="24"/>
        </w:rPr>
        <w:t xml:space="preserve">Participants were selected through </w:t>
      </w:r>
      <w:r w:rsidR="006120A4" w:rsidRPr="00EF776D">
        <w:rPr>
          <w:rFonts w:ascii="Times New Roman" w:hAnsi="Times New Roman" w:cs="Times New Roman"/>
          <w:sz w:val="24"/>
          <w:szCs w:val="24"/>
        </w:rPr>
        <w:t>non-probabilistic sampling with the following inclusion criteria</w:t>
      </w:r>
      <w:r w:rsidRPr="00EF776D">
        <w:rPr>
          <w:rFonts w:ascii="Times New Roman" w:hAnsi="Times New Roman" w:cs="Times New Roman"/>
          <w:sz w:val="24"/>
          <w:szCs w:val="24"/>
        </w:rPr>
        <w:t xml:space="preserve">: a) </w:t>
      </w:r>
      <w:r w:rsidR="006120A4" w:rsidRPr="00EF776D">
        <w:rPr>
          <w:rFonts w:ascii="Times New Roman" w:hAnsi="Times New Roman" w:cs="Times New Roman"/>
          <w:sz w:val="24"/>
          <w:szCs w:val="24"/>
        </w:rPr>
        <w:t>Currently studying</w:t>
      </w:r>
      <w:r w:rsidRPr="00EF776D">
        <w:rPr>
          <w:rFonts w:ascii="Times New Roman" w:hAnsi="Times New Roman" w:cs="Times New Roman"/>
          <w:sz w:val="24"/>
          <w:szCs w:val="24"/>
        </w:rPr>
        <w:t xml:space="preserve"> at one of the participating universities; b) Voluntary participation; c) </w:t>
      </w:r>
      <w:r w:rsidRPr="00EF776D">
        <w:rPr>
          <w:rFonts w:ascii="Times New Roman" w:hAnsi="Times New Roman" w:cs="Times New Roman"/>
          <w:sz w:val="24"/>
          <w:szCs w:val="24"/>
        </w:rPr>
        <w:lastRenderedPageBreak/>
        <w:t xml:space="preserve">Regular class attendance; d) </w:t>
      </w:r>
      <w:r w:rsidR="006120A4" w:rsidRPr="00EF776D">
        <w:rPr>
          <w:rFonts w:ascii="Times New Roman" w:hAnsi="Times New Roman" w:cs="Times New Roman"/>
          <w:sz w:val="24"/>
          <w:szCs w:val="24"/>
        </w:rPr>
        <w:t>Authorization to participate in the research through a written informed consent</w:t>
      </w:r>
    </w:p>
    <w:p w14:paraId="3EE39A28" w14:textId="77777777" w:rsidR="00820AE3" w:rsidRDefault="00820AE3" w:rsidP="00DA107A">
      <w:pPr>
        <w:shd w:val="clear" w:color="auto" w:fill="FFFFFF" w:themeFill="background1"/>
        <w:spacing w:before="120" w:after="120" w:line="360" w:lineRule="auto"/>
        <w:jc w:val="both"/>
        <w:rPr>
          <w:rFonts w:ascii="Times New Roman" w:hAnsi="Times New Roman" w:cs="Times New Roman"/>
          <w:b/>
          <w:bCs/>
          <w:sz w:val="24"/>
          <w:szCs w:val="24"/>
        </w:rPr>
      </w:pPr>
    </w:p>
    <w:p w14:paraId="48F95A83" w14:textId="3CE88282" w:rsidR="009A1EDA" w:rsidRPr="00EF776D" w:rsidRDefault="009A1EDA" w:rsidP="00DA107A">
      <w:pPr>
        <w:shd w:val="clear" w:color="auto" w:fill="FFFFFF" w:themeFill="background1"/>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Instrument</w:t>
      </w:r>
      <w:r w:rsidR="006120A4" w:rsidRPr="00EF776D">
        <w:rPr>
          <w:rFonts w:ascii="Times New Roman" w:hAnsi="Times New Roman" w:cs="Times New Roman"/>
          <w:b/>
          <w:bCs/>
          <w:sz w:val="24"/>
          <w:szCs w:val="24"/>
        </w:rPr>
        <w:t>s</w:t>
      </w:r>
    </w:p>
    <w:p w14:paraId="151E064A" w14:textId="4D0649B3" w:rsidR="00176863" w:rsidRPr="00EF776D" w:rsidRDefault="006256CA" w:rsidP="00DA107A">
      <w:pPr>
        <w:pStyle w:val="HTMLconformatoprevio"/>
        <w:shd w:val="clear" w:color="auto" w:fill="FFFFFF" w:themeFill="background1"/>
        <w:spacing w:before="120" w:after="120" w:line="360" w:lineRule="auto"/>
        <w:jc w:val="both"/>
        <w:rPr>
          <w:lang w:val="en-US"/>
        </w:rPr>
      </w:pPr>
      <w:r w:rsidRPr="00EF776D">
        <w:rPr>
          <w:rFonts w:ascii="Times New Roman" w:hAnsi="Times New Roman" w:cs="Times New Roman"/>
          <w:b/>
          <w:bCs/>
          <w:sz w:val="24"/>
          <w:szCs w:val="24"/>
          <w:lang w:val="en-US"/>
        </w:rPr>
        <w:t xml:space="preserve">Alcohol Use Disorders Identification Test </w:t>
      </w:r>
      <w:r w:rsidRPr="00EF776D">
        <w:rPr>
          <w:rFonts w:ascii="Times New Roman" w:hAnsi="Times New Roman" w:cs="Times New Roman"/>
          <w:sz w:val="24"/>
          <w:szCs w:val="24"/>
          <w:lang w:val="en-US"/>
        </w:rPr>
        <w:t>(AUDIT</w:t>
      </w:r>
      <w:r w:rsidR="00AE1176" w:rsidRPr="00EF776D">
        <w:rPr>
          <w:rFonts w:ascii="Times New Roman" w:hAnsi="Times New Roman" w:cs="Times New Roman"/>
          <w:sz w:val="24"/>
          <w:szCs w:val="24"/>
          <w:lang w:val="en-US"/>
        </w:rPr>
        <w:t>;</w:t>
      </w:r>
      <w:r w:rsidRPr="00EF776D">
        <w:rPr>
          <w:rFonts w:ascii="Times New Roman" w:hAnsi="Times New Roman" w:cs="Times New Roman"/>
          <w:sz w:val="24"/>
          <w:szCs w:val="24"/>
          <w:lang w:val="en-US"/>
        </w:rPr>
        <w:t xml:space="preserve"> WHO, 1992; Saunders</w:t>
      </w:r>
      <w:r w:rsidR="00AE1176" w:rsidRPr="00EF776D">
        <w:rPr>
          <w:rFonts w:ascii="Times New Roman" w:hAnsi="Times New Roman" w:cs="Times New Roman"/>
          <w:sz w:val="24"/>
          <w:szCs w:val="24"/>
          <w:lang w:val="en-US"/>
        </w:rPr>
        <w:t xml:space="preserve"> </w:t>
      </w:r>
      <w:r w:rsidR="00AE1176" w:rsidRPr="00EF776D">
        <w:rPr>
          <w:rFonts w:ascii="Times New Roman" w:hAnsi="Times New Roman" w:cs="Times New Roman"/>
          <w:i/>
          <w:iCs/>
          <w:sz w:val="24"/>
          <w:szCs w:val="24"/>
          <w:lang w:val="en-US"/>
        </w:rPr>
        <w:t>et al.</w:t>
      </w:r>
      <w:r w:rsidRPr="00EF776D">
        <w:rPr>
          <w:rFonts w:ascii="Times New Roman" w:hAnsi="Times New Roman" w:cs="Times New Roman"/>
          <w:sz w:val="24"/>
          <w:szCs w:val="24"/>
          <w:lang w:val="en-US"/>
        </w:rPr>
        <w:t>,</w:t>
      </w:r>
      <w:r w:rsidR="00AE1176" w:rsidRPr="00EF776D">
        <w:rPr>
          <w:rFonts w:ascii="Times New Roman" w:hAnsi="Times New Roman" w:cs="Times New Roman"/>
          <w:sz w:val="24"/>
          <w:szCs w:val="24"/>
          <w:lang w:val="en-US"/>
        </w:rPr>
        <w:t xml:space="preserve"> </w:t>
      </w:r>
      <w:r w:rsidRPr="00EF776D">
        <w:rPr>
          <w:rFonts w:ascii="Times New Roman" w:hAnsi="Times New Roman" w:cs="Times New Roman"/>
          <w:sz w:val="24"/>
          <w:szCs w:val="24"/>
          <w:lang w:val="en-US"/>
        </w:rPr>
        <w:t>1993</w:t>
      </w:r>
      <w:r w:rsidR="000A5F8A">
        <w:rPr>
          <w:rFonts w:ascii="Times New Roman" w:hAnsi="Times New Roman" w:cs="Times New Roman"/>
          <w:sz w:val="24"/>
          <w:szCs w:val="24"/>
          <w:lang w:val="en-US"/>
        </w:rPr>
        <w:t xml:space="preserve">; </w:t>
      </w:r>
      <w:proofErr w:type="spellStart"/>
      <w:r w:rsidR="000A5F8A">
        <w:rPr>
          <w:rFonts w:ascii="Times New Roman" w:hAnsi="Times New Roman" w:cs="Times New Roman"/>
          <w:sz w:val="24"/>
          <w:szCs w:val="24"/>
          <w:lang w:val="en-US"/>
        </w:rPr>
        <w:t>Babor</w:t>
      </w:r>
      <w:proofErr w:type="spellEnd"/>
      <w:r w:rsidR="000A5F8A">
        <w:rPr>
          <w:rFonts w:ascii="Times New Roman" w:hAnsi="Times New Roman" w:cs="Times New Roman"/>
          <w:sz w:val="24"/>
          <w:szCs w:val="24"/>
          <w:lang w:val="en-US"/>
        </w:rPr>
        <w:t xml:space="preserve"> </w:t>
      </w:r>
      <w:r w:rsidR="000A5F8A">
        <w:rPr>
          <w:rFonts w:ascii="Times New Roman" w:hAnsi="Times New Roman" w:cs="Times New Roman"/>
          <w:i/>
          <w:iCs/>
          <w:sz w:val="24"/>
          <w:szCs w:val="24"/>
          <w:lang w:val="en-US"/>
        </w:rPr>
        <w:t>et al.</w:t>
      </w:r>
      <w:r w:rsidR="000A5F8A">
        <w:rPr>
          <w:rFonts w:ascii="Times New Roman" w:hAnsi="Times New Roman" w:cs="Times New Roman"/>
          <w:sz w:val="24"/>
          <w:szCs w:val="24"/>
          <w:lang w:val="en-US"/>
        </w:rPr>
        <w:t>, 2001</w:t>
      </w:r>
      <w:r w:rsidRPr="00EF776D">
        <w:rPr>
          <w:rFonts w:ascii="Times New Roman" w:hAnsi="Times New Roman" w:cs="Times New Roman"/>
          <w:sz w:val="24"/>
          <w:szCs w:val="24"/>
          <w:lang w:val="en-US"/>
        </w:rPr>
        <w:t>)</w:t>
      </w:r>
      <w:r w:rsidR="000A5F8A">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in the Spanish version</w:t>
      </w:r>
      <w:r w:rsidR="0011455F" w:rsidRPr="00EF776D">
        <w:rPr>
          <w:rFonts w:ascii="Times New Roman" w:hAnsi="Times New Roman" w:cs="Times New Roman"/>
          <w:sz w:val="24"/>
          <w:szCs w:val="24"/>
          <w:lang w:val="en-US"/>
        </w:rPr>
        <w:t xml:space="preserve"> adapted by García</w:t>
      </w:r>
      <w:r w:rsidR="000A5F8A">
        <w:rPr>
          <w:rFonts w:ascii="Times New Roman" w:hAnsi="Times New Roman" w:cs="Times New Roman"/>
          <w:sz w:val="24"/>
          <w:szCs w:val="24"/>
          <w:lang w:val="en-US"/>
        </w:rPr>
        <w:t>-</w:t>
      </w:r>
      <w:proofErr w:type="spellStart"/>
      <w:r w:rsidR="0011455F" w:rsidRPr="00EF776D">
        <w:rPr>
          <w:rFonts w:ascii="Times New Roman" w:hAnsi="Times New Roman" w:cs="Times New Roman"/>
          <w:sz w:val="24"/>
          <w:szCs w:val="24"/>
          <w:lang w:val="en-US"/>
        </w:rPr>
        <w:t>Carretero</w:t>
      </w:r>
      <w:proofErr w:type="spellEnd"/>
      <w:r w:rsidR="0011455F" w:rsidRPr="00EF776D">
        <w:rPr>
          <w:rFonts w:ascii="Times New Roman" w:hAnsi="Times New Roman" w:cs="Times New Roman"/>
          <w:sz w:val="24"/>
          <w:szCs w:val="24"/>
          <w:lang w:val="en-US"/>
        </w:rPr>
        <w:t xml:space="preserve"> et al. </w:t>
      </w:r>
      <w:sdt>
        <w:sdtPr>
          <w:rPr>
            <w:rFonts w:ascii="Times New Roman" w:hAnsi="Times New Roman" w:cs="Times New Roman"/>
            <w:sz w:val="24"/>
            <w:szCs w:val="24"/>
            <w:lang w:val="en-US"/>
          </w:rPr>
          <w:id w:val="438574437"/>
          <w:citation/>
        </w:sdtPr>
        <w:sdtEndPr/>
        <w:sdtContent>
          <w:r w:rsidR="00193CA1" w:rsidRPr="00EF776D">
            <w:rPr>
              <w:rFonts w:ascii="Times New Roman" w:hAnsi="Times New Roman" w:cs="Times New Roman"/>
              <w:sz w:val="24"/>
              <w:szCs w:val="24"/>
              <w:lang w:val="en-US"/>
            </w:rPr>
            <w:t>(2016)</w:t>
          </w:r>
        </w:sdtContent>
      </w:sdt>
      <w:r w:rsidR="0011455F"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 xml:space="preserve">It </w:t>
      </w:r>
      <w:r w:rsidR="0011455F" w:rsidRPr="00EF776D">
        <w:rPr>
          <w:rFonts w:ascii="Times New Roman" w:hAnsi="Times New Roman" w:cs="Times New Roman"/>
          <w:sz w:val="24"/>
          <w:szCs w:val="24"/>
          <w:lang w:val="en-US"/>
        </w:rPr>
        <w:t xml:space="preserve">is a </w:t>
      </w:r>
      <w:r w:rsidR="000A1D80" w:rsidRPr="00EF776D">
        <w:rPr>
          <w:rFonts w:ascii="Times New Roman" w:hAnsi="Times New Roman" w:cs="Times New Roman"/>
          <w:sz w:val="24"/>
          <w:szCs w:val="24"/>
          <w:lang w:val="en-US"/>
        </w:rPr>
        <w:t xml:space="preserve">10 questions Likert scale </w:t>
      </w:r>
      <w:r w:rsidR="0011455F" w:rsidRPr="00EF776D">
        <w:rPr>
          <w:rFonts w:ascii="Times New Roman" w:hAnsi="Times New Roman" w:cs="Times New Roman"/>
          <w:sz w:val="24"/>
          <w:szCs w:val="24"/>
          <w:lang w:val="en-US"/>
        </w:rPr>
        <w:t xml:space="preserve">which assess Hazardous Consumption, Harmful Consumption and Dependence symptoms. </w:t>
      </w:r>
      <w:r w:rsidR="0026761D" w:rsidRPr="00EF776D">
        <w:rPr>
          <w:rFonts w:ascii="Times New Roman" w:hAnsi="Times New Roman" w:cs="Times New Roman"/>
          <w:sz w:val="24"/>
          <w:szCs w:val="24"/>
          <w:lang w:val="en-US"/>
        </w:rPr>
        <w:t xml:space="preserve">It establishes the conformation of two diagnostic categories based upon the accumulated score: Hazardous Consumption (8 to 14 points) and Harmful Consumption (15 points or more). </w:t>
      </w:r>
      <w:r w:rsidR="000A1D80" w:rsidRPr="00EF776D">
        <w:rPr>
          <w:rFonts w:ascii="Times New Roman" w:hAnsi="Times New Roman" w:cs="Times New Roman"/>
          <w:sz w:val="24"/>
          <w:szCs w:val="24"/>
          <w:lang w:val="en-US"/>
        </w:rPr>
        <w:t xml:space="preserve">Regarding </w:t>
      </w:r>
      <w:r w:rsidR="0026761D" w:rsidRPr="00EF776D">
        <w:rPr>
          <w:rFonts w:ascii="Times New Roman" w:hAnsi="Times New Roman" w:cs="Times New Roman"/>
          <w:sz w:val="24"/>
          <w:szCs w:val="24"/>
          <w:lang w:val="en-US"/>
        </w:rPr>
        <w:t xml:space="preserve">its </w:t>
      </w:r>
      <w:r w:rsidR="000A1D80" w:rsidRPr="00EF776D">
        <w:rPr>
          <w:rFonts w:ascii="Times New Roman" w:hAnsi="Times New Roman" w:cs="Times New Roman"/>
          <w:sz w:val="24"/>
          <w:szCs w:val="24"/>
          <w:lang w:val="en-US"/>
        </w:rPr>
        <w:t xml:space="preserve">psychometric properties, this </w:t>
      </w:r>
      <w:r w:rsidR="0026761D" w:rsidRPr="00EF776D">
        <w:rPr>
          <w:rFonts w:ascii="Times New Roman" w:hAnsi="Times New Roman" w:cs="Times New Roman"/>
          <w:sz w:val="24"/>
          <w:szCs w:val="24"/>
          <w:lang w:val="en-US"/>
        </w:rPr>
        <w:t xml:space="preserve">test </w:t>
      </w:r>
      <w:r w:rsidR="000A1D80" w:rsidRPr="00EF776D">
        <w:rPr>
          <w:rFonts w:ascii="Times New Roman" w:hAnsi="Times New Roman" w:cs="Times New Roman"/>
          <w:sz w:val="24"/>
          <w:szCs w:val="24"/>
          <w:lang w:val="en-US"/>
        </w:rPr>
        <w:t>has</w:t>
      </w:r>
      <w:r w:rsidR="0026761D" w:rsidRPr="00EF776D">
        <w:rPr>
          <w:rFonts w:ascii="Times New Roman" w:hAnsi="Times New Roman" w:cs="Times New Roman"/>
          <w:sz w:val="24"/>
          <w:szCs w:val="24"/>
          <w:lang w:val="en-US"/>
        </w:rPr>
        <w:t xml:space="preserve"> an</w:t>
      </w:r>
      <w:r w:rsidR="000A1D80" w:rsidRPr="00EF776D">
        <w:rPr>
          <w:rFonts w:ascii="Times New Roman" w:hAnsi="Times New Roman" w:cs="Times New Roman"/>
          <w:sz w:val="24"/>
          <w:szCs w:val="24"/>
          <w:lang w:val="en-US"/>
        </w:rPr>
        <w:t xml:space="preserve"> acceptable</w:t>
      </w:r>
      <w:r w:rsidR="0026761D"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 xml:space="preserve">reliability, </w:t>
      </w:r>
      <w:r w:rsidR="0026761D" w:rsidRPr="00EF776D">
        <w:rPr>
          <w:rFonts w:ascii="Times New Roman" w:hAnsi="Times New Roman" w:cs="Times New Roman"/>
          <w:sz w:val="24"/>
          <w:szCs w:val="24"/>
          <w:lang w:val="en-US"/>
        </w:rPr>
        <w:t xml:space="preserve">since </w:t>
      </w:r>
      <w:r w:rsidR="000A1D80" w:rsidRPr="00EF776D">
        <w:rPr>
          <w:rFonts w:ascii="Times New Roman" w:hAnsi="Times New Roman" w:cs="Times New Roman"/>
          <w:sz w:val="24"/>
          <w:szCs w:val="24"/>
          <w:lang w:val="en-US"/>
        </w:rPr>
        <w:t>previous studies carried out in Ecuador</w:t>
      </w:r>
      <w:r w:rsidR="0026761D" w:rsidRPr="00EF776D">
        <w:rPr>
          <w:rFonts w:ascii="Times New Roman" w:hAnsi="Times New Roman" w:cs="Times New Roman"/>
          <w:sz w:val="24"/>
          <w:szCs w:val="24"/>
          <w:lang w:val="en-US"/>
        </w:rPr>
        <w:t xml:space="preserve"> found </w:t>
      </w:r>
      <w:r w:rsidR="000A1D80" w:rsidRPr="00EF776D">
        <w:rPr>
          <w:rFonts w:ascii="Times New Roman" w:hAnsi="Times New Roman" w:cs="Times New Roman"/>
          <w:sz w:val="24"/>
          <w:szCs w:val="24"/>
          <w:lang w:val="en-US"/>
        </w:rPr>
        <w:t>values ​​of α=</w:t>
      </w:r>
      <w:r w:rsidR="0026761D"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84</w:t>
      </w:r>
      <w:r w:rsidR="0026761D" w:rsidRPr="00EF776D">
        <w:rPr>
          <w:rFonts w:ascii="Times New Roman" w:hAnsi="Times New Roman" w:cs="Times New Roman"/>
          <w:sz w:val="24"/>
          <w:szCs w:val="24"/>
          <w:lang w:val="en-US"/>
        </w:rPr>
        <w:t xml:space="preserve"> (Mayorga-Lascano et al., 2019)</w:t>
      </w:r>
      <w:r w:rsidR="005C4436" w:rsidRPr="00EF776D">
        <w:rPr>
          <w:rFonts w:ascii="Times New Roman" w:hAnsi="Times New Roman" w:cs="Times New Roman"/>
          <w:sz w:val="24"/>
          <w:szCs w:val="24"/>
          <w:lang w:val="en-US"/>
        </w:rPr>
        <w:t xml:space="preserve">, </w:t>
      </w:r>
      <w:r w:rsidR="000A1D80" w:rsidRPr="00EF776D">
        <w:rPr>
          <w:rFonts w:ascii="Times New Roman" w:hAnsi="Times New Roman" w:cs="Times New Roman"/>
          <w:sz w:val="24"/>
          <w:szCs w:val="24"/>
          <w:lang w:val="en-US"/>
        </w:rPr>
        <w:t>while in the present study reliability found was</w:t>
      </w:r>
      <w:r w:rsidR="005C4436" w:rsidRPr="00EF776D">
        <w:rPr>
          <w:rFonts w:ascii="Times New Roman" w:hAnsi="Times New Roman" w:cs="Times New Roman"/>
          <w:sz w:val="24"/>
          <w:szCs w:val="24"/>
          <w:lang w:val="en-US"/>
        </w:rPr>
        <w:t xml:space="preserve"> ω=</w:t>
      </w:r>
      <w:r w:rsidR="0026761D" w:rsidRPr="00EF776D">
        <w:rPr>
          <w:rFonts w:ascii="Times New Roman" w:hAnsi="Times New Roman" w:cs="Times New Roman"/>
          <w:sz w:val="24"/>
          <w:szCs w:val="24"/>
          <w:lang w:val="en-US"/>
        </w:rPr>
        <w:t xml:space="preserve"> </w:t>
      </w:r>
      <w:r w:rsidR="005C4436" w:rsidRPr="00EF776D">
        <w:rPr>
          <w:rFonts w:ascii="Times New Roman" w:hAnsi="Times New Roman" w:cs="Times New Roman"/>
          <w:sz w:val="24"/>
          <w:szCs w:val="24"/>
          <w:lang w:val="en-US"/>
        </w:rPr>
        <w:t>,85; C</w:t>
      </w:r>
      <w:r w:rsidR="001F2289" w:rsidRPr="00EF776D">
        <w:rPr>
          <w:rFonts w:ascii="Times New Roman" w:hAnsi="Times New Roman" w:cs="Times New Roman"/>
          <w:sz w:val="24"/>
          <w:szCs w:val="24"/>
          <w:lang w:val="en-US"/>
        </w:rPr>
        <w:t xml:space="preserve">I </w:t>
      </w:r>
      <w:r w:rsidR="005C4436" w:rsidRPr="00EF776D">
        <w:rPr>
          <w:rFonts w:ascii="Times New Roman" w:hAnsi="Times New Roman" w:cs="Times New Roman"/>
          <w:sz w:val="24"/>
          <w:szCs w:val="24"/>
          <w:lang w:val="en-US"/>
        </w:rPr>
        <w:t xml:space="preserve">95% [,83 - ,88] </w:t>
      </w:r>
      <w:r w:rsidR="000A1D80" w:rsidRPr="00EF776D">
        <w:rPr>
          <w:rFonts w:ascii="Times New Roman" w:hAnsi="Times New Roman" w:cs="Times New Roman"/>
          <w:sz w:val="24"/>
          <w:szCs w:val="24"/>
          <w:lang w:val="en-US"/>
        </w:rPr>
        <w:t>equivalent to acceptable.</w:t>
      </w:r>
    </w:p>
    <w:p w14:paraId="2B61FF1D" w14:textId="280BA97C" w:rsidR="00FF5B0E" w:rsidRPr="00DA107A" w:rsidRDefault="00FF5B0E" w:rsidP="00DA107A">
      <w:pPr>
        <w:pStyle w:val="HTMLconformatoprevio"/>
        <w:shd w:val="clear" w:color="auto" w:fill="FFFFFF" w:themeFill="background1"/>
        <w:spacing w:before="120" w:after="120" w:line="360" w:lineRule="auto"/>
        <w:jc w:val="both"/>
        <w:rPr>
          <w:rFonts w:ascii="Times New Roman" w:hAnsi="Times New Roman" w:cs="Times New Roman"/>
          <w:sz w:val="24"/>
          <w:szCs w:val="24"/>
          <w:lang w:val="en-US"/>
        </w:rPr>
      </w:pPr>
      <w:r w:rsidRPr="00EF776D">
        <w:rPr>
          <w:rFonts w:ascii="Times New Roman" w:hAnsi="Times New Roman" w:cs="Times New Roman"/>
          <w:b/>
          <w:bCs/>
          <w:sz w:val="24"/>
          <w:szCs w:val="24"/>
          <w:lang w:val="en-US"/>
        </w:rPr>
        <w:t xml:space="preserve">Questionnaire to Classify the Level of Tobacco Consumption in Young People </w:t>
      </w:r>
      <w:r w:rsidR="008E0889" w:rsidRPr="00EF776D">
        <w:rPr>
          <w:rFonts w:ascii="Times New Roman" w:hAnsi="Times New Roman" w:cs="Times New Roman"/>
          <w:sz w:val="24"/>
          <w:szCs w:val="24"/>
          <w:lang w:val="en-US"/>
        </w:rPr>
        <w:t>(</w:t>
      </w:r>
      <w:r w:rsidRPr="00EF776D">
        <w:rPr>
          <w:rFonts w:ascii="Times New Roman" w:hAnsi="Times New Roman" w:cs="Times New Roman"/>
          <w:sz w:val="24"/>
          <w:szCs w:val="24"/>
          <w:lang w:val="en-US"/>
        </w:rPr>
        <w:t xml:space="preserve">C4, </w:t>
      </w:r>
      <w:proofErr w:type="spellStart"/>
      <w:r w:rsidR="003B13B7" w:rsidRPr="00EF776D">
        <w:rPr>
          <w:rFonts w:ascii="Times New Roman" w:hAnsi="Times New Roman" w:cs="Times New Roman"/>
          <w:sz w:val="24"/>
          <w:szCs w:val="24"/>
          <w:lang w:val="en-US"/>
        </w:rPr>
        <w:t>Londoño</w:t>
      </w:r>
      <w:proofErr w:type="spellEnd"/>
      <w:r w:rsidR="00FB2F61" w:rsidRPr="00EF776D">
        <w:rPr>
          <w:rFonts w:ascii="Times New Roman" w:hAnsi="Times New Roman" w:cs="Times New Roman"/>
          <w:sz w:val="24"/>
          <w:szCs w:val="24"/>
          <w:lang w:val="en-US"/>
        </w:rPr>
        <w:t xml:space="preserve"> </w:t>
      </w:r>
      <w:r w:rsidR="00FB2F61" w:rsidRPr="00820AE3">
        <w:rPr>
          <w:rFonts w:ascii="Times New Roman" w:hAnsi="Times New Roman" w:cs="Times New Roman"/>
          <w:i/>
          <w:iCs/>
          <w:sz w:val="24"/>
          <w:szCs w:val="24"/>
          <w:lang w:val="en-US"/>
        </w:rPr>
        <w:t>et al.</w:t>
      </w:r>
      <w:r w:rsidR="003B13B7" w:rsidRPr="00820AE3">
        <w:rPr>
          <w:rFonts w:ascii="Times New Roman" w:hAnsi="Times New Roman" w:cs="Times New Roman"/>
          <w:i/>
          <w:iCs/>
          <w:sz w:val="24"/>
          <w:szCs w:val="24"/>
          <w:lang w:val="en-US"/>
        </w:rPr>
        <w:t>,</w:t>
      </w:r>
      <w:r w:rsidR="003B13B7" w:rsidRPr="00EF776D">
        <w:rPr>
          <w:rFonts w:ascii="Times New Roman" w:hAnsi="Times New Roman" w:cs="Times New Roman"/>
          <w:sz w:val="24"/>
          <w:szCs w:val="24"/>
          <w:lang w:val="en-US"/>
        </w:rPr>
        <w:t xml:space="preserve"> 2011). </w:t>
      </w:r>
      <w:r w:rsidR="001F2289" w:rsidRPr="00EF776D">
        <w:rPr>
          <w:rFonts w:ascii="Times New Roman" w:hAnsi="Times New Roman" w:cs="Times New Roman"/>
          <w:sz w:val="24"/>
          <w:szCs w:val="24"/>
          <w:lang w:val="en-US"/>
        </w:rPr>
        <w:t>This questionnaire</w:t>
      </w:r>
      <w:r w:rsidR="00FB2F61" w:rsidRPr="00EF776D">
        <w:rPr>
          <w:rFonts w:ascii="Times New Roman" w:hAnsi="Times New Roman" w:cs="Times New Roman"/>
          <w:sz w:val="24"/>
          <w:szCs w:val="24"/>
          <w:lang w:val="en-US"/>
        </w:rPr>
        <w:t xml:space="preserve"> </w:t>
      </w:r>
      <w:r w:rsidR="001F2289" w:rsidRPr="00EF776D">
        <w:rPr>
          <w:rFonts w:ascii="Times New Roman" w:hAnsi="Times New Roman" w:cs="Times New Roman"/>
          <w:sz w:val="24"/>
          <w:szCs w:val="24"/>
          <w:lang w:val="en-US"/>
        </w:rPr>
        <w:t>is</w:t>
      </w:r>
      <w:r w:rsidR="00FB2F61" w:rsidRPr="00EF776D">
        <w:rPr>
          <w:rFonts w:ascii="Times New Roman" w:hAnsi="Times New Roman" w:cs="Times New Roman"/>
          <w:sz w:val="24"/>
          <w:szCs w:val="24"/>
          <w:lang w:val="en-US"/>
        </w:rPr>
        <w:t xml:space="preserve"> design to assess </w:t>
      </w:r>
      <w:r w:rsidR="00176863" w:rsidRPr="00EF776D">
        <w:rPr>
          <w:rFonts w:ascii="Times New Roman" w:hAnsi="Times New Roman" w:cs="Times New Roman"/>
          <w:sz w:val="24"/>
          <w:szCs w:val="24"/>
          <w:lang w:val="en-US"/>
        </w:rPr>
        <w:t>behavior regarding cigarette</w:t>
      </w:r>
      <w:r w:rsidR="00FB2F61" w:rsidRPr="00EF776D">
        <w:rPr>
          <w:rFonts w:ascii="Times New Roman" w:hAnsi="Times New Roman" w:cs="Times New Roman"/>
          <w:sz w:val="24"/>
          <w:szCs w:val="24"/>
          <w:lang w:val="en-US"/>
        </w:rPr>
        <w:t xml:space="preserve"> use </w:t>
      </w:r>
      <w:r w:rsidR="00176863" w:rsidRPr="00EF776D">
        <w:rPr>
          <w:rFonts w:ascii="Times New Roman" w:hAnsi="Times New Roman" w:cs="Times New Roman"/>
          <w:sz w:val="24"/>
          <w:szCs w:val="24"/>
          <w:lang w:val="en-US"/>
        </w:rPr>
        <w:t xml:space="preserve">according to the frequency and intensity of consumption, associated problems, intention to </w:t>
      </w:r>
      <w:r w:rsidR="001F2289" w:rsidRPr="00EF776D">
        <w:rPr>
          <w:rFonts w:ascii="Times New Roman" w:hAnsi="Times New Roman" w:cs="Times New Roman"/>
          <w:sz w:val="24"/>
          <w:szCs w:val="24"/>
          <w:lang w:val="en-US"/>
        </w:rPr>
        <w:t>quit</w:t>
      </w:r>
      <w:r w:rsidR="00FB2F61" w:rsidRPr="00EF776D">
        <w:rPr>
          <w:rFonts w:ascii="Times New Roman" w:hAnsi="Times New Roman" w:cs="Times New Roman"/>
          <w:sz w:val="24"/>
          <w:szCs w:val="24"/>
          <w:lang w:val="en-US"/>
        </w:rPr>
        <w:t xml:space="preserve"> consumption</w:t>
      </w:r>
      <w:r w:rsidR="00176863" w:rsidRPr="00EF776D">
        <w:rPr>
          <w:rFonts w:ascii="Times New Roman" w:hAnsi="Times New Roman" w:cs="Times New Roman"/>
          <w:sz w:val="24"/>
          <w:szCs w:val="24"/>
          <w:lang w:val="en-US"/>
        </w:rPr>
        <w:t xml:space="preserve"> and signs of dependen</w:t>
      </w:r>
      <w:r w:rsidR="00FB2F61" w:rsidRPr="00EF776D">
        <w:rPr>
          <w:rFonts w:ascii="Times New Roman" w:hAnsi="Times New Roman" w:cs="Times New Roman"/>
          <w:sz w:val="24"/>
          <w:szCs w:val="24"/>
          <w:lang w:val="en-US"/>
        </w:rPr>
        <w:t>ce</w:t>
      </w:r>
      <w:r w:rsidR="00176863" w:rsidRPr="00EF776D">
        <w:rPr>
          <w:rFonts w:ascii="Times New Roman" w:hAnsi="Times New Roman" w:cs="Times New Roman"/>
          <w:sz w:val="24"/>
          <w:szCs w:val="24"/>
          <w:lang w:val="en-US"/>
        </w:rPr>
        <w:t>. It is made up of 15 items with values ​​ranging from 0 to 50 points</w:t>
      </w:r>
      <w:r w:rsidR="001F2289" w:rsidRPr="00EF776D">
        <w:rPr>
          <w:rFonts w:ascii="Times New Roman" w:hAnsi="Times New Roman" w:cs="Times New Roman"/>
          <w:sz w:val="24"/>
          <w:szCs w:val="24"/>
          <w:lang w:val="en-US"/>
        </w:rPr>
        <w:t>;</w:t>
      </w:r>
      <w:r w:rsidR="00176863" w:rsidRPr="00EF776D">
        <w:rPr>
          <w:rFonts w:ascii="Times New Roman" w:hAnsi="Times New Roman" w:cs="Times New Roman"/>
          <w:sz w:val="24"/>
          <w:szCs w:val="24"/>
          <w:lang w:val="en-US"/>
        </w:rPr>
        <w:t xml:space="preserve"> with cutoff points between 1 to 5</w:t>
      </w:r>
      <w:r w:rsidR="001F2289" w:rsidRPr="00EF776D">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for low consumption, 6 to 17</w:t>
      </w:r>
      <w:r w:rsidR="001F2289" w:rsidRPr="00EF776D">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for moderate consumption, 18 to 29 for high</w:t>
      </w:r>
      <w:r w:rsidR="001F2289" w:rsidRPr="00EF776D">
        <w:rPr>
          <w:rFonts w:ascii="Times New Roman" w:hAnsi="Times New Roman" w:cs="Times New Roman"/>
          <w:sz w:val="24"/>
          <w:szCs w:val="24"/>
          <w:lang w:val="en-US"/>
        </w:rPr>
        <w:t xml:space="preserve"> consumption</w:t>
      </w:r>
      <w:r w:rsidR="00176863" w:rsidRPr="00EF776D">
        <w:rPr>
          <w:rFonts w:ascii="Times New Roman" w:hAnsi="Times New Roman" w:cs="Times New Roman"/>
          <w:sz w:val="24"/>
          <w:szCs w:val="24"/>
          <w:lang w:val="en-US"/>
        </w:rPr>
        <w:t xml:space="preserve"> with signs</w:t>
      </w:r>
      <w:r w:rsidR="001F2289" w:rsidRPr="00EF776D">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 xml:space="preserve">of dependence and 30 to 50 for </w:t>
      </w:r>
      <w:r w:rsidR="001F2289" w:rsidRPr="00EF776D">
        <w:rPr>
          <w:rFonts w:ascii="Times New Roman" w:hAnsi="Times New Roman" w:cs="Times New Roman"/>
          <w:sz w:val="24"/>
          <w:szCs w:val="24"/>
          <w:lang w:val="en-US"/>
        </w:rPr>
        <w:t xml:space="preserve">nicotine </w:t>
      </w:r>
      <w:r w:rsidR="00176863" w:rsidRPr="00EF776D">
        <w:rPr>
          <w:rFonts w:ascii="Times New Roman" w:hAnsi="Times New Roman" w:cs="Times New Roman"/>
          <w:sz w:val="24"/>
          <w:szCs w:val="24"/>
          <w:lang w:val="en-US"/>
        </w:rPr>
        <w:t xml:space="preserve">dependence. Regarding </w:t>
      </w:r>
      <w:r w:rsidR="001F2289" w:rsidRPr="00EF776D">
        <w:rPr>
          <w:rFonts w:ascii="Times New Roman" w:hAnsi="Times New Roman" w:cs="Times New Roman"/>
          <w:sz w:val="24"/>
          <w:szCs w:val="24"/>
          <w:lang w:val="en-US"/>
        </w:rPr>
        <w:t>its</w:t>
      </w:r>
      <w:r w:rsidR="00176863" w:rsidRPr="00EF776D">
        <w:rPr>
          <w:rFonts w:ascii="Times New Roman" w:hAnsi="Times New Roman" w:cs="Times New Roman"/>
          <w:sz w:val="24"/>
          <w:szCs w:val="24"/>
          <w:lang w:val="en-US"/>
        </w:rPr>
        <w:t xml:space="preserve"> psychometric properties, </w:t>
      </w:r>
      <w:r w:rsidR="001F2289" w:rsidRPr="00EF776D">
        <w:rPr>
          <w:rFonts w:ascii="Times New Roman" w:hAnsi="Times New Roman" w:cs="Times New Roman"/>
          <w:sz w:val="24"/>
          <w:szCs w:val="24"/>
          <w:lang w:val="en-US"/>
        </w:rPr>
        <w:t xml:space="preserve">this questionnaire </w:t>
      </w:r>
      <w:r w:rsidR="00176863" w:rsidRPr="00EF776D">
        <w:rPr>
          <w:rFonts w:ascii="Times New Roman" w:hAnsi="Times New Roman" w:cs="Times New Roman"/>
          <w:sz w:val="24"/>
          <w:szCs w:val="24"/>
          <w:lang w:val="en-US"/>
        </w:rPr>
        <w:t>present</w:t>
      </w:r>
      <w:r w:rsidR="001F2289" w:rsidRPr="00EF776D">
        <w:rPr>
          <w:rFonts w:ascii="Times New Roman" w:hAnsi="Times New Roman" w:cs="Times New Roman"/>
          <w:sz w:val="24"/>
          <w:szCs w:val="24"/>
          <w:lang w:val="en-US"/>
        </w:rPr>
        <w:t>s</w:t>
      </w:r>
      <w:r w:rsidR="00176863" w:rsidRPr="00EF776D">
        <w:rPr>
          <w:rFonts w:ascii="Times New Roman" w:hAnsi="Times New Roman" w:cs="Times New Roman"/>
          <w:sz w:val="24"/>
          <w:szCs w:val="24"/>
          <w:lang w:val="en-US"/>
        </w:rPr>
        <w:t xml:space="preserve"> a high reliability of α= .90</w:t>
      </w:r>
      <w:r w:rsidR="001F2289" w:rsidRPr="00EF776D">
        <w:rPr>
          <w:rFonts w:ascii="Times New Roman" w:hAnsi="Times New Roman" w:cs="Times New Roman"/>
          <w:sz w:val="24"/>
          <w:szCs w:val="24"/>
          <w:lang w:val="en-US"/>
        </w:rPr>
        <w:t xml:space="preserve">; </w:t>
      </w:r>
      <w:r w:rsidR="00176863" w:rsidRPr="00EF776D">
        <w:rPr>
          <w:rFonts w:ascii="Times New Roman" w:hAnsi="Times New Roman" w:cs="Times New Roman"/>
          <w:sz w:val="24"/>
          <w:szCs w:val="24"/>
          <w:lang w:val="en-US"/>
        </w:rPr>
        <w:t xml:space="preserve">while in the present study </w:t>
      </w:r>
      <w:r w:rsidR="001F2289" w:rsidRPr="00EF776D">
        <w:rPr>
          <w:rFonts w:ascii="Times New Roman" w:hAnsi="Times New Roman" w:cs="Times New Roman"/>
          <w:sz w:val="24"/>
          <w:szCs w:val="24"/>
          <w:lang w:val="en-US"/>
        </w:rPr>
        <w:t>reliability</w:t>
      </w:r>
      <w:r w:rsidR="00176863" w:rsidRPr="00EF776D">
        <w:rPr>
          <w:rFonts w:ascii="Times New Roman" w:hAnsi="Times New Roman" w:cs="Times New Roman"/>
          <w:sz w:val="24"/>
          <w:szCs w:val="24"/>
          <w:lang w:val="en-US"/>
        </w:rPr>
        <w:t xml:space="preserve"> was</w:t>
      </w:r>
      <w:r w:rsidR="002D1DBB" w:rsidRPr="00EF776D">
        <w:rPr>
          <w:rFonts w:ascii="Times New Roman" w:hAnsi="Times New Roman" w:cs="Times New Roman"/>
          <w:sz w:val="24"/>
          <w:szCs w:val="24"/>
          <w:lang w:val="en-US"/>
        </w:rPr>
        <w:t xml:space="preserve"> </w:t>
      </w:r>
      <w:r w:rsidR="003B13B7" w:rsidRPr="00EF776D">
        <w:rPr>
          <w:rFonts w:ascii="Times New Roman" w:hAnsi="Times New Roman" w:cs="Times New Roman"/>
          <w:sz w:val="24"/>
          <w:szCs w:val="24"/>
          <w:lang w:val="en-US"/>
        </w:rPr>
        <w:t xml:space="preserve">ω= ,93; </w:t>
      </w:r>
      <w:r w:rsidR="001F2289" w:rsidRPr="00EF776D">
        <w:rPr>
          <w:rFonts w:ascii="Times New Roman" w:hAnsi="Times New Roman" w:cs="Times New Roman"/>
          <w:sz w:val="24"/>
          <w:szCs w:val="24"/>
          <w:lang w:val="en-US"/>
        </w:rPr>
        <w:t xml:space="preserve">CI </w:t>
      </w:r>
      <w:r w:rsidR="003B13B7" w:rsidRPr="00EF776D">
        <w:rPr>
          <w:rFonts w:ascii="Times New Roman" w:hAnsi="Times New Roman" w:cs="Times New Roman"/>
          <w:sz w:val="24"/>
          <w:szCs w:val="24"/>
          <w:lang w:val="en-US"/>
        </w:rPr>
        <w:t>95% [,92 - ,94]</w:t>
      </w:r>
      <w:r w:rsidR="00176863" w:rsidRPr="00EF776D">
        <w:rPr>
          <w:rFonts w:ascii="Times New Roman" w:hAnsi="Times New Roman" w:cs="Times New Roman"/>
          <w:sz w:val="24"/>
          <w:szCs w:val="24"/>
          <w:lang w:val="en-US"/>
        </w:rPr>
        <w:t xml:space="preserve"> equivalent to very acceptable.</w:t>
      </w:r>
    </w:p>
    <w:p w14:paraId="0A83A60B" w14:textId="77777777" w:rsidR="00820AE3" w:rsidRDefault="00820AE3" w:rsidP="00DA107A">
      <w:pPr>
        <w:pStyle w:val="HTMLconformatoprevio"/>
        <w:shd w:val="clear" w:color="auto" w:fill="FFFFFF" w:themeFill="background1"/>
        <w:spacing w:before="120" w:after="120" w:line="360" w:lineRule="auto"/>
        <w:jc w:val="both"/>
        <w:rPr>
          <w:rFonts w:ascii="Times New Roman" w:hAnsi="Times New Roman" w:cs="Times New Roman"/>
          <w:b/>
          <w:bCs/>
          <w:sz w:val="24"/>
          <w:szCs w:val="24"/>
          <w:lang w:val="en-US"/>
        </w:rPr>
      </w:pPr>
    </w:p>
    <w:p w14:paraId="520EED0E" w14:textId="3C9DBDB5" w:rsidR="00EB1D36" w:rsidRPr="00EF776D" w:rsidRDefault="00EB1D36" w:rsidP="00DA107A">
      <w:pPr>
        <w:pStyle w:val="HTMLconformatoprevio"/>
        <w:shd w:val="clear" w:color="auto" w:fill="FFFFFF" w:themeFill="background1"/>
        <w:spacing w:before="120" w:after="120" w:line="360" w:lineRule="auto"/>
        <w:jc w:val="both"/>
        <w:rPr>
          <w:lang w:val="en-US"/>
        </w:rPr>
      </w:pPr>
      <w:r w:rsidRPr="00EF776D">
        <w:rPr>
          <w:rFonts w:ascii="Times New Roman" w:hAnsi="Times New Roman" w:cs="Times New Roman"/>
          <w:b/>
          <w:bCs/>
          <w:sz w:val="24"/>
          <w:szCs w:val="24"/>
          <w:lang w:val="en-US"/>
        </w:rPr>
        <w:t>Proce</w:t>
      </w:r>
      <w:r w:rsidR="001F2289" w:rsidRPr="00EF776D">
        <w:rPr>
          <w:rFonts w:ascii="Times New Roman" w:hAnsi="Times New Roman" w:cs="Times New Roman"/>
          <w:b/>
          <w:bCs/>
          <w:sz w:val="24"/>
          <w:szCs w:val="24"/>
          <w:lang w:val="en-US"/>
        </w:rPr>
        <w:t>dure</w:t>
      </w:r>
    </w:p>
    <w:p w14:paraId="04EB7E5E" w14:textId="0A02DCE8" w:rsidR="00FF5B0E" w:rsidRPr="00DA107A" w:rsidRDefault="00577BB1"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After </w:t>
      </w:r>
      <w:r w:rsidR="00620E1C" w:rsidRPr="00EF776D">
        <w:rPr>
          <w:rFonts w:ascii="Times New Roman" w:hAnsi="Times New Roman" w:cs="Times New Roman"/>
          <w:sz w:val="24"/>
          <w:szCs w:val="24"/>
        </w:rPr>
        <w:t xml:space="preserve">authorization </w:t>
      </w:r>
      <w:r w:rsidRPr="00EF776D">
        <w:rPr>
          <w:rFonts w:ascii="Times New Roman" w:hAnsi="Times New Roman" w:cs="Times New Roman"/>
          <w:sz w:val="24"/>
          <w:szCs w:val="24"/>
        </w:rPr>
        <w:t>of the deans of</w:t>
      </w:r>
      <w:r w:rsidR="00620E1C" w:rsidRPr="00EF776D">
        <w:rPr>
          <w:rFonts w:ascii="Times New Roman" w:hAnsi="Times New Roman" w:cs="Times New Roman"/>
          <w:sz w:val="24"/>
          <w:szCs w:val="24"/>
        </w:rPr>
        <w:t xml:space="preserve"> the four educational centers</w:t>
      </w:r>
      <w:r w:rsidRPr="00EF776D">
        <w:rPr>
          <w:rFonts w:ascii="Times New Roman" w:hAnsi="Times New Roman" w:cs="Times New Roman"/>
          <w:sz w:val="24"/>
          <w:szCs w:val="24"/>
        </w:rPr>
        <w:t xml:space="preserve">, </w:t>
      </w:r>
      <w:r w:rsidR="00620E1C" w:rsidRPr="00EF776D">
        <w:rPr>
          <w:rFonts w:ascii="Times New Roman" w:hAnsi="Times New Roman" w:cs="Times New Roman"/>
          <w:sz w:val="24"/>
          <w:szCs w:val="24"/>
        </w:rPr>
        <w:t>the project</w:t>
      </w:r>
      <w:r w:rsidRPr="00EF776D">
        <w:rPr>
          <w:rFonts w:ascii="Times New Roman" w:hAnsi="Times New Roman" w:cs="Times New Roman"/>
          <w:sz w:val="24"/>
          <w:szCs w:val="24"/>
        </w:rPr>
        <w:t xml:space="preserve"> and its aims were </w:t>
      </w:r>
      <w:r w:rsidR="00620E1C" w:rsidRPr="00EF776D">
        <w:rPr>
          <w:rFonts w:ascii="Times New Roman" w:hAnsi="Times New Roman" w:cs="Times New Roman"/>
          <w:sz w:val="24"/>
          <w:szCs w:val="24"/>
        </w:rPr>
        <w:t>socialized with the potential participant</w:t>
      </w:r>
      <w:r w:rsidRPr="00EF776D">
        <w:rPr>
          <w:rFonts w:ascii="Times New Roman" w:hAnsi="Times New Roman" w:cs="Times New Roman"/>
          <w:sz w:val="24"/>
          <w:szCs w:val="24"/>
        </w:rPr>
        <w:t>s</w:t>
      </w:r>
      <w:r w:rsidR="00620E1C" w:rsidRPr="00EF776D">
        <w:rPr>
          <w:rFonts w:ascii="Times New Roman" w:hAnsi="Times New Roman" w:cs="Times New Roman"/>
          <w:sz w:val="24"/>
          <w:szCs w:val="24"/>
        </w:rPr>
        <w:t xml:space="preserve">. The selected candidates signed an informed consent before the evaluation process, accepting the </w:t>
      </w:r>
      <w:r w:rsidRPr="00EF776D">
        <w:rPr>
          <w:rFonts w:ascii="Times New Roman" w:hAnsi="Times New Roman" w:cs="Times New Roman"/>
          <w:sz w:val="24"/>
          <w:szCs w:val="24"/>
        </w:rPr>
        <w:t xml:space="preserve">assessment and </w:t>
      </w:r>
      <w:r w:rsidR="00620E1C" w:rsidRPr="00EF776D">
        <w:rPr>
          <w:rFonts w:ascii="Times New Roman" w:hAnsi="Times New Roman" w:cs="Times New Roman"/>
          <w:sz w:val="24"/>
          <w:szCs w:val="24"/>
        </w:rPr>
        <w:t>dissemination of the results. The evaluation process was carried out in</w:t>
      </w:r>
      <w:r w:rsidRPr="00EF776D">
        <w:rPr>
          <w:rFonts w:ascii="Times New Roman" w:hAnsi="Times New Roman" w:cs="Times New Roman"/>
          <w:sz w:val="24"/>
          <w:szCs w:val="24"/>
        </w:rPr>
        <w:t xml:space="preserve"> groups within classrooms</w:t>
      </w:r>
      <w:r w:rsidR="00620E1C" w:rsidRPr="00EF776D">
        <w:rPr>
          <w:rFonts w:ascii="Times New Roman" w:hAnsi="Times New Roman" w:cs="Times New Roman"/>
          <w:sz w:val="24"/>
          <w:szCs w:val="24"/>
        </w:rPr>
        <w:t xml:space="preserve"> in approximate 30 minutes.</w:t>
      </w:r>
      <w:r w:rsidRPr="00EF776D">
        <w:rPr>
          <w:rFonts w:ascii="Times New Roman" w:hAnsi="Times New Roman" w:cs="Times New Roman"/>
          <w:sz w:val="24"/>
          <w:szCs w:val="24"/>
        </w:rPr>
        <w:t xml:space="preserve"> </w:t>
      </w:r>
      <w:r w:rsidR="00620E1C" w:rsidRPr="00EF776D">
        <w:rPr>
          <w:rFonts w:ascii="Times New Roman" w:hAnsi="Times New Roman" w:cs="Times New Roman"/>
          <w:sz w:val="24"/>
          <w:szCs w:val="24"/>
        </w:rPr>
        <w:t>Once this phase was concluded, data</w:t>
      </w:r>
      <w:r w:rsidRPr="00EF776D">
        <w:rPr>
          <w:rFonts w:ascii="Times New Roman" w:hAnsi="Times New Roman" w:cs="Times New Roman"/>
          <w:sz w:val="24"/>
          <w:szCs w:val="24"/>
        </w:rPr>
        <w:t xml:space="preserve"> obtained</w:t>
      </w:r>
      <w:r w:rsidR="00620E1C" w:rsidRPr="00EF776D">
        <w:rPr>
          <w:rFonts w:ascii="Times New Roman" w:hAnsi="Times New Roman" w:cs="Times New Roman"/>
          <w:sz w:val="24"/>
          <w:szCs w:val="24"/>
        </w:rPr>
        <w:t xml:space="preserve"> was refined for subsequent systematization, digitization and statistical </w:t>
      </w:r>
      <w:r w:rsidRPr="00EF776D">
        <w:rPr>
          <w:rFonts w:ascii="Times New Roman" w:hAnsi="Times New Roman" w:cs="Times New Roman"/>
          <w:sz w:val="24"/>
          <w:szCs w:val="24"/>
        </w:rPr>
        <w:t>analysis</w:t>
      </w:r>
      <w:r w:rsidR="00620E1C" w:rsidRPr="00EF776D">
        <w:rPr>
          <w:rFonts w:ascii="Times New Roman" w:hAnsi="Times New Roman" w:cs="Times New Roman"/>
          <w:sz w:val="24"/>
          <w:szCs w:val="24"/>
        </w:rPr>
        <w:t xml:space="preserve">. With the results, the proposed hypotheses were </w:t>
      </w:r>
      <w:r w:rsidR="00FF5B0E" w:rsidRPr="00EF776D">
        <w:rPr>
          <w:rFonts w:ascii="Times New Roman" w:hAnsi="Times New Roman" w:cs="Times New Roman"/>
          <w:sz w:val="24"/>
          <w:szCs w:val="24"/>
        </w:rPr>
        <w:t>contrasted,</w:t>
      </w:r>
      <w:r w:rsidR="00620E1C" w:rsidRPr="00EF776D">
        <w:rPr>
          <w:rFonts w:ascii="Times New Roman" w:hAnsi="Times New Roman" w:cs="Times New Roman"/>
          <w:sz w:val="24"/>
          <w:szCs w:val="24"/>
        </w:rPr>
        <w:t xml:space="preserve"> and this </w:t>
      </w:r>
      <w:r w:rsidRPr="00EF776D">
        <w:rPr>
          <w:rFonts w:ascii="Times New Roman" w:hAnsi="Times New Roman" w:cs="Times New Roman"/>
          <w:sz w:val="24"/>
          <w:szCs w:val="24"/>
        </w:rPr>
        <w:t>scientific paper</w:t>
      </w:r>
      <w:r w:rsidR="00620E1C" w:rsidRPr="00EF776D">
        <w:rPr>
          <w:rFonts w:ascii="Times New Roman" w:hAnsi="Times New Roman" w:cs="Times New Roman"/>
          <w:sz w:val="24"/>
          <w:szCs w:val="24"/>
        </w:rPr>
        <w:t xml:space="preserve"> was </w:t>
      </w:r>
      <w:r w:rsidR="00E073EC" w:rsidRPr="00EF776D">
        <w:rPr>
          <w:rFonts w:ascii="Times New Roman" w:hAnsi="Times New Roman" w:cs="Times New Roman"/>
          <w:sz w:val="24"/>
          <w:szCs w:val="24"/>
        </w:rPr>
        <w:t>written</w:t>
      </w:r>
      <w:r w:rsidR="00620E1C" w:rsidRPr="00EF776D">
        <w:rPr>
          <w:rFonts w:ascii="Times New Roman" w:hAnsi="Times New Roman" w:cs="Times New Roman"/>
          <w:sz w:val="24"/>
          <w:szCs w:val="24"/>
        </w:rPr>
        <w:t xml:space="preserve">. Before being published, it was approved by the Publications Committee of the Pontificia </w:t>
      </w:r>
      <w:r w:rsidR="00620E1C" w:rsidRPr="00EF776D">
        <w:rPr>
          <w:rFonts w:ascii="Times New Roman" w:hAnsi="Times New Roman" w:cs="Times New Roman"/>
          <w:sz w:val="24"/>
          <w:szCs w:val="24"/>
        </w:rPr>
        <w:lastRenderedPageBreak/>
        <w:t xml:space="preserve">Universidad </w:t>
      </w:r>
      <w:proofErr w:type="spellStart"/>
      <w:r w:rsidR="00620E1C" w:rsidRPr="00EF776D">
        <w:rPr>
          <w:rFonts w:ascii="Times New Roman" w:hAnsi="Times New Roman" w:cs="Times New Roman"/>
          <w:sz w:val="24"/>
          <w:szCs w:val="24"/>
        </w:rPr>
        <w:t>Católica</w:t>
      </w:r>
      <w:proofErr w:type="spellEnd"/>
      <w:r w:rsidR="00620E1C" w:rsidRPr="00EF776D">
        <w:rPr>
          <w:rFonts w:ascii="Times New Roman" w:hAnsi="Times New Roman" w:cs="Times New Roman"/>
          <w:sz w:val="24"/>
          <w:szCs w:val="24"/>
        </w:rPr>
        <w:t xml:space="preserve"> del Ecuador </w:t>
      </w:r>
      <w:proofErr w:type="spellStart"/>
      <w:r w:rsidR="00E073EC" w:rsidRPr="00EF776D">
        <w:rPr>
          <w:rFonts w:ascii="Times New Roman" w:hAnsi="Times New Roman" w:cs="Times New Roman"/>
          <w:sz w:val="24"/>
          <w:szCs w:val="24"/>
        </w:rPr>
        <w:t>Sede</w:t>
      </w:r>
      <w:proofErr w:type="spellEnd"/>
      <w:r w:rsidR="00E073EC" w:rsidRPr="00EF776D">
        <w:rPr>
          <w:rFonts w:ascii="Times New Roman" w:hAnsi="Times New Roman" w:cs="Times New Roman"/>
          <w:sz w:val="24"/>
          <w:szCs w:val="24"/>
        </w:rPr>
        <w:t xml:space="preserve"> Ambato</w:t>
      </w:r>
      <w:r w:rsidR="00620E1C" w:rsidRPr="00EF776D">
        <w:rPr>
          <w:rFonts w:ascii="Times New Roman" w:hAnsi="Times New Roman" w:cs="Times New Roman"/>
          <w:sz w:val="24"/>
          <w:szCs w:val="24"/>
        </w:rPr>
        <w:t xml:space="preserve">, which </w:t>
      </w:r>
      <w:r w:rsidR="007274B7" w:rsidRPr="00EF776D">
        <w:rPr>
          <w:rFonts w:ascii="Times New Roman" w:hAnsi="Times New Roman" w:cs="Times New Roman"/>
          <w:sz w:val="24"/>
          <w:szCs w:val="24"/>
        </w:rPr>
        <w:t>oversees</w:t>
      </w:r>
      <w:r w:rsidR="00620E1C" w:rsidRPr="00EF776D">
        <w:rPr>
          <w:rFonts w:ascii="Times New Roman" w:hAnsi="Times New Roman" w:cs="Times New Roman"/>
          <w:sz w:val="24"/>
          <w:szCs w:val="24"/>
        </w:rPr>
        <w:t xml:space="preserve"> reviewing compliance with the ethics protocols for research.</w:t>
      </w:r>
    </w:p>
    <w:p w14:paraId="43D1B71D" w14:textId="31E04CB5" w:rsidR="00EB1D36" w:rsidRPr="00EF776D" w:rsidRDefault="00893DB5" w:rsidP="00DA107A">
      <w:pPr>
        <w:shd w:val="clear" w:color="auto" w:fill="FFFFFF" w:themeFill="background1"/>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Data Analysis</w:t>
      </w:r>
    </w:p>
    <w:p w14:paraId="091BE156" w14:textId="50978B4F" w:rsidR="005A161C" w:rsidRPr="00EF776D" w:rsidRDefault="005A161C"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This research contains three blocks of data analys</w:t>
      </w:r>
      <w:r w:rsidR="000A3D91" w:rsidRPr="00EF776D">
        <w:rPr>
          <w:rFonts w:ascii="Times New Roman" w:hAnsi="Times New Roman" w:cs="Times New Roman"/>
          <w:sz w:val="24"/>
          <w:szCs w:val="24"/>
        </w:rPr>
        <w:t>e</w:t>
      </w:r>
      <w:r w:rsidRPr="00EF776D">
        <w:rPr>
          <w:rFonts w:ascii="Times New Roman" w:hAnsi="Times New Roman" w:cs="Times New Roman"/>
          <w:sz w:val="24"/>
          <w:szCs w:val="24"/>
        </w:rPr>
        <w:t xml:space="preserve">s. The first one comprises a descriptive analysis of the data collected in relation to </w:t>
      </w:r>
      <w:r w:rsidR="00B90D99" w:rsidRPr="00EF776D">
        <w:rPr>
          <w:rFonts w:ascii="Times New Roman" w:hAnsi="Times New Roman" w:cs="Times New Roman"/>
          <w:sz w:val="24"/>
          <w:szCs w:val="24"/>
        </w:rPr>
        <w:t>alcohol and tobacco use.</w:t>
      </w:r>
      <w:r w:rsidRPr="00EF776D">
        <w:rPr>
          <w:rFonts w:ascii="Times New Roman" w:hAnsi="Times New Roman" w:cs="Times New Roman"/>
          <w:sz w:val="24"/>
          <w:szCs w:val="24"/>
        </w:rPr>
        <w:t xml:space="preserve"> </w:t>
      </w:r>
      <w:r w:rsidR="00B90D99" w:rsidRPr="00EF776D">
        <w:rPr>
          <w:rFonts w:ascii="Times New Roman" w:hAnsi="Times New Roman" w:cs="Times New Roman"/>
          <w:sz w:val="24"/>
          <w:szCs w:val="24"/>
        </w:rPr>
        <w:t>T</w:t>
      </w:r>
      <w:r w:rsidRPr="00EF776D">
        <w:rPr>
          <w:rFonts w:ascii="Times New Roman" w:hAnsi="Times New Roman" w:cs="Times New Roman"/>
          <w:sz w:val="24"/>
          <w:szCs w:val="24"/>
        </w:rPr>
        <w:t>he means of the total values ​​</w:t>
      </w:r>
      <w:r w:rsidR="006D31BC" w:rsidRPr="00EF776D">
        <w:rPr>
          <w:rFonts w:ascii="Times New Roman" w:hAnsi="Times New Roman" w:cs="Times New Roman"/>
          <w:sz w:val="24"/>
          <w:szCs w:val="24"/>
        </w:rPr>
        <w:t>were</w:t>
      </w:r>
      <w:r w:rsidRPr="00EF776D">
        <w:rPr>
          <w:rFonts w:ascii="Times New Roman" w:hAnsi="Times New Roman" w:cs="Times New Roman"/>
          <w:sz w:val="24"/>
          <w:szCs w:val="24"/>
        </w:rPr>
        <w:t xml:space="preserve"> analyzed </w:t>
      </w:r>
      <w:r w:rsidR="00B90D99" w:rsidRPr="00EF776D">
        <w:rPr>
          <w:rFonts w:ascii="Times New Roman" w:hAnsi="Times New Roman" w:cs="Times New Roman"/>
          <w:sz w:val="24"/>
          <w:szCs w:val="24"/>
        </w:rPr>
        <w:t xml:space="preserve">in order to </w:t>
      </w:r>
      <w:r w:rsidRPr="00EF776D">
        <w:rPr>
          <w:rFonts w:ascii="Times New Roman" w:hAnsi="Times New Roman" w:cs="Times New Roman"/>
          <w:sz w:val="24"/>
          <w:szCs w:val="24"/>
        </w:rPr>
        <w:t>compare them with the cut-off points of the tests and estimate the general characteristic of consumption</w:t>
      </w:r>
      <w:r w:rsidR="00B90D99" w:rsidRPr="00EF776D">
        <w:rPr>
          <w:rFonts w:ascii="Times New Roman" w:hAnsi="Times New Roman" w:cs="Times New Roman"/>
          <w:sz w:val="24"/>
          <w:szCs w:val="24"/>
        </w:rPr>
        <w:t xml:space="preserve"> among the sample. </w:t>
      </w:r>
      <w:r w:rsidRPr="00EF776D">
        <w:rPr>
          <w:rFonts w:ascii="Times New Roman" w:hAnsi="Times New Roman" w:cs="Times New Roman"/>
          <w:sz w:val="24"/>
          <w:szCs w:val="24"/>
        </w:rPr>
        <w:t xml:space="preserve">The second block corresponds to </w:t>
      </w:r>
      <w:r w:rsidR="00B90D99" w:rsidRPr="00EF776D">
        <w:rPr>
          <w:rFonts w:ascii="Times New Roman" w:hAnsi="Times New Roman" w:cs="Times New Roman"/>
          <w:sz w:val="24"/>
          <w:szCs w:val="24"/>
        </w:rPr>
        <w:t>a</w:t>
      </w:r>
      <w:r w:rsidRPr="00EF776D">
        <w:rPr>
          <w:rFonts w:ascii="Times New Roman" w:hAnsi="Times New Roman" w:cs="Times New Roman"/>
          <w:sz w:val="24"/>
          <w:szCs w:val="24"/>
        </w:rPr>
        <w:t xml:space="preserve"> comparative analysis by sex. The homoscedasticity assumption (F) was verified</w:t>
      </w:r>
      <w:r w:rsidR="006D31BC" w:rsidRPr="00EF776D">
        <w:rPr>
          <w:rFonts w:ascii="Times New Roman" w:hAnsi="Times New Roman" w:cs="Times New Roman"/>
          <w:sz w:val="24"/>
          <w:szCs w:val="24"/>
        </w:rPr>
        <w:t>, finding</w:t>
      </w:r>
      <w:r w:rsidR="00B90D99" w:rsidRPr="00EF776D">
        <w:rPr>
          <w:rFonts w:ascii="Times New Roman" w:hAnsi="Times New Roman" w:cs="Times New Roman"/>
          <w:sz w:val="24"/>
          <w:szCs w:val="24"/>
        </w:rPr>
        <w:t xml:space="preserve"> that this assumption was not met</w:t>
      </w:r>
      <w:r w:rsidRPr="00EF776D">
        <w:rPr>
          <w:rFonts w:ascii="Times New Roman" w:hAnsi="Times New Roman" w:cs="Times New Roman"/>
          <w:sz w:val="24"/>
          <w:szCs w:val="24"/>
        </w:rPr>
        <w:t xml:space="preserve">; </w:t>
      </w:r>
      <w:r w:rsidR="00B90D99" w:rsidRPr="00EF776D">
        <w:rPr>
          <w:rFonts w:ascii="Times New Roman" w:hAnsi="Times New Roman" w:cs="Times New Roman"/>
          <w:sz w:val="24"/>
          <w:szCs w:val="24"/>
        </w:rPr>
        <w:t>Statistical differences (</w:t>
      </w:r>
      <w:r w:rsidR="00B90D99" w:rsidRPr="00EF776D">
        <w:rPr>
          <w:rFonts w:ascii="Times New Roman" w:hAnsi="Times New Roman" w:cs="Times New Roman"/>
          <w:i/>
          <w:sz w:val="24"/>
          <w:szCs w:val="24"/>
        </w:rPr>
        <w:t>p&lt; .05</w:t>
      </w:r>
      <w:r w:rsidR="00B90D99" w:rsidRPr="00EF776D">
        <w:rPr>
          <w:rFonts w:ascii="Times New Roman" w:hAnsi="Times New Roman" w:cs="Times New Roman"/>
          <w:sz w:val="24"/>
          <w:szCs w:val="24"/>
        </w:rPr>
        <w:t>) were calculated with the Student t test (</w:t>
      </w:r>
      <w:r w:rsidR="00B90D99" w:rsidRPr="00EF776D">
        <w:rPr>
          <w:rFonts w:ascii="Times New Roman" w:hAnsi="Times New Roman" w:cs="Times New Roman"/>
          <w:i/>
          <w:sz w:val="24"/>
          <w:szCs w:val="24"/>
        </w:rPr>
        <w:t>t</w:t>
      </w:r>
      <w:r w:rsidR="00B90D99" w:rsidRPr="00EF776D">
        <w:rPr>
          <w:rFonts w:ascii="Times New Roman" w:hAnsi="Times New Roman" w:cs="Times New Roman"/>
          <w:sz w:val="24"/>
          <w:szCs w:val="24"/>
        </w:rPr>
        <w:t>) and the effect sizes with the adjusted Hedges test (</w:t>
      </w:r>
      <w:r w:rsidR="00B90D99" w:rsidRPr="00EF776D">
        <w:rPr>
          <w:rFonts w:ascii="Times New Roman" w:hAnsi="Times New Roman" w:cs="Times New Roman"/>
          <w:i/>
          <w:sz w:val="24"/>
          <w:szCs w:val="24"/>
        </w:rPr>
        <w:t>g</w:t>
      </w:r>
      <w:r w:rsidR="00B90D99" w:rsidRPr="00EF776D">
        <w:rPr>
          <w:rFonts w:ascii="Times New Roman" w:hAnsi="Times New Roman" w:cs="Times New Roman"/>
          <w:sz w:val="24"/>
          <w:szCs w:val="24"/>
        </w:rPr>
        <w:t>). Finally</w:t>
      </w:r>
      <w:r w:rsidRPr="00EF776D">
        <w:rPr>
          <w:rFonts w:ascii="Times New Roman" w:hAnsi="Times New Roman" w:cs="Times New Roman"/>
          <w:sz w:val="24"/>
          <w:szCs w:val="24"/>
        </w:rPr>
        <w:t xml:space="preserve">, </w:t>
      </w:r>
      <w:r w:rsidR="00A016D6" w:rsidRPr="00EF776D">
        <w:rPr>
          <w:rFonts w:ascii="Times New Roman" w:hAnsi="Times New Roman" w:cs="Times New Roman"/>
          <w:sz w:val="24"/>
          <w:szCs w:val="24"/>
        </w:rPr>
        <w:t xml:space="preserve">and Odds Ratio analysis </w:t>
      </w:r>
      <w:r w:rsidR="0087602A" w:rsidRPr="00EF776D">
        <w:rPr>
          <w:rFonts w:ascii="Times New Roman" w:hAnsi="Times New Roman" w:cs="Times New Roman"/>
          <w:sz w:val="24"/>
          <w:szCs w:val="24"/>
        </w:rPr>
        <w:t xml:space="preserve">was used to calculate </w:t>
      </w:r>
      <w:r w:rsidR="002D1E7B" w:rsidRPr="00EF776D">
        <w:rPr>
          <w:rFonts w:ascii="Times New Roman" w:hAnsi="Times New Roman" w:cs="Times New Roman"/>
          <w:sz w:val="24"/>
          <w:szCs w:val="24"/>
        </w:rPr>
        <w:t xml:space="preserve">the </w:t>
      </w:r>
      <w:r w:rsidRPr="00EF776D">
        <w:rPr>
          <w:rFonts w:ascii="Times New Roman" w:hAnsi="Times New Roman" w:cs="Times New Roman"/>
          <w:sz w:val="24"/>
          <w:szCs w:val="24"/>
        </w:rPr>
        <w:t>probability of</w:t>
      </w:r>
      <w:r w:rsidR="002D1E7B" w:rsidRPr="00EF776D">
        <w:rPr>
          <w:rFonts w:ascii="Times New Roman" w:hAnsi="Times New Roman" w:cs="Times New Roman"/>
          <w:sz w:val="24"/>
          <w:szCs w:val="24"/>
        </w:rPr>
        <w:t xml:space="preserve"> risky consumption occurring in the group of men</w:t>
      </w:r>
      <w:r w:rsidR="00B57A11" w:rsidRPr="00EF776D">
        <w:rPr>
          <w:rFonts w:ascii="Times New Roman" w:hAnsi="Times New Roman" w:cs="Times New Roman"/>
          <w:sz w:val="24"/>
          <w:szCs w:val="24"/>
        </w:rPr>
        <w:t xml:space="preserve"> </w:t>
      </w:r>
      <w:r w:rsidR="002D1E7B" w:rsidRPr="00EF776D">
        <w:rPr>
          <w:rFonts w:ascii="Times New Roman" w:hAnsi="Times New Roman" w:cs="Times New Roman"/>
          <w:sz w:val="24"/>
          <w:szCs w:val="24"/>
        </w:rPr>
        <w:t xml:space="preserve">compared </w:t>
      </w:r>
      <w:r w:rsidR="00B57A11" w:rsidRPr="00EF776D">
        <w:rPr>
          <w:rFonts w:ascii="Times New Roman" w:hAnsi="Times New Roman" w:cs="Times New Roman"/>
          <w:sz w:val="24"/>
          <w:szCs w:val="24"/>
        </w:rPr>
        <w:t>with</w:t>
      </w:r>
      <w:r w:rsidR="002D1E7B" w:rsidRPr="00EF776D">
        <w:rPr>
          <w:rFonts w:ascii="Times New Roman" w:hAnsi="Times New Roman" w:cs="Times New Roman"/>
          <w:sz w:val="24"/>
          <w:szCs w:val="24"/>
        </w:rPr>
        <w:t xml:space="preserve"> the group of women. </w:t>
      </w:r>
      <w:r w:rsidRPr="00EF776D">
        <w:rPr>
          <w:rFonts w:ascii="Times New Roman" w:hAnsi="Times New Roman" w:cs="Times New Roman"/>
          <w:sz w:val="24"/>
          <w:szCs w:val="24"/>
        </w:rPr>
        <w:t xml:space="preserve">The statistical </w:t>
      </w:r>
      <w:r w:rsidR="004A6659" w:rsidRPr="00EF776D">
        <w:rPr>
          <w:rFonts w:ascii="Times New Roman" w:hAnsi="Times New Roman" w:cs="Times New Roman"/>
          <w:sz w:val="24"/>
          <w:szCs w:val="24"/>
        </w:rPr>
        <w:t>analyses were</w:t>
      </w:r>
      <w:r w:rsidRPr="00EF776D">
        <w:rPr>
          <w:rFonts w:ascii="Times New Roman" w:hAnsi="Times New Roman" w:cs="Times New Roman"/>
          <w:sz w:val="24"/>
          <w:szCs w:val="24"/>
        </w:rPr>
        <w:t xml:space="preserve"> fully carried out through R Language (R Core Team, 2019), which is free</w:t>
      </w:r>
      <w:r w:rsidR="002D1E7B" w:rsidRPr="00EF776D">
        <w:rPr>
          <w:rFonts w:ascii="Times New Roman" w:hAnsi="Times New Roman" w:cs="Times New Roman"/>
          <w:sz w:val="24"/>
          <w:szCs w:val="24"/>
        </w:rPr>
        <w:t xml:space="preserve"> statistical </w:t>
      </w:r>
      <w:r w:rsidRPr="00EF776D">
        <w:rPr>
          <w:rFonts w:ascii="Times New Roman" w:hAnsi="Times New Roman" w:cs="Times New Roman"/>
          <w:sz w:val="24"/>
          <w:szCs w:val="24"/>
        </w:rPr>
        <w:t>software.</w:t>
      </w:r>
      <w:r w:rsidR="00F77B0E" w:rsidRPr="00EF776D">
        <w:rPr>
          <w:rFonts w:ascii="Times New Roman" w:hAnsi="Times New Roman" w:cs="Times New Roman"/>
          <w:sz w:val="24"/>
          <w:szCs w:val="24"/>
        </w:rPr>
        <w:t xml:space="preserve"> </w:t>
      </w:r>
    </w:p>
    <w:p w14:paraId="778EB08E" w14:textId="131162EF" w:rsidR="00FF5B0E" w:rsidRDefault="00FF5B0E" w:rsidP="00FF5B0E">
      <w:pPr>
        <w:shd w:val="clear" w:color="auto" w:fill="FFFFFF" w:themeFill="background1"/>
        <w:spacing w:after="0" w:line="360" w:lineRule="auto"/>
        <w:contextualSpacing/>
        <w:jc w:val="center"/>
        <w:rPr>
          <w:rFonts w:ascii="Times New Roman" w:hAnsi="Times New Roman" w:cs="Times New Roman"/>
          <w:b/>
          <w:bCs/>
          <w:sz w:val="24"/>
          <w:szCs w:val="24"/>
        </w:rPr>
      </w:pPr>
    </w:p>
    <w:p w14:paraId="6EC9C2D0" w14:textId="3371F4B7" w:rsidR="00D92DC0" w:rsidRPr="00EF776D" w:rsidRDefault="00A24CFE" w:rsidP="00DA107A">
      <w:pPr>
        <w:shd w:val="clear" w:color="auto" w:fill="FFFFFF" w:themeFill="background1"/>
        <w:spacing w:before="120" w:after="120" w:line="360" w:lineRule="auto"/>
        <w:jc w:val="center"/>
        <w:rPr>
          <w:rFonts w:ascii="Times New Roman" w:hAnsi="Times New Roman" w:cs="Times New Roman"/>
          <w:b/>
          <w:bCs/>
          <w:sz w:val="24"/>
          <w:szCs w:val="24"/>
        </w:rPr>
      </w:pPr>
      <w:r w:rsidRPr="00EF776D">
        <w:rPr>
          <w:rFonts w:ascii="Times New Roman" w:hAnsi="Times New Roman" w:cs="Times New Roman"/>
          <w:b/>
          <w:bCs/>
          <w:sz w:val="24"/>
          <w:szCs w:val="24"/>
        </w:rPr>
        <w:t>RESULTS</w:t>
      </w:r>
    </w:p>
    <w:p w14:paraId="657B443F" w14:textId="77777777" w:rsidR="00F3035B" w:rsidRPr="00EF776D" w:rsidRDefault="00A24CFE" w:rsidP="00DA107A">
      <w:pPr>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Descriptive Analysis</w:t>
      </w:r>
    </w:p>
    <w:p w14:paraId="79B193B4" w14:textId="4CBA960B" w:rsidR="00FF5B0E" w:rsidRDefault="00F3035B" w:rsidP="00DA107A">
      <w:pPr>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Table 1 shows levels of alcohol consumption among the sample. Alcohol consumption is below the cut-off point (&lt;8 points) therefore, there is a generalized presence of alcohol consumption among participants, but at a low level </w:t>
      </w:r>
      <w:r w:rsidR="00F77B0E" w:rsidRPr="00EF776D">
        <w:rPr>
          <w:rFonts w:ascii="Times New Roman" w:hAnsi="Times New Roman" w:cs="Times New Roman"/>
          <w:sz w:val="24"/>
          <w:szCs w:val="24"/>
        </w:rPr>
        <w:t>which</w:t>
      </w:r>
      <w:r w:rsidRPr="00EF776D">
        <w:rPr>
          <w:rFonts w:ascii="Times New Roman" w:hAnsi="Times New Roman" w:cs="Times New Roman"/>
          <w:sz w:val="24"/>
          <w:szCs w:val="24"/>
        </w:rPr>
        <w:t xml:space="preserve"> does not cause harm. The same occurs with tobacco consumption, where the sample shows low consumption (&lt;5 points).</w:t>
      </w:r>
    </w:p>
    <w:p w14:paraId="2D1AFE96" w14:textId="7FA58B1E" w:rsidR="00B810F2" w:rsidRDefault="00B810F2" w:rsidP="00DA107A">
      <w:pPr>
        <w:spacing w:before="120" w:after="120" w:line="360" w:lineRule="auto"/>
        <w:jc w:val="both"/>
        <w:rPr>
          <w:rFonts w:ascii="Times New Roman" w:hAnsi="Times New Roman" w:cs="Times New Roman"/>
          <w:sz w:val="24"/>
          <w:szCs w:val="24"/>
        </w:rPr>
      </w:pPr>
    </w:p>
    <w:tbl>
      <w:tblPr>
        <w:tblW w:w="7923" w:type="dxa"/>
        <w:jc w:val="center"/>
        <w:tblLayout w:type="fixed"/>
        <w:tblCellMar>
          <w:left w:w="0" w:type="dxa"/>
          <w:right w:w="0" w:type="dxa"/>
        </w:tblCellMar>
        <w:tblLook w:val="0000" w:firstRow="0" w:lastRow="0" w:firstColumn="0" w:lastColumn="0" w:noHBand="0" w:noVBand="0"/>
      </w:tblPr>
      <w:tblGrid>
        <w:gridCol w:w="2434"/>
        <w:gridCol w:w="1440"/>
        <w:gridCol w:w="923"/>
        <w:gridCol w:w="813"/>
        <w:gridCol w:w="1170"/>
        <w:gridCol w:w="1143"/>
      </w:tblGrid>
      <w:tr w:rsidR="00115CF8" w:rsidRPr="00EF776D" w14:paraId="1C297676" w14:textId="77777777" w:rsidTr="00D42A73">
        <w:trPr>
          <w:cantSplit/>
          <w:trHeight w:val="580"/>
          <w:jc w:val="center"/>
        </w:trPr>
        <w:tc>
          <w:tcPr>
            <w:tcW w:w="7923" w:type="dxa"/>
            <w:gridSpan w:val="6"/>
            <w:tcBorders>
              <w:bottom w:val="single" w:sz="4" w:space="0" w:color="auto"/>
            </w:tcBorders>
            <w:shd w:val="clear" w:color="auto" w:fill="auto"/>
            <w:vAlign w:val="bottom"/>
          </w:tcPr>
          <w:p w14:paraId="13EE3937" w14:textId="77777777" w:rsidR="00115CF8" w:rsidRPr="00EF776D" w:rsidRDefault="00115CF8" w:rsidP="00D42A73">
            <w:pPr>
              <w:shd w:val="clear" w:color="auto" w:fill="FFFFFF" w:themeFill="background1"/>
              <w:autoSpaceDE w:val="0"/>
              <w:autoSpaceDN w:val="0"/>
              <w:adjustRightInd w:val="0"/>
              <w:spacing w:after="0" w:line="320" w:lineRule="atLeast"/>
              <w:ind w:right="60"/>
              <w:contextualSpacing/>
              <w:rPr>
                <w:rFonts w:ascii="Arial" w:hAnsi="Arial" w:cs="Arial"/>
                <w:b/>
                <w:bCs/>
                <w:sz w:val="20"/>
                <w:szCs w:val="20"/>
              </w:rPr>
            </w:pPr>
            <w:r w:rsidRPr="00EF776D">
              <w:rPr>
                <w:rFonts w:ascii="Arial" w:hAnsi="Arial" w:cs="Arial"/>
                <w:b/>
                <w:bCs/>
                <w:sz w:val="20"/>
                <w:szCs w:val="20"/>
              </w:rPr>
              <w:t>Table 1.</w:t>
            </w:r>
          </w:p>
          <w:p w14:paraId="3515B0B9" w14:textId="77777777" w:rsidR="00115CF8" w:rsidRPr="00EF776D" w:rsidRDefault="00115CF8" w:rsidP="00D42A73">
            <w:pPr>
              <w:shd w:val="clear" w:color="auto" w:fill="FFFFFF" w:themeFill="background1"/>
              <w:autoSpaceDE w:val="0"/>
              <w:autoSpaceDN w:val="0"/>
              <w:adjustRightInd w:val="0"/>
              <w:spacing w:after="0" w:line="320" w:lineRule="atLeast"/>
              <w:ind w:right="60"/>
              <w:contextualSpacing/>
              <w:rPr>
                <w:rFonts w:ascii="Arial" w:hAnsi="Arial" w:cs="Arial"/>
                <w:i/>
                <w:iCs/>
                <w:sz w:val="20"/>
                <w:szCs w:val="20"/>
              </w:rPr>
            </w:pPr>
            <w:r w:rsidRPr="00EF776D">
              <w:rPr>
                <w:rFonts w:ascii="Arial" w:hAnsi="Arial" w:cs="Arial"/>
                <w:b/>
                <w:bCs/>
                <w:i/>
                <w:iCs/>
                <w:sz w:val="20"/>
                <w:szCs w:val="20"/>
              </w:rPr>
              <w:t>Descriptive Analysis of Alcohol and Tobacco Consumption</w:t>
            </w:r>
          </w:p>
        </w:tc>
      </w:tr>
      <w:tr w:rsidR="00115CF8" w:rsidRPr="00EF776D" w14:paraId="2F22DDA0" w14:textId="77777777" w:rsidTr="00D42A73">
        <w:trPr>
          <w:cantSplit/>
          <w:trHeight w:val="264"/>
          <w:jc w:val="center"/>
        </w:trPr>
        <w:tc>
          <w:tcPr>
            <w:tcW w:w="2434" w:type="dxa"/>
            <w:tcBorders>
              <w:top w:val="single" w:sz="4" w:space="0" w:color="auto"/>
              <w:bottom w:val="single" w:sz="4" w:space="0" w:color="auto"/>
            </w:tcBorders>
            <w:shd w:val="clear" w:color="auto" w:fill="auto"/>
            <w:vAlign w:val="bottom"/>
          </w:tcPr>
          <w:p w14:paraId="7DB24AC1" w14:textId="77777777" w:rsidR="00115CF8" w:rsidRPr="00EF776D" w:rsidRDefault="00115CF8" w:rsidP="00D42A73">
            <w:pPr>
              <w:shd w:val="clear" w:color="auto" w:fill="FFFFFF" w:themeFill="background1"/>
              <w:autoSpaceDE w:val="0"/>
              <w:autoSpaceDN w:val="0"/>
              <w:adjustRightInd w:val="0"/>
              <w:spacing w:after="0" w:line="240" w:lineRule="auto"/>
              <w:contextualSpacing/>
              <w:rPr>
                <w:rFonts w:ascii="Arial" w:hAnsi="Arial" w:cs="Arial"/>
                <w:b/>
                <w:bCs/>
                <w:i/>
                <w:iCs/>
                <w:sz w:val="20"/>
                <w:szCs w:val="20"/>
              </w:rPr>
            </w:pPr>
            <w:r w:rsidRPr="00EF776D">
              <w:rPr>
                <w:rFonts w:ascii="Arial" w:hAnsi="Arial" w:cs="Arial"/>
                <w:b/>
                <w:bCs/>
                <w:i/>
                <w:iCs/>
                <w:sz w:val="20"/>
                <w:szCs w:val="20"/>
              </w:rPr>
              <w:t>Categories</w:t>
            </w:r>
          </w:p>
        </w:tc>
        <w:tc>
          <w:tcPr>
            <w:tcW w:w="1440" w:type="dxa"/>
            <w:tcBorders>
              <w:top w:val="single" w:sz="4" w:space="0" w:color="auto"/>
              <w:bottom w:val="single" w:sz="4" w:space="0" w:color="auto"/>
            </w:tcBorders>
            <w:shd w:val="clear" w:color="auto" w:fill="auto"/>
            <w:vAlign w:val="bottom"/>
          </w:tcPr>
          <w:p w14:paraId="3BEACFAA"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b/>
                <w:bCs/>
                <w:i/>
                <w:iCs/>
                <w:sz w:val="20"/>
                <w:szCs w:val="20"/>
              </w:rPr>
            </w:pPr>
            <w:r w:rsidRPr="00EF776D">
              <w:rPr>
                <w:rFonts w:ascii="Arial" w:hAnsi="Arial" w:cs="Arial"/>
                <w:b/>
                <w:bCs/>
                <w:i/>
                <w:iCs/>
                <w:sz w:val="20"/>
                <w:szCs w:val="20"/>
              </w:rPr>
              <w:t>Min-Max</w:t>
            </w:r>
          </w:p>
        </w:tc>
        <w:tc>
          <w:tcPr>
            <w:tcW w:w="923" w:type="dxa"/>
            <w:tcBorders>
              <w:top w:val="single" w:sz="4" w:space="0" w:color="auto"/>
              <w:bottom w:val="single" w:sz="4" w:space="0" w:color="auto"/>
            </w:tcBorders>
            <w:shd w:val="clear" w:color="auto" w:fill="auto"/>
            <w:vAlign w:val="bottom"/>
          </w:tcPr>
          <w:p w14:paraId="3A2D88D8"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b/>
                <w:bCs/>
                <w:i/>
                <w:iCs/>
                <w:sz w:val="20"/>
                <w:szCs w:val="20"/>
              </w:rPr>
            </w:pPr>
            <w:r w:rsidRPr="00EF776D">
              <w:rPr>
                <w:rFonts w:ascii="Arial" w:hAnsi="Arial" w:cs="Arial"/>
                <w:b/>
                <w:bCs/>
                <w:sz w:val="20"/>
                <w:szCs w:val="20"/>
              </w:rPr>
              <w:t>X̅</w:t>
            </w:r>
          </w:p>
        </w:tc>
        <w:tc>
          <w:tcPr>
            <w:tcW w:w="813" w:type="dxa"/>
            <w:tcBorders>
              <w:top w:val="single" w:sz="4" w:space="0" w:color="auto"/>
              <w:bottom w:val="single" w:sz="4" w:space="0" w:color="auto"/>
            </w:tcBorders>
            <w:shd w:val="clear" w:color="auto" w:fill="auto"/>
            <w:vAlign w:val="bottom"/>
          </w:tcPr>
          <w:p w14:paraId="7FE7A95F"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b/>
                <w:bCs/>
                <w:i/>
                <w:iCs/>
                <w:sz w:val="20"/>
                <w:szCs w:val="20"/>
              </w:rPr>
            </w:pPr>
            <w:r w:rsidRPr="00EF776D">
              <w:rPr>
                <w:rFonts w:ascii="Arial" w:hAnsi="Arial" w:cs="Arial"/>
                <w:b/>
                <w:bCs/>
                <w:i/>
                <w:iCs/>
                <w:sz w:val="20"/>
                <w:szCs w:val="20"/>
              </w:rPr>
              <w:t>SD</w:t>
            </w:r>
          </w:p>
        </w:tc>
        <w:tc>
          <w:tcPr>
            <w:tcW w:w="1170" w:type="dxa"/>
            <w:tcBorders>
              <w:top w:val="single" w:sz="4" w:space="0" w:color="auto"/>
              <w:bottom w:val="single" w:sz="4" w:space="0" w:color="auto"/>
            </w:tcBorders>
            <w:shd w:val="clear" w:color="auto" w:fill="auto"/>
            <w:vAlign w:val="bottom"/>
          </w:tcPr>
          <w:p w14:paraId="755998B8"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b/>
                <w:bCs/>
                <w:i/>
                <w:iCs/>
                <w:sz w:val="20"/>
                <w:szCs w:val="20"/>
                <w:vertAlign w:val="subscript"/>
              </w:rPr>
            </w:pPr>
            <w:r w:rsidRPr="00EF776D">
              <w:rPr>
                <w:rFonts w:ascii="Arial" w:hAnsi="Arial" w:cs="Arial"/>
                <w:b/>
                <w:bCs/>
                <w:i/>
                <w:iCs/>
                <w:sz w:val="20"/>
                <w:szCs w:val="20"/>
              </w:rPr>
              <w:t>Skewness</w:t>
            </w:r>
          </w:p>
        </w:tc>
        <w:tc>
          <w:tcPr>
            <w:tcW w:w="1143" w:type="dxa"/>
            <w:tcBorders>
              <w:top w:val="single" w:sz="4" w:space="0" w:color="auto"/>
              <w:bottom w:val="single" w:sz="4" w:space="0" w:color="auto"/>
            </w:tcBorders>
            <w:shd w:val="clear" w:color="auto" w:fill="auto"/>
            <w:vAlign w:val="bottom"/>
          </w:tcPr>
          <w:p w14:paraId="0944CAC0"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b/>
                <w:bCs/>
                <w:i/>
                <w:iCs/>
                <w:sz w:val="20"/>
                <w:szCs w:val="20"/>
                <w:vertAlign w:val="subscript"/>
              </w:rPr>
            </w:pPr>
            <w:r w:rsidRPr="00EF776D">
              <w:rPr>
                <w:rFonts w:ascii="Arial" w:hAnsi="Arial" w:cs="Arial"/>
                <w:b/>
                <w:bCs/>
                <w:i/>
                <w:iCs/>
                <w:sz w:val="20"/>
                <w:szCs w:val="20"/>
              </w:rPr>
              <w:t>Kurtosis</w:t>
            </w:r>
          </w:p>
        </w:tc>
      </w:tr>
      <w:tr w:rsidR="00115CF8" w:rsidRPr="00EF776D" w14:paraId="4268ACB4" w14:textId="77777777" w:rsidTr="00D42A73">
        <w:trPr>
          <w:cantSplit/>
          <w:trHeight w:val="274"/>
          <w:jc w:val="center"/>
        </w:trPr>
        <w:tc>
          <w:tcPr>
            <w:tcW w:w="2434" w:type="dxa"/>
            <w:tcBorders>
              <w:top w:val="single" w:sz="4" w:space="0" w:color="auto"/>
            </w:tcBorders>
            <w:shd w:val="clear" w:color="auto" w:fill="auto"/>
          </w:tcPr>
          <w:p w14:paraId="679D0D9A" w14:textId="77777777" w:rsidR="00115CF8" w:rsidRPr="00EF776D" w:rsidRDefault="00115CF8" w:rsidP="00D42A73">
            <w:pPr>
              <w:shd w:val="clear" w:color="auto" w:fill="FFFFFF" w:themeFill="background1"/>
              <w:autoSpaceDE w:val="0"/>
              <w:autoSpaceDN w:val="0"/>
              <w:adjustRightInd w:val="0"/>
              <w:spacing w:after="0" w:line="320" w:lineRule="atLeast"/>
              <w:ind w:right="60"/>
              <w:contextualSpacing/>
              <w:rPr>
                <w:rFonts w:ascii="Arial" w:hAnsi="Arial" w:cs="Arial"/>
                <w:i/>
                <w:iCs/>
                <w:sz w:val="20"/>
                <w:szCs w:val="20"/>
              </w:rPr>
            </w:pPr>
            <w:r w:rsidRPr="00EF776D">
              <w:rPr>
                <w:rFonts w:ascii="Arial" w:hAnsi="Arial" w:cs="Arial"/>
                <w:i/>
                <w:iCs/>
                <w:sz w:val="20"/>
                <w:szCs w:val="20"/>
              </w:rPr>
              <w:t>Hazardous Consumption</w:t>
            </w:r>
          </w:p>
        </w:tc>
        <w:tc>
          <w:tcPr>
            <w:tcW w:w="1440" w:type="dxa"/>
            <w:tcBorders>
              <w:top w:val="single" w:sz="4" w:space="0" w:color="auto"/>
            </w:tcBorders>
            <w:shd w:val="clear" w:color="auto" w:fill="auto"/>
          </w:tcPr>
          <w:p w14:paraId="0F1FBBEB"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0,00 – 11,00</w:t>
            </w:r>
          </w:p>
        </w:tc>
        <w:tc>
          <w:tcPr>
            <w:tcW w:w="923" w:type="dxa"/>
            <w:tcBorders>
              <w:top w:val="single" w:sz="4" w:space="0" w:color="auto"/>
            </w:tcBorders>
            <w:shd w:val="clear" w:color="auto" w:fill="auto"/>
          </w:tcPr>
          <w:p w14:paraId="4F78DA39"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2,46</w:t>
            </w:r>
          </w:p>
        </w:tc>
        <w:tc>
          <w:tcPr>
            <w:tcW w:w="813" w:type="dxa"/>
            <w:tcBorders>
              <w:top w:val="single" w:sz="4" w:space="0" w:color="auto"/>
            </w:tcBorders>
            <w:shd w:val="clear" w:color="auto" w:fill="auto"/>
          </w:tcPr>
          <w:p w14:paraId="6A588ADB"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2,09</w:t>
            </w:r>
          </w:p>
        </w:tc>
        <w:tc>
          <w:tcPr>
            <w:tcW w:w="1170" w:type="dxa"/>
            <w:tcBorders>
              <w:top w:val="single" w:sz="4" w:space="0" w:color="auto"/>
            </w:tcBorders>
            <w:shd w:val="clear" w:color="auto" w:fill="auto"/>
          </w:tcPr>
          <w:p w14:paraId="61D3DEB4"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1,17</w:t>
            </w:r>
          </w:p>
        </w:tc>
        <w:tc>
          <w:tcPr>
            <w:tcW w:w="1143" w:type="dxa"/>
            <w:tcBorders>
              <w:top w:val="single" w:sz="4" w:space="0" w:color="auto"/>
            </w:tcBorders>
            <w:shd w:val="clear" w:color="auto" w:fill="auto"/>
          </w:tcPr>
          <w:p w14:paraId="181395DB"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1,42</w:t>
            </w:r>
          </w:p>
        </w:tc>
      </w:tr>
      <w:tr w:rsidR="00115CF8" w:rsidRPr="00EF776D" w14:paraId="25B5B14E" w14:textId="77777777" w:rsidTr="00D42A73">
        <w:trPr>
          <w:cantSplit/>
          <w:trHeight w:val="274"/>
          <w:jc w:val="center"/>
        </w:trPr>
        <w:tc>
          <w:tcPr>
            <w:tcW w:w="2434" w:type="dxa"/>
            <w:shd w:val="clear" w:color="auto" w:fill="auto"/>
          </w:tcPr>
          <w:p w14:paraId="44B64D6E" w14:textId="77777777" w:rsidR="00115CF8" w:rsidRPr="00EF776D" w:rsidRDefault="00115CF8" w:rsidP="00D42A73">
            <w:pPr>
              <w:shd w:val="clear" w:color="auto" w:fill="FFFFFF" w:themeFill="background1"/>
              <w:autoSpaceDE w:val="0"/>
              <w:autoSpaceDN w:val="0"/>
              <w:adjustRightInd w:val="0"/>
              <w:spacing w:after="0" w:line="320" w:lineRule="atLeast"/>
              <w:ind w:right="60"/>
              <w:contextualSpacing/>
              <w:rPr>
                <w:rFonts w:ascii="Arial" w:hAnsi="Arial" w:cs="Arial"/>
                <w:i/>
                <w:iCs/>
                <w:sz w:val="20"/>
                <w:szCs w:val="20"/>
              </w:rPr>
            </w:pPr>
            <w:r w:rsidRPr="00EF776D">
              <w:rPr>
                <w:rFonts w:ascii="Arial" w:hAnsi="Arial" w:cs="Arial"/>
                <w:i/>
                <w:iCs/>
                <w:sz w:val="20"/>
                <w:szCs w:val="20"/>
              </w:rPr>
              <w:t>Dependence Symptoms</w:t>
            </w:r>
          </w:p>
        </w:tc>
        <w:tc>
          <w:tcPr>
            <w:tcW w:w="1440" w:type="dxa"/>
            <w:shd w:val="clear" w:color="auto" w:fill="auto"/>
          </w:tcPr>
          <w:p w14:paraId="20C55F36"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0,00 – 12,00</w:t>
            </w:r>
          </w:p>
        </w:tc>
        <w:tc>
          <w:tcPr>
            <w:tcW w:w="923" w:type="dxa"/>
            <w:shd w:val="clear" w:color="auto" w:fill="auto"/>
          </w:tcPr>
          <w:p w14:paraId="4EE263D2"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1,06</w:t>
            </w:r>
          </w:p>
        </w:tc>
        <w:tc>
          <w:tcPr>
            <w:tcW w:w="813" w:type="dxa"/>
            <w:shd w:val="clear" w:color="auto" w:fill="auto"/>
          </w:tcPr>
          <w:p w14:paraId="5E1C5AE2"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1,65</w:t>
            </w:r>
          </w:p>
        </w:tc>
        <w:tc>
          <w:tcPr>
            <w:tcW w:w="1170" w:type="dxa"/>
            <w:shd w:val="clear" w:color="auto" w:fill="auto"/>
          </w:tcPr>
          <w:p w14:paraId="00D78A04"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2,59</w:t>
            </w:r>
          </w:p>
        </w:tc>
        <w:tc>
          <w:tcPr>
            <w:tcW w:w="1143" w:type="dxa"/>
            <w:shd w:val="clear" w:color="auto" w:fill="auto"/>
          </w:tcPr>
          <w:p w14:paraId="67D65CDE"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9,08</w:t>
            </w:r>
          </w:p>
        </w:tc>
      </w:tr>
      <w:tr w:rsidR="00115CF8" w:rsidRPr="00EF776D" w14:paraId="08BCAE65" w14:textId="77777777" w:rsidTr="00D42A73">
        <w:trPr>
          <w:cantSplit/>
          <w:trHeight w:val="179"/>
          <w:jc w:val="center"/>
        </w:trPr>
        <w:tc>
          <w:tcPr>
            <w:tcW w:w="2434" w:type="dxa"/>
            <w:shd w:val="clear" w:color="auto" w:fill="auto"/>
          </w:tcPr>
          <w:p w14:paraId="465FB78E" w14:textId="77777777" w:rsidR="00115CF8" w:rsidRPr="00EF776D" w:rsidRDefault="00115CF8" w:rsidP="00D42A73">
            <w:pPr>
              <w:shd w:val="clear" w:color="auto" w:fill="FFFFFF" w:themeFill="background1"/>
              <w:autoSpaceDE w:val="0"/>
              <w:autoSpaceDN w:val="0"/>
              <w:adjustRightInd w:val="0"/>
              <w:spacing w:after="0" w:line="320" w:lineRule="atLeast"/>
              <w:ind w:right="60"/>
              <w:contextualSpacing/>
              <w:rPr>
                <w:rFonts w:ascii="Arial" w:hAnsi="Arial" w:cs="Arial"/>
                <w:i/>
                <w:iCs/>
                <w:sz w:val="20"/>
                <w:szCs w:val="20"/>
              </w:rPr>
            </w:pPr>
            <w:r w:rsidRPr="00EF776D">
              <w:rPr>
                <w:rFonts w:ascii="Arial" w:hAnsi="Arial" w:cs="Arial"/>
                <w:i/>
                <w:iCs/>
                <w:sz w:val="20"/>
                <w:szCs w:val="20"/>
              </w:rPr>
              <w:t>Harmful Consumption</w:t>
            </w:r>
          </w:p>
        </w:tc>
        <w:tc>
          <w:tcPr>
            <w:tcW w:w="1440" w:type="dxa"/>
            <w:shd w:val="clear" w:color="auto" w:fill="auto"/>
          </w:tcPr>
          <w:p w14:paraId="6111A198"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0,00 – 16,00</w:t>
            </w:r>
          </w:p>
        </w:tc>
        <w:tc>
          <w:tcPr>
            <w:tcW w:w="923" w:type="dxa"/>
            <w:shd w:val="clear" w:color="auto" w:fill="auto"/>
          </w:tcPr>
          <w:p w14:paraId="7C712A58"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2,24</w:t>
            </w:r>
          </w:p>
        </w:tc>
        <w:tc>
          <w:tcPr>
            <w:tcW w:w="813" w:type="dxa"/>
            <w:shd w:val="clear" w:color="auto" w:fill="auto"/>
          </w:tcPr>
          <w:p w14:paraId="1C7261EA"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3,00</w:t>
            </w:r>
          </w:p>
        </w:tc>
        <w:tc>
          <w:tcPr>
            <w:tcW w:w="1170" w:type="dxa"/>
            <w:shd w:val="clear" w:color="auto" w:fill="auto"/>
          </w:tcPr>
          <w:p w14:paraId="6B230FDE"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1,78</w:t>
            </w:r>
          </w:p>
        </w:tc>
        <w:tc>
          <w:tcPr>
            <w:tcW w:w="1143" w:type="dxa"/>
            <w:shd w:val="clear" w:color="auto" w:fill="auto"/>
          </w:tcPr>
          <w:p w14:paraId="3B24AAE4"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i/>
                <w:iCs/>
                <w:sz w:val="20"/>
                <w:szCs w:val="20"/>
              </w:rPr>
            </w:pPr>
            <w:r w:rsidRPr="00EF776D">
              <w:rPr>
                <w:rFonts w:ascii="Arial" w:hAnsi="Arial" w:cs="Arial"/>
                <w:i/>
                <w:iCs/>
                <w:sz w:val="20"/>
                <w:szCs w:val="20"/>
              </w:rPr>
              <w:t>3,03</w:t>
            </w:r>
          </w:p>
        </w:tc>
      </w:tr>
      <w:tr w:rsidR="00115CF8" w:rsidRPr="00EF776D" w14:paraId="0B64635A" w14:textId="77777777" w:rsidTr="00D42A73">
        <w:trPr>
          <w:cantSplit/>
          <w:trHeight w:val="274"/>
          <w:jc w:val="center"/>
        </w:trPr>
        <w:tc>
          <w:tcPr>
            <w:tcW w:w="2434" w:type="dxa"/>
            <w:shd w:val="clear" w:color="auto" w:fill="auto"/>
          </w:tcPr>
          <w:p w14:paraId="497B09B2" w14:textId="77777777" w:rsidR="00115CF8" w:rsidRPr="00EF776D" w:rsidRDefault="00115CF8" w:rsidP="00D42A73">
            <w:pPr>
              <w:shd w:val="clear" w:color="auto" w:fill="FFFFFF" w:themeFill="background1"/>
              <w:autoSpaceDE w:val="0"/>
              <w:autoSpaceDN w:val="0"/>
              <w:adjustRightInd w:val="0"/>
              <w:spacing w:after="0" w:line="320" w:lineRule="atLeast"/>
              <w:ind w:right="60"/>
              <w:contextualSpacing/>
              <w:rPr>
                <w:rFonts w:ascii="Arial" w:hAnsi="Arial" w:cs="Arial"/>
                <w:sz w:val="20"/>
                <w:szCs w:val="20"/>
              </w:rPr>
            </w:pPr>
            <w:r w:rsidRPr="00EF776D">
              <w:rPr>
                <w:rFonts w:ascii="Arial" w:hAnsi="Arial" w:cs="Arial"/>
                <w:sz w:val="20"/>
                <w:szCs w:val="20"/>
              </w:rPr>
              <w:t>AUDIT</w:t>
            </w:r>
          </w:p>
        </w:tc>
        <w:tc>
          <w:tcPr>
            <w:tcW w:w="1440" w:type="dxa"/>
            <w:shd w:val="clear" w:color="auto" w:fill="auto"/>
          </w:tcPr>
          <w:p w14:paraId="102FC390"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0,00 – 32,00</w:t>
            </w:r>
          </w:p>
        </w:tc>
        <w:tc>
          <w:tcPr>
            <w:tcW w:w="923" w:type="dxa"/>
            <w:shd w:val="clear" w:color="auto" w:fill="auto"/>
          </w:tcPr>
          <w:p w14:paraId="136E333F"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5,76</w:t>
            </w:r>
          </w:p>
        </w:tc>
        <w:tc>
          <w:tcPr>
            <w:tcW w:w="813" w:type="dxa"/>
            <w:shd w:val="clear" w:color="auto" w:fill="auto"/>
          </w:tcPr>
          <w:p w14:paraId="05B0B9C1"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5,78</w:t>
            </w:r>
          </w:p>
        </w:tc>
        <w:tc>
          <w:tcPr>
            <w:tcW w:w="1170" w:type="dxa"/>
            <w:shd w:val="clear" w:color="auto" w:fill="auto"/>
          </w:tcPr>
          <w:p w14:paraId="67D2C7A0"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1,54</w:t>
            </w:r>
          </w:p>
        </w:tc>
        <w:tc>
          <w:tcPr>
            <w:tcW w:w="1143" w:type="dxa"/>
            <w:shd w:val="clear" w:color="auto" w:fill="auto"/>
          </w:tcPr>
          <w:p w14:paraId="1C412CE7"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2,50</w:t>
            </w:r>
          </w:p>
        </w:tc>
      </w:tr>
      <w:tr w:rsidR="00115CF8" w:rsidRPr="00EF776D" w14:paraId="057D9C2A" w14:textId="77777777" w:rsidTr="00D42A73">
        <w:trPr>
          <w:cantSplit/>
          <w:trHeight w:val="274"/>
          <w:jc w:val="center"/>
        </w:trPr>
        <w:tc>
          <w:tcPr>
            <w:tcW w:w="2434" w:type="dxa"/>
            <w:tcBorders>
              <w:bottom w:val="single" w:sz="4" w:space="0" w:color="auto"/>
            </w:tcBorders>
            <w:shd w:val="clear" w:color="auto" w:fill="auto"/>
          </w:tcPr>
          <w:p w14:paraId="25442779" w14:textId="77777777" w:rsidR="00115CF8" w:rsidRPr="00EF776D" w:rsidRDefault="00115CF8" w:rsidP="00D42A73">
            <w:pPr>
              <w:shd w:val="clear" w:color="auto" w:fill="FFFFFF" w:themeFill="background1"/>
              <w:autoSpaceDE w:val="0"/>
              <w:autoSpaceDN w:val="0"/>
              <w:adjustRightInd w:val="0"/>
              <w:spacing w:after="0" w:line="320" w:lineRule="atLeast"/>
              <w:ind w:right="60"/>
              <w:contextualSpacing/>
              <w:rPr>
                <w:rFonts w:ascii="Arial" w:hAnsi="Arial" w:cs="Arial"/>
                <w:sz w:val="20"/>
                <w:szCs w:val="20"/>
              </w:rPr>
            </w:pPr>
            <w:r w:rsidRPr="00EF776D">
              <w:rPr>
                <w:rFonts w:ascii="Arial" w:hAnsi="Arial" w:cs="Arial"/>
                <w:sz w:val="20"/>
                <w:szCs w:val="20"/>
              </w:rPr>
              <w:t>C4</w:t>
            </w:r>
          </w:p>
        </w:tc>
        <w:tc>
          <w:tcPr>
            <w:tcW w:w="1440" w:type="dxa"/>
            <w:tcBorders>
              <w:bottom w:val="single" w:sz="4" w:space="0" w:color="auto"/>
            </w:tcBorders>
            <w:shd w:val="clear" w:color="auto" w:fill="auto"/>
          </w:tcPr>
          <w:p w14:paraId="42AB1424"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0,00 – 32,00</w:t>
            </w:r>
          </w:p>
        </w:tc>
        <w:tc>
          <w:tcPr>
            <w:tcW w:w="923" w:type="dxa"/>
            <w:tcBorders>
              <w:bottom w:val="single" w:sz="4" w:space="0" w:color="auto"/>
            </w:tcBorders>
            <w:shd w:val="clear" w:color="auto" w:fill="auto"/>
          </w:tcPr>
          <w:p w14:paraId="383071FC"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4,45</w:t>
            </w:r>
          </w:p>
        </w:tc>
        <w:tc>
          <w:tcPr>
            <w:tcW w:w="813" w:type="dxa"/>
            <w:tcBorders>
              <w:bottom w:val="single" w:sz="4" w:space="0" w:color="auto"/>
            </w:tcBorders>
            <w:shd w:val="clear" w:color="auto" w:fill="auto"/>
          </w:tcPr>
          <w:p w14:paraId="3591A046"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7,86</w:t>
            </w:r>
          </w:p>
        </w:tc>
        <w:tc>
          <w:tcPr>
            <w:tcW w:w="1170" w:type="dxa"/>
            <w:tcBorders>
              <w:bottom w:val="single" w:sz="4" w:space="0" w:color="auto"/>
            </w:tcBorders>
            <w:shd w:val="clear" w:color="auto" w:fill="auto"/>
          </w:tcPr>
          <w:p w14:paraId="2EBE5B19"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1,60</w:t>
            </w:r>
          </w:p>
        </w:tc>
        <w:tc>
          <w:tcPr>
            <w:tcW w:w="1143" w:type="dxa"/>
            <w:tcBorders>
              <w:bottom w:val="single" w:sz="4" w:space="0" w:color="auto"/>
            </w:tcBorders>
            <w:shd w:val="clear" w:color="auto" w:fill="auto"/>
          </w:tcPr>
          <w:p w14:paraId="57B9945D" w14:textId="77777777" w:rsidR="00115CF8" w:rsidRPr="00EF776D" w:rsidRDefault="00115CF8" w:rsidP="00D42A73">
            <w:pPr>
              <w:shd w:val="clear" w:color="auto" w:fill="FFFFFF" w:themeFill="background1"/>
              <w:autoSpaceDE w:val="0"/>
              <w:autoSpaceDN w:val="0"/>
              <w:adjustRightInd w:val="0"/>
              <w:spacing w:after="0" w:line="320" w:lineRule="atLeast"/>
              <w:ind w:left="60" w:right="60"/>
              <w:contextualSpacing/>
              <w:jc w:val="center"/>
              <w:rPr>
                <w:rFonts w:ascii="Arial" w:hAnsi="Arial" w:cs="Arial"/>
                <w:sz w:val="20"/>
                <w:szCs w:val="20"/>
              </w:rPr>
            </w:pPr>
            <w:r w:rsidRPr="00EF776D">
              <w:rPr>
                <w:rFonts w:ascii="Arial" w:hAnsi="Arial" w:cs="Arial"/>
                <w:sz w:val="20"/>
                <w:szCs w:val="20"/>
              </w:rPr>
              <w:t>1,37</w:t>
            </w:r>
          </w:p>
        </w:tc>
      </w:tr>
      <w:tr w:rsidR="00115CF8" w:rsidRPr="000B5147" w14:paraId="32B41E4A" w14:textId="77777777" w:rsidTr="00D42A73">
        <w:trPr>
          <w:cantSplit/>
          <w:trHeight w:val="1084"/>
          <w:jc w:val="center"/>
        </w:trPr>
        <w:tc>
          <w:tcPr>
            <w:tcW w:w="7923" w:type="dxa"/>
            <w:gridSpan w:val="6"/>
            <w:tcBorders>
              <w:top w:val="single" w:sz="4" w:space="0" w:color="auto"/>
            </w:tcBorders>
            <w:shd w:val="clear" w:color="auto" w:fill="auto"/>
          </w:tcPr>
          <w:p w14:paraId="3EDCABB5" w14:textId="42FAC710" w:rsidR="00115CF8" w:rsidRPr="0032205F" w:rsidRDefault="00115CF8" w:rsidP="00D42A73">
            <w:pPr>
              <w:shd w:val="clear" w:color="auto" w:fill="FFFFFF" w:themeFill="background1"/>
              <w:autoSpaceDE w:val="0"/>
              <w:autoSpaceDN w:val="0"/>
              <w:adjustRightInd w:val="0"/>
              <w:spacing w:after="0" w:line="240" w:lineRule="auto"/>
              <w:ind w:right="60"/>
              <w:contextualSpacing/>
              <w:jc w:val="both"/>
              <w:rPr>
                <w:rFonts w:ascii="Arial" w:hAnsi="Arial" w:cs="Arial"/>
                <w:sz w:val="20"/>
                <w:szCs w:val="20"/>
                <w:lang w:val="es-419"/>
              </w:rPr>
            </w:pPr>
            <w:r w:rsidRPr="0032205F">
              <w:rPr>
                <w:rFonts w:ascii="Arial" w:hAnsi="Arial" w:cs="Arial"/>
                <w:b/>
                <w:bCs/>
                <w:sz w:val="20"/>
                <w:szCs w:val="20"/>
                <w:lang w:val="es-419"/>
              </w:rPr>
              <w:t xml:space="preserve">Note: </w:t>
            </w:r>
            <w:r w:rsidRPr="0032205F">
              <w:rPr>
                <w:rFonts w:ascii="Arial" w:hAnsi="Arial" w:cs="Arial"/>
                <w:i/>
                <w:iCs/>
                <w:sz w:val="20"/>
                <w:szCs w:val="20"/>
                <w:lang w:val="es-419"/>
              </w:rPr>
              <w:t>AUDIT:</w:t>
            </w:r>
            <w:r w:rsidRPr="0032205F">
              <w:rPr>
                <w:i/>
                <w:iCs/>
                <w:lang w:val="es-419"/>
              </w:rPr>
              <w:t xml:space="preserve"> </w:t>
            </w:r>
            <w:r w:rsidRPr="0032205F">
              <w:rPr>
                <w:rFonts w:ascii="Arial" w:hAnsi="Arial" w:cs="Arial"/>
                <w:i/>
                <w:iCs/>
                <w:sz w:val="20"/>
                <w:szCs w:val="20"/>
                <w:lang w:val="es-419"/>
              </w:rPr>
              <w:t xml:space="preserve">Alcohol Use </w:t>
            </w:r>
            <w:proofErr w:type="spellStart"/>
            <w:r w:rsidRPr="0032205F">
              <w:rPr>
                <w:rFonts w:ascii="Arial" w:hAnsi="Arial" w:cs="Arial"/>
                <w:i/>
                <w:iCs/>
                <w:sz w:val="20"/>
                <w:szCs w:val="20"/>
                <w:lang w:val="es-419"/>
              </w:rPr>
              <w:t>Disorders</w:t>
            </w:r>
            <w:proofErr w:type="spellEnd"/>
            <w:r w:rsidRPr="0032205F">
              <w:rPr>
                <w:rFonts w:ascii="Arial" w:hAnsi="Arial" w:cs="Arial"/>
                <w:i/>
                <w:iCs/>
                <w:sz w:val="20"/>
                <w:szCs w:val="20"/>
                <w:lang w:val="es-419"/>
              </w:rPr>
              <w:t xml:space="preserve"> </w:t>
            </w:r>
            <w:proofErr w:type="spellStart"/>
            <w:r w:rsidRPr="0032205F">
              <w:rPr>
                <w:rFonts w:ascii="Arial" w:hAnsi="Arial" w:cs="Arial"/>
                <w:i/>
                <w:iCs/>
                <w:sz w:val="20"/>
                <w:szCs w:val="20"/>
                <w:lang w:val="es-419"/>
              </w:rPr>
              <w:t>Identification</w:t>
            </w:r>
            <w:proofErr w:type="spellEnd"/>
            <w:r w:rsidRPr="0032205F">
              <w:rPr>
                <w:rFonts w:ascii="Arial" w:hAnsi="Arial" w:cs="Arial"/>
                <w:i/>
                <w:iCs/>
                <w:sz w:val="20"/>
                <w:szCs w:val="20"/>
                <w:lang w:val="es-419"/>
              </w:rPr>
              <w:t xml:space="preserve"> Test</w:t>
            </w:r>
            <w:r w:rsidRPr="0032205F">
              <w:rPr>
                <w:rFonts w:ascii="Arial" w:hAnsi="Arial" w:cs="Arial"/>
                <w:sz w:val="20"/>
                <w:szCs w:val="20"/>
                <w:lang w:val="es-419"/>
              </w:rPr>
              <w:t xml:space="preserve">; </w:t>
            </w:r>
            <w:r w:rsidRPr="0032205F">
              <w:rPr>
                <w:rFonts w:ascii="Arial" w:hAnsi="Arial" w:cs="Arial"/>
                <w:i/>
                <w:iCs/>
                <w:sz w:val="20"/>
                <w:szCs w:val="20"/>
                <w:lang w:val="es-419"/>
              </w:rPr>
              <w:t>C4: Cuestionario para la clasificación de consumidores de cigarrillo (C4)</w:t>
            </w:r>
            <w:r w:rsidRPr="0032205F">
              <w:rPr>
                <w:rFonts w:ascii="Arial" w:hAnsi="Arial" w:cs="Arial"/>
                <w:sz w:val="20"/>
                <w:szCs w:val="20"/>
                <w:lang w:val="es-419"/>
              </w:rPr>
              <w:t xml:space="preserve">; </w:t>
            </w:r>
            <w:r w:rsidRPr="0032205F">
              <w:rPr>
                <w:rFonts w:ascii="Arial" w:hAnsi="Arial" w:cs="Arial"/>
                <w:i/>
                <w:iCs/>
                <w:sz w:val="20"/>
                <w:szCs w:val="20"/>
                <w:lang w:val="es-419"/>
              </w:rPr>
              <w:t xml:space="preserve">Min-Max: </w:t>
            </w:r>
            <w:proofErr w:type="spellStart"/>
            <w:r w:rsidRPr="0032205F">
              <w:rPr>
                <w:rFonts w:ascii="Arial" w:hAnsi="Arial" w:cs="Arial"/>
                <w:i/>
                <w:iCs/>
                <w:sz w:val="20"/>
                <w:szCs w:val="20"/>
                <w:lang w:val="es-419"/>
              </w:rPr>
              <w:t>Minimum</w:t>
            </w:r>
            <w:proofErr w:type="spellEnd"/>
            <w:r w:rsidRPr="0032205F">
              <w:rPr>
                <w:rFonts w:ascii="Arial" w:hAnsi="Arial" w:cs="Arial"/>
                <w:i/>
                <w:iCs/>
                <w:sz w:val="20"/>
                <w:szCs w:val="20"/>
                <w:lang w:val="es-419"/>
              </w:rPr>
              <w:t xml:space="preserve"> y </w:t>
            </w:r>
            <w:proofErr w:type="spellStart"/>
            <w:r w:rsidRPr="0032205F">
              <w:rPr>
                <w:rFonts w:ascii="Arial" w:hAnsi="Arial" w:cs="Arial"/>
                <w:i/>
                <w:iCs/>
                <w:sz w:val="20"/>
                <w:szCs w:val="20"/>
                <w:lang w:val="es-419"/>
              </w:rPr>
              <w:t>Maximum</w:t>
            </w:r>
            <w:proofErr w:type="spellEnd"/>
            <w:r w:rsidRPr="0032205F">
              <w:rPr>
                <w:rFonts w:ascii="Arial" w:hAnsi="Arial" w:cs="Arial"/>
                <w:i/>
                <w:iCs/>
                <w:sz w:val="20"/>
                <w:szCs w:val="20"/>
                <w:lang w:val="es-419"/>
              </w:rPr>
              <w:t xml:space="preserve">; X̅: mean; SD: standard </w:t>
            </w:r>
            <w:proofErr w:type="spellStart"/>
            <w:r w:rsidRPr="0032205F">
              <w:rPr>
                <w:rFonts w:ascii="Arial" w:hAnsi="Arial" w:cs="Arial"/>
                <w:i/>
                <w:iCs/>
                <w:sz w:val="20"/>
                <w:szCs w:val="20"/>
                <w:lang w:val="es-419"/>
              </w:rPr>
              <w:t>de</w:t>
            </w:r>
            <w:r>
              <w:rPr>
                <w:rFonts w:ascii="Arial" w:hAnsi="Arial" w:cs="Arial"/>
                <w:i/>
                <w:iCs/>
                <w:sz w:val="20"/>
                <w:szCs w:val="20"/>
                <w:lang w:val="es-419"/>
              </w:rPr>
              <w:t>s</w:t>
            </w:r>
            <w:r w:rsidRPr="0032205F">
              <w:rPr>
                <w:rFonts w:ascii="Arial" w:hAnsi="Arial" w:cs="Arial"/>
                <w:i/>
                <w:iCs/>
                <w:sz w:val="20"/>
                <w:szCs w:val="20"/>
                <w:lang w:val="es-419"/>
              </w:rPr>
              <w:t>viation</w:t>
            </w:r>
            <w:proofErr w:type="spellEnd"/>
          </w:p>
        </w:tc>
      </w:tr>
    </w:tbl>
    <w:p w14:paraId="72899ED4" w14:textId="77777777" w:rsidR="00630D60" w:rsidRPr="00115CF8" w:rsidRDefault="00630D60" w:rsidP="00DA107A">
      <w:pPr>
        <w:spacing w:before="120" w:after="120" w:line="360" w:lineRule="auto"/>
        <w:jc w:val="both"/>
        <w:rPr>
          <w:rFonts w:ascii="Times New Roman" w:hAnsi="Times New Roman" w:cs="Times New Roman"/>
          <w:sz w:val="24"/>
          <w:szCs w:val="24"/>
          <w:lang w:val="es-419"/>
        </w:rPr>
      </w:pPr>
    </w:p>
    <w:p w14:paraId="47A48220" w14:textId="71F1A8DC" w:rsidR="00DA107A" w:rsidRPr="00DA107A" w:rsidRDefault="00D1349F" w:rsidP="00DA107A">
      <w:pPr>
        <w:spacing w:before="120" w:after="120" w:line="360" w:lineRule="auto"/>
        <w:jc w:val="both"/>
        <w:rPr>
          <w:rFonts w:ascii="Times New Roman" w:hAnsi="Times New Roman" w:cs="Times New Roman"/>
          <w:sz w:val="24"/>
          <w:szCs w:val="24"/>
        </w:rPr>
      </w:pPr>
      <w:r w:rsidRPr="00DA107A">
        <w:rPr>
          <w:rFonts w:ascii="Times New Roman" w:hAnsi="Times New Roman" w:cs="Times New Roman"/>
          <w:sz w:val="24"/>
          <w:szCs w:val="24"/>
        </w:rPr>
        <w:t xml:space="preserve">Within diagnostic categories, 69.2% of the participants present a risk-free consumption, 22.2% Hazardous Consumption, 5.7% Harmful Consumption, and 2.9% Dependence Symptoms. </w:t>
      </w:r>
      <w:r w:rsidR="003B589A">
        <w:rPr>
          <w:rFonts w:ascii="Times New Roman" w:hAnsi="Times New Roman" w:cs="Times New Roman"/>
          <w:sz w:val="24"/>
          <w:szCs w:val="24"/>
        </w:rPr>
        <w:t>O</w:t>
      </w:r>
      <w:r w:rsidR="00DA107A" w:rsidRPr="00DA107A">
        <w:rPr>
          <w:rFonts w:ascii="Times New Roman" w:hAnsi="Times New Roman" w:cs="Times New Roman"/>
          <w:sz w:val="24"/>
          <w:szCs w:val="24"/>
        </w:rPr>
        <w:t>nly</w:t>
      </w:r>
      <w:r w:rsidR="003B589A">
        <w:rPr>
          <w:rFonts w:ascii="Times New Roman" w:hAnsi="Times New Roman" w:cs="Times New Roman"/>
          <w:sz w:val="24"/>
          <w:szCs w:val="24"/>
        </w:rPr>
        <w:t xml:space="preserve"> a</w:t>
      </w:r>
      <w:r w:rsidR="00DA107A" w:rsidRPr="00DA107A">
        <w:rPr>
          <w:rFonts w:ascii="Times New Roman" w:hAnsi="Times New Roman" w:cs="Times New Roman"/>
          <w:sz w:val="24"/>
          <w:szCs w:val="24"/>
        </w:rPr>
        <w:t xml:space="preserve"> 16.3% of the </w:t>
      </w:r>
      <w:r w:rsidR="003B589A">
        <w:rPr>
          <w:rFonts w:ascii="Times New Roman" w:hAnsi="Times New Roman" w:cs="Times New Roman"/>
          <w:sz w:val="24"/>
          <w:szCs w:val="24"/>
        </w:rPr>
        <w:t xml:space="preserve">sample </w:t>
      </w:r>
      <w:r w:rsidR="00DA107A" w:rsidRPr="00DA107A">
        <w:rPr>
          <w:rFonts w:ascii="Times New Roman" w:hAnsi="Times New Roman" w:cs="Times New Roman"/>
          <w:sz w:val="24"/>
          <w:szCs w:val="24"/>
        </w:rPr>
        <w:t xml:space="preserve">abstain from </w:t>
      </w:r>
      <w:r w:rsidR="00C67B60">
        <w:rPr>
          <w:rFonts w:ascii="Times New Roman" w:hAnsi="Times New Roman" w:cs="Times New Roman"/>
          <w:sz w:val="24"/>
          <w:szCs w:val="24"/>
        </w:rPr>
        <w:t xml:space="preserve">consuming </w:t>
      </w:r>
      <w:r w:rsidR="00DA107A" w:rsidRPr="00DA107A">
        <w:rPr>
          <w:rFonts w:ascii="Times New Roman" w:hAnsi="Times New Roman" w:cs="Times New Roman"/>
          <w:sz w:val="24"/>
          <w:szCs w:val="24"/>
        </w:rPr>
        <w:t>alcohol, while 84.7% report</w:t>
      </w:r>
      <w:r w:rsidR="003B589A">
        <w:rPr>
          <w:rFonts w:ascii="Times New Roman" w:hAnsi="Times New Roman" w:cs="Times New Roman"/>
          <w:sz w:val="24"/>
          <w:szCs w:val="24"/>
        </w:rPr>
        <w:t xml:space="preserve"> alcohol consumption </w:t>
      </w:r>
      <w:r w:rsidR="00DA107A" w:rsidRPr="00DA107A">
        <w:rPr>
          <w:rFonts w:ascii="Times New Roman" w:hAnsi="Times New Roman" w:cs="Times New Roman"/>
          <w:sz w:val="24"/>
          <w:szCs w:val="24"/>
        </w:rPr>
        <w:t xml:space="preserve">at least once a month (item 1). </w:t>
      </w:r>
      <w:r w:rsidR="00C67B60">
        <w:rPr>
          <w:rFonts w:ascii="Times New Roman" w:hAnsi="Times New Roman" w:cs="Times New Roman"/>
          <w:sz w:val="24"/>
          <w:szCs w:val="24"/>
        </w:rPr>
        <w:t>T</w:t>
      </w:r>
      <w:r w:rsidR="00DA107A" w:rsidRPr="00DA107A">
        <w:rPr>
          <w:rFonts w:ascii="Times New Roman" w:hAnsi="Times New Roman" w:cs="Times New Roman"/>
          <w:sz w:val="24"/>
          <w:szCs w:val="24"/>
        </w:rPr>
        <w:t xml:space="preserve">he mean </w:t>
      </w:r>
      <w:r w:rsidR="00F6118A">
        <w:rPr>
          <w:rFonts w:ascii="Times New Roman" w:hAnsi="Times New Roman" w:cs="Times New Roman"/>
          <w:sz w:val="24"/>
          <w:szCs w:val="24"/>
        </w:rPr>
        <w:t xml:space="preserve">of </w:t>
      </w:r>
      <w:r w:rsidR="00DA107A" w:rsidRPr="00DA107A">
        <w:rPr>
          <w:rFonts w:ascii="Times New Roman" w:hAnsi="Times New Roman" w:cs="Times New Roman"/>
          <w:sz w:val="24"/>
          <w:szCs w:val="24"/>
        </w:rPr>
        <w:t xml:space="preserve">drinks consumed </w:t>
      </w:r>
      <w:r w:rsidR="00473298">
        <w:rPr>
          <w:rFonts w:ascii="Times New Roman" w:hAnsi="Times New Roman" w:cs="Times New Roman"/>
          <w:sz w:val="24"/>
          <w:szCs w:val="24"/>
        </w:rPr>
        <w:t>on</w:t>
      </w:r>
      <w:r w:rsidR="00DA107A" w:rsidRPr="00DA107A">
        <w:rPr>
          <w:rFonts w:ascii="Times New Roman" w:hAnsi="Times New Roman" w:cs="Times New Roman"/>
          <w:sz w:val="24"/>
          <w:szCs w:val="24"/>
        </w:rPr>
        <w:t xml:space="preserve"> a typical day (item 2), is </w:t>
      </w:r>
      <w:r w:rsidR="00473298" w:rsidRPr="00473298">
        <w:rPr>
          <w:rFonts w:ascii="Times New Roman" w:hAnsi="Times New Roman" w:cs="Times New Roman"/>
          <w:i/>
          <w:iCs/>
          <w:sz w:val="24"/>
          <w:szCs w:val="24"/>
        </w:rPr>
        <w:t>X̅</w:t>
      </w:r>
      <w:r w:rsidR="00DA107A" w:rsidRPr="00DA107A">
        <w:rPr>
          <w:rFonts w:ascii="Times New Roman" w:hAnsi="Times New Roman" w:cs="Times New Roman"/>
          <w:sz w:val="24"/>
          <w:szCs w:val="24"/>
        </w:rPr>
        <w:t>= 1.47 drinks; while</w:t>
      </w:r>
      <w:r w:rsidR="00473298">
        <w:rPr>
          <w:rFonts w:ascii="Times New Roman" w:hAnsi="Times New Roman" w:cs="Times New Roman"/>
          <w:sz w:val="24"/>
          <w:szCs w:val="24"/>
        </w:rPr>
        <w:t xml:space="preserve"> </w:t>
      </w:r>
      <w:r w:rsidR="00473298" w:rsidRPr="00DA107A">
        <w:rPr>
          <w:rFonts w:ascii="Times New Roman" w:hAnsi="Times New Roman" w:cs="Times New Roman"/>
          <w:sz w:val="24"/>
          <w:szCs w:val="24"/>
        </w:rPr>
        <w:t>47.3%</w:t>
      </w:r>
      <w:r w:rsidR="00473298">
        <w:rPr>
          <w:rFonts w:ascii="Times New Roman" w:hAnsi="Times New Roman" w:cs="Times New Roman"/>
          <w:sz w:val="24"/>
          <w:szCs w:val="24"/>
        </w:rPr>
        <w:t xml:space="preserve"> of the sample report </w:t>
      </w:r>
      <w:r w:rsidR="00DA107A" w:rsidRPr="00DA107A">
        <w:rPr>
          <w:rFonts w:ascii="Times New Roman" w:hAnsi="Times New Roman" w:cs="Times New Roman"/>
          <w:sz w:val="24"/>
          <w:szCs w:val="24"/>
        </w:rPr>
        <w:t>episodes of intense consumption (binge drinking)</w:t>
      </w:r>
      <w:r w:rsidR="00F6118A">
        <w:rPr>
          <w:rFonts w:ascii="Times New Roman" w:hAnsi="Times New Roman" w:cs="Times New Roman"/>
          <w:sz w:val="24"/>
          <w:szCs w:val="24"/>
        </w:rPr>
        <w:t xml:space="preserve"> at least once in their lifetime</w:t>
      </w:r>
      <w:r w:rsidR="00DA107A" w:rsidRPr="00DA107A">
        <w:rPr>
          <w:rFonts w:ascii="Times New Roman" w:hAnsi="Times New Roman" w:cs="Times New Roman"/>
          <w:sz w:val="24"/>
          <w:szCs w:val="24"/>
        </w:rPr>
        <w:t>,</w:t>
      </w:r>
      <w:r w:rsidR="00F6118A">
        <w:rPr>
          <w:rFonts w:ascii="Times New Roman" w:hAnsi="Times New Roman" w:cs="Times New Roman"/>
          <w:sz w:val="24"/>
          <w:szCs w:val="24"/>
        </w:rPr>
        <w:t xml:space="preserve"> </w:t>
      </w:r>
      <w:r w:rsidR="00DA107A" w:rsidRPr="00DA107A">
        <w:rPr>
          <w:rFonts w:ascii="Times New Roman" w:hAnsi="Times New Roman" w:cs="Times New Roman"/>
          <w:sz w:val="24"/>
          <w:szCs w:val="24"/>
        </w:rPr>
        <w:t>4.5% at least once a week.</w:t>
      </w:r>
    </w:p>
    <w:p w14:paraId="1FAD1BC5" w14:textId="5D5FA4B5" w:rsidR="00FF5B0E" w:rsidRPr="00DA107A" w:rsidRDefault="00D1349F" w:rsidP="00DA107A">
      <w:pPr>
        <w:spacing w:before="120" w:after="120" w:line="360" w:lineRule="auto"/>
        <w:jc w:val="both"/>
        <w:rPr>
          <w:rFonts w:ascii="Times New Roman" w:hAnsi="Times New Roman" w:cs="Times New Roman"/>
          <w:sz w:val="24"/>
          <w:szCs w:val="24"/>
        </w:rPr>
      </w:pPr>
      <w:r w:rsidRPr="00DA107A">
        <w:rPr>
          <w:rFonts w:ascii="Times New Roman" w:hAnsi="Times New Roman" w:cs="Times New Roman"/>
          <w:sz w:val="24"/>
          <w:szCs w:val="24"/>
        </w:rPr>
        <w:t xml:space="preserve">Regarding tobacco consumption, 69.6% of the sample do not use tobacco, 4.2% present low consumption, </w:t>
      </w:r>
      <w:r w:rsidR="00FA6433" w:rsidRPr="00DA107A">
        <w:rPr>
          <w:rFonts w:ascii="Times New Roman" w:hAnsi="Times New Roman" w:cs="Times New Roman"/>
          <w:sz w:val="24"/>
          <w:szCs w:val="24"/>
        </w:rPr>
        <w:t>16</w:t>
      </w:r>
      <w:r w:rsidRPr="00DA107A">
        <w:rPr>
          <w:rFonts w:ascii="Times New Roman" w:hAnsi="Times New Roman" w:cs="Times New Roman"/>
          <w:sz w:val="24"/>
          <w:szCs w:val="24"/>
        </w:rPr>
        <w:t>.</w:t>
      </w:r>
      <w:r w:rsidR="00FA6433" w:rsidRPr="00DA107A">
        <w:rPr>
          <w:rFonts w:ascii="Times New Roman" w:hAnsi="Times New Roman" w:cs="Times New Roman"/>
          <w:sz w:val="24"/>
          <w:szCs w:val="24"/>
        </w:rPr>
        <w:t>1</w:t>
      </w:r>
      <w:r w:rsidRPr="00DA107A">
        <w:rPr>
          <w:rFonts w:ascii="Times New Roman" w:hAnsi="Times New Roman" w:cs="Times New Roman"/>
          <w:sz w:val="24"/>
          <w:szCs w:val="24"/>
        </w:rPr>
        <w:t>% moderate</w:t>
      </w:r>
      <w:r w:rsidR="00FA6433" w:rsidRPr="00DA107A">
        <w:rPr>
          <w:rFonts w:ascii="Times New Roman" w:hAnsi="Times New Roman" w:cs="Times New Roman"/>
          <w:sz w:val="24"/>
          <w:szCs w:val="24"/>
        </w:rPr>
        <w:t xml:space="preserve">, 9% high </w:t>
      </w:r>
      <w:r w:rsidRPr="00DA107A">
        <w:rPr>
          <w:rFonts w:ascii="Times New Roman" w:hAnsi="Times New Roman" w:cs="Times New Roman"/>
          <w:sz w:val="24"/>
          <w:szCs w:val="24"/>
        </w:rPr>
        <w:t xml:space="preserve">and </w:t>
      </w:r>
      <w:r w:rsidR="00FA6433" w:rsidRPr="00DA107A">
        <w:rPr>
          <w:rFonts w:ascii="Times New Roman" w:hAnsi="Times New Roman" w:cs="Times New Roman"/>
          <w:sz w:val="24"/>
          <w:szCs w:val="24"/>
        </w:rPr>
        <w:t>1</w:t>
      </w:r>
      <w:r w:rsidRPr="00DA107A">
        <w:rPr>
          <w:rFonts w:ascii="Times New Roman" w:hAnsi="Times New Roman" w:cs="Times New Roman"/>
          <w:sz w:val="24"/>
          <w:szCs w:val="24"/>
        </w:rPr>
        <w:t>.</w:t>
      </w:r>
      <w:r w:rsidR="00FA6433" w:rsidRPr="00DA107A">
        <w:rPr>
          <w:rFonts w:ascii="Times New Roman" w:hAnsi="Times New Roman" w:cs="Times New Roman"/>
          <w:sz w:val="24"/>
          <w:szCs w:val="24"/>
        </w:rPr>
        <w:t>1</w:t>
      </w:r>
      <w:r w:rsidRPr="00DA107A">
        <w:rPr>
          <w:rFonts w:ascii="Times New Roman" w:hAnsi="Times New Roman" w:cs="Times New Roman"/>
          <w:sz w:val="24"/>
          <w:szCs w:val="24"/>
        </w:rPr>
        <w:t>% with probable nicotine dependence.</w:t>
      </w:r>
      <w:r w:rsidR="00FA6433" w:rsidRPr="00DA107A">
        <w:rPr>
          <w:rFonts w:ascii="Times New Roman" w:hAnsi="Times New Roman" w:cs="Times New Roman"/>
          <w:sz w:val="24"/>
          <w:szCs w:val="24"/>
        </w:rPr>
        <w:t xml:space="preserve"> </w:t>
      </w:r>
      <w:r w:rsidR="00DA107A" w:rsidRPr="00DA107A">
        <w:rPr>
          <w:rFonts w:ascii="Times New Roman" w:hAnsi="Times New Roman" w:cs="Times New Roman"/>
          <w:sz w:val="24"/>
          <w:szCs w:val="24"/>
        </w:rPr>
        <w:t>98%</w:t>
      </w:r>
      <w:r w:rsidR="00A66954">
        <w:rPr>
          <w:rFonts w:ascii="Times New Roman" w:hAnsi="Times New Roman" w:cs="Times New Roman"/>
          <w:sz w:val="24"/>
          <w:szCs w:val="24"/>
        </w:rPr>
        <w:t xml:space="preserve"> of the participants who report tobacco use, </w:t>
      </w:r>
      <w:r w:rsidR="00DA107A" w:rsidRPr="00DA107A">
        <w:rPr>
          <w:rFonts w:ascii="Times New Roman" w:hAnsi="Times New Roman" w:cs="Times New Roman"/>
          <w:sz w:val="24"/>
          <w:szCs w:val="24"/>
        </w:rPr>
        <w:t xml:space="preserve">smoke less than 10 cigarettes per day and 70.6% started </w:t>
      </w:r>
      <w:r w:rsidR="00A66954">
        <w:rPr>
          <w:rFonts w:ascii="Times New Roman" w:hAnsi="Times New Roman" w:cs="Times New Roman"/>
          <w:sz w:val="24"/>
          <w:szCs w:val="24"/>
        </w:rPr>
        <w:t xml:space="preserve">consumption </w:t>
      </w:r>
      <w:r w:rsidR="00DA107A" w:rsidRPr="00DA107A">
        <w:rPr>
          <w:rFonts w:ascii="Times New Roman" w:hAnsi="Times New Roman" w:cs="Times New Roman"/>
          <w:sz w:val="24"/>
          <w:szCs w:val="24"/>
        </w:rPr>
        <w:t>about a year ago.</w:t>
      </w:r>
    </w:p>
    <w:p w14:paraId="05DD2801" w14:textId="77777777" w:rsidR="00630D60" w:rsidRDefault="00630D60" w:rsidP="00DA107A">
      <w:pPr>
        <w:shd w:val="clear" w:color="auto" w:fill="FFFFFF" w:themeFill="background1"/>
        <w:autoSpaceDE w:val="0"/>
        <w:autoSpaceDN w:val="0"/>
        <w:adjustRightInd w:val="0"/>
        <w:spacing w:before="120" w:after="120" w:line="360" w:lineRule="auto"/>
        <w:jc w:val="both"/>
        <w:rPr>
          <w:rFonts w:ascii="Times New Roman" w:hAnsi="Times New Roman" w:cs="Times New Roman"/>
          <w:b/>
          <w:bCs/>
          <w:sz w:val="24"/>
          <w:szCs w:val="24"/>
        </w:rPr>
      </w:pPr>
    </w:p>
    <w:p w14:paraId="2B6AE1DB" w14:textId="249F145E" w:rsidR="00F602A9" w:rsidRPr="00EF776D" w:rsidRDefault="004944A2" w:rsidP="00DA107A">
      <w:pPr>
        <w:shd w:val="clear" w:color="auto" w:fill="FFFFFF" w:themeFill="background1"/>
        <w:autoSpaceDE w:val="0"/>
        <w:autoSpaceDN w:val="0"/>
        <w:adjustRightInd w:val="0"/>
        <w:spacing w:before="120" w:after="120" w:line="360" w:lineRule="auto"/>
        <w:jc w:val="both"/>
        <w:rPr>
          <w:rFonts w:ascii="Times New Roman" w:hAnsi="Times New Roman" w:cs="Times New Roman"/>
          <w:b/>
          <w:bCs/>
          <w:sz w:val="24"/>
          <w:szCs w:val="24"/>
        </w:rPr>
      </w:pPr>
      <w:r w:rsidRPr="00EF776D">
        <w:rPr>
          <w:rFonts w:ascii="Times New Roman" w:hAnsi="Times New Roman" w:cs="Times New Roman"/>
          <w:b/>
          <w:bCs/>
          <w:sz w:val="24"/>
          <w:szCs w:val="24"/>
        </w:rPr>
        <w:t>Sex Differences in Alcohol and Tobacco Use</w:t>
      </w:r>
    </w:p>
    <w:p w14:paraId="0EA4F904" w14:textId="77777777" w:rsidR="00630D60" w:rsidRDefault="00E566CD" w:rsidP="00DA107A">
      <w:pPr>
        <w:shd w:val="clear" w:color="auto" w:fill="FFFFFF" w:themeFill="background1"/>
        <w:autoSpaceDE w:val="0"/>
        <w:autoSpaceDN w:val="0"/>
        <w:adjustRightInd w:val="0"/>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As seen in </w:t>
      </w:r>
      <w:r w:rsidR="00F602A9" w:rsidRPr="00EF776D">
        <w:rPr>
          <w:rFonts w:ascii="Times New Roman" w:hAnsi="Times New Roman" w:cs="Times New Roman"/>
          <w:sz w:val="24"/>
          <w:szCs w:val="24"/>
        </w:rPr>
        <w:t>Table 2</w:t>
      </w:r>
      <w:r w:rsidRPr="00EF776D">
        <w:rPr>
          <w:rFonts w:ascii="Times New Roman" w:hAnsi="Times New Roman" w:cs="Times New Roman"/>
          <w:sz w:val="24"/>
          <w:szCs w:val="24"/>
        </w:rPr>
        <w:t>,</w:t>
      </w:r>
      <w:r w:rsidR="00F602A9" w:rsidRPr="00EF776D">
        <w:rPr>
          <w:rFonts w:ascii="Times New Roman" w:hAnsi="Times New Roman" w:cs="Times New Roman"/>
          <w:sz w:val="24"/>
          <w:szCs w:val="24"/>
        </w:rPr>
        <w:t xml:space="preserve"> </w:t>
      </w:r>
      <w:r w:rsidR="00690E8C" w:rsidRPr="00EF776D">
        <w:rPr>
          <w:rFonts w:ascii="Times New Roman" w:hAnsi="Times New Roman" w:cs="Times New Roman"/>
          <w:sz w:val="24"/>
          <w:szCs w:val="24"/>
        </w:rPr>
        <w:t xml:space="preserve">t-test for independent samples was found to be </w:t>
      </w:r>
      <w:r w:rsidR="00F602A9" w:rsidRPr="00EF776D">
        <w:rPr>
          <w:rFonts w:ascii="Times New Roman" w:hAnsi="Times New Roman" w:cs="Times New Roman"/>
          <w:sz w:val="24"/>
          <w:szCs w:val="24"/>
        </w:rPr>
        <w:t>statistically significant</w:t>
      </w:r>
      <w:r w:rsidR="00690E8C" w:rsidRPr="00EF776D">
        <w:rPr>
          <w:rFonts w:ascii="Times New Roman" w:hAnsi="Times New Roman" w:cs="Times New Roman"/>
          <w:sz w:val="24"/>
          <w:szCs w:val="24"/>
        </w:rPr>
        <w:t xml:space="preserve"> for</w:t>
      </w:r>
      <w:r w:rsidR="00F602A9" w:rsidRPr="00EF776D">
        <w:rPr>
          <w:rFonts w:ascii="Times New Roman" w:hAnsi="Times New Roman" w:cs="Times New Roman"/>
          <w:sz w:val="24"/>
          <w:szCs w:val="24"/>
        </w:rPr>
        <w:t xml:space="preserve"> sex differences (p &lt;.05), both in alcohol and tobacco consumption. On average, men have higher alcohol (risk</w:t>
      </w:r>
      <w:r w:rsidR="00992D1B" w:rsidRPr="00EF776D">
        <w:rPr>
          <w:rFonts w:ascii="Times New Roman" w:hAnsi="Times New Roman" w:cs="Times New Roman"/>
          <w:sz w:val="24"/>
          <w:szCs w:val="24"/>
        </w:rPr>
        <w:t>y</w:t>
      </w:r>
      <w:r w:rsidR="00F602A9" w:rsidRPr="00EF776D">
        <w:rPr>
          <w:rFonts w:ascii="Times New Roman" w:hAnsi="Times New Roman" w:cs="Times New Roman"/>
          <w:sz w:val="24"/>
          <w:szCs w:val="24"/>
        </w:rPr>
        <w:t xml:space="preserve">) and tobacco (moderate) </w:t>
      </w:r>
      <w:r w:rsidR="00992D1B" w:rsidRPr="00EF776D">
        <w:rPr>
          <w:rFonts w:ascii="Times New Roman" w:hAnsi="Times New Roman" w:cs="Times New Roman"/>
          <w:sz w:val="24"/>
          <w:szCs w:val="24"/>
        </w:rPr>
        <w:t xml:space="preserve">consumption when </w:t>
      </w:r>
      <w:r w:rsidR="00F602A9" w:rsidRPr="00EF776D">
        <w:rPr>
          <w:rFonts w:ascii="Times New Roman" w:hAnsi="Times New Roman" w:cs="Times New Roman"/>
          <w:sz w:val="24"/>
          <w:szCs w:val="24"/>
        </w:rPr>
        <w:t>compared to women (non</w:t>
      </w:r>
      <w:r w:rsidR="00992D1B" w:rsidRPr="00EF776D">
        <w:rPr>
          <w:rFonts w:ascii="Times New Roman" w:hAnsi="Times New Roman" w:cs="Times New Roman"/>
          <w:sz w:val="24"/>
          <w:szCs w:val="24"/>
        </w:rPr>
        <w:t>-risky alcohol</w:t>
      </w:r>
      <w:r w:rsidR="00917406" w:rsidRPr="00EF776D">
        <w:rPr>
          <w:rFonts w:ascii="Times New Roman" w:hAnsi="Times New Roman" w:cs="Times New Roman"/>
          <w:sz w:val="24"/>
          <w:szCs w:val="24"/>
        </w:rPr>
        <w:t xml:space="preserve"> and </w:t>
      </w:r>
      <w:r w:rsidR="00F602A9" w:rsidRPr="00EF776D">
        <w:rPr>
          <w:rFonts w:ascii="Times New Roman" w:hAnsi="Times New Roman" w:cs="Times New Roman"/>
          <w:sz w:val="24"/>
          <w:szCs w:val="24"/>
        </w:rPr>
        <w:t>low tobacco consumption). The effect size</w:t>
      </w:r>
      <w:r w:rsidR="006A02BB" w:rsidRPr="00EF776D">
        <w:rPr>
          <w:rFonts w:ascii="Times New Roman" w:hAnsi="Times New Roman" w:cs="Times New Roman"/>
          <w:sz w:val="24"/>
          <w:szCs w:val="24"/>
        </w:rPr>
        <w:t xml:space="preserve"> for this analysis </w:t>
      </w:r>
      <w:r w:rsidR="00DB3351" w:rsidRPr="00EF776D">
        <w:rPr>
          <w:rFonts w:ascii="Times New Roman" w:hAnsi="Times New Roman" w:cs="Times New Roman"/>
          <w:sz w:val="24"/>
          <w:szCs w:val="24"/>
        </w:rPr>
        <w:t>was found to be small for</w:t>
      </w:r>
      <w:r w:rsidR="00F602A9" w:rsidRPr="00EF776D">
        <w:rPr>
          <w:rFonts w:ascii="Times New Roman" w:hAnsi="Times New Roman" w:cs="Times New Roman"/>
          <w:sz w:val="24"/>
          <w:szCs w:val="24"/>
        </w:rPr>
        <w:t xml:space="preserve"> alcohol consumption</w:t>
      </w:r>
      <w:r w:rsidR="00DB3351" w:rsidRPr="00EF776D">
        <w:rPr>
          <w:rFonts w:ascii="Times New Roman" w:hAnsi="Times New Roman" w:cs="Times New Roman"/>
          <w:sz w:val="24"/>
          <w:szCs w:val="24"/>
        </w:rPr>
        <w:t xml:space="preserve"> (g= &lt;0.5), and moderate (g&gt; 0.5) for </w:t>
      </w:r>
      <w:r w:rsidR="00F602A9" w:rsidRPr="00EF776D">
        <w:rPr>
          <w:rFonts w:ascii="Times New Roman" w:hAnsi="Times New Roman" w:cs="Times New Roman"/>
          <w:sz w:val="24"/>
          <w:szCs w:val="24"/>
        </w:rPr>
        <w:t>tobacco consumption</w:t>
      </w:r>
      <w:r w:rsidR="00DB3351" w:rsidRPr="00EF776D">
        <w:rPr>
          <w:rFonts w:ascii="Times New Roman" w:hAnsi="Times New Roman" w:cs="Times New Roman"/>
          <w:sz w:val="24"/>
          <w:szCs w:val="24"/>
        </w:rPr>
        <w:t>.</w:t>
      </w:r>
    </w:p>
    <w:p w14:paraId="7B6FF035" w14:textId="77777777" w:rsidR="00630D60" w:rsidRDefault="00630D60" w:rsidP="00DA107A">
      <w:pPr>
        <w:shd w:val="clear" w:color="auto" w:fill="FFFFFF" w:themeFill="background1"/>
        <w:autoSpaceDE w:val="0"/>
        <w:autoSpaceDN w:val="0"/>
        <w:adjustRightInd w:val="0"/>
        <w:spacing w:before="120" w:after="120" w:line="360" w:lineRule="auto"/>
        <w:jc w:val="both"/>
        <w:rPr>
          <w:rFonts w:ascii="Times New Roman" w:hAnsi="Times New Roman" w:cs="Times New Roman"/>
          <w:sz w:val="24"/>
          <w:szCs w:val="24"/>
        </w:rPr>
      </w:pPr>
    </w:p>
    <w:tbl>
      <w:tblPr>
        <w:tblW w:w="8217" w:type="dxa"/>
        <w:jc w:val="center"/>
        <w:tblCellMar>
          <w:left w:w="70" w:type="dxa"/>
          <w:right w:w="70" w:type="dxa"/>
        </w:tblCellMar>
        <w:tblLook w:val="04A0" w:firstRow="1" w:lastRow="0" w:firstColumn="1" w:lastColumn="0" w:noHBand="0" w:noVBand="1"/>
      </w:tblPr>
      <w:tblGrid>
        <w:gridCol w:w="2542"/>
        <w:gridCol w:w="709"/>
        <w:gridCol w:w="708"/>
        <w:gridCol w:w="709"/>
        <w:gridCol w:w="714"/>
        <w:gridCol w:w="1200"/>
        <w:gridCol w:w="802"/>
        <w:gridCol w:w="833"/>
      </w:tblGrid>
      <w:tr w:rsidR="00115CF8" w:rsidRPr="00EF776D" w14:paraId="19E6382F" w14:textId="77777777" w:rsidTr="00D42A73">
        <w:trPr>
          <w:trHeight w:val="186"/>
          <w:jc w:val="center"/>
        </w:trPr>
        <w:tc>
          <w:tcPr>
            <w:tcW w:w="8217" w:type="dxa"/>
            <w:gridSpan w:val="8"/>
            <w:tcBorders>
              <w:bottom w:val="single" w:sz="4" w:space="0" w:color="auto"/>
            </w:tcBorders>
            <w:shd w:val="clear" w:color="auto" w:fill="auto"/>
            <w:vAlign w:val="bottom"/>
          </w:tcPr>
          <w:p w14:paraId="00312042"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b/>
                <w:bCs/>
                <w:sz w:val="20"/>
                <w:szCs w:val="20"/>
                <w:lang w:eastAsia="es-419"/>
              </w:rPr>
            </w:pPr>
            <w:r w:rsidRPr="00EF776D">
              <w:rPr>
                <w:rFonts w:ascii="Arial" w:eastAsia="Times New Roman" w:hAnsi="Arial" w:cs="Arial"/>
                <w:b/>
                <w:bCs/>
                <w:sz w:val="20"/>
                <w:szCs w:val="20"/>
                <w:lang w:eastAsia="es-419"/>
              </w:rPr>
              <w:t xml:space="preserve">Table 2. </w:t>
            </w:r>
          </w:p>
          <w:p w14:paraId="77AF4490"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i/>
                <w:iCs/>
                <w:sz w:val="20"/>
                <w:szCs w:val="20"/>
                <w:lang w:eastAsia="es-419"/>
              </w:rPr>
            </w:pPr>
            <w:r w:rsidRPr="00EF776D">
              <w:rPr>
                <w:rFonts w:ascii="Arial" w:hAnsi="Arial" w:cs="Arial"/>
                <w:b/>
                <w:bCs/>
                <w:i/>
                <w:sz w:val="20"/>
                <w:szCs w:val="20"/>
              </w:rPr>
              <w:t>Sex comparative analysis of alcohol and tobacco use</w:t>
            </w:r>
          </w:p>
        </w:tc>
      </w:tr>
      <w:tr w:rsidR="00115CF8" w:rsidRPr="00EF776D" w14:paraId="5E829672" w14:textId="77777777" w:rsidTr="00D42A73">
        <w:trPr>
          <w:trHeight w:val="108"/>
          <w:jc w:val="center"/>
        </w:trPr>
        <w:tc>
          <w:tcPr>
            <w:tcW w:w="2542" w:type="dxa"/>
            <w:tcBorders>
              <w:top w:val="single" w:sz="4" w:space="0" w:color="auto"/>
            </w:tcBorders>
            <w:shd w:val="clear" w:color="auto" w:fill="auto"/>
            <w:vAlign w:val="center"/>
          </w:tcPr>
          <w:p w14:paraId="30062C48"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b/>
                <w:bCs/>
                <w:i/>
                <w:iCs/>
                <w:sz w:val="20"/>
                <w:szCs w:val="20"/>
                <w:lang w:eastAsia="es-419"/>
              </w:rPr>
            </w:pPr>
            <w:r w:rsidRPr="00EF776D">
              <w:rPr>
                <w:rFonts w:ascii="Arial" w:eastAsia="Times New Roman" w:hAnsi="Arial" w:cs="Arial"/>
                <w:b/>
                <w:bCs/>
                <w:i/>
                <w:iCs/>
                <w:sz w:val="20"/>
                <w:szCs w:val="20"/>
                <w:lang w:eastAsia="es-419"/>
              </w:rPr>
              <w:t>Categories</w:t>
            </w:r>
          </w:p>
        </w:tc>
        <w:tc>
          <w:tcPr>
            <w:tcW w:w="1417" w:type="dxa"/>
            <w:gridSpan w:val="2"/>
            <w:tcBorders>
              <w:top w:val="single" w:sz="4" w:space="0" w:color="auto"/>
              <w:bottom w:val="single" w:sz="4" w:space="0" w:color="auto"/>
            </w:tcBorders>
            <w:shd w:val="clear" w:color="auto" w:fill="auto"/>
            <w:vAlign w:val="bottom"/>
          </w:tcPr>
          <w:p w14:paraId="77DD8B63"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b/>
                <w:bCs/>
                <w:i/>
                <w:iCs/>
                <w:sz w:val="20"/>
                <w:szCs w:val="20"/>
                <w:lang w:eastAsia="es-419"/>
              </w:rPr>
            </w:pPr>
            <w:r w:rsidRPr="00EF776D">
              <w:rPr>
                <w:rFonts w:ascii="Arial" w:eastAsia="Times New Roman" w:hAnsi="Arial" w:cs="Arial"/>
                <w:b/>
                <w:bCs/>
                <w:i/>
                <w:iCs/>
                <w:sz w:val="20"/>
                <w:szCs w:val="20"/>
                <w:lang w:eastAsia="es-419"/>
              </w:rPr>
              <w:t>Men</w:t>
            </w:r>
          </w:p>
        </w:tc>
        <w:tc>
          <w:tcPr>
            <w:tcW w:w="1423" w:type="dxa"/>
            <w:gridSpan w:val="2"/>
            <w:tcBorders>
              <w:top w:val="single" w:sz="4" w:space="0" w:color="auto"/>
              <w:bottom w:val="single" w:sz="4" w:space="0" w:color="auto"/>
            </w:tcBorders>
            <w:shd w:val="clear" w:color="auto" w:fill="auto"/>
            <w:noWrap/>
            <w:vAlign w:val="bottom"/>
          </w:tcPr>
          <w:p w14:paraId="09394EE0"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b/>
                <w:bCs/>
                <w:i/>
                <w:iCs/>
                <w:sz w:val="20"/>
                <w:szCs w:val="20"/>
                <w:lang w:eastAsia="es-419"/>
              </w:rPr>
            </w:pPr>
            <w:r w:rsidRPr="00EF776D">
              <w:rPr>
                <w:rFonts w:ascii="Arial" w:eastAsia="Times New Roman" w:hAnsi="Arial" w:cs="Arial"/>
                <w:b/>
                <w:bCs/>
                <w:i/>
                <w:iCs/>
                <w:sz w:val="20"/>
                <w:szCs w:val="20"/>
                <w:lang w:eastAsia="es-419"/>
              </w:rPr>
              <w:t>Women</w:t>
            </w:r>
          </w:p>
        </w:tc>
        <w:tc>
          <w:tcPr>
            <w:tcW w:w="1200" w:type="dxa"/>
            <w:tcBorders>
              <w:top w:val="single" w:sz="4" w:space="0" w:color="auto"/>
              <w:bottom w:val="single" w:sz="4" w:space="0" w:color="auto"/>
            </w:tcBorders>
            <w:shd w:val="clear" w:color="auto" w:fill="auto"/>
            <w:vAlign w:val="center"/>
          </w:tcPr>
          <w:p w14:paraId="7693AF3A"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b/>
                <w:bCs/>
                <w:i/>
                <w:iCs/>
                <w:sz w:val="20"/>
                <w:szCs w:val="20"/>
                <w:lang w:eastAsia="es-419"/>
              </w:rPr>
              <w:t>F</w:t>
            </w:r>
          </w:p>
        </w:tc>
        <w:tc>
          <w:tcPr>
            <w:tcW w:w="1635" w:type="dxa"/>
            <w:gridSpan w:val="2"/>
            <w:shd w:val="clear" w:color="auto" w:fill="auto"/>
            <w:vAlign w:val="center"/>
          </w:tcPr>
          <w:p w14:paraId="1AB64BB1"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p>
        </w:tc>
      </w:tr>
      <w:tr w:rsidR="00115CF8" w:rsidRPr="00EF776D" w14:paraId="5856C21B" w14:textId="77777777" w:rsidTr="00D42A73">
        <w:trPr>
          <w:trHeight w:val="213"/>
          <w:jc w:val="center"/>
        </w:trPr>
        <w:tc>
          <w:tcPr>
            <w:tcW w:w="2542" w:type="dxa"/>
            <w:tcBorders>
              <w:bottom w:val="single" w:sz="4" w:space="0" w:color="auto"/>
            </w:tcBorders>
            <w:shd w:val="clear" w:color="auto" w:fill="auto"/>
            <w:vAlign w:val="bottom"/>
            <w:hideMark/>
          </w:tcPr>
          <w:p w14:paraId="52D288C0"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sz w:val="20"/>
                <w:szCs w:val="20"/>
                <w:lang w:eastAsia="es-419"/>
              </w:rPr>
            </w:pPr>
          </w:p>
        </w:tc>
        <w:tc>
          <w:tcPr>
            <w:tcW w:w="709" w:type="dxa"/>
            <w:tcBorders>
              <w:bottom w:val="single" w:sz="4" w:space="0" w:color="auto"/>
            </w:tcBorders>
            <w:shd w:val="clear" w:color="auto" w:fill="auto"/>
            <w:vAlign w:val="bottom"/>
          </w:tcPr>
          <w:p w14:paraId="71D518D2"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hAnsi="Arial" w:cs="Arial"/>
                <w:b/>
                <w:bCs/>
                <w:sz w:val="20"/>
                <w:szCs w:val="20"/>
              </w:rPr>
              <w:t>X̅</w:t>
            </w:r>
          </w:p>
        </w:tc>
        <w:tc>
          <w:tcPr>
            <w:tcW w:w="708" w:type="dxa"/>
            <w:tcBorders>
              <w:bottom w:val="single" w:sz="4" w:space="0" w:color="auto"/>
            </w:tcBorders>
            <w:shd w:val="clear" w:color="auto" w:fill="auto"/>
            <w:vAlign w:val="bottom"/>
          </w:tcPr>
          <w:p w14:paraId="17261FC9"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hAnsi="Arial" w:cs="Arial"/>
                <w:b/>
                <w:bCs/>
                <w:i/>
                <w:iCs/>
                <w:sz w:val="20"/>
                <w:szCs w:val="20"/>
              </w:rPr>
              <w:t>SD</w:t>
            </w:r>
          </w:p>
        </w:tc>
        <w:tc>
          <w:tcPr>
            <w:tcW w:w="709" w:type="dxa"/>
            <w:tcBorders>
              <w:bottom w:val="single" w:sz="4" w:space="0" w:color="auto"/>
            </w:tcBorders>
            <w:shd w:val="clear" w:color="auto" w:fill="auto"/>
            <w:noWrap/>
            <w:vAlign w:val="bottom"/>
            <w:hideMark/>
          </w:tcPr>
          <w:p w14:paraId="2C9E2049"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hAnsi="Arial" w:cs="Arial"/>
                <w:b/>
                <w:bCs/>
                <w:sz w:val="20"/>
                <w:szCs w:val="20"/>
              </w:rPr>
              <w:t>X̅</w:t>
            </w:r>
          </w:p>
        </w:tc>
        <w:tc>
          <w:tcPr>
            <w:tcW w:w="714" w:type="dxa"/>
            <w:tcBorders>
              <w:bottom w:val="single" w:sz="4" w:space="0" w:color="auto"/>
            </w:tcBorders>
            <w:shd w:val="clear" w:color="auto" w:fill="auto"/>
            <w:noWrap/>
            <w:vAlign w:val="bottom"/>
            <w:hideMark/>
          </w:tcPr>
          <w:p w14:paraId="4949682F"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b/>
                <w:bCs/>
                <w:i/>
                <w:iCs/>
                <w:sz w:val="20"/>
                <w:szCs w:val="20"/>
                <w:lang w:eastAsia="es-419"/>
              </w:rPr>
            </w:pPr>
            <w:r w:rsidRPr="00EF776D">
              <w:rPr>
                <w:rFonts w:ascii="Arial" w:eastAsia="Times New Roman" w:hAnsi="Arial" w:cs="Arial"/>
                <w:b/>
                <w:bCs/>
                <w:i/>
                <w:iCs/>
                <w:sz w:val="20"/>
                <w:szCs w:val="20"/>
                <w:lang w:eastAsia="es-419"/>
              </w:rPr>
              <w:t>SD</w:t>
            </w:r>
          </w:p>
        </w:tc>
        <w:tc>
          <w:tcPr>
            <w:tcW w:w="1200" w:type="dxa"/>
            <w:tcBorders>
              <w:bottom w:val="single" w:sz="4" w:space="0" w:color="auto"/>
            </w:tcBorders>
            <w:shd w:val="clear" w:color="auto" w:fill="auto"/>
            <w:vAlign w:val="center"/>
            <w:hideMark/>
          </w:tcPr>
          <w:p w14:paraId="202EC0D9"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b/>
                <w:bCs/>
                <w:i/>
                <w:iCs/>
                <w:sz w:val="20"/>
                <w:szCs w:val="20"/>
                <w:lang w:eastAsia="es-419"/>
              </w:rPr>
            </w:pPr>
          </w:p>
        </w:tc>
        <w:tc>
          <w:tcPr>
            <w:tcW w:w="802" w:type="dxa"/>
            <w:tcBorders>
              <w:bottom w:val="single" w:sz="4" w:space="0" w:color="auto"/>
            </w:tcBorders>
            <w:shd w:val="clear" w:color="auto" w:fill="auto"/>
            <w:vAlign w:val="center"/>
            <w:hideMark/>
          </w:tcPr>
          <w:p w14:paraId="3CA8FC48"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b/>
                <w:bCs/>
                <w:i/>
                <w:iCs/>
                <w:sz w:val="20"/>
                <w:szCs w:val="20"/>
                <w:lang w:eastAsia="es-419"/>
              </w:rPr>
            </w:pPr>
            <w:r w:rsidRPr="00EF776D">
              <w:rPr>
                <w:rFonts w:ascii="Arial" w:eastAsia="Times New Roman" w:hAnsi="Arial" w:cs="Arial"/>
                <w:b/>
                <w:bCs/>
                <w:i/>
                <w:iCs/>
                <w:sz w:val="20"/>
                <w:szCs w:val="20"/>
                <w:lang w:eastAsia="es-419"/>
              </w:rPr>
              <w:t>t</w:t>
            </w:r>
          </w:p>
        </w:tc>
        <w:tc>
          <w:tcPr>
            <w:tcW w:w="833" w:type="dxa"/>
            <w:tcBorders>
              <w:bottom w:val="single" w:sz="4" w:space="0" w:color="auto"/>
            </w:tcBorders>
            <w:shd w:val="clear" w:color="auto" w:fill="auto"/>
            <w:vAlign w:val="center"/>
            <w:hideMark/>
          </w:tcPr>
          <w:p w14:paraId="39E31984"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b/>
                <w:bCs/>
                <w:i/>
                <w:iCs/>
                <w:sz w:val="20"/>
                <w:szCs w:val="20"/>
                <w:lang w:eastAsia="es-419"/>
              </w:rPr>
              <w:t>g</w:t>
            </w:r>
          </w:p>
        </w:tc>
      </w:tr>
      <w:tr w:rsidR="00115CF8" w:rsidRPr="00EF776D" w14:paraId="26DE6853" w14:textId="77777777" w:rsidTr="00D42A73">
        <w:trPr>
          <w:trHeight w:val="300"/>
          <w:jc w:val="center"/>
        </w:trPr>
        <w:tc>
          <w:tcPr>
            <w:tcW w:w="2542" w:type="dxa"/>
            <w:tcBorders>
              <w:top w:val="single" w:sz="4" w:space="0" w:color="auto"/>
            </w:tcBorders>
            <w:shd w:val="clear" w:color="auto" w:fill="auto"/>
            <w:hideMark/>
          </w:tcPr>
          <w:p w14:paraId="136167E5"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i/>
                <w:iCs/>
                <w:sz w:val="20"/>
                <w:szCs w:val="20"/>
              </w:rPr>
              <w:t>Hazardous Consumption</w:t>
            </w:r>
          </w:p>
        </w:tc>
        <w:tc>
          <w:tcPr>
            <w:tcW w:w="709" w:type="dxa"/>
            <w:tcBorders>
              <w:top w:val="single" w:sz="4" w:space="0" w:color="auto"/>
            </w:tcBorders>
            <w:shd w:val="clear" w:color="auto" w:fill="auto"/>
            <w:noWrap/>
            <w:hideMark/>
          </w:tcPr>
          <w:p w14:paraId="1ADB66C1"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3.05</w:t>
            </w:r>
          </w:p>
        </w:tc>
        <w:tc>
          <w:tcPr>
            <w:tcW w:w="708" w:type="dxa"/>
            <w:tcBorders>
              <w:top w:val="single" w:sz="4" w:space="0" w:color="auto"/>
            </w:tcBorders>
            <w:shd w:val="clear" w:color="auto" w:fill="auto"/>
            <w:noWrap/>
            <w:hideMark/>
          </w:tcPr>
          <w:p w14:paraId="6E01B42E"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2.32</w:t>
            </w:r>
          </w:p>
        </w:tc>
        <w:tc>
          <w:tcPr>
            <w:tcW w:w="709" w:type="dxa"/>
            <w:tcBorders>
              <w:top w:val="single" w:sz="4" w:space="0" w:color="auto"/>
            </w:tcBorders>
            <w:shd w:val="clear" w:color="auto" w:fill="auto"/>
            <w:noWrap/>
            <w:hideMark/>
          </w:tcPr>
          <w:p w14:paraId="526A4025"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2.20</w:t>
            </w:r>
          </w:p>
        </w:tc>
        <w:tc>
          <w:tcPr>
            <w:tcW w:w="714" w:type="dxa"/>
            <w:tcBorders>
              <w:top w:val="single" w:sz="4" w:space="0" w:color="auto"/>
            </w:tcBorders>
            <w:shd w:val="clear" w:color="auto" w:fill="auto"/>
            <w:noWrap/>
            <w:hideMark/>
          </w:tcPr>
          <w:p w14:paraId="512BB9F6"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1.93</w:t>
            </w:r>
          </w:p>
        </w:tc>
        <w:tc>
          <w:tcPr>
            <w:tcW w:w="1200" w:type="dxa"/>
            <w:tcBorders>
              <w:top w:val="single" w:sz="4" w:space="0" w:color="auto"/>
            </w:tcBorders>
            <w:shd w:val="clear" w:color="auto" w:fill="auto"/>
            <w:noWrap/>
            <w:hideMark/>
          </w:tcPr>
          <w:p w14:paraId="1589E923"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10.08**</w:t>
            </w:r>
            <w:r w:rsidRPr="00EF776D">
              <w:rPr>
                <w:rFonts w:ascii="Arial" w:eastAsia="Times New Roman" w:hAnsi="Arial" w:cs="Arial"/>
                <w:i/>
                <w:iCs/>
                <w:color w:val="FFFFFF" w:themeColor="background1"/>
                <w:sz w:val="20"/>
                <w:szCs w:val="20"/>
                <w:lang w:eastAsia="es-419"/>
              </w:rPr>
              <w:t>*</w:t>
            </w:r>
          </w:p>
        </w:tc>
        <w:tc>
          <w:tcPr>
            <w:tcW w:w="802" w:type="dxa"/>
            <w:tcBorders>
              <w:top w:val="single" w:sz="4" w:space="0" w:color="auto"/>
            </w:tcBorders>
            <w:shd w:val="clear" w:color="auto" w:fill="auto"/>
            <w:noWrap/>
          </w:tcPr>
          <w:p w14:paraId="66C1A43A"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4.15***</w:t>
            </w:r>
          </w:p>
        </w:tc>
        <w:tc>
          <w:tcPr>
            <w:tcW w:w="833" w:type="dxa"/>
            <w:tcBorders>
              <w:top w:val="single" w:sz="4" w:space="0" w:color="auto"/>
            </w:tcBorders>
            <w:shd w:val="clear" w:color="auto" w:fill="auto"/>
            <w:noWrap/>
            <w:vAlign w:val="bottom"/>
          </w:tcPr>
          <w:p w14:paraId="2DC62DF9"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hAnsi="Arial" w:cs="Arial"/>
                <w:i/>
                <w:iCs/>
                <w:color w:val="000000"/>
                <w:sz w:val="20"/>
                <w:szCs w:val="20"/>
              </w:rPr>
              <w:t>0.4</w:t>
            </w:r>
          </w:p>
        </w:tc>
      </w:tr>
      <w:tr w:rsidR="00115CF8" w:rsidRPr="00EF776D" w14:paraId="17421E59" w14:textId="77777777" w:rsidTr="00D42A73">
        <w:trPr>
          <w:trHeight w:val="300"/>
          <w:jc w:val="center"/>
        </w:trPr>
        <w:tc>
          <w:tcPr>
            <w:tcW w:w="2542" w:type="dxa"/>
            <w:shd w:val="clear" w:color="auto" w:fill="auto"/>
            <w:hideMark/>
          </w:tcPr>
          <w:p w14:paraId="3D54FAD7"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i/>
                <w:iCs/>
                <w:sz w:val="20"/>
                <w:szCs w:val="20"/>
              </w:rPr>
              <w:t>Dependence Symptoms</w:t>
            </w:r>
          </w:p>
        </w:tc>
        <w:tc>
          <w:tcPr>
            <w:tcW w:w="709" w:type="dxa"/>
            <w:shd w:val="clear" w:color="auto" w:fill="auto"/>
            <w:noWrap/>
            <w:hideMark/>
          </w:tcPr>
          <w:p w14:paraId="0027D6E9"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1.60</w:t>
            </w:r>
          </w:p>
        </w:tc>
        <w:tc>
          <w:tcPr>
            <w:tcW w:w="708" w:type="dxa"/>
            <w:shd w:val="clear" w:color="auto" w:fill="auto"/>
            <w:noWrap/>
            <w:hideMark/>
          </w:tcPr>
          <w:p w14:paraId="136C6317"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2.13</w:t>
            </w:r>
          </w:p>
        </w:tc>
        <w:tc>
          <w:tcPr>
            <w:tcW w:w="709" w:type="dxa"/>
            <w:shd w:val="clear" w:color="auto" w:fill="auto"/>
            <w:noWrap/>
            <w:hideMark/>
          </w:tcPr>
          <w:p w14:paraId="402236E8"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0.82</w:t>
            </w:r>
          </w:p>
        </w:tc>
        <w:tc>
          <w:tcPr>
            <w:tcW w:w="714" w:type="dxa"/>
            <w:shd w:val="clear" w:color="auto" w:fill="auto"/>
            <w:noWrap/>
            <w:hideMark/>
          </w:tcPr>
          <w:p w14:paraId="7BA14A69"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1.33</w:t>
            </w:r>
          </w:p>
        </w:tc>
        <w:tc>
          <w:tcPr>
            <w:tcW w:w="1200" w:type="dxa"/>
            <w:shd w:val="clear" w:color="auto" w:fill="auto"/>
            <w:noWrap/>
            <w:hideMark/>
          </w:tcPr>
          <w:p w14:paraId="75B09248"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30.09***</w:t>
            </w:r>
          </w:p>
        </w:tc>
        <w:tc>
          <w:tcPr>
            <w:tcW w:w="802" w:type="dxa"/>
            <w:shd w:val="clear" w:color="auto" w:fill="auto"/>
            <w:noWrap/>
          </w:tcPr>
          <w:p w14:paraId="11E8C2FA"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4.37***</w:t>
            </w:r>
          </w:p>
        </w:tc>
        <w:tc>
          <w:tcPr>
            <w:tcW w:w="833" w:type="dxa"/>
            <w:shd w:val="clear" w:color="auto" w:fill="auto"/>
            <w:noWrap/>
            <w:vAlign w:val="bottom"/>
          </w:tcPr>
          <w:p w14:paraId="298CBD2D"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hAnsi="Arial" w:cs="Arial"/>
                <w:i/>
                <w:iCs/>
                <w:color w:val="000000"/>
                <w:sz w:val="20"/>
                <w:szCs w:val="20"/>
              </w:rPr>
              <w:t>0.5</w:t>
            </w:r>
          </w:p>
        </w:tc>
      </w:tr>
      <w:tr w:rsidR="00115CF8" w:rsidRPr="00EF776D" w14:paraId="224A9041" w14:textId="77777777" w:rsidTr="00D42A73">
        <w:trPr>
          <w:trHeight w:val="300"/>
          <w:jc w:val="center"/>
        </w:trPr>
        <w:tc>
          <w:tcPr>
            <w:tcW w:w="2542" w:type="dxa"/>
            <w:shd w:val="clear" w:color="auto" w:fill="auto"/>
            <w:hideMark/>
          </w:tcPr>
          <w:p w14:paraId="5E92FC3F"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i/>
                <w:iCs/>
                <w:sz w:val="20"/>
                <w:szCs w:val="20"/>
              </w:rPr>
              <w:t>Harmful Consumption</w:t>
            </w:r>
          </w:p>
        </w:tc>
        <w:tc>
          <w:tcPr>
            <w:tcW w:w="709" w:type="dxa"/>
            <w:shd w:val="clear" w:color="auto" w:fill="auto"/>
            <w:noWrap/>
            <w:hideMark/>
          </w:tcPr>
          <w:p w14:paraId="47E3D467"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3.17</w:t>
            </w:r>
          </w:p>
        </w:tc>
        <w:tc>
          <w:tcPr>
            <w:tcW w:w="708" w:type="dxa"/>
            <w:shd w:val="clear" w:color="auto" w:fill="auto"/>
            <w:noWrap/>
            <w:hideMark/>
          </w:tcPr>
          <w:p w14:paraId="0A585341"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3.42</w:t>
            </w:r>
          </w:p>
        </w:tc>
        <w:tc>
          <w:tcPr>
            <w:tcW w:w="709" w:type="dxa"/>
            <w:shd w:val="clear" w:color="auto" w:fill="auto"/>
            <w:noWrap/>
            <w:hideMark/>
          </w:tcPr>
          <w:p w14:paraId="797EA44D"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1.82</w:t>
            </w:r>
          </w:p>
        </w:tc>
        <w:tc>
          <w:tcPr>
            <w:tcW w:w="714" w:type="dxa"/>
            <w:shd w:val="clear" w:color="auto" w:fill="auto"/>
            <w:noWrap/>
            <w:hideMark/>
          </w:tcPr>
          <w:p w14:paraId="0A7206F3"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2.69</w:t>
            </w:r>
          </w:p>
        </w:tc>
        <w:tc>
          <w:tcPr>
            <w:tcW w:w="1200" w:type="dxa"/>
            <w:shd w:val="clear" w:color="auto" w:fill="auto"/>
            <w:noWrap/>
            <w:hideMark/>
          </w:tcPr>
          <w:p w14:paraId="53815E2F"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16.15***</w:t>
            </w:r>
          </w:p>
        </w:tc>
        <w:tc>
          <w:tcPr>
            <w:tcW w:w="802" w:type="dxa"/>
            <w:shd w:val="clear" w:color="auto" w:fill="auto"/>
            <w:noWrap/>
          </w:tcPr>
          <w:p w14:paraId="25071CF9"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eastAsia="Times New Roman" w:hAnsi="Arial" w:cs="Arial"/>
                <w:i/>
                <w:iCs/>
                <w:sz w:val="20"/>
                <w:szCs w:val="20"/>
                <w:lang w:eastAsia="es-419"/>
              </w:rPr>
              <w:t>4.53***</w:t>
            </w:r>
          </w:p>
        </w:tc>
        <w:tc>
          <w:tcPr>
            <w:tcW w:w="833" w:type="dxa"/>
            <w:shd w:val="clear" w:color="auto" w:fill="auto"/>
            <w:noWrap/>
            <w:vAlign w:val="bottom"/>
          </w:tcPr>
          <w:p w14:paraId="1CEF4584"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i/>
                <w:iCs/>
                <w:sz w:val="20"/>
                <w:szCs w:val="20"/>
                <w:lang w:eastAsia="es-419"/>
              </w:rPr>
            </w:pPr>
            <w:r w:rsidRPr="00EF776D">
              <w:rPr>
                <w:rFonts w:ascii="Arial" w:hAnsi="Arial" w:cs="Arial"/>
                <w:i/>
                <w:iCs/>
                <w:color w:val="000000"/>
                <w:sz w:val="20"/>
                <w:szCs w:val="20"/>
              </w:rPr>
              <w:t>0.5</w:t>
            </w:r>
          </w:p>
        </w:tc>
      </w:tr>
      <w:tr w:rsidR="00115CF8" w:rsidRPr="00EF776D" w14:paraId="2DE9F2C9" w14:textId="77777777" w:rsidTr="00D42A73">
        <w:trPr>
          <w:trHeight w:val="186"/>
          <w:jc w:val="center"/>
        </w:trPr>
        <w:tc>
          <w:tcPr>
            <w:tcW w:w="2542" w:type="dxa"/>
            <w:shd w:val="clear" w:color="auto" w:fill="auto"/>
            <w:hideMark/>
          </w:tcPr>
          <w:p w14:paraId="218CC30A"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sz w:val="20"/>
                <w:szCs w:val="20"/>
              </w:rPr>
              <w:t>AUDIT</w:t>
            </w:r>
          </w:p>
        </w:tc>
        <w:tc>
          <w:tcPr>
            <w:tcW w:w="709" w:type="dxa"/>
            <w:shd w:val="clear" w:color="auto" w:fill="auto"/>
            <w:noWrap/>
            <w:hideMark/>
          </w:tcPr>
          <w:p w14:paraId="30231DAB"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7.82</w:t>
            </w:r>
          </w:p>
        </w:tc>
        <w:tc>
          <w:tcPr>
            <w:tcW w:w="708" w:type="dxa"/>
            <w:shd w:val="clear" w:color="auto" w:fill="auto"/>
            <w:noWrap/>
            <w:hideMark/>
          </w:tcPr>
          <w:p w14:paraId="4E35E417"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6.70</w:t>
            </w:r>
          </w:p>
        </w:tc>
        <w:tc>
          <w:tcPr>
            <w:tcW w:w="709" w:type="dxa"/>
            <w:shd w:val="clear" w:color="auto" w:fill="auto"/>
            <w:noWrap/>
            <w:hideMark/>
          </w:tcPr>
          <w:p w14:paraId="047C1E53"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4.84</w:t>
            </w:r>
          </w:p>
        </w:tc>
        <w:tc>
          <w:tcPr>
            <w:tcW w:w="714" w:type="dxa"/>
            <w:shd w:val="clear" w:color="auto" w:fill="auto"/>
            <w:noWrap/>
            <w:hideMark/>
          </w:tcPr>
          <w:p w14:paraId="28A41312"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5.08</w:t>
            </w:r>
          </w:p>
        </w:tc>
        <w:tc>
          <w:tcPr>
            <w:tcW w:w="1200" w:type="dxa"/>
            <w:shd w:val="clear" w:color="auto" w:fill="auto"/>
            <w:noWrap/>
            <w:hideMark/>
          </w:tcPr>
          <w:p w14:paraId="397C66DE"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20.41***</w:t>
            </w:r>
          </w:p>
        </w:tc>
        <w:tc>
          <w:tcPr>
            <w:tcW w:w="802" w:type="dxa"/>
            <w:shd w:val="clear" w:color="auto" w:fill="auto"/>
            <w:noWrap/>
          </w:tcPr>
          <w:p w14:paraId="74831781"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5.14***</w:t>
            </w:r>
          </w:p>
        </w:tc>
        <w:tc>
          <w:tcPr>
            <w:tcW w:w="833" w:type="dxa"/>
            <w:shd w:val="clear" w:color="auto" w:fill="auto"/>
            <w:noWrap/>
            <w:vAlign w:val="bottom"/>
          </w:tcPr>
          <w:p w14:paraId="6429AD4B"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hAnsi="Arial" w:cs="Arial"/>
                <w:color w:val="000000"/>
                <w:sz w:val="20"/>
                <w:szCs w:val="20"/>
              </w:rPr>
              <w:t>0.5</w:t>
            </w:r>
          </w:p>
        </w:tc>
      </w:tr>
      <w:tr w:rsidR="00115CF8" w:rsidRPr="00EF776D" w14:paraId="24E29CD0" w14:textId="77777777" w:rsidTr="00D42A73">
        <w:trPr>
          <w:trHeight w:val="300"/>
          <w:jc w:val="center"/>
        </w:trPr>
        <w:tc>
          <w:tcPr>
            <w:tcW w:w="2542" w:type="dxa"/>
            <w:tcBorders>
              <w:bottom w:val="single" w:sz="4" w:space="0" w:color="auto"/>
            </w:tcBorders>
            <w:shd w:val="clear" w:color="auto" w:fill="auto"/>
            <w:hideMark/>
          </w:tcPr>
          <w:p w14:paraId="0313C903" w14:textId="77777777" w:rsidR="00115CF8" w:rsidRPr="00EF776D" w:rsidRDefault="00115CF8" w:rsidP="00D42A73">
            <w:pPr>
              <w:shd w:val="clear" w:color="auto" w:fill="FFFFFF" w:themeFill="background1"/>
              <w:spacing w:after="0" w:line="276" w:lineRule="auto"/>
              <w:contextualSpacing/>
              <w:rPr>
                <w:rFonts w:ascii="Arial" w:eastAsia="Times New Roman" w:hAnsi="Arial" w:cs="Arial"/>
                <w:sz w:val="20"/>
                <w:szCs w:val="20"/>
                <w:lang w:eastAsia="es-419"/>
              </w:rPr>
            </w:pPr>
            <w:r w:rsidRPr="00EF776D">
              <w:rPr>
                <w:rFonts w:ascii="Arial" w:hAnsi="Arial" w:cs="Arial"/>
                <w:sz w:val="20"/>
                <w:szCs w:val="20"/>
              </w:rPr>
              <w:t>C4</w:t>
            </w:r>
          </w:p>
        </w:tc>
        <w:tc>
          <w:tcPr>
            <w:tcW w:w="709" w:type="dxa"/>
            <w:tcBorders>
              <w:bottom w:val="single" w:sz="4" w:space="0" w:color="auto"/>
            </w:tcBorders>
            <w:shd w:val="clear" w:color="auto" w:fill="auto"/>
            <w:noWrap/>
            <w:hideMark/>
          </w:tcPr>
          <w:p w14:paraId="29133036"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7.61</w:t>
            </w:r>
          </w:p>
        </w:tc>
        <w:tc>
          <w:tcPr>
            <w:tcW w:w="708" w:type="dxa"/>
            <w:tcBorders>
              <w:bottom w:val="single" w:sz="4" w:space="0" w:color="auto"/>
            </w:tcBorders>
            <w:shd w:val="clear" w:color="auto" w:fill="auto"/>
            <w:noWrap/>
            <w:hideMark/>
          </w:tcPr>
          <w:p w14:paraId="602D6355"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9.67</w:t>
            </w:r>
          </w:p>
        </w:tc>
        <w:tc>
          <w:tcPr>
            <w:tcW w:w="709" w:type="dxa"/>
            <w:tcBorders>
              <w:bottom w:val="single" w:sz="4" w:space="0" w:color="auto"/>
            </w:tcBorders>
            <w:shd w:val="clear" w:color="auto" w:fill="auto"/>
            <w:noWrap/>
            <w:hideMark/>
          </w:tcPr>
          <w:p w14:paraId="48488AF2"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3.04</w:t>
            </w:r>
          </w:p>
        </w:tc>
        <w:tc>
          <w:tcPr>
            <w:tcW w:w="714" w:type="dxa"/>
            <w:tcBorders>
              <w:bottom w:val="single" w:sz="4" w:space="0" w:color="auto"/>
            </w:tcBorders>
            <w:shd w:val="clear" w:color="auto" w:fill="auto"/>
            <w:noWrap/>
            <w:hideMark/>
          </w:tcPr>
          <w:p w14:paraId="2207424E"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6.43</w:t>
            </w:r>
          </w:p>
        </w:tc>
        <w:tc>
          <w:tcPr>
            <w:tcW w:w="1200" w:type="dxa"/>
            <w:tcBorders>
              <w:bottom w:val="single" w:sz="4" w:space="0" w:color="auto"/>
            </w:tcBorders>
            <w:shd w:val="clear" w:color="auto" w:fill="auto"/>
            <w:noWrap/>
            <w:hideMark/>
          </w:tcPr>
          <w:p w14:paraId="0B875C64"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88.89***</w:t>
            </w:r>
          </w:p>
        </w:tc>
        <w:tc>
          <w:tcPr>
            <w:tcW w:w="802" w:type="dxa"/>
            <w:tcBorders>
              <w:bottom w:val="single" w:sz="4" w:space="0" w:color="auto"/>
            </w:tcBorders>
            <w:shd w:val="clear" w:color="auto" w:fill="auto"/>
            <w:noWrap/>
          </w:tcPr>
          <w:p w14:paraId="62F028B1"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eastAsia="Times New Roman" w:hAnsi="Arial" w:cs="Arial"/>
                <w:sz w:val="20"/>
                <w:szCs w:val="20"/>
                <w:lang w:eastAsia="es-419"/>
              </w:rPr>
              <w:t>5.60***</w:t>
            </w:r>
          </w:p>
        </w:tc>
        <w:tc>
          <w:tcPr>
            <w:tcW w:w="833" w:type="dxa"/>
            <w:tcBorders>
              <w:bottom w:val="single" w:sz="4" w:space="0" w:color="auto"/>
            </w:tcBorders>
            <w:shd w:val="clear" w:color="auto" w:fill="auto"/>
            <w:noWrap/>
            <w:vAlign w:val="bottom"/>
          </w:tcPr>
          <w:p w14:paraId="3255E944" w14:textId="77777777" w:rsidR="00115CF8" w:rsidRPr="00EF776D" w:rsidRDefault="00115CF8" w:rsidP="00D42A73">
            <w:pPr>
              <w:shd w:val="clear" w:color="auto" w:fill="FFFFFF" w:themeFill="background1"/>
              <w:spacing w:after="0" w:line="276" w:lineRule="auto"/>
              <w:contextualSpacing/>
              <w:jc w:val="center"/>
              <w:rPr>
                <w:rFonts w:ascii="Arial" w:eastAsia="Times New Roman" w:hAnsi="Arial" w:cs="Arial"/>
                <w:sz w:val="20"/>
                <w:szCs w:val="20"/>
                <w:lang w:eastAsia="es-419"/>
              </w:rPr>
            </w:pPr>
            <w:r w:rsidRPr="00EF776D">
              <w:rPr>
                <w:rFonts w:ascii="Arial" w:hAnsi="Arial" w:cs="Arial"/>
                <w:color w:val="000000"/>
                <w:sz w:val="20"/>
                <w:szCs w:val="20"/>
              </w:rPr>
              <w:t>0.6</w:t>
            </w:r>
          </w:p>
        </w:tc>
      </w:tr>
      <w:tr w:rsidR="00115CF8" w:rsidRPr="00EF776D" w14:paraId="265B9759" w14:textId="77777777" w:rsidTr="00D42A73">
        <w:trPr>
          <w:trHeight w:val="300"/>
          <w:jc w:val="center"/>
        </w:trPr>
        <w:tc>
          <w:tcPr>
            <w:tcW w:w="8217" w:type="dxa"/>
            <w:gridSpan w:val="8"/>
            <w:tcBorders>
              <w:top w:val="single" w:sz="4" w:space="0" w:color="auto"/>
            </w:tcBorders>
            <w:shd w:val="clear" w:color="auto" w:fill="auto"/>
          </w:tcPr>
          <w:p w14:paraId="24A69980" w14:textId="77777777" w:rsidR="00115CF8" w:rsidRPr="00EF776D" w:rsidRDefault="00115CF8" w:rsidP="00D42A73">
            <w:pPr>
              <w:shd w:val="clear" w:color="auto" w:fill="FFFFFF" w:themeFill="background1"/>
              <w:spacing w:after="0" w:line="240" w:lineRule="auto"/>
              <w:contextualSpacing/>
              <w:jc w:val="both"/>
              <w:rPr>
                <w:rFonts w:ascii="Arial" w:eastAsia="Times New Roman" w:hAnsi="Arial" w:cs="Arial"/>
                <w:sz w:val="20"/>
                <w:szCs w:val="20"/>
                <w:lang w:eastAsia="es-419"/>
              </w:rPr>
            </w:pPr>
            <w:r w:rsidRPr="00EF776D">
              <w:rPr>
                <w:rFonts w:ascii="Arial" w:eastAsia="Times New Roman" w:hAnsi="Arial" w:cs="Arial"/>
                <w:b/>
                <w:bCs/>
                <w:sz w:val="20"/>
                <w:szCs w:val="20"/>
                <w:lang w:eastAsia="es-419"/>
              </w:rPr>
              <w:t>Note:</w:t>
            </w:r>
            <w:r w:rsidRPr="00EF776D">
              <w:rPr>
                <w:rFonts w:ascii="Arial" w:eastAsia="Times New Roman" w:hAnsi="Arial" w:cs="Arial"/>
                <w:sz w:val="20"/>
                <w:szCs w:val="20"/>
                <w:lang w:eastAsia="es-419"/>
              </w:rPr>
              <w:t xml:space="preserve"> </w:t>
            </w:r>
            <w:r w:rsidRPr="00EF776D">
              <w:rPr>
                <w:rFonts w:ascii="Arial" w:hAnsi="Arial" w:cs="Arial"/>
                <w:i/>
                <w:iCs/>
                <w:sz w:val="20"/>
                <w:szCs w:val="20"/>
              </w:rPr>
              <w:t>AUDIT:</w:t>
            </w:r>
            <w:r w:rsidRPr="00EF776D">
              <w:rPr>
                <w:i/>
                <w:iCs/>
              </w:rPr>
              <w:t xml:space="preserve"> </w:t>
            </w:r>
            <w:r w:rsidRPr="00EF776D">
              <w:rPr>
                <w:rFonts w:ascii="Arial" w:hAnsi="Arial" w:cs="Arial"/>
                <w:i/>
                <w:iCs/>
                <w:sz w:val="20"/>
                <w:szCs w:val="20"/>
              </w:rPr>
              <w:t>Alcohol Use Disorders Identification Test</w:t>
            </w:r>
            <w:r w:rsidRPr="00EF776D">
              <w:rPr>
                <w:rFonts w:ascii="Arial" w:hAnsi="Arial" w:cs="Arial"/>
                <w:sz w:val="20"/>
                <w:szCs w:val="20"/>
              </w:rPr>
              <w:t xml:space="preserve">; </w:t>
            </w:r>
            <w:r w:rsidRPr="00EF776D">
              <w:rPr>
                <w:rFonts w:ascii="Arial" w:hAnsi="Arial" w:cs="Arial"/>
                <w:i/>
                <w:iCs/>
                <w:sz w:val="20"/>
                <w:szCs w:val="20"/>
              </w:rPr>
              <w:t xml:space="preserve">C4: </w:t>
            </w:r>
            <w:proofErr w:type="spellStart"/>
            <w:r w:rsidRPr="00EF776D">
              <w:rPr>
                <w:rFonts w:ascii="Arial" w:hAnsi="Arial" w:cs="Arial"/>
                <w:i/>
                <w:iCs/>
                <w:sz w:val="20"/>
                <w:szCs w:val="20"/>
              </w:rPr>
              <w:t>Cuestionario</w:t>
            </w:r>
            <w:proofErr w:type="spellEnd"/>
            <w:r w:rsidRPr="00EF776D">
              <w:rPr>
                <w:rFonts w:ascii="Arial" w:hAnsi="Arial" w:cs="Arial"/>
                <w:i/>
                <w:iCs/>
                <w:sz w:val="20"/>
                <w:szCs w:val="20"/>
              </w:rPr>
              <w:t xml:space="preserve"> para la </w:t>
            </w:r>
            <w:proofErr w:type="spellStart"/>
            <w:r w:rsidRPr="00EF776D">
              <w:rPr>
                <w:rFonts w:ascii="Arial" w:hAnsi="Arial" w:cs="Arial"/>
                <w:i/>
                <w:iCs/>
                <w:sz w:val="20"/>
                <w:szCs w:val="20"/>
              </w:rPr>
              <w:t>clasificación</w:t>
            </w:r>
            <w:proofErr w:type="spellEnd"/>
            <w:r w:rsidRPr="00EF776D">
              <w:rPr>
                <w:rFonts w:ascii="Arial" w:hAnsi="Arial" w:cs="Arial"/>
                <w:i/>
                <w:iCs/>
                <w:sz w:val="20"/>
                <w:szCs w:val="20"/>
              </w:rPr>
              <w:t xml:space="preserve"> de </w:t>
            </w:r>
            <w:proofErr w:type="spellStart"/>
            <w:r w:rsidRPr="00EF776D">
              <w:rPr>
                <w:rFonts w:ascii="Arial" w:hAnsi="Arial" w:cs="Arial"/>
                <w:i/>
                <w:iCs/>
                <w:sz w:val="20"/>
                <w:szCs w:val="20"/>
              </w:rPr>
              <w:t>consumidores</w:t>
            </w:r>
            <w:proofErr w:type="spellEnd"/>
            <w:r w:rsidRPr="00EF776D">
              <w:rPr>
                <w:rFonts w:ascii="Arial" w:hAnsi="Arial" w:cs="Arial"/>
                <w:i/>
                <w:iCs/>
                <w:sz w:val="20"/>
                <w:szCs w:val="20"/>
              </w:rPr>
              <w:t xml:space="preserve"> de </w:t>
            </w:r>
            <w:proofErr w:type="spellStart"/>
            <w:r w:rsidRPr="00EF776D">
              <w:rPr>
                <w:rFonts w:ascii="Arial" w:hAnsi="Arial" w:cs="Arial"/>
                <w:i/>
                <w:iCs/>
                <w:sz w:val="20"/>
                <w:szCs w:val="20"/>
              </w:rPr>
              <w:t>cigarrillo</w:t>
            </w:r>
            <w:proofErr w:type="spellEnd"/>
            <w:r w:rsidRPr="00EF776D">
              <w:rPr>
                <w:rFonts w:ascii="Arial" w:hAnsi="Arial" w:cs="Arial"/>
                <w:i/>
                <w:iCs/>
                <w:sz w:val="20"/>
                <w:szCs w:val="20"/>
              </w:rPr>
              <w:t xml:space="preserve"> (C4); X̅: mean; SD: standard deviation; F: </w:t>
            </w:r>
            <w:proofErr w:type="spellStart"/>
            <w:r w:rsidRPr="00EF776D">
              <w:rPr>
                <w:rFonts w:ascii="Arial" w:hAnsi="Arial" w:cs="Arial"/>
                <w:i/>
                <w:iCs/>
                <w:sz w:val="20"/>
                <w:szCs w:val="20"/>
              </w:rPr>
              <w:t>Levene</w:t>
            </w:r>
            <w:proofErr w:type="spellEnd"/>
            <w:r w:rsidRPr="00EF776D">
              <w:rPr>
                <w:rFonts w:ascii="Arial" w:hAnsi="Arial" w:cs="Arial"/>
                <w:i/>
                <w:iCs/>
                <w:sz w:val="20"/>
                <w:szCs w:val="20"/>
              </w:rPr>
              <w:t xml:space="preserve"> test; t: t-test for independent samples; </w:t>
            </w:r>
            <w:r w:rsidRPr="00EF776D">
              <w:rPr>
                <w:rFonts w:ascii="Arial" w:eastAsia="Times New Roman" w:hAnsi="Arial" w:cs="Arial"/>
                <w:i/>
                <w:iCs/>
                <w:sz w:val="20"/>
                <w:szCs w:val="20"/>
                <w:lang w:eastAsia="es-419"/>
              </w:rPr>
              <w:t>g: Hedges’ g</w:t>
            </w:r>
          </w:p>
        </w:tc>
      </w:tr>
    </w:tbl>
    <w:p w14:paraId="02552648" w14:textId="7C5D62D1" w:rsidR="00FF5B0E" w:rsidRPr="00EF776D" w:rsidRDefault="00F602A9" w:rsidP="00DA107A">
      <w:pPr>
        <w:shd w:val="clear" w:color="auto" w:fill="FFFFFF" w:themeFill="background1"/>
        <w:autoSpaceDE w:val="0"/>
        <w:autoSpaceDN w:val="0"/>
        <w:adjustRightInd w:val="0"/>
        <w:spacing w:before="120" w:after="120" w:line="360" w:lineRule="auto"/>
        <w:jc w:val="both"/>
        <w:rPr>
          <w:rFonts w:ascii="Times New Roman" w:hAnsi="Times New Roman" w:cs="Times New Roman"/>
          <w:sz w:val="24"/>
          <w:szCs w:val="24"/>
        </w:rPr>
      </w:pPr>
      <w:r w:rsidRPr="00EF776D">
        <w:rPr>
          <w:rFonts w:ascii="Times New Roman" w:hAnsi="Times New Roman" w:cs="Times New Roman"/>
          <w:sz w:val="24"/>
          <w:szCs w:val="24"/>
        </w:rPr>
        <w:t xml:space="preserve"> </w:t>
      </w:r>
    </w:p>
    <w:p w14:paraId="37C5F8D1" w14:textId="48165304" w:rsidR="00DA107A" w:rsidRPr="00DA107A" w:rsidRDefault="00945526" w:rsidP="00DA107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Diagnostic</w:t>
      </w:r>
      <w:r w:rsidR="00DA107A" w:rsidRPr="00DA107A">
        <w:rPr>
          <w:rFonts w:ascii="Times New Roman" w:hAnsi="Times New Roman" w:cs="Times New Roman"/>
          <w:sz w:val="24"/>
          <w:szCs w:val="24"/>
        </w:rPr>
        <w:t xml:space="preserve"> categories</w:t>
      </w:r>
      <w:r>
        <w:rPr>
          <w:rFonts w:ascii="Times New Roman" w:hAnsi="Times New Roman" w:cs="Times New Roman"/>
          <w:sz w:val="24"/>
          <w:szCs w:val="24"/>
        </w:rPr>
        <w:t xml:space="preserve"> of alcohol use show statistically </w:t>
      </w:r>
      <w:r w:rsidR="00DA107A" w:rsidRPr="00DA107A">
        <w:rPr>
          <w:rFonts w:ascii="Times New Roman" w:hAnsi="Times New Roman" w:cs="Times New Roman"/>
          <w:sz w:val="24"/>
          <w:szCs w:val="24"/>
        </w:rPr>
        <w:t xml:space="preserve">significant differences by sex </w:t>
      </w:r>
      <w:r w:rsidR="00DA107A" w:rsidRPr="00945526">
        <w:rPr>
          <w:rFonts w:ascii="Times New Roman" w:hAnsi="Times New Roman" w:cs="Times New Roman"/>
          <w:i/>
          <w:iCs/>
          <w:sz w:val="24"/>
          <w:szCs w:val="24"/>
        </w:rPr>
        <w:t>ꭓ</w:t>
      </w:r>
      <w:r w:rsidR="00DA107A" w:rsidRPr="0032205F">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17.02; </w:t>
      </w:r>
      <w:r w:rsidR="00DA107A" w:rsidRPr="00945526">
        <w:rPr>
          <w:rFonts w:ascii="Times New Roman" w:hAnsi="Times New Roman" w:cs="Times New Roman"/>
          <w:i/>
          <w:iCs/>
          <w:sz w:val="24"/>
          <w:szCs w:val="24"/>
        </w:rPr>
        <w:t xml:space="preserve">p </w:t>
      </w:r>
      <w:r w:rsidR="00DA107A" w:rsidRPr="00DA107A">
        <w:rPr>
          <w:rFonts w:ascii="Times New Roman" w:hAnsi="Times New Roman" w:cs="Times New Roman"/>
          <w:sz w:val="24"/>
          <w:szCs w:val="24"/>
        </w:rPr>
        <w:t xml:space="preserve">&lt;.01, </w:t>
      </w:r>
      <w:r>
        <w:rPr>
          <w:rFonts w:ascii="Times New Roman" w:hAnsi="Times New Roman" w:cs="Times New Roman"/>
          <w:sz w:val="24"/>
          <w:szCs w:val="24"/>
        </w:rPr>
        <w:t>with</w:t>
      </w:r>
      <w:r w:rsidR="00DA107A" w:rsidRPr="00DA107A">
        <w:rPr>
          <w:rFonts w:ascii="Times New Roman" w:hAnsi="Times New Roman" w:cs="Times New Roman"/>
          <w:sz w:val="24"/>
          <w:szCs w:val="24"/>
        </w:rPr>
        <w:t xml:space="preserve"> women </w:t>
      </w:r>
      <w:r>
        <w:rPr>
          <w:rFonts w:ascii="Times New Roman" w:hAnsi="Times New Roman" w:cs="Times New Roman"/>
          <w:sz w:val="24"/>
          <w:szCs w:val="24"/>
        </w:rPr>
        <w:t xml:space="preserve">reporting </w:t>
      </w:r>
      <w:r w:rsidR="00DA107A" w:rsidRPr="00DA107A">
        <w:rPr>
          <w:rFonts w:ascii="Times New Roman" w:hAnsi="Times New Roman" w:cs="Times New Roman"/>
          <w:sz w:val="24"/>
          <w:szCs w:val="24"/>
        </w:rPr>
        <w:t>higher</w:t>
      </w:r>
      <w:r>
        <w:rPr>
          <w:rFonts w:ascii="Times New Roman" w:hAnsi="Times New Roman" w:cs="Times New Roman"/>
          <w:sz w:val="24"/>
          <w:szCs w:val="24"/>
        </w:rPr>
        <w:t xml:space="preserve"> levels of non-risky </w:t>
      </w:r>
      <w:r w:rsidR="00DA107A" w:rsidRPr="00DA107A">
        <w:rPr>
          <w:rFonts w:ascii="Times New Roman" w:hAnsi="Times New Roman" w:cs="Times New Roman"/>
          <w:sz w:val="24"/>
          <w:szCs w:val="24"/>
        </w:rPr>
        <w:t xml:space="preserve">consumption </w:t>
      </w:r>
      <w:r>
        <w:rPr>
          <w:rFonts w:ascii="Times New Roman" w:hAnsi="Times New Roman" w:cs="Times New Roman"/>
          <w:sz w:val="24"/>
          <w:szCs w:val="24"/>
        </w:rPr>
        <w:t xml:space="preserve">while </w:t>
      </w:r>
      <w:r w:rsidR="00DA107A" w:rsidRPr="00DA107A">
        <w:rPr>
          <w:rFonts w:ascii="Times New Roman" w:hAnsi="Times New Roman" w:cs="Times New Roman"/>
          <w:sz w:val="24"/>
          <w:szCs w:val="24"/>
        </w:rPr>
        <w:t xml:space="preserve">men have </w:t>
      </w:r>
      <w:r w:rsidR="00100C5F" w:rsidRPr="00DA107A">
        <w:rPr>
          <w:rFonts w:ascii="Times New Roman" w:hAnsi="Times New Roman" w:cs="Times New Roman"/>
          <w:sz w:val="24"/>
          <w:szCs w:val="24"/>
        </w:rPr>
        <w:t>higher</w:t>
      </w:r>
      <w:r w:rsidR="00100C5F">
        <w:rPr>
          <w:rFonts w:ascii="Times New Roman" w:hAnsi="Times New Roman" w:cs="Times New Roman"/>
          <w:sz w:val="24"/>
          <w:szCs w:val="24"/>
        </w:rPr>
        <w:t xml:space="preserve"> levels of harmful consumption with </w:t>
      </w:r>
      <w:r w:rsidR="00DA107A" w:rsidRPr="00DA107A">
        <w:rPr>
          <w:rFonts w:ascii="Times New Roman" w:hAnsi="Times New Roman" w:cs="Times New Roman"/>
          <w:sz w:val="24"/>
          <w:szCs w:val="24"/>
        </w:rPr>
        <w:t>probable dependence.</w:t>
      </w:r>
      <w:r w:rsidR="009C24AE">
        <w:rPr>
          <w:rFonts w:ascii="Times New Roman" w:hAnsi="Times New Roman" w:cs="Times New Roman"/>
          <w:sz w:val="24"/>
          <w:szCs w:val="24"/>
        </w:rPr>
        <w:t xml:space="preserve"> The n</w:t>
      </w:r>
      <w:r w:rsidR="00100C5F">
        <w:rPr>
          <w:rFonts w:ascii="Times New Roman" w:hAnsi="Times New Roman" w:cs="Times New Roman"/>
          <w:sz w:val="24"/>
          <w:szCs w:val="24"/>
        </w:rPr>
        <w:t>umber</w:t>
      </w:r>
      <w:r w:rsidR="009C24AE">
        <w:rPr>
          <w:rFonts w:ascii="Times New Roman" w:hAnsi="Times New Roman" w:cs="Times New Roman"/>
          <w:sz w:val="24"/>
          <w:szCs w:val="24"/>
        </w:rPr>
        <w:t xml:space="preserve"> </w:t>
      </w:r>
      <w:r w:rsidR="00100C5F">
        <w:rPr>
          <w:rFonts w:ascii="Times New Roman" w:hAnsi="Times New Roman" w:cs="Times New Roman"/>
          <w:sz w:val="24"/>
          <w:szCs w:val="24"/>
        </w:rPr>
        <w:t>of alcoholic</w:t>
      </w:r>
      <w:r w:rsidR="00100C5F" w:rsidRPr="00DA107A">
        <w:rPr>
          <w:rFonts w:ascii="Times New Roman" w:hAnsi="Times New Roman" w:cs="Times New Roman"/>
          <w:sz w:val="24"/>
          <w:szCs w:val="24"/>
        </w:rPr>
        <w:t xml:space="preserve"> beverages </w:t>
      </w:r>
      <w:r w:rsidR="00100C5F">
        <w:rPr>
          <w:rFonts w:ascii="Times New Roman" w:hAnsi="Times New Roman" w:cs="Times New Roman"/>
          <w:sz w:val="24"/>
          <w:szCs w:val="24"/>
        </w:rPr>
        <w:t xml:space="preserve">consumed on a typical day are </w:t>
      </w:r>
      <w:r w:rsidR="00100C5F" w:rsidRPr="00DA107A">
        <w:rPr>
          <w:rFonts w:ascii="Times New Roman" w:hAnsi="Times New Roman" w:cs="Times New Roman"/>
          <w:sz w:val="24"/>
          <w:szCs w:val="24"/>
        </w:rPr>
        <w:t>greater</w:t>
      </w:r>
      <w:r w:rsidR="00100C5F">
        <w:rPr>
          <w:rFonts w:ascii="Times New Roman" w:hAnsi="Times New Roman" w:cs="Times New Roman"/>
          <w:sz w:val="24"/>
          <w:szCs w:val="24"/>
        </w:rPr>
        <w:t xml:space="preserve"> </w:t>
      </w:r>
      <w:r w:rsidR="00100C5F" w:rsidRPr="00DA107A">
        <w:rPr>
          <w:rFonts w:ascii="Times New Roman" w:hAnsi="Times New Roman" w:cs="Times New Roman"/>
          <w:sz w:val="24"/>
          <w:szCs w:val="24"/>
        </w:rPr>
        <w:t>in men than in women</w:t>
      </w:r>
      <w:r w:rsidR="00100C5F">
        <w:rPr>
          <w:rFonts w:ascii="Times New Roman" w:hAnsi="Times New Roman" w:cs="Times New Roman"/>
          <w:sz w:val="24"/>
          <w:szCs w:val="24"/>
        </w:rPr>
        <w:t xml:space="preserve"> </w:t>
      </w:r>
      <w:r w:rsidR="00295FD1">
        <w:rPr>
          <w:rFonts w:ascii="Times New Roman" w:hAnsi="Times New Roman" w:cs="Times New Roman"/>
          <w:sz w:val="24"/>
          <w:szCs w:val="24"/>
        </w:rPr>
        <w:t xml:space="preserve">with </w:t>
      </w:r>
      <w:r w:rsidR="00100C5F" w:rsidRPr="00100C5F">
        <w:rPr>
          <w:rFonts w:ascii="Times New Roman" w:hAnsi="Times New Roman" w:cs="Times New Roman"/>
          <w:i/>
          <w:iCs/>
          <w:sz w:val="24"/>
          <w:szCs w:val="24"/>
        </w:rPr>
        <w:t>ꭓ</w:t>
      </w:r>
      <w:r w:rsidR="00100C5F" w:rsidRPr="0032205F">
        <w:rPr>
          <w:rFonts w:ascii="Times New Roman" w:hAnsi="Times New Roman" w:cs="Times New Roman"/>
          <w:i/>
          <w:iCs/>
          <w:sz w:val="24"/>
          <w:szCs w:val="24"/>
          <w:vertAlign w:val="superscript"/>
        </w:rPr>
        <w:t>2</w:t>
      </w:r>
      <w:r w:rsidR="00100C5F" w:rsidRPr="00DA107A">
        <w:rPr>
          <w:rFonts w:ascii="Times New Roman" w:hAnsi="Times New Roman" w:cs="Times New Roman"/>
          <w:sz w:val="24"/>
          <w:szCs w:val="24"/>
        </w:rPr>
        <w:t xml:space="preserve">= 16.66; </w:t>
      </w:r>
      <w:r w:rsidR="00100C5F" w:rsidRPr="00100C5F">
        <w:rPr>
          <w:rFonts w:ascii="Times New Roman" w:hAnsi="Times New Roman" w:cs="Times New Roman"/>
          <w:i/>
          <w:iCs/>
          <w:sz w:val="24"/>
          <w:szCs w:val="24"/>
        </w:rPr>
        <w:t>p</w:t>
      </w:r>
      <w:r w:rsidR="00100C5F" w:rsidRPr="00DA107A">
        <w:rPr>
          <w:rFonts w:ascii="Times New Roman" w:hAnsi="Times New Roman" w:cs="Times New Roman"/>
          <w:sz w:val="24"/>
          <w:szCs w:val="24"/>
        </w:rPr>
        <w:t xml:space="preserve"> &lt;.01</w:t>
      </w:r>
      <w:r w:rsidR="009C24AE">
        <w:rPr>
          <w:rFonts w:ascii="Times New Roman" w:hAnsi="Times New Roman" w:cs="Times New Roman"/>
          <w:sz w:val="24"/>
          <w:szCs w:val="24"/>
        </w:rPr>
        <w:t xml:space="preserve">, and finally, </w:t>
      </w:r>
      <w:r w:rsidR="00DA107A" w:rsidRPr="00DA107A">
        <w:rPr>
          <w:rFonts w:ascii="Times New Roman" w:hAnsi="Times New Roman" w:cs="Times New Roman"/>
          <w:sz w:val="24"/>
          <w:szCs w:val="24"/>
        </w:rPr>
        <w:t xml:space="preserve">there is a greater presence of </w:t>
      </w:r>
      <w:r w:rsidR="009C24AE">
        <w:rPr>
          <w:rFonts w:ascii="Times New Roman" w:hAnsi="Times New Roman" w:cs="Times New Roman"/>
          <w:sz w:val="24"/>
          <w:szCs w:val="24"/>
        </w:rPr>
        <w:t xml:space="preserve">binge drinking </w:t>
      </w:r>
      <w:r w:rsidR="00DA107A" w:rsidRPr="00DA107A">
        <w:rPr>
          <w:rFonts w:ascii="Times New Roman" w:hAnsi="Times New Roman" w:cs="Times New Roman"/>
          <w:sz w:val="24"/>
          <w:szCs w:val="24"/>
        </w:rPr>
        <w:t xml:space="preserve">in men </w:t>
      </w:r>
      <w:r w:rsidR="009C24AE">
        <w:rPr>
          <w:rFonts w:ascii="Times New Roman" w:hAnsi="Times New Roman" w:cs="Times New Roman"/>
          <w:sz w:val="24"/>
          <w:szCs w:val="24"/>
        </w:rPr>
        <w:t xml:space="preserve">rather </w:t>
      </w:r>
      <w:r w:rsidR="00DA107A" w:rsidRPr="00DA107A">
        <w:rPr>
          <w:rFonts w:ascii="Times New Roman" w:hAnsi="Times New Roman" w:cs="Times New Roman"/>
          <w:sz w:val="24"/>
          <w:szCs w:val="24"/>
        </w:rPr>
        <w:t xml:space="preserve">than in women with </w:t>
      </w:r>
      <w:r w:rsidR="00DA107A" w:rsidRPr="00945526">
        <w:rPr>
          <w:rFonts w:ascii="Times New Roman" w:hAnsi="Times New Roman" w:cs="Times New Roman"/>
          <w:i/>
          <w:iCs/>
          <w:sz w:val="24"/>
          <w:szCs w:val="24"/>
        </w:rPr>
        <w:t>ꭓ</w:t>
      </w:r>
      <w:r w:rsidR="00DA107A" w:rsidRPr="0032205F">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20.99; </w:t>
      </w:r>
      <w:r w:rsidR="00DA107A" w:rsidRPr="00945526">
        <w:rPr>
          <w:rFonts w:ascii="Times New Roman" w:hAnsi="Times New Roman" w:cs="Times New Roman"/>
          <w:i/>
          <w:iCs/>
          <w:sz w:val="24"/>
          <w:szCs w:val="24"/>
        </w:rPr>
        <w:t>p</w:t>
      </w:r>
      <w:r w:rsidR="00DA107A" w:rsidRPr="00DA107A">
        <w:rPr>
          <w:rFonts w:ascii="Times New Roman" w:hAnsi="Times New Roman" w:cs="Times New Roman"/>
          <w:sz w:val="24"/>
          <w:szCs w:val="24"/>
        </w:rPr>
        <w:t xml:space="preserve"> &lt;.001.</w:t>
      </w:r>
    </w:p>
    <w:p w14:paraId="6E126643" w14:textId="5F644890" w:rsidR="00B61E93" w:rsidRPr="00DA107A" w:rsidRDefault="009C24AE" w:rsidP="00DA107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sidR="00DA107A" w:rsidRPr="00DA107A">
        <w:rPr>
          <w:rFonts w:ascii="Times New Roman" w:hAnsi="Times New Roman" w:cs="Times New Roman"/>
          <w:sz w:val="24"/>
          <w:szCs w:val="24"/>
        </w:rPr>
        <w:t xml:space="preserve">diagnostic categories of tobacco consumption, </w:t>
      </w:r>
      <w:r w:rsidR="00A50BB8">
        <w:rPr>
          <w:rFonts w:ascii="Times New Roman" w:hAnsi="Times New Roman" w:cs="Times New Roman"/>
          <w:sz w:val="24"/>
          <w:szCs w:val="24"/>
        </w:rPr>
        <w:t xml:space="preserve">also </w:t>
      </w:r>
      <w:r w:rsidR="00295FD1">
        <w:rPr>
          <w:rFonts w:ascii="Times New Roman" w:hAnsi="Times New Roman" w:cs="Times New Roman"/>
          <w:sz w:val="24"/>
          <w:szCs w:val="24"/>
        </w:rPr>
        <w:t>display</w:t>
      </w:r>
      <w:r w:rsidR="00A50BB8">
        <w:rPr>
          <w:rFonts w:ascii="Times New Roman" w:hAnsi="Times New Roman" w:cs="Times New Roman"/>
          <w:sz w:val="24"/>
          <w:szCs w:val="24"/>
        </w:rPr>
        <w:t xml:space="preserve"> sex differences with</w:t>
      </w:r>
      <w:r w:rsidR="00DA107A" w:rsidRPr="00DA107A">
        <w:rPr>
          <w:rFonts w:ascii="Times New Roman" w:hAnsi="Times New Roman" w:cs="Times New Roman"/>
          <w:sz w:val="24"/>
          <w:szCs w:val="24"/>
        </w:rPr>
        <w:t xml:space="preserve"> </w:t>
      </w:r>
      <w:r>
        <w:rPr>
          <w:rFonts w:ascii="Times New Roman" w:hAnsi="Times New Roman" w:cs="Times New Roman"/>
          <w:sz w:val="24"/>
          <w:szCs w:val="24"/>
        </w:rPr>
        <w:t>low</w:t>
      </w:r>
      <w:r w:rsidR="00DA107A" w:rsidRPr="00DA107A">
        <w:rPr>
          <w:rFonts w:ascii="Times New Roman" w:hAnsi="Times New Roman" w:cs="Times New Roman"/>
          <w:sz w:val="24"/>
          <w:szCs w:val="24"/>
        </w:rPr>
        <w:t xml:space="preserve"> consumption </w:t>
      </w:r>
      <w:r w:rsidR="00A50BB8">
        <w:rPr>
          <w:rFonts w:ascii="Times New Roman" w:hAnsi="Times New Roman" w:cs="Times New Roman"/>
          <w:sz w:val="24"/>
          <w:szCs w:val="24"/>
        </w:rPr>
        <w:t>being</w:t>
      </w:r>
      <w:r w:rsidR="00DA107A" w:rsidRPr="00DA107A">
        <w:rPr>
          <w:rFonts w:ascii="Times New Roman" w:hAnsi="Times New Roman" w:cs="Times New Roman"/>
          <w:sz w:val="24"/>
          <w:szCs w:val="24"/>
        </w:rPr>
        <w:t xml:space="preserve"> more frequent in women, while high consumption with probable dependence is</w:t>
      </w:r>
      <w:r w:rsidR="00A50BB8">
        <w:rPr>
          <w:rFonts w:ascii="Times New Roman" w:hAnsi="Times New Roman" w:cs="Times New Roman"/>
          <w:sz w:val="24"/>
          <w:szCs w:val="24"/>
        </w:rPr>
        <w:t xml:space="preserve"> usually found</w:t>
      </w:r>
      <w:r w:rsidR="00DA107A" w:rsidRPr="00DA107A">
        <w:rPr>
          <w:rFonts w:ascii="Times New Roman" w:hAnsi="Times New Roman" w:cs="Times New Roman"/>
          <w:sz w:val="24"/>
          <w:szCs w:val="24"/>
        </w:rPr>
        <w:t xml:space="preserve"> in men </w:t>
      </w:r>
      <w:r w:rsidR="00295FD1">
        <w:rPr>
          <w:rFonts w:ascii="Times New Roman" w:hAnsi="Times New Roman" w:cs="Times New Roman"/>
          <w:sz w:val="24"/>
          <w:szCs w:val="24"/>
        </w:rPr>
        <w:t xml:space="preserve">with </w:t>
      </w:r>
      <w:r w:rsidR="00DA107A" w:rsidRPr="00A50BB8">
        <w:rPr>
          <w:rFonts w:ascii="Times New Roman" w:hAnsi="Times New Roman" w:cs="Times New Roman"/>
          <w:i/>
          <w:iCs/>
          <w:sz w:val="24"/>
          <w:szCs w:val="24"/>
        </w:rPr>
        <w:t>ꭓ</w:t>
      </w:r>
      <w:r w:rsidR="00DA107A" w:rsidRPr="0032205F">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 47.20; </w:t>
      </w:r>
      <w:r w:rsidR="00DA107A" w:rsidRPr="00A50BB8">
        <w:rPr>
          <w:rFonts w:ascii="Times New Roman" w:hAnsi="Times New Roman" w:cs="Times New Roman"/>
          <w:i/>
          <w:iCs/>
          <w:sz w:val="24"/>
          <w:szCs w:val="24"/>
        </w:rPr>
        <w:t>p</w:t>
      </w:r>
      <w:r w:rsidR="00DA107A" w:rsidRPr="00DA107A">
        <w:rPr>
          <w:rFonts w:ascii="Times New Roman" w:hAnsi="Times New Roman" w:cs="Times New Roman"/>
          <w:sz w:val="24"/>
          <w:szCs w:val="24"/>
        </w:rPr>
        <w:t xml:space="preserve"> &lt;0.001; </w:t>
      </w:r>
      <w:r w:rsidR="00A50BB8">
        <w:rPr>
          <w:rFonts w:ascii="Times New Roman" w:hAnsi="Times New Roman" w:cs="Times New Roman"/>
          <w:sz w:val="24"/>
          <w:szCs w:val="24"/>
        </w:rPr>
        <w:t xml:space="preserve">the number of </w:t>
      </w:r>
      <w:r w:rsidR="00A50BB8" w:rsidRPr="00DA107A">
        <w:rPr>
          <w:rFonts w:ascii="Times New Roman" w:hAnsi="Times New Roman" w:cs="Times New Roman"/>
          <w:sz w:val="24"/>
          <w:szCs w:val="24"/>
        </w:rPr>
        <w:t>daily cigarettes</w:t>
      </w:r>
      <w:r w:rsidR="00A50BB8">
        <w:rPr>
          <w:rFonts w:ascii="Times New Roman" w:hAnsi="Times New Roman" w:cs="Times New Roman"/>
          <w:sz w:val="24"/>
          <w:szCs w:val="24"/>
        </w:rPr>
        <w:t xml:space="preserve"> consumed </w:t>
      </w:r>
      <w:r w:rsidR="00DA107A" w:rsidRPr="00DA107A">
        <w:rPr>
          <w:rFonts w:ascii="Times New Roman" w:hAnsi="Times New Roman" w:cs="Times New Roman"/>
          <w:sz w:val="24"/>
          <w:szCs w:val="24"/>
        </w:rPr>
        <w:t>is greater</w:t>
      </w:r>
      <w:r w:rsidR="00A50BB8">
        <w:rPr>
          <w:rFonts w:ascii="Times New Roman" w:hAnsi="Times New Roman" w:cs="Times New Roman"/>
          <w:sz w:val="24"/>
          <w:szCs w:val="24"/>
        </w:rPr>
        <w:t xml:space="preserve"> </w:t>
      </w:r>
      <w:r w:rsidR="00DA107A" w:rsidRPr="00DA107A">
        <w:rPr>
          <w:rFonts w:ascii="Times New Roman" w:hAnsi="Times New Roman" w:cs="Times New Roman"/>
          <w:sz w:val="24"/>
          <w:szCs w:val="24"/>
        </w:rPr>
        <w:t xml:space="preserve">in men than in women </w:t>
      </w:r>
      <w:r w:rsidR="00DA107A" w:rsidRPr="00A50BB8">
        <w:rPr>
          <w:rFonts w:ascii="Times New Roman" w:hAnsi="Times New Roman" w:cs="Times New Roman"/>
          <w:i/>
          <w:iCs/>
          <w:sz w:val="24"/>
          <w:szCs w:val="24"/>
        </w:rPr>
        <w:t>ꭓ</w:t>
      </w:r>
      <w:r w:rsidR="00DA107A" w:rsidRPr="0032205F">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 48.40; </w:t>
      </w:r>
      <w:r w:rsidR="00DA107A" w:rsidRPr="00A50BB8">
        <w:rPr>
          <w:rFonts w:ascii="Times New Roman" w:hAnsi="Times New Roman" w:cs="Times New Roman"/>
          <w:i/>
          <w:iCs/>
          <w:sz w:val="24"/>
          <w:szCs w:val="24"/>
        </w:rPr>
        <w:t>p</w:t>
      </w:r>
      <w:r w:rsidR="00DA107A" w:rsidRPr="00DA107A">
        <w:rPr>
          <w:rFonts w:ascii="Times New Roman" w:hAnsi="Times New Roman" w:cs="Times New Roman"/>
          <w:sz w:val="24"/>
          <w:szCs w:val="24"/>
        </w:rPr>
        <w:t xml:space="preserve"> &lt;.00</w:t>
      </w:r>
      <w:r w:rsidR="00295FD1">
        <w:rPr>
          <w:rFonts w:ascii="Times New Roman" w:hAnsi="Times New Roman" w:cs="Times New Roman"/>
          <w:sz w:val="24"/>
          <w:szCs w:val="24"/>
        </w:rPr>
        <w:t>1,</w:t>
      </w:r>
      <w:r w:rsidR="00DA107A" w:rsidRPr="00DA107A">
        <w:rPr>
          <w:rFonts w:ascii="Times New Roman" w:hAnsi="Times New Roman" w:cs="Times New Roman"/>
          <w:sz w:val="24"/>
          <w:szCs w:val="24"/>
        </w:rPr>
        <w:t xml:space="preserve"> </w:t>
      </w:r>
      <w:r w:rsidR="00295FD1">
        <w:rPr>
          <w:rFonts w:ascii="Times New Roman" w:hAnsi="Times New Roman" w:cs="Times New Roman"/>
          <w:sz w:val="24"/>
          <w:szCs w:val="24"/>
        </w:rPr>
        <w:t xml:space="preserve">as well </w:t>
      </w:r>
      <w:r w:rsidR="00DA107A" w:rsidRPr="00DA107A">
        <w:rPr>
          <w:rFonts w:ascii="Times New Roman" w:hAnsi="Times New Roman" w:cs="Times New Roman"/>
          <w:sz w:val="24"/>
          <w:szCs w:val="24"/>
        </w:rPr>
        <w:t xml:space="preserve">as </w:t>
      </w:r>
      <w:r w:rsidR="00295FD1">
        <w:rPr>
          <w:rFonts w:ascii="Times New Roman" w:hAnsi="Times New Roman" w:cs="Times New Roman"/>
          <w:sz w:val="24"/>
          <w:szCs w:val="24"/>
        </w:rPr>
        <w:t>the onset</w:t>
      </w:r>
      <w:r w:rsidR="00DA107A" w:rsidRPr="00DA107A">
        <w:rPr>
          <w:rFonts w:ascii="Times New Roman" w:hAnsi="Times New Roman" w:cs="Times New Roman"/>
          <w:sz w:val="24"/>
          <w:szCs w:val="24"/>
        </w:rPr>
        <w:t xml:space="preserve"> of </w:t>
      </w:r>
      <w:r w:rsidR="00295FD1">
        <w:rPr>
          <w:rFonts w:ascii="Times New Roman" w:hAnsi="Times New Roman" w:cs="Times New Roman"/>
          <w:sz w:val="24"/>
          <w:szCs w:val="24"/>
        </w:rPr>
        <w:t>tobacco use, with a higher age average for women</w:t>
      </w:r>
      <w:r w:rsidR="00DA107A" w:rsidRPr="00DA107A">
        <w:rPr>
          <w:rFonts w:ascii="Times New Roman" w:hAnsi="Times New Roman" w:cs="Times New Roman"/>
          <w:sz w:val="24"/>
          <w:szCs w:val="24"/>
        </w:rPr>
        <w:t xml:space="preserve"> </w:t>
      </w:r>
      <w:r w:rsidR="00DA107A" w:rsidRPr="00295FD1">
        <w:rPr>
          <w:rFonts w:ascii="Times New Roman" w:hAnsi="Times New Roman" w:cs="Times New Roman"/>
          <w:i/>
          <w:iCs/>
          <w:sz w:val="24"/>
          <w:szCs w:val="24"/>
        </w:rPr>
        <w:t>ꭓ</w:t>
      </w:r>
      <w:r w:rsidR="00DA107A" w:rsidRPr="0032205F">
        <w:rPr>
          <w:rFonts w:ascii="Times New Roman" w:hAnsi="Times New Roman" w:cs="Times New Roman"/>
          <w:i/>
          <w:iCs/>
          <w:sz w:val="24"/>
          <w:szCs w:val="24"/>
          <w:vertAlign w:val="superscript"/>
        </w:rPr>
        <w:t>2</w:t>
      </w:r>
      <w:r w:rsidR="00DA107A" w:rsidRPr="00DA107A">
        <w:rPr>
          <w:rFonts w:ascii="Times New Roman" w:hAnsi="Times New Roman" w:cs="Times New Roman"/>
          <w:sz w:val="24"/>
          <w:szCs w:val="24"/>
        </w:rPr>
        <w:t xml:space="preserve">= 24.74; </w:t>
      </w:r>
      <w:r w:rsidR="00DA107A" w:rsidRPr="00295FD1">
        <w:rPr>
          <w:rFonts w:ascii="Times New Roman" w:hAnsi="Times New Roman" w:cs="Times New Roman"/>
          <w:i/>
          <w:iCs/>
          <w:sz w:val="24"/>
          <w:szCs w:val="24"/>
        </w:rPr>
        <w:t>p</w:t>
      </w:r>
      <w:r w:rsidR="00DA107A" w:rsidRPr="00DA107A">
        <w:rPr>
          <w:rFonts w:ascii="Times New Roman" w:hAnsi="Times New Roman" w:cs="Times New Roman"/>
          <w:sz w:val="24"/>
          <w:szCs w:val="24"/>
        </w:rPr>
        <w:t xml:space="preserve"> &lt;.001.</w:t>
      </w:r>
    </w:p>
    <w:p w14:paraId="61B32230" w14:textId="77777777" w:rsidR="00630D60" w:rsidRDefault="00630D60" w:rsidP="00DA107A">
      <w:pPr>
        <w:shd w:val="clear" w:color="auto" w:fill="FFFFFF" w:themeFill="background1"/>
        <w:autoSpaceDE w:val="0"/>
        <w:autoSpaceDN w:val="0"/>
        <w:adjustRightInd w:val="0"/>
        <w:spacing w:before="120" w:after="120" w:line="360" w:lineRule="auto"/>
        <w:rPr>
          <w:rFonts w:ascii="Times New Roman" w:hAnsi="Times New Roman" w:cs="Times New Roman"/>
          <w:b/>
          <w:bCs/>
          <w:sz w:val="24"/>
          <w:szCs w:val="24"/>
        </w:rPr>
      </w:pPr>
    </w:p>
    <w:p w14:paraId="76B50BBA" w14:textId="29D168ED" w:rsidR="00157039" w:rsidRPr="00EF776D" w:rsidRDefault="004906B8" w:rsidP="00DA107A">
      <w:pPr>
        <w:shd w:val="clear" w:color="auto" w:fill="FFFFFF" w:themeFill="background1"/>
        <w:autoSpaceDE w:val="0"/>
        <w:autoSpaceDN w:val="0"/>
        <w:adjustRightInd w:val="0"/>
        <w:spacing w:before="120" w:after="120" w:line="360" w:lineRule="auto"/>
        <w:rPr>
          <w:rFonts w:ascii="Times New Roman" w:hAnsi="Times New Roman" w:cs="Times New Roman"/>
          <w:b/>
          <w:bCs/>
          <w:sz w:val="24"/>
          <w:szCs w:val="24"/>
        </w:rPr>
      </w:pPr>
      <w:r w:rsidRPr="00EF776D">
        <w:rPr>
          <w:rFonts w:ascii="Times New Roman" w:hAnsi="Times New Roman" w:cs="Times New Roman"/>
          <w:b/>
          <w:bCs/>
          <w:sz w:val="24"/>
          <w:szCs w:val="24"/>
        </w:rPr>
        <w:t>Odds Ratio Analysis</w:t>
      </w:r>
    </w:p>
    <w:p w14:paraId="068E4ED5" w14:textId="30338054" w:rsidR="00656A34" w:rsidRDefault="00295FD1" w:rsidP="00DA107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w:t>
      </w:r>
      <w:r w:rsidR="00DA107A" w:rsidRPr="00DA107A">
        <w:rPr>
          <w:rFonts w:ascii="Times New Roman" w:hAnsi="Times New Roman" w:cs="Times New Roman"/>
          <w:sz w:val="24"/>
          <w:szCs w:val="24"/>
        </w:rPr>
        <w:t>determin</w:t>
      </w:r>
      <w:r>
        <w:rPr>
          <w:rFonts w:ascii="Times New Roman" w:hAnsi="Times New Roman" w:cs="Times New Roman"/>
          <w:sz w:val="24"/>
          <w:szCs w:val="24"/>
        </w:rPr>
        <w:t>ate</w:t>
      </w:r>
      <w:r w:rsidR="00DA107A" w:rsidRPr="00DA107A">
        <w:rPr>
          <w:rFonts w:ascii="Times New Roman" w:hAnsi="Times New Roman" w:cs="Times New Roman"/>
          <w:sz w:val="24"/>
          <w:szCs w:val="24"/>
        </w:rPr>
        <w:t xml:space="preserve"> the association between sex and risky</w:t>
      </w:r>
      <w:r>
        <w:rPr>
          <w:rFonts w:ascii="Times New Roman" w:hAnsi="Times New Roman" w:cs="Times New Roman"/>
          <w:sz w:val="24"/>
          <w:szCs w:val="24"/>
        </w:rPr>
        <w:t xml:space="preserve"> alcohol and tobacco</w:t>
      </w:r>
      <w:r w:rsidR="00DA107A" w:rsidRPr="00DA107A">
        <w:rPr>
          <w:rFonts w:ascii="Times New Roman" w:hAnsi="Times New Roman" w:cs="Times New Roman"/>
          <w:sz w:val="24"/>
          <w:szCs w:val="24"/>
        </w:rPr>
        <w:t xml:space="preserve"> </w:t>
      </w:r>
      <w:r w:rsidR="00B12EA9">
        <w:rPr>
          <w:rFonts w:ascii="Times New Roman" w:hAnsi="Times New Roman" w:cs="Times New Roman"/>
          <w:sz w:val="24"/>
          <w:szCs w:val="24"/>
        </w:rPr>
        <w:t xml:space="preserve">use </w:t>
      </w:r>
      <w:r w:rsidR="00DA107A" w:rsidRPr="00DA107A">
        <w:rPr>
          <w:rFonts w:ascii="Times New Roman" w:hAnsi="Times New Roman" w:cs="Times New Roman"/>
          <w:sz w:val="24"/>
          <w:szCs w:val="24"/>
        </w:rPr>
        <w:t>(see figure 1), a</w:t>
      </w:r>
      <w:r>
        <w:rPr>
          <w:rFonts w:ascii="Times New Roman" w:hAnsi="Times New Roman" w:cs="Times New Roman"/>
          <w:sz w:val="24"/>
          <w:szCs w:val="24"/>
        </w:rPr>
        <w:t>n</w:t>
      </w:r>
      <w:r w:rsidR="00DA107A" w:rsidRPr="00DA107A">
        <w:rPr>
          <w:rFonts w:ascii="Times New Roman" w:hAnsi="Times New Roman" w:cs="Times New Roman"/>
          <w:sz w:val="24"/>
          <w:szCs w:val="24"/>
        </w:rPr>
        <w:t xml:space="preserve"> </w:t>
      </w:r>
      <w:r w:rsidR="00656A34" w:rsidRPr="00DA107A">
        <w:rPr>
          <w:rFonts w:ascii="Times New Roman" w:hAnsi="Times New Roman" w:cs="Times New Roman"/>
          <w:sz w:val="24"/>
          <w:szCs w:val="24"/>
        </w:rPr>
        <w:t xml:space="preserve">Odds </w:t>
      </w:r>
      <w:r w:rsidR="00245446" w:rsidRPr="00DA107A">
        <w:rPr>
          <w:rFonts w:ascii="Times New Roman" w:hAnsi="Times New Roman" w:cs="Times New Roman"/>
          <w:sz w:val="24"/>
          <w:szCs w:val="24"/>
        </w:rPr>
        <w:t>Ratio’s</w:t>
      </w:r>
      <w:r w:rsidR="00656A34" w:rsidRPr="00DA107A">
        <w:rPr>
          <w:rFonts w:ascii="Times New Roman" w:hAnsi="Times New Roman" w:cs="Times New Roman"/>
          <w:sz w:val="24"/>
          <w:szCs w:val="24"/>
        </w:rPr>
        <w:t xml:space="preserve"> analys</w:t>
      </w:r>
      <w:r>
        <w:rPr>
          <w:rFonts w:ascii="Times New Roman" w:hAnsi="Times New Roman" w:cs="Times New Roman"/>
          <w:sz w:val="24"/>
          <w:szCs w:val="24"/>
        </w:rPr>
        <w:t xml:space="preserve">is was performed, which </w:t>
      </w:r>
      <w:r w:rsidR="00DA107A" w:rsidRPr="00DA107A">
        <w:rPr>
          <w:rFonts w:ascii="Times New Roman" w:hAnsi="Times New Roman" w:cs="Times New Roman"/>
          <w:sz w:val="24"/>
          <w:szCs w:val="24"/>
        </w:rPr>
        <w:t>shows</w:t>
      </w:r>
      <w:r w:rsidR="00245446" w:rsidRPr="00DA107A">
        <w:rPr>
          <w:rFonts w:ascii="Times New Roman" w:hAnsi="Times New Roman" w:cs="Times New Roman"/>
          <w:sz w:val="24"/>
          <w:szCs w:val="24"/>
        </w:rPr>
        <w:t xml:space="preserve"> that men had </w:t>
      </w:r>
      <w:r w:rsidR="00656A34" w:rsidRPr="00DA107A">
        <w:rPr>
          <w:rFonts w:ascii="Times New Roman" w:hAnsi="Times New Roman" w:cs="Times New Roman"/>
          <w:sz w:val="24"/>
          <w:szCs w:val="24"/>
        </w:rPr>
        <w:t>OR= 2.1</w:t>
      </w:r>
      <w:r w:rsidR="007611D8" w:rsidRPr="00DA107A">
        <w:rPr>
          <w:rFonts w:ascii="Times New Roman" w:hAnsi="Times New Roman" w:cs="Times New Roman"/>
          <w:sz w:val="24"/>
          <w:szCs w:val="24"/>
        </w:rPr>
        <w:t>;</w:t>
      </w:r>
      <w:r w:rsidR="00656A34" w:rsidRPr="00DA107A">
        <w:rPr>
          <w:rFonts w:ascii="Times New Roman" w:hAnsi="Times New Roman" w:cs="Times New Roman"/>
          <w:sz w:val="24"/>
          <w:szCs w:val="24"/>
        </w:rPr>
        <w:t xml:space="preserve"> </w:t>
      </w:r>
      <w:r w:rsidR="00245446" w:rsidRPr="00DA107A">
        <w:rPr>
          <w:rFonts w:ascii="Times New Roman" w:hAnsi="Times New Roman" w:cs="Times New Roman"/>
          <w:sz w:val="24"/>
          <w:szCs w:val="24"/>
        </w:rPr>
        <w:t xml:space="preserve">95% CI </w:t>
      </w:r>
      <w:r w:rsidR="00B12EA9">
        <w:rPr>
          <w:rFonts w:ascii="Times New Roman" w:hAnsi="Times New Roman" w:cs="Times New Roman"/>
          <w:sz w:val="24"/>
          <w:szCs w:val="24"/>
        </w:rPr>
        <w:t>(</w:t>
      </w:r>
      <w:r w:rsidR="005F1856" w:rsidRPr="00DA107A">
        <w:rPr>
          <w:rFonts w:ascii="Times New Roman" w:hAnsi="Times New Roman" w:cs="Times New Roman"/>
          <w:sz w:val="24"/>
          <w:szCs w:val="24"/>
        </w:rPr>
        <w:t>1.45 – 3.11</w:t>
      </w:r>
      <w:r w:rsidR="00B12EA9">
        <w:rPr>
          <w:rFonts w:ascii="Times New Roman" w:hAnsi="Times New Roman" w:cs="Times New Roman"/>
          <w:sz w:val="24"/>
          <w:szCs w:val="24"/>
        </w:rPr>
        <w:t>)</w:t>
      </w:r>
      <w:r w:rsidR="00245446" w:rsidRPr="00DA107A">
        <w:rPr>
          <w:rFonts w:ascii="Times New Roman" w:hAnsi="Times New Roman" w:cs="Times New Roman"/>
          <w:sz w:val="24"/>
          <w:szCs w:val="24"/>
        </w:rPr>
        <w:t xml:space="preserve"> times the odds of </w:t>
      </w:r>
      <w:r w:rsidR="00193CA1" w:rsidRPr="00DA107A">
        <w:rPr>
          <w:rFonts w:ascii="Times New Roman" w:hAnsi="Times New Roman" w:cs="Times New Roman"/>
          <w:sz w:val="24"/>
          <w:szCs w:val="24"/>
        </w:rPr>
        <w:t xml:space="preserve">acquiring risky alcohol use than women. </w:t>
      </w:r>
      <w:r w:rsidR="00656A34" w:rsidRPr="00DA107A">
        <w:rPr>
          <w:rFonts w:ascii="Times New Roman" w:hAnsi="Times New Roman" w:cs="Times New Roman"/>
          <w:sz w:val="24"/>
          <w:szCs w:val="24"/>
        </w:rPr>
        <w:t xml:space="preserve">While, in the case </w:t>
      </w:r>
      <w:r w:rsidR="00193CA1" w:rsidRPr="00DA107A">
        <w:rPr>
          <w:rFonts w:ascii="Times New Roman" w:hAnsi="Times New Roman" w:cs="Times New Roman"/>
          <w:sz w:val="24"/>
          <w:szCs w:val="24"/>
        </w:rPr>
        <w:t xml:space="preserve">of </w:t>
      </w:r>
      <w:r w:rsidR="00656A34" w:rsidRPr="00DA107A">
        <w:rPr>
          <w:rFonts w:ascii="Times New Roman" w:hAnsi="Times New Roman" w:cs="Times New Roman"/>
          <w:sz w:val="24"/>
          <w:szCs w:val="24"/>
        </w:rPr>
        <w:t xml:space="preserve">tobacco, </w:t>
      </w:r>
      <w:r w:rsidR="00193CA1" w:rsidRPr="00DA107A">
        <w:rPr>
          <w:rFonts w:ascii="Times New Roman" w:hAnsi="Times New Roman" w:cs="Times New Roman"/>
          <w:sz w:val="24"/>
          <w:szCs w:val="24"/>
        </w:rPr>
        <w:t xml:space="preserve">men had </w:t>
      </w:r>
      <w:r w:rsidR="00656A34" w:rsidRPr="00DA107A">
        <w:rPr>
          <w:rFonts w:ascii="Times New Roman" w:hAnsi="Times New Roman" w:cs="Times New Roman"/>
          <w:sz w:val="24"/>
          <w:szCs w:val="24"/>
        </w:rPr>
        <w:t>OR= 3</w:t>
      </w:r>
      <w:r w:rsidR="00435484" w:rsidRPr="00DA107A">
        <w:rPr>
          <w:rFonts w:ascii="Times New Roman" w:hAnsi="Times New Roman" w:cs="Times New Roman"/>
          <w:sz w:val="24"/>
          <w:szCs w:val="24"/>
        </w:rPr>
        <w:t>.0</w:t>
      </w:r>
      <w:r w:rsidR="007611D8" w:rsidRPr="00DA107A">
        <w:rPr>
          <w:rFonts w:ascii="Times New Roman" w:hAnsi="Times New Roman" w:cs="Times New Roman"/>
          <w:sz w:val="24"/>
          <w:szCs w:val="24"/>
        </w:rPr>
        <w:t>;</w:t>
      </w:r>
      <w:r w:rsidR="00656A34" w:rsidRPr="00DA107A">
        <w:rPr>
          <w:rFonts w:ascii="Times New Roman" w:hAnsi="Times New Roman" w:cs="Times New Roman"/>
          <w:sz w:val="24"/>
          <w:szCs w:val="24"/>
        </w:rPr>
        <w:t xml:space="preserve"> </w:t>
      </w:r>
      <w:r w:rsidR="00193CA1" w:rsidRPr="00DA107A">
        <w:rPr>
          <w:rFonts w:ascii="Times New Roman" w:hAnsi="Times New Roman" w:cs="Times New Roman"/>
          <w:sz w:val="24"/>
          <w:szCs w:val="24"/>
        </w:rPr>
        <w:t xml:space="preserve">95% CI </w:t>
      </w:r>
      <w:r w:rsidR="00B12EA9">
        <w:rPr>
          <w:rFonts w:ascii="Times New Roman" w:hAnsi="Times New Roman" w:cs="Times New Roman"/>
          <w:sz w:val="24"/>
          <w:szCs w:val="24"/>
        </w:rPr>
        <w:t>(</w:t>
      </w:r>
      <w:r w:rsidR="005022AC" w:rsidRPr="00DA107A">
        <w:rPr>
          <w:rFonts w:ascii="Times New Roman" w:hAnsi="Times New Roman" w:cs="Times New Roman"/>
          <w:sz w:val="24"/>
          <w:szCs w:val="24"/>
        </w:rPr>
        <w:t>2.01</w:t>
      </w:r>
      <w:r w:rsidR="00193CA1" w:rsidRPr="00DA107A">
        <w:rPr>
          <w:rFonts w:ascii="Times New Roman" w:hAnsi="Times New Roman" w:cs="Times New Roman"/>
          <w:sz w:val="24"/>
          <w:szCs w:val="24"/>
        </w:rPr>
        <w:t xml:space="preserve"> </w:t>
      </w:r>
      <w:r w:rsidR="005022AC" w:rsidRPr="00DA107A">
        <w:rPr>
          <w:rFonts w:ascii="Times New Roman" w:hAnsi="Times New Roman" w:cs="Times New Roman"/>
          <w:sz w:val="24"/>
          <w:szCs w:val="24"/>
        </w:rPr>
        <w:t>–</w:t>
      </w:r>
      <w:r w:rsidR="00193CA1" w:rsidRPr="00DA107A">
        <w:rPr>
          <w:rFonts w:ascii="Times New Roman" w:hAnsi="Times New Roman" w:cs="Times New Roman"/>
          <w:sz w:val="24"/>
          <w:szCs w:val="24"/>
        </w:rPr>
        <w:t xml:space="preserve"> </w:t>
      </w:r>
      <w:r w:rsidR="005022AC" w:rsidRPr="00DA107A">
        <w:rPr>
          <w:rFonts w:ascii="Times New Roman" w:hAnsi="Times New Roman" w:cs="Times New Roman"/>
          <w:sz w:val="24"/>
          <w:szCs w:val="24"/>
        </w:rPr>
        <w:t>4.37</w:t>
      </w:r>
      <w:r w:rsidR="00B12EA9">
        <w:rPr>
          <w:rFonts w:ascii="Times New Roman" w:hAnsi="Times New Roman" w:cs="Times New Roman"/>
          <w:sz w:val="24"/>
          <w:szCs w:val="24"/>
        </w:rPr>
        <w:t>)</w:t>
      </w:r>
      <w:r w:rsidR="00193CA1" w:rsidRPr="00DA107A">
        <w:rPr>
          <w:rFonts w:ascii="Times New Roman" w:hAnsi="Times New Roman" w:cs="Times New Roman"/>
          <w:sz w:val="24"/>
          <w:szCs w:val="24"/>
        </w:rPr>
        <w:t xml:space="preserve"> </w:t>
      </w:r>
      <w:r w:rsidR="00656A34" w:rsidRPr="00DA107A">
        <w:rPr>
          <w:rFonts w:ascii="Times New Roman" w:hAnsi="Times New Roman" w:cs="Times New Roman"/>
          <w:sz w:val="24"/>
          <w:szCs w:val="24"/>
        </w:rPr>
        <w:t>times</w:t>
      </w:r>
      <w:r w:rsidR="00193CA1" w:rsidRPr="00DA107A">
        <w:rPr>
          <w:rFonts w:ascii="Times New Roman" w:hAnsi="Times New Roman" w:cs="Times New Roman"/>
          <w:sz w:val="24"/>
          <w:szCs w:val="24"/>
        </w:rPr>
        <w:t xml:space="preserve"> the odds of developing risky tobacco use than women.</w:t>
      </w:r>
      <w:r w:rsidR="007611D8" w:rsidRPr="00DA107A">
        <w:rPr>
          <w:rFonts w:ascii="Times New Roman" w:hAnsi="Times New Roman" w:cs="Times New Roman"/>
          <w:sz w:val="24"/>
          <w:szCs w:val="24"/>
        </w:rPr>
        <w:t xml:space="preserve"> </w:t>
      </w:r>
      <w:r w:rsidR="00B12EA9">
        <w:rPr>
          <w:rFonts w:ascii="Times New Roman" w:hAnsi="Times New Roman" w:cs="Times New Roman"/>
          <w:sz w:val="24"/>
          <w:szCs w:val="24"/>
        </w:rPr>
        <w:t>Since</w:t>
      </w:r>
      <w:r w:rsidR="00DA107A" w:rsidRPr="00DA107A">
        <w:rPr>
          <w:rFonts w:ascii="Times New Roman" w:hAnsi="Times New Roman" w:cs="Times New Roman"/>
          <w:sz w:val="24"/>
          <w:szCs w:val="24"/>
        </w:rPr>
        <w:t xml:space="preserve"> the confidence intervals are above</w:t>
      </w:r>
      <w:r w:rsidR="00B12EA9">
        <w:rPr>
          <w:rFonts w:ascii="Times New Roman" w:hAnsi="Times New Roman" w:cs="Times New Roman"/>
          <w:sz w:val="24"/>
          <w:szCs w:val="24"/>
        </w:rPr>
        <w:t xml:space="preserve"> the unit</w:t>
      </w:r>
      <w:r w:rsidR="00DA107A" w:rsidRPr="00DA107A">
        <w:rPr>
          <w:rFonts w:ascii="Times New Roman" w:hAnsi="Times New Roman" w:cs="Times New Roman"/>
          <w:sz w:val="24"/>
          <w:szCs w:val="24"/>
        </w:rPr>
        <w:t xml:space="preserve"> (1), it is considered </w:t>
      </w:r>
      <w:r w:rsidR="00193CA1" w:rsidRPr="00DA107A">
        <w:rPr>
          <w:rFonts w:ascii="Times New Roman" w:hAnsi="Times New Roman" w:cs="Times New Roman"/>
          <w:sz w:val="24"/>
          <w:szCs w:val="24"/>
        </w:rPr>
        <w:t>that being a man is a risk factor linked to alcohol and tobacco</w:t>
      </w:r>
      <w:r w:rsidR="00B12EA9">
        <w:rPr>
          <w:rFonts w:ascii="Times New Roman" w:hAnsi="Times New Roman" w:cs="Times New Roman"/>
          <w:sz w:val="24"/>
          <w:szCs w:val="24"/>
        </w:rPr>
        <w:t xml:space="preserve"> use disorders</w:t>
      </w:r>
      <w:r w:rsidR="00193CA1" w:rsidRPr="00DA107A">
        <w:rPr>
          <w:rFonts w:ascii="Times New Roman" w:hAnsi="Times New Roman" w:cs="Times New Roman"/>
          <w:sz w:val="24"/>
          <w:szCs w:val="24"/>
        </w:rPr>
        <w:t>.</w:t>
      </w:r>
    </w:p>
    <w:p w14:paraId="42CED7C7" w14:textId="1438CF27" w:rsidR="00630D60" w:rsidRDefault="00630D60" w:rsidP="00DA107A">
      <w:pPr>
        <w:spacing w:before="120" w:after="120" w:line="360" w:lineRule="auto"/>
        <w:jc w:val="both"/>
        <w:rPr>
          <w:rFonts w:ascii="Times New Roman" w:hAnsi="Times New Roman" w:cs="Times New Roman"/>
          <w:sz w:val="24"/>
          <w:szCs w:val="24"/>
        </w:rPr>
      </w:pPr>
    </w:p>
    <w:tbl>
      <w:tblPr>
        <w:tblStyle w:val="Tablaconcuadrcula"/>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48"/>
      </w:tblGrid>
      <w:tr w:rsidR="00115CF8" w:rsidRPr="00EF776D" w14:paraId="2FEDDFD1" w14:textId="77777777" w:rsidTr="00D42A73">
        <w:trPr>
          <w:jc w:val="center"/>
        </w:trPr>
        <w:tc>
          <w:tcPr>
            <w:tcW w:w="2694" w:type="dxa"/>
            <w:tcBorders>
              <w:bottom w:val="single" w:sz="4" w:space="0" w:color="auto"/>
            </w:tcBorders>
          </w:tcPr>
          <w:p w14:paraId="583382C3" w14:textId="77777777" w:rsidR="00115CF8" w:rsidRDefault="00115CF8" w:rsidP="00D42A73">
            <w:pPr>
              <w:shd w:val="clear" w:color="auto" w:fill="FFFFFF" w:themeFill="background1"/>
              <w:autoSpaceDE w:val="0"/>
              <w:autoSpaceDN w:val="0"/>
              <w:adjustRightInd w:val="0"/>
              <w:spacing w:line="276" w:lineRule="auto"/>
              <w:contextualSpacing/>
              <w:rPr>
                <w:rFonts w:ascii="Arial" w:hAnsi="Arial" w:cs="Arial"/>
                <w:sz w:val="20"/>
                <w:szCs w:val="20"/>
              </w:rPr>
            </w:pPr>
            <w:r>
              <w:rPr>
                <w:rFonts w:ascii="Arial" w:hAnsi="Arial" w:cs="Arial"/>
                <w:sz w:val="20"/>
                <w:szCs w:val="20"/>
              </w:rPr>
              <w:t>Men vs. Women – Alcohol</w:t>
            </w:r>
          </w:p>
          <w:p w14:paraId="4B2C4F4D" w14:textId="77777777" w:rsidR="00115CF8" w:rsidRDefault="00115CF8" w:rsidP="00D42A73">
            <w:pPr>
              <w:shd w:val="clear" w:color="auto" w:fill="FFFFFF" w:themeFill="background1"/>
              <w:autoSpaceDE w:val="0"/>
              <w:autoSpaceDN w:val="0"/>
              <w:adjustRightInd w:val="0"/>
              <w:spacing w:line="276" w:lineRule="auto"/>
              <w:contextualSpacing/>
              <w:jc w:val="center"/>
              <w:rPr>
                <w:rFonts w:ascii="Arial" w:hAnsi="Arial" w:cs="Arial"/>
                <w:sz w:val="20"/>
                <w:szCs w:val="20"/>
              </w:rPr>
            </w:pPr>
          </w:p>
          <w:p w14:paraId="7DEB1C5A" w14:textId="77777777" w:rsidR="00115CF8" w:rsidRDefault="00115CF8" w:rsidP="00D42A73">
            <w:pPr>
              <w:shd w:val="clear" w:color="auto" w:fill="FFFFFF" w:themeFill="background1"/>
              <w:autoSpaceDE w:val="0"/>
              <w:autoSpaceDN w:val="0"/>
              <w:adjustRightInd w:val="0"/>
              <w:spacing w:line="276" w:lineRule="auto"/>
              <w:contextualSpacing/>
              <w:jc w:val="center"/>
              <w:rPr>
                <w:rFonts w:ascii="Arial" w:hAnsi="Arial" w:cs="Arial"/>
                <w:sz w:val="20"/>
                <w:szCs w:val="20"/>
              </w:rPr>
            </w:pPr>
          </w:p>
          <w:p w14:paraId="3FABB1AA" w14:textId="77777777" w:rsidR="00115CF8" w:rsidRDefault="00115CF8" w:rsidP="00D42A73">
            <w:pPr>
              <w:shd w:val="clear" w:color="auto" w:fill="FFFFFF" w:themeFill="background1"/>
              <w:autoSpaceDE w:val="0"/>
              <w:autoSpaceDN w:val="0"/>
              <w:adjustRightInd w:val="0"/>
              <w:spacing w:line="276" w:lineRule="auto"/>
              <w:contextualSpacing/>
              <w:jc w:val="center"/>
              <w:rPr>
                <w:rFonts w:ascii="Arial" w:hAnsi="Arial" w:cs="Arial"/>
                <w:sz w:val="20"/>
                <w:szCs w:val="20"/>
              </w:rPr>
            </w:pPr>
            <w:r>
              <w:rPr>
                <w:rFonts w:ascii="Arial" w:hAnsi="Arial" w:cs="Arial"/>
                <w:sz w:val="20"/>
                <w:szCs w:val="20"/>
              </w:rPr>
              <w:t>Men vs. Women – Tobacco</w:t>
            </w:r>
          </w:p>
          <w:p w14:paraId="38CBA219" w14:textId="77777777" w:rsidR="00115CF8" w:rsidRPr="00EF776D" w:rsidRDefault="00115CF8" w:rsidP="00D42A73">
            <w:pPr>
              <w:shd w:val="clear" w:color="auto" w:fill="FFFFFF" w:themeFill="background1"/>
              <w:autoSpaceDE w:val="0"/>
              <w:autoSpaceDN w:val="0"/>
              <w:adjustRightInd w:val="0"/>
              <w:spacing w:line="276" w:lineRule="auto"/>
              <w:contextualSpacing/>
              <w:jc w:val="center"/>
              <w:rPr>
                <w:rFonts w:ascii="Arial" w:hAnsi="Arial" w:cs="Arial"/>
                <w:sz w:val="20"/>
                <w:szCs w:val="20"/>
              </w:rPr>
            </w:pPr>
          </w:p>
        </w:tc>
        <w:tc>
          <w:tcPr>
            <w:tcW w:w="5948" w:type="dxa"/>
            <w:tcBorders>
              <w:bottom w:val="single" w:sz="4" w:space="0" w:color="auto"/>
            </w:tcBorders>
          </w:tcPr>
          <w:p w14:paraId="77165CAA" w14:textId="77777777" w:rsidR="00115CF8" w:rsidRPr="00EF776D" w:rsidRDefault="00115CF8" w:rsidP="00D42A73">
            <w:pPr>
              <w:shd w:val="clear" w:color="auto" w:fill="FFFFFF" w:themeFill="background1"/>
              <w:autoSpaceDE w:val="0"/>
              <w:autoSpaceDN w:val="0"/>
              <w:adjustRightInd w:val="0"/>
              <w:spacing w:line="276" w:lineRule="auto"/>
              <w:contextualSpacing/>
              <w:jc w:val="center"/>
              <w:rPr>
                <w:noProof/>
              </w:rPr>
            </w:pPr>
            <w:r w:rsidRPr="00EF776D">
              <w:rPr>
                <w:noProof/>
              </w:rPr>
              <w:drawing>
                <wp:inline distT="0" distB="0" distL="0" distR="0" wp14:anchorId="1311A2AC" wp14:editId="269A5A7B">
                  <wp:extent cx="3571875" cy="873760"/>
                  <wp:effectExtent l="0" t="0" r="952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aturation sat="0"/>
                                    </a14:imgEffect>
                                  </a14:imgLayer>
                                </a14:imgProps>
                              </a:ext>
                            </a:extLst>
                          </a:blip>
                          <a:srcRect l="26363" t="16369" b="14363"/>
                          <a:stretch/>
                        </pic:blipFill>
                        <pic:spPr bwMode="auto">
                          <a:xfrm>
                            <a:off x="0" y="0"/>
                            <a:ext cx="3576433" cy="874875"/>
                          </a:xfrm>
                          <a:prstGeom prst="rect">
                            <a:avLst/>
                          </a:prstGeom>
                          <a:ln>
                            <a:noFill/>
                          </a:ln>
                          <a:extLst>
                            <a:ext uri="{53640926-AAD7-44D8-BBD7-CCE9431645EC}">
                              <a14:shadowObscured xmlns:a14="http://schemas.microsoft.com/office/drawing/2010/main"/>
                            </a:ext>
                          </a:extLst>
                        </pic:spPr>
                      </pic:pic>
                    </a:graphicData>
                  </a:graphic>
                </wp:inline>
              </w:drawing>
            </w:r>
          </w:p>
        </w:tc>
      </w:tr>
      <w:tr w:rsidR="00115CF8" w:rsidRPr="00EF776D" w14:paraId="2863ADDC" w14:textId="77777777" w:rsidTr="00D42A73">
        <w:trPr>
          <w:jc w:val="center"/>
        </w:trPr>
        <w:tc>
          <w:tcPr>
            <w:tcW w:w="8642" w:type="dxa"/>
            <w:gridSpan w:val="2"/>
            <w:tcBorders>
              <w:top w:val="single" w:sz="4" w:space="0" w:color="auto"/>
            </w:tcBorders>
          </w:tcPr>
          <w:p w14:paraId="53B02AB8" w14:textId="77777777" w:rsidR="00115CF8" w:rsidRPr="00EF776D" w:rsidRDefault="00115CF8" w:rsidP="00D42A73">
            <w:pPr>
              <w:shd w:val="clear" w:color="auto" w:fill="FFFFFF" w:themeFill="background1"/>
              <w:autoSpaceDE w:val="0"/>
              <w:autoSpaceDN w:val="0"/>
              <w:adjustRightInd w:val="0"/>
              <w:spacing w:before="120" w:after="120" w:line="360" w:lineRule="auto"/>
              <w:contextualSpacing/>
              <w:jc w:val="both"/>
              <w:rPr>
                <w:rFonts w:ascii="Arial" w:hAnsi="Arial" w:cs="Arial"/>
                <w:b/>
                <w:bCs/>
                <w:i/>
                <w:iCs/>
                <w:sz w:val="20"/>
                <w:szCs w:val="20"/>
              </w:rPr>
            </w:pPr>
            <w:r w:rsidRPr="00EF776D">
              <w:rPr>
                <w:rFonts w:ascii="Arial" w:hAnsi="Arial" w:cs="Arial"/>
                <w:b/>
                <w:bCs/>
                <w:i/>
                <w:iCs/>
                <w:sz w:val="20"/>
                <w:szCs w:val="20"/>
              </w:rPr>
              <w:t>Figure 1.</w:t>
            </w:r>
            <w:r w:rsidRPr="00EF776D">
              <w:rPr>
                <w:rFonts w:ascii="Arial" w:hAnsi="Arial" w:cs="Arial"/>
                <w:sz w:val="20"/>
                <w:szCs w:val="20"/>
              </w:rPr>
              <w:t xml:space="preserve"> Forest Plot. Odds Ratio of Alcohol and Tobacco Use</w:t>
            </w:r>
          </w:p>
        </w:tc>
      </w:tr>
    </w:tbl>
    <w:p w14:paraId="3B59E12C" w14:textId="77777777" w:rsidR="000A5F8A" w:rsidRPr="00DA107A" w:rsidRDefault="000A5F8A" w:rsidP="00DA107A">
      <w:pPr>
        <w:spacing w:before="120" w:after="120" w:line="360" w:lineRule="auto"/>
        <w:jc w:val="both"/>
        <w:rPr>
          <w:rFonts w:ascii="Times New Roman" w:hAnsi="Times New Roman" w:cs="Times New Roman"/>
          <w:sz w:val="24"/>
          <w:szCs w:val="24"/>
        </w:rPr>
      </w:pPr>
    </w:p>
    <w:bookmarkEnd w:id="1"/>
    <w:p w14:paraId="32D3E8F6" w14:textId="0D12A080" w:rsidR="00FC0D34" w:rsidRDefault="00FC0D34" w:rsidP="006A567E">
      <w:pPr>
        <w:shd w:val="clear" w:color="auto" w:fill="FFFFFF" w:themeFill="background1"/>
        <w:autoSpaceDE w:val="0"/>
        <w:autoSpaceDN w:val="0"/>
        <w:adjustRightInd w:val="0"/>
        <w:spacing w:before="120" w:after="120" w:line="360" w:lineRule="auto"/>
        <w:contextualSpacing/>
        <w:rPr>
          <w:rFonts w:ascii="Times New Roman" w:hAnsi="Times New Roman" w:cs="Times New Roman"/>
          <w:b/>
          <w:bCs/>
          <w:sz w:val="24"/>
          <w:szCs w:val="24"/>
        </w:rPr>
      </w:pPr>
    </w:p>
    <w:p w14:paraId="00B907A9" w14:textId="77777777" w:rsidR="006A567E" w:rsidRDefault="006A567E" w:rsidP="006A567E">
      <w:pPr>
        <w:spacing w:before="120" w:after="120" w:line="360" w:lineRule="auto"/>
        <w:jc w:val="center"/>
        <w:rPr>
          <w:rFonts w:ascii="Times New Roman" w:hAnsi="Times New Roman" w:cs="Times New Roman"/>
          <w:sz w:val="24"/>
          <w:szCs w:val="24"/>
        </w:rPr>
      </w:pPr>
      <w:r w:rsidRPr="006A567E">
        <w:rPr>
          <w:rFonts w:ascii="Times New Roman" w:hAnsi="Times New Roman" w:cs="Times New Roman"/>
          <w:b/>
          <w:bCs/>
          <w:sz w:val="24"/>
          <w:szCs w:val="24"/>
        </w:rPr>
        <w:t>DISCUSSION</w:t>
      </w:r>
    </w:p>
    <w:p w14:paraId="4A14AA9C" w14:textId="31CE89CB" w:rsidR="006A567E" w:rsidRPr="006A567E" w:rsidRDefault="006A567E" w:rsidP="00D803E4">
      <w:pPr>
        <w:spacing w:before="120" w:after="120" w:line="360" w:lineRule="auto"/>
        <w:jc w:val="both"/>
        <w:rPr>
          <w:rFonts w:ascii="Times New Roman" w:hAnsi="Times New Roman" w:cs="Times New Roman"/>
          <w:sz w:val="24"/>
          <w:szCs w:val="24"/>
        </w:rPr>
      </w:pPr>
      <w:r w:rsidRPr="006A567E">
        <w:rPr>
          <w:rFonts w:ascii="Times New Roman" w:hAnsi="Times New Roman" w:cs="Times New Roman"/>
          <w:sz w:val="24"/>
          <w:szCs w:val="24"/>
        </w:rPr>
        <w:t>The objectives of th</w:t>
      </w:r>
      <w:r>
        <w:rPr>
          <w:rFonts w:ascii="Times New Roman" w:hAnsi="Times New Roman" w:cs="Times New Roman"/>
          <w:sz w:val="24"/>
          <w:szCs w:val="24"/>
        </w:rPr>
        <w:t>is</w:t>
      </w:r>
      <w:r w:rsidRPr="006A567E">
        <w:rPr>
          <w:rFonts w:ascii="Times New Roman" w:hAnsi="Times New Roman" w:cs="Times New Roman"/>
          <w:sz w:val="24"/>
          <w:szCs w:val="24"/>
        </w:rPr>
        <w:t xml:space="preserve"> study were to know</w:t>
      </w:r>
      <w:r w:rsidR="008C78A5">
        <w:rPr>
          <w:rFonts w:ascii="Times New Roman" w:hAnsi="Times New Roman" w:cs="Times New Roman"/>
          <w:sz w:val="24"/>
          <w:szCs w:val="24"/>
        </w:rPr>
        <w:t xml:space="preserve"> </w:t>
      </w:r>
      <w:r w:rsidRPr="006A567E">
        <w:rPr>
          <w:rFonts w:ascii="Times New Roman" w:hAnsi="Times New Roman" w:cs="Times New Roman"/>
          <w:sz w:val="24"/>
          <w:szCs w:val="24"/>
        </w:rPr>
        <w:t>level</w:t>
      </w:r>
      <w:r>
        <w:rPr>
          <w:rFonts w:ascii="Times New Roman" w:hAnsi="Times New Roman" w:cs="Times New Roman"/>
          <w:sz w:val="24"/>
          <w:szCs w:val="24"/>
        </w:rPr>
        <w:t>s</w:t>
      </w:r>
      <w:r w:rsidRPr="006A567E">
        <w:rPr>
          <w:rFonts w:ascii="Times New Roman" w:hAnsi="Times New Roman" w:cs="Times New Roman"/>
          <w:sz w:val="24"/>
          <w:szCs w:val="24"/>
        </w:rPr>
        <w:t xml:space="preserve"> of alcohol and tobacco consumption in a sample of </w:t>
      </w:r>
      <w:r>
        <w:rPr>
          <w:rFonts w:ascii="Times New Roman" w:hAnsi="Times New Roman" w:cs="Times New Roman"/>
          <w:sz w:val="24"/>
          <w:szCs w:val="24"/>
        </w:rPr>
        <w:t>college</w:t>
      </w:r>
      <w:r w:rsidRPr="006A567E">
        <w:rPr>
          <w:rFonts w:ascii="Times New Roman" w:hAnsi="Times New Roman" w:cs="Times New Roman"/>
          <w:sz w:val="24"/>
          <w:szCs w:val="24"/>
        </w:rPr>
        <w:t xml:space="preserve"> students from Ecuador, as well as the </w:t>
      </w:r>
      <w:r>
        <w:rPr>
          <w:rFonts w:ascii="Times New Roman" w:hAnsi="Times New Roman" w:cs="Times New Roman"/>
          <w:sz w:val="24"/>
          <w:szCs w:val="24"/>
        </w:rPr>
        <w:t xml:space="preserve">sex </w:t>
      </w:r>
      <w:r w:rsidRPr="006A567E">
        <w:rPr>
          <w:rFonts w:ascii="Times New Roman" w:hAnsi="Times New Roman" w:cs="Times New Roman"/>
          <w:sz w:val="24"/>
          <w:szCs w:val="24"/>
        </w:rPr>
        <w:t xml:space="preserve">differences and </w:t>
      </w:r>
      <w:proofErr w:type="gramStart"/>
      <w:r w:rsidRPr="006A567E">
        <w:rPr>
          <w:rFonts w:ascii="Times New Roman" w:hAnsi="Times New Roman" w:cs="Times New Roman"/>
          <w:sz w:val="24"/>
          <w:szCs w:val="24"/>
        </w:rPr>
        <w:t xml:space="preserve">whether or </w:t>
      </w:r>
      <w:r w:rsidRPr="006A567E">
        <w:rPr>
          <w:rFonts w:ascii="Times New Roman" w:hAnsi="Times New Roman" w:cs="Times New Roman"/>
          <w:sz w:val="24"/>
          <w:szCs w:val="24"/>
        </w:rPr>
        <w:lastRenderedPageBreak/>
        <w:t>not</w:t>
      </w:r>
      <w:proofErr w:type="gramEnd"/>
      <w:r w:rsidRPr="006A567E">
        <w:rPr>
          <w:rFonts w:ascii="Times New Roman" w:hAnsi="Times New Roman" w:cs="Times New Roman"/>
          <w:sz w:val="24"/>
          <w:szCs w:val="24"/>
        </w:rPr>
        <w:t xml:space="preserve"> this represents a risk factor in </w:t>
      </w:r>
      <w:r>
        <w:rPr>
          <w:rFonts w:ascii="Times New Roman" w:hAnsi="Times New Roman" w:cs="Times New Roman"/>
          <w:sz w:val="24"/>
          <w:szCs w:val="24"/>
        </w:rPr>
        <w:t>alcohol and tobacco use disorders</w:t>
      </w:r>
      <w:r w:rsidRPr="006A567E">
        <w:rPr>
          <w:rFonts w:ascii="Times New Roman" w:hAnsi="Times New Roman" w:cs="Times New Roman"/>
          <w:sz w:val="24"/>
          <w:szCs w:val="24"/>
        </w:rPr>
        <w:t>.</w:t>
      </w:r>
      <w:r w:rsidR="00D803E4">
        <w:rPr>
          <w:rFonts w:ascii="Times New Roman" w:hAnsi="Times New Roman" w:cs="Times New Roman"/>
          <w:sz w:val="24"/>
          <w:szCs w:val="24"/>
        </w:rPr>
        <w:t xml:space="preserve"> Data </w:t>
      </w:r>
      <w:r w:rsidRPr="006A567E">
        <w:rPr>
          <w:rFonts w:ascii="Times New Roman" w:hAnsi="Times New Roman" w:cs="Times New Roman"/>
          <w:sz w:val="24"/>
          <w:szCs w:val="24"/>
        </w:rPr>
        <w:t xml:space="preserve">analyzes </w:t>
      </w:r>
      <w:r w:rsidR="009850B5">
        <w:rPr>
          <w:rFonts w:ascii="Times New Roman" w:hAnsi="Times New Roman" w:cs="Times New Roman"/>
          <w:sz w:val="24"/>
          <w:szCs w:val="24"/>
        </w:rPr>
        <w:t xml:space="preserve">suggests </w:t>
      </w:r>
      <w:r w:rsidRPr="006A567E">
        <w:rPr>
          <w:rFonts w:ascii="Times New Roman" w:hAnsi="Times New Roman" w:cs="Times New Roman"/>
          <w:sz w:val="24"/>
          <w:szCs w:val="24"/>
        </w:rPr>
        <w:t xml:space="preserve">that alcohol consumption among </w:t>
      </w:r>
      <w:r w:rsidR="00F95E19">
        <w:rPr>
          <w:rFonts w:ascii="Times New Roman" w:hAnsi="Times New Roman" w:cs="Times New Roman"/>
          <w:sz w:val="24"/>
          <w:szCs w:val="24"/>
        </w:rPr>
        <w:t>Ecuadorian college</w:t>
      </w:r>
      <w:r w:rsidRPr="006A567E">
        <w:rPr>
          <w:rFonts w:ascii="Times New Roman" w:hAnsi="Times New Roman" w:cs="Times New Roman"/>
          <w:sz w:val="24"/>
          <w:szCs w:val="24"/>
        </w:rPr>
        <w:t xml:space="preserve"> students is </w:t>
      </w:r>
      <w:r w:rsidR="00F95E19">
        <w:rPr>
          <w:rFonts w:ascii="Times New Roman" w:hAnsi="Times New Roman" w:cs="Times New Roman"/>
          <w:sz w:val="24"/>
          <w:szCs w:val="24"/>
        </w:rPr>
        <w:t xml:space="preserve">generally under </w:t>
      </w:r>
      <w:r w:rsidRPr="006A567E">
        <w:rPr>
          <w:rFonts w:ascii="Times New Roman" w:hAnsi="Times New Roman" w:cs="Times New Roman"/>
          <w:sz w:val="24"/>
          <w:szCs w:val="24"/>
        </w:rPr>
        <w:t xml:space="preserve">control in terms of frequency and </w:t>
      </w:r>
      <w:r w:rsidR="00F95E19" w:rsidRPr="006A567E">
        <w:rPr>
          <w:rFonts w:ascii="Times New Roman" w:hAnsi="Times New Roman" w:cs="Times New Roman"/>
          <w:sz w:val="24"/>
          <w:szCs w:val="24"/>
        </w:rPr>
        <w:t>intensity</w:t>
      </w:r>
      <w:r w:rsidRPr="006A567E">
        <w:rPr>
          <w:rFonts w:ascii="Times New Roman" w:hAnsi="Times New Roman" w:cs="Times New Roman"/>
          <w:sz w:val="24"/>
          <w:szCs w:val="24"/>
        </w:rPr>
        <w:t xml:space="preserve">. However, a third of the sample is already classified </w:t>
      </w:r>
      <w:r w:rsidR="00F95E19">
        <w:rPr>
          <w:rFonts w:ascii="Times New Roman" w:hAnsi="Times New Roman" w:cs="Times New Roman"/>
          <w:sz w:val="24"/>
          <w:szCs w:val="24"/>
        </w:rPr>
        <w:t>under</w:t>
      </w:r>
      <w:r w:rsidRPr="006A567E">
        <w:rPr>
          <w:rFonts w:ascii="Times New Roman" w:hAnsi="Times New Roman" w:cs="Times New Roman"/>
          <w:sz w:val="24"/>
          <w:szCs w:val="24"/>
        </w:rPr>
        <w:t xml:space="preserve"> the risk</w:t>
      </w:r>
      <w:r w:rsidR="00F95E19">
        <w:rPr>
          <w:rFonts w:ascii="Times New Roman" w:hAnsi="Times New Roman" w:cs="Times New Roman"/>
          <w:sz w:val="24"/>
          <w:szCs w:val="24"/>
        </w:rPr>
        <w:t>y</w:t>
      </w:r>
      <w:r w:rsidRPr="006A567E">
        <w:rPr>
          <w:rFonts w:ascii="Times New Roman" w:hAnsi="Times New Roman" w:cs="Times New Roman"/>
          <w:sz w:val="24"/>
          <w:szCs w:val="24"/>
        </w:rPr>
        <w:t xml:space="preserve"> consumption criterion</w:t>
      </w:r>
      <w:r w:rsidR="00F95E19">
        <w:rPr>
          <w:rFonts w:ascii="Times New Roman" w:hAnsi="Times New Roman" w:cs="Times New Roman"/>
          <w:sz w:val="24"/>
          <w:szCs w:val="24"/>
        </w:rPr>
        <w:t>,</w:t>
      </w:r>
      <w:r w:rsidRPr="006A567E">
        <w:rPr>
          <w:rFonts w:ascii="Times New Roman" w:hAnsi="Times New Roman" w:cs="Times New Roman"/>
          <w:sz w:val="24"/>
          <w:szCs w:val="24"/>
        </w:rPr>
        <w:t xml:space="preserve"> and </w:t>
      </w:r>
      <w:r w:rsidR="00F95E19">
        <w:rPr>
          <w:rFonts w:ascii="Times New Roman" w:hAnsi="Times New Roman" w:cs="Times New Roman"/>
          <w:sz w:val="24"/>
          <w:szCs w:val="24"/>
        </w:rPr>
        <w:t xml:space="preserve">binge drinking </w:t>
      </w:r>
      <w:r w:rsidRPr="006A567E">
        <w:rPr>
          <w:rFonts w:ascii="Times New Roman" w:hAnsi="Times New Roman" w:cs="Times New Roman"/>
          <w:sz w:val="24"/>
          <w:szCs w:val="24"/>
        </w:rPr>
        <w:t>episodes are reported at least once a month in approximately 15% of the s</w:t>
      </w:r>
      <w:r w:rsidR="00F95E19">
        <w:rPr>
          <w:rFonts w:ascii="Times New Roman" w:hAnsi="Times New Roman" w:cs="Times New Roman"/>
          <w:sz w:val="24"/>
          <w:szCs w:val="24"/>
        </w:rPr>
        <w:t xml:space="preserve">ample, this </w:t>
      </w:r>
      <w:r w:rsidR="008C78A5">
        <w:rPr>
          <w:rFonts w:ascii="Times New Roman" w:hAnsi="Times New Roman" w:cs="Times New Roman"/>
          <w:sz w:val="24"/>
          <w:szCs w:val="24"/>
        </w:rPr>
        <w:t xml:space="preserve">information should be considered for a </w:t>
      </w:r>
      <w:r w:rsidRPr="006A567E">
        <w:rPr>
          <w:rFonts w:ascii="Times New Roman" w:hAnsi="Times New Roman" w:cs="Times New Roman"/>
          <w:sz w:val="24"/>
          <w:szCs w:val="24"/>
        </w:rPr>
        <w:t xml:space="preserve">respective reflection and </w:t>
      </w:r>
      <w:r w:rsidR="008C78A5">
        <w:rPr>
          <w:rFonts w:ascii="Times New Roman" w:hAnsi="Times New Roman" w:cs="Times New Roman"/>
          <w:sz w:val="24"/>
          <w:szCs w:val="24"/>
        </w:rPr>
        <w:t>monitoring</w:t>
      </w:r>
      <w:r w:rsidRPr="006A567E">
        <w:rPr>
          <w:rFonts w:ascii="Times New Roman" w:hAnsi="Times New Roman" w:cs="Times New Roman"/>
          <w:sz w:val="24"/>
          <w:szCs w:val="24"/>
        </w:rPr>
        <w:t xml:space="preserve">. </w:t>
      </w:r>
      <w:r w:rsidR="008C78A5">
        <w:rPr>
          <w:rFonts w:ascii="Times New Roman" w:hAnsi="Times New Roman" w:cs="Times New Roman"/>
          <w:sz w:val="24"/>
          <w:szCs w:val="24"/>
        </w:rPr>
        <w:t>Alcohol use</w:t>
      </w:r>
      <w:r w:rsidRPr="006A567E">
        <w:rPr>
          <w:rFonts w:ascii="Times New Roman" w:hAnsi="Times New Roman" w:cs="Times New Roman"/>
          <w:sz w:val="24"/>
          <w:szCs w:val="24"/>
        </w:rPr>
        <w:t>, although</w:t>
      </w:r>
      <w:r w:rsidR="009502CE">
        <w:rPr>
          <w:rFonts w:ascii="Times New Roman" w:hAnsi="Times New Roman" w:cs="Times New Roman"/>
          <w:sz w:val="24"/>
          <w:szCs w:val="24"/>
        </w:rPr>
        <w:t xml:space="preserve"> </w:t>
      </w:r>
      <w:r w:rsidRPr="006A567E">
        <w:rPr>
          <w:rFonts w:ascii="Times New Roman" w:hAnsi="Times New Roman" w:cs="Times New Roman"/>
          <w:sz w:val="24"/>
          <w:szCs w:val="24"/>
        </w:rPr>
        <w:t xml:space="preserve">controlled, is consolidated and its practice is higher than </w:t>
      </w:r>
      <w:r w:rsidR="008C78A5">
        <w:rPr>
          <w:rFonts w:ascii="Times New Roman" w:hAnsi="Times New Roman" w:cs="Times New Roman"/>
          <w:sz w:val="24"/>
          <w:szCs w:val="24"/>
        </w:rPr>
        <w:t xml:space="preserve">in any </w:t>
      </w:r>
      <w:r w:rsidRPr="006A567E">
        <w:rPr>
          <w:rFonts w:ascii="Times New Roman" w:hAnsi="Times New Roman" w:cs="Times New Roman"/>
          <w:sz w:val="24"/>
          <w:szCs w:val="24"/>
        </w:rPr>
        <w:t xml:space="preserve">other age groups such as </w:t>
      </w:r>
      <w:r w:rsidR="008C78A5">
        <w:rPr>
          <w:rFonts w:ascii="Times New Roman" w:hAnsi="Times New Roman" w:cs="Times New Roman"/>
          <w:sz w:val="24"/>
          <w:szCs w:val="24"/>
        </w:rPr>
        <w:t>teenagers</w:t>
      </w:r>
      <w:r w:rsidR="009502CE">
        <w:rPr>
          <w:rFonts w:ascii="Times New Roman" w:hAnsi="Times New Roman" w:cs="Times New Roman"/>
          <w:sz w:val="24"/>
          <w:szCs w:val="24"/>
        </w:rPr>
        <w:t xml:space="preserve"> </w:t>
      </w:r>
      <w:r w:rsidRPr="006A567E">
        <w:rPr>
          <w:rFonts w:ascii="Times New Roman" w:hAnsi="Times New Roman" w:cs="Times New Roman"/>
          <w:sz w:val="24"/>
          <w:szCs w:val="24"/>
        </w:rPr>
        <w:t>(</w:t>
      </w:r>
      <w:proofErr w:type="spellStart"/>
      <w:r w:rsidRPr="006A567E">
        <w:rPr>
          <w:rFonts w:ascii="Times New Roman" w:hAnsi="Times New Roman" w:cs="Times New Roman"/>
          <w:sz w:val="24"/>
          <w:szCs w:val="24"/>
        </w:rPr>
        <w:t>Moreta</w:t>
      </w:r>
      <w:proofErr w:type="spellEnd"/>
      <w:r w:rsidRPr="006A567E">
        <w:rPr>
          <w:rFonts w:ascii="Times New Roman" w:hAnsi="Times New Roman" w:cs="Times New Roman"/>
          <w:sz w:val="24"/>
          <w:szCs w:val="24"/>
        </w:rPr>
        <w:t xml:space="preserve">-Herrera </w:t>
      </w:r>
      <w:r w:rsidR="00757D25" w:rsidRPr="000D1AA3">
        <w:rPr>
          <w:rFonts w:ascii="Times New Roman" w:hAnsi="Times New Roman" w:cs="Times New Roman"/>
          <w:i/>
          <w:iCs/>
          <w:sz w:val="24"/>
          <w:szCs w:val="24"/>
        </w:rPr>
        <w:t>et al</w:t>
      </w:r>
      <w:r w:rsidR="00757D25">
        <w:rPr>
          <w:rFonts w:ascii="Times New Roman" w:hAnsi="Times New Roman" w:cs="Times New Roman"/>
          <w:i/>
          <w:iCs/>
          <w:sz w:val="24"/>
          <w:szCs w:val="24"/>
        </w:rPr>
        <w:t>.</w:t>
      </w:r>
      <w:r w:rsidR="00757D25">
        <w:rPr>
          <w:rFonts w:ascii="Times New Roman" w:hAnsi="Times New Roman" w:cs="Times New Roman"/>
          <w:sz w:val="24"/>
          <w:szCs w:val="24"/>
        </w:rPr>
        <w:t>,</w:t>
      </w:r>
      <w:r w:rsidRPr="006A567E">
        <w:rPr>
          <w:rFonts w:ascii="Times New Roman" w:hAnsi="Times New Roman" w:cs="Times New Roman"/>
          <w:sz w:val="24"/>
          <w:szCs w:val="24"/>
        </w:rPr>
        <w:t xml:space="preserve"> 2020). In fact, according to the results, this </w:t>
      </w:r>
      <w:r w:rsidR="009502CE">
        <w:rPr>
          <w:rFonts w:ascii="Times New Roman" w:hAnsi="Times New Roman" w:cs="Times New Roman"/>
          <w:sz w:val="24"/>
          <w:szCs w:val="24"/>
        </w:rPr>
        <w:t xml:space="preserve">age </w:t>
      </w:r>
      <w:r w:rsidRPr="006A567E">
        <w:rPr>
          <w:rFonts w:ascii="Times New Roman" w:hAnsi="Times New Roman" w:cs="Times New Roman"/>
          <w:sz w:val="24"/>
          <w:szCs w:val="24"/>
        </w:rPr>
        <w:t>group exceeds level</w:t>
      </w:r>
      <w:r w:rsidR="009502CE">
        <w:rPr>
          <w:rFonts w:ascii="Times New Roman" w:hAnsi="Times New Roman" w:cs="Times New Roman"/>
          <w:sz w:val="24"/>
          <w:szCs w:val="24"/>
        </w:rPr>
        <w:t>s</w:t>
      </w:r>
      <w:r w:rsidRPr="006A567E">
        <w:rPr>
          <w:rFonts w:ascii="Times New Roman" w:hAnsi="Times New Roman" w:cs="Times New Roman"/>
          <w:sz w:val="24"/>
          <w:szCs w:val="24"/>
        </w:rPr>
        <w:t xml:space="preserve"> of consumption of the general population (</w:t>
      </w:r>
      <w:proofErr w:type="spellStart"/>
      <w:r w:rsidRPr="006A567E">
        <w:rPr>
          <w:rFonts w:ascii="Times New Roman" w:hAnsi="Times New Roman" w:cs="Times New Roman"/>
          <w:sz w:val="24"/>
          <w:szCs w:val="24"/>
        </w:rPr>
        <w:t>Grucza</w:t>
      </w:r>
      <w:proofErr w:type="spellEnd"/>
      <w:r w:rsidRPr="006A567E">
        <w:rPr>
          <w:rFonts w:ascii="Times New Roman" w:hAnsi="Times New Roman" w:cs="Times New Roman"/>
          <w:sz w:val="24"/>
          <w:szCs w:val="24"/>
        </w:rPr>
        <w:t xml:space="preserve"> </w:t>
      </w:r>
      <w:r w:rsidR="00757D25" w:rsidRPr="000D1AA3">
        <w:rPr>
          <w:rFonts w:ascii="Times New Roman" w:hAnsi="Times New Roman" w:cs="Times New Roman"/>
          <w:i/>
          <w:iCs/>
          <w:sz w:val="24"/>
          <w:szCs w:val="24"/>
        </w:rPr>
        <w:t>et al</w:t>
      </w:r>
      <w:r w:rsidR="00757D25">
        <w:rPr>
          <w:rFonts w:ascii="Times New Roman" w:hAnsi="Times New Roman" w:cs="Times New Roman"/>
          <w:i/>
          <w:iCs/>
          <w:sz w:val="24"/>
          <w:szCs w:val="24"/>
        </w:rPr>
        <w:t>.</w:t>
      </w:r>
      <w:r w:rsidR="00757D25">
        <w:rPr>
          <w:rFonts w:ascii="Times New Roman" w:hAnsi="Times New Roman" w:cs="Times New Roman"/>
          <w:sz w:val="24"/>
          <w:szCs w:val="24"/>
        </w:rPr>
        <w:t>,</w:t>
      </w:r>
      <w:r w:rsidRPr="006A567E">
        <w:rPr>
          <w:rFonts w:ascii="Times New Roman" w:hAnsi="Times New Roman" w:cs="Times New Roman"/>
          <w:sz w:val="24"/>
          <w:szCs w:val="24"/>
        </w:rPr>
        <w:t xml:space="preserve"> 2018), </w:t>
      </w:r>
      <w:r w:rsidR="009502CE">
        <w:rPr>
          <w:rFonts w:ascii="Times New Roman" w:hAnsi="Times New Roman" w:cs="Times New Roman"/>
          <w:sz w:val="24"/>
          <w:szCs w:val="24"/>
        </w:rPr>
        <w:t xml:space="preserve">which demonstrates that college age it is a </w:t>
      </w:r>
      <w:r w:rsidRPr="006A567E">
        <w:rPr>
          <w:rFonts w:ascii="Times New Roman" w:hAnsi="Times New Roman" w:cs="Times New Roman"/>
          <w:sz w:val="24"/>
          <w:szCs w:val="24"/>
        </w:rPr>
        <w:t>stage of high</w:t>
      </w:r>
      <w:r w:rsidR="009502CE">
        <w:rPr>
          <w:rFonts w:ascii="Times New Roman" w:hAnsi="Times New Roman" w:cs="Times New Roman"/>
          <w:sz w:val="24"/>
          <w:szCs w:val="24"/>
        </w:rPr>
        <w:t xml:space="preserve"> alcohol consumption.</w:t>
      </w:r>
      <w:r w:rsidRPr="006A567E">
        <w:rPr>
          <w:rFonts w:ascii="Times New Roman" w:hAnsi="Times New Roman" w:cs="Times New Roman"/>
          <w:sz w:val="24"/>
          <w:szCs w:val="24"/>
        </w:rPr>
        <w:t xml:space="preserve"> </w:t>
      </w:r>
      <w:r w:rsidR="009502CE">
        <w:rPr>
          <w:rFonts w:ascii="Times New Roman" w:hAnsi="Times New Roman" w:cs="Times New Roman"/>
          <w:sz w:val="24"/>
          <w:szCs w:val="24"/>
        </w:rPr>
        <w:t>A</w:t>
      </w:r>
      <w:r w:rsidRPr="006A567E">
        <w:rPr>
          <w:rFonts w:ascii="Times New Roman" w:hAnsi="Times New Roman" w:cs="Times New Roman"/>
          <w:sz w:val="24"/>
          <w:szCs w:val="24"/>
        </w:rPr>
        <w:t xml:space="preserve">bstinence rate is relatively low and about 85% of </w:t>
      </w:r>
      <w:r w:rsidR="009502CE">
        <w:rPr>
          <w:rFonts w:ascii="Times New Roman" w:hAnsi="Times New Roman" w:cs="Times New Roman"/>
          <w:sz w:val="24"/>
          <w:szCs w:val="24"/>
        </w:rPr>
        <w:t xml:space="preserve">college </w:t>
      </w:r>
      <w:r w:rsidRPr="006A567E">
        <w:rPr>
          <w:rFonts w:ascii="Times New Roman" w:hAnsi="Times New Roman" w:cs="Times New Roman"/>
          <w:sz w:val="24"/>
          <w:szCs w:val="24"/>
        </w:rPr>
        <w:t xml:space="preserve">students have had contact with alcohol at some time in their lives. These results are </w:t>
      </w:r>
      <w:r w:rsidR="009502CE" w:rsidRPr="006A567E">
        <w:rPr>
          <w:rFonts w:ascii="Times New Roman" w:hAnsi="Times New Roman" w:cs="Times New Roman"/>
          <w:sz w:val="24"/>
          <w:szCs w:val="24"/>
        </w:rPr>
        <w:t>comparable</w:t>
      </w:r>
      <w:r w:rsidRPr="006A567E">
        <w:rPr>
          <w:rFonts w:ascii="Times New Roman" w:hAnsi="Times New Roman" w:cs="Times New Roman"/>
          <w:sz w:val="24"/>
          <w:szCs w:val="24"/>
        </w:rPr>
        <w:t xml:space="preserve"> to</w:t>
      </w:r>
      <w:r w:rsidR="009502CE">
        <w:rPr>
          <w:rFonts w:ascii="Times New Roman" w:hAnsi="Times New Roman" w:cs="Times New Roman"/>
          <w:sz w:val="24"/>
          <w:szCs w:val="24"/>
        </w:rPr>
        <w:t xml:space="preserve"> </w:t>
      </w:r>
      <w:r w:rsidRPr="006A567E">
        <w:rPr>
          <w:rFonts w:ascii="Times New Roman" w:hAnsi="Times New Roman" w:cs="Times New Roman"/>
          <w:sz w:val="24"/>
          <w:szCs w:val="24"/>
        </w:rPr>
        <w:t>previous studies in</w:t>
      </w:r>
      <w:r w:rsidR="009502CE">
        <w:rPr>
          <w:rFonts w:ascii="Times New Roman" w:hAnsi="Times New Roman" w:cs="Times New Roman"/>
          <w:sz w:val="24"/>
          <w:szCs w:val="24"/>
        </w:rPr>
        <w:t xml:space="preserve"> </w:t>
      </w:r>
      <w:r w:rsidRPr="006A567E">
        <w:rPr>
          <w:rFonts w:ascii="Times New Roman" w:hAnsi="Times New Roman" w:cs="Times New Roman"/>
          <w:sz w:val="24"/>
          <w:szCs w:val="24"/>
        </w:rPr>
        <w:t>similar</w:t>
      </w:r>
      <w:r w:rsidR="009502CE">
        <w:rPr>
          <w:rFonts w:ascii="Times New Roman" w:hAnsi="Times New Roman" w:cs="Times New Roman"/>
          <w:sz w:val="24"/>
          <w:szCs w:val="24"/>
        </w:rPr>
        <w:t xml:space="preserve"> samples</w:t>
      </w:r>
      <w:r w:rsidRPr="006A567E">
        <w:rPr>
          <w:rFonts w:ascii="Times New Roman" w:hAnsi="Times New Roman" w:cs="Times New Roman"/>
          <w:sz w:val="24"/>
          <w:szCs w:val="24"/>
        </w:rPr>
        <w:t xml:space="preserve"> in</w:t>
      </w:r>
      <w:r w:rsidR="009502CE">
        <w:rPr>
          <w:rFonts w:ascii="Times New Roman" w:hAnsi="Times New Roman" w:cs="Times New Roman"/>
          <w:sz w:val="24"/>
          <w:szCs w:val="24"/>
        </w:rPr>
        <w:t xml:space="preserve"> other </w:t>
      </w:r>
      <w:r w:rsidR="009502CE" w:rsidRPr="006A567E">
        <w:rPr>
          <w:rFonts w:ascii="Times New Roman" w:hAnsi="Times New Roman" w:cs="Times New Roman"/>
          <w:sz w:val="24"/>
          <w:szCs w:val="24"/>
        </w:rPr>
        <w:t>Latin America</w:t>
      </w:r>
      <w:r w:rsidR="009850B5">
        <w:rPr>
          <w:rFonts w:ascii="Times New Roman" w:hAnsi="Times New Roman" w:cs="Times New Roman"/>
          <w:sz w:val="24"/>
          <w:szCs w:val="24"/>
        </w:rPr>
        <w:t xml:space="preserve">n </w:t>
      </w:r>
      <w:r w:rsidR="009502CE">
        <w:rPr>
          <w:rFonts w:ascii="Times New Roman" w:hAnsi="Times New Roman" w:cs="Times New Roman"/>
          <w:sz w:val="24"/>
          <w:szCs w:val="24"/>
        </w:rPr>
        <w:t xml:space="preserve">countries </w:t>
      </w:r>
      <w:r w:rsidR="009850B5">
        <w:rPr>
          <w:rFonts w:ascii="Times New Roman" w:hAnsi="Times New Roman" w:cs="Times New Roman"/>
          <w:sz w:val="24"/>
          <w:szCs w:val="24"/>
        </w:rPr>
        <w:t>such as</w:t>
      </w:r>
      <w:r w:rsidR="009502CE">
        <w:rPr>
          <w:rFonts w:ascii="Times New Roman" w:hAnsi="Times New Roman" w:cs="Times New Roman"/>
          <w:sz w:val="24"/>
          <w:szCs w:val="24"/>
        </w:rPr>
        <w:t xml:space="preserve"> </w:t>
      </w:r>
      <w:r w:rsidRPr="006A567E">
        <w:rPr>
          <w:rFonts w:ascii="Times New Roman" w:hAnsi="Times New Roman" w:cs="Times New Roman"/>
          <w:sz w:val="24"/>
          <w:szCs w:val="24"/>
        </w:rPr>
        <w:t xml:space="preserve">Colombia (Mora &amp; </w:t>
      </w:r>
      <w:proofErr w:type="spellStart"/>
      <w:r w:rsidRPr="006A567E">
        <w:rPr>
          <w:rFonts w:ascii="Times New Roman" w:hAnsi="Times New Roman" w:cs="Times New Roman"/>
          <w:sz w:val="24"/>
          <w:szCs w:val="24"/>
        </w:rPr>
        <w:t>Herrán</w:t>
      </w:r>
      <w:proofErr w:type="spellEnd"/>
      <w:r w:rsidRPr="006A567E">
        <w:rPr>
          <w:rFonts w:ascii="Times New Roman" w:hAnsi="Times New Roman" w:cs="Times New Roman"/>
          <w:sz w:val="24"/>
          <w:szCs w:val="24"/>
        </w:rPr>
        <w:t xml:space="preserve">, 2019) and Mexico (Gómez Cruz </w:t>
      </w:r>
      <w:r w:rsidRPr="00757D25">
        <w:rPr>
          <w:rFonts w:ascii="Times New Roman" w:hAnsi="Times New Roman" w:cs="Times New Roman"/>
          <w:i/>
          <w:iCs/>
          <w:sz w:val="24"/>
          <w:szCs w:val="24"/>
        </w:rPr>
        <w:t>et al.</w:t>
      </w:r>
      <w:r w:rsidRPr="006A567E">
        <w:rPr>
          <w:rFonts w:ascii="Times New Roman" w:hAnsi="Times New Roman" w:cs="Times New Roman"/>
          <w:sz w:val="24"/>
          <w:szCs w:val="24"/>
        </w:rPr>
        <w:t>, 2019); as well as with respect to the prevalence of</w:t>
      </w:r>
      <w:r w:rsidR="009850B5">
        <w:rPr>
          <w:rFonts w:ascii="Times New Roman" w:hAnsi="Times New Roman" w:cs="Times New Roman"/>
          <w:sz w:val="24"/>
          <w:szCs w:val="24"/>
        </w:rPr>
        <w:t xml:space="preserve"> alcohol and tobacco use disorders </w:t>
      </w:r>
      <w:r w:rsidRPr="006A567E">
        <w:rPr>
          <w:rFonts w:ascii="Times New Roman" w:hAnsi="Times New Roman" w:cs="Times New Roman"/>
          <w:sz w:val="24"/>
          <w:szCs w:val="24"/>
        </w:rPr>
        <w:t>(</w:t>
      </w:r>
      <w:proofErr w:type="spellStart"/>
      <w:r w:rsidRPr="006A567E">
        <w:rPr>
          <w:rFonts w:ascii="Times New Roman" w:hAnsi="Times New Roman" w:cs="Times New Roman"/>
          <w:sz w:val="24"/>
          <w:szCs w:val="24"/>
        </w:rPr>
        <w:t>Mekonen</w:t>
      </w:r>
      <w:proofErr w:type="spellEnd"/>
      <w:r w:rsidRPr="006A567E">
        <w:rPr>
          <w:rFonts w:ascii="Times New Roman" w:hAnsi="Times New Roman" w:cs="Times New Roman"/>
          <w:sz w:val="24"/>
          <w:szCs w:val="24"/>
        </w:rPr>
        <w:t xml:space="preserve"> </w:t>
      </w:r>
      <w:r w:rsidRPr="00820AE3">
        <w:rPr>
          <w:rFonts w:ascii="Times New Roman" w:hAnsi="Times New Roman" w:cs="Times New Roman"/>
          <w:i/>
          <w:iCs/>
          <w:sz w:val="24"/>
          <w:szCs w:val="24"/>
        </w:rPr>
        <w:t>et al.</w:t>
      </w:r>
      <w:r w:rsidRPr="006A567E">
        <w:rPr>
          <w:rFonts w:ascii="Times New Roman" w:hAnsi="Times New Roman" w:cs="Times New Roman"/>
          <w:sz w:val="24"/>
          <w:szCs w:val="24"/>
        </w:rPr>
        <w:t>, 2017).</w:t>
      </w:r>
    </w:p>
    <w:p w14:paraId="15E1EC7B" w14:textId="4EB236D7" w:rsidR="006A567E" w:rsidRPr="006A567E" w:rsidRDefault="006A567E" w:rsidP="006A567E">
      <w:pPr>
        <w:spacing w:before="120" w:after="120" w:line="360" w:lineRule="auto"/>
        <w:jc w:val="both"/>
        <w:rPr>
          <w:rFonts w:ascii="Times New Roman" w:hAnsi="Times New Roman" w:cs="Times New Roman"/>
          <w:sz w:val="24"/>
          <w:szCs w:val="24"/>
        </w:rPr>
      </w:pPr>
      <w:r w:rsidRPr="006A567E">
        <w:rPr>
          <w:rFonts w:ascii="Times New Roman" w:hAnsi="Times New Roman" w:cs="Times New Roman"/>
          <w:sz w:val="24"/>
          <w:szCs w:val="24"/>
        </w:rPr>
        <w:t>Regarding tobacco consumption,</w:t>
      </w:r>
      <w:r w:rsidR="009850B5">
        <w:rPr>
          <w:rFonts w:ascii="Times New Roman" w:hAnsi="Times New Roman" w:cs="Times New Roman"/>
          <w:sz w:val="24"/>
          <w:szCs w:val="24"/>
        </w:rPr>
        <w:t xml:space="preserve"> data analysis indicates that</w:t>
      </w:r>
      <w:r w:rsidR="00090EFC">
        <w:rPr>
          <w:rFonts w:ascii="Times New Roman" w:hAnsi="Times New Roman" w:cs="Times New Roman"/>
          <w:sz w:val="24"/>
          <w:szCs w:val="24"/>
        </w:rPr>
        <w:t xml:space="preserve"> </w:t>
      </w:r>
      <w:r w:rsidRPr="006A567E">
        <w:rPr>
          <w:rFonts w:ascii="Times New Roman" w:hAnsi="Times New Roman" w:cs="Times New Roman"/>
          <w:sz w:val="24"/>
          <w:szCs w:val="24"/>
        </w:rPr>
        <w:t>is significantly lower than alcohol consumption. Only 3 out of 10 people smoke, so</w:t>
      </w:r>
      <w:r w:rsidR="009850B5">
        <w:rPr>
          <w:rFonts w:ascii="Times New Roman" w:hAnsi="Times New Roman" w:cs="Times New Roman"/>
          <w:sz w:val="24"/>
          <w:szCs w:val="24"/>
        </w:rPr>
        <w:t xml:space="preserve"> </w:t>
      </w:r>
      <w:r w:rsidRPr="006A567E">
        <w:rPr>
          <w:rFonts w:ascii="Times New Roman" w:hAnsi="Times New Roman" w:cs="Times New Roman"/>
          <w:sz w:val="24"/>
          <w:szCs w:val="24"/>
        </w:rPr>
        <w:t>abstinence rate is close to 70%. However, approximately 16</w:t>
      </w:r>
      <w:r w:rsidR="00090EFC">
        <w:rPr>
          <w:rFonts w:ascii="Times New Roman" w:hAnsi="Times New Roman" w:cs="Times New Roman"/>
          <w:sz w:val="24"/>
          <w:szCs w:val="24"/>
        </w:rPr>
        <w:t xml:space="preserve">% of the sample </w:t>
      </w:r>
      <w:r w:rsidRPr="006A567E">
        <w:rPr>
          <w:rFonts w:ascii="Times New Roman" w:hAnsi="Times New Roman" w:cs="Times New Roman"/>
          <w:sz w:val="24"/>
          <w:szCs w:val="24"/>
        </w:rPr>
        <w:t>already ha</w:t>
      </w:r>
      <w:r w:rsidR="00947350">
        <w:rPr>
          <w:rFonts w:ascii="Times New Roman" w:hAnsi="Times New Roman" w:cs="Times New Roman"/>
          <w:sz w:val="24"/>
          <w:szCs w:val="24"/>
        </w:rPr>
        <w:t>s</w:t>
      </w:r>
      <w:r w:rsidR="00090EFC">
        <w:rPr>
          <w:rFonts w:ascii="Times New Roman" w:hAnsi="Times New Roman" w:cs="Times New Roman"/>
          <w:sz w:val="24"/>
          <w:szCs w:val="24"/>
        </w:rPr>
        <w:t xml:space="preserve"> </w:t>
      </w:r>
      <w:r w:rsidRPr="006A567E">
        <w:rPr>
          <w:rFonts w:ascii="Times New Roman" w:hAnsi="Times New Roman" w:cs="Times New Roman"/>
          <w:sz w:val="24"/>
          <w:szCs w:val="24"/>
        </w:rPr>
        <w:t>moderate</w:t>
      </w:r>
      <w:r w:rsidR="00090EFC">
        <w:rPr>
          <w:rFonts w:ascii="Times New Roman" w:hAnsi="Times New Roman" w:cs="Times New Roman"/>
          <w:sz w:val="24"/>
          <w:szCs w:val="24"/>
        </w:rPr>
        <w:t xml:space="preserve"> </w:t>
      </w:r>
      <w:r w:rsidRPr="006A567E">
        <w:rPr>
          <w:rFonts w:ascii="Times New Roman" w:hAnsi="Times New Roman" w:cs="Times New Roman"/>
          <w:sz w:val="24"/>
          <w:szCs w:val="24"/>
        </w:rPr>
        <w:t xml:space="preserve">consumption and </w:t>
      </w:r>
      <w:r w:rsidR="00947350">
        <w:rPr>
          <w:rFonts w:ascii="Times New Roman" w:hAnsi="Times New Roman" w:cs="Times New Roman"/>
          <w:sz w:val="24"/>
          <w:szCs w:val="24"/>
        </w:rPr>
        <w:t>around</w:t>
      </w:r>
      <w:r w:rsidRPr="006A567E">
        <w:rPr>
          <w:rFonts w:ascii="Times New Roman" w:hAnsi="Times New Roman" w:cs="Times New Roman"/>
          <w:sz w:val="24"/>
          <w:szCs w:val="24"/>
        </w:rPr>
        <w:t xml:space="preserve"> 1% </w:t>
      </w:r>
      <w:r w:rsidR="00947350">
        <w:rPr>
          <w:rFonts w:ascii="Times New Roman" w:hAnsi="Times New Roman" w:cs="Times New Roman"/>
          <w:sz w:val="24"/>
          <w:szCs w:val="24"/>
        </w:rPr>
        <w:t xml:space="preserve">have </w:t>
      </w:r>
      <w:r w:rsidRPr="006A567E">
        <w:rPr>
          <w:rFonts w:ascii="Times New Roman" w:hAnsi="Times New Roman" w:cs="Times New Roman"/>
          <w:sz w:val="24"/>
          <w:szCs w:val="24"/>
        </w:rPr>
        <w:t xml:space="preserve">problems related to </w:t>
      </w:r>
      <w:r w:rsidR="003412D1">
        <w:rPr>
          <w:rFonts w:ascii="Times New Roman" w:hAnsi="Times New Roman" w:cs="Times New Roman"/>
          <w:sz w:val="24"/>
          <w:szCs w:val="24"/>
        </w:rPr>
        <w:t>nicotine</w:t>
      </w:r>
      <w:r w:rsidRPr="006A567E">
        <w:rPr>
          <w:rFonts w:ascii="Times New Roman" w:hAnsi="Times New Roman" w:cs="Times New Roman"/>
          <w:sz w:val="24"/>
          <w:szCs w:val="24"/>
        </w:rPr>
        <w:t xml:space="preserve"> dependence. </w:t>
      </w:r>
      <w:r w:rsidR="003412D1" w:rsidRPr="006A567E">
        <w:rPr>
          <w:rFonts w:ascii="Times New Roman" w:hAnsi="Times New Roman" w:cs="Times New Roman"/>
          <w:sz w:val="24"/>
          <w:szCs w:val="24"/>
        </w:rPr>
        <w:t>This prevalence</w:t>
      </w:r>
      <w:r w:rsidRPr="006A567E">
        <w:rPr>
          <w:rFonts w:ascii="Times New Roman" w:hAnsi="Times New Roman" w:cs="Times New Roman"/>
          <w:sz w:val="24"/>
          <w:szCs w:val="24"/>
        </w:rPr>
        <w:t xml:space="preserve"> is </w:t>
      </w:r>
      <w:proofErr w:type="gramStart"/>
      <w:r w:rsidRPr="006A567E">
        <w:rPr>
          <w:rFonts w:ascii="Times New Roman" w:hAnsi="Times New Roman" w:cs="Times New Roman"/>
          <w:sz w:val="24"/>
          <w:szCs w:val="24"/>
        </w:rPr>
        <w:t>similar to</w:t>
      </w:r>
      <w:proofErr w:type="gramEnd"/>
      <w:r w:rsidR="00947350">
        <w:rPr>
          <w:rFonts w:ascii="Times New Roman" w:hAnsi="Times New Roman" w:cs="Times New Roman"/>
          <w:sz w:val="24"/>
          <w:szCs w:val="24"/>
        </w:rPr>
        <w:t xml:space="preserve"> general </w:t>
      </w:r>
      <w:r w:rsidR="00947350" w:rsidRPr="006A567E">
        <w:rPr>
          <w:rFonts w:ascii="Times New Roman" w:hAnsi="Times New Roman" w:cs="Times New Roman"/>
          <w:sz w:val="24"/>
          <w:szCs w:val="24"/>
        </w:rPr>
        <w:t xml:space="preserve">consumption </w:t>
      </w:r>
      <w:r w:rsidRPr="006A567E">
        <w:rPr>
          <w:rFonts w:ascii="Times New Roman" w:hAnsi="Times New Roman" w:cs="Times New Roman"/>
          <w:sz w:val="24"/>
          <w:szCs w:val="24"/>
        </w:rPr>
        <w:t>values ​​</w:t>
      </w:r>
      <w:r w:rsidR="00947350">
        <w:rPr>
          <w:rFonts w:ascii="Times New Roman" w:hAnsi="Times New Roman" w:cs="Times New Roman"/>
          <w:sz w:val="24"/>
          <w:szCs w:val="24"/>
        </w:rPr>
        <w:t>found</w:t>
      </w:r>
      <w:r w:rsidRPr="006A567E">
        <w:rPr>
          <w:rFonts w:ascii="Times New Roman" w:hAnsi="Times New Roman" w:cs="Times New Roman"/>
          <w:sz w:val="24"/>
          <w:szCs w:val="24"/>
        </w:rPr>
        <w:t xml:space="preserve"> in America (PAHO, 2018), in which generalized </w:t>
      </w:r>
      <w:r w:rsidR="00947350" w:rsidRPr="006A567E">
        <w:rPr>
          <w:rFonts w:ascii="Times New Roman" w:hAnsi="Times New Roman" w:cs="Times New Roman"/>
          <w:sz w:val="24"/>
          <w:szCs w:val="24"/>
        </w:rPr>
        <w:t xml:space="preserve">alcohol </w:t>
      </w:r>
      <w:r w:rsidRPr="006A567E">
        <w:rPr>
          <w:rFonts w:ascii="Times New Roman" w:hAnsi="Times New Roman" w:cs="Times New Roman"/>
          <w:sz w:val="24"/>
          <w:szCs w:val="24"/>
        </w:rPr>
        <w:t>consumption</w:t>
      </w:r>
      <w:r w:rsidR="00947350">
        <w:rPr>
          <w:rFonts w:ascii="Times New Roman" w:hAnsi="Times New Roman" w:cs="Times New Roman"/>
          <w:sz w:val="24"/>
          <w:szCs w:val="24"/>
        </w:rPr>
        <w:t xml:space="preserve"> </w:t>
      </w:r>
      <w:r w:rsidRPr="006A567E">
        <w:rPr>
          <w:rFonts w:ascii="Times New Roman" w:hAnsi="Times New Roman" w:cs="Times New Roman"/>
          <w:sz w:val="24"/>
          <w:szCs w:val="24"/>
        </w:rPr>
        <w:t xml:space="preserve">and sporadic tobacco </w:t>
      </w:r>
      <w:r w:rsidR="00947350">
        <w:rPr>
          <w:rFonts w:ascii="Times New Roman" w:hAnsi="Times New Roman" w:cs="Times New Roman"/>
          <w:sz w:val="24"/>
          <w:szCs w:val="24"/>
        </w:rPr>
        <w:t>use</w:t>
      </w:r>
      <w:r w:rsidRPr="006A567E">
        <w:rPr>
          <w:rFonts w:ascii="Times New Roman" w:hAnsi="Times New Roman" w:cs="Times New Roman"/>
          <w:sz w:val="24"/>
          <w:szCs w:val="24"/>
        </w:rPr>
        <w:t xml:space="preserve"> is observed. </w:t>
      </w:r>
      <w:r w:rsidR="00947350">
        <w:rPr>
          <w:rFonts w:ascii="Times New Roman" w:hAnsi="Times New Roman" w:cs="Times New Roman"/>
          <w:sz w:val="24"/>
          <w:szCs w:val="24"/>
        </w:rPr>
        <w:t>When</w:t>
      </w:r>
      <w:r w:rsidRPr="006A567E">
        <w:rPr>
          <w:rFonts w:ascii="Times New Roman" w:hAnsi="Times New Roman" w:cs="Times New Roman"/>
          <w:sz w:val="24"/>
          <w:szCs w:val="24"/>
        </w:rPr>
        <w:t xml:space="preserve"> compared with similar populations such as Colombia (Castro-Sánchez </w:t>
      </w:r>
      <w:r w:rsidRPr="00757D25">
        <w:rPr>
          <w:rFonts w:ascii="Times New Roman" w:hAnsi="Times New Roman" w:cs="Times New Roman"/>
          <w:i/>
          <w:iCs/>
          <w:sz w:val="24"/>
          <w:szCs w:val="24"/>
        </w:rPr>
        <w:t>et al.</w:t>
      </w:r>
      <w:r w:rsidRPr="006A567E">
        <w:rPr>
          <w:rFonts w:ascii="Times New Roman" w:hAnsi="Times New Roman" w:cs="Times New Roman"/>
          <w:sz w:val="24"/>
          <w:szCs w:val="24"/>
        </w:rPr>
        <w:t>, 2017),</w:t>
      </w:r>
      <w:r w:rsidR="004E0F12">
        <w:rPr>
          <w:rFonts w:ascii="Times New Roman" w:hAnsi="Times New Roman" w:cs="Times New Roman"/>
          <w:sz w:val="24"/>
          <w:szCs w:val="24"/>
        </w:rPr>
        <w:t xml:space="preserve"> Ecuadorian</w:t>
      </w:r>
      <w:r w:rsidRPr="006A567E">
        <w:rPr>
          <w:rFonts w:ascii="Times New Roman" w:hAnsi="Times New Roman" w:cs="Times New Roman"/>
          <w:sz w:val="24"/>
          <w:szCs w:val="24"/>
        </w:rPr>
        <w:t xml:space="preserve"> </w:t>
      </w:r>
      <w:r w:rsidR="00947350">
        <w:rPr>
          <w:rFonts w:ascii="Times New Roman" w:hAnsi="Times New Roman" w:cs="Times New Roman"/>
          <w:sz w:val="24"/>
          <w:szCs w:val="24"/>
        </w:rPr>
        <w:t>college students</w:t>
      </w:r>
      <w:r w:rsidRPr="006A567E">
        <w:rPr>
          <w:rFonts w:ascii="Times New Roman" w:hAnsi="Times New Roman" w:cs="Times New Roman"/>
          <w:sz w:val="24"/>
          <w:szCs w:val="24"/>
        </w:rPr>
        <w:t xml:space="preserve"> consumes less; while </w:t>
      </w:r>
      <w:r w:rsidR="004E0F12">
        <w:rPr>
          <w:rFonts w:ascii="Times New Roman" w:hAnsi="Times New Roman" w:cs="Times New Roman"/>
          <w:sz w:val="24"/>
          <w:szCs w:val="24"/>
        </w:rPr>
        <w:t xml:space="preserve">they </w:t>
      </w:r>
      <w:r w:rsidRPr="006A567E">
        <w:rPr>
          <w:rFonts w:ascii="Times New Roman" w:hAnsi="Times New Roman" w:cs="Times New Roman"/>
          <w:sz w:val="24"/>
          <w:szCs w:val="24"/>
        </w:rPr>
        <w:t xml:space="preserve">show similar values ​​with Mexican </w:t>
      </w:r>
      <w:r w:rsidR="004E0F12">
        <w:rPr>
          <w:rFonts w:ascii="Times New Roman" w:hAnsi="Times New Roman" w:cs="Times New Roman"/>
          <w:sz w:val="24"/>
          <w:szCs w:val="24"/>
        </w:rPr>
        <w:t xml:space="preserve">students </w:t>
      </w:r>
      <w:r w:rsidRPr="006A567E">
        <w:rPr>
          <w:rFonts w:ascii="Times New Roman" w:hAnsi="Times New Roman" w:cs="Times New Roman"/>
          <w:sz w:val="24"/>
          <w:szCs w:val="24"/>
        </w:rPr>
        <w:t xml:space="preserve">(Gómez Cruz </w:t>
      </w:r>
      <w:r w:rsidRPr="00757D25">
        <w:rPr>
          <w:rFonts w:ascii="Times New Roman" w:hAnsi="Times New Roman" w:cs="Times New Roman"/>
          <w:i/>
          <w:iCs/>
          <w:sz w:val="24"/>
          <w:szCs w:val="24"/>
        </w:rPr>
        <w:t>et al.</w:t>
      </w:r>
      <w:r w:rsidRPr="006A567E">
        <w:rPr>
          <w:rFonts w:ascii="Times New Roman" w:hAnsi="Times New Roman" w:cs="Times New Roman"/>
          <w:sz w:val="24"/>
          <w:szCs w:val="24"/>
        </w:rPr>
        <w:t>, 2019). Polydrug use (alcohol and tobacco) is less frequent and differs from other studies that</w:t>
      </w:r>
      <w:r w:rsidR="004E0F12">
        <w:rPr>
          <w:rFonts w:ascii="Times New Roman" w:hAnsi="Times New Roman" w:cs="Times New Roman"/>
          <w:sz w:val="24"/>
          <w:szCs w:val="24"/>
        </w:rPr>
        <w:t xml:space="preserve"> present </w:t>
      </w:r>
      <w:r w:rsidR="0037083D">
        <w:rPr>
          <w:rFonts w:ascii="Times New Roman" w:hAnsi="Times New Roman" w:cs="Times New Roman"/>
          <w:sz w:val="24"/>
          <w:szCs w:val="24"/>
        </w:rPr>
        <w:t xml:space="preserve">a higher </w:t>
      </w:r>
      <w:r w:rsidRPr="006A567E">
        <w:rPr>
          <w:rFonts w:ascii="Times New Roman" w:hAnsi="Times New Roman" w:cs="Times New Roman"/>
          <w:sz w:val="24"/>
          <w:szCs w:val="24"/>
        </w:rPr>
        <w:t>prevalence of</w:t>
      </w:r>
      <w:r w:rsidR="0037083D">
        <w:rPr>
          <w:rFonts w:ascii="Times New Roman" w:hAnsi="Times New Roman" w:cs="Times New Roman"/>
          <w:sz w:val="24"/>
          <w:szCs w:val="24"/>
        </w:rPr>
        <w:t xml:space="preserve"> consumption of</w:t>
      </w:r>
      <w:r w:rsidRPr="006A567E">
        <w:rPr>
          <w:rFonts w:ascii="Times New Roman" w:hAnsi="Times New Roman" w:cs="Times New Roman"/>
          <w:sz w:val="24"/>
          <w:szCs w:val="24"/>
        </w:rPr>
        <w:t xml:space="preserve"> both substances</w:t>
      </w:r>
      <w:r w:rsidR="0037083D">
        <w:rPr>
          <w:rFonts w:ascii="Times New Roman" w:hAnsi="Times New Roman" w:cs="Times New Roman"/>
          <w:sz w:val="24"/>
          <w:szCs w:val="24"/>
        </w:rPr>
        <w:t xml:space="preserve"> </w:t>
      </w:r>
      <w:r w:rsidRPr="006A567E">
        <w:rPr>
          <w:rFonts w:ascii="Times New Roman" w:hAnsi="Times New Roman" w:cs="Times New Roman"/>
          <w:sz w:val="24"/>
          <w:szCs w:val="24"/>
        </w:rPr>
        <w:t>(</w:t>
      </w:r>
      <w:proofErr w:type="spellStart"/>
      <w:r w:rsidRPr="006A567E">
        <w:rPr>
          <w:rFonts w:ascii="Times New Roman" w:hAnsi="Times New Roman" w:cs="Times New Roman"/>
          <w:sz w:val="24"/>
          <w:szCs w:val="24"/>
        </w:rPr>
        <w:t>Peltzer</w:t>
      </w:r>
      <w:proofErr w:type="spellEnd"/>
      <w:r w:rsidRPr="006A567E">
        <w:rPr>
          <w:rFonts w:ascii="Times New Roman" w:hAnsi="Times New Roman" w:cs="Times New Roman"/>
          <w:sz w:val="24"/>
          <w:szCs w:val="24"/>
        </w:rPr>
        <w:t xml:space="preserve"> &amp; </w:t>
      </w:r>
      <w:proofErr w:type="spellStart"/>
      <w:r w:rsidRPr="006A567E">
        <w:rPr>
          <w:rFonts w:ascii="Times New Roman" w:hAnsi="Times New Roman" w:cs="Times New Roman"/>
          <w:sz w:val="24"/>
          <w:szCs w:val="24"/>
        </w:rPr>
        <w:t>Pengpid</w:t>
      </w:r>
      <w:proofErr w:type="spellEnd"/>
      <w:r w:rsidRPr="006A567E">
        <w:rPr>
          <w:rFonts w:ascii="Times New Roman" w:hAnsi="Times New Roman" w:cs="Times New Roman"/>
          <w:sz w:val="24"/>
          <w:szCs w:val="24"/>
        </w:rPr>
        <w:t>, 2018).</w:t>
      </w:r>
    </w:p>
    <w:p w14:paraId="1739DAF1" w14:textId="68EAED56" w:rsidR="006A567E" w:rsidRPr="006A567E" w:rsidRDefault="0037083D" w:rsidP="006A567E">
      <w:pPr>
        <w:spacing w:before="120" w:after="120" w:line="360" w:lineRule="auto"/>
        <w:jc w:val="both"/>
        <w:rPr>
          <w:rFonts w:ascii="Times New Roman" w:hAnsi="Times New Roman" w:cs="Times New Roman"/>
          <w:sz w:val="24"/>
          <w:szCs w:val="24"/>
        </w:rPr>
      </w:pPr>
      <w:r w:rsidRPr="006A567E">
        <w:rPr>
          <w:rFonts w:ascii="Times New Roman" w:hAnsi="Times New Roman" w:cs="Times New Roman"/>
          <w:sz w:val="24"/>
          <w:szCs w:val="24"/>
        </w:rPr>
        <w:t>Concerning</w:t>
      </w:r>
      <w:r w:rsidR="006A567E" w:rsidRPr="006A567E">
        <w:rPr>
          <w:rFonts w:ascii="Times New Roman" w:hAnsi="Times New Roman" w:cs="Times New Roman"/>
          <w:sz w:val="24"/>
          <w:szCs w:val="24"/>
        </w:rPr>
        <w:t xml:space="preserve"> </w:t>
      </w:r>
      <w:r>
        <w:rPr>
          <w:rFonts w:ascii="Times New Roman" w:hAnsi="Times New Roman" w:cs="Times New Roman"/>
          <w:sz w:val="24"/>
          <w:szCs w:val="24"/>
        </w:rPr>
        <w:t xml:space="preserve">sex </w:t>
      </w:r>
      <w:r w:rsidR="006A567E" w:rsidRPr="006A567E">
        <w:rPr>
          <w:rFonts w:ascii="Times New Roman" w:hAnsi="Times New Roman" w:cs="Times New Roman"/>
          <w:sz w:val="24"/>
          <w:szCs w:val="24"/>
        </w:rPr>
        <w:t xml:space="preserve">differences, men show greater </w:t>
      </w:r>
      <w:r w:rsidRPr="006A567E">
        <w:rPr>
          <w:rFonts w:ascii="Times New Roman" w:hAnsi="Times New Roman" w:cs="Times New Roman"/>
          <w:sz w:val="24"/>
          <w:szCs w:val="24"/>
        </w:rPr>
        <w:t xml:space="preserve">alcohol and tobacco </w:t>
      </w:r>
      <w:r w:rsidR="006A567E" w:rsidRPr="006A567E">
        <w:rPr>
          <w:rFonts w:ascii="Times New Roman" w:hAnsi="Times New Roman" w:cs="Times New Roman"/>
          <w:sz w:val="24"/>
          <w:szCs w:val="24"/>
        </w:rPr>
        <w:t>consumption</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than women (p &lt;.05), with medium effect sizes. </w:t>
      </w:r>
      <w:r>
        <w:rPr>
          <w:rFonts w:ascii="Times New Roman" w:hAnsi="Times New Roman" w:cs="Times New Roman"/>
          <w:sz w:val="24"/>
          <w:szCs w:val="24"/>
        </w:rPr>
        <w:t>Non-risky consumption</w:t>
      </w:r>
      <w:r w:rsidR="006A567E" w:rsidRPr="006A567E">
        <w:rPr>
          <w:rFonts w:ascii="Times New Roman" w:hAnsi="Times New Roman" w:cs="Times New Roman"/>
          <w:sz w:val="24"/>
          <w:szCs w:val="24"/>
        </w:rPr>
        <w:t xml:space="preserve"> predominates in women, while </w:t>
      </w:r>
      <w:r>
        <w:rPr>
          <w:rFonts w:ascii="Times New Roman" w:hAnsi="Times New Roman" w:cs="Times New Roman"/>
          <w:sz w:val="24"/>
          <w:szCs w:val="24"/>
        </w:rPr>
        <w:t xml:space="preserve">harmful consumption </w:t>
      </w:r>
      <w:r w:rsidRPr="006A567E">
        <w:rPr>
          <w:rFonts w:ascii="Times New Roman" w:hAnsi="Times New Roman" w:cs="Times New Roman"/>
          <w:sz w:val="24"/>
          <w:szCs w:val="24"/>
        </w:rPr>
        <w:t xml:space="preserve">with probable dependence </w:t>
      </w:r>
      <w:r>
        <w:rPr>
          <w:rFonts w:ascii="Times New Roman" w:hAnsi="Times New Roman" w:cs="Times New Roman"/>
          <w:sz w:val="24"/>
          <w:szCs w:val="24"/>
        </w:rPr>
        <w:t>is higher in</w:t>
      </w:r>
      <w:r w:rsidR="006A567E" w:rsidRPr="006A567E">
        <w:rPr>
          <w:rFonts w:ascii="Times New Roman" w:hAnsi="Times New Roman" w:cs="Times New Roman"/>
          <w:sz w:val="24"/>
          <w:szCs w:val="24"/>
        </w:rPr>
        <w:t xml:space="preserve"> men. This coincides with similar studies </w:t>
      </w:r>
      <w:r>
        <w:rPr>
          <w:rFonts w:ascii="Times New Roman" w:hAnsi="Times New Roman" w:cs="Times New Roman"/>
          <w:sz w:val="24"/>
          <w:szCs w:val="24"/>
        </w:rPr>
        <w:t>about college student’s</w:t>
      </w:r>
      <w:r w:rsidR="006A567E" w:rsidRPr="006A567E">
        <w:rPr>
          <w:rFonts w:ascii="Times New Roman" w:hAnsi="Times New Roman" w:cs="Times New Roman"/>
          <w:sz w:val="24"/>
          <w:szCs w:val="24"/>
        </w:rPr>
        <w:t xml:space="preserve"> behavior</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(Fernández-Castillo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xml:space="preserve">, 2016; Gómez Cruz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xml:space="preserve">, 2018; Castro-Sánchez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2017).</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In general, men</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consume more alcoholic beverages</w:t>
      </w:r>
      <w:r>
        <w:rPr>
          <w:rFonts w:ascii="Times New Roman" w:hAnsi="Times New Roman" w:cs="Times New Roman"/>
          <w:sz w:val="24"/>
          <w:szCs w:val="24"/>
        </w:rPr>
        <w:t xml:space="preserve"> and</w:t>
      </w:r>
      <w:r w:rsidR="006A567E" w:rsidRPr="006A567E">
        <w:rPr>
          <w:rFonts w:ascii="Times New Roman" w:hAnsi="Times New Roman" w:cs="Times New Roman"/>
          <w:sz w:val="24"/>
          <w:szCs w:val="24"/>
        </w:rPr>
        <w:t xml:space="preserve"> cigarettes, with greater frequency and intensity than women, so it is expected that significant problems </w:t>
      </w:r>
      <w:r w:rsidR="00092A82">
        <w:rPr>
          <w:rFonts w:ascii="Times New Roman" w:hAnsi="Times New Roman" w:cs="Times New Roman"/>
          <w:sz w:val="24"/>
          <w:szCs w:val="24"/>
        </w:rPr>
        <w:t>related to</w:t>
      </w:r>
      <w:r w:rsidR="006A567E" w:rsidRPr="006A567E">
        <w:rPr>
          <w:rFonts w:ascii="Times New Roman" w:hAnsi="Times New Roman" w:cs="Times New Roman"/>
          <w:sz w:val="24"/>
          <w:szCs w:val="24"/>
        </w:rPr>
        <w:t xml:space="preserve"> consumption are more visible </w:t>
      </w:r>
      <w:r w:rsidR="006A567E" w:rsidRPr="006A567E">
        <w:rPr>
          <w:rFonts w:ascii="Times New Roman" w:hAnsi="Times New Roman" w:cs="Times New Roman"/>
          <w:sz w:val="24"/>
          <w:szCs w:val="24"/>
        </w:rPr>
        <w:lastRenderedPageBreak/>
        <w:t>in this group (</w:t>
      </w:r>
      <w:proofErr w:type="spellStart"/>
      <w:r w:rsidR="006A567E" w:rsidRPr="006A567E">
        <w:rPr>
          <w:rFonts w:ascii="Times New Roman" w:hAnsi="Times New Roman" w:cs="Times New Roman"/>
          <w:sz w:val="24"/>
          <w:szCs w:val="24"/>
        </w:rPr>
        <w:t>Mekonen</w:t>
      </w:r>
      <w:proofErr w:type="spellEnd"/>
      <w:r w:rsidR="006A567E" w:rsidRPr="006A567E">
        <w:rPr>
          <w:rFonts w:ascii="Times New Roman" w:hAnsi="Times New Roman" w:cs="Times New Roman"/>
          <w:sz w:val="24"/>
          <w:szCs w:val="24"/>
        </w:rPr>
        <w:t xml:space="preserve">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2017; Salvatore</w:t>
      </w:r>
      <w:r w:rsidR="00757D25">
        <w:rPr>
          <w:rFonts w:ascii="Times New Roman" w:hAnsi="Times New Roman" w:cs="Times New Roman"/>
          <w:sz w:val="24"/>
          <w:szCs w:val="24"/>
        </w:rPr>
        <w:t xml:space="preserve"> </w:t>
      </w:r>
      <w:r w:rsidR="00757D25" w:rsidRPr="000D1AA3">
        <w:rPr>
          <w:rFonts w:ascii="Times New Roman" w:hAnsi="Times New Roman" w:cs="Times New Roman"/>
          <w:i/>
          <w:iCs/>
          <w:sz w:val="24"/>
          <w:szCs w:val="24"/>
        </w:rPr>
        <w:t>et al</w:t>
      </w:r>
      <w:r w:rsidR="00757D25">
        <w:rPr>
          <w:rFonts w:ascii="Times New Roman" w:hAnsi="Times New Roman" w:cs="Times New Roman"/>
          <w:i/>
          <w:iCs/>
          <w:sz w:val="24"/>
          <w:szCs w:val="24"/>
        </w:rPr>
        <w:t>.</w:t>
      </w:r>
      <w:r w:rsidR="00757D25">
        <w:rPr>
          <w:rFonts w:ascii="Times New Roman" w:hAnsi="Times New Roman" w:cs="Times New Roman"/>
          <w:sz w:val="24"/>
          <w:szCs w:val="24"/>
        </w:rPr>
        <w:t>,</w:t>
      </w:r>
      <w:r w:rsidR="006A567E" w:rsidRPr="006A567E">
        <w:rPr>
          <w:rFonts w:ascii="Times New Roman" w:hAnsi="Times New Roman" w:cs="Times New Roman"/>
          <w:sz w:val="24"/>
          <w:szCs w:val="24"/>
        </w:rPr>
        <w:t xml:space="preserve"> 2017; </w:t>
      </w:r>
      <w:proofErr w:type="spellStart"/>
      <w:r w:rsidR="006A567E" w:rsidRPr="006A567E">
        <w:rPr>
          <w:rFonts w:ascii="Times New Roman" w:hAnsi="Times New Roman" w:cs="Times New Roman"/>
          <w:sz w:val="24"/>
          <w:szCs w:val="24"/>
        </w:rPr>
        <w:t>Pedrelli</w:t>
      </w:r>
      <w:proofErr w:type="spellEnd"/>
      <w:r w:rsidR="006A567E" w:rsidRPr="006A567E">
        <w:rPr>
          <w:rFonts w:ascii="Times New Roman" w:hAnsi="Times New Roman" w:cs="Times New Roman"/>
          <w:sz w:val="24"/>
          <w:szCs w:val="24"/>
        </w:rPr>
        <w:t xml:space="preserve">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xml:space="preserve">, 2018; </w:t>
      </w:r>
      <w:proofErr w:type="spellStart"/>
      <w:r w:rsidR="006A567E" w:rsidRPr="006A567E">
        <w:rPr>
          <w:rFonts w:ascii="Times New Roman" w:hAnsi="Times New Roman" w:cs="Times New Roman"/>
          <w:sz w:val="24"/>
          <w:szCs w:val="24"/>
        </w:rPr>
        <w:t>Moreta</w:t>
      </w:r>
      <w:proofErr w:type="spellEnd"/>
      <w:r w:rsidR="006A567E" w:rsidRPr="006A567E">
        <w:rPr>
          <w:rFonts w:ascii="Times New Roman" w:hAnsi="Times New Roman" w:cs="Times New Roman"/>
          <w:sz w:val="24"/>
          <w:szCs w:val="24"/>
        </w:rPr>
        <w:t xml:space="preserve">-Herrera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2018).</w:t>
      </w:r>
    </w:p>
    <w:p w14:paraId="21910221" w14:textId="7784C4D8" w:rsidR="006A567E" w:rsidRPr="006A567E" w:rsidRDefault="00092A82" w:rsidP="006A567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w:t>
      </w:r>
      <w:r w:rsidR="006A567E" w:rsidRPr="006A567E">
        <w:rPr>
          <w:rFonts w:ascii="Times New Roman" w:hAnsi="Times New Roman" w:cs="Times New Roman"/>
          <w:sz w:val="24"/>
          <w:szCs w:val="24"/>
        </w:rPr>
        <w:t xml:space="preserve">sex as a risk factor </w:t>
      </w:r>
      <w:r>
        <w:rPr>
          <w:rFonts w:ascii="Times New Roman" w:hAnsi="Times New Roman" w:cs="Times New Roman"/>
          <w:sz w:val="24"/>
          <w:szCs w:val="24"/>
        </w:rPr>
        <w:t>for</w:t>
      </w:r>
      <w:r w:rsidR="006A567E" w:rsidRPr="006A567E">
        <w:rPr>
          <w:rFonts w:ascii="Times New Roman" w:hAnsi="Times New Roman" w:cs="Times New Roman"/>
          <w:sz w:val="24"/>
          <w:szCs w:val="24"/>
        </w:rPr>
        <w:t xml:space="preserve"> risky </w:t>
      </w:r>
      <w:r w:rsidRPr="006A567E">
        <w:rPr>
          <w:rFonts w:ascii="Times New Roman" w:hAnsi="Times New Roman" w:cs="Times New Roman"/>
          <w:sz w:val="24"/>
          <w:szCs w:val="24"/>
        </w:rPr>
        <w:t xml:space="preserve">alcohol and tobacco </w:t>
      </w:r>
      <w:r w:rsidR="006A567E" w:rsidRPr="006A567E">
        <w:rPr>
          <w:rFonts w:ascii="Times New Roman" w:hAnsi="Times New Roman" w:cs="Times New Roman"/>
          <w:sz w:val="24"/>
          <w:szCs w:val="24"/>
        </w:rPr>
        <w:t xml:space="preserve">consumption, men are </w:t>
      </w:r>
      <w:r w:rsidRPr="006A567E">
        <w:rPr>
          <w:rFonts w:ascii="Times New Roman" w:hAnsi="Times New Roman" w:cs="Times New Roman"/>
          <w:sz w:val="24"/>
          <w:szCs w:val="24"/>
        </w:rPr>
        <w:t>respectively</w:t>
      </w:r>
      <w:r>
        <w:rPr>
          <w:rFonts w:ascii="Times New Roman" w:hAnsi="Times New Roman" w:cs="Times New Roman"/>
          <w:sz w:val="24"/>
          <w:szCs w:val="24"/>
        </w:rPr>
        <w:t>,</w:t>
      </w:r>
      <w:r w:rsidRPr="006A567E">
        <w:rPr>
          <w:rFonts w:ascii="Times New Roman" w:hAnsi="Times New Roman" w:cs="Times New Roman"/>
          <w:sz w:val="24"/>
          <w:szCs w:val="24"/>
        </w:rPr>
        <w:t xml:space="preserve"> </w:t>
      </w:r>
      <w:r w:rsidR="006A567E" w:rsidRPr="006A567E">
        <w:rPr>
          <w:rFonts w:ascii="Times New Roman" w:hAnsi="Times New Roman" w:cs="Times New Roman"/>
          <w:sz w:val="24"/>
          <w:szCs w:val="24"/>
        </w:rPr>
        <w:t>two and three times more likely to be exposed to risky</w:t>
      </w:r>
      <w:r>
        <w:rPr>
          <w:rFonts w:ascii="Times New Roman" w:hAnsi="Times New Roman" w:cs="Times New Roman"/>
          <w:sz w:val="24"/>
          <w:szCs w:val="24"/>
        </w:rPr>
        <w:t xml:space="preserve"> use</w:t>
      </w:r>
      <w:r w:rsidR="006A567E" w:rsidRPr="006A567E">
        <w:rPr>
          <w:rFonts w:ascii="Times New Roman" w:hAnsi="Times New Roman" w:cs="Times New Roman"/>
          <w:sz w:val="24"/>
          <w:szCs w:val="24"/>
        </w:rPr>
        <w:t xml:space="preserve"> than women</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These results are </w:t>
      </w:r>
      <w:proofErr w:type="gramStart"/>
      <w:r w:rsidR="006A567E" w:rsidRPr="006A567E">
        <w:rPr>
          <w:rFonts w:ascii="Times New Roman" w:hAnsi="Times New Roman" w:cs="Times New Roman"/>
          <w:sz w:val="24"/>
          <w:szCs w:val="24"/>
        </w:rPr>
        <w:t>similar to</w:t>
      </w:r>
      <w:proofErr w:type="gramEnd"/>
      <w:r w:rsidR="006A567E" w:rsidRPr="006A567E">
        <w:rPr>
          <w:rFonts w:ascii="Times New Roman" w:hAnsi="Times New Roman" w:cs="Times New Roman"/>
          <w:sz w:val="24"/>
          <w:szCs w:val="24"/>
        </w:rPr>
        <w:t xml:space="preserve"> </w:t>
      </w:r>
      <w:r>
        <w:rPr>
          <w:rFonts w:ascii="Times New Roman" w:hAnsi="Times New Roman" w:cs="Times New Roman"/>
          <w:sz w:val="24"/>
          <w:szCs w:val="24"/>
        </w:rPr>
        <w:t xml:space="preserve">previous findings </w:t>
      </w:r>
      <w:r w:rsidR="003849CA">
        <w:rPr>
          <w:rFonts w:ascii="Times New Roman" w:hAnsi="Times New Roman" w:cs="Times New Roman"/>
          <w:sz w:val="24"/>
          <w:szCs w:val="24"/>
        </w:rPr>
        <w:t xml:space="preserve">of </w:t>
      </w:r>
      <w:proofErr w:type="spellStart"/>
      <w:r w:rsidR="006A567E" w:rsidRPr="006A567E">
        <w:rPr>
          <w:rFonts w:ascii="Times New Roman" w:hAnsi="Times New Roman" w:cs="Times New Roman"/>
          <w:sz w:val="24"/>
          <w:szCs w:val="24"/>
        </w:rPr>
        <w:t>Moreta</w:t>
      </w:r>
      <w:proofErr w:type="spellEnd"/>
      <w:r w:rsidR="006A567E" w:rsidRPr="006A567E">
        <w:rPr>
          <w:rFonts w:ascii="Times New Roman" w:hAnsi="Times New Roman" w:cs="Times New Roman"/>
          <w:sz w:val="24"/>
          <w:szCs w:val="24"/>
        </w:rPr>
        <w:t>-Herrera</w:t>
      </w:r>
      <w:r>
        <w:rPr>
          <w:rFonts w:ascii="Times New Roman" w:hAnsi="Times New Roman" w:cs="Times New Roman"/>
          <w:sz w:val="24"/>
          <w:szCs w:val="24"/>
        </w:rPr>
        <w:t xml:space="preserve"> et al.</w:t>
      </w:r>
      <w:r w:rsidR="006A567E" w:rsidRPr="006A567E">
        <w:rPr>
          <w:rFonts w:ascii="Times New Roman" w:hAnsi="Times New Roman" w:cs="Times New Roman"/>
          <w:sz w:val="24"/>
          <w:szCs w:val="24"/>
        </w:rPr>
        <w:t xml:space="preserve"> (2018) in</w:t>
      </w:r>
      <w:r w:rsidR="003849CA">
        <w:rPr>
          <w:rFonts w:ascii="Times New Roman" w:hAnsi="Times New Roman" w:cs="Times New Roman"/>
          <w:sz w:val="24"/>
          <w:szCs w:val="24"/>
        </w:rPr>
        <w:t xml:space="preserve"> a sample of</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Ecuadorian adolescent</w:t>
      </w:r>
      <w:r w:rsidR="003849CA">
        <w:rPr>
          <w:rFonts w:ascii="Times New Roman" w:hAnsi="Times New Roman" w:cs="Times New Roman"/>
          <w:sz w:val="24"/>
          <w:szCs w:val="24"/>
        </w:rPr>
        <w:t>s</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 xml:space="preserve">and also in </w:t>
      </w:r>
      <w:r>
        <w:rPr>
          <w:rFonts w:ascii="Times New Roman" w:hAnsi="Times New Roman" w:cs="Times New Roman"/>
          <w:sz w:val="24"/>
          <w:szCs w:val="24"/>
        </w:rPr>
        <w:t>college</w:t>
      </w:r>
      <w:r w:rsidR="006A567E" w:rsidRPr="006A567E">
        <w:rPr>
          <w:rFonts w:ascii="Times New Roman" w:hAnsi="Times New Roman" w:cs="Times New Roman"/>
          <w:sz w:val="24"/>
          <w:szCs w:val="24"/>
        </w:rPr>
        <w:t xml:space="preserve"> population</w:t>
      </w:r>
      <w:r>
        <w:rPr>
          <w:rFonts w:ascii="Times New Roman" w:hAnsi="Times New Roman" w:cs="Times New Roman"/>
          <w:sz w:val="24"/>
          <w:szCs w:val="24"/>
        </w:rPr>
        <w:t xml:space="preserve"> </w:t>
      </w:r>
      <w:r w:rsidR="006A567E" w:rsidRPr="006A567E">
        <w:rPr>
          <w:rFonts w:ascii="Times New Roman" w:hAnsi="Times New Roman" w:cs="Times New Roman"/>
          <w:sz w:val="24"/>
          <w:szCs w:val="24"/>
        </w:rPr>
        <w:t>(</w:t>
      </w:r>
      <w:proofErr w:type="spellStart"/>
      <w:r w:rsidR="006A567E" w:rsidRPr="006A567E">
        <w:rPr>
          <w:rFonts w:ascii="Times New Roman" w:hAnsi="Times New Roman" w:cs="Times New Roman"/>
          <w:sz w:val="24"/>
          <w:szCs w:val="24"/>
        </w:rPr>
        <w:t>Peltzer</w:t>
      </w:r>
      <w:proofErr w:type="spellEnd"/>
      <w:r w:rsidR="006A567E" w:rsidRPr="006A567E">
        <w:rPr>
          <w:rFonts w:ascii="Times New Roman" w:hAnsi="Times New Roman" w:cs="Times New Roman"/>
          <w:sz w:val="24"/>
          <w:szCs w:val="24"/>
        </w:rPr>
        <w:t xml:space="preserve"> &amp; </w:t>
      </w:r>
      <w:proofErr w:type="spellStart"/>
      <w:r w:rsidR="006A567E" w:rsidRPr="006A567E">
        <w:rPr>
          <w:rFonts w:ascii="Times New Roman" w:hAnsi="Times New Roman" w:cs="Times New Roman"/>
          <w:sz w:val="24"/>
          <w:szCs w:val="24"/>
        </w:rPr>
        <w:t>Pengpid</w:t>
      </w:r>
      <w:proofErr w:type="spellEnd"/>
      <w:r w:rsidR="006A567E" w:rsidRPr="006A567E">
        <w:rPr>
          <w:rFonts w:ascii="Times New Roman" w:hAnsi="Times New Roman" w:cs="Times New Roman"/>
          <w:sz w:val="24"/>
          <w:szCs w:val="24"/>
        </w:rPr>
        <w:t xml:space="preserve">, 2018; </w:t>
      </w:r>
      <w:proofErr w:type="spellStart"/>
      <w:r w:rsidR="006A567E" w:rsidRPr="006A567E">
        <w:rPr>
          <w:rFonts w:ascii="Times New Roman" w:hAnsi="Times New Roman" w:cs="Times New Roman"/>
          <w:sz w:val="24"/>
          <w:szCs w:val="24"/>
        </w:rPr>
        <w:t>Pedrelli</w:t>
      </w:r>
      <w:proofErr w:type="spellEnd"/>
      <w:r w:rsidR="006A567E" w:rsidRPr="006A567E">
        <w:rPr>
          <w:rFonts w:ascii="Times New Roman" w:hAnsi="Times New Roman" w:cs="Times New Roman"/>
          <w:sz w:val="24"/>
          <w:szCs w:val="24"/>
        </w:rPr>
        <w:t xml:space="preserve">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xml:space="preserve">, 2018). These </w:t>
      </w:r>
      <w:r w:rsidRPr="006A567E">
        <w:rPr>
          <w:rFonts w:ascii="Times New Roman" w:hAnsi="Times New Roman" w:cs="Times New Roman"/>
          <w:sz w:val="24"/>
          <w:szCs w:val="24"/>
        </w:rPr>
        <w:t>results</w:t>
      </w:r>
      <w:r w:rsidR="006A567E" w:rsidRPr="006A567E">
        <w:rPr>
          <w:rFonts w:ascii="Times New Roman" w:hAnsi="Times New Roman" w:cs="Times New Roman"/>
          <w:sz w:val="24"/>
          <w:szCs w:val="24"/>
        </w:rPr>
        <w:t xml:space="preserve"> </w:t>
      </w:r>
      <w:r w:rsidR="003849CA">
        <w:rPr>
          <w:rFonts w:ascii="Times New Roman" w:hAnsi="Times New Roman" w:cs="Times New Roman"/>
          <w:sz w:val="24"/>
          <w:szCs w:val="24"/>
        </w:rPr>
        <w:t xml:space="preserve">can </w:t>
      </w:r>
      <w:r w:rsidR="006A567E" w:rsidRPr="006A567E">
        <w:rPr>
          <w:rFonts w:ascii="Times New Roman" w:hAnsi="Times New Roman" w:cs="Times New Roman"/>
          <w:sz w:val="24"/>
          <w:szCs w:val="24"/>
        </w:rPr>
        <w:t xml:space="preserve">help to understand the impact of </w:t>
      </w:r>
      <w:r w:rsidRPr="006A567E">
        <w:rPr>
          <w:rFonts w:ascii="Times New Roman" w:hAnsi="Times New Roman" w:cs="Times New Roman"/>
          <w:sz w:val="24"/>
          <w:szCs w:val="24"/>
        </w:rPr>
        <w:t xml:space="preserve">behavioral and biological </w:t>
      </w:r>
      <w:r w:rsidR="003849CA">
        <w:rPr>
          <w:rFonts w:ascii="Times New Roman" w:hAnsi="Times New Roman" w:cs="Times New Roman"/>
          <w:sz w:val="24"/>
          <w:szCs w:val="24"/>
        </w:rPr>
        <w:t>differences due to sex</w:t>
      </w:r>
      <w:r w:rsidRPr="006A567E">
        <w:rPr>
          <w:rFonts w:ascii="Times New Roman" w:hAnsi="Times New Roman" w:cs="Times New Roman"/>
          <w:sz w:val="24"/>
          <w:szCs w:val="24"/>
        </w:rPr>
        <w:t xml:space="preserve"> (Arnegard </w:t>
      </w:r>
      <w:r w:rsidR="00757D25" w:rsidRPr="000D1AA3">
        <w:rPr>
          <w:rFonts w:ascii="Times New Roman" w:hAnsi="Times New Roman" w:cs="Times New Roman"/>
          <w:i/>
          <w:iCs/>
          <w:sz w:val="24"/>
          <w:szCs w:val="24"/>
        </w:rPr>
        <w:t>et al</w:t>
      </w:r>
      <w:r w:rsidR="00757D25">
        <w:rPr>
          <w:rFonts w:ascii="Times New Roman" w:hAnsi="Times New Roman" w:cs="Times New Roman"/>
          <w:i/>
          <w:iCs/>
          <w:sz w:val="24"/>
          <w:szCs w:val="24"/>
        </w:rPr>
        <w:t>.</w:t>
      </w:r>
      <w:r w:rsidR="00757D25">
        <w:rPr>
          <w:rFonts w:ascii="Times New Roman" w:hAnsi="Times New Roman" w:cs="Times New Roman"/>
          <w:sz w:val="24"/>
          <w:szCs w:val="24"/>
        </w:rPr>
        <w:t>,</w:t>
      </w:r>
      <w:r w:rsidRPr="006A567E">
        <w:rPr>
          <w:rFonts w:ascii="Times New Roman" w:hAnsi="Times New Roman" w:cs="Times New Roman"/>
          <w:sz w:val="24"/>
          <w:szCs w:val="24"/>
        </w:rPr>
        <w:t xml:space="preserve"> 2020)</w:t>
      </w:r>
      <w:r>
        <w:rPr>
          <w:rFonts w:ascii="Times New Roman" w:hAnsi="Times New Roman" w:cs="Times New Roman"/>
          <w:sz w:val="24"/>
          <w:szCs w:val="24"/>
        </w:rPr>
        <w:t xml:space="preserve"> in</w:t>
      </w:r>
      <w:r w:rsidRPr="006A567E">
        <w:rPr>
          <w:rFonts w:ascii="Times New Roman" w:hAnsi="Times New Roman" w:cs="Times New Roman"/>
          <w:sz w:val="24"/>
          <w:szCs w:val="24"/>
        </w:rPr>
        <w:t xml:space="preserve"> </w:t>
      </w:r>
      <w:r w:rsidR="006A567E" w:rsidRPr="006A567E">
        <w:rPr>
          <w:rFonts w:ascii="Times New Roman" w:hAnsi="Times New Roman" w:cs="Times New Roman"/>
          <w:sz w:val="24"/>
          <w:szCs w:val="24"/>
        </w:rPr>
        <w:t>certain physical and mental illnesses (</w:t>
      </w:r>
      <w:proofErr w:type="spellStart"/>
      <w:r w:rsidR="006A567E" w:rsidRPr="006A567E">
        <w:rPr>
          <w:rFonts w:ascii="Times New Roman" w:hAnsi="Times New Roman" w:cs="Times New Roman"/>
          <w:sz w:val="24"/>
          <w:szCs w:val="24"/>
        </w:rPr>
        <w:t>Mattina</w:t>
      </w:r>
      <w:proofErr w:type="spellEnd"/>
      <w:r w:rsidR="006A567E" w:rsidRPr="006A567E">
        <w:rPr>
          <w:rFonts w:ascii="Times New Roman" w:hAnsi="Times New Roman" w:cs="Times New Roman"/>
          <w:sz w:val="24"/>
          <w:szCs w:val="24"/>
        </w:rPr>
        <w:t xml:space="preserve"> &amp; Steiner, 2016; Golden &amp; Voskuhl, 2017; De Bellis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xml:space="preserve">, 2020) and the impact of </w:t>
      </w:r>
      <w:r w:rsidR="003849CA">
        <w:rPr>
          <w:rFonts w:ascii="Times New Roman" w:hAnsi="Times New Roman" w:cs="Times New Roman"/>
          <w:sz w:val="24"/>
          <w:szCs w:val="24"/>
        </w:rPr>
        <w:t>sex as a risk factor</w:t>
      </w:r>
      <w:r w:rsidR="006A567E" w:rsidRPr="006A567E">
        <w:rPr>
          <w:rFonts w:ascii="Times New Roman" w:hAnsi="Times New Roman" w:cs="Times New Roman"/>
          <w:sz w:val="24"/>
          <w:szCs w:val="24"/>
        </w:rPr>
        <w:t>, although further studies will be required.</w:t>
      </w:r>
    </w:p>
    <w:p w14:paraId="530B76C4" w14:textId="0F37C794" w:rsidR="006A567E" w:rsidRPr="006A567E" w:rsidRDefault="00D55E2D" w:rsidP="006A567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003849CA">
        <w:rPr>
          <w:rFonts w:ascii="Times New Roman" w:hAnsi="Times New Roman" w:cs="Times New Roman"/>
          <w:sz w:val="24"/>
          <w:szCs w:val="24"/>
        </w:rPr>
        <w:t xml:space="preserve">implications suggests </w:t>
      </w:r>
      <w:r w:rsidR="006A567E" w:rsidRPr="006A567E">
        <w:rPr>
          <w:rFonts w:ascii="Times New Roman" w:hAnsi="Times New Roman" w:cs="Times New Roman"/>
          <w:sz w:val="24"/>
          <w:szCs w:val="24"/>
        </w:rPr>
        <w:t>that level</w:t>
      </w:r>
      <w:r>
        <w:rPr>
          <w:rFonts w:ascii="Times New Roman" w:hAnsi="Times New Roman" w:cs="Times New Roman"/>
          <w:sz w:val="24"/>
          <w:szCs w:val="24"/>
        </w:rPr>
        <w:t>s</w:t>
      </w:r>
      <w:r w:rsidR="006A567E" w:rsidRPr="006A567E">
        <w:rPr>
          <w:rFonts w:ascii="Times New Roman" w:hAnsi="Times New Roman" w:cs="Times New Roman"/>
          <w:sz w:val="24"/>
          <w:szCs w:val="24"/>
        </w:rPr>
        <w:t xml:space="preserve"> of alcohol consumption </w:t>
      </w:r>
      <w:r>
        <w:rPr>
          <w:rFonts w:ascii="Times New Roman" w:hAnsi="Times New Roman" w:cs="Times New Roman"/>
          <w:sz w:val="24"/>
          <w:szCs w:val="24"/>
        </w:rPr>
        <w:t>are</w:t>
      </w:r>
      <w:r w:rsidR="006A567E" w:rsidRPr="006A567E">
        <w:rPr>
          <w:rFonts w:ascii="Times New Roman" w:hAnsi="Times New Roman" w:cs="Times New Roman"/>
          <w:sz w:val="24"/>
          <w:szCs w:val="24"/>
        </w:rPr>
        <w:t xml:space="preserve"> quite high although not necessarily intense in this population and, unlike other age groups, this stage seems to reflect the consolidation of the</w:t>
      </w:r>
      <w:r>
        <w:rPr>
          <w:rFonts w:ascii="Times New Roman" w:hAnsi="Times New Roman" w:cs="Times New Roman"/>
          <w:sz w:val="24"/>
          <w:szCs w:val="24"/>
        </w:rPr>
        <w:t xml:space="preserve"> consumption</w:t>
      </w:r>
      <w:r w:rsidR="006A567E" w:rsidRPr="006A567E">
        <w:rPr>
          <w:rFonts w:ascii="Times New Roman" w:hAnsi="Times New Roman" w:cs="Times New Roman"/>
          <w:sz w:val="24"/>
          <w:szCs w:val="24"/>
        </w:rPr>
        <w:t xml:space="preserve"> practice. </w:t>
      </w:r>
      <w:r w:rsidR="003849CA">
        <w:rPr>
          <w:rFonts w:ascii="Times New Roman" w:hAnsi="Times New Roman" w:cs="Times New Roman"/>
          <w:sz w:val="24"/>
          <w:szCs w:val="24"/>
        </w:rPr>
        <w:t>F</w:t>
      </w:r>
      <w:r w:rsidR="006A567E" w:rsidRPr="006A567E">
        <w:rPr>
          <w:rFonts w:ascii="Times New Roman" w:hAnsi="Times New Roman" w:cs="Times New Roman"/>
          <w:sz w:val="24"/>
          <w:szCs w:val="24"/>
        </w:rPr>
        <w:t xml:space="preserve">indings also confirm the trend </w:t>
      </w:r>
      <w:r>
        <w:rPr>
          <w:rFonts w:ascii="Times New Roman" w:hAnsi="Times New Roman" w:cs="Times New Roman"/>
          <w:sz w:val="24"/>
          <w:szCs w:val="24"/>
        </w:rPr>
        <w:t xml:space="preserve">in </w:t>
      </w:r>
      <w:r w:rsidR="006A567E" w:rsidRPr="006A567E">
        <w:rPr>
          <w:rFonts w:ascii="Times New Roman" w:hAnsi="Times New Roman" w:cs="Times New Roman"/>
          <w:sz w:val="24"/>
          <w:szCs w:val="24"/>
        </w:rPr>
        <w:t xml:space="preserve">Latin American region as one of the areas with the highest consumption worldwide (WHO, 2019), which may have repercussions on social organization. In addition, this practice </w:t>
      </w:r>
      <w:r w:rsidR="003849CA">
        <w:rPr>
          <w:rFonts w:ascii="Times New Roman" w:hAnsi="Times New Roman" w:cs="Times New Roman"/>
          <w:sz w:val="24"/>
          <w:szCs w:val="24"/>
        </w:rPr>
        <w:t>displays</w:t>
      </w:r>
      <w:r w:rsidR="006A567E" w:rsidRPr="006A567E">
        <w:rPr>
          <w:rFonts w:ascii="Times New Roman" w:hAnsi="Times New Roman" w:cs="Times New Roman"/>
          <w:sz w:val="24"/>
          <w:szCs w:val="24"/>
        </w:rPr>
        <w:t xml:space="preserve"> comorbidity with other disorders and</w:t>
      </w:r>
      <w:r w:rsidR="003849CA">
        <w:rPr>
          <w:rFonts w:ascii="Times New Roman" w:hAnsi="Times New Roman" w:cs="Times New Roman"/>
          <w:sz w:val="24"/>
          <w:szCs w:val="24"/>
        </w:rPr>
        <w:t xml:space="preserve"> </w:t>
      </w:r>
      <w:r w:rsidR="006A567E" w:rsidRPr="006A567E">
        <w:rPr>
          <w:rFonts w:ascii="Times New Roman" w:hAnsi="Times New Roman" w:cs="Times New Roman"/>
          <w:sz w:val="24"/>
          <w:szCs w:val="24"/>
        </w:rPr>
        <w:t>associated problems, which</w:t>
      </w:r>
      <w:r w:rsidR="003849CA">
        <w:rPr>
          <w:rFonts w:ascii="Times New Roman" w:hAnsi="Times New Roman" w:cs="Times New Roman"/>
          <w:sz w:val="24"/>
          <w:szCs w:val="24"/>
        </w:rPr>
        <w:t xml:space="preserve"> </w:t>
      </w:r>
      <w:r w:rsidR="006A567E" w:rsidRPr="006A567E">
        <w:rPr>
          <w:rFonts w:ascii="Times New Roman" w:hAnsi="Times New Roman" w:cs="Times New Roman"/>
          <w:sz w:val="24"/>
          <w:szCs w:val="24"/>
        </w:rPr>
        <w:t>impact</w:t>
      </w:r>
      <w:r w:rsidR="003849C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A567E" w:rsidRPr="006A567E">
        <w:rPr>
          <w:rFonts w:ascii="Times New Roman" w:hAnsi="Times New Roman" w:cs="Times New Roman"/>
          <w:sz w:val="24"/>
          <w:szCs w:val="24"/>
        </w:rPr>
        <w:t>health systems of the region (</w:t>
      </w:r>
      <w:proofErr w:type="spellStart"/>
      <w:r w:rsidR="006A567E" w:rsidRPr="006A567E">
        <w:rPr>
          <w:rFonts w:ascii="Times New Roman" w:hAnsi="Times New Roman" w:cs="Times New Roman"/>
          <w:sz w:val="24"/>
          <w:szCs w:val="24"/>
        </w:rPr>
        <w:t>Cremonte</w:t>
      </w:r>
      <w:proofErr w:type="spellEnd"/>
      <w:r w:rsidR="006A567E" w:rsidRPr="006A567E">
        <w:rPr>
          <w:rFonts w:ascii="Times New Roman" w:hAnsi="Times New Roman" w:cs="Times New Roman"/>
          <w:sz w:val="24"/>
          <w:szCs w:val="24"/>
        </w:rPr>
        <w:t xml:space="preserve"> </w:t>
      </w:r>
      <w:r w:rsidR="006A567E" w:rsidRPr="00757D25">
        <w:rPr>
          <w:rFonts w:ascii="Times New Roman" w:hAnsi="Times New Roman" w:cs="Times New Roman"/>
          <w:i/>
          <w:iCs/>
          <w:sz w:val="24"/>
          <w:szCs w:val="24"/>
        </w:rPr>
        <w:t>et al.</w:t>
      </w:r>
      <w:r w:rsidR="006A567E" w:rsidRPr="006A567E">
        <w:rPr>
          <w:rFonts w:ascii="Times New Roman" w:hAnsi="Times New Roman" w:cs="Times New Roman"/>
          <w:sz w:val="24"/>
          <w:szCs w:val="24"/>
        </w:rPr>
        <w:t>, 2016), as well as</w:t>
      </w:r>
      <w:r>
        <w:rPr>
          <w:rFonts w:ascii="Times New Roman" w:hAnsi="Times New Roman" w:cs="Times New Roman"/>
          <w:sz w:val="24"/>
          <w:szCs w:val="24"/>
        </w:rPr>
        <w:t xml:space="preserve"> the</w:t>
      </w:r>
      <w:r w:rsidR="006A567E" w:rsidRPr="006A567E">
        <w:rPr>
          <w:rFonts w:ascii="Times New Roman" w:hAnsi="Times New Roman" w:cs="Times New Roman"/>
          <w:sz w:val="24"/>
          <w:szCs w:val="24"/>
        </w:rPr>
        <w:t xml:space="preserve"> higher education system. </w:t>
      </w:r>
      <w:r>
        <w:rPr>
          <w:rFonts w:ascii="Times New Roman" w:hAnsi="Times New Roman" w:cs="Times New Roman"/>
          <w:sz w:val="24"/>
          <w:szCs w:val="24"/>
        </w:rPr>
        <w:t>This demands</w:t>
      </w:r>
      <w:r w:rsidR="006A567E" w:rsidRPr="006A567E">
        <w:rPr>
          <w:rFonts w:ascii="Times New Roman" w:hAnsi="Times New Roman" w:cs="Times New Roman"/>
          <w:sz w:val="24"/>
          <w:szCs w:val="24"/>
        </w:rPr>
        <w:t xml:space="preserve"> a deep reflection </w:t>
      </w:r>
      <w:r>
        <w:rPr>
          <w:rFonts w:ascii="Times New Roman" w:hAnsi="Times New Roman" w:cs="Times New Roman"/>
          <w:sz w:val="24"/>
          <w:szCs w:val="24"/>
        </w:rPr>
        <w:t>about</w:t>
      </w:r>
      <w:r w:rsidR="006A567E" w:rsidRPr="006A567E">
        <w:rPr>
          <w:rFonts w:ascii="Times New Roman" w:hAnsi="Times New Roman" w:cs="Times New Roman"/>
          <w:sz w:val="24"/>
          <w:szCs w:val="24"/>
        </w:rPr>
        <w:t xml:space="preserve"> this problem</w:t>
      </w:r>
      <w:r>
        <w:rPr>
          <w:rFonts w:ascii="Times New Roman" w:hAnsi="Times New Roman" w:cs="Times New Roman"/>
          <w:sz w:val="24"/>
          <w:szCs w:val="24"/>
        </w:rPr>
        <w:t xml:space="preserve"> not only</w:t>
      </w:r>
      <w:r w:rsidR="006A567E" w:rsidRPr="006A567E">
        <w:rPr>
          <w:rFonts w:ascii="Times New Roman" w:hAnsi="Times New Roman" w:cs="Times New Roman"/>
          <w:sz w:val="24"/>
          <w:szCs w:val="24"/>
        </w:rPr>
        <w:t xml:space="preserve"> in Ecuador </w:t>
      </w:r>
      <w:r>
        <w:rPr>
          <w:rFonts w:ascii="Times New Roman" w:hAnsi="Times New Roman" w:cs="Times New Roman"/>
          <w:sz w:val="24"/>
          <w:szCs w:val="24"/>
        </w:rPr>
        <w:t xml:space="preserve">but in </w:t>
      </w:r>
      <w:r w:rsidR="006A567E" w:rsidRPr="006A567E">
        <w:rPr>
          <w:rFonts w:ascii="Times New Roman" w:hAnsi="Times New Roman" w:cs="Times New Roman"/>
          <w:sz w:val="24"/>
          <w:szCs w:val="24"/>
        </w:rPr>
        <w:t>the</w:t>
      </w:r>
      <w:r>
        <w:rPr>
          <w:rFonts w:ascii="Times New Roman" w:hAnsi="Times New Roman" w:cs="Times New Roman"/>
          <w:sz w:val="24"/>
          <w:szCs w:val="24"/>
        </w:rPr>
        <w:t xml:space="preserve"> whole</w:t>
      </w:r>
      <w:r w:rsidR="006A567E" w:rsidRPr="006A567E">
        <w:rPr>
          <w:rFonts w:ascii="Times New Roman" w:hAnsi="Times New Roman" w:cs="Times New Roman"/>
          <w:sz w:val="24"/>
          <w:szCs w:val="24"/>
        </w:rPr>
        <w:t xml:space="preserve"> region.</w:t>
      </w:r>
    </w:p>
    <w:p w14:paraId="79D821AE" w14:textId="3B8082C9" w:rsidR="006A567E" w:rsidRDefault="006A567E" w:rsidP="006A567E">
      <w:pPr>
        <w:spacing w:before="120" w:after="120" w:line="360" w:lineRule="auto"/>
        <w:jc w:val="both"/>
        <w:rPr>
          <w:rFonts w:ascii="Times New Roman" w:hAnsi="Times New Roman" w:cs="Times New Roman"/>
          <w:sz w:val="24"/>
          <w:szCs w:val="24"/>
        </w:rPr>
      </w:pPr>
      <w:r w:rsidRPr="006A567E">
        <w:rPr>
          <w:rFonts w:ascii="Times New Roman" w:hAnsi="Times New Roman" w:cs="Times New Roman"/>
          <w:sz w:val="24"/>
          <w:szCs w:val="24"/>
        </w:rPr>
        <w:t xml:space="preserve">These results also </w:t>
      </w:r>
      <w:r w:rsidR="00644E92" w:rsidRPr="006A567E">
        <w:rPr>
          <w:rFonts w:ascii="Times New Roman" w:hAnsi="Times New Roman" w:cs="Times New Roman"/>
          <w:sz w:val="24"/>
          <w:szCs w:val="24"/>
        </w:rPr>
        <w:t>allow</w:t>
      </w:r>
      <w:r w:rsidR="00D55E2D">
        <w:rPr>
          <w:rFonts w:ascii="Times New Roman" w:hAnsi="Times New Roman" w:cs="Times New Roman"/>
          <w:sz w:val="24"/>
          <w:szCs w:val="24"/>
        </w:rPr>
        <w:t xml:space="preserve"> </w:t>
      </w:r>
      <w:r w:rsidR="00644E92">
        <w:rPr>
          <w:rFonts w:ascii="Times New Roman" w:hAnsi="Times New Roman" w:cs="Times New Roman"/>
          <w:sz w:val="24"/>
          <w:szCs w:val="24"/>
        </w:rPr>
        <w:t>considering</w:t>
      </w:r>
      <w:r w:rsidR="00D55E2D">
        <w:rPr>
          <w:rFonts w:ascii="Times New Roman" w:hAnsi="Times New Roman" w:cs="Times New Roman"/>
          <w:sz w:val="24"/>
          <w:szCs w:val="24"/>
        </w:rPr>
        <w:t xml:space="preserve"> </w:t>
      </w:r>
      <w:r w:rsidRPr="006A567E">
        <w:rPr>
          <w:rFonts w:ascii="Times New Roman" w:hAnsi="Times New Roman" w:cs="Times New Roman"/>
          <w:sz w:val="24"/>
          <w:szCs w:val="24"/>
        </w:rPr>
        <w:t xml:space="preserve">the </w:t>
      </w:r>
      <w:r w:rsidR="00D55E2D">
        <w:rPr>
          <w:rFonts w:ascii="Times New Roman" w:hAnsi="Times New Roman" w:cs="Times New Roman"/>
          <w:sz w:val="24"/>
          <w:szCs w:val="24"/>
        </w:rPr>
        <w:t xml:space="preserve">development and </w:t>
      </w:r>
      <w:r w:rsidR="00644E92">
        <w:rPr>
          <w:rFonts w:ascii="Times New Roman" w:hAnsi="Times New Roman" w:cs="Times New Roman"/>
          <w:sz w:val="24"/>
          <w:szCs w:val="24"/>
        </w:rPr>
        <w:t>subsequent</w:t>
      </w:r>
      <w:r w:rsidR="00D55E2D">
        <w:rPr>
          <w:rFonts w:ascii="Times New Roman" w:hAnsi="Times New Roman" w:cs="Times New Roman"/>
          <w:sz w:val="24"/>
          <w:szCs w:val="24"/>
        </w:rPr>
        <w:t xml:space="preserve"> application of health </w:t>
      </w:r>
      <w:r w:rsidRPr="006A567E">
        <w:rPr>
          <w:rFonts w:ascii="Times New Roman" w:hAnsi="Times New Roman" w:cs="Times New Roman"/>
          <w:sz w:val="24"/>
          <w:szCs w:val="24"/>
        </w:rPr>
        <w:t xml:space="preserve">treatments </w:t>
      </w:r>
      <w:r w:rsidR="00644E92">
        <w:rPr>
          <w:rFonts w:ascii="Times New Roman" w:hAnsi="Times New Roman" w:cs="Times New Roman"/>
          <w:sz w:val="24"/>
          <w:szCs w:val="24"/>
        </w:rPr>
        <w:t>that contemplates sex differences and their different outcomes as</w:t>
      </w:r>
      <w:r w:rsidRPr="006A567E">
        <w:rPr>
          <w:rFonts w:ascii="Times New Roman" w:hAnsi="Times New Roman" w:cs="Times New Roman"/>
          <w:sz w:val="24"/>
          <w:szCs w:val="24"/>
        </w:rPr>
        <w:t xml:space="preserve"> proposed by authors such as Rich-Edwards </w:t>
      </w:r>
      <w:r w:rsidR="00644E92">
        <w:rPr>
          <w:rFonts w:ascii="Times New Roman" w:hAnsi="Times New Roman" w:cs="Times New Roman"/>
          <w:sz w:val="24"/>
          <w:szCs w:val="24"/>
        </w:rPr>
        <w:t>et al.</w:t>
      </w:r>
      <w:r w:rsidRPr="006A567E">
        <w:rPr>
          <w:rFonts w:ascii="Times New Roman" w:hAnsi="Times New Roman" w:cs="Times New Roman"/>
          <w:sz w:val="24"/>
          <w:szCs w:val="24"/>
        </w:rPr>
        <w:t xml:space="preserve"> (2018)</w:t>
      </w:r>
      <w:r w:rsidR="00644E92">
        <w:rPr>
          <w:rFonts w:ascii="Times New Roman" w:hAnsi="Times New Roman" w:cs="Times New Roman"/>
          <w:sz w:val="24"/>
          <w:szCs w:val="24"/>
        </w:rPr>
        <w:t>. G</w:t>
      </w:r>
      <w:r w:rsidRPr="006A567E">
        <w:rPr>
          <w:rFonts w:ascii="Times New Roman" w:hAnsi="Times New Roman" w:cs="Times New Roman"/>
          <w:sz w:val="24"/>
          <w:szCs w:val="24"/>
        </w:rPr>
        <w:t>iven that the dynamics of consumption</w:t>
      </w:r>
      <w:r w:rsidR="00644E92">
        <w:rPr>
          <w:rFonts w:ascii="Times New Roman" w:hAnsi="Times New Roman" w:cs="Times New Roman"/>
          <w:sz w:val="24"/>
          <w:szCs w:val="24"/>
        </w:rPr>
        <w:t>,</w:t>
      </w:r>
      <w:r w:rsidRPr="006A567E">
        <w:rPr>
          <w:rFonts w:ascii="Times New Roman" w:hAnsi="Times New Roman" w:cs="Times New Roman"/>
          <w:sz w:val="24"/>
          <w:szCs w:val="24"/>
        </w:rPr>
        <w:t xml:space="preserve"> as shown </w:t>
      </w:r>
      <w:r w:rsidR="00644E92">
        <w:rPr>
          <w:rFonts w:ascii="Times New Roman" w:hAnsi="Times New Roman" w:cs="Times New Roman"/>
          <w:sz w:val="24"/>
          <w:szCs w:val="24"/>
        </w:rPr>
        <w:t xml:space="preserve">in </w:t>
      </w:r>
      <w:r w:rsidRPr="006A567E">
        <w:rPr>
          <w:rFonts w:ascii="Times New Roman" w:hAnsi="Times New Roman" w:cs="Times New Roman"/>
          <w:sz w:val="24"/>
          <w:szCs w:val="24"/>
        </w:rPr>
        <w:t>the results</w:t>
      </w:r>
      <w:r w:rsidR="00644E92">
        <w:rPr>
          <w:rFonts w:ascii="Times New Roman" w:hAnsi="Times New Roman" w:cs="Times New Roman"/>
          <w:sz w:val="24"/>
          <w:szCs w:val="24"/>
        </w:rPr>
        <w:t xml:space="preserve">, </w:t>
      </w:r>
      <w:r w:rsidRPr="006A567E">
        <w:rPr>
          <w:rFonts w:ascii="Times New Roman" w:hAnsi="Times New Roman" w:cs="Times New Roman"/>
          <w:sz w:val="24"/>
          <w:szCs w:val="24"/>
        </w:rPr>
        <w:t>suggest that the</w:t>
      </w:r>
      <w:r w:rsidR="00644E92">
        <w:rPr>
          <w:rFonts w:ascii="Times New Roman" w:hAnsi="Times New Roman" w:cs="Times New Roman"/>
          <w:sz w:val="24"/>
          <w:szCs w:val="24"/>
        </w:rPr>
        <w:t xml:space="preserve">re are important </w:t>
      </w:r>
      <w:r w:rsidRPr="006A567E">
        <w:rPr>
          <w:rFonts w:ascii="Times New Roman" w:hAnsi="Times New Roman" w:cs="Times New Roman"/>
          <w:sz w:val="24"/>
          <w:szCs w:val="24"/>
        </w:rPr>
        <w:t>differen</w:t>
      </w:r>
      <w:r w:rsidR="00644E92">
        <w:rPr>
          <w:rFonts w:ascii="Times New Roman" w:hAnsi="Times New Roman" w:cs="Times New Roman"/>
          <w:sz w:val="24"/>
          <w:szCs w:val="24"/>
        </w:rPr>
        <w:t>ces between men and women, advance on differentiated and probably independent treatments is mandatory.</w:t>
      </w:r>
      <w:r w:rsidRPr="006A567E">
        <w:rPr>
          <w:rFonts w:ascii="Times New Roman" w:hAnsi="Times New Roman" w:cs="Times New Roman"/>
          <w:sz w:val="24"/>
          <w:szCs w:val="24"/>
        </w:rPr>
        <w:t xml:space="preserve"> </w:t>
      </w:r>
    </w:p>
    <w:p w14:paraId="4C263DA6" w14:textId="77777777" w:rsidR="00757D25" w:rsidRPr="006A567E" w:rsidRDefault="00757D25" w:rsidP="006A567E">
      <w:pPr>
        <w:spacing w:before="120" w:after="120" w:line="360" w:lineRule="auto"/>
        <w:jc w:val="both"/>
        <w:rPr>
          <w:rFonts w:ascii="Times New Roman" w:hAnsi="Times New Roman" w:cs="Times New Roman"/>
          <w:sz w:val="24"/>
          <w:szCs w:val="24"/>
        </w:rPr>
      </w:pPr>
    </w:p>
    <w:p w14:paraId="7391004D" w14:textId="77777777" w:rsidR="006A567E" w:rsidRPr="00696989" w:rsidRDefault="006A567E" w:rsidP="00696989">
      <w:pPr>
        <w:spacing w:before="120" w:after="120" w:line="360" w:lineRule="auto"/>
        <w:jc w:val="both"/>
        <w:rPr>
          <w:rFonts w:ascii="Times New Roman" w:hAnsi="Times New Roman" w:cs="Times New Roman"/>
          <w:b/>
          <w:bCs/>
          <w:sz w:val="24"/>
          <w:szCs w:val="24"/>
        </w:rPr>
      </w:pPr>
      <w:r w:rsidRPr="00696989">
        <w:rPr>
          <w:rFonts w:ascii="Times New Roman" w:hAnsi="Times New Roman" w:cs="Times New Roman"/>
          <w:b/>
          <w:bCs/>
          <w:sz w:val="24"/>
          <w:szCs w:val="24"/>
        </w:rPr>
        <w:t>Limitations and future recommendations</w:t>
      </w:r>
    </w:p>
    <w:p w14:paraId="1CC57FFD" w14:textId="59050487" w:rsidR="006A567E" w:rsidRDefault="006A567E" w:rsidP="00696989">
      <w:pPr>
        <w:spacing w:before="120" w:after="120" w:line="360" w:lineRule="auto"/>
        <w:jc w:val="both"/>
        <w:rPr>
          <w:rFonts w:ascii="Times New Roman" w:hAnsi="Times New Roman" w:cs="Times New Roman"/>
          <w:sz w:val="24"/>
          <w:szCs w:val="24"/>
        </w:rPr>
      </w:pPr>
      <w:r w:rsidRPr="006A567E">
        <w:rPr>
          <w:rFonts w:ascii="Times New Roman" w:hAnsi="Times New Roman" w:cs="Times New Roman"/>
          <w:sz w:val="24"/>
          <w:szCs w:val="24"/>
        </w:rPr>
        <w:t xml:space="preserve">Some aspects should be mentioned among the limitations of the study. </w:t>
      </w:r>
      <w:r w:rsidR="00696989">
        <w:rPr>
          <w:rFonts w:ascii="Times New Roman" w:hAnsi="Times New Roman" w:cs="Times New Roman"/>
          <w:sz w:val="24"/>
          <w:szCs w:val="24"/>
        </w:rPr>
        <w:t>First</w:t>
      </w:r>
      <w:r w:rsidRPr="006A567E">
        <w:rPr>
          <w:rFonts w:ascii="Times New Roman" w:hAnsi="Times New Roman" w:cs="Times New Roman"/>
          <w:sz w:val="24"/>
          <w:szCs w:val="24"/>
        </w:rPr>
        <w:t xml:space="preserve">, we worked exclusively with </w:t>
      </w:r>
      <w:r w:rsidR="00696989">
        <w:rPr>
          <w:rFonts w:ascii="Times New Roman" w:hAnsi="Times New Roman" w:cs="Times New Roman"/>
          <w:sz w:val="24"/>
          <w:szCs w:val="24"/>
        </w:rPr>
        <w:t>college students</w:t>
      </w:r>
      <w:r w:rsidR="00314584">
        <w:rPr>
          <w:rFonts w:ascii="Times New Roman" w:hAnsi="Times New Roman" w:cs="Times New Roman"/>
          <w:sz w:val="24"/>
          <w:szCs w:val="24"/>
        </w:rPr>
        <w:t>, t</w:t>
      </w:r>
      <w:r w:rsidRPr="006A567E">
        <w:rPr>
          <w:rFonts w:ascii="Times New Roman" w:hAnsi="Times New Roman" w:cs="Times New Roman"/>
          <w:sz w:val="24"/>
          <w:szCs w:val="24"/>
        </w:rPr>
        <w:t>herefore, the results found cannot necessarily be extrapolated to other segments</w:t>
      </w:r>
      <w:r w:rsidR="00696989">
        <w:rPr>
          <w:rFonts w:ascii="Times New Roman" w:hAnsi="Times New Roman" w:cs="Times New Roman"/>
          <w:sz w:val="24"/>
          <w:szCs w:val="24"/>
        </w:rPr>
        <w:t xml:space="preserve"> of the population</w:t>
      </w:r>
      <w:r w:rsidRPr="006A567E">
        <w:rPr>
          <w:rFonts w:ascii="Times New Roman" w:hAnsi="Times New Roman" w:cs="Times New Roman"/>
          <w:sz w:val="24"/>
          <w:szCs w:val="24"/>
        </w:rPr>
        <w:t xml:space="preserve">. Thus, </w:t>
      </w:r>
      <w:r w:rsidR="00696989">
        <w:rPr>
          <w:rFonts w:ascii="Times New Roman" w:hAnsi="Times New Roman" w:cs="Times New Roman"/>
          <w:sz w:val="24"/>
          <w:szCs w:val="24"/>
        </w:rPr>
        <w:t>more research is needed</w:t>
      </w:r>
      <w:r w:rsidRPr="006A567E">
        <w:rPr>
          <w:rFonts w:ascii="Times New Roman" w:hAnsi="Times New Roman" w:cs="Times New Roman"/>
          <w:sz w:val="24"/>
          <w:szCs w:val="24"/>
        </w:rPr>
        <w:t>,</w:t>
      </w:r>
      <w:r w:rsidR="00696989">
        <w:rPr>
          <w:rFonts w:ascii="Times New Roman" w:hAnsi="Times New Roman" w:cs="Times New Roman"/>
          <w:sz w:val="24"/>
          <w:szCs w:val="24"/>
        </w:rPr>
        <w:t xml:space="preserve"> in order to include </w:t>
      </w:r>
      <w:r w:rsidRPr="006A567E">
        <w:rPr>
          <w:rFonts w:ascii="Times New Roman" w:hAnsi="Times New Roman" w:cs="Times New Roman"/>
          <w:sz w:val="24"/>
          <w:szCs w:val="24"/>
        </w:rPr>
        <w:t xml:space="preserve">other </w:t>
      </w:r>
      <w:r w:rsidR="00314584">
        <w:rPr>
          <w:rFonts w:ascii="Times New Roman" w:hAnsi="Times New Roman" w:cs="Times New Roman"/>
          <w:sz w:val="24"/>
          <w:szCs w:val="24"/>
        </w:rPr>
        <w:t>age</w:t>
      </w:r>
      <w:r w:rsidRPr="006A567E">
        <w:rPr>
          <w:rFonts w:ascii="Times New Roman" w:hAnsi="Times New Roman" w:cs="Times New Roman"/>
          <w:sz w:val="24"/>
          <w:szCs w:val="24"/>
        </w:rPr>
        <w:t xml:space="preserve"> groups such as adolescents,</w:t>
      </w:r>
      <w:r w:rsidR="00696989">
        <w:rPr>
          <w:rFonts w:ascii="Times New Roman" w:hAnsi="Times New Roman" w:cs="Times New Roman"/>
          <w:sz w:val="24"/>
          <w:szCs w:val="24"/>
        </w:rPr>
        <w:t xml:space="preserve"> middle adults,</w:t>
      </w:r>
      <w:r w:rsidRPr="006A567E">
        <w:rPr>
          <w:rFonts w:ascii="Times New Roman" w:hAnsi="Times New Roman" w:cs="Times New Roman"/>
          <w:sz w:val="24"/>
          <w:szCs w:val="24"/>
        </w:rPr>
        <w:t xml:space="preserve"> </w:t>
      </w:r>
      <w:r w:rsidR="00696989" w:rsidRPr="006A567E">
        <w:rPr>
          <w:rFonts w:ascii="Times New Roman" w:hAnsi="Times New Roman" w:cs="Times New Roman"/>
          <w:sz w:val="24"/>
          <w:szCs w:val="24"/>
        </w:rPr>
        <w:t xml:space="preserve">elderly </w:t>
      </w:r>
      <w:r w:rsidR="00696989">
        <w:rPr>
          <w:rFonts w:ascii="Times New Roman" w:hAnsi="Times New Roman" w:cs="Times New Roman"/>
          <w:sz w:val="24"/>
          <w:szCs w:val="24"/>
        </w:rPr>
        <w:t>and</w:t>
      </w:r>
      <w:r w:rsidR="00314584">
        <w:rPr>
          <w:rFonts w:ascii="Times New Roman" w:hAnsi="Times New Roman" w:cs="Times New Roman"/>
          <w:sz w:val="24"/>
          <w:szCs w:val="24"/>
        </w:rPr>
        <w:t xml:space="preserve"> the</w:t>
      </w:r>
      <w:r w:rsidR="00696989">
        <w:rPr>
          <w:rFonts w:ascii="Times New Roman" w:hAnsi="Times New Roman" w:cs="Times New Roman"/>
          <w:sz w:val="24"/>
          <w:szCs w:val="24"/>
        </w:rPr>
        <w:t xml:space="preserve"> </w:t>
      </w:r>
      <w:r w:rsidRPr="006A567E">
        <w:rPr>
          <w:rFonts w:ascii="Times New Roman" w:hAnsi="Times New Roman" w:cs="Times New Roman"/>
          <w:sz w:val="24"/>
          <w:szCs w:val="24"/>
        </w:rPr>
        <w:t xml:space="preserve">general population, </w:t>
      </w:r>
      <w:r w:rsidR="00314584">
        <w:rPr>
          <w:rFonts w:ascii="Times New Roman" w:hAnsi="Times New Roman" w:cs="Times New Roman"/>
          <w:sz w:val="24"/>
          <w:szCs w:val="24"/>
        </w:rPr>
        <w:t xml:space="preserve">to </w:t>
      </w:r>
      <w:r w:rsidRPr="006A567E">
        <w:rPr>
          <w:rFonts w:ascii="Times New Roman" w:hAnsi="Times New Roman" w:cs="Times New Roman"/>
          <w:sz w:val="24"/>
          <w:szCs w:val="24"/>
        </w:rPr>
        <w:t xml:space="preserve">have a broader interpretation of </w:t>
      </w:r>
      <w:r w:rsidR="00720BD4">
        <w:rPr>
          <w:rFonts w:ascii="Times New Roman" w:hAnsi="Times New Roman" w:cs="Times New Roman"/>
          <w:sz w:val="24"/>
          <w:szCs w:val="24"/>
        </w:rPr>
        <w:t>consumption</w:t>
      </w:r>
      <w:r w:rsidRPr="006A567E">
        <w:rPr>
          <w:rFonts w:ascii="Times New Roman" w:hAnsi="Times New Roman" w:cs="Times New Roman"/>
          <w:sz w:val="24"/>
          <w:szCs w:val="24"/>
        </w:rPr>
        <w:t xml:space="preserve"> dynamic</w:t>
      </w:r>
      <w:r w:rsidR="00720BD4">
        <w:rPr>
          <w:rFonts w:ascii="Times New Roman" w:hAnsi="Times New Roman" w:cs="Times New Roman"/>
          <w:sz w:val="24"/>
          <w:szCs w:val="24"/>
        </w:rPr>
        <w:t>s</w:t>
      </w:r>
      <w:r w:rsidRPr="006A567E">
        <w:rPr>
          <w:rFonts w:ascii="Times New Roman" w:hAnsi="Times New Roman" w:cs="Times New Roman"/>
          <w:sz w:val="24"/>
          <w:szCs w:val="24"/>
        </w:rPr>
        <w:t>. It</w:t>
      </w:r>
      <w:r w:rsidR="00314584">
        <w:rPr>
          <w:rFonts w:ascii="Times New Roman" w:hAnsi="Times New Roman" w:cs="Times New Roman"/>
          <w:sz w:val="24"/>
          <w:szCs w:val="24"/>
        </w:rPr>
        <w:t xml:space="preserve"> should also be </w:t>
      </w:r>
      <w:r w:rsidR="00314584">
        <w:rPr>
          <w:rFonts w:ascii="Times New Roman" w:hAnsi="Times New Roman" w:cs="Times New Roman"/>
          <w:sz w:val="24"/>
          <w:szCs w:val="24"/>
        </w:rPr>
        <w:lastRenderedPageBreak/>
        <w:t xml:space="preserve">mentioned that this </w:t>
      </w:r>
      <w:r w:rsidRPr="006A567E">
        <w:rPr>
          <w:rFonts w:ascii="Times New Roman" w:hAnsi="Times New Roman" w:cs="Times New Roman"/>
          <w:sz w:val="24"/>
          <w:szCs w:val="24"/>
        </w:rPr>
        <w:t>study analyzed specifically</w:t>
      </w:r>
      <w:r w:rsidR="00314584">
        <w:rPr>
          <w:rFonts w:ascii="Times New Roman" w:hAnsi="Times New Roman" w:cs="Times New Roman"/>
          <w:sz w:val="24"/>
          <w:szCs w:val="24"/>
        </w:rPr>
        <w:t xml:space="preserve"> </w:t>
      </w:r>
      <w:r w:rsidRPr="006A567E">
        <w:rPr>
          <w:rFonts w:ascii="Times New Roman" w:hAnsi="Times New Roman" w:cs="Times New Roman"/>
          <w:sz w:val="24"/>
          <w:szCs w:val="24"/>
        </w:rPr>
        <w:t>alcohol and tobacco use behaviors</w:t>
      </w:r>
      <w:r w:rsidR="00314584">
        <w:rPr>
          <w:rFonts w:ascii="Times New Roman" w:hAnsi="Times New Roman" w:cs="Times New Roman"/>
          <w:sz w:val="24"/>
          <w:szCs w:val="24"/>
        </w:rPr>
        <w:t>, h</w:t>
      </w:r>
      <w:r w:rsidR="00314584" w:rsidRPr="006A567E">
        <w:rPr>
          <w:rFonts w:ascii="Times New Roman" w:hAnsi="Times New Roman" w:cs="Times New Roman"/>
          <w:sz w:val="24"/>
          <w:szCs w:val="24"/>
        </w:rPr>
        <w:t>ence</w:t>
      </w:r>
      <w:r w:rsidRPr="006A567E">
        <w:rPr>
          <w:rFonts w:ascii="Times New Roman" w:hAnsi="Times New Roman" w:cs="Times New Roman"/>
          <w:sz w:val="24"/>
          <w:szCs w:val="24"/>
        </w:rPr>
        <w:t xml:space="preserve">, it is necessary to complement these results </w:t>
      </w:r>
      <w:r w:rsidR="00314584">
        <w:rPr>
          <w:rFonts w:ascii="Times New Roman" w:hAnsi="Times New Roman" w:cs="Times New Roman"/>
          <w:sz w:val="24"/>
          <w:szCs w:val="24"/>
        </w:rPr>
        <w:t xml:space="preserve">employing </w:t>
      </w:r>
      <w:r w:rsidRPr="006A567E">
        <w:rPr>
          <w:rFonts w:ascii="Times New Roman" w:hAnsi="Times New Roman" w:cs="Times New Roman"/>
          <w:sz w:val="24"/>
          <w:szCs w:val="24"/>
        </w:rPr>
        <w:t xml:space="preserve">other variables (affective, cognitive, social) that previous studies suggest </w:t>
      </w:r>
      <w:r w:rsidR="00314584">
        <w:rPr>
          <w:rFonts w:ascii="Times New Roman" w:hAnsi="Times New Roman" w:cs="Times New Roman"/>
          <w:sz w:val="24"/>
          <w:szCs w:val="24"/>
        </w:rPr>
        <w:t>including</w:t>
      </w:r>
      <w:r w:rsidRPr="006A567E">
        <w:rPr>
          <w:rFonts w:ascii="Times New Roman" w:hAnsi="Times New Roman" w:cs="Times New Roman"/>
          <w:sz w:val="24"/>
          <w:szCs w:val="24"/>
        </w:rPr>
        <w:t xml:space="preserve">. Finally, it is important to </w:t>
      </w:r>
      <w:r w:rsidR="00314584" w:rsidRPr="006A567E">
        <w:rPr>
          <w:rFonts w:ascii="Times New Roman" w:hAnsi="Times New Roman" w:cs="Times New Roman"/>
          <w:sz w:val="24"/>
          <w:szCs w:val="24"/>
        </w:rPr>
        <w:t>consider</w:t>
      </w:r>
      <w:r w:rsidRPr="006A567E">
        <w:rPr>
          <w:rFonts w:ascii="Times New Roman" w:hAnsi="Times New Roman" w:cs="Times New Roman"/>
          <w:sz w:val="24"/>
          <w:szCs w:val="24"/>
        </w:rPr>
        <w:t xml:space="preserve"> that, given the absence of similar studies applied </w:t>
      </w:r>
      <w:r w:rsidR="00720BD4">
        <w:rPr>
          <w:rFonts w:ascii="Times New Roman" w:hAnsi="Times New Roman" w:cs="Times New Roman"/>
          <w:sz w:val="24"/>
          <w:szCs w:val="24"/>
        </w:rPr>
        <w:t xml:space="preserve">to </w:t>
      </w:r>
      <w:r w:rsidRPr="006A567E">
        <w:rPr>
          <w:rFonts w:ascii="Times New Roman" w:hAnsi="Times New Roman" w:cs="Times New Roman"/>
          <w:sz w:val="24"/>
          <w:szCs w:val="24"/>
        </w:rPr>
        <w:t xml:space="preserve">Ecuadorian population, there </w:t>
      </w:r>
      <w:r w:rsidR="00696989">
        <w:rPr>
          <w:rFonts w:ascii="Times New Roman" w:hAnsi="Times New Roman" w:cs="Times New Roman"/>
          <w:sz w:val="24"/>
          <w:szCs w:val="24"/>
        </w:rPr>
        <w:t>was</w:t>
      </w:r>
      <w:r w:rsidRPr="006A567E">
        <w:rPr>
          <w:rFonts w:ascii="Times New Roman" w:hAnsi="Times New Roman" w:cs="Times New Roman"/>
          <w:sz w:val="24"/>
          <w:szCs w:val="24"/>
        </w:rPr>
        <w:t xml:space="preserve"> some difficulty in corroborating these results with </w:t>
      </w:r>
      <w:r w:rsidR="00696989">
        <w:rPr>
          <w:rFonts w:ascii="Times New Roman" w:hAnsi="Times New Roman" w:cs="Times New Roman"/>
          <w:sz w:val="24"/>
          <w:szCs w:val="24"/>
        </w:rPr>
        <w:t>previous scientific literature</w:t>
      </w:r>
      <w:r w:rsidRPr="006A567E">
        <w:rPr>
          <w:rFonts w:ascii="Times New Roman" w:hAnsi="Times New Roman" w:cs="Times New Roman"/>
          <w:sz w:val="24"/>
          <w:szCs w:val="24"/>
        </w:rPr>
        <w:t xml:space="preserve">, </w:t>
      </w:r>
      <w:r w:rsidR="00314584">
        <w:rPr>
          <w:rFonts w:ascii="Times New Roman" w:hAnsi="Times New Roman" w:cs="Times New Roman"/>
          <w:sz w:val="24"/>
          <w:szCs w:val="24"/>
        </w:rPr>
        <w:t>this is the reason</w:t>
      </w:r>
      <w:r w:rsidRPr="006A567E">
        <w:rPr>
          <w:rFonts w:ascii="Times New Roman" w:hAnsi="Times New Roman" w:cs="Times New Roman"/>
          <w:sz w:val="24"/>
          <w:szCs w:val="24"/>
        </w:rPr>
        <w:t xml:space="preserve"> why more confirmatory studies are required to allow further discussion of the problem.</w:t>
      </w:r>
    </w:p>
    <w:p w14:paraId="1834876A" w14:textId="77777777" w:rsidR="00425242" w:rsidRDefault="00425242" w:rsidP="00696989">
      <w:pPr>
        <w:autoSpaceDE w:val="0"/>
        <w:autoSpaceDN w:val="0"/>
        <w:adjustRightInd w:val="0"/>
        <w:spacing w:before="120" w:after="120" w:line="360" w:lineRule="auto"/>
        <w:jc w:val="both"/>
        <w:rPr>
          <w:rFonts w:ascii="Times New Roman" w:hAnsi="Times New Roman" w:cs="Times New Roman"/>
          <w:b/>
          <w:sz w:val="24"/>
          <w:szCs w:val="24"/>
        </w:rPr>
      </w:pPr>
    </w:p>
    <w:p w14:paraId="58987B4C" w14:textId="2A519E59" w:rsidR="00696989"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FB2962">
        <w:rPr>
          <w:rFonts w:ascii="Times New Roman" w:hAnsi="Times New Roman" w:cs="Times New Roman"/>
          <w:b/>
          <w:sz w:val="24"/>
          <w:szCs w:val="24"/>
        </w:rPr>
        <w:t>Funding</w:t>
      </w:r>
      <w:r w:rsidRPr="00FB2962">
        <w:rPr>
          <w:rFonts w:ascii="Times New Roman" w:hAnsi="Times New Roman" w:cs="Times New Roman"/>
          <w:sz w:val="24"/>
          <w:szCs w:val="24"/>
        </w:rPr>
        <w:t xml:space="preserve"> </w:t>
      </w:r>
    </w:p>
    <w:p w14:paraId="74C69AD5" w14:textId="4AF905E9" w:rsidR="00696989" w:rsidRPr="00696989"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696989">
        <w:rPr>
          <w:rFonts w:ascii="Times New Roman" w:hAnsi="Times New Roman" w:cs="Times New Roman"/>
          <w:sz w:val="24"/>
          <w:szCs w:val="24"/>
        </w:rPr>
        <w:t xml:space="preserve">This study was supported by Pontificia Universidad </w:t>
      </w:r>
      <w:proofErr w:type="spellStart"/>
      <w:r w:rsidRPr="00696989">
        <w:rPr>
          <w:rFonts w:ascii="Times New Roman" w:hAnsi="Times New Roman" w:cs="Times New Roman"/>
          <w:sz w:val="24"/>
          <w:szCs w:val="24"/>
        </w:rPr>
        <w:t>Católica</w:t>
      </w:r>
      <w:proofErr w:type="spellEnd"/>
      <w:r w:rsidRPr="00696989">
        <w:rPr>
          <w:rFonts w:ascii="Times New Roman" w:hAnsi="Times New Roman" w:cs="Times New Roman"/>
          <w:sz w:val="24"/>
          <w:szCs w:val="24"/>
        </w:rPr>
        <w:t xml:space="preserve"> del Ecuador </w:t>
      </w:r>
      <w:proofErr w:type="spellStart"/>
      <w:r w:rsidRPr="00696989">
        <w:rPr>
          <w:rFonts w:ascii="Times New Roman" w:hAnsi="Times New Roman" w:cs="Times New Roman"/>
          <w:sz w:val="24"/>
          <w:szCs w:val="24"/>
        </w:rPr>
        <w:t>Sede</w:t>
      </w:r>
      <w:proofErr w:type="spellEnd"/>
      <w:r w:rsidRPr="00696989">
        <w:rPr>
          <w:rFonts w:ascii="Times New Roman" w:hAnsi="Times New Roman" w:cs="Times New Roman"/>
          <w:sz w:val="24"/>
          <w:szCs w:val="24"/>
        </w:rPr>
        <w:t xml:space="preserve"> Ambato.</w:t>
      </w:r>
    </w:p>
    <w:p w14:paraId="022ED7E4" w14:textId="77777777" w:rsidR="00696989" w:rsidRPr="001C68AB"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73621D">
        <w:rPr>
          <w:rFonts w:ascii="Times New Roman" w:hAnsi="Times New Roman" w:cs="Times New Roman"/>
          <w:b/>
          <w:sz w:val="24"/>
          <w:szCs w:val="24"/>
        </w:rPr>
        <w:t>Compliance with Ethical Standards Ethical</w:t>
      </w:r>
      <w:r>
        <w:rPr>
          <w:rFonts w:ascii="Times New Roman" w:hAnsi="Times New Roman" w:cs="Times New Roman"/>
          <w:b/>
          <w:sz w:val="24"/>
          <w:szCs w:val="24"/>
        </w:rPr>
        <w:t xml:space="preserve"> </w:t>
      </w:r>
      <w:r w:rsidRPr="0073621D">
        <w:rPr>
          <w:rFonts w:ascii="Times New Roman" w:hAnsi="Times New Roman" w:cs="Times New Roman"/>
          <w:b/>
          <w:sz w:val="24"/>
          <w:szCs w:val="24"/>
        </w:rPr>
        <w:t>Approval</w:t>
      </w:r>
      <w:r w:rsidRPr="00FB2962">
        <w:rPr>
          <w:rFonts w:ascii="Times New Roman" w:hAnsi="Times New Roman" w:cs="Times New Roman"/>
          <w:sz w:val="24"/>
          <w:szCs w:val="24"/>
        </w:rPr>
        <w:t xml:space="preserve"> </w:t>
      </w:r>
    </w:p>
    <w:p w14:paraId="247DF80C" w14:textId="3F7B6AAB" w:rsidR="00696989" w:rsidRPr="00527C2A"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FB2962">
        <w:rPr>
          <w:rFonts w:ascii="Times New Roman" w:hAnsi="Times New Roman" w:cs="Times New Roman"/>
          <w:sz w:val="24"/>
          <w:szCs w:val="24"/>
        </w:rPr>
        <w:t>All procedures followed were in accordance with the ethical standards of the responsible committee on human experimentation (institutional and national) and with the Helsinki Declaration of 1975, as revised in 2000. I</w:t>
      </w:r>
      <w:r>
        <w:rPr>
          <w:rFonts w:ascii="Times New Roman" w:hAnsi="Times New Roman" w:cs="Times New Roman"/>
          <w:sz w:val="24"/>
          <w:szCs w:val="24"/>
        </w:rPr>
        <w:t xml:space="preserve">nformed Consent </w:t>
      </w:r>
      <w:r w:rsidRPr="00FB2962">
        <w:rPr>
          <w:rFonts w:ascii="Times New Roman" w:hAnsi="Times New Roman" w:cs="Times New Roman"/>
          <w:sz w:val="24"/>
          <w:szCs w:val="24"/>
        </w:rPr>
        <w:t>was obtained from all patients</w:t>
      </w:r>
      <w:r>
        <w:rPr>
          <w:rFonts w:ascii="Times New Roman" w:hAnsi="Times New Roman" w:cs="Times New Roman"/>
          <w:sz w:val="24"/>
          <w:szCs w:val="24"/>
        </w:rPr>
        <w:t xml:space="preserve"> before </w:t>
      </w:r>
      <w:r w:rsidRPr="00FB2962">
        <w:rPr>
          <w:rFonts w:ascii="Times New Roman" w:hAnsi="Times New Roman" w:cs="Times New Roman"/>
          <w:sz w:val="24"/>
          <w:szCs w:val="24"/>
        </w:rPr>
        <w:t xml:space="preserve">being included in the study. </w:t>
      </w:r>
    </w:p>
    <w:p w14:paraId="0FA1A8FF" w14:textId="77777777" w:rsidR="00696989" w:rsidRPr="0073621D" w:rsidRDefault="00696989" w:rsidP="00696989">
      <w:pPr>
        <w:autoSpaceDE w:val="0"/>
        <w:autoSpaceDN w:val="0"/>
        <w:adjustRightInd w:val="0"/>
        <w:spacing w:before="120" w:after="120" w:line="360" w:lineRule="auto"/>
        <w:jc w:val="both"/>
        <w:rPr>
          <w:rFonts w:ascii="Times New Roman" w:hAnsi="Times New Roman" w:cs="Times New Roman"/>
          <w:b/>
          <w:sz w:val="24"/>
          <w:szCs w:val="24"/>
        </w:rPr>
      </w:pPr>
      <w:r w:rsidRPr="0073621D">
        <w:rPr>
          <w:rFonts w:ascii="Times New Roman" w:hAnsi="Times New Roman" w:cs="Times New Roman"/>
          <w:b/>
          <w:sz w:val="24"/>
          <w:szCs w:val="24"/>
        </w:rPr>
        <w:t xml:space="preserve">Conflict of Interest </w:t>
      </w:r>
    </w:p>
    <w:p w14:paraId="47DD00CC" w14:textId="77777777" w:rsidR="00696989" w:rsidRPr="00FB2962" w:rsidRDefault="00696989" w:rsidP="00696989">
      <w:pPr>
        <w:autoSpaceDE w:val="0"/>
        <w:autoSpaceDN w:val="0"/>
        <w:adjustRightInd w:val="0"/>
        <w:spacing w:before="120" w:after="120" w:line="360" w:lineRule="auto"/>
        <w:jc w:val="both"/>
        <w:rPr>
          <w:rFonts w:ascii="Times New Roman" w:hAnsi="Times New Roman" w:cs="Times New Roman"/>
          <w:sz w:val="24"/>
          <w:szCs w:val="24"/>
        </w:rPr>
      </w:pPr>
      <w:r w:rsidRPr="00047C0D">
        <w:rPr>
          <w:rFonts w:ascii="Times New Roman" w:hAnsi="Times New Roman" w:cs="Times New Roman"/>
          <w:sz w:val="24"/>
          <w:szCs w:val="24"/>
        </w:rPr>
        <w:t>The authors declare that they have no conflict of interest</w:t>
      </w:r>
      <w:r>
        <w:rPr>
          <w:rFonts w:ascii="Times New Roman" w:hAnsi="Times New Roman" w:cs="Times New Roman"/>
          <w:sz w:val="24"/>
          <w:szCs w:val="24"/>
        </w:rPr>
        <w:t>.</w:t>
      </w:r>
      <w:r w:rsidRPr="00FB2962">
        <w:rPr>
          <w:rFonts w:ascii="Times New Roman" w:hAnsi="Times New Roman" w:cs="Times New Roman"/>
          <w:sz w:val="24"/>
          <w:szCs w:val="24"/>
        </w:rPr>
        <w:t xml:space="preserve"> </w:t>
      </w:r>
    </w:p>
    <w:p w14:paraId="46377536" w14:textId="77777777" w:rsidR="00696989" w:rsidRPr="006A567E" w:rsidRDefault="00696989" w:rsidP="006A567E">
      <w:pPr>
        <w:spacing w:before="120" w:after="120" w:line="360" w:lineRule="auto"/>
        <w:jc w:val="both"/>
        <w:rPr>
          <w:rFonts w:ascii="Times New Roman" w:hAnsi="Times New Roman" w:cs="Times New Roman"/>
          <w:sz w:val="24"/>
          <w:szCs w:val="24"/>
        </w:rPr>
      </w:pPr>
    </w:p>
    <w:p w14:paraId="037D7076" w14:textId="308B95C5" w:rsidR="00216F8B" w:rsidRPr="0081709C" w:rsidRDefault="00FF5B0E"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lang w:val="es-MX"/>
        </w:rPr>
      </w:pPr>
      <w:r w:rsidRPr="0081709C">
        <w:rPr>
          <w:rFonts w:ascii="Times New Roman" w:hAnsi="Times New Roman" w:cs="Times New Roman"/>
          <w:b/>
          <w:bCs/>
          <w:sz w:val="24"/>
          <w:szCs w:val="24"/>
          <w:lang w:val="es-MX"/>
        </w:rPr>
        <w:t>REFERENCES</w:t>
      </w:r>
    </w:p>
    <w:p w14:paraId="3EAC17B1" w14:textId="77777777" w:rsidR="00017DD9" w:rsidRPr="0081709C" w:rsidRDefault="00017DD9" w:rsidP="00FF5B0E">
      <w:pPr>
        <w:shd w:val="clear" w:color="auto" w:fill="FFFFFF" w:themeFill="background1"/>
        <w:autoSpaceDE w:val="0"/>
        <w:autoSpaceDN w:val="0"/>
        <w:adjustRightInd w:val="0"/>
        <w:spacing w:after="0" w:line="400" w:lineRule="atLeast"/>
        <w:contextualSpacing/>
        <w:jc w:val="center"/>
        <w:rPr>
          <w:rFonts w:ascii="Times New Roman" w:hAnsi="Times New Roman" w:cs="Times New Roman"/>
          <w:b/>
          <w:bCs/>
          <w:sz w:val="24"/>
          <w:szCs w:val="24"/>
          <w:lang w:val="es-MX"/>
        </w:rPr>
      </w:pPr>
    </w:p>
    <w:p w14:paraId="13CA2027" w14:textId="77777777" w:rsidR="00820AE3" w:rsidRPr="00757D25" w:rsidRDefault="00017DD9" w:rsidP="00757D25">
      <w:pPr>
        <w:pStyle w:val="Bibliografa"/>
        <w:spacing w:line="360" w:lineRule="auto"/>
        <w:ind w:left="720" w:hanging="720"/>
        <w:rPr>
          <w:rFonts w:ascii="Times New Roman" w:hAnsi="Times New Roman" w:cs="Times New Roman"/>
          <w:noProof/>
          <w:sz w:val="24"/>
          <w:szCs w:val="24"/>
        </w:rPr>
      </w:pPr>
      <w:r w:rsidRPr="00EF776D">
        <w:rPr>
          <w:rFonts w:ascii="Times New Roman" w:hAnsi="Times New Roman" w:cs="Times New Roman"/>
          <w:b/>
          <w:bCs/>
          <w:sz w:val="24"/>
          <w:szCs w:val="24"/>
        </w:rPr>
        <w:fldChar w:fldCharType="begin"/>
      </w:r>
      <w:r w:rsidRPr="0081709C">
        <w:rPr>
          <w:rFonts w:ascii="Times New Roman" w:hAnsi="Times New Roman" w:cs="Times New Roman"/>
          <w:b/>
          <w:bCs/>
          <w:sz w:val="24"/>
          <w:szCs w:val="24"/>
          <w:lang w:val="es-MX"/>
        </w:rPr>
        <w:instrText xml:space="preserve"> BIBLIOGRAPHY  \l 22538 </w:instrText>
      </w:r>
      <w:r w:rsidRPr="00EF776D">
        <w:rPr>
          <w:rFonts w:ascii="Times New Roman" w:hAnsi="Times New Roman" w:cs="Times New Roman"/>
          <w:b/>
          <w:bCs/>
          <w:sz w:val="24"/>
          <w:szCs w:val="24"/>
        </w:rPr>
        <w:fldChar w:fldCharType="separate"/>
      </w:r>
      <w:r w:rsidR="00820AE3" w:rsidRPr="00757D25">
        <w:rPr>
          <w:rFonts w:ascii="Times New Roman" w:hAnsi="Times New Roman" w:cs="Times New Roman"/>
          <w:noProof/>
          <w:sz w:val="24"/>
          <w:szCs w:val="24"/>
          <w:lang w:val="es-419"/>
        </w:rPr>
        <w:t xml:space="preserve">Agabio, R., Campesi, I., Pisanu, C., Gessa, G. L., &amp; Franconi, F. (2016). </w:t>
      </w:r>
      <w:r w:rsidR="00820AE3" w:rsidRPr="00757D25">
        <w:rPr>
          <w:rFonts w:ascii="Times New Roman" w:hAnsi="Times New Roman" w:cs="Times New Roman"/>
          <w:noProof/>
          <w:sz w:val="24"/>
          <w:szCs w:val="24"/>
        </w:rPr>
        <w:t xml:space="preserve">Sex differences in substance use disorders: focus on side effects. </w:t>
      </w:r>
      <w:r w:rsidR="00820AE3" w:rsidRPr="00757D25">
        <w:rPr>
          <w:rFonts w:ascii="Times New Roman" w:hAnsi="Times New Roman" w:cs="Times New Roman"/>
          <w:i/>
          <w:iCs/>
          <w:noProof/>
          <w:sz w:val="24"/>
          <w:szCs w:val="24"/>
        </w:rPr>
        <w:t>Addiction Biology</w:t>
      </w:r>
      <w:r w:rsidR="00820AE3" w:rsidRPr="00757D25">
        <w:rPr>
          <w:rFonts w:ascii="Times New Roman" w:hAnsi="Times New Roman" w:cs="Times New Roman"/>
          <w:noProof/>
          <w:sz w:val="24"/>
          <w:szCs w:val="24"/>
        </w:rPr>
        <w:t>, 1030-1042.</w:t>
      </w:r>
    </w:p>
    <w:p w14:paraId="4C4040C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Arnegard, M. E., Whitten, L. A., Hunter, C., &amp; Clayton, J. (2020). Sex as a Biological Variable: A 5-Year Progress Report and Call to Action. </w:t>
      </w:r>
      <w:r w:rsidRPr="00757D25">
        <w:rPr>
          <w:rFonts w:ascii="Times New Roman" w:hAnsi="Times New Roman" w:cs="Times New Roman"/>
          <w:i/>
          <w:iCs/>
          <w:noProof/>
          <w:sz w:val="24"/>
          <w:szCs w:val="24"/>
        </w:rPr>
        <w:t xml:space="preserve">Journal of Women’s Health </w:t>
      </w:r>
      <w:r w:rsidRPr="00757D25">
        <w:rPr>
          <w:rFonts w:ascii="Times New Roman" w:hAnsi="Times New Roman" w:cs="Times New Roman"/>
          <w:noProof/>
          <w:sz w:val="24"/>
          <w:szCs w:val="24"/>
        </w:rPr>
        <w:t>, 858-864.</w:t>
      </w:r>
    </w:p>
    <w:p w14:paraId="5801C624"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t xml:space="preserve">Ato, M., López, J., &amp; Benavente, A. (2013). </w:t>
      </w:r>
      <w:r w:rsidRPr="00757D25">
        <w:rPr>
          <w:rFonts w:ascii="Times New Roman" w:hAnsi="Times New Roman" w:cs="Times New Roman"/>
          <w:noProof/>
          <w:sz w:val="24"/>
          <w:szCs w:val="24"/>
          <w:lang w:val="es-419"/>
        </w:rPr>
        <w:t xml:space="preserve">Un sistema de clasificación de los diseños de investigación en psicología. </w:t>
      </w:r>
      <w:r w:rsidRPr="00757D25">
        <w:rPr>
          <w:rFonts w:ascii="Times New Roman" w:hAnsi="Times New Roman" w:cs="Times New Roman"/>
          <w:i/>
          <w:iCs/>
          <w:noProof/>
          <w:sz w:val="24"/>
          <w:szCs w:val="24"/>
          <w:lang w:val="es-419"/>
        </w:rPr>
        <w:t>Anales de Psicología, 29</w:t>
      </w:r>
      <w:r w:rsidRPr="00757D25">
        <w:rPr>
          <w:rFonts w:ascii="Times New Roman" w:hAnsi="Times New Roman" w:cs="Times New Roman"/>
          <w:noProof/>
          <w:sz w:val="24"/>
          <w:szCs w:val="24"/>
          <w:lang w:val="es-419"/>
        </w:rPr>
        <w:t>(3), 1038-1059. https://doi.org/10.6018/analesps.29.3.178511.</w:t>
      </w:r>
    </w:p>
    <w:p w14:paraId="571B4797"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lang w:val="es-419"/>
        </w:rPr>
        <w:lastRenderedPageBreak/>
        <w:t xml:space="preserve">Babor, T., Higgins-Biddle, J., Saunders, J., &amp; Monteiro, M. (2001). </w:t>
      </w:r>
      <w:r w:rsidRPr="00757D25">
        <w:rPr>
          <w:rFonts w:ascii="Times New Roman" w:hAnsi="Times New Roman" w:cs="Times New Roman"/>
          <w:i/>
          <w:iCs/>
          <w:noProof/>
          <w:sz w:val="24"/>
          <w:szCs w:val="24"/>
          <w:lang w:val="es-419"/>
        </w:rPr>
        <w:t>UDIT Cuestionario de Identificación de los Transtornos debidos al Consumo de Alcohol. Pautas para su utilización en Atención Primaria.</w:t>
      </w:r>
      <w:r w:rsidRPr="00757D25">
        <w:rPr>
          <w:rFonts w:ascii="Times New Roman" w:hAnsi="Times New Roman" w:cs="Times New Roman"/>
          <w:noProof/>
          <w:sz w:val="24"/>
          <w:szCs w:val="24"/>
          <w:lang w:val="es-419"/>
        </w:rPr>
        <w:t xml:space="preserve"> Ginebra, Suiza: WHO - Generalitat Valenciana Conselleria de Benestar Social.</w:t>
      </w:r>
    </w:p>
    <w:p w14:paraId="4C965701"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Buch, T., Moos, K., Ferreira, F. M., Fröhlich, H., Gebhard, C., &amp; Tresch, A. (2019). Benefits of a factorial design focusing on inclusion of female and male animals in one experiment. </w:t>
      </w:r>
      <w:r w:rsidRPr="00757D25">
        <w:rPr>
          <w:rFonts w:ascii="Times New Roman" w:hAnsi="Times New Roman" w:cs="Times New Roman"/>
          <w:i/>
          <w:iCs/>
          <w:noProof/>
          <w:sz w:val="24"/>
          <w:szCs w:val="24"/>
        </w:rPr>
        <w:t>Journal of Molecular Medicine</w:t>
      </w:r>
      <w:r w:rsidRPr="00757D25">
        <w:rPr>
          <w:rFonts w:ascii="Times New Roman" w:hAnsi="Times New Roman" w:cs="Times New Roman"/>
          <w:noProof/>
          <w:sz w:val="24"/>
          <w:szCs w:val="24"/>
        </w:rPr>
        <w:t>, 871-877.</w:t>
      </w:r>
    </w:p>
    <w:p w14:paraId="3E94917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Canadian Institutes of Health Research. (27 de November de 2018). </w:t>
      </w:r>
      <w:r w:rsidRPr="00757D25">
        <w:rPr>
          <w:rFonts w:ascii="Times New Roman" w:hAnsi="Times New Roman" w:cs="Times New Roman"/>
          <w:i/>
          <w:iCs/>
          <w:noProof/>
          <w:sz w:val="24"/>
          <w:szCs w:val="24"/>
        </w:rPr>
        <w:t>Canadian Institutes of Health Research.</w:t>
      </w:r>
      <w:r w:rsidRPr="00757D25">
        <w:rPr>
          <w:rFonts w:ascii="Times New Roman" w:hAnsi="Times New Roman" w:cs="Times New Roman"/>
          <w:noProof/>
          <w:sz w:val="24"/>
          <w:szCs w:val="24"/>
        </w:rPr>
        <w:t xml:space="preserve"> Obtenido de https://cihr-irsc.gc.ca/e/documents/igh_mythbuster_november_2018_en.pdf</w:t>
      </w:r>
    </w:p>
    <w:p w14:paraId="649D3C5F"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lang w:val="es-419"/>
        </w:rPr>
        <w:t xml:space="preserve">Castro-Sánchez, M., Puertas-Molero, P., Ubago-Jiménez, J. L., Pérez-Cortés, A. J., Linares-Manrique, M., &amp; Zurita-Ortega, F. (2017). </w:t>
      </w:r>
      <w:r w:rsidRPr="00757D25">
        <w:rPr>
          <w:rFonts w:ascii="Times New Roman" w:hAnsi="Times New Roman" w:cs="Times New Roman"/>
          <w:noProof/>
          <w:sz w:val="24"/>
          <w:szCs w:val="24"/>
        </w:rPr>
        <w:t xml:space="preserve">Consumo de tabaco y alcohol en universitarios. </w:t>
      </w:r>
      <w:r w:rsidRPr="00757D25">
        <w:rPr>
          <w:rFonts w:ascii="Times New Roman" w:hAnsi="Times New Roman" w:cs="Times New Roman"/>
          <w:i/>
          <w:iCs/>
          <w:noProof/>
          <w:sz w:val="24"/>
          <w:szCs w:val="24"/>
        </w:rPr>
        <w:t>Journal of Sport &amp; Health Research, 9</w:t>
      </w:r>
      <w:r w:rsidRPr="00757D25">
        <w:rPr>
          <w:rFonts w:ascii="Times New Roman" w:hAnsi="Times New Roman" w:cs="Times New Roman"/>
          <w:noProof/>
          <w:sz w:val="24"/>
          <w:szCs w:val="24"/>
        </w:rPr>
        <w:t>(1), 151-162.</w:t>
      </w:r>
    </w:p>
    <w:p w14:paraId="7F2206EA"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t xml:space="preserve">Connor, J., Haber, P., &amp; Hall, W. (2016). Alcohol use disorders. </w:t>
      </w:r>
      <w:r w:rsidRPr="00757D25">
        <w:rPr>
          <w:rFonts w:ascii="Times New Roman" w:hAnsi="Times New Roman" w:cs="Times New Roman"/>
          <w:i/>
          <w:iCs/>
          <w:noProof/>
          <w:sz w:val="24"/>
          <w:szCs w:val="24"/>
          <w:lang w:val="es-419"/>
        </w:rPr>
        <w:t>Tha Lancet</w:t>
      </w:r>
      <w:r w:rsidRPr="00757D25">
        <w:rPr>
          <w:rFonts w:ascii="Times New Roman" w:hAnsi="Times New Roman" w:cs="Times New Roman"/>
          <w:noProof/>
          <w:sz w:val="24"/>
          <w:szCs w:val="24"/>
          <w:lang w:val="es-419"/>
        </w:rPr>
        <w:t>, 988-998.</w:t>
      </w:r>
    </w:p>
    <w:p w14:paraId="57702941"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lang w:val="es-419"/>
        </w:rPr>
        <w:t xml:space="preserve">Cremonte, M., Biscarra, M. A., Conde, K., &amp; Cherpitel, C. (2016). </w:t>
      </w:r>
      <w:r w:rsidRPr="00757D25">
        <w:rPr>
          <w:rFonts w:ascii="Times New Roman" w:hAnsi="Times New Roman" w:cs="Times New Roman"/>
          <w:noProof/>
          <w:sz w:val="24"/>
          <w:szCs w:val="24"/>
        </w:rPr>
        <w:t xml:space="preserve">Epidemiology of alcohol consumption and related problems in Latin American countries: Contributions of psychology. </w:t>
      </w:r>
      <w:r w:rsidRPr="00757D25">
        <w:rPr>
          <w:rFonts w:ascii="Times New Roman" w:hAnsi="Times New Roman" w:cs="Times New Roman"/>
          <w:i/>
          <w:iCs/>
          <w:noProof/>
          <w:sz w:val="24"/>
          <w:szCs w:val="24"/>
        </w:rPr>
        <w:t>International Journal of Psychology</w:t>
      </w:r>
      <w:r w:rsidRPr="00757D25">
        <w:rPr>
          <w:rFonts w:ascii="Times New Roman" w:hAnsi="Times New Roman" w:cs="Times New Roman"/>
          <w:noProof/>
          <w:sz w:val="24"/>
          <w:szCs w:val="24"/>
        </w:rPr>
        <w:t>, 245–252.</w:t>
      </w:r>
    </w:p>
    <w:p w14:paraId="04EB925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De Bellis, A., De Angelis, G., Fabris, E., Cannatà, A., Merlo, M., &amp; Sinagra, G. (2020). Gender-related differences in heart failure: beyond the “one-size-fits-all” paradigm. </w:t>
      </w:r>
      <w:r w:rsidRPr="00757D25">
        <w:rPr>
          <w:rFonts w:ascii="Times New Roman" w:hAnsi="Times New Roman" w:cs="Times New Roman"/>
          <w:i/>
          <w:iCs/>
          <w:noProof/>
          <w:sz w:val="24"/>
          <w:szCs w:val="24"/>
        </w:rPr>
        <w:t>Heart Failure Reviews</w:t>
      </w:r>
      <w:r w:rsidRPr="00757D25">
        <w:rPr>
          <w:rFonts w:ascii="Times New Roman" w:hAnsi="Times New Roman" w:cs="Times New Roman"/>
          <w:noProof/>
          <w:sz w:val="24"/>
          <w:szCs w:val="24"/>
        </w:rPr>
        <w:t>, 245-255.</w:t>
      </w:r>
    </w:p>
    <w:p w14:paraId="5C599A0C"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t xml:space="preserve">Fernández-Castillo, E., Pérez, O. M., Roche, J. R., Hernández, D. S., Peña, A. C., &amp; Ábalo, R. G. (2016). </w:t>
      </w:r>
      <w:r w:rsidRPr="00757D25">
        <w:rPr>
          <w:rFonts w:ascii="Times New Roman" w:hAnsi="Times New Roman" w:cs="Times New Roman"/>
          <w:noProof/>
          <w:sz w:val="24"/>
          <w:szCs w:val="24"/>
          <w:lang w:val="es-419"/>
        </w:rPr>
        <w:t xml:space="preserve">Consumo de tabaco y alcohol en estudiantes universitarios cubanos. </w:t>
      </w:r>
      <w:r w:rsidRPr="00757D25">
        <w:rPr>
          <w:rFonts w:ascii="Times New Roman" w:hAnsi="Times New Roman" w:cs="Times New Roman"/>
          <w:i/>
          <w:iCs/>
          <w:noProof/>
          <w:sz w:val="24"/>
          <w:szCs w:val="24"/>
          <w:lang w:val="es-419"/>
        </w:rPr>
        <w:t>Revista del Hospital Psiquiátrico de La Habana, 13</w:t>
      </w:r>
      <w:r w:rsidRPr="00757D25">
        <w:rPr>
          <w:rFonts w:ascii="Times New Roman" w:hAnsi="Times New Roman" w:cs="Times New Roman"/>
          <w:noProof/>
          <w:sz w:val="24"/>
          <w:szCs w:val="24"/>
          <w:lang w:val="es-419"/>
        </w:rPr>
        <w:t>(2).</w:t>
      </w:r>
    </w:p>
    <w:p w14:paraId="7477B00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Galea, L., Choleris, E., Albert, A., McCarthy, M., &amp; Sohrabji, F. (2020). The promises and pitfalls of sex difference research. </w:t>
      </w:r>
      <w:r w:rsidRPr="00757D25">
        <w:rPr>
          <w:rFonts w:ascii="Times New Roman" w:hAnsi="Times New Roman" w:cs="Times New Roman"/>
          <w:i/>
          <w:iCs/>
          <w:noProof/>
          <w:sz w:val="24"/>
          <w:szCs w:val="24"/>
        </w:rPr>
        <w:t>Frontiers in Neuroendocrinology</w:t>
      </w:r>
      <w:r w:rsidRPr="00757D25">
        <w:rPr>
          <w:rFonts w:ascii="Times New Roman" w:hAnsi="Times New Roman" w:cs="Times New Roman"/>
          <w:noProof/>
          <w:sz w:val="24"/>
          <w:szCs w:val="24"/>
        </w:rPr>
        <w:t>.</w:t>
      </w:r>
    </w:p>
    <w:p w14:paraId="2EA8C513"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lang w:val="es-419"/>
        </w:rPr>
        <w:t xml:space="preserve">García-Carretero, M., Novalbos-Ruiz, J., Martínez-Delgado, J., &amp; O’Ferrall-González, C. (2016). Validación del test para la identificación de trastornos por uso de alcohol en población universitaria: AUDIT y AUDIT-C. </w:t>
      </w:r>
      <w:r w:rsidRPr="00757D25">
        <w:rPr>
          <w:rFonts w:ascii="Times New Roman" w:hAnsi="Times New Roman" w:cs="Times New Roman"/>
          <w:i/>
          <w:iCs/>
          <w:noProof/>
          <w:sz w:val="24"/>
          <w:szCs w:val="24"/>
        </w:rPr>
        <w:t>Adicciones</w:t>
      </w:r>
      <w:r w:rsidRPr="00757D25">
        <w:rPr>
          <w:rFonts w:ascii="Times New Roman" w:hAnsi="Times New Roman" w:cs="Times New Roman"/>
          <w:noProof/>
          <w:sz w:val="24"/>
          <w:szCs w:val="24"/>
        </w:rPr>
        <w:t>, 194-204.</w:t>
      </w:r>
    </w:p>
    <w:p w14:paraId="1B9D3D2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Giustino, G., Overbey, J., Taylor, D., Ailawadi, G., Kirkwood, K., Gillinov, A., . . . O'Gara, P. (2019). Sex-Based Differences in Outcomes After Mitral Valve </w:t>
      </w:r>
      <w:r w:rsidRPr="00757D25">
        <w:rPr>
          <w:rFonts w:ascii="Times New Roman" w:hAnsi="Times New Roman" w:cs="Times New Roman"/>
          <w:noProof/>
          <w:sz w:val="24"/>
          <w:szCs w:val="24"/>
        </w:rPr>
        <w:lastRenderedPageBreak/>
        <w:t xml:space="preserve">Surgery for Severe Ischemic Mitral Regurgitation. </w:t>
      </w:r>
      <w:r w:rsidRPr="00757D25">
        <w:rPr>
          <w:rFonts w:ascii="Times New Roman" w:hAnsi="Times New Roman" w:cs="Times New Roman"/>
          <w:i/>
          <w:iCs/>
          <w:noProof/>
          <w:sz w:val="24"/>
          <w:szCs w:val="24"/>
        </w:rPr>
        <w:t>Journal of the American College of Cardiology</w:t>
      </w:r>
      <w:r w:rsidRPr="00757D25">
        <w:rPr>
          <w:rFonts w:ascii="Times New Roman" w:hAnsi="Times New Roman" w:cs="Times New Roman"/>
          <w:noProof/>
          <w:sz w:val="24"/>
          <w:szCs w:val="24"/>
        </w:rPr>
        <w:t>, 481-490.</w:t>
      </w:r>
    </w:p>
    <w:p w14:paraId="7A3FAD13"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Gogos, A., Ney, L., Seymour, N., Van Rheenen, T. E., &amp; Felmingham, K. L. (2019). Sex differences in schizophrenia, bipolar disorder, and post‐traumatic stress disorder: Are gonadal hormones the link? </w:t>
      </w:r>
      <w:r w:rsidRPr="00757D25">
        <w:rPr>
          <w:rFonts w:ascii="Times New Roman" w:hAnsi="Times New Roman" w:cs="Times New Roman"/>
          <w:i/>
          <w:iCs/>
          <w:noProof/>
          <w:sz w:val="24"/>
          <w:szCs w:val="24"/>
        </w:rPr>
        <w:t>British Journal of Pharmacology</w:t>
      </w:r>
      <w:r w:rsidRPr="00757D25">
        <w:rPr>
          <w:rFonts w:ascii="Times New Roman" w:hAnsi="Times New Roman" w:cs="Times New Roman"/>
          <w:noProof/>
          <w:sz w:val="24"/>
          <w:szCs w:val="24"/>
        </w:rPr>
        <w:t>, 4119-4135.</w:t>
      </w:r>
    </w:p>
    <w:p w14:paraId="77DF9CAC"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t xml:space="preserve">Golden, L. C., &amp; Voskuhl, R. (2017). The Importance of Studying Sex Differences in Disease: The Example of Multiple Sclerosis. </w:t>
      </w:r>
      <w:r w:rsidRPr="00757D25">
        <w:rPr>
          <w:rFonts w:ascii="Times New Roman" w:hAnsi="Times New Roman" w:cs="Times New Roman"/>
          <w:i/>
          <w:iCs/>
          <w:noProof/>
          <w:sz w:val="24"/>
          <w:szCs w:val="24"/>
          <w:lang w:val="es-419"/>
        </w:rPr>
        <w:t>Journal of Neuroscience Research</w:t>
      </w:r>
      <w:r w:rsidRPr="00757D25">
        <w:rPr>
          <w:rFonts w:ascii="Times New Roman" w:hAnsi="Times New Roman" w:cs="Times New Roman"/>
          <w:noProof/>
          <w:sz w:val="24"/>
          <w:szCs w:val="24"/>
          <w:lang w:val="es-419"/>
        </w:rPr>
        <w:t>, 633-643.</w:t>
      </w:r>
    </w:p>
    <w:p w14:paraId="588A6C8B"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lang w:val="es-419"/>
        </w:rPr>
        <w:t xml:space="preserve">Gómez Cruz, Z., Landeros Ramírez, P., Noa Pérez, M., &amp; Patricio Martínez, S. (2018). Consumo de alcohol, tabaco y otras drogas en jóvenes universitarios. </w:t>
      </w:r>
      <w:r w:rsidRPr="00757D25">
        <w:rPr>
          <w:rFonts w:ascii="Times New Roman" w:hAnsi="Times New Roman" w:cs="Times New Roman"/>
          <w:i/>
          <w:iCs/>
          <w:noProof/>
          <w:sz w:val="24"/>
          <w:szCs w:val="24"/>
          <w:lang w:val="es-419"/>
        </w:rPr>
        <w:t>Revista Salud Pública y Nutrición, 16</w:t>
      </w:r>
      <w:r w:rsidRPr="00757D25">
        <w:rPr>
          <w:rFonts w:ascii="Times New Roman" w:hAnsi="Times New Roman" w:cs="Times New Roman"/>
          <w:noProof/>
          <w:sz w:val="24"/>
          <w:szCs w:val="24"/>
          <w:lang w:val="es-419"/>
        </w:rPr>
        <w:t>(4), 1-9.</w:t>
      </w:r>
    </w:p>
    <w:p w14:paraId="5172E64A"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lang w:val="es-419"/>
        </w:rPr>
        <w:t xml:space="preserve">Goodchild, M., Nargis, N., &amp; Tursan d´Spaignet, E. (2017). </w:t>
      </w:r>
      <w:r w:rsidRPr="00757D25">
        <w:rPr>
          <w:rFonts w:ascii="Times New Roman" w:hAnsi="Times New Roman" w:cs="Times New Roman"/>
          <w:noProof/>
          <w:sz w:val="24"/>
          <w:szCs w:val="24"/>
        </w:rPr>
        <w:t xml:space="preserve">Global economic cost of smoking-attributable diseases. </w:t>
      </w:r>
      <w:r w:rsidRPr="00757D25">
        <w:rPr>
          <w:rFonts w:ascii="Times New Roman" w:hAnsi="Times New Roman" w:cs="Times New Roman"/>
          <w:i/>
          <w:iCs/>
          <w:noProof/>
          <w:sz w:val="24"/>
          <w:szCs w:val="24"/>
        </w:rPr>
        <w:t>Tobacco Control</w:t>
      </w:r>
      <w:r w:rsidRPr="00757D25">
        <w:rPr>
          <w:rFonts w:ascii="Times New Roman" w:hAnsi="Times New Roman" w:cs="Times New Roman"/>
          <w:noProof/>
          <w:sz w:val="24"/>
          <w:szCs w:val="24"/>
        </w:rPr>
        <w:t>, 58-64.</w:t>
      </w:r>
    </w:p>
    <w:p w14:paraId="3FF97DE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Grucza, R., Sher, K., Kerr, W., Krauss, M., Lui, C., McDowell, Y., . . . Bierut, L. (2018). Trends in Adult Alcohol Use and Binge Drinking in the Early 21st Century United States: A Meta-Analysis of Six National Survey Series. </w:t>
      </w:r>
      <w:r w:rsidRPr="00757D25">
        <w:rPr>
          <w:rFonts w:ascii="Times New Roman" w:hAnsi="Times New Roman" w:cs="Times New Roman"/>
          <w:i/>
          <w:iCs/>
          <w:noProof/>
          <w:sz w:val="24"/>
          <w:szCs w:val="24"/>
        </w:rPr>
        <w:t>Alcoholism: Clinical and Experimental Research</w:t>
      </w:r>
      <w:r w:rsidRPr="00757D25">
        <w:rPr>
          <w:rFonts w:ascii="Times New Roman" w:hAnsi="Times New Roman" w:cs="Times New Roman"/>
          <w:noProof/>
          <w:sz w:val="24"/>
          <w:szCs w:val="24"/>
        </w:rPr>
        <w:t>, 1939-1950.</w:t>
      </w:r>
    </w:p>
    <w:p w14:paraId="615FB24D"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Haack, S., Seeringer, A., Thürmann, P. A., Becker, T., &amp; Kirchheiner, J. (2009). Sex-specific differences in side effects of psychotropic drugs: genes or gender? </w:t>
      </w:r>
      <w:r w:rsidRPr="00757D25">
        <w:rPr>
          <w:rFonts w:ascii="Times New Roman" w:hAnsi="Times New Roman" w:cs="Times New Roman"/>
          <w:i/>
          <w:iCs/>
          <w:noProof/>
          <w:sz w:val="24"/>
          <w:szCs w:val="24"/>
        </w:rPr>
        <w:t>Pharmacogenomics</w:t>
      </w:r>
      <w:r w:rsidRPr="00757D25">
        <w:rPr>
          <w:rFonts w:ascii="Times New Roman" w:hAnsi="Times New Roman" w:cs="Times New Roman"/>
          <w:noProof/>
          <w:sz w:val="24"/>
          <w:szCs w:val="24"/>
        </w:rPr>
        <w:t>, 1511-1526.</w:t>
      </w:r>
    </w:p>
    <w:p w14:paraId="2F481455"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n-GB"/>
        </w:rPr>
      </w:pPr>
      <w:r w:rsidRPr="00757D25">
        <w:rPr>
          <w:rFonts w:ascii="Times New Roman" w:hAnsi="Times New Roman" w:cs="Times New Roman"/>
          <w:noProof/>
          <w:sz w:val="24"/>
          <w:szCs w:val="24"/>
        </w:rPr>
        <w:t xml:space="preserve">Hammerslag, L. R., &amp; Gulley, J. M. (2016). Sex differences in behavior and neural development and their role in adolescent vulnerability to substance use. </w:t>
      </w:r>
      <w:r w:rsidRPr="00757D25">
        <w:rPr>
          <w:rFonts w:ascii="Times New Roman" w:hAnsi="Times New Roman" w:cs="Times New Roman"/>
          <w:i/>
          <w:iCs/>
          <w:noProof/>
          <w:sz w:val="24"/>
          <w:szCs w:val="24"/>
        </w:rPr>
        <w:t>Behavioural Brain Research</w:t>
      </w:r>
      <w:r w:rsidRPr="00757D25">
        <w:rPr>
          <w:rFonts w:ascii="Times New Roman" w:hAnsi="Times New Roman" w:cs="Times New Roman"/>
          <w:noProof/>
          <w:sz w:val="24"/>
          <w:szCs w:val="24"/>
        </w:rPr>
        <w:t>, 15-26.</w:t>
      </w:r>
    </w:p>
    <w:p w14:paraId="7B40CAFB"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Intarut, N. &amp;. (2017). Socioeconomic inequality in concurrent tobacco and alcohol consumption. </w:t>
      </w:r>
      <w:r w:rsidRPr="00757D25">
        <w:rPr>
          <w:rFonts w:ascii="Times New Roman" w:hAnsi="Times New Roman" w:cs="Times New Roman"/>
          <w:i/>
          <w:iCs/>
          <w:noProof/>
          <w:sz w:val="24"/>
          <w:szCs w:val="24"/>
        </w:rPr>
        <w:t>Asian Pacific journal of cancer prevention: APJCP, 18</w:t>
      </w:r>
      <w:r w:rsidRPr="00757D25">
        <w:rPr>
          <w:rFonts w:ascii="Times New Roman" w:hAnsi="Times New Roman" w:cs="Times New Roman"/>
          <w:noProof/>
          <w:sz w:val="24"/>
          <w:szCs w:val="24"/>
        </w:rPr>
        <w:t>(7), 1913. https://doi.org/10.22034/APJCP.2017.18.7.1913.</w:t>
      </w:r>
    </w:p>
    <w:p w14:paraId="7FB7F1AC"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Li, R., Ma, X., Wang, G., Yang, J., &amp; Wang, C. (2016). Why sex differences in schizophrenia? </w:t>
      </w:r>
      <w:r w:rsidRPr="00757D25">
        <w:rPr>
          <w:rFonts w:ascii="Times New Roman" w:hAnsi="Times New Roman" w:cs="Times New Roman"/>
          <w:i/>
          <w:iCs/>
          <w:noProof/>
          <w:sz w:val="24"/>
          <w:szCs w:val="24"/>
        </w:rPr>
        <w:t>Journal of Translational Neuroscience</w:t>
      </w:r>
      <w:r w:rsidRPr="00757D25">
        <w:rPr>
          <w:rFonts w:ascii="Times New Roman" w:hAnsi="Times New Roman" w:cs="Times New Roman"/>
          <w:noProof/>
          <w:sz w:val="24"/>
          <w:szCs w:val="24"/>
        </w:rPr>
        <w:t>, 37-42.</w:t>
      </w:r>
    </w:p>
    <w:p w14:paraId="4EBF424E"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lastRenderedPageBreak/>
        <w:t xml:space="preserve">Londoño, C., Rodríguez, I., &amp; Gantiva, C. (2011). </w:t>
      </w:r>
      <w:r w:rsidRPr="00757D25">
        <w:rPr>
          <w:rFonts w:ascii="Times New Roman" w:hAnsi="Times New Roman" w:cs="Times New Roman"/>
          <w:noProof/>
          <w:sz w:val="24"/>
          <w:szCs w:val="24"/>
          <w:lang w:val="es-419"/>
        </w:rPr>
        <w:t xml:space="preserve">Cuestionario para la clasificación de consumidores de cigarrillo (C4) para jóvenes. </w:t>
      </w:r>
      <w:r w:rsidRPr="00757D25">
        <w:rPr>
          <w:rFonts w:ascii="Times New Roman" w:hAnsi="Times New Roman" w:cs="Times New Roman"/>
          <w:i/>
          <w:iCs/>
          <w:noProof/>
          <w:sz w:val="24"/>
          <w:szCs w:val="24"/>
          <w:lang w:val="es-419"/>
        </w:rPr>
        <w:t>Diversitas: Perspectivas en psicología, 7</w:t>
      </w:r>
      <w:r w:rsidRPr="00757D25">
        <w:rPr>
          <w:rFonts w:ascii="Times New Roman" w:hAnsi="Times New Roman" w:cs="Times New Roman"/>
          <w:noProof/>
          <w:sz w:val="24"/>
          <w:szCs w:val="24"/>
          <w:lang w:val="es-419"/>
        </w:rPr>
        <w:t>(2), 281-291.</w:t>
      </w:r>
    </w:p>
    <w:p w14:paraId="1A5F76B1"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lang w:val="es-419"/>
        </w:rPr>
        <w:t xml:space="preserve">Maeng, L. Y., &amp; Milad, M. R. (2015). </w:t>
      </w:r>
      <w:r w:rsidRPr="00757D25">
        <w:rPr>
          <w:rFonts w:ascii="Times New Roman" w:hAnsi="Times New Roman" w:cs="Times New Roman"/>
          <w:noProof/>
          <w:sz w:val="24"/>
          <w:szCs w:val="24"/>
        </w:rPr>
        <w:t xml:space="preserve">Sex differences in anxiety disorders: Interactions between fear, stress, and gonadal hormones. </w:t>
      </w:r>
      <w:r w:rsidRPr="00757D25">
        <w:rPr>
          <w:rFonts w:ascii="Times New Roman" w:hAnsi="Times New Roman" w:cs="Times New Roman"/>
          <w:i/>
          <w:iCs/>
          <w:noProof/>
          <w:sz w:val="24"/>
          <w:szCs w:val="24"/>
        </w:rPr>
        <w:t xml:space="preserve">Hormones and Behavior </w:t>
      </w:r>
      <w:r w:rsidRPr="00757D25">
        <w:rPr>
          <w:rFonts w:ascii="Times New Roman" w:hAnsi="Times New Roman" w:cs="Times New Roman"/>
          <w:noProof/>
          <w:sz w:val="24"/>
          <w:szCs w:val="24"/>
        </w:rPr>
        <w:t>, 106-117.</w:t>
      </w:r>
    </w:p>
    <w:p w14:paraId="5B591B4C"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t xml:space="preserve">Mattina, G. F., &amp; Steiner, M. (2016). The need for inclusion of sex and age of onset variables in genetic association studies of obsessive–compulsive disorder: Overview. </w:t>
      </w:r>
      <w:r w:rsidRPr="00757D25">
        <w:rPr>
          <w:rFonts w:ascii="Times New Roman" w:hAnsi="Times New Roman" w:cs="Times New Roman"/>
          <w:i/>
          <w:iCs/>
          <w:noProof/>
          <w:sz w:val="24"/>
          <w:szCs w:val="24"/>
          <w:lang w:val="es-419"/>
        </w:rPr>
        <w:t>Progress in Neuro-Psychopharmacology and Biological Psychiatry</w:t>
      </w:r>
      <w:r w:rsidRPr="00757D25">
        <w:rPr>
          <w:rFonts w:ascii="Times New Roman" w:hAnsi="Times New Roman" w:cs="Times New Roman"/>
          <w:noProof/>
          <w:sz w:val="24"/>
          <w:szCs w:val="24"/>
          <w:lang w:val="es-419"/>
        </w:rPr>
        <w:t>, 107-116.</w:t>
      </w:r>
    </w:p>
    <w:p w14:paraId="047918E4"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lang w:val="es-419"/>
        </w:rPr>
        <w:t xml:space="preserve">Mayorga-Lascano, M., Moreta-Herrera, R., León-Tamayo, L., &amp; Troncozo-Guevara, M. (2019). Actitudes favorables y consumo de alcohol en adolescentes ecuatorianos. Análisis correlacional y comparativo entre grupos de riesgo y no riesgo. </w:t>
      </w:r>
      <w:r w:rsidRPr="00757D25">
        <w:rPr>
          <w:rFonts w:ascii="Times New Roman" w:hAnsi="Times New Roman" w:cs="Times New Roman"/>
          <w:i/>
          <w:iCs/>
          <w:noProof/>
          <w:sz w:val="24"/>
          <w:szCs w:val="24"/>
        </w:rPr>
        <w:t>Health &amp; addictions/Salud y drogas, 19</w:t>
      </w:r>
      <w:r w:rsidRPr="00757D25">
        <w:rPr>
          <w:rFonts w:ascii="Times New Roman" w:hAnsi="Times New Roman" w:cs="Times New Roman"/>
          <w:noProof/>
          <w:sz w:val="24"/>
          <w:szCs w:val="24"/>
        </w:rPr>
        <w:t>(2), 139-138. https://doi.org/10.21134/haaj.v19i2.455.</w:t>
      </w:r>
    </w:p>
    <w:p w14:paraId="34BC93FB"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McHugh, K., Votaw, V. R., Sugarman, D. E., &amp; Greenfield, S. F. (2018). Sex and gender differences in substance use disorders. </w:t>
      </w:r>
      <w:r w:rsidRPr="00757D25">
        <w:rPr>
          <w:rFonts w:ascii="Times New Roman" w:hAnsi="Times New Roman" w:cs="Times New Roman"/>
          <w:i/>
          <w:iCs/>
          <w:noProof/>
          <w:sz w:val="24"/>
          <w:szCs w:val="24"/>
        </w:rPr>
        <w:t>Clinical Psychology Review</w:t>
      </w:r>
      <w:r w:rsidRPr="00757D25">
        <w:rPr>
          <w:rFonts w:ascii="Times New Roman" w:hAnsi="Times New Roman" w:cs="Times New Roman"/>
          <w:noProof/>
          <w:sz w:val="24"/>
          <w:szCs w:val="24"/>
        </w:rPr>
        <w:t>, 12-23.</w:t>
      </w:r>
    </w:p>
    <w:p w14:paraId="4185E404"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Mekonen, T., Fekadu, W., Chane, T., &amp; Bitew, S. (2017). Problematic alcohol use among university students. </w:t>
      </w:r>
      <w:r w:rsidRPr="00757D25">
        <w:rPr>
          <w:rFonts w:ascii="Times New Roman" w:hAnsi="Times New Roman" w:cs="Times New Roman"/>
          <w:i/>
          <w:iCs/>
          <w:noProof/>
          <w:sz w:val="24"/>
          <w:szCs w:val="24"/>
        </w:rPr>
        <w:t>Frontiers in psychiatry, 8</w:t>
      </w:r>
      <w:r w:rsidRPr="00757D25">
        <w:rPr>
          <w:rFonts w:ascii="Times New Roman" w:hAnsi="Times New Roman" w:cs="Times New Roman"/>
          <w:noProof/>
          <w:sz w:val="24"/>
          <w:szCs w:val="24"/>
        </w:rPr>
        <w:t>, 86. https://doi.org/10.3389/fpsyt.2017.00086.</w:t>
      </w:r>
    </w:p>
    <w:p w14:paraId="48895381"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t xml:space="preserve">Mora, C. A., &amp; Herrán, O. F. (2019). </w:t>
      </w:r>
      <w:r w:rsidRPr="00757D25">
        <w:rPr>
          <w:rFonts w:ascii="Times New Roman" w:hAnsi="Times New Roman" w:cs="Times New Roman"/>
          <w:noProof/>
          <w:sz w:val="24"/>
          <w:szCs w:val="24"/>
          <w:lang w:val="es-419"/>
        </w:rPr>
        <w:t xml:space="preserve">Prevalencia de consumo de alcohol y de alcoholismo en estudiantes universitarios de Villavicencio, Colombia. </w:t>
      </w:r>
      <w:r w:rsidRPr="00757D25">
        <w:rPr>
          <w:rFonts w:ascii="Times New Roman" w:hAnsi="Times New Roman" w:cs="Times New Roman"/>
          <w:i/>
          <w:iCs/>
          <w:noProof/>
          <w:sz w:val="24"/>
          <w:szCs w:val="24"/>
          <w:lang w:val="es-419"/>
        </w:rPr>
        <w:t>Revista de la Facultad de Medicina, 67</w:t>
      </w:r>
      <w:r w:rsidRPr="00757D25">
        <w:rPr>
          <w:rFonts w:ascii="Times New Roman" w:hAnsi="Times New Roman" w:cs="Times New Roman"/>
          <w:noProof/>
          <w:sz w:val="24"/>
          <w:szCs w:val="24"/>
          <w:lang w:val="es-419"/>
        </w:rPr>
        <w:t>(2), 225-233.</w:t>
      </w:r>
    </w:p>
    <w:p w14:paraId="575564D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lang w:val="es-419"/>
        </w:rPr>
        <w:t xml:space="preserve">Moreta-Herrera, R., Almache-Moya, A., Vargas-Espín, A., &amp; Vaca-Quintana, D. (2020). </w:t>
      </w:r>
      <w:r w:rsidRPr="00757D25">
        <w:rPr>
          <w:rFonts w:ascii="Times New Roman" w:hAnsi="Times New Roman" w:cs="Times New Roman"/>
          <w:noProof/>
          <w:sz w:val="24"/>
          <w:szCs w:val="24"/>
        </w:rPr>
        <w:t xml:space="preserve">Levels and Patterns of Alcohol Consumption: a Descriptive Study in Ecuadorian Teenagers. </w:t>
      </w:r>
      <w:r w:rsidRPr="00757D25">
        <w:rPr>
          <w:rFonts w:ascii="Times New Roman" w:hAnsi="Times New Roman" w:cs="Times New Roman"/>
          <w:i/>
          <w:iCs/>
          <w:noProof/>
          <w:sz w:val="24"/>
          <w:szCs w:val="24"/>
        </w:rPr>
        <w:t>International Journal of Mental Health and Addiction</w:t>
      </w:r>
      <w:r w:rsidRPr="00757D25">
        <w:rPr>
          <w:rFonts w:ascii="Times New Roman" w:hAnsi="Times New Roman" w:cs="Times New Roman"/>
          <w:noProof/>
          <w:sz w:val="24"/>
          <w:szCs w:val="24"/>
        </w:rPr>
        <w:t>, 422-431.</w:t>
      </w:r>
    </w:p>
    <w:p w14:paraId="020A51F1"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t xml:space="preserve">Moreta-Herrera, R., Mayorga-Lascano, M., &amp; Carrera-Aldás, J. (2019). </w:t>
      </w:r>
      <w:r w:rsidRPr="00757D25">
        <w:rPr>
          <w:rFonts w:ascii="Times New Roman" w:hAnsi="Times New Roman" w:cs="Times New Roman"/>
          <w:noProof/>
          <w:sz w:val="24"/>
          <w:szCs w:val="24"/>
          <w:lang w:val="es-419"/>
        </w:rPr>
        <w:t xml:space="preserve">Actitudes hacia el consumo de sustancias. Diferencias entre colegiales y universitarios en el Ecuador. </w:t>
      </w:r>
      <w:r w:rsidRPr="00757D25">
        <w:rPr>
          <w:rFonts w:ascii="Times New Roman" w:hAnsi="Times New Roman" w:cs="Times New Roman"/>
          <w:i/>
          <w:iCs/>
          <w:noProof/>
          <w:sz w:val="24"/>
          <w:szCs w:val="24"/>
          <w:lang w:val="es-419"/>
        </w:rPr>
        <w:t>Revista Española de drogodependencias, 44</w:t>
      </w:r>
      <w:r w:rsidRPr="00757D25">
        <w:rPr>
          <w:rFonts w:ascii="Times New Roman" w:hAnsi="Times New Roman" w:cs="Times New Roman"/>
          <w:noProof/>
          <w:sz w:val="24"/>
          <w:szCs w:val="24"/>
          <w:lang w:val="es-419"/>
        </w:rPr>
        <w:t>(3), 13-26.</w:t>
      </w:r>
    </w:p>
    <w:p w14:paraId="60F6491D"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lang w:val="es-419"/>
        </w:rPr>
        <w:lastRenderedPageBreak/>
        <w:t xml:space="preserve">Moreta-Herrera, R., Mayorga-Lascano, P., León-Tamayo, A., &amp; Ilaja-Verdesoto, B. (2018). Consumo de sustancias legales, ilegales y fármacos en adolescentes y factores de riesgo asociados a la exposición reciente. </w:t>
      </w:r>
      <w:r w:rsidRPr="00757D25">
        <w:rPr>
          <w:rFonts w:ascii="Times New Roman" w:hAnsi="Times New Roman" w:cs="Times New Roman"/>
          <w:i/>
          <w:iCs/>
          <w:noProof/>
          <w:sz w:val="24"/>
          <w:szCs w:val="24"/>
        </w:rPr>
        <w:t>Health and Addictions/Salud y drogas, 18</w:t>
      </w:r>
      <w:r w:rsidRPr="00757D25">
        <w:rPr>
          <w:rFonts w:ascii="Times New Roman" w:hAnsi="Times New Roman" w:cs="Times New Roman"/>
          <w:noProof/>
          <w:sz w:val="24"/>
          <w:szCs w:val="24"/>
        </w:rPr>
        <w:t>(1), 39-50. http://dx.doi.org/10.21134/haaj.v18i1.333.</w:t>
      </w:r>
    </w:p>
    <w:p w14:paraId="635FD113"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lang w:val="es-419"/>
        </w:rPr>
      </w:pPr>
      <w:r w:rsidRPr="00757D25">
        <w:rPr>
          <w:rFonts w:ascii="Times New Roman" w:hAnsi="Times New Roman" w:cs="Times New Roman"/>
          <w:noProof/>
          <w:sz w:val="24"/>
          <w:szCs w:val="24"/>
        </w:rPr>
        <w:t xml:space="preserve">National Institutes of Health (NIH). (9 de June de 2015). </w:t>
      </w:r>
      <w:r w:rsidRPr="00757D25">
        <w:rPr>
          <w:rFonts w:ascii="Times New Roman" w:hAnsi="Times New Roman" w:cs="Times New Roman"/>
          <w:i/>
          <w:iCs/>
          <w:noProof/>
          <w:sz w:val="24"/>
          <w:szCs w:val="24"/>
        </w:rPr>
        <w:t>National Institutes for Health Turning Discovery into Health.</w:t>
      </w:r>
      <w:r w:rsidRPr="00757D25">
        <w:rPr>
          <w:rFonts w:ascii="Times New Roman" w:hAnsi="Times New Roman" w:cs="Times New Roman"/>
          <w:noProof/>
          <w:sz w:val="24"/>
          <w:szCs w:val="24"/>
        </w:rPr>
        <w:t xml:space="preserve"> </w:t>
      </w:r>
      <w:r w:rsidRPr="00757D25">
        <w:rPr>
          <w:rFonts w:ascii="Times New Roman" w:hAnsi="Times New Roman" w:cs="Times New Roman"/>
          <w:noProof/>
          <w:sz w:val="24"/>
          <w:szCs w:val="24"/>
          <w:lang w:val="es-419"/>
        </w:rPr>
        <w:t>Obtenido de https://grants.nih.gov/grants/guide/notice-files/not-od-15-102.html</w:t>
      </w:r>
    </w:p>
    <w:p w14:paraId="6DE4BA30"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Pan American Health Organization (PAHO). </w:t>
      </w:r>
      <w:r w:rsidRPr="00757D25">
        <w:rPr>
          <w:rFonts w:ascii="Times New Roman" w:hAnsi="Times New Roman" w:cs="Times New Roman"/>
          <w:noProof/>
          <w:sz w:val="24"/>
          <w:szCs w:val="24"/>
          <w:lang w:val="es-419"/>
        </w:rPr>
        <w:t xml:space="preserve">(2018). </w:t>
      </w:r>
      <w:r w:rsidRPr="00757D25">
        <w:rPr>
          <w:rFonts w:ascii="Times New Roman" w:hAnsi="Times New Roman" w:cs="Times New Roman"/>
          <w:i/>
          <w:iCs/>
          <w:noProof/>
          <w:sz w:val="24"/>
          <w:szCs w:val="24"/>
          <w:lang w:val="es-419"/>
        </w:rPr>
        <w:t>Informe sobre el control del tabaco en la Región de las Américas.</w:t>
      </w:r>
      <w:r w:rsidRPr="00757D25">
        <w:rPr>
          <w:rFonts w:ascii="Times New Roman" w:hAnsi="Times New Roman" w:cs="Times New Roman"/>
          <w:noProof/>
          <w:sz w:val="24"/>
          <w:szCs w:val="24"/>
          <w:lang w:val="es-419"/>
        </w:rPr>
        <w:t xml:space="preserve"> </w:t>
      </w:r>
      <w:r w:rsidRPr="00757D25">
        <w:rPr>
          <w:rFonts w:ascii="Times New Roman" w:hAnsi="Times New Roman" w:cs="Times New Roman"/>
          <w:noProof/>
          <w:sz w:val="24"/>
          <w:szCs w:val="24"/>
        </w:rPr>
        <w:t>Washington D.C.: OPS.</w:t>
      </w:r>
    </w:p>
    <w:p w14:paraId="7AC7C00A"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Pedrelli, P., MacPherson, L., Khan, A. J., Shapero, B. G., Fisher, L. B., Nyer, M., &amp; Silveri, M. M. (2018). Sex differences in the association between heavy drinking and behavioral distress tolerance and emotional reactivity among non-depressed college students. </w:t>
      </w:r>
      <w:r w:rsidRPr="00757D25">
        <w:rPr>
          <w:rFonts w:ascii="Times New Roman" w:hAnsi="Times New Roman" w:cs="Times New Roman"/>
          <w:i/>
          <w:iCs/>
          <w:noProof/>
          <w:sz w:val="24"/>
          <w:szCs w:val="24"/>
        </w:rPr>
        <w:t>Alcohol and alcoholism, 53</w:t>
      </w:r>
      <w:r w:rsidRPr="00757D25">
        <w:rPr>
          <w:rFonts w:ascii="Times New Roman" w:hAnsi="Times New Roman" w:cs="Times New Roman"/>
          <w:noProof/>
          <w:sz w:val="24"/>
          <w:szCs w:val="24"/>
        </w:rPr>
        <w:t>(6), 674-681. https://doi.org/10.1093/alcalc/agy045.</w:t>
      </w:r>
    </w:p>
    <w:p w14:paraId="5C1F4288"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Peltzer, K., &amp; Pengpid, S. (2018). Concurrent tobacco use and binge drinking among university students in 30 countries in Africa, Asia, Latin America, and the Caribbean. </w:t>
      </w:r>
      <w:r w:rsidRPr="00757D25">
        <w:rPr>
          <w:rFonts w:ascii="Times New Roman" w:hAnsi="Times New Roman" w:cs="Times New Roman"/>
          <w:i/>
          <w:iCs/>
          <w:noProof/>
          <w:sz w:val="24"/>
          <w:szCs w:val="24"/>
        </w:rPr>
        <w:t>International Journal of Mental Health and Addiction, 16</w:t>
      </w:r>
      <w:r w:rsidRPr="00757D25">
        <w:rPr>
          <w:rFonts w:ascii="Times New Roman" w:hAnsi="Times New Roman" w:cs="Times New Roman"/>
          <w:noProof/>
          <w:sz w:val="24"/>
          <w:szCs w:val="24"/>
        </w:rPr>
        <w:t>(1), 164-174. https://doi.org/10.1007/s11469-017-9850-z.</w:t>
      </w:r>
    </w:p>
    <w:p w14:paraId="364841D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R Core Team. (2019 ). </w:t>
      </w:r>
      <w:r w:rsidRPr="00757D25">
        <w:rPr>
          <w:rFonts w:ascii="Times New Roman" w:hAnsi="Times New Roman" w:cs="Times New Roman"/>
          <w:i/>
          <w:iCs/>
          <w:noProof/>
          <w:sz w:val="24"/>
          <w:szCs w:val="24"/>
        </w:rPr>
        <w:t>R: A language and environment for statistical computing. , R Foundation for Statistical Computing.</w:t>
      </w:r>
      <w:r w:rsidRPr="00757D25">
        <w:rPr>
          <w:rFonts w:ascii="Times New Roman" w:hAnsi="Times New Roman" w:cs="Times New Roman"/>
          <w:noProof/>
          <w:sz w:val="24"/>
          <w:szCs w:val="24"/>
        </w:rPr>
        <w:t xml:space="preserve"> Vienna, Austria: R Foundation for Statistical Computing.</w:t>
      </w:r>
    </w:p>
    <w:p w14:paraId="0D126DD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Reddy, D. S. (2017). The neuroendocrine basis of sex differences in epilepsy. </w:t>
      </w:r>
      <w:r w:rsidRPr="00757D25">
        <w:rPr>
          <w:rFonts w:ascii="Times New Roman" w:hAnsi="Times New Roman" w:cs="Times New Roman"/>
          <w:i/>
          <w:iCs/>
          <w:noProof/>
          <w:sz w:val="24"/>
          <w:szCs w:val="24"/>
        </w:rPr>
        <w:t>Pharmacology Biochemistry and Behavior</w:t>
      </w:r>
      <w:r w:rsidRPr="00757D25">
        <w:rPr>
          <w:rFonts w:ascii="Times New Roman" w:hAnsi="Times New Roman" w:cs="Times New Roman"/>
          <w:noProof/>
          <w:sz w:val="24"/>
          <w:szCs w:val="24"/>
        </w:rPr>
        <w:t>, 97-104.</w:t>
      </w:r>
    </w:p>
    <w:p w14:paraId="170C5BF9"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Rich-Edwards, J. W., Kaiser, U. B., Chen, G. L., Manson, J. E., &amp; Goldstein, J. M. (2018). Sex and Gender Differences Research Design for Basic, Clinical, and Population Studies: Essentials for Investigators. </w:t>
      </w:r>
      <w:r w:rsidRPr="00757D25">
        <w:rPr>
          <w:rFonts w:ascii="Times New Roman" w:hAnsi="Times New Roman" w:cs="Times New Roman"/>
          <w:i/>
          <w:iCs/>
          <w:noProof/>
          <w:sz w:val="24"/>
          <w:szCs w:val="24"/>
        </w:rPr>
        <w:t>Endocrine Reviews</w:t>
      </w:r>
      <w:r w:rsidRPr="00757D25">
        <w:rPr>
          <w:rFonts w:ascii="Times New Roman" w:hAnsi="Times New Roman" w:cs="Times New Roman"/>
          <w:noProof/>
          <w:sz w:val="24"/>
          <w:szCs w:val="24"/>
        </w:rPr>
        <w:t>, 424–439.</w:t>
      </w:r>
    </w:p>
    <w:p w14:paraId="50311FE5"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Salvatore, J. E., Cho, S. B., &amp; Dick, D. M. (2017 ). Genes, Environments, and Sex Differences in Alcohol Research. </w:t>
      </w:r>
      <w:r w:rsidRPr="00757D25">
        <w:rPr>
          <w:rFonts w:ascii="Times New Roman" w:hAnsi="Times New Roman" w:cs="Times New Roman"/>
          <w:i/>
          <w:iCs/>
          <w:noProof/>
          <w:sz w:val="24"/>
          <w:szCs w:val="24"/>
        </w:rPr>
        <w:t>Journal of Studies on Alcohol and Drugs</w:t>
      </w:r>
      <w:r w:rsidRPr="00757D25">
        <w:rPr>
          <w:rFonts w:ascii="Times New Roman" w:hAnsi="Times New Roman" w:cs="Times New Roman"/>
          <w:noProof/>
          <w:sz w:val="24"/>
          <w:szCs w:val="24"/>
        </w:rPr>
        <w:t>, 494-501.</w:t>
      </w:r>
    </w:p>
    <w:p w14:paraId="07A17620"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lastRenderedPageBreak/>
        <w:t xml:space="preserve">Saunders, J., Aasland, O., Babor, T., De la Fuente, J., &amp; Grant, M. (1993). Development of the Alcohol Use Disorders Identification Test (AUDIT): WHO collaborative project on early detection of persons with harmful alcohol consumption-II. </w:t>
      </w:r>
      <w:r w:rsidRPr="00757D25">
        <w:rPr>
          <w:rFonts w:ascii="Times New Roman" w:hAnsi="Times New Roman" w:cs="Times New Roman"/>
          <w:i/>
          <w:iCs/>
          <w:noProof/>
          <w:sz w:val="24"/>
          <w:szCs w:val="24"/>
        </w:rPr>
        <w:t>Addiction, 88</w:t>
      </w:r>
      <w:r w:rsidRPr="00757D25">
        <w:rPr>
          <w:rFonts w:ascii="Times New Roman" w:hAnsi="Times New Roman" w:cs="Times New Roman"/>
          <w:noProof/>
          <w:sz w:val="24"/>
          <w:szCs w:val="24"/>
        </w:rPr>
        <w:t>, 791-804. https://doi.org/10.1111/j.1360-0443.1993.tb02093.x.</w:t>
      </w:r>
    </w:p>
    <w:p w14:paraId="583D6C9C"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World Health Organization (WHO). (2018). </w:t>
      </w:r>
      <w:r w:rsidRPr="00757D25">
        <w:rPr>
          <w:rFonts w:ascii="Times New Roman" w:hAnsi="Times New Roman" w:cs="Times New Roman"/>
          <w:i/>
          <w:iCs/>
          <w:noProof/>
          <w:sz w:val="24"/>
          <w:szCs w:val="24"/>
        </w:rPr>
        <w:t>Global Status Report on Alcohol and Health 2018.</w:t>
      </w:r>
      <w:r w:rsidRPr="00757D25">
        <w:rPr>
          <w:rFonts w:ascii="Times New Roman" w:hAnsi="Times New Roman" w:cs="Times New Roman"/>
          <w:noProof/>
          <w:sz w:val="24"/>
          <w:szCs w:val="24"/>
        </w:rPr>
        <w:t xml:space="preserve"> Geneve: World Health Organization.</w:t>
      </w:r>
    </w:p>
    <w:p w14:paraId="477C8559"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World Health Organization (WHO). (2019). </w:t>
      </w:r>
      <w:r w:rsidRPr="00757D25">
        <w:rPr>
          <w:rFonts w:ascii="Times New Roman" w:hAnsi="Times New Roman" w:cs="Times New Roman"/>
          <w:i/>
          <w:iCs/>
          <w:noProof/>
          <w:sz w:val="24"/>
          <w:szCs w:val="24"/>
        </w:rPr>
        <w:t>WHO Report on the Global Tobacco Epidemic.</w:t>
      </w:r>
      <w:r w:rsidRPr="00757D25">
        <w:rPr>
          <w:rFonts w:ascii="Times New Roman" w:hAnsi="Times New Roman" w:cs="Times New Roman"/>
          <w:noProof/>
          <w:sz w:val="24"/>
          <w:szCs w:val="24"/>
        </w:rPr>
        <w:t xml:space="preserve"> Geneva: World Health Organization.</w:t>
      </w:r>
    </w:p>
    <w:p w14:paraId="0F1477A9"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World Health Organization (WHO). (2019). </w:t>
      </w:r>
      <w:r w:rsidRPr="00757D25">
        <w:rPr>
          <w:rFonts w:ascii="Times New Roman" w:hAnsi="Times New Roman" w:cs="Times New Roman"/>
          <w:i/>
          <w:iCs/>
          <w:noProof/>
          <w:sz w:val="24"/>
          <w:szCs w:val="24"/>
        </w:rPr>
        <w:t>WHO global report on trends in prevalence of tobacco use 2000-2025.</w:t>
      </w:r>
      <w:r w:rsidRPr="00757D25">
        <w:rPr>
          <w:rFonts w:ascii="Times New Roman" w:hAnsi="Times New Roman" w:cs="Times New Roman"/>
          <w:noProof/>
          <w:sz w:val="24"/>
          <w:szCs w:val="24"/>
        </w:rPr>
        <w:t xml:space="preserve"> Geneva: World Health Organization.</w:t>
      </w:r>
    </w:p>
    <w:p w14:paraId="1F3F3715"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World Health Organization (WHO). (2020). </w:t>
      </w:r>
      <w:r w:rsidRPr="00757D25">
        <w:rPr>
          <w:rFonts w:ascii="Times New Roman" w:hAnsi="Times New Roman" w:cs="Times New Roman"/>
          <w:i/>
          <w:iCs/>
          <w:noProof/>
          <w:sz w:val="24"/>
          <w:szCs w:val="24"/>
        </w:rPr>
        <w:t>Tobacco Use and Mental Health Conditions.</w:t>
      </w:r>
      <w:r w:rsidRPr="00757D25">
        <w:rPr>
          <w:rFonts w:ascii="Times New Roman" w:hAnsi="Times New Roman" w:cs="Times New Roman"/>
          <w:noProof/>
          <w:sz w:val="24"/>
          <w:szCs w:val="24"/>
        </w:rPr>
        <w:t xml:space="preserve"> Copenhagen: World Health Organization.</w:t>
      </w:r>
    </w:p>
    <w:p w14:paraId="5730EC4E"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World Health Organization [WHO]. (1992). </w:t>
      </w:r>
      <w:r w:rsidRPr="00757D25">
        <w:rPr>
          <w:rFonts w:ascii="Times New Roman" w:hAnsi="Times New Roman" w:cs="Times New Roman"/>
          <w:i/>
          <w:iCs/>
          <w:noProof/>
          <w:sz w:val="24"/>
          <w:szCs w:val="24"/>
        </w:rPr>
        <w:t>AUDIT. The Alcohol Use Disorders Identification Test: guidelines for use in primary health care.</w:t>
      </w:r>
      <w:r w:rsidRPr="00757D25">
        <w:rPr>
          <w:rFonts w:ascii="Times New Roman" w:hAnsi="Times New Roman" w:cs="Times New Roman"/>
          <w:noProof/>
          <w:sz w:val="24"/>
          <w:szCs w:val="24"/>
        </w:rPr>
        <w:t xml:space="preserve"> Geneva: WHO.</w:t>
      </w:r>
    </w:p>
    <w:p w14:paraId="0AE657B6" w14:textId="77777777" w:rsidR="00820AE3" w:rsidRPr="00757D25" w:rsidRDefault="00820AE3" w:rsidP="00757D25">
      <w:pPr>
        <w:pStyle w:val="Bibliografa"/>
        <w:spacing w:line="360" w:lineRule="auto"/>
        <w:ind w:left="720" w:hanging="720"/>
        <w:rPr>
          <w:rFonts w:ascii="Times New Roman" w:hAnsi="Times New Roman" w:cs="Times New Roman"/>
          <w:noProof/>
          <w:sz w:val="24"/>
          <w:szCs w:val="24"/>
        </w:rPr>
      </w:pPr>
      <w:r w:rsidRPr="00757D25">
        <w:rPr>
          <w:rFonts w:ascii="Times New Roman" w:hAnsi="Times New Roman" w:cs="Times New Roman"/>
          <w:noProof/>
          <w:sz w:val="24"/>
          <w:szCs w:val="24"/>
        </w:rPr>
        <w:t xml:space="preserve">Yang, W., Warrington, N. M., Taylor, S. J., Whitmire, P., Carrasco, E., Singleton, K. W., . . . Rubin, J. B. (2019). Sex differences in GBM revealed by analysis of patient imaging, transcriptome, and survival data. </w:t>
      </w:r>
      <w:r w:rsidRPr="00757D25">
        <w:rPr>
          <w:rFonts w:ascii="Times New Roman" w:hAnsi="Times New Roman" w:cs="Times New Roman"/>
          <w:i/>
          <w:iCs/>
          <w:noProof/>
          <w:sz w:val="24"/>
          <w:szCs w:val="24"/>
        </w:rPr>
        <w:t>Science Translational Medicine</w:t>
      </w:r>
      <w:r w:rsidRPr="00757D25">
        <w:rPr>
          <w:rFonts w:ascii="Times New Roman" w:hAnsi="Times New Roman" w:cs="Times New Roman"/>
          <w:noProof/>
          <w:sz w:val="24"/>
          <w:szCs w:val="24"/>
        </w:rPr>
        <w:t>.</w:t>
      </w:r>
    </w:p>
    <w:p w14:paraId="41BF9FC2" w14:textId="77777777" w:rsidR="00820AE3" w:rsidRDefault="00820AE3" w:rsidP="00757D25">
      <w:pPr>
        <w:pStyle w:val="Bibliografa"/>
        <w:spacing w:line="360" w:lineRule="auto"/>
        <w:ind w:left="720" w:hanging="720"/>
        <w:rPr>
          <w:noProof/>
        </w:rPr>
      </w:pPr>
      <w:r w:rsidRPr="00757D25">
        <w:rPr>
          <w:rFonts w:ascii="Times New Roman" w:hAnsi="Times New Roman" w:cs="Times New Roman"/>
          <w:noProof/>
          <w:sz w:val="24"/>
          <w:szCs w:val="24"/>
        </w:rPr>
        <w:t xml:space="preserve">Zang, Y., Wang, R., Miao, L., Zhu, L., Jiang, H., &amp; Yuan, H. (2015). Different levels in alcohol and tobacco consumption in head and neck cancer patients from 1957 to 2013. </w:t>
      </w:r>
      <w:r w:rsidRPr="00757D25">
        <w:rPr>
          <w:rFonts w:ascii="Times New Roman" w:hAnsi="Times New Roman" w:cs="Times New Roman"/>
          <w:i/>
          <w:iCs/>
          <w:noProof/>
          <w:sz w:val="24"/>
          <w:szCs w:val="24"/>
        </w:rPr>
        <w:t>Plos One</w:t>
      </w:r>
      <w:r w:rsidRPr="00757D25">
        <w:rPr>
          <w:rFonts w:ascii="Times New Roman" w:hAnsi="Times New Roman" w:cs="Times New Roman"/>
          <w:noProof/>
          <w:sz w:val="24"/>
          <w:szCs w:val="24"/>
        </w:rPr>
        <w:t>, 1-13.</w:t>
      </w:r>
    </w:p>
    <w:p w14:paraId="3B9ED58F" w14:textId="01751384" w:rsidR="007274B7" w:rsidRPr="007274B7" w:rsidRDefault="00017DD9" w:rsidP="00115CF8">
      <w:pPr>
        <w:shd w:val="clear" w:color="auto" w:fill="FFFFFF" w:themeFill="background1"/>
        <w:autoSpaceDE w:val="0"/>
        <w:autoSpaceDN w:val="0"/>
        <w:adjustRightInd w:val="0"/>
        <w:spacing w:after="0" w:line="400" w:lineRule="atLeast"/>
        <w:contextualSpacing/>
        <w:rPr>
          <w:rFonts w:ascii="Times New Roman" w:hAnsi="Times New Roman" w:cs="Times New Roman"/>
          <w:b/>
          <w:bCs/>
          <w:sz w:val="24"/>
          <w:szCs w:val="24"/>
        </w:rPr>
      </w:pPr>
      <w:r w:rsidRPr="00EF776D">
        <w:rPr>
          <w:rFonts w:ascii="Times New Roman" w:hAnsi="Times New Roman" w:cs="Times New Roman"/>
          <w:b/>
          <w:bCs/>
          <w:sz w:val="24"/>
          <w:szCs w:val="24"/>
        </w:rPr>
        <w:fldChar w:fldCharType="end"/>
      </w:r>
    </w:p>
    <w:sectPr w:rsidR="007274B7" w:rsidRPr="007274B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ADCBF" w14:textId="77777777" w:rsidR="00290016" w:rsidRDefault="00290016" w:rsidP="001D0C3C">
      <w:pPr>
        <w:spacing w:after="0" w:line="240" w:lineRule="auto"/>
      </w:pPr>
      <w:r>
        <w:separator/>
      </w:r>
    </w:p>
  </w:endnote>
  <w:endnote w:type="continuationSeparator" w:id="0">
    <w:p w14:paraId="17270A70" w14:textId="77777777" w:rsidR="00290016" w:rsidRDefault="00290016" w:rsidP="001D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Narrow"/>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35D75" w14:textId="77777777" w:rsidR="00290016" w:rsidRDefault="00290016" w:rsidP="001D0C3C">
      <w:pPr>
        <w:spacing w:after="0" w:line="240" w:lineRule="auto"/>
      </w:pPr>
      <w:r>
        <w:separator/>
      </w:r>
    </w:p>
  </w:footnote>
  <w:footnote w:type="continuationSeparator" w:id="0">
    <w:p w14:paraId="2CC74153" w14:textId="77777777" w:rsidR="00290016" w:rsidRDefault="00290016" w:rsidP="001D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F743" w14:textId="419204DA" w:rsidR="00721D5E" w:rsidRPr="00995FB0" w:rsidRDefault="00721D5E">
    <w:pPr>
      <w:pStyle w:val="Encabezado"/>
      <w:rPr>
        <w:rFonts w:ascii="Times New Roman" w:hAnsi="Times New Roman" w:cs="Times New Roman"/>
        <w:sz w:val="24"/>
        <w:szCs w:val="24"/>
        <w:lang w:val="en-GB"/>
      </w:rPr>
    </w:pPr>
    <w:r w:rsidRPr="00995FB0">
      <w:rPr>
        <w:rFonts w:ascii="Times New Roman" w:hAnsi="Times New Roman" w:cs="Times New Roman"/>
        <w:sz w:val="24"/>
        <w:szCs w:val="24"/>
        <w:lang w:val="en-GB"/>
      </w:rPr>
      <w:t>SEX DIFFERENCES IN ALCOHOL AND TOBACCO USE</w:t>
    </w:r>
    <w:r w:rsidRPr="00995FB0">
      <w:rPr>
        <w:rFonts w:ascii="Times New Roman" w:hAnsi="Times New Roman" w:cs="Times New Roman"/>
        <w:sz w:val="24"/>
        <w:szCs w:val="24"/>
        <w:lang w:val="en-GB"/>
      </w:rPr>
      <w:tab/>
    </w:r>
    <w:r w:rsidRPr="00721D5E">
      <w:rPr>
        <w:rFonts w:ascii="Times New Roman" w:hAnsi="Times New Roman" w:cs="Times New Roman"/>
        <w:sz w:val="24"/>
        <w:szCs w:val="24"/>
        <w:lang w:val="es-419"/>
      </w:rPr>
      <w:fldChar w:fldCharType="begin"/>
    </w:r>
    <w:r w:rsidRPr="00995FB0">
      <w:rPr>
        <w:rFonts w:ascii="Times New Roman" w:hAnsi="Times New Roman" w:cs="Times New Roman"/>
        <w:sz w:val="24"/>
        <w:szCs w:val="24"/>
        <w:lang w:val="en-GB"/>
      </w:rPr>
      <w:instrText>PAGE   \* MERGEFORMAT</w:instrText>
    </w:r>
    <w:r w:rsidRPr="00721D5E">
      <w:rPr>
        <w:rFonts w:ascii="Times New Roman" w:hAnsi="Times New Roman" w:cs="Times New Roman"/>
        <w:sz w:val="24"/>
        <w:szCs w:val="24"/>
        <w:lang w:val="es-419"/>
      </w:rPr>
      <w:fldChar w:fldCharType="separate"/>
    </w:r>
    <w:r w:rsidRPr="00995FB0">
      <w:rPr>
        <w:rFonts w:ascii="Times New Roman" w:hAnsi="Times New Roman" w:cs="Times New Roman"/>
        <w:sz w:val="24"/>
        <w:szCs w:val="24"/>
        <w:lang w:val="en-GB"/>
      </w:rPr>
      <w:t>1</w:t>
    </w:r>
    <w:r w:rsidRPr="00721D5E">
      <w:rPr>
        <w:rFonts w:ascii="Times New Roman" w:hAnsi="Times New Roman" w:cs="Times New Roman"/>
        <w:sz w:val="24"/>
        <w:szCs w:val="24"/>
        <w:lang w:val="es-419"/>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1"/>
    <w:rsid w:val="00017DD9"/>
    <w:rsid w:val="00024601"/>
    <w:rsid w:val="00030087"/>
    <w:rsid w:val="00031956"/>
    <w:rsid w:val="00032075"/>
    <w:rsid w:val="00036C98"/>
    <w:rsid w:val="000410AB"/>
    <w:rsid w:val="00047477"/>
    <w:rsid w:val="000575BE"/>
    <w:rsid w:val="00081D32"/>
    <w:rsid w:val="000858F2"/>
    <w:rsid w:val="00090EFC"/>
    <w:rsid w:val="00092A82"/>
    <w:rsid w:val="00094BD5"/>
    <w:rsid w:val="000A1D80"/>
    <w:rsid w:val="000A1E12"/>
    <w:rsid w:val="000A3D91"/>
    <w:rsid w:val="000A4586"/>
    <w:rsid w:val="000A5F8A"/>
    <w:rsid w:val="000A6AD4"/>
    <w:rsid w:val="000B7F3F"/>
    <w:rsid w:val="000D1AA3"/>
    <w:rsid w:val="000D557F"/>
    <w:rsid w:val="000D753E"/>
    <w:rsid w:val="000F578C"/>
    <w:rsid w:val="000F6770"/>
    <w:rsid w:val="001006A5"/>
    <w:rsid w:val="00100C5F"/>
    <w:rsid w:val="001136EC"/>
    <w:rsid w:val="0011455F"/>
    <w:rsid w:val="00115CF8"/>
    <w:rsid w:val="0011619E"/>
    <w:rsid w:val="00122E78"/>
    <w:rsid w:val="001249A7"/>
    <w:rsid w:val="001309D9"/>
    <w:rsid w:val="00135288"/>
    <w:rsid w:val="00145683"/>
    <w:rsid w:val="00157039"/>
    <w:rsid w:val="00160C26"/>
    <w:rsid w:val="00176863"/>
    <w:rsid w:val="00180E13"/>
    <w:rsid w:val="001919D4"/>
    <w:rsid w:val="00193CA1"/>
    <w:rsid w:val="001B2CFA"/>
    <w:rsid w:val="001C089E"/>
    <w:rsid w:val="001C16FF"/>
    <w:rsid w:val="001C7606"/>
    <w:rsid w:val="001D0C3C"/>
    <w:rsid w:val="001F2289"/>
    <w:rsid w:val="00203B6D"/>
    <w:rsid w:val="002112B4"/>
    <w:rsid w:val="00211FDE"/>
    <w:rsid w:val="00215D80"/>
    <w:rsid w:val="00216E92"/>
    <w:rsid w:val="00216F8B"/>
    <w:rsid w:val="002173DD"/>
    <w:rsid w:val="0022108D"/>
    <w:rsid w:val="00234BDD"/>
    <w:rsid w:val="00234F6A"/>
    <w:rsid w:val="002351E1"/>
    <w:rsid w:val="00240933"/>
    <w:rsid w:val="002418EC"/>
    <w:rsid w:val="00241B93"/>
    <w:rsid w:val="00245446"/>
    <w:rsid w:val="00246573"/>
    <w:rsid w:val="002529C4"/>
    <w:rsid w:val="00257D8B"/>
    <w:rsid w:val="0026761D"/>
    <w:rsid w:val="00270867"/>
    <w:rsid w:val="002828A0"/>
    <w:rsid w:val="00290016"/>
    <w:rsid w:val="00290A0A"/>
    <w:rsid w:val="002957E3"/>
    <w:rsid w:val="00295FD1"/>
    <w:rsid w:val="002B04AC"/>
    <w:rsid w:val="002B4231"/>
    <w:rsid w:val="002B4A4D"/>
    <w:rsid w:val="002B6AFA"/>
    <w:rsid w:val="002B7C1D"/>
    <w:rsid w:val="002C3CDE"/>
    <w:rsid w:val="002C5425"/>
    <w:rsid w:val="002C7774"/>
    <w:rsid w:val="002D1DBB"/>
    <w:rsid w:val="002D1E7B"/>
    <w:rsid w:val="002D1F71"/>
    <w:rsid w:val="00305B49"/>
    <w:rsid w:val="003143CD"/>
    <w:rsid w:val="00314584"/>
    <w:rsid w:val="0032205F"/>
    <w:rsid w:val="00334724"/>
    <w:rsid w:val="003412D1"/>
    <w:rsid w:val="00346B29"/>
    <w:rsid w:val="003531CD"/>
    <w:rsid w:val="00361D0B"/>
    <w:rsid w:val="0037083D"/>
    <w:rsid w:val="00375D14"/>
    <w:rsid w:val="003849CA"/>
    <w:rsid w:val="003864A9"/>
    <w:rsid w:val="00391D22"/>
    <w:rsid w:val="00397AC8"/>
    <w:rsid w:val="00397FF3"/>
    <w:rsid w:val="003A201A"/>
    <w:rsid w:val="003B0EBE"/>
    <w:rsid w:val="003B13B7"/>
    <w:rsid w:val="003B589A"/>
    <w:rsid w:val="003B7B77"/>
    <w:rsid w:val="003C20FB"/>
    <w:rsid w:val="003C42D1"/>
    <w:rsid w:val="003D31CC"/>
    <w:rsid w:val="003D49ED"/>
    <w:rsid w:val="003D5FA3"/>
    <w:rsid w:val="003E1C1F"/>
    <w:rsid w:val="003F4D0D"/>
    <w:rsid w:val="004021D2"/>
    <w:rsid w:val="00406CDF"/>
    <w:rsid w:val="00410BFD"/>
    <w:rsid w:val="004177F3"/>
    <w:rsid w:val="00424B04"/>
    <w:rsid w:val="00425242"/>
    <w:rsid w:val="00431C12"/>
    <w:rsid w:val="0043345F"/>
    <w:rsid w:val="00434463"/>
    <w:rsid w:val="00435484"/>
    <w:rsid w:val="00454E4F"/>
    <w:rsid w:val="004574D8"/>
    <w:rsid w:val="00473298"/>
    <w:rsid w:val="0047356A"/>
    <w:rsid w:val="004810C3"/>
    <w:rsid w:val="00487E6B"/>
    <w:rsid w:val="004906B8"/>
    <w:rsid w:val="004912CA"/>
    <w:rsid w:val="004944A2"/>
    <w:rsid w:val="00494EBE"/>
    <w:rsid w:val="004A0B3D"/>
    <w:rsid w:val="004A410D"/>
    <w:rsid w:val="004A6659"/>
    <w:rsid w:val="004B5B51"/>
    <w:rsid w:val="004B5BAF"/>
    <w:rsid w:val="004C399E"/>
    <w:rsid w:val="004C773C"/>
    <w:rsid w:val="004D34E0"/>
    <w:rsid w:val="004D7C84"/>
    <w:rsid w:val="004E0F12"/>
    <w:rsid w:val="004E2673"/>
    <w:rsid w:val="004E2DBF"/>
    <w:rsid w:val="004F1F2E"/>
    <w:rsid w:val="005022AC"/>
    <w:rsid w:val="00505C95"/>
    <w:rsid w:val="00512479"/>
    <w:rsid w:val="005213F1"/>
    <w:rsid w:val="00525BD5"/>
    <w:rsid w:val="00526DD9"/>
    <w:rsid w:val="005423D4"/>
    <w:rsid w:val="00543948"/>
    <w:rsid w:val="00543C12"/>
    <w:rsid w:val="00545BF7"/>
    <w:rsid w:val="0056258B"/>
    <w:rsid w:val="005661BD"/>
    <w:rsid w:val="00573127"/>
    <w:rsid w:val="00577A08"/>
    <w:rsid w:val="00577BB1"/>
    <w:rsid w:val="00592F0A"/>
    <w:rsid w:val="00597E4E"/>
    <w:rsid w:val="005A161C"/>
    <w:rsid w:val="005A3286"/>
    <w:rsid w:val="005A78F2"/>
    <w:rsid w:val="005B3944"/>
    <w:rsid w:val="005B7142"/>
    <w:rsid w:val="005C4436"/>
    <w:rsid w:val="005C63A0"/>
    <w:rsid w:val="005F1856"/>
    <w:rsid w:val="005F738D"/>
    <w:rsid w:val="006120A4"/>
    <w:rsid w:val="00620E1C"/>
    <w:rsid w:val="00623B51"/>
    <w:rsid w:val="006256CA"/>
    <w:rsid w:val="00630D60"/>
    <w:rsid w:val="00634DE1"/>
    <w:rsid w:val="00641F57"/>
    <w:rsid w:val="00644E92"/>
    <w:rsid w:val="00645D3E"/>
    <w:rsid w:val="00646FDD"/>
    <w:rsid w:val="00650677"/>
    <w:rsid w:val="006568E8"/>
    <w:rsid w:val="00656A34"/>
    <w:rsid w:val="00660471"/>
    <w:rsid w:val="00663BEB"/>
    <w:rsid w:val="006702EA"/>
    <w:rsid w:val="00682757"/>
    <w:rsid w:val="00690E8C"/>
    <w:rsid w:val="00691467"/>
    <w:rsid w:val="0069283F"/>
    <w:rsid w:val="00693C5E"/>
    <w:rsid w:val="00696989"/>
    <w:rsid w:val="006A02BB"/>
    <w:rsid w:val="006A03E3"/>
    <w:rsid w:val="006A567E"/>
    <w:rsid w:val="006A730F"/>
    <w:rsid w:val="006D1AD9"/>
    <w:rsid w:val="006D31BC"/>
    <w:rsid w:val="006D5B86"/>
    <w:rsid w:val="006D72B2"/>
    <w:rsid w:val="006E159B"/>
    <w:rsid w:val="006F3DE5"/>
    <w:rsid w:val="00713D2F"/>
    <w:rsid w:val="00720BD4"/>
    <w:rsid w:val="00721D5E"/>
    <w:rsid w:val="00722357"/>
    <w:rsid w:val="00723A8B"/>
    <w:rsid w:val="00725046"/>
    <w:rsid w:val="00725915"/>
    <w:rsid w:val="0072628A"/>
    <w:rsid w:val="007274B7"/>
    <w:rsid w:val="00737B80"/>
    <w:rsid w:val="0074664E"/>
    <w:rsid w:val="007516CC"/>
    <w:rsid w:val="0075217F"/>
    <w:rsid w:val="00757D25"/>
    <w:rsid w:val="007611D8"/>
    <w:rsid w:val="00763CF1"/>
    <w:rsid w:val="007659C9"/>
    <w:rsid w:val="007757E8"/>
    <w:rsid w:val="00776AC1"/>
    <w:rsid w:val="00782730"/>
    <w:rsid w:val="007828BF"/>
    <w:rsid w:val="007859DD"/>
    <w:rsid w:val="007A577D"/>
    <w:rsid w:val="007C2877"/>
    <w:rsid w:val="007C73E4"/>
    <w:rsid w:val="007E573D"/>
    <w:rsid w:val="007F0806"/>
    <w:rsid w:val="007F5971"/>
    <w:rsid w:val="007F6C75"/>
    <w:rsid w:val="0081709C"/>
    <w:rsid w:val="00820AE3"/>
    <w:rsid w:val="0085071E"/>
    <w:rsid w:val="00852A59"/>
    <w:rsid w:val="00860BBD"/>
    <w:rsid w:val="008622CE"/>
    <w:rsid w:val="008704B3"/>
    <w:rsid w:val="008712BA"/>
    <w:rsid w:val="0087602A"/>
    <w:rsid w:val="00880AC8"/>
    <w:rsid w:val="00880C1C"/>
    <w:rsid w:val="00880E19"/>
    <w:rsid w:val="00893DB5"/>
    <w:rsid w:val="008A7364"/>
    <w:rsid w:val="008B1A6E"/>
    <w:rsid w:val="008B7CCD"/>
    <w:rsid w:val="008C3CEE"/>
    <w:rsid w:val="008C78A5"/>
    <w:rsid w:val="008D0BB4"/>
    <w:rsid w:val="008D5962"/>
    <w:rsid w:val="008D65D8"/>
    <w:rsid w:val="008E0889"/>
    <w:rsid w:val="008E2192"/>
    <w:rsid w:val="008E25C7"/>
    <w:rsid w:val="008E45C4"/>
    <w:rsid w:val="008E4F50"/>
    <w:rsid w:val="008E5F49"/>
    <w:rsid w:val="008F5EC7"/>
    <w:rsid w:val="00900A4B"/>
    <w:rsid w:val="00916BC7"/>
    <w:rsid w:val="00917406"/>
    <w:rsid w:val="0092447E"/>
    <w:rsid w:val="0092659D"/>
    <w:rsid w:val="00945526"/>
    <w:rsid w:val="00945F97"/>
    <w:rsid w:val="009467B0"/>
    <w:rsid w:val="00947350"/>
    <w:rsid w:val="009502CE"/>
    <w:rsid w:val="00950542"/>
    <w:rsid w:val="0095730B"/>
    <w:rsid w:val="00960466"/>
    <w:rsid w:val="00964A2B"/>
    <w:rsid w:val="00965398"/>
    <w:rsid w:val="00967FFD"/>
    <w:rsid w:val="00974871"/>
    <w:rsid w:val="009850B5"/>
    <w:rsid w:val="00992D1B"/>
    <w:rsid w:val="00995FB0"/>
    <w:rsid w:val="009A1626"/>
    <w:rsid w:val="009A1CC3"/>
    <w:rsid w:val="009A1EDA"/>
    <w:rsid w:val="009B2110"/>
    <w:rsid w:val="009B481D"/>
    <w:rsid w:val="009C24AE"/>
    <w:rsid w:val="009C5C3E"/>
    <w:rsid w:val="009C6912"/>
    <w:rsid w:val="009D7460"/>
    <w:rsid w:val="009E5F6D"/>
    <w:rsid w:val="009F28E2"/>
    <w:rsid w:val="009F7104"/>
    <w:rsid w:val="00A016D6"/>
    <w:rsid w:val="00A06D8A"/>
    <w:rsid w:val="00A1344D"/>
    <w:rsid w:val="00A165D1"/>
    <w:rsid w:val="00A228DE"/>
    <w:rsid w:val="00A24CFE"/>
    <w:rsid w:val="00A25BAF"/>
    <w:rsid w:val="00A25EC6"/>
    <w:rsid w:val="00A32178"/>
    <w:rsid w:val="00A33C1D"/>
    <w:rsid w:val="00A47DAC"/>
    <w:rsid w:val="00A50BB8"/>
    <w:rsid w:val="00A56606"/>
    <w:rsid w:val="00A66954"/>
    <w:rsid w:val="00A75595"/>
    <w:rsid w:val="00A80BCB"/>
    <w:rsid w:val="00A872D7"/>
    <w:rsid w:val="00A87B99"/>
    <w:rsid w:val="00AB016A"/>
    <w:rsid w:val="00AE1176"/>
    <w:rsid w:val="00AE504C"/>
    <w:rsid w:val="00AF33C1"/>
    <w:rsid w:val="00B074A8"/>
    <w:rsid w:val="00B10BA9"/>
    <w:rsid w:val="00B12EA9"/>
    <w:rsid w:val="00B24C5A"/>
    <w:rsid w:val="00B30C0B"/>
    <w:rsid w:val="00B408D4"/>
    <w:rsid w:val="00B41215"/>
    <w:rsid w:val="00B51295"/>
    <w:rsid w:val="00B51846"/>
    <w:rsid w:val="00B52073"/>
    <w:rsid w:val="00B569E0"/>
    <w:rsid w:val="00B57A11"/>
    <w:rsid w:val="00B61034"/>
    <w:rsid w:val="00B61E93"/>
    <w:rsid w:val="00B810F2"/>
    <w:rsid w:val="00B82BE6"/>
    <w:rsid w:val="00B90D99"/>
    <w:rsid w:val="00B9236A"/>
    <w:rsid w:val="00B96F55"/>
    <w:rsid w:val="00BC592A"/>
    <w:rsid w:val="00BD7EEA"/>
    <w:rsid w:val="00BF7D7C"/>
    <w:rsid w:val="00C00F44"/>
    <w:rsid w:val="00C03F47"/>
    <w:rsid w:val="00C202AD"/>
    <w:rsid w:val="00C22AE9"/>
    <w:rsid w:val="00C239EA"/>
    <w:rsid w:val="00C25CDD"/>
    <w:rsid w:val="00C3015D"/>
    <w:rsid w:val="00C321D8"/>
    <w:rsid w:val="00C56EEA"/>
    <w:rsid w:val="00C67B60"/>
    <w:rsid w:val="00C80C48"/>
    <w:rsid w:val="00C9351A"/>
    <w:rsid w:val="00CB17E3"/>
    <w:rsid w:val="00CB268A"/>
    <w:rsid w:val="00CB5019"/>
    <w:rsid w:val="00CB543D"/>
    <w:rsid w:val="00CD4E9E"/>
    <w:rsid w:val="00CD6C74"/>
    <w:rsid w:val="00CE0F0E"/>
    <w:rsid w:val="00D11F33"/>
    <w:rsid w:val="00D1349F"/>
    <w:rsid w:val="00D23FDE"/>
    <w:rsid w:val="00D3567F"/>
    <w:rsid w:val="00D447D8"/>
    <w:rsid w:val="00D55E2D"/>
    <w:rsid w:val="00D803E4"/>
    <w:rsid w:val="00D859EB"/>
    <w:rsid w:val="00D92DC0"/>
    <w:rsid w:val="00D93158"/>
    <w:rsid w:val="00D93F77"/>
    <w:rsid w:val="00DA107A"/>
    <w:rsid w:val="00DA69BA"/>
    <w:rsid w:val="00DB3351"/>
    <w:rsid w:val="00DD4D09"/>
    <w:rsid w:val="00DE426E"/>
    <w:rsid w:val="00DF3B41"/>
    <w:rsid w:val="00E073EC"/>
    <w:rsid w:val="00E134CA"/>
    <w:rsid w:val="00E1532B"/>
    <w:rsid w:val="00E27A90"/>
    <w:rsid w:val="00E417A5"/>
    <w:rsid w:val="00E52A7A"/>
    <w:rsid w:val="00E545AC"/>
    <w:rsid w:val="00E566CD"/>
    <w:rsid w:val="00E70F51"/>
    <w:rsid w:val="00E7494E"/>
    <w:rsid w:val="00E74CA4"/>
    <w:rsid w:val="00E74D52"/>
    <w:rsid w:val="00E848DD"/>
    <w:rsid w:val="00E857B4"/>
    <w:rsid w:val="00E932FD"/>
    <w:rsid w:val="00E96E84"/>
    <w:rsid w:val="00EA307D"/>
    <w:rsid w:val="00EA5239"/>
    <w:rsid w:val="00EA7F85"/>
    <w:rsid w:val="00EB1D36"/>
    <w:rsid w:val="00EB7C7E"/>
    <w:rsid w:val="00EC025F"/>
    <w:rsid w:val="00EC21C1"/>
    <w:rsid w:val="00EC3883"/>
    <w:rsid w:val="00EC7813"/>
    <w:rsid w:val="00ED4022"/>
    <w:rsid w:val="00EE5EBB"/>
    <w:rsid w:val="00EE6497"/>
    <w:rsid w:val="00EF0A20"/>
    <w:rsid w:val="00EF5F07"/>
    <w:rsid w:val="00EF776D"/>
    <w:rsid w:val="00F0082F"/>
    <w:rsid w:val="00F0217C"/>
    <w:rsid w:val="00F106F9"/>
    <w:rsid w:val="00F3035B"/>
    <w:rsid w:val="00F31124"/>
    <w:rsid w:val="00F3601B"/>
    <w:rsid w:val="00F37E6C"/>
    <w:rsid w:val="00F55BE5"/>
    <w:rsid w:val="00F602A9"/>
    <w:rsid w:val="00F61162"/>
    <w:rsid w:val="00F6118A"/>
    <w:rsid w:val="00F702E6"/>
    <w:rsid w:val="00F71914"/>
    <w:rsid w:val="00F7767C"/>
    <w:rsid w:val="00F77B0E"/>
    <w:rsid w:val="00F8052C"/>
    <w:rsid w:val="00F95E19"/>
    <w:rsid w:val="00F966F4"/>
    <w:rsid w:val="00FA4917"/>
    <w:rsid w:val="00FA6433"/>
    <w:rsid w:val="00FA70D3"/>
    <w:rsid w:val="00FB00A2"/>
    <w:rsid w:val="00FB2F61"/>
    <w:rsid w:val="00FC06F7"/>
    <w:rsid w:val="00FC0D34"/>
    <w:rsid w:val="00FC2511"/>
    <w:rsid w:val="00FC2D8E"/>
    <w:rsid w:val="00FC42BD"/>
    <w:rsid w:val="00FE5D3F"/>
    <w:rsid w:val="00FF19D7"/>
    <w:rsid w:val="00FF5B0E"/>
    <w:rsid w:val="00FF614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E37A"/>
  <w15:chartTrackingRefBased/>
  <w15:docId w15:val="{11D0ABD4-C3BB-4910-B203-EF64523C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216F8B"/>
    <w:pPr>
      <w:keepNext/>
      <w:keepLines/>
      <w:spacing w:before="240" w:after="0"/>
      <w:outlineLvl w:val="0"/>
    </w:pPr>
    <w:rPr>
      <w:rFonts w:asciiTheme="majorHAnsi" w:eastAsiaTheme="majorEastAsia" w:hAnsiTheme="majorHAnsi" w:cstheme="majorBidi"/>
      <w:color w:val="2F5496" w:themeColor="accent1" w:themeShade="BF"/>
      <w:sz w:val="32"/>
      <w:szCs w:val="32"/>
      <w:lang w:val="es-MX" w:eastAsia="es-MX"/>
    </w:rPr>
  </w:style>
  <w:style w:type="paragraph" w:styleId="Ttulo3">
    <w:name w:val="heading 3"/>
    <w:basedOn w:val="Normal"/>
    <w:next w:val="Normal"/>
    <w:link w:val="Ttulo3Car"/>
    <w:uiPriority w:val="9"/>
    <w:semiHidden/>
    <w:unhideWhenUsed/>
    <w:qFormat/>
    <w:rsid w:val="004906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7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E74D52"/>
  </w:style>
  <w:style w:type="paragraph" w:styleId="Textodeglobo">
    <w:name w:val="Balloon Text"/>
    <w:basedOn w:val="Normal"/>
    <w:link w:val="TextodegloboCar"/>
    <w:uiPriority w:val="99"/>
    <w:semiHidden/>
    <w:unhideWhenUsed/>
    <w:rsid w:val="00F702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02E6"/>
    <w:rPr>
      <w:rFonts w:ascii="Segoe UI" w:hAnsi="Segoe UI" w:cs="Segoe UI"/>
      <w:sz w:val="18"/>
      <w:szCs w:val="18"/>
    </w:rPr>
  </w:style>
  <w:style w:type="paragraph" w:styleId="HTMLconformatoprevio">
    <w:name w:val="HTML Preformatted"/>
    <w:basedOn w:val="Normal"/>
    <w:link w:val="HTMLconformatoprevioCar"/>
    <w:uiPriority w:val="99"/>
    <w:unhideWhenUsed/>
    <w:rsid w:val="000A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A1D80"/>
    <w:rPr>
      <w:rFonts w:ascii="Courier New" w:eastAsia="Times New Roman" w:hAnsi="Courier New" w:cs="Courier New"/>
      <w:sz w:val="20"/>
      <w:szCs w:val="20"/>
      <w:lang w:val="es-MX" w:eastAsia="es-MX"/>
    </w:rPr>
  </w:style>
  <w:style w:type="character" w:customStyle="1" w:styleId="Ttulo1Car">
    <w:name w:val="Título 1 Car"/>
    <w:basedOn w:val="Fuentedeprrafopredeter"/>
    <w:link w:val="Ttulo1"/>
    <w:uiPriority w:val="9"/>
    <w:rsid w:val="00216F8B"/>
    <w:rPr>
      <w:rFonts w:asciiTheme="majorHAnsi" w:eastAsiaTheme="majorEastAsia" w:hAnsiTheme="majorHAnsi" w:cstheme="majorBidi"/>
      <w:color w:val="2F5496" w:themeColor="accent1" w:themeShade="BF"/>
      <w:sz w:val="32"/>
      <w:szCs w:val="32"/>
      <w:lang w:val="es-MX" w:eastAsia="es-MX"/>
    </w:rPr>
  </w:style>
  <w:style w:type="paragraph" w:styleId="Encabezado">
    <w:name w:val="header"/>
    <w:basedOn w:val="Normal"/>
    <w:link w:val="EncabezadoCar"/>
    <w:uiPriority w:val="99"/>
    <w:unhideWhenUsed/>
    <w:rsid w:val="001D0C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0C3C"/>
    <w:rPr>
      <w:lang w:val="en-US"/>
    </w:rPr>
  </w:style>
  <w:style w:type="paragraph" w:styleId="Piedepgina">
    <w:name w:val="footer"/>
    <w:basedOn w:val="Normal"/>
    <w:link w:val="PiedepginaCar"/>
    <w:uiPriority w:val="99"/>
    <w:unhideWhenUsed/>
    <w:rsid w:val="001D0C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0C3C"/>
    <w:rPr>
      <w:lang w:val="en-US"/>
    </w:rPr>
  </w:style>
  <w:style w:type="character" w:styleId="Refdecomentario">
    <w:name w:val="annotation reference"/>
    <w:basedOn w:val="Fuentedeprrafopredeter"/>
    <w:uiPriority w:val="99"/>
    <w:semiHidden/>
    <w:unhideWhenUsed/>
    <w:rsid w:val="00FE5D3F"/>
    <w:rPr>
      <w:sz w:val="16"/>
      <w:szCs w:val="16"/>
    </w:rPr>
  </w:style>
  <w:style w:type="paragraph" w:styleId="Textocomentario">
    <w:name w:val="annotation text"/>
    <w:basedOn w:val="Normal"/>
    <w:link w:val="TextocomentarioCar"/>
    <w:uiPriority w:val="99"/>
    <w:semiHidden/>
    <w:unhideWhenUsed/>
    <w:rsid w:val="00FE5D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D3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E5D3F"/>
    <w:rPr>
      <w:b/>
      <w:bCs/>
    </w:rPr>
  </w:style>
  <w:style w:type="character" w:customStyle="1" w:styleId="AsuntodelcomentarioCar">
    <w:name w:val="Asunto del comentario Car"/>
    <w:basedOn w:val="TextocomentarioCar"/>
    <w:link w:val="Asuntodelcomentario"/>
    <w:uiPriority w:val="99"/>
    <w:semiHidden/>
    <w:rsid w:val="00FE5D3F"/>
    <w:rPr>
      <w:b/>
      <w:bCs/>
      <w:sz w:val="20"/>
      <w:szCs w:val="20"/>
      <w:lang w:val="en-US"/>
    </w:rPr>
  </w:style>
  <w:style w:type="character" w:customStyle="1" w:styleId="Ttulo3Car">
    <w:name w:val="Título 3 Car"/>
    <w:basedOn w:val="Fuentedeprrafopredeter"/>
    <w:link w:val="Ttulo3"/>
    <w:uiPriority w:val="9"/>
    <w:semiHidden/>
    <w:rsid w:val="004906B8"/>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369">
      <w:bodyDiv w:val="1"/>
      <w:marLeft w:val="0"/>
      <w:marRight w:val="0"/>
      <w:marTop w:val="0"/>
      <w:marBottom w:val="0"/>
      <w:divBdr>
        <w:top w:val="none" w:sz="0" w:space="0" w:color="auto"/>
        <w:left w:val="none" w:sz="0" w:space="0" w:color="auto"/>
        <w:bottom w:val="none" w:sz="0" w:space="0" w:color="auto"/>
        <w:right w:val="none" w:sz="0" w:space="0" w:color="auto"/>
      </w:divBdr>
    </w:div>
    <w:div w:id="17320297">
      <w:bodyDiv w:val="1"/>
      <w:marLeft w:val="0"/>
      <w:marRight w:val="0"/>
      <w:marTop w:val="0"/>
      <w:marBottom w:val="0"/>
      <w:divBdr>
        <w:top w:val="none" w:sz="0" w:space="0" w:color="auto"/>
        <w:left w:val="none" w:sz="0" w:space="0" w:color="auto"/>
        <w:bottom w:val="none" w:sz="0" w:space="0" w:color="auto"/>
        <w:right w:val="none" w:sz="0" w:space="0" w:color="auto"/>
      </w:divBdr>
    </w:div>
    <w:div w:id="24451349">
      <w:bodyDiv w:val="1"/>
      <w:marLeft w:val="0"/>
      <w:marRight w:val="0"/>
      <w:marTop w:val="0"/>
      <w:marBottom w:val="0"/>
      <w:divBdr>
        <w:top w:val="none" w:sz="0" w:space="0" w:color="auto"/>
        <w:left w:val="none" w:sz="0" w:space="0" w:color="auto"/>
        <w:bottom w:val="none" w:sz="0" w:space="0" w:color="auto"/>
        <w:right w:val="none" w:sz="0" w:space="0" w:color="auto"/>
      </w:divBdr>
    </w:div>
    <w:div w:id="29114462">
      <w:bodyDiv w:val="1"/>
      <w:marLeft w:val="0"/>
      <w:marRight w:val="0"/>
      <w:marTop w:val="0"/>
      <w:marBottom w:val="0"/>
      <w:divBdr>
        <w:top w:val="none" w:sz="0" w:space="0" w:color="auto"/>
        <w:left w:val="none" w:sz="0" w:space="0" w:color="auto"/>
        <w:bottom w:val="none" w:sz="0" w:space="0" w:color="auto"/>
        <w:right w:val="none" w:sz="0" w:space="0" w:color="auto"/>
      </w:divBdr>
    </w:div>
    <w:div w:id="42408163">
      <w:bodyDiv w:val="1"/>
      <w:marLeft w:val="0"/>
      <w:marRight w:val="0"/>
      <w:marTop w:val="0"/>
      <w:marBottom w:val="0"/>
      <w:divBdr>
        <w:top w:val="none" w:sz="0" w:space="0" w:color="auto"/>
        <w:left w:val="none" w:sz="0" w:space="0" w:color="auto"/>
        <w:bottom w:val="none" w:sz="0" w:space="0" w:color="auto"/>
        <w:right w:val="none" w:sz="0" w:space="0" w:color="auto"/>
      </w:divBdr>
    </w:div>
    <w:div w:id="46222818">
      <w:bodyDiv w:val="1"/>
      <w:marLeft w:val="0"/>
      <w:marRight w:val="0"/>
      <w:marTop w:val="0"/>
      <w:marBottom w:val="0"/>
      <w:divBdr>
        <w:top w:val="none" w:sz="0" w:space="0" w:color="auto"/>
        <w:left w:val="none" w:sz="0" w:space="0" w:color="auto"/>
        <w:bottom w:val="none" w:sz="0" w:space="0" w:color="auto"/>
        <w:right w:val="none" w:sz="0" w:space="0" w:color="auto"/>
      </w:divBdr>
    </w:div>
    <w:div w:id="65347353">
      <w:bodyDiv w:val="1"/>
      <w:marLeft w:val="0"/>
      <w:marRight w:val="0"/>
      <w:marTop w:val="0"/>
      <w:marBottom w:val="0"/>
      <w:divBdr>
        <w:top w:val="none" w:sz="0" w:space="0" w:color="auto"/>
        <w:left w:val="none" w:sz="0" w:space="0" w:color="auto"/>
        <w:bottom w:val="none" w:sz="0" w:space="0" w:color="auto"/>
        <w:right w:val="none" w:sz="0" w:space="0" w:color="auto"/>
      </w:divBdr>
    </w:div>
    <w:div w:id="70201804">
      <w:bodyDiv w:val="1"/>
      <w:marLeft w:val="0"/>
      <w:marRight w:val="0"/>
      <w:marTop w:val="0"/>
      <w:marBottom w:val="0"/>
      <w:divBdr>
        <w:top w:val="none" w:sz="0" w:space="0" w:color="auto"/>
        <w:left w:val="none" w:sz="0" w:space="0" w:color="auto"/>
        <w:bottom w:val="none" w:sz="0" w:space="0" w:color="auto"/>
        <w:right w:val="none" w:sz="0" w:space="0" w:color="auto"/>
      </w:divBdr>
    </w:div>
    <w:div w:id="71976881">
      <w:bodyDiv w:val="1"/>
      <w:marLeft w:val="0"/>
      <w:marRight w:val="0"/>
      <w:marTop w:val="0"/>
      <w:marBottom w:val="0"/>
      <w:divBdr>
        <w:top w:val="none" w:sz="0" w:space="0" w:color="auto"/>
        <w:left w:val="none" w:sz="0" w:space="0" w:color="auto"/>
        <w:bottom w:val="none" w:sz="0" w:space="0" w:color="auto"/>
        <w:right w:val="none" w:sz="0" w:space="0" w:color="auto"/>
      </w:divBdr>
    </w:div>
    <w:div w:id="99110924">
      <w:bodyDiv w:val="1"/>
      <w:marLeft w:val="0"/>
      <w:marRight w:val="0"/>
      <w:marTop w:val="0"/>
      <w:marBottom w:val="0"/>
      <w:divBdr>
        <w:top w:val="none" w:sz="0" w:space="0" w:color="auto"/>
        <w:left w:val="none" w:sz="0" w:space="0" w:color="auto"/>
        <w:bottom w:val="none" w:sz="0" w:space="0" w:color="auto"/>
        <w:right w:val="none" w:sz="0" w:space="0" w:color="auto"/>
      </w:divBdr>
    </w:div>
    <w:div w:id="102383488">
      <w:bodyDiv w:val="1"/>
      <w:marLeft w:val="0"/>
      <w:marRight w:val="0"/>
      <w:marTop w:val="0"/>
      <w:marBottom w:val="0"/>
      <w:divBdr>
        <w:top w:val="none" w:sz="0" w:space="0" w:color="auto"/>
        <w:left w:val="none" w:sz="0" w:space="0" w:color="auto"/>
        <w:bottom w:val="none" w:sz="0" w:space="0" w:color="auto"/>
        <w:right w:val="none" w:sz="0" w:space="0" w:color="auto"/>
      </w:divBdr>
    </w:div>
    <w:div w:id="113058220">
      <w:bodyDiv w:val="1"/>
      <w:marLeft w:val="0"/>
      <w:marRight w:val="0"/>
      <w:marTop w:val="0"/>
      <w:marBottom w:val="0"/>
      <w:divBdr>
        <w:top w:val="none" w:sz="0" w:space="0" w:color="auto"/>
        <w:left w:val="none" w:sz="0" w:space="0" w:color="auto"/>
        <w:bottom w:val="none" w:sz="0" w:space="0" w:color="auto"/>
        <w:right w:val="none" w:sz="0" w:space="0" w:color="auto"/>
      </w:divBdr>
    </w:div>
    <w:div w:id="117190867">
      <w:bodyDiv w:val="1"/>
      <w:marLeft w:val="0"/>
      <w:marRight w:val="0"/>
      <w:marTop w:val="0"/>
      <w:marBottom w:val="0"/>
      <w:divBdr>
        <w:top w:val="none" w:sz="0" w:space="0" w:color="auto"/>
        <w:left w:val="none" w:sz="0" w:space="0" w:color="auto"/>
        <w:bottom w:val="none" w:sz="0" w:space="0" w:color="auto"/>
        <w:right w:val="none" w:sz="0" w:space="0" w:color="auto"/>
      </w:divBdr>
    </w:div>
    <w:div w:id="119227383">
      <w:bodyDiv w:val="1"/>
      <w:marLeft w:val="0"/>
      <w:marRight w:val="0"/>
      <w:marTop w:val="0"/>
      <w:marBottom w:val="0"/>
      <w:divBdr>
        <w:top w:val="none" w:sz="0" w:space="0" w:color="auto"/>
        <w:left w:val="none" w:sz="0" w:space="0" w:color="auto"/>
        <w:bottom w:val="none" w:sz="0" w:space="0" w:color="auto"/>
        <w:right w:val="none" w:sz="0" w:space="0" w:color="auto"/>
      </w:divBdr>
    </w:div>
    <w:div w:id="124279800">
      <w:bodyDiv w:val="1"/>
      <w:marLeft w:val="0"/>
      <w:marRight w:val="0"/>
      <w:marTop w:val="0"/>
      <w:marBottom w:val="0"/>
      <w:divBdr>
        <w:top w:val="none" w:sz="0" w:space="0" w:color="auto"/>
        <w:left w:val="none" w:sz="0" w:space="0" w:color="auto"/>
        <w:bottom w:val="none" w:sz="0" w:space="0" w:color="auto"/>
        <w:right w:val="none" w:sz="0" w:space="0" w:color="auto"/>
      </w:divBdr>
    </w:div>
    <w:div w:id="127864079">
      <w:bodyDiv w:val="1"/>
      <w:marLeft w:val="0"/>
      <w:marRight w:val="0"/>
      <w:marTop w:val="0"/>
      <w:marBottom w:val="0"/>
      <w:divBdr>
        <w:top w:val="none" w:sz="0" w:space="0" w:color="auto"/>
        <w:left w:val="none" w:sz="0" w:space="0" w:color="auto"/>
        <w:bottom w:val="none" w:sz="0" w:space="0" w:color="auto"/>
        <w:right w:val="none" w:sz="0" w:space="0" w:color="auto"/>
      </w:divBdr>
    </w:div>
    <w:div w:id="127940051">
      <w:bodyDiv w:val="1"/>
      <w:marLeft w:val="0"/>
      <w:marRight w:val="0"/>
      <w:marTop w:val="0"/>
      <w:marBottom w:val="0"/>
      <w:divBdr>
        <w:top w:val="none" w:sz="0" w:space="0" w:color="auto"/>
        <w:left w:val="none" w:sz="0" w:space="0" w:color="auto"/>
        <w:bottom w:val="none" w:sz="0" w:space="0" w:color="auto"/>
        <w:right w:val="none" w:sz="0" w:space="0" w:color="auto"/>
      </w:divBdr>
    </w:div>
    <w:div w:id="130565430">
      <w:bodyDiv w:val="1"/>
      <w:marLeft w:val="0"/>
      <w:marRight w:val="0"/>
      <w:marTop w:val="0"/>
      <w:marBottom w:val="0"/>
      <w:divBdr>
        <w:top w:val="none" w:sz="0" w:space="0" w:color="auto"/>
        <w:left w:val="none" w:sz="0" w:space="0" w:color="auto"/>
        <w:bottom w:val="none" w:sz="0" w:space="0" w:color="auto"/>
        <w:right w:val="none" w:sz="0" w:space="0" w:color="auto"/>
      </w:divBdr>
    </w:div>
    <w:div w:id="144275147">
      <w:bodyDiv w:val="1"/>
      <w:marLeft w:val="0"/>
      <w:marRight w:val="0"/>
      <w:marTop w:val="0"/>
      <w:marBottom w:val="0"/>
      <w:divBdr>
        <w:top w:val="none" w:sz="0" w:space="0" w:color="auto"/>
        <w:left w:val="none" w:sz="0" w:space="0" w:color="auto"/>
        <w:bottom w:val="none" w:sz="0" w:space="0" w:color="auto"/>
        <w:right w:val="none" w:sz="0" w:space="0" w:color="auto"/>
      </w:divBdr>
    </w:div>
    <w:div w:id="147984974">
      <w:bodyDiv w:val="1"/>
      <w:marLeft w:val="0"/>
      <w:marRight w:val="0"/>
      <w:marTop w:val="0"/>
      <w:marBottom w:val="0"/>
      <w:divBdr>
        <w:top w:val="none" w:sz="0" w:space="0" w:color="auto"/>
        <w:left w:val="none" w:sz="0" w:space="0" w:color="auto"/>
        <w:bottom w:val="none" w:sz="0" w:space="0" w:color="auto"/>
        <w:right w:val="none" w:sz="0" w:space="0" w:color="auto"/>
      </w:divBdr>
    </w:div>
    <w:div w:id="155808846">
      <w:bodyDiv w:val="1"/>
      <w:marLeft w:val="0"/>
      <w:marRight w:val="0"/>
      <w:marTop w:val="0"/>
      <w:marBottom w:val="0"/>
      <w:divBdr>
        <w:top w:val="none" w:sz="0" w:space="0" w:color="auto"/>
        <w:left w:val="none" w:sz="0" w:space="0" w:color="auto"/>
        <w:bottom w:val="none" w:sz="0" w:space="0" w:color="auto"/>
        <w:right w:val="none" w:sz="0" w:space="0" w:color="auto"/>
      </w:divBdr>
    </w:div>
    <w:div w:id="174079403">
      <w:bodyDiv w:val="1"/>
      <w:marLeft w:val="0"/>
      <w:marRight w:val="0"/>
      <w:marTop w:val="0"/>
      <w:marBottom w:val="0"/>
      <w:divBdr>
        <w:top w:val="none" w:sz="0" w:space="0" w:color="auto"/>
        <w:left w:val="none" w:sz="0" w:space="0" w:color="auto"/>
        <w:bottom w:val="none" w:sz="0" w:space="0" w:color="auto"/>
        <w:right w:val="none" w:sz="0" w:space="0" w:color="auto"/>
      </w:divBdr>
    </w:div>
    <w:div w:id="174419967">
      <w:bodyDiv w:val="1"/>
      <w:marLeft w:val="0"/>
      <w:marRight w:val="0"/>
      <w:marTop w:val="0"/>
      <w:marBottom w:val="0"/>
      <w:divBdr>
        <w:top w:val="none" w:sz="0" w:space="0" w:color="auto"/>
        <w:left w:val="none" w:sz="0" w:space="0" w:color="auto"/>
        <w:bottom w:val="none" w:sz="0" w:space="0" w:color="auto"/>
        <w:right w:val="none" w:sz="0" w:space="0" w:color="auto"/>
      </w:divBdr>
    </w:div>
    <w:div w:id="184952147">
      <w:bodyDiv w:val="1"/>
      <w:marLeft w:val="0"/>
      <w:marRight w:val="0"/>
      <w:marTop w:val="0"/>
      <w:marBottom w:val="0"/>
      <w:divBdr>
        <w:top w:val="none" w:sz="0" w:space="0" w:color="auto"/>
        <w:left w:val="none" w:sz="0" w:space="0" w:color="auto"/>
        <w:bottom w:val="none" w:sz="0" w:space="0" w:color="auto"/>
        <w:right w:val="none" w:sz="0" w:space="0" w:color="auto"/>
      </w:divBdr>
    </w:div>
    <w:div w:id="195781409">
      <w:bodyDiv w:val="1"/>
      <w:marLeft w:val="0"/>
      <w:marRight w:val="0"/>
      <w:marTop w:val="0"/>
      <w:marBottom w:val="0"/>
      <w:divBdr>
        <w:top w:val="none" w:sz="0" w:space="0" w:color="auto"/>
        <w:left w:val="none" w:sz="0" w:space="0" w:color="auto"/>
        <w:bottom w:val="none" w:sz="0" w:space="0" w:color="auto"/>
        <w:right w:val="none" w:sz="0" w:space="0" w:color="auto"/>
      </w:divBdr>
    </w:div>
    <w:div w:id="204950695">
      <w:bodyDiv w:val="1"/>
      <w:marLeft w:val="0"/>
      <w:marRight w:val="0"/>
      <w:marTop w:val="0"/>
      <w:marBottom w:val="0"/>
      <w:divBdr>
        <w:top w:val="none" w:sz="0" w:space="0" w:color="auto"/>
        <w:left w:val="none" w:sz="0" w:space="0" w:color="auto"/>
        <w:bottom w:val="none" w:sz="0" w:space="0" w:color="auto"/>
        <w:right w:val="none" w:sz="0" w:space="0" w:color="auto"/>
      </w:divBdr>
    </w:div>
    <w:div w:id="215119227">
      <w:bodyDiv w:val="1"/>
      <w:marLeft w:val="0"/>
      <w:marRight w:val="0"/>
      <w:marTop w:val="0"/>
      <w:marBottom w:val="0"/>
      <w:divBdr>
        <w:top w:val="none" w:sz="0" w:space="0" w:color="auto"/>
        <w:left w:val="none" w:sz="0" w:space="0" w:color="auto"/>
        <w:bottom w:val="none" w:sz="0" w:space="0" w:color="auto"/>
        <w:right w:val="none" w:sz="0" w:space="0" w:color="auto"/>
      </w:divBdr>
    </w:div>
    <w:div w:id="216010675">
      <w:bodyDiv w:val="1"/>
      <w:marLeft w:val="0"/>
      <w:marRight w:val="0"/>
      <w:marTop w:val="0"/>
      <w:marBottom w:val="0"/>
      <w:divBdr>
        <w:top w:val="none" w:sz="0" w:space="0" w:color="auto"/>
        <w:left w:val="none" w:sz="0" w:space="0" w:color="auto"/>
        <w:bottom w:val="none" w:sz="0" w:space="0" w:color="auto"/>
        <w:right w:val="none" w:sz="0" w:space="0" w:color="auto"/>
      </w:divBdr>
    </w:div>
    <w:div w:id="227502511">
      <w:bodyDiv w:val="1"/>
      <w:marLeft w:val="0"/>
      <w:marRight w:val="0"/>
      <w:marTop w:val="0"/>
      <w:marBottom w:val="0"/>
      <w:divBdr>
        <w:top w:val="none" w:sz="0" w:space="0" w:color="auto"/>
        <w:left w:val="none" w:sz="0" w:space="0" w:color="auto"/>
        <w:bottom w:val="none" w:sz="0" w:space="0" w:color="auto"/>
        <w:right w:val="none" w:sz="0" w:space="0" w:color="auto"/>
      </w:divBdr>
    </w:div>
    <w:div w:id="229385892">
      <w:bodyDiv w:val="1"/>
      <w:marLeft w:val="0"/>
      <w:marRight w:val="0"/>
      <w:marTop w:val="0"/>
      <w:marBottom w:val="0"/>
      <w:divBdr>
        <w:top w:val="none" w:sz="0" w:space="0" w:color="auto"/>
        <w:left w:val="none" w:sz="0" w:space="0" w:color="auto"/>
        <w:bottom w:val="none" w:sz="0" w:space="0" w:color="auto"/>
        <w:right w:val="none" w:sz="0" w:space="0" w:color="auto"/>
      </w:divBdr>
    </w:div>
    <w:div w:id="246307140">
      <w:bodyDiv w:val="1"/>
      <w:marLeft w:val="0"/>
      <w:marRight w:val="0"/>
      <w:marTop w:val="0"/>
      <w:marBottom w:val="0"/>
      <w:divBdr>
        <w:top w:val="none" w:sz="0" w:space="0" w:color="auto"/>
        <w:left w:val="none" w:sz="0" w:space="0" w:color="auto"/>
        <w:bottom w:val="none" w:sz="0" w:space="0" w:color="auto"/>
        <w:right w:val="none" w:sz="0" w:space="0" w:color="auto"/>
      </w:divBdr>
    </w:div>
    <w:div w:id="279722397">
      <w:bodyDiv w:val="1"/>
      <w:marLeft w:val="0"/>
      <w:marRight w:val="0"/>
      <w:marTop w:val="0"/>
      <w:marBottom w:val="0"/>
      <w:divBdr>
        <w:top w:val="none" w:sz="0" w:space="0" w:color="auto"/>
        <w:left w:val="none" w:sz="0" w:space="0" w:color="auto"/>
        <w:bottom w:val="none" w:sz="0" w:space="0" w:color="auto"/>
        <w:right w:val="none" w:sz="0" w:space="0" w:color="auto"/>
      </w:divBdr>
    </w:div>
    <w:div w:id="285045337">
      <w:bodyDiv w:val="1"/>
      <w:marLeft w:val="0"/>
      <w:marRight w:val="0"/>
      <w:marTop w:val="0"/>
      <w:marBottom w:val="0"/>
      <w:divBdr>
        <w:top w:val="none" w:sz="0" w:space="0" w:color="auto"/>
        <w:left w:val="none" w:sz="0" w:space="0" w:color="auto"/>
        <w:bottom w:val="none" w:sz="0" w:space="0" w:color="auto"/>
        <w:right w:val="none" w:sz="0" w:space="0" w:color="auto"/>
      </w:divBdr>
    </w:div>
    <w:div w:id="285700900">
      <w:bodyDiv w:val="1"/>
      <w:marLeft w:val="0"/>
      <w:marRight w:val="0"/>
      <w:marTop w:val="0"/>
      <w:marBottom w:val="0"/>
      <w:divBdr>
        <w:top w:val="none" w:sz="0" w:space="0" w:color="auto"/>
        <w:left w:val="none" w:sz="0" w:space="0" w:color="auto"/>
        <w:bottom w:val="none" w:sz="0" w:space="0" w:color="auto"/>
        <w:right w:val="none" w:sz="0" w:space="0" w:color="auto"/>
      </w:divBdr>
    </w:div>
    <w:div w:id="287469180">
      <w:bodyDiv w:val="1"/>
      <w:marLeft w:val="0"/>
      <w:marRight w:val="0"/>
      <w:marTop w:val="0"/>
      <w:marBottom w:val="0"/>
      <w:divBdr>
        <w:top w:val="none" w:sz="0" w:space="0" w:color="auto"/>
        <w:left w:val="none" w:sz="0" w:space="0" w:color="auto"/>
        <w:bottom w:val="none" w:sz="0" w:space="0" w:color="auto"/>
        <w:right w:val="none" w:sz="0" w:space="0" w:color="auto"/>
      </w:divBdr>
    </w:div>
    <w:div w:id="294718570">
      <w:bodyDiv w:val="1"/>
      <w:marLeft w:val="0"/>
      <w:marRight w:val="0"/>
      <w:marTop w:val="0"/>
      <w:marBottom w:val="0"/>
      <w:divBdr>
        <w:top w:val="none" w:sz="0" w:space="0" w:color="auto"/>
        <w:left w:val="none" w:sz="0" w:space="0" w:color="auto"/>
        <w:bottom w:val="none" w:sz="0" w:space="0" w:color="auto"/>
        <w:right w:val="none" w:sz="0" w:space="0" w:color="auto"/>
      </w:divBdr>
    </w:div>
    <w:div w:id="296688435">
      <w:bodyDiv w:val="1"/>
      <w:marLeft w:val="0"/>
      <w:marRight w:val="0"/>
      <w:marTop w:val="0"/>
      <w:marBottom w:val="0"/>
      <w:divBdr>
        <w:top w:val="none" w:sz="0" w:space="0" w:color="auto"/>
        <w:left w:val="none" w:sz="0" w:space="0" w:color="auto"/>
        <w:bottom w:val="none" w:sz="0" w:space="0" w:color="auto"/>
        <w:right w:val="none" w:sz="0" w:space="0" w:color="auto"/>
      </w:divBdr>
    </w:div>
    <w:div w:id="315186499">
      <w:bodyDiv w:val="1"/>
      <w:marLeft w:val="0"/>
      <w:marRight w:val="0"/>
      <w:marTop w:val="0"/>
      <w:marBottom w:val="0"/>
      <w:divBdr>
        <w:top w:val="none" w:sz="0" w:space="0" w:color="auto"/>
        <w:left w:val="none" w:sz="0" w:space="0" w:color="auto"/>
        <w:bottom w:val="none" w:sz="0" w:space="0" w:color="auto"/>
        <w:right w:val="none" w:sz="0" w:space="0" w:color="auto"/>
      </w:divBdr>
    </w:div>
    <w:div w:id="334697555">
      <w:bodyDiv w:val="1"/>
      <w:marLeft w:val="0"/>
      <w:marRight w:val="0"/>
      <w:marTop w:val="0"/>
      <w:marBottom w:val="0"/>
      <w:divBdr>
        <w:top w:val="none" w:sz="0" w:space="0" w:color="auto"/>
        <w:left w:val="none" w:sz="0" w:space="0" w:color="auto"/>
        <w:bottom w:val="none" w:sz="0" w:space="0" w:color="auto"/>
        <w:right w:val="none" w:sz="0" w:space="0" w:color="auto"/>
      </w:divBdr>
    </w:div>
    <w:div w:id="339815484">
      <w:bodyDiv w:val="1"/>
      <w:marLeft w:val="0"/>
      <w:marRight w:val="0"/>
      <w:marTop w:val="0"/>
      <w:marBottom w:val="0"/>
      <w:divBdr>
        <w:top w:val="none" w:sz="0" w:space="0" w:color="auto"/>
        <w:left w:val="none" w:sz="0" w:space="0" w:color="auto"/>
        <w:bottom w:val="none" w:sz="0" w:space="0" w:color="auto"/>
        <w:right w:val="none" w:sz="0" w:space="0" w:color="auto"/>
      </w:divBdr>
    </w:div>
    <w:div w:id="342703758">
      <w:bodyDiv w:val="1"/>
      <w:marLeft w:val="0"/>
      <w:marRight w:val="0"/>
      <w:marTop w:val="0"/>
      <w:marBottom w:val="0"/>
      <w:divBdr>
        <w:top w:val="none" w:sz="0" w:space="0" w:color="auto"/>
        <w:left w:val="none" w:sz="0" w:space="0" w:color="auto"/>
        <w:bottom w:val="none" w:sz="0" w:space="0" w:color="auto"/>
        <w:right w:val="none" w:sz="0" w:space="0" w:color="auto"/>
      </w:divBdr>
    </w:div>
    <w:div w:id="363558833">
      <w:bodyDiv w:val="1"/>
      <w:marLeft w:val="0"/>
      <w:marRight w:val="0"/>
      <w:marTop w:val="0"/>
      <w:marBottom w:val="0"/>
      <w:divBdr>
        <w:top w:val="none" w:sz="0" w:space="0" w:color="auto"/>
        <w:left w:val="none" w:sz="0" w:space="0" w:color="auto"/>
        <w:bottom w:val="none" w:sz="0" w:space="0" w:color="auto"/>
        <w:right w:val="none" w:sz="0" w:space="0" w:color="auto"/>
      </w:divBdr>
    </w:div>
    <w:div w:id="368798426">
      <w:bodyDiv w:val="1"/>
      <w:marLeft w:val="0"/>
      <w:marRight w:val="0"/>
      <w:marTop w:val="0"/>
      <w:marBottom w:val="0"/>
      <w:divBdr>
        <w:top w:val="none" w:sz="0" w:space="0" w:color="auto"/>
        <w:left w:val="none" w:sz="0" w:space="0" w:color="auto"/>
        <w:bottom w:val="none" w:sz="0" w:space="0" w:color="auto"/>
        <w:right w:val="none" w:sz="0" w:space="0" w:color="auto"/>
      </w:divBdr>
    </w:div>
    <w:div w:id="385035141">
      <w:bodyDiv w:val="1"/>
      <w:marLeft w:val="0"/>
      <w:marRight w:val="0"/>
      <w:marTop w:val="0"/>
      <w:marBottom w:val="0"/>
      <w:divBdr>
        <w:top w:val="none" w:sz="0" w:space="0" w:color="auto"/>
        <w:left w:val="none" w:sz="0" w:space="0" w:color="auto"/>
        <w:bottom w:val="none" w:sz="0" w:space="0" w:color="auto"/>
        <w:right w:val="none" w:sz="0" w:space="0" w:color="auto"/>
      </w:divBdr>
    </w:div>
    <w:div w:id="397939080">
      <w:bodyDiv w:val="1"/>
      <w:marLeft w:val="0"/>
      <w:marRight w:val="0"/>
      <w:marTop w:val="0"/>
      <w:marBottom w:val="0"/>
      <w:divBdr>
        <w:top w:val="none" w:sz="0" w:space="0" w:color="auto"/>
        <w:left w:val="none" w:sz="0" w:space="0" w:color="auto"/>
        <w:bottom w:val="none" w:sz="0" w:space="0" w:color="auto"/>
        <w:right w:val="none" w:sz="0" w:space="0" w:color="auto"/>
      </w:divBdr>
    </w:div>
    <w:div w:id="399447387">
      <w:bodyDiv w:val="1"/>
      <w:marLeft w:val="0"/>
      <w:marRight w:val="0"/>
      <w:marTop w:val="0"/>
      <w:marBottom w:val="0"/>
      <w:divBdr>
        <w:top w:val="none" w:sz="0" w:space="0" w:color="auto"/>
        <w:left w:val="none" w:sz="0" w:space="0" w:color="auto"/>
        <w:bottom w:val="none" w:sz="0" w:space="0" w:color="auto"/>
        <w:right w:val="none" w:sz="0" w:space="0" w:color="auto"/>
      </w:divBdr>
    </w:div>
    <w:div w:id="415322427">
      <w:bodyDiv w:val="1"/>
      <w:marLeft w:val="0"/>
      <w:marRight w:val="0"/>
      <w:marTop w:val="0"/>
      <w:marBottom w:val="0"/>
      <w:divBdr>
        <w:top w:val="none" w:sz="0" w:space="0" w:color="auto"/>
        <w:left w:val="none" w:sz="0" w:space="0" w:color="auto"/>
        <w:bottom w:val="none" w:sz="0" w:space="0" w:color="auto"/>
        <w:right w:val="none" w:sz="0" w:space="0" w:color="auto"/>
      </w:divBdr>
    </w:div>
    <w:div w:id="420613173">
      <w:bodyDiv w:val="1"/>
      <w:marLeft w:val="0"/>
      <w:marRight w:val="0"/>
      <w:marTop w:val="0"/>
      <w:marBottom w:val="0"/>
      <w:divBdr>
        <w:top w:val="none" w:sz="0" w:space="0" w:color="auto"/>
        <w:left w:val="none" w:sz="0" w:space="0" w:color="auto"/>
        <w:bottom w:val="none" w:sz="0" w:space="0" w:color="auto"/>
        <w:right w:val="none" w:sz="0" w:space="0" w:color="auto"/>
      </w:divBdr>
    </w:div>
    <w:div w:id="436408450">
      <w:bodyDiv w:val="1"/>
      <w:marLeft w:val="0"/>
      <w:marRight w:val="0"/>
      <w:marTop w:val="0"/>
      <w:marBottom w:val="0"/>
      <w:divBdr>
        <w:top w:val="none" w:sz="0" w:space="0" w:color="auto"/>
        <w:left w:val="none" w:sz="0" w:space="0" w:color="auto"/>
        <w:bottom w:val="none" w:sz="0" w:space="0" w:color="auto"/>
        <w:right w:val="none" w:sz="0" w:space="0" w:color="auto"/>
      </w:divBdr>
    </w:div>
    <w:div w:id="463818064">
      <w:bodyDiv w:val="1"/>
      <w:marLeft w:val="0"/>
      <w:marRight w:val="0"/>
      <w:marTop w:val="0"/>
      <w:marBottom w:val="0"/>
      <w:divBdr>
        <w:top w:val="none" w:sz="0" w:space="0" w:color="auto"/>
        <w:left w:val="none" w:sz="0" w:space="0" w:color="auto"/>
        <w:bottom w:val="none" w:sz="0" w:space="0" w:color="auto"/>
        <w:right w:val="none" w:sz="0" w:space="0" w:color="auto"/>
      </w:divBdr>
    </w:div>
    <w:div w:id="464468725">
      <w:bodyDiv w:val="1"/>
      <w:marLeft w:val="0"/>
      <w:marRight w:val="0"/>
      <w:marTop w:val="0"/>
      <w:marBottom w:val="0"/>
      <w:divBdr>
        <w:top w:val="none" w:sz="0" w:space="0" w:color="auto"/>
        <w:left w:val="none" w:sz="0" w:space="0" w:color="auto"/>
        <w:bottom w:val="none" w:sz="0" w:space="0" w:color="auto"/>
        <w:right w:val="none" w:sz="0" w:space="0" w:color="auto"/>
      </w:divBdr>
    </w:div>
    <w:div w:id="471216520">
      <w:bodyDiv w:val="1"/>
      <w:marLeft w:val="0"/>
      <w:marRight w:val="0"/>
      <w:marTop w:val="0"/>
      <w:marBottom w:val="0"/>
      <w:divBdr>
        <w:top w:val="none" w:sz="0" w:space="0" w:color="auto"/>
        <w:left w:val="none" w:sz="0" w:space="0" w:color="auto"/>
        <w:bottom w:val="none" w:sz="0" w:space="0" w:color="auto"/>
        <w:right w:val="none" w:sz="0" w:space="0" w:color="auto"/>
      </w:divBdr>
    </w:div>
    <w:div w:id="471559435">
      <w:bodyDiv w:val="1"/>
      <w:marLeft w:val="0"/>
      <w:marRight w:val="0"/>
      <w:marTop w:val="0"/>
      <w:marBottom w:val="0"/>
      <w:divBdr>
        <w:top w:val="none" w:sz="0" w:space="0" w:color="auto"/>
        <w:left w:val="none" w:sz="0" w:space="0" w:color="auto"/>
        <w:bottom w:val="none" w:sz="0" w:space="0" w:color="auto"/>
        <w:right w:val="none" w:sz="0" w:space="0" w:color="auto"/>
      </w:divBdr>
    </w:div>
    <w:div w:id="473378344">
      <w:bodyDiv w:val="1"/>
      <w:marLeft w:val="0"/>
      <w:marRight w:val="0"/>
      <w:marTop w:val="0"/>
      <w:marBottom w:val="0"/>
      <w:divBdr>
        <w:top w:val="none" w:sz="0" w:space="0" w:color="auto"/>
        <w:left w:val="none" w:sz="0" w:space="0" w:color="auto"/>
        <w:bottom w:val="none" w:sz="0" w:space="0" w:color="auto"/>
        <w:right w:val="none" w:sz="0" w:space="0" w:color="auto"/>
      </w:divBdr>
    </w:div>
    <w:div w:id="489643504">
      <w:bodyDiv w:val="1"/>
      <w:marLeft w:val="0"/>
      <w:marRight w:val="0"/>
      <w:marTop w:val="0"/>
      <w:marBottom w:val="0"/>
      <w:divBdr>
        <w:top w:val="none" w:sz="0" w:space="0" w:color="auto"/>
        <w:left w:val="none" w:sz="0" w:space="0" w:color="auto"/>
        <w:bottom w:val="none" w:sz="0" w:space="0" w:color="auto"/>
        <w:right w:val="none" w:sz="0" w:space="0" w:color="auto"/>
      </w:divBdr>
    </w:div>
    <w:div w:id="516307660">
      <w:bodyDiv w:val="1"/>
      <w:marLeft w:val="0"/>
      <w:marRight w:val="0"/>
      <w:marTop w:val="0"/>
      <w:marBottom w:val="0"/>
      <w:divBdr>
        <w:top w:val="none" w:sz="0" w:space="0" w:color="auto"/>
        <w:left w:val="none" w:sz="0" w:space="0" w:color="auto"/>
        <w:bottom w:val="none" w:sz="0" w:space="0" w:color="auto"/>
        <w:right w:val="none" w:sz="0" w:space="0" w:color="auto"/>
      </w:divBdr>
    </w:div>
    <w:div w:id="526867205">
      <w:bodyDiv w:val="1"/>
      <w:marLeft w:val="0"/>
      <w:marRight w:val="0"/>
      <w:marTop w:val="0"/>
      <w:marBottom w:val="0"/>
      <w:divBdr>
        <w:top w:val="none" w:sz="0" w:space="0" w:color="auto"/>
        <w:left w:val="none" w:sz="0" w:space="0" w:color="auto"/>
        <w:bottom w:val="none" w:sz="0" w:space="0" w:color="auto"/>
        <w:right w:val="none" w:sz="0" w:space="0" w:color="auto"/>
      </w:divBdr>
    </w:div>
    <w:div w:id="537813716">
      <w:bodyDiv w:val="1"/>
      <w:marLeft w:val="0"/>
      <w:marRight w:val="0"/>
      <w:marTop w:val="0"/>
      <w:marBottom w:val="0"/>
      <w:divBdr>
        <w:top w:val="none" w:sz="0" w:space="0" w:color="auto"/>
        <w:left w:val="none" w:sz="0" w:space="0" w:color="auto"/>
        <w:bottom w:val="none" w:sz="0" w:space="0" w:color="auto"/>
        <w:right w:val="none" w:sz="0" w:space="0" w:color="auto"/>
      </w:divBdr>
    </w:div>
    <w:div w:id="540358549">
      <w:bodyDiv w:val="1"/>
      <w:marLeft w:val="0"/>
      <w:marRight w:val="0"/>
      <w:marTop w:val="0"/>
      <w:marBottom w:val="0"/>
      <w:divBdr>
        <w:top w:val="none" w:sz="0" w:space="0" w:color="auto"/>
        <w:left w:val="none" w:sz="0" w:space="0" w:color="auto"/>
        <w:bottom w:val="none" w:sz="0" w:space="0" w:color="auto"/>
        <w:right w:val="none" w:sz="0" w:space="0" w:color="auto"/>
      </w:divBdr>
    </w:div>
    <w:div w:id="547113083">
      <w:bodyDiv w:val="1"/>
      <w:marLeft w:val="0"/>
      <w:marRight w:val="0"/>
      <w:marTop w:val="0"/>
      <w:marBottom w:val="0"/>
      <w:divBdr>
        <w:top w:val="none" w:sz="0" w:space="0" w:color="auto"/>
        <w:left w:val="none" w:sz="0" w:space="0" w:color="auto"/>
        <w:bottom w:val="none" w:sz="0" w:space="0" w:color="auto"/>
        <w:right w:val="none" w:sz="0" w:space="0" w:color="auto"/>
      </w:divBdr>
    </w:div>
    <w:div w:id="565070902">
      <w:bodyDiv w:val="1"/>
      <w:marLeft w:val="0"/>
      <w:marRight w:val="0"/>
      <w:marTop w:val="0"/>
      <w:marBottom w:val="0"/>
      <w:divBdr>
        <w:top w:val="none" w:sz="0" w:space="0" w:color="auto"/>
        <w:left w:val="none" w:sz="0" w:space="0" w:color="auto"/>
        <w:bottom w:val="none" w:sz="0" w:space="0" w:color="auto"/>
        <w:right w:val="none" w:sz="0" w:space="0" w:color="auto"/>
      </w:divBdr>
    </w:div>
    <w:div w:id="571701952">
      <w:bodyDiv w:val="1"/>
      <w:marLeft w:val="0"/>
      <w:marRight w:val="0"/>
      <w:marTop w:val="0"/>
      <w:marBottom w:val="0"/>
      <w:divBdr>
        <w:top w:val="none" w:sz="0" w:space="0" w:color="auto"/>
        <w:left w:val="none" w:sz="0" w:space="0" w:color="auto"/>
        <w:bottom w:val="none" w:sz="0" w:space="0" w:color="auto"/>
        <w:right w:val="none" w:sz="0" w:space="0" w:color="auto"/>
      </w:divBdr>
    </w:div>
    <w:div w:id="585572471">
      <w:bodyDiv w:val="1"/>
      <w:marLeft w:val="0"/>
      <w:marRight w:val="0"/>
      <w:marTop w:val="0"/>
      <w:marBottom w:val="0"/>
      <w:divBdr>
        <w:top w:val="none" w:sz="0" w:space="0" w:color="auto"/>
        <w:left w:val="none" w:sz="0" w:space="0" w:color="auto"/>
        <w:bottom w:val="none" w:sz="0" w:space="0" w:color="auto"/>
        <w:right w:val="none" w:sz="0" w:space="0" w:color="auto"/>
      </w:divBdr>
    </w:div>
    <w:div w:id="589044885">
      <w:bodyDiv w:val="1"/>
      <w:marLeft w:val="0"/>
      <w:marRight w:val="0"/>
      <w:marTop w:val="0"/>
      <w:marBottom w:val="0"/>
      <w:divBdr>
        <w:top w:val="none" w:sz="0" w:space="0" w:color="auto"/>
        <w:left w:val="none" w:sz="0" w:space="0" w:color="auto"/>
        <w:bottom w:val="none" w:sz="0" w:space="0" w:color="auto"/>
        <w:right w:val="none" w:sz="0" w:space="0" w:color="auto"/>
      </w:divBdr>
    </w:div>
    <w:div w:id="599214664">
      <w:bodyDiv w:val="1"/>
      <w:marLeft w:val="0"/>
      <w:marRight w:val="0"/>
      <w:marTop w:val="0"/>
      <w:marBottom w:val="0"/>
      <w:divBdr>
        <w:top w:val="none" w:sz="0" w:space="0" w:color="auto"/>
        <w:left w:val="none" w:sz="0" w:space="0" w:color="auto"/>
        <w:bottom w:val="none" w:sz="0" w:space="0" w:color="auto"/>
        <w:right w:val="none" w:sz="0" w:space="0" w:color="auto"/>
      </w:divBdr>
    </w:div>
    <w:div w:id="607278994">
      <w:bodyDiv w:val="1"/>
      <w:marLeft w:val="0"/>
      <w:marRight w:val="0"/>
      <w:marTop w:val="0"/>
      <w:marBottom w:val="0"/>
      <w:divBdr>
        <w:top w:val="none" w:sz="0" w:space="0" w:color="auto"/>
        <w:left w:val="none" w:sz="0" w:space="0" w:color="auto"/>
        <w:bottom w:val="none" w:sz="0" w:space="0" w:color="auto"/>
        <w:right w:val="none" w:sz="0" w:space="0" w:color="auto"/>
      </w:divBdr>
    </w:div>
    <w:div w:id="608001872">
      <w:bodyDiv w:val="1"/>
      <w:marLeft w:val="0"/>
      <w:marRight w:val="0"/>
      <w:marTop w:val="0"/>
      <w:marBottom w:val="0"/>
      <w:divBdr>
        <w:top w:val="none" w:sz="0" w:space="0" w:color="auto"/>
        <w:left w:val="none" w:sz="0" w:space="0" w:color="auto"/>
        <w:bottom w:val="none" w:sz="0" w:space="0" w:color="auto"/>
        <w:right w:val="none" w:sz="0" w:space="0" w:color="auto"/>
      </w:divBdr>
    </w:div>
    <w:div w:id="617950976">
      <w:bodyDiv w:val="1"/>
      <w:marLeft w:val="0"/>
      <w:marRight w:val="0"/>
      <w:marTop w:val="0"/>
      <w:marBottom w:val="0"/>
      <w:divBdr>
        <w:top w:val="none" w:sz="0" w:space="0" w:color="auto"/>
        <w:left w:val="none" w:sz="0" w:space="0" w:color="auto"/>
        <w:bottom w:val="none" w:sz="0" w:space="0" w:color="auto"/>
        <w:right w:val="none" w:sz="0" w:space="0" w:color="auto"/>
      </w:divBdr>
    </w:div>
    <w:div w:id="642929826">
      <w:bodyDiv w:val="1"/>
      <w:marLeft w:val="0"/>
      <w:marRight w:val="0"/>
      <w:marTop w:val="0"/>
      <w:marBottom w:val="0"/>
      <w:divBdr>
        <w:top w:val="none" w:sz="0" w:space="0" w:color="auto"/>
        <w:left w:val="none" w:sz="0" w:space="0" w:color="auto"/>
        <w:bottom w:val="none" w:sz="0" w:space="0" w:color="auto"/>
        <w:right w:val="none" w:sz="0" w:space="0" w:color="auto"/>
      </w:divBdr>
    </w:div>
    <w:div w:id="667370210">
      <w:bodyDiv w:val="1"/>
      <w:marLeft w:val="0"/>
      <w:marRight w:val="0"/>
      <w:marTop w:val="0"/>
      <w:marBottom w:val="0"/>
      <w:divBdr>
        <w:top w:val="none" w:sz="0" w:space="0" w:color="auto"/>
        <w:left w:val="none" w:sz="0" w:space="0" w:color="auto"/>
        <w:bottom w:val="none" w:sz="0" w:space="0" w:color="auto"/>
        <w:right w:val="none" w:sz="0" w:space="0" w:color="auto"/>
      </w:divBdr>
    </w:div>
    <w:div w:id="671178700">
      <w:bodyDiv w:val="1"/>
      <w:marLeft w:val="0"/>
      <w:marRight w:val="0"/>
      <w:marTop w:val="0"/>
      <w:marBottom w:val="0"/>
      <w:divBdr>
        <w:top w:val="none" w:sz="0" w:space="0" w:color="auto"/>
        <w:left w:val="none" w:sz="0" w:space="0" w:color="auto"/>
        <w:bottom w:val="none" w:sz="0" w:space="0" w:color="auto"/>
        <w:right w:val="none" w:sz="0" w:space="0" w:color="auto"/>
      </w:divBdr>
    </w:div>
    <w:div w:id="674186158">
      <w:bodyDiv w:val="1"/>
      <w:marLeft w:val="0"/>
      <w:marRight w:val="0"/>
      <w:marTop w:val="0"/>
      <w:marBottom w:val="0"/>
      <w:divBdr>
        <w:top w:val="none" w:sz="0" w:space="0" w:color="auto"/>
        <w:left w:val="none" w:sz="0" w:space="0" w:color="auto"/>
        <w:bottom w:val="none" w:sz="0" w:space="0" w:color="auto"/>
        <w:right w:val="none" w:sz="0" w:space="0" w:color="auto"/>
      </w:divBdr>
    </w:div>
    <w:div w:id="697269020">
      <w:bodyDiv w:val="1"/>
      <w:marLeft w:val="0"/>
      <w:marRight w:val="0"/>
      <w:marTop w:val="0"/>
      <w:marBottom w:val="0"/>
      <w:divBdr>
        <w:top w:val="none" w:sz="0" w:space="0" w:color="auto"/>
        <w:left w:val="none" w:sz="0" w:space="0" w:color="auto"/>
        <w:bottom w:val="none" w:sz="0" w:space="0" w:color="auto"/>
        <w:right w:val="none" w:sz="0" w:space="0" w:color="auto"/>
      </w:divBdr>
    </w:div>
    <w:div w:id="754285879">
      <w:bodyDiv w:val="1"/>
      <w:marLeft w:val="0"/>
      <w:marRight w:val="0"/>
      <w:marTop w:val="0"/>
      <w:marBottom w:val="0"/>
      <w:divBdr>
        <w:top w:val="none" w:sz="0" w:space="0" w:color="auto"/>
        <w:left w:val="none" w:sz="0" w:space="0" w:color="auto"/>
        <w:bottom w:val="none" w:sz="0" w:space="0" w:color="auto"/>
        <w:right w:val="none" w:sz="0" w:space="0" w:color="auto"/>
      </w:divBdr>
    </w:div>
    <w:div w:id="763452558">
      <w:bodyDiv w:val="1"/>
      <w:marLeft w:val="0"/>
      <w:marRight w:val="0"/>
      <w:marTop w:val="0"/>
      <w:marBottom w:val="0"/>
      <w:divBdr>
        <w:top w:val="none" w:sz="0" w:space="0" w:color="auto"/>
        <w:left w:val="none" w:sz="0" w:space="0" w:color="auto"/>
        <w:bottom w:val="none" w:sz="0" w:space="0" w:color="auto"/>
        <w:right w:val="none" w:sz="0" w:space="0" w:color="auto"/>
      </w:divBdr>
    </w:div>
    <w:div w:id="769081456">
      <w:bodyDiv w:val="1"/>
      <w:marLeft w:val="0"/>
      <w:marRight w:val="0"/>
      <w:marTop w:val="0"/>
      <w:marBottom w:val="0"/>
      <w:divBdr>
        <w:top w:val="none" w:sz="0" w:space="0" w:color="auto"/>
        <w:left w:val="none" w:sz="0" w:space="0" w:color="auto"/>
        <w:bottom w:val="none" w:sz="0" w:space="0" w:color="auto"/>
        <w:right w:val="none" w:sz="0" w:space="0" w:color="auto"/>
      </w:divBdr>
    </w:div>
    <w:div w:id="776292834">
      <w:bodyDiv w:val="1"/>
      <w:marLeft w:val="0"/>
      <w:marRight w:val="0"/>
      <w:marTop w:val="0"/>
      <w:marBottom w:val="0"/>
      <w:divBdr>
        <w:top w:val="none" w:sz="0" w:space="0" w:color="auto"/>
        <w:left w:val="none" w:sz="0" w:space="0" w:color="auto"/>
        <w:bottom w:val="none" w:sz="0" w:space="0" w:color="auto"/>
        <w:right w:val="none" w:sz="0" w:space="0" w:color="auto"/>
      </w:divBdr>
    </w:div>
    <w:div w:id="778332252">
      <w:bodyDiv w:val="1"/>
      <w:marLeft w:val="0"/>
      <w:marRight w:val="0"/>
      <w:marTop w:val="0"/>
      <w:marBottom w:val="0"/>
      <w:divBdr>
        <w:top w:val="none" w:sz="0" w:space="0" w:color="auto"/>
        <w:left w:val="none" w:sz="0" w:space="0" w:color="auto"/>
        <w:bottom w:val="none" w:sz="0" w:space="0" w:color="auto"/>
        <w:right w:val="none" w:sz="0" w:space="0" w:color="auto"/>
      </w:divBdr>
    </w:div>
    <w:div w:id="779107176">
      <w:bodyDiv w:val="1"/>
      <w:marLeft w:val="0"/>
      <w:marRight w:val="0"/>
      <w:marTop w:val="0"/>
      <w:marBottom w:val="0"/>
      <w:divBdr>
        <w:top w:val="none" w:sz="0" w:space="0" w:color="auto"/>
        <w:left w:val="none" w:sz="0" w:space="0" w:color="auto"/>
        <w:bottom w:val="none" w:sz="0" w:space="0" w:color="auto"/>
        <w:right w:val="none" w:sz="0" w:space="0" w:color="auto"/>
      </w:divBdr>
    </w:div>
    <w:div w:id="779954222">
      <w:bodyDiv w:val="1"/>
      <w:marLeft w:val="0"/>
      <w:marRight w:val="0"/>
      <w:marTop w:val="0"/>
      <w:marBottom w:val="0"/>
      <w:divBdr>
        <w:top w:val="none" w:sz="0" w:space="0" w:color="auto"/>
        <w:left w:val="none" w:sz="0" w:space="0" w:color="auto"/>
        <w:bottom w:val="none" w:sz="0" w:space="0" w:color="auto"/>
        <w:right w:val="none" w:sz="0" w:space="0" w:color="auto"/>
      </w:divBdr>
    </w:div>
    <w:div w:id="787311293">
      <w:bodyDiv w:val="1"/>
      <w:marLeft w:val="0"/>
      <w:marRight w:val="0"/>
      <w:marTop w:val="0"/>
      <w:marBottom w:val="0"/>
      <w:divBdr>
        <w:top w:val="none" w:sz="0" w:space="0" w:color="auto"/>
        <w:left w:val="none" w:sz="0" w:space="0" w:color="auto"/>
        <w:bottom w:val="none" w:sz="0" w:space="0" w:color="auto"/>
        <w:right w:val="none" w:sz="0" w:space="0" w:color="auto"/>
      </w:divBdr>
    </w:div>
    <w:div w:id="793330041">
      <w:bodyDiv w:val="1"/>
      <w:marLeft w:val="0"/>
      <w:marRight w:val="0"/>
      <w:marTop w:val="0"/>
      <w:marBottom w:val="0"/>
      <w:divBdr>
        <w:top w:val="none" w:sz="0" w:space="0" w:color="auto"/>
        <w:left w:val="none" w:sz="0" w:space="0" w:color="auto"/>
        <w:bottom w:val="none" w:sz="0" w:space="0" w:color="auto"/>
        <w:right w:val="none" w:sz="0" w:space="0" w:color="auto"/>
      </w:divBdr>
    </w:div>
    <w:div w:id="807940206">
      <w:bodyDiv w:val="1"/>
      <w:marLeft w:val="0"/>
      <w:marRight w:val="0"/>
      <w:marTop w:val="0"/>
      <w:marBottom w:val="0"/>
      <w:divBdr>
        <w:top w:val="none" w:sz="0" w:space="0" w:color="auto"/>
        <w:left w:val="none" w:sz="0" w:space="0" w:color="auto"/>
        <w:bottom w:val="none" w:sz="0" w:space="0" w:color="auto"/>
        <w:right w:val="none" w:sz="0" w:space="0" w:color="auto"/>
      </w:divBdr>
    </w:div>
    <w:div w:id="817696351">
      <w:bodyDiv w:val="1"/>
      <w:marLeft w:val="0"/>
      <w:marRight w:val="0"/>
      <w:marTop w:val="0"/>
      <w:marBottom w:val="0"/>
      <w:divBdr>
        <w:top w:val="none" w:sz="0" w:space="0" w:color="auto"/>
        <w:left w:val="none" w:sz="0" w:space="0" w:color="auto"/>
        <w:bottom w:val="none" w:sz="0" w:space="0" w:color="auto"/>
        <w:right w:val="none" w:sz="0" w:space="0" w:color="auto"/>
      </w:divBdr>
    </w:div>
    <w:div w:id="820660873">
      <w:bodyDiv w:val="1"/>
      <w:marLeft w:val="0"/>
      <w:marRight w:val="0"/>
      <w:marTop w:val="0"/>
      <w:marBottom w:val="0"/>
      <w:divBdr>
        <w:top w:val="none" w:sz="0" w:space="0" w:color="auto"/>
        <w:left w:val="none" w:sz="0" w:space="0" w:color="auto"/>
        <w:bottom w:val="none" w:sz="0" w:space="0" w:color="auto"/>
        <w:right w:val="none" w:sz="0" w:space="0" w:color="auto"/>
      </w:divBdr>
    </w:div>
    <w:div w:id="827206527">
      <w:bodyDiv w:val="1"/>
      <w:marLeft w:val="0"/>
      <w:marRight w:val="0"/>
      <w:marTop w:val="0"/>
      <w:marBottom w:val="0"/>
      <w:divBdr>
        <w:top w:val="none" w:sz="0" w:space="0" w:color="auto"/>
        <w:left w:val="none" w:sz="0" w:space="0" w:color="auto"/>
        <w:bottom w:val="none" w:sz="0" w:space="0" w:color="auto"/>
        <w:right w:val="none" w:sz="0" w:space="0" w:color="auto"/>
      </w:divBdr>
    </w:div>
    <w:div w:id="838814972">
      <w:bodyDiv w:val="1"/>
      <w:marLeft w:val="0"/>
      <w:marRight w:val="0"/>
      <w:marTop w:val="0"/>
      <w:marBottom w:val="0"/>
      <w:divBdr>
        <w:top w:val="none" w:sz="0" w:space="0" w:color="auto"/>
        <w:left w:val="none" w:sz="0" w:space="0" w:color="auto"/>
        <w:bottom w:val="none" w:sz="0" w:space="0" w:color="auto"/>
        <w:right w:val="none" w:sz="0" w:space="0" w:color="auto"/>
      </w:divBdr>
    </w:div>
    <w:div w:id="846478361">
      <w:bodyDiv w:val="1"/>
      <w:marLeft w:val="0"/>
      <w:marRight w:val="0"/>
      <w:marTop w:val="0"/>
      <w:marBottom w:val="0"/>
      <w:divBdr>
        <w:top w:val="none" w:sz="0" w:space="0" w:color="auto"/>
        <w:left w:val="none" w:sz="0" w:space="0" w:color="auto"/>
        <w:bottom w:val="none" w:sz="0" w:space="0" w:color="auto"/>
        <w:right w:val="none" w:sz="0" w:space="0" w:color="auto"/>
      </w:divBdr>
    </w:div>
    <w:div w:id="867526579">
      <w:bodyDiv w:val="1"/>
      <w:marLeft w:val="0"/>
      <w:marRight w:val="0"/>
      <w:marTop w:val="0"/>
      <w:marBottom w:val="0"/>
      <w:divBdr>
        <w:top w:val="none" w:sz="0" w:space="0" w:color="auto"/>
        <w:left w:val="none" w:sz="0" w:space="0" w:color="auto"/>
        <w:bottom w:val="none" w:sz="0" w:space="0" w:color="auto"/>
        <w:right w:val="none" w:sz="0" w:space="0" w:color="auto"/>
      </w:divBdr>
    </w:div>
    <w:div w:id="883758203">
      <w:bodyDiv w:val="1"/>
      <w:marLeft w:val="0"/>
      <w:marRight w:val="0"/>
      <w:marTop w:val="0"/>
      <w:marBottom w:val="0"/>
      <w:divBdr>
        <w:top w:val="none" w:sz="0" w:space="0" w:color="auto"/>
        <w:left w:val="none" w:sz="0" w:space="0" w:color="auto"/>
        <w:bottom w:val="none" w:sz="0" w:space="0" w:color="auto"/>
        <w:right w:val="none" w:sz="0" w:space="0" w:color="auto"/>
      </w:divBdr>
    </w:div>
    <w:div w:id="906764320">
      <w:bodyDiv w:val="1"/>
      <w:marLeft w:val="0"/>
      <w:marRight w:val="0"/>
      <w:marTop w:val="0"/>
      <w:marBottom w:val="0"/>
      <w:divBdr>
        <w:top w:val="none" w:sz="0" w:space="0" w:color="auto"/>
        <w:left w:val="none" w:sz="0" w:space="0" w:color="auto"/>
        <w:bottom w:val="none" w:sz="0" w:space="0" w:color="auto"/>
        <w:right w:val="none" w:sz="0" w:space="0" w:color="auto"/>
      </w:divBdr>
    </w:div>
    <w:div w:id="908153242">
      <w:bodyDiv w:val="1"/>
      <w:marLeft w:val="0"/>
      <w:marRight w:val="0"/>
      <w:marTop w:val="0"/>
      <w:marBottom w:val="0"/>
      <w:divBdr>
        <w:top w:val="none" w:sz="0" w:space="0" w:color="auto"/>
        <w:left w:val="none" w:sz="0" w:space="0" w:color="auto"/>
        <w:bottom w:val="none" w:sz="0" w:space="0" w:color="auto"/>
        <w:right w:val="none" w:sz="0" w:space="0" w:color="auto"/>
      </w:divBdr>
    </w:div>
    <w:div w:id="925698630">
      <w:bodyDiv w:val="1"/>
      <w:marLeft w:val="0"/>
      <w:marRight w:val="0"/>
      <w:marTop w:val="0"/>
      <w:marBottom w:val="0"/>
      <w:divBdr>
        <w:top w:val="none" w:sz="0" w:space="0" w:color="auto"/>
        <w:left w:val="none" w:sz="0" w:space="0" w:color="auto"/>
        <w:bottom w:val="none" w:sz="0" w:space="0" w:color="auto"/>
        <w:right w:val="none" w:sz="0" w:space="0" w:color="auto"/>
      </w:divBdr>
    </w:div>
    <w:div w:id="930815254">
      <w:bodyDiv w:val="1"/>
      <w:marLeft w:val="0"/>
      <w:marRight w:val="0"/>
      <w:marTop w:val="0"/>
      <w:marBottom w:val="0"/>
      <w:divBdr>
        <w:top w:val="none" w:sz="0" w:space="0" w:color="auto"/>
        <w:left w:val="none" w:sz="0" w:space="0" w:color="auto"/>
        <w:bottom w:val="none" w:sz="0" w:space="0" w:color="auto"/>
        <w:right w:val="none" w:sz="0" w:space="0" w:color="auto"/>
      </w:divBdr>
    </w:div>
    <w:div w:id="942802959">
      <w:bodyDiv w:val="1"/>
      <w:marLeft w:val="0"/>
      <w:marRight w:val="0"/>
      <w:marTop w:val="0"/>
      <w:marBottom w:val="0"/>
      <w:divBdr>
        <w:top w:val="none" w:sz="0" w:space="0" w:color="auto"/>
        <w:left w:val="none" w:sz="0" w:space="0" w:color="auto"/>
        <w:bottom w:val="none" w:sz="0" w:space="0" w:color="auto"/>
        <w:right w:val="none" w:sz="0" w:space="0" w:color="auto"/>
      </w:divBdr>
    </w:div>
    <w:div w:id="968973809">
      <w:bodyDiv w:val="1"/>
      <w:marLeft w:val="0"/>
      <w:marRight w:val="0"/>
      <w:marTop w:val="0"/>
      <w:marBottom w:val="0"/>
      <w:divBdr>
        <w:top w:val="none" w:sz="0" w:space="0" w:color="auto"/>
        <w:left w:val="none" w:sz="0" w:space="0" w:color="auto"/>
        <w:bottom w:val="none" w:sz="0" w:space="0" w:color="auto"/>
        <w:right w:val="none" w:sz="0" w:space="0" w:color="auto"/>
      </w:divBdr>
    </w:div>
    <w:div w:id="975792522">
      <w:bodyDiv w:val="1"/>
      <w:marLeft w:val="0"/>
      <w:marRight w:val="0"/>
      <w:marTop w:val="0"/>
      <w:marBottom w:val="0"/>
      <w:divBdr>
        <w:top w:val="none" w:sz="0" w:space="0" w:color="auto"/>
        <w:left w:val="none" w:sz="0" w:space="0" w:color="auto"/>
        <w:bottom w:val="none" w:sz="0" w:space="0" w:color="auto"/>
        <w:right w:val="none" w:sz="0" w:space="0" w:color="auto"/>
      </w:divBdr>
    </w:div>
    <w:div w:id="984049612">
      <w:bodyDiv w:val="1"/>
      <w:marLeft w:val="0"/>
      <w:marRight w:val="0"/>
      <w:marTop w:val="0"/>
      <w:marBottom w:val="0"/>
      <w:divBdr>
        <w:top w:val="none" w:sz="0" w:space="0" w:color="auto"/>
        <w:left w:val="none" w:sz="0" w:space="0" w:color="auto"/>
        <w:bottom w:val="none" w:sz="0" w:space="0" w:color="auto"/>
        <w:right w:val="none" w:sz="0" w:space="0" w:color="auto"/>
      </w:divBdr>
    </w:div>
    <w:div w:id="994259031">
      <w:bodyDiv w:val="1"/>
      <w:marLeft w:val="0"/>
      <w:marRight w:val="0"/>
      <w:marTop w:val="0"/>
      <w:marBottom w:val="0"/>
      <w:divBdr>
        <w:top w:val="none" w:sz="0" w:space="0" w:color="auto"/>
        <w:left w:val="none" w:sz="0" w:space="0" w:color="auto"/>
        <w:bottom w:val="none" w:sz="0" w:space="0" w:color="auto"/>
        <w:right w:val="none" w:sz="0" w:space="0" w:color="auto"/>
      </w:divBdr>
    </w:div>
    <w:div w:id="994796888">
      <w:bodyDiv w:val="1"/>
      <w:marLeft w:val="0"/>
      <w:marRight w:val="0"/>
      <w:marTop w:val="0"/>
      <w:marBottom w:val="0"/>
      <w:divBdr>
        <w:top w:val="none" w:sz="0" w:space="0" w:color="auto"/>
        <w:left w:val="none" w:sz="0" w:space="0" w:color="auto"/>
        <w:bottom w:val="none" w:sz="0" w:space="0" w:color="auto"/>
        <w:right w:val="none" w:sz="0" w:space="0" w:color="auto"/>
      </w:divBdr>
    </w:div>
    <w:div w:id="1009873955">
      <w:bodyDiv w:val="1"/>
      <w:marLeft w:val="0"/>
      <w:marRight w:val="0"/>
      <w:marTop w:val="0"/>
      <w:marBottom w:val="0"/>
      <w:divBdr>
        <w:top w:val="none" w:sz="0" w:space="0" w:color="auto"/>
        <w:left w:val="none" w:sz="0" w:space="0" w:color="auto"/>
        <w:bottom w:val="none" w:sz="0" w:space="0" w:color="auto"/>
        <w:right w:val="none" w:sz="0" w:space="0" w:color="auto"/>
      </w:divBdr>
    </w:div>
    <w:div w:id="1012341784">
      <w:bodyDiv w:val="1"/>
      <w:marLeft w:val="0"/>
      <w:marRight w:val="0"/>
      <w:marTop w:val="0"/>
      <w:marBottom w:val="0"/>
      <w:divBdr>
        <w:top w:val="none" w:sz="0" w:space="0" w:color="auto"/>
        <w:left w:val="none" w:sz="0" w:space="0" w:color="auto"/>
        <w:bottom w:val="none" w:sz="0" w:space="0" w:color="auto"/>
        <w:right w:val="none" w:sz="0" w:space="0" w:color="auto"/>
      </w:divBdr>
    </w:div>
    <w:div w:id="1015574300">
      <w:bodyDiv w:val="1"/>
      <w:marLeft w:val="0"/>
      <w:marRight w:val="0"/>
      <w:marTop w:val="0"/>
      <w:marBottom w:val="0"/>
      <w:divBdr>
        <w:top w:val="none" w:sz="0" w:space="0" w:color="auto"/>
        <w:left w:val="none" w:sz="0" w:space="0" w:color="auto"/>
        <w:bottom w:val="none" w:sz="0" w:space="0" w:color="auto"/>
        <w:right w:val="none" w:sz="0" w:space="0" w:color="auto"/>
      </w:divBdr>
    </w:div>
    <w:div w:id="1025711359">
      <w:bodyDiv w:val="1"/>
      <w:marLeft w:val="0"/>
      <w:marRight w:val="0"/>
      <w:marTop w:val="0"/>
      <w:marBottom w:val="0"/>
      <w:divBdr>
        <w:top w:val="none" w:sz="0" w:space="0" w:color="auto"/>
        <w:left w:val="none" w:sz="0" w:space="0" w:color="auto"/>
        <w:bottom w:val="none" w:sz="0" w:space="0" w:color="auto"/>
        <w:right w:val="none" w:sz="0" w:space="0" w:color="auto"/>
      </w:divBdr>
    </w:div>
    <w:div w:id="1036810888">
      <w:bodyDiv w:val="1"/>
      <w:marLeft w:val="0"/>
      <w:marRight w:val="0"/>
      <w:marTop w:val="0"/>
      <w:marBottom w:val="0"/>
      <w:divBdr>
        <w:top w:val="none" w:sz="0" w:space="0" w:color="auto"/>
        <w:left w:val="none" w:sz="0" w:space="0" w:color="auto"/>
        <w:bottom w:val="none" w:sz="0" w:space="0" w:color="auto"/>
        <w:right w:val="none" w:sz="0" w:space="0" w:color="auto"/>
      </w:divBdr>
    </w:div>
    <w:div w:id="1055927797">
      <w:bodyDiv w:val="1"/>
      <w:marLeft w:val="0"/>
      <w:marRight w:val="0"/>
      <w:marTop w:val="0"/>
      <w:marBottom w:val="0"/>
      <w:divBdr>
        <w:top w:val="none" w:sz="0" w:space="0" w:color="auto"/>
        <w:left w:val="none" w:sz="0" w:space="0" w:color="auto"/>
        <w:bottom w:val="none" w:sz="0" w:space="0" w:color="auto"/>
        <w:right w:val="none" w:sz="0" w:space="0" w:color="auto"/>
      </w:divBdr>
    </w:div>
    <w:div w:id="1081216705">
      <w:bodyDiv w:val="1"/>
      <w:marLeft w:val="0"/>
      <w:marRight w:val="0"/>
      <w:marTop w:val="0"/>
      <w:marBottom w:val="0"/>
      <w:divBdr>
        <w:top w:val="none" w:sz="0" w:space="0" w:color="auto"/>
        <w:left w:val="none" w:sz="0" w:space="0" w:color="auto"/>
        <w:bottom w:val="none" w:sz="0" w:space="0" w:color="auto"/>
        <w:right w:val="none" w:sz="0" w:space="0" w:color="auto"/>
      </w:divBdr>
    </w:div>
    <w:div w:id="1082720467">
      <w:bodyDiv w:val="1"/>
      <w:marLeft w:val="0"/>
      <w:marRight w:val="0"/>
      <w:marTop w:val="0"/>
      <w:marBottom w:val="0"/>
      <w:divBdr>
        <w:top w:val="none" w:sz="0" w:space="0" w:color="auto"/>
        <w:left w:val="none" w:sz="0" w:space="0" w:color="auto"/>
        <w:bottom w:val="none" w:sz="0" w:space="0" w:color="auto"/>
        <w:right w:val="none" w:sz="0" w:space="0" w:color="auto"/>
      </w:divBdr>
    </w:div>
    <w:div w:id="1111441181">
      <w:bodyDiv w:val="1"/>
      <w:marLeft w:val="0"/>
      <w:marRight w:val="0"/>
      <w:marTop w:val="0"/>
      <w:marBottom w:val="0"/>
      <w:divBdr>
        <w:top w:val="none" w:sz="0" w:space="0" w:color="auto"/>
        <w:left w:val="none" w:sz="0" w:space="0" w:color="auto"/>
        <w:bottom w:val="none" w:sz="0" w:space="0" w:color="auto"/>
        <w:right w:val="none" w:sz="0" w:space="0" w:color="auto"/>
      </w:divBdr>
    </w:div>
    <w:div w:id="1118333480">
      <w:bodyDiv w:val="1"/>
      <w:marLeft w:val="0"/>
      <w:marRight w:val="0"/>
      <w:marTop w:val="0"/>
      <w:marBottom w:val="0"/>
      <w:divBdr>
        <w:top w:val="none" w:sz="0" w:space="0" w:color="auto"/>
        <w:left w:val="none" w:sz="0" w:space="0" w:color="auto"/>
        <w:bottom w:val="none" w:sz="0" w:space="0" w:color="auto"/>
        <w:right w:val="none" w:sz="0" w:space="0" w:color="auto"/>
      </w:divBdr>
    </w:div>
    <w:div w:id="1128234602">
      <w:bodyDiv w:val="1"/>
      <w:marLeft w:val="0"/>
      <w:marRight w:val="0"/>
      <w:marTop w:val="0"/>
      <w:marBottom w:val="0"/>
      <w:divBdr>
        <w:top w:val="none" w:sz="0" w:space="0" w:color="auto"/>
        <w:left w:val="none" w:sz="0" w:space="0" w:color="auto"/>
        <w:bottom w:val="none" w:sz="0" w:space="0" w:color="auto"/>
        <w:right w:val="none" w:sz="0" w:space="0" w:color="auto"/>
      </w:divBdr>
    </w:div>
    <w:div w:id="1144852450">
      <w:bodyDiv w:val="1"/>
      <w:marLeft w:val="0"/>
      <w:marRight w:val="0"/>
      <w:marTop w:val="0"/>
      <w:marBottom w:val="0"/>
      <w:divBdr>
        <w:top w:val="none" w:sz="0" w:space="0" w:color="auto"/>
        <w:left w:val="none" w:sz="0" w:space="0" w:color="auto"/>
        <w:bottom w:val="none" w:sz="0" w:space="0" w:color="auto"/>
        <w:right w:val="none" w:sz="0" w:space="0" w:color="auto"/>
      </w:divBdr>
    </w:div>
    <w:div w:id="1148084580">
      <w:bodyDiv w:val="1"/>
      <w:marLeft w:val="0"/>
      <w:marRight w:val="0"/>
      <w:marTop w:val="0"/>
      <w:marBottom w:val="0"/>
      <w:divBdr>
        <w:top w:val="none" w:sz="0" w:space="0" w:color="auto"/>
        <w:left w:val="none" w:sz="0" w:space="0" w:color="auto"/>
        <w:bottom w:val="none" w:sz="0" w:space="0" w:color="auto"/>
        <w:right w:val="none" w:sz="0" w:space="0" w:color="auto"/>
      </w:divBdr>
    </w:div>
    <w:div w:id="1159343375">
      <w:bodyDiv w:val="1"/>
      <w:marLeft w:val="0"/>
      <w:marRight w:val="0"/>
      <w:marTop w:val="0"/>
      <w:marBottom w:val="0"/>
      <w:divBdr>
        <w:top w:val="none" w:sz="0" w:space="0" w:color="auto"/>
        <w:left w:val="none" w:sz="0" w:space="0" w:color="auto"/>
        <w:bottom w:val="none" w:sz="0" w:space="0" w:color="auto"/>
        <w:right w:val="none" w:sz="0" w:space="0" w:color="auto"/>
      </w:divBdr>
    </w:div>
    <w:div w:id="1164206286">
      <w:bodyDiv w:val="1"/>
      <w:marLeft w:val="0"/>
      <w:marRight w:val="0"/>
      <w:marTop w:val="0"/>
      <w:marBottom w:val="0"/>
      <w:divBdr>
        <w:top w:val="none" w:sz="0" w:space="0" w:color="auto"/>
        <w:left w:val="none" w:sz="0" w:space="0" w:color="auto"/>
        <w:bottom w:val="none" w:sz="0" w:space="0" w:color="auto"/>
        <w:right w:val="none" w:sz="0" w:space="0" w:color="auto"/>
      </w:divBdr>
    </w:div>
    <w:div w:id="1166434248">
      <w:bodyDiv w:val="1"/>
      <w:marLeft w:val="0"/>
      <w:marRight w:val="0"/>
      <w:marTop w:val="0"/>
      <w:marBottom w:val="0"/>
      <w:divBdr>
        <w:top w:val="none" w:sz="0" w:space="0" w:color="auto"/>
        <w:left w:val="none" w:sz="0" w:space="0" w:color="auto"/>
        <w:bottom w:val="none" w:sz="0" w:space="0" w:color="auto"/>
        <w:right w:val="none" w:sz="0" w:space="0" w:color="auto"/>
      </w:divBdr>
    </w:div>
    <w:div w:id="1183284131">
      <w:bodyDiv w:val="1"/>
      <w:marLeft w:val="0"/>
      <w:marRight w:val="0"/>
      <w:marTop w:val="0"/>
      <w:marBottom w:val="0"/>
      <w:divBdr>
        <w:top w:val="none" w:sz="0" w:space="0" w:color="auto"/>
        <w:left w:val="none" w:sz="0" w:space="0" w:color="auto"/>
        <w:bottom w:val="none" w:sz="0" w:space="0" w:color="auto"/>
        <w:right w:val="none" w:sz="0" w:space="0" w:color="auto"/>
      </w:divBdr>
    </w:div>
    <w:div w:id="1184245971">
      <w:bodyDiv w:val="1"/>
      <w:marLeft w:val="0"/>
      <w:marRight w:val="0"/>
      <w:marTop w:val="0"/>
      <w:marBottom w:val="0"/>
      <w:divBdr>
        <w:top w:val="none" w:sz="0" w:space="0" w:color="auto"/>
        <w:left w:val="none" w:sz="0" w:space="0" w:color="auto"/>
        <w:bottom w:val="none" w:sz="0" w:space="0" w:color="auto"/>
        <w:right w:val="none" w:sz="0" w:space="0" w:color="auto"/>
      </w:divBdr>
    </w:div>
    <w:div w:id="1196695481">
      <w:bodyDiv w:val="1"/>
      <w:marLeft w:val="0"/>
      <w:marRight w:val="0"/>
      <w:marTop w:val="0"/>
      <w:marBottom w:val="0"/>
      <w:divBdr>
        <w:top w:val="none" w:sz="0" w:space="0" w:color="auto"/>
        <w:left w:val="none" w:sz="0" w:space="0" w:color="auto"/>
        <w:bottom w:val="none" w:sz="0" w:space="0" w:color="auto"/>
        <w:right w:val="none" w:sz="0" w:space="0" w:color="auto"/>
      </w:divBdr>
    </w:div>
    <w:div w:id="1202548010">
      <w:bodyDiv w:val="1"/>
      <w:marLeft w:val="0"/>
      <w:marRight w:val="0"/>
      <w:marTop w:val="0"/>
      <w:marBottom w:val="0"/>
      <w:divBdr>
        <w:top w:val="none" w:sz="0" w:space="0" w:color="auto"/>
        <w:left w:val="none" w:sz="0" w:space="0" w:color="auto"/>
        <w:bottom w:val="none" w:sz="0" w:space="0" w:color="auto"/>
        <w:right w:val="none" w:sz="0" w:space="0" w:color="auto"/>
      </w:divBdr>
    </w:div>
    <w:div w:id="1212301000">
      <w:bodyDiv w:val="1"/>
      <w:marLeft w:val="0"/>
      <w:marRight w:val="0"/>
      <w:marTop w:val="0"/>
      <w:marBottom w:val="0"/>
      <w:divBdr>
        <w:top w:val="none" w:sz="0" w:space="0" w:color="auto"/>
        <w:left w:val="none" w:sz="0" w:space="0" w:color="auto"/>
        <w:bottom w:val="none" w:sz="0" w:space="0" w:color="auto"/>
        <w:right w:val="none" w:sz="0" w:space="0" w:color="auto"/>
      </w:divBdr>
    </w:div>
    <w:div w:id="1213807489">
      <w:bodyDiv w:val="1"/>
      <w:marLeft w:val="0"/>
      <w:marRight w:val="0"/>
      <w:marTop w:val="0"/>
      <w:marBottom w:val="0"/>
      <w:divBdr>
        <w:top w:val="none" w:sz="0" w:space="0" w:color="auto"/>
        <w:left w:val="none" w:sz="0" w:space="0" w:color="auto"/>
        <w:bottom w:val="none" w:sz="0" w:space="0" w:color="auto"/>
        <w:right w:val="none" w:sz="0" w:space="0" w:color="auto"/>
      </w:divBdr>
    </w:div>
    <w:div w:id="1217013532">
      <w:bodyDiv w:val="1"/>
      <w:marLeft w:val="0"/>
      <w:marRight w:val="0"/>
      <w:marTop w:val="0"/>
      <w:marBottom w:val="0"/>
      <w:divBdr>
        <w:top w:val="none" w:sz="0" w:space="0" w:color="auto"/>
        <w:left w:val="none" w:sz="0" w:space="0" w:color="auto"/>
        <w:bottom w:val="none" w:sz="0" w:space="0" w:color="auto"/>
        <w:right w:val="none" w:sz="0" w:space="0" w:color="auto"/>
      </w:divBdr>
    </w:div>
    <w:div w:id="1226986902">
      <w:bodyDiv w:val="1"/>
      <w:marLeft w:val="0"/>
      <w:marRight w:val="0"/>
      <w:marTop w:val="0"/>
      <w:marBottom w:val="0"/>
      <w:divBdr>
        <w:top w:val="none" w:sz="0" w:space="0" w:color="auto"/>
        <w:left w:val="none" w:sz="0" w:space="0" w:color="auto"/>
        <w:bottom w:val="none" w:sz="0" w:space="0" w:color="auto"/>
        <w:right w:val="none" w:sz="0" w:space="0" w:color="auto"/>
      </w:divBdr>
    </w:div>
    <w:div w:id="1236355632">
      <w:bodyDiv w:val="1"/>
      <w:marLeft w:val="0"/>
      <w:marRight w:val="0"/>
      <w:marTop w:val="0"/>
      <w:marBottom w:val="0"/>
      <w:divBdr>
        <w:top w:val="none" w:sz="0" w:space="0" w:color="auto"/>
        <w:left w:val="none" w:sz="0" w:space="0" w:color="auto"/>
        <w:bottom w:val="none" w:sz="0" w:space="0" w:color="auto"/>
        <w:right w:val="none" w:sz="0" w:space="0" w:color="auto"/>
      </w:divBdr>
    </w:div>
    <w:div w:id="1245722973">
      <w:bodyDiv w:val="1"/>
      <w:marLeft w:val="0"/>
      <w:marRight w:val="0"/>
      <w:marTop w:val="0"/>
      <w:marBottom w:val="0"/>
      <w:divBdr>
        <w:top w:val="none" w:sz="0" w:space="0" w:color="auto"/>
        <w:left w:val="none" w:sz="0" w:space="0" w:color="auto"/>
        <w:bottom w:val="none" w:sz="0" w:space="0" w:color="auto"/>
        <w:right w:val="none" w:sz="0" w:space="0" w:color="auto"/>
      </w:divBdr>
    </w:div>
    <w:div w:id="1258252830">
      <w:bodyDiv w:val="1"/>
      <w:marLeft w:val="0"/>
      <w:marRight w:val="0"/>
      <w:marTop w:val="0"/>
      <w:marBottom w:val="0"/>
      <w:divBdr>
        <w:top w:val="none" w:sz="0" w:space="0" w:color="auto"/>
        <w:left w:val="none" w:sz="0" w:space="0" w:color="auto"/>
        <w:bottom w:val="none" w:sz="0" w:space="0" w:color="auto"/>
        <w:right w:val="none" w:sz="0" w:space="0" w:color="auto"/>
      </w:divBdr>
    </w:div>
    <w:div w:id="1270503568">
      <w:bodyDiv w:val="1"/>
      <w:marLeft w:val="0"/>
      <w:marRight w:val="0"/>
      <w:marTop w:val="0"/>
      <w:marBottom w:val="0"/>
      <w:divBdr>
        <w:top w:val="none" w:sz="0" w:space="0" w:color="auto"/>
        <w:left w:val="none" w:sz="0" w:space="0" w:color="auto"/>
        <w:bottom w:val="none" w:sz="0" w:space="0" w:color="auto"/>
        <w:right w:val="none" w:sz="0" w:space="0" w:color="auto"/>
      </w:divBdr>
    </w:div>
    <w:div w:id="1275013531">
      <w:bodyDiv w:val="1"/>
      <w:marLeft w:val="0"/>
      <w:marRight w:val="0"/>
      <w:marTop w:val="0"/>
      <w:marBottom w:val="0"/>
      <w:divBdr>
        <w:top w:val="none" w:sz="0" w:space="0" w:color="auto"/>
        <w:left w:val="none" w:sz="0" w:space="0" w:color="auto"/>
        <w:bottom w:val="none" w:sz="0" w:space="0" w:color="auto"/>
        <w:right w:val="none" w:sz="0" w:space="0" w:color="auto"/>
      </w:divBdr>
    </w:div>
    <w:div w:id="1278020919">
      <w:bodyDiv w:val="1"/>
      <w:marLeft w:val="0"/>
      <w:marRight w:val="0"/>
      <w:marTop w:val="0"/>
      <w:marBottom w:val="0"/>
      <w:divBdr>
        <w:top w:val="none" w:sz="0" w:space="0" w:color="auto"/>
        <w:left w:val="none" w:sz="0" w:space="0" w:color="auto"/>
        <w:bottom w:val="none" w:sz="0" w:space="0" w:color="auto"/>
        <w:right w:val="none" w:sz="0" w:space="0" w:color="auto"/>
      </w:divBdr>
    </w:div>
    <w:div w:id="1279486885">
      <w:bodyDiv w:val="1"/>
      <w:marLeft w:val="0"/>
      <w:marRight w:val="0"/>
      <w:marTop w:val="0"/>
      <w:marBottom w:val="0"/>
      <w:divBdr>
        <w:top w:val="none" w:sz="0" w:space="0" w:color="auto"/>
        <w:left w:val="none" w:sz="0" w:space="0" w:color="auto"/>
        <w:bottom w:val="none" w:sz="0" w:space="0" w:color="auto"/>
        <w:right w:val="none" w:sz="0" w:space="0" w:color="auto"/>
      </w:divBdr>
    </w:div>
    <w:div w:id="1287615029">
      <w:bodyDiv w:val="1"/>
      <w:marLeft w:val="0"/>
      <w:marRight w:val="0"/>
      <w:marTop w:val="0"/>
      <w:marBottom w:val="0"/>
      <w:divBdr>
        <w:top w:val="none" w:sz="0" w:space="0" w:color="auto"/>
        <w:left w:val="none" w:sz="0" w:space="0" w:color="auto"/>
        <w:bottom w:val="none" w:sz="0" w:space="0" w:color="auto"/>
        <w:right w:val="none" w:sz="0" w:space="0" w:color="auto"/>
      </w:divBdr>
    </w:div>
    <w:div w:id="1289890907">
      <w:bodyDiv w:val="1"/>
      <w:marLeft w:val="0"/>
      <w:marRight w:val="0"/>
      <w:marTop w:val="0"/>
      <w:marBottom w:val="0"/>
      <w:divBdr>
        <w:top w:val="none" w:sz="0" w:space="0" w:color="auto"/>
        <w:left w:val="none" w:sz="0" w:space="0" w:color="auto"/>
        <w:bottom w:val="none" w:sz="0" w:space="0" w:color="auto"/>
        <w:right w:val="none" w:sz="0" w:space="0" w:color="auto"/>
      </w:divBdr>
    </w:div>
    <w:div w:id="1290285579">
      <w:bodyDiv w:val="1"/>
      <w:marLeft w:val="0"/>
      <w:marRight w:val="0"/>
      <w:marTop w:val="0"/>
      <w:marBottom w:val="0"/>
      <w:divBdr>
        <w:top w:val="none" w:sz="0" w:space="0" w:color="auto"/>
        <w:left w:val="none" w:sz="0" w:space="0" w:color="auto"/>
        <w:bottom w:val="none" w:sz="0" w:space="0" w:color="auto"/>
        <w:right w:val="none" w:sz="0" w:space="0" w:color="auto"/>
      </w:divBdr>
    </w:div>
    <w:div w:id="1300111095">
      <w:bodyDiv w:val="1"/>
      <w:marLeft w:val="0"/>
      <w:marRight w:val="0"/>
      <w:marTop w:val="0"/>
      <w:marBottom w:val="0"/>
      <w:divBdr>
        <w:top w:val="none" w:sz="0" w:space="0" w:color="auto"/>
        <w:left w:val="none" w:sz="0" w:space="0" w:color="auto"/>
        <w:bottom w:val="none" w:sz="0" w:space="0" w:color="auto"/>
        <w:right w:val="none" w:sz="0" w:space="0" w:color="auto"/>
      </w:divBdr>
    </w:div>
    <w:div w:id="1304235029">
      <w:bodyDiv w:val="1"/>
      <w:marLeft w:val="0"/>
      <w:marRight w:val="0"/>
      <w:marTop w:val="0"/>
      <w:marBottom w:val="0"/>
      <w:divBdr>
        <w:top w:val="none" w:sz="0" w:space="0" w:color="auto"/>
        <w:left w:val="none" w:sz="0" w:space="0" w:color="auto"/>
        <w:bottom w:val="none" w:sz="0" w:space="0" w:color="auto"/>
        <w:right w:val="none" w:sz="0" w:space="0" w:color="auto"/>
      </w:divBdr>
    </w:div>
    <w:div w:id="1321277688">
      <w:bodyDiv w:val="1"/>
      <w:marLeft w:val="0"/>
      <w:marRight w:val="0"/>
      <w:marTop w:val="0"/>
      <w:marBottom w:val="0"/>
      <w:divBdr>
        <w:top w:val="none" w:sz="0" w:space="0" w:color="auto"/>
        <w:left w:val="none" w:sz="0" w:space="0" w:color="auto"/>
        <w:bottom w:val="none" w:sz="0" w:space="0" w:color="auto"/>
        <w:right w:val="none" w:sz="0" w:space="0" w:color="auto"/>
      </w:divBdr>
    </w:div>
    <w:div w:id="1324506637">
      <w:bodyDiv w:val="1"/>
      <w:marLeft w:val="0"/>
      <w:marRight w:val="0"/>
      <w:marTop w:val="0"/>
      <w:marBottom w:val="0"/>
      <w:divBdr>
        <w:top w:val="none" w:sz="0" w:space="0" w:color="auto"/>
        <w:left w:val="none" w:sz="0" w:space="0" w:color="auto"/>
        <w:bottom w:val="none" w:sz="0" w:space="0" w:color="auto"/>
        <w:right w:val="none" w:sz="0" w:space="0" w:color="auto"/>
      </w:divBdr>
    </w:div>
    <w:div w:id="1334256649">
      <w:bodyDiv w:val="1"/>
      <w:marLeft w:val="0"/>
      <w:marRight w:val="0"/>
      <w:marTop w:val="0"/>
      <w:marBottom w:val="0"/>
      <w:divBdr>
        <w:top w:val="none" w:sz="0" w:space="0" w:color="auto"/>
        <w:left w:val="none" w:sz="0" w:space="0" w:color="auto"/>
        <w:bottom w:val="none" w:sz="0" w:space="0" w:color="auto"/>
        <w:right w:val="none" w:sz="0" w:space="0" w:color="auto"/>
      </w:divBdr>
    </w:div>
    <w:div w:id="1349287597">
      <w:bodyDiv w:val="1"/>
      <w:marLeft w:val="0"/>
      <w:marRight w:val="0"/>
      <w:marTop w:val="0"/>
      <w:marBottom w:val="0"/>
      <w:divBdr>
        <w:top w:val="none" w:sz="0" w:space="0" w:color="auto"/>
        <w:left w:val="none" w:sz="0" w:space="0" w:color="auto"/>
        <w:bottom w:val="none" w:sz="0" w:space="0" w:color="auto"/>
        <w:right w:val="none" w:sz="0" w:space="0" w:color="auto"/>
      </w:divBdr>
    </w:div>
    <w:div w:id="1349484418">
      <w:bodyDiv w:val="1"/>
      <w:marLeft w:val="0"/>
      <w:marRight w:val="0"/>
      <w:marTop w:val="0"/>
      <w:marBottom w:val="0"/>
      <w:divBdr>
        <w:top w:val="none" w:sz="0" w:space="0" w:color="auto"/>
        <w:left w:val="none" w:sz="0" w:space="0" w:color="auto"/>
        <w:bottom w:val="none" w:sz="0" w:space="0" w:color="auto"/>
        <w:right w:val="none" w:sz="0" w:space="0" w:color="auto"/>
      </w:divBdr>
    </w:div>
    <w:div w:id="1380738821">
      <w:bodyDiv w:val="1"/>
      <w:marLeft w:val="0"/>
      <w:marRight w:val="0"/>
      <w:marTop w:val="0"/>
      <w:marBottom w:val="0"/>
      <w:divBdr>
        <w:top w:val="none" w:sz="0" w:space="0" w:color="auto"/>
        <w:left w:val="none" w:sz="0" w:space="0" w:color="auto"/>
        <w:bottom w:val="none" w:sz="0" w:space="0" w:color="auto"/>
        <w:right w:val="none" w:sz="0" w:space="0" w:color="auto"/>
      </w:divBdr>
    </w:div>
    <w:div w:id="1388380452">
      <w:bodyDiv w:val="1"/>
      <w:marLeft w:val="0"/>
      <w:marRight w:val="0"/>
      <w:marTop w:val="0"/>
      <w:marBottom w:val="0"/>
      <w:divBdr>
        <w:top w:val="none" w:sz="0" w:space="0" w:color="auto"/>
        <w:left w:val="none" w:sz="0" w:space="0" w:color="auto"/>
        <w:bottom w:val="none" w:sz="0" w:space="0" w:color="auto"/>
        <w:right w:val="none" w:sz="0" w:space="0" w:color="auto"/>
      </w:divBdr>
    </w:div>
    <w:div w:id="1400399409">
      <w:bodyDiv w:val="1"/>
      <w:marLeft w:val="0"/>
      <w:marRight w:val="0"/>
      <w:marTop w:val="0"/>
      <w:marBottom w:val="0"/>
      <w:divBdr>
        <w:top w:val="none" w:sz="0" w:space="0" w:color="auto"/>
        <w:left w:val="none" w:sz="0" w:space="0" w:color="auto"/>
        <w:bottom w:val="none" w:sz="0" w:space="0" w:color="auto"/>
        <w:right w:val="none" w:sz="0" w:space="0" w:color="auto"/>
      </w:divBdr>
    </w:div>
    <w:div w:id="1409956938">
      <w:bodyDiv w:val="1"/>
      <w:marLeft w:val="0"/>
      <w:marRight w:val="0"/>
      <w:marTop w:val="0"/>
      <w:marBottom w:val="0"/>
      <w:divBdr>
        <w:top w:val="none" w:sz="0" w:space="0" w:color="auto"/>
        <w:left w:val="none" w:sz="0" w:space="0" w:color="auto"/>
        <w:bottom w:val="none" w:sz="0" w:space="0" w:color="auto"/>
        <w:right w:val="none" w:sz="0" w:space="0" w:color="auto"/>
      </w:divBdr>
    </w:div>
    <w:div w:id="1413888714">
      <w:bodyDiv w:val="1"/>
      <w:marLeft w:val="0"/>
      <w:marRight w:val="0"/>
      <w:marTop w:val="0"/>
      <w:marBottom w:val="0"/>
      <w:divBdr>
        <w:top w:val="none" w:sz="0" w:space="0" w:color="auto"/>
        <w:left w:val="none" w:sz="0" w:space="0" w:color="auto"/>
        <w:bottom w:val="none" w:sz="0" w:space="0" w:color="auto"/>
        <w:right w:val="none" w:sz="0" w:space="0" w:color="auto"/>
      </w:divBdr>
    </w:div>
    <w:div w:id="1414625393">
      <w:bodyDiv w:val="1"/>
      <w:marLeft w:val="0"/>
      <w:marRight w:val="0"/>
      <w:marTop w:val="0"/>
      <w:marBottom w:val="0"/>
      <w:divBdr>
        <w:top w:val="none" w:sz="0" w:space="0" w:color="auto"/>
        <w:left w:val="none" w:sz="0" w:space="0" w:color="auto"/>
        <w:bottom w:val="none" w:sz="0" w:space="0" w:color="auto"/>
        <w:right w:val="none" w:sz="0" w:space="0" w:color="auto"/>
      </w:divBdr>
    </w:div>
    <w:div w:id="1415711126">
      <w:bodyDiv w:val="1"/>
      <w:marLeft w:val="0"/>
      <w:marRight w:val="0"/>
      <w:marTop w:val="0"/>
      <w:marBottom w:val="0"/>
      <w:divBdr>
        <w:top w:val="none" w:sz="0" w:space="0" w:color="auto"/>
        <w:left w:val="none" w:sz="0" w:space="0" w:color="auto"/>
        <w:bottom w:val="none" w:sz="0" w:space="0" w:color="auto"/>
        <w:right w:val="none" w:sz="0" w:space="0" w:color="auto"/>
      </w:divBdr>
    </w:div>
    <w:div w:id="1421681944">
      <w:bodyDiv w:val="1"/>
      <w:marLeft w:val="0"/>
      <w:marRight w:val="0"/>
      <w:marTop w:val="0"/>
      <w:marBottom w:val="0"/>
      <w:divBdr>
        <w:top w:val="none" w:sz="0" w:space="0" w:color="auto"/>
        <w:left w:val="none" w:sz="0" w:space="0" w:color="auto"/>
        <w:bottom w:val="none" w:sz="0" w:space="0" w:color="auto"/>
        <w:right w:val="none" w:sz="0" w:space="0" w:color="auto"/>
      </w:divBdr>
    </w:div>
    <w:div w:id="1430739111">
      <w:bodyDiv w:val="1"/>
      <w:marLeft w:val="0"/>
      <w:marRight w:val="0"/>
      <w:marTop w:val="0"/>
      <w:marBottom w:val="0"/>
      <w:divBdr>
        <w:top w:val="none" w:sz="0" w:space="0" w:color="auto"/>
        <w:left w:val="none" w:sz="0" w:space="0" w:color="auto"/>
        <w:bottom w:val="none" w:sz="0" w:space="0" w:color="auto"/>
        <w:right w:val="none" w:sz="0" w:space="0" w:color="auto"/>
      </w:divBdr>
    </w:div>
    <w:div w:id="1440444113">
      <w:bodyDiv w:val="1"/>
      <w:marLeft w:val="0"/>
      <w:marRight w:val="0"/>
      <w:marTop w:val="0"/>
      <w:marBottom w:val="0"/>
      <w:divBdr>
        <w:top w:val="none" w:sz="0" w:space="0" w:color="auto"/>
        <w:left w:val="none" w:sz="0" w:space="0" w:color="auto"/>
        <w:bottom w:val="none" w:sz="0" w:space="0" w:color="auto"/>
        <w:right w:val="none" w:sz="0" w:space="0" w:color="auto"/>
      </w:divBdr>
    </w:div>
    <w:div w:id="1449087146">
      <w:bodyDiv w:val="1"/>
      <w:marLeft w:val="0"/>
      <w:marRight w:val="0"/>
      <w:marTop w:val="0"/>
      <w:marBottom w:val="0"/>
      <w:divBdr>
        <w:top w:val="none" w:sz="0" w:space="0" w:color="auto"/>
        <w:left w:val="none" w:sz="0" w:space="0" w:color="auto"/>
        <w:bottom w:val="none" w:sz="0" w:space="0" w:color="auto"/>
        <w:right w:val="none" w:sz="0" w:space="0" w:color="auto"/>
      </w:divBdr>
    </w:div>
    <w:div w:id="1457749295">
      <w:bodyDiv w:val="1"/>
      <w:marLeft w:val="0"/>
      <w:marRight w:val="0"/>
      <w:marTop w:val="0"/>
      <w:marBottom w:val="0"/>
      <w:divBdr>
        <w:top w:val="none" w:sz="0" w:space="0" w:color="auto"/>
        <w:left w:val="none" w:sz="0" w:space="0" w:color="auto"/>
        <w:bottom w:val="none" w:sz="0" w:space="0" w:color="auto"/>
        <w:right w:val="none" w:sz="0" w:space="0" w:color="auto"/>
      </w:divBdr>
    </w:div>
    <w:div w:id="1459954473">
      <w:bodyDiv w:val="1"/>
      <w:marLeft w:val="0"/>
      <w:marRight w:val="0"/>
      <w:marTop w:val="0"/>
      <w:marBottom w:val="0"/>
      <w:divBdr>
        <w:top w:val="none" w:sz="0" w:space="0" w:color="auto"/>
        <w:left w:val="none" w:sz="0" w:space="0" w:color="auto"/>
        <w:bottom w:val="none" w:sz="0" w:space="0" w:color="auto"/>
        <w:right w:val="none" w:sz="0" w:space="0" w:color="auto"/>
      </w:divBdr>
    </w:div>
    <w:div w:id="1478450000">
      <w:bodyDiv w:val="1"/>
      <w:marLeft w:val="0"/>
      <w:marRight w:val="0"/>
      <w:marTop w:val="0"/>
      <w:marBottom w:val="0"/>
      <w:divBdr>
        <w:top w:val="none" w:sz="0" w:space="0" w:color="auto"/>
        <w:left w:val="none" w:sz="0" w:space="0" w:color="auto"/>
        <w:bottom w:val="none" w:sz="0" w:space="0" w:color="auto"/>
        <w:right w:val="none" w:sz="0" w:space="0" w:color="auto"/>
      </w:divBdr>
    </w:div>
    <w:div w:id="1479877841">
      <w:bodyDiv w:val="1"/>
      <w:marLeft w:val="0"/>
      <w:marRight w:val="0"/>
      <w:marTop w:val="0"/>
      <w:marBottom w:val="0"/>
      <w:divBdr>
        <w:top w:val="none" w:sz="0" w:space="0" w:color="auto"/>
        <w:left w:val="none" w:sz="0" w:space="0" w:color="auto"/>
        <w:bottom w:val="none" w:sz="0" w:space="0" w:color="auto"/>
        <w:right w:val="none" w:sz="0" w:space="0" w:color="auto"/>
      </w:divBdr>
    </w:div>
    <w:div w:id="1495876140">
      <w:bodyDiv w:val="1"/>
      <w:marLeft w:val="0"/>
      <w:marRight w:val="0"/>
      <w:marTop w:val="0"/>
      <w:marBottom w:val="0"/>
      <w:divBdr>
        <w:top w:val="none" w:sz="0" w:space="0" w:color="auto"/>
        <w:left w:val="none" w:sz="0" w:space="0" w:color="auto"/>
        <w:bottom w:val="none" w:sz="0" w:space="0" w:color="auto"/>
        <w:right w:val="none" w:sz="0" w:space="0" w:color="auto"/>
      </w:divBdr>
    </w:div>
    <w:div w:id="1503542515">
      <w:bodyDiv w:val="1"/>
      <w:marLeft w:val="0"/>
      <w:marRight w:val="0"/>
      <w:marTop w:val="0"/>
      <w:marBottom w:val="0"/>
      <w:divBdr>
        <w:top w:val="none" w:sz="0" w:space="0" w:color="auto"/>
        <w:left w:val="none" w:sz="0" w:space="0" w:color="auto"/>
        <w:bottom w:val="none" w:sz="0" w:space="0" w:color="auto"/>
        <w:right w:val="none" w:sz="0" w:space="0" w:color="auto"/>
      </w:divBdr>
    </w:div>
    <w:div w:id="1506095989">
      <w:bodyDiv w:val="1"/>
      <w:marLeft w:val="0"/>
      <w:marRight w:val="0"/>
      <w:marTop w:val="0"/>
      <w:marBottom w:val="0"/>
      <w:divBdr>
        <w:top w:val="none" w:sz="0" w:space="0" w:color="auto"/>
        <w:left w:val="none" w:sz="0" w:space="0" w:color="auto"/>
        <w:bottom w:val="none" w:sz="0" w:space="0" w:color="auto"/>
        <w:right w:val="none" w:sz="0" w:space="0" w:color="auto"/>
      </w:divBdr>
    </w:div>
    <w:div w:id="1528330126">
      <w:bodyDiv w:val="1"/>
      <w:marLeft w:val="0"/>
      <w:marRight w:val="0"/>
      <w:marTop w:val="0"/>
      <w:marBottom w:val="0"/>
      <w:divBdr>
        <w:top w:val="none" w:sz="0" w:space="0" w:color="auto"/>
        <w:left w:val="none" w:sz="0" w:space="0" w:color="auto"/>
        <w:bottom w:val="none" w:sz="0" w:space="0" w:color="auto"/>
        <w:right w:val="none" w:sz="0" w:space="0" w:color="auto"/>
      </w:divBdr>
    </w:div>
    <w:div w:id="1532182019">
      <w:bodyDiv w:val="1"/>
      <w:marLeft w:val="0"/>
      <w:marRight w:val="0"/>
      <w:marTop w:val="0"/>
      <w:marBottom w:val="0"/>
      <w:divBdr>
        <w:top w:val="none" w:sz="0" w:space="0" w:color="auto"/>
        <w:left w:val="none" w:sz="0" w:space="0" w:color="auto"/>
        <w:bottom w:val="none" w:sz="0" w:space="0" w:color="auto"/>
        <w:right w:val="none" w:sz="0" w:space="0" w:color="auto"/>
      </w:divBdr>
    </w:div>
    <w:div w:id="1557005159">
      <w:bodyDiv w:val="1"/>
      <w:marLeft w:val="0"/>
      <w:marRight w:val="0"/>
      <w:marTop w:val="0"/>
      <w:marBottom w:val="0"/>
      <w:divBdr>
        <w:top w:val="none" w:sz="0" w:space="0" w:color="auto"/>
        <w:left w:val="none" w:sz="0" w:space="0" w:color="auto"/>
        <w:bottom w:val="none" w:sz="0" w:space="0" w:color="auto"/>
        <w:right w:val="none" w:sz="0" w:space="0" w:color="auto"/>
      </w:divBdr>
    </w:div>
    <w:div w:id="1564565602">
      <w:bodyDiv w:val="1"/>
      <w:marLeft w:val="0"/>
      <w:marRight w:val="0"/>
      <w:marTop w:val="0"/>
      <w:marBottom w:val="0"/>
      <w:divBdr>
        <w:top w:val="none" w:sz="0" w:space="0" w:color="auto"/>
        <w:left w:val="none" w:sz="0" w:space="0" w:color="auto"/>
        <w:bottom w:val="none" w:sz="0" w:space="0" w:color="auto"/>
        <w:right w:val="none" w:sz="0" w:space="0" w:color="auto"/>
      </w:divBdr>
    </w:div>
    <w:div w:id="1572347272">
      <w:bodyDiv w:val="1"/>
      <w:marLeft w:val="0"/>
      <w:marRight w:val="0"/>
      <w:marTop w:val="0"/>
      <w:marBottom w:val="0"/>
      <w:divBdr>
        <w:top w:val="none" w:sz="0" w:space="0" w:color="auto"/>
        <w:left w:val="none" w:sz="0" w:space="0" w:color="auto"/>
        <w:bottom w:val="none" w:sz="0" w:space="0" w:color="auto"/>
        <w:right w:val="none" w:sz="0" w:space="0" w:color="auto"/>
      </w:divBdr>
    </w:div>
    <w:div w:id="1572352172">
      <w:bodyDiv w:val="1"/>
      <w:marLeft w:val="0"/>
      <w:marRight w:val="0"/>
      <w:marTop w:val="0"/>
      <w:marBottom w:val="0"/>
      <w:divBdr>
        <w:top w:val="none" w:sz="0" w:space="0" w:color="auto"/>
        <w:left w:val="none" w:sz="0" w:space="0" w:color="auto"/>
        <w:bottom w:val="none" w:sz="0" w:space="0" w:color="auto"/>
        <w:right w:val="none" w:sz="0" w:space="0" w:color="auto"/>
      </w:divBdr>
    </w:div>
    <w:div w:id="1577663740">
      <w:bodyDiv w:val="1"/>
      <w:marLeft w:val="0"/>
      <w:marRight w:val="0"/>
      <w:marTop w:val="0"/>
      <w:marBottom w:val="0"/>
      <w:divBdr>
        <w:top w:val="none" w:sz="0" w:space="0" w:color="auto"/>
        <w:left w:val="none" w:sz="0" w:space="0" w:color="auto"/>
        <w:bottom w:val="none" w:sz="0" w:space="0" w:color="auto"/>
        <w:right w:val="none" w:sz="0" w:space="0" w:color="auto"/>
      </w:divBdr>
    </w:div>
    <w:div w:id="1587423783">
      <w:bodyDiv w:val="1"/>
      <w:marLeft w:val="0"/>
      <w:marRight w:val="0"/>
      <w:marTop w:val="0"/>
      <w:marBottom w:val="0"/>
      <w:divBdr>
        <w:top w:val="none" w:sz="0" w:space="0" w:color="auto"/>
        <w:left w:val="none" w:sz="0" w:space="0" w:color="auto"/>
        <w:bottom w:val="none" w:sz="0" w:space="0" w:color="auto"/>
        <w:right w:val="none" w:sz="0" w:space="0" w:color="auto"/>
      </w:divBdr>
    </w:div>
    <w:div w:id="1592817460">
      <w:bodyDiv w:val="1"/>
      <w:marLeft w:val="0"/>
      <w:marRight w:val="0"/>
      <w:marTop w:val="0"/>
      <w:marBottom w:val="0"/>
      <w:divBdr>
        <w:top w:val="none" w:sz="0" w:space="0" w:color="auto"/>
        <w:left w:val="none" w:sz="0" w:space="0" w:color="auto"/>
        <w:bottom w:val="none" w:sz="0" w:space="0" w:color="auto"/>
        <w:right w:val="none" w:sz="0" w:space="0" w:color="auto"/>
      </w:divBdr>
    </w:div>
    <w:div w:id="1593246934">
      <w:bodyDiv w:val="1"/>
      <w:marLeft w:val="0"/>
      <w:marRight w:val="0"/>
      <w:marTop w:val="0"/>
      <w:marBottom w:val="0"/>
      <w:divBdr>
        <w:top w:val="none" w:sz="0" w:space="0" w:color="auto"/>
        <w:left w:val="none" w:sz="0" w:space="0" w:color="auto"/>
        <w:bottom w:val="none" w:sz="0" w:space="0" w:color="auto"/>
        <w:right w:val="none" w:sz="0" w:space="0" w:color="auto"/>
      </w:divBdr>
    </w:div>
    <w:div w:id="1607081467">
      <w:bodyDiv w:val="1"/>
      <w:marLeft w:val="0"/>
      <w:marRight w:val="0"/>
      <w:marTop w:val="0"/>
      <w:marBottom w:val="0"/>
      <w:divBdr>
        <w:top w:val="none" w:sz="0" w:space="0" w:color="auto"/>
        <w:left w:val="none" w:sz="0" w:space="0" w:color="auto"/>
        <w:bottom w:val="none" w:sz="0" w:space="0" w:color="auto"/>
        <w:right w:val="none" w:sz="0" w:space="0" w:color="auto"/>
      </w:divBdr>
    </w:div>
    <w:div w:id="1617445740">
      <w:bodyDiv w:val="1"/>
      <w:marLeft w:val="0"/>
      <w:marRight w:val="0"/>
      <w:marTop w:val="0"/>
      <w:marBottom w:val="0"/>
      <w:divBdr>
        <w:top w:val="none" w:sz="0" w:space="0" w:color="auto"/>
        <w:left w:val="none" w:sz="0" w:space="0" w:color="auto"/>
        <w:bottom w:val="none" w:sz="0" w:space="0" w:color="auto"/>
        <w:right w:val="none" w:sz="0" w:space="0" w:color="auto"/>
      </w:divBdr>
    </w:div>
    <w:div w:id="1625766055">
      <w:bodyDiv w:val="1"/>
      <w:marLeft w:val="0"/>
      <w:marRight w:val="0"/>
      <w:marTop w:val="0"/>
      <w:marBottom w:val="0"/>
      <w:divBdr>
        <w:top w:val="none" w:sz="0" w:space="0" w:color="auto"/>
        <w:left w:val="none" w:sz="0" w:space="0" w:color="auto"/>
        <w:bottom w:val="none" w:sz="0" w:space="0" w:color="auto"/>
        <w:right w:val="none" w:sz="0" w:space="0" w:color="auto"/>
      </w:divBdr>
    </w:div>
    <w:div w:id="1629971920">
      <w:bodyDiv w:val="1"/>
      <w:marLeft w:val="0"/>
      <w:marRight w:val="0"/>
      <w:marTop w:val="0"/>
      <w:marBottom w:val="0"/>
      <w:divBdr>
        <w:top w:val="none" w:sz="0" w:space="0" w:color="auto"/>
        <w:left w:val="none" w:sz="0" w:space="0" w:color="auto"/>
        <w:bottom w:val="none" w:sz="0" w:space="0" w:color="auto"/>
        <w:right w:val="none" w:sz="0" w:space="0" w:color="auto"/>
      </w:divBdr>
    </w:div>
    <w:div w:id="1638685857">
      <w:bodyDiv w:val="1"/>
      <w:marLeft w:val="0"/>
      <w:marRight w:val="0"/>
      <w:marTop w:val="0"/>
      <w:marBottom w:val="0"/>
      <w:divBdr>
        <w:top w:val="none" w:sz="0" w:space="0" w:color="auto"/>
        <w:left w:val="none" w:sz="0" w:space="0" w:color="auto"/>
        <w:bottom w:val="none" w:sz="0" w:space="0" w:color="auto"/>
        <w:right w:val="none" w:sz="0" w:space="0" w:color="auto"/>
      </w:divBdr>
    </w:div>
    <w:div w:id="1647858843">
      <w:bodyDiv w:val="1"/>
      <w:marLeft w:val="0"/>
      <w:marRight w:val="0"/>
      <w:marTop w:val="0"/>
      <w:marBottom w:val="0"/>
      <w:divBdr>
        <w:top w:val="none" w:sz="0" w:space="0" w:color="auto"/>
        <w:left w:val="none" w:sz="0" w:space="0" w:color="auto"/>
        <w:bottom w:val="none" w:sz="0" w:space="0" w:color="auto"/>
        <w:right w:val="none" w:sz="0" w:space="0" w:color="auto"/>
      </w:divBdr>
    </w:div>
    <w:div w:id="1651906406">
      <w:bodyDiv w:val="1"/>
      <w:marLeft w:val="0"/>
      <w:marRight w:val="0"/>
      <w:marTop w:val="0"/>
      <w:marBottom w:val="0"/>
      <w:divBdr>
        <w:top w:val="none" w:sz="0" w:space="0" w:color="auto"/>
        <w:left w:val="none" w:sz="0" w:space="0" w:color="auto"/>
        <w:bottom w:val="none" w:sz="0" w:space="0" w:color="auto"/>
        <w:right w:val="none" w:sz="0" w:space="0" w:color="auto"/>
      </w:divBdr>
    </w:div>
    <w:div w:id="1656641713">
      <w:bodyDiv w:val="1"/>
      <w:marLeft w:val="0"/>
      <w:marRight w:val="0"/>
      <w:marTop w:val="0"/>
      <w:marBottom w:val="0"/>
      <w:divBdr>
        <w:top w:val="none" w:sz="0" w:space="0" w:color="auto"/>
        <w:left w:val="none" w:sz="0" w:space="0" w:color="auto"/>
        <w:bottom w:val="none" w:sz="0" w:space="0" w:color="auto"/>
        <w:right w:val="none" w:sz="0" w:space="0" w:color="auto"/>
      </w:divBdr>
    </w:div>
    <w:div w:id="1668702812">
      <w:bodyDiv w:val="1"/>
      <w:marLeft w:val="0"/>
      <w:marRight w:val="0"/>
      <w:marTop w:val="0"/>
      <w:marBottom w:val="0"/>
      <w:divBdr>
        <w:top w:val="none" w:sz="0" w:space="0" w:color="auto"/>
        <w:left w:val="none" w:sz="0" w:space="0" w:color="auto"/>
        <w:bottom w:val="none" w:sz="0" w:space="0" w:color="auto"/>
        <w:right w:val="none" w:sz="0" w:space="0" w:color="auto"/>
      </w:divBdr>
    </w:div>
    <w:div w:id="1669552777">
      <w:bodyDiv w:val="1"/>
      <w:marLeft w:val="0"/>
      <w:marRight w:val="0"/>
      <w:marTop w:val="0"/>
      <w:marBottom w:val="0"/>
      <w:divBdr>
        <w:top w:val="none" w:sz="0" w:space="0" w:color="auto"/>
        <w:left w:val="none" w:sz="0" w:space="0" w:color="auto"/>
        <w:bottom w:val="none" w:sz="0" w:space="0" w:color="auto"/>
        <w:right w:val="none" w:sz="0" w:space="0" w:color="auto"/>
      </w:divBdr>
    </w:div>
    <w:div w:id="1672176884">
      <w:bodyDiv w:val="1"/>
      <w:marLeft w:val="0"/>
      <w:marRight w:val="0"/>
      <w:marTop w:val="0"/>
      <w:marBottom w:val="0"/>
      <w:divBdr>
        <w:top w:val="none" w:sz="0" w:space="0" w:color="auto"/>
        <w:left w:val="none" w:sz="0" w:space="0" w:color="auto"/>
        <w:bottom w:val="none" w:sz="0" w:space="0" w:color="auto"/>
        <w:right w:val="none" w:sz="0" w:space="0" w:color="auto"/>
      </w:divBdr>
    </w:div>
    <w:div w:id="1676614131">
      <w:bodyDiv w:val="1"/>
      <w:marLeft w:val="0"/>
      <w:marRight w:val="0"/>
      <w:marTop w:val="0"/>
      <w:marBottom w:val="0"/>
      <w:divBdr>
        <w:top w:val="none" w:sz="0" w:space="0" w:color="auto"/>
        <w:left w:val="none" w:sz="0" w:space="0" w:color="auto"/>
        <w:bottom w:val="none" w:sz="0" w:space="0" w:color="auto"/>
        <w:right w:val="none" w:sz="0" w:space="0" w:color="auto"/>
      </w:divBdr>
    </w:div>
    <w:div w:id="1681858950">
      <w:bodyDiv w:val="1"/>
      <w:marLeft w:val="0"/>
      <w:marRight w:val="0"/>
      <w:marTop w:val="0"/>
      <w:marBottom w:val="0"/>
      <w:divBdr>
        <w:top w:val="none" w:sz="0" w:space="0" w:color="auto"/>
        <w:left w:val="none" w:sz="0" w:space="0" w:color="auto"/>
        <w:bottom w:val="none" w:sz="0" w:space="0" w:color="auto"/>
        <w:right w:val="none" w:sz="0" w:space="0" w:color="auto"/>
      </w:divBdr>
    </w:div>
    <w:div w:id="1685403992">
      <w:bodyDiv w:val="1"/>
      <w:marLeft w:val="0"/>
      <w:marRight w:val="0"/>
      <w:marTop w:val="0"/>
      <w:marBottom w:val="0"/>
      <w:divBdr>
        <w:top w:val="none" w:sz="0" w:space="0" w:color="auto"/>
        <w:left w:val="none" w:sz="0" w:space="0" w:color="auto"/>
        <w:bottom w:val="none" w:sz="0" w:space="0" w:color="auto"/>
        <w:right w:val="none" w:sz="0" w:space="0" w:color="auto"/>
      </w:divBdr>
    </w:div>
    <w:div w:id="1698770089">
      <w:bodyDiv w:val="1"/>
      <w:marLeft w:val="0"/>
      <w:marRight w:val="0"/>
      <w:marTop w:val="0"/>
      <w:marBottom w:val="0"/>
      <w:divBdr>
        <w:top w:val="none" w:sz="0" w:space="0" w:color="auto"/>
        <w:left w:val="none" w:sz="0" w:space="0" w:color="auto"/>
        <w:bottom w:val="none" w:sz="0" w:space="0" w:color="auto"/>
        <w:right w:val="none" w:sz="0" w:space="0" w:color="auto"/>
      </w:divBdr>
    </w:div>
    <w:div w:id="1708335820">
      <w:bodyDiv w:val="1"/>
      <w:marLeft w:val="0"/>
      <w:marRight w:val="0"/>
      <w:marTop w:val="0"/>
      <w:marBottom w:val="0"/>
      <w:divBdr>
        <w:top w:val="none" w:sz="0" w:space="0" w:color="auto"/>
        <w:left w:val="none" w:sz="0" w:space="0" w:color="auto"/>
        <w:bottom w:val="none" w:sz="0" w:space="0" w:color="auto"/>
        <w:right w:val="none" w:sz="0" w:space="0" w:color="auto"/>
      </w:divBdr>
    </w:div>
    <w:div w:id="1708486909">
      <w:bodyDiv w:val="1"/>
      <w:marLeft w:val="0"/>
      <w:marRight w:val="0"/>
      <w:marTop w:val="0"/>
      <w:marBottom w:val="0"/>
      <w:divBdr>
        <w:top w:val="none" w:sz="0" w:space="0" w:color="auto"/>
        <w:left w:val="none" w:sz="0" w:space="0" w:color="auto"/>
        <w:bottom w:val="none" w:sz="0" w:space="0" w:color="auto"/>
        <w:right w:val="none" w:sz="0" w:space="0" w:color="auto"/>
      </w:divBdr>
    </w:div>
    <w:div w:id="1708984981">
      <w:bodyDiv w:val="1"/>
      <w:marLeft w:val="0"/>
      <w:marRight w:val="0"/>
      <w:marTop w:val="0"/>
      <w:marBottom w:val="0"/>
      <w:divBdr>
        <w:top w:val="none" w:sz="0" w:space="0" w:color="auto"/>
        <w:left w:val="none" w:sz="0" w:space="0" w:color="auto"/>
        <w:bottom w:val="none" w:sz="0" w:space="0" w:color="auto"/>
        <w:right w:val="none" w:sz="0" w:space="0" w:color="auto"/>
      </w:divBdr>
    </w:div>
    <w:div w:id="1715234333">
      <w:bodyDiv w:val="1"/>
      <w:marLeft w:val="0"/>
      <w:marRight w:val="0"/>
      <w:marTop w:val="0"/>
      <w:marBottom w:val="0"/>
      <w:divBdr>
        <w:top w:val="none" w:sz="0" w:space="0" w:color="auto"/>
        <w:left w:val="none" w:sz="0" w:space="0" w:color="auto"/>
        <w:bottom w:val="none" w:sz="0" w:space="0" w:color="auto"/>
        <w:right w:val="none" w:sz="0" w:space="0" w:color="auto"/>
      </w:divBdr>
    </w:div>
    <w:div w:id="1729915449">
      <w:bodyDiv w:val="1"/>
      <w:marLeft w:val="0"/>
      <w:marRight w:val="0"/>
      <w:marTop w:val="0"/>
      <w:marBottom w:val="0"/>
      <w:divBdr>
        <w:top w:val="none" w:sz="0" w:space="0" w:color="auto"/>
        <w:left w:val="none" w:sz="0" w:space="0" w:color="auto"/>
        <w:bottom w:val="none" w:sz="0" w:space="0" w:color="auto"/>
        <w:right w:val="none" w:sz="0" w:space="0" w:color="auto"/>
      </w:divBdr>
    </w:div>
    <w:div w:id="1744184454">
      <w:bodyDiv w:val="1"/>
      <w:marLeft w:val="0"/>
      <w:marRight w:val="0"/>
      <w:marTop w:val="0"/>
      <w:marBottom w:val="0"/>
      <w:divBdr>
        <w:top w:val="none" w:sz="0" w:space="0" w:color="auto"/>
        <w:left w:val="none" w:sz="0" w:space="0" w:color="auto"/>
        <w:bottom w:val="none" w:sz="0" w:space="0" w:color="auto"/>
        <w:right w:val="none" w:sz="0" w:space="0" w:color="auto"/>
      </w:divBdr>
    </w:div>
    <w:div w:id="1758944503">
      <w:bodyDiv w:val="1"/>
      <w:marLeft w:val="0"/>
      <w:marRight w:val="0"/>
      <w:marTop w:val="0"/>
      <w:marBottom w:val="0"/>
      <w:divBdr>
        <w:top w:val="none" w:sz="0" w:space="0" w:color="auto"/>
        <w:left w:val="none" w:sz="0" w:space="0" w:color="auto"/>
        <w:bottom w:val="none" w:sz="0" w:space="0" w:color="auto"/>
        <w:right w:val="none" w:sz="0" w:space="0" w:color="auto"/>
      </w:divBdr>
    </w:div>
    <w:div w:id="1774476459">
      <w:bodyDiv w:val="1"/>
      <w:marLeft w:val="0"/>
      <w:marRight w:val="0"/>
      <w:marTop w:val="0"/>
      <w:marBottom w:val="0"/>
      <w:divBdr>
        <w:top w:val="none" w:sz="0" w:space="0" w:color="auto"/>
        <w:left w:val="none" w:sz="0" w:space="0" w:color="auto"/>
        <w:bottom w:val="none" w:sz="0" w:space="0" w:color="auto"/>
        <w:right w:val="none" w:sz="0" w:space="0" w:color="auto"/>
      </w:divBdr>
    </w:div>
    <w:div w:id="1784106932">
      <w:bodyDiv w:val="1"/>
      <w:marLeft w:val="0"/>
      <w:marRight w:val="0"/>
      <w:marTop w:val="0"/>
      <w:marBottom w:val="0"/>
      <w:divBdr>
        <w:top w:val="none" w:sz="0" w:space="0" w:color="auto"/>
        <w:left w:val="none" w:sz="0" w:space="0" w:color="auto"/>
        <w:bottom w:val="none" w:sz="0" w:space="0" w:color="auto"/>
        <w:right w:val="none" w:sz="0" w:space="0" w:color="auto"/>
      </w:divBdr>
    </w:div>
    <w:div w:id="1784381276">
      <w:bodyDiv w:val="1"/>
      <w:marLeft w:val="0"/>
      <w:marRight w:val="0"/>
      <w:marTop w:val="0"/>
      <w:marBottom w:val="0"/>
      <w:divBdr>
        <w:top w:val="none" w:sz="0" w:space="0" w:color="auto"/>
        <w:left w:val="none" w:sz="0" w:space="0" w:color="auto"/>
        <w:bottom w:val="none" w:sz="0" w:space="0" w:color="auto"/>
        <w:right w:val="none" w:sz="0" w:space="0" w:color="auto"/>
      </w:divBdr>
    </w:div>
    <w:div w:id="1799374414">
      <w:bodyDiv w:val="1"/>
      <w:marLeft w:val="0"/>
      <w:marRight w:val="0"/>
      <w:marTop w:val="0"/>
      <w:marBottom w:val="0"/>
      <w:divBdr>
        <w:top w:val="none" w:sz="0" w:space="0" w:color="auto"/>
        <w:left w:val="none" w:sz="0" w:space="0" w:color="auto"/>
        <w:bottom w:val="none" w:sz="0" w:space="0" w:color="auto"/>
        <w:right w:val="none" w:sz="0" w:space="0" w:color="auto"/>
      </w:divBdr>
    </w:div>
    <w:div w:id="1799911797">
      <w:bodyDiv w:val="1"/>
      <w:marLeft w:val="0"/>
      <w:marRight w:val="0"/>
      <w:marTop w:val="0"/>
      <w:marBottom w:val="0"/>
      <w:divBdr>
        <w:top w:val="none" w:sz="0" w:space="0" w:color="auto"/>
        <w:left w:val="none" w:sz="0" w:space="0" w:color="auto"/>
        <w:bottom w:val="none" w:sz="0" w:space="0" w:color="auto"/>
        <w:right w:val="none" w:sz="0" w:space="0" w:color="auto"/>
      </w:divBdr>
    </w:div>
    <w:div w:id="1801847162">
      <w:bodyDiv w:val="1"/>
      <w:marLeft w:val="0"/>
      <w:marRight w:val="0"/>
      <w:marTop w:val="0"/>
      <w:marBottom w:val="0"/>
      <w:divBdr>
        <w:top w:val="none" w:sz="0" w:space="0" w:color="auto"/>
        <w:left w:val="none" w:sz="0" w:space="0" w:color="auto"/>
        <w:bottom w:val="none" w:sz="0" w:space="0" w:color="auto"/>
        <w:right w:val="none" w:sz="0" w:space="0" w:color="auto"/>
      </w:divBdr>
    </w:div>
    <w:div w:id="1804234218">
      <w:bodyDiv w:val="1"/>
      <w:marLeft w:val="0"/>
      <w:marRight w:val="0"/>
      <w:marTop w:val="0"/>
      <w:marBottom w:val="0"/>
      <w:divBdr>
        <w:top w:val="none" w:sz="0" w:space="0" w:color="auto"/>
        <w:left w:val="none" w:sz="0" w:space="0" w:color="auto"/>
        <w:bottom w:val="none" w:sz="0" w:space="0" w:color="auto"/>
        <w:right w:val="none" w:sz="0" w:space="0" w:color="auto"/>
      </w:divBdr>
    </w:div>
    <w:div w:id="1813059203">
      <w:bodyDiv w:val="1"/>
      <w:marLeft w:val="0"/>
      <w:marRight w:val="0"/>
      <w:marTop w:val="0"/>
      <w:marBottom w:val="0"/>
      <w:divBdr>
        <w:top w:val="none" w:sz="0" w:space="0" w:color="auto"/>
        <w:left w:val="none" w:sz="0" w:space="0" w:color="auto"/>
        <w:bottom w:val="none" w:sz="0" w:space="0" w:color="auto"/>
        <w:right w:val="none" w:sz="0" w:space="0" w:color="auto"/>
      </w:divBdr>
    </w:div>
    <w:div w:id="1818104938">
      <w:bodyDiv w:val="1"/>
      <w:marLeft w:val="0"/>
      <w:marRight w:val="0"/>
      <w:marTop w:val="0"/>
      <w:marBottom w:val="0"/>
      <w:divBdr>
        <w:top w:val="none" w:sz="0" w:space="0" w:color="auto"/>
        <w:left w:val="none" w:sz="0" w:space="0" w:color="auto"/>
        <w:bottom w:val="none" w:sz="0" w:space="0" w:color="auto"/>
        <w:right w:val="none" w:sz="0" w:space="0" w:color="auto"/>
      </w:divBdr>
    </w:div>
    <w:div w:id="1832720721">
      <w:bodyDiv w:val="1"/>
      <w:marLeft w:val="0"/>
      <w:marRight w:val="0"/>
      <w:marTop w:val="0"/>
      <w:marBottom w:val="0"/>
      <w:divBdr>
        <w:top w:val="none" w:sz="0" w:space="0" w:color="auto"/>
        <w:left w:val="none" w:sz="0" w:space="0" w:color="auto"/>
        <w:bottom w:val="none" w:sz="0" w:space="0" w:color="auto"/>
        <w:right w:val="none" w:sz="0" w:space="0" w:color="auto"/>
      </w:divBdr>
    </w:div>
    <w:div w:id="1839685774">
      <w:bodyDiv w:val="1"/>
      <w:marLeft w:val="0"/>
      <w:marRight w:val="0"/>
      <w:marTop w:val="0"/>
      <w:marBottom w:val="0"/>
      <w:divBdr>
        <w:top w:val="none" w:sz="0" w:space="0" w:color="auto"/>
        <w:left w:val="none" w:sz="0" w:space="0" w:color="auto"/>
        <w:bottom w:val="none" w:sz="0" w:space="0" w:color="auto"/>
        <w:right w:val="none" w:sz="0" w:space="0" w:color="auto"/>
      </w:divBdr>
    </w:div>
    <w:div w:id="1839924361">
      <w:bodyDiv w:val="1"/>
      <w:marLeft w:val="0"/>
      <w:marRight w:val="0"/>
      <w:marTop w:val="0"/>
      <w:marBottom w:val="0"/>
      <w:divBdr>
        <w:top w:val="none" w:sz="0" w:space="0" w:color="auto"/>
        <w:left w:val="none" w:sz="0" w:space="0" w:color="auto"/>
        <w:bottom w:val="none" w:sz="0" w:space="0" w:color="auto"/>
        <w:right w:val="none" w:sz="0" w:space="0" w:color="auto"/>
      </w:divBdr>
    </w:div>
    <w:div w:id="1841920669">
      <w:bodyDiv w:val="1"/>
      <w:marLeft w:val="0"/>
      <w:marRight w:val="0"/>
      <w:marTop w:val="0"/>
      <w:marBottom w:val="0"/>
      <w:divBdr>
        <w:top w:val="none" w:sz="0" w:space="0" w:color="auto"/>
        <w:left w:val="none" w:sz="0" w:space="0" w:color="auto"/>
        <w:bottom w:val="none" w:sz="0" w:space="0" w:color="auto"/>
        <w:right w:val="none" w:sz="0" w:space="0" w:color="auto"/>
      </w:divBdr>
    </w:div>
    <w:div w:id="1850833441">
      <w:bodyDiv w:val="1"/>
      <w:marLeft w:val="0"/>
      <w:marRight w:val="0"/>
      <w:marTop w:val="0"/>
      <w:marBottom w:val="0"/>
      <w:divBdr>
        <w:top w:val="none" w:sz="0" w:space="0" w:color="auto"/>
        <w:left w:val="none" w:sz="0" w:space="0" w:color="auto"/>
        <w:bottom w:val="none" w:sz="0" w:space="0" w:color="auto"/>
        <w:right w:val="none" w:sz="0" w:space="0" w:color="auto"/>
      </w:divBdr>
    </w:div>
    <w:div w:id="1865173058">
      <w:bodyDiv w:val="1"/>
      <w:marLeft w:val="0"/>
      <w:marRight w:val="0"/>
      <w:marTop w:val="0"/>
      <w:marBottom w:val="0"/>
      <w:divBdr>
        <w:top w:val="none" w:sz="0" w:space="0" w:color="auto"/>
        <w:left w:val="none" w:sz="0" w:space="0" w:color="auto"/>
        <w:bottom w:val="none" w:sz="0" w:space="0" w:color="auto"/>
        <w:right w:val="none" w:sz="0" w:space="0" w:color="auto"/>
      </w:divBdr>
    </w:div>
    <w:div w:id="1868330868">
      <w:bodyDiv w:val="1"/>
      <w:marLeft w:val="0"/>
      <w:marRight w:val="0"/>
      <w:marTop w:val="0"/>
      <w:marBottom w:val="0"/>
      <w:divBdr>
        <w:top w:val="none" w:sz="0" w:space="0" w:color="auto"/>
        <w:left w:val="none" w:sz="0" w:space="0" w:color="auto"/>
        <w:bottom w:val="none" w:sz="0" w:space="0" w:color="auto"/>
        <w:right w:val="none" w:sz="0" w:space="0" w:color="auto"/>
      </w:divBdr>
    </w:div>
    <w:div w:id="1870482859">
      <w:bodyDiv w:val="1"/>
      <w:marLeft w:val="0"/>
      <w:marRight w:val="0"/>
      <w:marTop w:val="0"/>
      <w:marBottom w:val="0"/>
      <w:divBdr>
        <w:top w:val="none" w:sz="0" w:space="0" w:color="auto"/>
        <w:left w:val="none" w:sz="0" w:space="0" w:color="auto"/>
        <w:bottom w:val="none" w:sz="0" w:space="0" w:color="auto"/>
        <w:right w:val="none" w:sz="0" w:space="0" w:color="auto"/>
      </w:divBdr>
    </w:div>
    <w:div w:id="1882548585">
      <w:bodyDiv w:val="1"/>
      <w:marLeft w:val="0"/>
      <w:marRight w:val="0"/>
      <w:marTop w:val="0"/>
      <w:marBottom w:val="0"/>
      <w:divBdr>
        <w:top w:val="none" w:sz="0" w:space="0" w:color="auto"/>
        <w:left w:val="none" w:sz="0" w:space="0" w:color="auto"/>
        <w:bottom w:val="none" w:sz="0" w:space="0" w:color="auto"/>
        <w:right w:val="none" w:sz="0" w:space="0" w:color="auto"/>
      </w:divBdr>
    </w:div>
    <w:div w:id="1899854503">
      <w:bodyDiv w:val="1"/>
      <w:marLeft w:val="0"/>
      <w:marRight w:val="0"/>
      <w:marTop w:val="0"/>
      <w:marBottom w:val="0"/>
      <w:divBdr>
        <w:top w:val="none" w:sz="0" w:space="0" w:color="auto"/>
        <w:left w:val="none" w:sz="0" w:space="0" w:color="auto"/>
        <w:bottom w:val="none" w:sz="0" w:space="0" w:color="auto"/>
        <w:right w:val="none" w:sz="0" w:space="0" w:color="auto"/>
      </w:divBdr>
    </w:div>
    <w:div w:id="1900480113">
      <w:bodyDiv w:val="1"/>
      <w:marLeft w:val="0"/>
      <w:marRight w:val="0"/>
      <w:marTop w:val="0"/>
      <w:marBottom w:val="0"/>
      <w:divBdr>
        <w:top w:val="none" w:sz="0" w:space="0" w:color="auto"/>
        <w:left w:val="none" w:sz="0" w:space="0" w:color="auto"/>
        <w:bottom w:val="none" w:sz="0" w:space="0" w:color="auto"/>
        <w:right w:val="none" w:sz="0" w:space="0" w:color="auto"/>
      </w:divBdr>
    </w:div>
    <w:div w:id="1909609537">
      <w:bodyDiv w:val="1"/>
      <w:marLeft w:val="0"/>
      <w:marRight w:val="0"/>
      <w:marTop w:val="0"/>
      <w:marBottom w:val="0"/>
      <w:divBdr>
        <w:top w:val="none" w:sz="0" w:space="0" w:color="auto"/>
        <w:left w:val="none" w:sz="0" w:space="0" w:color="auto"/>
        <w:bottom w:val="none" w:sz="0" w:space="0" w:color="auto"/>
        <w:right w:val="none" w:sz="0" w:space="0" w:color="auto"/>
      </w:divBdr>
    </w:div>
    <w:div w:id="1918201130">
      <w:bodyDiv w:val="1"/>
      <w:marLeft w:val="0"/>
      <w:marRight w:val="0"/>
      <w:marTop w:val="0"/>
      <w:marBottom w:val="0"/>
      <w:divBdr>
        <w:top w:val="none" w:sz="0" w:space="0" w:color="auto"/>
        <w:left w:val="none" w:sz="0" w:space="0" w:color="auto"/>
        <w:bottom w:val="none" w:sz="0" w:space="0" w:color="auto"/>
        <w:right w:val="none" w:sz="0" w:space="0" w:color="auto"/>
      </w:divBdr>
    </w:div>
    <w:div w:id="1925531805">
      <w:bodyDiv w:val="1"/>
      <w:marLeft w:val="0"/>
      <w:marRight w:val="0"/>
      <w:marTop w:val="0"/>
      <w:marBottom w:val="0"/>
      <w:divBdr>
        <w:top w:val="none" w:sz="0" w:space="0" w:color="auto"/>
        <w:left w:val="none" w:sz="0" w:space="0" w:color="auto"/>
        <w:bottom w:val="none" w:sz="0" w:space="0" w:color="auto"/>
        <w:right w:val="none" w:sz="0" w:space="0" w:color="auto"/>
      </w:divBdr>
    </w:div>
    <w:div w:id="1927034214">
      <w:bodyDiv w:val="1"/>
      <w:marLeft w:val="0"/>
      <w:marRight w:val="0"/>
      <w:marTop w:val="0"/>
      <w:marBottom w:val="0"/>
      <w:divBdr>
        <w:top w:val="none" w:sz="0" w:space="0" w:color="auto"/>
        <w:left w:val="none" w:sz="0" w:space="0" w:color="auto"/>
        <w:bottom w:val="none" w:sz="0" w:space="0" w:color="auto"/>
        <w:right w:val="none" w:sz="0" w:space="0" w:color="auto"/>
      </w:divBdr>
    </w:div>
    <w:div w:id="1940480015">
      <w:bodyDiv w:val="1"/>
      <w:marLeft w:val="0"/>
      <w:marRight w:val="0"/>
      <w:marTop w:val="0"/>
      <w:marBottom w:val="0"/>
      <w:divBdr>
        <w:top w:val="none" w:sz="0" w:space="0" w:color="auto"/>
        <w:left w:val="none" w:sz="0" w:space="0" w:color="auto"/>
        <w:bottom w:val="none" w:sz="0" w:space="0" w:color="auto"/>
        <w:right w:val="none" w:sz="0" w:space="0" w:color="auto"/>
      </w:divBdr>
    </w:div>
    <w:div w:id="1942685965">
      <w:bodyDiv w:val="1"/>
      <w:marLeft w:val="0"/>
      <w:marRight w:val="0"/>
      <w:marTop w:val="0"/>
      <w:marBottom w:val="0"/>
      <w:divBdr>
        <w:top w:val="none" w:sz="0" w:space="0" w:color="auto"/>
        <w:left w:val="none" w:sz="0" w:space="0" w:color="auto"/>
        <w:bottom w:val="none" w:sz="0" w:space="0" w:color="auto"/>
        <w:right w:val="none" w:sz="0" w:space="0" w:color="auto"/>
      </w:divBdr>
    </w:div>
    <w:div w:id="1948655656">
      <w:bodyDiv w:val="1"/>
      <w:marLeft w:val="0"/>
      <w:marRight w:val="0"/>
      <w:marTop w:val="0"/>
      <w:marBottom w:val="0"/>
      <w:divBdr>
        <w:top w:val="none" w:sz="0" w:space="0" w:color="auto"/>
        <w:left w:val="none" w:sz="0" w:space="0" w:color="auto"/>
        <w:bottom w:val="none" w:sz="0" w:space="0" w:color="auto"/>
        <w:right w:val="none" w:sz="0" w:space="0" w:color="auto"/>
      </w:divBdr>
    </w:div>
    <w:div w:id="1988168504">
      <w:bodyDiv w:val="1"/>
      <w:marLeft w:val="0"/>
      <w:marRight w:val="0"/>
      <w:marTop w:val="0"/>
      <w:marBottom w:val="0"/>
      <w:divBdr>
        <w:top w:val="none" w:sz="0" w:space="0" w:color="auto"/>
        <w:left w:val="none" w:sz="0" w:space="0" w:color="auto"/>
        <w:bottom w:val="none" w:sz="0" w:space="0" w:color="auto"/>
        <w:right w:val="none" w:sz="0" w:space="0" w:color="auto"/>
      </w:divBdr>
    </w:div>
    <w:div w:id="1992128097">
      <w:bodyDiv w:val="1"/>
      <w:marLeft w:val="0"/>
      <w:marRight w:val="0"/>
      <w:marTop w:val="0"/>
      <w:marBottom w:val="0"/>
      <w:divBdr>
        <w:top w:val="none" w:sz="0" w:space="0" w:color="auto"/>
        <w:left w:val="none" w:sz="0" w:space="0" w:color="auto"/>
        <w:bottom w:val="none" w:sz="0" w:space="0" w:color="auto"/>
        <w:right w:val="none" w:sz="0" w:space="0" w:color="auto"/>
      </w:divBdr>
    </w:div>
    <w:div w:id="2015984806">
      <w:bodyDiv w:val="1"/>
      <w:marLeft w:val="0"/>
      <w:marRight w:val="0"/>
      <w:marTop w:val="0"/>
      <w:marBottom w:val="0"/>
      <w:divBdr>
        <w:top w:val="none" w:sz="0" w:space="0" w:color="auto"/>
        <w:left w:val="none" w:sz="0" w:space="0" w:color="auto"/>
        <w:bottom w:val="none" w:sz="0" w:space="0" w:color="auto"/>
        <w:right w:val="none" w:sz="0" w:space="0" w:color="auto"/>
      </w:divBdr>
    </w:div>
    <w:div w:id="2026009471">
      <w:bodyDiv w:val="1"/>
      <w:marLeft w:val="0"/>
      <w:marRight w:val="0"/>
      <w:marTop w:val="0"/>
      <w:marBottom w:val="0"/>
      <w:divBdr>
        <w:top w:val="none" w:sz="0" w:space="0" w:color="auto"/>
        <w:left w:val="none" w:sz="0" w:space="0" w:color="auto"/>
        <w:bottom w:val="none" w:sz="0" w:space="0" w:color="auto"/>
        <w:right w:val="none" w:sz="0" w:space="0" w:color="auto"/>
      </w:divBdr>
    </w:div>
    <w:div w:id="2039819227">
      <w:bodyDiv w:val="1"/>
      <w:marLeft w:val="0"/>
      <w:marRight w:val="0"/>
      <w:marTop w:val="0"/>
      <w:marBottom w:val="0"/>
      <w:divBdr>
        <w:top w:val="none" w:sz="0" w:space="0" w:color="auto"/>
        <w:left w:val="none" w:sz="0" w:space="0" w:color="auto"/>
        <w:bottom w:val="none" w:sz="0" w:space="0" w:color="auto"/>
        <w:right w:val="none" w:sz="0" w:space="0" w:color="auto"/>
      </w:divBdr>
    </w:div>
    <w:div w:id="2075081372">
      <w:bodyDiv w:val="1"/>
      <w:marLeft w:val="0"/>
      <w:marRight w:val="0"/>
      <w:marTop w:val="0"/>
      <w:marBottom w:val="0"/>
      <w:divBdr>
        <w:top w:val="none" w:sz="0" w:space="0" w:color="auto"/>
        <w:left w:val="none" w:sz="0" w:space="0" w:color="auto"/>
        <w:bottom w:val="none" w:sz="0" w:space="0" w:color="auto"/>
        <w:right w:val="none" w:sz="0" w:space="0" w:color="auto"/>
      </w:divBdr>
    </w:div>
    <w:div w:id="2077047820">
      <w:bodyDiv w:val="1"/>
      <w:marLeft w:val="0"/>
      <w:marRight w:val="0"/>
      <w:marTop w:val="0"/>
      <w:marBottom w:val="0"/>
      <w:divBdr>
        <w:top w:val="none" w:sz="0" w:space="0" w:color="auto"/>
        <w:left w:val="none" w:sz="0" w:space="0" w:color="auto"/>
        <w:bottom w:val="none" w:sz="0" w:space="0" w:color="auto"/>
        <w:right w:val="none" w:sz="0" w:space="0" w:color="auto"/>
      </w:divBdr>
    </w:div>
    <w:div w:id="2077698988">
      <w:bodyDiv w:val="1"/>
      <w:marLeft w:val="0"/>
      <w:marRight w:val="0"/>
      <w:marTop w:val="0"/>
      <w:marBottom w:val="0"/>
      <w:divBdr>
        <w:top w:val="none" w:sz="0" w:space="0" w:color="auto"/>
        <w:left w:val="none" w:sz="0" w:space="0" w:color="auto"/>
        <w:bottom w:val="none" w:sz="0" w:space="0" w:color="auto"/>
        <w:right w:val="none" w:sz="0" w:space="0" w:color="auto"/>
      </w:divBdr>
    </w:div>
    <w:div w:id="2084832236">
      <w:bodyDiv w:val="1"/>
      <w:marLeft w:val="0"/>
      <w:marRight w:val="0"/>
      <w:marTop w:val="0"/>
      <w:marBottom w:val="0"/>
      <w:divBdr>
        <w:top w:val="none" w:sz="0" w:space="0" w:color="auto"/>
        <w:left w:val="none" w:sz="0" w:space="0" w:color="auto"/>
        <w:bottom w:val="none" w:sz="0" w:space="0" w:color="auto"/>
        <w:right w:val="none" w:sz="0" w:space="0" w:color="auto"/>
      </w:divBdr>
    </w:div>
    <w:div w:id="2090803413">
      <w:bodyDiv w:val="1"/>
      <w:marLeft w:val="0"/>
      <w:marRight w:val="0"/>
      <w:marTop w:val="0"/>
      <w:marBottom w:val="0"/>
      <w:divBdr>
        <w:top w:val="none" w:sz="0" w:space="0" w:color="auto"/>
        <w:left w:val="none" w:sz="0" w:space="0" w:color="auto"/>
        <w:bottom w:val="none" w:sz="0" w:space="0" w:color="auto"/>
        <w:right w:val="none" w:sz="0" w:space="0" w:color="auto"/>
      </w:divBdr>
    </w:div>
    <w:div w:id="2101682320">
      <w:bodyDiv w:val="1"/>
      <w:marLeft w:val="0"/>
      <w:marRight w:val="0"/>
      <w:marTop w:val="0"/>
      <w:marBottom w:val="0"/>
      <w:divBdr>
        <w:top w:val="none" w:sz="0" w:space="0" w:color="auto"/>
        <w:left w:val="none" w:sz="0" w:space="0" w:color="auto"/>
        <w:bottom w:val="none" w:sz="0" w:space="0" w:color="auto"/>
        <w:right w:val="none" w:sz="0" w:space="0" w:color="auto"/>
      </w:divBdr>
    </w:div>
    <w:div w:id="2109890935">
      <w:bodyDiv w:val="1"/>
      <w:marLeft w:val="0"/>
      <w:marRight w:val="0"/>
      <w:marTop w:val="0"/>
      <w:marBottom w:val="0"/>
      <w:divBdr>
        <w:top w:val="none" w:sz="0" w:space="0" w:color="auto"/>
        <w:left w:val="none" w:sz="0" w:space="0" w:color="auto"/>
        <w:bottom w:val="none" w:sz="0" w:space="0" w:color="auto"/>
        <w:right w:val="none" w:sz="0" w:space="0" w:color="auto"/>
      </w:divBdr>
    </w:div>
    <w:div w:id="2116099754">
      <w:bodyDiv w:val="1"/>
      <w:marLeft w:val="0"/>
      <w:marRight w:val="0"/>
      <w:marTop w:val="0"/>
      <w:marBottom w:val="0"/>
      <w:divBdr>
        <w:top w:val="none" w:sz="0" w:space="0" w:color="auto"/>
        <w:left w:val="none" w:sz="0" w:space="0" w:color="auto"/>
        <w:bottom w:val="none" w:sz="0" w:space="0" w:color="auto"/>
        <w:right w:val="none" w:sz="0" w:space="0" w:color="auto"/>
      </w:divBdr>
    </w:div>
    <w:div w:id="2129205167">
      <w:bodyDiv w:val="1"/>
      <w:marLeft w:val="0"/>
      <w:marRight w:val="0"/>
      <w:marTop w:val="0"/>
      <w:marBottom w:val="0"/>
      <w:divBdr>
        <w:top w:val="none" w:sz="0" w:space="0" w:color="auto"/>
        <w:left w:val="none" w:sz="0" w:space="0" w:color="auto"/>
        <w:bottom w:val="none" w:sz="0" w:space="0" w:color="auto"/>
        <w:right w:val="none" w:sz="0" w:space="0" w:color="auto"/>
      </w:divBdr>
    </w:div>
    <w:div w:id="21466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RCo19</b:Tag>
    <b:SourceType>Book</b:SourceType>
    <b:Guid>{A3674B5B-5E21-465F-88FE-84F97BF7C09B}</b:Guid>
    <b:Title>R: A language and environment for statistical computing. , R Foundation for Statistical Computing</b:Title>
    <b:Year>2019 </b:Year>
    <b:City>Vienna, Austria</b:City>
    <b:Publisher>R Foundation for Statistical Computing</b:Publisher>
    <b:Author>
      <b:Author>
        <b:Corporate>R Core Team</b:Corporate>
      </b:Author>
    </b:Author>
    <b:RefOrder>2</b:RefOrder>
  </b:Source>
  <b:Source>
    <b:Tag>Sau93</b:Tag>
    <b:SourceType>JournalArticle</b:SourceType>
    <b:Guid>{47905DF7-3985-4AF0-90B6-E2BD071E314B}</b:Guid>
    <b:Title>Development of the Alcohol Use Disorders Identification Test (AUDIT): WHO collaborative project on early detection of persons with harmful alcohol consumption-II</b:Title>
    <b:Year>1993</b:Year>
    <b:Author>
      <b:Author>
        <b:NameList>
          <b:Person>
            <b:Last>Saunders</b:Last>
            <b:First>J.B.</b:First>
          </b:Person>
          <b:Person>
            <b:Last>Aasland</b:Last>
            <b:First>O.G.</b:First>
          </b:Person>
          <b:Person>
            <b:Last>Babor</b:Last>
            <b:First>T.F.</b:First>
          </b:Person>
          <b:Person>
            <b:Last>De la Fuente</b:Last>
            <b:First>J.</b:First>
          </b:Person>
          <b:Person>
            <b:Last>Grant</b:Last>
            <b:First>M.</b:First>
          </b:Person>
        </b:NameList>
      </b:Author>
    </b:Author>
    <b:JournalName>Addiction</b:JournalName>
    <b:Pages>791-804. https://doi.org/10.1111/j.1360-0443.1993.tb02093.x</b:Pages>
    <b:Volume>88</b:Volume>
    <b:RefOrder>3</b:RefOrder>
  </b:Source>
  <b:Source>
    <b:Tag>Bab01</b:Tag>
    <b:SourceType>Book</b:SourceType>
    <b:Guid>{4A7811DD-6A78-4443-83C9-ACE1BF6B9CFD}</b:Guid>
    <b:Author>
      <b:Author>
        <b:NameList>
          <b:Person>
            <b:Last>Babor</b:Last>
            <b:First>T.F.</b:First>
          </b:Person>
          <b:Person>
            <b:Last>Higgins-Biddle</b:Last>
            <b:First>J.C.</b:First>
          </b:Person>
          <b:Person>
            <b:Last>Saunders</b:Last>
            <b:First>J.B.</b:First>
          </b:Person>
          <b:Person>
            <b:Last>Monteiro</b:Last>
            <b:First>M.G.</b:First>
          </b:Person>
        </b:NameList>
      </b:Author>
    </b:Author>
    <b:Title>UDIT Cuestionario de Identificación de los Transtornos debidos al Consumo de Alcohol. Pautas para su utilización en Atención Primaria</b:Title>
    <b:Year>2001</b:Year>
    <b:City>Ginebra, Suiza</b:City>
    <b:Publisher>WHO - Generalitat Valenciana Conselleria de Benestar Social</b:Publisher>
    <b:RefOrder>4</b:RefOrder>
  </b:Source>
  <b:Source>
    <b:Tag>Wor921</b:Tag>
    <b:SourceType>Book</b:SourceType>
    <b:Guid>{CFBEA308-F4C9-433B-A622-731D4127C2AD}</b:Guid>
    <b:Title>AUDIT. The Alcohol Use Disorders Identification Test: guidelines for use in primary health care</b:Title>
    <b:Year>1992</b:Year>
    <b:Author>
      <b:Author>
        <b:Corporate>World Health Organization [WHO]</b:Corporate>
      </b:Author>
    </b:Author>
    <b:City>Geneva</b:City>
    <b:Publisher>WHO</b:Publisher>
    <b:RefOrder>5</b:RefOrder>
  </b:Source>
  <b:Source>
    <b:Tag>Ato13</b:Tag>
    <b:SourceType>JournalArticle</b:SourceType>
    <b:Guid>{FB80EAA6-72E1-4C5C-9194-D20FAF0A3714}</b:Guid>
    <b:Author>
      <b:Author>
        <b:NameList>
          <b:Person>
            <b:Last>Ato</b:Last>
            <b:First>M.</b:First>
          </b:Person>
          <b:Person>
            <b:Last>López</b:Last>
            <b:First>J.</b:First>
          </b:Person>
          <b:Person>
            <b:Last>Benavente</b:Last>
            <b:First>A.</b:First>
          </b:Person>
        </b:NameList>
      </b:Author>
    </b:Author>
    <b:Title>Un sistema de clasificación de los diseños de investigación en psicología</b:Title>
    <b:JournalName>Anales de Psicología</b:JournalName>
    <b:Year>2013</b:Year>
    <b:Pages>1038-1059. https://doi.org/10.6018/analesps.29.3.178511</b:Pages>
    <b:Volume>29</b:Volume>
    <b:Issue>3</b:Issue>
    <b:RefOrder>6</b:RefOrder>
  </b:Source>
  <b:Source>
    <b:Tag>May19</b:Tag>
    <b:SourceType>JournalArticle</b:SourceType>
    <b:Guid>{17ED527E-9C10-4692-B177-5FD870D8B476}</b:Guid>
    <b:Author>
      <b:Author>
        <b:NameList>
          <b:Person>
            <b:Last>Mayorga-Lascano</b:Last>
            <b:First>M.</b:First>
          </b:Person>
          <b:Person>
            <b:Last>Moreta-Herrera</b:Last>
            <b:First>R.</b:First>
          </b:Person>
          <b:Person>
            <b:Last>León-Tamayo</b:Last>
            <b:First>L.</b:First>
          </b:Person>
          <b:Person>
            <b:Last>Troncozo-Guevara</b:Last>
            <b:First>M.B.</b:First>
          </b:Person>
        </b:NameList>
      </b:Author>
    </b:Author>
    <b:Title>Actitudes favorables y consumo de alcohol en adolescentes ecuatorianos. Análisis correlacional y comparativo entre grupos de riesgo y no riesgo</b:Title>
    <b:JournalName>Health &amp; addictions/Salud y drogas</b:JournalName>
    <b:Year>2019</b:Year>
    <b:Volume>19</b:Volume>
    <b:Issue>2</b:Issue>
    <b:Pages>139-138. https://doi.org/10.21134/haaj.v19i2.455</b:Pages>
    <b:RefOrder>7</b:RefOrder>
  </b:Source>
  <b:Source>
    <b:Tag>Lon11</b:Tag>
    <b:SourceType>JournalArticle</b:SourceType>
    <b:Guid>{88313699-D14C-4D81-A31D-61120660190D}</b:Guid>
    <b:Author>
      <b:Author>
        <b:NameList>
          <b:Person>
            <b:Last>Londoño</b:Last>
            <b:First>C.</b:First>
          </b:Person>
          <b:Person>
            <b:Last>Rodríguez</b:Last>
            <b:First>I.</b:First>
          </b:Person>
          <b:Person>
            <b:Last>Gantiva</b:Last>
            <b:First>C.</b:First>
          </b:Person>
        </b:NameList>
      </b:Author>
    </b:Author>
    <b:Title>Cuestionario para la clasificación de consumidores de cigarrillo (C4) para jóvenes</b:Title>
    <b:JournalName>Diversitas: Perspectivas en psicología</b:JournalName>
    <b:Year>2011</b:Year>
    <b:Pages>281-291</b:Pages>
    <b:Volume>7</b:Volume>
    <b:Issue>2</b:Issue>
    <b:RefOrder>8</b:RefOrder>
  </b:Source>
  <b:Source>
    <b:Tag>Mor19</b:Tag>
    <b:SourceType>JournalArticle</b:SourceType>
    <b:Guid>{7F45709F-DCB5-42D8-B472-F8E9B07AF0BD}</b:Guid>
    <b:Author>
      <b:Author>
        <b:NameList>
          <b:Person>
            <b:Last>Moreta-Herrera</b:Last>
            <b:First>R.</b:First>
          </b:Person>
          <b:Person>
            <b:Last>Mayorga-Lascano</b:Last>
            <b:First>M.</b:First>
          </b:Person>
          <b:Person>
            <b:Last>Carrera-Aldás</b:Last>
            <b:First>J.C.</b:First>
          </b:Person>
        </b:NameList>
      </b:Author>
    </b:Author>
    <b:Title>Actitudes hacia el consumo de sustancias. Diferencias entre colegiales y universitarios en el Ecuador</b:Title>
    <b:JournalName>Revista Española de drogodependencias</b:JournalName>
    <b:Year>2019</b:Year>
    <b:Pages>13-26</b:Pages>
    <b:Volume>44</b:Volume>
    <b:Issue>3</b:Issue>
    <b:RefOrder>9</b:RefOrder>
  </b:Source>
  <b:Source>
    <b:Tag>Mor17</b:Tag>
    <b:SourceType>JournalArticle</b:SourceType>
    <b:Guid>{924829A2-700C-4EB2-A171-677031383910}</b:Guid>
    <b:Author>
      <b:Author>
        <b:NameList>
          <b:Person>
            <b:Last>Moreta-Herrera</b:Last>
            <b:First>R.</b:First>
          </b:Person>
          <b:Person>
            <b:Last>Mayorga-Lascano</b:Last>
            <b:First>P.</b:First>
          </b:Person>
          <b:Person>
            <b:Last>León-Tamayo</b:Last>
            <b:First>A.</b:First>
          </b:Person>
          <b:Person>
            <b:Last>Ilaja-Verdesoto</b:Last>
            <b:First>B.</b:First>
          </b:Person>
        </b:NameList>
      </b:Author>
    </b:Author>
    <b:Title>Consumo de sustancias legales, ilegales y fármacos en adolescentes y factores de riesgo asociados a la exposición reciente</b:Title>
    <b:JournalName>Health and Addictions/Salud y drogas</b:JournalName>
    <b:Year>2018</b:Year>
    <b:Pages>39-50. http://dx.doi.org/10.21134/haaj.v18i1.333</b:Pages>
    <b:Volume>18</b:Volume>
    <b:Issue>1</b:Issue>
    <b:RefOrder>10</b:RefOrder>
  </b:Source>
  <b:Source>
    <b:Tag>Wor18</b:Tag>
    <b:SourceType>Report</b:SourceType>
    <b:Guid>{400C9A53-EC60-407E-AFD9-09CF82600065}</b:Guid>
    <b:Author>
      <b:Author>
        <b:Corporate>World Health Organization (WHO)</b:Corporate>
      </b:Author>
    </b:Author>
    <b:Title>Global Status Report on Alcohol and Health 2018</b:Title>
    <b:Year>2018</b:Year>
    <b:Publisher>World Health Organization</b:Publisher>
    <b:City>Geneve</b:City>
    <b:RefOrder>11</b:RefOrder>
  </b:Source>
  <b:Source>
    <b:Tag>Wor19</b:Tag>
    <b:SourceType>Report</b:SourceType>
    <b:Guid>{97ED45D9-6B2E-46E6-AF41-8B45C4E00131}</b:Guid>
    <b:Author>
      <b:Author>
        <b:Corporate>World Health Organization (WHO)</b:Corporate>
      </b:Author>
    </b:Author>
    <b:Title> WHO Report on the Global Tobacco Epidemic</b:Title>
    <b:Year>2019</b:Year>
    <b:Publisher>World Health Organization</b:Publisher>
    <b:City>Geneva</b:City>
    <b:RefOrder>12</b:RefOrder>
  </b:Source>
  <b:Source>
    <b:Tag>Con16</b:Tag>
    <b:SourceType>JournalArticle</b:SourceType>
    <b:Guid>{2C1BD578-4E14-48A4-975D-B4EF0B4E81AD}</b:Guid>
    <b:Author>
      <b:Author>
        <b:NameList>
          <b:Person>
            <b:Last>Connor</b:Last>
            <b:First>Jason</b:First>
          </b:Person>
          <b:Person>
            <b:Last>Haber</b:Last>
            <b:First>Paul</b:First>
          </b:Person>
          <b:Person>
            <b:Last>Hall</b:Last>
            <b:First>Wayne</b:First>
          </b:Person>
        </b:NameList>
      </b:Author>
    </b:Author>
    <b:Title>Alcohol use disorders</b:Title>
    <b:JournalName>Tha Lancet</b:JournalName>
    <b:Year>2016</b:Year>
    <b:Pages>988-998</b:Pages>
    <b:RefOrder>13</b:RefOrder>
  </b:Source>
  <b:Source>
    <b:Tag>Wor20</b:Tag>
    <b:SourceType>Report</b:SourceType>
    <b:Guid>{6A829043-1B45-4764-90FE-1B64BEA5F346}</b:Guid>
    <b:Author>
      <b:Author>
        <b:Corporate>World Health Organization (WHO)</b:Corporate>
      </b:Author>
    </b:Author>
    <b:Title>Tobacco Use and Mental Health Conditions</b:Title>
    <b:Year>2020</b:Year>
    <b:Publisher>World Health Organization</b:Publisher>
    <b:City>Copenhagen</b:City>
    <b:RefOrder>14</b:RefOrder>
  </b:Source>
  <b:Source>
    <b:Tag>Cre16</b:Tag>
    <b:SourceType>JournalArticle</b:SourceType>
    <b:Guid>{566D33DC-767B-47B8-A583-262057670AAE}</b:Guid>
    <b:Author>
      <b:Author>
        <b:NameList>
          <b:Person>
            <b:Last>Cremonte</b:Last>
            <b:First>Mariana</b:First>
          </b:Person>
          <b:Person>
            <b:Last>Biscarra</b:Last>
            <b:First>María</b:First>
            <b:Middle>Ayelén</b:Middle>
          </b:Person>
          <b:Person>
            <b:Last>Conde</b:Last>
            <b:First>Karina</b:First>
          </b:Person>
          <b:Person>
            <b:Last>Cherpitel</b:Last>
            <b:First>Cheryl</b:First>
          </b:Person>
        </b:NameList>
      </b:Author>
    </b:Author>
    <b:Title>Epidemiology of alcohol consumption and related problems in Latin American countries: Contributions of psychology.</b:Title>
    <b:JournalName>International Journal of Psychology</b:JournalName>
    <b:Year>2016</b:Year>
    <b:Pages>245–252</b:Pages>
    <b:RefOrder>15</b:RefOrder>
  </b:Source>
  <b:Source>
    <b:Tag>Goo17</b:Tag>
    <b:SourceType>JournalArticle</b:SourceType>
    <b:Guid>{9D09551E-B170-4688-A67F-1FE20A51D25F}</b:Guid>
    <b:Title>Global economic cost of smoking-attributable diseases.</b:Title>
    <b:Year>2017</b:Year>
    <b:Author>
      <b:Author>
        <b:NameList>
          <b:Person>
            <b:Last>Goodchild</b:Last>
            <b:First>Mark</b:First>
          </b:Person>
          <b:Person>
            <b:Last>Nargis</b:Last>
            <b:First>Nigar</b:First>
          </b:Person>
          <b:Person>
            <b:Last>Tursan d´Spaignet</b:Last>
            <b:First>Edouard</b:First>
          </b:Person>
        </b:NameList>
      </b:Author>
    </b:Author>
    <b:JournalName>Tobacco Control</b:JournalName>
    <b:Pages>58-64</b:Pages>
    <b:RefOrder>16</b:RefOrder>
  </b:Source>
  <b:Source>
    <b:Tag>Zan15</b:Tag>
    <b:SourceType>JournalArticle</b:SourceType>
    <b:Guid>{5AA94EB6-6461-43D3-928E-68D90CF5178F}</b:Guid>
    <b:Author>
      <b:Author>
        <b:NameList>
          <b:Person>
            <b:Last>Zang</b:Last>
            <b:First>Yu</b:First>
          </b:Person>
          <b:Person>
            <b:Last>Wang</b:Last>
            <b:First>Ruixia</b:First>
          </b:Person>
          <b:Person>
            <b:Last>Miao</b:Last>
            <b:First>Limin</b:First>
          </b:Person>
          <b:Person>
            <b:Last>Zhu</b:Last>
            <b:First>Longbiao</b:First>
          </b:Person>
          <b:Person>
            <b:Last>Jiang</b:Last>
            <b:First>Hongbing</b:First>
          </b:Person>
          <b:Person>
            <b:Last>Yuan</b:Last>
            <b:First>Hua</b:First>
          </b:Person>
        </b:NameList>
      </b:Author>
    </b:Author>
    <b:Title>Different levels in alcohol and tobacco consumption in head and neck cancer patients from 1957 to 2013</b:Title>
    <b:JournalName>Plos One</b:JournalName>
    <b:Year>2015</b:Year>
    <b:Pages>1-13</b:Pages>
    <b:LCID>en-US</b:LCID>
    <b:RefOrder>17</b:RefOrder>
  </b:Source>
  <b:Source>
    <b:Tag>Gru18</b:Tag>
    <b:SourceType>JournalArticle</b:SourceType>
    <b:Guid>{A9B747BE-D98C-4716-A158-56D6DAF95170}</b:Guid>
    <b:Author>
      <b:Author>
        <b:NameList>
          <b:Person>
            <b:Last>Grucza</b:Last>
            <b:First>Richard</b:First>
          </b:Person>
          <b:Person>
            <b:Last>Sher</b:Last>
            <b:First>Kenneth</b:First>
          </b:Person>
          <b:Person>
            <b:Last>Kerr</b:Last>
            <b:First>William</b:First>
          </b:Person>
          <b:Person>
            <b:Last>Krauss</b:Last>
            <b:First>Melissa</b:First>
          </b:Person>
          <b:Person>
            <b:Last>Lui</b:Last>
            <b:First>Camillia</b:First>
          </b:Person>
          <b:Person>
            <b:Last>McDowell</b:Last>
            <b:First>Yoanna</b:First>
          </b:Person>
          <b:Person>
            <b:Last>Hartz</b:Last>
            <b:First>Sarah</b:First>
          </b:Person>
          <b:Person>
            <b:Last>Virdi</b:Last>
            <b:First>Gurpal</b:First>
          </b:Person>
          <b:Person>
            <b:Last>Bierut</b:Last>
            <b:First>Laura</b:First>
          </b:Person>
        </b:NameList>
      </b:Author>
    </b:Author>
    <b:Title>Trends in Adult Alcohol Use and Binge Drinking in the Early 21st Century United States: A Meta-Analysis of Six National Survey Series.</b:Title>
    <b:JournalName>Alcoholism: Clinical and Experimental Research</b:JournalName>
    <b:Year>2018</b:Year>
    <b:Pages>1939-1950</b:Pages>
    <b:RefOrder>18</b:RefOrder>
  </b:Source>
  <b:Source>
    <b:Tag>Mor202</b:Tag>
    <b:SourceType>JournalArticle</b:SourceType>
    <b:Guid>{D14CBBCC-6D6C-4AD8-B44D-36357380136D}</b:Guid>
    <b:Author>
      <b:Author>
        <b:NameList>
          <b:Person>
            <b:Last>Moreta-Herrera</b:Last>
            <b:First>Rodrigo</b:First>
          </b:Person>
          <b:Person>
            <b:Last>Almache-Moya</b:Last>
            <b:First>Anita</b:First>
          </b:Person>
          <b:Person>
            <b:Last>Vargas-Espín</b:Last>
            <b:First>Alba</b:First>
          </b:Person>
          <b:Person>
            <b:Last>Vaca-Quintana</b:Last>
            <b:First>Diego</b:First>
          </b:Person>
        </b:NameList>
      </b:Author>
    </b:Author>
    <b:Title>Levels and Patterns of Alcohol Consumption: a Descriptive Study in Ecuadorian Teenagers.</b:Title>
    <b:JournalName>International Journal of Mental Health and Addiction</b:JournalName>
    <b:Year>2020</b:Year>
    <b:Pages>422-431</b:Pages>
    <b:RefOrder>19</b:RefOrder>
  </b:Source>
  <b:Source>
    <b:Tag>Wor191</b:Tag>
    <b:SourceType>Report</b:SourceType>
    <b:Guid>{4F74B66B-35BD-434B-AD5A-4E79E0FDCCC4}</b:Guid>
    <b:Author>
      <b:Author>
        <b:Corporate>World Health Organization (WHO)</b:Corporate>
      </b:Author>
    </b:Author>
    <b:Title>WHO global report on trends in prevalence of tobacco use 2000-2025</b:Title>
    <b:Year>2019</b:Year>
    <b:Publisher>World Health Organization</b:Publisher>
    <b:City>Geneva</b:City>
    <b:RefOrder>20</b:RefOrder>
  </b:Source>
  <b:Source>
    <b:Tag>Pan18</b:Tag>
    <b:SourceType>Report</b:SourceType>
    <b:Guid>{29EF2C56-D66C-4F34-9844-32A1C8F29859}</b:Guid>
    <b:Author>
      <b:Author>
        <b:Corporate>Pan American Health Organization (PAHO)</b:Corporate>
      </b:Author>
    </b:Author>
    <b:Title>Informe sobre el control del tabaco en la Región de las Américas</b:Title>
    <b:Year>2018</b:Year>
    <b:Publisher>OPS</b:Publisher>
    <b:City>Washington D.C.</b:City>
    <b:RefOrder>21</b:RefOrder>
  </b:Source>
  <b:Source>
    <b:Tag>Nat15</b:Tag>
    <b:SourceType>DocumentFromInternetSite</b:SourceType>
    <b:Guid>{06EF430F-8B04-4296-815C-0EE7D696B2B2}</b:Guid>
    <b:Title>National Institutes for Health Turning Discovery into Health</b:Title>
    <b:Year>2015</b:Year>
    <b:Author>
      <b:Author>
        <b:Corporate>National Institutes of Health (NIH)</b:Corporate>
      </b:Author>
    </b:Author>
    <b:Month>June</b:Month>
    <b:Day>9</b:Day>
    <b:URL>https://grants.nih.gov/grants/guide/notice-files/not-od-15-102.html</b:URL>
    <b:RefOrder>22</b:RefOrder>
  </b:Source>
  <b:Source>
    <b:Tag>Arn20</b:Tag>
    <b:SourceType>JournalArticle</b:SourceType>
    <b:Guid>{FB0D8907-8F97-43BC-8B16-2CA77D0F3A80}</b:Guid>
    <b:Title>Sex as a Biological Variable: A 5-Year Progress Report and Call to Action</b:Title>
    <b:Year>2020</b:Year>
    <b:Author>
      <b:Author>
        <b:NameList>
          <b:Person>
            <b:Last>Arnegard</b:Last>
            <b:First>Matthew</b:First>
            <b:Middle>E.</b:Middle>
          </b:Person>
          <b:Person>
            <b:Last>Whitten</b:Last>
            <b:First>Lori</b:First>
            <b:Middle>A.</b:Middle>
          </b:Person>
          <b:Person>
            <b:Last>Hunter</b:Last>
            <b:First>Chyren</b:First>
          </b:Person>
          <b:Person>
            <b:Last>Clayton</b:Last>
            <b:First>Janine.</b:First>
          </b:Person>
        </b:NameList>
      </b:Author>
    </b:Author>
    <b:JournalName>Journal of Women’s Health </b:JournalName>
    <b:Pages>858-864</b:Pages>
    <b:RefOrder>23</b:RefOrder>
  </b:Source>
  <b:Source>
    <b:Tag>Gal20</b:Tag>
    <b:SourceType>JournalArticle</b:SourceType>
    <b:Guid>{FDE4EDD5-2CCF-4178-B403-61915766E5FE}</b:Guid>
    <b:Author>
      <b:Author>
        <b:NameList>
          <b:Person>
            <b:Last>Galea</b:Last>
            <b:First>Liisa</b:First>
          </b:Person>
          <b:Person>
            <b:Last>Choleris</b:Last>
            <b:First>Elena</b:First>
          </b:Person>
          <b:Person>
            <b:Last>Albert</b:Last>
            <b:First>Arianne</b:First>
          </b:Person>
          <b:Person>
            <b:Last>McCarthy</b:Last>
            <b:First>Margaret</b:First>
          </b:Person>
          <b:Person>
            <b:Last>Sohrabji</b:Last>
            <b:First>Farida</b:First>
          </b:Person>
        </b:NameList>
      </b:Author>
    </b:Author>
    <b:Title>The promises and pitfalls of sex difference research</b:Title>
    <b:JournalName>Frontiers in Neuroendocrinology</b:JournalName>
    <b:Year>2020</b:Year>
    <b:RefOrder>24</b:RefOrder>
  </b:Source>
  <b:Source>
    <b:Tag>Buc19</b:Tag>
    <b:SourceType>JournalArticle</b:SourceType>
    <b:Guid>{EEB945FD-801D-4BF4-ADFE-96DBB5282F5B}</b:Guid>
    <b:Author>
      <b:Author>
        <b:NameList>
          <b:Person>
            <b:Last>Buch</b:Last>
            <b:First>Thorsten</b:First>
          </b:Person>
          <b:Person>
            <b:Last>Moos</b:Last>
            <b:First>Katharina</b:First>
          </b:Person>
          <b:Person>
            <b:Last>Ferreira</b:Last>
            <b:First>Filipa</b:First>
            <b:Middle>M.</b:Middle>
          </b:Person>
          <b:Person>
            <b:Last>Fröhlich</b:Last>
            <b:First>Holger</b:First>
          </b:Person>
          <b:Person>
            <b:Last>Gebhard</b:Last>
            <b:First>Catherine</b:First>
          </b:Person>
          <b:Person>
            <b:Last>Tresch</b:Last>
            <b:First>Achim</b:First>
          </b:Person>
        </b:NameList>
      </b:Author>
    </b:Author>
    <b:Title>Benefits of a factorial design focusing on inclusion of female and male animals in one experiment</b:Title>
    <b:JournalName>Journal of Molecular Medicine</b:JournalName>
    <b:Year>2019</b:Year>
    <b:Pages>871-877</b:Pages>
    <b:RefOrder>25</b:RefOrder>
  </b:Source>
  <b:Source>
    <b:Tag>Can18</b:Tag>
    <b:SourceType>DocumentFromInternetSite</b:SourceType>
    <b:Guid>{E6893B49-096B-4CA2-8A59-4CDC49501F59}</b:Guid>
    <b:Title>Canadian Institutes of Health Research</b:Title>
    <b:Year>2018</b:Year>
    <b:Author>
      <b:Author>
        <b:Corporate>Canadian Institutes of Health Research</b:Corporate>
      </b:Author>
    </b:Author>
    <b:Month>November</b:Month>
    <b:Day>27</b:Day>
    <b:URL>https://cihr-irsc.gc.ca/e/documents/igh_mythbuster_november_2018_en.pdf</b:URL>
    <b:RefOrder>26</b:RefOrder>
  </b:Source>
  <b:Source>
    <b:Tag>DeB20</b:Tag>
    <b:SourceType>JournalArticle</b:SourceType>
    <b:Guid>{C85DC04C-8EB7-4ECE-97DB-4C01BD75EEF2}</b:Guid>
    <b:Title>Gender-related differences in heart failure: beyond the “one-size-fits-all” paradigm</b:Title>
    <b:Year>2020</b:Year>
    <b:Author>
      <b:Author>
        <b:NameList>
          <b:Person>
            <b:Last>De Bellis</b:Last>
            <b:First>Annamaria</b:First>
          </b:Person>
          <b:Person>
            <b:Last>De Angelis</b:Last>
            <b:First>Giulia</b:First>
          </b:Person>
          <b:Person>
            <b:Last>Fabris</b:Last>
            <b:First>Enrico</b:First>
          </b:Person>
          <b:Person>
            <b:Last>Cannatà</b:Last>
            <b:First>Antonio</b:First>
          </b:Person>
          <b:Person>
            <b:Last>Merlo</b:Last>
            <b:First>Marco</b:First>
          </b:Person>
          <b:Person>
            <b:Last>Sinagra</b:Last>
            <b:First>Gianfranco</b:First>
          </b:Person>
        </b:NameList>
      </b:Author>
    </b:Author>
    <b:JournalName>Heart Failure Reviews</b:JournalName>
    <b:Pages>245-255</b:Pages>
    <b:LCID>en-US</b:LCID>
    <b:RefOrder>27</b:RefOrder>
  </b:Source>
  <b:Source>
    <b:Tag>Gol17</b:Tag>
    <b:SourceType>JournalArticle</b:SourceType>
    <b:Guid>{5BD90D7C-F126-4094-8143-BF5BF111F342}</b:Guid>
    <b:Author>
      <b:Author>
        <b:NameList>
          <b:Person>
            <b:Last>Golden</b:Last>
            <b:First>Lisa</b:First>
            <b:Middle>C.</b:Middle>
          </b:Person>
          <b:Person>
            <b:Last>Voskuhl</b:Last>
            <b:First>Rhonda</b:First>
          </b:Person>
        </b:NameList>
      </b:Author>
    </b:Author>
    <b:Title>The Importance of Studying Sex Differences in Disease: The Example of Multiple Sclerosis</b:Title>
    <b:JournalName>Journal of Neuroscience Research</b:JournalName>
    <b:Year>2017</b:Year>
    <b:Pages>633-643</b:Pages>
    <b:RefOrder>28</b:RefOrder>
  </b:Source>
  <b:Source>
    <b:Tag>Yan19</b:Tag>
    <b:SourceType>JournalArticle</b:SourceType>
    <b:Guid>{605755AF-9E96-4FD4-96F3-1A98B62050C9}</b:Guid>
    <b:Author>
      <b:Author>
        <b:NameList>
          <b:Person>
            <b:Last>Yang</b:Last>
            <b:First>Wei</b:First>
          </b:Person>
          <b:Person>
            <b:Last>Warrington</b:Last>
            <b:First>Nicole</b:First>
            <b:Middle>M.</b:Middle>
          </b:Person>
          <b:Person>
            <b:Last>Taylor</b:Last>
            <b:First>Sara</b:First>
            <b:Middle>J.</b:Middle>
          </b:Person>
          <b:Person>
            <b:Last>Whitmire</b:Last>
            <b:First>Paula</b:First>
          </b:Person>
          <b:Person>
            <b:Last>Carrasco</b:Last>
            <b:First>Eduardo</b:First>
          </b:Person>
          <b:Person>
            <b:Last>Singleton</b:Last>
            <b:First>Kyle</b:First>
            <b:Middle>W.</b:Middle>
          </b:Person>
          <b:Person>
            <b:Last>Wu</b:Last>
            <b:First>Ningying</b:First>
          </b:Person>
          <b:Person>
            <b:Last>Lathia</b:Last>
            <b:First>Justin</b:First>
            <b:Middle>D.</b:Middle>
          </b:Person>
          <b:Person>
            <b:Last>Berens</b:Last>
            <b:First>Michael</b:First>
            <b:Middle>E.</b:Middle>
          </b:Person>
          <b:Person>
            <b:Last>Kim</b:Last>
            <b:First>Albert</b:First>
            <b:Middle>H.</b:Middle>
          </b:Person>
          <b:Person>
            <b:Last>Barnholtz-Sloan</b:Last>
            <b:First>Jill</b:First>
            <b:Middle>S.</b:Middle>
          </b:Person>
          <b:Person>
            <b:Last>Swanson</b:Last>
            <b:First>Kristin</b:First>
            <b:Middle>R.</b:Middle>
          </b:Person>
          <b:Person>
            <b:Last>Luo</b:Last>
            <b:First>Jingqin</b:First>
          </b:Person>
          <b:Person>
            <b:Last>Rubin</b:Last>
            <b:First>Joshua</b:First>
            <b:Middle>B.</b:Middle>
          </b:Person>
        </b:NameList>
      </b:Author>
    </b:Author>
    <b:Title>Sex differences in GBM revealed by analysis of patient imaging, transcriptome, and survival data</b:Title>
    <b:JournalName>Science Translational Medicine</b:JournalName>
    <b:Year>2019</b:Year>
    <b:RefOrder>29</b:RefOrder>
  </b:Source>
  <b:Source>
    <b:Tag>Giu19</b:Tag>
    <b:SourceType>JournalArticle</b:SourceType>
    <b:Guid>{66338A89-D03D-4419-A87E-86846D16B1E0}</b:Guid>
    <b:Author>
      <b:Author>
        <b:NameList>
          <b:Person>
            <b:Last>Giustino</b:Last>
            <b:First>Gennaro</b:First>
          </b:Person>
          <b:Person>
            <b:Last>Overbey</b:Last>
            <b:First>Jessica</b:First>
          </b:Person>
          <b:Person>
            <b:Last>Taylor</b:Last>
            <b:First>Doris</b:First>
          </b:Person>
          <b:Person>
            <b:Last>Ailawadi</b:Last>
            <b:First>Gorav</b:First>
          </b:Person>
          <b:Person>
            <b:Last>Kirkwood</b:Last>
            <b:First>Katherine</b:First>
          </b:Person>
          <b:Person>
            <b:Last>Gillinov</b:Last>
            <b:First>A.</b:First>
          </b:Person>
          <b:Person>
            <b:Last>Dagenais</b:Last>
            <b:First>François</b:First>
          </b:Person>
          <b:Person>
            <b:Last>Mayer</b:Last>
            <b:First>Mary-Lu</b:First>
          </b:Person>
          <b:Person>
            <b:Last>Gelijns</b:Last>
            <b:First>Annetine</b:First>
          </b:Person>
          <b:Person>
            <b:Last>Moskowitz</b:Last>
            <b:First>Alan</b:First>
          </b:Person>
          <b:Person>
            <b:Last>Bagiella</b:Last>
            <b:First>Emilia</b:First>
          </b:Person>
          <b:Person>
            <b:Last>Miller</b:Last>
            <b:First>Marissa</b:First>
          </b:Person>
          <b:Person>
            <b:Last>Smith</b:Last>
            <b:First>Peter</b:First>
          </b:Person>
          <b:Person>
            <b:Last>O'Gara</b:Last>
            <b:First>Patrick</b:First>
          </b:Person>
        </b:NameList>
      </b:Author>
    </b:Author>
    <b:Title>Sex-Based Differences in Outcomes After Mitral Valve Surgery for Severe Ischemic Mitral Regurgitation</b:Title>
    <b:JournalName>Journal of the American College of Cardiology</b:JournalName>
    <b:Year>2019</b:Year>
    <b:Pages>481-490</b:Pages>
    <b:RefOrder>30</b:RefOrder>
  </b:Source>
  <b:Source>
    <b:Tag>Haa09</b:Tag>
    <b:SourceType>JournalArticle</b:SourceType>
    <b:Guid>{1030B35F-2E3A-4676-8E6E-08D97CF27CDA}</b:Guid>
    <b:LCID>en-US</b:LCID>
    <b:Author>
      <b:Author>
        <b:NameList>
          <b:Person>
            <b:Last>Haack</b:Last>
            <b:First>Sara</b:First>
          </b:Person>
          <b:Person>
            <b:Last>Seeringer</b:Last>
            <b:First>Angela</b:First>
          </b:Person>
          <b:Person>
            <b:Last>Thürmann</b:Last>
            <b:First>Petra</b:First>
            <b:Middle>A.</b:Middle>
          </b:Person>
          <b:Person>
            <b:Last>Becker</b:Last>
            <b:First>Thomas</b:First>
          </b:Person>
          <b:Person>
            <b:Last>Kirchheiner</b:Last>
            <b:First>Julia</b:First>
          </b:Person>
        </b:NameList>
      </b:Author>
    </b:Author>
    <b:Title>Sex-specific differences in side effects of psychotropic drugs: genes or gender?</b:Title>
    <b:JournalName>Pharmacogenomics</b:JournalName>
    <b:Year>2009</b:Year>
    <b:Pages>1511-1526</b:Pages>
    <b:RefOrder>31</b:RefOrder>
  </b:Source>
  <b:Source>
    <b:Tag>Mae15</b:Tag>
    <b:SourceType>JournalArticle</b:SourceType>
    <b:Guid>{ABB17006-98C2-4AE5-8DC5-0FABA074F7CA}</b:Guid>
    <b:Author>
      <b:Author>
        <b:NameList>
          <b:Person>
            <b:Last>Maeng</b:Last>
            <b:First>Lisa</b:First>
            <b:Middle>Y.</b:Middle>
          </b:Person>
          <b:Person>
            <b:Last>Milad</b:Last>
            <b:First>Mohammed</b:First>
            <b:Middle>R.</b:Middle>
          </b:Person>
        </b:NameList>
      </b:Author>
    </b:Author>
    <b:Title>Sex differences in anxiety disorders: Interactions between fear, stress, and gonadal hormones</b:Title>
    <b:JournalName>Hormones and Behavior </b:JournalName>
    <b:Year>2015</b:Year>
    <b:Pages>106-117</b:Pages>
    <b:RefOrder>32</b:RefOrder>
  </b:Source>
  <b:Source>
    <b:Tag>Red17</b:Tag>
    <b:SourceType>JournalArticle</b:SourceType>
    <b:Guid>{2856939D-2794-4D51-81FB-D52930333BC2}</b:Guid>
    <b:Author>
      <b:Author>
        <b:NameList>
          <b:Person>
            <b:Last>Reddy</b:Last>
            <b:First>Doodipala</b:First>
            <b:Middle>S.</b:Middle>
          </b:Person>
        </b:NameList>
      </b:Author>
    </b:Author>
    <b:Title>The neuroendocrine basis of sex differences in epilepsy</b:Title>
    <b:JournalName>Pharmacology Biochemistry and Behavior</b:JournalName>
    <b:Year>2017</b:Year>
    <b:Pages>97-104</b:Pages>
    <b:RefOrder>33</b:RefOrder>
  </b:Source>
  <b:Source>
    <b:Tag>Mat16</b:Tag>
    <b:SourceType>JournalArticle</b:SourceType>
    <b:Guid>{EBB73441-192C-40F5-A079-5280BD31DC76}</b:Guid>
    <b:Author>
      <b:Author>
        <b:NameList>
          <b:Person>
            <b:Last>Mattina</b:Last>
            <b:First>Gabriella</b:First>
            <b:Middle>F.</b:Middle>
          </b:Person>
          <b:Person>
            <b:Last>Steiner</b:Last>
            <b:First>Meir</b:First>
          </b:Person>
        </b:NameList>
      </b:Author>
    </b:Author>
    <b:Title>The need for inclusion of sex and age of onset variables in genetic association studies of obsessive–compulsive disorder: Overview</b:Title>
    <b:JournalName>Progress in Neuro-Psychopharmacology and Biological Psychiatry</b:JournalName>
    <b:Year>2016</b:Year>
    <b:Pages>107-116</b:Pages>
    <b:RefOrder>34</b:RefOrder>
  </b:Source>
  <b:Source>
    <b:Tag>LiR16</b:Tag>
    <b:SourceType>JournalArticle</b:SourceType>
    <b:Guid>{72A155E0-3A5F-45A9-8BF3-4F34AD433FA6}</b:Guid>
    <b:Author>
      <b:Author>
        <b:NameList>
          <b:Person>
            <b:Last>Li</b:Last>
            <b:First>Rena</b:First>
          </b:Person>
          <b:Person>
            <b:Last>Ma</b:Last>
            <b:First>Xin</b:First>
          </b:Person>
          <b:Person>
            <b:Last>Wang</b:Last>
            <b:First>Gang</b:First>
          </b:Person>
          <b:Person>
            <b:Last>Yang</b:Last>
            <b:First>Jian</b:First>
          </b:Person>
          <b:Person>
            <b:Last>Wang</b:Last>
            <b:First>Chuanyue</b:First>
          </b:Person>
        </b:NameList>
      </b:Author>
    </b:Author>
    <b:Title>Why sex differences in schizophrenia?</b:Title>
    <b:JournalName>Journal of Translational Neuroscience</b:JournalName>
    <b:Year>2016</b:Year>
    <b:Pages>37-42</b:Pages>
    <b:RefOrder>35</b:RefOrder>
  </b:Source>
  <b:Source>
    <b:Tag>Gog19</b:Tag>
    <b:SourceType>JournalArticle</b:SourceType>
    <b:Guid>{3B632FDF-D2F8-402D-9219-1E62C1745518}</b:Guid>
    <b:Author>
      <b:Author>
        <b:NameList>
          <b:Person>
            <b:Last>Gogos</b:Last>
            <b:First>Andrea</b:First>
          </b:Person>
          <b:Person>
            <b:Last>Ney</b:Last>
            <b:First>Luke</b:First>
          </b:Person>
          <b:Person>
            <b:Last>Seymour</b:Last>
            <b:First>Natasha</b:First>
          </b:Person>
          <b:Person>
            <b:Last>Van Rheenen</b:Last>
            <b:First>Tamsyn</b:First>
            <b:Middle>E.</b:Middle>
          </b:Person>
          <b:Person>
            <b:Last>Felmingham</b:Last>
            <b:First>Kim</b:First>
            <b:Middle>L.</b:Middle>
          </b:Person>
        </b:NameList>
      </b:Author>
    </b:Author>
    <b:Title>Sex differences in schizophrenia, bipolar disorder, and post‐traumatic stress disorder: Are gonadal hormones the link?</b:Title>
    <b:JournalName>British Journal of Pharmacology</b:JournalName>
    <b:Year>2019</b:Year>
    <b:Pages>4119-4135</b:Pages>
    <b:RefOrder>36</b:RefOrder>
  </b:Source>
  <b:Source>
    <b:Tag>Sal17</b:Tag>
    <b:SourceType>JournalArticle</b:SourceType>
    <b:Guid>{C34E2FDC-6EC8-4BC5-8867-55EAA8F1479E}</b:Guid>
    <b:Author>
      <b:Author>
        <b:NameList>
          <b:Person>
            <b:Last>Salvatore</b:Last>
            <b:First>Jessica</b:First>
            <b:Middle>E.</b:Middle>
          </b:Person>
          <b:Person>
            <b:Last>Cho</b:Last>
            <b:First>Seung</b:First>
            <b:Middle>B.</b:Middle>
          </b:Person>
          <b:Person>
            <b:Last>Dick</b:Last>
            <b:First>Danielle</b:First>
            <b:Middle>M.</b:Middle>
          </b:Person>
        </b:NameList>
      </b:Author>
    </b:Author>
    <b:Title>Genes, Environments, and Sex Differences in Alcohol Research</b:Title>
    <b:JournalName>Journal of Studies on Alcohol and Drugs</b:JournalName>
    <b:Year>2017 </b:Year>
    <b:Pages>494-501</b:Pages>
    <b:RefOrder>37</b:RefOrder>
  </b:Source>
  <b:Source>
    <b:Tag>McH18</b:Tag>
    <b:SourceType>JournalArticle</b:SourceType>
    <b:Guid>{0C82E496-F19A-4302-90F8-A0319FF48E18}</b:Guid>
    <b:Author>
      <b:Author>
        <b:NameList>
          <b:Person>
            <b:Last>McHugh</b:Last>
            <b:First>Kathryn</b:First>
          </b:Person>
          <b:Person>
            <b:Last>Votaw</b:Last>
            <b:First>Victoria</b:First>
            <b:Middle>R.</b:Middle>
          </b:Person>
          <b:Person>
            <b:Last>Sugarman</b:Last>
            <b:First>Dawn</b:First>
            <b:Middle>E.</b:Middle>
          </b:Person>
          <b:Person>
            <b:Last>Greenfield</b:Last>
            <b:First>Shelly</b:First>
            <b:Middle>F.</b:Middle>
          </b:Person>
        </b:NameList>
      </b:Author>
    </b:Author>
    <b:Title>Sex and gender differences in substance use disorders</b:Title>
    <b:JournalName>Clinical Psychology Review</b:JournalName>
    <b:Year>2018</b:Year>
    <b:Pages>12-23</b:Pages>
    <b:RefOrder>38</b:RefOrder>
  </b:Source>
  <b:Source>
    <b:Tag>Ric18</b:Tag>
    <b:SourceType>JournalArticle</b:SourceType>
    <b:Guid>{C330AE4D-B533-4B45-8090-9E1BCE8AD645}</b:Guid>
    <b:Author>
      <b:Author>
        <b:NameList>
          <b:Person>
            <b:Last>Rich-Edwards</b:Last>
            <b:First>Janet</b:First>
            <b:Middle>W.</b:Middle>
          </b:Person>
          <b:Person>
            <b:Last>Kaiser</b:Last>
            <b:First>Ursula</b:First>
            <b:Middle>B.</b:Middle>
          </b:Person>
          <b:Person>
            <b:Last>Chen</b:Last>
            <b:First>Grace</b:First>
            <b:Middle>L.</b:Middle>
          </b:Person>
          <b:Person>
            <b:Last>Manson</b:Last>
            <b:First>JoAnn</b:First>
            <b:Middle>E.</b:Middle>
          </b:Person>
          <b:Person>
            <b:Last>Goldstein</b:Last>
            <b:First>Jill</b:First>
            <b:Middle>M.</b:Middle>
          </b:Person>
        </b:NameList>
      </b:Author>
    </b:Author>
    <b:Title>Sex and Gender Differences Research Design for Basic, Clinical, and Population Studies: Essentials for Investigators</b:Title>
    <b:JournalName>Endocrine Reviews</b:JournalName>
    <b:Year>2018</b:Year>
    <b:Pages>424–439</b:Pages>
    <b:RefOrder>39</b:RefOrder>
  </b:Source>
  <b:Source>
    <b:Tag>Ham16</b:Tag>
    <b:SourceType>JournalArticle</b:SourceType>
    <b:Guid>{7FFCF0B4-ED02-41BB-85E5-13EB5212017D}</b:Guid>
    <b:Author>
      <b:Author>
        <b:NameList>
          <b:Person>
            <b:Last>Hammerslag</b:Last>
            <b:First>Lindsey</b:First>
            <b:Middle>R.</b:Middle>
          </b:Person>
          <b:Person>
            <b:Last>Gulley</b:Last>
            <b:First>Joshua</b:First>
            <b:Middle>M.</b:Middle>
          </b:Person>
        </b:NameList>
      </b:Author>
    </b:Author>
    <b:Title>Sex differences in behavior and neural development and their role in adolescent vulnerability to substance use</b:Title>
    <b:JournalName>Behavioural Brain Research</b:JournalName>
    <b:Year>2016</b:Year>
    <b:Pages>15-26</b:Pages>
    <b:RefOrder>1</b:RefOrder>
  </b:Source>
  <b:Source>
    <b:Tag>Aga16</b:Tag>
    <b:SourceType>JournalArticle</b:SourceType>
    <b:Guid>{D1833528-BA97-4444-81AA-57927D9E727E}</b:Guid>
    <b:Author>
      <b:Author>
        <b:NameList>
          <b:Person>
            <b:Last>Agabio</b:Last>
            <b:First>Roberta</b:First>
          </b:Person>
          <b:Person>
            <b:Last>Campesi</b:Last>
            <b:First>Ilaria</b:First>
          </b:Person>
          <b:Person>
            <b:Last>Pisanu</b:Last>
            <b:First>Claudia</b:First>
          </b:Person>
          <b:Person>
            <b:Last>Gessa</b:Last>
            <b:First>Gian</b:First>
            <b:Middle>Luigi</b:Middle>
          </b:Person>
          <b:Person>
            <b:Last>Franconi</b:Last>
            <b:First>Flavia</b:First>
          </b:Person>
        </b:NameList>
      </b:Author>
    </b:Author>
    <b:Title>Sex differences in substance use disorders: focus on side effects</b:Title>
    <b:JournalName>Addiction Biology</b:JournalName>
    <b:Year>2016</b:Year>
    <b:Pages>1030-1042</b:Pages>
    <b:RefOrder>40</b:RefOrder>
  </b:Source>
  <b:Source>
    <b:Tag>Gar16</b:Tag>
    <b:SourceType>JournalArticle</b:SourceType>
    <b:Guid>{2659CECC-CCAB-49C0-8921-FA4F629E0607}</b:Guid>
    <b:Author>
      <b:Author>
        <b:NameList>
          <b:Person>
            <b:Last>García-Carretero</b:Last>
            <b:First>Miguel</b:First>
          </b:Person>
          <b:Person>
            <b:Last>Novalbos-Ruiz</b:Last>
            <b:First>José</b:First>
          </b:Person>
          <b:Person>
            <b:Last>Martínez-Delgado</b:Last>
            <b:First>José</b:First>
          </b:Person>
          <b:Person>
            <b:Last>O’Ferrall-González</b:Last>
            <b:First>Cristina</b:First>
          </b:Person>
        </b:NameList>
      </b:Author>
    </b:Author>
    <b:Title>Validación del test para la identificación de trastornos por uso de alcohol en población universitaria: AUDIT y AUDIT-C</b:Title>
    <b:JournalName>Adicciones</b:JournalName>
    <b:Year>2016</b:Year>
    <b:Pages>194-204</b:Pages>
    <b:RefOrder>41</b:RefOrder>
  </b:Source>
  <b:Source>
    <b:Tag>Mor194</b:Tag>
    <b:SourceType>JournalArticle</b:SourceType>
    <b:Guid>{DB341776-32C1-43F7-B806-54B3A18FE5A5}</b:Guid>
    <b:Author>
      <b:Author>
        <b:NameList>
          <b:Person>
            <b:Last>Mora</b:Last>
            <b:First>C.</b:First>
            <b:Middle>A.</b:Middle>
          </b:Person>
          <b:Person>
            <b:Last>Herrán</b:Last>
            <b:First>O.</b:First>
            <b:Middle>F.</b:Middle>
          </b:Person>
        </b:NameList>
      </b:Author>
    </b:Author>
    <b:Title>Prevalencia de consumo de alcohol y de alcoholismo en estudiantes universitarios de Villavicencio, Colombia</b:Title>
    <b:JournalName>Revista de la Facultad de Medicina</b:JournalName>
    <b:Year>2019</b:Year>
    <b:Pages>225-233</b:Pages>
    <b:Volume>67</b:Volume>
    <b:Issue>2</b:Issue>
    <b:RefOrder>42</b:RefOrder>
  </b:Source>
  <b:Source>
    <b:Tag>Mek17</b:Tag>
    <b:SourceType>JournalArticle</b:SourceType>
    <b:Guid>{EC2BDEC4-9E27-45B1-BB90-0DA3194C5CC7}</b:Guid>
    <b:Author>
      <b:Author>
        <b:NameList>
          <b:Person>
            <b:Last>Mekonen</b:Last>
            <b:First>T.</b:First>
          </b:Person>
          <b:Person>
            <b:Last>Fekadu</b:Last>
            <b:First>W.</b:First>
          </b:Person>
          <b:Person>
            <b:Last>Chane</b:Last>
            <b:First>T.</b:First>
          </b:Person>
          <b:Person>
            <b:Last>Bitew</b:Last>
            <b:First>S.</b:First>
          </b:Person>
        </b:NameList>
      </b:Author>
    </b:Author>
    <b:Title>Problematic alcohol use among university students</b:Title>
    <b:JournalName>Frontiers in psychiatry</b:JournalName>
    <b:Year>2017</b:Year>
    <b:Pages>86. https://doi.org/10.3389/fpsyt.2017.00086</b:Pages>
    <b:Volume>8</b:Volume>
    <b:RefOrder>43</b:RefOrder>
  </b:Source>
  <b:Source>
    <b:Tag>Cas17</b:Tag>
    <b:SourceType>JournalArticle</b:SourceType>
    <b:Guid>{3280B06F-73A7-41C6-9F9B-A80F1AC0A2A8}</b:Guid>
    <b:Author>
      <b:Author>
        <b:NameList>
          <b:Person>
            <b:Last>Castro-Sánchez</b:Last>
            <b:First>M.</b:First>
          </b:Person>
          <b:Person>
            <b:Last>Puertas-Molero</b:Last>
            <b:First>P.</b:First>
          </b:Person>
          <b:Person>
            <b:Last>Ubago-Jiménez</b:Last>
            <b:First>J.</b:First>
            <b:Middle>L.</b:Middle>
          </b:Person>
          <b:Person>
            <b:Last>Pérez-Cortés</b:Last>
            <b:First>A.</b:First>
            <b:Middle>J.</b:Middle>
          </b:Person>
          <b:Person>
            <b:Last>Linares-Manrique</b:Last>
            <b:First>M.</b:First>
          </b:Person>
          <b:Person>
            <b:Last>Zurita-Ortega</b:Last>
            <b:First>F.</b:First>
          </b:Person>
        </b:NameList>
      </b:Author>
    </b:Author>
    <b:Title>Consumo de tabaco y alcohol en universitarios</b:Title>
    <b:JournalName>Journal of Sport &amp; Health Research</b:JournalName>
    <b:Year>2017</b:Year>
    <b:Pages>151-162</b:Pages>
    <b:Volume>9</b:Volume>
    <b:Issue>1</b:Issue>
    <b:RefOrder>44</b:RefOrder>
  </b:Source>
  <b:Source>
    <b:Tag>Góm18</b:Tag>
    <b:SourceType>JournalArticle</b:SourceType>
    <b:Guid>{70EB4A76-3CB3-47D5-9D80-E52F259100D0}</b:Guid>
    <b:Author>
      <b:Author>
        <b:NameList>
          <b:Person>
            <b:Last>Gómez Cruz</b:Last>
            <b:First>Z.</b:First>
          </b:Person>
          <b:Person>
            <b:Last>Landeros Ramírez</b:Last>
            <b:First>P.</b:First>
          </b:Person>
          <b:Person>
            <b:Last>Noa Pérez</b:Last>
            <b:First>M.</b:First>
          </b:Person>
          <b:Person>
            <b:Last>Patricio Martínez</b:Last>
            <b:First>S.</b:First>
          </b:Person>
        </b:NameList>
      </b:Author>
    </b:Author>
    <b:Title>Consumo de alcohol, tabaco y otras drogas en jóvenes universitarios</b:Title>
    <b:JournalName>Revista Salud Pública y Nutrición</b:JournalName>
    <b:Year>2018</b:Year>
    <b:Pages>1-9</b:Pages>
    <b:Volume>16</b:Volume>
    <b:Issue>4</b:Issue>
    <b:RefOrder>45</b:RefOrder>
  </b:Source>
  <b:Source>
    <b:Tag>Int17</b:Tag>
    <b:SourceType>JournalArticle</b:SourceType>
    <b:Guid>{437642D1-A711-45F4-9FE0-83126B571409}</b:Guid>
    <b:Author>
      <b:Author>
        <b:NameList>
          <b:Person>
            <b:Last>Intarut</b:Last>
            <b:First>N.,</b:First>
            <b:Middle>&amp; Pukdeesamai, P.</b:Middle>
          </b:Person>
        </b:NameList>
      </b:Author>
    </b:Author>
    <b:Title>Socioeconomic inequality in concurrent tobacco and alcohol consumption</b:Title>
    <b:JournalName>Asian Pacific journal of cancer prevention: APJCP</b:JournalName>
    <b:Year>2017</b:Year>
    <b:Pages>1913. https://doi.org/10.22034/APJCP.2017.18.7.1913</b:Pages>
    <b:Volume>18</b:Volume>
    <b:Issue>7</b:Issue>
    <b:RefOrder>46</b:RefOrder>
  </b:Source>
  <b:Source>
    <b:Tag>Fer16</b:Tag>
    <b:SourceType>JournalArticle</b:SourceType>
    <b:Guid>{226D7EDC-0DC0-4F1C-92A1-A4CD90526A07}</b:Guid>
    <b:Author>
      <b:Author>
        <b:NameList>
          <b:Person>
            <b:Last>Fernández-Castillo</b:Last>
            <b:First>E.</b:First>
          </b:Person>
          <b:Person>
            <b:Last>Pérez</b:Last>
            <b:First>O.</b:First>
            <b:Middle>M.</b:Middle>
          </b:Person>
          <b:Person>
            <b:Last>Roche</b:Last>
            <b:First>J.</b:First>
            <b:Middle>R. F.</b:Middle>
          </b:Person>
          <b:Person>
            <b:Last>Hernández</b:Last>
            <b:First>D.</b:First>
            <b:Middle>S.</b:Middle>
          </b:Person>
          <b:Person>
            <b:Last>Peña</b:Last>
            <b:First>A.</b:First>
            <b:Middle>C.</b:Middle>
          </b:Person>
          <b:Person>
            <b:Last>Ábalo</b:Last>
            <b:First>R.</b:First>
            <b:Middle>G.</b:Middle>
          </b:Person>
        </b:NameList>
      </b:Author>
    </b:Author>
    <b:Title>Consumo de tabaco y alcohol en estudiantes universitarios cubanos</b:Title>
    <b:JournalName>Revista del Hospital Psiquiátrico de La Habana</b:JournalName>
    <b:Year>2016</b:Year>
    <b:Volume>13</b:Volume>
    <b:Issue>2</b:Issue>
    <b:RefOrder>47</b:RefOrder>
  </b:Source>
  <b:Source>
    <b:Tag>Ped18</b:Tag>
    <b:SourceType>JournalArticle</b:SourceType>
    <b:Guid>{D0D16E5B-8A8D-4FB3-9683-3ABCBEFDB30C}</b:Guid>
    <b:Author>
      <b:Author>
        <b:NameList>
          <b:Person>
            <b:Last>Pedrelli</b:Last>
            <b:First>P.</b:First>
          </b:Person>
          <b:Person>
            <b:Last>MacPherson</b:Last>
            <b:First>L.</b:First>
          </b:Person>
          <b:Person>
            <b:Last>Khan</b:Last>
            <b:First>A.</b:First>
            <b:Middle>J.</b:Middle>
          </b:Person>
          <b:Person>
            <b:Last>Shapero</b:Last>
            <b:First>B.</b:First>
            <b:Middle>G.</b:Middle>
          </b:Person>
          <b:Person>
            <b:Last>Fisher</b:Last>
            <b:First>L.</b:First>
            <b:Middle>B.</b:Middle>
          </b:Person>
          <b:Person>
            <b:Last>Nyer</b:Last>
            <b:First>M.</b:First>
          </b:Person>
          <b:Person>
            <b:Last>Silveri</b:Last>
            <b:First>M.</b:First>
            <b:Middle>M.</b:Middle>
          </b:Person>
        </b:NameList>
      </b:Author>
    </b:Author>
    <b:Title>Sex differences in the association between heavy drinking and behavioral distress tolerance and emotional reactivity among non-depressed college students</b:Title>
    <b:JournalName>Alcohol and alcoholism</b:JournalName>
    <b:Year>2018</b:Year>
    <b:Pages>674-681. https://doi.org/10.1093/alcalc/agy045</b:Pages>
    <b:Volume>53</b:Volume>
    <b:Issue>6</b:Issue>
    <b:RefOrder>48</b:RefOrder>
  </b:Source>
  <b:Source>
    <b:Tag>Pel18</b:Tag>
    <b:SourceType>JournalArticle</b:SourceType>
    <b:Guid>{DB0C25E6-67B3-4750-800B-9395DE404A15}</b:Guid>
    <b:Author>
      <b:Author>
        <b:NameList>
          <b:Person>
            <b:Last>Peltzer</b:Last>
            <b:First>K.</b:First>
          </b:Person>
          <b:Person>
            <b:Last>Pengpid</b:Last>
            <b:First>S.</b:First>
          </b:Person>
        </b:NameList>
      </b:Author>
    </b:Author>
    <b:Title>Concurrent tobacco use and binge drinking among university students in 30 countries in Africa, Asia, Latin America, and the Caribbean.</b:Title>
    <b:JournalName>International Journal of Mental Health and Addiction</b:JournalName>
    <b:Year>2018</b:Year>
    <b:Pages>164-174. https://doi.org/10.1007/s11469-017-9850-z</b:Pages>
    <b:Volume>16</b:Volume>
    <b:Issue>1</b:Issue>
    <b:RefOrder>49</b:RefOrder>
  </b:Source>
</b:Sources>
</file>

<file path=customXml/itemProps1.xml><?xml version="1.0" encoding="utf-8"?>
<ds:datastoreItem xmlns:ds="http://schemas.openxmlformats.org/officeDocument/2006/customXml" ds:itemID="{686922B9-3FB3-4087-B593-B92DEE87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3184</TotalTime>
  <Pages>18</Pages>
  <Words>5871</Words>
  <Characters>32296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STORE</dc:creator>
  <cp:keywords/>
  <dc:description/>
  <cp:lastModifiedBy>Congreso</cp:lastModifiedBy>
  <cp:revision>23</cp:revision>
  <dcterms:created xsi:type="dcterms:W3CDTF">2020-10-08T02:04:00Z</dcterms:created>
  <dcterms:modified xsi:type="dcterms:W3CDTF">2020-11-20T16:00:00Z</dcterms:modified>
</cp:coreProperties>
</file>