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6A703" w14:textId="77777777" w:rsidR="002F3B4C" w:rsidRPr="00C7087D" w:rsidRDefault="002F3B4C" w:rsidP="002F3B4C">
      <w:pPr>
        <w:jc w:val="center"/>
        <w:rPr>
          <w:rFonts w:ascii="Arial" w:hAnsi="Arial" w:cs="Arial"/>
        </w:rPr>
      </w:pPr>
      <w:r w:rsidRPr="00C7087D">
        <w:rPr>
          <w:rFonts w:ascii="Arial" w:hAnsi="Arial" w:cs="Arial"/>
        </w:rPr>
        <w:t xml:space="preserve">EL </w:t>
      </w:r>
      <w:r w:rsidRPr="00C7087D">
        <w:rPr>
          <w:rFonts w:ascii="Arial" w:hAnsi="Arial" w:cs="Arial"/>
          <w:i/>
        </w:rPr>
        <w:t xml:space="preserve">CYBERBULLYING </w:t>
      </w:r>
      <w:r w:rsidRPr="00C7087D">
        <w:rPr>
          <w:rFonts w:ascii="Arial" w:hAnsi="Arial" w:cs="Arial"/>
        </w:rPr>
        <w:t>EN LA EDUCACIÓN</w:t>
      </w:r>
    </w:p>
    <w:p w14:paraId="76920B68" w14:textId="77777777" w:rsidR="002F3B4C" w:rsidRPr="00C7087D" w:rsidRDefault="002F3B4C" w:rsidP="002F3B4C">
      <w:pPr>
        <w:jc w:val="center"/>
        <w:rPr>
          <w:rFonts w:ascii="Arial" w:hAnsi="Arial" w:cs="Arial"/>
        </w:rPr>
      </w:pPr>
      <w:r w:rsidRPr="00C7087D">
        <w:rPr>
          <w:rFonts w:ascii="Arial" w:hAnsi="Arial" w:cs="Arial"/>
        </w:rPr>
        <w:t>PÚBLICA MEDIA SUPERIOR</w:t>
      </w:r>
    </w:p>
    <w:p w14:paraId="5BCC9582" w14:textId="77777777" w:rsidR="002F3B4C" w:rsidRPr="00C7087D" w:rsidRDefault="002F3B4C" w:rsidP="002F3B4C">
      <w:pPr>
        <w:jc w:val="center"/>
        <w:rPr>
          <w:rFonts w:ascii="Arial" w:hAnsi="Arial" w:cs="Arial"/>
        </w:rPr>
      </w:pPr>
    </w:p>
    <w:p w14:paraId="52907876" w14:textId="77777777" w:rsidR="002F3B4C" w:rsidRPr="00C7087D" w:rsidRDefault="002F3B4C" w:rsidP="002F3B4C">
      <w:pPr>
        <w:jc w:val="center"/>
        <w:rPr>
          <w:rFonts w:ascii="Arial" w:hAnsi="Arial" w:cs="Arial"/>
          <w:lang w:val="en-US"/>
        </w:rPr>
      </w:pPr>
      <w:r w:rsidRPr="00C7087D">
        <w:rPr>
          <w:rFonts w:ascii="Arial" w:hAnsi="Arial" w:cs="Arial"/>
          <w:lang w:val="en-US"/>
        </w:rPr>
        <w:t>CYBERBULLYING IN PUBLIC HIGH SCHOOL</w:t>
      </w:r>
    </w:p>
    <w:p w14:paraId="72209F92" w14:textId="77777777" w:rsidR="002F3B4C" w:rsidRPr="00C7087D" w:rsidRDefault="002F3B4C" w:rsidP="000742A2">
      <w:pPr>
        <w:rPr>
          <w:rFonts w:ascii="Arial" w:hAnsi="Arial" w:cs="Arial"/>
          <w:b/>
          <w:bCs/>
        </w:rPr>
      </w:pPr>
    </w:p>
    <w:p w14:paraId="026B336C" w14:textId="33C6F137" w:rsidR="000742A2" w:rsidRPr="00C7087D" w:rsidRDefault="000742A2" w:rsidP="000742A2">
      <w:pPr>
        <w:rPr>
          <w:rFonts w:ascii="Arial" w:hAnsi="Arial" w:cs="Arial"/>
        </w:rPr>
      </w:pPr>
      <w:r w:rsidRPr="00C7087D">
        <w:rPr>
          <w:rFonts w:ascii="Arial" w:hAnsi="Arial" w:cs="Arial"/>
          <w:b/>
          <w:bCs/>
        </w:rPr>
        <w:t>Resumen</w:t>
      </w:r>
    </w:p>
    <w:p w14:paraId="65A0667C" w14:textId="77777777" w:rsidR="000742A2" w:rsidRPr="00C7087D" w:rsidRDefault="000742A2" w:rsidP="000742A2">
      <w:pPr>
        <w:jc w:val="both"/>
        <w:rPr>
          <w:rFonts w:ascii="Arial" w:hAnsi="Arial" w:cs="Arial"/>
        </w:rPr>
      </w:pPr>
    </w:p>
    <w:p w14:paraId="5588A25A" w14:textId="77777777" w:rsidR="000742A2" w:rsidRPr="00C7087D" w:rsidRDefault="000742A2" w:rsidP="000742A2">
      <w:pPr>
        <w:jc w:val="both"/>
        <w:rPr>
          <w:rFonts w:ascii="Arial" w:hAnsi="Arial" w:cs="Arial"/>
        </w:rPr>
      </w:pPr>
      <w:r w:rsidRPr="00C7087D">
        <w:rPr>
          <w:rFonts w:ascii="Arial" w:hAnsi="Arial" w:cs="Arial"/>
        </w:rPr>
        <w:t xml:space="preserve">El estudio tuvo como objetivo </w:t>
      </w:r>
      <w:r w:rsidRPr="00C7087D">
        <w:rPr>
          <w:rFonts w:ascii="Arial" w:hAnsi="Arial" w:cs="Arial"/>
          <w:lang w:val="es-MX"/>
        </w:rPr>
        <w:t xml:space="preserve">comparar la percepción sobre el </w:t>
      </w:r>
      <w:proofErr w:type="spellStart"/>
      <w:r w:rsidRPr="00C7087D">
        <w:rPr>
          <w:rFonts w:ascii="Arial" w:hAnsi="Arial" w:cs="Arial"/>
          <w:i/>
          <w:lang w:val="es-MX"/>
        </w:rPr>
        <w:t>Cyberbullying</w:t>
      </w:r>
      <w:proofErr w:type="spellEnd"/>
      <w:r w:rsidRPr="00C7087D">
        <w:rPr>
          <w:rFonts w:ascii="Arial" w:hAnsi="Arial" w:cs="Arial"/>
          <w:i/>
          <w:lang w:val="es-MX"/>
        </w:rPr>
        <w:t xml:space="preserve"> </w:t>
      </w:r>
      <w:r w:rsidRPr="00C7087D">
        <w:rPr>
          <w:rFonts w:ascii="Arial" w:hAnsi="Arial" w:cs="Arial"/>
          <w:lang w:val="es-MX"/>
        </w:rPr>
        <w:t xml:space="preserve">entre hombres y mujeres, estudiantes de educación pública de nivel medio superior. Se corrió una segunda comparación entre los estudiantes de acuerdo con el semestre cursado, y una tercera según el turno al que asistían, matutino o vespertino. Teóricamente se sustentó con la teoría del Aprendizaje Social. Se trató de un estudio cuantitativo. Se aplicó la escala ICIB de Baquero y Avendaño (2015), instrumento que detecta el ciberbullying en contextos escolares desde distintos roles. Los principales hallazgos mostraron que, en la comparación por sexo, los hombres se reconocen en mayor medida como agresores. Lo mismo ocurrió en el papel de espectador. El análisis comparativo en el rol de víctima reveló que los adolescentes en ambos sexos no se reconocen como agentes receptores de la violencia simbólica. Las medias del 2º semestre mostraron una mayor posibilidad de emitir conductas agresivas, como también de ser víctimas y espectadores en comparación con las medias del 4º y 6º semestre. La comparación por turno no mostró diferencias significativas. Se puede concluir que existe una trivialización de la violencia simbólica independientemente del rol como agresor, víctima o espectador. </w:t>
      </w:r>
    </w:p>
    <w:p w14:paraId="75C93879" w14:textId="77777777" w:rsidR="000742A2" w:rsidRPr="00C7087D" w:rsidRDefault="000742A2" w:rsidP="000742A2">
      <w:pPr>
        <w:jc w:val="both"/>
        <w:rPr>
          <w:rFonts w:ascii="Arial" w:hAnsi="Arial" w:cs="Arial"/>
        </w:rPr>
      </w:pPr>
    </w:p>
    <w:p w14:paraId="43887BBC" w14:textId="77777777" w:rsidR="000742A2" w:rsidRPr="00C7087D" w:rsidRDefault="000742A2" w:rsidP="000742A2">
      <w:pPr>
        <w:spacing w:line="360" w:lineRule="auto"/>
        <w:rPr>
          <w:rFonts w:ascii="Arial" w:hAnsi="Arial" w:cs="Arial"/>
          <w:iCs/>
        </w:rPr>
      </w:pPr>
      <w:r w:rsidRPr="00C7087D">
        <w:rPr>
          <w:rFonts w:ascii="Arial" w:hAnsi="Arial" w:cs="Arial"/>
          <w:b/>
        </w:rPr>
        <w:t>Palabras clave</w:t>
      </w:r>
      <w:r w:rsidRPr="00C7087D">
        <w:rPr>
          <w:rFonts w:ascii="Arial" w:hAnsi="Arial" w:cs="Arial"/>
          <w:iCs/>
        </w:rPr>
        <w:t xml:space="preserve">: </w:t>
      </w:r>
      <w:proofErr w:type="spellStart"/>
      <w:r w:rsidRPr="00C7087D">
        <w:rPr>
          <w:rFonts w:ascii="Arial" w:hAnsi="Arial" w:cs="Arial"/>
          <w:iCs/>
        </w:rPr>
        <w:t>cyberbullying</w:t>
      </w:r>
      <w:proofErr w:type="spellEnd"/>
      <w:r w:rsidRPr="00C7087D">
        <w:rPr>
          <w:rFonts w:ascii="Arial" w:hAnsi="Arial" w:cs="Arial"/>
          <w:iCs/>
        </w:rPr>
        <w:t xml:space="preserve">, violencia simbólica, adolescentes, víctima, agresor. </w:t>
      </w:r>
    </w:p>
    <w:p w14:paraId="65FFA5D9" w14:textId="77777777" w:rsidR="000742A2" w:rsidRPr="00C7087D" w:rsidRDefault="000742A2" w:rsidP="000742A2">
      <w:pPr>
        <w:rPr>
          <w:rFonts w:ascii="Arial" w:hAnsi="Arial" w:cs="Arial"/>
        </w:rPr>
      </w:pPr>
    </w:p>
    <w:p w14:paraId="1B8A6BC6" w14:textId="77777777" w:rsidR="000742A2" w:rsidRPr="00C7087D" w:rsidRDefault="000742A2" w:rsidP="000742A2">
      <w:pPr>
        <w:jc w:val="both"/>
        <w:rPr>
          <w:rFonts w:ascii="Arial" w:hAnsi="Arial" w:cs="Arial"/>
          <w:lang w:val="en-US"/>
        </w:rPr>
      </w:pPr>
      <w:r w:rsidRPr="00C7087D">
        <w:rPr>
          <w:rFonts w:ascii="Arial" w:hAnsi="Arial" w:cs="Arial"/>
          <w:b/>
          <w:bCs/>
          <w:lang w:val="en-US"/>
        </w:rPr>
        <w:t>Abstract</w:t>
      </w:r>
    </w:p>
    <w:p w14:paraId="28553AA9" w14:textId="77777777" w:rsidR="000742A2" w:rsidRPr="00C7087D" w:rsidRDefault="000742A2" w:rsidP="000742A2">
      <w:pPr>
        <w:pStyle w:val="HTMLconformatoprevio"/>
        <w:jc w:val="both"/>
        <w:rPr>
          <w:rFonts w:ascii="Arial" w:hAnsi="Arial" w:cs="Arial"/>
          <w:sz w:val="24"/>
          <w:szCs w:val="24"/>
          <w:lang w:val="en-US"/>
        </w:rPr>
      </w:pPr>
      <w:r w:rsidRPr="00C7087D">
        <w:rPr>
          <w:rFonts w:ascii="Arial" w:hAnsi="Arial" w:cs="Arial"/>
          <w:sz w:val="24"/>
          <w:szCs w:val="24"/>
          <w:lang w:val="en"/>
        </w:rPr>
        <w:t xml:space="preserve">The study aimed to compare the perception of Cyberbullying between men and women, students of public education of upper middle level. A second comparison was made between the students according to the semester, and a third according to the shift they attended, morning or evening. The study was conceptually supported by the theory of Social Learning. It was a quantitative study. The ICIB scale of </w:t>
      </w:r>
      <w:proofErr w:type="spellStart"/>
      <w:r w:rsidRPr="00C7087D">
        <w:rPr>
          <w:rFonts w:ascii="Arial" w:hAnsi="Arial" w:cs="Arial"/>
          <w:sz w:val="24"/>
          <w:szCs w:val="24"/>
          <w:lang w:val="en"/>
        </w:rPr>
        <w:t>Baquero</w:t>
      </w:r>
      <w:proofErr w:type="spellEnd"/>
      <w:r w:rsidRPr="00C7087D">
        <w:rPr>
          <w:rFonts w:ascii="Arial" w:hAnsi="Arial" w:cs="Arial"/>
          <w:sz w:val="24"/>
          <w:szCs w:val="24"/>
          <w:lang w:val="en"/>
        </w:rPr>
        <w:t xml:space="preserve"> and </w:t>
      </w:r>
      <w:proofErr w:type="spellStart"/>
      <w:r w:rsidRPr="00C7087D">
        <w:rPr>
          <w:rFonts w:ascii="Arial" w:hAnsi="Arial" w:cs="Arial"/>
          <w:sz w:val="24"/>
          <w:szCs w:val="24"/>
          <w:lang w:val="en"/>
        </w:rPr>
        <w:t>Avendaño</w:t>
      </w:r>
      <w:proofErr w:type="spellEnd"/>
      <w:r w:rsidRPr="00C7087D">
        <w:rPr>
          <w:rFonts w:ascii="Arial" w:hAnsi="Arial" w:cs="Arial"/>
          <w:sz w:val="24"/>
          <w:szCs w:val="24"/>
          <w:lang w:val="en"/>
        </w:rPr>
        <w:t xml:space="preserve"> (2015) was applied, an instrument that detects cyberbullying in school contexts from different roles. The main findings showed that, in the comparison by sex, men are more recognized as aggressors. The same happened in the role of spectator. The comparative analysis of the victim's role revealed that adolescents in both sexes do not recognize themselves as agents receiving symbolic violence. The means of the 2nd semester showed a greater possibility of emitting aggressive behaviors, as well as being victims and spectators in comparison with the means of the 4th and 6th semester. The shift comparison showed no significant differences. It can be concluded that there is a trivialization of symbolic violence regardless of the role as aggressor, victim or spectator.</w:t>
      </w:r>
    </w:p>
    <w:p w14:paraId="68B833EB" w14:textId="77777777" w:rsidR="000742A2" w:rsidRPr="00C7087D" w:rsidRDefault="000742A2" w:rsidP="0007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val="en-US" w:eastAsia="es-MX"/>
        </w:rPr>
      </w:pPr>
    </w:p>
    <w:p w14:paraId="7DACA5FE" w14:textId="36B2E34E" w:rsidR="000742A2" w:rsidRPr="00C7087D" w:rsidRDefault="000742A2" w:rsidP="000742A2">
      <w:pPr>
        <w:spacing w:line="360" w:lineRule="auto"/>
        <w:rPr>
          <w:rFonts w:ascii="Arial" w:hAnsi="Arial" w:cs="Arial"/>
          <w:iCs/>
          <w:lang w:val="en-US"/>
        </w:rPr>
      </w:pPr>
      <w:r w:rsidRPr="00C7087D">
        <w:rPr>
          <w:rFonts w:ascii="Arial" w:hAnsi="Arial" w:cs="Arial"/>
          <w:b/>
          <w:bCs/>
          <w:iCs/>
          <w:lang w:val="en-US"/>
        </w:rPr>
        <w:t>Keywords</w:t>
      </w:r>
      <w:r w:rsidRPr="00C7087D">
        <w:rPr>
          <w:rFonts w:ascii="Arial" w:hAnsi="Arial" w:cs="Arial"/>
          <w:iCs/>
          <w:lang w:val="en-US"/>
        </w:rPr>
        <w:t xml:space="preserve">: cyberbullying, symbolic violence, teenagers, victim, offender. </w:t>
      </w:r>
    </w:p>
    <w:p w14:paraId="07C6EF6C" w14:textId="77777777" w:rsidR="00D6498C" w:rsidRPr="00C7087D" w:rsidRDefault="00D6498C" w:rsidP="000742A2">
      <w:pPr>
        <w:spacing w:line="360" w:lineRule="auto"/>
        <w:rPr>
          <w:rFonts w:ascii="Arial" w:hAnsi="Arial" w:cs="Arial"/>
          <w:iCs/>
          <w:lang w:val="en-US"/>
        </w:rPr>
      </w:pPr>
    </w:p>
    <w:p w14:paraId="6369097E" w14:textId="75DBABAB" w:rsidR="000742A2" w:rsidRPr="00C7087D" w:rsidRDefault="000742A2" w:rsidP="000742A2">
      <w:pPr>
        <w:spacing w:line="360" w:lineRule="auto"/>
        <w:jc w:val="both"/>
        <w:rPr>
          <w:rFonts w:ascii="Arial" w:hAnsi="Arial" w:cs="Arial"/>
          <w:b/>
        </w:rPr>
      </w:pPr>
      <w:r w:rsidRPr="00C7087D">
        <w:rPr>
          <w:rFonts w:ascii="Arial" w:hAnsi="Arial" w:cs="Arial"/>
          <w:b/>
        </w:rPr>
        <w:lastRenderedPageBreak/>
        <w:t>Introducción</w:t>
      </w:r>
    </w:p>
    <w:p w14:paraId="0755AA1F" w14:textId="77777777" w:rsidR="00D6498C" w:rsidRPr="00C7087D" w:rsidRDefault="00D6498C" w:rsidP="000742A2">
      <w:pPr>
        <w:spacing w:line="360" w:lineRule="auto"/>
        <w:jc w:val="both"/>
        <w:rPr>
          <w:rFonts w:ascii="Arial" w:hAnsi="Arial" w:cs="Arial"/>
          <w:b/>
        </w:rPr>
      </w:pPr>
    </w:p>
    <w:p w14:paraId="4F9E094E" w14:textId="7C6C296C" w:rsidR="000742A2" w:rsidRPr="00C7087D" w:rsidRDefault="000742A2" w:rsidP="00C7087D">
      <w:pPr>
        <w:spacing w:line="360" w:lineRule="auto"/>
        <w:ind w:firstLine="709"/>
        <w:jc w:val="both"/>
        <w:rPr>
          <w:rFonts w:ascii="Arial" w:hAnsi="Arial" w:cs="Arial"/>
          <w:i/>
          <w:iCs/>
        </w:rPr>
      </w:pPr>
      <w:r w:rsidRPr="00C7087D">
        <w:rPr>
          <w:rFonts w:ascii="Arial" w:hAnsi="Arial" w:cs="Arial"/>
          <w:lang w:val="es-MX"/>
        </w:rPr>
        <w:t xml:space="preserve">El </w:t>
      </w:r>
      <w:proofErr w:type="spellStart"/>
      <w:r w:rsidRPr="00C7087D">
        <w:rPr>
          <w:rFonts w:ascii="Arial" w:hAnsi="Arial" w:cs="Arial"/>
          <w:i/>
          <w:iCs/>
          <w:lang w:val="es-MX"/>
        </w:rPr>
        <w:t>cyberbullying</w:t>
      </w:r>
      <w:proofErr w:type="spellEnd"/>
      <w:r w:rsidRPr="00C7087D">
        <w:rPr>
          <w:rFonts w:ascii="Arial" w:hAnsi="Arial" w:cs="Arial"/>
          <w:lang w:val="es-MX"/>
        </w:rPr>
        <w:t xml:space="preserve"> (CB)</w:t>
      </w:r>
      <w:r w:rsidRPr="00C7087D">
        <w:rPr>
          <w:rFonts w:ascii="Arial" w:hAnsi="Arial" w:cs="Arial"/>
          <w:i/>
          <w:iCs/>
          <w:lang w:val="es-MX"/>
        </w:rPr>
        <w:t xml:space="preserve"> </w:t>
      </w:r>
      <w:r w:rsidRPr="00C7087D">
        <w:rPr>
          <w:rFonts w:ascii="Arial" w:hAnsi="Arial" w:cs="Arial"/>
          <w:lang w:val="es-MX"/>
        </w:rPr>
        <w:t xml:space="preserve">y el </w:t>
      </w:r>
      <w:proofErr w:type="gramStart"/>
      <w:r w:rsidRPr="00C7087D">
        <w:rPr>
          <w:rFonts w:ascii="Arial" w:hAnsi="Arial" w:cs="Arial"/>
          <w:i/>
          <w:iCs/>
          <w:lang w:val="es-MX"/>
        </w:rPr>
        <w:t>bullying</w:t>
      </w:r>
      <w:proofErr w:type="gramEnd"/>
      <w:r w:rsidRPr="00C7087D">
        <w:rPr>
          <w:rFonts w:ascii="Arial" w:hAnsi="Arial" w:cs="Arial"/>
          <w:lang w:val="es-MX"/>
        </w:rPr>
        <w:t xml:space="preserve"> son expresiones violentas producidas entre pares. Ambos tienen como finalidad </w:t>
      </w:r>
      <w:r w:rsidRPr="00C7087D">
        <w:rPr>
          <w:rFonts w:ascii="Arial" w:hAnsi="Arial" w:cs="Arial"/>
        </w:rPr>
        <w:t xml:space="preserve">burlarse, menospreciar, descalificar a un par. La intensidad de la violencia puede variar porque se puede dar leve, moderada o gravemente, e incluso con actos dolosos de imposible reparación para la víctima. Generalmente se producen de forma anónima. El </w:t>
      </w:r>
      <w:proofErr w:type="gramStart"/>
      <w:r w:rsidRPr="00C7087D">
        <w:rPr>
          <w:rFonts w:ascii="Arial" w:hAnsi="Arial" w:cs="Arial"/>
          <w:i/>
          <w:iCs/>
        </w:rPr>
        <w:t>bullying</w:t>
      </w:r>
      <w:proofErr w:type="gramEnd"/>
      <w:r w:rsidRPr="00C7087D">
        <w:rPr>
          <w:rFonts w:ascii="Arial" w:hAnsi="Arial" w:cs="Arial"/>
          <w:i/>
          <w:iCs/>
        </w:rPr>
        <w:t xml:space="preserve"> </w:t>
      </w:r>
      <w:r w:rsidRPr="00C7087D">
        <w:rPr>
          <w:rFonts w:ascii="Arial" w:hAnsi="Arial" w:cs="Arial"/>
        </w:rPr>
        <w:t>acontece sin la mediación de redes sociales sino de forma personal, por lo tanto, tiene la potencia de producir daño físico no sólo psicológico y social. Mientras que en el CB</w:t>
      </w:r>
      <w:r w:rsidRPr="00C7087D">
        <w:rPr>
          <w:rFonts w:ascii="Arial" w:hAnsi="Arial" w:cs="Arial"/>
          <w:i/>
          <w:iCs/>
        </w:rPr>
        <w:t xml:space="preserve"> </w:t>
      </w:r>
      <w:r w:rsidRPr="00C7087D">
        <w:rPr>
          <w:rFonts w:ascii="Arial" w:hAnsi="Arial" w:cs="Arial"/>
        </w:rPr>
        <w:t xml:space="preserve">está el uso de medios electrónicos que facilitan la rápida divulgación de la agresión en una amplia audiencia, este es el caso del o acoso cibernético, carece de un marco de relación interpersonal directo, físico, pero sus efectos y estragos permanecen en el ciberespacio y puede ser realizado de manera individual o grupal, de tal forma que su acción resulta virulenta, de expansión vertiginosa, con grave daño moral (Baquero y Avendaño, 2015; </w:t>
      </w:r>
      <w:proofErr w:type="spellStart"/>
      <w:r w:rsidRPr="00C7087D">
        <w:rPr>
          <w:rFonts w:ascii="Arial" w:hAnsi="Arial" w:cs="Arial"/>
        </w:rPr>
        <w:t>Akar</w:t>
      </w:r>
      <w:proofErr w:type="spellEnd"/>
      <w:r w:rsidRPr="00C7087D">
        <w:rPr>
          <w:rFonts w:ascii="Arial" w:hAnsi="Arial" w:cs="Arial"/>
        </w:rPr>
        <w:t>, 2017)</w:t>
      </w:r>
      <w:r w:rsidRPr="00C7087D">
        <w:rPr>
          <w:rFonts w:ascii="Arial" w:hAnsi="Arial" w:cs="Arial"/>
          <w:i/>
          <w:iCs/>
        </w:rPr>
        <w:t xml:space="preserve">. </w:t>
      </w:r>
    </w:p>
    <w:p w14:paraId="5C7DFCFC" w14:textId="77777777" w:rsidR="00D6498C" w:rsidRPr="00C7087D" w:rsidRDefault="00D6498C" w:rsidP="000742A2">
      <w:pPr>
        <w:spacing w:line="360" w:lineRule="auto"/>
        <w:jc w:val="both"/>
        <w:rPr>
          <w:rFonts w:ascii="Arial" w:hAnsi="Arial" w:cs="Arial"/>
        </w:rPr>
      </w:pPr>
    </w:p>
    <w:p w14:paraId="7CD7C9B4" w14:textId="685F26FC"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Entre los actos violentos que le caracterizan están: envío de mensajes amenazantes; insultos; rumores; exposición de información privada; exposición de fotos íntimas; usurpación de la identidad virtual; exclusión de grupos en redes sociales (Herrera-López, Romera, Ortega-Ruíz, 2018; Johnson et al., 2016).  Son comportamientos acosadores que irónicamente se producen con mayor frecuencia entre menores de edad, ya se trate de niños o adolescentes, sobre todo en aquellos que tienen fácil acceso a dispositivos electrónicos con aplicaciones de redes sociales. Esto desafía y pone en entredicho la capacidad de socialización propositiva de los padres y los docentes sobre ellos, que da pie entre las partes del CB victimario y víctima, a una inadecuada adaptación social y afectiva con la capacidad de incubar un estilo disfuncional de relación interpersonal (Smith, </w:t>
      </w:r>
      <w:proofErr w:type="spellStart"/>
      <w:r w:rsidRPr="00C7087D">
        <w:rPr>
          <w:rFonts w:ascii="Arial" w:hAnsi="Arial" w:cs="Arial"/>
        </w:rPr>
        <w:t>Campain</w:t>
      </w:r>
      <w:proofErr w:type="spellEnd"/>
      <w:r w:rsidRPr="00C7087D">
        <w:rPr>
          <w:rFonts w:ascii="Arial" w:hAnsi="Arial" w:cs="Arial"/>
        </w:rPr>
        <w:t xml:space="preserve"> and </w:t>
      </w:r>
      <w:proofErr w:type="spellStart"/>
      <w:r w:rsidRPr="00C7087D">
        <w:rPr>
          <w:rFonts w:ascii="Arial" w:hAnsi="Arial" w:cs="Arial"/>
        </w:rPr>
        <w:t>Stuck</w:t>
      </w:r>
      <w:proofErr w:type="spellEnd"/>
      <w:r w:rsidRPr="00C7087D">
        <w:rPr>
          <w:rFonts w:ascii="Arial" w:hAnsi="Arial" w:cs="Arial"/>
        </w:rPr>
        <w:t xml:space="preserve">, 2012; </w:t>
      </w:r>
      <w:proofErr w:type="spellStart"/>
      <w:r w:rsidRPr="00C7087D">
        <w:rPr>
          <w:rFonts w:ascii="Arial" w:hAnsi="Arial" w:cs="Arial"/>
        </w:rPr>
        <w:t>Guckert</w:t>
      </w:r>
      <w:proofErr w:type="spellEnd"/>
      <w:r w:rsidRPr="00C7087D">
        <w:rPr>
          <w:rFonts w:ascii="Arial" w:hAnsi="Arial" w:cs="Arial"/>
        </w:rPr>
        <w:t xml:space="preserve">, 2013). </w:t>
      </w:r>
    </w:p>
    <w:p w14:paraId="256790C7" w14:textId="77777777" w:rsidR="00D6498C" w:rsidRPr="00C7087D" w:rsidRDefault="00D6498C" w:rsidP="000742A2">
      <w:pPr>
        <w:spacing w:line="360" w:lineRule="auto"/>
        <w:jc w:val="both"/>
        <w:rPr>
          <w:rFonts w:ascii="Arial" w:hAnsi="Arial" w:cs="Arial"/>
        </w:rPr>
      </w:pPr>
    </w:p>
    <w:p w14:paraId="7D61EC75" w14:textId="77777777"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Destaca de este fenómeno que los participantes activos y pasivos permanecen en la invisibilidad; las reacciones sobre el acto violento no son </w:t>
      </w:r>
      <w:r w:rsidRPr="00C7087D">
        <w:rPr>
          <w:rFonts w:ascii="Arial" w:hAnsi="Arial" w:cs="Arial"/>
        </w:rPr>
        <w:lastRenderedPageBreak/>
        <w:t xml:space="preserve">percibidas, no se registran; la variedad de los que fungen como espectadores o testigos no es homogénea; es fácil para el o los agresores mantener su línea de acción violenta e incluso en escalada; para la víctima resulta difícil escapar u ocultarse del victimario y de los espectadores; para las figuras de autoridad como padres y docentes es difícil ejercer una supervisión efectiva (González, 2015). </w:t>
      </w:r>
    </w:p>
    <w:p w14:paraId="30B93E43" w14:textId="1129E61B" w:rsidR="000742A2" w:rsidRPr="00C7087D" w:rsidRDefault="000742A2" w:rsidP="000742A2">
      <w:pPr>
        <w:spacing w:line="360" w:lineRule="auto"/>
        <w:jc w:val="both"/>
        <w:rPr>
          <w:rFonts w:ascii="Arial" w:hAnsi="Arial" w:cs="Arial"/>
        </w:rPr>
      </w:pPr>
      <w:r w:rsidRPr="00C7087D">
        <w:rPr>
          <w:rFonts w:ascii="Arial" w:hAnsi="Arial" w:cs="Arial"/>
        </w:rPr>
        <w:t>Sobre los efectos de las víctimas están: ansiedad, ideación suicida, depresión, baja autoestima, frustración, ira, sentimientos de indefensión, somatizaciones, alteraciones del sueño, afectación cognitiva, irritabilidad, disminución del rendimiento escolar. Para el caso de los agresores, se han identificado ciertas características, tales como, agresividad, ausencia de empatía y conexión interpersonal, disposición para delinquir, consumo precoz de alcohol y otras sustancias, adicción al uso de los dispositivos electrónicos, ausentismo escolar (</w:t>
      </w:r>
      <w:proofErr w:type="spellStart"/>
      <w:r w:rsidRPr="00C7087D">
        <w:rPr>
          <w:rFonts w:ascii="Arial" w:hAnsi="Arial" w:cs="Arial"/>
        </w:rPr>
        <w:t>Garigordobil</w:t>
      </w:r>
      <w:proofErr w:type="spellEnd"/>
      <w:r w:rsidRPr="00C7087D">
        <w:rPr>
          <w:rFonts w:ascii="Arial" w:hAnsi="Arial" w:cs="Arial"/>
        </w:rPr>
        <w:t xml:space="preserve">, 2011; Johnson et al, 2016). </w:t>
      </w:r>
    </w:p>
    <w:p w14:paraId="0F6D5C0C" w14:textId="77777777" w:rsidR="00D6498C" w:rsidRPr="00C7087D" w:rsidRDefault="00D6498C" w:rsidP="000742A2">
      <w:pPr>
        <w:spacing w:line="360" w:lineRule="auto"/>
        <w:jc w:val="both"/>
        <w:rPr>
          <w:rFonts w:ascii="Arial" w:hAnsi="Arial" w:cs="Arial"/>
        </w:rPr>
      </w:pPr>
    </w:p>
    <w:p w14:paraId="4D96709F" w14:textId="717101B6"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Los estudios de prevalencia y efectos del CB que a nivel mundial analizó </w:t>
      </w:r>
      <w:proofErr w:type="spellStart"/>
      <w:r w:rsidRPr="00C7087D">
        <w:rPr>
          <w:rFonts w:ascii="Arial" w:hAnsi="Arial" w:cs="Arial"/>
        </w:rPr>
        <w:t>Garigordobil</w:t>
      </w:r>
      <w:proofErr w:type="spellEnd"/>
      <w:r w:rsidRPr="00C7087D">
        <w:rPr>
          <w:rFonts w:ascii="Arial" w:hAnsi="Arial" w:cs="Arial"/>
        </w:rPr>
        <w:t xml:space="preserve"> (2011) muestran que existe una alta prevalencia y que entre un 40% y un 55% de los estudiantes están involucrados de alguna manera, ya sea como receptores de violencia, agresores, o bien como observadores. De 20% al 50% de ellos reportan vivencias de victimización. Y entre un 2% y un 7% han recibido violencia severa.  </w:t>
      </w:r>
    </w:p>
    <w:p w14:paraId="175B9CA7" w14:textId="77777777" w:rsidR="00D6498C" w:rsidRPr="00C7087D" w:rsidRDefault="00D6498C" w:rsidP="000742A2">
      <w:pPr>
        <w:spacing w:line="360" w:lineRule="auto"/>
        <w:jc w:val="both"/>
        <w:rPr>
          <w:rFonts w:ascii="Arial" w:hAnsi="Arial" w:cs="Arial"/>
        </w:rPr>
      </w:pPr>
    </w:p>
    <w:p w14:paraId="1F6B6D43" w14:textId="77777777"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De acuerdo con </w:t>
      </w:r>
      <w:proofErr w:type="spellStart"/>
      <w:r w:rsidRPr="00C7087D">
        <w:rPr>
          <w:rFonts w:ascii="Arial" w:hAnsi="Arial" w:cs="Arial"/>
        </w:rPr>
        <w:t>Wezum</w:t>
      </w:r>
      <w:proofErr w:type="spellEnd"/>
      <w:r w:rsidRPr="00C7087D">
        <w:rPr>
          <w:rFonts w:ascii="Arial" w:hAnsi="Arial" w:cs="Arial"/>
        </w:rPr>
        <w:t xml:space="preserve"> y </w:t>
      </w:r>
      <w:proofErr w:type="spellStart"/>
      <w:r w:rsidRPr="00C7087D">
        <w:rPr>
          <w:rFonts w:ascii="Arial" w:hAnsi="Arial" w:cs="Arial"/>
        </w:rPr>
        <w:t>Scholas</w:t>
      </w:r>
      <w:proofErr w:type="spellEnd"/>
      <w:r w:rsidRPr="00C7087D">
        <w:rPr>
          <w:rFonts w:ascii="Arial" w:hAnsi="Arial" w:cs="Arial"/>
        </w:rPr>
        <w:t xml:space="preserve"> (2019) el CB está ascendiendo mundialmente, se relaciona con el acceso a recursos digitales, a la Internet, y a aplicaciones de redes sociales. En su conjunto, estos elementos han alcanzado una alta exposición para su consumo y como consecuencia se observan cada vez más internautas de corta edad, niños y adolescentes.  Como fenómeno, el CB tiene una data relativamente corta por lo que sus registros de prevalencia son escasos.</w:t>
      </w:r>
    </w:p>
    <w:p w14:paraId="774B7396" w14:textId="30957E1F" w:rsidR="000742A2" w:rsidRPr="00C7087D" w:rsidRDefault="000742A2" w:rsidP="000742A2">
      <w:pPr>
        <w:spacing w:line="360" w:lineRule="auto"/>
        <w:jc w:val="both"/>
        <w:rPr>
          <w:rFonts w:ascii="Arial" w:hAnsi="Arial" w:cs="Arial"/>
        </w:rPr>
      </w:pPr>
      <w:r w:rsidRPr="00C7087D">
        <w:rPr>
          <w:rFonts w:ascii="Arial" w:hAnsi="Arial" w:cs="Arial"/>
        </w:rPr>
        <w:t xml:space="preserve">Según la Comisión del desarrollo digital de las Naciones Unidas (2010) hay millones de mujeres y niñas que son deliberadamente agredidas por su género, independientemente del país al que pertenezca, raza, cultura, clase social. Las tecnologías de la información y la comunicación han potencializado esta violencia </w:t>
      </w:r>
      <w:r w:rsidRPr="00C7087D">
        <w:rPr>
          <w:rFonts w:ascii="Arial" w:hAnsi="Arial" w:cs="Arial"/>
        </w:rPr>
        <w:lastRenderedPageBreak/>
        <w:t>contra ellas. Situación que devela la emergencia de un problema global de severas implicaciones para la estructura social y la economía por sus altos costos.</w:t>
      </w:r>
    </w:p>
    <w:p w14:paraId="721441BA" w14:textId="77777777" w:rsidR="00D6498C" w:rsidRPr="00C7087D" w:rsidRDefault="00D6498C" w:rsidP="000742A2">
      <w:pPr>
        <w:spacing w:line="360" w:lineRule="auto"/>
        <w:jc w:val="both"/>
        <w:rPr>
          <w:rFonts w:ascii="Arial" w:hAnsi="Arial" w:cs="Arial"/>
        </w:rPr>
      </w:pPr>
    </w:p>
    <w:p w14:paraId="249E2FF0" w14:textId="0E2A6DF1" w:rsidR="000742A2" w:rsidRPr="00C7087D" w:rsidRDefault="000742A2" w:rsidP="00C7087D">
      <w:pPr>
        <w:spacing w:before="30" w:after="30" w:line="360" w:lineRule="auto"/>
        <w:ind w:firstLine="709"/>
        <w:jc w:val="both"/>
        <w:rPr>
          <w:rFonts w:ascii="Arial" w:hAnsi="Arial" w:cs="Arial"/>
        </w:rPr>
      </w:pPr>
      <w:r w:rsidRPr="00C7087D">
        <w:rPr>
          <w:rFonts w:ascii="Arial" w:hAnsi="Arial" w:cs="Arial"/>
        </w:rPr>
        <w:t xml:space="preserve">En México, el Instituto Nacional de Estadística, Geografía e Informática (INEGI, 2015) destaca que la población de doce años o más ha vivido ciberacoso el 24.5%; de ese porcentaje, 47.9% mujeres y 52.1% hombres. De acuerdo con su nivel de escolaridad, 17.7% vivió ciberacoso a nivel básico; 28.5% nivel medio superior; 39.1% nivel superior. Los tipos de acoso experimentados de mayor a menor fueron: recibir spam o virus; llamadas; contenido multimedia; mensajes; ser registrado en sitios web; robar identidad; rastrear sus sitios web; dañar publicando información; ser obligado a dar su contraseña. Dos años después, el mismo INEGI (2017) reveló que el 16.8% de la muestra estudiada de doce años o más, manifestó haber vivido acoso cibernético. Comparando ambos estudios, en lo general se observa una disminución del CB, así como un cambio en cuanto al sexo se refiere, porque fueron las mujeres las más afectadas en comparación con los varones, dato que coincide con el estudio de Castelli y Valles (2017). Según su escolaridad, a nivel básico se registró un 19%; medio superior 19%; superior, 17.2%. Del mismo modo, se advierte que los datos se movieron en el lapso de dos años, llamando la atención el aumento a nivel básico, y la disminución en el nivel medio superior y superior. </w:t>
      </w:r>
    </w:p>
    <w:p w14:paraId="0CC86349" w14:textId="77777777" w:rsidR="00D6498C" w:rsidRPr="00C7087D" w:rsidRDefault="00D6498C" w:rsidP="000742A2">
      <w:pPr>
        <w:spacing w:before="30" w:after="30" w:line="360" w:lineRule="auto"/>
        <w:jc w:val="both"/>
        <w:rPr>
          <w:rFonts w:ascii="Arial" w:hAnsi="Arial" w:cs="Arial"/>
        </w:rPr>
      </w:pPr>
    </w:p>
    <w:p w14:paraId="63A1DA22" w14:textId="7E95ABDA"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En términos de estudio del CB, Herrera-López, Romera, Ortega-Ruíz (2018) señalan que es en Norte América en donde se han publicado más de la mitad de la producción académica sobre el estudio del CB. Situación que revela una desventaja de los países latinoamericanos sobre su discusión y aportes. Por su parte, </w:t>
      </w:r>
      <w:proofErr w:type="spellStart"/>
      <w:r w:rsidRPr="00C7087D">
        <w:rPr>
          <w:rFonts w:ascii="Arial" w:hAnsi="Arial" w:cs="Arial"/>
        </w:rPr>
        <w:t>Loannou</w:t>
      </w:r>
      <w:proofErr w:type="spellEnd"/>
      <w:r w:rsidRPr="00C7087D">
        <w:rPr>
          <w:rFonts w:ascii="Arial" w:hAnsi="Arial" w:cs="Arial"/>
        </w:rPr>
        <w:t xml:space="preserve"> et al (2018) indican que la mayoría de las contribuciones sobre el CB se centran en los factores de riesgo, amenazas, con sugerencias de protección, haciendo necesario desarrollar estudios que favorezcan su detección, intervención y prevención. En tal sentido Pozas, Morales y Martínez (2018) desarrollaron un estudio de intervención en el que encontraron una disminución de la victimización y de la racionalización (justificación) del CB en el grupo experimental. </w:t>
      </w:r>
    </w:p>
    <w:p w14:paraId="4EEEBD36" w14:textId="77777777" w:rsidR="00D6498C" w:rsidRPr="00C7087D" w:rsidRDefault="00D6498C" w:rsidP="000742A2">
      <w:pPr>
        <w:spacing w:line="360" w:lineRule="auto"/>
        <w:jc w:val="both"/>
        <w:rPr>
          <w:rFonts w:ascii="Arial" w:hAnsi="Arial" w:cs="Arial"/>
        </w:rPr>
      </w:pPr>
    </w:p>
    <w:p w14:paraId="533A4349" w14:textId="32D825CC" w:rsidR="000742A2" w:rsidRPr="00C7087D" w:rsidRDefault="000742A2" w:rsidP="00C7087D">
      <w:pPr>
        <w:spacing w:line="360" w:lineRule="auto"/>
        <w:ind w:firstLine="709"/>
        <w:jc w:val="both"/>
        <w:rPr>
          <w:rFonts w:ascii="Arial" w:hAnsi="Arial" w:cs="Arial"/>
        </w:rPr>
      </w:pPr>
      <w:r w:rsidRPr="00C7087D">
        <w:rPr>
          <w:rFonts w:ascii="Arial" w:hAnsi="Arial" w:cs="Arial"/>
        </w:rPr>
        <w:lastRenderedPageBreak/>
        <w:t xml:space="preserve">En consecuencia, se observa un escaso debate al respecto. En este orden de ideas, Garaigordobil (2011) coincide en que es necesario, entre otras cosas, desarrollar estudios que favorezcan la comprensión del rol que desempeñan los niños y adolescentes con el uso de las tecnologías de la información y comunicación (TIC). Con ello se podrá profundizar en su comprensión para diseñar propuestas de rompimiento de este tipo de violencia. Es así como este estudio busca ser una aportación en tal sentido, abonando sobre el objetivo de desarrollo sustentable 16 (Naciones Unidas, 2015). Objetivo orientado a promover sociedades pacíficas, con sencillo acceso a la justicia, y con instituciones eficaces. Entre sus metas destaca, reducir sensiblemente la violencia en sus diferentes expresiones, como tal resulta el caso del </w:t>
      </w:r>
      <w:proofErr w:type="spellStart"/>
      <w:r w:rsidRPr="00C7087D">
        <w:rPr>
          <w:rFonts w:ascii="Arial" w:hAnsi="Arial" w:cs="Arial"/>
          <w:i/>
          <w:iCs/>
        </w:rPr>
        <w:t>cyberbullying</w:t>
      </w:r>
      <w:proofErr w:type="spellEnd"/>
      <w:r w:rsidRPr="00C7087D">
        <w:rPr>
          <w:rFonts w:ascii="Arial" w:hAnsi="Arial" w:cs="Arial"/>
        </w:rPr>
        <w:t xml:space="preserve"> (Gobierno de México, 2017).</w:t>
      </w:r>
    </w:p>
    <w:p w14:paraId="292ED53C" w14:textId="77777777" w:rsidR="00D6498C" w:rsidRPr="00C7087D" w:rsidRDefault="00D6498C" w:rsidP="000742A2">
      <w:pPr>
        <w:spacing w:line="360" w:lineRule="auto"/>
        <w:jc w:val="both"/>
        <w:rPr>
          <w:rFonts w:ascii="Arial" w:hAnsi="Arial" w:cs="Arial"/>
        </w:rPr>
      </w:pPr>
    </w:p>
    <w:p w14:paraId="7D3427CD" w14:textId="37DD9390"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A pesar de que México cuenta con un marco normativo tanto constitucional como convencional sólidos, que destacan, por un lado, los derechos de los niños y adolescentes para desarrollar su personalidad, aptitudes y capacidad mental a través de la educación, y, por otro lado, el respeto a los derechos humanos y las libertades fundamentales. De los marcos más destacados se encuentra la Convención sobre los Derechos del Niño (Fondo Internacional de Emergencia de las Naciones Unidas para la Infancia, 2006), a nivel nacional, la Ley General de Educación (Secretaría de Educación Pública, 1993), y por supuesto, la Constitución Política de los Estados Unidos Mexicanos (Diario Oficial de la Federación, 1917). </w:t>
      </w:r>
    </w:p>
    <w:p w14:paraId="4A72D813" w14:textId="77777777" w:rsidR="00D6498C" w:rsidRPr="00C7087D" w:rsidRDefault="00D6498C" w:rsidP="000742A2">
      <w:pPr>
        <w:spacing w:line="360" w:lineRule="auto"/>
        <w:jc w:val="both"/>
        <w:rPr>
          <w:rFonts w:ascii="Arial" w:hAnsi="Arial" w:cs="Arial"/>
        </w:rPr>
      </w:pPr>
    </w:p>
    <w:p w14:paraId="5BAF3CB4" w14:textId="6EBA9975" w:rsidR="000742A2" w:rsidRPr="00C7087D" w:rsidRDefault="000742A2" w:rsidP="00C7087D">
      <w:pPr>
        <w:spacing w:line="360" w:lineRule="auto"/>
        <w:ind w:firstLine="709"/>
        <w:jc w:val="both"/>
        <w:rPr>
          <w:rFonts w:ascii="Arial" w:hAnsi="Arial" w:cs="Arial"/>
        </w:rPr>
      </w:pPr>
      <w:r w:rsidRPr="00C7087D">
        <w:rPr>
          <w:rFonts w:ascii="Arial" w:hAnsi="Arial" w:cs="Arial"/>
        </w:rPr>
        <w:t>De esta forma, los marcos normativos vigentes sobre educación apuntan que entre sus efetos está el mejorar la convivencia humana, fortalecer el respeto, la dignidad, la integridad de las personas, el trato igualitario. El Estado en consecuencia tiene la delicada tarea de establecer los mecanismos para desarrollar armónicamente las facultades de las personas y su relación social, ayudándose de la educación (Jiménez, 2015).</w:t>
      </w:r>
      <w:r w:rsidR="00C7087D">
        <w:rPr>
          <w:rFonts w:ascii="Arial" w:hAnsi="Arial" w:cs="Arial"/>
        </w:rPr>
        <w:t xml:space="preserve"> </w:t>
      </w:r>
      <w:r w:rsidRPr="00C7087D">
        <w:rPr>
          <w:rFonts w:ascii="Arial" w:hAnsi="Arial" w:cs="Arial"/>
        </w:rPr>
        <w:t xml:space="preserve">El objetivo de este estudio fue </w:t>
      </w:r>
      <w:r w:rsidRPr="00C7087D">
        <w:rPr>
          <w:rFonts w:ascii="Arial" w:hAnsi="Arial" w:cs="Arial"/>
          <w:lang w:val="es-MX"/>
        </w:rPr>
        <w:t xml:space="preserve">comparar la percepción sobre el </w:t>
      </w:r>
      <w:proofErr w:type="spellStart"/>
      <w:r w:rsidRPr="00C7087D">
        <w:rPr>
          <w:rFonts w:ascii="Arial" w:hAnsi="Arial" w:cs="Arial"/>
          <w:i/>
          <w:lang w:val="es-MX"/>
        </w:rPr>
        <w:t>Cyberbullying</w:t>
      </w:r>
      <w:proofErr w:type="spellEnd"/>
      <w:r w:rsidRPr="00C7087D">
        <w:rPr>
          <w:rFonts w:ascii="Arial" w:hAnsi="Arial" w:cs="Arial"/>
          <w:i/>
          <w:lang w:val="es-MX"/>
        </w:rPr>
        <w:t xml:space="preserve"> </w:t>
      </w:r>
      <w:r w:rsidRPr="00C7087D">
        <w:rPr>
          <w:rFonts w:ascii="Arial" w:hAnsi="Arial" w:cs="Arial"/>
          <w:lang w:val="es-MX"/>
        </w:rPr>
        <w:t xml:space="preserve">entre hombres y mujeres, estudiantes de educación pública de nivel medio superior. Se corrió una segunda comparación </w:t>
      </w:r>
      <w:r w:rsidRPr="00C7087D">
        <w:rPr>
          <w:rFonts w:ascii="Arial" w:hAnsi="Arial" w:cs="Arial"/>
          <w:lang w:val="es-MX"/>
        </w:rPr>
        <w:lastRenderedPageBreak/>
        <w:t xml:space="preserve">entre los estudiantes de acuerdo con el semestre cursado, y una tercera según el turno al que asistían, matutino o vespertino. </w:t>
      </w:r>
    </w:p>
    <w:p w14:paraId="7EB7D3ED" w14:textId="77777777" w:rsidR="00D6498C" w:rsidRPr="00C7087D" w:rsidRDefault="00D6498C" w:rsidP="000742A2">
      <w:pPr>
        <w:spacing w:line="360" w:lineRule="auto"/>
        <w:jc w:val="both"/>
        <w:rPr>
          <w:rFonts w:ascii="Arial" w:hAnsi="Arial" w:cs="Arial"/>
        </w:rPr>
      </w:pPr>
    </w:p>
    <w:p w14:paraId="6CB8B3D5" w14:textId="6D4A1F75" w:rsidR="000742A2" w:rsidRPr="00C7087D" w:rsidRDefault="000742A2" w:rsidP="000742A2">
      <w:pPr>
        <w:spacing w:line="360" w:lineRule="auto"/>
        <w:jc w:val="both"/>
        <w:rPr>
          <w:rFonts w:ascii="Arial" w:hAnsi="Arial" w:cs="Arial"/>
          <w:b/>
          <w:bCs/>
        </w:rPr>
      </w:pPr>
      <w:r w:rsidRPr="00C7087D">
        <w:rPr>
          <w:rFonts w:ascii="Arial" w:hAnsi="Arial" w:cs="Arial"/>
          <w:b/>
          <w:bCs/>
        </w:rPr>
        <w:t>Eje teórico</w:t>
      </w:r>
    </w:p>
    <w:p w14:paraId="4FA5CF27" w14:textId="77777777" w:rsidR="00D6498C" w:rsidRPr="00C7087D" w:rsidRDefault="00D6498C" w:rsidP="000742A2">
      <w:pPr>
        <w:spacing w:line="360" w:lineRule="auto"/>
        <w:jc w:val="both"/>
        <w:rPr>
          <w:rFonts w:ascii="Arial" w:hAnsi="Arial" w:cs="Arial"/>
          <w:b/>
          <w:bCs/>
        </w:rPr>
      </w:pPr>
    </w:p>
    <w:p w14:paraId="04D7E88B" w14:textId="2708EA8E"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La teoría en la que se apoya el estudio es el aprendizaje social. De acuerdo con Albert Bandura las personas actualmente disponen de mucho tiempo en el mundo virtual, lo que les hace estar expuestos a diferentes modelos con los que pueden engancharse por considerar que las características que tiene les resultan atractivas (Cinema </w:t>
      </w:r>
      <w:proofErr w:type="spellStart"/>
      <w:r w:rsidRPr="00C7087D">
        <w:rPr>
          <w:rFonts w:ascii="Arial" w:hAnsi="Arial" w:cs="Arial"/>
        </w:rPr>
        <w:t>of</w:t>
      </w:r>
      <w:proofErr w:type="spellEnd"/>
      <w:r w:rsidRPr="00C7087D">
        <w:rPr>
          <w:rFonts w:ascii="Arial" w:hAnsi="Arial" w:cs="Arial"/>
        </w:rPr>
        <w:t xml:space="preserve"> Change, 2017). Esta exposición alcanza efectos masivos. Particularmente los adolescentes suelen ocupar estos recursos tecnológicos de forma lúdica para su entretenimiento. Consumen y producen contenidos de forma rápida e interactúan en tiempo real a través de redes socio-digitales como </w:t>
      </w:r>
      <w:r w:rsidRPr="00C7087D">
        <w:rPr>
          <w:rFonts w:ascii="Arial" w:hAnsi="Arial" w:cs="Arial"/>
          <w:i/>
          <w:iCs/>
        </w:rPr>
        <w:t xml:space="preserve">Facebook, Twitter, </w:t>
      </w:r>
      <w:proofErr w:type="spellStart"/>
      <w:r w:rsidRPr="00C7087D">
        <w:rPr>
          <w:rFonts w:ascii="Arial" w:hAnsi="Arial" w:cs="Arial"/>
          <w:i/>
          <w:iCs/>
        </w:rPr>
        <w:t>Youtube</w:t>
      </w:r>
      <w:proofErr w:type="spellEnd"/>
      <w:r w:rsidRPr="00C7087D">
        <w:rPr>
          <w:rFonts w:ascii="Arial" w:hAnsi="Arial" w:cs="Arial"/>
          <w:i/>
          <w:iCs/>
        </w:rPr>
        <w:t xml:space="preserve">, Instagram, </w:t>
      </w:r>
      <w:r w:rsidRPr="00C7087D">
        <w:rPr>
          <w:rFonts w:ascii="Arial" w:hAnsi="Arial" w:cs="Arial"/>
        </w:rPr>
        <w:t>entre otras, que juegan un papel fundamental en su socialización (Barrios, 2008). Es así como emergen roles sociales que van modelando sus conductas hasta el punto de influir sobre su comportamiento (</w:t>
      </w:r>
      <w:proofErr w:type="spellStart"/>
      <w:r w:rsidRPr="00C7087D">
        <w:rPr>
          <w:rFonts w:ascii="Arial" w:hAnsi="Arial" w:cs="Arial"/>
        </w:rPr>
        <w:t>PsychologicalScience</w:t>
      </w:r>
      <w:proofErr w:type="spellEnd"/>
      <w:r w:rsidRPr="00C7087D">
        <w:rPr>
          <w:rFonts w:ascii="Arial" w:hAnsi="Arial" w:cs="Arial"/>
        </w:rPr>
        <w:t>, 2013).</w:t>
      </w:r>
    </w:p>
    <w:p w14:paraId="1C1B05D5" w14:textId="77777777" w:rsidR="00D6498C" w:rsidRPr="00C7087D" w:rsidRDefault="00D6498C" w:rsidP="000742A2">
      <w:pPr>
        <w:spacing w:line="360" w:lineRule="auto"/>
        <w:jc w:val="both"/>
        <w:rPr>
          <w:rFonts w:ascii="Arial" w:hAnsi="Arial" w:cs="Arial"/>
        </w:rPr>
      </w:pPr>
    </w:p>
    <w:p w14:paraId="6A00E134" w14:textId="53BB715A"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Entre los roles sociales posibles se encuentra la producción de actos violentos, que en el marco de las redes sociales fácilmente se viralizan, y se muestran como formas exitosas para resolver problemas interpersonales, junto a esto se encuentran las tramas cinematográficas en las que recurrentemente el combate entre el héroe y el </w:t>
      </w:r>
      <w:proofErr w:type="gramStart"/>
      <w:r w:rsidRPr="00C7087D">
        <w:rPr>
          <w:rFonts w:ascii="Arial" w:hAnsi="Arial" w:cs="Arial"/>
        </w:rPr>
        <w:t>villano,</w:t>
      </w:r>
      <w:proofErr w:type="gramEnd"/>
      <w:r w:rsidRPr="00C7087D">
        <w:rPr>
          <w:rFonts w:ascii="Arial" w:hAnsi="Arial" w:cs="Arial"/>
        </w:rPr>
        <w:t xml:space="preserve"> se zanja con el uso de la violencia. Estos elementos estereotipados de la agresión al propagarse provocan su trivialización y normalización (Cinema </w:t>
      </w:r>
      <w:proofErr w:type="spellStart"/>
      <w:r w:rsidRPr="00C7087D">
        <w:rPr>
          <w:rFonts w:ascii="Arial" w:hAnsi="Arial" w:cs="Arial"/>
        </w:rPr>
        <w:t>of</w:t>
      </w:r>
      <w:proofErr w:type="spellEnd"/>
      <w:r w:rsidRPr="00C7087D">
        <w:rPr>
          <w:rFonts w:ascii="Arial" w:hAnsi="Arial" w:cs="Arial"/>
        </w:rPr>
        <w:t xml:space="preserve"> </w:t>
      </w:r>
      <w:proofErr w:type="spellStart"/>
      <w:r w:rsidRPr="00C7087D">
        <w:rPr>
          <w:rFonts w:ascii="Arial" w:hAnsi="Arial" w:cs="Arial"/>
        </w:rPr>
        <w:t>change</w:t>
      </w:r>
      <w:proofErr w:type="spellEnd"/>
      <w:r w:rsidRPr="00C7087D">
        <w:rPr>
          <w:rFonts w:ascii="Arial" w:hAnsi="Arial" w:cs="Arial"/>
        </w:rPr>
        <w:t>, 2017; Franco y García, 2009).</w:t>
      </w:r>
    </w:p>
    <w:p w14:paraId="58F873A5" w14:textId="77777777" w:rsidR="00D6498C" w:rsidRPr="00C7087D" w:rsidRDefault="00D6498C" w:rsidP="000742A2">
      <w:pPr>
        <w:spacing w:line="360" w:lineRule="auto"/>
        <w:jc w:val="both"/>
        <w:rPr>
          <w:rFonts w:ascii="Arial" w:hAnsi="Arial" w:cs="Arial"/>
        </w:rPr>
      </w:pPr>
    </w:p>
    <w:p w14:paraId="3ECC7762" w14:textId="4E7954A3" w:rsidR="000742A2" w:rsidRPr="00C7087D" w:rsidRDefault="000742A2" w:rsidP="00C7087D">
      <w:pPr>
        <w:spacing w:line="360" w:lineRule="auto"/>
        <w:ind w:firstLine="709"/>
        <w:jc w:val="both"/>
        <w:rPr>
          <w:rFonts w:ascii="Arial" w:hAnsi="Arial" w:cs="Arial"/>
        </w:rPr>
      </w:pPr>
      <w:r w:rsidRPr="00C7087D">
        <w:rPr>
          <w:rFonts w:ascii="Arial" w:hAnsi="Arial" w:cs="Arial"/>
        </w:rPr>
        <w:t>Se ha dicho que el tiempo dispuesto por los adolescentes en sus relaciones digitales, debilitan la interacción directa, cara a cara, con familiares, compañeros de escuela, y conocidos, favoreciendo en ellos conductas antisociales tanto en ambientes concretos (</w:t>
      </w:r>
      <w:r w:rsidRPr="00C7087D">
        <w:rPr>
          <w:rFonts w:ascii="Arial" w:hAnsi="Arial" w:cs="Arial"/>
          <w:i/>
          <w:iCs/>
        </w:rPr>
        <w:t>offline</w:t>
      </w:r>
      <w:r w:rsidRPr="00C7087D">
        <w:rPr>
          <w:rFonts w:ascii="Arial" w:hAnsi="Arial" w:cs="Arial"/>
        </w:rPr>
        <w:t>) como digitales (</w:t>
      </w:r>
      <w:r w:rsidRPr="00C7087D">
        <w:rPr>
          <w:rFonts w:ascii="Arial" w:hAnsi="Arial" w:cs="Arial"/>
          <w:i/>
          <w:iCs/>
        </w:rPr>
        <w:t>online</w:t>
      </w:r>
      <w:r w:rsidRPr="00C7087D">
        <w:rPr>
          <w:rFonts w:ascii="Arial" w:hAnsi="Arial" w:cs="Arial"/>
        </w:rPr>
        <w:t xml:space="preserve">). Conductas que, en nuestra opinión, al no ser supervisadas por alguna figura de autoridad cercana, y al coincidir </w:t>
      </w:r>
      <w:r w:rsidRPr="00C7087D">
        <w:rPr>
          <w:rFonts w:ascii="Arial" w:hAnsi="Arial" w:cs="Arial"/>
        </w:rPr>
        <w:lastRenderedPageBreak/>
        <w:t xml:space="preserve">con otras condutas inapropiadas o agresivas observadas en la red, son reforzadas y por lo tanto repetidas (Cruz, 2017). Esto resulta relevante al tomar en cuenta la vulnerabilidad intrínseca de los adolescentes, dada la etapa de crecimiento psico-social en la que se encuentran, emocionalmente lábiles, con oposición hacia las figuras de autoridad, con sentimientos de inadecuación personal y social, así como, angustia por los cambios en su cuerpo que no pueden controlar (Figueroa, Navarro y Romero, 2018). Pudiendo llegar fácilmente a ser objetos de victimización por CB (Escobar, Montoya, Restrepo y Mejía, 2017; Larrota, Esteban, Ariza, Redondo, y Luzardo, 2017), o bien, convertirse en agresores (Povedano, Estévez, Martínez y Monreal, 2012). </w:t>
      </w:r>
    </w:p>
    <w:p w14:paraId="1FB0C6EF" w14:textId="77777777" w:rsidR="00D6498C" w:rsidRPr="00C7087D" w:rsidRDefault="00D6498C" w:rsidP="000742A2">
      <w:pPr>
        <w:spacing w:line="360" w:lineRule="auto"/>
        <w:jc w:val="both"/>
        <w:rPr>
          <w:rFonts w:ascii="Arial" w:hAnsi="Arial" w:cs="Arial"/>
        </w:rPr>
      </w:pPr>
    </w:p>
    <w:p w14:paraId="450CCF3B" w14:textId="5BCC90DF" w:rsidR="000742A2" w:rsidRPr="00C7087D" w:rsidRDefault="000742A2" w:rsidP="000742A2">
      <w:pPr>
        <w:spacing w:line="360" w:lineRule="auto"/>
        <w:rPr>
          <w:rFonts w:ascii="Arial" w:hAnsi="Arial" w:cs="Arial"/>
          <w:b/>
          <w:lang w:val="es-MX"/>
        </w:rPr>
      </w:pPr>
      <w:r w:rsidRPr="00C7087D">
        <w:rPr>
          <w:rFonts w:ascii="Arial" w:hAnsi="Arial" w:cs="Arial"/>
          <w:b/>
          <w:lang w:val="es-MX"/>
        </w:rPr>
        <w:t xml:space="preserve">Consideraciones metodológicas </w:t>
      </w:r>
    </w:p>
    <w:p w14:paraId="51DE90E1" w14:textId="77777777" w:rsidR="00D6498C" w:rsidRPr="00C7087D" w:rsidRDefault="00D6498C" w:rsidP="000742A2">
      <w:pPr>
        <w:spacing w:line="360" w:lineRule="auto"/>
        <w:rPr>
          <w:rFonts w:ascii="Arial" w:hAnsi="Arial" w:cs="Arial"/>
          <w:b/>
          <w:lang w:val="es-MX"/>
        </w:rPr>
      </w:pPr>
    </w:p>
    <w:p w14:paraId="1776E21A" w14:textId="77777777"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 xml:space="preserve">El estudio fue de corte cuantitativo, transversal, descriptivo, comparativo (Kerlinger y Howard, 2002). Se ocupó el instrumento de Baquero y Avendaño (2015) que muestra con sus tres factores los roles de participación en el </w:t>
      </w:r>
      <w:r w:rsidRPr="00C7087D">
        <w:rPr>
          <w:rFonts w:ascii="Arial" w:hAnsi="Arial" w:cs="Arial"/>
          <w:i/>
          <w:lang w:val="es-MX"/>
        </w:rPr>
        <w:t>ciberbullying</w:t>
      </w:r>
      <w:r w:rsidRPr="00C7087D">
        <w:rPr>
          <w:rFonts w:ascii="Arial" w:hAnsi="Arial" w:cs="Arial"/>
          <w:lang w:val="es-MX"/>
        </w:rPr>
        <w:t xml:space="preserve">: agresor (agente activo), víctima (agente pasivo) o testigo (espectador). Los estadísticos de adecuación muestral obtenidos durante este estudio fueron, KMO= 0.846, de esfericidad de Bartlett p≤.05, varianza explicada 49.43, α de </w:t>
      </w:r>
      <w:proofErr w:type="spellStart"/>
      <w:r w:rsidRPr="00C7087D">
        <w:rPr>
          <w:rFonts w:ascii="Arial" w:hAnsi="Arial" w:cs="Arial"/>
          <w:lang w:val="es-MX"/>
        </w:rPr>
        <w:t>Chronbach</w:t>
      </w:r>
      <w:proofErr w:type="spellEnd"/>
      <w:r w:rsidRPr="00C7087D">
        <w:rPr>
          <w:rFonts w:ascii="Arial" w:hAnsi="Arial" w:cs="Arial"/>
          <w:lang w:val="es-MX"/>
        </w:rPr>
        <w:t xml:space="preserve"> 0.864. Estos estadísticos garantizan la pertinencia para la evaluación del constructo. La muestra fue no probabilística accidental de 394 de estudiantes del nivel medio superior de una institución pública del Estado de México, 255 mujeres y 139 varones, 65% y 35% respectivamente; 171 estudiantes de 2º semestre; 140 de 4º; 83 de 6º. Cuyas edades fluctuaron entre 15 y 18 años, con una media de 16.2 años y una desviación estándar de 1.08. </w:t>
      </w:r>
    </w:p>
    <w:p w14:paraId="46CCC6DA" w14:textId="6268E7B8" w:rsidR="000742A2" w:rsidRPr="00C7087D" w:rsidRDefault="000742A2" w:rsidP="000742A2">
      <w:pPr>
        <w:spacing w:line="360" w:lineRule="auto"/>
        <w:jc w:val="both"/>
        <w:rPr>
          <w:rFonts w:ascii="Arial" w:hAnsi="Arial" w:cs="Arial"/>
          <w:lang w:val="es-MX"/>
        </w:rPr>
      </w:pPr>
      <w:r w:rsidRPr="00C7087D">
        <w:rPr>
          <w:rFonts w:ascii="Arial" w:hAnsi="Arial" w:cs="Arial"/>
          <w:lang w:val="es-MX"/>
        </w:rPr>
        <w:t xml:space="preserve">Fue aplicada la prueba de hipótesis </w:t>
      </w:r>
      <w:r w:rsidRPr="00C7087D">
        <w:rPr>
          <w:rFonts w:ascii="Arial" w:hAnsi="Arial" w:cs="Arial"/>
          <w:i/>
          <w:lang w:val="es-MX"/>
        </w:rPr>
        <w:t>t</w:t>
      </w:r>
      <w:r w:rsidRPr="00C7087D">
        <w:rPr>
          <w:rFonts w:ascii="Arial" w:hAnsi="Arial" w:cs="Arial"/>
          <w:lang w:val="es-MX"/>
        </w:rPr>
        <w:t xml:space="preserve"> de </w:t>
      </w:r>
      <w:proofErr w:type="spellStart"/>
      <w:r w:rsidRPr="00C7087D">
        <w:rPr>
          <w:rFonts w:ascii="Arial" w:hAnsi="Arial" w:cs="Arial"/>
          <w:i/>
          <w:lang w:val="es-MX"/>
        </w:rPr>
        <w:t>student</w:t>
      </w:r>
      <w:proofErr w:type="spellEnd"/>
      <w:r w:rsidRPr="00C7087D">
        <w:rPr>
          <w:rFonts w:ascii="Arial" w:hAnsi="Arial" w:cs="Arial"/>
          <w:i/>
          <w:lang w:val="es-MX"/>
        </w:rPr>
        <w:t xml:space="preserve"> </w:t>
      </w:r>
      <w:r w:rsidRPr="00C7087D">
        <w:rPr>
          <w:rFonts w:ascii="Arial" w:hAnsi="Arial" w:cs="Arial"/>
          <w:lang w:val="es-MX"/>
        </w:rPr>
        <w:t xml:space="preserve">para la comparación por sexo y turno. Y el análisis de varianza o </w:t>
      </w:r>
      <w:proofErr w:type="spellStart"/>
      <w:r w:rsidRPr="00C7087D">
        <w:rPr>
          <w:rFonts w:ascii="Arial" w:hAnsi="Arial" w:cs="Arial"/>
          <w:lang w:val="es-MX"/>
        </w:rPr>
        <w:t>Anova</w:t>
      </w:r>
      <w:proofErr w:type="spellEnd"/>
      <w:r w:rsidRPr="00C7087D">
        <w:rPr>
          <w:rFonts w:ascii="Arial" w:hAnsi="Arial" w:cs="Arial"/>
          <w:lang w:val="es-MX"/>
        </w:rPr>
        <w:t xml:space="preserve"> para la comparación por grado. Con un nivel de error aceptado p≤.05</w:t>
      </w:r>
    </w:p>
    <w:p w14:paraId="6D8E71D5" w14:textId="04B89DAF" w:rsidR="00D6498C" w:rsidRDefault="00D6498C" w:rsidP="000742A2">
      <w:pPr>
        <w:spacing w:line="360" w:lineRule="auto"/>
        <w:jc w:val="both"/>
        <w:rPr>
          <w:rFonts w:ascii="Arial" w:hAnsi="Arial" w:cs="Arial"/>
          <w:lang w:val="es-MX"/>
        </w:rPr>
      </w:pPr>
    </w:p>
    <w:p w14:paraId="3985FE71" w14:textId="647F13E8" w:rsidR="00C7087D" w:rsidRDefault="00C7087D" w:rsidP="000742A2">
      <w:pPr>
        <w:spacing w:line="360" w:lineRule="auto"/>
        <w:jc w:val="both"/>
        <w:rPr>
          <w:rFonts w:ascii="Arial" w:hAnsi="Arial" w:cs="Arial"/>
          <w:lang w:val="es-MX"/>
        </w:rPr>
      </w:pPr>
    </w:p>
    <w:p w14:paraId="7A2BA9D5" w14:textId="77777777" w:rsidR="00C7087D" w:rsidRPr="00C7087D" w:rsidRDefault="00C7087D" w:rsidP="000742A2">
      <w:pPr>
        <w:spacing w:line="360" w:lineRule="auto"/>
        <w:jc w:val="both"/>
        <w:rPr>
          <w:rFonts w:ascii="Arial" w:hAnsi="Arial" w:cs="Arial"/>
          <w:lang w:val="es-MX"/>
        </w:rPr>
      </w:pPr>
    </w:p>
    <w:p w14:paraId="38F57702" w14:textId="77777777" w:rsidR="000742A2" w:rsidRPr="00C7087D" w:rsidRDefault="000742A2" w:rsidP="000742A2">
      <w:pPr>
        <w:rPr>
          <w:rFonts w:ascii="Arial" w:hAnsi="Arial" w:cs="Arial"/>
          <w:b/>
          <w:lang w:val="es-MX"/>
        </w:rPr>
      </w:pPr>
      <w:r w:rsidRPr="00C7087D">
        <w:rPr>
          <w:rFonts w:ascii="Arial" w:hAnsi="Arial" w:cs="Arial"/>
          <w:b/>
          <w:lang w:val="es-MX"/>
        </w:rPr>
        <w:lastRenderedPageBreak/>
        <w:t xml:space="preserve">Resultados </w:t>
      </w:r>
    </w:p>
    <w:p w14:paraId="3BE34B16" w14:textId="77777777" w:rsidR="000742A2" w:rsidRPr="00C7087D" w:rsidRDefault="000742A2" w:rsidP="000742A2">
      <w:pPr>
        <w:rPr>
          <w:rFonts w:ascii="Arial" w:hAnsi="Arial" w:cs="Arial"/>
          <w:lang w:val="es-MX"/>
        </w:rPr>
      </w:pPr>
    </w:p>
    <w:p w14:paraId="19C47026" w14:textId="77777777"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Al comparar por sexo cada uno de los factores: agresor, víctima y espectador, se observa que, los resultados indican que hay diferencia estadísticamente significativa en los roles de agresor como de espectador, las medias aritméticas son mayores en hombres que en las mujeres. Sobre la comparación por sexo con respecto al rol de víctima, no hay diferencia estadísticamente significativa entre hombres y mujeres.</w:t>
      </w:r>
    </w:p>
    <w:p w14:paraId="34003719" w14:textId="77777777" w:rsidR="00D6498C" w:rsidRPr="00C7087D" w:rsidRDefault="00D6498C" w:rsidP="000742A2">
      <w:pPr>
        <w:spacing w:line="360" w:lineRule="auto"/>
        <w:jc w:val="both"/>
        <w:rPr>
          <w:rFonts w:ascii="Arial" w:hAnsi="Arial" w:cs="Arial"/>
          <w:lang w:val="es-MX"/>
        </w:rPr>
      </w:pPr>
    </w:p>
    <w:p w14:paraId="7EEC6E99" w14:textId="77777777" w:rsidR="000742A2" w:rsidRPr="00C7087D" w:rsidRDefault="000742A2" w:rsidP="000742A2">
      <w:pPr>
        <w:spacing w:line="360" w:lineRule="auto"/>
        <w:jc w:val="both"/>
        <w:rPr>
          <w:rFonts w:ascii="Arial" w:hAnsi="Arial" w:cs="Arial"/>
          <w:lang w:val="es-MX"/>
        </w:rPr>
      </w:pPr>
      <w:r w:rsidRPr="00C7087D">
        <w:rPr>
          <w:rFonts w:ascii="Arial" w:hAnsi="Arial" w:cs="Arial"/>
          <w:lang w:val="es-MX"/>
        </w:rPr>
        <w:t xml:space="preserve"> La tabla No. 1 ilustra los resultados obtenidos en la comparación entre sexos. </w:t>
      </w:r>
    </w:p>
    <w:p w14:paraId="4F5BEA61" w14:textId="77777777" w:rsidR="000742A2" w:rsidRPr="00C7087D" w:rsidRDefault="000742A2" w:rsidP="000742A2">
      <w:pPr>
        <w:pStyle w:val="Sinespaciado"/>
        <w:rPr>
          <w:rFonts w:ascii="Arial" w:hAnsi="Arial" w:cs="Arial"/>
          <w:b/>
          <w:lang w:val="es-MX"/>
        </w:rPr>
      </w:pPr>
      <w:r w:rsidRPr="00C7087D">
        <w:rPr>
          <w:rFonts w:ascii="Arial" w:hAnsi="Arial" w:cs="Arial"/>
          <w:b/>
          <w:lang w:val="es-MX"/>
        </w:rPr>
        <w:t>Tabla 1</w:t>
      </w:r>
    </w:p>
    <w:p w14:paraId="143B5C63" w14:textId="77777777" w:rsidR="000742A2" w:rsidRPr="00C7087D" w:rsidRDefault="000742A2" w:rsidP="000742A2">
      <w:pPr>
        <w:pStyle w:val="Sinespaciado"/>
        <w:rPr>
          <w:rFonts w:ascii="Arial" w:hAnsi="Arial" w:cs="Arial"/>
          <w:b/>
          <w:lang w:val="es-MX"/>
        </w:rPr>
      </w:pPr>
      <w:r w:rsidRPr="00C7087D">
        <w:rPr>
          <w:rFonts w:ascii="Arial" w:hAnsi="Arial" w:cs="Arial"/>
          <w:b/>
          <w:lang w:val="es-MX"/>
        </w:rPr>
        <w:t>Comparación entre sexo de la muestra total</w:t>
      </w:r>
      <w:r w:rsidRPr="00C7087D">
        <w:rPr>
          <w:rFonts w:ascii="Arial" w:hAnsi="Arial" w:cs="Arial"/>
          <w:b/>
          <w:color w:val="FF0000"/>
          <w:lang w:val="es-MX"/>
        </w:rPr>
        <w:t xml:space="preserve">  </w:t>
      </w:r>
    </w:p>
    <w:tbl>
      <w:tblPr>
        <w:tblStyle w:val="Tablanormal21"/>
        <w:tblW w:w="9715" w:type="dxa"/>
        <w:tblBorders>
          <w:top w:val="single" w:sz="24" w:space="0" w:color="auto"/>
          <w:insideH w:val="single" w:sz="4" w:space="0" w:color="7F7F7F" w:themeColor="text1" w:themeTint="80"/>
        </w:tblBorders>
        <w:tblLook w:val="04A0" w:firstRow="1" w:lastRow="0" w:firstColumn="1" w:lastColumn="0" w:noHBand="0" w:noVBand="1"/>
      </w:tblPr>
      <w:tblGrid>
        <w:gridCol w:w="1524"/>
        <w:gridCol w:w="1432"/>
        <w:gridCol w:w="1193"/>
        <w:gridCol w:w="1518"/>
        <w:gridCol w:w="1078"/>
        <w:gridCol w:w="1440"/>
        <w:gridCol w:w="1530"/>
      </w:tblGrid>
      <w:tr w:rsidR="000742A2" w:rsidRPr="00C7087D" w14:paraId="15BD1549" w14:textId="77777777" w:rsidTr="007F654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4" w:type="dxa"/>
            <w:tcBorders>
              <w:bottom w:val="none" w:sz="0" w:space="0" w:color="auto"/>
            </w:tcBorders>
            <w:noWrap/>
            <w:hideMark/>
          </w:tcPr>
          <w:p w14:paraId="445410F0" w14:textId="77777777" w:rsidR="000742A2" w:rsidRPr="00C7087D" w:rsidRDefault="000742A2" w:rsidP="007F6542">
            <w:pPr>
              <w:rPr>
                <w:rFonts w:ascii="Arial" w:hAnsi="Arial" w:cs="Arial"/>
                <w:lang w:val="es-MX"/>
              </w:rPr>
            </w:pPr>
            <w:r w:rsidRPr="00C7087D">
              <w:rPr>
                <w:rFonts w:ascii="Arial" w:hAnsi="Arial" w:cs="Arial"/>
                <w:lang w:val="es-MX"/>
              </w:rPr>
              <w:t xml:space="preserve">Factores        </w:t>
            </w:r>
          </w:p>
        </w:tc>
        <w:tc>
          <w:tcPr>
            <w:tcW w:w="1432" w:type="dxa"/>
            <w:tcBorders>
              <w:bottom w:val="nil"/>
            </w:tcBorders>
            <w:noWrap/>
            <w:hideMark/>
          </w:tcPr>
          <w:p w14:paraId="681AB242" w14:textId="77777777" w:rsidR="000742A2" w:rsidRPr="00C7087D" w:rsidRDefault="000742A2" w:rsidP="007F6542">
            <w:pPr>
              <w:cnfStyle w:val="100000000000" w:firstRow="1" w:lastRow="0" w:firstColumn="0" w:lastColumn="0" w:oddVBand="0" w:evenVBand="0" w:oddHBand="0" w:evenHBand="0" w:firstRowFirstColumn="0" w:firstRowLastColumn="0" w:lastRowFirstColumn="0" w:lastRowLastColumn="0"/>
              <w:rPr>
                <w:rFonts w:ascii="Arial" w:hAnsi="Arial" w:cs="Arial"/>
                <w:lang w:val="es-MX"/>
              </w:rPr>
            </w:pPr>
            <w:r w:rsidRPr="00C7087D">
              <w:rPr>
                <w:rFonts w:ascii="Arial" w:hAnsi="Arial" w:cs="Arial"/>
                <w:lang w:val="es-MX"/>
              </w:rPr>
              <w:t>Sexo</w:t>
            </w:r>
          </w:p>
        </w:tc>
        <w:tc>
          <w:tcPr>
            <w:tcW w:w="3789" w:type="dxa"/>
            <w:gridSpan w:val="3"/>
            <w:tcBorders>
              <w:bottom w:val="nil"/>
            </w:tcBorders>
            <w:noWrap/>
            <w:hideMark/>
          </w:tcPr>
          <w:p w14:paraId="63357D78" w14:textId="77777777" w:rsidR="000742A2" w:rsidRPr="00C7087D" w:rsidRDefault="000742A2" w:rsidP="007F6542">
            <w:pPr>
              <w:tabs>
                <w:tab w:val="center" w:pos="1786"/>
              </w:tabs>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C7087D">
              <w:rPr>
                <w:rFonts w:ascii="Arial" w:hAnsi="Arial" w:cs="Arial"/>
                <w:bCs w:val="0"/>
              </w:rPr>
              <w:t>N              Media             D.E.</w:t>
            </w:r>
          </w:p>
        </w:tc>
        <w:tc>
          <w:tcPr>
            <w:tcW w:w="1440" w:type="dxa"/>
            <w:tcBorders>
              <w:bottom w:val="nil"/>
            </w:tcBorders>
            <w:noWrap/>
            <w:hideMark/>
          </w:tcPr>
          <w:p w14:paraId="161B493A" w14:textId="77777777" w:rsidR="000742A2" w:rsidRPr="00C7087D" w:rsidRDefault="000742A2" w:rsidP="007F6542">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C7087D">
              <w:rPr>
                <w:rFonts w:ascii="Arial" w:hAnsi="Arial" w:cs="Arial"/>
                <w:bCs w:val="0"/>
              </w:rPr>
              <w:t xml:space="preserve">“Prueba </w:t>
            </w:r>
            <w:proofErr w:type="gramStart"/>
            <w:r w:rsidRPr="00C7087D">
              <w:rPr>
                <w:rFonts w:ascii="Arial" w:hAnsi="Arial" w:cs="Arial"/>
                <w:bCs w:val="0"/>
              </w:rPr>
              <w:t xml:space="preserve">t”   </w:t>
            </w:r>
            <w:proofErr w:type="gramEnd"/>
            <w:r w:rsidRPr="00C7087D">
              <w:rPr>
                <w:rFonts w:ascii="Arial" w:hAnsi="Arial" w:cs="Arial"/>
                <w:bCs w:val="0"/>
              </w:rPr>
              <w:t xml:space="preserve"> </w:t>
            </w:r>
          </w:p>
        </w:tc>
        <w:tc>
          <w:tcPr>
            <w:tcW w:w="1530" w:type="dxa"/>
            <w:tcBorders>
              <w:bottom w:val="none" w:sz="0" w:space="0" w:color="auto"/>
            </w:tcBorders>
            <w:noWrap/>
            <w:hideMark/>
          </w:tcPr>
          <w:p w14:paraId="2FD4E760" w14:textId="77777777" w:rsidR="000742A2" w:rsidRPr="00C7087D" w:rsidRDefault="000742A2" w:rsidP="007F654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p&lt; o=0.05</w:t>
            </w:r>
          </w:p>
        </w:tc>
      </w:tr>
      <w:tr w:rsidR="000742A2" w:rsidRPr="00C7087D" w14:paraId="3287446E" w14:textId="77777777" w:rsidTr="007F65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4" w:type="dxa"/>
            <w:vMerge w:val="restart"/>
            <w:tcBorders>
              <w:top w:val="none" w:sz="0" w:space="0" w:color="auto"/>
              <w:bottom w:val="none" w:sz="0" w:space="0" w:color="auto"/>
            </w:tcBorders>
            <w:noWrap/>
            <w:hideMark/>
          </w:tcPr>
          <w:p w14:paraId="11E648F8" w14:textId="77777777" w:rsidR="000742A2" w:rsidRPr="00C7087D" w:rsidRDefault="000742A2" w:rsidP="007F6542">
            <w:pPr>
              <w:rPr>
                <w:rFonts w:ascii="Arial" w:hAnsi="Arial" w:cs="Arial"/>
              </w:rPr>
            </w:pPr>
          </w:p>
          <w:p w14:paraId="4A8A1574" w14:textId="77777777" w:rsidR="000742A2" w:rsidRPr="00C7087D" w:rsidRDefault="000742A2" w:rsidP="007F6542">
            <w:pPr>
              <w:rPr>
                <w:rFonts w:ascii="Arial" w:hAnsi="Arial" w:cs="Arial"/>
                <w:b w:val="0"/>
                <w:bCs w:val="0"/>
              </w:rPr>
            </w:pPr>
            <w:r w:rsidRPr="00C7087D">
              <w:rPr>
                <w:rFonts w:ascii="Arial" w:hAnsi="Arial" w:cs="Arial"/>
                <w:b w:val="0"/>
              </w:rPr>
              <w:t>Agresor</w:t>
            </w:r>
          </w:p>
        </w:tc>
        <w:tc>
          <w:tcPr>
            <w:tcW w:w="1432" w:type="dxa"/>
            <w:tcBorders>
              <w:top w:val="nil"/>
              <w:bottom w:val="nil"/>
            </w:tcBorders>
            <w:noWrap/>
            <w:hideMark/>
          </w:tcPr>
          <w:p w14:paraId="2E65E84C"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68D6755"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Femenino</w:t>
            </w:r>
          </w:p>
        </w:tc>
        <w:tc>
          <w:tcPr>
            <w:tcW w:w="1193" w:type="dxa"/>
            <w:tcBorders>
              <w:top w:val="nil"/>
              <w:bottom w:val="nil"/>
            </w:tcBorders>
            <w:noWrap/>
            <w:hideMark/>
          </w:tcPr>
          <w:p w14:paraId="49C1D270"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BB2F31F"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255</w:t>
            </w:r>
          </w:p>
        </w:tc>
        <w:tc>
          <w:tcPr>
            <w:tcW w:w="1518" w:type="dxa"/>
            <w:tcBorders>
              <w:top w:val="nil"/>
              <w:bottom w:val="nil"/>
            </w:tcBorders>
            <w:noWrap/>
            <w:hideMark/>
          </w:tcPr>
          <w:p w14:paraId="0B25BD56"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DD5440"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6.93</w:t>
            </w:r>
          </w:p>
        </w:tc>
        <w:tc>
          <w:tcPr>
            <w:tcW w:w="1078" w:type="dxa"/>
            <w:tcBorders>
              <w:top w:val="nil"/>
              <w:bottom w:val="nil"/>
            </w:tcBorders>
            <w:noWrap/>
            <w:hideMark/>
          </w:tcPr>
          <w:p w14:paraId="62F5E414"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3BC263"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2.06</w:t>
            </w:r>
          </w:p>
        </w:tc>
        <w:tc>
          <w:tcPr>
            <w:tcW w:w="1440" w:type="dxa"/>
            <w:vMerge w:val="restart"/>
            <w:tcBorders>
              <w:top w:val="nil"/>
              <w:bottom w:val="nil"/>
            </w:tcBorders>
            <w:noWrap/>
            <w:hideMark/>
          </w:tcPr>
          <w:p w14:paraId="259D11C1"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5BEDF06"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7087D">
              <w:rPr>
                <w:rFonts w:ascii="Arial" w:hAnsi="Arial" w:cs="Arial"/>
                <w:b/>
                <w:bCs/>
              </w:rPr>
              <w:t>2.82</w:t>
            </w:r>
          </w:p>
        </w:tc>
        <w:tc>
          <w:tcPr>
            <w:tcW w:w="1530" w:type="dxa"/>
            <w:vMerge w:val="restart"/>
            <w:tcBorders>
              <w:top w:val="none" w:sz="0" w:space="0" w:color="auto"/>
              <w:bottom w:val="none" w:sz="0" w:space="0" w:color="auto"/>
            </w:tcBorders>
            <w:noWrap/>
            <w:hideMark/>
          </w:tcPr>
          <w:p w14:paraId="567EAEB6"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016B89"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0.005</w:t>
            </w:r>
          </w:p>
        </w:tc>
      </w:tr>
      <w:tr w:rsidR="000742A2" w:rsidRPr="00C7087D" w14:paraId="085BCE3A" w14:textId="77777777" w:rsidTr="007F6542">
        <w:trPr>
          <w:trHeight w:val="300"/>
        </w:trPr>
        <w:tc>
          <w:tcPr>
            <w:cnfStyle w:val="001000000000" w:firstRow="0" w:lastRow="0" w:firstColumn="1" w:lastColumn="0" w:oddVBand="0" w:evenVBand="0" w:oddHBand="0" w:evenHBand="0" w:firstRowFirstColumn="0" w:firstRowLastColumn="0" w:lastRowFirstColumn="0" w:lastRowLastColumn="0"/>
            <w:tcW w:w="1524" w:type="dxa"/>
            <w:vMerge/>
            <w:tcBorders>
              <w:bottom w:val="nil"/>
            </w:tcBorders>
            <w:hideMark/>
          </w:tcPr>
          <w:p w14:paraId="0A590BC0" w14:textId="77777777" w:rsidR="000742A2" w:rsidRPr="00C7087D" w:rsidRDefault="000742A2" w:rsidP="007F6542">
            <w:pPr>
              <w:rPr>
                <w:rFonts w:ascii="Arial" w:hAnsi="Arial" w:cs="Arial"/>
                <w:b w:val="0"/>
                <w:bCs w:val="0"/>
              </w:rPr>
            </w:pPr>
          </w:p>
        </w:tc>
        <w:tc>
          <w:tcPr>
            <w:tcW w:w="1432" w:type="dxa"/>
            <w:tcBorders>
              <w:top w:val="nil"/>
              <w:bottom w:val="nil"/>
            </w:tcBorders>
            <w:noWrap/>
            <w:hideMark/>
          </w:tcPr>
          <w:p w14:paraId="15248BC9"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Masculino</w:t>
            </w:r>
          </w:p>
        </w:tc>
        <w:tc>
          <w:tcPr>
            <w:tcW w:w="1193" w:type="dxa"/>
            <w:tcBorders>
              <w:top w:val="nil"/>
              <w:bottom w:val="nil"/>
            </w:tcBorders>
            <w:noWrap/>
            <w:hideMark/>
          </w:tcPr>
          <w:p w14:paraId="361358FD"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139</w:t>
            </w:r>
          </w:p>
        </w:tc>
        <w:tc>
          <w:tcPr>
            <w:tcW w:w="1518" w:type="dxa"/>
            <w:tcBorders>
              <w:top w:val="nil"/>
              <w:bottom w:val="nil"/>
            </w:tcBorders>
            <w:noWrap/>
            <w:hideMark/>
          </w:tcPr>
          <w:p w14:paraId="1F49B9E1"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7.91</w:t>
            </w:r>
          </w:p>
        </w:tc>
        <w:tc>
          <w:tcPr>
            <w:tcW w:w="1078" w:type="dxa"/>
            <w:tcBorders>
              <w:top w:val="nil"/>
              <w:bottom w:val="nil"/>
            </w:tcBorders>
            <w:noWrap/>
            <w:hideMark/>
          </w:tcPr>
          <w:p w14:paraId="6A6CA9A7"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3.82</w:t>
            </w:r>
          </w:p>
        </w:tc>
        <w:tc>
          <w:tcPr>
            <w:tcW w:w="1440" w:type="dxa"/>
            <w:vMerge/>
            <w:tcBorders>
              <w:top w:val="nil"/>
              <w:bottom w:val="nil"/>
            </w:tcBorders>
            <w:hideMark/>
          </w:tcPr>
          <w:p w14:paraId="65B55F5B"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30" w:type="dxa"/>
            <w:vMerge/>
            <w:tcBorders>
              <w:bottom w:val="nil"/>
            </w:tcBorders>
            <w:hideMark/>
          </w:tcPr>
          <w:p w14:paraId="7A181147"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42A2" w:rsidRPr="00C7087D" w14:paraId="30BFEA04" w14:textId="77777777" w:rsidTr="007F65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4" w:type="dxa"/>
            <w:tcBorders>
              <w:top w:val="nil"/>
              <w:bottom w:val="nil"/>
            </w:tcBorders>
            <w:noWrap/>
            <w:hideMark/>
          </w:tcPr>
          <w:p w14:paraId="45033D3E" w14:textId="77777777" w:rsidR="000742A2" w:rsidRPr="00C7087D" w:rsidRDefault="000742A2" w:rsidP="007F6542">
            <w:pPr>
              <w:rPr>
                <w:rFonts w:ascii="Arial" w:hAnsi="Arial" w:cs="Arial"/>
              </w:rPr>
            </w:pPr>
          </w:p>
        </w:tc>
        <w:tc>
          <w:tcPr>
            <w:tcW w:w="1432" w:type="dxa"/>
            <w:tcBorders>
              <w:top w:val="nil"/>
              <w:bottom w:val="nil"/>
            </w:tcBorders>
            <w:noWrap/>
            <w:hideMark/>
          </w:tcPr>
          <w:p w14:paraId="285159E1"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 xml:space="preserve">Total             </w:t>
            </w:r>
          </w:p>
        </w:tc>
        <w:tc>
          <w:tcPr>
            <w:tcW w:w="1193" w:type="dxa"/>
            <w:tcBorders>
              <w:top w:val="nil"/>
              <w:bottom w:val="nil"/>
            </w:tcBorders>
            <w:noWrap/>
            <w:hideMark/>
          </w:tcPr>
          <w:p w14:paraId="53F1C4DC"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394</w:t>
            </w:r>
          </w:p>
        </w:tc>
        <w:tc>
          <w:tcPr>
            <w:tcW w:w="1518" w:type="dxa"/>
            <w:tcBorders>
              <w:top w:val="nil"/>
              <w:bottom w:val="nil"/>
            </w:tcBorders>
            <w:noWrap/>
            <w:hideMark/>
          </w:tcPr>
          <w:p w14:paraId="7D1A07A1"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8" w:type="dxa"/>
            <w:tcBorders>
              <w:top w:val="nil"/>
              <w:bottom w:val="nil"/>
            </w:tcBorders>
            <w:noWrap/>
            <w:hideMark/>
          </w:tcPr>
          <w:p w14:paraId="6AA3B847"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0" w:type="dxa"/>
            <w:tcBorders>
              <w:top w:val="nil"/>
              <w:bottom w:val="nil"/>
            </w:tcBorders>
            <w:noWrap/>
            <w:hideMark/>
          </w:tcPr>
          <w:p w14:paraId="25E16153"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0" w:type="dxa"/>
            <w:tcBorders>
              <w:top w:val="nil"/>
              <w:bottom w:val="nil"/>
            </w:tcBorders>
            <w:noWrap/>
            <w:hideMark/>
          </w:tcPr>
          <w:p w14:paraId="525F6559"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742A2" w:rsidRPr="00C7087D" w14:paraId="66FD5E1E" w14:textId="77777777" w:rsidTr="007F6542">
        <w:trPr>
          <w:trHeight w:val="300"/>
        </w:trPr>
        <w:tc>
          <w:tcPr>
            <w:cnfStyle w:val="001000000000" w:firstRow="0" w:lastRow="0" w:firstColumn="1" w:lastColumn="0" w:oddVBand="0" w:evenVBand="0" w:oddHBand="0" w:evenHBand="0" w:firstRowFirstColumn="0" w:firstRowLastColumn="0" w:lastRowFirstColumn="0" w:lastRowLastColumn="0"/>
            <w:tcW w:w="1524" w:type="dxa"/>
            <w:vMerge w:val="restart"/>
            <w:tcBorders>
              <w:top w:val="nil"/>
              <w:bottom w:val="nil"/>
            </w:tcBorders>
            <w:noWrap/>
            <w:hideMark/>
          </w:tcPr>
          <w:p w14:paraId="4D815765" w14:textId="77777777" w:rsidR="000742A2" w:rsidRPr="00C7087D" w:rsidRDefault="000742A2" w:rsidP="007F6542">
            <w:pPr>
              <w:rPr>
                <w:rFonts w:ascii="Arial" w:hAnsi="Arial" w:cs="Arial"/>
              </w:rPr>
            </w:pPr>
          </w:p>
          <w:p w14:paraId="7602A384" w14:textId="77777777" w:rsidR="000742A2" w:rsidRPr="00C7087D" w:rsidRDefault="000742A2" w:rsidP="007F6542">
            <w:pPr>
              <w:rPr>
                <w:rFonts w:ascii="Arial" w:hAnsi="Arial" w:cs="Arial"/>
                <w:b w:val="0"/>
              </w:rPr>
            </w:pPr>
            <w:r w:rsidRPr="00C7087D">
              <w:rPr>
                <w:rFonts w:ascii="Arial" w:hAnsi="Arial" w:cs="Arial"/>
                <w:b w:val="0"/>
              </w:rPr>
              <w:t>Víctima</w:t>
            </w:r>
          </w:p>
        </w:tc>
        <w:tc>
          <w:tcPr>
            <w:tcW w:w="1432" w:type="dxa"/>
            <w:tcBorders>
              <w:top w:val="nil"/>
              <w:bottom w:val="nil"/>
            </w:tcBorders>
            <w:noWrap/>
            <w:hideMark/>
          </w:tcPr>
          <w:p w14:paraId="5E47F962"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371D51"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Femenino</w:t>
            </w:r>
          </w:p>
        </w:tc>
        <w:tc>
          <w:tcPr>
            <w:tcW w:w="1193" w:type="dxa"/>
            <w:tcBorders>
              <w:top w:val="nil"/>
              <w:bottom w:val="nil"/>
            </w:tcBorders>
            <w:noWrap/>
            <w:hideMark/>
          </w:tcPr>
          <w:p w14:paraId="7F6C5170"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7D2B8C"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255</w:t>
            </w:r>
          </w:p>
        </w:tc>
        <w:tc>
          <w:tcPr>
            <w:tcW w:w="1518" w:type="dxa"/>
            <w:tcBorders>
              <w:top w:val="nil"/>
              <w:bottom w:val="nil"/>
            </w:tcBorders>
            <w:noWrap/>
            <w:hideMark/>
          </w:tcPr>
          <w:p w14:paraId="51FC8F6C"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16FBEC"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8.18</w:t>
            </w:r>
          </w:p>
        </w:tc>
        <w:tc>
          <w:tcPr>
            <w:tcW w:w="1078" w:type="dxa"/>
            <w:tcBorders>
              <w:top w:val="nil"/>
              <w:bottom w:val="nil"/>
            </w:tcBorders>
            <w:noWrap/>
            <w:hideMark/>
          </w:tcPr>
          <w:p w14:paraId="49CB76D5"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9AAB03"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3.17</w:t>
            </w:r>
          </w:p>
        </w:tc>
        <w:tc>
          <w:tcPr>
            <w:tcW w:w="1440" w:type="dxa"/>
            <w:vMerge w:val="restart"/>
            <w:tcBorders>
              <w:top w:val="nil"/>
              <w:bottom w:val="nil"/>
            </w:tcBorders>
            <w:noWrap/>
            <w:hideMark/>
          </w:tcPr>
          <w:p w14:paraId="519F5F91"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221078"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1.54</w:t>
            </w:r>
          </w:p>
        </w:tc>
        <w:tc>
          <w:tcPr>
            <w:tcW w:w="1530" w:type="dxa"/>
            <w:vMerge w:val="restart"/>
            <w:tcBorders>
              <w:top w:val="nil"/>
              <w:bottom w:val="nil"/>
            </w:tcBorders>
            <w:noWrap/>
            <w:hideMark/>
          </w:tcPr>
          <w:p w14:paraId="37DEC0C8"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9695CA"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1.24</w:t>
            </w:r>
          </w:p>
        </w:tc>
      </w:tr>
      <w:tr w:rsidR="000742A2" w:rsidRPr="00C7087D" w14:paraId="19812D58" w14:textId="77777777" w:rsidTr="007F654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4" w:type="dxa"/>
            <w:vMerge/>
            <w:tcBorders>
              <w:top w:val="nil"/>
              <w:bottom w:val="nil"/>
            </w:tcBorders>
            <w:hideMark/>
          </w:tcPr>
          <w:p w14:paraId="211088EE" w14:textId="77777777" w:rsidR="000742A2" w:rsidRPr="00C7087D" w:rsidRDefault="000742A2" w:rsidP="007F6542">
            <w:pPr>
              <w:rPr>
                <w:rFonts w:ascii="Arial" w:hAnsi="Arial" w:cs="Arial"/>
              </w:rPr>
            </w:pPr>
          </w:p>
        </w:tc>
        <w:tc>
          <w:tcPr>
            <w:tcW w:w="1432" w:type="dxa"/>
            <w:tcBorders>
              <w:top w:val="nil"/>
              <w:bottom w:val="nil"/>
            </w:tcBorders>
            <w:noWrap/>
            <w:hideMark/>
          </w:tcPr>
          <w:p w14:paraId="1261D8BF"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Masculino</w:t>
            </w:r>
          </w:p>
        </w:tc>
        <w:tc>
          <w:tcPr>
            <w:tcW w:w="1193" w:type="dxa"/>
            <w:tcBorders>
              <w:top w:val="nil"/>
              <w:bottom w:val="nil"/>
            </w:tcBorders>
            <w:noWrap/>
            <w:hideMark/>
          </w:tcPr>
          <w:p w14:paraId="4EC4D966"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139</w:t>
            </w:r>
          </w:p>
        </w:tc>
        <w:tc>
          <w:tcPr>
            <w:tcW w:w="1518" w:type="dxa"/>
            <w:tcBorders>
              <w:top w:val="nil"/>
              <w:bottom w:val="nil"/>
            </w:tcBorders>
            <w:noWrap/>
            <w:hideMark/>
          </w:tcPr>
          <w:p w14:paraId="70D4F8DD"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8.69</w:t>
            </w:r>
          </w:p>
        </w:tc>
        <w:tc>
          <w:tcPr>
            <w:tcW w:w="1078" w:type="dxa"/>
            <w:tcBorders>
              <w:top w:val="nil"/>
              <w:bottom w:val="nil"/>
            </w:tcBorders>
            <w:noWrap/>
            <w:hideMark/>
          </w:tcPr>
          <w:p w14:paraId="355C3C2F"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3.15</w:t>
            </w:r>
          </w:p>
        </w:tc>
        <w:tc>
          <w:tcPr>
            <w:tcW w:w="1440" w:type="dxa"/>
            <w:vMerge/>
            <w:tcBorders>
              <w:top w:val="nil"/>
              <w:bottom w:val="nil"/>
            </w:tcBorders>
            <w:hideMark/>
          </w:tcPr>
          <w:p w14:paraId="2E7DA154"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0" w:type="dxa"/>
            <w:vMerge/>
            <w:tcBorders>
              <w:top w:val="nil"/>
              <w:bottom w:val="nil"/>
            </w:tcBorders>
            <w:hideMark/>
          </w:tcPr>
          <w:p w14:paraId="24A2ED95"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742A2" w:rsidRPr="00C7087D" w14:paraId="3456A789" w14:textId="77777777" w:rsidTr="007F6542">
        <w:trPr>
          <w:trHeight w:val="315"/>
        </w:trPr>
        <w:tc>
          <w:tcPr>
            <w:cnfStyle w:val="001000000000" w:firstRow="0" w:lastRow="0" w:firstColumn="1" w:lastColumn="0" w:oddVBand="0" w:evenVBand="0" w:oddHBand="0" w:evenHBand="0" w:firstRowFirstColumn="0" w:firstRowLastColumn="0" w:lastRowFirstColumn="0" w:lastRowLastColumn="0"/>
            <w:tcW w:w="1524" w:type="dxa"/>
            <w:tcBorders>
              <w:top w:val="nil"/>
              <w:bottom w:val="nil"/>
            </w:tcBorders>
            <w:noWrap/>
            <w:hideMark/>
          </w:tcPr>
          <w:p w14:paraId="0BB55600" w14:textId="77777777" w:rsidR="000742A2" w:rsidRPr="00C7087D" w:rsidRDefault="000742A2" w:rsidP="007F6542">
            <w:pPr>
              <w:rPr>
                <w:rFonts w:ascii="Arial" w:hAnsi="Arial" w:cs="Arial"/>
              </w:rPr>
            </w:pPr>
          </w:p>
        </w:tc>
        <w:tc>
          <w:tcPr>
            <w:tcW w:w="1432" w:type="dxa"/>
            <w:tcBorders>
              <w:top w:val="nil"/>
              <w:bottom w:val="nil"/>
            </w:tcBorders>
            <w:noWrap/>
            <w:hideMark/>
          </w:tcPr>
          <w:p w14:paraId="46B0E6FC"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 xml:space="preserve">Total </w:t>
            </w:r>
          </w:p>
        </w:tc>
        <w:tc>
          <w:tcPr>
            <w:tcW w:w="1193" w:type="dxa"/>
            <w:tcBorders>
              <w:top w:val="nil"/>
              <w:bottom w:val="nil"/>
            </w:tcBorders>
            <w:noWrap/>
            <w:hideMark/>
          </w:tcPr>
          <w:p w14:paraId="0B9A391A"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394</w:t>
            </w:r>
          </w:p>
        </w:tc>
        <w:tc>
          <w:tcPr>
            <w:tcW w:w="1518" w:type="dxa"/>
            <w:tcBorders>
              <w:top w:val="nil"/>
              <w:bottom w:val="nil"/>
            </w:tcBorders>
            <w:noWrap/>
            <w:hideMark/>
          </w:tcPr>
          <w:p w14:paraId="368D4EF9"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8" w:type="dxa"/>
            <w:tcBorders>
              <w:top w:val="nil"/>
              <w:bottom w:val="nil"/>
            </w:tcBorders>
            <w:noWrap/>
            <w:hideMark/>
          </w:tcPr>
          <w:p w14:paraId="661B6698"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0" w:type="dxa"/>
            <w:tcBorders>
              <w:top w:val="nil"/>
              <w:bottom w:val="nil"/>
            </w:tcBorders>
            <w:noWrap/>
            <w:hideMark/>
          </w:tcPr>
          <w:p w14:paraId="443BC1A4"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0" w:type="dxa"/>
            <w:tcBorders>
              <w:top w:val="nil"/>
              <w:bottom w:val="nil"/>
            </w:tcBorders>
            <w:noWrap/>
            <w:hideMark/>
          </w:tcPr>
          <w:p w14:paraId="4380840C"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42A2" w:rsidRPr="00C7087D" w14:paraId="4F3F30CB" w14:textId="77777777" w:rsidTr="007F65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4" w:type="dxa"/>
            <w:vMerge w:val="restart"/>
            <w:tcBorders>
              <w:top w:val="nil"/>
              <w:bottom w:val="nil"/>
            </w:tcBorders>
            <w:noWrap/>
            <w:hideMark/>
          </w:tcPr>
          <w:p w14:paraId="7B66112D" w14:textId="77777777" w:rsidR="000742A2" w:rsidRPr="00C7087D" w:rsidRDefault="000742A2" w:rsidP="007F6542">
            <w:pPr>
              <w:rPr>
                <w:rFonts w:ascii="Arial" w:hAnsi="Arial" w:cs="Arial"/>
              </w:rPr>
            </w:pPr>
          </w:p>
          <w:p w14:paraId="15ADE675" w14:textId="77777777" w:rsidR="000742A2" w:rsidRPr="00C7087D" w:rsidRDefault="000742A2" w:rsidP="007F6542">
            <w:pPr>
              <w:rPr>
                <w:rFonts w:ascii="Arial" w:hAnsi="Arial" w:cs="Arial"/>
                <w:b w:val="0"/>
                <w:bCs w:val="0"/>
              </w:rPr>
            </w:pPr>
            <w:r w:rsidRPr="00C7087D">
              <w:rPr>
                <w:rFonts w:ascii="Arial" w:hAnsi="Arial" w:cs="Arial"/>
                <w:b w:val="0"/>
              </w:rPr>
              <w:t>Espectador</w:t>
            </w:r>
          </w:p>
        </w:tc>
        <w:tc>
          <w:tcPr>
            <w:tcW w:w="1432" w:type="dxa"/>
            <w:tcBorders>
              <w:top w:val="nil"/>
              <w:bottom w:val="nil"/>
            </w:tcBorders>
            <w:noWrap/>
            <w:hideMark/>
          </w:tcPr>
          <w:p w14:paraId="4B6EDAC3"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6CB56E2"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Femenino</w:t>
            </w:r>
          </w:p>
        </w:tc>
        <w:tc>
          <w:tcPr>
            <w:tcW w:w="1193" w:type="dxa"/>
            <w:tcBorders>
              <w:top w:val="nil"/>
              <w:bottom w:val="nil"/>
            </w:tcBorders>
            <w:noWrap/>
            <w:hideMark/>
          </w:tcPr>
          <w:p w14:paraId="71D11974"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CA72FE"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255</w:t>
            </w:r>
          </w:p>
        </w:tc>
        <w:tc>
          <w:tcPr>
            <w:tcW w:w="1518" w:type="dxa"/>
            <w:tcBorders>
              <w:top w:val="nil"/>
              <w:bottom w:val="nil"/>
            </w:tcBorders>
            <w:noWrap/>
            <w:hideMark/>
          </w:tcPr>
          <w:p w14:paraId="5AAA8437"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9F1B41"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12.12</w:t>
            </w:r>
          </w:p>
        </w:tc>
        <w:tc>
          <w:tcPr>
            <w:tcW w:w="1078" w:type="dxa"/>
            <w:tcBorders>
              <w:top w:val="nil"/>
              <w:bottom w:val="nil"/>
            </w:tcBorders>
            <w:noWrap/>
            <w:hideMark/>
          </w:tcPr>
          <w:p w14:paraId="24E56E52"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C6143D"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4.2</w:t>
            </w:r>
          </w:p>
        </w:tc>
        <w:tc>
          <w:tcPr>
            <w:tcW w:w="1440" w:type="dxa"/>
            <w:vMerge w:val="restart"/>
            <w:tcBorders>
              <w:top w:val="nil"/>
              <w:bottom w:val="nil"/>
            </w:tcBorders>
            <w:noWrap/>
            <w:hideMark/>
          </w:tcPr>
          <w:p w14:paraId="1A031079"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29BC129"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7087D">
              <w:rPr>
                <w:rFonts w:ascii="Arial" w:hAnsi="Arial" w:cs="Arial"/>
                <w:b/>
                <w:bCs/>
              </w:rPr>
              <w:t>2.42</w:t>
            </w:r>
          </w:p>
        </w:tc>
        <w:tc>
          <w:tcPr>
            <w:tcW w:w="1530" w:type="dxa"/>
            <w:vMerge w:val="restart"/>
            <w:tcBorders>
              <w:top w:val="nil"/>
              <w:bottom w:val="nil"/>
            </w:tcBorders>
            <w:noWrap/>
            <w:hideMark/>
          </w:tcPr>
          <w:p w14:paraId="2C4DF526"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5C26F93"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0.02</w:t>
            </w:r>
          </w:p>
        </w:tc>
      </w:tr>
      <w:tr w:rsidR="000742A2" w:rsidRPr="00C7087D" w14:paraId="63BBA4B7" w14:textId="77777777" w:rsidTr="007F6542">
        <w:trPr>
          <w:trHeight w:val="300"/>
        </w:trPr>
        <w:tc>
          <w:tcPr>
            <w:cnfStyle w:val="001000000000" w:firstRow="0" w:lastRow="0" w:firstColumn="1" w:lastColumn="0" w:oddVBand="0" w:evenVBand="0" w:oddHBand="0" w:evenHBand="0" w:firstRowFirstColumn="0" w:firstRowLastColumn="0" w:lastRowFirstColumn="0" w:lastRowLastColumn="0"/>
            <w:tcW w:w="1524" w:type="dxa"/>
            <w:vMerge/>
            <w:tcBorders>
              <w:top w:val="nil"/>
              <w:bottom w:val="nil"/>
            </w:tcBorders>
            <w:hideMark/>
          </w:tcPr>
          <w:p w14:paraId="463FC625" w14:textId="77777777" w:rsidR="000742A2" w:rsidRPr="00C7087D" w:rsidRDefault="000742A2" w:rsidP="007F6542">
            <w:pPr>
              <w:rPr>
                <w:rFonts w:ascii="Arial" w:hAnsi="Arial" w:cs="Arial"/>
                <w:b w:val="0"/>
                <w:bCs w:val="0"/>
              </w:rPr>
            </w:pPr>
          </w:p>
        </w:tc>
        <w:tc>
          <w:tcPr>
            <w:tcW w:w="1432" w:type="dxa"/>
            <w:tcBorders>
              <w:top w:val="nil"/>
              <w:bottom w:val="nil"/>
            </w:tcBorders>
            <w:noWrap/>
            <w:hideMark/>
          </w:tcPr>
          <w:p w14:paraId="17A15096"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Masculino</w:t>
            </w:r>
          </w:p>
        </w:tc>
        <w:tc>
          <w:tcPr>
            <w:tcW w:w="1193" w:type="dxa"/>
            <w:tcBorders>
              <w:top w:val="nil"/>
              <w:bottom w:val="nil"/>
            </w:tcBorders>
            <w:noWrap/>
            <w:hideMark/>
          </w:tcPr>
          <w:p w14:paraId="229D477C"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139</w:t>
            </w:r>
          </w:p>
        </w:tc>
        <w:tc>
          <w:tcPr>
            <w:tcW w:w="1518" w:type="dxa"/>
            <w:tcBorders>
              <w:top w:val="nil"/>
              <w:bottom w:val="nil"/>
            </w:tcBorders>
            <w:noWrap/>
            <w:hideMark/>
          </w:tcPr>
          <w:p w14:paraId="06CC3458"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13.24</w:t>
            </w:r>
          </w:p>
        </w:tc>
        <w:tc>
          <w:tcPr>
            <w:tcW w:w="1078" w:type="dxa"/>
            <w:tcBorders>
              <w:top w:val="nil"/>
              <w:bottom w:val="nil"/>
            </w:tcBorders>
            <w:noWrap/>
            <w:hideMark/>
          </w:tcPr>
          <w:p w14:paraId="6300D4B4"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87D">
              <w:rPr>
                <w:rFonts w:ascii="Arial" w:hAnsi="Arial" w:cs="Arial"/>
              </w:rPr>
              <w:t>4.7</w:t>
            </w:r>
          </w:p>
        </w:tc>
        <w:tc>
          <w:tcPr>
            <w:tcW w:w="1440" w:type="dxa"/>
            <w:vMerge/>
            <w:tcBorders>
              <w:top w:val="nil"/>
              <w:bottom w:val="nil"/>
            </w:tcBorders>
            <w:hideMark/>
          </w:tcPr>
          <w:p w14:paraId="31ECFB32"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30" w:type="dxa"/>
            <w:vMerge/>
            <w:tcBorders>
              <w:top w:val="nil"/>
              <w:bottom w:val="nil"/>
            </w:tcBorders>
            <w:hideMark/>
          </w:tcPr>
          <w:p w14:paraId="6B6D8607" w14:textId="77777777" w:rsidR="000742A2" w:rsidRPr="00C7087D" w:rsidRDefault="000742A2" w:rsidP="007F654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742A2" w:rsidRPr="00C7087D" w14:paraId="710BC34F" w14:textId="77777777" w:rsidTr="007F65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4" w:type="dxa"/>
            <w:tcBorders>
              <w:top w:val="nil"/>
              <w:bottom w:val="nil"/>
            </w:tcBorders>
          </w:tcPr>
          <w:p w14:paraId="30AAE928" w14:textId="77777777" w:rsidR="000742A2" w:rsidRPr="00C7087D" w:rsidRDefault="000742A2" w:rsidP="007F6542">
            <w:pPr>
              <w:rPr>
                <w:rFonts w:ascii="Arial" w:hAnsi="Arial" w:cs="Arial"/>
                <w:b w:val="0"/>
                <w:bCs w:val="0"/>
              </w:rPr>
            </w:pPr>
          </w:p>
        </w:tc>
        <w:tc>
          <w:tcPr>
            <w:tcW w:w="1432" w:type="dxa"/>
            <w:tcBorders>
              <w:top w:val="nil"/>
              <w:bottom w:val="nil"/>
            </w:tcBorders>
            <w:noWrap/>
          </w:tcPr>
          <w:p w14:paraId="27BF73DB"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 xml:space="preserve">Total </w:t>
            </w:r>
          </w:p>
        </w:tc>
        <w:tc>
          <w:tcPr>
            <w:tcW w:w="1193" w:type="dxa"/>
            <w:tcBorders>
              <w:top w:val="nil"/>
              <w:bottom w:val="nil"/>
            </w:tcBorders>
            <w:noWrap/>
          </w:tcPr>
          <w:p w14:paraId="76CC679B"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7087D">
              <w:rPr>
                <w:rFonts w:ascii="Arial" w:hAnsi="Arial" w:cs="Arial"/>
              </w:rPr>
              <w:t>394</w:t>
            </w:r>
          </w:p>
        </w:tc>
        <w:tc>
          <w:tcPr>
            <w:tcW w:w="1518" w:type="dxa"/>
            <w:tcBorders>
              <w:top w:val="nil"/>
              <w:bottom w:val="nil"/>
            </w:tcBorders>
            <w:noWrap/>
          </w:tcPr>
          <w:p w14:paraId="1AAF975A"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8" w:type="dxa"/>
            <w:tcBorders>
              <w:top w:val="nil"/>
              <w:bottom w:val="nil"/>
            </w:tcBorders>
            <w:noWrap/>
          </w:tcPr>
          <w:p w14:paraId="5D4E1CDA"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0" w:type="dxa"/>
            <w:tcBorders>
              <w:top w:val="nil"/>
              <w:bottom w:val="nil"/>
            </w:tcBorders>
          </w:tcPr>
          <w:p w14:paraId="18B5CA23"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30" w:type="dxa"/>
            <w:tcBorders>
              <w:top w:val="nil"/>
              <w:bottom w:val="nil"/>
            </w:tcBorders>
          </w:tcPr>
          <w:p w14:paraId="11186C9F" w14:textId="77777777" w:rsidR="000742A2" w:rsidRPr="00C7087D" w:rsidRDefault="000742A2" w:rsidP="007F654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50ACB3" w14:textId="77777777" w:rsidR="000742A2" w:rsidRPr="00C7087D" w:rsidRDefault="000742A2" w:rsidP="000742A2">
      <w:pPr>
        <w:spacing w:line="360" w:lineRule="auto"/>
        <w:jc w:val="both"/>
        <w:rPr>
          <w:rFonts w:ascii="Arial" w:hAnsi="Arial" w:cs="Arial"/>
          <w:lang w:val="es-MX"/>
        </w:rPr>
      </w:pPr>
    </w:p>
    <w:p w14:paraId="632FA3A3" w14:textId="77777777" w:rsidR="00C7087D" w:rsidRDefault="00C7087D" w:rsidP="000742A2">
      <w:pPr>
        <w:spacing w:line="360" w:lineRule="auto"/>
        <w:jc w:val="both"/>
        <w:rPr>
          <w:rFonts w:ascii="Arial" w:hAnsi="Arial" w:cs="Arial"/>
          <w:lang w:val="es-MX"/>
        </w:rPr>
      </w:pPr>
    </w:p>
    <w:p w14:paraId="10FE4ABD" w14:textId="781F4890"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La comparación de roles por semestre arroja una vez más diferencias significativas en los roles de agresor y espectador. Las medias con mayor valor fueron las de los estudiantes de 2º semestre, seguidas por las de 6º, y luego las medidas de los de 4º. En general el valor de las medias se ubicó en el rango de pocas veces. Sobre el rol de víctimas no se observaron diferencias estadísticamente significativas entre los semestres. Del mismo modo, el valor de la media también se encuentra en el rango de pocas veces.  La tabla número 2 ilustra los resultados obtenidos a través de la ANOVA.</w:t>
      </w:r>
    </w:p>
    <w:p w14:paraId="14BD25AA" w14:textId="77777777" w:rsidR="00D6498C" w:rsidRPr="00C7087D" w:rsidRDefault="00D6498C" w:rsidP="000742A2">
      <w:pPr>
        <w:spacing w:line="360" w:lineRule="auto"/>
        <w:jc w:val="both"/>
        <w:rPr>
          <w:rFonts w:ascii="Arial" w:hAnsi="Arial" w:cs="Arial"/>
          <w:lang w:val="es-MX"/>
        </w:rPr>
      </w:pPr>
    </w:p>
    <w:p w14:paraId="0685E3F2" w14:textId="77777777" w:rsidR="000742A2" w:rsidRPr="00C7087D" w:rsidRDefault="000742A2" w:rsidP="000742A2">
      <w:pPr>
        <w:rPr>
          <w:rFonts w:ascii="Arial" w:hAnsi="Arial" w:cs="Arial"/>
          <w:lang w:val="es-MX"/>
        </w:rPr>
      </w:pPr>
    </w:p>
    <w:p w14:paraId="59865FA1" w14:textId="77777777" w:rsidR="000742A2" w:rsidRPr="00C7087D" w:rsidRDefault="000742A2" w:rsidP="000742A2">
      <w:pPr>
        <w:pStyle w:val="Sinespaciado"/>
        <w:rPr>
          <w:rFonts w:ascii="Arial" w:hAnsi="Arial" w:cs="Arial"/>
          <w:b/>
          <w:lang w:val="es-MX"/>
        </w:rPr>
      </w:pPr>
      <w:r w:rsidRPr="00C7087D">
        <w:rPr>
          <w:rFonts w:ascii="Arial" w:hAnsi="Arial" w:cs="Arial"/>
          <w:b/>
          <w:lang w:val="es-MX"/>
        </w:rPr>
        <w:t>Tabla 2</w:t>
      </w:r>
    </w:p>
    <w:p w14:paraId="130F7D7B" w14:textId="77777777" w:rsidR="000742A2" w:rsidRPr="00C7087D" w:rsidRDefault="000742A2" w:rsidP="000742A2">
      <w:pPr>
        <w:pStyle w:val="Sinespaciado"/>
        <w:rPr>
          <w:rFonts w:ascii="Arial" w:hAnsi="Arial" w:cs="Arial"/>
          <w:b/>
          <w:lang w:val="es-MX"/>
        </w:rPr>
      </w:pPr>
      <w:r w:rsidRPr="00C7087D">
        <w:rPr>
          <w:rFonts w:ascii="Arial" w:hAnsi="Arial" w:cs="Arial"/>
          <w:b/>
          <w:lang w:val="es-MX"/>
        </w:rPr>
        <w:t>Comparación entre los grados 2°, 4° y 6°</w:t>
      </w:r>
    </w:p>
    <w:p w14:paraId="544D90EE" w14:textId="77777777" w:rsidR="000742A2" w:rsidRPr="00C7087D" w:rsidRDefault="000742A2" w:rsidP="000742A2">
      <w:pPr>
        <w:pStyle w:val="Sinespaciado"/>
        <w:rPr>
          <w:rFonts w:ascii="Arial" w:hAnsi="Arial" w:cs="Arial"/>
          <w:b/>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063"/>
        <w:gridCol w:w="973"/>
        <w:gridCol w:w="973"/>
        <w:gridCol w:w="1061"/>
        <w:gridCol w:w="1502"/>
        <w:gridCol w:w="1418"/>
      </w:tblGrid>
      <w:tr w:rsidR="000742A2" w:rsidRPr="00C7087D" w14:paraId="7AB26988" w14:textId="77777777" w:rsidTr="007F6542">
        <w:trPr>
          <w:trHeight w:val="300"/>
        </w:trPr>
        <w:tc>
          <w:tcPr>
            <w:tcW w:w="1883" w:type="dxa"/>
            <w:noWrap/>
            <w:hideMark/>
          </w:tcPr>
          <w:p w14:paraId="3EBDCB9C" w14:textId="77777777" w:rsidR="000742A2" w:rsidRPr="00C7087D" w:rsidRDefault="000742A2" w:rsidP="007F6542">
            <w:pPr>
              <w:pStyle w:val="Sinespaciado"/>
              <w:rPr>
                <w:rFonts w:ascii="Arial" w:hAnsi="Arial" w:cs="Arial"/>
                <w:b/>
                <w:bCs/>
                <w:lang w:val="es-MX"/>
              </w:rPr>
            </w:pPr>
            <w:r w:rsidRPr="00C7087D">
              <w:rPr>
                <w:rFonts w:ascii="Arial" w:hAnsi="Arial" w:cs="Arial"/>
                <w:b/>
                <w:bCs/>
                <w:lang w:val="es-MX"/>
              </w:rPr>
              <w:t>Factores</w:t>
            </w:r>
          </w:p>
        </w:tc>
        <w:tc>
          <w:tcPr>
            <w:tcW w:w="1082" w:type="dxa"/>
            <w:noWrap/>
            <w:hideMark/>
          </w:tcPr>
          <w:p w14:paraId="1238EEA6" w14:textId="77777777" w:rsidR="000742A2" w:rsidRPr="00C7087D" w:rsidRDefault="000742A2" w:rsidP="007F6542">
            <w:pPr>
              <w:pStyle w:val="Sinespaciado"/>
              <w:rPr>
                <w:rFonts w:ascii="Arial" w:hAnsi="Arial" w:cs="Arial"/>
                <w:b/>
                <w:bCs/>
                <w:lang w:val="es-MX"/>
              </w:rPr>
            </w:pPr>
            <w:r w:rsidRPr="00C7087D">
              <w:rPr>
                <w:rFonts w:ascii="Arial" w:hAnsi="Arial" w:cs="Arial"/>
                <w:b/>
                <w:bCs/>
                <w:lang w:val="es-MX"/>
              </w:rPr>
              <w:t>Grado</w:t>
            </w:r>
          </w:p>
        </w:tc>
        <w:tc>
          <w:tcPr>
            <w:tcW w:w="990" w:type="dxa"/>
            <w:noWrap/>
            <w:hideMark/>
          </w:tcPr>
          <w:p w14:paraId="2D281B04" w14:textId="77777777" w:rsidR="000742A2" w:rsidRPr="00C7087D" w:rsidRDefault="000742A2" w:rsidP="007F6542">
            <w:pPr>
              <w:pStyle w:val="Sinespaciado"/>
              <w:rPr>
                <w:rFonts w:ascii="Arial" w:hAnsi="Arial" w:cs="Arial"/>
                <w:b/>
                <w:bCs/>
                <w:lang w:val="es-MX"/>
              </w:rPr>
            </w:pPr>
            <w:r w:rsidRPr="00C7087D">
              <w:rPr>
                <w:rFonts w:ascii="Arial" w:hAnsi="Arial" w:cs="Arial"/>
                <w:b/>
                <w:bCs/>
                <w:lang w:val="es-MX"/>
              </w:rPr>
              <w:t>N</w:t>
            </w:r>
          </w:p>
        </w:tc>
        <w:tc>
          <w:tcPr>
            <w:tcW w:w="990" w:type="dxa"/>
            <w:noWrap/>
            <w:hideMark/>
          </w:tcPr>
          <w:p w14:paraId="76A13195" w14:textId="77777777" w:rsidR="000742A2" w:rsidRPr="00C7087D" w:rsidRDefault="000742A2" w:rsidP="007F6542">
            <w:pPr>
              <w:pStyle w:val="Sinespaciado"/>
              <w:rPr>
                <w:rFonts w:ascii="Arial" w:hAnsi="Arial" w:cs="Arial"/>
                <w:b/>
                <w:bCs/>
                <w:lang w:val="es-MX"/>
              </w:rPr>
            </w:pPr>
            <w:r w:rsidRPr="00C7087D">
              <w:rPr>
                <w:rFonts w:ascii="Arial" w:hAnsi="Arial" w:cs="Arial"/>
                <w:b/>
                <w:bCs/>
                <w:lang w:val="es-MX"/>
              </w:rPr>
              <w:t>Media</w:t>
            </w:r>
          </w:p>
        </w:tc>
        <w:tc>
          <w:tcPr>
            <w:tcW w:w="1080" w:type="dxa"/>
            <w:noWrap/>
            <w:hideMark/>
          </w:tcPr>
          <w:p w14:paraId="20F805C3" w14:textId="77777777" w:rsidR="000742A2" w:rsidRPr="00C7087D" w:rsidRDefault="000742A2" w:rsidP="007F6542">
            <w:pPr>
              <w:pStyle w:val="Sinespaciado"/>
              <w:rPr>
                <w:rFonts w:ascii="Arial" w:hAnsi="Arial" w:cs="Arial"/>
                <w:b/>
                <w:bCs/>
                <w:lang w:val="es-MX"/>
              </w:rPr>
            </w:pPr>
            <w:r w:rsidRPr="00C7087D">
              <w:rPr>
                <w:rFonts w:ascii="Arial" w:hAnsi="Arial" w:cs="Arial"/>
                <w:b/>
                <w:bCs/>
                <w:lang w:val="es-MX"/>
              </w:rPr>
              <w:t>D.E.</w:t>
            </w:r>
          </w:p>
        </w:tc>
        <w:tc>
          <w:tcPr>
            <w:tcW w:w="1530" w:type="dxa"/>
            <w:noWrap/>
            <w:hideMark/>
          </w:tcPr>
          <w:p w14:paraId="6601BB37" w14:textId="77777777" w:rsidR="000742A2" w:rsidRPr="00C7087D" w:rsidRDefault="000742A2" w:rsidP="007F6542">
            <w:pPr>
              <w:pStyle w:val="Sinespaciado"/>
              <w:rPr>
                <w:rFonts w:ascii="Arial" w:hAnsi="Arial" w:cs="Arial"/>
                <w:b/>
                <w:bCs/>
                <w:lang w:val="es-MX"/>
              </w:rPr>
            </w:pPr>
            <w:r w:rsidRPr="00C7087D">
              <w:rPr>
                <w:rFonts w:ascii="Arial" w:hAnsi="Arial" w:cs="Arial"/>
                <w:b/>
                <w:bCs/>
                <w:lang w:val="es-MX"/>
              </w:rPr>
              <w:t>"Prueba F”</w:t>
            </w:r>
          </w:p>
        </w:tc>
        <w:tc>
          <w:tcPr>
            <w:tcW w:w="1445" w:type="dxa"/>
            <w:noWrap/>
            <w:hideMark/>
          </w:tcPr>
          <w:p w14:paraId="6B7821B7" w14:textId="77777777" w:rsidR="000742A2" w:rsidRPr="00C7087D" w:rsidRDefault="000742A2" w:rsidP="007F6542">
            <w:pPr>
              <w:pStyle w:val="Sinespaciado"/>
              <w:rPr>
                <w:rFonts w:ascii="Arial" w:hAnsi="Arial" w:cs="Arial"/>
                <w:b/>
                <w:bCs/>
                <w:lang w:val="es-MX"/>
              </w:rPr>
            </w:pPr>
            <w:r w:rsidRPr="00C7087D">
              <w:rPr>
                <w:rFonts w:ascii="Arial" w:hAnsi="Arial" w:cs="Arial"/>
                <w:b/>
                <w:lang w:val="es-MX"/>
              </w:rPr>
              <w:t>p&lt; o=0.05</w:t>
            </w:r>
          </w:p>
        </w:tc>
      </w:tr>
      <w:tr w:rsidR="000742A2" w:rsidRPr="00C7087D" w14:paraId="023958C0" w14:textId="77777777" w:rsidTr="007F6542">
        <w:trPr>
          <w:trHeight w:val="300"/>
        </w:trPr>
        <w:tc>
          <w:tcPr>
            <w:tcW w:w="1883" w:type="dxa"/>
            <w:noWrap/>
          </w:tcPr>
          <w:p w14:paraId="29877095" w14:textId="77777777" w:rsidR="000742A2" w:rsidRPr="00C7087D" w:rsidRDefault="000742A2" w:rsidP="007F6542">
            <w:pPr>
              <w:pStyle w:val="Sinespaciado"/>
              <w:rPr>
                <w:rFonts w:ascii="Arial" w:hAnsi="Arial" w:cs="Arial"/>
                <w:bCs/>
                <w:lang w:val="es-MX"/>
              </w:rPr>
            </w:pPr>
          </w:p>
        </w:tc>
        <w:tc>
          <w:tcPr>
            <w:tcW w:w="1082" w:type="dxa"/>
            <w:noWrap/>
          </w:tcPr>
          <w:p w14:paraId="4BF6C671" w14:textId="77777777" w:rsidR="000742A2" w:rsidRPr="00C7087D" w:rsidRDefault="000742A2" w:rsidP="007F6542">
            <w:pPr>
              <w:pStyle w:val="Sinespaciado"/>
              <w:rPr>
                <w:rFonts w:ascii="Arial" w:hAnsi="Arial" w:cs="Arial"/>
                <w:bCs/>
                <w:lang w:val="es-MX"/>
              </w:rPr>
            </w:pPr>
          </w:p>
        </w:tc>
        <w:tc>
          <w:tcPr>
            <w:tcW w:w="990" w:type="dxa"/>
            <w:noWrap/>
          </w:tcPr>
          <w:p w14:paraId="5527AD5F" w14:textId="77777777" w:rsidR="000742A2" w:rsidRPr="00C7087D" w:rsidRDefault="000742A2" w:rsidP="007F6542">
            <w:pPr>
              <w:pStyle w:val="Sinespaciado"/>
              <w:rPr>
                <w:rFonts w:ascii="Arial" w:hAnsi="Arial" w:cs="Arial"/>
                <w:bCs/>
                <w:lang w:val="es-MX"/>
              </w:rPr>
            </w:pPr>
          </w:p>
        </w:tc>
        <w:tc>
          <w:tcPr>
            <w:tcW w:w="990" w:type="dxa"/>
            <w:noWrap/>
          </w:tcPr>
          <w:p w14:paraId="6E330AEC" w14:textId="77777777" w:rsidR="000742A2" w:rsidRPr="00C7087D" w:rsidRDefault="000742A2" w:rsidP="007F6542">
            <w:pPr>
              <w:pStyle w:val="Sinespaciado"/>
              <w:rPr>
                <w:rFonts w:ascii="Arial" w:hAnsi="Arial" w:cs="Arial"/>
                <w:bCs/>
                <w:lang w:val="es-MX"/>
              </w:rPr>
            </w:pPr>
          </w:p>
        </w:tc>
        <w:tc>
          <w:tcPr>
            <w:tcW w:w="1080" w:type="dxa"/>
            <w:noWrap/>
          </w:tcPr>
          <w:p w14:paraId="3736F1C7" w14:textId="77777777" w:rsidR="000742A2" w:rsidRPr="00C7087D" w:rsidRDefault="000742A2" w:rsidP="007F6542">
            <w:pPr>
              <w:pStyle w:val="Sinespaciado"/>
              <w:rPr>
                <w:rFonts w:ascii="Arial" w:hAnsi="Arial" w:cs="Arial"/>
                <w:bCs/>
                <w:lang w:val="es-MX"/>
              </w:rPr>
            </w:pPr>
          </w:p>
        </w:tc>
        <w:tc>
          <w:tcPr>
            <w:tcW w:w="1530" w:type="dxa"/>
            <w:noWrap/>
          </w:tcPr>
          <w:p w14:paraId="51E62473" w14:textId="77777777" w:rsidR="000742A2" w:rsidRPr="00C7087D" w:rsidRDefault="000742A2" w:rsidP="007F6542">
            <w:pPr>
              <w:pStyle w:val="Sinespaciado"/>
              <w:rPr>
                <w:rFonts w:ascii="Arial" w:hAnsi="Arial" w:cs="Arial"/>
                <w:bCs/>
                <w:lang w:val="es-MX"/>
              </w:rPr>
            </w:pPr>
          </w:p>
        </w:tc>
        <w:tc>
          <w:tcPr>
            <w:tcW w:w="1445" w:type="dxa"/>
            <w:noWrap/>
          </w:tcPr>
          <w:p w14:paraId="051142B9" w14:textId="77777777" w:rsidR="000742A2" w:rsidRPr="00C7087D" w:rsidRDefault="000742A2" w:rsidP="007F6542">
            <w:pPr>
              <w:pStyle w:val="Sinespaciado"/>
              <w:rPr>
                <w:rFonts w:ascii="Arial" w:hAnsi="Arial" w:cs="Arial"/>
                <w:bCs/>
                <w:lang w:val="es-MX"/>
              </w:rPr>
            </w:pPr>
          </w:p>
        </w:tc>
      </w:tr>
      <w:tr w:rsidR="000742A2" w:rsidRPr="00C7087D" w14:paraId="6956654D" w14:textId="77777777" w:rsidTr="007F6542">
        <w:trPr>
          <w:trHeight w:val="300"/>
        </w:trPr>
        <w:tc>
          <w:tcPr>
            <w:tcW w:w="1883" w:type="dxa"/>
            <w:vMerge w:val="restart"/>
            <w:noWrap/>
            <w:hideMark/>
          </w:tcPr>
          <w:p w14:paraId="6D0E714C" w14:textId="77777777" w:rsidR="000742A2" w:rsidRPr="00C7087D" w:rsidRDefault="000742A2" w:rsidP="007F6542">
            <w:pPr>
              <w:pStyle w:val="Sinespaciado"/>
              <w:rPr>
                <w:rFonts w:ascii="Arial" w:hAnsi="Arial" w:cs="Arial"/>
                <w:bCs/>
                <w:lang w:val="es-MX"/>
              </w:rPr>
            </w:pPr>
          </w:p>
          <w:p w14:paraId="5E1D6F9D" w14:textId="77777777" w:rsidR="000742A2" w:rsidRPr="00C7087D" w:rsidRDefault="000742A2" w:rsidP="007F6542">
            <w:pPr>
              <w:pStyle w:val="Sinespaciado"/>
              <w:rPr>
                <w:rFonts w:ascii="Arial" w:hAnsi="Arial" w:cs="Arial"/>
                <w:bCs/>
                <w:lang w:val="es-MX"/>
              </w:rPr>
            </w:pPr>
            <w:r w:rsidRPr="00C7087D">
              <w:rPr>
                <w:rFonts w:ascii="Arial" w:hAnsi="Arial" w:cs="Arial"/>
                <w:bCs/>
                <w:lang w:val="es-MX"/>
              </w:rPr>
              <w:t xml:space="preserve">AGRESOR </w:t>
            </w:r>
          </w:p>
        </w:tc>
        <w:tc>
          <w:tcPr>
            <w:tcW w:w="1082" w:type="dxa"/>
            <w:noWrap/>
            <w:hideMark/>
          </w:tcPr>
          <w:p w14:paraId="2A4FC64F" w14:textId="77777777" w:rsidR="000742A2" w:rsidRPr="00C7087D" w:rsidRDefault="000742A2" w:rsidP="007F6542">
            <w:pPr>
              <w:pStyle w:val="Sinespaciado"/>
              <w:rPr>
                <w:rFonts w:ascii="Arial" w:hAnsi="Arial" w:cs="Arial"/>
                <w:lang w:val="es-MX"/>
              </w:rPr>
            </w:pPr>
            <w:r w:rsidRPr="00C7087D">
              <w:rPr>
                <w:rFonts w:ascii="Arial" w:hAnsi="Arial" w:cs="Arial"/>
                <w:lang w:val="es-MX"/>
              </w:rPr>
              <w:t>2</w:t>
            </w:r>
          </w:p>
        </w:tc>
        <w:tc>
          <w:tcPr>
            <w:tcW w:w="990" w:type="dxa"/>
            <w:noWrap/>
            <w:hideMark/>
          </w:tcPr>
          <w:p w14:paraId="51778A3B" w14:textId="77777777" w:rsidR="000742A2" w:rsidRPr="00C7087D" w:rsidRDefault="000742A2" w:rsidP="007F6542">
            <w:pPr>
              <w:pStyle w:val="Sinespaciado"/>
              <w:rPr>
                <w:rFonts w:ascii="Arial" w:hAnsi="Arial" w:cs="Arial"/>
              </w:rPr>
            </w:pPr>
            <w:r w:rsidRPr="00C7087D">
              <w:rPr>
                <w:rFonts w:ascii="Arial" w:hAnsi="Arial" w:cs="Arial"/>
              </w:rPr>
              <w:t>171</w:t>
            </w:r>
          </w:p>
        </w:tc>
        <w:tc>
          <w:tcPr>
            <w:tcW w:w="990" w:type="dxa"/>
            <w:noWrap/>
            <w:hideMark/>
          </w:tcPr>
          <w:p w14:paraId="71FEE8D9" w14:textId="77777777" w:rsidR="000742A2" w:rsidRPr="00C7087D" w:rsidRDefault="000742A2" w:rsidP="007F6542">
            <w:pPr>
              <w:pStyle w:val="Sinespaciado"/>
              <w:rPr>
                <w:rFonts w:ascii="Arial" w:hAnsi="Arial" w:cs="Arial"/>
              </w:rPr>
            </w:pPr>
            <w:r w:rsidRPr="00C7087D">
              <w:rPr>
                <w:rFonts w:ascii="Arial" w:hAnsi="Arial" w:cs="Arial"/>
              </w:rPr>
              <w:t>7.83</w:t>
            </w:r>
          </w:p>
        </w:tc>
        <w:tc>
          <w:tcPr>
            <w:tcW w:w="1080" w:type="dxa"/>
            <w:noWrap/>
            <w:hideMark/>
          </w:tcPr>
          <w:p w14:paraId="5B37D0DB" w14:textId="77777777" w:rsidR="000742A2" w:rsidRPr="00C7087D" w:rsidRDefault="000742A2" w:rsidP="007F6542">
            <w:pPr>
              <w:pStyle w:val="Sinespaciado"/>
              <w:rPr>
                <w:rFonts w:ascii="Arial" w:hAnsi="Arial" w:cs="Arial"/>
              </w:rPr>
            </w:pPr>
            <w:r w:rsidRPr="00C7087D">
              <w:rPr>
                <w:rFonts w:ascii="Arial" w:hAnsi="Arial" w:cs="Arial"/>
              </w:rPr>
              <w:t>3.54</w:t>
            </w:r>
          </w:p>
        </w:tc>
        <w:tc>
          <w:tcPr>
            <w:tcW w:w="1530" w:type="dxa"/>
            <w:vMerge w:val="restart"/>
            <w:noWrap/>
            <w:hideMark/>
          </w:tcPr>
          <w:p w14:paraId="07543D80" w14:textId="77777777" w:rsidR="000742A2" w:rsidRPr="00C7087D" w:rsidRDefault="000742A2" w:rsidP="007F6542">
            <w:pPr>
              <w:pStyle w:val="Sinespaciado"/>
              <w:jc w:val="center"/>
              <w:rPr>
                <w:rFonts w:ascii="Arial" w:hAnsi="Arial" w:cs="Arial"/>
              </w:rPr>
            </w:pPr>
          </w:p>
          <w:p w14:paraId="45C8061B" w14:textId="77777777" w:rsidR="000742A2" w:rsidRPr="00C7087D" w:rsidRDefault="000742A2" w:rsidP="007F6542">
            <w:pPr>
              <w:pStyle w:val="Sinespaciado"/>
              <w:jc w:val="center"/>
              <w:rPr>
                <w:rFonts w:ascii="Arial" w:hAnsi="Arial" w:cs="Arial"/>
              </w:rPr>
            </w:pPr>
            <w:r w:rsidRPr="00C7087D">
              <w:rPr>
                <w:rFonts w:ascii="Arial" w:hAnsi="Arial" w:cs="Arial"/>
              </w:rPr>
              <w:t>6.13</w:t>
            </w:r>
          </w:p>
        </w:tc>
        <w:tc>
          <w:tcPr>
            <w:tcW w:w="1445" w:type="dxa"/>
            <w:vMerge w:val="restart"/>
            <w:noWrap/>
            <w:hideMark/>
          </w:tcPr>
          <w:p w14:paraId="259F12E6" w14:textId="77777777" w:rsidR="000742A2" w:rsidRPr="00C7087D" w:rsidRDefault="000742A2" w:rsidP="007F6542">
            <w:pPr>
              <w:pStyle w:val="Sinespaciado"/>
              <w:rPr>
                <w:rFonts w:ascii="Arial" w:hAnsi="Arial" w:cs="Arial"/>
              </w:rPr>
            </w:pPr>
          </w:p>
          <w:p w14:paraId="62A4DA45" w14:textId="77777777" w:rsidR="000742A2" w:rsidRPr="00C7087D" w:rsidRDefault="000742A2" w:rsidP="007F6542">
            <w:pPr>
              <w:pStyle w:val="Sinespaciado"/>
              <w:rPr>
                <w:rFonts w:ascii="Arial" w:hAnsi="Arial" w:cs="Arial"/>
              </w:rPr>
            </w:pPr>
            <w:r w:rsidRPr="00C7087D">
              <w:rPr>
                <w:rFonts w:ascii="Arial" w:hAnsi="Arial" w:cs="Arial"/>
              </w:rPr>
              <w:t>0.002</w:t>
            </w:r>
          </w:p>
        </w:tc>
      </w:tr>
      <w:tr w:rsidR="000742A2" w:rsidRPr="00C7087D" w14:paraId="17177D54" w14:textId="77777777" w:rsidTr="007F6542">
        <w:trPr>
          <w:trHeight w:val="300"/>
        </w:trPr>
        <w:tc>
          <w:tcPr>
            <w:tcW w:w="1883" w:type="dxa"/>
            <w:vMerge/>
            <w:hideMark/>
          </w:tcPr>
          <w:p w14:paraId="32792BD1" w14:textId="77777777" w:rsidR="000742A2" w:rsidRPr="00C7087D" w:rsidRDefault="000742A2" w:rsidP="007F6542">
            <w:pPr>
              <w:pStyle w:val="Sinespaciado"/>
              <w:rPr>
                <w:rFonts w:ascii="Arial" w:hAnsi="Arial" w:cs="Arial"/>
                <w:bCs/>
              </w:rPr>
            </w:pPr>
          </w:p>
        </w:tc>
        <w:tc>
          <w:tcPr>
            <w:tcW w:w="1082" w:type="dxa"/>
            <w:noWrap/>
            <w:hideMark/>
          </w:tcPr>
          <w:p w14:paraId="6D92B987" w14:textId="77777777" w:rsidR="000742A2" w:rsidRPr="00C7087D" w:rsidRDefault="000742A2" w:rsidP="007F6542">
            <w:pPr>
              <w:pStyle w:val="Sinespaciado"/>
              <w:rPr>
                <w:rFonts w:ascii="Arial" w:hAnsi="Arial" w:cs="Arial"/>
              </w:rPr>
            </w:pPr>
            <w:r w:rsidRPr="00C7087D">
              <w:rPr>
                <w:rFonts w:ascii="Arial" w:hAnsi="Arial" w:cs="Arial"/>
              </w:rPr>
              <w:t>4</w:t>
            </w:r>
          </w:p>
        </w:tc>
        <w:tc>
          <w:tcPr>
            <w:tcW w:w="990" w:type="dxa"/>
            <w:noWrap/>
            <w:hideMark/>
          </w:tcPr>
          <w:p w14:paraId="30E4709F" w14:textId="77777777" w:rsidR="000742A2" w:rsidRPr="00C7087D" w:rsidRDefault="000742A2" w:rsidP="007F6542">
            <w:pPr>
              <w:pStyle w:val="Sinespaciado"/>
              <w:rPr>
                <w:rFonts w:ascii="Arial" w:hAnsi="Arial" w:cs="Arial"/>
              </w:rPr>
            </w:pPr>
            <w:r w:rsidRPr="00C7087D">
              <w:rPr>
                <w:rFonts w:ascii="Arial" w:hAnsi="Arial" w:cs="Arial"/>
              </w:rPr>
              <w:t>140</w:t>
            </w:r>
          </w:p>
        </w:tc>
        <w:tc>
          <w:tcPr>
            <w:tcW w:w="990" w:type="dxa"/>
            <w:noWrap/>
            <w:hideMark/>
          </w:tcPr>
          <w:p w14:paraId="46C151E9" w14:textId="77777777" w:rsidR="000742A2" w:rsidRPr="00C7087D" w:rsidRDefault="000742A2" w:rsidP="007F6542">
            <w:pPr>
              <w:pStyle w:val="Sinespaciado"/>
              <w:rPr>
                <w:rFonts w:ascii="Arial" w:hAnsi="Arial" w:cs="Arial"/>
              </w:rPr>
            </w:pPr>
            <w:r w:rsidRPr="00C7087D">
              <w:rPr>
                <w:rFonts w:ascii="Arial" w:hAnsi="Arial" w:cs="Arial"/>
              </w:rPr>
              <w:t>6.77</w:t>
            </w:r>
          </w:p>
        </w:tc>
        <w:tc>
          <w:tcPr>
            <w:tcW w:w="1080" w:type="dxa"/>
            <w:noWrap/>
            <w:hideMark/>
          </w:tcPr>
          <w:p w14:paraId="017042CC" w14:textId="77777777" w:rsidR="000742A2" w:rsidRPr="00C7087D" w:rsidRDefault="000742A2" w:rsidP="007F6542">
            <w:pPr>
              <w:pStyle w:val="Sinespaciado"/>
              <w:rPr>
                <w:rFonts w:ascii="Arial" w:hAnsi="Arial" w:cs="Arial"/>
              </w:rPr>
            </w:pPr>
            <w:r w:rsidRPr="00C7087D">
              <w:rPr>
                <w:rFonts w:ascii="Arial" w:hAnsi="Arial" w:cs="Arial"/>
              </w:rPr>
              <w:t>2</w:t>
            </w:r>
          </w:p>
        </w:tc>
        <w:tc>
          <w:tcPr>
            <w:tcW w:w="1530" w:type="dxa"/>
            <w:vMerge/>
            <w:hideMark/>
          </w:tcPr>
          <w:p w14:paraId="4ABF35D8" w14:textId="77777777" w:rsidR="000742A2" w:rsidRPr="00C7087D" w:rsidRDefault="000742A2" w:rsidP="007F6542">
            <w:pPr>
              <w:pStyle w:val="Sinespaciado"/>
              <w:rPr>
                <w:rFonts w:ascii="Arial" w:hAnsi="Arial" w:cs="Arial"/>
              </w:rPr>
            </w:pPr>
          </w:p>
        </w:tc>
        <w:tc>
          <w:tcPr>
            <w:tcW w:w="1445" w:type="dxa"/>
            <w:vMerge/>
            <w:hideMark/>
          </w:tcPr>
          <w:p w14:paraId="24817FFB" w14:textId="77777777" w:rsidR="000742A2" w:rsidRPr="00C7087D" w:rsidRDefault="000742A2" w:rsidP="007F6542">
            <w:pPr>
              <w:pStyle w:val="Sinespaciado"/>
              <w:rPr>
                <w:rFonts w:ascii="Arial" w:hAnsi="Arial" w:cs="Arial"/>
              </w:rPr>
            </w:pPr>
          </w:p>
        </w:tc>
      </w:tr>
      <w:tr w:rsidR="000742A2" w:rsidRPr="00C7087D" w14:paraId="485F42D0" w14:textId="77777777" w:rsidTr="007F6542">
        <w:trPr>
          <w:trHeight w:val="300"/>
        </w:trPr>
        <w:tc>
          <w:tcPr>
            <w:tcW w:w="1883" w:type="dxa"/>
            <w:vMerge/>
            <w:hideMark/>
          </w:tcPr>
          <w:p w14:paraId="7B2FBB61" w14:textId="77777777" w:rsidR="000742A2" w:rsidRPr="00C7087D" w:rsidRDefault="000742A2" w:rsidP="007F6542">
            <w:pPr>
              <w:pStyle w:val="Sinespaciado"/>
              <w:rPr>
                <w:rFonts w:ascii="Arial" w:hAnsi="Arial" w:cs="Arial"/>
                <w:bCs/>
              </w:rPr>
            </w:pPr>
          </w:p>
        </w:tc>
        <w:tc>
          <w:tcPr>
            <w:tcW w:w="1082" w:type="dxa"/>
            <w:noWrap/>
            <w:hideMark/>
          </w:tcPr>
          <w:p w14:paraId="71347D75" w14:textId="77777777" w:rsidR="000742A2" w:rsidRPr="00C7087D" w:rsidRDefault="000742A2" w:rsidP="007F6542">
            <w:pPr>
              <w:pStyle w:val="Sinespaciado"/>
              <w:rPr>
                <w:rFonts w:ascii="Arial" w:hAnsi="Arial" w:cs="Arial"/>
              </w:rPr>
            </w:pPr>
            <w:r w:rsidRPr="00C7087D">
              <w:rPr>
                <w:rFonts w:ascii="Arial" w:hAnsi="Arial" w:cs="Arial"/>
              </w:rPr>
              <w:t>6</w:t>
            </w:r>
          </w:p>
        </w:tc>
        <w:tc>
          <w:tcPr>
            <w:tcW w:w="990" w:type="dxa"/>
            <w:noWrap/>
            <w:hideMark/>
          </w:tcPr>
          <w:p w14:paraId="05BDF036" w14:textId="77777777" w:rsidR="000742A2" w:rsidRPr="00C7087D" w:rsidRDefault="000742A2" w:rsidP="007F6542">
            <w:pPr>
              <w:pStyle w:val="Sinespaciado"/>
              <w:rPr>
                <w:rFonts w:ascii="Arial" w:hAnsi="Arial" w:cs="Arial"/>
              </w:rPr>
            </w:pPr>
            <w:r w:rsidRPr="00C7087D">
              <w:rPr>
                <w:rFonts w:ascii="Arial" w:hAnsi="Arial" w:cs="Arial"/>
              </w:rPr>
              <w:t>83</w:t>
            </w:r>
          </w:p>
        </w:tc>
        <w:tc>
          <w:tcPr>
            <w:tcW w:w="990" w:type="dxa"/>
            <w:noWrap/>
            <w:hideMark/>
          </w:tcPr>
          <w:p w14:paraId="62B50116" w14:textId="77777777" w:rsidR="000742A2" w:rsidRPr="00C7087D" w:rsidRDefault="000742A2" w:rsidP="007F6542">
            <w:pPr>
              <w:pStyle w:val="Sinespaciado"/>
              <w:rPr>
                <w:rFonts w:ascii="Arial" w:hAnsi="Arial" w:cs="Arial"/>
              </w:rPr>
            </w:pPr>
            <w:r w:rsidRPr="00C7087D">
              <w:rPr>
                <w:rFonts w:ascii="Arial" w:hAnsi="Arial" w:cs="Arial"/>
              </w:rPr>
              <w:t>6.97</w:t>
            </w:r>
          </w:p>
        </w:tc>
        <w:tc>
          <w:tcPr>
            <w:tcW w:w="1080" w:type="dxa"/>
            <w:noWrap/>
            <w:hideMark/>
          </w:tcPr>
          <w:p w14:paraId="54F78F0B" w14:textId="77777777" w:rsidR="000742A2" w:rsidRPr="00C7087D" w:rsidRDefault="000742A2" w:rsidP="007F6542">
            <w:pPr>
              <w:pStyle w:val="Sinespaciado"/>
              <w:rPr>
                <w:rFonts w:ascii="Arial" w:hAnsi="Arial" w:cs="Arial"/>
              </w:rPr>
            </w:pPr>
            <w:r w:rsidRPr="00C7087D">
              <w:rPr>
                <w:rFonts w:ascii="Arial" w:hAnsi="Arial" w:cs="Arial"/>
              </w:rPr>
              <w:t>2.19</w:t>
            </w:r>
          </w:p>
        </w:tc>
        <w:tc>
          <w:tcPr>
            <w:tcW w:w="1530" w:type="dxa"/>
            <w:vMerge/>
            <w:hideMark/>
          </w:tcPr>
          <w:p w14:paraId="383781F9" w14:textId="77777777" w:rsidR="000742A2" w:rsidRPr="00C7087D" w:rsidRDefault="000742A2" w:rsidP="007F6542">
            <w:pPr>
              <w:pStyle w:val="Sinespaciado"/>
              <w:rPr>
                <w:rFonts w:ascii="Arial" w:hAnsi="Arial" w:cs="Arial"/>
              </w:rPr>
            </w:pPr>
          </w:p>
        </w:tc>
        <w:tc>
          <w:tcPr>
            <w:tcW w:w="1445" w:type="dxa"/>
            <w:vMerge/>
            <w:hideMark/>
          </w:tcPr>
          <w:p w14:paraId="4481F34A" w14:textId="77777777" w:rsidR="000742A2" w:rsidRPr="00C7087D" w:rsidRDefault="000742A2" w:rsidP="007F6542">
            <w:pPr>
              <w:pStyle w:val="Sinespaciado"/>
              <w:rPr>
                <w:rFonts w:ascii="Arial" w:hAnsi="Arial" w:cs="Arial"/>
              </w:rPr>
            </w:pPr>
          </w:p>
        </w:tc>
      </w:tr>
      <w:tr w:rsidR="000742A2" w:rsidRPr="00C7087D" w14:paraId="24F9A1B9" w14:textId="77777777" w:rsidTr="007F6542">
        <w:trPr>
          <w:trHeight w:val="300"/>
        </w:trPr>
        <w:tc>
          <w:tcPr>
            <w:tcW w:w="1883" w:type="dxa"/>
            <w:noWrap/>
            <w:hideMark/>
          </w:tcPr>
          <w:p w14:paraId="0992F2BE" w14:textId="77777777" w:rsidR="000742A2" w:rsidRPr="00C7087D" w:rsidRDefault="000742A2" w:rsidP="007F6542">
            <w:pPr>
              <w:pStyle w:val="Sinespaciado"/>
              <w:rPr>
                <w:rFonts w:ascii="Arial" w:hAnsi="Arial" w:cs="Arial"/>
              </w:rPr>
            </w:pPr>
          </w:p>
        </w:tc>
        <w:tc>
          <w:tcPr>
            <w:tcW w:w="1082" w:type="dxa"/>
            <w:noWrap/>
            <w:hideMark/>
          </w:tcPr>
          <w:p w14:paraId="657719F2" w14:textId="77777777" w:rsidR="000742A2" w:rsidRPr="00C7087D" w:rsidRDefault="000742A2" w:rsidP="007F6542">
            <w:pPr>
              <w:pStyle w:val="Sinespaciado"/>
              <w:rPr>
                <w:rFonts w:ascii="Arial" w:hAnsi="Arial" w:cs="Arial"/>
              </w:rPr>
            </w:pPr>
            <w:r w:rsidRPr="00C7087D">
              <w:rPr>
                <w:rFonts w:ascii="Arial" w:hAnsi="Arial" w:cs="Arial"/>
              </w:rPr>
              <w:t>Total</w:t>
            </w:r>
          </w:p>
        </w:tc>
        <w:tc>
          <w:tcPr>
            <w:tcW w:w="990" w:type="dxa"/>
            <w:noWrap/>
            <w:hideMark/>
          </w:tcPr>
          <w:p w14:paraId="252B383A" w14:textId="77777777" w:rsidR="000742A2" w:rsidRPr="00C7087D" w:rsidRDefault="000742A2" w:rsidP="007F6542">
            <w:pPr>
              <w:pStyle w:val="Sinespaciado"/>
              <w:rPr>
                <w:rFonts w:ascii="Arial" w:hAnsi="Arial" w:cs="Arial"/>
              </w:rPr>
            </w:pPr>
            <w:r w:rsidRPr="00C7087D">
              <w:rPr>
                <w:rFonts w:ascii="Arial" w:hAnsi="Arial" w:cs="Arial"/>
              </w:rPr>
              <w:t>394</w:t>
            </w:r>
          </w:p>
        </w:tc>
        <w:tc>
          <w:tcPr>
            <w:tcW w:w="990" w:type="dxa"/>
            <w:noWrap/>
            <w:hideMark/>
          </w:tcPr>
          <w:p w14:paraId="0618BE59" w14:textId="77777777" w:rsidR="000742A2" w:rsidRPr="00C7087D" w:rsidRDefault="000742A2" w:rsidP="007F6542">
            <w:pPr>
              <w:pStyle w:val="Sinespaciado"/>
              <w:rPr>
                <w:rFonts w:ascii="Arial" w:hAnsi="Arial" w:cs="Arial"/>
              </w:rPr>
            </w:pPr>
            <w:r w:rsidRPr="00C7087D">
              <w:rPr>
                <w:rFonts w:ascii="Arial" w:hAnsi="Arial" w:cs="Arial"/>
              </w:rPr>
              <w:t>7.28</w:t>
            </w:r>
          </w:p>
        </w:tc>
        <w:tc>
          <w:tcPr>
            <w:tcW w:w="1080" w:type="dxa"/>
            <w:noWrap/>
            <w:hideMark/>
          </w:tcPr>
          <w:p w14:paraId="7E4B156D" w14:textId="77777777" w:rsidR="000742A2" w:rsidRPr="00C7087D" w:rsidRDefault="000742A2" w:rsidP="007F6542">
            <w:pPr>
              <w:pStyle w:val="Sinespaciado"/>
              <w:rPr>
                <w:rFonts w:ascii="Arial" w:hAnsi="Arial" w:cs="Arial"/>
              </w:rPr>
            </w:pPr>
            <w:r w:rsidRPr="00C7087D">
              <w:rPr>
                <w:rFonts w:ascii="Arial" w:hAnsi="Arial" w:cs="Arial"/>
              </w:rPr>
              <w:t>2.85</w:t>
            </w:r>
          </w:p>
        </w:tc>
        <w:tc>
          <w:tcPr>
            <w:tcW w:w="1530" w:type="dxa"/>
            <w:noWrap/>
            <w:hideMark/>
          </w:tcPr>
          <w:p w14:paraId="2181E02C" w14:textId="77777777" w:rsidR="000742A2" w:rsidRPr="00C7087D" w:rsidRDefault="000742A2" w:rsidP="007F6542">
            <w:pPr>
              <w:pStyle w:val="Sinespaciado"/>
              <w:rPr>
                <w:rFonts w:ascii="Arial" w:hAnsi="Arial" w:cs="Arial"/>
              </w:rPr>
            </w:pPr>
          </w:p>
        </w:tc>
        <w:tc>
          <w:tcPr>
            <w:tcW w:w="1445" w:type="dxa"/>
            <w:noWrap/>
            <w:hideMark/>
          </w:tcPr>
          <w:p w14:paraId="0E81CF47" w14:textId="77777777" w:rsidR="000742A2" w:rsidRPr="00C7087D" w:rsidRDefault="000742A2" w:rsidP="007F6542">
            <w:pPr>
              <w:pStyle w:val="Sinespaciado"/>
              <w:rPr>
                <w:rFonts w:ascii="Arial" w:hAnsi="Arial" w:cs="Arial"/>
              </w:rPr>
            </w:pPr>
          </w:p>
        </w:tc>
      </w:tr>
      <w:tr w:rsidR="000742A2" w:rsidRPr="00C7087D" w14:paraId="78D7BFE8" w14:textId="77777777" w:rsidTr="007F6542">
        <w:trPr>
          <w:trHeight w:val="300"/>
        </w:trPr>
        <w:tc>
          <w:tcPr>
            <w:tcW w:w="1883" w:type="dxa"/>
            <w:noWrap/>
            <w:hideMark/>
          </w:tcPr>
          <w:p w14:paraId="17BE0243" w14:textId="77777777" w:rsidR="000742A2" w:rsidRPr="00C7087D" w:rsidRDefault="000742A2" w:rsidP="007F6542">
            <w:pPr>
              <w:pStyle w:val="Sinespaciado"/>
              <w:rPr>
                <w:rFonts w:ascii="Arial" w:hAnsi="Arial" w:cs="Arial"/>
              </w:rPr>
            </w:pPr>
          </w:p>
        </w:tc>
        <w:tc>
          <w:tcPr>
            <w:tcW w:w="1082" w:type="dxa"/>
            <w:noWrap/>
            <w:hideMark/>
          </w:tcPr>
          <w:p w14:paraId="6F6985D3" w14:textId="77777777" w:rsidR="000742A2" w:rsidRPr="00C7087D" w:rsidRDefault="000742A2" w:rsidP="007F6542">
            <w:pPr>
              <w:pStyle w:val="Sinespaciado"/>
              <w:rPr>
                <w:rFonts w:ascii="Arial" w:hAnsi="Arial" w:cs="Arial"/>
              </w:rPr>
            </w:pPr>
          </w:p>
        </w:tc>
        <w:tc>
          <w:tcPr>
            <w:tcW w:w="990" w:type="dxa"/>
            <w:noWrap/>
            <w:hideMark/>
          </w:tcPr>
          <w:p w14:paraId="3E3FE66A" w14:textId="77777777" w:rsidR="000742A2" w:rsidRPr="00C7087D" w:rsidRDefault="000742A2" w:rsidP="007F6542">
            <w:pPr>
              <w:pStyle w:val="Sinespaciado"/>
              <w:rPr>
                <w:rFonts w:ascii="Arial" w:hAnsi="Arial" w:cs="Arial"/>
              </w:rPr>
            </w:pPr>
          </w:p>
        </w:tc>
        <w:tc>
          <w:tcPr>
            <w:tcW w:w="990" w:type="dxa"/>
            <w:noWrap/>
            <w:hideMark/>
          </w:tcPr>
          <w:p w14:paraId="3477469A" w14:textId="77777777" w:rsidR="000742A2" w:rsidRPr="00C7087D" w:rsidRDefault="000742A2" w:rsidP="007F6542">
            <w:pPr>
              <w:pStyle w:val="Sinespaciado"/>
              <w:rPr>
                <w:rFonts w:ascii="Arial" w:hAnsi="Arial" w:cs="Arial"/>
              </w:rPr>
            </w:pPr>
          </w:p>
        </w:tc>
        <w:tc>
          <w:tcPr>
            <w:tcW w:w="1080" w:type="dxa"/>
            <w:noWrap/>
            <w:hideMark/>
          </w:tcPr>
          <w:p w14:paraId="5EDC5078" w14:textId="77777777" w:rsidR="000742A2" w:rsidRPr="00C7087D" w:rsidRDefault="000742A2" w:rsidP="007F6542">
            <w:pPr>
              <w:pStyle w:val="Sinespaciado"/>
              <w:rPr>
                <w:rFonts w:ascii="Arial" w:hAnsi="Arial" w:cs="Arial"/>
              </w:rPr>
            </w:pPr>
          </w:p>
        </w:tc>
        <w:tc>
          <w:tcPr>
            <w:tcW w:w="1530" w:type="dxa"/>
            <w:noWrap/>
            <w:hideMark/>
          </w:tcPr>
          <w:p w14:paraId="4507F338" w14:textId="77777777" w:rsidR="000742A2" w:rsidRPr="00C7087D" w:rsidRDefault="000742A2" w:rsidP="007F6542">
            <w:pPr>
              <w:pStyle w:val="Sinespaciado"/>
              <w:rPr>
                <w:rFonts w:ascii="Arial" w:hAnsi="Arial" w:cs="Arial"/>
              </w:rPr>
            </w:pPr>
          </w:p>
        </w:tc>
        <w:tc>
          <w:tcPr>
            <w:tcW w:w="1445" w:type="dxa"/>
            <w:noWrap/>
            <w:hideMark/>
          </w:tcPr>
          <w:p w14:paraId="5D0A8D33" w14:textId="77777777" w:rsidR="000742A2" w:rsidRPr="00C7087D" w:rsidRDefault="000742A2" w:rsidP="007F6542">
            <w:pPr>
              <w:pStyle w:val="Sinespaciado"/>
              <w:rPr>
                <w:rFonts w:ascii="Arial" w:hAnsi="Arial" w:cs="Arial"/>
              </w:rPr>
            </w:pPr>
          </w:p>
        </w:tc>
      </w:tr>
      <w:tr w:rsidR="000742A2" w:rsidRPr="00C7087D" w14:paraId="36DC3D0A" w14:textId="77777777" w:rsidTr="007F6542">
        <w:trPr>
          <w:trHeight w:val="300"/>
        </w:trPr>
        <w:tc>
          <w:tcPr>
            <w:tcW w:w="1883" w:type="dxa"/>
            <w:vMerge w:val="restart"/>
            <w:noWrap/>
            <w:hideMark/>
          </w:tcPr>
          <w:p w14:paraId="07EA1415" w14:textId="77777777" w:rsidR="000742A2" w:rsidRPr="00C7087D" w:rsidRDefault="000742A2" w:rsidP="007F6542">
            <w:pPr>
              <w:pStyle w:val="Sinespaciado"/>
              <w:rPr>
                <w:rFonts w:ascii="Arial" w:hAnsi="Arial" w:cs="Arial"/>
                <w:bCs/>
              </w:rPr>
            </w:pPr>
            <w:r w:rsidRPr="00C7087D">
              <w:rPr>
                <w:rFonts w:ascii="Arial" w:hAnsi="Arial" w:cs="Arial"/>
                <w:bCs/>
              </w:rPr>
              <w:t>VICTIMA</w:t>
            </w:r>
          </w:p>
        </w:tc>
        <w:tc>
          <w:tcPr>
            <w:tcW w:w="1082" w:type="dxa"/>
            <w:noWrap/>
            <w:hideMark/>
          </w:tcPr>
          <w:p w14:paraId="3A111337" w14:textId="77777777" w:rsidR="000742A2" w:rsidRPr="00C7087D" w:rsidRDefault="000742A2" w:rsidP="007F6542">
            <w:pPr>
              <w:pStyle w:val="Sinespaciado"/>
              <w:rPr>
                <w:rFonts w:ascii="Arial" w:hAnsi="Arial" w:cs="Arial"/>
              </w:rPr>
            </w:pPr>
            <w:r w:rsidRPr="00C7087D">
              <w:rPr>
                <w:rFonts w:ascii="Arial" w:hAnsi="Arial" w:cs="Arial"/>
              </w:rPr>
              <w:t>2</w:t>
            </w:r>
          </w:p>
        </w:tc>
        <w:tc>
          <w:tcPr>
            <w:tcW w:w="990" w:type="dxa"/>
            <w:noWrap/>
            <w:hideMark/>
          </w:tcPr>
          <w:p w14:paraId="3C1AF78D" w14:textId="77777777" w:rsidR="000742A2" w:rsidRPr="00C7087D" w:rsidRDefault="000742A2" w:rsidP="007F6542">
            <w:pPr>
              <w:pStyle w:val="Sinespaciado"/>
              <w:rPr>
                <w:rFonts w:ascii="Arial" w:hAnsi="Arial" w:cs="Arial"/>
              </w:rPr>
            </w:pPr>
            <w:r w:rsidRPr="00C7087D">
              <w:rPr>
                <w:rFonts w:ascii="Arial" w:hAnsi="Arial" w:cs="Arial"/>
              </w:rPr>
              <w:t>171</w:t>
            </w:r>
          </w:p>
        </w:tc>
        <w:tc>
          <w:tcPr>
            <w:tcW w:w="990" w:type="dxa"/>
            <w:noWrap/>
            <w:hideMark/>
          </w:tcPr>
          <w:p w14:paraId="7197BC81" w14:textId="77777777" w:rsidR="000742A2" w:rsidRPr="00C7087D" w:rsidRDefault="000742A2" w:rsidP="007F6542">
            <w:pPr>
              <w:pStyle w:val="Sinespaciado"/>
              <w:rPr>
                <w:rFonts w:ascii="Arial" w:hAnsi="Arial" w:cs="Arial"/>
              </w:rPr>
            </w:pPr>
            <w:r w:rsidRPr="00C7087D">
              <w:rPr>
                <w:rFonts w:ascii="Arial" w:hAnsi="Arial" w:cs="Arial"/>
              </w:rPr>
              <w:t>8.67</w:t>
            </w:r>
          </w:p>
        </w:tc>
        <w:tc>
          <w:tcPr>
            <w:tcW w:w="1080" w:type="dxa"/>
            <w:noWrap/>
            <w:hideMark/>
          </w:tcPr>
          <w:p w14:paraId="65278A5C" w14:textId="77777777" w:rsidR="000742A2" w:rsidRPr="00C7087D" w:rsidRDefault="000742A2" w:rsidP="007F6542">
            <w:pPr>
              <w:pStyle w:val="Sinespaciado"/>
              <w:rPr>
                <w:rFonts w:ascii="Arial" w:hAnsi="Arial" w:cs="Arial"/>
              </w:rPr>
            </w:pPr>
            <w:r w:rsidRPr="00C7087D">
              <w:rPr>
                <w:rFonts w:ascii="Arial" w:hAnsi="Arial" w:cs="Arial"/>
              </w:rPr>
              <w:t>3.34</w:t>
            </w:r>
          </w:p>
        </w:tc>
        <w:tc>
          <w:tcPr>
            <w:tcW w:w="1530" w:type="dxa"/>
            <w:vMerge w:val="restart"/>
            <w:noWrap/>
            <w:hideMark/>
          </w:tcPr>
          <w:p w14:paraId="38F3E209" w14:textId="77777777" w:rsidR="000742A2" w:rsidRPr="00C7087D" w:rsidRDefault="000742A2" w:rsidP="007F6542">
            <w:pPr>
              <w:pStyle w:val="Sinespaciado"/>
              <w:rPr>
                <w:rFonts w:ascii="Arial" w:hAnsi="Arial" w:cs="Arial"/>
              </w:rPr>
            </w:pPr>
          </w:p>
          <w:p w14:paraId="7F333B59" w14:textId="77777777" w:rsidR="000742A2" w:rsidRPr="00C7087D" w:rsidRDefault="000742A2" w:rsidP="007F6542">
            <w:pPr>
              <w:pStyle w:val="Sinespaciado"/>
              <w:jc w:val="center"/>
              <w:rPr>
                <w:rFonts w:ascii="Arial" w:hAnsi="Arial" w:cs="Arial"/>
              </w:rPr>
            </w:pPr>
            <w:r w:rsidRPr="00C7087D">
              <w:rPr>
                <w:rFonts w:ascii="Arial" w:hAnsi="Arial" w:cs="Arial"/>
              </w:rPr>
              <w:t>1.52</w:t>
            </w:r>
          </w:p>
        </w:tc>
        <w:tc>
          <w:tcPr>
            <w:tcW w:w="1445" w:type="dxa"/>
            <w:vMerge w:val="restart"/>
            <w:noWrap/>
            <w:hideMark/>
          </w:tcPr>
          <w:p w14:paraId="6B78BB7E" w14:textId="77777777" w:rsidR="000742A2" w:rsidRPr="00C7087D" w:rsidRDefault="000742A2" w:rsidP="007F6542">
            <w:pPr>
              <w:pStyle w:val="Sinespaciado"/>
              <w:rPr>
                <w:rFonts w:ascii="Arial" w:hAnsi="Arial" w:cs="Arial"/>
              </w:rPr>
            </w:pPr>
          </w:p>
          <w:p w14:paraId="11BDBBD9" w14:textId="77777777" w:rsidR="000742A2" w:rsidRPr="00C7087D" w:rsidRDefault="000742A2" w:rsidP="007F6542">
            <w:pPr>
              <w:pStyle w:val="Sinespaciado"/>
              <w:rPr>
                <w:rFonts w:ascii="Arial" w:hAnsi="Arial" w:cs="Arial"/>
              </w:rPr>
            </w:pPr>
            <w:r w:rsidRPr="00C7087D">
              <w:rPr>
                <w:rFonts w:ascii="Arial" w:hAnsi="Arial" w:cs="Arial"/>
              </w:rPr>
              <w:t>0.221</w:t>
            </w:r>
          </w:p>
        </w:tc>
      </w:tr>
      <w:tr w:rsidR="000742A2" w:rsidRPr="00C7087D" w14:paraId="045D767B" w14:textId="77777777" w:rsidTr="007F6542">
        <w:trPr>
          <w:trHeight w:val="300"/>
        </w:trPr>
        <w:tc>
          <w:tcPr>
            <w:tcW w:w="1883" w:type="dxa"/>
            <w:vMerge/>
            <w:hideMark/>
          </w:tcPr>
          <w:p w14:paraId="3A1E6DDE" w14:textId="77777777" w:rsidR="000742A2" w:rsidRPr="00C7087D" w:rsidRDefault="000742A2" w:rsidP="007F6542">
            <w:pPr>
              <w:pStyle w:val="Sinespaciado"/>
              <w:rPr>
                <w:rFonts w:ascii="Arial" w:hAnsi="Arial" w:cs="Arial"/>
                <w:bCs/>
              </w:rPr>
            </w:pPr>
          </w:p>
        </w:tc>
        <w:tc>
          <w:tcPr>
            <w:tcW w:w="1082" w:type="dxa"/>
            <w:noWrap/>
            <w:hideMark/>
          </w:tcPr>
          <w:p w14:paraId="3C69B132" w14:textId="77777777" w:rsidR="000742A2" w:rsidRPr="00C7087D" w:rsidRDefault="000742A2" w:rsidP="007F6542">
            <w:pPr>
              <w:pStyle w:val="Sinespaciado"/>
              <w:rPr>
                <w:rFonts w:ascii="Arial" w:hAnsi="Arial" w:cs="Arial"/>
              </w:rPr>
            </w:pPr>
            <w:r w:rsidRPr="00C7087D">
              <w:rPr>
                <w:rFonts w:ascii="Arial" w:hAnsi="Arial" w:cs="Arial"/>
              </w:rPr>
              <w:t>4</w:t>
            </w:r>
          </w:p>
        </w:tc>
        <w:tc>
          <w:tcPr>
            <w:tcW w:w="990" w:type="dxa"/>
            <w:noWrap/>
            <w:hideMark/>
          </w:tcPr>
          <w:p w14:paraId="3DBF92F2" w14:textId="77777777" w:rsidR="000742A2" w:rsidRPr="00C7087D" w:rsidRDefault="000742A2" w:rsidP="007F6542">
            <w:pPr>
              <w:pStyle w:val="Sinespaciado"/>
              <w:rPr>
                <w:rFonts w:ascii="Arial" w:hAnsi="Arial" w:cs="Arial"/>
              </w:rPr>
            </w:pPr>
            <w:r w:rsidRPr="00C7087D">
              <w:rPr>
                <w:rFonts w:ascii="Arial" w:hAnsi="Arial" w:cs="Arial"/>
              </w:rPr>
              <w:t>140</w:t>
            </w:r>
          </w:p>
        </w:tc>
        <w:tc>
          <w:tcPr>
            <w:tcW w:w="990" w:type="dxa"/>
            <w:noWrap/>
            <w:hideMark/>
          </w:tcPr>
          <w:p w14:paraId="79752833" w14:textId="77777777" w:rsidR="000742A2" w:rsidRPr="00C7087D" w:rsidRDefault="000742A2" w:rsidP="007F6542">
            <w:pPr>
              <w:pStyle w:val="Sinespaciado"/>
              <w:rPr>
                <w:rFonts w:ascii="Arial" w:hAnsi="Arial" w:cs="Arial"/>
              </w:rPr>
            </w:pPr>
            <w:r w:rsidRPr="00C7087D">
              <w:rPr>
                <w:rFonts w:ascii="Arial" w:hAnsi="Arial" w:cs="Arial"/>
              </w:rPr>
              <w:t>8.08</w:t>
            </w:r>
          </w:p>
        </w:tc>
        <w:tc>
          <w:tcPr>
            <w:tcW w:w="1080" w:type="dxa"/>
            <w:noWrap/>
            <w:hideMark/>
          </w:tcPr>
          <w:p w14:paraId="1E942803" w14:textId="77777777" w:rsidR="000742A2" w:rsidRPr="00C7087D" w:rsidRDefault="000742A2" w:rsidP="007F6542">
            <w:pPr>
              <w:pStyle w:val="Sinespaciado"/>
              <w:rPr>
                <w:rFonts w:ascii="Arial" w:hAnsi="Arial" w:cs="Arial"/>
              </w:rPr>
            </w:pPr>
            <w:r w:rsidRPr="00C7087D">
              <w:rPr>
                <w:rFonts w:ascii="Arial" w:hAnsi="Arial" w:cs="Arial"/>
              </w:rPr>
              <w:t>2.95</w:t>
            </w:r>
          </w:p>
        </w:tc>
        <w:tc>
          <w:tcPr>
            <w:tcW w:w="1530" w:type="dxa"/>
            <w:vMerge/>
            <w:hideMark/>
          </w:tcPr>
          <w:p w14:paraId="34CFBBC1" w14:textId="77777777" w:rsidR="000742A2" w:rsidRPr="00C7087D" w:rsidRDefault="000742A2" w:rsidP="007F6542">
            <w:pPr>
              <w:pStyle w:val="Sinespaciado"/>
              <w:rPr>
                <w:rFonts w:ascii="Arial" w:hAnsi="Arial" w:cs="Arial"/>
              </w:rPr>
            </w:pPr>
          </w:p>
        </w:tc>
        <w:tc>
          <w:tcPr>
            <w:tcW w:w="1445" w:type="dxa"/>
            <w:vMerge/>
            <w:hideMark/>
          </w:tcPr>
          <w:p w14:paraId="2062AB97" w14:textId="77777777" w:rsidR="000742A2" w:rsidRPr="00C7087D" w:rsidRDefault="000742A2" w:rsidP="007F6542">
            <w:pPr>
              <w:pStyle w:val="Sinespaciado"/>
              <w:rPr>
                <w:rFonts w:ascii="Arial" w:hAnsi="Arial" w:cs="Arial"/>
              </w:rPr>
            </w:pPr>
          </w:p>
        </w:tc>
      </w:tr>
      <w:tr w:rsidR="000742A2" w:rsidRPr="00C7087D" w14:paraId="68EAB863" w14:textId="77777777" w:rsidTr="007F6542">
        <w:trPr>
          <w:trHeight w:val="300"/>
        </w:trPr>
        <w:tc>
          <w:tcPr>
            <w:tcW w:w="1883" w:type="dxa"/>
            <w:vMerge/>
            <w:hideMark/>
          </w:tcPr>
          <w:p w14:paraId="1097101F" w14:textId="77777777" w:rsidR="000742A2" w:rsidRPr="00C7087D" w:rsidRDefault="000742A2" w:rsidP="007F6542">
            <w:pPr>
              <w:pStyle w:val="Sinespaciado"/>
              <w:rPr>
                <w:rFonts w:ascii="Arial" w:hAnsi="Arial" w:cs="Arial"/>
                <w:bCs/>
              </w:rPr>
            </w:pPr>
          </w:p>
        </w:tc>
        <w:tc>
          <w:tcPr>
            <w:tcW w:w="1082" w:type="dxa"/>
            <w:noWrap/>
            <w:hideMark/>
          </w:tcPr>
          <w:p w14:paraId="0E523B06" w14:textId="77777777" w:rsidR="000742A2" w:rsidRPr="00C7087D" w:rsidRDefault="000742A2" w:rsidP="007F6542">
            <w:pPr>
              <w:pStyle w:val="Sinespaciado"/>
              <w:rPr>
                <w:rFonts w:ascii="Arial" w:hAnsi="Arial" w:cs="Arial"/>
              </w:rPr>
            </w:pPr>
            <w:r w:rsidRPr="00C7087D">
              <w:rPr>
                <w:rFonts w:ascii="Arial" w:hAnsi="Arial" w:cs="Arial"/>
              </w:rPr>
              <w:t>6</w:t>
            </w:r>
          </w:p>
        </w:tc>
        <w:tc>
          <w:tcPr>
            <w:tcW w:w="990" w:type="dxa"/>
            <w:noWrap/>
            <w:hideMark/>
          </w:tcPr>
          <w:p w14:paraId="03AF0CC8" w14:textId="77777777" w:rsidR="000742A2" w:rsidRPr="00C7087D" w:rsidRDefault="000742A2" w:rsidP="007F6542">
            <w:pPr>
              <w:pStyle w:val="Sinespaciado"/>
              <w:rPr>
                <w:rFonts w:ascii="Arial" w:hAnsi="Arial" w:cs="Arial"/>
              </w:rPr>
            </w:pPr>
            <w:r w:rsidRPr="00C7087D">
              <w:rPr>
                <w:rFonts w:ascii="Arial" w:hAnsi="Arial" w:cs="Arial"/>
              </w:rPr>
              <w:t>83</w:t>
            </w:r>
          </w:p>
        </w:tc>
        <w:tc>
          <w:tcPr>
            <w:tcW w:w="990" w:type="dxa"/>
            <w:noWrap/>
            <w:hideMark/>
          </w:tcPr>
          <w:p w14:paraId="6D89FF96" w14:textId="77777777" w:rsidR="000742A2" w:rsidRPr="00C7087D" w:rsidRDefault="000742A2" w:rsidP="007F6542">
            <w:pPr>
              <w:pStyle w:val="Sinespaciado"/>
              <w:rPr>
                <w:rFonts w:ascii="Arial" w:hAnsi="Arial" w:cs="Arial"/>
              </w:rPr>
            </w:pPr>
            <w:r w:rsidRPr="00C7087D">
              <w:rPr>
                <w:rFonts w:ascii="Arial" w:hAnsi="Arial" w:cs="Arial"/>
              </w:rPr>
              <w:t>8.18</w:t>
            </w:r>
          </w:p>
        </w:tc>
        <w:tc>
          <w:tcPr>
            <w:tcW w:w="1080" w:type="dxa"/>
            <w:noWrap/>
            <w:hideMark/>
          </w:tcPr>
          <w:p w14:paraId="621F20C4" w14:textId="77777777" w:rsidR="000742A2" w:rsidRPr="00C7087D" w:rsidRDefault="000742A2" w:rsidP="007F6542">
            <w:pPr>
              <w:pStyle w:val="Sinespaciado"/>
              <w:rPr>
                <w:rFonts w:ascii="Arial" w:hAnsi="Arial" w:cs="Arial"/>
              </w:rPr>
            </w:pPr>
            <w:r w:rsidRPr="00C7087D">
              <w:rPr>
                <w:rFonts w:ascii="Arial" w:hAnsi="Arial" w:cs="Arial"/>
              </w:rPr>
              <w:t>3.15</w:t>
            </w:r>
          </w:p>
        </w:tc>
        <w:tc>
          <w:tcPr>
            <w:tcW w:w="1530" w:type="dxa"/>
            <w:vMerge/>
            <w:hideMark/>
          </w:tcPr>
          <w:p w14:paraId="5F38E208" w14:textId="77777777" w:rsidR="000742A2" w:rsidRPr="00C7087D" w:rsidRDefault="000742A2" w:rsidP="007F6542">
            <w:pPr>
              <w:pStyle w:val="Sinespaciado"/>
              <w:rPr>
                <w:rFonts w:ascii="Arial" w:hAnsi="Arial" w:cs="Arial"/>
              </w:rPr>
            </w:pPr>
          </w:p>
        </w:tc>
        <w:tc>
          <w:tcPr>
            <w:tcW w:w="1445" w:type="dxa"/>
            <w:vMerge/>
            <w:hideMark/>
          </w:tcPr>
          <w:p w14:paraId="24443D27" w14:textId="77777777" w:rsidR="000742A2" w:rsidRPr="00C7087D" w:rsidRDefault="000742A2" w:rsidP="007F6542">
            <w:pPr>
              <w:pStyle w:val="Sinespaciado"/>
              <w:rPr>
                <w:rFonts w:ascii="Arial" w:hAnsi="Arial" w:cs="Arial"/>
              </w:rPr>
            </w:pPr>
          </w:p>
        </w:tc>
      </w:tr>
      <w:tr w:rsidR="000742A2" w:rsidRPr="00C7087D" w14:paraId="7C937A3B" w14:textId="77777777" w:rsidTr="007F6542">
        <w:trPr>
          <w:trHeight w:val="300"/>
        </w:trPr>
        <w:tc>
          <w:tcPr>
            <w:tcW w:w="1883" w:type="dxa"/>
            <w:noWrap/>
            <w:hideMark/>
          </w:tcPr>
          <w:p w14:paraId="0FB0A926" w14:textId="77777777" w:rsidR="000742A2" w:rsidRPr="00C7087D" w:rsidRDefault="000742A2" w:rsidP="007F6542">
            <w:pPr>
              <w:pStyle w:val="Sinespaciado"/>
              <w:rPr>
                <w:rFonts w:ascii="Arial" w:hAnsi="Arial" w:cs="Arial"/>
              </w:rPr>
            </w:pPr>
          </w:p>
        </w:tc>
        <w:tc>
          <w:tcPr>
            <w:tcW w:w="1082" w:type="dxa"/>
            <w:noWrap/>
            <w:hideMark/>
          </w:tcPr>
          <w:p w14:paraId="0755E1F6" w14:textId="77777777" w:rsidR="000742A2" w:rsidRPr="00C7087D" w:rsidRDefault="000742A2" w:rsidP="007F6542">
            <w:pPr>
              <w:pStyle w:val="Sinespaciado"/>
              <w:rPr>
                <w:rFonts w:ascii="Arial" w:hAnsi="Arial" w:cs="Arial"/>
              </w:rPr>
            </w:pPr>
            <w:r w:rsidRPr="00C7087D">
              <w:rPr>
                <w:rFonts w:ascii="Arial" w:hAnsi="Arial" w:cs="Arial"/>
              </w:rPr>
              <w:t>Total</w:t>
            </w:r>
          </w:p>
        </w:tc>
        <w:tc>
          <w:tcPr>
            <w:tcW w:w="990" w:type="dxa"/>
            <w:noWrap/>
            <w:hideMark/>
          </w:tcPr>
          <w:p w14:paraId="04CA54F7" w14:textId="77777777" w:rsidR="000742A2" w:rsidRPr="00C7087D" w:rsidRDefault="000742A2" w:rsidP="007F6542">
            <w:pPr>
              <w:pStyle w:val="Sinespaciado"/>
              <w:rPr>
                <w:rFonts w:ascii="Arial" w:hAnsi="Arial" w:cs="Arial"/>
              </w:rPr>
            </w:pPr>
            <w:r w:rsidRPr="00C7087D">
              <w:rPr>
                <w:rFonts w:ascii="Arial" w:hAnsi="Arial" w:cs="Arial"/>
              </w:rPr>
              <w:t>394</w:t>
            </w:r>
          </w:p>
        </w:tc>
        <w:tc>
          <w:tcPr>
            <w:tcW w:w="990" w:type="dxa"/>
            <w:noWrap/>
            <w:hideMark/>
          </w:tcPr>
          <w:p w14:paraId="612A3CDA" w14:textId="77777777" w:rsidR="000742A2" w:rsidRPr="00C7087D" w:rsidRDefault="000742A2" w:rsidP="007F6542">
            <w:pPr>
              <w:pStyle w:val="Sinespaciado"/>
              <w:rPr>
                <w:rFonts w:ascii="Arial" w:hAnsi="Arial" w:cs="Arial"/>
              </w:rPr>
            </w:pPr>
            <w:r w:rsidRPr="00C7087D">
              <w:rPr>
                <w:rFonts w:ascii="Arial" w:hAnsi="Arial" w:cs="Arial"/>
              </w:rPr>
              <w:t>8.36</w:t>
            </w:r>
          </w:p>
        </w:tc>
        <w:tc>
          <w:tcPr>
            <w:tcW w:w="1080" w:type="dxa"/>
            <w:noWrap/>
            <w:hideMark/>
          </w:tcPr>
          <w:p w14:paraId="2C6D6F15" w14:textId="77777777" w:rsidR="000742A2" w:rsidRPr="00C7087D" w:rsidRDefault="000742A2" w:rsidP="007F6542">
            <w:pPr>
              <w:pStyle w:val="Sinespaciado"/>
              <w:rPr>
                <w:rFonts w:ascii="Arial" w:hAnsi="Arial" w:cs="Arial"/>
              </w:rPr>
            </w:pPr>
            <w:r w:rsidRPr="00C7087D">
              <w:rPr>
                <w:rFonts w:ascii="Arial" w:hAnsi="Arial" w:cs="Arial"/>
              </w:rPr>
              <w:t>3.17</w:t>
            </w:r>
          </w:p>
        </w:tc>
        <w:tc>
          <w:tcPr>
            <w:tcW w:w="1530" w:type="dxa"/>
            <w:noWrap/>
            <w:hideMark/>
          </w:tcPr>
          <w:p w14:paraId="7D4B4414" w14:textId="77777777" w:rsidR="000742A2" w:rsidRPr="00C7087D" w:rsidRDefault="000742A2" w:rsidP="007F6542">
            <w:pPr>
              <w:pStyle w:val="Sinespaciado"/>
              <w:rPr>
                <w:rFonts w:ascii="Arial" w:hAnsi="Arial" w:cs="Arial"/>
              </w:rPr>
            </w:pPr>
          </w:p>
        </w:tc>
        <w:tc>
          <w:tcPr>
            <w:tcW w:w="1445" w:type="dxa"/>
            <w:noWrap/>
            <w:hideMark/>
          </w:tcPr>
          <w:p w14:paraId="4B7FB019" w14:textId="77777777" w:rsidR="000742A2" w:rsidRPr="00C7087D" w:rsidRDefault="000742A2" w:rsidP="007F6542">
            <w:pPr>
              <w:pStyle w:val="Sinespaciado"/>
              <w:rPr>
                <w:rFonts w:ascii="Arial" w:hAnsi="Arial" w:cs="Arial"/>
              </w:rPr>
            </w:pPr>
          </w:p>
        </w:tc>
      </w:tr>
      <w:tr w:rsidR="000742A2" w:rsidRPr="00C7087D" w14:paraId="42BCE0FC" w14:textId="77777777" w:rsidTr="007F6542">
        <w:trPr>
          <w:trHeight w:val="300"/>
        </w:trPr>
        <w:tc>
          <w:tcPr>
            <w:tcW w:w="1883" w:type="dxa"/>
            <w:noWrap/>
            <w:hideMark/>
          </w:tcPr>
          <w:p w14:paraId="40C530C1" w14:textId="77777777" w:rsidR="000742A2" w:rsidRPr="00C7087D" w:rsidRDefault="000742A2" w:rsidP="007F6542">
            <w:pPr>
              <w:pStyle w:val="Sinespaciado"/>
              <w:rPr>
                <w:rFonts w:ascii="Arial" w:hAnsi="Arial" w:cs="Arial"/>
              </w:rPr>
            </w:pPr>
          </w:p>
        </w:tc>
        <w:tc>
          <w:tcPr>
            <w:tcW w:w="1082" w:type="dxa"/>
            <w:noWrap/>
            <w:hideMark/>
          </w:tcPr>
          <w:p w14:paraId="67EC37C0" w14:textId="77777777" w:rsidR="000742A2" w:rsidRPr="00C7087D" w:rsidRDefault="000742A2" w:rsidP="007F6542">
            <w:pPr>
              <w:pStyle w:val="Sinespaciado"/>
              <w:rPr>
                <w:rFonts w:ascii="Arial" w:hAnsi="Arial" w:cs="Arial"/>
              </w:rPr>
            </w:pPr>
          </w:p>
        </w:tc>
        <w:tc>
          <w:tcPr>
            <w:tcW w:w="990" w:type="dxa"/>
            <w:noWrap/>
            <w:hideMark/>
          </w:tcPr>
          <w:p w14:paraId="6C23A035" w14:textId="77777777" w:rsidR="000742A2" w:rsidRPr="00C7087D" w:rsidRDefault="000742A2" w:rsidP="007F6542">
            <w:pPr>
              <w:pStyle w:val="Sinespaciado"/>
              <w:rPr>
                <w:rFonts w:ascii="Arial" w:hAnsi="Arial" w:cs="Arial"/>
              </w:rPr>
            </w:pPr>
          </w:p>
        </w:tc>
        <w:tc>
          <w:tcPr>
            <w:tcW w:w="990" w:type="dxa"/>
            <w:noWrap/>
            <w:hideMark/>
          </w:tcPr>
          <w:p w14:paraId="2DC5FAD4" w14:textId="77777777" w:rsidR="000742A2" w:rsidRPr="00C7087D" w:rsidRDefault="000742A2" w:rsidP="007F6542">
            <w:pPr>
              <w:pStyle w:val="Sinespaciado"/>
              <w:rPr>
                <w:rFonts w:ascii="Arial" w:hAnsi="Arial" w:cs="Arial"/>
              </w:rPr>
            </w:pPr>
          </w:p>
        </w:tc>
        <w:tc>
          <w:tcPr>
            <w:tcW w:w="1080" w:type="dxa"/>
            <w:noWrap/>
            <w:hideMark/>
          </w:tcPr>
          <w:p w14:paraId="1F346E4F" w14:textId="77777777" w:rsidR="000742A2" w:rsidRPr="00C7087D" w:rsidRDefault="000742A2" w:rsidP="007F6542">
            <w:pPr>
              <w:pStyle w:val="Sinespaciado"/>
              <w:rPr>
                <w:rFonts w:ascii="Arial" w:hAnsi="Arial" w:cs="Arial"/>
              </w:rPr>
            </w:pPr>
          </w:p>
        </w:tc>
        <w:tc>
          <w:tcPr>
            <w:tcW w:w="1530" w:type="dxa"/>
            <w:noWrap/>
            <w:hideMark/>
          </w:tcPr>
          <w:p w14:paraId="397897A1" w14:textId="77777777" w:rsidR="000742A2" w:rsidRPr="00C7087D" w:rsidRDefault="000742A2" w:rsidP="007F6542">
            <w:pPr>
              <w:pStyle w:val="Sinespaciado"/>
              <w:rPr>
                <w:rFonts w:ascii="Arial" w:hAnsi="Arial" w:cs="Arial"/>
              </w:rPr>
            </w:pPr>
          </w:p>
        </w:tc>
        <w:tc>
          <w:tcPr>
            <w:tcW w:w="1445" w:type="dxa"/>
            <w:noWrap/>
            <w:hideMark/>
          </w:tcPr>
          <w:p w14:paraId="625DC78A" w14:textId="77777777" w:rsidR="000742A2" w:rsidRPr="00C7087D" w:rsidRDefault="000742A2" w:rsidP="007F6542">
            <w:pPr>
              <w:pStyle w:val="Sinespaciado"/>
              <w:rPr>
                <w:rFonts w:ascii="Arial" w:hAnsi="Arial" w:cs="Arial"/>
              </w:rPr>
            </w:pPr>
          </w:p>
        </w:tc>
      </w:tr>
      <w:tr w:rsidR="000742A2" w:rsidRPr="00C7087D" w14:paraId="58C6F244" w14:textId="77777777" w:rsidTr="007F6542">
        <w:trPr>
          <w:trHeight w:val="300"/>
        </w:trPr>
        <w:tc>
          <w:tcPr>
            <w:tcW w:w="1883" w:type="dxa"/>
            <w:vMerge w:val="restart"/>
            <w:noWrap/>
            <w:hideMark/>
          </w:tcPr>
          <w:p w14:paraId="630FF3F1" w14:textId="77777777" w:rsidR="000742A2" w:rsidRPr="00C7087D" w:rsidRDefault="000742A2" w:rsidP="007F6542">
            <w:pPr>
              <w:pStyle w:val="Sinespaciado"/>
              <w:rPr>
                <w:rFonts w:ascii="Arial" w:hAnsi="Arial" w:cs="Arial"/>
                <w:bCs/>
              </w:rPr>
            </w:pPr>
            <w:r w:rsidRPr="00C7087D">
              <w:rPr>
                <w:rFonts w:ascii="Arial" w:hAnsi="Arial" w:cs="Arial"/>
                <w:bCs/>
              </w:rPr>
              <w:t>ESPECTADOR</w:t>
            </w:r>
          </w:p>
        </w:tc>
        <w:tc>
          <w:tcPr>
            <w:tcW w:w="1082" w:type="dxa"/>
            <w:noWrap/>
            <w:hideMark/>
          </w:tcPr>
          <w:p w14:paraId="760E60EE" w14:textId="77777777" w:rsidR="000742A2" w:rsidRPr="00C7087D" w:rsidRDefault="000742A2" w:rsidP="007F6542">
            <w:pPr>
              <w:pStyle w:val="Sinespaciado"/>
              <w:rPr>
                <w:rFonts w:ascii="Arial" w:hAnsi="Arial" w:cs="Arial"/>
              </w:rPr>
            </w:pPr>
            <w:r w:rsidRPr="00C7087D">
              <w:rPr>
                <w:rFonts w:ascii="Arial" w:hAnsi="Arial" w:cs="Arial"/>
              </w:rPr>
              <w:t>2</w:t>
            </w:r>
          </w:p>
        </w:tc>
        <w:tc>
          <w:tcPr>
            <w:tcW w:w="990" w:type="dxa"/>
            <w:noWrap/>
            <w:hideMark/>
          </w:tcPr>
          <w:p w14:paraId="20A97862" w14:textId="77777777" w:rsidR="000742A2" w:rsidRPr="00C7087D" w:rsidRDefault="000742A2" w:rsidP="007F6542">
            <w:pPr>
              <w:pStyle w:val="Sinespaciado"/>
              <w:rPr>
                <w:rFonts w:ascii="Arial" w:hAnsi="Arial" w:cs="Arial"/>
              </w:rPr>
            </w:pPr>
            <w:r w:rsidRPr="00C7087D">
              <w:rPr>
                <w:rFonts w:ascii="Arial" w:hAnsi="Arial" w:cs="Arial"/>
              </w:rPr>
              <w:t>171</w:t>
            </w:r>
          </w:p>
        </w:tc>
        <w:tc>
          <w:tcPr>
            <w:tcW w:w="990" w:type="dxa"/>
            <w:noWrap/>
            <w:hideMark/>
          </w:tcPr>
          <w:p w14:paraId="207C0D10" w14:textId="77777777" w:rsidR="000742A2" w:rsidRPr="00C7087D" w:rsidRDefault="000742A2" w:rsidP="007F6542">
            <w:pPr>
              <w:pStyle w:val="Sinespaciado"/>
              <w:rPr>
                <w:rFonts w:ascii="Arial" w:hAnsi="Arial" w:cs="Arial"/>
              </w:rPr>
            </w:pPr>
            <w:r w:rsidRPr="00C7087D">
              <w:rPr>
                <w:rFonts w:ascii="Arial" w:hAnsi="Arial" w:cs="Arial"/>
              </w:rPr>
              <w:t>13.06</w:t>
            </w:r>
          </w:p>
        </w:tc>
        <w:tc>
          <w:tcPr>
            <w:tcW w:w="1080" w:type="dxa"/>
            <w:noWrap/>
            <w:hideMark/>
          </w:tcPr>
          <w:p w14:paraId="520DE0E6" w14:textId="77777777" w:rsidR="000742A2" w:rsidRPr="00C7087D" w:rsidRDefault="000742A2" w:rsidP="007F6542">
            <w:pPr>
              <w:pStyle w:val="Sinespaciado"/>
              <w:rPr>
                <w:rFonts w:ascii="Arial" w:hAnsi="Arial" w:cs="Arial"/>
              </w:rPr>
            </w:pPr>
            <w:r w:rsidRPr="00C7087D">
              <w:rPr>
                <w:rFonts w:ascii="Arial" w:hAnsi="Arial" w:cs="Arial"/>
              </w:rPr>
              <w:t>4.58</w:t>
            </w:r>
          </w:p>
        </w:tc>
        <w:tc>
          <w:tcPr>
            <w:tcW w:w="1530" w:type="dxa"/>
            <w:vMerge w:val="restart"/>
            <w:noWrap/>
            <w:hideMark/>
          </w:tcPr>
          <w:p w14:paraId="7979B955" w14:textId="77777777" w:rsidR="000742A2" w:rsidRPr="00C7087D" w:rsidRDefault="000742A2" w:rsidP="007F6542">
            <w:pPr>
              <w:pStyle w:val="Sinespaciado"/>
              <w:rPr>
                <w:rFonts w:ascii="Arial" w:hAnsi="Arial" w:cs="Arial"/>
              </w:rPr>
            </w:pPr>
          </w:p>
          <w:p w14:paraId="4DC7F3A7" w14:textId="77777777" w:rsidR="000742A2" w:rsidRPr="00C7087D" w:rsidRDefault="000742A2" w:rsidP="007F6542">
            <w:pPr>
              <w:pStyle w:val="Sinespaciado"/>
              <w:jc w:val="center"/>
              <w:rPr>
                <w:rFonts w:ascii="Arial" w:hAnsi="Arial" w:cs="Arial"/>
              </w:rPr>
            </w:pPr>
            <w:r w:rsidRPr="00C7087D">
              <w:rPr>
                <w:rFonts w:ascii="Arial" w:hAnsi="Arial" w:cs="Arial"/>
              </w:rPr>
              <w:t>3.36</w:t>
            </w:r>
          </w:p>
        </w:tc>
        <w:tc>
          <w:tcPr>
            <w:tcW w:w="1445" w:type="dxa"/>
            <w:vMerge w:val="restart"/>
            <w:noWrap/>
            <w:hideMark/>
          </w:tcPr>
          <w:p w14:paraId="0ADB3E97" w14:textId="77777777" w:rsidR="000742A2" w:rsidRPr="00C7087D" w:rsidRDefault="000742A2" w:rsidP="007F6542">
            <w:pPr>
              <w:pStyle w:val="Sinespaciado"/>
              <w:rPr>
                <w:rFonts w:ascii="Arial" w:hAnsi="Arial" w:cs="Arial"/>
              </w:rPr>
            </w:pPr>
          </w:p>
          <w:p w14:paraId="17FCD012" w14:textId="77777777" w:rsidR="000742A2" w:rsidRPr="00C7087D" w:rsidRDefault="000742A2" w:rsidP="007F6542">
            <w:pPr>
              <w:pStyle w:val="Sinespaciado"/>
              <w:rPr>
                <w:rFonts w:ascii="Arial" w:hAnsi="Arial" w:cs="Arial"/>
              </w:rPr>
            </w:pPr>
            <w:r w:rsidRPr="00C7087D">
              <w:rPr>
                <w:rFonts w:ascii="Arial" w:hAnsi="Arial" w:cs="Arial"/>
              </w:rPr>
              <w:t>0.036</w:t>
            </w:r>
          </w:p>
        </w:tc>
      </w:tr>
      <w:tr w:rsidR="000742A2" w:rsidRPr="00C7087D" w14:paraId="63FDFB32" w14:textId="77777777" w:rsidTr="007F6542">
        <w:trPr>
          <w:trHeight w:val="300"/>
        </w:trPr>
        <w:tc>
          <w:tcPr>
            <w:tcW w:w="1883" w:type="dxa"/>
            <w:vMerge/>
            <w:hideMark/>
          </w:tcPr>
          <w:p w14:paraId="63490F97" w14:textId="77777777" w:rsidR="000742A2" w:rsidRPr="00C7087D" w:rsidRDefault="000742A2" w:rsidP="007F6542">
            <w:pPr>
              <w:pStyle w:val="Sinespaciado"/>
              <w:rPr>
                <w:rFonts w:ascii="Arial" w:hAnsi="Arial" w:cs="Arial"/>
                <w:bCs/>
              </w:rPr>
            </w:pPr>
          </w:p>
        </w:tc>
        <w:tc>
          <w:tcPr>
            <w:tcW w:w="1082" w:type="dxa"/>
            <w:noWrap/>
            <w:hideMark/>
          </w:tcPr>
          <w:p w14:paraId="04E7FB7C" w14:textId="77777777" w:rsidR="000742A2" w:rsidRPr="00C7087D" w:rsidRDefault="000742A2" w:rsidP="007F6542">
            <w:pPr>
              <w:pStyle w:val="Sinespaciado"/>
              <w:rPr>
                <w:rFonts w:ascii="Arial" w:hAnsi="Arial" w:cs="Arial"/>
              </w:rPr>
            </w:pPr>
            <w:r w:rsidRPr="00C7087D">
              <w:rPr>
                <w:rFonts w:ascii="Arial" w:hAnsi="Arial" w:cs="Arial"/>
              </w:rPr>
              <w:t>4</w:t>
            </w:r>
          </w:p>
        </w:tc>
        <w:tc>
          <w:tcPr>
            <w:tcW w:w="990" w:type="dxa"/>
            <w:noWrap/>
            <w:hideMark/>
          </w:tcPr>
          <w:p w14:paraId="52A77F8A" w14:textId="77777777" w:rsidR="000742A2" w:rsidRPr="00C7087D" w:rsidRDefault="000742A2" w:rsidP="007F6542">
            <w:pPr>
              <w:pStyle w:val="Sinespaciado"/>
              <w:rPr>
                <w:rFonts w:ascii="Arial" w:hAnsi="Arial" w:cs="Arial"/>
              </w:rPr>
            </w:pPr>
            <w:r w:rsidRPr="00C7087D">
              <w:rPr>
                <w:rFonts w:ascii="Arial" w:hAnsi="Arial" w:cs="Arial"/>
              </w:rPr>
              <w:t>140</w:t>
            </w:r>
          </w:p>
        </w:tc>
        <w:tc>
          <w:tcPr>
            <w:tcW w:w="990" w:type="dxa"/>
            <w:noWrap/>
            <w:hideMark/>
          </w:tcPr>
          <w:p w14:paraId="7ED4B383" w14:textId="77777777" w:rsidR="000742A2" w:rsidRPr="00C7087D" w:rsidRDefault="000742A2" w:rsidP="007F6542">
            <w:pPr>
              <w:pStyle w:val="Sinespaciado"/>
              <w:rPr>
                <w:rFonts w:ascii="Arial" w:hAnsi="Arial" w:cs="Arial"/>
              </w:rPr>
            </w:pPr>
            <w:r w:rsidRPr="00C7087D">
              <w:rPr>
                <w:rFonts w:ascii="Arial" w:hAnsi="Arial" w:cs="Arial"/>
              </w:rPr>
              <w:t>11.78</w:t>
            </w:r>
          </w:p>
        </w:tc>
        <w:tc>
          <w:tcPr>
            <w:tcW w:w="1080" w:type="dxa"/>
            <w:noWrap/>
            <w:hideMark/>
          </w:tcPr>
          <w:p w14:paraId="40F79563" w14:textId="77777777" w:rsidR="000742A2" w:rsidRPr="00C7087D" w:rsidRDefault="000742A2" w:rsidP="007F6542">
            <w:pPr>
              <w:pStyle w:val="Sinespaciado"/>
              <w:rPr>
                <w:rFonts w:ascii="Arial" w:hAnsi="Arial" w:cs="Arial"/>
              </w:rPr>
            </w:pPr>
            <w:r w:rsidRPr="00C7087D">
              <w:rPr>
                <w:rFonts w:ascii="Arial" w:hAnsi="Arial" w:cs="Arial"/>
              </w:rPr>
              <w:t>3.97</w:t>
            </w:r>
          </w:p>
        </w:tc>
        <w:tc>
          <w:tcPr>
            <w:tcW w:w="1530" w:type="dxa"/>
            <w:vMerge/>
            <w:hideMark/>
          </w:tcPr>
          <w:p w14:paraId="752AC6E9" w14:textId="77777777" w:rsidR="000742A2" w:rsidRPr="00C7087D" w:rsidRDefault="000742A2" w:rsidP="007F6542">
            <w:pPr>
              <w:pStyle w:val="Sinespaciado"/>
              <w:rPr>
                <w:rFonts w:ascii="Arial" w:hAnsi="Arial" w:cs="Arial"/>
              </w:rPr>
            </w:pPr>
          </w:p>
        </w:tc>
        <w:tc>
          <w:tcPr>
            <w:tcW w:w="1445" w:type="dxa"/>
            <w:vMerge/>
            <w:hideMark/>
          </w:tcPr>
          <w:p w14:paraId="051DD195" w14:textId="77777777" w:rsidR="000742A2" w:rsidRPr="00C7087D" w:rsidRDefault="000742A2" w:rsidP="007F6542">
            <w:pPr>
              <w:pStyle w:val="Sinespaciado"/>
              <w:rPr>
                <w:rFonts w:ascii="Arial" w:hAnsi="Arial" w:cs="Arial"/>
              </w:rPr>
            </w:pPr>
          </w:p>
        </w:tc>
      </w:tr>
      <w:tr w:rsidR="000742A2" w:rsidRPr="00C7087D" w14:paraId="45F93FFC" w14:textId="77777777" w:rsidTr="007F6542">
        <w:trPr>
          <w:trHeight w:val="300"/>
        </w:trPr>
        <w:tc>
          <w:tcPr>
            <w:tcW w:w="1883" w:type="dxa"/>
            <w:vMerge/>
            <w:hideMark/>
          </w:tcPr>
          <w:p w14:paraId="219AA49A" w14:textId="77777777" w:rsidR="000742A2" w:rsidRPr="00C7087D" w:rsidRDefault="000742A2" w:rsidP="007F6542">
            <w:pPr>
              <w:pStyle w:val="Sinespaciado"/>
              <w:rPr>
                <w:rFonts w:ascii="Arial" w:hAnsi="Arial" w:cs="Arial"/>
                <w:bCs/>
              </w:rPr>
            </w:pPr>
          </w:p>
        </w:tc>
        <w:tc>
          <w:tcPr>
            <w:tcW w:w="1082" w:type="dxa"/>
            <w:noWrap/>
            <w:hideMark/>
          </w:tcPr>
          <w:p w14:paraId="44A96FF4" w14:textId="77777777" w:rsidR="000742A2" w:rsidRPr="00C7087D" w:rsidRDefault="000742A2" w:rsidP="007F6542">
            <w:pPr>
              <w:pStyle w:val="Sinespaciado"/>
              <w:rPr>
                <w:rFonts w:ascii="Arial" w:hAnsi="Arial" w:cs="Arial"/>
              </w:rPr>
            </w:pPr>
            <w:r w:rsidRPr="00C7087D">
              <w:rPr>
                <w:rFonts w:ascii="Arial" w:hAnsi="Arial" w:cs="Arial"/>
              </w:rPr>
              <w:t>6</w:t>
            </w:r>
          </w:p>
        </w:tc>
        <w:tc>
          <w:tcPr>
            <w:tcW w:w="990" w:type="dxa"/>
            <w:noWrap/>
            <w:hideMark/>
          </w:tcPr>
          <w:p w14:paraId="3338AC79" w14:textId="77777777" w:rsidR="000742A2" w:rsidRPr="00C7087D" w:rsidRDefault="000742A2" w:rsidP="007F6542">
            <w:pPr>
              <w:pStyle w:val="Sinespaciado"/>
              <w:rPr>
                <w:rFonts w:ascii="Arial" w:hAnsi="Arial" w:cs="Arial"/>
              </w:rPr>
            </w:pPr>
            <w:r w:rsidRPr="00C7087D">
              <w:rPr>
                <w:rFonts w:ascii="Arial" w:hAnsi="Arial" w:cs="Arial"/>
              </w:rPr>
              <w:t>83</w:t>
            </w:r>
          </w:p>
        </w:tc>
        <w:tc>
          <w:tcPr>
            <w:tcW w:w="990" w:type="dxa"/>
            <w:noWrap/>
            <w:hideMark/>
          </w:tcPr>
          <w:p w14:paraId="203D66B7" w14:textId="77777777" w:rsidR="000742A2" w:rsidRPr="00C7087D" w:rsidRDefault="000742A2" w:rsidP="007F6542">
            <w:pPr>
              <w:pStyle w:val="Sinespaciado"/>
              <w:rPr>
                <w:rFonts w:ascii="Arial" w:hAnsi="Arial" w:cs="Arial"/>
              </w:rPr>
            </w:pPr>
            <w:r w:rsidRPr="00C7087D">
              <w:rPr>
                <w:rFonts w:ascii="Arial" w:hAnsi="Arial" w:cs="Arial"/>
              </w:rPr>
              <w:t>12.65</w:t>
            </w:r>
          </w:p>
        </w:tc>
        <w:tc>
          <w:tcPr>
            <w:tcW w:w="1080" w:type="dxa"/>
            <w:noWrap/>
            <w:hideMark/>
          </w:tcPr>
          <w:p w14:paraId="6E9A3C44" w14:textId="77777777" w:rsidR="000742A2" w:rsidRPr="00C7087D" w:rsidRDefault="000742A2" w:rsidP="007F6542">
            <w:pPr>
              <w:pStyle w:val="Sinespaciado"/>
              <w:rPr>
                <w:rFonts w:ascii="Arial" w:hAnsi="Arial" w:cs="Arial"/>
              </w:rPr>
            </w:pPr>
            <w:r w:rsidRPr="00C7087D">
              <w:rPr>
                <w:rFonts w:ascii="Arial" w:hAnsi="Arial" w:cs="Arial"/>
              </w:rPr>
              <w:t>4.61</w:t>
            </w:r>
          </w:p>
        </w:tc>
        <w:tc>
          <w:tcPr>
            <w:tcW w:w="1530" w:type="dxa"/>
            <w:vMerge/>
            <w:hideMark/>
          </w:tcPr>
          <w:p w14:paraId="2E06E8FA" w14:textId="77777777" w:rsidR="000742A2" w:rsidRPr="00C7087D" w:rsidRDefault="000742A2" w:rsidP="007F6542">
            <w:pPr>
              <w:pStyle w:val="Sinespaciado"/>
              <w:rPr>
                <w:rFonts w:ascii="Arial" w:hAnsi="Arial" w:cs="Arial"/>
              </w:rPr>
            </w:pPr>
          </w:p>
        </w:tc>
        <w:tc>
          <w:tcPr>
            <w:tcW w:w="1445" w:type="dxa"/>
            <w:vMerge/>
            <w:hideMark/>
          </w:tcPr>
          <w:p w14:paraId="5A24846D" w14:textId="77777777" w:rsidR="000742A2" w:rsidRPr="00C7087D" w:rsidRDefault="000742A2" w:rsidP="007F6542">
            <w:pPr>
              <w:pStyle w:val="Sinespaciado"/>
              <w:rPr>
                <w:rFonts w:ascii="Arial" w:hAnsi="Arial" w:cs="Arial"/>
              </w:rPr>
            </w:pPr>
          </w:p>
        </w:tc>
      </w:tr>
      <w:tr w:rsidR="000742A2" w:rsidRPr="00C7087D" w14:paraId="522B326A" w14:textId="77777777" w:rsidTr="007F6542">
        <w:trPr>
          <w:trHeight w:val="300"/>
        </w:trPr>
        <w:tc>
          <w:tcPr>
            <w:tcW w:w="1883" w:type="dxa"/>
            <w:noWrap/>
            <w:hideMark/>
          </w:tcPr>
          <w:p w14:paraId="06188017" w14:textId="77777777" w:rsidR="000742A2" w:rsidRPr="00C7087D" w:rsidRDefault="000742A2" w:rsidP="007F6542">
            <w:pPr>
              <w:pStyle w:val="Sinespaciado"/>
              <w:rPr>
                <w:rFonts w:ascii="Arial" w:hAnsi="Arial" w:cs="Arial"/>
              </w:rPr>
            </w:pPr>
          </w:p>
        </w:tc>
        <w:tc>
          <w:tcPr>
            <w:tcW w:w="1082" w:type="dxa"/>
            <w:noWrap/>
            <w:hideMark/>
          </w:tcPr>
          <w:p w14:paraId="74F6A827" w14:textId="77777777" w:rsidR="000742A2" w:rsidRPr="00C7087D" w:rsidRDefault="000742A2" w:rsidP="007F6542">
            <w:pPr>
              <w:pStyle w:val="Sinespaciado"/>
              <w:rPr>
                <w:rFonts w:ascii="Arial" w:hAnsi="Arial" w:cs="Arial"/>
              </w:rPr>
            </w:pPr>
            <w:r w:rsidRPr="00C7087D">
              <w:rPr>
                <w:rFonts w:ascii="Arial" w:hAnsi="Arial" w:cs="Arial"/>
              </w:rPr>
              <w:t>Total</w:t>
            </w:r>
          </w:p>
        </w:tc>
        <w:tc>
          <w:tcPr>
            <w:tcW w:w="990" w:type="dxa"/>
            <w:noWrap/>
            <w:hideMark/>
          </w:tcPr>
          <w:p w14:paraId="359DCA0B" w14:textId="77777777" w:rsidR="000742A2" w:rsidRPr="00C7087D" w:rsidRDefault="000742A2" w:rsidP="007F6542">
            <w:pPr>
              <w:pStyle w:val="Sinespaciado"/>
              <w:rPr>
                <w:rFonts w:ascii="Arial" w:hAnsi="Arial" w:cs="Arial"/>
              </w:rPr>
            </w:pPr>
            <w:r w:rsidRPr="00C7087D">
              <w:rPr>
                <w:rFonts w:ascii="Arial" w:hAnsi="Arial" w:cs="Arial"/>
              </w:rPr>
              <w:t>394</w:t>
            </w:r>
          </w:p>
        </w:tc>
        <w:tc>
          <w:tcPr>
            <w:tcW w:w="990" w:type="dxa"/>
            <w:noWrap/>
            <w:hideMark/>
          </w:tcPr>
          <w:p w14:paraId="015CD4CD" w14:textId="77777777" w:rsidR="000742A2" w:rsidRPr="00C7087D" w:rsidRDefault="000742A2" w:rsidP="007F6542">
            <w:pPr>
              <w:pStyle w:val="Sinespaciado"/>
              <w:rPr>
                <w:rFonts w:ascii="Arial" w:hAnsi="Arial" w:cs="Arial"/>
              </w:rPr>
            </w:pPr>
            <w:r w:rsidRPr="00C7087D">
              <w:rPr>
                <w:rFonts w:ascii="Arial" w:hAnsi="Arial" w:cs="Arial"/>
              </w:rPr>
              <w:t>12.52</w:t>
            </w:r>
          </w:p>
        </w:tc>
        <w:tc>
          <w:tcPr>
            <w:tcW w:w="1080" w:type="dxa"/>
            <w:noWrap/>
            <w:hideMark/>
          </w:tcPr>
          <w:p w14:paraId="615C76EA" w14:textId="77777777" w:rsidR="000742A2" w:rsidRPr="00C7087D" w:rsidRDefault="000742A2" w:rsidP="007F6542">
            <w:pPr>
              <w:pStyle w:val="Sinespaciado"/>
              <w:rPr>
                <w:rFonts w:ascii="Arial" w:hAnsi="Arial" w:cs="Arial"/>
              </w:rPr>
            </w:pPr>
            <w:r w:rsidRPr="00C7087D">
              <w:rPr>
                <w:rFonts w:ascii="Arial" w:hAnsi="Arial" w:cs="Arial"/>
              </w:rPr>
              <w:t>4.41</w:t>
            </w:r>
          </w:p>
        </w:tc>
        <w:tc>
          <w:tcPr>
            <w:tcW w:w="1530" w:type="dxa"/>
            <w:noWrap/>
            <w:hideMark/>
          </w:tcPr>
          <w:p w14:paraId="334AE2ED" w14:textId="77777777" w:rsidR="000742A2" w:rsidRPr="00C7087D" w:rsidRDefault="000742A2" w:rsidP="007F6542">
            <w:pPr>
              <w:pStyle w:val="Sinespaciado"/>
              <w:rPr>
                <w:rFonts w:ascii="Arial" w:hAnsi="Arial" w:cs="Arial"/>
              </w:rPr>
            </w:pPr>
          </w:p>
        </w:tc>
        <w:tc>
          <w:tcPr>
            <w:tcW w:w="1445" w:type="dxa"/>
            <w:noWrap/>
            <w:hideMark/>
          </w:tcPr>
          <w:p w14:paraId="5AF05CF6" w14:textId="77777777" w:rsidR="000742A2" w:rsidRPr="00C7087D" w:rsidRDefault="000742A2" w:rsidP="007F6542">
            <w:pPr>
              <w:pStyle w:val="Sinespaciado"/>
              <w:rPr>
                <w:rFonts w:ascii="Arial" w:hAnsi="Arial" w:cs="Arial"/>
              </w:rPr>
            </w:pPr>
          </w:p>
        </w:tc>
      </w:tr>
    </w:tbl>
    <w:p w14:paraId="5E39FFAC" w14:textId="77777777" w:rsidR="000742A2" w:rsidRPr="00C7087D" w:rsidRDefault="000742A2" w:rsidP="000742A2">
      <w:pPr>
        <w:pStyle w:val="Sinespaciado"/>
        <w:rPr>
          <w:rFonts w:ascii="Arial" w:hAnsi="Arial" w:cs="Arial"/>
          <w:b/>
          <w:lang w:val="es-MX"/>
        </w:rPr>
      </w:pPr>
    </w:p>
    <w:p w14:paraId="72124A4A" w14:textId="77777777" w:rsidR="000742A2" w:rsidRPr="00C7087D" w:rsidRDefault="000742A2" w:rsidP="000742A2">
      <w:pPr>
        <w:jc w:val="right"/>
        <w:rPr>
          <w:rFonts w:ascii="Arial" w:hAnsi="Arial" w:cs="Arial"/>
          <w:lang w:val="es-MX"/>
        </w:rPr>
      </w:pPr>
    </w:p>
    <w:p w14:paraId="42B8ECCC" w14:textId="77777777" w:rsidR="000742A2" w:rsidRPr="00C7087D" w:rsidRDefault="000742A2" w:rsidP="000742A2">
      <w:pPr>
        <w:jc w:val="right"/>
        <w:rPr>
          <w:rFonts w:ascii="Arial" w:hAnsi="Arial" w:cs="Arial"/>
          <w:lang w:val="es-MX"/>
        </w:rPr>
      </w:pPr>
    </w:p>
    <w:p w14:paraId="4B6127F3" w14:textId="77777777" w:rsidR="000742A2" w:rsidRPr="00C7087D" w:rsidRDefault="000742A2" w:rsidP="000742A2">
      <w:pPr>
        <w:jc w:val="right"/>
        <w:rPr>
          <w:rFonts w:ascii="Arial" w:hAnsi="Arial" w:cs="Arial"/>
          <w:lang w:val="es-MX"/>
        </w:rPr>
      </w:pPr>
    </w:p>
    <w:p w14:paraId="2E9F794B" w14:textId="77777777" w:rsidR="00C7087D" w:rsidRDefault="00C7087D" w:rsidP="000742A2">
      <w:pPr>
        <w:jc w:val="both"/>
        <w:rPr>
          <w:rFonts w:ascii="Arial" w:hAnsi="Arial" w:cs="Arial"/>
          <w:lang w:val="es-MX"/>
        </w:rPr>
      </w:pPr>
    </w:p>
    <w:p w14:paraId="694666F2" w14:textId="252C46A9"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Por último, la comparación por roles según los turnos, matutino y vespertino, no se encontraron diferencias estadísticamente significativas. La población de estudiantes de ambos turnos arroja medias bajas en los roles de agresor y víctima, con valores ubicados en el rango de pocas veces. Por su parte el rol de espectador arroja una media más alta, ubicada en el rango de “no sé”.</w:t>
      </w:r>
    </w:p>
    <w:p w14:paraId="284B9CB6" w14:textId="77C7CC2E" w:rsidR="00D6498C" w:rsidRPr="00C7087D" w:rsidRDefault="00D6498C" w:rsidP="000742A2">
      <w:pPr>
        <w:jc w:val="both"/>
        <w:rPr>
          <w:rFonts w:ascii="Arial" w:hAnsi="Arial" w:cs="Arial"/>
          <w:lang w:val="es-MX"/>
        </w:rPr>
      </w:pPr>
    </w:p>
    <w:p w14:paraId="46F0E74A" w14:textId="22E5CEFC" w:rsidR="00D6498C" w:rsidRPr="00C7087D" w:rsidRDefault="00D6498C" w:rsidP="000742A2">
      <w:pPr>
        <w:jc w:val="both"/>
        <w:rPr>
          <w:rFonts w:ascii="Arial" w:hAnsi="Arial" w:cs="Arial"/>
          <w:lang w:val="es-MX"/>
        </w:rPr>
      </w:pPr>
    </w:p>
    <w:p w14:paraId="65426FDD" w14:textId="40CA54B7" w:rsidR="00D6498C" w:rsidRPr="00C7087D" w:rsidRDefault="00D6498C" w:rsidP="000742A2">
      <w:pPr>
        <w:jc w:val="both"/>
        <w:rPr>
          <w:rFonts w:ascii="Arial" w:hAnsi="Arial" w:cs="Arial"/>
          <w:lang w:val="es-MX"/>
        </w:rPr>
      </w:pPr>
    </w:p>
    <w:p w14:paraId="2D20CBBF" w14:textId="5E351B01" w:rsidR="00D6498C" w:rsidRPr="00C7087D" w:rsidRDefault="00D6498C" w:rsidP="000742A2">
      <w:pPr>
        <w:jc w:val="both"/>
        <w:rPr>
          <w:rFonts w:ascii="Arial" w:hAnsi="Arial" w:cs="Arial"/>
          <w:lang w:val="es-MX"/>
        </w:rPr>
      </w:pPr>
    </w:p>
    <w:p w14:paraId="3659CD2E" w14:textId="2E21330E" w:rsidR="00D6498C" w:rsidRPr="00C7087D" w:rsidRDefault="00D6498C" w:rsidP="000742A2">
      <w:pPr>
        <w:jc w:val="both"/>
        <w:rPr>
          <w:rFonts w:ascii="Arial" w:hAnsi="Arial" w:cs="Arial"/>
          <w:lang w:val="es-MX"/>
        </w:rPr>
      </w:pPr>
    </w:p>
    <w:p w14:paraId="4AB075A7" w14:textId="6E9E7223" w:rsidR="00D6498C" w:rsidRPr="00C7087D" w:rsidRDefault="00D6498C" w:rsidP="000742A2">
      <w:pPr>
        <w:jc w:val="both"/>
        <w:rPr>
          <w:rFonts w:ascii="Arial" w:hAnsi="Arial" w:cs="Arial"/>
          <w:lang w:val="es-MX"/>
        </w:rPr>
      </w:pPr>
    </w:p>
    <w:p w14:paraId="4F8DAD30" w14:textId="0939E9AD" w:rsidR="00D6498C" w:rsidRPr="00C7087D" w:rsidRDefault="00D6498C" w:rsidP="000742A2">
      <w:pPr>
        <w:jc w:val="both"/>
        <w:rPr>
          <w:rFonts w:ascii="Arial" w:hAnsi="Arial" w:cs="Arial"/>
          <w:lang w:val="es-MX"/>
        </w:rPr>
      </w:pPr>
    </w:p>
    <w:p w14:paraId="0DC64028" w14:textId="0997FBC0" w:rsidR="00D6498C" w:rsidRPr="00C7087D" w:rsidRDefault="00D6498C" w:rsidP="000742A2">
      <w:pPr>
        <w:jc w:val="both"/>
        <w:rPr>
          <w:rFonts w:ascii="Arial" w:hAnsi="Arial" w:cs="Arial"/>
          <w:lang w:val="es-MX"/>
        </w:rPr>
      </w:pPr>
    </w:p>
    <w:p w14:paraId="26A1B797" w14:textId="250CD03B" w:rsidR="00D6498C" w:rsidRPr="00C7087D" w:rsidRDefault="00D6498C" w:rsidP="000742A2">
      <w:pPr>
        <w:jc w:val="both"/>
        <w:rPr>
          <w:rFonts w:ascii="Arial" w:hAnsi="Arial" w:cs="Arial"/>
          <w:lang w:val="es-MX"/>
        </w:rPr>
      </w:pPr>
    </w:p>
    <w:p w14:paraId="779D3FFF" w14:textId="66AD0E4C" w:rsidR="00D6498C" w:rsidRPr="00C7087D" w:rsidRDefault="00D6498C" w:rsidP="000742A2">
      <w:pPr>
        <w:jc w:val="both"/>
        <w:rPr>
          <w:rFonts w:ascii="Arial" w:hAnsi="Arial" w:cs="Arial"/>
          <w:lang w:val="es-MX"/>
        </w:rPr>
      </w:pPr>
    </w:p>
    <w:p w14:paraId="180A72C5" w14:textId="63E1BE64" w:rsidR="00D6498C" w:rsidRPr="00C7087D" w:rsidRDefault="00D6498C" w:rsidP="000742A2">
      <w:pPr>
        <w:jc w:val="both"/>
        <w:rPr>
          <w:rFonts w:ascii="Arial" w:hAnsi="Arial" w:cs="Arial"/>
          <w:lang w:val="es-MX"/>
        </w:rPr>
      </w:pPr>
    </w:p>
    <w:p w14:paraId="6651DF76" w14:textId="6DF6A99A" w:rsidR="00D6498C" w:rsidRPr="00C7087D" w:rsidRDefault="00D6498C" w:rsidP="000742A2">
      <w:pPr>
        <w:jc w:val="both"/>
        <w:rPr>
          <w:rFonts w:ascii="Arial" w:hAnsi="Arial" w:cs="Arial"/>
          <w:lang w:val="es-MX"/>
        </w:rPr>
      </w:pPr>
    </w:p>
    <w:p w14:paraId="2AD55CD4" w14:textId="5656E970" w:rsidR="00D6498C" w:rsidRPr="00C7087D" w:rsidRDefault="00D6498C" w:rsidP="000742A2">
      <w:pPr>
        <w:jc w:val="both"/>
        <w:rPr>
          <w:rFonts w:ascii="Arial" w:hAnsi="Arial" w:cs="Arial"/>
          <w:lang w:val="es-MX"/>
        </w:rPr>
      </w:pPr>
    </w:p>
    <w:p w14:paraId="5F463EE8" w14:textId="24E84697" w:rsidR="00D6498C" w:rsidRPr="00C7087D" w:rsidRDefault="00D6498C" w:rsidP="000742A2">
      <w:pPr>
        <w:jc w:val="both"/>
        <w:rPr>
          <w:rFonts w:ascii="Arial" w:hAnsi="Arial" w:cs="Arial"/>
          <w:lang w:val="es-MX"/>
        </w:rPr>
      </w:pPr>
    </w:p>
    <w:p w14:paraId="7DE8CF71" w14:textId="77777777" w:rsidR="00D6498C" w:rsidRPr="00C7087D" w:rsidRDefault="00D6498C" w:rsidP="000742A2">
      <w:pPr>
        <w:jc w:val="both"/>
        <w:rPr>
          <w:rFonts w:ascii="Arial" w:hAnsi="Arial" w:cs="Arial"/>
          <w:lang w:val="es-MX"/>
        </w:rPr>
      </w:pPr>
    </w:p>
    <w:tbl>
      <w:tblPr>
        <w:tblStyle w:val="Tablaconcuadrcula"/>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636"/>
        <w:gridCol w:w="1453"/>
        <w:gridCol w:w="888"/>
        <w:gridCol w:w="888"/>
        <w:gridCol w:w="1620"/>
        <w:gridCol w:w="990"/>
        <w:gridCol w:w="1440"/>
        <w:gridCol w:w="1530"/>
      </w:tblGrid>
      <w:tr w:rsidR="00D6498C" w:rsidRPr="00C7087D" w14:paraId="664C4587" w14:textId="77777777" w:rsidTr="00D6498C">
        <w:trPr>
          <w:trHeight w:val="300"/>
        </w:trPr>
        <w:tc>
          <w:tcPr>
            <w:tcW w:w="1524" w:type="dxa"/>
            <w:gridSpan w:val="2"/>
            <w:noWrap/>
            <w:hideMark/>
          </w:tcPr>
          <w:p w14:paraId="4CE851AB" w14:textId="77777777" w:rsidR="00D6498C" w:rsidRPr="00C7087D" w:rsidRDefault="00D6498C" w:rsidP="007F6542">
            <w:pPr>
              <w:spacing w:line="360" w:lineRule="auto"/>
              <w:rPr>
                <w:rFonts w:ascii="Arial" w:hAnsi="Arial" w:cs="Arial"/>
                <w:b/>
                <w:bCs/>
                <w:lang w:val="es-MX"/>
              </w:rPr>
            </w:pPr>
          </w:p>
          <w:p w14:paraId="0791DB5A" w14:textId="77777777" w:rsidR="00D6498C" w:rsidRPr="00C7087D" w:rsidRDefault="00D6498C" w:rsidP="007F6542">
            <w:pPr>
              <w:spacing w:line="360" w:lineRule="auto"/>
              <w:rPr>
                <w:rFonts w:ascii="Arial" w:hAnsi="Arial" w:cs="Arial"/>
                <w:b/>
                <w:bCs/>
              </w:rPr>
            </w:pPr>
            <w:r w:rsidRPr="00C7087D">
              <w:rPr>
                <w:rFonts w:ascii="Arial" w:hAnsi="Arial" w:cs="Arial"/>
                <w:b/>
                <w:bCs/>
                <w:lang w:val="es-MX"/>
              </w:rPr>
              <w:t>Tabla 3</w:t>
            </w:r>
          </w:p>
        </w:tc>
        <w:tc>
          <w:tcPr>
            <w:tcW w:w="1453" w:type="dxa"/>
            <w:noWrap/>
            <w:hideMark/>
          </w:tcPr>
          <w:p w14:paraId="0198B117" w14:textId="77777777" w:rsidR="00D6498C" w:rsidRPr="00C7087D" w:rsidRDefault="00D6498C" w:rsidP="007F6542">
            <w:pPr>
              <w:spacing w:line="360" w:lineRule="auto"/>
              <w:rPr>
                <w:rFonts w:ascii="Arial" w:hAnsi="Arial" w:cs="Arial"/>
                <w:b/>
                <w:bCs/>
              </w:rPr>
            </w:pPr>
          </w:p>
        </w:tc>
        <w:tc>
          <w:tcPr>
            <w:tcW w:w="888" w:type="dxa"/>
          </w:tcPr>
          <w:p w14:paraId="693430F0" w14:textId="77777777" w:rsidR="00D6498C" w:rsidRPr="00C7087D" w:rsidRDefault="00D6498C" w:rsidP="007F6542">
            <w:pPr>
              <w:spacing w:line="360" w:lineRule="auto"/>
              <w:rPr>
                <w:rFonts w:ascii="Arial" w:hAnsi="Arial" w:cs="Arial"/>
              </w:rPr>
            </w:pPr>
          </w:p>
        </w:tc>
        <w:tc>
          <w:tcPr>
            <w:tcW w:w="888" w:type="dxa"/>
            <w:noWrap/>
            <w:hideMark/>
          </w:tcPr>
          <w:p w14:paraId="59CE64F8" w14:textId="5A2C1BD2" w:rsidR="00D6498C" w:rsidRPr="00C7087D" w:rsidRDefault="00D6498C" w:rsidP="007F6542">
            <w:pPr>
              <w:spacing w:line="360" w:lineRule="auto"/>
              <w:rPr>
                <w:rFonts w:ascii="Arial" w:hAnsi="Arial" w:cs="Arial"/>
              </w:rPr>
            </w:pPr>
          </w:p>
        </w:tc>
        <w:tc>
          <w:tcPr>
            <w:tcW w:w="1620" w:type="dxa"/>
            <w:noWrap/>
            <w:hideMark/>
          </w:tcPr>
          <w:p w14:paraId="5E045EFA" w14:textId="77777777" w:rsidR="00D6498C" w:rsidRPr="00C7087D" w:rsidRDefault="00D6498C" w:rsidP="007F6542">
            <w:pPr>
              <w:spacing w:line="360" w:lineRule="auto"/>
              <w:rPr>
                <w:rFonts w:ascii="Arial" w:hAnsi="Arial" w:cs="Arial"/>
              </w:rPr>
            </w:pPr>
          </w:p>
        </w:tc>
        <w:tc>
          <w:tcPr>
            <w:tcW w:w="990" w:type="dxa"/>
            <w:noWrap/>
            <w:hideMark/>
          </w:tcPr>
          <w:p w14:paraId="68BC7CCD" w14:textId="77777777" w:rsidR="00D6498C" w:rsidRPr="00C7087D" w:rsidRDefault="00D6498C" w:rsidP="007F6542">
            <w:pPr>
              <w:spacing w:line="360" w:lineRule="auto"/>
              <w:rPr>
                <w:rFonts w:ascii="Arial" w:hAnsi="Arial" w:cs="Arial"/>
              </w:rPr>
            </w:pPr>
          </w:p>
        </w:tc>
        <w:tc>
          <w:tcPr>
            <w:tcW w:w="1440" w:type="dxa"/>
            <w:noWrap/>
            <w:hideMark/>
          </w:tcPr>
          <w:p w14:paraId="220CB877" w14:textId="77777777" w:rsidR="00D6498C" w:rsidRPr="00C7087D" w:rsidRDefault="00D6498C" w:rsidP="007F6542">
            <w:pPr>
              <w:spacing w:line="360" w:lineRule="auto"/>
              <w:rPr>
                <w:rFonts w:ascii="Arial" w:hAnsi="Arial" w:cs="Arial"/>
              </w:rPr>
            </w:pPr>
          </w:p>
        </w:tc>
        <w:tc>
          <w:tcPr>
            <w:tcW w:w="1530" w:type="dxa"/>
            <w:noWrap/>
            <w:hideMark/>
          </w:tcPr>
          <w:p w14:paraId="5D0D6799" w14:textId="77777777" w:rsidR="00D6498C" w:rsidRPr="00C7087D" w:rsidRDefault="00D6498C" w:rsidP="007F6542">
            <w:pPr>
              <w:spacing w:line="360" w:lineRule="auto"/>
              <w:rPr>
                <w:rFonts w:ascii="Arial" w:hAnsi="Arial" w:cs="Arial"/>
              </w:rPr>
            </w:pPr>
          </w:p>
        </w:tc>
      </w:tr>
      <w:tr w:rsidR="00D6498C" w:rsidRPr="00C7087D" w14:paraId="0A89740B" w14:textId="77777777" w:rsidTr="00D6498C">
        <w:trPr>
          <w:trHeight w:val="300"/>
        </w:trPr>
        <w:tc>
          <w:tcPr>
            <w:tcW w:w="888" w:type="dxa"/>
            <w:tcBorders>
              <w:bottom w:val="single" w:sz="4" w:space="0" w:color="auto"/>
            </w:tcBorders>
          </w:tcPr>
          <w:p w14:paraId="2CE033B7" w14:textId="77777777" w:rsidR="00D6498C" w:rsidRPr="00C7087D" w:rsidRDefault="00D6498C" w:rsidP="007F6542">
            <w:pPr>
              <w:spacing w:line="360" w:lineRule="auto"/>
              <w:rPr>
                <w:rFonts w:ascii="Arial" w:hAnsi="Arial" w:cs="Arial"/>
                <w:b/>
                <w:bCs/>
                <w:lang w:val="es-MX"/>
              </w:rPr>
            </w:pPr>
          </w:p>
        </w:tc>
        <w:tc>
          <w:tcPr>
            <w:tcW w:w="6475" w:type="dxa"/>
            <w:gridSpan w:val="6"/>
            <w:tcBorders>
              <w:bottom w:val="single" w:sz="4" w:space="0" w:color="auto"/>
            </w:tcBorders>
            <w:noWrap/>
            <w:hideMark/>
          </w:tcPr>
          <w:p w14:paraId="171429EE" w14:textId="12464560" w:rsidR="00D6498C" w:rsidRPr="00C7087D" w:rsidRDefault="00D6498C" w:rsidP="007F6542">
            <w:pPr>
              <w:spacing w:line="360" w:lineRule="auto"/>
              <w:rPr>
                <w:rFonts w:ascii="Arial" w:hAnsi="Arial" w:cs="Arial"/>
                <w:b/>
                <w:bCs/>
                <w:lang w:val="es-MX"/>
              </w:rPr>
            </w:pPr>
            <w:r w:rsidRPr="00C7087D">
              <w:rPr>
                <w:rFonts w:ascii="Arial" w:hAnsi="Arial" w:cs="Arial"/>
                <w:b/>
                <w:bCs/>
                <w:lang w:val="es-MX"/>
              </w:rPr>
              <w:t>Comparación entre tunos: matutino y vespertino</w:t>
            </w:r>
          </w:p>
        </w:tc>
        <w:tc>
          <w:tcPr>
            <w:tcW w:w="1440" w:type="dxa"/>
            <w:tcBorders>
              <w:bottom w:val="single" w:sz="4" w:space="0" w:color="auto"/>
            </w:tcBorders>
            <w:noWrap/>
            <w:hideMark/>
          </w:tcPr>
          <w:p w14:paraId="7B9959C9" w14:textId="77777777" w:rsidR="00D6498C" w:rsidRPr="00C7087D" w:rsidRDefault="00D6498C" w:rsidP="007F6542">
            <w:pPr>
              <w:spacing w:line="360" w:lineRule="auto"/>
              <w:rPr>
                <w:rFonts w:ascii="Arial" w:hAnsi="Arial" w:cs="Arial"/>
                <w:b/>
                <w:bCs/>
                <w:lang w:val="es-MX"/>
              </w:rPr>
            </w:pPr>
          </w:p>
        </w:tc>
        <w:tc>
          <w:tcPr>
            <w:tcW w:w="1530" w:type="dxa"/>
            <w:tcBorders>
              <w:bottom w:val="single" w:sz="4" w:space="0" w:color="auto"/>
            </w:tcBorders>
            <w:noWrap/>
            <w:hideMark/>
          </w:tcPr>
          <w:p w14:paraId="45167B6A" w14:textId="77777777" w:rsidR="00D6498C" w:rsidRPr="00C7087D" w:rsidRDefault="00D6498C" w:rsidP="007F6542">
            <w:pPr>
              <w:spacing w:line="360" w:lineRule="auto"/>
              <w:rPr>
                <w:rFonts w:ascii="Arial" w:hAnsi="Arial" w:cs="Arial"/>
                <w:lang w:val="es-MX"/>
              </w:rPr>
            </w:pPr>
          </w:p>
        </w:tc>
      </w:tr>
      <w:tr w:rsidR="00D6498C" w:rsidRPr="00C7087D" w14:paraId="00A053BB" w14:textId="77777777" w:rsidTr="00D6498C">
        <w:trPr>
          <w:trHeight w:val="300"/>
        </w:trPr>
        <w:tc>
          <w:tcPr>
            <w:tcW w:w="1524" w:type="dxa"/>
            <w:gridSpan w:val="2"/>
            <w:tcBorders>
              <w:top w:val="single" w:sz="4" w:space="0" w:color="auto"/>
            </w:tcBorders>
            <w:noWrap/>
            <w:hideMark/>
          </w:tcPr>
          <w:p w14:paraId="56357800" w14:textId="77777777" w:rsidR="00D6498C" w:rsidRPr="00C7087D" w:rsidRDefault="00D6498C" w:rsidP="007F6542">
            <w:pPr>
              <w:spacing w:line="360" w:lineRule="auto"/>
              <w:rPr>
                <w:rFonts w:ascii="Arial" w:hAnsi="Arial" w:cs="Arial"/>
                <w:b/>
                <w:bCs/>
              </w:rPr>
            </w:pPr>
            <w:r w:rsidRPr="00C7087D">
              <w:rPr>
                <w:rFonts w:ascii="Arial" w:hAnsi="Arial" w:cs="Arial"/>
                <w:b/>
                <w:bCs/>
                <w:lang w:val="es-MX"/>
              </w:rPr>
              <w:t xml:space="preserve">Factores        </w:t>
            </w:r>
          </w:p>
        </w:tc>
        <w:tc>
          <w:tcPr>
            <w:tcW w:w="1453" w:type="dxa"/>
            <w:tcBorders>
              <w:top w:val="single" w:sz="4" w:space="0" w:color="auto"/>
            </w:tcBorders>
            <w:noWrap/>
            <w:hideMark/>
          </w:tcPr>
          <w:p w14:paraId="5C498611" w14:textId="77777777" w:rsidR="00D6498C" w:rsidRPr="00C7087D" w:rsidRDefault="00D6498C" w:rsidP="007F6542">
            <w:pPr>
              <w:spacing w:line="360" w:lineRule="auto"/>
              <w:rPr>
                <w:rFonts w:ascii="Arial" w:hAnsi="Arial" w:cs="Arial"/>
                <w:b/>
                <w:bCs/>
              </w:rPr>
            </w:pPr>
            <w:r w:rsidRPr="00C7087D">
              <w:rPr>
                <w:rFonts w:ascii="Arial" w:hAnsi="Arial" w:cs="Arial"/>
                <w:b/>
                <w:bCs/>
                <w:lang w:val="es-MX"/>
              </w:rPr>
              <w:t>Turno</w:t>
            </w:r>
          </w:p>
        </w:tc>
        <w:tc>
          <w:tcPr>
            <w:tcW w:w="888" w:type="dxa"/>
            <w:tcBorders>
              <w:top w:val="single" w:sz="4" w:space="0" w:color="auto"/>
            </w:tcBorders>
          </w:tcPr>
          <w:p w14:paraId="4069247F" w14:textId="77777777" w:rsidR="00D6498C" w:rsidRPr="00C7087D" w:rsidRDefault="00D6498C" w:rsidP="007F6542">
            <w:pPr>
              <w:spacing w:line="360" w:lineRule="auto"/>
              <w:rPr>
                <w:rFonts w:ascii="Arial" w:hAnsi="Arial" w:cs="Arial"/>
                <w:b/>
                <w:bCs/>
              </w:rPr>
            </w:pPr>
          </w:p>
        </w:tc>
        <w:tc>
          <w:tcPr>
            <w:tcW w:w="888" w:type="dxa"/>
            <w:tcBorders>
              <w:top w:val="single" w:sz="4" w:space="0" w:color="auto"/>
            </w:tcBorders>
            <w:noWrap/>
            <w:hideMark/>
          </w:tcPr>
          <w:p w14:paraId="0BA933DD" w14:textId="302CC408" w:rsidR="00D6498C" w:rsidRPr="00C7087D" w:rsidRDefault="00D6498C" w:rsidP="007F6542">
            <w:pPr>
              <w:spacing w:line="360" w:lineRule="auto"/>
              <w:rPr>
                <w:rFonts w:ascii="Arial" w:hAnsi="Arial" w:cs="Arial"/>
                <w:b/>
                <w:bCs/>
              </w:rPr>
            </w:pPr>
            <w:r w:rsidRPr="00C7087D">
              <w:rPr>
                <w:rFonts w:ascii="Arial" w:hAnsi="Arial" w:cs="Arial"/>
                <w:b/>
                <w:bCs/>
              </w:rPr>
              <w:t xml:space="preserve">N             </w:t>
            </w:r>
          </w:p>
        </w:tc>
        <w:tc>
          <w:tcPr>
            <w:tcW w:w="1620" w:type="dxa"/>
            <w:tcBorders>
              <w:top w:val="single" w:sz="4" w:space="0" w:color="auto"/>
            </w:tcBorders>
            <w:noWrap/>
            <w:hideMark/>
          </w:tcPr>
          <w:p w14:paraId="75375829" w14:textId="77777777" w:rsidR="00D6498C" w:rsidRPr="00C7087D" w:rsidRDefault="00D6498C" w:rsidP="007F6542">
            <w:pPr>
              <w:spacing w:line="360" w:lineRule="auto"/>
              <w:rPr>
                <w:rFonts w:ascii="Arial" w:hAnsi="Arial" w:cs="Arial"/>
                <w:b/>
                <w:bCs/>
              </w:rPr>
            </w:pPr>
            <w:r w:rsidRPr="00C7087D">
              <w:rPr>
                <w:rFonts w:ascii="Arial" w:hAnsi="Arial" w:cs="Arial"/>
                <w:b/>
                <w:bCs/>
              </w:rPr>
              <w:t> Media</w:t>
            </w:r>
          </w:p>
        </w:tc>
        <w:tc>
          <w:tcPr>
            <w:tcW w:w="990" w:type="dxa"/>
            <w:tcBorders>
              <w:top w:val="single" w:sz="4" w:space="0" w:color="auto"/>
            </w:tcBorders>
            <w:noWrap/>
            <w:hideMark/>
          </w:tcPr>
          <w:p w14:paraId="673E038B" w14:textId="77777777" w:rsidR="00D6498C" w:rsidRPr="00C7087D" w:rsidRDefault="00D6498C" w:rsidP="007F6542">
            <w:pPr>
              <w:spacing w:line="360" w:lineRule="auto"/>
              <w:rPr>
                <w:rFonts w:ascii="Arial" w:hAnsi="Arial" w:cs="Arial"/>
                <w:b/>
                <w:bCs/>
              </w:rPr>
            </w:pPr>
            <w:r w:rsidRPr="00C7087D">
              <w:rPr>
                <w:rFonts w:ascii="Arial" w:hAnsi="Arial" w:cs="Arial"/>
                <w:b/>
                <w:bCs/>
              </w:rPr>
              <w:t> D.E</w:t>
            </w:r>
          </w:p>
        </w:tc>
        <w:tc>
          <w:tcPr>
            <w:tcW w:w="1440" w:type="dxa"/>
            <w:tcBorders>
              <w:top w:val="single" w:sz="4" w:space="0" w:color="auto"/>
            </w:tcBorders>
            <w:noWrap/>
            <w:hideMark/>
          </w:tcPr>
          <w:p w14:paraId="511AE601" w14:textId="77777777" w:rsidR="00D6498C" w:rsidRPr="00C7087D" w:rsidRDefault="00D6498C" w:rsidP="007F6542">
            <w:pPr>
              <w:spacing w:line="360" w:lineRule="auto"/>
              <w:rPr>
                <w:rFonts w:ascii="Arial" w:hAnsi="Arial" w:cs="Arial"/>
                <w:b/>
                <w:bCs/>
              </w:rPr>
            </w:pPr>
            <w:r w:rsidRPr="00C7087D">
              <w:rPr>
                <w:rFonts w:ascii="Arial" w:hAnsi="Arial" w:cs="Arial"/>
                <w:b/>
                <w:bCs/>
              </w:rPr>
              <w:t xml:space="preserve">“Prueba </w:t>
            </w:r>
            <w:proofErr w:type="gramStart"/>
            <w:r w:rsidRPr="00C7087D">
              <w:rPr>
                <w:rFonts w:ascii="Arial" w:hAnsi="Arial" w:cs="Arial"/>
                <w:b/>
                <w:bCs/>
              </w:rPr>
              <w:t xml:space="preserve">t”   </w:t>
            </w:r>
            <w:proofErr w:type="gramEnd"/>
            <w:r w:rsidRPr="00C7087D">
              <w:rPr>
                <w:rFonts w:ascii="Arial" w:hAnsi="Arial" w:cs="Arial"/>
                <w:b/>
                <w:bCs/>
              </w:rPr>
              <w:t xml:space="preserve"> </w:t>
            </w:r>
          </w:p>
        </w:tc>
        <w:tc>
          <w:tcPr>
            <w:tcW w:w="1530" w:type="dxa"/>
            <w:tcBorders>
              <w:top w:val="single" w:sz="4" w:space="0" w:color="auto"/>
            </w:tcBorders>
            <w:noWrap/>
            <w:hideMark/>
          </w:tcPr>
          <w:p w14:paraId="0FF68D88" w14:textId="77777777" w:rsidR="00D6498C" w:rsidRPr="00C7087D" w:rsidRDefault="00D6498C" w:rsidP="007F6542">
            <w:pPr>
              <w:spacing w:line="360" w:lineRule="auto"/>
              <w:rPr>
                <w:rFonts w:ascii="Arial" w:hAnsi="Arial" w:cs="Arial"/>
                <w:b/>
                <w:bCs/>
              </w:rPr>
            </w:pPr>
            <w:r w:rsidRPr="00C7087D">
              <w:rPr>
                <w:rFonts w:ascii="Arial" w:hAnsi="Arial" w:cs="Arial"/>
                <w:b/>
                <w:bCs/>
              </w:rPr>
              <w:t>p&lt; o=0.05</w:t>
            </w:r>
          </w:p>
        </w:tc>
      </w:tr>
      <w:tr w:rsidR="00D6498C" w:rsidRPr="00C7087D" w14:paraId="5873263E" w14:textId="77777777" w:rsidTr="00D6498C">
        <w:trPr>
          <w:trHeight w:val="300"/>
        </w:trPr>
        <w:tc>
          <w:tcPr>
            <w:tcW w:w="1524" w:type="dxa"/>
            <w:gridSpan w:val="2"/>
            <w:noWrap/>
            <w:hideMark/>
          </w:tcPr>
          <w:p w14:paraId="21B8DEB0" w14:textId="77777777" w:rsidR="00D6498C" w:rsidRPr="00C7087D" w:rsidRDefault="00D6498C" w:rsidP="007F6542">
            <w:pPr>
              <w:spacing w:line="360" w:lineRule="auto"/>
              <w:rPr>
                <w:rFonts w:ascii="Arial" w:hAnsi="Arial" w:cs="Arial"/>
                <w:b/>
                <w:bCs/>
              </w:rPr>
            </w:pPr>
          </w:p>
        </w:tc>
        <w:tc>
          <w:tcPr>
            <w:tcW w:w="1453" w:type="dxa"/>
            <w:noWrap/>
            <w:hideMark/>
          </w:tcPr>
          <w:p w14:paraId="4C43D0CB" w14:textId="77777777" w:rsidR="00D6498C" w:rsidRPr="00C7087D" w:rsidRDefault="00D6498C" w:rsidP="007F6542">
            <w:pPr>
              <w:spacing w:line="360" w:lineRule="auto"/>
              <w:rPr>
                <w:rFonts w:ascii="Arial" w:hAnsi="Arial" w:cs="Arial"/>
              </w:rPr>
            </w:pPr>
          </w:p>
        </w:tc>
        <w:tc>
          <w:tcPr>
            <w:tcW w:w="888" w:type="dxa"/>
          </w:tcPr>
          <w:p w14:paraId="4114750F" w14:textId="77777777" w:rsidR="00D6498C" w:rsidRPr="00C7087D" w:rsidRDefault="00D6498C" w:rsidP="007F6542">
            <w:pPr>
              <w:spacing w:line="360" w:lineRule="auto"/>
              <w:rPr>
                <w:rFonts w:ascii="Arial" w:hAnsi="Arial" w:cs="Arial"/>
              </w:rPr>
            </w:pPr>
          </w:p>
        </w:tc>
        <w:tc>
          <w:tcPr>
            <w:tcW w:w="888" w:type="dxa"/>
            <w:noWrap/>
            <w:hideMark/>
          </w:tcPr>
          <w:p w14:paraId="60ADCC54" w14:textId="1CAA01D1" w:rsidR="00D6498C" w:rsidRPr="00C7087D" w:rsidRDefault="00D6498C" w:rsidP="007F6542">
            <w:pPr>
              <w:spacing w:line="360" w:lineRule="auto"/>
              <w:rPr>
                <w:rFonts w:ascii="Arial" w:hAnsi="Arial" w:cs="Arial"/>
              </w:rPr>
            </w:pPr>
          </w:p>
        </w:tc>
        <w:tc>
          <w:tcPr>
            <w:tcW w:w="1620" w:type="dxa"/>
            <w:noWrap/>
            <w:hideMark/>
          </w:tcPr>
          <w:p w14:paraId="0684AD1A" w14:textId="77777777" w:rsidR="00D6498C" w:rsidRPr="00C7087D" w:rsidRDefault="00D6498C" w:rsidP="007F6542">
            <w:pPr>
              <w:spacing w:line="360" w:lineRule="auto"/>
              <w:rPr>
                <w:rFonts w:ascii="Arial" w:hAnsi="Arial" w:cs="Arial"/>
              </w:rPr>
            </w:pPr>
          </w:p>
        </w:tc>
        <w:tc>
          <w:tcPr>
            <w:tcW w:w="990" w:type="dxa"/>
            <w:noWrap/>
            <w:hideMark/>
          </w:tcPr>
          <w:p w14:paraId="2AF17837" w14:textId="77777777" w:rsidR="00D6498C" w:rsidRPr="00C7087D" w:rsidRDefault="00D6498C" w:rsidP="007F6542">
            <w:pPr>
              <w:spacing w:line="360" w:lineRule="auto"/>
              <w:rPr>
                <w:rFonts w:ascii="Arial" w:hAnsi="Arial" w:cs="Arial"/>
              </w:rPr>
            </w:pPr>
          </w:p>
        </w:tc>
        <w:tc>
          <w:tcPr>
            <w:tcW w:w="1440" w:type="dxa"/>
            <w:noWrap/>
            <w:hideMark/>
          </w:tcPr>
          <w:p w14:paraId="0C9DB18C" w14:textId="77777777" w:rsidR="00D6498C" w:rsidRPr="00C7087D" w:rsidRDefault="00D6498C" w:rsidP="007F6542">
            <w:pPr>
              <w:spacing w:line="360" w:lineRule="auto"/>
              <w:rPr>
                <w:rFonts w:ascii="Arial" w:hAnsi="Arial" w:cs="Arial"/>
              </w:rPr>
            </w:pPr>
          </w:p>
        </w:tc>
        <w:tc>
          <w:tcPr>
            <w:tcW w:w="1530" w:type="dxa"/>
            <w:noWrap/>
            <w:hideMark/>
          </w:tcPr>
          <w:p w14:paraId="18B0F9FD" w14:textId="77777777" w:rsidR="00D6498C" w:rsidRPr="00C7087D" w:rsidRDefault="00D6498C" w:rsidP="007F6542">
            <w:pPr>
              <w:spacing w:line="360" w:lineRule="auto"/>
              <w:rPr>
                <w:rFonts w:ascii="Arial" w:hAnsi="Arial" w:cs="Arial"/>
              </w:rPr>
            </w:pPr>
          </w:p>
        </w:tc>
      </w:tr>
      <w:tr w:rsidR="00D6498C" w:rsidRPr="00C7087D" w14:paraId="3F81BD1C" w14:textId="77777777" w:rsidTr="00D6498C">
        <w:trPr>
          <w:trHeight w:val="300"/>
        </w:trPr>
        <w:tc>
          <w:tcPr>
            <w:tcW w:w="1524" w:type="dxa"/>
            <w:gridSpan w:val="2"/>
            <w:noWrap/>
            <w:hideMark/>
          </w:tcPr>
          <w:p w14:paraId="548EEF5D" w14:textId="77777777" w:rsidR="00D6498C" w:rsidRPr="00C7087D" w:rsidRDefault="00D6498C" w:rsidP="007F6542">
            <w:pPr>
              <w:spacing w:line="360" w:lineRule="auto"/>
              <w:rPr>
                <w:rFonts w:ascii="Arial" w:hAnsi="Arial" w:cs="Arial"/>
                <w:b/>
                <w:bCs/>
              </w:rPr>
            </w:pPr>
            <w:r w:rsidRPr="00C7087D">
              <w:rPr>
                <w:rFonts w:ascii="Arial" w:hAnsi="Arial" w:cs="Arial"/>
                <w:b/>
                <w:bCs/>
              </w:rPr>
              <w:t>Agresor</w:t>
            </w:r>
          </w:p>
        </w:tc>
        <w:tc>
          <w:tcPr>
            <w:tcW w:w="1453" w:type="dxa"/>
            <w:noWrap/>
            <w:hideMark/>
          </w:tcPr>
          <w:p w14:paraId="0A81B0A2" w14:textId="77777777" w:rsidR="00D6498C" w:rsidRPr="00C7087D" w:rsidRDefault="00D6498C" w:rsidP="007F6542">
            <w:pPr>
              <w:spacing w:line="360" w:lineRule="auto"/>
              <w:rPr>
                <w:rFonts w:ascii="Arial" w:hAnsi="Arial" w:cs="Arial"/>
              </w:rPr>
            </w:pPr>
            <w:r w:rsidRPr="00C7087D">
              <w:rPr>
                <w:rFonts w:ascii="Arial" w:hAnsi="Arial" w:cs="Arial"/>
              </w:rPr>
              <w:t>Matutino</w:t>
            </w:r>
          </w:p>
        </w:tc>
        <w:tc>
          <w:tcPr>
            <w:tcW w:w="888" w:type="dxa"/>
          </w:tcPr>
          <w:p w14:paraId="2BD1D986" w14:textId="77777777" w:rsidR="00D6498C" w:rsidRPr="00C7087D" w:rsidRDefault="00D6498C" w:rsidP="007F6542">
            <w:pPr>
              <w:spacing w:line="360" w:lineRule="auto"/>
              <w:rPr>
                <w:rFonts w:ascii="Arial" w:hAnsi="Arial" w:cs="Arial"/>
              </w:rPr>
            </w:pPr>
          </w:p>
        </w:tc>
        <w:tc>
          <w:tcPr>
            <w:tcW w:w="888" w:type="dxa"/>
            <w:noWrap/>
            <w:hideMark/>
          </w:tcPr>
          <w:p w14:paraId="2C61F545" w14:textId="48DB9AE3" w:rsidR="00D6498C" w:rsidRPr="00C7087D" w:rsidRDefault="00D6498C" w:rsidP="007F6542">
            <w:pPr>
              <w:spacing w:line="360" w:lineRule="auto"/>
              <w:rPr>
                <w:rFonts w:ascii="Arial" w:hAnsi="Arial" w:cs="Arial"/>
              </w:rPr>
            </w:pPr>
            <w:r w:rsidRPr="00C7087D">
              <w:rPr>
                <w:rFonts w:ascii="Arial" w:hAnsi="Arial" w:cs="Arial"/>
              </w:rPr>
              <w:t>120</w:t>
            </w:r>
          </w:p>
        </w:tc>
        <w:tc>
          <w:tcPr>
            <w:tcW w:w="1620" w:type="dxa"/>
            <w:noWrap/>
            <w:hideMark/>
          </w:tcPr>
          <w:p w14:paraId="450B174E" w14:textId="77777777" w:rsidR="00D6498C" w:rsidRPr="00C7087D" w:rsidRDefault="00D6498C" w:rsidP="007F6542">
            <w:pPr>
              <w:spacing w:line="360" w:lineRule="auto"/>
              <w:jc w:val="center"/>
              <w:rPr>
                <w:rFonts w:ascii="Arial" w:hAnsi="Arial" w:cs="Arial"/>
              </w:rPr>
            </w:pPr>
            <w:r w:rsidRPr="00C7087D">
              <w:rPr>
                <w:rFonts w:ascii="Arial" w:hAnsi="Arial" w:cs="Arial"/>
              </w:rPr>
              <w:t>7.58</w:t>
            </w:r>
          </w:p>
        </w:tc>
        <w:tc>
          <w:tcPr>
            <w:tcW w:w="990" w:type="dxa"/>
            <w:noWrap/>
            <w:hideMark/>
          </w:tcPr>
          <w:p w14:paraId="5589F0DD" w14:textId="77777777" w:rsidR="00D6498C" w:rsidRPr="00C7087D" w:rsidRDefault="00D6498C" w:rsidP="007F6542">
            <w:pPr>
              <w:spacing w:line="360" w:lineRule="auto"/>
              <w:jc w:val="center"/>
              <w:rPr>
                <w:rFonts w:ascii="Arial" w:hAnsi="Arial" w:cs="Arial"/>
              </w:rPr>
            </w:pPr>
            <w:r w:rsidRPr="00C7087D">
              <w:rPr>
                <w:rFonts w:ascii="Arial" w:hAnsi="Arial" w:cs="Arial"/>
              </w:rPr>
              <w:t>3.42</w:t>
            </w:r>
          </w:p>
        </w:tc>
        <w:tc>
          <w:tcPr>
            <w:tcW w:w="1440" w:type="dxa"/>
            <w:noWrap/>
            <w:hideMark/>
          </w:tcPr>
          <w:p w14:paraId="27EA2CD9" w14:textId="77777777" w:rsidR="00D6498C" w:rsidRPr="00C7087D" w:rsidRDefault="00D6498C" w:rsidP="007F6542">
            <w:pPr>
              <w:spacing w:line="360" w:lineRule="auto"/>
              <w:jc w:val="center"/>
              <w:rPr>
                <w:rFonts w:ascii="Arial" w:hAnsi="Arial" w:cs="Arial"/>
              </w:rPr>
            </w:pPr>
            <w:r w:rsidRPr="00C7087D">
              <w:rPr>
                <w:rFonts w:ascii="Arial" w:hAnsi="Arial" w:cs="Arial"/>
              </w:rPr>
              <w:t>1.27</w:t>
            </w:r>
          </w:p>
        </w:tc>
        <w:tc>
          <w:tcPr>
            <w:tcW w:w="1530" w:type="dxa"/>
            <w:noWrap/>
            <w:hideMark/>
          </w:tcPr>
          <w:p w14:paraId="5DC73D26" w14:textId="77777777" w:rsidR="00D6498C" w:rsidRPr="00C7087D" w:rsidRDefault="00D6498C" w:rsidP="007F6542">
            <w:pPr>
              <w:spacing w:line="360" w:lineRule="auto"/>
              <w:jc w:val="center"/>
              <w:rPr>
                <w:rFonts w:ascii="Arial" w:hAnsi="Arial" w:cs="Arial"/>
              </w:rPr>
            </w:pPr>
            <w:r w:rsidRPr="00C7087D">
              <w:rPr>
                <w:rFonts w:ascii="Arial" w:hAnsi="Arial" w:cs="Arial"/>
              </w:rPr>
              <w:t>0.441</w:t>
            </w:r>
          </w:p>
        </w:tc>
      </w:tr>
      <w:tr w:rsidR="00D6498C" w:rsidRPr="00C7087D" w14:paraId="5E12979B" w14:textId="77777777" w:rsidTr="00D6498C">
        <w:trPr>
          <w:trHeight w:val="300"/>
        </w:trPr>
        <w:tc>
          <w:tcPr>
            <w:tcW w:w="1524" w:type="dxa"/>
            <w:gridSpan w:val="2"/>
            <w:noWrap/>
            <w:hideMark/>
          </w:tcPr>
          <w:p w14:paraId="6F40C0FF" w14:textId="77777777" w:rsidR="00D6498C" w:rsidRPr="00C7087D" w:rsidRDefault="00D6498C" w:rsidP="007F6542">
            <w:pPr>
              <w:spacing w:line="360" w:lineRule="auto"/>
              <w:rPr>
                <w:rFonts w:ascii="Arial" w:hAnsi="Arial" w:cs="Arial"/>
              </w:rPr>
            </w:pPr>
          </w:p>
        </w:tc>
        <w:tc>
          <w:tcPr>
            <w:tcW w:w="1453" w:type="dxa"/>
            <w:noWrap/>
            <w:hideMark/>
          </w:tcPr>
          <w:p w14:paraId="2238F112" w14:textId="77777777" w:rsidR="00D6498C" w:rsidRPr="00C7087D" w:rsidRDefault="00D6498C" w:rsidP="007F6542">
            <w:pPr>
              <w:spacing w:line="360" w:lineRule="auto"/>
              <w:rPr>
                <w:rFonts w:ascii="Arial" w:hAnsi="Arial" w:cs="Arial"/>
              </w:rPr>
            </w:pPr>
            <w:r w:rsidRPr="00C7087D">
              <w:rPr>
                <w:rFonts w:ascii="Arial" w:hAnsi="Arial" w:cs="Arial"/>
              </w:rPr>
              <w:t>Vespertino</w:t>
            </w:r>
          </w:p>
        </w:tc>
        <w:tc>
          <w:tcPr>
            <w:tcW w:w="888" w:type="dxa"/>
          </w:tcPr>
          <w:p w14:paraId="106190AC" w14:textId="77777777" w:rsidR="00D6498C" w:rsidRPr="00C7087D" w:rsidRDefault="00D6498C" w:rsidP="007F6542">
            <w:pPr>
              <w:spacing w:line="360" w:lineRule="auto"/>
              <w:rPr>
                <w:rFonts w:ascii="Arial" w:hAnsi="Arial" w:cs="Arial"/>
              </w:rPr>
            </w:pPr>
          </w:p>
        </w:tc>
        <w:tc>
          <w:tcPr>
            <w:tcW w:w="888" w:type="dxa"/>
            <w:noWrap/>
            <w:hideMark/>
          </w:tcPr>
          <w:p w14:paraId="7D8511E2" w14:textId="2C92A21A" w:rsidR="00D6498C" w:rsidRPr="00C7087D" w:rsidRDefault="00D6498C" w:rsidP="007F6542">
            <w:pPr>
              <w:spacing w:line="360" w:lineRule="auto"/>
              <w:rPr>
                <w:rFonts w:ascii="Arial" w:hAnsi="Arial" w:cs="Arial"/>
              </w:rPr>
            </w:pPr>
            <w:r w:rsidRPr="00C7087D">
              <w:rPr>
                <w:rFonts w:ascii="Arial" w:hAnsi="Arial" w:cs="Arial"/>
              </w:rPr>
              <w:t>274</w:t>
            </w:r>
          </w:p>
        </w:tc>
        <w:tc>
          <w:tcPr>
            <w:tcW w:w="1620" w:type="dxa"/>
            <w:noWrap/>
            <w:hideMark/>
          </w:tcPr>
          <w:p w14:paraId="750BFCD7" w14:textId="77777777" w:rsidR="00D6498C" w:rsidRPr="00C7087D" w:rsidRDefault="00D6498C" w:rsidP="007F6542">
            <w:pPr>
              <w:spacing w:line="360" w:lineRule="auto"/>
              <w:jc w:val="center"/>
              <w:rPr>
                <w:rFonts w:ascii="Arial" w:hAnsi="Arial" w:cs="Arial"/>
              </w:rPr>
            </w:pPr>
            <w:r w:rsidRPr="00C7087D">
              <w:rPr>
                <w:rFonts w:ascii="Arial" w:hAnsi="Arial" w:cs="Arial"/>
              </w:rPr>
              <w:t>7.14</w:t>
            </w:r>
          </w:p>
        </w:tc>
        <w:tc>
          <w:tcPr>
            <w:tcW w:w="990" w:type="dxa"/>
            <w:noWrap/>
            <w:hideMark/>
          </w:tcPr>
          <w:p w14:paraId="67EFBA1E" w14:textId="77777777" w:rsidR="00D6498C" w:rsidRPr="00C7087D" w:rsidRDefault="00D6498C" w:rsidP="007F6542">
            <w:pPr>
              <w:spacing w:line="360" w:lineRule="auto"/>
              <w:jc w:val="center"/>
              <w:rPr>
                <w:rFonts w:ascii="Arial" w:hAnsi="Arial" w:cs="Arial"/>
              </w:rPr>
            </w:pPr>
            <w:r w:rsidRPr="00C7087D">
              <w:rPr>
                <w:rFonts w:ascii="Arial" w:hAnsi="Arial" w:cs="Arial"/>
              </w:rPr>
              <w:t>2.55</w:t>
            </w:r>
          </w:p>
        </w:tc>
        <w:tc>
          <w:tcPr>
            <w:tcW w:w="1440" w:type="dxa"/>
            <w:noWrap/>
            <w:hideMark/>
          </w:tcPr>
          <w:p w14:paraId="72C3EE08" w14:textId="77777777" w:rsidR="00D6498C" w:rsidRPr="00C7087D" w:rsidRDefault="00D6498C" w:rsidP="007F6542">
            <w:pPr>
              <w:spacing w:line="360" w:lineRule="auto"/>
              <w:jc w:val="center"/>
              <w:rPr>
                <w:rFonts w:ascii="Arial" w:hAnsi="Arial" w:cs="Arial"/>
              </w:rPr>
            </w:pPr>
          </w:p>
        </w:tc>
        <w:tc>
          <w:tcPr>
            <w:tcW w:w="1530" w:type="dxa"/>
            <w:noWrap/>
            <w:hideMark/>
          </w:tcPr>
          <w:p w14:paraId="618FA0A4" w14:textId="77777777" w:rsidR="00D6498C" w:rsidRPr="00C7087D" w:rsidRDefault="00D6498C" w:rsidP="007F6542">
            <w:pPr>
              <w:spacing w:line="360" w:lineRule="auto"/>
              <w:jc w:val="center"/>
              <w:rPr>
                <w:rFonts w:ascii="Arial" w:hAnsi="Arial" w:cs="Arial"/>
              </w:rPr>
            </w:pPr>
          </w:p>
        </w:tc>
      </w:tr>
      <w:tr w:rsidR="00D6498C" w:rsidRPr="00C7087D" w14:paraId="52E1616D" w14:textId="77777777" w:rsidTr="00D6498C">
        <w:trPr>
          <w:trHeight w:val="300"/>
        </w:trPr>
        <w:tc>
          <w:tcPr>
            <w:tcW w:w="1524" w:type="dxa"/>
            <w:gridSpan w:val="2"/>
            <w:noWrap/>
            <w:hideMark/>
          </w:tcPr>
          <w:p w14:paraId="0A4F01F5" w14:textId="77777777" w:rsidR="00D6498C" w:rsidRPr="00C7087D" w:rsidRDefault="00D6498C" w:rsidP="007F6542">
            <w:pPr>
              <w:spacing w:line="360" w:lineRule="auto"/>
              <w:rPr>
                <w:rFonts w:ascii="Arial" w:hAnsi="Arial" w:cs="Arial"/>
              </w:rPr>
            </w:pPr>
          </w:p>
        </w:tc>
        <w:tc>
          <w:tcPr>
            <w:tcW w:w="1453" w:type="dxa"/>
            <w:noWrap/>
            <w:hideMark/>
          </w:tcPr>
          <w:p w14:paraId="140AD605" w14:textId="77777777" w:rsidR="00D6498C" w:rsidRPr="00C7087D" w:rsidRDefault="00D6498C" w:rsidP="007F6542">
            <w:pPr>
              <w:spacing w:line="360" w:lineRule="auto"/>
              <w:rPr>
                <w:rFonts w:ascii="Arial" w:hAnsi="Arial" w:cs="Arial"/>
              </w:rPr>
            </w:pPr>
            <w:r w:rsidRPr="00C7087D">
              <w:rPr>
                <w:rFonts w:ascii="Arial" w:hAnsi="Arial" w:cs="Arial"/>
              </w:rPr>
              <w:t xml:space="preserve">Total             </w:t>
            </w:r>
          </w:p>
        </w:tc>
        <w:tc>
          <w:tcPr>
            <w:tcW w:w="888" w:type="dxa"/>
          </w:tcPr>
          <w:p w14:paraId="01763AC5" w14:textId="77777777" w:rsidR="00D6498C" w:rsidRPr="00C7087D" w:rsidRDefault="00D6498C" w:rsidP="007F6542">
            <w:pPr>
              <w:spacing w:line="360" w:lineRule="auto"/>
              <w:rPr>
                <w:rFonts w:ascii="Arial" w:hAnsi="Arial" w:cs="Arial"/>
              </w:rPr>
            </w:pPr>
          </w:p>
        </w:tc>
        <w:tc>
          <w:tcPr>
            <w:tcW w:w="888" w:type="dxa"/>
            <w:noWrap/>
            <w:hideMark/>
          </w:tcPr>
          <w:p w14:paraId="7EC13243" w14:textId="09F7C611" w:rsidR="00D6498C" w:rsidRPr="00C7087D" w:rsidRDefault="00D6498C" w:rsidP="007F6542">
            <w:pPr>
              <w:spacing w:line="360" w:lineRule="auto"/>
              <w:rPr>
                <w:rFonts w:ascii="Arial" w:hAnsi="Arial" w:cs="Arial"/>
              </w:rPr>
            </w:pPr>
            <w:r w:rsidRPr="00C7087D">
              <w:rPr>
                <w:rFonts w:ascii="Arial" w:hAnsi="Arial" w:cs="Arial"/>
              </w:rPr>
              <w:t>394</w:t>
            </w:r>
          </w:p>
        </w:tc>
        <w:tc>
          <w:tcPr>
            <w:tcW w:w="1620" w:type="dxa"/>
            <w:noWrap/>
            <w:hideMark/>
          </w:tcPr>
          <w:p w14:paraId="54B23A3C" w14:textId="77777777" w:rsidR="00D6498C" w:rsidRPr="00C7087D" w:rsidRDefault="00D6498C" w:rsidP="007F6542">
            <w:pPr>
              <w:spacing w:line="360" w:lineRule="auto"/>
              <w:jc w:val="center"/>
              <w:rPr>
                <w:rFonts w:ascii="Arial" w:hAnsi="Arial" w:cs="Arial"/>
              </w:rPr>
            </w:pPr>
          </w:p>
        </w:tc>
        <w:tc>
          <w:tcPr>
            <w:tcW w:w="990" w:type="dxa"/>
            <w:noWrap/>
            <w:hideMark/>
          </w:tcPr>
          <w:p w14:paraId="5471006A" w14:textId="77777777" w:rsidR="00D6498C" w:rsidRPr="00C7087D" w:rsidRDefault="00D6498C" w:rsidP="007F6542">
            <w:pPr>
              <w:spacing w:line="360" w:lineRule="auto"/>
              <w:jc w:val="center"/>
              <w:rPr>
                <w:rFonts w:ascii="Arial" w:hAnsi="Arial" w:cs="Arial"/>
              </w:rPr>
            </w:pPr>
          </w:p>
        </w:tc>
        <w:tc>
          <w:tcPr>
            <w:tcW w:w="1440" w:type="dxa"/>
            <w:noWrap/>
            <w:hideMark/>
          </w:tcPr>
          <w:p w14:paraId="0E29BC93" w14:textId="77777777" w:rsidR="00D6498C" w:rsidRPr="00C7087D" w:rsidRDefault="00D6498C" w:rsidP="007F6542">
            <w:pPr>
              <w:spacing w:line="360" w:lineRule="auto"/>
              <w:jc w:val="center"/>
              <w:rPr>
                <w:rFonts w:ascii="Arial" w:hAnsi="Arial" w:cs="Arial"/>
              </w:rPr>
            </w:pPr>
          </w:p>
        </w:tc>
        <w:tc>
          <w:tcPr>
            <w:tcW w:w="1530" w:type="dxa"/>
            <w:noWrap/>
            <w:hideMark/>
          </w:tcPr>
          <w:p w14:paraId="7234139D" w14:textId="77777777" w:rsidR="00D6498C" w:rsidRPr="00C7087D" w:rsidRDefault="00D6498C" w:rsidP="007F6542">
            <w:pPr>
              <w:spacing w:line="360" w:lineRule="auto"/>
              <w:jc w:val="center"/>
              <w:rPr>
                <w:rFonts w:ascii="Arial" w:hAnsi="Arial" w:cs="Arial"/>
              </w:rPr>
            </w:pPr>
          </w:p>
        </w:tc>
      </w:tr>
      <w:tr w:rsidR="00D6498C" w:rsidRPr="00C7087D" w14:paraId="32FC115C" w14:textId="77777777" w:rsidTr="00D6498C">
        <w:trPr>
          <w:trHeight w:val="300"/>
        </w:trPr>
        <w:tc>
          <w:tcPr>
            <w:tcW w:w="1524" w:type="dxa"/>
            <w:gridSpan w:val="2"/>
            <w:noWrap/>
            <w:hideMark/>
          </w:tcPr>
          <w:p w14:paraId="2B6361F3" w14:textId="77777777" w:rsidR="00D6498C" w:rsidRPr="00C7087D" w:rsidRDefault="00D6498C" w:rsidP="007F6542">
            <w:pPr>
              <w:spacing w:line="360" w:lineRule="auto"/>
              <w:rPr>
                <w:rFonts w:ascii="Arial" w:hAnsi="Arial" w:cs="Arial"/>
              </w:rPr>
            </w:pPr>
          </w:p>
        </w:tc>
        <w:tc>
          <w:tcPr>
            <w:tcW w:w="1453" w:type="dxa"/>
            <w:noWrap/>
            <w:hideMark/>
          </w:tcPr>
          <w:p w14:paraId="1EB16878" w14:textId="77777777" w:rsidR="00D6498C" w:rsidRPr="00C7087D" w:rsidRDefault="00D6498C" w:rsidP="007F6542">
            <w:pPr>
              <w:spacing w:line="360" w:lineRule="auto"/>
              <w:rPr>
                <w:rFonts w:ascii="Arial" w:hAnsi="Arial" w:cs="Arial"/>
              </w:rPr>
            </w:pPr>
          </w:p>
        </w:tc>
        <w:tc>
          <w:tcPr>
            <w:tcW w:w="888" w:type="dxa"/>
          </w:tcPr>
          <w:p w14:paraId="700E12DC" w14:textId="77777777" w:rsidR="00D6498C" w:rsidRPr="00C7087D" w:rsidRDefault="00D6498C" w:rsidP="007F6542">
            <w:pPr>
              <w:spacing w:line="360" w:lineRule="auto"/>
              <w:rPr>
                <w:rFonts w:ascii="Arial" w:hAnsi="Arial" w:cs="Arial"/>
              </w:rPr>
            </w:pPr>
          </w:p>
        </w:tc>
        <w:tc>
          <w:tcPr>
            <w:tcW w:w="888" w:type="dxa"/>
            <w:noWrap/>
            <w:hideMark/>
          </w:tcPr>
          <w:p w14:paraId="1701781F" w14:textId="2FB93AB6" w:rsidR="00D6498C" w:rsidRPr="00C7087D" w:rsidRDefault="00D6498C" w:rsidP="007F6542">
            <w:pPr>
              <w:spacing w:line="360" w:lineRule="auto"/>
              <w:rPr>
                <w:rFonts w:ascii="Arial" w:hAnsi="Arial" w:cs="Arial"/>
              </w:rPr>
            </w:pPr>
          </w:p>
        </w:tc>
        <w:tc>
          <w:tcPr>
            <w:tcW w:w="1620" w:type="dxa"/>
            <w:noWrap/>
            <w:hideMark/>
          </w:tcPr>
          <w:p w14:paraId="2E69FD67" w14:textId="77777777" w:rsidR="00D6498C" w:rsidRPr="00C7087D" w:rsidRDefault="00D6498C" w:rsidP="007F6542">
            <w:pPr>
              <w:spacing w:line="360" w:lineRule="auto"/>
              <w:jc w:val="center"/>
              <w:rPr>
                <w:rFonts w:ascii="Arial" w:hAnsi="Arial" w:cs="Arial"/>
              </w:rPr>
            </w:pPr>
          </w:p>
        </w:tc>
        <w:tc>
          <w:tcPr>
            <w:tcW w:w="990" w:type="dxa"/>
            <w:noWrap/>
            <w:hideMark/>
          </w:tcPr>
          <w:p w14:paraId="332B1E7A" w14:textId="77777777" w:rsidR="00D6498C" w:rsidRPr="00C7087D" w:rsidRDefault="00D6498C" w:rsidP="007F6542">
            <w:pPr>
              <w:spacing w:line="360" w:lineRule="auto"/>
              <w:jc w:val="center"/>
              <w:rPr>
                <w:rFonts w:ascii="Arial" w:hAnsi="Arial" w:cs="Arial"/>
              </w:rPr>
            </w:pPr>
          </w:p>
        </w:tc>
        <w:tc>
          <w:tcPr>
            <w:tcW w:w="1440" w:type="dxa"/>
            <w:noWrap/>
            <w:hideMark/>
          </w:tcPr>
          <w:p w14:paraId="183D01CB" w14:textId="77777777" w:rsidR="00D6498C" w:rsidRPr="00C7087D" w:rsidRDefault="00D6498C" w:rsidP="007F6542">
            <w:pPr>
              <w:spacing w:line="360" w:lineRule="auto"/>
              <w:jc w:val="center"/>
              <w:rPr>
                <w:rFonts w:ascii="Arial" w:hAnsi="Arial" w:cs="Arial"/>
              </w:rPr>
            </w:pPr>
          </w:p>
        </w:tc>
        <w:tc>
          <w:tcPr>
            <w:tcW w:w="1530" w:type="dxa"/>
            <w:noWrap/>
            <w:hideMark/>
          </w:tcPr>
          <w:p w14:paraId="777A898E" w14:textId="77777777" w:rsidR="00D6498C" w:rsidRPr="00C7087D" w:rsidRDefault="00D6498C" w:rsidP="007F6542">
            <w:pPr>
              <w:spacing w:line="360" w:lineRule="auto"/>
              <w:jc w:val="center"/>
              <w:rPr>
                <w:rFonts w:ascii="Arial" w:hAnsi="Arial" w:cs="Arial"/>
              </w:rPr>
            </w:pPr>
          </w:p>
        </w:tc>
      </w:tr>
      <w:tr w:rsidR="00D6498C" w:rsidRPr="00C7087D" w14:paraId="5FB60121" w14:textId="77777777" w:rsidTr="00D6498C">
        <w:trPr>
          <w:trHeight w:val="300"/>
        </w:trPr>
        <w:tc>
          <w:tcPr>
            <w:tcW w:w="1524" w:type="dxa"/>
            <w:gridSpan w:val="2"/>
            <w:noWrap/>
            <w:hideMark/>
          </w:tcPr>
          <w:p w14:paraId="0B32CB2B" w14:textId="77777777" w:rsidR="00D6498C" w:rsidRPr="00C7087D" w:rsidRDefault="00D6498C" w:rsidP="007F6542">
            <w:pPr>
              <w:spacing w:line="360" w:lineRule="auto"/>
              <w:rPr>
                <w:rFonts w:ascii="Arial" w:hAnsi="Arial" w:cs="Arial"/>
                <w:b/>
                <w:bCs/>
              </w:rPr>
            </w:pPr>
            <w:r w:rsidRPr="00C7087D">
              <w:rPr>
                <w:rFonts w:ascii="Arial" w:hAnsi="Arial" w:cs="Arial"/>
                <w:b/>
                <w:bCs/>
              </w:rPr>
              <w:t>Víctima</w:t>
            </w:r>
          </w:p>
        </w:tc>
        <w:tc>
          <w:tcPr>
            <w:tcW w:w="1453" w:type="dxa"/>
            <w:noWrap/>
            <w:hideMark/>
          </w:tcPr>
          <w:p w14:paraId="36A8F4CF" w14:textId="77777777" w:rsidR="00D6498C" w:rsidRPr="00C7087D" w:rsidRDefault="00D6498C" w:rsidP="007F6542">
            <w:pPr>
              <w:spacing w:line="360" w:lineRule="auto"/>
              <w:rPr>
                <w:rFonts w:ascii="Arial" w:hAnsi="Arial" w:cs="Arial"/>
              </w:rPr>
            </w:pPr>
            <w:r w:rsidRPr="00C7087D">
              <w:rPr>
                <w:rFonts w:ascii="Arial" w:hAnsi="Arial" w:cs="Arial"/>
              </w:rPr>
              <w:t>Matutino</w:t>
            </w:r>
          </w:p>
        </w:tc>
        <w:tc>
          <w:tcPr>
            <w:tcW w:w="888" w:type="dxa"/>
          </w:tcPr>
          <w:p w14:paraId="183A3AE0" w14:textId="77777777" w:rsidR="00D6498C" w:rsidRPr="00C7087D" w:rsidRDefault="00D6498C" w:rsidP="007F6542">
            <w:pPr>
              <w:spacing w:line="360" w:lineRule="auto"/>
              <w:rPr>
                <w:rFonts w:ascii="Arial" w:hAnsi="Arial" w:cs="Arial"/>
              </w:rPr>
            </w:pPr>
          </w:p>
        </w:tc>
        <w:tc>
          <w:tcPr>
            <w:tcW w:w="888" w:type="dxa"/>
            <w:noWrap/>
            <w:hideMark/>
          </w:tcPr>
          <w:p w14:paraId="0AC467EB" w14:textId="66F676D8" w:rsidR="00D6498C" w:rsidRPr="00C7087D" w:rsidRDefault="00D6498C" w:rsidP="007F6542">
            <w:pPr>
              <w:spacing w:line="360" w:lineRule="auto"/>
              <w:rPr>
                <w:rFonts w:ascii="Arial" w:hAnsi="Arial" w:cs="Arial"/>
              </w:rPr>
            </w:pPr>
            <w:r w:rsidRPr="00C7087D">
              <w:rPr>
                <w:rFonts w:ascii="Arial" w:hAnsi="Arial" w:cs="Arial"/>
              </w:rPr>
              <w:t>120</w:t>
            </w:r>
          </w:p>
        </w:tc>
        <w:tc>
          <w:tcPr>
            <w:tcW w:w="1620" w:type="dxa"/>
            <w:noWrap/>
            <w:hideMark/>
          </w:tcPr>
          <w:p w14:paraId="2BD3571F" w14:textId="77777777" w:rsidR="00D6498C" w:rsidRPr="00C7087D" w:rsidRDefault="00D6498C" w:rsidP="007F6542">
            <w:pPr>
              <w:spacing w:line="360" w:lineRule="auto"/>
              <w:jc w:val="center"/>
              <w:rPr>
                <w:rFonts w:ascii="Arial" w:hAnsi="Arial" w:cs="Arial"/>
              </w:rPr>
            </w:pPr>
            <w:r w:rsidRPr="00C7087D">
              <w:rPr>
                <w:rFonts w:ascii="Arial" w:hAnsi="Arial" w:cs="Arial"/>
              </w:rPr>
              <w:t>8.1</w:t>
            </w:r>
          </w:p>
        </w:tc>
        <w:tc>
          <w:tcPr>
            <w:tcW w:w="990" w:type="dxa"/>
            <w:noWrap/>
            <w:hideMark/>
          </w:tcPr>
          <w:p w14:paraId="65C2154E" w14:textId="77777777" w:rsidR="00D6498C" w:rsidRPr="00C7087D" w:rsidRDefault="00D6498C" w:rsidP="007F6542">
            <w:pPr>
              <w:spacing w:line="360" w:lineRule="auto"/>
              <w:jc w:val="center"/>
              <w:rPr>
                <w:rFonts w:ascii="Arial" w:hAnsi="Arial" w:cs="Arial"/>
              </w:rPr>
            </w:pPr>
            <w:r w:rsidRPr="00C7087D">
              <w:rPr>
                <w:rFonts w:ascii="Arial" w:hAnsi="Arial" w:cs="Arial"/>
              </w:rPr>
              <w:t>3.04</w:t>
            </w:r>
          </w:p>
        </w:tc>
        <w:tc>
          <w:tcPr>
            <w:tcW w:w="1440" w:type="dxa"/>
            <w:noWrap/>
            <w:hideMark/>
          </w:tcPr>
          <w:p w14:paraId="61B83164" w14:textId="77777777" w:rsidR="00D6498C" w:rsidRPr="00C7087D" w:rsidRDefault="00D6498C" w:rsidP="007F6542">
            <w:pPr>
              <w:spacing w:line="360" w:lineRule="auto"/>
              <w:jc w:val="center"/>
              <w:rPr>
                <w:rFonts w:ascii="Arial" w:hAnsi="Arial" w:cs="Arial"/>
              </w:rPr>
            </w:pPr>
            <w:r w:rsidRPr="00C7087D">
              <w:rPr>
                <w:rFonts w:ascii="Arial" w:hAnsi="Arial" w:cs="Arial"/>
              </w:rPr>
              <w:t>1.07</w:t>
            </w:r>
          </w:p>
        </w:tc>
        <w:tc>
          <w:tcPr>
            <w:tcW w:w="1530" w:type="dxa"/>
            <w:noWrap/>
            <w:hideMark/>
          </w:tcPr>
          <w:p w14:paraId="724BC448" w14:textId="77777777" w:rsidR="00D6498C" w:rsidRPr="00C7087D" w:rsidRDefault="00D6498C" w:rsidP="007F6542">
            <w:pPr>
              <w:spacing w:line="360" w:lineRule="auto"/>
              <w:jc w:val="center"/>
              <w:rPr>
                <w:rFonts w:ascii="Arial" w:hAnsi="Arial" w:cs="Arial"/>
              </w:rPr>
            </w:pPr>
            <w:r w:rsidRPr="00C7087D">
              <w:rPr>
                <w:rFonts w:ascii="Arial" w:hAnsi="Arial" w:cs="Arial"/>
              </w:rPr>
              <w:t>0.37</w:t>
            </w:r>
          </w:p>
        </w:tc>
      </w:tr>
      <w:tr w:rsidR="00D6498C" w:rsidRPr="00C7087D" w14:paraId="458692CE" w14:textId="77777777" w:rsidTr="00D6498C">
        <w:trPr>
          <w:trHeight w:val="300"/>
        </w:trPr>
        <w:tc>
          <w:tcPr>
            <w:tcW w:w="1524" w:type="dxa"/>
            <w:gridSpan w:val="2"/>
            <w:noWrap/>
            <w:hideMark/>
          </w:tcPr>
          <w:p w14:paraId="64563C4F" w14:textId="77777777" w:rsidR="00D6498C" w:rsidRPr="00C7087D" w:rsidRDefault="00D6498C" w:rsidP="007F6542">
            <w:pPr>
              <w:spacing w:line="360" w:lineRule="auto"/>
              <w:rPr>
                <w:rFonts w:ascii="Arial" w:hAnsi="Arial" w:cs="Arial"/>
              </w:rPr>
            </w:pPr>
          </w:p>
        </w:tc>
        <w:tc>
          <w:tcPr>
            <w:tcW w:w="1453" w:type="dxa"/>
            <w:noWrap/>
            <w:hideMark/>
          </w:tcPr>
          <w:p w14:paraId="5B547D10" w14:textId="77777777" w:rsidR="00D6498C" w:rsidRPr="00C7087D" w:rsidRDefault="00D6498C" w:rsidP="007F6542">
            <w:pPr>
              <w:spacing w:line="360" w:lineRule="auto"/>
              <w:rPr>
                <w:rFonts w:ascii="Arial" w:hAnsi="Arial" w:cs="Arial"/>
              </w:rPr>
            </w:pPr>
            <w:r w:rsidRPr="00C7087D">
              <w:rPr>
                <w:rFonts w:ascii="Arial" w:hAnsi="Arial" w:cs="Arial"/>
              </w:rPr>
              <w:t>Vespertino</w:t>
            </w:r>
          </w:p>
        </w:tc>
        <w:tc>
          <w:tcPr>
            <w:tcW w:w="888" w:type="dxa"/>
          </w:tcPr>
          <w:p w14:paraId="24133E8C" w14:textId="77777777" w:rsidR="00D6498C" w:rsidRPr="00C7087D" w:rsidRDefault="00D6498C" w:rsidP="007F6542">
            <w:pPr>
              <w:spacing w:line="360" w:lineRule="auto"/>
              <w:rPr>
                <w:rFonts w:ascii="Arial" w:hAnsi="Arial" w:cs="Arial"/>
              </w:rPr>
            </w:pPr>
          </w:p>
        </w:tc>
        <w:tc>
          <w:tcPr>
            <w:tcW w:w="888" w:type="dxa"/>
            <w:noWrap/>
            <w:hideMark/>
          </w:tcPr>
          <w:p w14:paraId="534EAAE6" w14:textId="0CF16743" w:rsidR="00D6498C" w:rsidRPr="00C7087D" w:rsidRDefault="00D6498C" w:rsidP="007F6542">
            <w:pPr>
              <w:spacing w:line="360" w:lineRule="auto"/>
              <w:rPr>
                <w:rFonts w:ascii="Arial" w:hAnsi="Arial" w:cs="Arial"/>
              </w:rPr>
            </w:pPr>
            <w:r w:rsidRPr="00C7087D">
              <w:rPr>
                <w:rFonts w:ascii="Arial" w:hAnsi="Arial" w:cs="Arial"/>
              </w:rPr>
              <w:t>274</w:t>
            </w:r>
          </w:p>
        </w:tc>
        <w:tc>
          <w:tcPr>
            <w:tcW w:w="1620" w:type="dxa"/>
            <w:noWrap/>
            <w:hideMark/>
          </w:tcPr>
          <w:p w14:paraId="0BFF1C77" w14:textId="77777777" w:rsidR="00D6498C" w:rsidRPr="00C7087D" w:rsidRDefault="00D6498C" w:rsidP="007F6542">
            <w:pPr>
              <w:spacing w:line="360" w:lineRule="auto"/>
              <w:jc w:val="center"/>
              <w:rPr>
                <w:rFonts w:ascii="Arial" w:hAnsi="Arial" w:cs="Arial"/>
              </w:rPr>
            </w:pPr>
            <w:r w:rsidRPr="00C7087D">
              <w:rPr>
                <w:rFonts w:ascii="Arial" w:hAnsi="Arial" w:cs="Arial"/>
              </w:rPr>
              <w:t>8.47</w:t>
            </w:r>
          </w:p>
        </w:tc>
        <w:tc>
          <w:tcPr>
            <w:tcW w:w="990" w:type="dxa"/>
            <w:noWrap/>
            <w:hideMark/>
          </w:tcPr>
          <w:p w14:paraId="54F3ABB7" w14:textId="77777777" w:rsidR="00D6498C" w:rsidRPr="00C7087D" w:rsidRDefault="00D6498C" w:rsidP="007F6542">
            <w:pPr>
              <w:spacing w:line="360" w:lineRule="auto"/>
              <w:jc w:val="center"/>
              <w:rPr>
                <w:rFonts w:ascii="Arial" w:hAnsi="Arial" w:cs="Arial"/>
              </w:rPr>
            </w:pPr>
            <w:r w:rsidRPr="00C7087D">
              <w:rPr>
                <w:rFonts w:ascii="Arial" w:hAnsi="Arial" w:cs="Arial"/>
              </w:rPr>
              <w:t>3.23</w:t>
            </w:r>
          </w:p>
        </w:tc>
        <w:tc>
          <w:tcPr>
            <w:tcW w:w="1440" w:type="dxa"/>
            <w:noWrap/>
            <w:hideMark/>
          </w:tcPr>
          <w:p w14:paraId="230F64F2" w14:textId="77777777" w:rsidR="00D6498C" w:rsidRPr="00C7087D" w:rsidRDefault="00D6498C" w:rsidP="007F6542">
            <w:pPr>
              <w:spacing w:line="360" w:lineRule="auto"/>
              <w:jc w:val="center"/>
              <w:rPr>
                <w:rFonts w:ascii="Arial" w:hAnsi="Arial" w:cs="Arial"/>
              </w:rPr>
            </w:pPr>
          </w:p>
        </w:tc>
        <w:tc>
          <w:tcPr>
            <w:tcW w:w="1530" w:type="dxa"/>
            <w:noWrap/>
            <w:hideMark/>
          </w:tcPr>
          <w:p w14:paraId="20A06D1C" w14:textId="77777777" w:rsidR="00D6498C" w:rsidRPr="00C7087D" w:rsidRDefault="00D6498C" w:rsidP="007F6542">
            <w:pPr>
              <w:spacing w:line="360" w:lineRule="auto"/>
              <w:jc w:val="center"/>
              <w:rPr>
                <w:rFonts w:ascii="Arial" w:hAnsi="Arial" w:cs="Arial"/>
              </w:rPr>
            </w:pPr>
          </w:p>
        </w:tc>
      </w:tr>
      <w:tr w:rsidR="00D6498C" w:rsidRPr="00C7087D" w14:paraId="5DCFF270" w14:textId="77777777" w:rsidTr="00D6498C">
        <w:trPr>
          <w:trHeight w:val="300"/>
        </w:trPr>
        <w:tc>
          <w:tcPr>
            <w:tcW w:w="1524" w:type="dxa"/>
            <w:gridSpan w:val="2"/>
            <w:noWrap/>
            <w:hideMark/>
          </w:tcPr>
          <w:p w14:paraId="56BAB530" w14:textId="77777777" w:rsidR="00D6498C" w:rsidRPr="00C7087D" w:rsidRDefault="00D6498C" w:rsidP="007F6542">
            <w:pPr>
              <w:spacing w:line="360" w:lineRule="auto"/>
              <w:rPr>
                <w:rFonts w:ascii="Arial" w:hAnsi="Arial" w:cs="Arial"/>
              </w:rPr>
            </w:pPr>
          </w:p>
        </w:tc>
        <w:tc>
          <w:tcPr>
            <w:tcW w:w="1453" w:type="dxa"/>
            <w:noWrap/>
            <w:hideMark/>
          </w:tcPr>
          <w:p w14:paraId="53C5CFCC" w14:textId="77777777" w:rsidR="00D6498C" w:rsidRPr="00C7087D" w:rsidRDefault="00D6498C" w:rsidP="007F6542">
            <w:pPr>
              <w:spacing w:line="360" w:lineRule="auto"/>
              <w:rPr>
                <w:rFonts w:ascii="Arial" w:hAnsi="Arial" w:cs="Arial"/>
              </w:rPr>
            </w:pPr>
            <w:r w:rsidRPr="00C7087D">
              <w:rPr>
                <w:rFonts w:ascii="Arial" w:hAnsi="Arial" w:cs="Arial"/>
              </w:rPr>
              <w:t xml:space="preserve">Total </w:t>
            </w:r>
          </w:p>
        </w:tc>
        <w:tc>
          <w:tcPr>
            <w:tcW w:w="888" w:type="dxa"/>
          </w:tcPr>
          <w:p w14:paraId="42B4DA44" w14:textId="77777777" w:rsidR="00D6498C" w:rsidRPr="00C7087D" w:rsidRDefault="00D6498C" w:rsidP="007F6542">
            <w:pPr>
              <w:spacing w:line="360" w:lineRule="auto"/>
              <w:rPr>
                <w:rFonts w:ascii="Arial" w:hAnsi="Arial" w:cs="Arial"/>
              </w:rPr>
            </w:pPr>
          </w:p>
        </w:tc>
        <w:tc>
          <w:tcPr>
            <w:tcW w:w="888" w:type="dxa"/>
            <w:noWrap/>
            <w:hideMark/>
          </w:tcPr>
          <w:p w14:paraId="66C1AB62" w14:textId="11534619" w:rsidR="00D6498C" w:rsidRPr="00C7087D" w:rsidRDefault="00D6498C" w:rsidP="007F6542">
            <w:pPr>
              <w:spacing w:line="360" w:lineRule="auto"/>
              <w:rPr>
                <w:rFonts w:ascii="Arial" w:hAnsi="Arial" w:cs="Arial"/>
              </w:rPr>
            </w:pPr>
            <w:r w:rsidRPr="00C7087D">
              <w:rPr>
                <w:rFonts w:ascii="Arial" w:hAnsi="Arial" w:cs="Arial"/>
              </w:rPr>
              <w:t>394</w:t>
            </w:r>
          </w:p>
        </w:tc>
        <w:tc>
          <w:tcPr>
            <w:tcW w:w="1620" w:type="dxa"/>
            <w:noWrap/>
            <w:hideMark/>
          </w:tcPr>
          <w:p w14:paraId="2ED8CC7C" w14:textId="77777777" w:rsidR="00D6498C" w:rsidRPr="00C7087D" w:rsidRDefault="00D6498C" w:rsidP="007F6542">
            <w:pPr>
              <w:spacing w:line="360" w:lineRule="auto"/>
              <w:jc w:val="center"/>
              <w:rPr>
                <w:rFonts w:ascii="Arial" w:hAnsi="Arial" w:cs="Arial"/>
              </w:rPr>
            </w:pPr>
          </w:p>
        </w:tc>
        <w:tc>
          <w:tcPr>
            <w:tcW w:w="990" w:type="dxa"/>
            <w:noWrap/>
            <w:hideMark/>
          </w:tcPr>
          <w:p w14:paraId="4E296A84" w14:textId="77777777" w:rsidR="00D6498C" w:rsidRPr="00C7087D" w:rsidRDefault="00D6498C" w:rsidP="007F6542">
            <w:pPr>
              <w:spacing w:line="360" w:lineRule="auto"/>
              <w:jc w:val="center"/>
              <w:rPr>
                <w:rFonts w:ascii="Arial" w:hAnsi="Arial" w:cs="Arial"/>
              </w:rPr>
            </w:pPr>
          </w:p>
        </w:tc>
        <w:tc>
          <w:tcPr>
            <w:tcW w:w="1440" w:type="dxa"/>
            <w:noWrap/>
            <w:hideMark/>
          </w:tcPr>
          <w:p w14:paraId="25E83002" w14:textId="77777777" w:rsidR="00D6498C" w:rsidRPr="00C7087D" w:rsidRDefault="00D6498C" w:rsidP="007F6542">
            <w:pPr>
              <w:spacing w:line="360" w:lineRule="auto"/>
              <w:jc w:val="center"/>
              <w:rPr>
                <w:rFonts w:ascii="Arial" w:hAnsi="Arial" w:cs="Arial"/>
              </w:rPr>
            </w:pPr>
          </w:p>
        </w:tc>
        <w:tc>
          <w:tcPr>
            <w:tcW w:w="1530" w:type="dxa"/>
            <w:noWrap/>
            <w:hideMark/>
          </w:tcPr>
          <w:p w14:paraId="57867F56" w14:textId="77777777" w:rsidR="00D6498C" w:rsidRPr="00C7087D" w:rsidRDefault="00D6498C" w:rsidP="007F6542">
            <w:pPr>
              <w:spacing w:line="360" w:lineRule="auto"/>
              <w:jc w:val="center"/>
              <w:rPr>
                <w:rFonts w:ascii="Arial" w:hAnsi="Arial" w:cs="Arial"/>
              </w:rPr>
            </w:pPr>
          </w:p>
        </w:tc>
      </w:tr>
      <w:tr w:rsidR="00D6498C" w:rsidRPr="00C7087D" w14:paraId="160D561A" w14:textId="77777777" w:rsidTr="00D6498C">
        <w:trPr>
          <w:trHeight w:val="300"/>
        </w:trPr>
        <w:tc>
          <w:tcPr>
            <w:tcW w:w="1524" w:type="dxa"/>
            <w:gridSpan w:val="2"/>
            <w:noWrap/>
            <w:hideMark/>
          </w:tcPr>
          <w:p w14:paraId="0D94979F" w14:textId="77777777" w:rsidR="00D6498C" w:rsidRPr="00C7087D" w:rsidRDefault="00D6498C" w:rsidP="007F6542">
            <w:pPr>
              <w:spacing w:line="360" w:lineRule="auto"/>
              <w:rPr>
                <w:rFonts w:ascii="Arial" w:hAnsi="Arial" w:cs="Arial"/>
              </w:rPr>
            </w:pPr>
          </w:p>
        </w:tc>
        <w:tc>
          <w:tcPr>
            <w:tcW w:w="1453" w:type="dxa"/>
            <w:noWrap/>
            <w:hideMark/>
          </w:tcPr>
          <w:p w14:paraId="18895594" w14:textId="77777777" w:rsidR="00D6498C" w:rsidRPr="00C7087D" w:rsidRDefault="00D6498C" w:rsidP="007F6542">
            <w:pPr>
              <w:spacing w:line="360" w:lineRule="auto"/>
              <w:rPr>
                <w:rFonts w:ascii="Arial" w:hAnsi="Arial" w:cs="Arial"/>
              </w:rPr>
            </w:pPr>
          </w:p>
        </w:tc>
        <w:tc>
          <w:tcPr>
            <w:tcW w:w="888" w:type="dxa"/>
          </w:tcPr>
          <w:p w14:paraId="6638B155" w14:textId="77777777" w:rsidR="00D6498C" w:rsidRPr="00C7087D" w:rsidRDefault="00D6498C" w:rsidP="007F6542">
            <w:pPr>
              <w:spacing w:line="360" w:lineRule="auto"/>
              <w:rPr>
                <w:rFonts w:ascii="Arial" w:hAnsi="Arial" w:cs="Arial"/>
              </w:rPr>
            </w:pPr>
          </w:p>
        </w:tc>
        <w:tc>
          <w:tcPr>
            <w:tcW w:w="888" w:type="dxa"/>
            <w:noWrap/>
            <w:hideMark/>
          </w:tcPr>
          <w:p w14:paraId="67A4C5B0" w14:textId="2F262A7C" w:rsidR="00D6498C" w:rsidRPr="00C7087D" w:rsidRDefault="00D6498C" w:rsidP="007F6542">
            <w:pPr>
              <w:spacing w:line="360" w:lineRule="auto"/>
              <w:rPr>
                <w:rFonts w:ascii="Arial" w:hAnsi="Arial" w:cs="Arial"/>
              </w:rPr>
            </w:pPr>
          </w:p>
        </w:tc>
        <w:tc>
          <w:tcPr>
            <w:tcW w:w="1620" w:type="dxa"/>
            <w:noWrap/>
            <w:hideMark/>
          </w:tcPr>
          <w:p w14:paraId="3740D03F" w14:textId="77777777" w:rsidR="00D6498C" w:rsidRPr="00C7087D" w:rsidRDefault="00D6498C" w:rsidP="007F6542">
            <w:pPr>
              <w:spacing w:line="360" w:lineRule="auto"/>
              <w:jc w:val="center"/>
              <w:rPr>
                <w:rFonts w:ascii="Arial" w:hAnsi="Arial" w:cs="Arial"/>
              </w:rPr>
            </w:pPr>
          </w:p>
        </w:tc>
        <w:tc>
          <w:tcPr>
            <w:tcW w:w="990" w:type="dxa"/>
            <w:noWrap/>
            <w:hideMark/>
          </w:tcPr>
          <w:p w14:paraId="4C81DC86" w14:textId="77777777" w:rsidR="00D6498C" w:rsidRPr="00C7087D" w:rsidRDefault="00D6498C" w:rsidP="007F6542">
            <w:pPr>
              <w:spacing w:line="360" w:lineRule="auto"/>
              <w:jc w:val="center"/>
              <w:rPr>
                <w:rFonts w:ascii="Arial" w:hAnsi="Arial" w:cs="Arial"/>
              </w:rPr>
            </w:pPr>
          </w:p>
        </w:tc>
        <w:tc>
          <w:tcPr>
            <w:tcW w:w="1440" w:type="dxa"/>
            <w:noWrap/>
            <w:hideMark/>
          </w:tcPr>
          <w:p w14:paraId="2CF5E024" w14:textId="77777777" w:rsidR="00D6498C" w:rsidRPr="00C7087D" w:rsidRDefault="00D6498C" w:rsidP="007F6542">
            <w:pPr>
              <w:spacing w:line="360" w:lineRule="auto"/>
              <w:jc w:val="center"/>
              <w:rPr>
                <w:rFonts w:ascii="Arial" w:hAnsi="Arial" w:cs="Arial"/>
              </w:rPr>
            </w:pPr>
          </w:p>
        </w:tc>
        <w:tc>
          <w:tcPr>
            <w:tcW w:w="1530" w:type="dxa"/>
            <w:noWrap/>
            <w:hideMark/>
          </w:tcPr>
          <w:p w14:paraId="6FA48849" w14:textId="77777777" w:rsidR="00D6498C" w:rsidRPr="00C7087D" w:rsidRDefault="00D6498C" w:rsidP="007F6542">
            <w:pPr>
              <w:spacing w:line="360" w:lineRule="auto"/>
              <w:jc w:val="center"/>
              <w:rPr>
                <w:rFonts w:ascii="Arial" w:hAnsi="Arial" w:cs="Arial"/>
              </w:rPr>
            </w:pPr>
          </w:p>
        </w:tc>
      </w:tr>
      <w:tr w:rsidR="00D6498C" w:rsidRPr="00C7087D" w14:paraId="79EEFD96" w14:textId="77777777" w:rsidTr="00D6498C">
        <w:trPr>
          <w:trHeight w:val="300"/>
        </w:trPr>
        <w:tc>
          <w:tcPr>
            <w:tcW w:w="1524" w:type="dxa"/>
            <w:gridSpan w:val="2"/>
            <w:noWrap/>
            <w:hideMark/>
          </w:tcPr>
          <w:p w14:paraId="18ACE768" w14:textId="77777777" w:rsidR="00D6498C" w:rsidRPr="00C7087D" w:rsidRDefault="00D6498C" w:rsidP="007F6542">
            <w:pPr>
              <w:spacing w:line="360" w:lineRule="auto"/>
              <w:rPr>
                <w:rFonts w:ascii="Arial" w:hAnsi="Arial" w:cs="Arial"/>
                <w:b/>
                <w:bCs/>
              </w:rPr>
            </w:pPr>
            <w:r w:rsidRPr="00C7087D">
              <w:rPr>
                <w:rFonts w:ascii="Arial" w:hAnsi="Arial" w:cs="Arial"/>
                <w:b/>
                <w:bCs/>
              </w:rPr>
              <w:t>Espectador</w:t>
            </w:r>
          </w:p>
        </w:tc>
        <w:tc>
          <w:tcPr>
            <w:tcW w:w="1453" w:type="dxa"/>
            <w:noWrap/>
            <w:hideMark/>
          </w:tcPr>
          <w:p w14:paraId="3C3650F5" w14:textId="77777777" w:rsidR="00D6498C" w:rsidRPr="00C7087D" w:rsidRDefault="00D6498C" w:rsidP="007F6542">
            <w:pPr>
              <w:spacing w:line="360" w:lineRule="auto"/>
              <w:rPr>
                <w:rFonts w:ascii="Arial" w:hAnsi="Arial" w:cs="Arial"/>
              </w:rPr>
            </w:pPr>
            <w:r w:rsidRPr="00C7087D">
              <w:rPr>
                <w:rFonts w:ascii="Arial" w:hAnsi="Arial" w:cs="Arial"/>
              </w:rPr>
              <w:t>Matutino</w:t>
            </w:r>
          </w:p>
        </w:tc>
        <w:tc>
          <w:tcPr>
            <w:tcW w:w="888" w:type="dxa"/>
          </w:tcPr>
          <w:p w14:paraId="70F28172" w14:textId="77777777" w:rsidR="00D6498C" w:rsidRPr="00C7087D" w:rsidRDefault="00D6498C" w:rsidP="007F6542">
            <w:pPr>
              <w:spacing w:line="360" w:lineRule="auto"/>
              <w:rPr>
                <w:rFonts w:ascii="Arial" w:hAnsi="Arial" w:cs="Arial"/>
              </w:rPr>
            </w:pPr>
          </w:p>
        </w:tc>
        <w:tc>
          <w:tcPr>
            <w:tcW w:w="888" w:type="dxa"/>
            <w:noWrap/>
            <w:hideMark/>
          </w:tcPr>
          <w:p w14:paraId="0ACC881F" w14:textId="27F8055D" w:rsidR="00D6498C" w:rsidRPr="00C7087D" w:rsidRDefault="00D6498C" w:rsidP="007F6542">
            <w:pPr>
              <w:spacing w:line="360" w:lineRule="auto"/>
              <w:rPr>
                <w:rFonts w:ascii="Arial" w:hAnsi="Arial" w:cs="Arial"/>
              </w:rPr>
            </w:pPr>
            <w:r w:rsidRPr="00C7087D">
              <w:rPr>
                <w:rFonts w:ascii="Arial" w:hAnsi="Arial" w:cs="Arial"/>
              </w:rPr>
              <w:t>120</w:t>
            </w:r>
          </w:p>
        </w:tc>
        <w:tc>
          <w:tcPr>
            <w:tcW w:w="1620" w:type="dxa"/>
            <w:noWrap/>
            <w:hideMark/>
          </w:tcPr>
          <w:p w14:paraId="638EBAD1" w14:textId="77777777" w:rsidR="00D6498C" w:rsidRPr="00C7087D" w:rsidRDefault="00D6498C" w:rsidP="007F6542">
            <w:pPr>
              <w:spacing w:line="360" w:lineRule="auto"/>
              <w:jc w:val="center"/>
              <w:rPr>
                <w:rFonts w:ascii="Arial" w:hAnsi="Arial" w:cs="Arial"/>
              </w:rPr>
            </w:pPr>
            <w:r w:rsidRPr="00C7087D">
              <w:rPr>
                <w:rFonts w:ascii="Arial" w:hAnsi="Arial" w:cs="Arial"/>
              </w:rPr>
              <w:t>12.75</w:t>
            </w:r>
          </w:p>
        </w:tc>
        <w:tc>
          <w:tcPr>
            <w:tcW w:w="990" w:type="dxa"/>
            <w:noWrap/>
            <w:hideMark/>
          </w:tcPr>
          <w:p w14:paraId="75A1CE8C" w14:textId="77777777" w:rsidR="00D6498C" w:rsidRPr="00C7087D" w:rsidRDefault="00D6498C" w:rsidP="007F6542">
            <w:pPr>
              <w:spacing w:line="360" w:lineRule="auto"/>
              <w:jc w:val="center"/>
              <w:rPr>
                <w:rFonts w:ascii="Arial" w:hAnsi="Arial" w:cs="Arial"/>
              </w:rPr>
            </w:pPr>
            <w:r w:rsidRPr="00C7087D">
              <w:rPr>
                <w:rFonts w:ascii="Arial" w:hAnsi="Arial" w:cs="Arial"/>
              </w:rPr>
              <w:t>4.69</w:t>
            </w:r>
          </w:p>
        </w:tc>
        <w:tc>
          <w:tcPr>
            <w:tcW w:w="1440" w:type="dxa"/>
            <w:noWrap/>
            <w:hideMark/>
          </w:tcPr>
          <w:p w14:paraId="5B7DBCE8" w14:textId="77777777" w:rsidR="00D6498C" w:rsidRPr="00C7087D" w:rsidRDefault="00D6498C" w:rsidP="007F6542">
            <w:pPr>
              <w:spacing w:line="360" w:lineRule="auto"/>
              <w:jc w:val="center"/>
              <w:rPr>
                <w:rFonts w:ascii="Arial" w:hAnsi="Arial" w:cs="Arial"/>
              </w:rPr>
            </w:pPr>
            <w:r w:rsidRPr="00C7087D">
              <w:rPr>
                <w:rFonts w:ascii="Arial" w:hAnsi="Arial" w:cs="Arial"/>
              </w:rPr>
              <w:t>0.684</w:t>
            </w:r>
          </w:p>
        </w:tc>
        <w:tc>
          <w:tcPr>
            <w:tcW w:w="1530" w:type="dxa"/>
            <w:noWrap/>
            <w:hideMark/>
          </w:tcPr>
          <w:p w14:paraId="01C4E76D" w14:textId="77777777" w:rsidR="00D6498C" w:rsidRPr="00C7087D" w:rsidRDefault="00D6498C" w:rsidP="007F6542">
            <w:pPr>
              <w:spacing w:line="360" w:lineRule="auto"/>
              <w:jc w:val="center"/>
              <w:rPr>
                <w:rFonts w:ascii="Arial" w:hAnsi="Arial" w:cs="Arial"/>
              </w:rPr>
            </w:pPr>
            <w:r w:rsidRPr="00C7087D">
              <w:rPr>
                <w:rFonts w:ascii="Arial" w:hAnsi="Arial" w:cs="Arial"/>
              </w:rPr>
              <w:t>0.33</w:t>
            </w:r>
          </w:p>
        </w:tc>
      </w:tr>
      <w:tr w:rsidR="00D6498C" w:rsidRPr="00C7087D" w14:paraId="12D5BC1F" w14:textId="77777777" w:rsidTr="00D6498C">
        <w:trPr>
          <w:trHeight w:val="300"/>
        </w:trPr>
        <w:tc>
          <w:tcPr>
            <w:tcW w:w="1524" w:type="dxa"/>
            <w:gridSpan w:val="2"/>
            <w:noWrap/>
            <w:hideMark/>
          </w:tcPr>
          <w:p w14:paraId="60835E27" w14:textId="77777777" w:rsidR="00D6498C" w:rsidRPr="00C7087D" w:rsidRDefault="00D6498C" w:rsidP="007F6542">
            <w:pPr>
              <w:spacing w:line="360" w:lineRule="auto"/>
              <w:rPr>
                <w:rFonts w:ascii="Arial" w:hAnsi="Arial" w:cs="Arial"/>
              </w:rPr>
            </w:pPr>
          </w:p>
        </w:tc>
        <w:tc>
          <w:tcPr>
            <w:tcW w:w="1453" w:type="dxa"/>
            <w:noWrap/>
            <w:hideMark/>
          </w:tcPr>
          <w:p w14:paraId="2ABFD5E9" w14:textId="77777777" w:rsidR="00D6498C" w:rsidRPr="00C7087D" w:rsidRDefault="00D6498C" w:rsidP="007F6542">
            <w:pPr>
              <w:spacing w:line="360" w:lineRule="auto"/>
              <w:rPr>
                <w:rFonts w:ascii="Arial" w:hAnsi="Arial" w:cs="Arial"/>
              </w:rPr>
            </w:pPr>
            <w:r w:rsidRPr="00C7087D">
              <w:rPr>
                <w:rFonts w:ascii="Arial" w:hAnsi="Arial" w:cs="Arial"/>
              </w:rPr>
              <w:t>Vespertino</w:t>
            </w:r>
          </w:p>
        </w:tc>
        <w:tc>
          <w:tcPr>
            <w:tcW w:w="888" w:type="dxa"/>
          </w:tcPr>
          <w:p w14:paraId="616D1962" w14:textId="77777777" w:rsidR="00D6498C" w:rsidRPr="00C7087D" w:rsidRDefault="00D6498C" w:rsidP="007F6542">
            <w:pPr>
              <w:spacing w:line="360" w:lineRule="auto"/>
              <w:rPr>
                <w:rFonts w:ascii="Arial" w:hAnsi="Arial" w:cs="Arial"/>
              </w:rPr>
            </w:pPr>
          </w:p>
        </w:tc>
        <w:tc>
          <w:tcPr>
            <w:tcW w:w="888" w:type="dxa"/>
            <w:noWrap/>
            <w:hideMark/>
          </w:tcPr>
          <w:p w14:paraId="1C7E1A06" w14:textId="225CE941" w:rsidR="00D6498C" w:rsidRPr="00C7087D" w:rsidRDefault="00D6498C" w:rsidP="007F6542">
            <w:pPr>
              <w:spacing w:line="360" w:lineRule="auto"/>
              <w:rPr>
                <w:rFonts w:ascii="Arial" w:hAnsi="Arial" w:cs="Arial"/>
              </w:rPr>
            </w:pPr>
            <w:r w:rsidRPr="00C7087D">
              <w:rPr>
                <w:rFonts w:ascii="Arial" w:hAnsi="Arial" w:cs="Arial"/>
              </w:rPr>
              <w:t>274</w:t>
            </w:r>
          </w:p>
        </w:tc>
        <w:tc>
          <w:tcPr>
            <w:tcW w:w="1620" w:type="dxa"/>
            <w:noWrap/>
            <w:hideMark/>
          </w:tcPr>
          <w:p w14:paraId="2CB90B82" w14:textId="77777777" w:rsidR="00D6498C" w:rsidRPr="00C7087D" w:rsidRDefault="00D6498C" w:rsidP="007F6542">
            <w:pPr>
              <w:spacing w:line="360" w:lineRule="auto"/>
              <w:jc w:val="center"/>
              <w:rPr>
                <w:rFonts w:ascii="Arial" w:hAnsi="Arial" w:cs="Arial"/>
              </w:rPr>
            </w:pPr>
            <w:r w:rsidRPr="00C7087D">
              <w:rPr>
                <w:rFonts w:ascii="Arial" w:hAnsi="Arial" w:cs="Arial"/>
              </w:rPr>
              <w:t>12.42</w:t>
            </w:r>
          </w:p>
        </w:tc>
        <w:tc>
          <w:tcPr>
            <w:tcW w:w="990" w:type="dxa"/>
            <w:noWrap/>
            <w:hideMark/>
          </w:tcPr>
          <w:p w14:paraId="51FB3DF6" w14:textId="77777777" w:rsidR="00D6498C" w:rsidRPr="00C7087D" w:rsidRDefault="00D6498C" w:rsidP="007F6542">
            <w:pPr>
              <w:spacing w:line="360" w:lineRule="auto"/>
              <w:jc w:val="center"/>
              <w:rPr>
                <w:rFonts w:ascii="Arial" w:hAnsi="Arial" w:cs="Arial"/>
              </w:rPr>
            </w:pPr>
            <w:r w:rsidRPr="00C7087D">
              <w:rPr>
                <w:rFonts w:ascii="Arial" w:hAnsi="Arial" w:cs="Arial"/>
              </w:rPr>
              <w:t>4.28</w:t>
            </w:r>
          </w:p>
        </w:tc>
        <w:tc>
          <w:tcPr>
            <w:tcW w:w="1440" w:type="dxa"/>
            <w:noWrap/>
            <w:hideMark/>
          </w:tcPr>
          <w:p w14:paraId="2E84E800" w14:textId="77777777" w:rsidR="00D6498C" w:rsidRPr="00C7087D" w:rsidRDefault="00D6498C" w:rsidP="007F6542">
            <w:pPr>
              <w:spacing w:line="360" w:lineRule="auto"/>
              <w:jc w:val="center"/>
              <w:rPr>
                <w:rFonts w:ascii="Arial" w:hAnsi="Arial" w:cs="Arial"/>
              </w:rPr>
            </w:pPr>
          </w:p>
        </w:tc>
        <w:tc>
          <w:tcPr>
            <w:tcW w:w="1530" w:type="dxa"/>
            <w:noWrap/>
            <w:hideMark/>
          </w:tcPr>
          <w:p w14:paraId="3BC5157A" w14:textId="77777777" w:rsidR="00D6498C" w:rsidRPr="00C7087D" w:rsidRDefault="00D6498C" w:rsidP="007F6542">
            <w:pPr>
              <w:spacing w:line="360" w:lineRule="auto"/>
              <w:jc w:val="center"/>
              <w:rPr>
                <w:rFonts w:ascii="Arial" w:hAnsi="Arial" w:cs="Arial"/>
              </w:rPr>
            </w:pPr>
          </w:p>
        </w:tc>
      </w:tr>
      <w:tr w:rsidR="00D6498C" w:rsidRPr="00C7087D" w14:paraId="0149B838" w14:textId="77777777" w:rsidTr="00D6498C">
        <w:trPr>
          <w:trHeight w:val="300"/>
        </w:trPr>
        <w:tc>
          <w:tcPr>
            <w:tcW w:w="1524" w:type="dxa"/>
            <w:gridSpan w:val="2"/>
            <w:noWrap/>
            <w:hideMark/>
          </w:tcPr>
          <w:p w14:paraId="2C9E99B9" w14:textId="77777777" w:rsidR="00D6498C" w:rsidRPr="00C7087D" w:rsidRDefault="00D6498C" w:rsidP="007F6542">
            <w:pPr>
              <w:spacing w:line="360" w:lineRule="auto"/>
              <w:rPr>
                <w:rFonts w:ascii="Arial" w:hAnsi="Arial" w:cs="Arial"/>
              </w:rPr>
            </w:pPr>
          </w:p>
        </w:tc>
        <w:tc>
          <w:tcPr>
            <w:tcW w:w="1453" w:type="dxa"/>
            <w:noWrap/>
            <w:hideMark/>
          </w:tcPr>
          <w:p w14:paraId="5B7C2B57" w14:textId="77777777" w:rsidR="00D6498C" w:rsidRPr="00C7087D" w:rsidRDefault="00D6498C" w:rsidP="007F6542">
            <w:pPr>
              <w:spacing w:line="360" w:lineRule="auto"/>
              <w:rPr>
                <w:rFonts w:ascii="Arial" w:hAnsi="Arial" w:cs="Arial"/>
              </w:rPr>
            </w:pPr>
            <w:r w:rsidRPr="00C7087D">
              <w:rPr>
                <w:rFonts w:ascii="Arial" w:hAnsi="Arial" w:cs="Arial"/>
              </w:rPr>
              <w:t xml:space="preserve">Total </w:t>
            </w:r>
          </w:p>
        </w:tc>
        <w:tc>
          <w:tcPr>
            <w:tcW w:w="888" w:type="dxa"/>
          </w:tcPr>
          <w:p w14:paraId="400D131F" w14:textId="77777777" w:rsidR="00D6498C" w:rsidRPr="00C7087D" w:rsidRDefault="00D6498C" w:rsidP="007F6542">
            <w:pPr>
              <w:spacing w:line="360" w:lineRule="auto"/>
              <w:rPr>
                <w:rFonts w:ascii="Arial" w:hAnsi="Arial" w:cs="Arial"/>
              </w:rPr>
            </w:pPr>
          </w:p>
        </w:tc>
        <w:tc>
          <w:tcPr>
            <w:tcW w:w="888" w:type="dxa"/>
            <w:noWrap/>
            <w:hideMark/>
          </w:tcPr>
          <w:p w14:paraId="4597A057" w14:textId="3173BC57" w:rsidR="00D6498C" w:rsidRPr="00C7087D" w:rsidRDefault="00D6498C" w:rsidP="007F6542">
            <w:pPr>
              <w:spacing w:line="360" w:lineRule="auto"/>
              <w:rPr>
                <w:rFonts w:ascii="Arial" w:hAnsi="Arial" w:cs="Arial"/>
              </w:rPr>
            </w:pPr>
            <w:r w:rsidRPr="00C7087D">
              <w:rPr>
                <w:rFonts w:ascii="Arial" w:hAnsi="Arial" w:cs="Arial"/>
              </w:rPr>
              <w:t>394</w:t>
            </w:r>
          </w:p>
        </w:tc>
        <w:tc>
          <w:tcPr>
            <w:tcW w:w="1620" w:type="dxa"/>
            <w:noWrap/>
            <w:hideMark/>
          </w:tcPr>
          <w:p w14:paraId="64EF0D7C" w14:textId="77777777" w:rsidR="00D6498C" w:rsidRPr="00C7087D" w:rsidRDefault="00D6498C" w:rsidP="007F6542">
            <w:pPr>
              <w:spacing w:line="360" w:lineRule="auto"/>
              <w:rPr>
                <w:rFonts w:ascii="Arial" w:hAnsi="Arial" w:cs="Arial"/>
              </w:rPr>
            </w:pPr>
          </w:p>
        </w:tc>
        <w:tc>
          <w:tcPr>
            <w:tcW w:w="990" w:type="dxa"/>
            <w:noWrap/>
            <w:hideMark/>
          </w:tcPr>
          <w:p w14:paraId="41E52CC2" w14:textId="77777777" w:rsidR="00D6498C" w:rsidRPr="00C7087D" w:rsidRDefault="00D6498C" w:rsidP="007F6542">
            <w:pPr>
              <w:spacing w:line="360" w:lineRule="auto"/>
              <w:rPr>
                <w:rFonts w:ascii="Arial" w:hAnsi="Arial" w:cs="Arial"/>
              </w:rPr>
            </w:pPr>
          </w:p>
        </w:tc>
        <w:tc>
          <w:tcPr>
            <w:tcW w:w="1440" w:type="dxa"/>
            <w:noWrap/>
            <w:hideMark/>
          </w:tcPr>
          <w:p w14:paraId="0FF2D8BC" w14:textId="77777777" w:rsidR="00D6498C" w:rsidRPr="00C7087D" w:rsidRDefault="00D6498C" w:rsidP="007F6542">
            <w:pPr>
              <w:spacing w:line="360" w:lineRule="auto"/>
              <w:rPr>
                <w:rFonts w:ascii="Arial" w:hAnsi="Arial" w:cs="Arial"/>
              </w:rPr>
            </w:pPr>
          </w:p>
        </w:tc>
        <w:tc>
          <w:tcPr>
            <w:tcW w:w="1530" w:type="dxa"/>
            <w:noWrap/>
            <w:hideMark/>
          </w:tcPr>
          <w:p w14:paraId="727157FF" w14:textId="77777777" w:rsidR="00D6498C" w:rsidRPr="00C7087D" w:rsidRDefault="00D6498C" w:rsidP="007F6542">
            <w:pPr>
              <w:spacing w:line="360" w:lineRule="auto"/>
              <w:rPr>
                <w:rFonts w:ascii="Arial" w:hAnsi="Arial" w:cs="Arial"/>
              </w:rPr>
            </w:pPr>
          </w:p>
        </w:tc>
      </w:tr>
    </w:tbl>
    <w:p w14:paraId="042CE316" w14:textId="77777777" w:rsidR="000742A2" w:rsidRPr="00C7087D" w:rsidRDefault="000742A2" w:rsidP="000742A2">
      <w:pPr>
        <w:spacing w:line="360" w:lineRule="auto"/>
        <w:rPr>
          <w:rFonts w:ascii="Arial" w:hAnsi="Arial" w:cs="Arial"/>
          <w:b/>
        </w:rPr>
      </w:pPr>
    </w:p>
    <w:p w14:paraId="491072F2" w14:textId="676B11EB" w:rsidR="000742A2" w:rsidRPr="00C7087D" w:rsidRDefault="000742A2" w:rsidP="000742A2">
      <w:pPr>
        <w:spacing w:line="360" w:lineRule="auto"/>
        <w:jc w:val="both"/>
        <w:rPr>
          <w:rFonts w:ascii="Arial" w:hAnsi="Arial" w:cs="Arial"/>
          <w:b/>
        </w:rPr>
      </w:pPr>
      <w:r w:rsidRPr="00C7087D">
        <w:rPr>
          <w:rFonts w:ascii="Arial" w:hAnsi="Arial" w:cs="Arial"/>
          <w:b/>
        </w:rPr>
        <w:t>Discusión</w:t>
      </w:r>
    </w:p>
    <w:p w14:paraId="119B458E" w14:textId="77777777" w:rsidR="00D6498C" w:rsidRPr="00C7087D" w:rsidRDefault="00D6498C" w:rsidP="000742A2">
      <w:pPr>
        <w:spacing w:line="360" w:lineRule="auto"/>
        <w:jc w:val="both"/>
        <w:rPr>
          <w:rFonts w:ascii="Arial" w:hAnsi="Arial" w:cs="Arial"/>
          <w:b/>
        </w:rPr>
      </w:pPr>
    </w:p>
    <w:p w14:paraId="17169CD8" w14:textId="482E6E3A" w:rsidR="000742A2" w:rsidRDefault="000742A2" w:rsidP="00C7087D">
      <w:pPr>
        <w:spacing w:line="360" w:lineRule="auto"/>
        <w:ind w:firstLine="709"/>
        <w:jc w:val="both"/>
        <w:rPr>
          <w:rFonts w:ascii="Arial" w:hAnsi="Arial" w:cs="Arial"/>
          <w:lang w:val="es-MX"/>
        </w:rPr>
      </w:pPr>
      <w:r w:rsidRPr="00C7087D">
        <w:rPr>
          <w:rFonts w:ascii="Arial" w:hAnsi="Arial" w:cs="Arial"/>
          <w:lang w:val="es-MX"/>
        </w:rPr>
        <w:t xml:space="preserve">La comparación por sexo muestra como los hombres se reconocen en mayor medida como agresores. Lo mismo ocurre en el papel de espectador. No así en el de víctima, ambos sexos presentan una media similar. Los hallazgos en el presente estudio contrastan con los mostrados en el estudio de INEGI (2017) y de Castelli y Valles con respecto al rol de víctimas, pues aquí no se encontraron diferencias significativas entre los sexos. Esto sugiere que ambos sexos tienen la misma probabilidad de ser receptores de violencia, es también probable que las mujeres estén reproduciendo patrones agresivos entre pares similares a los de los varones y, por otro lado, los varones estén siendo igualmente afectados como víctimas por parte de pares de ambos sexos. Esto sígnica que las formas de violencia por CB se siguen moviendo, en su expansión como en su forma. En tal sentido el señalamiento </w:t>
      </w:r>
      <w:r w:rsidRPr="00C7087D">
        <w:rPr>
          <w:rFonts w:ascii="Arial" w:hAnsi="Arial" w:cs="Arial"/>
          <w:lang w:val="es-MX"/>
        </w:rPr>
        <w:lastRenderedPageBreak/>
        <w:t>Garaigordobil (2011) es certero sobre la necesidad de estudiar los roles que asumen los adolescentes con el uso de las TIC.</w:t>
      </w:r>
    </w:p>
    <w:p w14:paraId="38477BAA" w14:textId="77777777" w:rsidR="00C7087D" w:rsidRPr="00C7087D" w:rsidRDefault="00C7087D" w:rsidP="00C7087D">
      <w:pPr>
        <w:spacing w:line="360" w:lineRule="auto"/>
        <w:ind w:firstLine="709"/>
        <w:jc w:val="both"/>
        <w:rPr>
          <w:rFonts w:ascii="Arial" w:hAnsi="Arial" w:cs="Arial"/>
          <w:lang w:val="es-MX"/>
        </w:rPr>
      </w:pPr>
    </w:p>
    <w:p w14:paraId="598BC669" w14:textId="0CC8229E"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 xml:space="preserve">De los datos obtenidos y considerando la estructura de los reactivos por factor y la orientación de las respuestas de menos a más, destaca el registro de bajos valores de respuesta en los tres roles, lo que apunta a confirmar, por una parte, la aceptación de la agresividad en la interacción social como algo trivial y, en consecuencia, como un comportamiento común, ordinario, y sin trascendencia. Y, por otra parte, la baja o débil consciencia sobre lo que es y no es violencia simbólica, elementos que coinciden con lo apuntado por Pozas, Morales y Martínez (2018) sobre la justificación de la agresividad simbólica. </w:t>
      </w:r>
    </w:p>
    <w:p w14:paraId="74E4CC8E" w14:textId="77777777" w:rsidR="00D6498C" w:rsidRPr="00C7087D" w:rsidRDefault="00D6498C" w:rsidP="000742A2">
      <w:pPr>
        <w:spacing w:line="360" w:lineRule="auto"/>
        <w:jc w:val="both"/>
        <w:rPr>
          <w:rFonts w:ascii="Arial" w:hAnsi="Arial" w:cs="Arial"/>
          <w:lang w:val="es-MX"/>
        </w:rPr>
      </w:pPr>
    </w:p>
    <w:p w14:paraId="62478FF8" w14:textId="08885688"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 xml:space="preserve">El análisis comparativo en el rol de víctima revela que los adolescentes en ambos sexos no se reconocen como agentes receptores de violencia simbólica, es decir, como víctimas de sus pares, lo que sugiere una normalización de este tipo de violencia escolar señalada por Bandura (Cinema </w:t>
      </w:r>
      <w:proofErr w:type="spellStart"/>
      <w:r w:rsidRPr="00C7087D">
        <w:rPr>
          <w:rFonts w:ascii="Arial" w:hAnsi="Arial" w:cs="Arial"/>
          <w:lang w:val="es-MX"/>
        </w:rPr>
        <w:t>of</w:t>
      </w:r>
      <w:proofErr w:type="spellEnd"/>
      <w:r w:rsidRPr="00C7087D">
        <w:rPr>
          <w:rFonts w:ascii="Arial" w:hAnsi="Arial" w:cs="Arial"/>
          <w:lang w:val="es-MX"/>
        </w:rPr>
        <w:t xml:space="preserve"> </w:t>
      </w:r>
      <w:proofErr w:type="spellStart"/>
      <w:r w:rsidRPr="00C7087D">
        <w:rPr>
          <w:rFonts w:ascii="Arial" w:hAnsi="Arial" w:cs="Arial"/>
          <w:lang w:val="es-MX"/>
        </w:rPr>
        <w:t>change</w:t>
      </w:r>
      <w:proofErr w:type="spellEnd"/>
      <w:r w:rsidRPr="00C7087D">
        <w:rPr>
          <w:rFonts w:ascii="Arial" w:hAnsi="Arial" w:cs="Arial"/>
          <w:lang w:val="es-MX"/>
        </w:rPr>
        <w:t>, 2017; Franco y García, 2009). Lo anterior contrasta con el cúmulo de contenidos violentos que circulan en las redes sociales, así como los estereotipos antagónicos entre los personajes clásicos de héroe y villano. En general, se puede decir que los adolescentes son consumidores regulares de modelos de interacción violenta, escasamente se reconocen como agresores o víctimas, y no tienen una certeza sobre su papel como espectadores.</w:t>
      </w:r>
    </w:p>
    <w:p w14:paraId="716C4518" w14:textId="77777777" w:rsidR="00D6498C" w:rsidRPr="00C7087D" w:rsidRDefault="00D6498C" w:rsidP="000742A2">
      <w:pPr>
        <w:spacing w:line="360" w:lineRule="auto"/>
        <w:jc w:val="both"/>
        <w:rPr>
          <w:rFonts w:ascii="Arial" w:hAnsi="Arial" w:cs="Arial"/>
          <w:lang w:val="es-MX"/>
        </w:rPr>
      </w:pPr>
    </w:p>
    <w:p w14:paraId="6E6B1786" w14:textId="61A39191" w:rsidR="000742A2" w:rsidRPr="00C7087D" w:rsidRDefault="000742A2" w:rsidP="00C7087D">
      <w:pPr>
        <w:spacing w:line="360" w:lineRule="auto"/>
        <w:ind w:firstLine="709"/>
        <w:jc w:val="both"/>
        <w:rPr>
          <w:rFonts w:ascii="Arial" w:hAnsi="Arial" w:cs="Arial"/>
          <w:lang w:val="es-MX"/>
        </w:rPr>
      </w:pPr>
      <w:r w:rsidRPr="00C7087D">
        <w:rPr>
          <w:rFonts w:ascii="Arial" w:hAnsi="Arial" w:cs="Arial"/>
          <w:lang w:val="es-MX"/>
        </w:rPr>
        <w:t xml:space="preserve">En la comparación por semestre las medias del 2º semestre muestran una mayor posibilidad de emitir conductas agresivas, como también de ser víctimas y espectadores. Esto insinúa que los adolescentes del primer año pudiesen estar más expuestos y sensibles a modelos agresivos sobre todo si no se pierde de vista su vulnerabilidad intrínseca (Figueroa, Navarro y Romero, 2018). Por un lado, habrá que pensar que dentro de su contexto escolar real son la generación más pequeña. Están jerárquicamente debajo de sus compañeros de los otros semestres. Mientras que los del semestre más avanzado, además de ser más grandes en edad, y tener </w:t>
      </w:r>
      <w:r w:rsidRPr="00C7087D">
        <w:rPr>
          <w:rFonts w:ascii="Arial" w:hAnsi="Arial" w:cs="Arial"/>
          <w:lang w:val="es-MX"/>
        </w:rPr>
        <w:lastRenderedPageBreak/>
        <w:t xml:space="preserve">mayor conocimiento y experiencia sobre el contexto escolar en el que viven, en términos simbólicos tienen una ventaja jerárquica sobre los grados inferiores (Escobar, Montoya, Restrepo y Mejía) y eventualmente conforme avanzan se conviertan en agresores (Povedano, Estévez, Martínez y Monreal, 2012).  </w:t>
      </w:r>
    </w:p>
    <w:p w14:paraId="5B145E96" w14:textId="77777777" w:rsidR="00D6498C" w:rsidRPr="00C7087D" w:rsidRDefault="00D6498C" w:rsidP="000742A2">
      <w:pPr>
        <w:spacing w:line="360" w:lineRule="auto"/>
        <w:jc w:val="both"/>
        <w:rPr>
          <w:rFonts w:ascii="Arial" w:hAnsi="Arial" w:cs="Arial"/>
          <w:lang w:val="es-MX"/>
        </w:rPr>
      </w:pPr>
    </w:p>
    <w:p w14:paraId="1D72683E" w14:textId="6A9603D0" w:rsidR="000742A2" w:rsidRDefault="000742A2" w:rsidP="00C7087D">
      <w:pPr>
        <w:spacing w:line="360" w:lineRule="auto"/>
        <w:ind w:firstLine="709"/>
        <w:jc w:val="both"/>
        <w:rPr>
          <w:rFonts w:ascii="Arial" w:hAnsi="Arial" w:cs="Arial"/>
        </w:rPr>
      </w:pPr>
      <w:r w:rsidRPr="00C7087D">
        <w:rPr>
          <w:rFonts w:ascii="Arial" w:hAnsi="Arial" w:cs="Arial"/>
        </w:rPr>
        <w:t xml:space="preserve">Estas diferencias muestran la necesidad de emprender acciones sobre el desarrollo de consciencia en los estudiantes en rededor de los patrones de interacción violenta que exhiben los modelos a los que potencialmente están expuestos desde distintos referentes, sobre todo atendiendo a los contenidos que al respecto circulan en las redes sociales a las que tienen acceso. Apuntando como la violencia simbólica ha encontrado toda una vitrina al ser viralizados por las redes sociales a propósito del acceso a los dispositivos electrónicos y a la tecnología de la información y comunicación digital. </w:t>
      </w:r>
    </w:p>
    <w:p w14:paraId="181D26BF" w14:textId="77777777" w:rsidR="00C7087D" w:rsidRPr="00C7087D" w:rsidRDefault="00C7087D" w:rsidP="00C7087D">
      <w:pPr>
        <w:spacing w:line="360" w:lineRule="auto"/>
        <w:ind w:firstLine="709"/>
        <w:jc w:val="both"/>
        <w:rPr>
          <w:rFonts w:ascii="Arial" w:hAnsi="Arial" w:cs="Arial"/>
        </w:rPr>
      </w:pPr>
    </w:p>
    <w:p w14:paraId="4915D00A" w14:textId="377D8473"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El análisis de comparación por turnos es consistente con los valores bajos de las medias, en síntesis, la población estudiantil independientemente del turno en el que se encuentre inscrito, escasamente se reconoce como agresor o víctima, y sobre el papel de espectador, sus respuestas revelan una pobre certeza de jugar dicho papel. </w:t>
      </w:r>
    </w:p>
    <w:p w14:paraId="654EEF17" w14:textId="77777777" w:rsidR="00D6498C" w:rsidRPr="00C7087D" w:rsidRDefault="00D6498C" w:rsidP="000742A2">
      <w:pPr>
        <w:spacing w:line="360" w:lineRule="auto"/>
        <w:jc w:val="both"/>
        <w:rPr>
          <w:rFonts w:ascii="Arial" w:hAnsi="Arial" w:cs="Arial"/>
        </w:rPr>
      </w:pPr>
    </w:p>
    <w:p w14:paraId="64DAEE57" w14:textId="77777777" w:rsidR="000742A2" w:rsidRPr="00C7087D" w:rsidRDefault="000742A2" w:rsidP="00C7087D">
      <w:pPr>
        <w:spacing w:line="360" w:lineRule="auto"/>
        <w:ind w:firstLine="709"/>
        <w:jc w:val="both"/>
        <w:rPr>
          <w:rFonts w:ascii="Arial" w:hAnsi="Arial" w:cs="Arial"/>
        </w:rPr>
      </w:pPr>
      <w:r w:rsidRPr="00C7087D">
        <w:rPr>
          <w:rFonts w:ascii="Arial" w:hAnsi="Arial" w:cs="Arial"/>
        </w:rPr>
        <w:t>En suma, es necesario trabajar el desarrollo de consciencia en los adolescentes para que tengan en claro las formas simbólicas en las que la violencia a través de modelos de interacción se ve legitimada y divulgada exponencialmente a través de las redes sociales de las que forman parte o bien generan (</w:t>
      </w:r>
      <w:proofErr w:type="spellStart"/>
      <w:r w:rsidRPr="00C7087D">
        <w:rPr>
          <w:rFonts w:ascii="Arial" w:hAnsi="Arial" w:cs="Arial"/>
        </w:rPr>
        <w:t>PsychologicalScience</w:t>
      </w:r>
      <w:proofErr w:type="spellEnd"/>
      <w:r w:rsidRPr="00C7087D">
        <w:rPr>
          <w:rFonts w:ascii="Arial" w:hAnsi="Arial" w:cs="Arial"/>
        </w:rPr>
        <w:t xml:space="preserve">, 2013).  </w:t>
      </w:r>
    </w:p>
    <w:p w14:paraId="3DF67039" w14:textId="77777777" w:rsidR="000742A2" w:rsidRPr="00C7087D" w:rsidRDefault="000742A2" w:rsidP="000742A2">
      <w:pPr>
        <w:spacing w:line="360" w:lineRule="auto"/>
        <w:jc w:val="both"/>
        <w:rPr>
          <w:rFonts w:ascii="Arial" w:hAnsi="Arial" w:cs="Arial"/>
        </w:rPr>
      </w:pPr>
    </w:p>
    <w:p w14:paraId="323C14C6" w14:textId="203731DB" w:rsidR="000742A2" w:rsidRPr="00C7087D" w:rsidRDefault="000742A2" w:rsidP="000742A2">
      <w:pPr>
        <w:spacing w:line="360" w:lineRule="auto"/>
        <w:jc w:val="both"/>
        <w:rPr>
          <w:rFonts w:ascii="Arial" w:hAnsi="Arial" w:cs="Arial"/>
          <w:b/>
          <w:lang w:val="es-MX"/>
        </w:rPr>
      </w:pPr>
      <w:r w:rsidRPr="00C7087D">
        <w:rPr>
          <w:rFonts w:ascii="Arial" w:hAnsi="Arial" w:cs="Arial"/>
          <w:b/>
          <w:lang w:val="es-MX"/>
        </w:rPr>
        <w:t>Conclusiones</w:t>
      </w:r>
    </w:p>
    <w:p w14:paraId="008052A3" w14:textId="77777777" w:rsidR="00D6498C" w:rsidRPr="00C7087D" w:rsidRDefault="00D6498C" w:rsidP="000742A2">
      <w:pPr>
        <w:spacing w:line="360" w:lineRule="auto"/>
        <w:jc w:val="both"/>
        <w:rPr>
          <w:rFonts w:ascii="Arial" w:hAnsi="Arial" w:cs="Arial"/>
          <w:b/>
          <w:lang w:val="es-MX"/>
        </w:rPr>
      </w:pPr>
    </w:p>
    <w:p w14:paraId="45F5B025" w14:textId="55EEF3E8"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El estudio confirma la necesidad de continuar indagando la manifestación simbólica de la violencia en los adolescentes, máxima cuando se trata de un grupo </w:t>
      </w:r>
      <w:r w:rsidRPr="00C7087D">
        <w:rPr>
          <w:rFonts w:ascii="Arial" w:hAnsi="Arial" w:cs="Arial"/>
        </w:rPr>
        <w:lastRenderedPageBreak/>
        <w:t xml:space="preserve">social de alta labilidad emocional y en consecuencia con poco autocontrol afectivo, lo que se traduce en palabras de Bandura a una baja autoeficacia. </w:t>
      </w:r>
    </w:p>
    <w:p w14:paraId="4B0FEA11" w14:textId="77777777" w:rsidR="00D6498C" w:rsidRPr="00C7087D" w:rsidRDefault="00D6498C" w:rsidP="000742A2">
      <w:pPr>
        <w:spacing w:line="360" w:lineRule="auto"/>
        <w:jc w:val="both"/>
        <w:rPr>
          <w:rFonts w:ascii="Arial" w:hAnsi="Arial" w:cs="Arial"/>
        </w:rPr>
      </w:pPr>
    </w:p>
    <w:p w14:paraId="7D734877" w14:textId="63C2058F" w:rsidR="000742A2" w:rsidRDefault="000742A2" w:rsidP="00C7087D">
      <w:pPr>
        <w:spacing w:line="360" w:lineRule="auto"/>
        <w:ind w:firstLine="709"/>
        <w:jc w:val="both"/>
        <w:rPr>
          <w:rFonts w:ascii="Arial" w:hAnsi="Arial" w:cs="Arial"/>
        </w:rPr>
      </w:pPr>
      <w:r w:rsidRPr="00C7087D">
        <w:rPr>
          <w:rFonts w:ascii="Arial" w:hAnsi="Arial" w:cs="Arial"/>
        </w:rPr>
        <w:t xml:space="preserve">Se hacen necesarias intervenciones educativas al interior de las escuelas para desarrollar la consciencia en los adolescentes sobre lo que es la violencia simbólica y lo que no es, para evitar su trivialización, junto con sus efectos que no solo se quedan en el nivel de lo ligero o intrascendente, sino que puede llegar a tener efectos mortíferos. Y con ello fortalecer procesos de autorregulación y aprendizaje de modelos no violentos y formas pacíficas de solución de conflictos interpersonales. </w:t>
      </w:r>
    </w:p>
    <w:p w14:paraId="255C338A" w14:textId="77777777" w:rsidR="00C7087D" w:rsidRPr="00C7087D" w:rsidRDefault="00C7087D" w:rsidP="000742A2">
      <w:pPr>
        <w:spacing w:line="360" w:lineRule="auto"/>
        <w:jc w:val="both"/>
        <w:rPr>
          <w:rFonts w:ascii="Arial" w:hAnsi="Arial" w:cs="Arial"/>
        </w:rPr>
      </w:pPr>
    </w:p>
    <w:p w14:paraId="4AAFF2F1" w14:textId="77777777" w:rsidR="000742A2" w:rsidRPr="00C7087D" w:rsidRDefault="000742A2" w:rsidP="00C7087D">
      <w:pPr>
        <w:spacing w:line="360" w:lineRule="auto"/>
        <w:ind w:firstLine="709"/>
        <w:jc w:val="both"/>
        <w:rPr>
          <w:rFonts w:ascii="Arial" w:hAnsi="Arial" w:cs="Arial"/>
        </w:rPr>
      </w:pPr>
      <w:r w:rsidRPr="00C7087D">
        <w:rPr>
          <w:rFonts w:ascii="Arial" w:hAnsi="Arial" w:cs="Arial"/>
        </w:rPr>
        <w:t xml:space="preserve">El estudio señala que la atención sobre la producción de ciberbullying ya no se mueve de manera tradicional, por estereotipos de sexo-género en cuanto a los agentes receptores de violencia simbólica, en otras palabras, tanto los varones como las mujeres adolescentes presentan la misma probabilidad para ser víctimas. </w:t>
      </w:r>
    </w:p>
    <w:p w14:paraId="5B07EF2D" w14:textId="77777777" w:rsidR="000742A2" w:rsidRPr="00C7087D" w:rsidRDefault="000742A2" w:rsidP="000742A2">
      <w:pPr>
        <w:spacing w:line="360" w:lineRule="auto"/>
        <w:jc w:val="both"/>
        <w:rPr>
          <w:rFonts w:ascii="Arial" w:hAnsi="Arial" w:cs="Arial"/>
        </w:rPr>
      </w:pPr>
      <w:r w:rsidRPr="00C7087D">
        <w:rPr>
          <w:rFonts w:ascii="Arial" w:hAnsi="Arial" w:cs="Arial"/>
        </w:rPr>
        <w:t xml:space="preserve">Resulta inquietante </w:t>
      </w:r>
      <w:proofErr w:type="gramStart"/>
      <w:r w:rsidRPr="00C7087D">
        <w:rPr>
          <w:rFonts w:ascii="Arial" w:hAnsi="Arial" w:cs="Arial"/>
        </w:rPr>
        <w:t>que</w:t>
      </w:r>
      <w:proofErr w:type="gramEnd"/>
      <w:r w:rsidRPr="00C7087D">
        <w:rPr>
          <w:rFonts w:ascii="Arial" w:hAnsi="Arial" w:cs="Arial"/>
        </w:rPr>
        <w:t xml:space="preserve"> como conclusión general, los adolescentes carecen de certeza clara para reconocerse como víctimas. Y menos como agresores o espectadores de violencia simbólica. </w:t>
      </w:r>
    </w:p>
    <w:p w14:paraId="7E776E35" w14:textId="77777777" w:rsidR="00D6498C" w:rsidRPr="00C7087D" w:rsidRDefault="00D6498C" w:rsidP="000742A2">
      <w:pPr>
        <w:tabs>
          <w:tab w:val="left" w:pos="2225"/>
        </w:tabs>
        <w:spacing w:before="30" w:after="30" w:line="360" w:lineRule="auto"/>
        <w:rPr>
          <w:rFonts w:ascii="Arial" w:hAnsi="Arial" w:cs="Arial"/>
        </w:rPr>
      </w:pPr>
    </w:p>
    <w:p w14:paraId="00A37447" w14:textId="46CBE3DC" w:rsidR="000742A2" w:rsidRPr="00C7087D" w:rsidRDefault="000742A2" w:rsidP="000742A2">
      <w:pPr>
        <w:tabs>
          <w:tab w:val="left" w:pos="2225"/>
        </w:tabs>
        <w:spacing w:before="30" w:after="30" w:line="360" w:lineRule="auto"/>
        <w:rPr>
          <w:rFonts w:ascii="Arial" w:hAnsi="Arial" w:cs="Arial"/>
          <w:b/>
          <w:lang w:val="es-MX"/>
        </w:rPr>
      </w:pPr>
      <w:r w:rsidRPr="00C7087D">
        <w:rPr>
          <w:rFonts w:ascii="Arial" w:hAnsi="Arial" w:cs="Arial"/>
          <w:b/>
          <w:lang w:val="es-MX"/>
        </w:rPr>
        <w:t>Referencias</w:t>
      </w:r>
    </w:p>
    <w:p w14:paraId="16F14B76" w14:textId="77777777" w:rsidR="00D6498C" w:rsidRPr="00C7087D" w:rsidRDefault="00D6498C" w:rsidP="000742A2">
      <w:pPr>
        <w:tabs>
          <w:tab w:val="left" w:pos="2225"/>
        </w:tabs>
        <w:spacing w:before="30" w:after="30" w:line="360" w:lineRule="auto"/>
        <w:rPr>
          <w:rFonts w:ascii="Arial" w:hAnsi="Arial" w:cs="Arial"/>
          <w:b/>
          <w:lang w:val="es-MX"/>
        </w:rPr>
      </w:pPr>
    </w:p>
    <w:p w14:paraId="19B067DD" w14:textId="77777777" w:rsidR="000742A2" w:rsidRPr="00C7087D" w:rsidRDefault="000742A2" w:rsidP="000742A2">
      <w:pPr>
        <w:spacing w:before="30" w:after="30" w:line="360" w:lineRule="auto"/>
        <w:ind w:left="709" w:hanging="709"/>
        <w:jc w:val="both"/>
        <w:rPr>
          <w:rStyle w:val="Hipervnculo"/>
          <w:rFonts w:ascii="Arial" w:hAnsi="Arial" w:cs="Arial"/>
          <w:lang w:val="en-US"/>
        </w:rPr>
      </w:pPr>
      <w:proofErr w:type="spellStart"/>
      <w:r w:rsidRPr="00C7087D">
        <w:rPr>
          <w:rFonts w:ascii="Arial" w:hAnsi="Arial" w:cs="Arial"/>
          <w:lang w:val="es-MX"/>
        </w:rPr>
        <w:t>Akar</w:t>
      </w:r>
      <w:proofErr w:type="spellEnd"/>
      <w:r w:rsidRPr="00C7087D">
        <w:rPr>
          <w:rFonts w:ascii="Arial" w:hAnsi="Arial" w:cs="Arial"/>
          <w:lang w:val="es-MX"/>
        </w:rPr>
        <w:t xml:space="preserve">, F. (2017). </w:t>
      </w:r>
      <w:r w:rsidRPr="00C7087D">
        <w:rPr>
          <w:rFonts w:ascii="Arial" w:hAnsi="Arial" w:cs="Arial"/>
          <w:iCs/>
          <w:lang w:val="en-US"/>
        </w:rPr>
        <w:t>School Psychological Counsellors’ Opinions about Causes &amp; Consequences of Cyber bullying &amp; Preventive Policies at Schools.</w:t>
      </w:r>
      <w:r w:rsidRPr="00C7087D">
        <w:rPr>
          <w:rFonts w:ascii="Arial" w:hAnsi="Arial" w:cs="Arial"/>
          <w:lang w:val="en-US"/>
        </w:rPr>
        <w:t xml:space="preserve">  Academic Conference on Education, Teaching and E-learning AC-</w:t>
      </w:r>
      <w:proofErr w:type="spellStart"/>
      <w:r w:rsidRPr="00C7087D">
        <w:rPr>
          <w:rFonts w:ascii="Arial" w:hAnsi="Arial" w:cs="Arial"/>
          <w:lang w:val="en-US"/>
        </w:rPr>
        <w:t>ETeL</w:t>
      </w:r>
      <w:proofErr w:type="spellEnd"/>
      <w:r w:rsidRPr="00C7087D">
        <w:rPr>
          <w:rFonts w:ascii="Arial" w:hAnsi="Arial" w:cs="Arial"/>
          <w:lang w:val="en-US"/>
        </w:rPr>
        <w:t xml:space="preserve">. Recovered from </w:t>
      </w:r>
      <w:hyperlink r:id="rId4" w:history="1">
        <w:r w:rsidRPr="00C7087D">
          <w:rPr>
            <w:rStyle w:val="Hipervnculo"/>
            <w:rFonts w:ascii="Arial" w:hAnsi="Arial" w:cs="Arial"/>
            <w:lang w:val="en-US"/>
          </w:rPr>
          <w:t>https://www.researchgate.net/publication/331591083_School_Psychological_Counselors’_Opinions_about_Causes_Consequences_of_Cyber_bullyingPreventive_Policies_at_Schools</w:t>
        </w:r>
      </w:hyperlink>
    </w:p>
    <w:p w14:paraId="1F8D593D" w14:textId="1667468C" w:rsidR="000742A2" w:rsidRPr="00C7087D" w:rsidRDefault="000742A2" w:rsidP="000742A2">
      <w:pPr>
        <w:spacing w:before="30" w:after="30" w:line="360" w:lineRule="auto"/>
        <w:ind w:left="709" w:hanging="709"/>
        <w:jc w:val="both"/>
        <w:rPr>
          <w:rFonts w:ascii="Arial" w:hAnsi="Arial" w:cs="Arial"/>
          <w:lang w:val="en-US"/>
        </w:rPr>
      </w:pPr>
      <w:proofErr w:type="spellStart"/>
      <w:r w:rsidRPr="00847A4E">
        <w:rPr>
          <w:rStyle w:val="Hipervnculo"/>
          <w:rFonts w:ascii="Arial" w:hAnsi="Arial" w:cs="Arial"/>
          <w:color w:val="auto"/>
          <w:u w:val="none"/>
          <w:lang w:val="en-US"/>
        </w:rPr>
        <w:t>Alqahtani</w:t>
      </w:r>
      <w:proofErr w:type="spellEnd"/>
      <w:r w:rsidRPr="00847A4E">
        <w:rPr>
          <w:rStyle w:val="Hipervnculo"/>
          <w:rFonts w:ascii="Arial" w:hAnsi="Arial" w:cs="Arial"/>
          <w:color w:val="auto"/>
          <w:u w:val="none"/>
          <w:lang w:val="en-US"/>
        </w:rPr>
        <w:t xml:space="preserve">, S. (2016). Cyberbullying in Colleges and Universities: A Survey of Students’ Experiences and Attitudes About Cyberbullying. Thesis of PhD of </w:t>
      </w:r>
      <w:r w:rsidRPr="00847A4E">
        <w:rPr>
          <w:rStyle w:val="Hipervnculo"/>
          <w:rFonts w:ascii="Arial" w:hAnsi="Arial" w:cs="Arial"/>
          <w:color w:val="auto"/>
          <w:u w:val="none"/>
          <w:lang w:val="en-US"/>
        </w:rPr>
        <w:lastRenderedPageBreak/>
        <w:t xml:space="preserve">Philosophy. </w:t>
      </w:r>
      <w:r w:rsidRPr="00847A4E">
        <w:rPr>
          <w:rStyle w:val="Hipervnculo"/>
          <w:rFonts w:ascii="Arial" w:hAnsi="Arial" w:cs="Arial"/>
          <w:i/>
          <w:iCs/>
          <w:color w:val="auto"/>
          <w:u w:val="none"/>
          <w:lang w:val="en-US"/>
        </w:rPr>
        <w:t>Howard University.</w:t>
      </w:r>
      <w:r w:rsidRPr="00847A4E">
        <w:rPr>
          <w:rStyle w:val="Hipervnculo"/>
          <w:rFonts w:ascii="Arial" w:hAnsi="Arial" w:cs="Arial"/>
          <w:i/>
          <w:iCs/>
          <w:color w:val="auto"/>
          <w:lang w:val="en-US"/>
        </w:rPr>
        <w:t xml:space="preserve"> </w:t>
      </w:r>
      <w:r w:rsidRPr="00C7087D">
        <w:rPr>
          <w:rStyle w:val="Hipervnculo"/>
          <w:rFonts w:ascii="Arial" w:hAnsi="Arial" w:cs="Arial"/>
          <w:lang w:val="en-US"/>
        </w:rPr>
        <w:t>ProQuest Number: 10189883</w:t>
      </w:r>
      <w:r w:rsidR="00D6498C" w:rsidRPr="00C7087D">
        <w:rPr>
          <w:rStyle w:val="Hipervnculo"/>
          <w:rFonts w:ascii="Arial" w:hAnsi="Arial" w:cs="Arial"/>
          <w:lang w:val="en-US"/>
        </w:rPr>
        <w:t xml:space="preserve">. </w:t>
      </w:r>
      <w:r w:rsidR="00D6498C" w:rsidRPr="00C7087D">
        <w:rPr>
          <w:rStyle w:val="Hipervnculo"/>
          <w:rFonts w:ascii="Arial" w:hAnsi="Arial" w:cs="Arial"/>
          <w:color w:val="auto"/>
          <w:u w:val="none"/>
          <w:lang w:val="en-US"/>
        </w:rPr>
        <w:t>UNAM repository.</w:t>
      </w:r>
    </w:p>
    <w:p w14:paraId="0CA530DF" w14:textId="77777777" w:rsidR="000742A2" w:rsidRPr="00C7087D" w:rsidRDefault="000742A2" w:rsidP="000742A2">
      <w:pPr>
        <w:spacing w:before="30" w:after="30" w:line="360" w:lineRule="auto"/>
        <w:ind w:left="709" w:hanging="709"/>
        <w:jc w:val="both"/>
        <w:rPr>
          <w:rFonts w:ascii="Arial" w:hAnsi="Arial" w:cs="Arial"/>
          <w:lang w:val="es-MX"/>
        </w:rPr>
      </w:pPr>
      <w:proofErr w:type="spellStart"/>
      <w:r w:rsidRPr="00C7087D">
        <w:rPr>
          <w:rFonts w:ascii="Arial" w:hAnsi="Arial" w:cs="Arial"/>
          <w:lang w:val="en-US"/>
        </w:rPr>
        <w:t>Baquero</w:t>
      </w:r>
      <w:proofErr w:type="spellEnd"/>
      <w:r w:rsidRPr="00C7087D">
        <w:rPr>
          <w:rFonts w:ascii="Arial" w:hAnsi="Arial" w:cs="Arial"/>
          <w:lang w:val="en-US"/>
        </w:rPr>
        <w:t xml:space="preserve">, A., y </w:t>
      </w:r>
      <w:proofErr w:type="spellStart"/>
      <w:r w:rsidRPr="00C7087D">
        <w:rPr>
          <w:rFonts w:ascii="Arial" w:hAnsi="Arial" w:cs="Arial"/>
          <w:lang w:val="en-US"/>
        </w:rPr>
        <w:t>Avendaño</w:t>
      </w:r>
      <w:proofErr w:type="spellEnd"/>
      <w:r w:rsidRPr="00C7087D">
        <w:rPr>
          <w:rFonts w:ascii="Arial" w:hAnsi="Arial" w:cs="Arial"/>
          <w:lang w:val="en-US"/>
        </w:rPr>
        <w:t xml:space="preserve">, B. (2015). </w:t>
      </w:r>
      <w:r w:rsidRPr="00C7087D">
        <w:rPr>
          <w:rFonts w:ascii="Arial" w:hAnsi="Arial" w:cs="Arial"/>
          <w:lang w:val="es-MX"/>
        </w:rPr>
        <w:t xml:space="preserve">Diseño y análisis psicométrico de un instrumento para detectar presencia de ciberbullying en un contexto escolar. </w:t>
      </w:r>
      <w:proofErr w:type="spellStart"/>
      <w:r w:rsidRPr="00C7087D">
        <w:rPr>
          <w:rFonts w:ascii="Arial" w:hAnsi="Arial" w:cs="Arial"/>
          <w:i/>
          <w:iCs/>
          <w:lang w:val="es-MX"/>
        </w:rPr>
        <w:t>Psychology</w:t>
      </w:r>
      <w:proofErr w:type="spellEnd"/>
      <w:r w:rsidRPr="00C7087D">
        <w:rPr>
          <w:rFonts w:ascii="Arial" w:hAnsi="Arial" w:cs="Arial"/>
          <w:i/>
          <w:iCs/>
          <w:lang w:val="es-MX"/>
        </w:rPr>
        <w:t xml:space="preserve">, </w:t>
      </w:r>
      <w:proofErr w:type="spellStart"/>
      <w:r w:rsidRPr="00C7087D">
        <w:rPr>
          <w:rFonts w:ascii="Arial" w:hAnsi="Arial" w:cs="Arial"/>
          <w:i/>
          <w:iCs/>
          <w:lang w:val="es-MX"/>
        </w:rPr>
        <w:t>Society</w:t>
      </w:r>
      <w:proofErr w:type="spellEnd"/>
      <w:r w:rsidRPr="00C7087D">
        <w:rPr>
          <w:rFonts w:ascii="Arial" w:hAnsi="Arial" w:cs="Arial"/>
          <w:i/>
          <w:iCs/>
          <w:lang w:val="es-MX"/>
        </w:rPr>
        <w:t xml:space="preserve">, &amp; </w:t>
      </w:r>
      <w:proofErr w:type="spellStart"/>
      <w:r w:rsidRPr="00C7087D">
        <w:rPr>
          <w:rFonts w:ascii="Arial" w:hAnsi="Arial" w:cs="Arial"/>
          <w:i/>
          <w:iCs/>
          <w:lang w:val="es-MX"/>
        </w:rPr>
        <w:t>Education</w:t>
      </w:r>
      <w:proofErr w:type="spellEnd"/>
      <w:r w:rsidRPr="00C7087D">
        <w:rPr>
          <w:rFonts w:ascii="Arial" w:hAnsi="Arial" w:cs="Arial"/>
          <w:i/>
          <w:iCs/>
          <w:lang w:val="es-MX"/>
        </w:rPr>
        <w:t xml:space="preserve">. </w:t>
      </w:r>
      <w:r w:rsidRPr="00C7087D">
        <w:rPr>
          <w:rFonts w:ascii="Arial" w:hAnsi="Arial" w:cs="Arial"/>
          <w:lang w:val="es-MX"/>
        </w:rPr>
        <w:t>Vol. 7, No. 2, Pp. 213-226. Recuperado de https://dialnet.unirioja.es/servlet/artiuclo?codigo=6360218</w:t>
      </w:r>
    </w:p>
    <w:p w14:paraId="3850A395" w14:textId="77777777" w:rsidR="000742A2" w:rsidRPr="00C7087D" w:rsidRDefault="000742A2" w:rsidP="000742A2">
      <w:pPr>
        <w:spacing w:before="30" w:after="30" w:line="360" w:lineRule="auto"/>
        <w:ind w:left="709" w:hanging="709"/>
        <w:jc w:val="both"/>
        <w:rPr>
          <w:rFonts w:ascii="Arial" w:hAnsi="Arial" w:cs="Arial"/>
          <w:lang w:val="es-MX"/>
        </w:rPr>
      </w:pPr>
      <w:r w:rsidRPr="00C7087D">
        <w:rPr>
          <w:rFonts w:ascii="Arial" w:hAnsi="Arial" w:cs="Arial"/>
          <w:lang w:val="es-MX"/>
        </w:rPr>
        <w:t xml:space="preserve">Barrios, A. (2008). Los jóvenes y la red: usos y consumos de los nuevos medios en la sociedad de la información y la comunicación. </w:t>
      </w:r>
      <w:r w:rsidRPr="00C7087D">
        <w:rPr>
          <w:rFonts w:ascii="Arial" w:hAnsi="Arial" w:cs="Arial"/>
          <w:i/>
          <w:iCs/>
          <w:lang w:val="es-MX"/>
        </w:rPr>
        <w:t xml:space="preserve">Signo y Pensamiento. </w:t>
      </w:r>
      <w:r w:rsidRPr="00C7087D">
        <w:rPr>
          <w:rFonts w:ascii="Arial" w:hAnsi="Arial" w:cs="Arial"/>
          <w:lang w:val="es-MX"/>
        </w:rPr>
        <w:t>No. 54, enero-junio. Pp. 265-275. Recuperado de revistas.javeriana.edu.co&gt;</w:t>
      </w:r>
      <w:proofErr w:type="spellStart"/>
      <w:r w:rsidRPr="00C7087D">
        <w:rPr>
          <w:rFonts w:ascii="Arial" w:hAnsi="Arial" w:cs="Arial"/>
          <w:lang w:val="es-MX"/>
        </w:rPr>
        <w:t>signoypensamiento</w:t>
      </w:r>
      <w:proofErr w:type="spellEnd"/>
      <w:r w:rsidRPr="00C7087D">
        <w:rPr>
          <w:rFonts w:ascii="Arial" w:hAnsi="Arial" w:cs="Arial"/>
          <w:lang w:val="es-MX"/>
        </w:rPr>
        <w:t>&gt;</w:t>
      </w:r>
      <w:proofErr w:type="spellStart"/>
      <w:r w:rsidRPr="00C7087D">
        <w:rPr>
          <w:rFonts w:ascii="Arial" w:hAnsi="Arial" w:cs="Arial"/>
          <w:lang w:val="es-MX"/>
        </w:rPr>
        <w:t>article</w:t>
      </w:r>
      <w:proofErr w:type="spellEnd"/>
      <w:r w:rsidRPr="00C7087D">
        <w:rPr>
          <w:rFonts w:ascii="Arial" w:hAnsi="Arial" w:cs="Arial"/>
          <w:lang w:val="es-MX"/>
        </w:rPr>
        <w:t>&gt;</w:t>
      </w:r>
      <w:proofErr w:type="spellStart"/>
      <w:r w:rsidRPr="00C7087D">
        <w:rPr>
          <w:rFonts w:ascii="Arial" w:hAnsi="Arial" w:cs="Arial"/>
          <w:lang w:val="es-MX"/>
        </w:rPr>
        <w:t>view</w:t>
      </w:r>
      <w:proofErr w:type="spellEnd"/>
    </w:p>
    <w:p w14:paraId="08A04EAE"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lang w:val="es-MX"/>
        </w:rPr>
        <w:t xml:space="preserve">Cárdenas, E. (2015). </w:t>
      </w:r>
      <w:r w:rsidRPr="00C7087D">
        <w:rPr>
          <w:rFonts w:ascii="Arial" w:hAnsi="Arial" w:cs="Arial"/>
          <w:i/>
        </w:rPr>
        <w:t xml:space="preserve">Perspectiva jurídico-internacional y cultura de la violencia escolar. International legal </w:t>
      </w:r>
      <w:proofErr w:type="spellStart"/>
      <w:r w:rsidRPr="00C7087D">
        <w:rPr>
          <w:rFonts w:ascii="Arial" w:hAnsi="Arial" w:cs="Arial"/>
          <w:i/>
        </w:rPr>
        <w:t>perspective</w:t>
      </w:r>
      <w:proofErr w:type="spellEnd"/>
      <w:r w:rsidRPr="00C7087D">
        <w:rPr>
          <w:rFonts w:ascii="Arial" w:hAnsi="Arial" w:cs="Arial"/>
          <w:i/>
        </w:rPr>
        <w:t xml:space="preserve"> and </w:t>
      </w:r>
      <w:proofErr w:type="spellStart"/>
      <w:r w:rsidRPr="00C7087D">
        <w:rPr>
          <w:rFonts w:ascii="Arial" w:hAnsi="Arial" w:cs="Arial"/>
          <w:i/>
        </w:rPr>
        <w:t>the</w:t>
      </w:r>
      <w:proofErr w:type="spellEnd"/>
      <w:r w:rsidRPr="00C7087D">
        <w:rPr>
          <w:rFonts w:ascii="Arial" w:hAnsi="Arial" w:cs="Arial"/>
          <w:i/>
        </w:rPr>
        <w:t xml:space="preserve"> </w:t>
      </w:r>
      <w:proofErr w:type="spellStart"/>
      <w:r w:rsidRPr="00C7087D">
        <w:rPr>
          <w:rFonts w:ascii="Arial" w:hAnsi="Arial" w:cs="Arial"/>
          <w:i/>
        </w:rPr>
        <w:t>school</w:t>
      </w:r>
      <w:proofErr w:type="spellEnd"/>
      <w:r w:rsidRPr="00C7087D">
        <w:rPr>
          <w:rFonts w:ascii="Arial" w:hAnsi="Arial" w:cs="Arial"/>
          <w:i/>
        </w:rPr>
        <w:t xml:space="preserve"> </w:t>
      </w:r>
      <w:proofErr w:type="spellStart"/>
      <w:r w:rsidRPr="00C7087D">
        <w:rPr>
          <w:rFonts w:ascii="Arial" w:hAnsi="Arial" w:cs="Arial"/>
          <w:i/>
        </w:rPr>
        <w:t>violence</w:t>
      </w:r>
      <w:proofErr w:type="spellEnd"/>
      <w:r w:rsidRPr="00C7087D">
        <w:rPr>
          <w:rFonts w:ascii="Arial" w:hAnsi="Arial" w:cs="Arial"/>
          <w:i/>
        </w:rPr>
        <w:t xml:space="preserve"> culture.</w:t>
      </w:r>
      <w:r w:rsidRPr="00C7087D">
        <w:rPr>
          <w:rFonts w:ascii="Arial" w:hAnsi="Arial" w:cs="Arial"/>
        </w:rPr>
        <w:t xml:space="preserve"> Revista de Derecho Privado. 47-62.</w:t>
      </w:r>
    </w:p>
    <w:p w14:paraId="08F72635" w14:textId="2DD45F7D" w:rsidR="000742A2" w:rsidRPr="00C7087D" w:rsidRDefault="000742A2" w:rsidP="000742A2">
      <w:pPr>
        <w:spacing w:before="30" w:after="30" w:line="360" w:lineRule="auto"/>
        <w:ind w:left="709" w:hanging="709"/>
        <w:jc w:val="both"/>
        <w:rPr>
          <w:rFonts w:ascii="Arial" w:hAnsi="Arial" w:cs="Arial"/>
          <w:lang w:val="es-MX"/>
        </w:rPr>
      </w:pPr>
      <w:r w:rsidRPr="00C7087D">
        <w:rPr>
          <w:rFonts w:ascii="Arial" w:hAnsi="Arial" w:cs="Arial"/>
        </w:rPr>
        <w:t xml:space="preserve">Castelli, A. y Valles, R. (2018). </w:t>
      </w:r>
      <w:r w:rsidRPr="00C7087D">
        <w:rPr>
          <w:rFonts w:ascii="Arial" w:hAnsi="Arial" w:cs="Arial"/>
          <w:iCs/>
        </w:rPr>
        <w:t xml:space="preserve">Del aula a las redes sociales: </w:t>
      </w:r>
      <w:proofErr w:type="spellStart"/>
      <w:r w:rsidRPr="00C7087D">
        <w:rPr>
          <w:rFonts w:ascii="Arial" w:hAnsi="Arial" w:cs="Arial"/>
          <w:iCs/>
        </w:rPr>
        <w:t>cyberbullying</w:t>
      </w:r>
      <w:proofErr w:type="spellEnd"/>
      <w:r w:rsidRPr="00C7087D">
        <w:rPr>
          <w:rFonts w:ascii="Arial" w:hAnsi="Arial" w:cs="Arial"/>
          <w:iCs/>
        </w:rPr>
        <w:t xml:space="preserve"> </w:t>
      </w:r>
      <w:proofErr w:type="gramStart"/>
      <w:r w:rsidRPr="00C7087D">
        <w:rPr>
          <w:rFonts w:ascii="Arial" w:hAnsi="Arial" w:cs="Arial"/>
          <w:iCs/>
        </w:rPr>
        <w:t>en  dos</w:t>
      </w:r>
      <w:proofErr w:type="gramEnd"/>
      <w:r w:rsidRPr="00C7087D">
        <w:rPr>
          <w:rFonts w:ascii="Arial" w:hAnsi="Arial" w:cs="Arial"/>
          <w:iCs/>
        </w:rPr>
        <w:t xml:space="preserve"> universidades de Pachuca, Hidalgo (México).</w:t>
      </w:r>
      <w:r w:rsidRPr="00C7087D">
        <w:rPr>
          <w:rFonts w:ascii="Arial" w:hAnsi="Arial" w:cs="Arial"/>
          <w:i/>
        </w:rPr>
        <w:t xml:space="preserve"> </w:t>
      </w:r>
      <w:r w:rsidRPr="00C7087D">
        <w:rPr>
          <w:rFonts w:ascii="Arial" w:hAnsi="Arial" w:cs="Arial"/>
          <w:i/>
          <w:iCs/>
          <w:lang w:val="es-MX"/>
        </w:rPr>
        <w:t>Revista Ánfora</w:t>
      </w:r>
      <w:r w:rsidRPr="00C7087D">
        <w:rPr>
          <w:rFonts w:ascii="Arial" w:hAnsi="Arial" w:cs="Arial"/>
          <w:lang w:val="es-MX"/>
        </w:rPr>
        <w:t>. Vol. 25, No. 44.  Recuperado de https://www.redalyc.org/jatsRepo/3578/357856333012/index.html</w:t>
      </w:r>
    </w:p>
    <w:p w14:paraId="0C816D30" w14:textId="77777777" w:rsidR="000742A2" w:rsidRPr="00C7087D" w:rsidRDefault="000742A2" w:rsidP="000742A2">
      <w:pPr>
        <w:spacing w:line="360" w:lineRule="auto"/>
        <w:ind w:left="709" w:hanging="709"/>
        <w:rPr>
          <w:rFonts w:ascii="Arial" w:hAnsi="Arial" w:cs="Arial"/>
          <w:lang w:val="en-US"/>
        </w:rPr>
      </w:pPr>
      <w:r w:rsidRPr="00C7087D">
        <w:rPr>
          <w:rFonts w:ascii="Arial" w:hAnsi="Arial" w:cs="Arial"/>
          <w:lang w:val="en-US"/>
        </w:rPr>
        <w:t xml:space="preserve">Cinema of Change. (13 </w:t>
      </w:r>
      <w:proofErr w:type="spellStart"/>
      <w:r w:rsidRPr="00C7087D">
        <w:rPr>
          <w:rFonts w:ascii="Arial" w:hAnsi="Arial" w:cs="Arial"/>
          <w:lang w:val="en-US"/>
        </w:rPr>
        <w:t>december</w:t>
      </w:r>
      <w:proofErr w:type="spellEnd"/>
      <w:r w:rsidRPr="00C7087D">
        <w:rPr>
          <w:rFonts w:ascii="Arial" w:hAnsi="Arial" w:cs="Arial"/>
          <w:lang w:val="en-US"/>
        </w:rPr>
        <w:t xml:space="preserve">, 2017). </w:t>
      </w:r>
      <w:r w:rsidRPr="00C7087D">
        <w:rPr>
          <w:rFonts w:ascii="Arial" w:hAnsi="Arial" w:cs="Arial"/>
          <w:i/>
          <w:iCs/>
          <w:lang w:val="en-US"/>
        </w:rPr>
        <w:t>Albert Bandura: The Power of Soap Operas</w:t>
      </w:r>
      <w:r w:rsidRPr="00C7087D">
        <w:rPr>
          <w:rFonts w:ascii="Arial" w:hAnsi="Arial" w:cs="Arial"/>
          <w:lang w:val="en-US"/>
        </w:rPr>
        <w:t xml:space="preserve">. [Video file]. Recovered from </w:t>
      </w:r>
      <w:hyperlink r:id="rId5" w:history="1">
        <w:r w:rsidRPr="00C7087D">
          <w:rPr>
            <w:rStyle w:val="Hipervnculo"/>
            <w:rFonts w:ascii="Arial" w:hAnsi="Arial" w:cs="Arial"/>
            <w:lang w:val="en-US"/>
          </w:rPr>
          <w:t>https://www.youtube.com/watch?v=i2uw76XQVU4</w:t>
        </w:r>
      </w:hyperlink>
    </w:p>
    <w:p w14:paraId="5C468B2D"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Cruz, L. (2017). Adolescentes y redes sociales en la era digital. </w:t>
      </w:r>
      <w:r w:rsidRPr="00C7087D">
        <w:rPr>
          <w:rFonts w:ascii="Arial" w:hAnsi="Arial" w:cs="Arial"/>
          <w:i/>
          <w:iCs/>
        </w:rPr>
        <w:t xml:space="preserve">Memoria de trabajo. </w:t>
      </w:r>
      <w:proofErr w:type="spellStart"/>
      <w:r w:rsidRPr="00C7087D">
        <w:rPr>
          <w:rFonts w:ascii="Arial" w:hAnsi="Arial" w:cs="Arial"/>
        </w:rPr>
        <w:t>Universitat</w:t>
      </w:r>
      <w:proofErr w:type="spellEnd"/>
      <w:r w:rsidRPr="00C7087D">
        <w:rPr>
          <w:rFonts w:ascii="Arial" w:hAnsi="Arial" w:cs="Arial"/>
        </w:rPr>
        <w:t xml:space="preserve"> de les Illes Balears. Recuperado de dspace.uib.es&gt;</w:t>
      </w:r>
      <w:proofErr w:type="spellStart"/>
      <w:r w:rsidRPr="00C7087D">
        <w:rPr>
          <w:rFonts w:ascii="Arial" w:hAnsi="Arial" w:cs="Arial"/>
        </w:rPr>
        <w:t>xmlui</w:t>
      </w:r>
      <w:proofErr w:type="spellEnd"/>
      <w:r w:rsidRPr="00C7087D">
        <w:rPr>
          <w:rFonts w:ascii="Arial" w:hAnsi="Arial" w:cs="Arial"/>
        </w:rPr>
        <w:t>&gt;</w:t>
      </w:r>
      <w:proofErr w:type="spellStart"/>
      <w:r w:rsidRPr="00C7087D">
        <w:rPr>
          <w:rFonts w:ascii="Arial" w:hAnsi="Arial" w:cs="Arial"/>
        </w:rPr>
        <w:t>bitstream</w:t>
      </w:r>
      <w:proofErr w:type="spellEnd"/>
      <w:r w:rsidRPr="00C7087D">
        <w:rPr>
          <w:rFonts w:ascii="Arial" w:hAnsi="Arial" w:cs="Arial"/>
        </w:rPr>
        <w:t>&gt;</w:t>
      </w:r>
      <w:proofErr w:type="spellStart"/>
      <w:r w:rsidRPr="00C7087D">
        <w:rPr>
          <w:rFonts w:ascii="Arial" w:hAnsi="Arial" w:cs="Arial"/>
        </w:rPr>
        <w:t>handle</w:t>
      </w:r>
      <w:proofErr w:type="spellEnd"/>
      <w:r w:rsidRPr="00C7087D">
        <w:rPr>
          <w:rFonts w:ascii="Arial" w:hAnsi="Arial" w:cs="Arial"/>
        </w:rPr>
        <w:t>&gt;Cruz&gt;_</w:t>
      </w:r>
      <w:proofErr w:type="spellStart"/>
      <w:r w:rsidRPr="00C7087D">
        <w:rPr>
          <w:rFonts w:ascii="Arial" w:hAnsi="Arial" w:cs="Arial"/>
        </w:rPr>
        <w:t>Diana_Laura</w:t>
      </w:r>
      <w:proofErr w:type="spellEnd"/>
      <w:r w:rsidRPr="00C7087D">
        <w:rPr>
          <w:rFonts w:ascii="Arial" w:hAnsi="Arial" w:cs="Arial"/>
        </w:rPr>
        <w:t xml:space="preserve"> </w:t>
      </w:r>
    </w:p>
    <w:p w14:paraId="195614CB"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Diario Oficial de la Federación. (1917). </w:t>
      </w:r>
      <w:r w:rsidRPr="00C7087D">
        <w:rPr>
          <w:rFonts w:ascii="Arial" w:hAnsi="Arial" w:cs="Arial"/>
          <w:i/>
          <w:iCs/>
        </w:rPr>
        <w:t xml:space="preserve">Constitución Política de los Estados Unidos Mexicanos. </w:t>
      </w:r>
      <w:r w:rsidRPr="00C7087D">
        <w:rPr>
          <w:rFonts w:ascii="Arial" w:hAnsi="Arial" w:cs="Arial"/>
        </w:rPr>
        <w:t xml:space="preserve">Recuperado de </w:t>
      </w:r>
      <w:hyperlink w:history="1">
        <w:r w:rsidRPr="00C7087D">
          <w:rPr>
            <w:rStyle w:val="Hipervnculo"/>
            <w:rFonts w:ascii="Arial" w:hAnsi="Arial" w:cs="Arial"/>
          </w:rPr>
          <w:t>www.sct.gob.mx&gt;JURE&gt;doc&gt;cpeum</w:t>
        </w:r>
      </w:hyperlink>
    </w:p>
    <w:p w14:paraId="16686240"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Escobar, J., Montoya, L., Restrepo, D., y Mejía, D. (2017). Ciberacoso y comportamiento suicida. ¿Cuál es la conexión? A propósito de un caso. </w:t>
      </w:r>
      <w:r w:rsidRPr="00C7087D">
        <w:rPr>
          <w:rFonts w:ascii="Arial" w:hAnsi="Arial" w:cs="Arial"/>
          <w:i/>
          <w:iCs/>
        </w:rPr>
        <w:t xml:space="preserve">Revista Colombiana de Psiquiatría. </w:t>
      </w:r>
      <w:r w:rsidRPr="00C7087D">
        <w:rPr>
          <w:rFonts w:ascii="Arial" w:hAnsi="Arial" w:cs="Arial"/>
        </w:rPr>
        <w:t xml:space="preserve">46 (4), Pp. 247-251. Recuperado de </w:t>
      </w:r>
      <w:hyperlink w:history="1">
        <w:r w:rsidRPr="00C7087D">
          <w:rPr>
            <w:rStyle w:val="Hipervnculo"/>
            <w:rFonts w:ascii="Arial" w:hAnsi="Arial" w:cs="Arial"/>
          </w:rPr>
          <w:t>www.scielo.org.co&gt;pdf&gt;rcp&gt;0034-7450-recp-46-04-00247</w:t>
        </w:r>
      </w:hyperlink>
    </w:p>
    <w:p w14:paraId="3D8DF510"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Figueroa, D., Navarro, Y., Romero, F. (2018). Situación actual de la adolescencia y sus principales desafíos. </w:t>
      </w:r>
      <w:r w:rsidRPr="00C7087D">
        <w:rPr>
          <w:rFonts w:ascii="Arial" w:hAnsi="Arial" w:cs="Arial"/>
          <w:i/>
          <w:iCs/>
        </w:rPr>
        <w:t xml:space="preserve">Gaceta Médica Espirituana. </w:t>
      </w:r>
      <w:r w:rsidRPr="00C7087D">
        <w:rPr>
          <w:rFonts w:ascii="Arial" w:hAnsi="Arial" w:cs="Arial"/>
        </w:rPr>
        <w:t>Vol. 20. No. 1, enero-</w:t>
      </w:r>
      <w:r w:rsidRPr="00C7087D">
        <w:rPr>
          <w:rFonts w:ascii="Arial" w:hAnsi="Arial" w:cs="Arial"/>
        </w:rPr>
        <w:lastRenderedPageBreak/>
        <w:t xml:space="preserve">abril. </w:t>
      </w:r>
      <w:proofErr w:type="gramStart"/>
      <w:r w:rsidRPr="00C7087D">
        <w:rPr>
          <w:rFonts w:ascii="Arial" w:hAnsi="Arial" w:cs="Arial"/>
        </w:rPr>
        <w:t>Recuperado de scielo.sld.cu/scielo.php?</w:t>
      </w:r>
      <w:proofErr w:type="gramEnd"/>
      <w:r w:rsidRPr="00C7087D">
        <w:rPr>
          <w:rFonts w:ascii="Arial" w:hAnsi="Arial" w:cs="Arial"/>
        </w:rPr>
        <w:t>script=sci_arttex&amp;pid=$1608-89212018000100012</w:t>
      </w:r>
    </w:p>
    <w:p w14:paraId="09FF290E"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Fondo Internacional de Emergencia de las Naciones Unidas para la Infancia. (2006). </w:t>
      </w:r>
      <w:r w:rsidRPr="00C7087D">
        <w:rPr>
          <w:rFonts w:ascii="Arial" w:hAnsi="Arial" w:cs="Arial"/>
          <w:i/>
          <w:iCs/>
        </w:rPr>
        <w:t xml:space="preserve">CONVENCIÓN SOBRE LOS DERECHOS DEL NIÑO. 20 DE NOVIEMBRE DE 1989. </w:t>
      </w:r>
      <w:r w:rsidRPr="00C7087D">
        <w:rPr>
          <w:rFonts w:ascii="Arial" w:hAnsi="Arial" w:cs="Arial"/>
        </w:rPr>
        <w:t xml:space="preserve">Recuperado de www.un.org&gt;events&gt;childrenday&gt;pdf </w:t>
      </w:r>
    </w:p>
    <w:p w14:paraId="1CD6A114"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Franco, G., y García, D. (2009). El uso de las redes sociales como canal de propagación de imágenes de representación de violencia. </w:t>
      </w:r>
      <w:r w:rsidRPr="00C7087D">
        <w:rPr>
          <w:rFonts w:ascii="Arial" w:hAnsi="Arial" w:cs="Arial"/>
          <w:i/>
          <w:iCs/>
        </w:rPr>
        <w:t xml:space="preserve">Boletín Millares Carlo. </w:t>
      </w:r>
      <w:r w:rsidRPr="00C7087D">
        <w:rPr>
          <w:rFonts w:ascii="Arial" w:hAnsi="Arial" w:cs="Arial"/>
        </w:rPr>
        <w:t xml:space="preserve">No. 28. Pp. 103-116. Recuperado de Dialnet.unirioja.es&gt;descarga&gt;articulo  </w:t>
      </w:r>
    </w:p>
    <w:p w14:paraId="70EE4F6F" w14:textId="77777777" w:rsidR="000742A2" w:rsidRPr="00C7087D" w:rsidRDefault="000742A2" w:rsidP="000742A2">
      <w:pPr>
        <w:spacing w:before="30" w:after="30" w:line="360" w:lineRule="auto"/>
        <w:ind w:left="709" w:hanging="709"/>
        <w:jc w:val="both"/>
        <w:rPr>
          <w:rFonts w:ascii="Arial" w:hAnsi="Arial" w:cs="Arial"/>
          <w:lang w:val="en-US"/>
        </w:rPr>
      </w:pPr>
      <w:r w:rsidRPr="00C7087D">
        <w:rPr>
          <w:rFonts w:ascii="Arial" w:hAnsi="Arial" w:cs="Arial"/>
        </w:rPr>
        <w:t xml:space="preserve">Garaigordobil, M. (2011). Prevalencia y consecuencias del </w:t>
      </w:r>
      <w:proofErr w:type="spellStart"/>
      <w:r w:rsidRPr="00C7087D">
        <w:rPr>
          <w:rFonts w:ascii="Arial" w:hAnsi="Arial" w:cs="Arial"/>
        </w:rPr>
        <w:t>cyberbullying</w:t>
      </w:r>
      <w:proofErr w:type="spellEnd"/>
      <w:r w:rsidRPr="00C7087D">
        <w:rPr>
          <w:rFonts w:ascii="Arial" w:hAnsi="Arial" w:cs="Arial"/>
        </w:rPr>
        <w:t xml:space="preserve">: una revisión. </w:t>
      </w:r>
      <w:r w:rsidRPr="00C7087D">
        <w:rPr>
          <w:rFonts w:ascii="Arial" w:hAnsi="Arial" w:cs="Arial"/>
          <w:i/>
          <w:iCs/>
          <w:lang w:val="en-US"/>
        </w:rPr>
        <w:t xml:space="preserve">International Journal of Psychology and Psychological Therapy. </w:t>
      </w:r>
      <w:r w:rsidRPr="00C7087D">
        <w:rPr>
          <w:rFonts w:ascii="Arial" w:hAnsi="Arial" w:cs="Arial"/>
          <w:lang w:val="en-US"/>
        </w:rPr>
        <w:t xml:space="preserve">11,2, pp. 233-254. </w:t>
      </w:r>
      <w:proofErr w:type="spellStart"/>
      <w:r w:rsidRPr="00C7087D">
        <w:rPr>
          <w:rFonts w:ascii="Arial" w:hAnsi="Arial" w:cs="Arial"/>
          <w:lang w:val="en-US"/>
        </w:rPr>
        <w:t>Recuperado</w:t>
      </w:r>
      <w:proofErr w:type="spellEnd"/>
      <w:r w:rsidRPr="00C7087D">
        <w:rPr>
          <w:rFonts w:ascii="Arial" w:hAnsi="Arial" w:cs="Arial"/>
          <w:lang w:val="en-US"/>
        </w:rPr>
        <w:t xml:space="preserve"> de https://www.researchgate.net/publication/268810981_GARAIGORDOBIL_M_2011_Prevalencia_y_consecuencias_del_cyberbullying_Una_revision_International_Journal_of_Psychology_and_Psychological_Therapy_112_233-254</w:t>
      </w:r>
    </w:p>
    <w:p w14:paraId="016A46FF" w14:textId="77777777" w:rsidR="000742A2" w:rsidRPr="00C7087D" w:rsidRDefault="000742A2" w:rsidP="000742A2">
      <w:pPr>
        <w:spacing w:before="30" w:after="30" w:line="360" w:lineRule="auto"/>
        <w:ind w:left="709" w:hanging="709"/>
        <w:jc w:val="both"/>
        <w:rPr>
          <w:rFonts w:ascii="Arial" w:hAnsi="Arial" w:cs="Arial"/>
        </w:rPr>
      </w:pPr>
      <w:r w:rsidRPr="00C7087D">
        <w:rPr>
          <w:rFonts w:ascii="Arial" w:hAnsi="Arial" w:cs="Arial"/>
        </w:rPr>
        <w:t xml:space="preserve">Gobierno de México. (2017). </w:t>
      </w:r>
      <w:r w:rsidRPr="00C7087D">
        <w:rPr>
          <w:rFonts w:ascii="Arial" w:hAnsi="Arial" w:cs="Arial"/>
          <w:i/>
          <w:iCs/>
        </w:rPr>
        <w:t xml:space="preserve">Objetivo de Desarrollo Sostenible 16: Paz, Justicia e Instituciones Sólidas. </w:t>
      </w:r>
      <w:r w:rsidRPr="00C7087D">
        <w:rPr>
          <w:rFonts w:ascii="Arial" w:hAnsi="Arial" w:cs="Arial"/>
        </w:rPr>
        <w:t xml:space="preserve">Recuperado de </w:t>
      </w:r>
      <w:hyperlink r:id="rId6" w:history="1">
        <w:r w:rsidRPr="00C7087D">
          <w:rPr>
            <w:rStyle w:val="Hipervnculo"/>
            <w:rFonts w:ascii="Arial" w:hAnsi="Arial" w:cs="Arial"/>
          </w:rPr>
          <w:t>https://www.gob.mx/agenda2030/articulos/16-paz-justicia-e-instituciones-solidas</w:t>
        </w:r>
      </w:hyperlink>
    </w:p>
    <w:p w14:paraId="653246E1" w14:textId="77777777" w:rsidR="000742A2" w:rsidRPr="00C7087D" w:rsidRDefault="000742A2" w:rsidP="000742A2">
      <w:pPr>
        <w:spacing w:line="360" w:lineRule="auto"/>
        <w:ind w:left="709" w:hanging="709"/>
        <w:jc w:val="both"/>
        <w:rPr>
          <w:rFonts w:ascii="Arial" w:hAnsi="Arial" w:cs="Arial"/>
        </w:rPr>
      </w:pPr>
      <w:r w:rsidRPr="00C7087D">
        <w:rPr>
          <w:rFonts w:ascii="Arial" w:hAnsi="Arial" w:cs="Arial"/>
        </w:rPr>
        <w:t xml:space="preserve">González, A. (2015). El </w:t>
      </w:r>
      <w:r w:rsidRPr="00C7087D">
        <w:rPr>
          <w:rFonts w:ascii="Arial" w:hAnsi="Arial" w:cs="Arial"/>
          <w:i/>
          <w:iCs/>
        </w:rPr>
        <w:t xml:space="preserve">ciberbullying </w:t>
      </w:r>
      <w:r w:rsidRPr="00C7087D">
        <w:rPr>
          <w:rFonts w:ascii="Arial" w:hAnsi="Arial" w:cs="Arial"/>
        </w:rPr>
        <w:t xml:space="preserve">o acoso juvenil mediante Internet: un análisis empírico a partir del modelo del triple riesgo delictivo (TRD). </w:t>
      </w:r>
      <w:r w:rsidRPr="00C7087D">
        <w:rPr>
          <w:rFonts w:ascii="Arial" w:hAnsi="Arial" w:cs="Arial"/>
          <w:i/>
          <w:iCs/>
        </w:rPr>
        <w:t xml:space="preserve">Tesis doctoral. </w:t>
      </w:r>
      <w:r w:rsidRPr="00C7087D">
        <w:rPr>
          <w:rFonts w:ascii="Arial" w:hAnsi="Arial" w:cs="Arial"/>
        </w:rPr>
        <w:t>Universidad de Barcelona. Recuperada de https://www.tdx.cat&lt;bitstream&lt;handle&lt;AGG_TESIS</w:t>
      </w:r>
      <w:r w:rsidRPr="00C7087D">
        <w:rPr>
          <w:rFonts w:ascii="Arial" w:hAnsi="Arial" w:cs="Arial"/>
        </w:rPr>
        <w:fldChar w:fldCharType="begin"/>
      </w:r>
      <w:r w:rsidRPr="00C7087D">
        <w:rPr>
          <w:rFonts w:ascii="Arial" w:hAnsi="Arial" w:cs="Arial"/>
        </w:rPr>
        <w:instrText xml:space="preserve"> HYPERLINK "</w:instrText>
      </w:r>
    </w:p>
    <w:p w14:paraId="54D5FFF4" w14:textId="77777777" w:rsidR="000742A2" w:rsidRPr="00C7087D" w:rsidRDefault="000742A2" w:rsidP="000742A2">
      <w:pPr>
        <w:spacing w:line="360" w:lineRule="auto"/>
        <w:rPr>
          <w:rFonts w:ascii="Arial" w:hAnsi="Arial" w:cs="Arial"/>
        </w:rPr>
      </w:pPr>
      <w:r w:rsidRPr="00C7087D">
        <w:rPr>
          <w:rStyle w:val="CitaHTML"/>
          <w:rFonts w:ascii="Arial" w:hAnsi="Arial" w:cs="Arial"/>
        </w:rPr>
        <w:instrText>https://www.tdx.cat › bitstream › handle › AGG_TESIS</w:instrText>
      </w:r>
    </w:p>
    <w:p w14:paraId="30C90D42" w14:textId="77777777" w:rsidR="000742A2" w:rsidRPr="00C7087D" w:rsidRDefault="000742A2" w:rsidP="000742A2">
      <w:pPr>
        <w:spacing w:line="360" w:lineRule="auto"/>
        <w:rPr>
          <w:rStyle w:val="Hipervnculo"/>
          <w:rFonts w:ascii="Arial" w:hAnsi="Arial" w:cs="Arial"/>
          <w:lang w:val="es-MX"/>
        </w:rPr>
      </w:pPr>
      <w:r w:rsidRPr="00C7087D">
        <w:rPr>
          <w:rFonts w:ascii="Arial" w:hAnsi="Arial" w:cs="Arial"/>
        </w:rPr>
        <w:instrText xml:space="preserve">" </w:instrText>
      </w:r>
      <w:r w:rsidRPr="00C7087D">
        <w:rPr>
          <w:rFonts w:ascii="Arial" w:hAnsi="Arial" w:cs="Arial"/>
        </w:rPr>
        <w:fldChar w:fldCharType="separate"/>
      </w:r>
    </w:p>
    <w:p w14:paraId="2C0E59BF" w14:textId="77777777" w:rsidR="000742A2" w:rsidRPr="00C7087D" w:rsidRDefault="000742A2" w:rsidP="000742A2">
      <w:pPr>
        <w:spacing w:before="30" w:after="30" w:line="360" w:lineRule="auto"/>
        <w:ind w:left="709" w:hanging="709"/>
        <w:jc w:val="both"/>
        <w:rPr>
          <w:rFonts w:ascii="Arial" w:hAnsi="Arial" w:cs="Arial"/>
          <w:lang w:val="en-US"/>
        </w:rPr>
      </w:pPr>
      <w:r w:rsidRPr="00C7087D">
        <w:rPr>
          <w:rFonts w:ascii="Arial" w:hAnsi="Arial" w:cs="Arial"/>
        </w:rPr>
        <w:fldChar w:fldCharType="end"/>
      </w:r>
      <w:r w:rsidRPr="00C7087D">
        <w:rPr>
          <w:rFonts w:ascii="Arial" w:hAnsi="Arial" w:cs="Arial"/>
          <w:lang w:val="en-US"/>
        </w:rPr>
        <w:t xml:space="preserve"> </w:t>
      </w:r>
      <w:proofErr w:type="spellStart"/>
      <w:r w:rsidRPr="00C7087D">
        <w:rPr>
          <w:rFonts w:ascii="Arial" w:hAnsi="Arial" w:cs="Arial"/>
          <w:lang w:val="en-US"/>
        </w:rPr>
        <w:t>Guckert</w:t>
      </w:r>
      <w:proofErr w:type="spellEnd"/>
      <w:r w:rsidRPr="00C7087D">
        <w:rPr>
          <w:rFonts w:ascii="Arial" w:hAnsi="Arial" w:cs="Arial"/>
          <w:lang w:val="en-US"/>
        </w:rPr>
        <w:t xml:space="preserve">, M. (2013). </w:t>
      </w:r>
      <w:r w:rsidRPr="00C7087D">
        <w:rPr>
          <w:rFonts w:ascii="Arial" w:hAnsi="Arial" w:cs="Arial"/>
          <w:iCs/>
          <w:lang w:val="en-US"/>
        </w:rPr>
        <w:t>Understanding Bystander Perceptions of Cyberbullying in Inclusive Classroom Settings.</w:t>
      </w:r>
      <w:r w:rsidRPr="00C7087D">
        <w:rPr>
          <w:rFonts w:ascii="Arial" w:hAnsi="Arial" w:cs="Arial"/>
          <w:i/>
          <w:lang w:val="en-US"/>
        </w:rPr>
        <w:t xml:space="preserve"> </w:t>
      </w:r>
      <w:r w:rsidRPr="00C7087D">
        <w:rPr>
          <w:rFonts w:ascii="Arial" w:hAnsi="Arial" w:cs="Arial"/>
          <w:i/>
          <w:iCs/>
          <w:lang w:val="en-US"/>
        </w:rPr>
        <w:t>Education and Human Development</w:t>
      </w:r>
      <w:r w:rsidRPr="00C7087D">
        <w:rPr>
          <w:rFonts w:ascii="Arial" w:hAnsi="Arial" w:cs="Arial"/>
          <w:lang w:val="en-US"/>
        </w:rPr>
        <w:t>. 1-382.</w:t>
      </w:r>
    </w:p>
    <w:p w14:paraId="3D95B3C7" w14:textId="77777777" w:rsidR="00444BC6" w:rsidRPr="00C7087D" w:rsidRDefault="000742A2" w:rsidP="000742A2">
      <w:pPr>
        <w:spacing w:line="360" w:lineRule="auto"/>
        <w:ind w:left="709" w:hanging="709"/>
        <w:rPr>
          <w:rFonts w:ascii="Arial" w:hAnsi="Arial" w:cs="Arial"/>
        </w:rPr>
      </w:pPr>
      <w:r w:rsidRPr="00C7087D">
        <w:rPr>
          <w:rFonts w:ascii="Arial" w:hAnsi="Arial" w:cs="Arial"/>
          <w:lang w:val="en-US"/>
        </w:rPr>
        <w:t xml:space="preserve">Herrera-López, M., </w:t>
      </w:r>
      <w:proofErr w:type="spellStart"/>
      <w:r w:rsidRPr="00C7087D">
        <w:rPr>
          <w:rFonts w:ascii="Arial" w:hAnsi="Arial" w:cs="Arial"/>
          <w:lang w:val="en-US"/>
        </w:rPr>
        <w:t>Romera</w:t>
      </w:r>
      <w:proofErr w:type="spellEnd"/>
      <w:r w:rsidRPr="00C7087D">
        <w:rPr>
          <w:rFonts w:ascii="Arial" w:hAnsi="Arial" w:cs="Arial"/>
          <w:lang w:val="en-US"/>
        </w:rPr>
        <w:t>, E., Ortega-Ortega-</w:t>
      </w:r>
      <w:proofErr w:type="spellStart"/>
      <w:r w:rsidRPr="00C7087D">
        <w:rPr>
          <w:rFonts w:ascii="Arial" w:hAnsi="Arial" w:cs="Arial"/>
          <w:lang w:val="en-US"/>
        </w:rPr>
        <w:t>Ruíz</w:t>
      </w:r>
      <w:proofErr w:type="spellEnd"/>
      <w:r w:rsidRPr="00C7087D">
        <w:rPr>
          <w:rFonts w:ascii="Arial" w:hAnsi="Arial" w:cs="Arial"/>
          <w:lang w:val="en-US"/>
        </w:rPr>
        <w:t xml:space="preserve">, R. (2018). </w:t>
      </w:r>
      <w:proofErr w:type="gramStart"/>
      <w:r w:rsidRPr="00C7087D">
        <w:rPr>
          <w:rFonts w:ascii="Arial" w:hAnsi="Arial" w:cs="Arial"/>
          <w:lang w:val="es-MX"/>
        </w:rPr>
        <w:t>Bullying</w:t>
      </w:r>
      <w:proofErr w:type="gramEnd"/>
      <w:r w:rsidRPr="00C7087D">
        <w:rPr>
          <w:rFonts w:ascii="Arial" w:hAnsi="Arial" w:cs="Arial"/>
          <w:lang w:val="es-MX"/>
        </w:rPr>
        <w:t xml:space="preserve"> y </w:t>
      </w:r>
      <w:proofErr w:type="spellStart"/>
      <w:r w:rsidRPr="00C7087D">
        <w:rPr>
          <w:rFonts w:ascii="Arial" w:hAnsi="Arial" w:cs="Arial"/>
          <w:lang w:val="es-MX"/>
        </w:rPr>
        <w:t>cyberbullying</w:t>
      </w:r>
      <w:proofErr w:type="spellEnd"/>
      <w:r w:rsidRPr="00C7087D">
        <w:rPr>
          <w:rFonts w:ascii="Arial" w:hAnsi="Arial" w:cs="Arial"/>
          <w:lang w:val="es-MX"/>
        </w:rPr>
        <w:t xml:space="preserve"> en Latinoamérica. </w:t>
      </w:r>
      <w:r w:rsidRPr="00C7087D">
        <w:rPr>
          <w:rFonts w:ascii="Arial" w:hAnsi="Arial" w:cs="Arial"/>
          <w:i/>
          <w:iCs/>
          <w:lang w:val="es-MX"/>
        </w:rPr>
        <w:t xml:space="preserve">RMIE. </w:t>
      </w:r>
      <w:r w:rsidRPr="00C7087D">
        <w:rPr>
          <w:rFonts w:ascii="Arial" w:hAnsi="Arial" w:cs="Arial"/>
          <w:lang w:val="es-MX"/>
        </w:rPr>
        <w:t xml:space="preserve">Vol. 23, No. 76, Pp. 125-155. Recuperado de </w:t>
      </w:r>
      <w:r w:rsidR="00444BC6" w:rsidRPr="00C7087D">
        <w:rPr>
          <w:rFonts w:ascii="Arial" w:hAnsi="Arial" w:cs="Arial"/>
        </w:rPr>
        <w:fldChar w:fldCharType="begin"/>
      </w:r>
      <w:r w:rsidR="00444BC6" w:rsidRPr="00C7087D">
        <w:rPr>
          <w:rFonts w:ascii="Arial" w:hAnsi="Arial" w:cs="Arial"/>
        </w:rPr>
        <w:instrText xml:space="preserve"> HYPERLINK "http://</w:instrText>
      </w:r>
    </w:p>
    <w:p w14:paraId="331EA665" w14:textId="77777777" w:rsidR="00444BC6" w:rsidRPr="00C7087D" w:rsidRDefault="00444BC6" w:rsidP="000742A2">
      <w:pPr>
        <w:spacing w:line="360" w:lineRule="auto"/>
        <w:ind w:left="709" w:hanging="709"/>
        <w:rPr>
          <w:rFonts w:ascii="Arial" w:hAnsi="Arial" w:cs="Arial"/>
          <w:lang w:val="es-MX"/>
        </w:rPr>
      </w:pPr>
      <w:r w:rsidRPr="00C7087D">
        <w:rPr>
          <w:rFonts w:ascii="Arial" w:hAnsi="Arial" w:cs="Arial"/>
          <w:lang w:val="es-MX"/>
        </w:rPr>
        <w:instrText xml:space="preserve">   www.scielo.org.mx › scielo › pid=S1405-66662018000100125</w:instrText>
      </w:r>
    </w:p>
    <w:p w14:paraId="39E24702" w14:textId="77777777" w:rsidR="00444BC6" w:rsidRPr="00C7087D" w:rsidRDefault="00444BC6" w:rsidP="000742A2">
      <w:pPr>
        <w:spacing w:line="360" w:lineRule="auto"/>
        <w:ind w:left="709" w:hanging="709"/>
        <w:rPr>
          <w:rStyle w:val="Hipervnculo"/>
          <w:rFonts w:ascii="Arial" w:hAnsi="Arial" w:cs="Arial"/>
        </w:rPr>
      </w:pPr>
      <w:r w:rsidRPr="00C7087D">
        <w:rPr>
          <w:rFonts w:ascii="Arial" w:hAnsi="Arial" w:cs="Arial"/>
        </w:rPr>
        <w:instrText xml:space="preserve">" </w:instrText>
      </w:r>
      <w:r w:rsidRPr="00C7087D">
        <w:rPr>
          <w:rFonts w:ascii="Arial" w:hAnsi="Arial" w:cs="Arial"/>
        </w:rPr>
        <w:fldChar w:fldCharType="separate"/>
      </w:r>
    </w:p>
    <w:p w14:paraId="38CAFB28" w14:textId="77777777" w:rsidR="00444BC6" w:rsidRPr="00C7087D" w:rsidRDefault="00444BC6" w:rsidP="000742A2">
      <w:pPr>
        <w:spacing w:line="360" w:lineRule="auto"/>
        <w:ind w:left="709" w:hanging="709"/>
        <w:rPr>
          <w:rStyle w:val="Hipervnculo"/>
          <w:rFonts w:ascii="Arial" w:hAnsi="Arial" w:cs="Arial"/>
          <w:lang w:val="es-MX"/>
        </w:rPr>
      </w:pPr>
      <w:r w:rsidRPr="00C7087D">
        <w:rPr>
          <w:rStyle w:val="Hipervnculo"/>
          <w:rFonts w:ascii="Arial" w:hAnsi="Arial" w:cs="Arial"/>
          <w:lang w:val="es-MX"/>
        </w:rPr>
        <w:t xml:space="preserve">   www.scielo.org.mx › </w:t>
      </w:r>
      <w:proofErr w:type="spellStart"/>
      <w:r w:rsidRPr="00C7087D">
        <w:rPr>
          <w:rStyle w:val="Hipervnculo"/>
          <w:rFonts w:ascii="Arial" w:hAnsi="Arial" w:cs="Arial"/>
          <w:lang w:val="es-MX"/>
        </w:rPr>
        <w:t>scielo</w:t>
      </w:r>
      <w:proofErr w:type="spellEnd"/>
      <w:r w:rsidRPr="00C7087D">
        <w:rPr>
          <w:rStyle w:val="Hipervnculo"/>
          <w:rFonts w:ascii="Arial" w:hAnsi="Arial" w:cs="Arial"/>
          <w:lang w:val="es-MX"/>
        </w:rPr>
        <w:t xml:space="preserve"> › </w:t>
      </w:r>
      <w:proofErr w:type="spellStart"/>
      <w:r w:rsidRPr="00C7087D">
        <w:rPr>
          <w:rStyle w:val="Hipervnculo"/>
          <w:rFonts w:ascii="Arial" w:hAnsi="Arial" w:cs="Arial"/>
          <w:lang w:val="es-MX"/>
        </w:rPr>
        <w:t>pid</w:t>
      </w:r>
      <w:proofErr w:type="spellEnd"/>
      <w:r w:rsidRPr="00C7087D">
        <w:rPr>
          <w:rStyle w:val="Hipervnculo"/>
          <w:rFonts w:ascii="Arial" w:hAnsi="Arial" w:cs="Arial"/>
          <w:lang w:val="es-MX"/>
        </w:rPr>
        <w:t>=S1405-66662018000100125</w:t>
      </w:r>
    </w:p>
    <w:p w14:paraId="5E1208CB" w14:textId="77777777" w:rsidR="000742A2" w:rsidRPr="00C7087D" w:rsidRDefault="00444BC6" w:rsidP="000742A2">
      <w:pPr>
        <w:spacing w:before="30" w:after="30" w:line="360" w:lineRule="auto"/>
        <w:ind w:left="709" w:hanging="709"/>
        <w:jc w:val="both"/>
        <w:rPr>
          <w:rStyle w:val="Hipervnculo"/>
          <w:rFonts w:ascii="Arial" w:hAnsi="Arial" w:cs="Arial"/>
        </w:rPr>
      </w:pPr>
      <w:r w:rsidRPr="00C7087D">
        <w:rPr>
          <w:rFonts w:ascii="Arial" w:hAnsi="Arial" w:cs="Arial"/>
        </w:rPr>
        <w:lastRenderedPageBreak/>
        <w:fldChar w:fldCharType="end"/>
      </w:r>
      <w:r w:rsidR="000742A2" w:rsidRPr="00C7087D">
        <w:rPr>
          <w:rFonts w:ascii="Arial" w:hAnsi="Arial" w:cs="Arial"/>
          <w:lang w:val="es-MX"/>
        </w:rPr>
        <w:t xml:space="preserve"> </w:t>
      </w:r>
      <w:r w:rsidR="000742A2" w:rsidRPr="00C7087D">
        <w:rPr>
          <w:rFonts w:ascii="Arial" w:hAnsi="Arial" w:cs="Arial"/>
        </w:rPr>
        <w:t xml:space="preserve">Instituto Nacional de Estadística y Geografía. (2016). </w:t>
      </w:r>
      <w:r w:rsidR="000742A2" w:rsidRPr="00C7087D">
        <w:rPr>
          <w:rFonts w:ascii="Arial" w:hAnsi="Arial" w:cs="Arial"/>
          <w:i/>
          <w:iCs/>
        </w:rPr>
        <w:t>Módulo sobre ciberacoso MOCIBA 2015</w:t>
      </w:r>
      <w:r w:rsidR="000742A2" w:rsidRPr="00C7087D">
        <w:rPr>
          <w:rFonts w:ascii="Arial" w:hAnsi="Arial" w:cs="Arial"/>
        </w:rPr>
        <w:t>. Recuperado de www.inegi.org.mx&gt;ciberacoso&gt;2015&gt;doc&gt;mociba2015_resultados</w:t>
      </w:r>
    </w:p>
    <w:p w14:paraId="74E836B9" w14:textId="77777777" w:rsidR="000742A2" w:rsidRPr="00C7087D" w:rsidRDefault="000742A2" w:rsidP="000742A2">
      <w:pPr>
        <w:spacing w:before="30" w:after="30" w:line="360" w:lineRule="auto"/>
        <w:ind w:left="709" w:hanging="709"/>
        <w:jc w:val="both"/>
        <w:rPr>
          <w:rFonts w:ascii="Arial" w:hAnsi="Arial" w:cs="Arial"/>
          <w:lang w:val="es-MX"/>
        </w:rPr>
      </w:pPr>
      <w:r w:rsidRPr="00C7087D">
        <w:rPr>
          <w:rFonts w:ascii="Arial" w:hAnsi="Arial" w:cs="Arial"/>
          <w:lang w:val="es-MX"/>
        </w:rPr>
        <w:t xml:space="preserve">Instituto Nacional de Estadística y Geografía. (2017). </w:t>
      </w:r>
      <w:r w:rsidRPr="00C7087D">
        <w:rPr>
          <w:rFonts w:ascii="Arial" w:hAnsi="Arial" w:cs="Arial"/>
          <w:i/>
          <w:iCs/>
          <w:lang w:val="es-MX"/>
        </w:rPr>
        <w:t>Módulo sobre Ciberacoso 2017 MOCIBA.</w:t>
      </w:r>
      <w:r w:rsidRPr="00C7087D">
        <w:rPr>
          <w:rFonts w:ascii="Arial" w:hAnsi="Arial" w:cs="Arial"/>
          <w:lang w:val="es-MX"/>
        </w:rPr>
        <w:t xml:space="preserve"> Recuperado de www.inegi.org.mx&gt;ciberacoso&gt;2916&gt;doc&gt;mociba2017_resultados</w:t>
      </w:r>
    </w:p>
    <w:p w14:paraId="0B885564" w14:textId="77777777" w:rsidR="000742A2" w:rsidRPr="00C7087D" w:rsidRDefault="000742A2" w:rsidP="000742A2">
      <w:pPr>
        <w:spacing w:before="30" w:after="30" w:line="360" w:lineRule="auto"/>
        <w:ind w:left="709" w:hanging="709"/>
        <w:jc w:val="both"/>
        <w:rPr>
          <w:rFonts w:ascii="Arial" w:hAnsi="Arial" w:cs="Arial"/>
          <w:lang w:val="en-US"/>
        </w:rPr>
      </w:pPr>
      <w:r w:rsidRPr="00C7087D">
        <w:rPr>
          <w:rFonts w:ascii="Arial" w:hAnsi="Arial" w:cs="Arial"/>
          <w:lang w:val="en-US"/>
        </w:rPr>
        <w:t xml:space="preserve">Jiménez, J. (2015). </w:t>
      </w:r>
      <w:r w:rsidRPr="00C7087D">
        <w:rPr>
          <w:rFonts w:ascii="Arial" w:hAnsi="Arial" w:cs="Arial"/>
          <w:iCs/>
          <w:lang w:val="en-US"/>
        </w:rPr>
        <w:t>Comment regarding abuse prevention in school environments (bullying).</w:t>
      </w:r>
      <w:r w:rsidRPr="00C7087D">
        <w:rPr>
          <w:rFonts w:ascii="Arial" w:hAnsi="Arial" w:cs="Arial"/>
          <w:lang w:val="en-US"/>
        </w:rPr>
        <w:t xml:space="preserve"> </w:t>
      </w:r>
      <w:proofErr w:type="spellStart"/>
      <w:r w:rsidRPr="00C7087D">
        <w:rPr>
          <w:rFonts w:ascii="Arial" w:hAnsi="Arial" w:cs="Arial"/>
          <w:i/>
          <w:iCs/>
          <w:lang w:val="en-US"/>
        </w:rPr>
        <w:t>Revista</w:t>
      </w:r>
      <w:proofErr w:type="spellEnd"/>
      <w:r w:rsidRPr="00C7087D">
        <w:rPr>
          <w:rFonts w:ascii="Arial" w:hAnsi="Arial" w:cs="Arial"/>
          <w:i/>
          <w:iCs/>
          <w:lang w:val="en-US"/>
        </w:rPr>
        <w:t xml:space="preserve"> de Derecho Privado</w:t>
      </w:r>
      <w:r w:rsidRPr="00C7087D">
        <w:rPr>
          <w:rFonts w:ascii="Arial" w:hAnsi="Arial" w:cs="Arial"/>
          <w:lang w:val="en-US"/>
        </w:rPr>
        <w:t>. Pp. 63-77.</w:t>
      </w:r>
    </w:p>
    <w:p w14:paraId="08408C50" w14:textId="77777777" w:rsidR="000742A2" w:rsidRPr="00C7087D" w:rsidRDefault="000742A2" w:rsidP="000742A2">
      <w:pPr>
        <w:spacing w:before="30" w:after="30" w:line="360" w:lineRule="auto"/>
        <w:ind w:left="709" w:hanging="709"/>
        <w:jc w:val="both"/>
        <w:rPr>
          <w:rFonts w:ascii="Arial" w:hAnsi="Arial" w:cs="Arial"/>
          <w:lang w:val="en-US"/>
        </w:rPr>
      </w:pPr>
      <w:bookmarkStart w:id="0" w:name="OLE_LINK7"/>
      <w:bookmarkStart w:id="1" w:name="OLE_LINK8"/>
      <w:bookmarkStart w:id="2" w:name="OLE_LINK24"/>
      <w:bookmarkStart w:id="3" w:name="OLE_LINK25"/>
      <w:r w:rsidRPr="00C7087D">
        <w:rPr>
          <w:rFonts w:ascii="Arial" w:hAnsi="Arial" w:cs="Arial"/>
          <w:lang w:val="en-US"/>
        </w:rPr>
        <w:t xml:space="preserve">Johnson L., Haralson A., Batts, S., Brown E., Collins C., Buren-Travis A. y Spencer M.  (2016). </w:t>
      </w:r>
      <w:r w:rsidRPr="00C7087D">
        <w:rPr>
          <w:rFonts w:ascii="Arial" w:hAnsi="Arial" w:cs="Arial"/>
          <w:iCs/>
          <w:lang w:val="en-US"/>
        </w:rPr>
        <w:t>Cyberbullying on Social Media Among College Students</w:t>
      </w:r>
      <w:r w:rsidRPr="00C7087D">
        <w:rPr>
          <w:rFonts w:ascii="Arial" w:hAnsi="Arial" w:cs="Arial"/>
          <w:lang w:val="en-US"/>
        </w:rPr>
        <w:t xml:space="preserve">. </w:t>
      </w:r>
      <w:r w:rsidRPr="00C7087D">
        <w:rPr>
          <w:rFonts w:ascii="Arial" w:hAnsi="Arial" w:cs="Arial"/>
          <w:i/>
          <w:iCs/>
          <w:lang w:val="en-US"/>
        </w:rPr>
        <w:t>American Counseling Associatio</w:t>
      </w:r>
      <w:r w:rsidRPr="00C7087D">
        <w:rPr>
          <w:rFonts w:ascii="Arial" w:hAnsi="Arial" w:cs="Arial"/>
          <w:lang w:val="en-US"/>
        </w:rPr>
        <w:t>n. Vistas Online. Pp. 1-8. Recovered from https://www.counseling.org/Knowledge-center/vistas/by-subject2/vistas-college-students/docs/default-source/vistas/article_03b=bf24f16116603abcacff0000bee5e7</w:t>
      </w:r>
    </w:p>
    <w:bookmarkEnd w:id="0"/>
    <w:bookmarkEnd w:id="1"/>
    <w:p w14:paraId="2F538845" w14:textId="77777777" w:rsidR="000742A2" w:rsidRPr="00C7087D" w:rsidRDefault="000742A2" w:rsidP="000742A2">
      <w:pPr>
        <w:spacing w:before="30" w:after="30" w:line="360" w:lineRule="auto"/>
        <w:ind w:left="709" w:hanging="709"/>
        <w:jc w:val="both"/>
        <w:rPr>
          <w:rFonts w:ascii="Arial" w:hAnsi="Arial" w:cs="Arial"/>
          <w:lang w:val="en-US"/>
        </w:rPr>
      </w:pPr>
      <w:r w:rsidRPr="00C7087D">
        <w:rPr>
          <w:rFonts w:ascii="Arial" w:hAnsi="Arial" w:cs="Arial"/>
          <w:lang w:val="en-US"/>
        </w:rPr>
        <w:t xml:space="preserve">Kerlinger, F., y Howard, L. (2002). </w:t>
      </w:r>
      <w:r w:rsidRPr="00C7087D">
        <w:rPr>
          <w:rFonts w:ascii="Arial" w:hAnsi="Arial" w:cs="Arial"/>
          <w:i/>
          <w:iCs/>
          <w:lang w:val="es-MX"/>
        </w:rPr>
        <w:t xml:space="preserve">Investigación del Comportamiento. Métodos de Investigación en Ciencias Sociales. </w:t>
      </w:r>
      <w:r w:rsidRPr="00C7087D">
        <w:rPr>
          <w:rFonts w:ascii="Arial" w:hAnsi="Arial" w:cs="Arial"/>
          <w:lang w:val="en-US"/>
        </w:rPr>
        <w:t>México. Mc Graw Hill.</w:t>
      </w:r>
    </w:p>
    <w:p w14:paraId="329F832D" w14:textId="77777777" w:rsidR="000742A2" w:rsidRPr="00C7087D" w:rsidRDefault="000742A2" w:rsidP="000742A2">
      <w:pPr>
        <w:spacing w:before="30" w:after="30" w:line="360" w:lineRule="auto"/>
        <w:ind w:left="709" w:hanging="709"/>
        <w:jc w:val="both"/>
        <w:rPr>
          <w:rFonts w:ascii="Arial" w:hAnsi="Arial" w:cs="Arial"/>
          <w:lang w:val="en-US"/>
        </w:rPr>
      </w:pPr>
      <w:proofErr w:type="spellStart"/>
      <w:r w:rsidRPr="00C7087D">
        <w:rPr>
          <w:rFonts w:ascii="Arial" w:hAnsi="Arial" w:cs="Arial"/>
          <w:lang w:val="en-US"/>
        </w:rPr>
        <w:t>Loannou</w:t>
      </w:r>
      <w:proofErr w:type="spellEnd"/>
      <w:r w:rsidRPr="00C7087D">
        <w:rPr>
          <w:rFonts w:ascii="Arial" w:hAnsi="Arial" w:cs="Arial"/>
          <w:lang w:val="en-US"/>
        </w:rPr>
        <w:t xml:space="preserve"> A., Blackburn J., </w:t>
      </w:r>
      <w:proofErr w:type="spellStart"/>
      <w:r w:rsidRPr="00C7087D">
        <w:rPr>
          <w:rFonts w:ascii="Arial" w:hAnsi="Arial" w:cs="Arial"/>
          <w:lang w:val="en-US"/>
        </w:rPr>
        <w:t>Stringhini</w:t>
      </w:r>
      <w:proofErr w:type="spellEnd"/>
      <w:r w:rsidRPr="00C7087D">
        <w:rPr>
          <w:rFonts w:ascii="Arial" w:hAnsi="Arial" w:cs="Arial"/>
          <w:lang w:val="en-US"/>
        </w:rPr>
        <w:t xml:space="preserve"> G., </w:t>
      </w:r>
      <w:proofErr w:type="spellStart"/>
      <w:r w:rsidRPr="00C7087D">
        <w:rPr>
          <w:rFonts w:ascii="Arial" w:hAnsi="Arial" w:cs="Arial"/>
          <w:lang w:val="en-US"/>
        </w:rPr>
        <w:t>Cristofaro</w:t>
      </w:r>
      <w:proofErr w:type="spellEnd"/>
      <w:r w:rsidRPr="00C7087D">
        <w:rPr>
          <w:rFonts w:ascii="Arial" w:hAnsi="Arial" w:cs="Arial"/>
          <w:lang w:val="en-US"/>
        </w:rPr>
        <w:t xml:space="preserve"> E., </w:t>
      </w:r>
      <w:proofErr w:type="spellStart"/>
      <w:r w:rsidRPr="00C7087D">
        <w:rPr>
          <w:rFonts w:ascii="Arial" w:hAnsi="Arial" w:cs="Arial"/>
          <w:lang w:val="en-US"/>
        </w:rPr>
        <w:t>Kourtellis</w:t>
      </w:r>
      <w:proofErr w:type="spellEnd"/>
      <w:r w:rsidRPr="00C7087D">
        <w:rPr>
          <w:rFonts w:ascii="Arial" w:hAnsi="Arial" w:cs="Arial"/>
          <w:lang w:val="en-US"/>
        </w:rPr>
        <w:t xml:space="preserve"> N. and </w:t>
      </w:r>
      <w:proofErr w:type="spellStart"/>
      <w:r w:rsidRPr="00C7087D">
        <w:rPr>
          <w:rFonts w:ascii="Arial" w:hAnsi="Arial" w:cs="Arial"/>
          <w:lang w:val="en-US"/>
        </w:rPr>
        <w:t>Sirivianos</w:t>
      </w:r>
      <w:proofErr w:type="spellEnd"/>
      <w:r w:rsidRPr="00C7087D">
        <w:rPr>
          <w:rFonts w:ascii="Arial" w:hAnsi="Arial" w:cs="Arial"/>
          <w:lang w:val="en-US"/>
        </w:rPr>
        <w:t xml:space="preserve">. (2018). </w:t>
      </w:r>
      <w:r w:rsidRPr="00C7087D">
        <w:rPr>
          <w:rFonts w:ascii="Arial" w:hAnsi="Arial" w:cs="Arial"/>
          <w:iCs/>
          <w:lang w:val="en-US"/>
        </w:rPr>
        <w:t>From risk factors to detection and intervention: a practical proposal for future work on cyberbullying.</w:t>
      </w:r>
      <w:r w:rsidRPr="00C7087D">
        <w:rPr>
          <w:rFonts w:ascii="Arial" w:hAnsi="Arial" w:cs="Arial"/>
          <w:lang w:val="en-US"/>
        </w:rPr>
        <w:t xml:space="preserve"> </w:t>
      </w:r>
      <w:r w:rsidRPr="00C7087D">
        <w:rPr>
          <w:rFonts w:ascii="Arial" w:hAnsi="Arial" w:cs="Arial"/>
          <w:i/>
          <w:iCs/>
          <w:lang w:val="en-US"/>
        </w:rPr>
        <w:t xml:space="preserve">Journal </w:t>
      </w:r>
      <w:proofErr w:type="spellStart"/>
      <w:r w:rsidRPr="00C7087D">
        <w:rPr>
          <w:rFonts w:ascii="Arial" w:hAnsi="Arial" w:cs="Arial"/>
          <w:i/>
          <w:iCs/>
          <w:lang w:val="en-US"/>
        </w:rPr>
        <w:t>Behaviour</w:t>
      </w:r>
      <w:proofErr w:type="spellEnd"/>
      <w:r w:rsidRPr="00C7087D">
        <w:rPr>
          <w:rFonts w:ascii="Arial" w:hAnsi="Arial" w:cs="Arial"/>
          <w:i/>
          <w:iCs/>
          <w:lang w:val="en-US"/>
        </w:rPr>
        <w:t xml:space="preserve"> &amp; Information Technology.</w:t>
      </w:r>
      <w:r w:rsidRPr="00C7087D">
        <w:rPr>
          <w:rFonts w:ascii="Arial" w:hAnsi="Arial" w:cs="Arial"/>
          <w:lang w:val="en-US"/>
        </w:rPr>
        <w:t xml:space="preserve"> Vol. 37, 258-266.</w:t>
      </w:r>
    </w:p>
    <w:p w14:paraId="2C783376" w14:textId="77777777" w:rsidR="000742A2" w:rsidRPr="00C7087D" w:rsidRDefault="000742A2" w:rsidP="000742A2">
      <w:pPr>
        <w:spacing w:before="30" w:after="30" w:line="360" w:lineRule="auto"/>
        <w:ind w:left="709" w:hanging="709"/>
        <w:jc w:val="both"/>
        <w:rPr>
          <w:rFonts w:ascii="Arial" w:hAnsi="Arial" w:cs="Arial"/>
          <w:lang w:val="es-MX"/>
        </w:rPr>
      </w:pPr>
      <w:proofErr w:type="spellStart"/>
      <w:r w:rsidRPr="00C7087D">
        <w:rPr>
          <w:rFonts w:ascii="Arial" w:hAnsi="Arial" w:cs="Arial"/>
          <w:lang w:val="en-US"/>
        </w:rPr>
        <w:t>Larrota</w:t>
      </w:r>
      <w:proofErr w:type="spellEnd"/>
      <w:r w:rsidRPr="00C7087D">
        <w:rPr>
          <w:rFonts w:ascii="Arial" w:hAnsi="Arial" w:cs="Arial"/>
          <w:lang w:val="en-US"/>
        </w:rPr>
        <w:t xml:space="preserve">, K., Esteban, R., </w:t>
      </w:r>
      <w:proofErr w:type="spellStart"/>
      <w:r w:rsidRPr="00C7087D">
        <w:rPr>
          <w:rFonts w:ascii="Arial" w:hAnsi="Arial" w:cs="Arial"/>
          <w:lang w:val="en-US"/>
        </w:rPr>
        <w:t>Ariza</w:t>
      </w:r>
      <w:proofErr w:type="spellEnd"/>
      <w:r w:rsidRPr="00C7087D">
        <w:rPr>
          <w:rFonts w:ascii="Arial" w:hAnsi="Arial" w:cs="Arial"/>
          <w:lang w:val="en-US"/>
        </w:rPr>
        <w:t xml:space="preserve">, Y., Redondo, J., </w:t>
      </w:r>
      <w:proofErr w:type="spellStart"/>
      <w:r w:rsidRPr="00C7087D">
        <w:rPr>
          <w:rFonts w:ascii="Arial" w:hAnsi="Arial" w:cs="Arial"/>
          <w:lang w:val="en-US"/>
        </w:rPr>
        <w:t>Luzardo</w:t>
      </w:r>
      <w:proofErr w:type="spellEnd"/>
      <w:r w:rsidRPr="00C7087D">
        <w:rPr>
          <w:rFonts w:ascii="Arial" w:hAnsi="Arial" w:cs="Arial"/>
          <w:lang w:val="en-US"/>
        </w:rPr>
        <w:t xml:space="preserve">, M. (2017). </w:t>
      </w:r>
      <w:r w:rsidRPr="00C7087D">
        <w:rPr>
          <w:rFonts w:ascii="Arial" w:hAnsi="Arial" w:cs="Arial"/>
          <w:lang w:val="es-MX"/>
        </w:rPr>
        <w:t xml:space="preserve">Ideación suicida en una muestra de jóvenes víctimas de </w:t>
      </w:r>
      <w:proofErr w:type="spellStart"/>
      <w:r w:rsidRPr="00C7087D">
        <w:rPr>
          <w:rFonts w:ascii="Arial" w:hAnsi="Arial" w:cs="Arial"/>
          <w:lang w:val="es-MX"/>
        </w:rPr>
        <w:t>cyberbullying</w:t>
      </w:r>
      <w:proofErr w:type="spellEnd"/>
      <w:r w:rsidRPr="00C7087D">
        <w:rPr>
          <w:rFonts w:ascii="Arial" w:hAnsi="Arial" w:cs="Arial"/>
          <w:lang w:val="es-MX"/>
        </w:rPr>
        <w:t xml:space="preserve">. </w:t>
      </w:r>
      <w:proofErr w:type="spellStart"/>
      <w:r w:rsidRPr="00C7087D">
        <w:rPr>
          <w:rFonts w:ascii="Arial" w:hAnsi="Arial" w:cs="Arial"/>
          <w:i/>
          <w:iCs/>
          <w:lang w:val="es-MX"/>
        </w:rPr>
        <w:t>Psicoespacios</w:t>
      </w:r>
      <w:proofErr w:type="spellEnd"/>
      <w:r w:rsidRPr="00C7087D">
        <w:rPr>
          <w:rFonts w:ascii="Arial" w:hAnsi="Arial" w:cs="Arial"/>
          <w:i/>
          <w:iCs/>
          <w:lang w:val="es-MX"/>
        </w:rPr>
        <w:t xml:space="preserve">. </w:t>
      </w:r>
      <w:r w:rsidRPr="00C7087D">
        <w:rPr>
          <w:rFonts w:ascii="Arial" w:hAnsi="Arial" w:cs="Arial"/>
          <w:lang w:val="es-MX"/>
        </w:rPr>
        <w:t xml:space="preserve">Vol. 12, No. 20. Pp. 19-34. Recuperado de Dialnet.unirioja.es&gt;descarga&gt;articulo </w:t>
      </w:r>
    </w:p>
    <w:p w14:paraId="1A5AEEBE" w14:textId="77777777" w:rsidR="000742A2" w:rsidRPr="00C7087D" w:rsidRDefault="000742A2" w:rsidP="000742A2">
      <w:pPr>
        <w:spacing w:before="30" w:after="30" w:line="360" w:lineRule="auto"/>
        <w:ind w:left="709" w:hanging="709"/>
        <w:jc w:val="both"/>
        <w:rPr>
          <w:rFonts w:ascii="Arial" w:hAnsi="Arial" w:cs="Arial"/>
          <w:lang w:val="es-MX"/>
        </w:rPr>
      </w:pPr>
      <w:r w:rsidRPr="00C7087D">
        <w:rPr>
          <w:rFonts w:ascii="Arial" w:hAnsi="Arial" w:cs="Arial"/>
          <w:lang w:val="es-MX"/>
        </w:rPr>
        <w:t xml:space="preserve">Naciones Unidas. (2010). </w:t>
      </w:r>
      <w:proofErr w:type="spellStart"/>
      <w:r w:rsidRPr="00C7087D">
        <w:rPr>
          <w:rFonts w:ascii="Arial" w:hAnsi="Arial" w:cs="Arial"/>
          <w:i/>
          <w:iCs/>
          <w:lang w:val="es-MX"/>
        </w:rPr>
        <w:t>Cyberviolence</w:t>
      </w:r>
      <w:proofErr w:type="spellEnd"/>
      <w:r w:rsidRPr="00C7087D">
        <w:rPr>
          <w:rFonts w:ascii="Arial" w:hAnsi="Arial" w:cs="Arial"/>
          <w:i/>
          <w:iCs/>
          <w:lang w:val="es-MX"/>
        </w:rPr>
        <w:t xml:space="preserve"> </w:t>
      </w:r>
      <w:proofErr w:type="spellStart"/>
      <w:r w:rsidRPr="00C7087D">
        <w:rPr>
          <w:rFonts w:ascii="Arial" w:hAnsi="Arial" w:cs="Arial"/>
          <w:i/>
          <w:iCs/>
          <w:lang w:val="es-MX"/>
        </w:rPr>
        <w:t>against</w:t>
      </w:r>
      <w:proofErr w:type="spellEnd"/>
      <w:r w:rsidRPr="00C7087D">
        <w:rPr>
          <w:rFonts w:ascii="Arial" w:hAnsi="Arial" w:cs="Arial"/>
          <w:i/>
          <w:iCs/>
          <w:lang w:val="es-MX"/>
        </w:rPr>
        <w:t xml:space="preserve"> </w:t>
      </w:r>
      <w:proofErr w:type="spellStart"/>
      <w:r w:rsidRPr="00C7087D">
        <w:rPr>
          <w:rFonts w:ascii="Arial" w:hAnsi="Arial" w:cs="Arial"/>
          <w:i/>
          <w:iCs/>
          <w:lang w:val="es-MX"/>
        </w:rPr>
        <w:t>women</w:t>
      </w:r>
      <w:proofErr w:type="spellEnd"/>
      <w:r w:rsidRPr="00C7087D">
        <w:rPr>
          <w:rFonts w:ascii="Arial" w:hAnsi="Arial" w:cs="Arial"/>
          <w:i/>
          <w:iCs/>
          <w:lang w:val="es-MX"/>
        </w:rPr>
        <w:t xml:space="preserve"> and </w:t>
      </w:r>
      <w:proofErr w:type="spellStart"/>
      <w:r w:rsidRPr="00C7087D">
        <w:rPr>
          <w:rFonts w:ascii="Arial" w:hAnsi="Arial" w:cs="Arial"/>
          <w:i/>
          <w:iCs/>
          <w:lang w:val="es-MX"/>
        </w:rPr>
        <w:t>girls</w:t>
      </w:r>
      <w:proofErr w:type="spellEnd"/>
      <w:r w:rsidRPr="00C7087D">
        <w:rPr>
          <w:rFonts w:ascii="Arial" w:hAnsi="Arial" w:cs="Arial"/>
          <w:i/>
          <w:iCs/>
          <w:lang w:val="es-MX"/>
        </w:rPr>
        <w:t xml:space="preserve">: a </w:t>
      </w:r>
      <w:proofErr w:type="spellStart"/>
      <w:r w:rsidRPr="00C7087D">
        <w:rPr>
          <w:rFonts w:ascii="Arial" w:hAnsi="Arial" w:cs="Arial"/>
          <w:i/>
          <w:iCs/>
          <w:lang w:val="es-MX"/>
        </w:rPr>
        <w:t>world-wide</w:t>
      </w:r>
      <w:proofErr w:type="spellEnd"/>
      <w:r w:rsidRPr="00C7087D">
        <w:rPr>
          <w:rFonts w:ascii="Arial" w:hAnsi="Arial" w:cs="Arial"/>
          <w:i/>
          <w:iCs/>
          <w:lang w:val="es-MX"/>
        </w:rPr>
        <w:t xml:space="preserve"> </w:t>
      </w:r>
      <w:proofErr w:type="spellStart"/>
      <w:r w:rsidRPr="00C7087D">
        <w:rPr>
          <w:rFonts w:ascii="Arial" w:hAnsi="Arial" w:cs="Arial"/>
          <w:i/>
          <w:iCs/>
          <w:lang w:val="es-MX"/>
        </w:rPr>
        <w:t>wake</w:t>
      </w:r>
      <w:proofErr w:type="spellEnd"/>
      <w:r w:rsidRPr="00C7087D">
        <w:rPr>
          <w:rFonts w:ascii="Arial" w:hAnsi="Arial" w:cs="Arial"/>
          <w:i/>
          <w:iCs/>
          <w:lang w:val="es-MX"/>
        </w:rPr>
        <w:t xml:space="preserve">-up </w:t>
      </w:r>
      <w:proofErr w:type="spellStart"/>
      <w:r w:rsidRPr="00C7087D">
        <w:rPr>
          <w:rFonts w:ascii="Arial" w:hAnsi="Arial" w:cs="Arial"/>
          <w:i/>
          <w:iCs/>
          <w:lang w:val="es-MX"/>
        </w:rPr>
        <w:t>call</w:t>
      </w:r>
      <w:proofErr w:type="spellEnd"/>
      <w:r w:rsidRPr="00C7087D">
        <w:rPr>
          <w:rFonts w:ascii="Arial" w:hAnsi="Arial" w:cs="Arial"/>
          <w:i/>
          <w:iCs/>
          <w:lang w:val="es-MX"/>
        </w:rPr>
        <w:t xml:space="preserve">. </w:t>
      </w:r>
      <w:proofErr w:type="spellStart"/>
      <w:r w:rsidRPr="00C7087D">
        <w:rPr>
          <w:rFonts w:ascii="Arial" w:hAnsi="Arial" w:cs="Arial"/>
          <w:lang w:val="es-MX"/>
        </w:rPr>
        <w:t>Recovered</w:t>
      </w:r>
      <w:proofErr w:type="spellEnd"/>
      <w:r w:rsidRPr="00C7087D">
        <w:rPr>
          <w:rFonts w:ascii="Arial" w:hAnsi="Arial" w:cs="Arial"/>
          <w:lang w:val="es-MX"/>
        </w:rPr>
        <w:t xml:space="preserve"> </w:t>
      </w:r>
      <w:proofErr w:type="spellStart"/>
      <w:r w:rsidRPr="00C7087D">
        <w:rPr>
          <w:rFonts w:ascii="Arial" w:hAnsi="Arial" w:cs="Arial"/>
          <w:lang w:val="es-MX"/>
        </w:rPr>
        <w:t>from</w:t>
      </w:r>
      <w:proofErr w:type="spellEnd"/>
      <w:r w:rsidRPr="00C7087D">
        <w:rPr>
          <w:rFonts w:ascii="Arial" w:hAnsi="Arial" w:cs="Arial"/>
          <w:lang w:val="es-MX"/>
        </w:rPr>
        <w:t xml:space="preserve"> https://www.gob.mx/ciberbullying</w:t>
      </w:r>
    </w:p>
    <w:p w14:paraId="2D859D55" w14:textId="77777777" w:rsidR="000742A2" w:rsidRPr="00C7087D" w:rsidRDefault="000742A2" w:rsidP="000742A2">
      <w:pPr>
        <w:spacing w:before="30" w:after="30" w:line="360" w:lineRule="auto"/>
        <w:ind w:left="709" w:hanging="709"/>
        <w:jc w:val="both"/>
        <w:rPr>
          <w:rStyle w:val="Hipervnculo"/>
          <w:rFonts w:ascii="Arial" w:hAnsi="Arial" w:cs="Arial"/>
        </w:rPr>
      </w:pPr>
      <w:r w:rsidRPr="00C7087D">
        <w:rPr>
          <w:rFonts w:ascii="Arial" w:hAnsi="Arial" w:cs="Arial"/>
        </w:rPr>
        <w:t xml:space="preserve">Naciones Unidas. (2015). </w:t>
      </w:r>
      <w:r w:rsidRPr="00C7087D">
        <w:rPr>
          <w:rFonts w:ascii="Arial" w:hAnsi="Arial" w:cs="Arial"/>
          <w:i/>
          <w:iCs/>
        </w:rPr>
        <w:t xml:space="preserve">Agenda 2030 para el Desarrollo Sostenible. </w:t>
      </w:r>
      <w:r w:rsidRPr="00C7087D">
        <w:rPr>
          <w:rFonts w:ascii="Arial" w:hAnsi="Arial" w:cs="Arial"/>
        </w:rPr>
        <w:t xml:space="preserve">Comisión Económica para América Latina y el Caribe. Recuperado de: </w:t>
      </w:r>
      <w:hyperlink r:id="rId7" w:history="1">
        <w:r w:rsidRPr="00C7087D">
          <w:rPr>
            <w:rStyle w:val="Hipervnculo"/>
            <w:rFonts w:ascii="Arial" w:hAnsi="Arial" w:cs="Arial"/>
          </w:rPr>
          <w:t>https://www.cepal.org/es/temas/agenda-2030-desarrollo-sostenible</w:t>
        </w:r>
      </w:hyperlink>
    </w:p>
    <w:p w14:paraId="79F18318" w14:textId="77777777" w:rsidR="000742A2" w:rsidRPr="00C7087D" w:rsidRDefault="000742A2" w:rsidP="000742A2">
      <w:pPr>
        <w:spacing w:before="30" w:after="30" w:line="360" w:lineRule="auto"/>
        <w:ind w:left="709" w:hanging="709"/>
        <w:jc w:val="both"/>
        <w:rPr>
          <w:rFonts w:ascii="Arial" w:hAnsi="Arial" w:cs="Arial"/>
        </w:rPr>
      </w:pPr>
      <w:r w:rsidRPr="00C7087D">
        <w:rPr>
          <w:rStyle w:val="Hipervnculo"/>
          <w:rFonts w:ascii="Arial" w:hAnsi="Arial" w:cs="Arial"/>
        </w:rPr>
        <w:t xml:space="preserve">Povedano, A., Estévez, E., Martínez, B., y Monreal, M. (2012). Un perfil psicosocial de adolescentes agresores y víctimas en la escuela: análisis de las </w:t>
      </w:r>
      <w:r w:rsidRPr="00C7087D">
        <w:rPr>
          <w:rStyle w:val="Hipervnculo"/>
          <w:rFonts w:ascii="Arial" w:hAnsi="Arial" w:cs="Arial"/>
        </w:rPr>
        <w:lastRenderedPageBreak/>
        <w:t xml:space="preserve">diferencias de género. </w:t>
      </w:r>
      <w:r w:rsidRPr="00C7087D">
        <w:rPr>
          <w:rStyle w:val="Hipervnculo"/>
          <w:rFonts w:ascii="Arial" w:hAnsi="Arial" w:cs="Arial"/>
          <w:i/>
          <w:iCs/>
        </w:rPr>
        <w:t xml:space="preserve">Revista de Psicología Social. </w:t>
      </w:r>
      <w:r w:rsidRPr="00C7087D">
        <w:rPr>
          <w:rStyle w:val="Hipervnculo"/>
          <w:rFonts w:ascii="Arial" w:hAnsi="Arial" w:cs="Arial"/>
        </w:rPr>
        <w:t xml:space="preserve">27 (2), Pp. 169-182. Recuperado de www.uv.es&gt;lisis&gt;amapola&gt;art13&gt;perfil-psicosoc-art13   </w:t>
      </w:r>
    </w:p>
    <w:p w14:paraId="413F18EB" w14:textId="77777777" w:rsidR="000742A2" w:rsidRPr="00C7087D" w:rsidRDefault="000742A2" w:rsidP="000742A2">
      <w:pPr>
        <w:spacing w:before="30" w:after="30" w:line="360" w:lineRule="auto"/>
        <w:ind w:left="709" w:hanging="709"/>
        <w:jc w:val="both"/>
        <w:rPr>
          <w:rFonts w:ascii="Arial" w:hAnsi="Arial" w:cs="Arial"/>
          <w:lang w:val="en-US"/>
        </w:rPr>
      </w:pPr>
      <w:r w:rsidRPr="00C7087D">
        <w:rPr>
          <w:rFonts w:ascii="Arial" w:hAnsi="Arial" w:cs="Arial"/>
          <w:lang w:val="es-MX"/>
        </w:rPr>
        <w:t xml:space="preserve">Pozas J., Morales T. y Martínez R. (2018). </w:t>
      </w:r>
      <w:r w:rsidRPr="00C7087D">
        <w:rPr>
          <w:rFonts w:ascii="Arial" w:hAnsi="Arial" w:cs="Arial"/>
          <w:iCs/>
        </w:rPr>
        <w:t xml:space="preserve">Efectos de un programa de </w:t>
      </w:r>
      <w:proofErr w:type="spellStart"/>
      <w:r w:rsidRPr="00C7087D">
        <w:rPr>
          <w:rFonts w:ascii="Arial" w:hAnsi="Arial" w:cs="Arial"/>
          <w:iCs/>
        </w:rPr>
        <w:t>ciberconvivencia</w:t>
      </w:r>
      <w:proofErr w:type="spellEnd"/>
      <w:r w:rsidRPr="00C7087D">
        <w:rPr>
          <w:rFonts w:ascii="Arial" w:hAnsi="Arial" w:cs="Arial"/>
          <w:iCs/>
        </w:rPr>
        <w:t xml:space="preserve"> en la prevención del </w:t>
      </w:r>
      <w:proofErr w:type="spellStart"/>
      <w:r w:rsidRPr="00C7087D">
        <w:rPr>
          <w:rFonts w:ascii="Arial" w:hAnsi="Arial" w:cs="Arial"/>
          <w:iCs/>
        </w:rPr>
        <w:t>cyberbullying</w:t>
      </w:r>
      <w:proofErr w:type="spellEnd"/>
      <w:r w:rsidRPr="00C7087D">
        <w:rPr>
          <w:rFonts w:ascii="Arial" w:hAnsi="Arial" w:cs="Arial"/>
          <w:i/>
        </w:rPr>
        <w:t xml:space="preserve">. </w:t>
      </w:r>
      <w:r w:rsidRPr="00C7087D">
        <w:rPr>
          <w:rFonts w:ascii="Arial" w:hAnsi="Arial" w:cs="Arial"/>
          <w:i/>
          <w:lang w:val="en-US"/>
        </w:rPr>
        <w:t>Psychology, Society &amp; Education</w:t>
      </w:r>
      <w:r w:rsidRPr="00C7087D">
        <w:rPr>
          <w:rFonts w:ascii="Arial" w:hAnsi="Arial" w:cs="Arial"/>
          <w:lang w:val="en-US"/>
        </w:rPr>
        <w:t xml:space="preserve">. Vol. 10, No. 2, Pp. 239-250. </w:t>
      </w:r>
      <w:proofErr w:type="spellStart"/>
      <w:r w:rsidRPr="00C7087D">
        <w:rPr>
          <w:rFonts w:ascii="Arial" w:hAnsi="Arial" w:cs="Arial"/>
          <w:lang w:val="en-US"/>
        </w:rPr>
        <w:t>Recuperado</w:t>
      </w:r>
      <w:proofErr w:type="spellEnd"/>
      <w:r w:rsidRPr="00C7087D">
        <w:rPr>
          <w:rFonts w:ascii="Arial" w:hAnsi="Arial" w:cs="Arial"/>
          <w:lang w:val="en-US"/>
        </w:rPr>
        <w:t xml:space="preserve"> de </w:t>
      </w:r>
      <w:hyperlink r:id="rId8" w:history="1">
        <w:r w:rsidRPr="00C7087D">
          <w:rPr>
            <w:rStyle w:val="Hipervnculo"/>
            <w:rFonts w:ascii="Arial" w:hAnsi="Arial" w:cs="Arial"/>
            <w:lang w:val="en-US"/>
          </w:rPr>
          <w:t>https://dialnet.unirioja.es/servlet/articulo?codigo=6482744</w:t>
        </w:r>
      </w:hyperlink>
    </w:p>
    <w:p w14:paraId="2CABCA1C" w14:textId="5107AC9A" w:rsidR="000742A2" w:rsidRPr="00C7087D" w:rsidRDefault="000742A2" w:rsidP="000742A2">
      <w:pPr>
        <w:spacing w:before="30" w:after="30" w:line="360" w:lineRule="auto"/>
        <w:ind w:left="709" w:hanging="709"/>
        <w:jc w:val="both"/>
        <w:rPr>
          <w:rFonts w:ascii="Arial" w:hAnsi="Arial" w:cs="Arial"/>
          <w:lang w:val="en-US"/>
        </w:rPr>
      </w:pPr>
      <w:r w:rsidRPr="00C7087D">
        <w:rPr>
          <w:rFonts w:ascii="Arial" w:hAnsi="Arial" w:cs="Arial"/>
          <w:lang w:val="en-US"/>
        </w:rPr>
        <w:t>Psychological</w:t>
      </w:r>
      <w:r w:rsidR="00225E3F">
        <w:rPr>
          <w:rFonts w:ascii="Arial" w:hAnsi="Arial" w:cs="Arial"/>
          <w:lang w:val="en-US"/>
        </w:rPr>
        <w:t xml:space="preserve"> </w:t>
      </w:r>
      <w:bookmarkStart w:id="4" w:name="_GoBack"/>
      <w:bookmarkEnd w:id="4"/>
      <w:r w:rsidRPr="00C7087D">
        <w:rPr>
          <w:rFonts w:ascii="Arial" w:hAnsi="Arial" w:cs="Arial"/>
          <w:lang w:val="en-US"/>
        </w:rPr>
        <w:t xml:space="preserve">Science. (20th </w:t>
      </w:r>
      <w:proofErr w:type="spellStart"/>
      <w:r w:rsidRPr="00C7087D">
        <w:rPr>
          <w:rFonts w:ascii="Arial" w:hAnsi="Arial" w:cs="Arial"/>
          <w:lang w:val="en-US"/>
        </w:rPr>
        <w:t>december</w:t>
      </w:r>
      <w:proofErr w:type="spellEnd"/>
      <w:r w:rsidRPr="00C7087D">
        <w:rPr>
          <w:rFonts w:ascii="Arial" w:hAnsi="Arial" w:cs="Arial"/>
          <w:lang w:val="en-US"/>
        </w:rPr>
        <w:t xml:space="preserve">, 2013). </w:t>
      </w:r>
      <w:r w:rsidRPr="00C7087D">
        <w:rPr>
          <w:rFonts w:ascii="Arial" w:hAnsi="Arial" w:cs="Arial"/>
          <w:i/>
          <w:iCs/>
          <w:lang w:val="en-US"/>
        </w:rPr>
        <w:t xml:space="preserve">Inside the Psychologist’s Studio with Albert Bandura. </w:t>
      </w:r>
      <w:r w:rsidRPr="00C7087D">
        <w:rPr>
          <w:rFonts w:ascii="Arial" w:hAnsi="Arial" w:cs="Arial"/>
          <w:lang w:val="en-US"/>
        </w:rPr>
        <w:t>[Video File]. Recovered from https://www.youtube.com/watch?v=-_U-pSZwHy8</w:t>
      </w:r>
    </w:p>
    <w:p w14:paraId="55756CBC" w14:textId="77777777" w:rsidR="000742A2" w:rsidRPr="00C7087D" w:rsidRDefault="000742A2" w:rsidP="000742A2">
      <w:pPr>
        <w:spacing w:line="276" w:lineRule="auto"/>
        <w:ind w:left="709" w:hanging="709"/>
        <w:jc w:val="both"/>
        <w:rPr>
          <w:rFonts w:ascii="Arial" w:hAnsi="Arial" w:cs="Arial"/>
          <w:lang w:val="es-MX"/>
        </w:rPr>
      </w:pPr>
      <w:r w:rsidRPr="00C7087D">
        <w:rPr>
          <w:rFonts w:ascii="Arial" w:hAnsi="Arial" w:cs="Arial"/>
        </w:rPr>
        <w:t xml:space="preserve">Secretaría de Educación Pública. (1993). </w:t>
      </w:r>
      <w:r w:rsidRPr="00C7087D">
        <w:rPr>
          <w:rFonts w:ascii="Arial" w:hAnsi="Arial" w:cs="Arial"/>
          <w:i/>
          <w:iCs/>
        </w:rPr>
        <w:t xml:space="preserve">Ley General de Educación. </w:t>
      </w:r>
      <w:r w:rsidRPr="00C7087D">
        <w:rPr>
          <w:rFonts w:ascii="Arial" w:hAnsi="Arial" w:cs="Arial"/>
        </w:rPr>
        <w:t>Recuperado de www.sep.gob.mx&gt;models&gt;sep1&gt;Resource&gt;ley_general_educacion</w:t>
      </w:r>
    </w:p>
    <w:p w14:paraId="14D95CF7" w14:textId="77777777" w:rsidR="000742A2" w:rsidRPr="00C7087D" w:rsidRDefault="000742A2" w:rsidP="000742A2">
      <w:pPr>
        <w:spacing w:line="276" w:lineRule="auto"/>
        <w:ind w:left="709" w:hanging="709"/>
        <w:rPr>
          <w:rFonts w:ascii="Arial" w:hAnsi="Arial" w:cs="Arial"/>
          <w:lang w:val="en-US"/>
        </w:rPr>
      </w:pPr>
      <w:r w:rsidRPr="00C7087D">
        <w:rPr>
          <w:rFonts w:ascii="Arial" w:hAnsi="Arial" w:cs="Arial"/>
          <w:lang w:val="es-MX"/>
        </w:rPr>
        <w:t xml:space="preserve">Smith, D., </w:t>
      </w:r>
      <w:proofErr w:type="spellStart"/>
      <w:r w:rsidRPr="00C7087D">
        <w:rPr>
          <w:rFonts w:ascii="Arial" w:hAnsi="Arial" w:cs="Arial"/>
          <w:lang w:val="es-MX"/>
        </w:rPr>
        <w:t>Campain</w:t>
      </w:r>
      <w:proofErr w:type="spellEnd"/>
      <w:r w:rsidRPr="00C7087D">
        <w:rPr>
          <w:rFonts w:ascii="Arial" w:hAnsi="Arial" w:cs="Arial"/>
          <w:lang w:val="es-MX"/>
        </w:rPr>
        <w:t xml:space="preserve">, J., and </w:t>
      </w:r>
      <w:proofErr w:type="spellStart"/>
      <w:r w:rsidRPr="00C7087D">
        <w:rPr>
          <w:rFonts w:ascii="Arial" w:hAnsi="Arial" w:cs="Arial"/>
          <w:lang w:val="es-MX"/>
        </w:rPr>
        <w:t>Stuck</w:t>
      </w:r>
      <w:proofErr w:type="spellEnd"/>
      <w:r w:rsidRPr="00C7087D">
        <w:rPr>
          <w:rFonts w:ascii="Arial" w:hAnsi="Arial" w:cs="Arial"/>
          <w:lang w:val="es-MX"/>
        </w:rPr>
        <w:t xml:space="preserve">, A. (2012) Desarrollo y análisis preliminar de la escala de </w:t>
      </w:r>
      <w:proofErr w:type="gramStart"/>
      <w:r w:rsidRPr="00C7087D">
        <w:rPr>
          <w:rFonts w:ascii="Arial" w:hAnsi="Arial" w:cs="Arial"/>
          <w:lang w:val="es-MX"/>
        </w:rPr>
        <w:t>bullying</w:t>
      </w:r>
      <w:proofErr w:type="gramEnd"/>
      <w:r w:rsidRPr="00C7087D">
        <w:rPr>
          <w:rFonts w:ascii="Arial" w:hAnsi="Arial" w:cs="Arial"/>
          <w:lang w:val="es-MX"/>
        </w:rPr>
        <w:t xml:space="preserve"> y victimización para jóvenes. </w:t>
      </w:r>
      <w:proofErr w:type="spellStart"/>
      <w:r w:rsidRPr="00C7087D">
        <w:rPr>
          <w:rFonts w:ascii="Arial" w:hAnsi="Arial" w:cs="Arial"/>
          <w:i/>
          <w:iCs/>
          <w:lang w:val="en-US"/>
        </w:rPr>
        <w:t>Revista</w:t>
      </w:r>
      <w:proofErr w:type="spellEnd"/>
      <w:r w:rsidRPr="00C7087D">
        <w:rPr>
          <w:rFonts w:ascii="Arial" w:hAnsi="Arial" w:cs="Arial"/>
          <w:i/>
          <w:iCs/>
          <w:lang w:val="en-US"/>
        </w:rPr>
        <w:t xml:space="preserve"> </w:t>
      </w:r>
      <w:proofErr w:type="spellStart"/>
      <w:r w:rsidRPr="00C7087D">
        <w:rPr>
          <w:rFonts w:ascii="Arial" w:hAnsi="Arial" w:cs="Arial"/>
          <w:i/>
          <w:iCs/>
          <w:lang w:val="en-US"/>
        </w:rPr>
        <w:t>trabajo</w:t>
      </w:r>
      <w:proofErr w:type="spellEnd"/>
      <w:r w:rsidRPr="00C7087D">
        <w:rPr>
          <w:rFonts w:ascii="Arial" w:hAnsi="Arial" w:cs="Arial"/>
          <w:i/>
          <w:iCs/>
          <w:lang w:val="en-US"/>
        </w:rPr>
        <w:t xml:space="preserve"> social </w:t>
      </w:r>
      <w:proofErr w:type="spellStart"/>
      <w:r w:rsidRPr="00C7087D">
        <w:rPr>
          <w:rFonts w:ascii="Arial" w:hAnsi="Arial" w:cs="Arial"/>
          <w:i/>
          <w:iCs/>
          <w:lang w:val="en-US"/>
        </w:rPr>
        <w:t>unam</w:t>
      </w:r>
      <w:proofErr w:type="spellEnd"/>
      <w:r w:rsidRPr="00C7087D">
        <w:rPr>
          <w:rFonts w:ascii="Arial" w:hAnsi="Arial" w:cs="Arial"/>
          <w:i/>
          <w:iCs/>
          <w:lang w:val="en-US"/>
        </w:rPr>
        <w:t xml:space="preserve">. </w:t>
      </w:r>
      <w:r w:rsidRPr="00C7087D">
        <w:rPr>
          <w:rFonts w:ascii="Arial" w:hAnsi="Arial" w:cs="Arial"/>
          <w:lang w:val="en-US"/>
        </w:rPr>
        <w:t xml:space="preserve">Recovered from </w:t>
      </w:r>
      <w:r w:rsidRPr="00C7087D">
        <w:rPr>
          <w:rFonts w:ascii="Arial" w:hAnsi="Arial" w:cs="Arial"/>
        </w:rPr>
        <w:fldChar w:fldCharType="begin"/>
      </w:r>
      <w:r w:rsidRPr="00C7087D">
        <w:rPr>
          <w:rFonts w:ascii="Arial" w:hAnsi="Arial" w:cs="Arial"/>
          <w:lang w:val="en-US"/>
        </w:rPr>
        <w:instrText xml:space="preserve"> HYPERLINK "http://</w:instrText>
      </w:r>
    </w:p>
    <w:p w14:paraId="71D01C16" w14:textId="77777777" w:rsidR="000742A2" w:rsidRPr="00C7087D" w:rsidRDefault="000742A2" w:rsidP="000742A2">
      <w:pPr>
        <w:spacing w:line="276" w:lineRule="auto"/>
        <w:ind w:left="709" w:hanging="709"/>
        <w:rPr>
          <w:rFonts w:ascii="Arial" w:hAnsi="Arial" w:cs="Arial"/>
          <w:lang w:val="en-US"/>
        </w:rPr>
      </w:pPr>
      <w:r w:rsidRPr="00C7087D">
        <w:rPr>
          <w:rStyle w:val="CitaHTML"/>
          <w:rFonts w:ascii="Arial" w:hAnsi="Arial" w:cs="Arial"/>
          <w:lang w:val="en-US"/>
        </w:rPr>
        <w:instrText xml:space="preserve">             www.revistas.unam.mx › index.php › ents › article › download</w:instrText>
      </w:r>
    </w:p>
    <w:p w14:paraId="57D26636" w14:textId="77777777" w:rsidR="000742A2" w:rsidRPr="00C7087D" w:rsidRDefault="000742A2" w:rsidP="000742A2">
      <w:pPr>
        <w:spacing w:line="276" w:lineRule="auto"/>
        <w:ind w:left="709" w:hanging="709"/>
        <w:rPr>
          <w:rStyle w:val="Hipervnculo"/>
          <w:rFonts w:ascii="Arial" w:hAnsi="Arial" w:cs="Arial"/>
          <w:lang w:val="en-US"/>
        </w:rPr>
      </w:pPr>
      <w:r w:rsidRPr="00C7087D">
        <w:rPr>
          <w:rFonts w:ascii="Arial" w:hAnsi="Arial" w:cs="Arial"/>
          <w:lang w:val="en-US"/>
        </w:rPr>
        <w:instrText xml:space="preserve">" </w:instrText>
      </w:r>
      <w:r w:rsidRPr="00C7087D">
        <w:rPr>
          <w:rFonts w:ascii="Arial" w:hAnsi="Arial" w:cs="Arial"/>
        </w:rPr>
        <w:fldChar w:fldCharType="separate"/>
      </w:r>
    </w:p>
    <w:p w14:paraId="3DA806F3" w14:textId="77777777" w:rsidR="000742A2" w:rsidRPr="00C7087D" w:rsidRDefault="000742A2" w:rsidP="000742A2">
      <w:pPr>
        <w:spacing w:line="276" w:lineRule="auto"/>
        <w:ind w:left="709" w:hanging="709"/>
        <w:rPr>
          <w:rStyle w:val="Hipervnculo"/>
          <w:rFonts w:ascii="Arial" w:hAnsi="Arial" w:cs="Arial"/>
          <w:lang w:val="en-US"/>
        </w:rPr>
      </w:pPr>
      <w:r w:rsidRPr="00C7087D">
        <w:rPr>
          <w:rStyle w:val="Hipervnculo"/>
          <w:rFonts w:ascii="Arial" w:hAnsi="Arial" w:cs="Arial"/>
          <w:lang w:val="en-US"/>
        </w:rPr>
        <w:t xml:space="preserve">             www.revistas.unam.mx › </w:t>
      </w:r>
      <w:proofErr w:type="spellStart"/>
      <w:r w:rsidRPr="00C7087D">
        <w:rPr>
          <w:rStyle w:val="Hipervnculo"/>
          <w:rFonts w:ascii="Arial" w:hAnsi="Arial" w:cs="Arial"/>
          <w:lang w:val="en-US"/>
        </w:rPr>
        <w:t>index.php</w:t>
      </w:r>
      <w:proofErr w:type="spellEnd"/>
      <w:r w:rsidRPr="00C7087D">
        <w:rPr>
          <w:rStyle w:val="Hipervnculo"/>
          <w:rFonts w:ascii="Arial" w:hAnsi="Arial" w:cs="Arial"/>
          <w:lang w:val="en-US"/>
        </w:rPr>
        <w:t xml:space="preserve"> › </w:t>
      </w:r>
      <w:proofErr w:type="spellStart"/>
      <w:r w:rsidRPr="00C7087D">
        <w:rPr>
          <w:rStyle w:val="Hipervnculo"/>
          <w:rFonts w:ascii="Arial" w:hAnsi="Arial" w:cs="Arial"/>
          <w:lang w:val="en-US"/>
        </w:rPr>
        <w:t>ents</w:t>
      </w:r>
      <w:proofErr w:type="spellEnd"/>
      <w:r w:rsidRPr="00C7087D">
        <w:rPr>
          <w:rStyle w:val="Hipervnculo"/>
          <w:rFonts w:ascii="Arial" w:hAnsi="Arial" w:cs="Arial"/>
          <w:lang w:val="en-US"/>
        </w:rPr>
        <w:t xml:space="preserve"> › article › download</w:t>
      </w:r>
    </w:p>
    <w:p w14:paraId="721F703E" w14:textId="77777777" w:rsidR="000742A2" w:rsidRPr="00C7087D" w:rsidRDefault="000742A2" w:rsidP="000742A2">
      <w:pPr>
        <w:spacing w:before="30" w:after="30" w:line="276" w:lineRule="auto"/>
        <w:ind w:left="709" w:hanging="709"/>
        <w:jc w:val="both"/>
        <w:rPr>
          <w:rFonts w:ascii="Arial" w:hAnsi="Arial" w:cs="Arial"/>
          <w:lang w:val="es-MX"/>
        </w:rPr>
      </w:pPr>
      <w:r w:rsidRPr="00C7087D">
        <w:rPr>
          <w:rFonts w:ascii="Arial" w:hAnsi="Arial" w:cs="Arial"/>
        </w:rPr>
        <w:fldChar w:fldCharType="end"/>
      </w:r>
      <w:r w:rsidRPr="00C7087D">
        <w:rPr>
          <w:rFonts w:ascii="Arial" w:hAnsi="Arial" w:cs="Arial"/>
          <w:lang w:val="es-MX"/>
        </w:rPr>
        <w:t xml:space="preserve">Téllez J. (205). </w:t>
      </w:r>
      <w:r w:rsidRPr="00C7087D">
        <w:rPr>
          <w:rFonts w:ascii="Arial" w:hAnsi="Arial" w:cs="Arial"/>
          <w:iCs/>
        </w:rPr>
        <w:t>Ciberacoso</w:t>
      </w:r>
      <w:r w:rsidRPr="00C7087D">
        <w:rPr>
          <w:rFonts w:ascii="Arial" w:hAnsi="Arial" w:cs="Arial"/>
          <w:i/>
        </w:rPr>
        <w:t>.</w:t>
      </w:r>
      <w:r w:rsidRPr="00C7087D">
        <w:rPr>
          <w:rFonts w:ascii="Arial" w:hAnsi="Arial" w:cs="Arial"/>
        </w:rPr>
        <w:t xml:space="preserve"> </w:t>
      </w:r>
      <w:r w:rsidRPr="00C7087D">
        <w:rPr>
          <w:rFonts w:ascii="Arial" w:hAnsi="Arial" w:cs="Arial"/>
          <w:i/>
          <w:iCs/>
        </w:rPr>
        <w:t>Revista de Derecho Privado</w:t>
      </w:r>
      <w:r w:rsidRPr="00C7087D">
        <w:rPr>
          <w:rFonts w:ascii="Arial" w:hAnsi="Arial" w:cs="Arial"/>
        </w:rPr>
        <w:t xml:space="preserve">. </w:t>
      </w:r>
      <w:r w:rsidRPr="00C7087D">
        <w:rPr>
          <w:rFonts w:ascii="Arial" w:hAnsi="Arial" w:cs="Arial"/>
          <w:lang w:val="es-MX"/>
        </w:rPr>
        <w:t xml:space="preserve">145-150. </w:t>
      </w:r>
    </w:p>
    <w:p w14:paraId="3B21DDCE" w14:textId="77777777" w:rsidR="000742A2" w:rsidRPr="00C7087D" w:rsidRDefault="000742A2" w:rsidP="000742A2">
      <w:pPr>
        <w:spacing w:line="276" w:lineRule="auto"/>
        <w:ind w:left="709" w:hanging="709"/>
        <w:rPr>
          <w:rFonts w:ascii="Arial" w:hAnsi="Arial" w:cs="Arial"/>
        </w:rPr>
      </w:pPr>
      <w:proofErr w:type="spellStart"/>
      <w:r w:rsidRPr="00C7087D">
        <w:rPr>
          <w:rFonts w:ascii="Arial" w:hAnsi="Arial" w:cs="Arial"/>
          <w:lang w:val="es-MX"/>
        </w:rPr>
        <w:t>Wezum</w:t>
      </w:r>
      <w:proofErr w:type="spellEnd"/>
      <w:r w:rsidRPr="00C7087D">
        <w:rPr>
          <w:rFonts w:ascii="Arial" w:hAnsi="Arial" w:cs="Arial"/>
          <w:lang w:val="es-MX"/>
        </w:rPr>
        <w:t xml:space="preserve">. (2019). </w:t>
      </w:r>
      <w:r w:rsidRPr="00C7087D">
        <w:rPr>
          <w:rFonts w:ascii="Arial" w:hAnsi="Arial" w:cs="Arial"/>
          <w:i/>
          <w:iCs/>
          <w:lang w:val="es-MX"/>
        </w:rPr>
        <w:t xml:space="preserve">Primer informe global sobre </w:t>
      </w:r>
      <w:proofErr w:type="spellStart"/>
      <w:r w:rsidRPr="00C7087D">
        <w:rPr>
          <w:rFonts w:ascii="Arial" w:hAnsi="Arial" w:cs="Arial"/>
          <w:i/>
          <w:iCs/>
          <w:lang w:val="es-MX"/>
        </w:rPr>
        <w:t>cyberbullying</w:t>
      </w:r>
      <w:proofErr w:type="spellEnd"/>
      <w:r w:rsidRPr="00C7087D">
        <w:rPr>
          <w:rFonts w:ascii="Arial" w:hAnsi="Arial" w:cs="Arial"/>
          <w:i/>
          <w:iCs/>
          <w:lang w:val="es-MX"/>
        </w:rPr>
        <w:t xml:space="preserve">. </w:t>
      </w:r>
      <w:r w:rsidRPr="00C7087D">
        <w:rPr>
          <w:rFonts w:ascii="Arial" w:hAnsi="Arial" w:cs="Arial"/>
          <w:lang w:val="es-MX"/>
        </w:rPr>
        <w:t xml:space="preserve">Fundación Pontificia </w:t>
      </w:r>
      <w:proofErr w:type="spellStart"/>
      <w:r w:rsidRPr="00C7087D">
        <w:rPr>
          <w:rFonts w:ascii="Arial" w:hAnsi="Arial" w:cs="Arial"/>
          <w:lang w:val="es-MX"/>
        </w:rPr>
        <w:t>Scholas</w:t>
      </w:r>
      <w:proofErr w:type="spellEnd"/>
      <w:r w:rsidRPr="00C7087D">
        <w:rPr>
          <w:rFonts w:ascii="Arial" w:hAnsi="Arial" w:cs="Arial"/>
          <w:lang w:val="es-MX"/>
        </w:rPr>
        <w:t xml:space="preserve"> </w:t>
      </w:r>
      <w:proofErr w:type="spellStart"/>
      <w:r w:rsidRPr="00C7087D">
        <w:rPr>
          <w:rFonts w:ascii="Arial" w:hAnsi="Arial" w:cs="Arial"/>
          <w:lang w:val="es-MX"/>
        </w:rPr>
        <w:t>Occurrentes</w:t>
      </w:r>
      <w:proofErr w:type="spellEnd"/>
      <w:r w:rsidRPr="00C7087D">
        <w:rPr>
          <w:rFonts w:ascii="Arial" w:hAnsi="Arial" w:cs="Arial"/>
          <w:lang w:val="es-MX"/>
        </w:rPr>
        <w:t xml:space="preserve">. Recuperado de </w:t>
      </w:r>
      <w:r w:rsidRPr="00C7087D">
        <w:rPr>
          <w:rFonts w:ascii="Arial" w:hAnsi="Arial" w:cs="Arial"/>
        </w:rPr>
        <w:fldChar w:fldCharType="begin"/>
      </w:r>
      <w:r w:rsidRPr="00C7087D">
        <w:rPr>
          <w:rFonts w:ascii="Arial" w:hAnsi="Arial" w:cs="Arial"/>
        </w:rPr>
        <w:instrText xml:space="preserve"> HYPERLINK "</w:instrText>
      </w:r>
    </w:p>
    <w:p w14:paraId="1D46F53D" w14:textId="77777777" w:rsidR="000742A2" w:rsidRPr="00C7087D" w:rsidRDefault="000742A2" w:rsidP="000742A2">
      <w:pPr>
        <w:spacing w:line="276" w:lineRule="auto"/>
        <w:rPr>
          <w:rFonts w:ascii="Arial" w:hAnsi="Arial" w:cs="Arial"/>
          <w:lang w:val="es-MX"/>
        </w:rPr>
      </w:pPr>
      <w:r w:rsidRPr="00C7087D">
        <w:rPr>
          <w:rFonts w:ascii="Arial" w:hAnsi="Arial" w:cs="Arial"/>
          <w:lang w:val="es-MX"/>
        </w:rPr>
        <w:instrText xml:space="preserve">             https://www.scholasoccurrentes.org › wezum › stopcyberbullyingday › pdf</w:instrText>
      </w:r>
    </w:p>
    <w:p w14:paraId="463AF0FD" w14:textId="77777777" w:rsidR="000742A2" w:rsidRPr="00C7087D" w:rsidRDefault="000742A2" w:rsidP="000742A2">
      <w:pPr>
        <w:spacing w:line="276" w:lineRule="auto"/>
        <w:ind w:left="709" w:hanging="709"/>
        <w:rPr>
          <w:rStyle w:val="Hipervnculo"/>
          <w:rFonts w:ascii="Arial" w:hAnsi="Arial" w:cs="Arial"/>
        </w:rPr>
      </w:pPr>
      <w:r w:rsidRPr="00C7087D">
        <w:rPr>
          <w:rFonts w:ascii="Arial" w:hAnsi="Arial" w:cs="Arial"/>
        </w:rPr>
        <w:instrText xml:space="preserve">" </w:instrText>
      </w:r>
      <w:r w:rsidRPr="00C7087D">
        <w:rPr>
          <w:rFonts w:ascii="Arial" w:hAnsi="Arial" w:cs="Arial"/>
        </w:rPr>
        <w:fldChar w:fldCharType="separate"/>
      </w:r>
    </w:p>
    <w:p w14:paraId="5E3BECDB" w14:textId="77777777" w:rsidR="000742A2" w:rsidRPr="00C7087D" w:rsidRDefault="000742A2" w:rsidP="000742A2">
      <w:pPr>
        <w:spacing w:line="276" w:lineRule="auto"/>
        <w:rPr>
          <w:rStyle w:val="Hipervnculo"/>
          <w:rFonts w:ascii="Arial" w:hAnsi="Arial" w:cs="Arial"/>
          <w:lang w:val="en-US"/>
        </w:rPr>
      </w:pPr>
      <w:r w:rsidRPr="00C7087D">
        <w:rPr>
          <w:rStyle w:val="Hipervnculo"/>
          <w:rFonts w:ascii="Arial" w:hAnsi="Arial" w:cs="Arial"/>
          <w:lang w:val="en-US"/>
        </w:rPr>
        <w:t xml:space="preserve">             https://www.scholasoccurrentes.org › </w:t>
      </w:r>
      <w:proofErr w:type="spellStart"/>
      <w:r w:rsidRPr="00C7087D">
        <w:rPr>
          <w:rStyle w:val="Hipervnculo"/>
          <w:rFonts w:ascii="Arial" w:hAnsi="Arial" w:cs="Arial"/>
          <w:lang w:val="en-US"/>
        </w:rPr>
        <w:t>wezum</w:t>
      </w:r>
      <w:proofErr w:type="spellEnd"/>
      <w:r w:rsidRPr="00C7087D">
        <w:rPr>
          <w:rStyle w:val="Hipervnculo"/>
          <w:rFonts w:ascii="Arial" w:hAnsi="Arial" w:cs="Arial"/>
          <w:lang w:val="en-US"/>
        </w:rPr>
        <w:t xml:space="preserve"> › </w:t>
      </w:r>
      <w:proofErr w:type="spellStart"/>
      <w:r w:rsidRPr="00C7087D">
        <w:rPr>
          <w:rStyle w:val="Hipervnculo"/>
          <w:rFonts w:ascii="Arial" w:hAnsi="Arial" w:cs="Arial"/>
          <w:lang w:val="en-US"/>
        </w:rPr>
        <w:t>stopcyberbullyingday</w:t>
      </w:r>
      <w:proofErr w:type="spellEnd"/>
      <w:r w:rsidRPr="00C7087D">
        <w:rPr>
          <w:rStyle w:val="Hipervnculo"/>
          <w:rFonts w:ascii="Arial" w:hAnsi="Arial" w:cs="Arial"/>
          <w:lang w:val="en-US"/>
        </w:rPr>
        <w:t xml:space="preserve"> › pdf</w:t>
      </w:r>
    </w:p>
    <w:p w14:paraId="3BFA6A52" w14:textId="77777777" w:rsidR="000742A2" w:rsidRPr="00C7087D" w:rsidRDefault="000742A2" w:rsidP="000742A2">
      <w:pPr>
        <w:spacing w:before="30" w:after="30" w:line="276" w:lineRule="auto"/>
        <w:ind w:left="709" w:hanging="709"/>
        <w:jc w:val="both"/>
        <w:rPr>
          <w:rFonts w:ascii="Arial" w:hAnsi="Arial" w:cs="Arial"/>
          <w:lang w:val="en-US"/>
        </w:rPr>
      </w:pPr>
      <w:r w:rsidRPr="00C7087D">
        <w:rPr>
          <w:rFonts w:ascii="Arial" w:hAnsi="Arial" w:cs="Arial"/>
        </w:rPr>
        <w:fldChar w:fldCharType="end"/>
      </w:r>
    </w:p>
    <w:p w14:paraId="10CDA0B0" w14:textId="77777777" w:rsidR="000742A2" w:rsidRPr="00C7087D" w:rsidRDefault="000742A2" w:rsidP="000742A2">
      <w:pPr>
        <w:spacing w:before="30" w:after="30" w:line="360" w:lineRule="auto"/>
        <w:jc w:val="both"/>
        <w:rPr>
          <w:rFonts w:ascii="Arial" w:hAnsi="Arial" w:cs="Arial"/>
          <w:lang w:val="en-US"/>
        </w:rPr>
      </w:pPr>
    </w:p>
    <w:p w14:paraId="3B9A2BB2" w14:textId="77777777" w:rsidR="000742A2" w:rsidRPr="00C7087D" w:rsidRDefault="000742A2" w:rsidP="000742A2">
      <w:pPr>
        <w:spacing w:before="30" w:after="30" w:line="360" w:lineRule="auto"/>
        <w:ind w:left="360"/>
        <w:jc w:val="both"/>
        <w:rPr>
          <w:rFonts w:ascii="Arial" w:hAnsi="Arial" w:cs="Arial"/>
          <w:lang w:val="en-US"/>
        </w:rPr>
      </w:pPr>
    </w:p>
    <w:bookmarkEnd w:id="2"/>
    <w:bookmarkEnd w:id="3"/>
    <w:p w14:paraId="248B2881" w14:textId="77777777" w:rsidR="000742A2" w:rsidRPr="00C7087D" w:rsidRDefault="000742A2" w:rsidP="000742A2">
      <w:pPr>
        <w:tabs>
          <w:tab w:val="left" w:pos="7869"/>
        </w:tabs>
        <w:spacing w:before="30" w:after="30" w:line="360" w:lineRule="auto"/>
        <w:ind w:left="709" w:hanging="709"/>
        <w:jc w:val="both"/>
        <w:rPr>
          <w:rFonts w:ascii="Arial" w:hAnsi="Arial" w:cs="Arial"/>
          <w:lang w:val="en-US"/>
        </w:rPr>
      </w:pPr>
    </w:p>
    <w:p w14:paraId="099D925E" w14:textId="77777777" w:rsidR="00967F3F" w:rsidRDefault="00225E3F"/>
    <w:sectPr w:rsidR="00967F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A2"/>
    <w:rsid w:val="000742A2"/>
    <w:rsid w:val="0017434E"/>
    <w:rsid w:val="00225E3F"/>
    <w:rsid w:val="00285A29"/>
    <w:rsid w:val="002F3B4C"/>
    <w:rsid w:val="003F0EE3"/>
    <w:rsid w:val="00444BC6"/>
    <w:rsid w:val="00651CCC"/>
    <w:rsid w:val="006E6A16"/>
    <w:rsid w:val="00847A4E"/>
    <w:rsid w:val="00BB54C4"/>
    <w:rsid w:val="00C7087D"/>
    <w:rsid w:val="00D649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473B"/>
  <w15:chartTrackingRefBased/>
  <w15:docId w15:val="{FD209612-870C-43F0-9A11-9EB26C08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A2"/>
    <w:pPr>
      <w:spacing w:after="0" w:line="240" w:lineRule="auto"/>
    </w:pPr>
    <w:rPr>
      <w:rFonts w:eastAsiaTheme="minorEastAsia"/>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42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742A2"/>
    <w:pPr>
      <w:spacing w:after="0" w:line="240" w:lineRule="auto"/>
    </w:pPr>
    <w:rPr>
      <w:rFonts w:eastAsiaTheme="minorEastAsia"/>
      <w:sz w:val="24"/>
      <w:szCs w:val="24"/>
      <w:lang w:val="es-ES_tradnl" w:eastAsia="es-ES"/>
    </w:rPr>
  </w:style>
  <w:style w:type="character" w:styleId="Hipervnculo">
    <w:name w:val="Hyperlink"/>
    <w:basedOn w:val="Fuentedeprrafopredeter"/>
    <w:uiPriority w:val="99"/>
    <w:unhideWhenUsed/>
    <w:rsid w:val="000742A2"/>
    <w:rPr>
      <w:color w:val="0563C1" w:themeColor="hyperlink"/>
      <w:u w:val="single"/>
    </w:rPr>
  </w:style>
  <w:style w:type="table" w:customStyle="1" w:styleId="Tablanormal21">
    <w:name w:val="Tabla normal 21"/>
    <w:basedOn w:val="Tablanormal"/>
    <w:uiPriority w:val="42"/>
    <w:rsid w:val="000742A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itaHTML">
    <w:name w:val="HTML Cite"/>
    <w:basedOn w:val="Fuentedeprrafopredeter"/>
    <w:uiPriority w:val="99"/>
    <w:semiHidden/>
    <w:unhideWhenUsed/>
    <w:rsid w:val="000742A2"/>
    <w:rPr>
      <w:i/>
      <w:iCs/>
    </w:rPr>
  </w:style>
  <w:style w:type="paragraph" w:styleId="HTMLconformatoprevio">
    <w:name w:val="HTML Preformatted"/>
    <w:basedOn w:val="Normal"/>
    <w:link w:val="HTMLconformatoprevioCar"/>
    <w:uiPriority w:val="99"/>
    <w:semiHidden/>
    <w:unhideWhenUsed/>
    <w:rsid w:val="0007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742A2"/>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444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6482744" TargetMode="External"/><Relationship Id="rId3" Type="http://schemas.openxmlformats.org/officeDocument/2006/relationships/webSettings" Target="webSettings.xml"/><Relationship Id="rId7" Type="http://schemas.openxmlformats.org/officeDocument/2006/relationships/hyperlink" Target="https://www.cepal.org/es/temas/agenda-2030-desarrollo-sostenib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b.mx/agenda2030/articulos/16-paz-justicia-e-instituciones-solidas" TargetMode="External"/><Relationship Id="rId5" Type="http://schemas.openxmlformats.org/officeDocument/2006/relationships/hyperlink" Target="https://www.youtube.com/watch?v=i2uw76XQVU4" TargetMode="External"/><Relationship Id="rId10" Type="http://schemas.openxmlformats.org/officeDocument/2006/relationships/theme" Target="theme/theme1.xml"/><Relationship Id="rId4" Type="http://schemas.openxmlformats.org/officeDocument/2006/relationships/hyperlink" Target="https://www.researchgate.net/publication/331591083_School_Psychological_Counselors'_Opinions_about_Causes_Consequences_of_Cyber_bullyingPreventive_Policies_at_School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4978</Words>
  <Characters>27379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Velazquez Velazquez</dc:creator>
  <cp:keywords/>
  <dc:description/>
  <cp:lastModifiedBy>Magdalena Velazquez Velazquez</cp:lastModifiedBy>
  <cp:revision>12</cp:revision>
  <dcterms:created xsi:type="dcterms:W3CDTF">2020-02-05T00:54:00Z</dcterms:created>
  <dcterms:modified xsi:type="dcterms:W3CDTF">2020-02-17T22:27:00Z</dcterms:modified>
</cp:coreProperties>
</file>