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5BCA5" w14:textId="282785A8" w:rsidR="001F6B27" w:rsidRPr="003A794B" w:rsidRDefault="001F6B27" w:rsidP="001F6B27">
      <w:pPr>
        <w:jc w:val="left"/>
        <w:rPr>
          <w:rFonts w:ascii="Arial" w:hAnsi="Arial" w:cs="Arial"/>
          <w:i/>
          <w:iCs/>
          <w:sz w:val="32"/>
          <w:szCs w:val="36"/>
        </w:rPr>
      </w:pPr>
      <w:bookmarkStart w:id="0" w:name="_Hlk46160610"/>
      <w:bookmarkStart w:id="1" w:name="_Hlk44865773"/>
      <w:bookmarkEnd w:id="0"/>
      <w:r w:rsidRPr="003A794B">
        <w:rPr>
          <w:rFonts w:ascii="Arial" w:hAnsi="Arial" w:cs="Arial"/>
          <w:i/>
          <w:iCs/>
          <w:sz w:val="32"/>
          <w:szCs w:val="36"/>
        </w:rPr>
        <w:t>Supplementary Information</w:t>
      </w:r>
    </w:p>
    <w:p w14:paraId="31D5688E" w14:textId="1F8A04F9" w:rsidR="001F6B27" w:rsidRPr="003A794B" w:rsidRDefault="001F6B27" w:rsidP="001F6B27">
      <w:pPr>
        <w:jc w:val="left"/>
        <w:rPr>
          <w:rFonts w:ascii="Arial" w:hAnsi="Arial" w:cs="Arial"/>
          <w:b/>
          <w:bCs/>
          <w:sz w:val="28"/>
          <w:szCs w:val="28"/>
        </w:rPr>
      </w:pPr>
      <w:r w:rsidRPr="003A794B">
        <w:rPr>
          <w:rFonts w:ascii="Arial" w:hAnsi="Arial" w:cs="Arial"/>
          <w:i/>
          <w:iCs/>
          <w:sz w:val="28"/>
          <w:szCs w:val="28"/>
        </w:rPr>
        <w:t xml:space="preserve">Attitudes toward COVID-19 confinement as </w:t>
      </w:r>
      <w:r w:rsidR="007F321B" w:rsidRPr="003A794B">
        <w:rPr>
          <w:rFonts w:ascii="Arial" w:hAnsi="Arial" w:cs="Arial"/>
          <w:i/>
          <w:iCs/>
          <w:sz w:val="28"/>
          <w:szCs w:val="28"/>
        </w:rPr>
        <w:t xml:space="preserve">a </w:t>
      </w:r>
      <w:r w:rsidRPr="003A794B">
        <w:rPr>
          <w:rFonts w:ascii="Arial" w:hAnsi="Arial" w:cs="Arial"/>
          <w:i/>
          <w:iCs/>
          <w:sz w:val="28"/>
          <w:szCs w:val="28"/>
        </w:rPr>
        <w:t>Risk Predictor in Panama</w:t>
      </w:r>
    </w:p>
    <w:bookmarkEnd w:id="1"/>
    <w:p w14:paraId="6318D438" w14:textId="77777777" w:rsidR="001F6B27" w:rsidRPr="003A794B" w:rsidRDefault="001F6B27" w:rsidP="001F6B27">
      <w:pPr>
        <w:jc w:val="center"/>
        <w:rPr>
          <w:rFonts w:ascii="Arial" w:hAnsi="Arial" w:cs="Arial"/>
          <w:b/>
          <w:bCs/>
        </w:rPr>
      </w:pPr>
    </w:p>
    <w:p w14:paraId="4A9250DE" w14:textId="3FFB9ACB" w:rsidR="001F6B27" w:rsidRPr="00AC474F" w:rsidRDefault="001F6B27" w:rsidP="001F6B27">
      <w:pPr>
        <w:jc w:val="center"/>
        <w:rPr>
          <w:rFonts w:ascii="Arial" w:hAnsi="Arial" w:cs="Arial"/>
          <w:color w:val="000000" w:themeColor="text1"/>
          <w:highlight w:val="black"/>
          <w:lang w:val="es-CR"/>
        </w:rPr>
      </w:pPr>
      <w:r w:rsidRPr="00AC474F">
        <w:rPr>
          <w:rFonts w:ascii="Arial" w:hAnsi="Arial" w:cs="Arial"/>
          <w:color w:val="000000" w:themeColor="text1"/>
          <w:highlight w:val="black"/>
          <w:lang w:val="es-CR"/>
        </w:rPr>
        <w:t>Ericka Matus</w:t>
      </w:r>
      <w:r w:rsidRPr="00AC474F">
        <w:rPr>
          <w:rFonts w:ascii="Arial" w:hAnsi="Arial" w:cs="Arial"/>
          <w:b/>
          <w:bCs/>
          <w:color w:val="000000" w:themeColor="text1"/>
          <w:highlight w:val="black"/>
          <w:vertAlign w:val="superscript"/>
          <w:lang w:val="es-CR"/>
        </w:rPr>
        <w:t>1</w:t>
      </w:r>
      <w:r w:rsidRPr="00AC474F">
        <w:rPr>
          <w:rFonts w:ascii="Arial" w:hAnsi="Arial" w:cs="Arial"/>
          <w:color w:val="000000" w:themeColor="text1"/>
          <w:highlight w:val="black"/>
          <w:lang w:val="es-CR"/>
        </w:rPr>
        <w:t>, Lorena Matus</w:t>
      </w:r>
      <w:r w:rsidRPr="00AC474F">
        <w:rPr>
          <w:rFonts w:ascii="Arial" w:hAnsi="Arial" w:cs="Arial"/>
          <w:b/>
          <w:bCs/>
          <w:color w:val="000000" w:themeColor="text1"/>
          <w:highlight w:val="black"/>
          <w:vertAlign w:val="superscript"/>
          <w:lang w:val="es-CR"/>
        </w:rPr>
        <w:t>2</w:t>
      </w:r>
      <w:r w:rsidRPr="00AC474F">
        <w:rPr>
          <w:rFonts w:ascii="Arial" w:hAnsi="Arial" w:cs="Arial"/>
          <w:color w:val="000000" w:themeColor="text1"/>
          <w:highlight w:val="black"/>
          <w:lang w:val="es-CR"/>
        </w:rPr>
        <w:t xml:space="preserve"> Jay Molino</w:t>
      </w:r>
      <w:r w:rsidR="00466787" w:rsidRPr="00AC474F">
        <w:rPr>
          <w:rFonts w:ascii="Arial" w:hAnsi="Arial" w:cs="Arial"/>
          <w:color w:val="000000" w:themeColor="text1"/>
          <w:highlight w:val="black"/>
          <w:vertAlign w:val="superscript"/>
          <w:lang w:val="es-CR"/>
        </w:rPr>
        <w:t>3</w:t>
      </w:r>
    </w:p>
    <w:p w14:paraId="6A353D65" w14:textId="77777777" w:rsidR="001F6B27" w:rsidRPr="00AC474F" w:rsidRDefault="001F6B27" w:rsidP="001F6B27">
      <w:pPr>
        <w:jc w:val="right"/>
        <w:rPr>
          <w:rFonts w:ascii="Arial" w:hAnsi="Arial" w:cs="Arial"/>
          <w:color w:val="000000" w:themeColor="text1"/>
          <w:highlight w:val="black"/>
          <w:lang w:val="es-CR"/>
        </w:rPr>
      </w:pPr>
    </w:p>
    <w:p w14:paraId="17814959" w14:textId="39E2204A" w:rsidR="001F6B27" w:rsidRPr="00AC474F" w:rsidRDefault="001F6B27" w:rsidP="00466787">
      <w:pPr>
        <w:widowControl w:val="0"/>
        <w:autoSpaceDE w:val="0"/>
        <w:autoSpaceDN w:val="0"/>
        <w:spacing w:after="0"/>
        <w:ind w:left="709" w:right="1502"/>
        <w:rPr>
          <w:rFonts w:ascii="Arial" w:eastAsia="Times New Roman" w:hAnsi="Arial" w:cs="Arial"/>
          <w:color w:val="000000" w:themeColor="text1"/>
          <w:highlight w:val="black"/>
          <w:lang w:val="es-CR" w:bidi="en-US"/>
        </w:rPr>
      </w:pPr>
      <w:r w:rsidRPr="00AC474F">
        <w:rPr>
          <w:rFonts w:ascii="Arial" w:eastAsia="Times New Roman" w:hAnsi="Arial" w:cs="Arial"/>
          <w:b/>
          <w:color w:val="000000" w:themeColor="text1"/>
          <w:position w:val="8"/>
          <w:highlight w:val="black"/>
          <w:lang w:val="es-CR" w:bidi="en-US"/>
        </w:rPr>
        <w:t>1</w:t>
      </w:r>
      <w:proofErr w:type="spellStart"/>
      <w:r w:rsidRPr="00AC474F">
        <w:rPr>
          <w:rFonts w:ascii="Arial" w:eastAsia="Times New Roman" w:hAnsi="Arial" w:cs="Arial"/>
          <w:color w:val="000000" w:themeColor="text1"/>
          <w:highlight w:val="black"/>
          <w:lang w:val="es-CR" w:bidi="en-US"/>
        </w:rPr>
        <w:t>Department</w:t>
      </w:r>
      <w:proofErr w:type="spellEnd"/>
      <w:r w:rsidRPr="00AC474F">
        <w:rPr>
          <w:rFonts w:ascii="Arial" w:eastAsia="Times New Roman" w:hAnsi="Arial" w:cs="Arial"/>
          <w:color w:val="000000" w:themeColor="text1"/>
          <w:highlight w:val="black"/>
          <w:lang w:val="es-CR" w:bidi="en-US"/>
        </w:rPr>
        <w:t xml:space="preserve"> </w:t>
      </w:r>
      <w:proofErr w:type="spellStart"/>
      <w:r w:rsidR="00466787" w:rsidRPr="00AC474F">
        <w:rPr>
          <w:rFonts w:ascii="Arial" w:eastAsia="Times New Roman" w:hAnsi="Arial" w:cs="Arial"/>
          <w:color w:val="000000" w:themeColor="text1"/>
          <w:highlight w:val="black"/>
          <w:lang w:val="es-CR" w:bidi="en-US"/>
        </w:rPr>
        <w:t>of</w:t>
      </w:r>
      <w:proofErr w:type="spellEnd"/>
      <w:r w:rsidR="00466787" w:rsidRPr="00AC474F">
        <w:rPr>
          <w:rFonts w:ascii="Arial" w:eastAsia="Times New Roman" w:hAnsi="Arial" w:cs="Arial"/>
          <w:color w:val="000000" w:themeColor="text1"/>
          <w:highlight w:val="black"/>
          <w:lang w:val="es-CR" w:bidi="en-US"/>
        </w:rPr>
        <w:t xml:space="preserve"> </w:t>
      </w:r>
      <w:proofErr w:type="spellStart"/>
      <w:r w:rsidR="00466787" w:rsidRPr="00AC474F">
        <w:rPr>
          <w:rFonts w:ascii="Arial" w:eastAsia="Times New Roman" w:hAnsi="Arial" w:cs="Arial"/>
          <w:color w:val="000000" w:themeColor="text1"/>
          <w:highlight w:val="black"/>
          <w:lang w:val="es-CR" w:bidi="en-US"/>
        </w:rPr>
        <w:t>Exact</w:t>
      </w:r>
      <w:proofErr w:type="spellEnd"/>
      <w:r w:rsidR="00466787" w:rsidRPr="00AC474F">
        <w:rPr>
          <w:rFonts w:ascii="Arial" w:eastAsia="Times New Roman" w:hAnsi="Arial" w:cs="Arial"/>
          <w:color w:val="000000" w:themeColor="text1"/>
          <w:highlight w:val="black"/>
          <w:lang w:val="es-CR" w:bidi="en-US"/>
        </w:rPr>
        <w:t xml:space="preserve"> </w:t>
      </w:r>
      <w:proofErr w:type="spellStart"/>
      <w:r w:rsidR="00466787" w:rsidRPr="00AC474F">
        <w:rPr>
          <w:rFonts w:ascii="Arial" w:eastAsia="Times New Roman" w:hAnsi="Arial" w:cs="Arial"/>
          <w:color w:val="000000" w:themeColor="text1"/>
          <w:highlight w:val="black"/>
          <w:lang w:val="es-CR" w:bidi="en-US"/>
        </w:rPr>
        <w:t>Sciences</w:t>
      </w:r>
      <w:proofErr w:type="spellEnd"/>
      <w:r w:rsidRPr="00AC474F">
        <w:rPr>
          <w:rFonts w:ascii="Arial" w:eastAsia="Times New Roman" w:hAnsi="Arial" w:cs="Arial"/>
          <w:color w:val="000000" w:themeColor="text1"/>
          <w:highlight w:val="black"/>
          <w:lang w:val="es-CR" w:bidi="en-US"/>
        </w:rPr>
        <w:t xml:space="preserve">, Universidad Especializada de las Américas, Paseo Albrook, 00629 Panamá, </w:t>
      </w:r>
    </w:p>
    <w:p w14:paraId="55E7A642" w14:textId="77777777" w:rsidR="001F6B27" w:rsidRPr="00AC474F" w:rsidRDefault="001F6B27" w:rsidP="00466787">
      <w:pPr>
        <w:widowControl w:val="0"/>
        <w:autoSpaceDE w:val="0"/>
        <w:autoSpaceDN w:val="0"/>
        <w:spacing w:after="0"/>
        <w:ind w:left="709" w:right="1502"/>
        <w:rPr>
          <w:rFonts w:ascii="Arial" w:eastAsia="Times New Roman" w:hAnsi="Arial" w:cs="Arial"/>
          <w:color w:val="000000" w:themeColor="text1"/>
          <w:highlight w:val="black"/>
          <w:lang w:val="es-CR" w:bidi="en-US"/>
        </w:rPr>
      </w:pPr>
      <w:r w:rsidRPr="00AC474F">
        <w:rPr>
          <w:rFonts w:ascii="Arial" w:eastAsia="Times New Roman" w:hAnsi="Arial" w:cs="Arial"/>
          <w:color w:val="000000" w:themeColor="text1"/>
          <w:highlight w:val="black"/>
          <w:lang w:val="es-CR" w:bidi="en-US"/>
        </w:rPr>
        <w:t xml:space="preserve">Panamá. </w:t>
      </w:r>
      <w:r w:rsidRPr="00AC474F">
        <w:rPr>
          <w:rFonts w:ascii="Arial" w:eastAsia="Times New Roman" w:hAnsi="Arial" w:cs="Arial"/>
          <w:color w:val="000000" w:themeColor="text1"/>
          <w:highlight w:val="black"/>
          <w:u w:val="single" w:color="0462C1"/>
          <w:lang w:val="es-CR" w:bidi="en-US"/>
        </w:rPr>
        <w:t>https://orcid.org/0000-0002-3184-982X</w:t>
      </w:r>
      <w:r w:rsidRPr="00AC474F">
        <w:rPr>
          <w:rFonts w:ascii="Arial" w:eastAsia="Times New Roman" w:hAnsi="Arial" w:cs="Arial"/>
          <w:color w:val="000000" w:themeColor="text1"/>
          <w:highlight w:val="black"/>
          <w:lang w:val="es-CR" w:bidi="en-US"/>
        </w:rPr>
        <w:t>.</w:t>
      </w:r>
    </w:p>
    <w:p w14:paraId="32E22465" w14:textId="77777777" w:rsidR="001F6B27" w:rsidRPr="00AC474F" w:rsidRDefault="001F6B27" w:rsidP="00466787">
      <w:pPr>
        <w:widowControl w:val="0"/>
        <w:autoSpaceDE w:val="0"/>
        <w:autoSpaceDN w:val="0"/>
        <w:spacing w:before="155" w:after="0"/>
        <w:ind w:left="708" w:right="1502"/>
        <w:rPr>
          <w:rFonts w:ascii="Arial" w:eastAsia="Times New Roman" w:hAnsi="Arial" w:cs="Arial"/>
          <w:color w:val="000000" w:themeColor="text1"/>
          <w:highlight w:val="black"/>
          <w:lang w:val="es-CR" w:bidi="en-US"/>
        </w:rPr>
      </w:pPr>
      <w:r w:rsidRPr="00AC474F">
        <w:rPr>
          <w:rFonts w:ascii="Arial" w:eastAsia="Times New Roman" w:hAnsi="Arial" w:cs="Arial"/>
          <w:b/>
          <w:color w:val="000000" w:themeColor="text1"/>
          <w:position w:val="8"/>
          <w:highlight w:val="black"/>
          <w:lang w:val="es-CR" w:bidi="en-US"/>
        </w:rPr>
        <w:t>2</w:t>
      </w:r>
      <w:proofErr w:type="spellStart"/>
      <w:r w:rsidRPr="00AC474F">
        <w:rPr>
          <w:rFonts w:ascii="Arial" w:eastAsia="Times New Roman" w:hAnsi="Arial" w:cs="Arial"/>
          <w:color w:val="000000" w:themeColor="text1"/>
          <w:highlight w:val="black"/>
          <w:lang w:val="es-CR" w:bidi="en-US"/>
        </w:rPr>
        <w:t>Department</w:t>
      </w:r>
      <w:proofErr w:type="spellEnd"/>
      <w:r w:rsidRPr="00AC474F">
        <w:rPr>
          <w:rFonts w:ascii="Arial" w:eastAsia="Times New Roman" w:hAnsi="Arial" w:cs="Arial"/>
          <w:color w:val="000000" w:themeColor="text1"/>
          <w:highlight w:val="black"/>
          <w:lang w:val="es-CR" w:bidi="en-US"/>
        </w:rPr>
        <w:t xml:space="preserve"> </w:t>
      </w:r>
      <w:proofErr w:type="spellStart"/>
      <w:r w:rsidRPr="00AC474F">
        <w:rPr>
          <w:rFonts w:ascii="Arial" w:eastAsia="Times New Roman" w:hAnsi="Arial" w:cs="Arial"/>
          <w:color w:val="000000" w:themeColor="text1"/>
          <w:highlight w:val="black"/>
          <w:lang w:val="es-CR" w:bidi="en-US"/>
        </w:rPr>
        <w:t>of</w:t>
      </w:r>
      <w:proofErr w:type="spellEnd"/>
      <w:r w:rsidRPr="00AC474F">
        <w:rPr>
          <w:rFonts w:ascii="Arial" w:eastAsia="Times New Roman" w:hAnsi="Arial" w:cs="Arial"/>
          <w:color w:val="000000" w:themeColor="text1"/>
          <w:highlight w:val="black"/>
          <w:lang w:val="es-CR" w:bidi="en-US"/>
        </w:rPr>
        <w:t xml:space="preserve"> </w:t>
      </w:r>
      <w:proofErr w:type="spellStart"/>
      <w:r w:rsidRPr="00AC474F">
        <w:rPr>
          <w:rFonts w:ascii="Arial" w:eastAsia="Times New Roman" w:hAnsi="Arial" w:cs="Arial"/>
          <w:color w:val="000000" w:themeColor="text1"/>
          <w:highlight w:val="black"/>
          <w:lang w:val="es-CR" w:bidi="en-US"/>
        </w:rPr>
        <w:t>Psychology</w:t>
      </w:r>
      <w:proofErr w:type="spellEnd"/>
      <w:r w:rsidRPr="00AC474F">
        <w:rPr>
          <w:rFonts w:ascii="Arial" w:eastAsia="Times New Roman" w:hAnsi="Arial" w:cs="Arial"/>
          <w:color w:val="000000" w:themeColor="text1"/>
          <w:highlight w:val="black"/>
          <w:lang w:val="es-CR" w:bidi="en-US"/>
        </w:rPr>
        <w:t>, Universidad Iberoamericana, Santa Fe, Ciudad de México, México.</w:t>
      </w:r>
      <w:r w:rsidRPr="00AC474F">
        <w:rPr>
          <w:rFonts w:ascii="Arial" w:eastAsia="Times New Roman" w:hAnsi="Arial" w:cs="Arial"/>
          <w:color w:val="000000" w:themeColor="text1"/>
          <w:spacing w:val="52"/>
          <w:highlight w:val="black"/>
          <w:lang w:val="es-CR" w:bidi="en-US"/>
        </w:rPr>
        <w:t xml:space="preserve"> </w:t>
      </w:r>
      <w:r w:rsidRPr="00AC474F">
        <w:rPr>
          <w:rStyle w:val="Hipervnculo"/>
          <w:rFonts w:ascii="Arial" w:eastAsia="Times New Roman" w:hAnsi="Arial" w:cs="Arial"/>
          <w:color w:val="000000" w:themeColor="text1"/>
          <w:highlight w:val="black"/>
          <w:lang w:val="es-CR" w:bidi="en-US"/>
        </w:rPr>
        <w:t>https://orcid.org/0000-0001-7259-1530</w:t>
      </w:r>
      <w:r w:rsidRPr="00AC474F">
        <w:rPr>
          <w:rFonts w:ascii="Arial" w:eastAsia="Times New Roman" w:hAnsi="Arial" w:cs="Arial"/>
          <w:color w:val="000000" w:themeColor="text1"/>
          <w:highlight w:val="black"/>
          <w:lang w:val="es-CR" w:bidi="en-US"/>
        </w:rPr>
        <w:t>.</w:t>
      </w:r>
    </w:p>
    <w:p w14:paraId="289AF82E" w14:textId="2DF88464" w:rsidR="001F6B27" w:rsidRPr="00AC474F" w:rsidRDefault="001F6B27" w:rsidP="00466787">
      <w:pPr>
        <w:widowControl w:val="0"/>
        <w:autoSpaceDE w:val="0"/>
        <w:autoSpaceDN w:val="0"/>
        <w:spacing w:before="94" w:after="0"/>
        <w:ind w:left="708" w:right="1502"/>
        <w:rPr>
          <w:rFonts w:ascii="Arial" w:eastAsia="Times New Roman" w:hAnsi="Arial" w:cs="Arial"/>
          <w:color w:val="000000" w:themeColor="text1"/>
          <w:lang w:val="es-CR" w:bidi="en-US"/>
        </w:rPr>
      </w:pPr>
      <w:r w:rsidRPr="00AC474F">
        <w:rPr>
          <w:rFonts w:ascii="Arial" w:eastAsia="Times New Roman" w:hAnsi="Arial" w:cs="Arial"/>
          <w:b/>
          <w:color w:val="000000" w:themeColor="text1"/>
          <w:position w:val="8"/>
          <w:highlight w:val="black"/>
          <w:lang w:val="es-CR" w:bidi="en-US"/>
        </w:rPr>
        <w:t>3</w:t>
      </w:r>
      <w:proofErr w:type="spellStart"/>
      <w:r w:rsidRPr="00AC474F">
        <w:rPr>
          <w:rFonts w:ascii="Arial" w:eastAsia="Times New Roman" w:hAnsi="Arial" w:cs="Arial"/>
          <w:color w:val="000000" w:themeColor="text1"/>
          <w:highlight w:val="black"/>
          <w:lang w:val="es-CR" w:bidi="en-US"/>
        </w:rPr>
        <w:t>Department</w:t>
      </w:r>
      <w:proofErr w:type="spellEnd"/>
      <w:r w:rsidRPr="00AC474F">
        <w:rPr>
          <w:rFonts w:ascii="Arial" w:eastAsia="Times New Roman" w:hAnsi="Arial" w:cs="Arial"/>
          <w:color w:val="000000" w:themeColor="text1"/>
          <w:highlight w:val="black"/>
          <w:lang w:val="es-CR" w:bidi="en-US"/>
        </w:rPr>
        <w:t xml:space="preserve"> </w:t>
      </w:r>
      <w:proofErr w:type="spellStart"/>
      <w:r w:rsidRPr="00AC474F">
        <w:rPr>
          <w:rFonts w:ascii="Arial" w:eastAsia="Times New Roman" w:hAnsi="Arial" w:cs="Arial"/>
          <w:color w:val="000000" w:themeColor="text1"/>
          <w:highlight w:val="black"/>
          <w:lang w:val="es-CR" w:bidi="en-US"/>
        </w:rPr>
        <w:t>of</w:t>
      </w:r>
      <w:proofErr w:type="spellEnd"/>
      <w:r w:rsidRPr="00AC474F">
        <w:rPr>
          <w:rFonts w:ascii="Arial" w:eastAsia="Times New Roman" w:hAnsi="Arial" w:cs="Arial"/>
          <w:color w:val="000000" w:themeColor="text1"/>
          <w:highlight w:val="black"/>
          <w:lang w:val="es-CR" w:bidi="en-US"/>
        </w:rPr>
        <w:t xml:space="preserve"> </w:t>
      </w:r>
      <w:proofErr w:type="spellStart"/>
      <w:r w:rsidR="00466787" w:rsidRPr="00AC474F">
        <w:rPr>
          <w:rFonts w:ascii="Arial" w:eastAsia="Times New Roman" w:hAnsi="Arial" w:cs="Arial"/>
          <w:color w:val="000000" w:themeColor="text1"/>
          <w:highlight w:val="black"/>
          <w:lang w:val="es-CR" w:bidi="en-US"/>
        </w:rPr>
        <w:t>Engineering</w:t>
      </w:r>
      <w:proofErr w:type="spellEnd"/>
      <w:r w:rsidRPr="00AC474F">
        <w:rPr>
          <w:rFonts w:ascii="Arial" w:eastAsia="Times New Roman" w:hAnsi="Arial" w:cs="Arial"/>
          <w:color w:val="000000" w:themeColor="text1"/>
          <w:highlight w:val="black"/>
          <w:lang w:val="es-CR" w:bidi="en-US"/>
        </w:rPr>
        <w:t>,</w:t>
      </w:r>
      <w:r w:rsidR="00466787" w:rsidRPr="00AC474F">
        <w:rPr>
          <w:rFonts w:ascii="Arial" w:eastAsia="Times New Roman" w:hAnsi="Arial" w:cs="Arial"/>
          <w:color w:val="000000" w:themeColor="text1"/>
          <w:highlight w:val="black"/>
          <w:lang w:val="es-CR" w:bidi="en-US"/>
        </w:rPr>
        <w:t xml:space="preserve"> </w:t>
      </w:r>
      <w:r w:rsidRPr="00AC474F">
        <w:rPr>
          <w:rFonts w:ascii="Arial" w:eastAsia="Times New Roman" w:hAnsi="Arial" w:cs="Arial"/>
          <w:color w:val="000000" w:themeColor="text1"/>
          <w:highlight w:val="black"/>
          <w:lang w:val="es-CR" w:bidi="en-US"/>
        </w:rPr>
        <w:t xml:space="preserve">Universidad Especializada de las Américas, Paseo Albrook, 00629 Panamá, Panamá. </w:t>
      </w:r>
      <w:r w:rsidRPr="00AC474F">
        <w:rPr>
          <w:rStyle w:val="Hipervnculo"/>
          <w:rFonts w:ascii="Arial" w:eastAsia="Times New Roman" w:hAnsi="Arial" w:cs="Arial"/>
          <w:color w:val="000000" w:themeColor="text1"/>
          <w:highlight w:val="black"/>
          <w:lang w:val="es-CR" w:bidi="en-US"/>
        </w:rPr>
        <w:t>https://orcid.org/0000-0001-5764-7874</w:t>
      </w:r>
      <w:r w:rsidRPr="00AC474F">
        <w:rPr>
          <w:rFonts w:ascii="Arial" w:eastAsia="Times New Roman" w:hAnsi="Arial" w:cs="Arial"/>
          <w:color w:val="000000" w:themeColor="text1"/>
          <w:highlight w:val="black"/>
          <w:lang w:val="es-CR" w:bidi="en-US"/>
        </w:rPr>
        <w:t>.</w:t>
      </w:r>
    </w:p>
    <w:p w14:paraId="16BFF365" w14:textId="7C19661B" w:rsidR="001F6B27" w:rsidRPr="00AC474F" w:rsidRDefault="001F6B27" w:rsidP="001F6B27">
      <w:pPr>
        <w:widowControl w:val="0"/>
        <w:autoSpaceDE w:val="0"/>
        <w:autoSpaceDN w:val="0"/>
        <w:spacing w:before="94" w:after="0"/>
        <w:ind w:right="1915"/>
        <w:rPr>
          <w:rFonts w:ascii="Arial" w:eastAsia="Times New Roman" w:hAnsi="Arial" w:cs="Arial"/>
          <w:lang w:val="es-CR" w:bidi="en-US"/>
        </w:rPr>
      </w:pPr>
    </w:p>
    <w:p w14:paraId="600803B1" w14:textId="77777777" w:rsidR="00466787" w:rsidRPr="00AC474F" w:rsidRDefault="00466787" w:rsidP="00466787">
      <w:pPr>
        <w:rPr>
          <w:rFonts w:ascii="Arial" w:hAnsi="Arial" w:cs="Arial"/>
          <w:lang w:val="es-CR"/>
        </w:rPr>
      </w:pPr>
    </w:p>
    <w:p w14:paraId="483F6467" w14:textId="20573F25" w:rsidR="00466787" w:rsidRPr="003A794B" w:rsidRDefault="00466787" w:rsidP="0042379E">
      <w:pPr>
        <w:spacing w:line="276" w:lineRule="auto"/>
        <w:rPr>
          <w:rFonts w:ascii="Arial" w:hAnsi="Arial" w:cs="Arial"/>
          <w:sz w:val="22"/>
          <w:szCs w:val="22"/>
        </w:rPr>
      </w:pPr>
      <w:r w:rsidRPr="003A794B">
        <w:rPr>
          <w:rStyle w:val="tlid-translation"/>
          <w:rFonts w:ascii="Arial" w:hAnsi="Arial" w:cs="Arial"/>
          <w:sz w:val="22"/>
          <w:szCs w:val="22"/>
          <w:lang w:val="en"/>
        </w:rPr>
        <w:t>A survey was carried out through Google forms ©, between April 17 and 30, 2020. The study had 233 participants (78 male and 155 female). The average age for males was 39 years old</w:t>
      </w:r>
      <w:r w:rsidR="001048A8" w:rsidRPr="003A794B">
        <w:rPr>
          <w:rStyle w:val="tlid-translation"/>
          <w:rFonts w:ascii="Arial" w:hAnsi="Arial" w:cs="Arial"/>
          <w:sz w:val="22"/>
          <w:szCs w:val="22"/>
          <w:lang w:val="en"/>
        </w:rPr>
        <w:t>,</w:t>
      </w:r>
      <w:r w:rsidRPr="003A794B">
        <w:rPr>
          <w:rStyle w:val="tlid-translation"/>
          <w:rFonts w:ascii="Arial" w:hAnsi="Arial" w:cs="Arial"/>
          <w:sz w:val="22"/>
          <w:szCs w:val="22"/>
          <w:lang w:val="en"/>
        </w:rPr>
        <w:t xml:space="preserve"> and for females, it was 38. Descriptive statistics were employed to characterize the sample: 35% of the participants reported having studied at least a postgraduate degree, 54% the university level, eight percent a technician, and three percent, studied secondary. A T-test was used to determine statistically significant differences in the </w:t>
      </w:r>
      <w:r w:rsidR="001048A8" w:rsidRPr="003A794B">
        <w:rPr>
          <w:rStyle w:val="tlid-translation"/>
          <w:rFonts w:ascii="Arial" w:hAnsi="Arial" w:cs="Arial"/>
          <w:sz w:val="22"/>
          <w:szCs w:val="22"/>
          <w:lang w:val="en"/>
        </w:rPr>
        <w:t>A</w:t>
      </w:r>
      <w:r w:rsidRPr="003A794B">
        <w:rPr>
          <w:rStyle w:val="tlid-translation"/>
          <w:rFonts w:ascii="Arial" w:hAnsi="Arial" w:cs="Arial"/>
          <w:sz w:val="22"/>
          <w:szCs w:val="22"/>
          <w:lang w:val="en"/>
        </w:rPr>
        <w:t xml:space="preserve">ttitude of men and women towards confinement. 16 of the 36 items resulted in statistically significant differences between men and women. Furthermore, women are at risk considering that the averages obtained are significantly lower than those of men in question </w:t>
      </w:r>
      <w:r w:rsidRPr="003A794B">
        <w:rPr>
          <w:rFonts w:ascii="Arial" w:hAnsi="Arial" w:cs="Arial"/>
          <w:sz w:val="22"/>
          <w:szCs w:val="22"/>
        </w:rPr>
        <w:t xml:space="preserve">11. </w:t>
      </w:r>
      <w:r w:rsidRPr="003A794B">
        <w:rPr>
          <w:rFonts w:ascii="Arial" w:hAnsi="Arial" w:cs="Arial"/>
          <w:i/>
          <w:iCs/>
          <w:sz w:val="22"/>
          <w:szCs w:val="22"/>
        </w:rPr>
        <w:t>I work from home</w:t>
      </w:r>
      <w:r w:rsidRPr="003A794B">
        <w:rPr>
          <w:rFonts w:ascii="Arial" w:hAnsi="Arial" w:cs="Arial"/>
          <w:sz w:val="22"/>
          <w:szCs w:val="22"/>
        </w:rPr>
        <w:t xml:space="preserve"> (</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m:t>
        </m:r>
      </m:oMath>
      <w:r w:rsidRPr="003A794B">
        <w:rPr>
          <w:rFonts w:ascii="Arial" w:eastAsiaTheme="minorEastAsia" w:hAnsi="Arial" w:cs="Arial"/>
          <w:sz w:val="22"/>
          <w:szCs w:val="22"/>
        </w:rPr>
        <w:t xml:space="preserve"> </w:t>
      </w:r>
      <w:r w:rsidRPr="003A794B">
        <w:rPr>
          <w:rFonts w:ascii="Arial" w:hAnsi="Arial" w:cs="Arial"/>
          <w:sz w:val="22"/>
          <w:szCs w:val="22"/>
        </w:rPr>
        <w:t xml:space="preserve">3.37, </w:t>
      </w:r>
      <w:proofErr w:type="spellStart"/>
      <w:r w:rsidRPr="003A794B">
        <w:rPr>
          <w:rFonts w:ascii="Arial" w:hAnsi="Arial" w:cs="Arial"/>
          <w:sz w:val="22"/>
          <w:szCs w:val="22"/>
        </w:rPr>
        <w:t>d.s.</w:t>
      </w:r>
      <w:proofErr w:type="spellEnd"/>
      <w:r w:rsidRPr="003A794B">
        <w:rPr>
          <w:rFonts w:ascii="Arial" w:hAnsi="Arial" w:cs="Arial"/>
          <w:sz w:val="22"/>
          <w:szCs w:val="22"/>
        </w:rPr>
        <w:t xml:space="preserve"> 1.45), 36. </w:t>
      </w:r>
      <w:r w:rsidRPr="003A794B">
        <w:rPr>
          <w:rFonts w:ascii="Arial" w:hAnsi="Arial" w:cs="Arial"/>
          <w:i/>
          <w:iCs/>
          <w:sz w:val="22"/>
          <w:szCs w:val="22"/>
        </w:rPr>
        <w:t>I study what I like</w:t>
      </w:r>
      <w:r w:rsidRPr="003A794B">
        <w:rPr>
          <w:rFonts w:ascii="Arial" w:hAnsi="Arial" w:cs="Arial"/>
          <w:sz w:val="22"/>
          <w:szCs w:val="22"/>
        </w:rPr>
        <w:t xml:space="preserve"> (</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m:t>
        </m:r>
      </m:oMath>
      <w:r w:rsidRPr="003A794B">
        <w:rPr>
          <w:rFonts w:ascii="Arial" w:eastAsiaTheme="minorEastAsia" w:hAnsi="Arial" w:cs="Arial"/>
          <w:sz w:val="22"/>
          <w:szCs w:val="22"/>
        </w:rPr>
        <w:t xml:space="preserve"> </w:t>
      </w:r>
      <w:r w:rsidRPr="003A794B">
        <w:rPr>
          <w:rFonts w:ascii="Arial" w:hAnsi="Arial" w:cs="Arial"/>
          <w:sz w:val="22"/>
          <w:szCs w:val="22"/>
        </w:rPr>
        <w:t xml:space="preserve">3.47, </w:t>
      </w:r>
      <w:proofErr w:type="spellStart"/>
      <w:r w:rsidRPr="003A794B">
        <w:rPr>
          <w:rFonts w:ascii="Arial" w:hAnsi="Arial" w:cs="Arial"/>
          <w:sz w:val="22"/>
          <w:szCs w:val="22"/>
        </w:rPr>
        <w:t>d.s.</w:t>
      </w:r>
      <w:proofErr w:type="spellEnd"/>
      <w:r w:rsidRPr="003A794B">
        <w:rPr>
          <w:rFonts w:ascii="Arial" w:hAnsi="Arial" w:cs="Arial"/>
          <w:sz w:val="22"/>
          <w:szCs w:val="22"/>
        </w:rPr>
        <w:t xml:space="preserve"> 1.25), 33. </w:t>
      </w:r>
      <w:r w:rsidRPr="003A794B">
        <w:rPr>
          <w:rFonts w:ascii="Arial" w:hAnsi="Arial" w:cs="Arial"/>
          <w:i/>
          <w:iCs/>
          <w:sz w:val="22"/>
          <w:szCs w:val="22"/>
        </w:rPr>
        <w:t>I exercise</w:t>
      </w:r>
      <w:r w:rsidRPr="003A794B">
        <w:rPr>
          <w:rFonts w:ascii="Arial" w:hAnsi="Arial" w:cs="Arial"/>
          <w:sz w:val="22"/>
          <w:szCs w:val="22"/>
        </w:rPr>
        <w:t xml:space="preserve"> (</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m:t>
        </m:r>
      </m:oMath>
      <w:r w:rsidRPr="003A794B">
        <w:rPr>
          <w:rFonts w:ascii="Arial" w:eastAsiaTheme="minorEastAsia" w:hAnsi="Arial" w:cs="Arial"/>
          <w:sz w:val="22"/>
          <w:szCs w:val="22"/>
        </w:rPr>
        <w:t xml:space="preserve"> </w:t>
      </w:r>
      <w:r w:rsidRPr="003A794B">
        <w:rPr>
          <w:rFonts w:ascii="Arial" w:hAnsi="Arial" w:cs="Arial"/>
          <w:sz w:val="22"/>
          <w:szCs w:val="22"/>
        </w:rPr>
        <w:t xml:space="preserve">2.96, </w:t>
      </w:r>
      <w:proofErr w:type="spellStart"/>
      <w:r w:rsidRPr="003A794B">
        <w:rPr>
          <w:rFonts w:ascii="Arial" w:hAnsi="Arial" w:cs="Arial"/>
          <w:sz w:val="22"/>
          <w:szCs w:val="22"/>
        </w:rPr>
        <w:t>d.s.</w:t>
      </w:r>
      <w:proofErr w:type="spellEnd"/>
      <w:r w:rsidRPr="003A794B">
        <w:rPr>
          <w:rFonts w:ascii="Arial" w:hAnsi="Arial" w:cs="Arial"/>
          <w:sz w:val="22"/>
          <w:szCs w:val="22"/>
        </w:rPr>
        <w:t xml:space="preserve"> 1.34), y 34. </w:t>
      </w:r>
      <w:r w:rsidRPr="003A794B">
        <w:rPr>
          <w:rFonts w:ascii="Arial" w:hAnsi="Arial" w:cs="Arial"/>
          <w:i/>
          <w:iCs/>
          <w:sz w:val="22"/>
          <w:szCs w:val="22"/>
        </w:rPr>
        <w:t xml:space="preserve">I </w:t>
      </w:r>
      <w:r w:rsidR="0003223F" w:rsidRPr="003A794B">
        <w:rPr>
          <w:rFonts w:ascii="Arial" w:hAnsi="Arial" w:cs="Arial"/>
          <w:i/>
          <w:iCs/>
          <w:sz w:val="22"/>
          <w:szCs w:val="22"/>
        </w:rPr>
        <w:t>talk</w:t>
      </w:r>
      <w:r w:rsidRPr="003A794B">
        <w:rPr>
          <w:rFonts w:ascii="Arial" w:hAnsi="Arial" w:cs="Arial"/>
          <w:i/>
          <w:iCs/>
          <w:sz w:val="22"/>
          <w:szCs w:val="22"/>
        </w:rPr>
        <w:t xml:space="preserve"> with my friends </w:t>
      </w:r>
      <w:r w:rsidRPr="003A794B">
        <w:rPr>
          <w:rFonts w:ascii="Arial" w:hAnsi="Arial" w:cs="Arial"/>
          <w:sz w:val="22"/>
          <w:szCs w:val="22"/>
        </w:rPr>
        <w:t>(</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m:t>
        </m:r>
      </m:oMath>
      <w:r w:rsidRPr="003A794B">
        <w:rPr>
          <w:rFonts w:ascii="Arial" w:eastAsiaTheme="minorEastAsia" w:hAnsi="Arial" w:cs="Arial"/>
          <w:sz w:val="22"/>
          <w:szCs w:val="22"/>
        </w:rPr>
        <w:t xml:space="preserve"> </w:t>
      </w:r>
      <w:r w:rsidRPr="003A794B">
        <w:rPr>
          <w:rFonts w:ascii="Arial" w:hAnsi="Arial" w:cs="Arial"/>
          <w:sz w:val="22"/>
          <w:szCs w:val="22"/>
        </w:rPr>
        <w:t xml:space="preserve">3.51, </w:t>
      </w:r>
      <w:proofErr w:type="spellStart"/>
      <w:r w:rsidRPr="003A794B">
        <w:rPr>
          <w:rFonts w:ascii="Arial" w:hAnsi="Arial" w:cs="Arial"/>
          <w:sz w:val="22"/>
          <w:szCs w:val="22"/>
        </w:rPr>
        <w:t>d.s.</w:t>
      </w:r>
      <w:proofErr w:type="spellEnd"/>
      <w:r w:rsidRPr="003A794B">
        <w:rPr>
          <w:rFonts w:ascii="Arial" w:hAnsi="Arial" w:cs="Arial"/>
          <w:sz w:val="22"/>
          <w:szCs w:val="22"/>
        </w:rPr>
        <w:t xml:space="preserve"> 1.17).</w:t>
      </w:r>
    </w:p>
    <w:p w14:paraId="4EBFCACF" w14:textId="55BEDF0B" w:rsidR="00466787" w:rsidRPr="003A794B" w:rsidRDefault="00466787" w:rsidP="0042379E">
      <w:pPr>
        <w:spacing w:line="276" w:lineRule="auto"/>
        <w:rPr>
          <w:rStyle w:val="tlid-translation"/>
          <w:rFonts w:ascii="Arial" w:hAnsi="Arial" w:cs="Arial"/>
          <w:sz w:val="22"/>
          <w:szCs w:val="22"/>
          <w:lang w:val="en"/>
        </w:rPr>
      </w:pPr>
      <w:r w:rsidRPr="003A794B">
        <w:rPr>
          <w:rStyle w:val="tlid-translation"/>
          <w:rFonts w:ascii="Arial" w:hAnsi="Arial" w:cs="Arial"/>
          <w:sz w:val="22"/>
          <w:szCs w:val="22"/>
          <w:lang w:val="en"/>
        </w:rPr>
        <w:t xml:space="preserve">For males, the situation is more delicate since items 13. </w:t>
      </w:r>
      <w:r w:rsidRPr="003A794B">
        <w:rPr>
          <w:rStyle w:val="tlid-translation"/>
          <w:rFonts w:ascii="Arial" w:hAnsi="Arial" w:cs="Arial"/>
          <w:i/>
          <w:iCs/>
          <w:sz w:val="22"/>
          <w:szCs w:val="22"/>
          <w:lang w:val="en"/>
        </w:rPr>
        <w:t>I feel confused</w:t>
      </w:r>
      <w:r w:rsidRPr="003A794B">
        <w:rPr>
          <w:rStyle w:val="tlid-translation"/>
          <w:rFonts w:ascii="Arial" w:hAnsi="Arial" w:cs="Arial"/>
          <w:sz w:val="22"/>
          <w:szCs w:val="22"/>
          <w:lang w:val="en"/>
        </w:rPr>
        <w:t xml:space="preserve"> </w:t>
      </w:r>
      <w:r w:rsidR="00547736" w:rsidRPr="003A794B">
        <w:rPr>
          <w:rFonts w:ascii="Arial" w:hAnsi="Arial" w:cs="Arial"/>
          <w:sz w:val="22"/>
          <w:szCs w:val="22"/>
        </w:rPr>
        <w:t>(</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m:t>
        </m:r>
      </m:oMath>
      <w:r w:rsidR="00547736" w:rsidRPr="003A794B">
        <w:rPr>
          <w:rFonts w:ascii="Arial" w:eastAsiaTheme="minorEastAsia" w:hAnsi="Arial" w:cs="Arial"/>
          <w:sz w:val="22"/>
          <w:szCs w:val="22"/>
        </w:rPr>
        <w:t xml:space="preserve"> </w:t>
      </w:r>
      <w:r w:rsidR="00547736" w:rsidRPr="003A794B">
        <w:rPr>
          <w:rFonts w:ascii="Arial" w:hAnsi="Arial" w:cs="Arial"/>
          <w:sz w:val="22"/>
          <w:szCs w:val="22"/>
        </w:rPr>
        <w:t xml:space="preserve">1.91, </w:t>
      </w:r>
      <w:proofErr w:type="spellStart"/>
      <w:r w:rsidR="00547736" w:rsidRPr="003A794B">
        <w:rPr>
          <w:rFonts w:ascii="Arial" w:hAnsi="Arial" w:cs="Arial"/>
          <w:sz w:val="22"/>
          <w:szCs w:val="22"/>
        </w:rPr>
        <w:t>d.s.</w:t>
      </w:r>
      <w:proofErr w:type="spellEnd"/>
      <w:r w:rsidR="00547736" w:rsidRPr="003A794B">
        <w:rPr>
          <w:rFonts w:ascii="Arial" w:hAnsi="Arial" w:cs="Arial"/>
          <w:sz w:val="22"/>
          <w:szCs w:val="22"/>
        </w:rPr>
        <w:t xml:space="preserve"> 1.10)</w:t>
      </w:r>
      <w:r w:rsidRPr="003A794B">
        <w:rPr>
          <w:rStyle w:val="tlid-translation"/>
          <w:rFonts w:ascii="Arial" w:hAnsi="Arial" w:cs="Arial"/>
          <w:sz w:val="22"/>
          <w:szCs w:val="22"/>
          <w:lang w:val="en"/>
        </w:rPr>
        <w:t xml:space="preserve">, 14. I feel vulnerable </w:t>
      </w:r>
      <w:r w:rsidR="00547736" w:rsidRPr="003A794B">
        <w:rPr>
          <w:rFonts w:ascii="Arial" w:hAnsi="Arial" w:cs="Arial"/>
          <w:sz w:val="22"/>
          <w:szCs w:val="22"/>
        </w:rPr>
        <w:t>(</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m:t>
        </m:r>
      </m:oMath>
      <w:r w:rsidR="00547736" w:rsidRPr="003A794B">
        <w:rPr>
          <w:rFonts w:ascii="Arial" w:eastAsiaTheme="minorEastAsia" w:hAnsi="Arial" w:cs="Arial"/>
          <w:sz w:val="22"/>
          <w:szCs w:val="22"/>
        </w:rPr>
        <w:t xml:space="preserve"> </w:t>
      </w:r>
      <w:r w:rsidR="00547736" w:rsidRPr="003A794B">
        <w:rPr>
          <w:rFonts w:ascii="Arial" w:hAnsi="Arial" w:cs="Arial"/>
          <w:sz w:val="22"/>
          <w:szCs w:val="22"/>
        </w:rPr>
        <w:t xml:space="preserve">2.08, </w:t>
      </w:r>
      <w:proofErr w:type="spellStart"/>
      <w:r w:rsidR="00547736" w:rsidRPr="003A794B">
        <w:rPr>
          <w:rFonts w:ascii="Arial" w:hAnsi="Arial" w:cs="Arial"/>
          <w:sz w:val="22"/>
          <w:szCs w:val="22"/>
        </w:rPr>
        <w:t>d.s.</w:t>
      </w:r>
      <w:proofErr w:type="spellEnd"/>
      <w:r w:rsidR="00547736" w:rsidRPr="003A794B">
        <w:rPr>
          <w:rFonts w:ascii="Arial" w:hAnsi="Arial" w:cs="Arial"/>
          <w:sz w:val="22"/>
          <w:szCs w:val="22"/>
        </w:rPr>
        <w:t xml:space="preserve"> 1.15)</w:t>
      </w:r>
      <w:r w:rsidRPr="003A794B">
        <w:rPr>
          <w:rStyle w:val="tlid-translation"/>
          <w:rFonts w:ascii="Arial" w:hAnsi="Arial" w:cs="Arial"/>
          <w:sz w:val="22"/>
          <w:szCs w:val="22"/>
          <w:lang w:val="en"/>
        </w:rPr>
        <w:t xml:space="preserve">, 15. </w:t>
      </w:r>
      <w:r w:rsidRPr="003A794B">
        <w:rPr>
          <w:rStyle w:val="tlid-translation"/>
          <w:rFonts w:ascii="Arial" w:hAnsi="Arial" w:cs="Arial"/>
          <w:i/>
          <w:iCs/>
          <w:sz w:val="22"/>
          <w:szCs w:val="22"/>
          <w:lang w:val="en"/>
        </w:rPr>
        <w:t>I feel helpless</w:t>
      </w:r>
      <w:r w:rsidRPr="003A794B">
        <w:rPr>
          <w:rStyle w:val="tlid-translation"/>
          <w:rFonts w:ascii="Arial" w:hAnsi="Arial" w:cs="Arial"/>
          <w:sz w:val="22"/>
          <w:szCs w:val="22"/>
          <w:lang w:val="en"/>
        </w:rPr>
        <w:t xml:space="preserve"> </w:t>
      </w:r>
      <w:r w:rsidR="00547736" w:rsidRPr="003A794B">
        <w:rPr>
          <w:rFonts w:ascii="Arial" w:hAnsi="Arial" w:cs="Arial"/>
          <w:sz w:val="22"/>
          <w:szCs w:val="22"/>
        </w:rPr>
        <w:t>(</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m:t>
        </m:r>
      </m:oMath>
      <w:r w:rsidR="00547736" w:rsidRPr="003A794B">
        <w:rPr>
          <w:rFonts w:ascii="Arial" w:eastAsiaTheme="minorEastAsia" w:hAnsi="Arial" w:cs="Arial"/>
          <w:sz w:val="22"/>
          <w:szCs w:val="22"/>
        </w:rPr>
        <w:t xml:space="preserve"> </w:t>
      </w:r>
      <w:r w:rsidR="00547736" w:rsidRPr="003A794B">
        <w:rPr>
          <w:rFonts w:ascii="Arial" w:hAnsi="Arial" w:cs="Arial"/>
          <w:sz w:val="22"/>
          <w:szCs w:val="22"/>
        </w:rPr>
        <w:t xml:space="preserve">1.86, </w:t>
      </w:r>
      <w:proofErr w:type="spellStart"/>
      <w:r w:rsidR="00547736" w:rsidRPr="003A794B">
        <w:rPr>
          <w:rFonts w:ascii="Arial" w:hAnsi="Arial" w:cs="Arial"/>
          <w:sz w:val="22"/>
          <w:szCs w:val="22"/>
        </w:rPr>
        <w:t>d.s.</w:t>
      </w:r>
      <w:proofErr w:type="spellEnd"/>
      <w:r w:rsidR="00547736" w:rsidRPr="003A794B">
        <w:rPr>
          <w:rFonts w:ascii="Arial" w:hAnsi="Arial" w:cs="Arial"/>
          <w:sz w:val="22"/>
          <w:szCs w:val="22"/>
        </w:rPr>
        <w:t xml:space="preserve"> 1.08)</w:t>
      </w:r>
      <w:r w:rsidRPr="003A794B">
        <w:rPr>
          <w:rStyle w:val="tlid-translation"/>
          <w:rFonts w:ascii="Arial" w:hAnsi="Arial" w:cs="Arial"/>
          <w:sz w:val="22"/>
          <w:szCs w:val="22"/>
          <w:lang w:val="en"/>
        </w:rPr>
        <w:t xml:space="preserve">, 17. </w:t>
      </w:r>
      <w:r w:rsidRPr="003A794B">
        <w:rPr>
          <w:rStyle w:val="tlid-translation"/>
          <w:rFonts w:ascii="Arial" w:hAnsi="Arial" w:cs="Arial"/>
          <w:i/>
          <w:iCs/>
          <w:sz w:val="22"/>
          <w:szCs w:val="22"/>
          <w:lang w:val="en"/>
        </w:rPr>
        <w:t>I feel in danger</w:t>
      </w:r>
      <w:r w:rsidRPr="003A794B">
        <w:rPr>
          <w:rStyle w:val="tlid-translation"/>
          <w:rFonts w:ascii="Arial" w:hAnsi="Arial" w:cs="Arial"/>
          <w:sz w:val="22"/>
          <w:szCs w:val="22"/>
          <w:lang w:val="en"/>
        </w:rPr>
        <w:t xml:space="preserve"> </w:t>
      </w:r>
      <w:r w:rsidR="00547736" w:rsidRPr="003A794B">
        <w:rPr>
          <w:rFonts w:ascii="Arial" w:hAnsi="Arial" w:cs="Arial"/>
          <w:sz w:val="22"/>
          <w:szCs w:val="22"/>
        </w:rPr>
        <w:t>(</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m:t>
        </m:r>
      </m:oMath>
      <w:r w:rsidR="00547736" w:rsidRPr="003A794B">
        <w:rPr>
          <w:rFonts w:ascii="Arial" w:eastAsiaTheme="minorEastAsia" w:hAnsi="Arial" w:cs="Arial"/>
          <w:sz w:val="22"/>
          <w:szCs w:val="22"/>
        </w:rPr>
        <w:t xml:space="preserve"> </w:t>
      </w:r>
      <w:r w:rsidR="00547736" w:rsidRPr="003A794B">
        <w:rPr>
          <w:rFonts w:ascii="Arial" w:hAnsi="Arial" w:cs="Arial"/>
          <w:sz w:val="22"/>
          <w:szCs w:val="22"/>
        </w:rPr>
        <w:t xml:space="preserve">2.15, </w:t>
      </w:r>
      <w:proofErr w:type="spellStart"/>
      <w:r w:rsidR="00547736" w:rsidRPr="003A794B">
        <w:rPr>
          <w:rFonts w:ascii="Arial" w:hAnsi="Arial" w:cs="Arial"/>
          <w:sz w:val="22"/>
          <w:szCs w:val="22"/>
        </w:rPr>
        <w:t>d.s.</w:t>
      </w:r>
      <w:proofErr w:type="spellEnd"/>
      <w:r w:rsidR="00547736" w:rsidRPr="003A794B">
        <w:rPr>
          <w:rFonts w:ascii="Arial" w:hAnsi="Arial" w:cs="Arial"/>
          <w:sz w:val="22"/>
          <w:szCs w:val="22"/>
        </w:rPr>
        <w:t xml:space="preserve"> 1.22)</w:t>
      </w:r>
      <w:r w:rsidRPr="003A794B">
        <w:rPr>
          <w:rStyle w:val="tlid-translation"/>
          <w:rFonts w:ascii="Arial" w:hAnsi="Arial" w:cs="Arial"/>
          <w:sz w:val="22"/>
          <w:szCs w:val="22"/>
          <w:lang w:val="en"/>
        </w:rPr>
        <w:t>, 18</w:t>
      </w:r>
      <w:r w:rsidRPr="003A794B">
        <w:rPr>
          <w:rStyle w:val="tlid-translation"/>
          <w:rFonts w:ascii="Arial" w:hAnsi="Arial" w:cs="Arial"/>
          <w:i/>
          <w:iCs/>
          <w:sz w:val="22"/>
          <w:szCs w:val="22"/>
          <w:lang w:val="en"/>
        </w:rPr>
        <w:t>. I feel scared</w:t>
      </w:r>
      <w:r w:rsidRPr="003A794B">
        <w:rPr>
          <w:rStyle w:val="tlid-translation"/>
          <w:rFonts w:ascii="Arial" w:hAnsi="Arial" w:cs="Arial"/>
          <w:sz w:val="22"/>
          <w:szCs w:val="22"/>
          <w:lang w:val="en"/>
        </w:rPr>
        <w:t xml:space="preserve"> </w:t>
      </w:r>
      <w:r w:rsidR="00547736" w:rsidRPr="003A794B">
        <w:rPr>
          <w:rFonts w:ascii="Arial" w:hAnsi="Arial" w:cs="Arial"/>
          <w:sz w:val="22"/>
          <w:szCs w:val="22"/>
        </w:rPr>
        <w:t>(</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m:t>
        </m:r>
      </m:oMath>
      <w:r w:rsidR="00547736" w:rsidRPr="003A794B">
        <w:rPr>
          <w:rFonts w:ascii="Arial" w:eastAsiaTheme="minorEastAsia" w:hAnsi="Arial" w:cs="Arial"/>
          <w:sz w:val="22"/>
          <w:szCs w:val="22"/>
        </w:rPr>
        <w:t xml:space="preserve"> </w:t>
      </w:r>
      <w:r w:rsidR="00547736" w:rsidRPr="003A794B">
        <w:rPr>
          <w:rFonts w:ascii="Arial" w:hAnsi="Arial" w:cs="Arial"/>
          <w:sz w:val="22"/>
          <w:szCs w:val="22"/>
        </w:rPr>
        <w:t xml:space="preserve">2.24, </w:t>
      </w:r>
      <w:proofErr w:type="spellStart"/>
      <w:r w:rsidR="00547736" w:rsidRPr="003A794B">
        <w:rPr>
          <w:rFonts w:ascii="Arial" w:hAnsi="Arial" w:cs="Arial"/>
          <w:sz w:val="22"/>
          <w:szCs w:val="22"/>
        </w:rPr>
        <w:t>d.s.</w:t>
      </w:r>
      <w:proofErr w:type="spellEnd"/>
      <w:r w:rsidR="00547736" w:rsidRPr="003A794B">
        <w:rPr>
          <w:rFonts w:ascii="Arial" w:hAnsi="Arial" w:cs="Arial"/>
          <w:sz w:val="22"/>
          <w:szCs w:val="22"/>
        </w:rPr>
        <w:t xml:space="preserve"> 1.19)</w:t>
      </w:r>
      <w:r w:rsidRPr="003A794B">
        <w:rPr>
          <w:rStyle w:val="tlid-translation"/>
          <w:rFonts w:ascii="Arial" w:hAnsi="Arial" w:cs="Arial"/>
          <w:sz w:val="22"/>
          <w:szCs w:val="22"/>
          <w:lang w:val="en"/>
        </w:rPr>
        <w:t xml:space="preserve">, 19. </w:t>
      </w:r>
      <w:r w:rsidRPr="003A794B">
        <w:rPr>
          <w:rStyle w:val="tlid-translation"/>
          <w:rFonts w:ascii="Arial" w:hAnsi="Arial" w:cs="Arial"/>
          <w:i/>
          <w:iCs/>
          <w:sz w:val="22"/>
          <w:szCs w:val="22"/>
          <w:lang w:val="en"/>
        </w:rPr>
        <w:t>I feel upset</w:t>
      </w:r>
      <w:r w:rsidRPr="003A794B">
        <w:rPr>
          <w:rStyle w:val="tlid-translation"/>
          <w:rFonts w:ascii="Arial" w:hAnsi="Arial" w:cs="Arial"/>
          <w:sz w:val="22"/>
          <w:szCs w:val="22"/>
          <w:lang w:val="en"/>
        </w:rPr>
        <w:t xml:space="preserve"> </w:t>
      </w:r>
      <w:r w:rsidR="00547736" w:rsidRPr="003A794B">
        <w:rPr>
          <w:rFonts w:ascii="Arial" w:hAnsi="Arial" w:cs="Arial"/>
          <w:sz w:val="22"/>
          <w:szCs w:val="22"/>
        </w:rPr>
        <w:t>(</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m:t>
        </m:r>
      </m:oMath>
      <w:r w:rsidR="00547736" w:rsidRPr="003A794B">
        <w:rPr>
          <w:rFonts w:ascii="Arial" w:eastAsiaTheme="minorEastAsia" w:hAnsi="Arial" w:cs="Arial"/>
          <w:sz w:val="22"/>
          <w:szCs w:val="22"/>
        </w:rPr>
        <w:t xml:space="preserve"> </w:t>
      </w:r>
      <w:r w:rsidR="00547736" w:rsidRPr="003A794B">
        <w:rPr>
          <w:rFonts w:ascii="Arial" w:hAnsi="Arial" w:cs="Arial"/>
          <w:sz w:val="22"/>
          <w:szCs w:val="22"/>
        </w:rPr>
        <w:t xml:space="preserve">1.78, </w:t>
      </w:r>
      <w:proofErr w:type="spellStart"/>
      <w:r w:rsidR="00547736" w:rsidRPr="003A794B">
        <w:rPr>
          <w:rFonts w:ascii="Arial" w:hAnsi="Arial" w:cs="Arial"/>
          <w:sz w:val="22"/>
          <w:szCs w:val="22"/>
        </w:rPr>
        <w:t>d.s.</w:t>
      </w:r>
      <w:proofErr w:type="spellEnd"/>
      <w:r w:rsidR="00547736" w:rsidRPr="003A794B">
        <w:rPr>
          <w:rFonts w:ascii="Arial" w:hAnsi="Arial" w:cs="Arial"/>
          <w:sz w:val="22"/>
          <w:szCs w:val="22"/>
        </w:rPr>
        <w:t xml:space="preserve"> 1.04)</w:t>
      </w:r>
      <w:r w:rsidRPr="003A794B">
        <w:rPr>
          <w:rStyle w:val="tlid-translation"/>
          <w:rFonts w:ascii="Arial" w:hAnsi="Arial" w:cs="Arial"/>
          <w:sz w:val="22"/>
          <w:szCs w:val="22"/>
          <w:lang w:val="en"/>
        </w:rPr>
        <w:t xml:space="preserve">, 20. </w:t>
      </w:r>
      <w:r w:rsidRPr="003A794B">
        <w:rPr>
          <w:rStyle w:val="tlid-translation"/>
          <w:rFonts w:ascii="Arial" w:hAnsi="Arial" w:cs="Arial"/>
          <w:i/>
          <w:iCs/>
          <w:sz w:val="22"/>
          <w:szCs w:val="22"/>
          <w:lang w:val="en"/>
        </w:rPr>
        <w:t xml:space="preserve">I feel isolated </w:t>
      </w:r>
      <w:r w:rsidR="00547736" w:rsidRPr="003A794B">
        <w:rPr>
          <w:rFonts w:ascii="Arial" w:hAnsi="Arial" w:cs="Arial"/>
          <w:sz w:val="22"/>
          <w:szCs w:val="22"/>
        </w:rPr>
        <w:t>(</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m:t>
        </m:r>
      </m:oMath>
      <w:r w:rsidR="00547736" w:rsidRPr="003A794B">
        <w:rPr>
          <w:rFonts w:ascii="Arial" w:eastAsiaTheme="minorEastAsia" w:hAnsi="Arial" w:cs="Arial"/>
          <w:sz w:val="22"/>
          <w:szCs w:val="22"/>
        </w:rPr>
        <w:t xml:space="preserve"> </w:t>
      </w:r>
      <w:r w:rsidR="00547736" w:rsidRPr="003A794B">
        <w:rPr>
          <w:rFonts w:ascii="Arial" w:hAnsi="Arial" w:cs="Arial"/>
          <w:sz w:val="22"/>
          <w:szCs w:val="22"/>
        </w:rPr>
        <w:t xml:space="preserve">2.05, </w:t>
      </w:r>
      <w:proofErr w:type="spellStart"/>
      <w:r w:rsidR="00547736" w:rsidRPr="003A794B">
        <w:rPr>
          <w:rFonts w:ascii="Arial" w:hAnsi="Arial" w:cs="Arial"/>
          <w:sz w:val="22"/>
          <w:szCs w:val="22"/>
        </w:rPr>
        <w:t>d.s.</w:t>
      </w:r>
      <w:proofErr w:type="spellEnd"/>
      <w:r w:rsidR="00547736" w:rsidRPr="003A794B">
        <w:rPr>
          <w:rFonts w:ascii="Arial" w:hAnsi="Arial" w:cs="Arial"/>
          <w:sz w:val="22"/>
          <w:szCs w:val="22"/>
        </w:rPr>
        <w:t xml:space="preserve"> 1.17)</w:t>
      </w:r>
      <w:r w:rsidRPr="003A794B">
        <w:rPr>
          <w:rStyle w:val="tlid-translation"/>
          <w:rFonts w:ascii="Arial" w:hAnsi="Arial" w:cs="Arial"/>
          <w:sz w:val="22"/>
          <w:szCs w:val="22"/>
          <w:lang w:val="en"/>
        </w:rPr>
        <w:t xml:space="preserve">, 21. </w:t>
      </w:r>
      <w:r w:rsidRPr="003A794B">
        <w:rPr>
          <w:rStyle w:val="tlid-translation"/>
          <w:rFonts w:ascii="Arial" w:hAnsi="Arial" w:cs="Arial"/>
          <w:i/>
          <w:iCs/>
          <w:sz w:val="22"/>
          <w:szCs w:val="22"/>
          <w:lang w:val="en"/>
        </w:rPr>
        <w:t>I feel angry</w:t>
      </w:r>
      <w:r w:rsidRPr="003A794B">
        <w:rPr>
          <w:rStyle w:val="tlid-translation"/>
          <w:rFonts w:ascii="Arial" w:hAnsi="Arial" w:cs="Arial"/>
          <w:sz w:val="22"/>
          <w:szCs w:val="22"/>
          <w:lang w:val="en"/>
        </w:rPr>
        <w:t xml:space="preserve"> </w:t>
      </w:r>
      <w:r w:rsidR="00547736" w:rsidRPr="003A794B">
        <w:rPr>
          <w:rFonts w:ascii="Arial" w:hAnsi="Arial" w:cs="Arial"/>
          <w:sz w:val="22"/>
          <w:szCs w:val="22"/>
        </w:rPr>
        <w:t>(</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m:t>
        </m:r>
      </m:oMath>
      <w:r w:rsidR="00547736" w:rsidRPr="003A794B">
        <w:rPr>
          <w:rFonts w:ascii="Arial" w:eastAsiaTheme="minorEastAsia" w:hAnsi="Arial" w:cs="Arial"/>
          <w:sz w:val="22"/>
          <w:szCs w:val="22"/>
        </w:rPr>
        <w:t xml:space="preserve"> </w:t>
      </w:r>
      <w:r w:rsidR="00547736" w:rsidRPr="003A794B">
        <w:rPr>
          <w:rFonts w:ascii="Arial" w:hAnsi="Arial" w:cs="Arial"/>
          <w:sz w:val="22"/>
          <w:szCs w:val="22"/>
        </w:rPr>
        <w:t xml:space="preserve">1.83, </w:t>
      </w:r>
      <w:proofErr w:type="spellStart"/>
      <w:r w:rsidR="00547736" w:rsidRPr="003A794B">
        <w:rPr>
          <w:rFonts w:ascii="Arial" w:hAnsi="Arial" w:cs="Arial"/>
          <w:sz w:val="22"/>
          <w:szCs w:val="22"/>
        </w:rPr>
        <w:t>d.s.</w:t>
      </w:r>
      <w:proofErr w:type="spellEnd"/>
      <w:r w:rsidR="00547736" w:rsidRPr="003A794B">
        <w:rPr>
          <w:rFonts w:ascii="Arial" w:hAnsi="Arial" w:cs="Arial"/>
          <w:sz w:val="22"/>
          <w:szCs w:val="22"/>
        </w:rPr>
        <w:t xml:space="preserve"> 1.04)</w:t>
      </w:r>
      <w:r w:rsidRPr="003A794B">
        <w:rPr>
          <w:rStyle w:val="tlid-translation"/>
          <w:rFonts w:ascii="Arial" w:hAnsi="Arial" w:cs="Arial"/>
          <w:sz w:val="22"/>
          <w:szCs w:val="22"/>
          <w:lang w:val="en"/>
        </w:rPr>
        <w:t xml:space="preserve">, 22. </w:t>
      </w:r>
      <w:r w:rsidRPr="003A794B">
        <w:rPr>
          <w:rStyle w:val="tlid-translation"/>
          <w:rFonts w:ascii="Arial" w:hAnsi="Arial" w:cs="Arial"/>
          <w:i/>
          <w:iCs/>
          <w:sz w:val="22"/>
          <w:szCs w:val="22"/>
          <w:lang w:val="en"/>
        </w:rPr>
        <w:t>I feel uncertain</w:t>
      </w:r>
      <w:r w:rsidRPr="003A794B">
        <w:rPr>
          <w:rStyle w:val="tlid-translation"/>
          <w:rFonts w:ascii="Arial" w:hAnsi="Arial" w:cs="Arial"/>
          <w:sz w:val="22"/>
          <w:szCs w:val="22"/>
          <w:lang w:val="en"/>
        </w:rPr>
        <w:t xml:space="preserve"> </w:t>
      </w:r>
      <w:r w:rsidR="00547736" w:rsidRPr="003A794B">
        <w:rPr>
          <w:rFonts w:ascii="Arial" w:hAnsi="Arial" w:cs="Arial"/>
          <w:sz w:val="22"/>
          <w:szCs w:val="22"/>
        </w:rPr>
        <w:t>(</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m:t>
        </m:r>
      </m:oMath>
      <w:r w:rsidR="00547736" w:rsidRPr="003A794B">
        <w:rPr>
          <w:rFonts w:ascii="Arial" w:eastAsiaTheme="minorEastAsia" w:hAnsi="Arial" w:cs="Arial"/>
          <w:sz w:val="22"/>
          <w:szCs w:val="22"/>
        </w:rPr>
        <w:t xml:space="preserve"> </w:t>
      </w:r>
      <w:r w:rsidR="00547736" w:rsidRPr="003A794B">
        <w:rPr>
          <w:rFonts w:ascii="Arial" w:hAnsi="Arial" w:cs="Arial"/>
          <w:sz w:val="22"/>
          <w:szCs w:val="22"/>
        </w:rPr>
        <w:t xml:space="preserve">2.50, </w:t>
      </w:r>
      <w:proofErr w:type="spellStart"/>
      <w:r w:rsidR="00547736" w:rsidRPr="003A794B">
        <w:rPr>
          <w:rFonts w:ascii="Arial" w:hAnsi="Arial" w:cs="Arial"/>
          <w:sz w:val="22"/>
          <w:szCs w:val="22"/>
        </w:rPr>
        <w:t>d.s.</w:t>
      </w:r>
      <w:proofErr w:type="spellEnd"/>
      <w:r w:rsidR="00547736" w:rsidRPr="003A794B">
        <w:rPr>
          <w:rFonts w:ascii="Arial" w:hAnsi="Arial" w:cs="Arial"/>
          <w:sz w:val="22"/>
          <w:szCs w:val="22"/>
        </w:rPr>
        <w:t xml:space="preserve"> 1.33)</w:t>
      </w:r>
      <w:r w:rsidRPr="003A794B">
        <w:rPr>
          <w:rStyle w:val="tlid-translation"/>
          <w:rFonts w:ascii="Arial" w:hAnsi="Arial" w:cs="Arial"/>
          <w:sz w:val="22"/>
          <w:szCs w:val="22"/>
          <w:lang w:val="en"/>
        </w:rPr>
        <w:t xml:space="preserve">, 24. </w:t>
      </w:r>
      <w:r w:rsidRPr="003A794B">
        <w:rPr>
          <w:rStyle w:val="tlid-translation"/>
          <w:rFonts w:ascii="Arial" w:hAnsi="Arial" w:cs="Arial"/>
          <w:i/>
          <w:iCs/>
          <w:sz w:val="22"/>
          <w:szCs w:val="22"/>
          <w:lang w:val="en"/>
        </w:rPr>
        <w:t>I feel worried</w:t>
      </w:r>
      <w:r w:rsidRPr="003A794B">
        <w:rPr>
          <w:rStyle w:val="tlid-translation"/>
          <w:rFonts w:ascii="Arial" w:hAnsi="Arial" w:cs="Arial"/>
          <w:sz w:val="22"/>
          <w:szCs w:val="22"/>
          <w:lang w:val="en"/>
        </w:rPr>
        <w:t xml:space="preserve"> </w:t>
      </w:r>
      <w:r w:rsidR="00547736" w:rsidRPr="003A794B">
        <w:rPr>
          <w:rFonts w:ascii="Arial" w:hAnsi="Arial" w:cs="Arial"/>
          <w:sz w:val="22"/>
          <w:szCs w:val="22"/>
        </w:rPr>
        <w:t>(</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m:t>
        </m:r>
      </m:oMath>
      <w:r w:rsidR="00547736" w:rsidRPr="003A794B">
        <w:rPr>
          <w:rFonts w:ascii="Arial" w:eastAsiaTheme="minorEastAsia" w:hAnsi="Arial" w:cs="Arial"/>
          <w:sz w:val="22"/>
          <w:szCs w:val="22"/>
        </w:rPr>
        <w:t xml:space="preserve"> </w:t>
      </w:r>
      <w:r w:rsidR="00547736" w:rsidRPr="003A794B">
        <w:rPr>
          <w:rFonts w:ascii="Arial" w:hAnsi="Arial" w:cs="Arial"/>
          <w:sz w:val="22"/>
          <w:szCs w:val="22"/>
        </w:rPr>
        <w:t xml:space="preserve">2.72, </w:t>
      </w:r>
      <w:proofErr w:type="spellStart"/>
      <w:r w:rsidR="00547736" w:rsidRPr="003A794B">
        <w:rPr>
          <w:rFonts w:ascii="Arial" w:hAnsi="Arial" w:cs="Arial"/>
          <w:sz w:val="22"/>
          <w:szCs w:val="22"/>
        </w:rPr>
        <w:t>d.s.</w:t>
      </w:r>
      <w:proofErr w:type="spellEnd"/>
      <w:r w:rsidR="00547736" w:rsidRPr="003A794B">
        <w:rPr>
          <w:rFonts w:ascii="Arial" w:hAnsi="Arial" w:cs="Arial"/>
          <w:sz w:val="22"/>
          <w:szCs w:val="22"/>
        </w:rPr>
        <w:t xml:space="preserve"> 1.23)</w:t>
      </w:r>
      <w:r w:rsidRPr="003A794B">
        <w:rPr>
          <w:rStyle w:val="tlid-translation"/>
          <w:rFonts w:ascii="Arial" w:hAnsi="Arial" w:cs="Arial"/>
          <w:sz w:val="22"/>
          <w:szCs w:val="22"/>
          <w:lang w:val="en"/>
        </w:rPr>
        <w:t xml:space="preserve">, 25. </w:t>
      </w:r>
      <w:r w:rsidRPr="003A794B">
        <w:rPr>
          <w:rStyle w:val="tlid-translation"/>
          <w:rFonts w:ascii="Arial" w:hAnsi="Arial" w:cs="Arial"/>
          <w:i/>
          <w:iCs/>
          <w:sz w:val="22"/>
          <w:szCs w:val="22"/>
          <w:lang w:val="en"/>
        </w:rPr>
        <w:t>I feel imprisoned</w:t>
      </w:r>
      <w:r w:rsidRPr="003A794B">
        <w:rPr>
          <w:rStyle w:val="tlid-translation"/>
          <w:rFonts w:ascii="Arial" w:hAnsi="Arial" w:cs="Arial"/>
          <w:sz w:val="22"/>
          <w:szCs w:val="22"/>
          <w:lang w:val="en"/>
        </w:rPr>
        <w:t xml:space="preserve"> </w:t>
      </w:r>
      <w:r w:rsidR="00547736" w:rsidRPr="003A794B">
        <w:rPr>
          <w:rFonts w:ascii="Arial" w:hAnsi="Arial" w:cs="Arial"/>
          <w:sz w:val="22"/>
          <w:szCs w:val="22"/>
        </w:rPr>
        <w:t>(</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m:t>
        </m:r>
      </m:oMath>
      <w:r w:rsidR="00547736" w:rsidRPr="003A794B">
        <w:rPr>
          <w:rFonts w:ascii="Arial" w:eastAsiaTheme="minorEastAsia" w:hAnsi="Arial" w:cs="Arial"/>
          <w:sz w:val="22"/>
          <w:szCs w:val="22"/>
        </w:rPr>
        <w:t xml:space="preserve"> </w:t>
      </w:r>
      <w:r w:rsidR="00547736" w:rsidRPr="003A794B">
        <w:rPr>
          <w:rFonts w:ascii="Arial" w:hAnsi="Arial" w:cs="Arial"/>
          <w:sz w:val="22"/>
          <w:szCs w:val="22"/>
        </w:rPr>
        <w:t xml:space="preserve">1.90, </w:t>
      </w:r>
      <w:proofErr w:type="spellStart"/>
      <w:r w:rsidR="00547736" w:rsidRPr="003A794B">
        <w:rPr>
          <w:rFonts w:ascii="Arial" w:hAnsi="Arial" w:cs="Arial"/>
          <w:sz w:val="22"/>
          <w:szCs w:val="22"/>
        </w:rPr>
        <w:t>d.s.</w:t>
      </w:r>
      <w:proofErr w:type="spellEnd"/>
      <w:r w:rsidR="00547736" w:rsidRPr="003A794B">
        <w:rPr>
          <w:rFonts w:ascii="Arial" w:hAnsi="Arial" w:cs="Arial"/>
          <w:sz w:val="22"/>
          <w:szCs w:val="22"/>
        </w:rPr>
        <w:t xml:space="preserve"> 1.11)</w:t>
      </w:r>
      <w:r w:rsidRPr="003A794B">
        <w:rPr>
          <w:rStyle w:val="tlid-translation"/>
          <w:rFonts w:ascii="Arial" w:hAnsi="Arial" w:cs="Arial"/>
          <w:sz w:val="22"/>
          <w:szCs w:val="22"/>
          <w:lang w:val="en"/>
        </w:rPr>
        <w:t xml:space="preserve">, 29. </w:t>
      </w:r>
      <w:r w:rsidRPr="003A794B">
        <w:rPr>
          <w:rStyle w:val="tlid-translation"/>
          <w:rFonts w:ascii="Arial" w:hAnsi="Arial" w:cs="Arial"/>
          <w:i/>
          <w:iCs/>
          <w:sz w:val="22"/>
          <w:szCs w:val="22"/>
          <w:lang w:val="en"/>
        </w:rPr>
        <w:t>I dance</w:t>
      </w:r>
      <w:r w:rsidRPr="003A794B">
        <w:rPr>
          <w:rStyle w:val="tlid-translation"/>
          <w:rFonts w:ascii="Arial" w:hAnsi="Arial" w:cs="Arial"/>
          <w:sz w:val="22"/>
          <w:szCs w:val="22"/>
          <w:lang w:val="en"/>
        </w:rPr>
        <w:t xml:space="preserve"> </w:t>
      </w:r>
      <w:r w:rsidR="00547736" w:rsidRPr="003A794B">
        <w:rPr>
          <w:rFonts w:ascii="Arial" w:hAnsi="Arial" w:cs="Arial"/>
          <w:sz w:val="22"/>
          <w:szCs w:val="22"/>
        </w:rPr>
        <w:t>(</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m:t>
        </m:r>
      </m:oMath>
      <w:r w:rsidR="00547736" w:rsidRPr="003A794B">
        <w:rPr>
          <w:rFonts w:ascii="Arial" w:eastAsiaTheme="minorEastAsia" w:hAnsi="Arial" w:cs="Arial"/>
          <w:sz w:val="22"/>
          <w:szCs w:val="22"/>
        </w:rPr>
        <w:t xml:space="preserve"> </w:t>
      </w:r>
      <w:r w:rsidR="00547736" w:rsidRPr="003A794B">
        <w:rPr>
          <w:rFonts w:ascii="Arial" w:hAnsi="Arial" w:cs="Arial"/>
          <w:sz w:val="22"/>
          <w:szCs w:val="22"/>
        </w:rPr>
        <w:t xml:space="preserve">2.47, </w:t>
      </w:r>
      <w:proofErr w:type="spellStart"/>
      <w:r w:rsidR="00547736" w:rsidRPr="003A794B">
        <w:rPr>
          <w:rFonts w:ascii="Arial" w:hAnsi="Arial" w:cs="Arial"/>
          <w:sz w:val="22"/>
          <w:szCs w:val="22"/>
        </w:rPr>
        <w:t>d.s.</w:t>
      </w:r>
      <w:proofErr w:type="spellEnd"/>
      <w:r w:rsidR="00547736" w:rsidRPr="003A794B">
        <w:rPr>
          <w:rFonts w:ascii="Arial" w:hAnsi="Arial" w:cs="Arial"/>
          <w:sz w:val="22"/>
          <w:szCs w:val="22"/>
        </w:rPr>
        <w:t xml:space="preserve"> 1.48)</w:t>
      </w:r>
      <w:r w:rsidRPr="003A794B">
        <w:rPr>
          <w:rStyle w:val="tlid-translation"/>
          <w:rFonts w:ascii="Arial" w:hAnsi="Arial" w:cs="Arial"/>
          <w:sz w:val="22"/>
          <w:szCs w:val="22"/>
          <w:lang w:val="en"/>
        </w:rPr>
        <w:t xml:space="preserve">, they are significantly less than in women, in addition to the </w:t>
      </w:r>
      <w:r w:rsidRPr="003A794B">
        <w:rPr>
          <w:rStyle w:val="tlid-translation"/>
          <w:rFonts w:ascii="Arial" w:hAnsi="Arial" w:cs="Arial"/>
          <w:i/>
          <w:iCs/>
          <w:sz w:val="22"/>
          <w:szCs w:val="22"/>
          <w:lang w:val="en"/>
        </w:rPr>
        <w:t>affective factor</w:t>
      </w:r>
      <w:r w:rsidRPr="003A794B">
        <w:rPr>
          <w:rStyle w:val="tlid-translation"/>
          <w:rFonts w:ascii="Arial" w:hAnsi="Arial" w:cs="Arial"/>
          <w:sz w:val="22"/>
          <w:szCs w:val="22"/>
          <w:lang w:val="en"/>
        </w:rPr>
        <w:t xml:space="preserve"> </w:t>
      </w:r>
      <w:r w:rsidR="00547736" w:rsidRPr="003A794B">
        <w:rPr>
          <w:rFonts w:ascii="Arial" w:hAnsi="Arial" w:cs="Arial"/>
          <w:sz w:val="22"/>
          <w:szCs w:val="22"/>
        </w:rPr>
        <w:t>(</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m:t>
        </m:r>
      </m:oMath>
      <w:r w:rsidR="00547736" w:rsidRPr="003A794B">
        <w:rPr>
          <w:rFonts w:ascii="Arial" w:eastAsiaTheme="minorEastAsia" w:hAnsi="Arial" w:cs="Arial"/>
          <w:sz w:val="22"/>
          <w:szCs w:val="22"/>
        </w:rPr>
        <w:t xml:space="preserve"> </w:t>
      </w:r>
      <w:r w:rsidR="00547736" w:rsidRPr="003A794B">
        <w:rPr>
          <w:rFonts w:ascii="Arial" w:hAnsi="Arial" w:cs="Arial"/>
          <w:sz w:val="22"/>
          <w:szCs w:val="22"/>
        </w:rPr>
        <w:t xml:space="preserve">2.18, </w:t>
      </w:r>
      <w:proofErr w:type="spellStart"/>
      <w:r w:rsidR="00547736" w:rsidRPr="003A794B">
        <w:rPr>
          <w:rFonts w:ascii="Arial" w:hAnsi="Arial" w:cs="Arial"/>
          <w:sz w:val="22"/>
          <w:szCs w:val="22"/>
        </w:rPr>
        <w:t>d.s.</w:t>
      </w:r>
      <w:proofErr w:type="spellEnd"/>
      <w:r w:rsidR="00547736" w:rsidRPr="003A794B">
        <w:rPr>
          <w:rFonts w:ascii="Arial" w:hAnsi="Arial" w:cs="Arial"/>
          <w:sz w:val="22"/>
          <w:szCs w:val="22"/>
        </w:rPr>
        <w:t xml:space="preserve"> 0.86)</w:t>
      </w:r>
      <w:r w:rsidRPr="003A794B">
        <w:rPr>
          <w:rStyle w:val="tlid-translation"/>
          <w:rFonts w:ascii="Arial" w:hAnsi="Arial" w:cs="Arial"/>
          <w:sz w:val="22"/>
          <w:szCs w:val="22"/>
          <w:lang w:val="en"/>
        </w:rPr>
        <w:t>.</w:t>
      </w:r>
    </w:p>
    <w:p w14:paraId="167F8217" w14:textId="34AE5EB5" w:rsidR="0003223F" w:rsidRPr="003A794B" w:rsidRDefault="0003223F" w:rsidP="00466787">
      <w:pPr>
        <w:rPr>
          <w:rStyle w:val="tlid-translation"/>
          <w:rFonts w:ascii="Arial" w:hAnsi="Arial" w:cs="Arial"/>
          <w:lang w:val="en"/>
        </w:rPr>
      </w:pPr>
    </w:p>
    <w:p w14:paraId="793B67D2" w14:textId="6EC958FD" w:rsidR="001F6B27" w:rsidRPr="001968AE" w:rsidRDefault="0003223F" w:rsidP="001F6B27">
      <w:pPr>
        <w:widowControl w:val="0"/>
        <w:autoSpaceDE w:val="0"/>
        <w:autoSpaceDN w:val="0"/>
        <w:spacing w:before="94" w:after="0"/>
        <w:ind w:right="1915"/>
        <w:rPr>
          <w:rFonts w:ascii="Arial" w:eastAsia="Times New Roman" w:hAnsi="Arial" w:cs="Arial"/>
          <w:b/>
          <w:bCs/>
          <w:sz w:val="22"/>
          <w:szCs w:val="22"/>
          <w:lang w:bidi="en-US"/>
        </w:rPr>
      </w:pPr>
      <w:r w:rsidRPr="001968AE">
        <w:rPr>
          <w:rFonts w:ascii="Arial" w:eastAsia="Times New Roman" w:hAnsi="Arial" w:cs="Arial"/>
          <w:b/>
          <w:bCs/>
          <w:sz w:val="22"/>
          <w:szCs w:val="22"/>
          <w:lang w:bidi="en-US"/>
        </w:rPr>
        <w:t>Linear model</w:t>
      </w:r>
    </w:p>
    <w:p w14:paraId="0CC34DDD" w14:textId="4C5B40DE" w:rsidR="001048A8" w:rsidRPr="001968AE" w:rsidRDefault="001048A8" w:rsidP="0042379E">
      <w:pPr>
        <w:spacing w:after="0" w:line="276" w:lineRule="auto"/>
        <w:rPr>
          <w:rFonts w:ascii="Arial" w:eastAsia="Times New Roman" w:hAnsi="Arial" w:cs="Arial"/>
          <w:sz w:val="22"/>
          <w:szCs w:val="22"/>
        </w:rPr>
      </w:pPr>
      <w:r w:rsidRPr="001968AE">
        <w:rPr>
          <w:rFonts w:ascii="Arial" w:eastAsia="Times New Roman" w:hAnsi="Arial" w:cs="Arial"/>
          <w:sz w:val="22"/>
          <w:szCs w:val="22"/>
          <w:lang w:val="en"/>
        </w:rPr>
        <w:t xml:space="preserve">Linear regression was calculated from the factors to know the effect that each of them has on attitudes towards confinement, finding a model </w:t>
      </w:r>
      <w:bookmarkStart w:id="2" w:name="_Hlk46240002"/>
      <m:oMath>
        <m:r>
          <w:rPr>
            <w:rFonts w:ascii="Cambria Math" w:eastAsia="Times New Roman" w:hAnsi="Cambria Math" w:cs="Arial"/>
            <w:sz w:val="22"/>
            <w:szCs w:val="22"/>
            <w:lang w:val="en"/>
          </w:rPr>
          <m:t>y=2.95+0.61x</m:t>
        </m:r>
      </m:oMath>
      <w:bookmarkEnd w:id="2"/>
      <w:r w:rsidRPr="001968AE">
        <w:rPr>
          <w:rFonts w:ascii="Arial" w:eastAsia="Times New Roman" w:hAnsi="Arial" w:cs="Arial"/>
          <w:sz w:val="22"/>
          <w:szCs w:val="22"/>
          <w:lang w:val="en"/>
        </w:rPr>
        <w:t>, with a linear R</w:t>
      </w:r>
      <w:r w:rsidRPr="001968AE">
        <w:rPr>
          <w:rFonts w:ascii="Arial" w:eastAsia="Times New Roman" w:hAnsi="Arial" w:cs="Arial"/>
          <w:sz w:val="22"/>
          <w:szCs w:val="22"/>
          <w:vertAlign w:val="superscript"/>
          <w:lang w:val="en"/>
        </w:rPr>
        <w:t>2</w:t>
      </w:r>
      <w:r w:rsidRPr="001968AE">
        <w:rPr>
          <w:rFonts w:ascii="Arial" w:eastAsia="Times New Roman" w:hAnsi="Arial" w:cs="Arial"/>
          <w:sz w:val="22"/>
          <w:szCs w:val="22"/>
          <w:lang w:val="en"/>
        </w:rPr>
        <w:t xml:space="preserve"> = 0.998. This is shown in Graph S1. The relationship between attitude and affective, cognitive, and behavioral factors is shown in Graph S2. </w:t>
      </w:r>
    </w:p>
    <w:p w14:paraId="2A14A567" w14:textId="17F4E875" w:rsidR="001F6B27" w:rsidRPr="003A794B" w:rsidRDefault="001F6B27" w:rsidP="001F6B27">
      <w:pPr>
        <w:pStyle w:val="TAMainText"/>
        <w:ind w:firstLine="0"/>
        <w:rPr>
          <w:rFonts w:ascii="Arial" w:hAnsi="Arial" w:cs="Arial"/>
          <w:lang w:eastAsia="ja-JP"/>
        </w:rPr>
      </w:pPr>
    </w:p>
    <w:p w14:paraId="29868C39" w14:textId="77777777" w:rsidR="001048A8" w:rsidRPr="003A794B" w:rsidRDefault="001048A8" w:rsidP="001F6B27">
      <w:pPr>
        <w:pStyle w:val="TAMainText"/>
        <w:ind w:firstLine="0"/>
        <w:rPr>
          <w:rFonts w:ascii="Arial" w:hAnsi="Arial" w:cs="Arial"/>
          <w:lang w:eastAsia="ja-JP"/>
        </w:rPr>
      </w:pPr>
    </w:p>
    <w:p w14:paraId="2C1DFDFD" w14:textId="31EC1B6D" w:rsidR="00E02CD0" w:rsidRPr="001968AE" w:rsidRDefault="001048A8" w:rsidP="001F6B27">
      <w:pPr>
        <w:pStyle w:val="TAMainText"/>
        <w:ind w:firstLine="0"/>
        <w:rPr>
          <w:rFonts w:ascii="Arial" w:hAnsi="Arial" w:cs="Arial"/>
          <w:sz w:val="22"/>
          <w:szCs w:val="22"/>
          <w:lang w:eastAsia="ja-JP"/>
        </w:rPr>
      </w:pPr>
      <w:r w:rsidRPr="001968AE">
        <w:rPr>
          <w:rFonts w:ascii="Arial" w:hAnsi="Arial" w:cs="Arial"/>
          <w:sz w:val="22"/>
          <w:szCs w:val="22"/>
          <w:lang w:eastAsia="ja-JP"/>
        </w:rPr>
        <w:lastRenderedPageBreak/>
        <w:t>Graph S1. Linear correlation for the predictive model.</w:t>
      </w:r>
      <w:r w:rsidR="006A51B4" w:rsidRPr="001968AE">
        <w:rPr>
          <w:rFonts w:ascii="Arial" w:hAnsi="Arial" w:cs="Arial"/>
          <w:sz w:val="22"/>
          <w:szCs w:val="22"/>
          <w:lang w:eastAsia="ja-JP"/>
        </w:rPr>
        <w:t xml:space="preserve"> </w:t>
      </w:r>
    </w:p>
    <w:p w14:paraId="4D838FE1" w14:textId="1ECCE6BE" w:rsidR="00CC2F00" w:rsidRPr="003A794B" w:rsidRDefault="00BE1AF0" w:rsidP="00CC2F00">
      <w:pPr>
        <w:autoSpaceDE w:val="0"/>
        <w:autoSpaceDN w:val="0"/>
        <w:adjustRightInd w:val="0"/>
        <w:spacing w:after="0"/>
        <w:jc w:val="center"/>
        <w:rPr>
          <w:rFonts w:ascii="Arial" w:eastAsiaTheme="minorHAnsi" w:hAnsi="Arial" w:cs="Arial"/>
          <w:szCs w:val="24"/>
          <w:lang w:val="es-PA"/>
        </w:rPr>
      </w:pPr>
      <w:r w:rsidRPr="003A794B">
        <w:rPr>
          <w:rFonts w:ascii="Arial" w:hAnsi="Arial" w:cs="Arial"/>
          <w:noProof/>
          <w:szCs w:val="24"/>
        </w:rPr>
        <w:drawing>
          <wp:inline distT="0" distB="0" distL="0" distR="0" wp14:anchorId="35BCCF8E" wp14:editId="7EC356A0">
            <wp:extent cx="4342416" cy="3474720"/>
            <wp:effectExtent l="0" t="0" r="127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2416" cy="3474720"/>
                    </a:xfrm>
                    <a:prstGeom prst="rect">
                      <a:avLst/>
                    </a:prstGeom>
                    <a:noFill/>
                    <a:ln>
                      <a:noFill/>
                    </a:ln>
                  </pic:spPr>
                </pic:pic>
              </a:graphicData>
            </a:graphic>
          </wp:inline>
        </w:drawing>
      </w:r>
    </w:p>
    <w:p w14:paraId="4B337DD5" w14:textId="77777777" w:rsidR="00CC2F00" w:rsidRPr="003A794B" w:rsidRDefault="00CC2F00" w:rsidP="00CC2F00">
      <w:pPr>
        <w:autoSpaceDE w:val="0"/>
        <w:autoSpaceDN w:val="0"/>
        <w:adjustRightInd w:val="0"/>
        <w:spacing w:after="0"/>
        <w:jc w:val="left"/>
        <w:rPr>
          <w:rFonts w:ascii="Arial" w:eastAsiaTheme="minorHAnsi" w:hAnsi="Arial" w:cs="Arial"/>
          <w:szCs w:val="24"/>
          <w:lang w:val="es-PA"/>
        </w:rPr>
      </w:pPr>
    </w:p>
    <w:p w14:paraId="6450B972" w14:textId="63D44FE0" w:rsidR="001048A8" w:rsidRPr="003A794B" w:rsidRDefault="001048A8" w:rsidP="001968AE">
      <w:pPr>
        <w:autoSpaceDE w:val="0"/>
        <w:autoSpaceDN w:val="0"/>
        <w:adjustRightInd w:val="0"/>
        <w:spacing w:before="240" w:line="276" w:lineRule="auto"/>
        <w:rPr>
          <w:rStyle w:val="tlid-translation"/>
          <w:rFonts w:ascii="Arial" w:hAnsi="Arial" w:cs="Arial"/>
          <w:sz w:val="22"/>
          <w:szCs w:val="22"/>
          <w:lang w:val="en"/>
        </w:rPr>
      </w:pPr>
      <w:r w:rsidRPr="003A794B">
        <w:rPr>
          <w:rStyle w:val="tlid-translation"/>
          <w:rFonts w:ascii="Arial" w:hAnsi="Arial" w:cs="Arial"/>
          <w:sz w:val="22"/>
          <w:szCs w:val="22"/>
          <w:lang w:val="en"/>
        </w:rPr>
        <w:t xml:space="preserve">Graphs S2, S3, and S4 show the positive relationship that exists between attitudes and each one of the factors. The relationship between the cognitive factor and the Attitude is direct, positive, and strong, which is evidenced by the value of the linear R2 = 0.623 (Graph S2). </w:t>
      </w:r>
    </w:p>
    <w:p w14:paraId="3B8F2AE5" w14:textId="77777777" w:rsidR="001048A8" w:rsidRPr="003A794B" w:rsidRDefault="001048A8" w:rsidP="001968AE">
      <w:pPr>
        <w:autoSpaceDE w:val="0"/>
        <w:autoSpaceDN w:val="0"/>
        <w:adjustRightInd w:val="0"/>
        <w:spacing w:after="0" w:line="276" w:lineRule="auto"/>
        <w:rPr>
          <w:rStyle w:val="tlid-translation"/>
          <w:rFonts w:ascii="Arial" w:hAnsi="Arial" w:cs="Arial"/>
          <w:sz w:val="22"/>
          <w:szCs w:val="22"/>
          <w:lang w:val="en"/>
        </w:rPr>
      </w:pPr>
      <w:r w:rsidRPr="003A794B">
        <w:rPr>
          <w:rStyle w:val="tlid-translation"/>
          <w:rFonts w:ascii="Arial" w:hAnsi="Arial" w:cs="Arial"/>
          <w:sz w:val="22"/>
          <w:szCs w:val="22"/>
          <w:lang w:val="en"/>
        </w:rPr>
        <w:t xml:space="preserve">The three factors that make up the attitudes allow us to visualize the dispersion in each of them. The lowest values in the distribution belong to the cognitive factor since the participants knew about the virus. Thus, they were aware of the prevention protocol. </w:t>
      </w:r>
    </w:p>
    <w:p w14:paraId="76F88467" w14:textId="7606C229" w:rsidR="001048A8" w:rsidRPr="003A794B" w:rsidRDefault="001048A8" w:rsidP="001968AE">
      <w:pPr>
        <w:autoSpaceDE w:val="0"/>
        <w:autoSpaceDN w:val="0"/>
        <w:adjustRightInd w:val="0"/>
        <w:spacing w:before="240" w:after="0" w:line="276" w:lineRule="auto"/>
        <w:rPr>
          <w:rFonts w:ascii="Arial" w:eastAsia="Times New Roman" w:hAnsi="Arial" w:cs="Arial"/>
          <w:sz w:val="22"/>
          <w:szCs w:val="22"/>
        </w:rPr>
      </w:pPr>
      <w:r w:rsidRPr="003A794B">
        <w:rPr>
          <w:rStyle w:val="tlid-translation"/>
          <w:rFonts w:ascii="Arial" w:hAnsi="Arial" w:cs="Arial"/>
          <w:sz w:val="22"/>
          <w:szCs w:val="22"/>
          <w:lang w:val="en"/>
        </w:rPr>
        <w:t xml:space="preserve">The relationship between the affective factor and the Attitude is direct, positive, and moderate, which is evident in the value of the linear R2 = 0.534. </w:t>
      </w:r>
      <w:r w:rsidRPr="003A794B">
        <w:rPr>
          <w:rFonts w:ascii="Arial" w:eastAsia="Times New Roman" w:hAnsi="Arial" w:cs="Arial"/>
          <w:sz w:val="22"/>
          <w:szCs w:val="22"/>
          <w:lang w:val="en"/>
        </w:rPr>
        <w:t>For the affective factor</w:t>
      </w:r>
      <w:r w:rsidR="006A51B4" w:rsidRPr="003A794B">
        <w:rPr>
          <w:rFonts w:ascii="Arial" w:eastAsia="Times New Roman" w:hAnsi="Arial" w:cs="Arial"/>
          <w:sz w:val="22"/>
          <w:szCs w:val="22"/>
          <w:lang w:val="en"/>
        </w:rPr>
        <w:t>,</w:t>
      </w:r>
      <w:r w:rsidRPr="003A794B">
        <w:rPr>
          <w:rFonts w:ascii="Arial" w:eastAsia="Times New Roman" w:hAnsi="Arial" w:cs="Arial"/>
          <w:sz w:val="22"/>
          <w:szCs w:val="22"/>
          <w:lang w:val="en"/>
        </w:rPr>
        <w:t xml:space="preserve"> there is greater dispersion in the responses, possibly due to </w:t>
      </w:r>
      <w:r w:rsidR="006A51B4" w:rsidRPr="003A794B">
        <w:rPr>
          <w:rFonts w:ascii="Arial" w:eastAsia="Times New Roman" w:hAnsi="Arial" w:cs="Arial"/>
          <w:sz w:val="22"/>
          <w:szCs w:val="22"/>
          <w:lang w:val="en"/>
        </w:rPr>
        <w:t xml:space="preserve">changes </w:t>
      </w:r>
      <w:r w:rsidRPr="003A794B">
        <w:rPr>
          <w:rFonts w:ascii="Arial" w:eastAsia="Times New Roman" w:hAnsi="Arial" w:cs="Arial"/>
          <w:sz w:val="22"/>
          <w:szCs w:val="22"/>
          <w:lang w:val="en"/>
        </w:rPr>
        <w:t xml:space="preserve">in the </w:t>
      </w:r>
      <w:r w:rsidR="006A51B4" w:rsidRPr="003A794B">
        <w:rPr>
          <w:rFonts w:ascii="Arial" w:eastAsia="Times New Roman" w:hAnsi="Arial" w:cs="Arial"/>
          <w:sz w:val="22"/>
          <w:szCs w:val="22"/>
          <w:lang w:val="en"/>
        </w:rPr>
        <w:t xml:space="preserve">way they managed </w:t>
      </w:r>
      <w:r w:rsidRPr="003A794B">
        <w:rPr>
          <w:rFonts w:ascii="Arial" w:eastAsia="Times New Roman" w:hAnsi="Arial" w:cs="Arial"/>
          <w:sz w:val="22"/>
          <w:szCs w:val="22"/>
          <w:lang w:val="en"/>
        </w:rPr>
        <w:t>their emotions.</w:t>
      </w:r>
      <w:r w:rsidR="006A51B4" w:rsidRPr="003A794B">
        <w:rPr>
          <w:rFonts w:ascii="Arial" w:eastAsia="Times New Roman" w:hAnsi="Arial" w:cs="Arial"/>
          <w:sz w:val="22"/>
          <w:szCs w:val="22"/>
          <w:lang w:val="en"/>
        </w:rPr>
        <w:t xml:space="preserve"> This is </w:t>
      </w:r>
      <w:proofErr w:type="spellStart"/>
      <w:r w:rsidR="006A51B4" w:rsidRPr="003A794B">
        <w:rPr>
          <w:rFonts w:ascii="Arial" w:eastAsia="Times New Roman" w:hAnsi="Arial" w:cs="Arial"/>
          <w:sz w:val="22"/>
          <w:szCs w:val="22"/>
          <w:lang w:val="en"/>
        </w:rPr>
        <w:t>sumarized</w:t>
      </w:r>
      <w:proofErr w:type="spellEnd"/>
      <w:r w:rsidR="006A51B4" w:rsidRPr="003A794B">
        <w:rPr>
          <w:rFonts w:ascii="Arial" w:eastAsia="Times New Roman" w:hAnsi="Arial" w:cs="Arial"/>
          <w:sz w:val="22"/>
          <w:szCs w:val="22"/>
          <w:lang w:val="en"/>
        </w:rPr>
        <w:t xml:space="preserve"> in Graph S3. </w:t>
      </w:r>
    </w:p>
    <w:p w14:paraId="1DF342C7" w14:textId="69A973FD" w:rsidR="006A51B4" w:rsidRPr="003A794B" w:rsidRDefault="006A51B4" w:rsidP="00E05010">
      <w:pPr>
        <w:autoSpaceDE w:val="0"/>
        <w:autoSpaceDN w:val="0"/>
        <w:adjustRightInd w:val="0"/>
        <w:spacing w:before="240" w:after="0" w:line="276" w:lineRule="auto"/>
        <w:rPr>
          <w:rStyle w:val="tlid-translation"/>
          <w:rFonts w:ascii="Arial" w:hAnsi="Arial" w:cs="Arial"/>
          <w:sz w:val="22"/>
          <w:szCs w:val="22"/>
          <w:lang w:val="en"/>
        </w:rPr>
      </w:pPr>
      <w:r w:rsidRPr="003A794B">
        <w:rPr>
          <w:rStyle w:val="tlid-translation"/>
          <w:rFonts w:ascii="Arial" w:hAnsi="Arial" w:cs="Arial"/>
          <w:sz w:val="22"/>
          <w:szCs w:val="22"/>
          <w:lang w:val="en"/>
        </w:rPr>
        <w:t xml:space="preserve">The relationship between the behavioral factor and </w:t>
      </w:r>
      <w:r w:rsidR="003A794B" w:rsidRPr="003A794B">
        <w:rPr>
          <w:rStyle w:val="tlid-translation"/>
          <w:rFonts w:ascii="Arial" w:hAnsi="Arial" w:cs="Arial"/>
          <w:sz w:val="22"/>
          <w:szCs w:val="22"/>
          <w:lang w:val="en"/>
        </w:rPr>
        <w:t>A</w:t>
      </w:r>
      <w:r w:rsidRPr="003A794B">
        <w:rPr>
          <w:rStyle w:val="tlid-translation"/>
          <w:rFonts w:ascii="Arial" w:hAnsi="Arial" w:cs="Arial"/>
          <w:sz w:val="22"/>
          <w:szCs w:val="22"/>
          <w:lang w:val="en"/>
        </w:rPr>
        <w:t>ttitude is direct, positive, and weak, which is evidenced by the value of linear R</w:t>
      </w:r>
      <w:r w:rsidRPr="003A794B">
        <w:rPr>
          <w:rStyle w:val="tlid-translation"/>
          <w:rFonts w:ascii="Arial" w:hAnsi="Arial" w:cs="Arial"/>
          <w:sz w:val="22"/>
          <w:szCs w:val="22"/>
          <w:vertAlign w:val="superscript"/>
          <w:lang w:val="en"/>
        </w:rPr>
        <w:t>2</w:t>
      </w:r>
      <w:r w:rsidRPr="003A794B">
        <w:rPr>
          <w:rStyle w:val="tlid-translation"/>
          <w:rFonts w:ascii="Arial" w:hAnsi="Arial" w:cs="Arial"/>
          <w:sz w:val="22"/>
          <w:szCs w:val="22"/>
          <w:lang w:val="en"/>
        </w:rPr>
        <w:t xml:space="preserve"> = 0.379. The greatest dispersion is perceived in the behavioral factor; these values could be related to the autonomy that the population perceives even when the Health Authorities instituted curfews and a full quarantine. The relationship is shown in Graph S4. </w:t>
      </w:r>
    </w:p>
    <w:p w14:paraId="118A7FBD" w14:textId="77777777" w:rsidR="006A51B4" w:rsidRPr="003A794B" w:rsidRDefault="006A51B4" w:rsidP="001968AE">
      <w:pPr>
        <w:autoSpaceDE w:val="0"/>
        <w:autoSpaceDN w:val="0"/>
        <w:adjustRightInd w:val="0"/>
        <w:spacing w:after="0" w:line="276" w:lineRule="auto"/>
        <w:jc w:val="left"/>
        <w:rPr>
          <w:rFonts w:ascii="Arial" w:eastAsiaTheme="minorHAnsi" w:hAnsi="Arial" w:cs="Arial"/>
          <w:szCs w:val="24"/>
        </w:rPr>
      </w:pPr>
    </w:p>
    <w:p w14:paraId="5E96555D" w14:textId="77777777" w:rsidR="001048A8" w:rsidRPr="003A794B" w:rsidRDefault="001048A8" w:rsidP="00CC2F00">
      <w:pPr>
        <w:autoSpaceDE w:val="0"/>
        <w:autoSpaceDN w:val="0"/>
        <w:adjustRightInd w:val="0"/>
        <w:spacing w:after="0" w:line="400" w:lineRule="atLeast"/>
        <w:jc w:val="left"/>
        <w:rPr>
          <w:rFonts w:ascii="Arial" w:eastAsiaTheme="minorHAnsi" w:hAnsi="Arial" w:cs="Arial"/>
          <w:sz w:val="22"/>
          <w:szCs w:val="22"/>
        </w:rPr>
      </w:pPr>
    </w:p>
    <w:p w14:paraId="79AB9318" w14:textId="1B618DFB" w:rsidR="001048A8" w:rsidRPr="003A794B" w:rsidRDefault="001048A8" w:rsidP="00CC2F00">
      <w:pPr>
        <w:autoSpaceDE w:val="0"/>
        <w:autoSpaceDN w:val="0"/>
        <w:adjustRightInd w:val="0"/>
        <w:spacing w:after="0" w:line="400" w:lineRule="atLeast"/>
        <w:jc w:val="left"/>
        <w:rPr>
          <w:rFonts w:ascii="Arial" w:eastAsiaTheme="minorHAnsi" w:hAnsi="Arial" w:cs="Arial"/>
          <w:szCs w:val="24"/>
        </w:rPr>
      </w:pPr>
    </w:p>
    <w:p w14:paraId="08908BB0" w14:textId="2C4B8693" w:rsidR="006A51B4" w:rsidRPr="003A794B" w:rsidRDefault="006A51B4" w:rsidP="00CC2F00">
      <w:pPr>
        <w:autoSpaceDE w:val="0"/>
        <w:autoSpaceDN w:val="0"/>
        <w:adjustRightInd w:val="0"/>
        <w:spacing w:after="0" w:line="400" w:lineRule="atLeast"/>
        <w:jc w:val="left"/>
        <w:rPr>
          <w:rFonts w:ascii="Arial" w:eastAsiaTheme="minorHAnsi" w:hAnsi="Arial" w:cs="Arial"/>
          <w:szCs w:val="24"/>
        </w:rPr>
      </w:pPr>
    </w:p>
    <w:p w14:paraId="6876929C" w14:textId="27E36961" w:rsidR="006A51B4" w:rsidRPr="003A794B" w:rsidRDefault="006A51B4" w:rsidP="00CC2F00">
      <w:pPr>
        <w:autoSpaceDE w:val="0"/>
        <w:autoSpaceDN w:val="0"/>
        <w:adjustRightInd w:val="0"/>
        <w:spacing w:after="0" w:line="400" w:lineRule="atLeast"/>
        <w:jc w:val="left"/>
        <w:rPr>
          <w:rFonts w:ascii="Arial" w:eastAsiaTheme="minorHAnsi" w:hAnsi="Arial" w:cs="Arial"/>
          <w:szCs w:val="24"/>
        </w:rPr>
      </w:pPr>
    </w:p>
    <w:p w14:paraId="5A4E67A2" w14:textId="0CEA90F0" w:rsidR="006A51B4" w:rsidRPr="003A794B" w:rsidRDefault="006A51B4" w:rsidP="00CC2F00">
      <w:pPr>
        <w:autoSpaceDE w:val="0"/>
        <w:autoSpaceDN w:val="0"/>
        <w:adjustRightInd w:val="0"/>
        <w:spacing w:after="0" w:line="400" w:lineRule="atLeast"/>
        <w:jc w:val="left"/>
        <w:rPr>
          <w:rFonts w:ascii="Arial" w:eastAsiaTheme="minorHAnsi" w:hAnsi="Arial" w:cs="Arial"/>
          <w:szCs w:val="24"/>
        </w:rPr>
      </w:pPr>
    </w:p>
    <w:p w14:paraId="1DC70DEC" w14:textId="786DDC31" w:rsidR="006A51B4" w:rsidRPr="003A794B" w:rsidRDefault="006A51B4" w:rsidP="00CC2F00">
      <w:pPr>
        <w:autoSpaceDE w:val="0"/>
        <w:autoSpaceDN w:val="0"/>
        <w:adjustRightInd w:val="0"/>
        <w:spacing w:after="0" w:line="400" w:lineRule="atLeast"/>
        <w:jc w:val="left"/>
        <w:rPr>
          <w:rFonts w:ascii="Arial" w:eastAsiaTheme="minorHAnsi" w:hAnsi="Arial" w:cs="Arial"/>
          <w:szCs w:val="24"/>
        </w:rPr>
      </w:pPr>
    </w:p>
    <w:p w14:paraId="29A52C41" w14:textId="676CAF08" w:rsidR="006A51B4" w:rsidRPr="003A794B" w:rsidRDefault="006A51B4" w:rsidP="006A51B4">
      <w:pPr>
        <w:pStyle w:val="TAMainText"/>
        <w:ind w:firstLine="0"/>
        <w:jc w:val="center"/>
        <w:rPr>
          <w:rFonts w:ascii="Arial" w:hAnsi="Arial" w:cs="Arial"/>
          <w:sz w:val="22"/>
          <w:szCs w:val="22"/>
          <w:lang w:eastAsia="ja-JP"/>
        </w:rPr>
      </w:pPr>
      <w:r w:rsidRPr="003A794B">
        <w:rPr>
          <w:rFonts w:ascii="Arial" w:eastAsiaTheme="minorHAnsi" w:hAnsi="Arial" w:cs="Arial"/>
          <w:sz w:val="22"/>
          <w:szCs w:val="22"/>
        </w:rPr>
        <w:lastRenderedPageBreak/>
        <w:t xml:space="preserve">Graph S2. </w:t>
      </w:r>
      <w:r w:rsidRPr="003A794B">
        <w:rPr>
          <w:rFonts w:ascii="Arial" w:hAnsi="Arial" w:cs="Arial"/>
          <w:sz w:val="22"/>
          <w:szCs w:val="22"/>
          <w:lang w:eastAsia="ja-JP"/>
        </w:rPr>
        <w:t xml:space="preserve">Linear correlation for the affective factor v. </w:t>
      </w:r>
      <w:r w:rsidR="003A794B" w:rsidRPr="003A794B">
        <w:rPr>
          <w:rFonts w:ascii="Arial" w:hAnsi="Arial" w:cs="Arial"/>
          <w:sz w:val="22"/>
          <w:szCs w:val="22"/>
          <w:lang w:eastAsia="ja-JP"/>
        </w:rPr>
        <w:t>A</w:t>
      </w:r>
      <w:r w:rsidRPr="003A794B">
        <w:rPr>
          <w:rFonts w:ascii="Arial" w:hAnsi="Arial" w:cs="Arial"/>
          <w:sz w:val="22"/>
          <w:szCs w:val="22"/>
          <w:lang w:eastAsia="ja-JP"/>
        </w:rPr>
        <w:t>ttitude.</w:t>
      </w:r>
    </w:p>
    <w:p w14:paraId="27551504" w14:textId="72E56AEE" w:rsidR="006A51B4" w:rsidRPr="003A794B" w:rsidRDefault="00CC2F00" w:rsidP="003A794B">
      <w:pPr>
        <w:autoSpaceDE w:val="0"/>
        <w:autoSpaceDN w:val="0"/>
        <w:adjustRightInd w:val="0"/>
        <w:jc w:val="center"/>
        <w:rPr>
          <w:rFonts w:ascii="Arial" w:hAnsi="Arial" w:cs="Arial"/>
        </w:rPr>
      </w:pPr>
      <w:r w:rsidRPr="003A794B">
        <w:rPr>
          <w:rFonts w:ascii="Arial" w:eastAsiaTheme="minorHAnsi" w:hAnsi="Arial" w:cs="Arial"/>
          <w:noProof/>
          <w:szCs w:val="24"/>
          <w:lang w:val="es-PA"/>
        </w:rPr>
        <w:drawing>
          <wp:inline distT="0" distB="0" distL="0" distR="0" wp14:anchorId="605D05C2" wp14:editId="7FE7CC0F">
            <wp:extent cx="3100729" cy="2483485"/>
            <wp:effectExtent l="0" t="0" r="444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3392" cy="2501637"/>
                    </a:xfrm>
                    <a:prstGeom prst="rect">
                      <a:avLst/>
                    </a:prstGeom>
                    <a:noFill/>
                    <a:ln>
                      <a:noFill/>
                    </a:ln>
                  </pic:spPr>
                </pic:pic>
              </a:graphicData>
            </a:graphic>
          </wp:inline>
        </w:drawing>
      </w:r>
    </w:p>
    <w:p w14:paraId="0699712E" w14:textId="77777777" w:rsidR="006A51B4" w:rsidRPr="003A794B" w:rsidRDefault="006A51B4" w:rsidP="006A51B4">
      <w:pPr>
        <w:autoSpaceDE w:val="0"/>
        <w:autoSpaceDN w:val="0"/>
        <w:adjustRightInd w:val="0"/>
        <w:spacing w:after="0"/>
        <w:jc w:val="center"/>
        <w:rPr>
          <w:rFonts w:ascii="Arial" w:hAnsi="Arial" w:cs="Arial"/>
        </w:rPr>
      </w:pPr>
    </w:p>
    <w:p w14:paraId="66442AF0" w14:textId="0BA1E560" w:rsidR="006A51B4" w:rsidRPr="003A794B" w:rsidRDefault="006A51B4" w:rsidP="006A51B4">
      <w:pPr>
        <w:autoSpaceDE w:val="0"/>
        <w:autoSpaceDN w:val="0"/>
        <w:adjustRightInd w:val="0"/>
        <w:spacing w:after="0"/>
        <w:jc w:val="center"/>
        <w:rPr>
          <w:rFonts w:ascii="Arial" w:hAnsi="Arial" w:cs="Arial"/>
          <w:sz w:val="22"/>
          <w:szCs w:val="22"/>
        </w:rPr>
      </w:pPr>
      <w:r w:rsidRPr="003A794B">
        <w:rPr>
          <w:rFonts w:ascii="Arial" w:hAnsi="Arial" w:cs="Arial"/>
          <w:sz w:val="22"/>
          <w:szCs w:val="22"/>
        </w:rPr>
        <w:t xml:space="preserve">Graph S3. </w:t>
      </w:r>
      <w:r w:rsidRPr="003A794B">
        <w:rPr>
          <w:rFonts w:ascii="Arial" w:hAnsi="Arial" w:cs="Arial"/>
          <w:sz w:val="22"/>
          <w:szCs w:val="22"/>
          <w:lang w:eastAsia="ja-JP"/>
        </w:rPr>
        <w:t xml:space="preserve">Linear correlation for the cognitive factor v. </w:t>
      </w:r>
      <w:r w:rsidR="003A794B" w:rsidRPr="003A794B">
        <w:rPr>
          <w:rFonts w:ascii="Arial" w:hAnsi="Arial" w:cs="Arial"/>
          <w:sz w:val="22"/>
          <w:szCs w:val="22"/>
          <w:lang w:eastAsia="ja-JP"/>
        </w:rPr>
        <w:t>A</w:t>
      </w:r>
      <w:r w:rsidRPr="003A794B">
        <w:rPr>
          <w:rFonts w:ascii="Arial" w:hAnsi="Arial" w:cs="Arial"/>
          <w:sz w:val="22"/>
          <w:szCs w:val="22"/>
          <w:lang w:eastAsia="ja-JP"/>
        </w:rPr>
        <w:t xml:space="preserve">ttitude. The highest dispersion is observed in this factor. </w:t>
      </w:r>
    </w:p>
    <w:p w14:paraId="4A9D9B74" w14:textId="4797966D" w:rsidR="006A51B4" w:rsidRPr="003A794B" w:rsidRDefault="00CA3470" w:rsidP="003A794B">
      <w:pPr>
        <w:autoSpaceDE w:val="0"/>
        <w:autoSpaceDN w:val="0"/>
        <w:adjustRightInd w:val="0"/>
        <w:jc w:val="center"/>
        <w:rPr>
          <w:rFonts w:ascii="Arial" w:hAnsi="Arial" w:cs="Arial"/>
        </w:rPr>
      </w:pPr>
      <w:r w:rsidRPr="003A794B">
        <w:rPr>
          <w:rFonts w:ascii="Arial" w:eastAsiaTheme="minorHAnsi" w:hAnsi="Arial" w:cs="Arial"/>
          <w:noProof/>
          <w:szCs w:val="24"/>
          <w:lang w:val="es-PA"/>
        </w:rPr>
        <w:drawing>
          <wp:inline distT="0" distB="0" distL="0" distR="0" wp14:anchorId="54DBDE28" wp14:editId="54B0EC07">
            <wp:extent cx="3094075" cy="247815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3711" cy="2493882"/>
                    </a:xfrm>
                    <a:prstGeom prst="rect">
                      <a:avLst/>
                    </a:prstGeom>
                    <a:noFill/>
                    <a:ln>
                      <a:noFill/>
                    </a:ln>
                  </pic:spPr>
                </pic:pic>
              </a:graphicData>
            </a:graphic>
          </wp:inline>
        </w:drawing>
      </w:r>
    </w:p>
    <w:p w14:paraId="1D72AD97" w14:textId="41FDA5E0" w:rsidR="006A51B4" w:rsidRPr="003A794B" w:rsidRDefault="006A51B4" w:rsidP="006A51B4">
      <w:pPr>
        <w:autoSpaceDE w:val="0"/>
        <w:autoSpaceDN w:val="0"/>
        <w:adjustRightInd w:val="0"/>
        <w:spacing w:after="0"/>
        <w:jc w:val="center"/>
        <w:rPr>
          <w:rFonts w:ascii="Arial" w:hAnsi="Arial" w:cs="Arial"/>
        </w:rPr>
      </w:pPr>
    </w:p>
    <w:p w14:paraId="310EB682" w14:textId="7D96AB87" w:rsidR="006A51B4" w:rsidRPr="003A794B" w:rsidRDefault="006A51B4" w:rsidP="006A51B4">
      <w:pPr>
        <w:autoSpaceDE w:val="0"/>
        <w:autoSpaceDN w:val="0"/>
        <w:adjustRightInd w:val="0"/>
        <w:spacing w:after="0"/>
        <w:jc w:val="center"/>
        <w:rPr>
          <w:rFonts w:ascii="Arial" w:hAnsi="Arial" w:cs="Arial"/>
          <w:sz w:val="22"/>
          <w:szCs w:val="22"/>
        </w:rPr>
      </w:pPr>
      <w:r w:rsidRPr="003A794B">
        <w:rPr>
          <w:rFonts w:ascii="Arial" w:hAnsi="Arial" w:cs="Arial"/>
          <w:sz w:val="22"/>
          <w:szCs w:val="22"/>
        </w:rPr>
        <w:t>Graph S4.</w:t>
      </w:r>
      <w:r w:rsidRPr="003A794B">
        <w:rPr>
          <w:rFonts w:ascii="Arial" w:hAnsi="Arial" w:cs="Arial"/>
          <w:sz w:val="22"/>
          <w:szCs w:val="22"/>
          <w:lang w:eastAsia="ja-JP"/>
        </w:rPr>
        <w:t xml:space="preserve"> Linear correlation for the behavior factor v. </w:t>
      </w:r>
      <w:r w:rsidR="003A794B" w:rsidRPr="003A794B">
        <w:rPr>
          <w:rFonts w:ascii="Arial" w:hAnsi="Arial" w:cs="Arial"/>
          <w:sz w:val="22"/>
          <w:szCs w:val="22"/>
          <w:lang w:eastAsia="ja-JP"/>
        </w:rPr>
        <w:t>A</w:t>
      </w:r>
      <w:r w:rsidRPr="003A794B">
        <w:rPr>
          <w:rFonts w:ascii="Arial" w:hAnsi="Arial" w:cs="Arial"/>
          <w:sz w:val="22"/>
          <w:szCs w:val="22"/>
          <w:lang w:eastAsia="ja-JP"/>
        </w:rPr>
        <w:t xml:space="preserve">ttitude.  </w:t>
      </w:r>
    </w:p>
    <w:p w14:paraId="1C95CB99" w14:textId="06140F5A" w:rsidR="00466787" w:rsidRPr="003A794B" w:rsidRDefault="00CA3470" w:rsidP="006A51B4">
      <w:pPr>
        <w:autoSpaceDE w:val="0"/>
        <w:autoSpaceDN w:val="0"/>
        <w:adjustRightInd w:val="0"/>
        <w:spacing w:after="0"/>
        <w:jc w:val="center"/>
        <w:rPr>
          <w:rFonts w:ascii="Arial" w:hAnsi="Arial" w:cs="Arial"/>
        </w:rPr>
      </w:pPr>
      <w:r w:rsidRPr="003A794B">
        <w:rPr>
          <w:rFonts w:ascii="Arial" w:eastAsiaTheme="minorHAnsi" w:hAnsi="Arial" w:cs="Arial"/>
          <w:noProof/>
          <w:szCs w:val="24"/>
          <w:lang w:val="es-PA"/>
        </w:rPr>
        <w:drawing>
          <wp:inline distT="0" distB="0" distL="0" distR="0" wp14:anchorId="033EE693" wp14:editId="1F2054CB">
            <wp:extent cx="3101731" cy="2484287"/>
            <wp:effectExtent l="0" t="0" r="381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5934" cy="2495663"/>
                    </a:xfrm>
                    <a:prstGeom prst="rect">
                      <a:avLst/>
                    </a:prstGeom>
                    <a:noFill/>
                    <a:ln>
                      <a:noFill/>
                    </a:ln>
                  </pic:spPr>
                </pic:pic>
              </a:graphicData>
            </a:graphic>
          </wp:inline>
        </w:drawing>
      </w:r>
    </w:p>
    <w:sectPr w:rsidR="00466787" w:rsidRPr="003A794B" w:rsidSect="00466787">
      <w:headerReference w:type="even" r:id="rId10"/>
      <w:headerReference w:type="default" r:id="rId11"/>
      <w:footerReference w:type="even" r:id="rId12"/>
      <w:footerReference w:type="default" r:id="rId13"/>
      <w:headerReference w:type="first" r:id="rId14"/>
      <w:footerReference w:type="first" r:id="rId15"/>
      <w:pgSz w:w="12240" w:h="15840"/>
      <w:pgMar w:top="720" w:right="1094" w:bottom="950" w:left="1094" w:header="0" w:footer="0" w:gutter="0"/>
      <w:cols w:space="4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BEF29" w14:textId="77777777" w:rsidR="007B5A07" w:rsidRDefault="007B5A07">
      <w:pPr>
        <w:spacing w:after="0"/>
      </w:pPr>
      <w:r>
        <w:separator/>
      </w:r>
    </w:p>
  </w:endnote>
  <w:endnote w:type="continuationSeparator" w:id="0">
    <w:p w14:paraId="5AD68136" w14:textId="77777777" w:rsidR="007B5A07" w:rsidRDefault="007B5A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A7D6E" w14:textId="77777777" w:rsidR="003344B7" w:rsidRDefault="003344B7">
    <w:pPr>
      <w:pStyle w:val="Piedepgina"/>
      <w:framePr w:wrap="around" w:vAnchor="text" w:hAnchor="margin" w:xAlign="right" w:y="1"/>
      <w:rPr>
        <w:rStyle w:val="Nmerodepgina"/>
      </w:rPr>
    </w:pPr>
    <w:r>
      <w:rPr>
        <w:rStyle w:val="Nmerodepgina"/>
        <w:noProof/>
      </w:rPr>
      <w:t>1</w:t>
    </w:r>
  </w:p>
  <w:p w14:paraId="132AB6F0" w14:textId="77777777" w:rsidR="003344B7" w:rsidRDefault="003344B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D3851" w14:textId="77777777" w:rsidR="003344B7" w:rsidRDefault="003344B7">
    <w:pPr>
      <w:pStyle w:val="Piedepgina"/>
      <w:ind w:right="360"/>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D24FA" w14:textId="77777777" w:rsidR="00621148" w:rsidRDefault="006211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3207E" w14:textId="77777777" w:rsidR="007B5A07" w:rsidRDefault="007B5A07">
      <w:pPr>
        <w:spacing w:after="0"/>
      </w:pPr>
      <w:r>
        <w:separator/>
      </w:r>
    </w:p>
  </w:footnote>
  <w:footnote w:type="continuationSeparator" w:id="0">
    <w:p w14:paraId="2F62CE31" w14:textId="77777777" w:rsidR="007B5A07" w:rsidRDefault="007B5A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A86AE" w14:textId="77777777" w:rsidR="00621148" w:rsidRDefault="006211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BF67B" w14:textId="77777777" w:rsidR="00621148" w:rsidRDefault="0062114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1FA5C" w14:textId="77777777" w:rsidR="00621148" w:rsidRDefault="006211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3M7C0NDQzNjQ1sDRT0lEKTi0uzszPAykwrgUAnlbVnCwAAAA="/>
  </w:docVars>
  <w:rsids>
    <w:rsidRoot w:val="001F6B27"/>
    <w:rsid w:val="00025955"/>
    <w:rsid w:val="0003223F"/>
    <w:rsid w:val="001048A8"/>
    <w:rsid w:val="00130FBC"/>
    <w:rsid w:val="001968AE"/>
    <w:rsid w:val="001F6B27"/>
    <w:rsid w:val="003344B7"/>
    <w:rsid w:val="003378B8"/>
    <w:rsid w:val="003A794B"/>
    <w:rsid w:val="003F7CC3"/>
    <w:rsid w:val="0042379E"/>
    <w:rsid w:val="0045434D"/>
    <w:rsid w:val="00466787"/>
    <w:rsid w:val="00547736"/>
    <w:rsid w:val="00594C1B"/>
    <w:rsid w:val="00621148"/>
    <w:rsid w:val="0062732C"/>
    <w:rsid w:val="006A51B4"/>
    <w:rsid w:val="007B5A07"/>
    <w:rsid w:val="007B64A5"/>
    <w:rsid w:val="007C0097"/>
    <w:rsid w:val="007F321B"/>
    <w:rsid w:val="009C78C5"/>
    <w:rsid w:val="00A32861"/>
    <w:rsid w:val="00AC474F"/>
    <w:rsid w:val="00AE6CA8"/>
    <w:rsid w:val="00BE1AF0"/>
    <w:rsid w:val="00CA3470"/>
    <w:rsid w:val="00CC2F00"/>
    <w:rsid w:val="00D859C3"/>
    <w:rsid w:val="00E02CD0"/>
    <w:rsid w:val="00E05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52A4D"/>
  <w15:chartTrackingRefBased/>
  <w15:docId w15:val="{2D7623AA-F5FC-4EEA-9CD5-4DA27689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B27"/>
    <w:pPr>
      <w:spacing w:line="240" w:lineRule="auto"/>
      <w:jc w:val="both"/>
    </w:pPr>
    <w:rPr>
      <w:rFonts w:ascii="Times" w:eastAsia="MS Mincho" w:hAnsi="Times" w:cs="Times New Roman"/>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MainText">
    <w:name w:val="TA_Main_Text"/>
    <w:basedOn w:val="Normal"/>
    <w:link w:val="TAMainText0"/>
    <w:rsid w:val="001F6B27"/>
    <w:pPr>
      <w:spacing w:after="0" w:line="480" w:lineRule="auto"/>
      <w:ind w:firstLine="202"/>
    </w:pPr>
  </w:style>
  <w:style w:type="paragraph" w:customStyle="1" w:styleId="BATitle">
    <w:name w:val="BA_Title"/>
    <w:basedOn w:val="Normal"/>
    <w:next w:val="BBAuthorName"/>
    <w:rsid w:val="001F6B27"/>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rsid w:val="001F6B27"/>
    <w:pPr>
      <w:spacing w:after="240" w:line="480" w:lineRule="auto"/>
      <w:jc w:val="center"/>
    </w:pPr>
    <w:rPr>
      <w:i/>
    </w:rPr>
  </w:style>
  <w:style w:type="paragraph" w:customStyle="1" w:styleId="BCAuthorAddress">
    <w:name w:val="BC_Author_Address"/>
    <w:basedOn w:val="Normal"/>
    <w:next w:val="Normal"/>
    <w:rsid w:val="001F6B27"/>
    <w:pPr>
      <w:spacing w:after="240" w:line="480" w:lineRule="auto"/>
      <w:jc w:val="center"/>
    </w:pPr>
  </w:style>
  <w:style w:type="paragraph" w:customStyle="1" w:styleId="FACorrespondingAuthorFootnote">
    <w:name w:val="FA_Corresponding_Author_Footnote"/>
    <w:basedOn w:val="Normal"/>
    <w:next w:val="TAMainText"/>
    <w:rsid w:val="001F6B27"/>
    <w:pPr>
      <w:spacing w:line="480" w:lineRule="auto"/>
    </w:pPr>
  </w:style>
  <w:style w:type="paragraph" w:customStyle="1" w:styleId="SNSynopsisTOC">
    <w:name w:val="SN_Synopsis_TOC"/>
    <w:basedOn w:val="Normal"/>
    <w:rsid w:val="001F6B27"/>
    <w:pPr>
      <w:spacing w:line="480" w:lineRule="auto"/>
    </w:pPr>
  </w:style>
  <w:style w:type="paragraph" w:styleId="Piedepgina">
    <w:name w:val="footer"/>
    <w:basedOn w:val="Normal"/>
    <w:link w:val="PiedepginaCar"/>
    <w:rsid w:val="001F6B27"/>
    <w:pPr>
      <w:tabs>
        <w:tab w:val="center" w:pos="4320"/>
        <w:tab w:val="right" w:pos="8640"/>
      </w:tabs>
    </w:pPr>
  </w:style>
  <w:style w:type="character" w:customStyle="1" w:styleId="PiedepginaCar">
    <w:name w:val="Pie de página Car"/>
    <w:basedOn w:val="Fuentedeprrafopredeter"/>
    <w:link w:val="Piedepgina"/>
    <w:rsid w:val="001F6B27"/>
    <w:rPr>
      <w:rFonts w:ascii="Times" w:eastAsia="MS Mincho" w:hAnsi="Times" w:cs="Times New Roman"/>
      <w:sz w:val="24"/>
      <w:szCs w:val="20"/>
    </w:rPr>
  </w:style>
  <w:style w:type="character" w:styleId="Nmerodepgina">
    <w:name w:val="page number"/>
    <w:basedOn w:val="Fuentedeprrafopredeter"/>
    <w:rsid w:val="001F6B27"/>
  </w:style>
  <w:style w:type="character" w:customStyle="1" w:styleId="TAMainText0">
    <w:name w:val="TA_Main_Text (文字)"/>
    <w:link w:val="TAMainText"/>
    <w:rsid w:val="001F6B27"/>
    <w:rPr>
      <w:rFonts w:ascii="Times" w:eastAsia="MS Mincho" w:hAnsi="Times" w:cs="Times New Roman"/>
      <w:sz w:val="24"/>
      <w:szCs w:val="20"/>
    </w:rPr>
  </w:style>
  <w:style w:type="character" w:styleId="Hipervnculo">
    <w:name w:val="Hyperlink"/>
    <w:basedOn w:val="Fuentedeprrafopredeter"/>
    <w:uiPriority w:val="99"/>
    <w:unhideWhenUsed/>
    <w:rsid w:val="001F6B27"/>
    <w:rPr>
      <w:color w:val="0000FF"/>
      <w:u w:val="single"/>
    </w:rPr>
  </w:style>
  <w:style w:type="paragraph" w:styleId="Textodeglobo">
    <w:name w:val="Balloon Text"/>
    <w:basedOn w:val="Normal"/>
    <w:link w:val="TextodegloboCar"/>
    <w:uiPriority w:val="99"/>
    <w:semiHidden/>
    <w:unhideWhenUsed/>
    <w:rsid w:val="001F6B27"/>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B27"/>
    <w:rPr>
      <w:rFonts w:ascii="Segoe UI" w:eastAsia="MS Mincho" w:hAnsi="Segoe UI" w:cs="Segoe UI"/>
      <w:sz w:val="18"/>
      <w:szCs w:val="18"/>
    </w:rPr>
  </w:style>
  <w:style w:type="character" w:styleId="Mencinsinresolver">
    <w:name w:val="Unresolved Mention"/>
    <w:basedOn w:val="Fuentedeprrafopredeter"/>
    <w:uiPriority w:val="99"/>
    <w:semiHidden/>
    <w:unhideWhenUsed/>
    <w:rsid w:val="001F6B27"/>
    <w:rPr>
      <w:color w:val="605E5C"/>
      <w:shd w:val="clear" w:color="auto" w:fill="E1DFDD"/>
    </w:rPr>
  </w:style>
  <w:style w:type="character" w:customStyle="1" w:styleId="tlid-translation">
    <w:name w:val="tlid-translation"/>
    <w:basedOn w:val="Fuentedeprrafopredeter"/>
    <w:rsid w:val="00466787"/>
  </w:style>
  <w:style w:type="character" w:styleId="Textodelmarcadordeposicin">
    <w:name w:val="Placeholder Text"/>
    <w:basedOn w:val="Fuentedeprrafopredeter"/>
    <w:uiPriority w:val="99"/>
    <w:semiHidden/>
    <w:rsid w:val="001048A8"/>
    <w:rPr>
      <w:color w:val="808080"/>
    </w:rPr>
  </w:style>
  <w:style w:type="paragraph" w:styleId="Encabezado">
    <w:name w:val="header"/>
    <w:basedOn w:val="Normal"/>
    <w:link w:val="EncabezadoCar"/>
    <w:uiPriority w:val="99"/>
    <w:unhideWhenUsed/>
    <w:rsid w:val="00621148"/>
    <w:pPr>
      <w:tabs>
        <w:tab w:val="center" w:pos="4680"/>
        <w:tab w:val="right" w:pos="9360"/>
      </w:tabs>
      <w:spacing w:after="0"/>
    </w:pPr>
  </w:style>
  <w:style w:type="character" w:customStyle="1" w:styleId="EncabezadoCar">
    <w:name w:val="Encabezado Car"/>
    <w:basedOn w:val="Fuentedeprrafopredeter"/>
    <w:link w:val="Encabezado"/>
    <w:uiPriority w:val="99"/>
    <w:rsid w:val="00621148"/>
    <w:rPr>
      <w:rFonts w:ascii="Times" w:eastAsia="MS Mincho"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15181">
      <w:bodyDiv w:val="1"/>
      <w:marLeft w:val="0"/>
      <w:marRight w:val="0"/>
      <w:marTop w:val="0"/>
      <w:marBottom w:val="0"/>
      <w:divBdr>
        <w:top w:val="none" w:sz="0" w:space="0" w:color="auto"/>
        <w:left w:val="none" w:sz="0" w:space="0" w:color="auto"/>
        <w:bottom w:val="none" w:sz="0" w:space="0" w:color="auto"/>
        <w:right w:val="none" w:sz="0" w:space="0" w:color="auto"/>
      </w:divBdr>
    </w:div>
    <w:div w:id="149911587">
      <w:bodyDiv w:val="1"/>
      <w:marLeft w:val="0"/>
      <w:marRight w:val="0"/>
      <w:marTop w:val="0"/>
      <w:marBottom w:val="0"/>
      <w:divBdr>
        <w:top w:val="none" w:sz="0" w:space="0" w:color="auto"/>
        <w:left w:val="none" w:sz="0" w:space="0" w:color="auto"/>
        <w:bottom w:val="none" w:sz="0" w:space="0" w:color="auto"/>
        <w:right w:val="none" w:sz="0" w:space="0" w:color="auto"/>
      </w:divBdr>
    </w:div>
    <w:div w:id="301353914">
      <w:bodyDiv w:val="1"/>
      <w:marLeft w:val="0"/>
      <w:marRight w:val="0"/>
      <w:marTop w:val="0"/>
      <w:marBottom w:val="0"/>
      <w:divBdr>
        <w:top w:val="none" w:sz="0" w:space="0" w:color="auto"/>
        <w:left w:val="none" w:sz="0" w:space="0" w:color="auto"/>
        <w:bottom w:val="none" w:sz="0" w:space="0" w:color="auto"/>
        <w:right w:val="none" w:sz="0" w:space="0" w:color="auto"/>
      </w:divBdr>
    </w:div>
    <w:div w:id="446654821">
      <w:bodyDiv w:val="1"/>
      <w:marLeft w:val="0"/>
      <w:marRight w:val="0"/>
      <w:marTop w:val="0"/>
      <w:marBottom w:val="0"/>
      <w:divBdr>
        <w:top w:val="none" w:sz="0" w:space="0" w:color="auto"/>
        <w:left w:val="none" w:sz="0" w:space="0" w:color="auto"/>
        <w:bottom w:val="none" w:sz="0" w:space="0" w:color="auto"/>
        <w:right w:val="none" w:sz="0" w:space="0" w:color="auto"/>
      </w:divBdr>
      <w:divsChild>
        <w:div w:id="1963149167">
          <w:marLeft w:val="0"/>
          <w:marRight w:val="0"/>
          <w:marTop w:val="0"/>
          <w:marBottom w:val="0"/>
          <w:divBdr>
            <w:top w:val="none" w:sz="0" w:space="0" w:color="auto"/>
            <w:left w:val="none" w:sz="0" w:space="0" w:color="auto"/>
            <w:bottom w:val="none" w:sz="0" w:space="0" w:color="auto"/>
            <w:right w:val="none" w:sz="0" w:space="0" w:color="auto"/>
          </w:divBdr>
          <w:divsChild>
            <w:div w:id="28149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6384">
      <w:bodyDiv w:val="1"/>
      <w:marLeft w:val="0"/>
      <w:marRight w:val="0"/>
      <w:marTop w:val="0"/>
      <w:marBottom w:val="0"/>
      <w:divBdr>
        <w:top w:val="none" w:sz="0" w:space="0" w:color="auto"/>
        <w:left w:val="none" w:sz="0" w:space="0" w:color="auto"/>
        <w:bottom w:val="none" w:sz="0" w:space="0" w:color="auto"/>
        <w:right w:val="none" w:sz="0" w:space="0" w:color="auto"/>
      </w:divBdr>
    </w:div>
    <w:div w:id="737284228">
      <w:bodyDiv w:val="1"/>
      <w:marLeft w:val="0"/>
      <w:marRight w:val="0"/>
      <w:marTop w:val="0"/>
      <w:marBottom w:val="0"/>
      <w:divBdr>
        <w:top w:val="none" w:sz="0" w:space="0" w:color="auto"/>
        <w:left w:val="none" w:sz="0" w:space="0" w:color="auto"/>
        <w:bottom w:val="none" w:sz="0" w:space="0" w:color="auto"/>
        <w:right w:val="none" w:sz="0" w:space="0" w:color="auto"/>
      </w:divBdr>
    </w:div>
    <w:div w:id="794760524">
      <w:bodyDiv w:val="1"/>
      <w:marLeft w:val="0"/>
      <w:marRight w:val="0"/>
      <w:marTop w:val="0"/>
      <w:marBottom w:val="0"/>
      <w:divBdr>
        <w:top w:val="none" w:sz="0" w:space="0" w:color="auto"/>
        <w:left w:val="none" w:sz="0" w:space="0" w:color="auto"/>
        <w:bottom w:val="none" w:sz="0" w:space="0" w:color="auto"/>
        <w:right w:val="none" w:sz="0" w:space="0" w:color="auto"/>
      </w:divBdr>
      <w:divsChild>
        <w:div w:id="1311977466">
          <w:marLeft w:val="0"/>
          <w:marRight w:val="0"/>
          <w:marTop w:val="0"/>
          <w:marBottom w:val="0"/>
          <w:divBdr>
            <w:top w:val="none" w:sz="0" w:space="0" w:color="auto"/>
            <w:left w:val="none" w:sz="0" w:space="0" w:color="auto"/>
            <w:bottom w:val="none" w:sz="0" w:space="0" w:color="auto"/>
            <w:right w:val="none" w:sz="0" w:space="0" w:color="auto"/>
          </w:divBdr>
          <w:divsChild>
            <w:div w:id="12014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41559">
      <w:bodyDiv w:val="1"/>
      <w:marLeft w:val="0"/>
      <w:marRight w:val="0"/>
      <w:marTop w:val="0"/>
      <w:marBottom w:val="0"/>
      <w:divBdr>
        <w:top w:val="none" w:sz="0" w:space="0" w:color="auto"/>
        <w:left w:val="none" w:sz="0" w:space="0" w:color="auto"/>
        <w:bottom w:val="none" w:sz="0" w:space="0" w:color="auto"/>
        <w:right w:val="none" w:sz="0" w:space="0" w:color="auto"/>
      </w:divBdr>
    </w:div>
    <w:div w:id="1046372990">
      <w:bodyDiv w:val="1"/>
      <w:marLeft w:val="0"/>
      <w:marRight w:val="0"/>
      <w:marTop w:val="0"/>
      <w:marBottom w:val="0"/>
      <w:divBdr>
        <w:top w:val="none" w:sz="0" w:space="0" w:color="auto"/>
        <w:left w:val="none" w:sz="0" w:space="0" w:color="auto"/>
        <w:bottom w:val="none" w:sz="0" w:space="0" w:color="auto"/>
        <w:right w:val="none" w:sz="0" w:space="0" w:color="auto"/>
      </w:divBdr>
      <w:divsChild>
        <w:div w:id="1662469557">
          <w:marLeft w:val="0"/>
          <w:marRight w:val="0"/>
          <w:marTop w:val="0"/>
          <w:marBottom w:val="0"/>
          <w:divBdr>
            <w:top w:val="none" w:sz="0" w:space="0" w:color="auto"/>
            <w:left w:val="none" w:sz="0" w:space="0" w:color="auto"/>
            <w:bottom w:val="none" w:sz="0" w:space="0" w:color="auto"/>
            <w:right w:val="none" w:sz="0" w:space="0" w:color="auto"/>
          </w:divBdr>
          <w:divsChild>
            <w:div w:id="65275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4811">
      <w:bodyDiv w:val="1"/>
      <w:marLeft w:val="0"/>
      <w:marRight w:val="0"/>
      <w:marTop w:val="0"/>
      <w:marBottom w:val="0"/>
      <w:divBdr>
        <w:top w:val="none" w:sz="0" w:space="0" w:color="auto"/>
        <w:left w:val="none" w:sz="0" w:space="0" w:color="auto"/>
        <w:bottom w:val="none" w:sz="0" w:space="0" w:color="auto"/>
        <w:right w:val="none" w:sz="0" w:space="0" w:color="auto"/>
      </w:divBdr>
    </w:div>
    <w:div w:id="1123354011">
      <w:bodyDiv w:val="1"/>
      <w:marLeft w:val="0"/>
      <w:marRight w:val="0"/>
      <w:marTop w:val="0"/>
      <w:marBottom w:val="0"/>
      <w:divBdr>
        <w:top w:val="none" w:sz="0" w:space="0" w:color="auto"/>
        <w:left w:val="none" w:sz="0" w:space="0" w:color="auto"/>
        <w:bottom w:val="none" w:sz="0" w:space="0" w:color="auto"/>
        <w:right w:val="none" w:sz="0" w:space="0" w:color="auto"/>
      </w:divBdr>
      <w:divsChild>
        <w:div w:id="1666468230">
          <w:marLeft w:val="0"/>
          <w:marRight w:val="0"/>
          <w:marTop w:val="0"/>
          <w:marBottom w:val="0"/>
          <w:divBdr>
            <w:top w:val="none" w:sz="0" w:space="0" w:color="auto"/>
            <w:left w:val="none" w:sz="0" w:space="0" w:color="auto"/>
            <w:bottom w:val="none" w:sz="0" w:space="0" w:color="auto"/>
            <w:right w:val="none" w:sz="0" w:space="0" w:color="auto"/>
          </w:divBdr>
          <w:divsChild>
            <w:div w:id="28497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3665">
      <w:bodyDiv w:val="1"/>
      <w:marLeft w:val="0"/>
      <w:marRight w:val="0"/>
      <w:marTop w:val="0"/>
      <w:marBottom w:val="0"/>
      <w:divBdr>
        <w:top w:val="none" w:sz="0" w:space="0" w:color="auto"/>
        <w:left w:val="none" w:sz="0" w:space="0" w:color="auto"/>
        <w:bottom w:val="none" w:sz="0" w:space="0" w:color="auto"/>
        <w:right w:val="none" w:sz="0" w:space="0" w:color="auto"/>
      </w:divBdr>
    </w:div>
    <w:div w:id="1372997073">
      <w:bodyDiv w:val="1"/>
      <w:marLeft w:val="0"/>
      <w:marRight w:val="0"/>
      <w:marTop w:val="0"/>
      <w:marBottom w:val="0"/>
      <w:divBdr>
        <w:top w:val="none" w:sz="0" w:space="0" w:color="auto"/>
        <w:left w:val="none" w:sz="0" w:space="0" w:color="auto"/>
        <w:bottom w:val="none" w:sz="0" w:space="0" w:color="auto"/>
        <w:right w:val="none" w:sz="0" w:space="0" w:color="auto"/>
      </w:divBdr>
    </w:div>
    <w:div w:id="1406292898">
      <w:bodyDiv w:val="1"/>
      <w:marLeft w:val="0"/>
      <w:marRight w:val="0"/>
      <w:marTop w:val="0"/>
      <w:marBottom w:val="0"/>
      <w:divBdr>
        <w:top w:val="none" w:sz="0" w:space="0" w:color="auto"/>
        <w:left w:val="none" w:sz="0" w:space="0" w:color="auto"/>
        <w:bottom w:val="none" w:sz="0" w:space="0" w:color="auto"/>
        <w:right w:val="none" w:sz="0" w:space="0" w:color="auto"/>
      </w:divBdr>
    </w:div>
    <w:div w:id="1484350070">
      <w:bodyDiv w:val="1"/>
      <w:marLeft w:val="0"/>
      <w:marRight w:val="0"/>
      <w:marTop w:val="0"/>
      <w:marBottom w:val="0"/>
      <w:divBdr>
        <w:top w:val="none" w:sz="0" w:space="0" w:color="auto"/>
        <w:left w:val="none" w:sz="0" w:space="0" w:color="auto"/>
        <w:bottom w:val="none" w:sz="0" w:space="0" w:color="auto"/>
        <w:right w:val="none" w:sz="0" w:space="0" w:color="auto"/>
      </w:divBdr>
    </w:div>
    <w:div w:id="1525091453">
      <w:bodyDiv w:val="1"/>
      <w:marLeft w:val="0"/>
      <w:marRight w:val="0"/>
      <w:marTop w:val="0"/>
      <w:marBottom w:val="0"/>
      <w:divBdr>
        <w:top w:val="none" w:sz="0" w:space="0" w:color="auto"/>
        <w:left w:val="none" w:sz="0" w:space="0" w:color="auto"/>
        <w:bottom w:val="none" w:sz="0" w:space="0" w:color="auto"/>
        <w:right w:val="none" w:sz="0" w:space="0" w:color="auto"/>
      </w:divBdr>
    </w:div>
    <w:div w:id="1561869299">
      <w:bodyDiv w:val="1"/>
      <w:marLeft w:val="0"/>
      <w:marRight w:val="0"/>
      <w:marTop w:val="0"/>
      <w:marBottom w:val="0"/>
      <w:divBdr>
        <w:top w:val="none" w:sz="0" w:space="0" w:color="auto"/>
        <w:left w:val="none" w:sz="0" w:space="0" w:color="auto"/>
        <w:bottom w:val="none" w:sz="0" w:space="0" w:color="auto"/>
        <w:right w:val="none" w:sz="0" w:space="0" w:color="auto"/>
      </w:divBdr>
      <w:divsChild>
        <w:div w:id="1663124107">
          <w:marLeft w:val="0"/>
          <w:marRight w:val="0"/>
          <w:marTop w:val="0"/>
          <w:marBottom w:val="0"/>
          <w:divBdr>
            <w:top w:val="none" w:sz="0" w:space="0" w:color="auto"/>
            <w:left w:val="none" w:sz="0" w:space="0" w:color="auto"/>
            <w:bottom w:val="none" w:sz="0" w:space="0" w:color="auto"/>
            <w:right w:val="none" w:sz="0" w:space="0" w:color="auto"/>
          </w:divBdr>
          <w:divsChild>
            <w:div w:id="18252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6164">
      <w:bodyDiv w:val="1"/>
      <w:marLeft w:val="0"/>
      <w:marRight w:val="0"/>
      <w:marTop w:val="0"/>
      <w:marBottom w:val="0"/>
      <w:divBdr>
        <w:top w:val="none" w:sz="0" w:space="0" w:color="auto"/>
        <w:left w:val="none" w:sz="0" w:space="0" w:color="auto"/>
        <w:bottom w:val="none" w:sz="0" w:space="0" w:color="auto"/>
        <w:right w:val="none" w:sz="0" w:space="0" w:color="auto"/>
      </w:divBdr>
    </w:div>
    <w:div w:id="1850631240">
      <w:bodyDiv w:val="1"/>
      <w:marLeft w:val="0"/>
      <w:marRight w:val="0"/>
      <w:marTop w:val="0"/>
      <w:marBottom w:val="0"/>
      <w:divBdr>
        <w:top w:val="none" w:sz="0" w:space="0" w:color="auto"/>
        <w:left w:val="none" w:sz="0" w:space="0" w:color="auto"/>
        <w:bottom w:val="none" w:sz="0" w:space="0" w:color="auto"/>
        <w:right w:val="none" w:sz="0" w:space="0" w:color="auto"/>
      </w:divBdr>
      <w:divsChild>
        <w:div w:id="1372799087">
          <w:marLeft w:val="0"/>
          <w:marRight w:val="0"/>
          <w:marTop w:val="0"/>
          <w:marBottom w:val="0"/>
          <w:divBdr>
            <w:top w:val="none" w:sz="0" w:space="0" w:color="auto"/>
            <w:left w:val="none" w:sz="0" w:space="0" w:color="auto"/>
            <w:bottom w:val="none" w:sz="0" w:space="0" w:color="auto"/>
            <w:right w:val="none" w:sz="0" w:space="0" w:color="auto"/>
          </w:divBdr>
          <w:divsChild>
            <w:div w:id="7296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62599">
      <w:bodyDiv w:val="1"/>
      <w:marLeft w:val="0"/>
      <w:marRight w:val="0"/>
      <w:marTop w:val="0"/>
      <w:marBottom w:val="0"/>
      <w:divBdr>
        <w:top w:val="none" w:sz="0" w:space="0" w:color="auto"/>
        <w:left w:val="none" w:sz="0" w:space="0" w:color="auto"/>
        <w:bottom w:val="none" w:sz="0" w:space="0" w:color="auto"/>
        <w:right w:val="none" w:sz="0" w:space="0" w:color="auto"/>
      </w:divBdr>
    </w:div>
    <w:div w:id="213714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3488</Characters>
  <Application>Microsoft Office Word</Application>
  <DocSecurity>0</DocSecurity>
  <Lines>74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Carcamo</dc:creator>
  <cp:keywords/>
  <dc:description/>
  <cp:lastModifiedBy>Laura Carcamo</cp:lastModifiedBy>
  <cp:revision>2</cp:revision>
  <dcterms:created xsi:type="dcterms:W3CDTF">2020-12-14T12:10:00Z</dcterms:created>
  <dcterms:modified xsi:type="dcterms:W3CDTF">2020-12-14T12:10:00Z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566b893b-e5be-4a1f-ab5b-5294277e7bd6</vt:lpwstr>
  </property>
</Properties>
</file>