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93B82" w14:textId="77777777" w:rsidR="00C93D84" w:rsidRPr="00424E10" w:rsidRDefault="009E2637">
      <w:pPr>
        <w:rPr>
          <w:rFonts w:ascii="Arial" w:hAnsi="Arial" w:cs="Arial"/>
          <w:b/>
          <w:bCs/>
          <w:sz w:val="24"/>
          <w:szCs w:val="24"/>
          <w:lang w:val="es-MX"/>
        </w:rPr>
      </w:pPr>
      <w:r w:rsidRPr="00424E10">
        <w:rPr>
          <w:rFonts w:ascii="Arial" w:hAnsi="Arial" w:cs="Arial"/>
          <w:b/>
          <w:bCs/>
          <w:sz w:val="24"/>
          <w:szCs w:val="24"/>
          <w:lang w:val="es-MX"/>
        </w:rPr>
        <w:t>ARTICULO</w:t>
      </w:r>
    </w:p>
    <w:p w14:paraId="283CAA71" w14:textId="1D7B4EC8" w:rsidR="008A0DB4" w:rsidRDefault="008A0DB4" w:rsidP="00500097">
      <w:pPr>
        <w:widowControl w:val="0"/>
        <w:autoSpaceDE w:val="0"/>
        <w:autoSpaceDN w:val="0"/>
        <w:spacing w:after="0" w:line="228" w:lineRule="auto"/>
        <w:ind w:right="-1"/>
        <w:rPr>
          <w:rFonts w:ascii="Arial" w:eastAsia="Book Antiqua" w:hAnsi="Arial" w:cs="Arial"/>
          <w:b/>
          <w:sz w:val="28"/>
          <w:szCs w:val="28"/>
          <w:lang w:val="es-ES" w:eastAsia="es-ES" w:bidi="es-ES"/>
        </w:rPr>
      </w:pPr>
      <w:r w:rsidRPr="00557AED">
        <w:rPr>
          <w:rFonts w:ascii="Arial" w:eastAsia="Book Antiqua" w:hAnsi="Arial" w:cs="Arial"/>
          <w:b/>
          <w:sz w:val="28"/>
          <w:szCs w:val="28"/>
          <w:lang w:val="es-ES" w:eastAsia="es-ES" w:bidi="es-ES"/>
        </w:rPr>
        <w:t xml:space="preserve">Propiedades Psicométricas del Inventario </w:t>
      </w:r>
      <w:r w:rsidR="00646A51">
        <w:rPr>
          <w:rFonts w:ascii="Arial" w:eastAsia="Book Antiqua" w:hAnsi="Arial" w:cs="Arial"/>
          <w:b/>
          <w:sz w:val="28"/>
          <w:szCs w:val="28"/>
          <w:lang w:val="es-ES" w:eastAsia="es-ES" w:bidi="es-ES"/>
        </w:rPr>
        <w:t xml:space="preserve">Breve de </w:t>
      </w:r>
      <w:r w:rsidRPr="00557AED">
        <w:rPr>
          <w:rFonts w:ascii="Arial" w:eastAsia="Book Antiqua" w:hAnsi="Arial" w:cs="Arial"/>
          <w:b/>
          <w:sz w:val="28"/>
          <w:szCs w:val="28"/>
          <w:lang w:val="es-ES" w:eastAsia="es-ES" w:bidi="es-ES"/>
        </w:rPr>
        <w:t>Potencial de Abuso Infantil</w:t>
      </w:r>
      <w:r w:rsidR="00615790" w:rsidRPr="00557AED">
        <w:rPr>
          <w:rFonts w:ascii="Arial" w:eastAsia="Book Antiqua" w:hAnsi="Arial" w:cs="Arial"/>
          <w:b/>
          <w:sz w:val="28"/>
          <w:szCs w:val="28"/>
          <w:lang w:val="es-ES" w:eastAsia="es-ES" w:bidi="es-ES"/>
        </w:rPr>
        <w:t xml:space="preserve"> </w:t>
      </w:r>
      <w:r w:rsidRPr="00557AED">
        <w:rPr>
          <w:rFonts w:ascii="Arial" w:eastAsia="Book Antiqua" w:hAnsi="Arial" w:cs="Arial"/>
          <w:b/>
          <w:sz w:val="28"/>
          <w:szCs w:val="28"/>
          <w:lang w:val="es-ES" w:eastAsia="es-ES" w:bidi="es-ES"/>
        </w:rPr>
        <w:t xml:space="preserve">en adolescentes de </w:t>
      </w:r>
      <w:r w:rsidR="00672E8B">
        <w:rPr>
          <w:rFonts w:ascii="Arial" w:eastAsia="Book Antiqua" w:hAnsi="Arial" w:cs="Arial"/>
          <w:b/>
          <w:sz w:val="28"/>
          <w:szCs w:val="28"/>
          <w:lang w:val="es-ES" w:eastAsia="es-ES" w:bidi="es-ES"/>
        </w:rPr>
        <w:t>Instituciones Educativas</w:t>
      </w:r>
      <w:r w:rsidR="00500097">
        <w:rPr>
          <w:rFonts w:ascii="Arial" w:eastAsia="Book Antiqua" w:hAnsi="Arial" w:cs="Arial"/>
          <w:b/>
          <w:sz w:val="28"/>
          <w:szCs w:val="28"/>
          <w:lang w:val="es-ES" w:eastAsia="es-ES" w:bidi="es-ES"/>
        </w:rPr>
        <w:t xml:space="preserve"> de</w:t>
      </w:r>
      <w:r w:rsidR="00672E8B">
        <w:rPr>
          <w:rFonts w:ascii="Arial" w:eastAsia="Book Antiqua" w:hAnsi="Arial" w:cs="Arial"/>
          <w:b/>
          <w:sz w:val="28"/>
          <w:szCs w:val="28"/>
          <w:lang w:val="es-ES" w:eastAsia="es-ES" w:bidi="es-ES"/>
        </w:rPr>
        <w:t xml:space="preserve"> </w:t>
      </w:r>
      <w:r w:rsidRPr="00557AED">
        <w:rPr>
          <w:rFonts w:ascii="Arial" w:eastAsia="Book Antiqua" w:hAnsi="Arial" w:cs="Arial"/>
          <w:b/>
          <w:sz w:val="28"/>
          <w:szCs w:val="28"/>
          <w:lang w:val="es-ES" w:eastAsia="es-ES" w:bidi="es-ES"/>
        </w:rPr>
        <w:t xml:space="preserve">Lima Metropolitana </w:t>
      </w:r>
    </w:p>
    <w:p w14:paraId="6A958FB0" w14:textId="77777777" w:rsidR="00CF431A" w:rsidRPr="00557AED" w:rsidRDefault="00CF431A" w:rsidP="008A0DB4">
      <w:pPr>
        <w:widowControl w:val="0"/>
        <w:autoSpaceDE w:val="0"/>
        <w:autoSpaceDN w:val="0"/>
        <w:spacing w:after="0" w:line="228" w:lineRule="auto"/>
        <w:ind w:right="604"/>
        <w:rPr>
          <w:rFonts w:ascii="Arial" w:eastAsia="Book Antiqua" w:hAnsi="Arial" w:cs="Arial"/>
          <w:b/>
          <w:sz w:val="28"/>
          <w:szCs w:val="28"/>
          <w:lang w:val="es-ES" w:eastAsia="es-ES" w:bidi="es-ES"/>
        </w:rPr>
      </w:pPr>
    </w:p>
    <w:p w14:paraId="198A92BE" w14:textId="62027F90" w:rsidR="008A0DB4" w:rsidRDefault="008A0DB4" w:rsidP="00D84FAE">
      <w:pPr>
        <w:widowControl w:val="0"/>
        <w:autoSpaceDE w:val="0"/>
        <w:autoSpaceDN w:val="0"/>
        <w:spacing w:after="0" w:line="240" w:lineRule="auto"/>
        <w:ind w:left="1843" w:right="707" w:hanging="1843"/>
        <w:rPr>
          <w:rFonts w:ascii="Arial" w:eastAsia="Book Antiqua" w:hAnsi="Arial" w:cs="Arial"/>
          <w:iCs/>
          <w:sz w:val="20"/>
          <w:lang w:val="es-ES" w:eastAsia="es-ES" w:bidi="es-ES"/>
        </w:rPr>
      </w:pPr>
      <w:r w:rsidRPr="00380C7F">
        <w:rPr>
          <w:rFonts w:ascii="Arial" w:eastAsia="Book Antiqua" w:hAnsi="Arial" w:cs="Arial"/>
          <w:iCs/>
          <w:sz w:val="20"/>
          <w:lang w:val="es-ES" w:eastAsia="es-ES" w:bidi="es-ES"/>
        </w:rPr>
        <w:t>Mauro Merma</w:t>
      </w:r>
      <w:r w:rsidR="00CF431A" w:rsidRPr="00380C7F">
        <w:rPr>
          <w:rFonts w:ascii="Arial" w:eastAsia="Book Antiqua" w:hAnsi="Arial" w:cs="Arial"/>
          <w:iCs/>
          <w:sz w:val="20"/>
          <w:lang w:val="es-ES" w:eastAsia="es-ES" w:bidi="es-ES"/>
        </w:rPr>
        <w:t xml:space="preserve"> Paricahua</w:t>
      </w:r>
    </w:p>
    <w:p w14:paraId="14E4B44C" w14:textId="77777777" w:rsidR="00D84FAE" w:rsidRDefault="00D84FAE" w:rsidP="00D84FAE">
      <w:pPr>
        <w:widowControl w:val="0"/>
        <w:autoSpaceDE w:val="0"/>
        <w:autoSpaceDN w:val="0"/>
        <w:spacing w:after="0" w:line="240" w:lineRule="auto"/>
        <w:ind w:left="1843" w:right="707" w:hanging="1843"/>
        <w:rPr>
          <w:b/>
          <w:bCs/>
          <w:lang w:val="es-MX"/>
        </w:rPr>
      </w:pPr>
    </w:p>
    <w:p w14:paraId="742C4914" w14:textId="77777777" w:rsidR="008A0DB4" w:rsidRPr="002E0E65" w:rsidRDefault="008A0DB4">
      <w:pPr>
        <w:rPr>
          <w:rFonts w:ascii="Arial" w:hAnsi="Arial" w:cs="Arial"/>
          <w:b/>
          <w:bCs/>
          <w:lang w:val="es-MX"/>
        </w:rPr>
      </w:pPr>
      <w:r w:rsidRPr="002E0E65">
        <w:rPr>
          <w:rFonts w:ascii="Arial" w:hAnsi="Arial" w:cs="Arial"/>
          <w:b/>
          <w:bCs/>
          <w:lang w:val="es-MX"/>
        </w:rPr>
        <w:t>RESUMEN</w:t>
      </w:r>
    </w:p>
    <w:p w14:paraId="60518FAF" w14:textId="62587E23" w:rsidR="002A7EF1" w:rsidRDefault="00DA5B38" w:rsidP="008A0DB4">
      <w:pPr>
        <w:spacing w:after="0" w:line="360" w:lineRule="auto"/>
        <w:jc w:val="both"/>
        <w:rPr>
          <w:rFonts w:ascii="Arial" w:eastAsia="Calibri" w:hAnsi="Arial" w:cs="Arial"/>
          <w:sz w:val="24"/>
          <w:szCs w:val="24"/>
        </w:rPr>
      </w:pPr>
      <w:r>
        <w:rPr>
          <w:rFonts w:ascii="Arial" w:eastAsia="Calibri" w:hAnsi="Arial" w:cs="Arial"/>
          <w:sz w:val="24"/>
          <w:szCs w:val="24"/>
        </w:rPr>
        <w:t>El</w:t>
      </w:r>
      <w:r w:rsidR="008A0DB4" w:rsidRPr="008A0DB4">
        <w:rPr>
          <w:rFonts w:ascii="Arial" w:eastAsia="Calibri" w:hAnsi="Arial" w:cs="Arial"/>
          <w:sz w:val="24"/>
          <w:szCs w:val="24"/>
        </w:rPr>
        <w:t xml:space="preserve"> presente </w:t>
      </w:r>
      <w:r>
        <w:rPr>
          <w:rFonts w:ascii="Arial" w:eastAsia="Calibri" w:hAnsi="Arial" w:cs="Arial"/>
          <w:sz w:val="24"/>
          <w:szCs w:val="24"/>
        </w:rPr>
        <w:t>estudio es</w:t>
      </w:r>
      <w:r w:rsidR="008A0DB4" w:rsidRPr="008A0DB4">
        <w:rPr>
          <w:rFonts w:ascii="Arial" w:eastAsia="Calibri" w:hAnsi="Arial" w:cs="Arial"/>
          <w:sz w:val="24"/>
          <w:szCs w:val="24"/>
        </w:rPr>
        <w:t xml:space="preserve"> establecer las Propiedades Psicométricas del Inventario </w:t>
      </w:r>
      <w:r w:rsidR="0083423E">
        <w:rPr>
          <w:rFonts w:ascii="Arial" w:eastAsia="Calibri" w:hAnsi="Arial" w:cs="Arial"/>
          <w:sz w:val="24"/>
          <w:szCs w:val="24"/>
        </w:rPr>
        <w:t xml:space="preserve">Breve de </w:t>
      </w:r>
      <w:r w:rsidR="008A0DB4" w:rsidRPr="008A0DB4">
        <w:rPr>
          <w:rFonts w:ascii="Arial" w:eastAsia="Calibri" w:hAnsi="Arial" w:cs="Arial"/>
          <w:sz w:val="24"/>
          <w:szCs w:val="24"/>
        </w:rPr>
        <w:t>Potencial de Abuso Infantil</w:t>
      </w:r>
      <w:r>
        <w:rPr>
          <w:rFonts w:ascii="Arial" w:eastAsia="Calibri" w:hAnsi="Arial" w:cs="Arial"/>
          <w:sz w:val="24"/>
          <w:szCs w:val="24"/>
        </w:rPr>
        <w:t>,</w:t>
      </w:r>
      <w:r w:rsidR="008A0DB4" w:rsidRPr="008A0DB4">
        <w:rPr>
          <w:rFonts w:ascii="Arial" w:eastAsia="Calibri" w:hAnsi="Arial" w:cs="Arial"/>
          <w:sz w:val="24"/>
          <w:szCs w:val="24"/>
        </w:rPr>
        <w:t xml:space="preserve"> </w:t>
      </w:r>
      <w:r w:rsidR="00180228">
        <w:rPr>
          <w:rFonts w:ascii="Arial" w:eastAsia="Calibri" w:hAnsi="Arial" w:cs="Arial"/>
          <w:sz w:val="24"/>
          <w:szCs w:val="24"/>
        </w:rPr>
        <w:t xml:space="preserve">muestra </w:t>
      </w:r>
      <w:r w:rsidR="00180228" w:rsidRPr="008A0DB4">
        <w:rPr>
          <w:rFonts w:ascii="Arial" w:eastAsia="Calibri" w:hAnsi="Arial" w:cs="Arial"/>
          <w:sz w:val="24"/>
          <w:szCs w:val="24"/>
        </w:rPr>
        <w:t>constituida</w:t>
      </w:r>
      <w:r w:rsidR="008A0DB4" w:rsidRPr="008A0DB4">
        <w:rPr>
          <w:rFonts w:ascii="Arial" w:eastAsia="Calibri" w:hAnsi="Arial" w:cs="Arial"/>
          <w:sz w:val="24"/>
          <w:szCs w:val="24"/>
        </w:rPr>
        <w:t xml:space="preserve"> por 463 estudiantes de 15 a 18 años. </w:t>
      </w:r>
      <w:r w:rsidR="00432C30">
        <w:rPr>
          <w:rFonts w:ascii="Arial" w:eastAsia="Calibri" w:hAnsi="Arial" w:cs="Arial"/>
          <w:sz w:val="24"/>
          <w:szCs w:val="24"/>
        </w:rPr>
        <w:t>Se realizo</w:t>
      </w:r>
      <w:r w:rsidR="008A0DB4" w:rsidRPr="008A0DB4">
        <w:rPr>
          <w:rFonts w:ascii="Arial" w:eastAsia="Calibri" w:hAnsi="Arial" w:cs="Arial"/>
          <w:sz w:val="24"/>
          <w:szCs w:val="24"/>
        </w:rPr>
        <w:t xml:space="preserve"> la validez de contenido a través de juicio de expertos con coeficiente de validez 1.0 siendo favorable y el índice obtenido mediante el coeficiente de fiabilidad de Kuder Richardson (KR20), produjo un valor de 85.9%, indica buena consistencia interna entre los ítems y</w:t>
      </w:r>
      <w:r>
        <w:rPr>
          <w:rFonts w:ascii="Arial" w:eastAsia="Calibri" w:hAnsi="Arial" w:cs="Arial"/>
          <w:sz w:val="24"/>
          <w:szCs w:val="24"/>
        </w:rPr>
        <w:t xml:space="preserve"> </w:t>
      </w:r>
      <w:r w:rsidR="008A0DB4" w:rsidRPr="008A0DB4">
        <w:rPr>
          <w:rFonts w:ascii="Arial" w:eastAsia="Calibri" w:hAnsi="Arial" w:cs="Arial"/>
          <w:sz w:val="24"/>
          <w:szCs w:val="24"/>
        </w:rPr>
        <w:t>la puntuación total</w:t>
      </w:r>
      <w:r w:rsidR="00180228">
        <w:rPr>
          <w:rFonts w:ascii="Arial" w:eastAsia="Calibri" w:hAnsi="Arial" w:cs="Arial"/>
          <w:sz w:val="24"/>
          <w:szCs w:val="24"/>
        </w:rPr>
        <w:t>, luego se realiza el proceso de rotación de los ítems varimax</w:t>
      </w:r>
      <w:r w:rsidR="00D60A83">
        <w:rPr>
          <w:rFonts w:ascii="Arial" w:eastAsia="Calibri" w:hAnsi="Arial" w:cs="Arial"/>
          <w:sz w:val="24"/>
          <w:szCs w:val="24"/>
        </w:rPr>
        <w:t>,</w:t>
      </w:r>
      <w:r w:rsidR="00180228">
        <w:rPr>
          <w:rFonts w:ascii="Arial" w:eastAsia="Calibri" w:hAnsi="Arial" w:cs="Arial"/>
          <w:sz w:val="24"/>
          <w:szCs w:val="24"/>
        </w:rPr>
        <w:t xml:space="preserve"> quedando conformado el instrumento a 23 ítems.</w:t>
      </w:r>
      <w:r w:rsidR="008A0DB4" w:rsidRPr="008A0DB4">
        <w:rPr>
          <w:rFonts w:ascii="Arial" w:eastAsia="Calibri" w:hAnsi="Arial" w:cs="Arial"/>
          <w:sz w:val="24"/>
          <w:szCs w:val="24"/>
        </w:rPr>
        <w:t xml:space="preserve"> Se concluye que el inventario cuenta con adecuadas</w:t>
      </w:r>
      <w:r w:rsidR="00432C30">
        <w:rPr>
          <w:rFonts w:ascii="Arial" w:eastAsia="Calibri" w:hAnsi="Arial" w:cs="Arial"/>
          <w:sz w:val="24"/>
          <w:szCs w:val="24"/>
        </w:rPr>
        <w:t xml:space="preserve"> </w:t>
      </w:r>
      <w:r w:rsidR="008A0DB4" w:rsidRPr="008A0DB4">
        <w:rPr>
          <w:rFonts w:ascii="Arial" w:eastAsia="Calibri" w:hAnsi="Arial" w:cs="Arial"/>
          <w:sz w:val="24"/>
          <w:szCs w:val="24"/>
        </w:rPr>
        <w:t>propiedades psicométricas.</w:t>
      </w:r>
    </w:p>
    <w:p w14:paraId="77EBE5F8" w14:textId="75A2741F" w:rsidR="002A7EF1" w:rsidRDefault="002A7EF1" w:rsidP="008A0DB4">
      <w:pPr>
        <w:spacing w:after="0" w:line="360" w:lineRule="auto"/>
        <w:jc w:val="both"/>
        <w:rPr>
          <w:rFonts w:ascii="Arial" w:eastAsia="Calibri" w:hAnsi="Arial" w:cs="Arial"/>
          <w:sz w:val="24"/>
          <w:szCs w:val="24"/>
        </w:rPr>
      </w:pPr>
      <w:r w:rsidRPr="002A7EF1">
        <w:rPr>
          <w:rFonts w:ascii="Arial" w:eastAsia="Calibri" w:hAnsi="Arial" w:cs="Arial"/>
          <w:i/>
          <w:iCs/>
          <w:sz w:val="24"/>
          <w:szCs w:val="24"/>
        </w:rPr>
        <w:t>Palabras claves</w:t>
      </w:r>
      <w:r w:rsidRPr="002A7EF1">
        <w:rPr>
          <w:rFonts w:ascii="Arial" w:eastAsia="Calibri" w:hAnsi="Arial" w:cs="Arial"/>
          <w:sz w:val="24"/>
          <w:szCs w:val="24"/>
        </w:rPr>
        <w:t xml:space="preserve">: </w:t>
      </w:r>
      <w:r>
        <w:rPr>
          <w:rFonts w:ascii="Arial" w:eastAsia="Calibri" w:hAnsi="Arial" w:cs="Arial"/>
          <w:sz w:val="24"/>
          <w:szCs w:val="24"/>
        </w:rPr>
        <w:t>P</w:t>
      </w:r>
      <w:r w:rsidRPr="002A7EF1">
        <w:rPr>
          <w:rFonts w:ascii="Arial" w:eastAsia="Calibri" w:hAnsi="Arial" w:cs="Arial"/>
          <w:sz w:val="24"/>
          <w:szCs w:val="24"/>
        </w:rPr>
        <w:t xml:space="preserve">otencial de abuso infantil, psicometría, </w:t>
      </w:r>
      <w:r>
        <w:rPr>
          <w:rFonts w:ascii="Arial" w:eastAsia="Calibri" w:hAnsi="Arial" w:cs="Arial"/>
          <w:sz w:val="24"/>
          <w:szCs w:val="24"/>
        </w:rPr>
        <w:t>validez</w:t>
      </w:r>
      <w:r w:rsidRPr="002A7EF1">
        <w:rPr>
          <w:rFonts w:ascii="Arial" w:eastAsia="Calibri" w:hAnsi="Arial" w:cs="Arial"/>
          <w:sz w:val="24"/>
          <w:szCs w:val="24"/>
        </w:rPr>
        <w:t>.</w:t>
      </w:r>
    </w:p>
    <w:p w14:paraId="1AB7C47E" w14:textId="3BAB8C07" w:rsidR="008A0DB4" w:rsidRDefault="00095DF1" w:rsidP="008A0DB4">
      <w:pPr>
        <w:pBdr>
          <w:top w:val="single" w:sz="6" w:space="1" w:color="auto"/>
          <w:bottom w:val="single" w:sz="6" w:space="1" w:color="auto"/>
        </w:pBdr>
        <w:spacing w:after="0" w:line="360" w:lineRule="auto"/>
        <w:jc w:val="both"/>
        <w:rPr>
          <w:rFonts w:ascii="Arial" w:eastAsia="Calibri" w:hAnsi="Arial" w:cs="Arial"/>
          <w:b/>
          <w:bCs/>
          <w:sz w:val="24"/>
          <w:szCs w:val="24"/>
        </w:rPr>
      </w:pPr>
      <w:r w:rsidRPr="00095DF1">
        <w:rPr>
          <w:rFonts w:ascii="Arial" w:eastAsia="Calibri" w:hAnsi="Arial" w:cs="Arial"/>
          <w:b/>
          <w:bCs/>
          <w:sz w:val="24"/>
          <w:szCs w:val="24"/>
        </w:rPr>
        <w:t>Psychometric Properties of the Brief Inventory of the Potential for Child Abuse in Adolescents in</w:t>
      </w:r>
      <w:r>
        <w:rPr>
          <w:rFonts w:ascii="Arial" w:eastAsia="Calibri" w:hAnsi="Arial" w:cs="Arial"/>
          <w:b/>
          <w:bCs/>
          <w:sz w:val="24"/>
          <w:szCs w:val="24"/>
        </w:rPr>
        <w:t xml:space="preserve"> </w:t>
      </w:r>
      <w:r w:rsidRPr="00095DF1">
        <w:rPr>
          <w:rFonts w:ascii="Arial" w:eastAsia="Calibri" w:hAnsi="Arial" w:cs="Arial"/>
          <w:b/>
          <w:bCs/>
          <w:sz w:val="24"/>
          <w:szCs w:val="24"/>
        </w:rPr>
        <w:t>Educational Institutions in Metropolitan Lima</w:t>
      </w:r>
    </w:p>
    <w:p w14:paraId="024F1673" w14:textId="77777777" w:rsidR="00BA471A" w:rsidRDefault="00BA471A" w:rsidP="008A0DB4">
      <w:pPr>
        <w:spacing w:after="0" w:line="360" w:lineRule="auto"/>
        <w:jc w:val="both"/>
        <w:rPr>
          <w:rFonts w:ascii="Arial" w:eastAsia="Calibri" w:hAnsi="Arial" w:cs="Arial"/>
          <w:b/>
          <w:bCs/>
          <w:sz w:val="24"/>
          <w:szCs w:val="24"/>
        </w:rPr>
      </w:pPr>
    </w:p>
    <w:p w14:paraId="0BD63E12" w14:textId="630BF149" w:rsidR="007A3B10" w:rsidRDefault="007A3B10" w:rsidP="008A0DB4">
      <w:pPr>
        <w:spacing w:after="0" w:line="360" w:lineRule="auto"/>
        <w:jc w:val="both"/>
        <w:rPr>
          <w:rFonts w:ascii="Arial" w:eastAsia="Calibri" w:hAnsi="Arial" w:cs="Arial"/>
          <w:b/>
          <w:bCs/>
          <w:sz w:val="24"/>
          <w:szCs w:val="24"/>
        </w:rPr>
      </w:pPr>
      <w:r w:rsidRPr="007A3B10">
        <w:rPr>
          <w:rFonts w:ascii="Arial" w:eastAsia="Calibri" w:hAnsi="Arial" w:cs="Arial"/>
          <w:b/>
          <w:bCs/>
          <w:sz w:val="24"/>
          <w:szCs w:val="24"/>
        </w:rPr>
        <w:t>ABSTRACT</w:t>
      </w:r>
    </w:p>
    <w:p w14:paraId="793A3163" w14:textId="70123777" w:rsidR="00D60A83" w:rsidRDefault="00D60A83" w:rsidP="00D60A83">
      <w:pPr>
        <w:pBdr>
          <w:bottom w:val="single" w:sz="6" w:space="1" w:color="auto"/>
        </w:pBdr>
        <w:spacing w:after="0" w:line="360" w:lineRule="auto"/>
        <w:jc w:val="both"/>
        <w:rPr>
          <w:rFonts w:ascii="Arial" w:eastAsia="Calibri" w:hAnsi="Arial" w:cs="Arial"/>
          <w:sz w:val="24"/>
          <w:szCs w:val="24"/>
        </w:rPr>
      </w:pPr>
      <w:r w:rsidRPr="00D60A83">
        <w:rPr>
          <w:rFonts w:ascii="Arial" w:eastAsia="Calibri" w:hAnsi="Arial" w:cs="Arial"/>
          <w:sz w:val="24"/>
          <w:szCs w:val="24"/>
        </w:rPr>
        <w:t xml:space="preserve">The present study is to establish the Psychometric Properties of the Short Inventory of Child Abuse Potential, sample constituted by 463 students from 15 to 18 years old. It was carried out the content validity through experts' judgment with validity coefficient 1.0 being favorable and the index obtained through Kuder Richardson's reliability coefficient (KR20), produced a value of 85.9%, indicating good internal consistency among the items and the total score. Then, it is carried out the process of rotation of the varimax items being conformed the instrument to 23 items. It is concluded that the inventory has adequate psychometric properties. </w:t>
      </w:r>
    </w:p>
    <w:p w14:paraId="05E6C32D" w14:textId="2B09D27C" w:rsidR="004B2653" w:rsidRPr="00D60A83" w:rsidRDefault="004B2653" w:rsidP="00D60A83">
      <w:pPr>
        <w:pBdr>
          <w:bottom w:val="single" w:sz="6" w:space="1" w:color="auto"/>
        </w:pBdr>
        <w:spacing w:after="0" w:line="360" w:lineRule="auto"/>
        <w:jc w:val="both"/>
        <w:rPr>
          <w:rFonts w:ascii="Arial" w:eastAsia="Calibri" w:hAnsi="Arial" w:cs="Arial"/>
          <w:sz w:val="24"/>
          <w:szCs w:val="24"/>
        </w:rPr>
      </w:pPr>
      <w:r w:rsidRPr="004B2653">
        <w:rPr>
          <w:rFonts w:ascii="Arial" w:eastAsia="Calibri" w:hAnsi="Arial" w:cs="Arial"/>
          <w:i/>
          <w:iCs/>
          <w:sz w:val="24"/>
          <w:szCs w:val="24"/>
        </w:rPr>
        <w:t>Keywords</w:t>
      </w:r>
      <w:r w:rsidRPr="004B2653">
        <w:rPr>
          <w:rFonts w:ascii="Arial" w:eastAsia="Calibri" w:hAnsi="Arial" w:cs="Arial"/>
          <w:sz w:val="24"/>
          <w:szCs w:val="24"/>
        </w:rPr>
        <w:t>: Child abuse potencial, psychometry, validity.</w:t>
      </w:r>
    </w:p>
    <w:p w14:paraId="4F17B01F" w14:textId="77777777" w:rsidR="004B2653" w:rsidRDefault="004B2653" w:rsidP="00A5651E">
      <w:pPr>
        <w:spacing w:after="0" w:line="360" w:lineRule="auto"/>
        <w:jc w:val="both"/>
        <w:rPr>
          <w:rFonts w:ascii="Arial" w:eastAsia="Calibri" w:hAnsi="Arial" w:cs="Arial"/>
          <w:i/>
          <w:iCs/>
          <w:sz w:val="24"/>
          <w:szCs w:val="24"/>
        </w:rPr>
      </w:pPr>
    </w:p>
    <w:p w14:paraId="65064521" w14:textId="77777777" w:rsidR="002A7EF1" w:rsidRPr="00A5651E" w:rsidRDefault="002A7EF1" w:rsidP="00A5651E">
      <w:pPr>
        <w:spacing w:after="0" w:line="360" w:lineRule="auto"/>
        <w:jc w:val="both"/>
        <w:rPr>
          <w:rFonts w:ascii="Arial" w:eastAsia="Calibri" w:hAnsi="Arial" w:cs="Arial"/>
          <w:sz w:val="24"/>
          <w:szCs w:val="24"/>
        </w:rPr>
      </w:pPr>
    </w:p>
    <w:p w14:paraId="6CA523CA" w14:textId="36CB018C" w:rsidR="00DE66F3" w:rsidRPr="00DE66F3" w:rsidRDefault="00554B02" w:rsidP="00DE66F3">
      <w:pPr>
        <w:autoSpaceDE w:val="0"/>
        <w:autoSpaceDN w:val="0"/>
        <w:adjustRightInd w:val="0"/>
        <w:spacing w:after="0" w:line="360" w:lineRule="auto"/>
        <w:jc w:val="both"/>
        <w:rPr>
          <w:rFonts w:ascii="Arial" w:eastAsia="Times New Roman" w:hAnsi="Arial" w:cs="Arial"/>
          <w:sz w:val="24"/>
          <w:szCs w:val="24"/>
          <w:lang w:val="es-ES" w:eastAsia="es-PE"/>
        </w:rPr>
      </w:pPr>
      <w:r w:rsidRPr="00554B02">
        <w:rPr>
          <w:rFonts w:ascii="Arial" w:eastAsia="Times New Roman" w:hAnsi="Arial" w:cs="Arial"/>
          <w:sz w:val="24"/>
          <w:szCs w:val="24"/>
          <w:lang w:val="es-ES" w:eastAsia="es-PE"/>
        </w:rPr>
        <w:lastRenderedPageBreak/>
        <w:t xml:space="preserve">     </w:t>
      </w:r>
      <w:r w:rsidR="00DE66F3" w:rsidRPr="00DE66F3">
        <w:rPr>
          <w:rFonts w:ascii="Arial" w:hAnsi="Arial" w:cs="Arial"/>
          <w:sz w:val="24"/>
          <w:szCs w:val="24"/>
        </w:rPr>
        <w:t>Las personas para insertarse en la sociedad y alcanzar con éxito sus metas propuestas requieren, por lo menos, en la primera etapa de su vida de ambientes armónicos y de un núcleo familiar funcional</w:t>
      </w:r>
      <w:r w:rsidR="006554FB">
        <w:rPr>
          <w:rFonts w:ascii="Arial" w:hAnsi="Arial" w:cs="Arial"/>
          <w:sz w:val="24"/>
          <w:szCs w:val="24"/>
        </w:rPr>
        <w:t xml:space="preserve">, </w:t>
      </w:r>
      <w:r w:rsidR="00DE66F3" w:rsidRPr="00DE66F3">
        <w:rPr>
          <w:rFonts w:ascii="Arial" w:hAnsi="Arial" w:cs="Arial"/>
          <w:sz w:val="24"/>
          <w:szCs w:val="24"/>
        </w:rPr>
        <w:t xml:space="preserve">estos garantizan </w:t>
      </w:r>
      <w:r w:rsidR="00DE66F3" w:rsidRPr="00DE66F3">
        <w:rPr>
          <w:rFonts w:ascii="Arial" w:eastAsia="Times New Roman" w:hAnsi="Arial" w:cs="Arial"/>
          <w:sz w:val="24"/>
          <w:szCs w:val="24"/>
          <w:lang w:eastAsia="es-PE"/>
        </w:rPr>
        <w:t xml:space="preserve">una estructura neurológica de personalidad y de relaciones interpersonales saludables en el niño </w:t>
      </w:r>
      <w:r w:rsidR="00DE66F3" w:rsidRPr="00DE66F3">
        <w:rPr>
          <w:rFonts w:ascii="Arial" w:hAnsi="Arial" w:cs="Arial"/>
          <w:color w:val="4472C4" w:themeColor="accent1"/>
          <w:sz w:val="24"/>
          <w:szCs w:val="24"/>
        </w:rPr>
        <w:t>(</w:t>
      </w:r>
      <w:r w:rsidR="00DE66F3" w:rsidRPr="00DE66F3">
        <w:rPr>
          <w:rFonts w:ascii="Arial" w:hAnsi="Arial" w:cs="Arial"/>
          <w:color w:val="4472C4" w:themeColor="accent1"/>
          <w:sz w:val="24"/>
          <w:szCs w:val="24"/>
          <w:shd w:val="clear" w:color="auto" w:fill="FFFFFF"/>
        </w:rPr>
        <w:t>Suarez, Solano, Del Valle y Vera, 2019).</w:t>
      </w:r>
      <w:r w:rsidR="00DE66F3" w:rsidRPr="00DE66F3">
        <w:rPr>
          <w:rFonts w:ascii="Arial" w:hAnsi="Arial" w:cs="Arial"/>
          <w:color w:val="4472C4" w:themeColor="accent1"/>
          <w:sz w:val="24"/>
          <w:szCs w:val="24"/>
        </w:rPr>
        <w:t xml:space="preserve"> </w:t>
      </w:r>
      <w:r w:rsidR="00DE66F3" w:rsidRPr="00DE66F3">
        <w:rPr>
          <w:rFonts w:ascii="Arial" w:hAnsi="Arial" w:cs="Arial"/>
          <w:sz w:val="24"/>
          <w:szCs w:val="24"/>
        </w:rPr>
        <w:t>Sin embargo, cuando la violencia campea en el ambiente familiar esta</w:t>
      </w:r>
      <w:r w:rsidR="00854F70">
        <w:rPr>
          <w:rFonts w:ascii="Arial" w:hAnsi="Arial" w:cs="Arial"/>
          <w:sz w:val="24"/>
          <w:szCs w:val="24"/>
        </w:rPr>
        <w:t xml:space="preserve"> irrumpe</w:t>
      </w:r>
      <w:r w:rsidR="00DE66F3" w:rsidRPr="00DE66F3">
        <w:rPr>
          <w:rFonts w:ascii="Arial" w:hAnsi="Arial" w:cs="Arial"/>
          <w:sz w:val="24"/>
          <w:szCs w:val="24"/>
        </w:rPr>
        <w:t xml:space="preserve"> los límites de la persona afectando el plano psicológico, físico, económico</w:t>
      </w:r>
      <w:r w:rsidR="00854F70">
        <w:rPr>
          <w:rFonts w:ascii="Arial" w:hAnsi="Arial" w:cs="Arial"/>
          <w:sz w:val="24"/>
          <w:szCs w:val="24"/>
        </w:rPr>
        <w:t>,</w:t>
      </w:r>
      <w:r w:rsidR="00DE66F3" w:rsidRPr="00DE66F3">
        <w:rPr>
          <w:rFonts w:ascii="Arial" w:hAnsi="Arial" w:cs="Arial"/>
          <w:sz w:val="24"/>
          <w:szCs w:val="24"/>
        </w:rPr>
        <w:t xml:space="preserve"> académico</w:t>
      </w:r>
      <w:r w:rsidR="00854F70">
        <w:rPr>
          <w:rFonts w:ascii="Arial" w:hAnsi="Arial" w:cs="Arial"/>
          <w:sz w:val="24"/>
          <w:szCs w:val="24"/>
        </w:rPr>
        <w:t>, entre</w:t>
      </w:r>
      <w:r w:rsidR="00DE66F3" w:rsidRPr="00DE66F3">
        <w:rPr>
          <w:rFonts w:ascii="Arial" w:hAnsi="Arial" w:cs="Arial"/>
          <w:sz w:val="24"/>
          <w:szCs w:val="24"/>
        </w:rPr>
        <w:t xml:space="preserve"> otros del infante</w:t>
      </w:r>
      <w:r w:rsidR="00DE66F3" w:rsidRPr="00DE66F3">
        <w:rPr>
          <w:rFonts w:ascii="Arial" w:eastAsia="Times New Roman" w:hAnsi="Arial" w:cs="Arial"/>
          <w:sz w:val="24"/>
          <w:szCs w:val="24"/>
          <w:lang w:val="es-ES" w:eastAsia="es-PE"/>
        </w:rPr>
        <w:t xml:space="preserve">, </w:t>
      </w:r>
      <w:r w:rsidR="00DE66F3" w:rsidRPr="00DE66F3">
        <w:rPr>
          <w:rFonts w:ascii="Arial" w:hAnsi="Arial" w:cs="Arial"/>
          <w:sz w:val="24"/>
          <w:szCs w:val="24"/>
        </w:rPr>
        <w:t xml:space="preserve">lo cual </w:t>
      </w:r>
      <w:r w:rsidR="00854F70">
        <w:rPr>
          <w:rFonts w:ascii="Arial" w:hAnsi="Arial" w:cs="Arial"/>
          <w:sz w:val="24"/>
          <w:szCs w:val="24"/>
        </w:rPr>
        <w:t>se mantiene</w:t>
      </w:r>
      <w:r w:rsidR="00DE66F3" w:rsidRPr="00DE66F3">
        <w:rPr>
          <w:rFonts w:ascii="Arial" w:hAnsi="Arial" w:cs="Arial"/>
          <w:sz w:val="24"/>
          <w:szCs w:val="24"/>
        </w:rPr>
        <w:t xml:space="preserve"> a través del tiempo </w:t>
      </w:r>
      <w:r w:rsidR="00854F70">
        <w:rPr>
          <w:rFonts w:ascii="Arial" w:hAnsi="Arial" w:cs="Arial"/>
          <w:sz w:val="24"/>
          <w:szCs w:val="24"/>
        </w:rPr>
        <w:t xml:space="preserve">y </w:t>
      </w:r>
      <w:r w:rsidR="00DE66F3" w:rsidRPr="00DE66F3">
        <w:rPr>
          <w:rFonts w:ascii="Arial" w:hAnsi="Arial" w:cs="Arial"/>
          <w:sz w:val="24"/>
          <w:szCs w:val="24"/>
        </w:rPr>
        <w:t xml:space="preserve">se </w:t>
      </w:r>
      <w:r w:rsidR="00854F70">
        <w:rPr>
          <w:rFonts w:ascii="Arial" w:hAnsi="Arial" w:cs="Arial"/>
          <w:sz w:val="24"/>
          <w:szCs w:val="24"/>
        </w:rPr>
        <w:t>presenta generacionalmente</w:t>
      </w:r>
      <w:r w:rsidR="00DE66F3" w:rsidRPr="00DE66F3">
        <w:rPr>
          <w:rFonts w:ascii="Arial" w:eastAsia="Times New Roman" w:hAnsi="Arial" w:cs="Arial"/>
          <w:sz w:val="24"/>
          <w:szCs w:val="24"/>
          <w:lang w:val="es-ES" w:eastAsia="es-PE"/>
        </w:rPr>
        <w:t xml:space="preserve">, </w:t>
      </w:r>
      <w:r w:rsidR="00854F70">
        <w:rPr>
          <w:rFonts w:ascii="Arial" w:eastAsia="Times New Roman" w:hAnsi="Arial" w:cs="Arial"/>
          <w:sz w:val="24"/>
          <w:szCs w:val="24"/>
          <w:lang w:val="es-ES" w:eastAsia="es-PE"/>
        </w:rPr>
        <w:t>afec</w:t>
      </w:r>
      <w:r w:rsidR="00DE66F3" w:rsidRPr="00DE66F3">
        <w:rPr>
          <w:rFonts w:ascii="Arial" w:eastAsia="Times New Roman" w:hAnsi="Arial" w:cs="Arial"/>
          <w:sz w:val="24"/>
          <w:szCs w:val="24"/>
          <w:lang w:val="es-ES" w:eastAsia="es-PE"/>
        </w:rPr>
        <w:t>ta</w:t>
      </w:r>
      <w:r w:rsidR="001750F3">
        <w:rPr>
          <w:rFonts w:ascii="Arial" w:eastAsia="Times New Roman" w:hAnsi="Arial" w:cs="Arial"/>
          <w:sz w:val="24"/>
          <w:szCs w:val="24"/>
          <w:lang w:val="es-ES" w:eastAsia="es-PE"/>
        </w:rPr>
        <w:t>ndo</w:t>
      </w:r>
      <w:r w:rsidR="00DE66F3" w:rsidRPr="00DE66F3">
        <w:rPr>
          <w:rFonts w:ascii="Arial" w:eastAsia="Times New Roman" w:hAnsi="Arial" w:cs="Arial"/>
          <w:sz w:val="24"/>
          <w:szCs w:val="24"/>
          <w:lang w:val="es-ES" w:eastAsia="es-PE"/>
        </w:rPr>
        <w:t xml:space="preserve"> la salud física y psicológica de sus descendientes.</w:t>
      </w:r>
    </w:p>
    <w:p w14:paraId="3B457C11" w14:textId="04A12C35" w:rsidR="00DE66F3" w:rsidRPr="00DE66F3" w:rsidRDefault="00DE66F3" w:rsidP="00DE66F3">
      <w:pPr>
        <w:autoSpaceDE w:val="0"/>
        <w:autoSpaceDN w:val="0"/>
        <w:adjustRightInd w:val="0"/>
        <w:spacing w:after="0" w:line="360" w:lineRule="auto"/>
        <w:jc w:val="both"/>
        <w:rPr>
          <w:rFonts w:ascii="Arial" w:eastAsia="Times New Roman" w:hAnsi="Arial" w:cs="Arial"/>
          <w:sz w:val="24"/>
          <w:szCs w:val="24"/>
          <w:lang w:eastAsia="es-PE"/>
        </w:rPr>
      </w:pPr>
      <w:r w:rsidRPr="00DE66F3">
        <w:rPr>
          <w:rFonts w:ascii="Arial" w:eastAsia="Times New Roman" w:hAnsi="Arial" w:cs="Arial"/>
          <w:sz w:val="24"/>
          <w:szCs w:val="24"/>
          <w:lang w:val="es-ES" w:eastAsia="es-PE"/>
        </w:rPr>
        <w:t>En los últimos tiempos el</w:t>
      </w:r>
      <w:r w:rsidR="00154312">
        <w:rPr>
          <w:rFonts w:ascii="Arial" w:eastAsia="Times New Roman" w:hAnsi="Arial" w:cs="Arial"/>
          <w:sz w:val="24"/>
          <w:szCs w:val="24"/>
          <w:lang w:val="es-ES" w:eastAsia="es-PE"/>
        </w:rPr>
        <w:t xml:space="preserve"> abuso infantil (</w:t>
      </w:r>
      <w:r w:rsidRPr="00DE66F3">
        <w:rPr>
          <w:rFonts w:ascii="Arial" w:eastAsia="Times New Roman" w:hAnsi="Arial" w:cs="Arial"/>
          <w:sz w:val="24"/>
          <w:szCs w:val="24"/>
          <w:lang w:val="es-ES" w:eastAsia="es-PE"/>
        </w:rPr>
        <w:t>AI</w:t>
      </w:r>
      <w:r w:rsidR="00154312">
        <w:rPr>
          <w:rFonts w:ascii="Arial" w:eastAsia="Times New Roman" w:hAnsi="Arial" w:cs="Arial"/>
          <w:sz w:val="24"/>
          <w:szCs w:val="24"/>
          <w:lang w:val="es-ES" w:eastAsia="es-PE"/>
        </w:rPr>
        <w:t xml:space="preserve">) se </w:t>
      </w:r>
      <w:r w:rsidRPr="00DE66F3">
        <w:rPr>
          <w:rFonts w:ascii="Arial" w:eastAsia="Times New Roman" w:hAnsi="Arial" w:cs="Arial"/>
          <w:sz w:val="24"/>
          <w:szCs w:val="24"/>
          <w:lang w:val="es-ES" w:eastAsia="es-PE"/>
        </w:rPr>
        <w:t xml:space="preserve"> ha </w:t>
      </w:r>
      <w:r w:rsidR="00154312">
        <w:rPr>
          <w:rFonts w:ascii="Arial" w:eastAsia="Times New Roman" w:hAnsi="Arial" w:cs="Arial"/>
          <w:sz w:val="24"/>
          <w:szCs w:val="24"/>
          <w:lang w:val="es-ES" w:eastAsia="es-PE"/>
        </w:rPr>
        <w:t xml:space="preserve">incrementado </w:t>
      </w:r>
      <w:r w:rsidRPr="00DE66F3">
        <w:rPr>
          <w:rFonts w:ascii="Arial" w:eastAsia="Times New Roman" w:hAnsi="Arial" w:cs="Arial"/>
          <w:sz w:val="24"/>
          <w:szCs w:val="24"/>
          <w:lang w:val="es-ES" w:eastAsia="es-PE"/>
        </w:rPr>
        <w:t xml:space="preserve">de forma alarmante según la </w:t>
      </w:r>
      <w:r w:rsidRPr="00DE66F3">
        <w:rPr>
          <w:rFonts w:ascii="Arial" w:eastAsia="Times New Roman" w:hAnsi="Arial" w:cs="Arial"/>
          <w:color w:val="4472C4" w:themeColor="accent1"/>
          <w:sz w:val="24"/>
          <w:szCs w:val="24"/>
          <w:lang w:val="es-ES" w:eastAsia="es-PE"/>
        </w:rPr>
        <w:t xml:space="preserve">organización Mundial de la Salud (2019) </w:t>
      </w:r>
      <w:r w:rsidRPr="00DE66F3">
        <w:rPr>
          <w:rFonts w:ascii="Arial" w:eastAsia="Times New Roman" w:hAnsi="Arial" w:cs="Arial"/>
          <w:sz w:val="24"/>
          <w:szCs w:val="24"/>
          <w:lang w:val="es-ES" w:eastAsia="es-PE"/>
        </w:rPr>
        <w:t xml:space="preserve">un promedio de mil millones de personas en todo el mundo, han sido víctimas </w:t>
      </w:r>
      <w:r w:rsidR="003305B5">
        <w:rPr>
          <w:rFonts w:ascii="Arial" w:eastAsia="Times New Roman" w:hAnsi="Arial" w:cs="Arial"/>
          <w:sz w:val="24"/>
          <w:szCs w:val="24"/>
          <w:lang w:val="es-ES" w:eastAsia="es-PE"/>
        </w:rPr>
        <w:t xml:space="preserve">de </w:t>
      </w:r>
      <w:r w:rsidRPr="00DE66F3">
        <w:rPr>
          <w:rFonts w:ascii="Arial" w:eastAsia="Times New Roman" w:hAnsi="Arial" w:cs="Arial"/>
          <w:sz w:val="24"/>
          <w:szCs w:val="24"/>
          <w:lang w:val="es-ES" w:eastAsia="es-PE"/>
        </w:rPr>
        <w:t xml:space="preserve">(AI), en </w:t>
      </w:r>
      <w:r w:rsidRPr="00DE66F3">
        <w:rPr>
          <w:rFonts w:ascii="Arial" w:hAnsi="Arial" w:cs="Arial"/>
          <w:sz w:val="24"/>
          <w:szCs w:val="24"/>
        </w:rPr>
        <w:t xml:space="preserve">Estados Unidos 1,2 millones de casos se registran al año, en los países subdesarrollados es la tercera causa de muerte en infantes, es decir es un problema global </w:t>
      </w:r>
      <w:r w:rsidRPr="00C333D2">
        <w:rPr>
          <w:rFonts w:ascii="Arial" w:hAnsi="Arial" w:cs="Arial"/>
          <w:color w:val="4472C4" w:themeColor="accent1"/>
          <w:sz w:val="24"/>
          <w:szCs w:val="24"/>
        </w:rPr>
        <w:t xml:space="preserve">(Fernández, 2020; Duque y Restrepo, 2012; Kodner y Wetherton, 2013; Shenk, Noll, Peugh, Griffin y Bensman, 2016; Wirtz, et al., 2016; Block, 2017). </w:t>
      </w:r>
      <w:r w:rsidRPr="00DE66F3">
        <w:rPr>
          <w:rFonts w:ascii="Arial" w:hAnsi="Arial" w:cs="Arial"/>
          <w:sz w:val="24"/>
          <w:szCs w:val="24"/>
        </w:rPr>
        <w:t>En el Perú las cifras son similares</w:t>
      </w:r>
      <w:r w:rsidR="006554FB">
        <w:rPr>
          <w:rFonts w:ascii="Arial" w:hAnsi="Arial" w:cs="Arial"/>
          <w:sz w:val="24"/>
          <w:szCs w:val="24"/>
        </w:rPr>
        <w:t>,</w:t>
      </w:r>
      <w:r w:rsidRPr="00DE66F3">
        <w:rPr>
          <w:rFonts w:ascii="Arial" w:hAnsi="Arial" w:cs="Arial"/>
          <w:sz w:val="24"/>
          <w:szCs w:val="24"/>
        </w:rPr>
        <w:t xml:space="preserve"> </w:t>
      </w:r>
      <w:r w:rsidRPr="00DE66F3">
        <w:rPr>
          <w:rFonts w:ascii="Arial" w:eastAsia="Times New Roman" w:hAnsi="Arial" w:cs="Arial"/>
          <w:sz w:val="24"/>
          <w:szCs w:val="24"/>
          <w:lang w:eastAsia="es-PE"/>
        </w:rPr>
        <w:t>el Ministerio de la mujer y poblaciones vulnerables brindo medidas de protección a 22,861 niño(a)s y adolescentes en situación maltrato infantil  durante 2019</w:t>
      </w:r>
      <w:r w:rsidR="006554FB">
        <w:rPr>
          <w:rFonts w:ascii="Arial" w:eastAsia="Times New Roman" w:hAnsi="Arial" w:cs="Arial"/>
          <w:sz w:val="24"/>
          <w:szCs w:val="24"/>
          <w:lang w:eastAsia="es-PE"/>
        </w:rPr>
        <w:t>,</w:t>
      </w:r>
      <w:r w:rsidRPr="00DE66F3">
        <w:rPr>
          <w:rFonts w:ascii="Arial" w:eastAsia="Times New Roman" w:hAnsi="Arial" w:cs="Arial"/>
          <w:sz w:val="24"/>
          <w:szCs w:val="24"/>
          <w:lang w:eastAsia="es-PE"/>
        </w:rPr>
        <w:t xml:space="preserve"> y el mismo  año el centro de emergencia mujer atendió 55,565 casos de violencia de 0 a 17 años</w:t>
      </w:r>
      <w:r w:rsidR="006554FB">
        <w:rPr>
          <w:rFonts w:ascii="Arial" w:eastAsia="Times New Roman" w:hAnsi="Arial" w:cs="Arial"/>
          <w:sz w:val="24"/>
          <w:szCs w:val="24"/>
          <w:lang w:eastAsia="es-PE"/>
        </w:rPr>
        <w:t>,</w:t>
      </w:r>
      <w:r w:rsidRPr="00DE66F3">
        <w:rPr>
          <w:rFonts w:ascii="Arial" w:eastAsia="Times New Roman" w:hAnsi="Arial" w:cs="Arial"/>
          <w:sz w:val="24"/>
          <w:szCs w:val="24"/>
          <w:lang w:eastAsia="es-PE"/>
        </w:rPr>
        <w:t xml:space="preserve"> siendo de mayor incidencia la violencia física y psicológica</w:t>
      </w:r>
      <w:r w:rsidR="003305B5">
        <w:rPr>
          <w:rFonts w:ascii="Arial" w:eastAsia="Times New Roman" w:hAnsi="Arial" w:cs="Arial"/>
          <w:sz w:val="24"/>
          <w:szCs w:val="24"/>
          <w:lang w:eastAsia="es-PE"/>
        </w:rPr>
        <w:t>,</w:t>
      </w:r>
      <w:r w:rsidRPr="00DE66F3">
        <w:rPr>
          <w:rFonts w:ascii="Arial" w:eastAsia="Times New Roman" w:hAnsi="Arial" w:cs="Arial"/>
          <w:sz w:val="24"/>
          <w:szCs w:val="24"/>
          <w:lang w:eastAsia="es-PE"/>
        </w:rPr>
        <w:t xml:space="preserve"> solo en enero del 2020</w:t>
      </w:r>
      <w:r w:rsidR="003305B5">
        <w:rPr>
          <w:rFonts w:ascii="Arial" w:eastAsia="Times New Roman" w:hAnsi="Arial" w:cs="Arial"/>
          <w:sz w:val="24"/>
          <w:szCs w:val="24"/>
          <w:lang w:eastAsia="es-PE"/>
        </w:rPr>
        <w:t xml:space="preserve"> se</w:t>
      </w:r>
      <w:r w:rsidRPr="00DE66F3">
        <w:rPr>
          <w:rFonts w:ascii="Arial" w:eastAsia="Times New Roman" w:hAnsi="Arial" w:cs="Arial"/>
          <w:sz w:val="24"/>
          <w:szCs w:val="24"/>
          <w:lang w:eastAsia="es-PE"/>
        </w:rPr>
        <w:t xml:space="preserve"> atendieron 5,183 casos de violencia entre niños y adolescentes</w:t>
      </w:r>
      <w:r w:rsidR="003305B5">
        <w:rPr>
          <w:rFonts w:ascii="Arial" w:eastAsia="Times New Roman" w:hAnsi="Arial" w:cs="Arial"/>
          <w:sz w:val="24"/>
          <w:szCs w:val="24"/>
          <w:lang w:eastAsia="es-PE"/>
        </w:rPr>
        <w:t>,</w:t>
      </w:r>
      <w:r w:rsidRPr="00DE66F3">
        <w:rPr>
          <w:rFonts w:ascii="Arial" w:eastAsia="Times New Roman" w:hAnsi="Arial" w:cs="Arial"/>
          <w:sz w:val="24"/>
          <w:szCs w:val="24"/>
          <w:lang w:eastAsia="es-PE"/>
        </w:rPr>
        <w:t xml:space="preserve"> con mayor incidencias de casos en violencia física y psicológica </w:t>
      </w:r>
      <w:r w:rsidRPr="00C333D2">
        <w:rPr>
          <w:rFonts w:ascii="Arial" w:eastAsia="Times New Roman" w:hAnsi="Arial" w:cs="Arial"/>
          <w:color w:val="4472C4" w:themeColor="accent1"/>
          <w:sz w:val="24"/>
          <w:szCs w:val="24"/>
          <w:lang w:eastAsia="es-PE"/>
        </w:rPr>
        <w:t xml:space="preserve">(MIMP 2020). </w:t>
      </w:r>
    </w:p>
    <w:p w14:paraId="15383C0C" w14:textId="0A44CD06" w:rsidR="003305B5" w:rsidRDefault="00DE66F3" w:rsidP="003305B5">
      <w:pPr>
        <w:autoSpaceDE w:val="0"/>
        <w:autoSpaceDN w:val="0"/>
        <w:adjustRightInd w:val="0"/>
        <w:spacing w:after="0" w:line="360" w:lineRule="auto"/>
        <w:ind w:firstLine="708"/>
        <w:jc w:val="both"/>
        <w:rPr>
          <w:rFonts w:ascii="Arial" w:eastAsia="Times New Roman" w:hAnsi="Arial" w:cs="Arial"/>
          <w:color w:val="4472C4" w:themeColor="accent1"/>
          <w:sz w:val="24"/>
          <w:szCs w:val="24"/>
          <w:lang w:eastAsia="es-PE"/>
        </w:rPr>
      </w:pPr>
      <w:r w:rsidRPr="00DE66F3">
        <w:rPr>
          <w:rFonts w:ascii="Arial" w:eastAsia="Times New Roman" w:hAnsi="Arial" w:cs="Arial"/>
          <w:sz w:val="24"/>
          <w:szCs w:val="24"/>
          <w:lang w:eastAsia="es-PE"/>
        </w:rPr>
        <w:t xml:space="preserve">Un niño expuesto a violencia </w:t>
      </w:r>
      <w:r w:rsidR="006554FB">
        <w:rPr>
          <w:rFonts w:ascii="Arial" w:eastAsia="Times New Roman" w:hAnsi="Arial" w:cs="Arial"/>
          <w:sz w:val="24"/>
          <w:szCs w:val="24"/>
          <w:lang w:eastAsia="es-PE"/>
        </w:rPr>
        <w:t>puede ocasionar</w:t>
      </w:r>
      <w:r w:rsidRPr="00DE66F3">
        <w:rPr>
          <w:rFonts w:ascii="Arial" w:eastAsia="Times New Roman" w:hAnsi="Arial" w:cs="Arial"/>
          <w:sz w:val="24"/>
          <w:szCs w:val="24"/>
          <w:lang w:eastAsia="es-PE"/>
        </w:rPr>
        <w:t xml:space="preserve"> trastornos emocionales (ansiedad, depresión) y conductas antisociales o adoptar conductas de riesgo que afecta la salud</w:t>
      </w:r>
      <w:r w:rsidR="003305B5">
        <w:rPr>
          <w:rFonts w:ascii="Arial" w:eastAsia="Times New Roman" w:hAnsi="Arial" w:cs="Arial"/>
          <w:sz w:val="24"/>
          <w:szCs w:val="24"/>
          <w:lang w:eastAsia="es-PE"/>
        </w:rPr>
        <w:t xml:space="preserve"> generado por</w:t>
      </w:r>
      <w:r w:rsidRPr="00DE66F3">
        <w:rPr>
          <w:rFonts w:ascii="Arial" w:eastAsia="Times New Roman" w:hAnsi="Arial" w:cs="Arial"/>
          <w:sz w:val="24"/>
          <w:szCs w:val="24"/>
          <w:lang w:eastAsia="es-PE"/>
        </w:rPr>
        <w:t xml:space="preserve"> el maltrato </w:t>
      </w:r>
      <w:r w:rsidRPr="00C333D2">
        <w:rPr>
          <w:rFonts w:ascii="Arial" w:hAnsi="Arial" w:cs="Arial"/>
          <w:color w:val="4472C4" w:themeColor="accent1"/>
          <w:sz w:val="24"/>
          <w:szCs w:val="24"/>
        </w:rPr>
        <w:t>Manterola (1992)</w:t>
      </w:r>
      <w:r w:rsidR="00350ACD">
        <w:rPr>
          <w:rFonts w:ascii="Arial" w:hAnsi="Arial" w:cs="Arial"/>
          <w:color w:val="4472C4" w:themeColor="accent1"/>
          <w:sz w:val="24"/>
          <w:szCs w:val="24"/>
        </w:rPr>
        <w:t xml:space="preserve">, </w:t>
      </w:r>
      <w:r w:rsidR="00350ACD" w:rsidRPr="00350ACD">
        <w:rPr>
          <w:rFonts w:ascii="Arial" w:hAnsi="Arial" w:cs="Arial"/>
          <w:sz w:val="24"/>
          <w:szCs w:val="24"/>
        </w:rPr>
        <w:t>a</w:t>
      </w:r>
      <w:r w:rsidRPr="00350ACD">
        <w:rPr>
          <w:rFonts w:ascii="Arial" w:hAnsi="Arial" w:cs="Arial"/>
          <w:sz w:val="24"/>
          <w:szCs w:val="24"/>
        </w:rPr>
        <w:t>f</w:t>
      </w:r>
      <w:r w:rsidRPr="00DE66F3">
        <w:rPr>
          <w:rFonts w:ascii="Arial" w:hAnsi="Arial" w:cs="Arial"/>
          <w:sz w:val="24"/>
          <w:szCs w:val="24"/>
        </w:rPr>
        <w:t xml:space="preserve">irma que se trata de una enfermedad que afecta a la </w:t>
      </w:r>
      <w:r w:rsidRPr="00DE66F3">
        <w:rPr>
          <w:rFonts w:ascii="Arial" w:eastAsia="Times New Roman" w:hAnsi="Arial" w:cs="Arial"/>
          <w:sz w:val="24"/>
          <w:szCs w:val="24"/>
          <w:lang w:val="es-ES" w:eastAsia="es-PE"/>
        </w:rPr>
        <w:t xml:space="preserve">sociedad en general y a la economía, ya que en muchos casos ha sido motivo de hospitalización, </w:t>
      </w:r>
      <w:r w:rsidRPr="00DE66F3">
        <w:rPr>
          <w:rFonts w:ascii="Arial" w:eastAsia="Times New Roman" w:hAnsi="Arial" w:cs="Arial"/>
          <w:sz w:val="24"/>
          <w:szCs w:val="24"/>
          <w:lang w:eastAsia="es-PE"/>
        </w:rPr>
        <w:t xml:space="preserve">procedimientos en la atención en salud mental, de prestaciones sociales en la niñez e importes en salud en un periodo largo </w:t>
      </w:r>
      <w:r w:rsidRPr="00C333D2">
        <w:rPr>
          <w:rFonts w:ascii="Arial" w:eastAsia="Times New Roman" w:hAnsi="Arial" w:cs="Arial"/>
          <w:color w:val="4472C4" w:themeColor="accent1"/>
          <w:sz w:val="24"/>
          <w:szCs w:val="24"/>
          <w:lang w:eastAsia="es-PE"/>
        </w:rPr>
        <w:t>(OMS, 2010)</w:t>
      </w:r>
      <w:r w:rsidR="003305B5">
        <w:rPr>
          <w:rFonts w:ascii="Arial" w:eastAsia="Times New Roman" w:hAnsi="Arial" w:cs="Arial"/>
          <w:color w:val="4472C4" w:themeColor="accent1"/>
          <w:sz w:val="24"/>
          <w:szCs w:val="24"/>
          <w:lang w:eastAsia="es-PE"/>
        </w:rPr>
        <w:t>.</w:t>
      </w:r>
      <w:r w:rsidRPr="00C333D2">
        <w:rPr>
          <w:rFonts w:ascii="Arial" w:eastAsia="Times New Roman" w:hAnsi="Arial" w:cs="Arial"/>
          <w:color w:val="4472C4" w:themeColor="accent1"/>
          <w:sz w:val="24"/>
          <w:szCs w:val="24"/>
          <w:lang w:eastAsia="es-PE"/>
        </w:rPr>
        <w:t xml:space="preserve"> </w:t>
      </w:r>
    </w:p>
    <w:p w14:paraId="65761F0A" w14:textId="7F314F58" w:rsidR="00B0453D" w:rsidRPr="00B07171" w:rsidRDefault="008D5992" w:rsidP="003305B5">
      <w:pPr>
        <w:autoSpaceDE w:val="0"/>
        <w:autoSpaceDN w:val="0"/>
        <w:adjustRightInd w:val="0"/>
        <w:spacing w:after="0" w:line="360" w:lineRule="auto"/>
        <w:ind w:firstLine="708"/>
        <w:jc w:val="both"/>
        <w:rPr>
          <w:rFonts w:ascii="Arial" w:eastAsia="Times New Roman" w:hAnsi="Arial" w:cs="Arial"/>
          <w:sz w:val="24"/>
          <w:szCs w:val="24"/>
          <w:lang w:eastAsia="es-PE"/>
        </w:rPr>
      </w:pPr>
      <w:r w:rsidRPr="00B07171">
        <w:rPr>
          <w:rFonts w:ascii="Arial" w:eastAsia="Times New Roman" w:hAnsi="Arial" w:cs="Arial"/>
          <w:sz w:val="24"/>
          <w:szCs w:val="24"/>
          <w:lang w:eastAsia="es-PE"/>
        </w:rPr>
        <w:t xml:space="preserve">El maltrato infantil es considerado como la acción o desatención que recibe el niño que pueden ocasionar deterioro físico y psicológico </w:t>
      </w:r>
      <w:r w:rsidRPr="00B07171">
        <w:rPr>
          <w:rFonts w:ascii="Arial" w:eastAsia="Times New Roman" w:hAnsi="Arial" w:cs="Arial"/>
          <w:color w:val="2E74B5" w:themeColor="accent5" w:themeShade="BF"/>
          <w:sz w:val="24"/>
          <w:szCs w:val="24"/>
          <w:lang w:eastAsia="es-PE"/>
        </w:rPr>
        <w:t>(</w:t>
      </w:r>
      <w:r w:rsidRPr="00B07171">
        <w:rPr>
          <w:rFonts w:ascii="Arial" w:eastAsia="Times New Roman" w:hAnsi="Arial" w:cs="Arial"/>
          <w:color w:val="2E74B5" w:themeColor="accent5" w:themeShade="BF"/>
          <w:sz w:val="24"/>
          <w:szCs w:val="24"/>
          <w:lang w:val="es-ES" w:eastAsia="es-PE"/>
        </w:rPr>
        <w:t xml:space="preserve">Arruabarrena, 2011).  </w:t>
      </w:r>
      <w:r w:rsidRPr="00B07171">
        <w:rPr>
          <w:rFonts w:ascii="Arial" w:eastAsia="Times New Roman" w:hAnsi="Arial" w:cs="Arial"/>
          <w:sz w:val="24"/>
          <w:szCs w:val="24"/>
          <w:lang w:val="es-ES" w:eastAsia="es-PE"/>
        </w:rPr>
        <w:t xml:space="preserve">A si mismo </w:t>
      </w:r>
      <w:r w:rsidR="00031CF3" w:rsidRPr="00B07171">
        <w:rPr>
          <w:rFonts w:ascii="Arial" w:eastAsia="Times New Roman" w:hAnsi="Arial" w:cs="Arial"/>
          <w:sz w:val="24"/>
          <w:szCs w:val="24"/>
          <w:lang w:val="es-ES" w:eastAsia="es-PE"/>
        </w:rPr>
        <w:t xml:space="preserve">es entendido también como la manifestación exagerada y severa de conductas parentales que afectan el desenvolvimiento social y </w:t>
      </w:r>
      <w:r w:rsidR="00031CF3" w:rsidRPr="00B07171">
        <w:rPr>
          <w:rFonts w:ascii="Arial" w:eastAsia="Times New Roman" w:hAnsi="Arial" w:cs="Arial"/>
          <w:sz w:val="24"/>
          <w:szCs w:val="24"/>
          <w:lang w:val="es-ES" w:eastAsia="es-PE"/>
        </w:rPr>
        <w:lastRenderedPageBreak/>
        <w:t xml:space="preserve">psicológico del niño </w:t>
      </w:r>
      <w:r w:rsidR="00031CF3" w:rsidRPr="00B07171">
        <w:rPr>
          <w:rFonts w:ascii="Arial" w:eastAsia="Times New Roman" w:hAnsi="Arial" w:cs="Arial"/>
          <w:color w:val="2E74B5" w:themeColor="accent5" w:themeShade="BF"/>
          <w:sz w:val="24"/>
          <w:szCs w:val="24"/>
          <w:lang w:eastAsia="es-PE"/>
        </w:rPr>
        <w:t>(Milner, 2000</w:t>
      </w:r>
      <w:r w:rsidR="00031CF3" w:rsidRPr="003674AF">
        <w:rPr>
          <w:rFonts w:ascii="Arial" w:eastAsia="Times New Roman" w:hAnsi="Arial" w:cs="Arial"/>
          <w:sz w:val="24"/>
          <w:szCs w:val="24"/>
          <w:lang w:eastAsia="es-PE"/>
        </w:rPr>
        <w:t>)</w:t>
      </w:r>
      <w:r w:rsidR="003674AF">
        <w:rPr>
          <w:rFonts w:ascii="Arial" w:eastAsia="Times New Roman" w:hAnsi="Arial" w:cs="Arial"/>
          <w:sz w:val="24"/>
          <w:szCs w:val="24"/>
          <w:lang w:eastAsia="es-PE"/>
        </w:rPr>
        <w:t>.</w:t>
      </w:r>
      <w:r w:rsidR="00031CF3" w:rsidRPr="003674AF">
        <w:rPr>
          <w:rFonts w:ascii="Arial" w:eastAsia="Times New Roman" w:hAnsi="Arial" w:cs="Arial"/>
          <w:sz w:val="24"/>
          <w:szCs w:val="24"/>
          <w:lang w:eastAsia="es-PE"/>
        </w:rPr>
        <w:t xml:space="preserve"> </w:t>
      </w:r>
      <w:r w:rsidR="003674AF">
        <w:rPr>
          <w:rFonts w:ascii="Arial" w:eastAsia="Times New Roman" w:hAnsi="Arial" w:cs="Arial"/>
          <w:sz w:val="24"/>
          <w:szCs w:val="24"/>
          <w:lang w:eastAsia="es-PE"/>
        </w:rPr>
        <w:t xml:space="preserve">Valorar el nivel </w:t>
      </w:r>
      <w:r w:rsidR="00554B02" w:rsidRPr="00B07171">
        <w:rPr>
          <w:rFonts w:ascii="Arial" w:eastAsia="Times New Roman" w:hAnsi="Arial" w:cs="Arial"/>
          <w:sz w:val="24"/>
          <w:szCs w:val="24"/>
          <w:lang w:eastAsia="es-PE"/>
        </w:rPr>
        <w:t xml:space="preserve">de potencial de maltrato infantil </w:t>
      </w:r>
      <w:r w:rsidR="003674AF">
        <w:rPr>
          <w:rFonts w:ascii="Arial" w:eastAsia="Times New Roman" w:hAnsi="Arial" w:cs="Arial"/>
          <w:sz w:val="24"/>
          <w:szCs w:val="24"/>
          <w:lang w:eastAsia="es-PE"/>
        </w:rPr>
        <w:t xml:space="preserve">es esencial </w:t>
      </w:r>
      <w:r w:rsidR="00554B02" w:rsidRPr="00B07171">
        <w:rPr>
          <w:rFonts w:ascii="Arial" w:eastAsia="Times New Roman" w:hAnsi="Arial" w:cs="Arial"/>
          <w:sz w:val="24"/>
          <w:szCs w:val="24"/>
          <w:lang w:eastAsia="es-PE"/>
        </w:rPr>
        <w:t xml:space="preserve">para detectar de manera oportuna y prevenir las secuelas físicas, psíquicas del maltrato hacia el niño, </w:t>
      </w:r>
      <w:r w:rsidR="00444AA7" w:rsidRPr="00B07171">
        <w:rPr>
          <w:rFonts w:ascii="Arial" w:eastAsia="Times New Roman" w:hAnsi="Arial" w:cs="Arial"/>
          <w:sz w:val="24"/>
          <w:szCs w:val="24"/>
          <w:lang w:eastAsia="es-PE"/>
        </w:rPr>
        <w:t>con</w:t>
      </w:r>
      <w:r w:rsidR="00554B02" w:rsidRPr="00B07171">
        <w:rPr>
          <w:rFonts w:ascii="Arial" w:eastAsia="Times New Roman" w:hAnsi="Arial" w:cs="Arial"/>
          <w:sz w:val="24"/>
          <w:szCs w:val="24"/>
          <w:lang w:eastAsia="es-PE"/>
        </w:rPr>
        <w:t xml:space="preserve"> la aplicación del </w:t>
      </w:r>
      <w:r w:rsidR="00444AA7" w:rsidRPr="00B07171">
        <w:rPr>
          <w:rFonts w:ascii="Arial" w:eastAsia="Times New Roman" w:hAnsi="Arial" w:cs="Arial"/>
          <w:sz w:val="24"/>
          <w:szCs w:val="24"/>
          <w:lang w:eastAsia="es-PE"/>
        </w:rPr>
        <w:t>inventario</w:t>
      </w:r>
      <w:r w:rsidR="00031CF3" w:rsidRPr="00B07171">
        <w:rPr>
          <w:rFonts w:ascii="Arial" w:eastAsia="Times New Roman" w:hAnsi="Arial" w:cs="Arial"/>
          <w:sz w:val="24"/>
          <w:szCs w:val="24"/>
          <w:lang w:eastAsia="es-PE"/>
        </w:rPr>
        <w:t>,</w:t>
      </w:r>
      <w:r w:rsidR="00554B02" w:rsidRPr="00B07171">
        <w:rPr>
          <w:rFonts w:ascii="Arial" w:eastAsia="Times New Roman" w:hAnsi="Arial" w:cs="Arial"/>
          <w:sz w:val="24"/>
          <w:szCs w:val="24"/>
          <w:lang w:eastAsia="es-PE"/>
        </w:rPr>
        <w:t xml:space="preserve"> a los </w:t>
      </w:r>
      <w:r w:rsidR="00031CF3" w:rsidRPr="00B07171">
        <w:rPr>
          <w:rFonts w:ascii="Arial" w:eastAsia="Times New Roman" w:hAnsi="Arial" w:cs="Arial"/>
          <w:sz w:val="24"/>
          <w:szCs w:val="24"/>
          <w:lang w:eastAsia="es-PE"/>
        </w:rPr>
        <w:t xml:space="preserve">padres y </w:t>
      </w:r>
      <w:r w:rsidR="00554B02" w:rsidRPr="00B07171">
        <w:rPr>
          <w:rFonts w:ascii="Arial" w:eastAsia="Times New Roman" w:hAnsi="Arial" w:cs="Arial"/>
          <w:sz w:val="24"/>
          <w:szCs w:val="24"/>
          <w:lang w:eastAsia="es-PE"/>
        </w:rPr>
        <w:t>futuros padres en población adolescente.</w:t>
      </w:r>
      <w:r w:rsidR="00B12649">
        <w:rPr>
          <w:rFonts w:ascii="Arial" w:eastAsia="Times New Roman" w:hAnsi="Arial" w:cs="Arial"/>
          <w:sz w:val="24"/>
          <w:szCs w:val="24"/>
          <w:lang w:eastAsia="es-PE"/>
        </w:rPr>
        <w:t xml:space="preserve"> Actualmente en</w:t>
      </w:r>
      <w:r w:rsidR="00554B02" w:rsidRPr="00B07171">
        <w:rPr>
          <w:rFonts w:ascii="Arial" w:eastAsia="Times New Roman" w:hAnsi="Arial" w:cs="Arial"/>
          <w:sz w:val="24"/>
          <w:szCs w:val="24"/>
          <w:lang w:eastAsia="es-PE"/>
        </w:rPr>
        <w:t xml:space="preserve"> </w:t>
      </w:r>
      <w:r w:rsidR="00B12649">
        <w:rPr>
          <w:rFonts w:ascii="Arial" w:eastAsia="Times New Roman" w:hAnsi="Arial" w:cs="Arial"/>
          <w:sz w:val="24"/>
          <w:szCs w:val="24"/>
          <w:lang w:eastAsia="es-PE"/>
        </w:rPr>
        <w:t>el Perú no se ha identificado un instrumento que mida estas características lo cual hace indispensable para el especialista en el tema.</w:t>
      </w:r>
      <w:r w:rsidR="00554B02" w:rsidRPr="00B07171">
        <w:rPr>
          <w:rFonts w:ascii="Arial" w:eastAsia="Times New Roman" w:hAnsi="Arial" w:cs="Arial"/>
          <w:sz w:val="24"/>
          <w:szCs w:val="24"/>
          <w:lang w:eastAsia="es-PE"/>
        </w:rPr>
        <w:t xml:space="preserve"> </w:t>
      </w:r>
    </w:p>
    <w:p w14:paraId="5ECD1908" w14:textId="7CDD3DE8" w:rsidR="001C6659" w:rsidRPr="00090616" w:rsidRDefault="00F53110" w:rsidP="00783031">
      <w:pPr>
        <w:spacing w:line="360" w:lineRule="auto"/>
        <w:jc w:val="both"/>
        <w:rPr>
          <w:rFonts w:ascii="Arial" w:eastAsia="Times New Roman" w:hAnsi="Arial" w:cs="Arial"/>
          <w:color w:val="000000" w:themeColor="text1"/>
          <w:sz w:val="24"/>
          <w:szCs w:val="24"/>
          <w:lang w:eastAsia="es-PE"/>
        </w:rPr>
      </w:pPr>
      <w:r w:rsidRPr="00090616">
        <w:rPr>
          <w:rFonts w:ascii="Arial" w:eastAsia="Times New Roman" w:hAnsi="Arial" w:cs="Arial"/>
          <w:color w:val="000000" w:themeColor="text1"/>
          <w:sz w:val="24"/>
          <w:szCs w:val="24"/>
          <w:lang w:eastAsia="es-PE"/>
        </w:rPr>
        <w:t>Las medidas de todos</w:t>
      </w:r>
      <w:r w:rsidR="00302777" w:rsidRPr="00090616">
        <w:rPr>
          <w:rFonts w:ascii="Arial" w:eastAsia="Times New Roman" w:hAnsi="Arial" w:cs="Arial"/>
          <w:color w:val="000000" w:themeColor="text1"/>
          <w:sz w:val="24"/>
          <w:szCs w:val="24"/>
          <w:lang w:eastAsia="es-PE"/>
        </w:rPr>
        <w:t xml:space="preserve"> los</w:t>
      </w:r>
      <w:r w:rsidRPr="00090616">
        <w:rPr>
          <w:rFonts w:ascii="Arial" w:eastAsia="Times New Roman" w:hAnsi="Arial" w:cs="Arial"/>
          <w:color w:val="000000" w:themeColor="text1"/>
          <w:sz w:val="24"/>
          <w:szCs w:val="24"/>
          <w:lang w:eastAsia="es-PE"/>
        </w:rPr>
        <w:t xml:space="preserve"> ítems son importantes para determinados propósitos, como en investigaciones y estudios</w:t>
      </w:r>
      <w:r w:rsidR="00DC4EC2" w:rsidRPr="00090616">
        <w:rPr>
          <w:rFonts w:ascii="Arial" w:eastAsia="Times New Roman" w:hAnsi="Arial" w:cs="Arial"/>
          <w:color w:val="000000" w:themeColor="text1"/>
          <w:sz w:val="24"/>
          <w:szCs w:val="24"/>
          <w:lang w:eastAsia="es-PE"/>
        </w:rPr>
        <w:t xml:space="preserve"> epidemiológicos e </w:t>
      </w:r>
      <w:r w:rsidR="0081347A" w:rsidRPr="00090616">
        <w:rPr>
          <w:rFonts w:ascii="Arial" w:eastAsia="Times New Roman" w:hAnsi="Arial" w:cs="Arial"/>
          <w:color w:val="000000" w:themeColor="text1"/>
          <w:sz w:val="24"/>
          <w:szCs w:val="24"/>
          <w:lang w:eastAsia="es-PE"/>
        </w:rPr>
        <w:t xml:space="preserve">incluso </w:t>
      </w:r>
      <w:r w:rsidR="0081347A">
        <w:rPr>
          <w:rFonts w:ascii="Arial" w:eastAsia="Times New Roman" w:hAnsi="Arial" w:cs="Arial"/>
          <w:color w:val="000000" w:themeColor="text1"/>
          <w:sz w:val="24"/>
          <w:szCs w:val="24"/>
          <w:lang w:eastAsia="es-PE"/>
        </w:rPr>
        <w:t xml:space="preserve">para </w:t>
      </w:r>
      <w:r w:rsidR="00DC4EC2" w:rsidRPr="00090616">
        <w:rPr>
          <w:rFonts w:ascii="Arial" w:eastAsia="Times New Roman" w:hAnsi="Arial" w:cs="Arial"/>
          <w:color w:val="000000" w:themeColor="text1"/>
          <w:sz w:val="24"/>
          <w:szCs w:val="24"/>
          <w:lang w:eastAsia="es-PE"/>
        </w:rPr>
        <w:t>ser utilizado como tamizaje de descarte</w:t>
      </w:r>
      <w:r w:rsidR="00302777" w:rsidRPr="00090616">
        <w:rPr>
          <w:rFonts w:ascii="Arial" w:eastAsia="Times New Roman" w:hAnsi="Arial" w:cs="Arial"/>
          <w:color w:val="000000" w:themeColor="text1"/>
          <w:sz w:val="24"/>
          <w:szCs w:val="24"/>
          <w:lang w:eastAsia="es-PE"/>
        </w:rPr>
        <w:t xml:space="preserve"> de riesgo de Potencial de </w:t>
      </w:r>
      <w:r w:rsidR="004E2D18" w:rsidRPr="00090616">
        <w:rPr>
          <w:rFonts w:ascii="Arial" w:eastAsia="Times New Roman" w:hAnsi="Arial" w:cs="Arial"/>
          <w:color w:val="000000" w:themeColor="text1"/>
          <w:sz w:val="24"/>
          <w:szCs w:val="24"/>
          <w:lang w:eastAsia="es-PE"/>
        </w:rPr>
        <w:t>violencia.</w:t>
      </w:r>
      <w:r w:rsidR="00A066BE" w:rsidRPr="00090616">
        <w:rPr>
          <w:rFonts w:ascii="Arial" w:eastAsia="Times New Roman" w:hAnsi="Arial" w:cs="Arial"/>
          <w:color w:val="000000" w:themeColor="text1"/>
          <w:sz w:val="24"/>
          <w:szCs w:val="24"/>
          <w:lang w:eastAsia="es-PE"/>
        </w:rPr>
        <w:t xml:space="preserve"> Es importante tomar en cuenta en este inventario la brevedad</w:t>
      </w:r>
      <w:r w:rsidR="00621118" w:rsidRPr="00090616">
        <w:rPr>
          <w:rFonts w:ascii="Arial" w:eastAsia="Times New Roman" w:hAnsi="Arial" w:cs="Arial"/>
          <w:color w:val="000000" w:themeColor="text1"/>
          <w:sz w:val="24"/>
          <w:szCs w:val="24"/>
          <w:lang w:eastAsia="es-PE"/>
        </w:rPr>
        <w:t xml:space="preserve">, reducción del cansancio </w:t>
      </w:r>
      <w:r w:rsidR="00811B88" w:rsidRPr="00090616">
        <w:rPr>
          <w:rFonts w:ascii="Arial" w:eastAsia="Times New Roman" w:hAnsi="Arial" w:cs="Arial"/>
          <w:color w:val="000000" w:themeColor="text1"/>
          <w:sz w:val="24"/>
          <w:szCs w:val="24"/>
          <w:lang w:eastAsia="es-PE"/>
        </w:rPr>
        <w:t xml:space="preserve">y </w:t>
      </w:r>
      <w:r w:rsidR="00811B88">
        <w:rPr>
          <w:rFonts w:ascii="Arial" w:eastAsia="Times New Roman" w:hAnsi="Arial" w:cs="Arial"/>
          <w:color w:val="000000" w:themeColor="text1"/>
          <w:sz w:val="24"/>
          <w:szCs w:val="24"/>
          <w:lang w:eastAsia="es-PE"/>
        </w:rPr>
        <w:t>los</w:t>
      </w:r>
      <w:r w:rsidR="00F41171">
        <w:rPr>
          <w:rFonts w:ascii="Arial" w:eastAsia="Times New Roman" w:hAnsi="Arial" w:cs="Arial"/>
          <w:color w:val="000000" w:themeColor="text1"/>
          <w:sz w:val="24"/>
          <w:szCs w:val="24"/>
          <w:lang w:eastAsia="es-PE"/>
        </w:rPr>
        <w:t xml:space="preserve"> </w:t>
      </w:r>
      <w:r w:rsidR="00621118" w:rsidRPr="00090616">
        <w:rPr>
          <w:rFonts w:ascii="Arial" w:eastAsia="Times New Roman" w:hAnsi="Arial" w:cs="Arial"/>
          <w:color w:val="000000" w:themeColor="text1"/>
          <w:sz w:val="24"/>
          <w:szCs w:val="24"/>
          <w:lang w:eastAsia="es-PE"/>
        </w:rPr>
        <w:t xml:space="preserve">costos, así como la facilidad de incluir otros instrumentos. </w:t>
      </w:r>
    </w:p>
    <w:p w14:paraId="017D31CF" w14:textId="02EC377C" w:rsidR="00FD685E" w:rsidRPr="0081347A" w:rsidRDefault="00C8474D" w:rsidP="00783031">
      <w:pPr>
        <w:spacing w:line="360" w:lineRule="auto"/>
        <w:jc w:val="both"/>
        <w:rPr>
          <w:rFonts w:ascii="Arial" w:eastAsia="Times New Roman" w:hAnsi="Arial" w:cs="Arial"/>
          <w:color w:val="0070C0"/>
          <w:sz w:val="24"/>
          <w:szCs w:val="24"/>
          <w:lang w:eastAsia="es-PE"/>
        </w:rPr>
      </w:pPr>
      <w:r w:rsidRPr="00090616">
        <w:rPr>
          <w:rFonts w:ascii="Arial" w:eastAsia="Times New Roman" w:hAnsi="Arial" w:cs="Arial"/>
          <w:color w:val="000000" w:themeColor="text1"/>
          <w:sz w:val="24"/>
          <w:szCs w:val="24"/>
          <w:lang w:eastAsia="es-PE"/>
        </w:rPr>
        <w:t xml:space="preserve">El presente estudio se baso en el desarrollo y validación de una forma breve del inventario potencial de abusos infantil (Ondersma 2005). Se trata de </w:t>
      </w:r>
      <w:r w:rsidR="002827D8" w:rsidRPr="00090616">
        <w:rPr>
          <w:rFonts w:ascii="Arial" w:eastAsia="Times New Roman" w:hAnsi="Arial" w:cs="Arial"/>
          <w:color w:val="000000" w:themeColor="text1"/>
          <w:sz w:val="24"/>
          <w:szCs w:val="24"/>
          <w:lang w:eastAsia="es-PE"/>
        </w:rPr>
        <w:t>una propuesta</w:t>
      </w:r>
      <w:r w:rsidRPr="00090616">
        <w:rPr>
          <w:rFonts w:ascii="Arial" w:eastAsia="Times New Roman" w:hAnsi="Arial" w:cs="Arial"/>
          <w:color w:val="000000" w:themeColor="text1"/>
          <w:sz w:val="24"/>
          <w:szCs w:val="24"/>
          <w:lang w:eastAsia="es-PE"/>
        </w:rPr>
        <w:t xml:space="preserve"> del Inventario del Potencial de Abuso Infantil (Milner 1994)</w:t>
      </w:r>
      <w:r w:rsidR="002827D8" w:rsidRPr="00090616">
        <w:rPr>
          <w:rFonts w:ascii="Arial" w:eastAsia="Times New Roman" w:hAnsi="Arial" w:cs="Arial"/>
          <w:color w:val="000000" w:themeColor="text1"/>
          <w:sz w:val="24"/>
          <w:szCs w:val="24"/>
          <w:lang w:eastAsia="es-PE"/>
        </w:rPr>
        <w:t xml:space="preserve"> creada en un contexto norteamericano, con ausencia de reporte de estudios de propiedades psicométricas en América latina. En </w:t>
      </w:r>
      <w:r w:rsidR="00287D21" w:rsidRPr="00090616">
        <w:rPr>
          <w:rFonts w:ascii="Arial" w:eastAsia="Times New Roman" w:hAnsi="Arial" w:cs="Arial"/>
          <w:color w:val="000000" w:themeColor="text1"/>
          <w:sz w:val="24"/>
          <w:szCs w:val="24"/>
          <w:lang w:eastAsia="es-PE"/>
        </w:rPr>
        <w:t>consecuencia,</w:t>
      </w:r>
      <w:r w:rsidR="002827D8" w:rsidRPr="00090616">
        <w:rPr>
          <w:rFonts w:ascii="Arial" w:eastAsia="Times New Roman" w:hAnsi="Arial" w:cs="Arial"/>
          <w:color w:val="000000" w:themeColor="text1"/>
          <w:sz w:val="24"/>
          <w:szCs w:val="24"/>
          <w:lang w:eastAsia="es-PE"/>
        </w:rPr>
        <w:t xml:space="preserve"> el objetivo del estudio es obtener evidencias de </w:t>
      </w:r>
      <w:r w:rsidR="00287D21" w:rsidRPr="00090616">
        <w:rPr>
          <w:rFonts w:ascii="Arial" w:eastAsia="Times New Roman" w:hAnsi="Arial" w:cs="Arial"/>
          <w:color w:val="000000" w:themeColor="text1"/>
          <w:sz w:val="24"/>
          <w:szCs w:val="24"/>
          <w:lang w:eastAsia="es-PE"/>
        </w:rPr>
        <w:t>validez de</w:t>
      </w:r>
      <w:r w:rsidR="002827D8" w:rsidRPr="00090616">
        <w:rPr>
          <w:rFonts w:ascii="Arial" w:eastAsia="Times New Roman" w:hAnsi="Arial" w:cs="Arial"/>
          <w:color w:val="000000" w:themeColor="text1"/>
          <w:sz w:val="24"/>
          <w:szCs w:val="24"/>
          <w:lang w:eastAsia="es-PE"/>
        </w:rPr>
        <w:t xml:space="preserve"> constructo del Inventario Breve de Potencial de buso Infantil</w:t>
      </w:r>
      <w:r w:rsidR="00287D21" w:rsidRPr="00090616">
        <w:rPr>
          <w:rFonts w:ascii="Arial" w:eastAsia="Times New Roman" w:hAnsi="Arial" w:cs="Arial"/>
          <w:color w:val="000000" w:themeColor="text1"/>
          <w:sz w:val="24"/>
          <w:szCs w:val="24"/>
          <w:lang w:eastAsia="es-PE"/>
        </w:rPr>
        <w:t xml:space="preserve">. </w:t>
      </w:r>
      <w:r w:rsidR="003B22CD" w:rsidRPr="00090616">
        <w:rPr>
          <w:rFonts w:ascii="Arial" w:eastAsia="Times New Roman" w:hAnsi="Arial" w:cs="Arial"/>
          <w:color w:val="000000" w:themeColor="text1"/>
          <w:sz w:val="24"/>
          <w:szCs w:val="24"/>
          <w:lang w:eastAsia="es-PE"/>
        </w:rPr>
        <w:t xml:space="preserve">Esta prueba muestra una reducción de </w:t>
      </w:r>
      <w:r w:rsidR="0081347A">
        <w:rPr>
          <w:rFonts w:ascii="Arial" w:eastAsia="Times New Roman" w:hAnsi="Arial" w:cs="Arial"/>
          <w:color w:val="000000" w:themeColor="text1"/>
          <w:sz w:val="24"/>
          <w:szCs w:val="24"/>
          <w:lang w:eastAsia="es-PE"/>
        </w:rPr>
        <w:t>d</w:t>
      </w:r>
      <w:r w:rsidR="003B22CD" w:rsidRPr="00090616">
        <w:rPr>
          <w:rFonts w:ascii="Arial" w:eastAsia="Times New Roman" w:hAnsi="Arial" w:cs="Arial"/>
          <w:color w:val="000000" w:themeColor="text1"/>
          <w:sz w:val="24"/>
          <w:szCs w:val="24"/>
          <w:lang w:eastAsia="es-PE"/>
        </w:rPr>
        <w:t xml:space="preserve">imensiones </w:t>
      </w:r>
      <w:r w:rsidR="002E6497">
        <w:rPr>
          <w:rFonts w:ascii="Arial" w:eastAsia="Times New Roman" w:hAnsi="Arial" w:cs="Arial"/>
          <w:color w:val="000000" w:themeColor="text1"/>
          <w:sz w:val="24"/>
          <w:szCs w:val="24"/>
          <w:lang w:eastAsia="es-PE"/>
        </w:rPr>
        <w:t xml:space="preserve">y </w:t>
      </w:r>
      <w:r w:rsidR="002E6497" w:rsidRPr="00090616">
        <w:rPr>
          <w:rFonts w:ascii="Arial" w:eastAsia="Times New Roman" w:hAnsi="Arial" w:cs="Arial"/>
          <w:color w:val="000000" w:themeColor="text1"/>
          <w:sz w:val="24"/>
          <w:szCs w:val="24"/>
          <w:lang w:eastAsia="es-PE"/>
        </w:rPr>
        <w:t>ítems</w:t>
      </w:r>
      <w:r w:rsidR="00524E70" w:rsidRPr="00090616">
        <w:rPr>
          <w:rFonts w:ascii="Arial" w:eastAsia="Times New Roman" w:hAnsi="Arial" w:cs="Arial"/>
          <w:color w:val="000000" w:themeColor="text1"/>
          <w:sz w:val="24"/>
          <w:szCs w:val="24"/>
          <w:lang w:eastAsia="es-PE"/>
        </w:rPr>
        <w:t xml:space="preserve">. </w:t>
      </w:r>
      <w:r w:rsidR="003B22CD" w:rsidRPr="00090616">
        <w:rPr>
          <w:rFonts w:ascii="Arial" w:eastAsia="Times New Roman" w:hAnsi="Arial" w:cs="Arial"/>
          <w:color w:val="000000" w:themeColor="text1"/>
          <w:sz w:val="24"/>
          <w:szCs w:val="24"/>
          <w:lang w:eastAsia="es-PE"/>
        </w:rPr>
        <w:t xml:space="preserve">En el </w:t>
      </w:r>
      <w:r w:rsidR="00A63E2E" w:rsidRPr="00090616">
        <w:rPr>
          <w:rFonts w:ascii="Arial" w:eastAsia="Times New Roman" w:hAnsi="Arial" w:cs="Arial"/>
          <w:color w:val="000000" w:themeColor="text1"/>
          <w:sz w:val="24"/>
          <w:szCs w:val="24"/>
          <w:lang w:eastAsia="es-PE"/>
        </w:rPr>
        <w:t>estudio</w:t>
      </w:r>
      <w:r w:rsidR="00527515" w:rsidRPr="00090616">
        <w:rPr>
          <w:rFonts w:ascii="Arial" w:eastAsia="Times New Roman" w:hAnsi="Arial" w:cs="Arial"/>
          <w:color w:val="000000" w:themeColor="text1"/>
          <w:sz w:val="24"/>
          <w:szCs w:val="24"/>
          <w:lang w:eastAsia="es-PE"/>
        </w:rPr>
        <w:t xml:space="preserve"> para la verificación de sus propiedades métricas</w:t>
      </w:r>
      <w:r w:rsidR="003B22CD" w:rsidRPr="00090616">
        <w:rPr>
          <w:rFonts w:ascii="Arial" w:eastAsia="Times New Roman" w:hAnsi="Arial" w:cs="Arial"/>
          <w:color w:val="000000" w:themeColor="text1"/>
          <w:sz w:val="24"/>
          <w:szCs w:val="24"/>
          <w:lang w:eastAsia="es-PE"/>
        </w:rPr>
        <w:t xml:space="preserve"> se </w:t>
      </w:r>
      <w:r w:rsidR="00527515" w:rsidRPr="00090616">
        <w:rPr>
          <w:rFonts w:ascii="Arial" w:eastAsia="Times New Roman" w:hAnsi="Arial" w:cs="Arial"/>
          <w:color w:val="000000" w:themeColor="text1"/>
          <w:sz w:val="24"/>
          <w:szCs w:val="24"/>
          <w:lang w:eastAsia="es-PE"/>
        </w:rPr>
        <w:t>toman en cuenta</w:t>
      </w:r>
      <w:r w:rsidR="003B22CD" w:rsidRPr="00090616">
        <w:rPr>
          <w:rFonts w:ascii="Arial" w:eastAsia="Times New Roman" w:hAnsi="Arial" w:cs="Arial"/>
          <w:color w:val="000000" w:themeColor="text1"/>
          <w:sz w:val="24"/>
          <w:szCs w:val="24"/>
          <w:lang w:eastAsia="es-PE"/>
        </w:rPr>
        <w:t xml:space="preserve"> </w:t>
      </w:r>
      <w:r w:rsidR="00D30E48" w:rsidRPr="00090616">
        <w:rPr>
          <w:rFonts w:ascii="Arial" w:eastAsia="Times New Roman" w:hAnsi="Arial" w:cs="Arial"/>
          <w:color w:val="000000" w:themeColor="text1"/>
          <w:sz w:val="24"/>
          <w:szCs w:val="24"/>
          <w:lang w:eastAsia="es-PE"/>
        </w:rPr>
        <w:t>la</w:t>
      </w:r>
      <w:r w:rsidR="00A63E2E" w:rsidRPr="00090616">
        <w:rPr>
          <w:rFonts w:ascii="Arial" w:eastAsia="Times New Roman" w:hAnsi="Arial" w:cs="Arial"/>
          <w:color w:val="000000" w:themeColor="text1"/>
          <w:sz w:val="24"/>
          <w:szCs w:val="24"/>
          <w:lang w:eastAsia="es-PE"/>
        </w:rPr>
        <w:t xml:space="preserve"> </w:t>
      </w:r>
      <w:r w:rsidR="00524E70" w:rsidRPr="00090616">
        <w:rPr>
          <w:rFonts w:ascii="Arial" w:eastAsia="Times New Roman" w:hAnsi="Arial" w:cs="Arial"/>
          <w:color w:val="000000" w:themeColor="text1"/>
          <w:sz w:val="24"/>
          <w:szCs w:val="24"/>
          <w:lang w:eastAsia="es-PE"/>
        </w:rPr>
        <w:t xml:space="preserve">Estructura interna y el </w:t>
      </w:r>
      <w:r w:rsidR="00A63E2E" w:rsidRPr="00090616">
        <w:rPr>
          <w:rFonts w:ascii="Arial" w:eastAsia="Times New Roman" w:hAnsi="Arial" w:cs="Arial"/>
          <w:color w:val="000000" w:themeColor="text1"/>
          <w:sz w:val="24"/>
          <w:szCs w:val="24"/>
          <w:lang w:eastAsia="es-PE"/>
        </w:rPr>
        <w:t>análisis</w:t>
      </w:r>
      <w:r w:rsidR="00524E70" w:rsidRPr="00090616">
        <w:rPr>
          <w:rFonts w:ascii="Arial" w:eastAsia="Times New Roman" w:hAnsi="Arial" w:cs="Arial"/>
          <w:color w:val="000000" w:themeColor="text1"/>
          <w:sz w:val="24"/>
          <w:szCs w:val="24"/>
          <w:lang w:eastAsia="es-PE"/>
        </w:rPr>
        <w:t xml:space="preserve"> factorial</w:t>
      </w:r>
      <w:r w:rsidR="00A63E2E" w:rsidRPr="00090616">
        <w:rPr>
          <w:rFonts w:ascii="Arial" w:eastAsia="Times New Roman" w:hAnsi="Arial" w:cs="Arial"/>
          <w:color w:val="000000" w:themeColor="text1"/>
          <w:sz w:val="24"/>
          <w:szCs w:val="24"/>
          <w:lang w:eastAsia="es-PE"/>
        </w:rPr>
        <w:t xml:space="preserve"> </w:t>
      </w:r>
      <w:r w:rsidR="00D30E48" w:rsidRPr="00090616">
        <w:rPr>
          <w:rFonts w:ascii="Arial" w:eastAsia="Times New Roman" w:hAnsi="Arial" w:cs="Arial"/>
          <w:color w:val="000000" w:themeColor="text1"/>
          <w:sz w:val="24"/>
          <w:szCs w:val="24"/>
          <w:lang w:eastAsia="es-PE"/>
        </w:rPr>
        <w:t>confirmatorio, ambas</w:t>
      </w:r>
      <w:r w:rsidR="00A63E2E" w:rsidRPr="00090616">
        <w:rPr>
          <w:rFonts w:ascii="Arial" w:eastAsia="Times New Roman" w:hAnsi="Arial" w:cs="Arial"/>
          <w:color w:val="000000" w:themeColor="text1"/>
          <w:sz w:val="24"/>
          <w:szCs w:val="24"/>
          <w:lang w:eastAsia="es-PE"/>
        </w:rPr>
        <w:t xml:space="preserve"> son fuentes para interpretar los puntajes de</w:t>
      </w:r>
      <w:r w:rsidR="00F41171">
        <w:rPr>
          <w:rFonts w:ascii="Arial" w:eastAsia="Times New Roman" w:hAnsi="Arial" w:cs="Arial"/>
          <w:color w:val="000000" w:themeColor="text1"/>
          <w:sz w:val="24"/>
          <w:szCs w:val="24"/>
          <w:lang w:eastAsia="es-PE"/>
        </w:rPr>
        <w:t xml:space="preserve"> una </w:t>
      </w:r>
      <w:r w:rsidR="00A63E2E" w:rsidRPr="00090616">
        <w:rPr>
          <w:rFonts w:ascii="Arial" w:eastAsia="Times New Roman" w:hAnsi="Arial" w:cs="Arial"/>
          <w:color w:val="000000" w:themeColor="text1"/>
          <w:sz w:val="24"/>
          <w:szCs w:val="24"/>
          <w:lang w:eastAsia="es-PE"/>
        </w:rPr>
        <w:t xml:space="preserve">medida </w:t>
      </w:r>
      <w:r w:rsidR="00F231E6" w:rsidRPr="00090616">
        <w:rPr>
          <w:rFonts w:ascii="Arial" w:eastAsia="Times New Roman" w:hAnsi="Arial" w:cs="Arial"/>
          <w:color w:val="000000" w:themeColor="text1"/>
          <w:sz w:val="24"/>
          <w:szCs w:val="24"/>
          <w:lang w:eastAsia="es-PE"/>
        </w:rPr>
        <w:t>de un instrumento</w:t>
      </w:r>
      <w:r w:rsidR="00A63E2E" w:rsidRPr="00090616">
        <w:rPr>
          <w:rFonts w:ascii="Arial" w:eastAsia="Times New Roman" w:hAnsi="Arial" w:cs="Arial"/>
          <w:color w:val="000000" w:themeColor="text1"/>
          <w:sz w:val="24"/>
          <w:szCs w:val="24"/>
          <w:lang w:eastAsia="es-PE"/>
        </w:rPr>
        <w:t>.</w:t>
      </w:r>
      <w:r w:rsidR="003B22CD" w:rsidRPr="00090616">
        <w:rPr>
          <w:rFonts w:ascii="Arial" w:eastAsia="Times New Roman" w:hAnsi="Arial" w:cs="Arial"/>
          <w:color w:val="000000" w:themeColor="text1"/>
          <w:sz w:val="24"/>
          <w:szCs w:val="24"/>
          <w:lang w:eastAsia="es-PE"/>
        </w:rPr>
        <w:t xml:space="preserve"> </w:t>
      </w:r>
      <w:r w:rsidR="00527515" w:rsidRPr="002E6497">
        <w:rPr>
          <w:rFonts w:ascii="Arial" w:eastAsia="Times New Roman" w:hAnsi="Arial" w:cs="Arial"/>
          <w:color w:val="000000" w:themeColor="text1"/>
          <w:sz w:val="24"/>
          <w:szCs w:val="24"/>
          <w:lang w:eastAsia="es-PE"/>
        </w:rPr>
        <w:t>(</w:t>
      </w:r>
      <w:r w:rsidR="00F231E6" w:rsidRPr="0081347A">
        <w:rPr>
          <w:rFonts w:ascii="Arial" w:eastAsia="Times New Roman" w:hAnsi="Arial" w:cs="Arial"/>
          <w:color w:val="0070C0"/>
          <w:sz w:val="24"/>
          <w:szCs w:val="24"/>
          <w:lang w:eastAsia="es-PE"/>
        </w:rPr>
        <w:t>Valdés, López y Chaparro 2018)</w:t>
      </w:r>
    </w:p>
    <w:p w14:paraId="02CCD2BF" w14:textId="7F7F66D6" w:rsidR="00554B02" w:rsidRPr="00B0453D" w:rsidRDefault="00892F36" w:rsidP="00783031">
      <w:pPr>
        <w:spacing w:line="360" w:lineRule="auto"/>
        <w:jc w:val="both"/>
        <w:rPr>
          <w:b/>
          <w:bCs/>
          <w:lang w:val="es-MX"/>
        </w:rPr>
      </w:pPr>
      <w:r>
        <w:rPr>
          <w:rFonts w:ascii="Arial" w:eastAsia="Times New Roman" w:hAnsi="Arial" w:cs="Arial"/>
          <w:sz w:val="24"/>
          <w:szCs w:val="24"/>
          <w:lang w:eastAsia="es-PE"/>
        </w:rPr>
        <w:t xml:space="preserve"> </w:t>
      </w:r>
      <w:r w:rsidR="00B0453D" w:rsidRPr="00B0453D">
        <w:rPr>
          <w:rFonts w:ascii="Arial" w:eastAsia="Times New Roman" w:hAnsi="Arial" w:cs="Arial"/>
          <w:b/>
          <w:bCs/>
          <w:sz w:val="24"/>
          <w:szCs w:val="24"/>
          <w:lang w:eastAsia="es-PE"/>
        </w:rPr>
        <w:t>PARTICIPANTES</w:t>
      </w:r>
      <w:r w:rsidR="00554B02" w:rsidRPr="00B0453D">
        <w:rPr>
          <w:rFonts w:ascii="Arial" w:eastAsia="Times New Roman" w:hAnsi="Arial" w:cs="Arial"/>
          <w:b/>
          <w:bCs/>
          <w:sz w:val="24"/>
          <w:szCs w:val="24"/>
          <w:lang w:eastAsia="es-PE"/>
        </w:rPr>
        <w:t xml:space="preserve"> </w:t>
      </w:r>
    </w:p>
    <w:p w14:paraId="517D96C7" w14:textId="5EF265CE" w:rsidR="009C1685" w:rsidRDefault="009C1685" w:rsidP="005176BA">
      <w:pPr>
        <w:spacing w:line="360" w:lineRule="auto"/>
        <w:ind w:firstLine="708"/>
        <w:jc w:val="both"/>
        <w:rPr>
          <w:rFonts w:ascii="Arial" w:eastAsia="Times New Roman" w:hAnsi="Arial" w:cs="Arial"/>
          <w:color w:val="000000" w:themeColor="text1"/>
          <w:sz w:val="24"/>
          <w:szCs w:val="24"/>
          <w:lang w:eastAsia="es-PE"/>
        </w:rPr>
      </w:pPr>
      <w:r w:rsidRPr="00090616">
        <w:rPr>
          <w:rFonts w:ascii="Arial" w:hAnsi="Arial" w:cs="Arial"/>
          <w:color w:val="000000" w:themeColor="text1"/>
          <w:sz w:val="24"/>
          <w:szCs w:val="24"/>
        </w:rPr>
        <w:t xml:space="preserve">Los participantes fueron 453 estudiantes peruanos del VII ciclo de </w:t>
      </w:r>
      <w:r w:rsidR="005176BA" w:rsidRPr="00090616">
        <w:rPr>
          <w:rFonts w:ascii="Arial" w:hAnsi="Arial" w:cs="Arial"/>
          <w:color w:val="000000" w:themeColor="text1"/>
          <w:sz w:val="24"/>
          <w:szCs w:val="24"/>
        </w:rPr>
        <w:t>educación básica regular</w:t>
      </w:r>
      <w:r w:rsidRPr="00090616">
        <w:rPr>
          <w:rFonts w:ascii="Arial" w:hAnsi="Arial" w:cs="Arial"/>
          <w:color w:val="000000" w:themeColor="text1"/>
          <w:sz w:val="24"/>
          <w:szCs w:val="24"/>
        </w:rPr>
        <w:t xml:space="preserve"> entre 15 y 1</w:t>
      </w:r>
      <w:r w:rsidR="005176BA" w:rsidRPr="00090616">
        <w:rPr>
          <w:rFonts w:ascii="Arial" w:hAnsi="Arial" w:cs="Arial"/>
          <w:color w:val="000000" w:themeColor="text1"/>
          <w:sz w:val="24"/>
          <w:szCs w:val="24"/>
        </w:rPr>
        <w:t>8</w:t>
      </w:r>
      <w:r w:rsidRPr="00090616">
        <w:rPr>
          <w:rFonts w:ascii="Arial" w:hAnsi="Arial" w:cs="Arial"/>
          <w:color w:val="000000" w:themeColor="text1"/>
          <w:sz w:val="24"/>
          <w:szCs w:val="24"/>
        </w:rPr>
        <w:t xml:space="preserve"> años </w:t>
      </w:r>
      <w:r w:rsidR="005176BA" w:rsidRPr="00090616">
        <w:rPr>
          <w:rFonts w:ascii="Arial" w:eastAsia="Calibri" w:hAnsi="Arial" w:cs="Arial"/>
          <w:color w:val="000000" w:themeColor="text1"/>
          <w:sz w:val="24"/>
          <w:szCs w:val="24"/>
        </w:rPr>
        <w:t xml:space="preserve">32% varones y 68% mujeres, en el rango de 15 a 16 años 53.4% y 46.6% en el rango de 17 a18 años </w:t>
      </w:r>
      <w:r w:rsidR="005176BA" w:rsidRPr="00090616">
        <w:rPr>
          <w:rFonts w:ascii="Arial" w:eastAsia="Times New Roman" w:hAnsi="Arial" w:cs="Arial"/>
          <w:color w:val="000000" w:themeColor="text1"/>
          <w:sz w:val="24"/>
          <w:szCs w:val="24"/>
          <w:lang w:eastAsia="es-PE"/>
        </w:rPr>
        <w:t>sin problemas clínicos o limitaciones que impidan</w:t>
      </w:r>
      <w:r w:rsidR="000A55BB">
        <w:rPr>
          <w:rFonts w:ascii="Arial" w:eastAsia="Times New Roman" w:hAnsi="Arial" w:cs="Arial"/>
          <w:color w:val="000000" w:themeColor="text1"/>
          <w:sz w:val="24"/>
          <w:szCs w:val="24"/>
          <w:lang w:eastAsia="es-PE"/>
        </w:rPr>
        <w:t xml:space="preserve"> responder el Inventario</w:t>
      </w:r>
      <w:r w:rsidR="00272FB6" w:rsidRPr="00090616">
        <w:rPr>
          <w:rFonts w:ascii="Arial" w:eastAsia="Times New Roman" w:hAnsi="Arial" w:cs="Arial"/>
          <w:color w:val="000000" w:themeColor="text1"/>
          <w:sz w:val="24"/>
          <w:szCs w:val="24"/>
          <w:lang w:eastAsia="es-PE"/>
        </w:rPr>
        <w:t>. Todos los participantes son estudiantes y residentes de Lima Metropolitana (Perú), fueron seleccionados en condición de estudiante y</w:t>
      </w:r>
      <w:r w:rsidR="000A55BB">
        <w:rPr>
          <w:rFonts w:ascii="Arial" w:eastAsia="Times New Roman" w:hAnsi="Arial" w:cs="Arial"/>
          <w:color w:val="000000" w:themeColor="text1"/>
          <w:sz w:val="24"/>
          <w:szCs w:val="24"/>
          <w:lang w:eastAsia="es-PE"/>
        </w:rPr>
        <w:t xml:space="preserve"> con </w:t>
      </w:r>
      <w:r w:rsidR="00272FB6" w:rsidRPr="00090616">
        <w:rPr>
          <w:rFonts w:ascii="Arial" w:eastAsia="Times New Roman" w:hAnsi="Arial" w:cs="Arial"/>
          <w:color w:val="000000" w:themeColor="text1"/>
          <w:sz w:val="24"/>
          <w:szCs w:val="24"/>
          <w:lang w:eastAsia="es-PE"/>
        </w:rPr>
        <w:t xml:space="preserve">disponibilidad </w:t>
      </w:r>
      <w:r w:rsidR="00536E0A" w:rsidRPr="00090616">
        <w:rPr>
          <w:rFonts w:ascii="Arial" w:eastAsia="Times New Roman" w:hAnsi="Arial" w:cs="Arial"/>
          <w:color w:val="000000" w:themeColor="text1"/>
          <w:sz w:val="24"/>
          <w:szCs w:val="24"/>
          <w:lang w:eastAsia="es-PE"/>
        </w:rPr>
        <w:t xml:space="preserve">para la participación voluntaria a través del </w:t>
      </w:r>
      <w:r w:rsidR="00511ACD" w:rsidRPr="00090616">
        <w:rPr>
          <w:rFonts w:ascii="Arial" w:eastAsia="Times New Roman" w:hAnsi="Arial" w:cs="Arial"/>
          <w:color w:val="000000" w:themeColor="text1"/>
          <w:sz w:val="24"/>
          <w:szCs w:val="24"/>
          <w:lang w:eastAsia="es-PE"/>
        </w:rPr>
        <w:t xml:space="preserve">formulario </w:t>
      </w:r>
      <w:r w:rsidR="00295849">
        <w:rPr>
          <w:rFonts w:ascii="Arial" w:eastAsia="Times New Roman" w:hAnsi="Arial" w:cs="Arial"/>
          <w:sz w:val="24"/>
          <w:szCs w:val="24"/>
          <w:lang w:eastAsia="es-PE"/>
        </w:rPr>
        <w:t>Google Forms</w:t>
      </w:r>
      <w:r w:rsidR="00536E0A" w:rsidRPr="00090616">
        <w:rPr>
          <w:rFonts w:ascii="Arial" w:eastAsia="Times New Roman" w:hAnsi="Arial" w:cs="Arial"/>
          <w:color w:val="000000" w:themeColor="text1"/>
          <w:sz w:val="24"/>
          <w:szCs w:val="24"/>
          <w:lang w:eastAsia="es-PE"/>
        </w:rPr>
        <w:t>. Respecto a las características</w:t>
      </w:r>
      <w:r w:rsidR="00472888" w:rsidRPr="00090616">
        <w:rPr>
          <w:rFonts w:ascii="Arial" w:eastAsia="Times New Roman" w:hAnsi="Arial" w:cs="Arial"/>
          <w:color w:val="000000" w:themeColor="text1"/>
          <w:sz w:val="24"/>
          <w:szCs w:val="24"/>
          <w:lang w:eastAsia="es-PE"/>
        </w:rPr>
        <w:t xml:space="preserve"> son</w:t>
      </w:r>
      <w:r w:rsidR="00910D28" w:rsidRPr="00090616">
        <w:rPr>
          <w:rFonts w:ascii="Arial" w:eastAsia="Times New Roman" w:hAnsi="Arial" w:cs="Arial"/>
          <w:color w:val="000000" w:themeColor="text1"/>
          <w:sz w:val="24"/>
          <w:szCs w:val="24"/>
          <w:lang w:eastAsia="es-PE"/>
        </w:rPr>
        <w:t xml:space="preserve"> estudiantes adolescentes de Instituciones educativas </w:t>
      </w:r>
      <w:r w:rsidR="004E2D18" w:rsidRPr="00090616">
        <w:rPr>
          <w:rFonts w:ascii="Arial" w:eastAsia="Times New Roman" w:hAnsi="Arial" w:cs="Arial"/>
          <w:color w:val="000000" w:themeColor="text1"/>
          <w:sz w:val="24"/>
          <w:szCs w:val="24"/>
          <w:lang w:eastAsia="es-PE"/>
        </w:rPr>
        <w:t>públicas</w:t>
      </w:r>
      <w:r w:rsidR="00910D28" w:rsidRPr="00090616">
        <w:rPr>
          <w:rFonts w:ascii="Arial" w:eastAsia="Times New Roman" w:hAnsi="Arial" w:cs="Arial"/>
          <w:color w:val="000000" w:themeColor="text1"/>
          <w:sz w:val="24"/>
          <w:szCs w:val="24"/>
          <w:lang w:eastAsia="es-PE"/>
        </w:rPr>
        <w:t xml:space="preserve"> de tres distritos de Lima Metropolitana</w:t>
      </w:r>
      <w:r w:rsidR="00472888" w:rsidRPr="00090616">
        <w:rPr>
          <w:rFonts w:ascii="Arial" w:eastAsia="Times New Roman" w:hAnsi="Arial" w:cs="Arial"/>
          <w:color w:val="000000" w:themeColor="text1"/>
          <w:sz w:val="24"/>
          <w:szCs w:val="24"/>
          <w:lang w:eastAsia="es-PE"/>
        </w:rPr>
        <w:t>.</w:t>
      </w:r>
      <w:r w:rsidR="00536E0A" w:rsidRPr="00090616">
        <w:rPr>
          <w:rFonts w:ascii="Arial" w:eastAsia="Times New Roman" w:hAnsi="Arial" w:cs="Arial"/>
          <w:color w:val="000000" w:themeColor="text1"/>
          <w:sz w:val="24"/>
          <w:szCs w:val="24"/>
          <w:lang w:eastAsia="es-PE"/>
        </w:rPr>
        <w:t xml:space="preserve"> </w:t>
      </w:r>
      <w:r w:rsidR="00272FB6" w:rsidRPr="00090616">
        <w:rPr>
          <w:rFonts w:ascii="Arial" w:eastAsia="Times New Roman" w:hAnsi="Arial" w:cs="Arial"/>
          <w:color w:val="000000" w:themeColor="text1"/>
          <w:sz w:val="24"/>
          <w:szCs w:val="24"/>
          <w:lang w:eastAsia="es-PE"/>
        </w:rPr>
        <w:t xml:space="preserve"> </w:t>
      </w:r>
      <w:r w:rsidR="005176BA" w:rsidRPr="00090616">
        <w:rPr>
          <w:rFonts w:ascii="Arial" w:eastAsia="Times New Roman" w:hAnsi="Arial" w:cs="Arial"/>
          <w:color w:val="000000" w:themeColor="text1"/>
          <w:sz w:val="24"/>
          <w:szCs w:val="24"/>
          <w:lang w:eastAsia="es-PE"/>
        </w:rPr>
        <w:t xml:space="preserve"> </w:t>
      </w:r>
    </w:p>
    <w:p w14:paraId="2AD19138" w14:textId="6ABF4D88" w:rsidR="0060288F" w:rsidRDefault="0060288F" w:rsidP="0060288F">
      <w:pPr>
        <w:widowControl w:val="0"/>
        <w:autoSpaceDE w:val="0"/>
        <w:autoSpaceDN w:val="0"/>
        <w:adjustRightInd w:val="0"/>
        <w:spacing w:after="0" w:line="360" w:lineRule="auto"/>
        <w:jc w:val="both"/>
        <w:rPr>
          <w:rFonts w:ascii="Arial" w:eastAsia="Calibri" w:hAnsi="Arial" w:cs="Arial"/>
          <w:b/>
          <w:bCs/>
          <w:sz w:val="24"/>
          <w:szCs w:val="24"/>
        </w:rPr>
      </w:pPr>
      <w:r w:rsidRPr="0060288F">
        <w:rPr>
          <w:rFonts w:ascii="Arial" w:eastAsia="Calibri" w:hAnsi="Arial" w:cs="Arial"/>
          <w:b/>
          <w:bCs/>
          <w:sz w:val="24"/>
          <w:szCs w:val="24"/>
        </w:rPr>
        <w:lastRenderedPageBreak/>
        <w:t>INSTRUMENTOS</w:t>
      </w:r>
    </w:p>
    <w:p w14:paraId="67EC58D6" w14:textId="459201E4" w:rsidR="004C7FDB" w:rsidRPr="00090616" w:rsidRDefault="004C7FDB" w:rsidP="004C7FDB">
      <w:pPr>
        <w:widowControl w:val="0"/>
        <w:autoSpaceDE w:val="0"/>
        <w:autoSpaceDN w:val="0"/>
        <w:adjustRightInd w:val="0"/>
        <w:spacing w:after="0" w:line="360" w:lineRule="auto"/>
        <w:jc w:val="both"/>
        <w:rPr>
          <w:rFonts w:ascii="Arial" w:eastAsia="Calibri" w:hAnsi="Arial" w:cs="Arial"/>
          <w:color w:val="000000" w:themeColor="text1"/>
          <w:sz w:val="24"/>
          <w:szCs w:val="24"/>
        </w:rPr>
      </w:pPr>
      <w:r w:rsidRPr="00DC1D07">
        <w:rPr>
          <w:rFonts w:ascii="Arial" w:eastAsia="Calibri" w:hAnsi="Arial" w:cs="Arial"/>
          <w:sz w:val="24"/>
          <w:szCs w:val="24"/>
        </w:rPr>
        <w:t>El BCAPI es un inventario abreviad</w:t>
      </w:r>
      <w:r>
        <w:rPr>
          <w:rFonts w:ascii="Arial" w:eastAsia="Calibri" w:hAnsi="Arial" w:cs="Arial"/>
          <w:sz w:val="24"/>
          <w:szCs w:val="24"/>
        </w:rPr>
        <w:t>o</w:t>
      </w:r>
      <w:r w:rsidRPr="00DC1D07">
        <w:rPr>
          <w:rFonts w:ascii="Arial" w:eastAsia="Calibri" w:hAnsi="Arial" w:cs="Arial"/>
          <w:sz w:val="24"/>
          <w:szCs w:val="24"/>
        </w:rPr>
        <w:t xml:space="preserve"> del CAP que mide riesgo de </w:t>
      </w:r>
      <w:r w:rsidR="007A58B6">
        <w:rPr>
          <w:rFonts w:ascii="Arial" w:eastAsia="Calibri" w:hAnsi="Arial" w:cs="Arial"/>
          <w:sz w:val="24"/>
          <w:szCs w:val="24"/>
        </w:rPr>
        <w:t xml:space="preserve">potencial de </w:t>
      </w:r>
      <w:r w:rsidRPr="00DC1D07">
        <w:rPr>
          <w:rFonts w:ascii="Arial" w:eastAsia="Calibri" w:hAnsi="Arial" w:cs="Arial"/>
          <w:sz w:val="24"/>
          <w:szCs w:val="24"/>
        </w:rPr>
        <w:t>abuso infantil y puede ser usado como modelo de predicción</w:t>
      </w:r>
      <w:r w:rsidR="00BB5FD3">
        <w:rPr>
          <w:rFonts w:ascii="Arial" w:eastAsia="Calibri" w:hAnsi="Arial" w:cs="Arial"/>
          <w:sz w:val="24"/>
          <w:szCs w:val="24"/>
        </w:rPr>
        <w:t xml:space="preserve"> </w:t>
      </w:r>
      <w:r w:rsidR="00506EEE" w:rsidRPr="00090616">
        <w:rPr>
          <w:rFonts w:ascii="Arial" w:eastAsia="Calibri" w:hAnsi="Arial" w:cs="Arial"/>
          <w:color w:val="000000" w:themeColor="text1"/>
          <w:sz w:val="24"/>
          <w:szCs w:val="24"/>
        </w:rPr>
        <w:t>para</w:t>
      </w:r>
      <w:r w:rsidR="00910D28" w:rsidRPr="00090616">
        <w:rPr>
          <w:rFonts w:ascii="Arial" w:eastAsia="Calibri" w:hAnsi="Arial" w:cs="Arial"/>
          <w:color w:val="000000" w:themeColor="text1"/>
          <w:sz w:val="24"/>
          <w:szCs w:val="24"/>
        </w:rPr>
        <w:t xml:space="preserve"> la</w:t>
      </w:r>
      <w:r w:rsidR="00506EEE" w:rsidRPr="00090616">
        <w:rPr>
          <w:rFonts w:ascii="Arial" w:eastAsia="Calibri" w:hAnsi="Arial" w:cs="Arial"/>
          <w:color w:val="000000" w:themeColor="text1"/>
          <w:sz w:val="24"/>
          <w:szCs w:val="24"/>
        </w:rPr>
        <w:t xml:space="preserve"> </w:t>
      </w:r>
      <w:r w:rsidR="00BB5FD3" w:rsidRPr="00090616">
        <w:rPr>
          <w:rFonts w:ascii="Arial" w:eastAsia="Calibri" w:hAnsi="Arial" w:cs="Arial"/>
          <w:color w:val="000000" w:themeColor="text1"/>
          <w:sz w:val="24"/>
          <w:szCs w:val="24"/>
        </w:rPr>
        <w:t>prevención y tratamiento de abuso infantil,</w:t>
      </w:r>
      <w:r w:rsidR="00506EEE" w:rsidRPr="00090616">
        <w:rPr>
          <w:rFonts w:ascii="Arial" w:eastAsia="Calibri" w:hAnsi="Arial" w:cs="Arial"/>
          <w:color w:val="000000" w:themeColor="text1"/>
          <w:sz w:val="24"/>
          <w:szCs w:val="24"/>
        </w:rPr>
        <w:t xml:space="preserve"> compuesto por </w:t>
      </w:r>
      <w:r w:rsidR="00910D28" w:rsidRPr="00090616">
        <w:rPr>
          <w:rFonts w:ascii="Arial" w:eastAsia="Calibri" w:hAnsi="Arial" w:cs="Arial"/>
          <w:color w:val="000000" w:themeColor="text1"/>
          <w:sz w:val="24"/>
          <w:szCs w:val="24"/>
        </w:rPr>
        <w:t>siete</w:t>
      </w:r>
      <w:r w:rsidR="00506EEE" w:rsidRPr="00090616">
        <w:rPr>
          <w:rFonts w:ascii="Arial" w:eastAsia="Calibri" w:hAnsi="Arial" w:cs="Arial"/>
          <w:color w:val="000000" w:themeColor="text1"/>
          <w:sz w:val="24"/>
          <w:szCs w:val="24"/>
        </w:rPr>
        <w:t xml:space="preserve"> factores</w:t>
      </w:r>
      <w:r w:rsidRPr="00090616">
        <w:rPr>
          <w:rFonts w:ascii="Arial" w:eastAsia="Calibri" w:hAnsi="Arial" w:cs="Arial"/>
          <w:color w:val="000000" w:themeColor="text1"/>
          <w:sz w:val="24"/>
          <w:szCs w:val="24"/>
        </w:rPr>
        <w:t xml:space="preserve"> </w:t>
      </w:r>
      <w:r w:rsidRPr="00B07171">
        <w:rPr>
          <w:rFonts w:ascii="Arial" w:eastAsia="Calibri" w:hAnsi="Arial" w:cs="Arial"/>
          <w:color w:val="2E74B5" w:themeColor="accent5" w:themeShade="BF"/>
          <w:sz w:val="24"/>
          <w:szCs w:val="24"/>
        </w:rPr>
        <w:t xml:space="preserve">(Ondersma, 2005). </w:t>
      </w:r>
      <w:r w:rsidR="007A58B6" w:rsidRPr="00090616">
        <w:rPr>
          <w:rFonts w:ascii="Arial" w:eastAsia="Calibri" w:hAnsi="Arial" w:cs="Arial"/>
          <w:color w:val="000000" w:themeColor="text1"/>
          <w:sz w:val="24"/>
          <w:szCs w:val="24"/>
        </w:rPr>
        <w:t>F</w:t>
      </w:r>
      <w:r w:rsidRPr="00090616">
        <w:rPr>
          <w:rFonts w:ascii="Arial" w:eastAsia="Calibri" w:hAnsi="Arial" w:cs="Arial"/>
          <w:color w:val="000000" w:themeColor="text1"/>
          <w:sz w:val="24"/>
          <w:szCs w:val="24"/>
        </w:rPr>
        <w:t>ue traducido del inglés al español, enfatizando el contenido connotativo y luego verificado por un investigador bilingüe. El inventario consta de 25 ítems,</w:t>
      </w:r>
      <w:r w:rsidR="007A58B6" w:rsidRPr="00090616">
        <w:rPr>
          <w:rFonts w:ascii="Arial" w:eastAsia="Calibri" w:hAnsi="Arial" w:cs="Arial"/>
          <w:color w:val="000000" w:themeColor="text1"/>
          <w:sz w:val="24"/>
          <w:szCs w:val="24"/>
        </w:rPr>
        <w:t xml:space="preserve"> con dos opciones de respuestas (SI/NO)</w:t>
      </w:r>
      <w:r w:rsidR="0072075F" w:rsidRPr="00090616">
        <w:rPr>
          <w:rFonts w:ascii="Arial" w:eastAsia="Calibri" w:hAnsi="Arial" w:cs="Arial"/>
          <w:color w:val="000000" w:themeColor="text1"/>
          <w:sz w:val="24"/>
          <w:szCs w:val="24"/>
        </w:rPr>
        <w:t xml:space="preserve"> En el análisis factorial desarrollado se compone en</w:t>
      </w:r>
      <w:r w:rsidRPr="00090616">
        <w:rPr>
          <w:rFonts w:ascii="Arial" w:eastAsia="Calibri" w:hAnsi="Arial" w:cs="Arial"/>
          <w:color w:val="000000" w:themeColor="text1"/>
          <w:sz w:val="24"/>
          <w:szCs w:val="24"/>
        </w:rPr>
        <w:t xml:space="preserve"> </w:t>
      </w:r>
      <w:r w:rsidR="002F00CD" w:rsidRPr="00090616">
        <w:rPr>
          <w:rFonts w:ascii="Arial" w:eastAsia="Calibri" w:hAnsi="Arial" w:cs="Arial"/>
          <w:color w:val="000000" w:themeColor="text1"/>
          <w:sz w:val="24"/>
          <w:szCs w:val="24"/>
        </w:rPr>
        <w:t>seis</w:t>
      </w:r>
      <w:r w:rsidRPr="00090616">
        <w:rPr>
          <w:rFonts w:ascii="Arial" w:eastAsia="Calibri" w:hAnsi="Arial" w:cs="Arial"/>
          <w:color w:val="000000" w:themeColor="text1"/>
          <w:sz w:val="24"/>
          <w:szCs w:val="24"/>
        </w:rPr>
        <w:t xml:space="preserve"> factores</w:t>
      </w:r>
      <w:r w:rsidR="007A58B6" w:rsidRPr="00090616">
        <w:rPr>
          <w:rFonts w:ascii="Arial" w:eastAsia="Calibri" w:hAnsi="Arial" w:cs="Arial"/>
          <w:color w:val="000000" w:themeColor="text1"/>
          <w:sz w:val="24"/>
          <w:szCs w:val="24"/>
        </w:rPr>
        <w:t xml:space="preserve"> que miden soledad </w:t>
      </w:r>
      <w:r w:rsidR="00665D2F" w:rsidRPr="00090616">
        <w:rPr>
          <w:rFonts w:ascii="Arial" w:eastAsia="Calibri" w:hAnsi="Arial" w:cs="Arial"/>
          <w:color w:val="000000" w:themeColor="text1"/>
          <w:sz w:val="24"/>
          <w:szCs w:val="24"/>
        </w:rPr>
        <w:t>(6</w:t>
      </w:r>
      <w:r w:rsidR="007A58B6" w:rsidRPr="00090616">
        <w:rPr>
          <w:rFonts w:ascii="Arial" w:eastAsia="Calibri" w:hAnsi="Arial" w:cs="Arial"/>
          <w:color w:val="000000" w:themeColor="text1"/>
          <w:sz w:val="24"/>
          <w:szCs w:val="24"/>
        </w:rPr>
        <w:t xml:space="preserve"> </w:t>
      </w:r>
      <w:r w:rsidR="00665D2F" w:rsidRPr="00090616">
        <w:rPr>
          <w:rFonts w:ascii="Arial" w:eastAsia="Calibri" w:hAnsi="Arial" w:cs="Arial"/>
          <w:color w:val="000000" w:themeColor="text1"/>
          <w:sz w:val="24"/>
          <w:szCs w:val="24"/>
        </w:rPr>
        <w:t>ítems</w:t>
      </w:r>
      <w:r w:rsidR="007A58B6" w:rsidRPr="00090616">
        <w:rPr>
          <w:rFonts w:ascii="Arial" w:eastAsia="Calibri" w:hAnsi="Arial" w:cs="Arial"/>
          <w:color w:val="000000" w:themeColor="text1"/>
          <w:sz w:val="24"/>
          <w:szCs w:val="24"/>
        </w:rPr>
        <w:t>),</w:t>
      </w:r>
      <w:r w:rsidRPr="00090616">
        <w:rPr>
          <w:rFonts w:ascii="Arial" w:eastAsia="Calibri" w:hAnsi="Arial" w:cs="Arial"/>
          <w:color w:val="000000" w:themeColor="text1"/>
          <w:sz w:val="24"/>
          <w:szCs w:val="24"/>
        </w:rPr>
        <w:t xml:space="preserve"> </w:t>
      </w:r>
      <w:r w:rsidR="007A58B6" w:rsidRPr="00090616">
        <w:rPr>
          <w:rFonts w:ascii="Arial" w:eastAsia="Calibri" w:hAnsi="Arial" w:cs="Arial"/>
          <w:color w:val="000000" w:themeColor="text1"/>
          <w:sz w:val="24"/>
          <w:szCs w:val="24"/>
        </w:rPr>
        <w:t xml:space="preserve">angustia (4 </w:t>
      </w:r>
      <w:r w:rsidR="00665D2F" w:rsidRPr="00090616">
        <w:rPr>
          <w:rFonts w:ascii="Arial" w:eastAsia="Calibri" w:hAnsi="Arial" w:cs="Arial"/>
          <w:color w:val="000000" w:themeColor="text1"/>
          <w:sz w:val="24"/>
          <w:szCs w:val="24"/>
        </w:rPr>
        <w:t>ítems</w:t>
      </w:r>
      <w:r w:rsidR="007A58B6" w:rsidRPr="00090616">
        <w:rPr>
          <w:rFonts w:ascii="Arial" w:eastAsia="Calibri" w:hAnsi="Arial" w:cs="Arial"/>
          <w:color w:val="000000" w:themeColor="text1"/>
          <w:sz w:val="24"/>
          <w:szCs w:val="24"/>
        </w:rPr>
        <w:t>),</w:t>
      </w:r>
      <w:r w:rsidR="00665D2F" w:rsidRPr="00090616">
        <w:rPr>
          <w:rFonts w:ascii="Arial" w:eastAsia="Calibri" w:hAnsi="Arial" w:cs="Arial"/>
          <w:color w:val="000000" w:themeColor="text1"/>
          <w:sz w:val="24"/>
          <w:szCs w:val="24"/>
        </w:rPr>
        <w:t xml:space="preserve"> </w:t>
      </w:r>
      <w:r w:rsidR="007A58B6" w:rsidRPr="00090616">
        <w:rPr>
          <w:rFonts w:ascii="Arial" w:eastAsia="Calibri" w:hAnsi="Arial" w:cs="Arial"/>
          <w:color w:val="000000" w:themeColor="text1"/>
          <w:sz w:val="24"/>
          <w:szCs w:val="24"/>
        </w:rPr>
        <w:t xml:space="preserve">felicidad (4 </w:t>
      </w:r>
      <w:r w:rsidR="00665D2F" w:rsidRPr="00090616">
        <w:rPr>
          <w:rFonts w:ascii="Arial" w:eastAsia="Calibri" w:hAnsi="Arial" w:cs="Arial"/>
          <w:color w:val="000000" w:themeColor="text1"/>
          <w:sz w:val="24"/>
          <w:szCs w:val="24"/>
        </w:rPr>
        <w:t>ítems), conflictos</w:t>
      </w:r>
      <w:r w:rsidR="007A58B6" w:rsidRPr="00090616">
        <w:rPr>
          <w:rFonts w:ascii="Arial" w:eastAsia="Calibri" w:hAnsi="Arial" w:cs="Arial"/>
          <w:color w:val="000000" w:themeColor="text1"/>
          <w:sz w:val="24"/>
          <w:szCs w:val="24"/>
        </w:rPr>
        <w:t xml:space="preserve"> </w:t>
      </w:r>
      <w:r w:rsidR="00665D2F" w:rsidRPr="00090616">
        <w:rPr>
          <w:rFonts w:ascii="Arial" w:eastAsia="Calibri" w:hAnsi="Arial" w:cs="Arial"/>
          <w:color w:val="000000" w:themeColor="text1"/>
          <w:sz w:val="24"/>
          <w:szCs w:val="24"/>
        </w:rPr>
        <w:t>familiares (4</w:t>
      </w:r>
      <w:r w:rsidR="007A58B6" w:rsidRPr="00090616">
        <w:rPr>
          <w:rFonts w:ascii="Arial" w:eastAsia="Calibri" w:hAnsi="Arial" w:cs="Arial"/>
          <w:color w:val="000000" w:themeColor="text1"/>
          <w:sz w:val="24"/>
          <w:szCs w:val="24"/>
        </w:rPr>
        <w:t xml:space="preserve"> </w:t>
      </w:r>
      <w:r w:rsidR="00665D2F" w:rsidRPr="00090616">
        <w:rPr>
          <w:rFonts w:ascii="Arial" w:eastAsia="Calibri" w:hAnsi="Arial" w:cs="Arial"/>
          <w:color w:val="000000" w:themeColor="text1"/>
          <w:sz w:val="24"/>
          <w:szCs w:val="24"/>
        </w:rPr>
        <w:t>ítems</w:t>
      </w:r>
      <w:r w:rsidR="007A58B6" w:rsidRPr="00090616">
        <w:rPr>
          <w:rFonts w:ascii="Arial" w:eastAsia="Calibri" w:hAnsi="Arial" w:cs="Arial"/>
          <w:color w:val="000000" w:themeColor="text1"/>
          <w:sz w:val="24"/>
          <w:szCs w:val="24"/>
        </w:rPr>
        <w:t xml:space="preserve">), sentimientos de persecución (4 </w:t>
      </w:r>
      <w:r w:rsidR="00665D2F" w:rsidRPr="00090616">
        <w:rPr>
          <w:rFonts w:ascii="Arial" w:eastAsia="Calibri" w:hAnsi="Arial" w:cs="Arial"/>
          <w:color w:val="000000" w:themeColor="text1"/>
          <w:sz w:val="24"/>
          <w:szCs w:val="24"/>
        </w:rPr>
        <w:t>ítems), rigidez (</w:t>
      </w:r>
      <w:r w:rsidR="00E34CB8" w:rsidRPr="00090616">
        <w:rPr>
          <w:rFonts w:ascii="Arial" w:eastAsia="Calibri" w:hAnsi="Arial" w:cs="Arial"/>
          <w:color w:val="000000" w:themeColor="text1"/>
          <w:sz w:val="24"/>
          <w:szCs w:val="24"/>
        </w:rPr>
        <w:t xml:space="preserve">3 </w:t>
      </w:r>
      <w:r w:rsidR="00665D2F" w:rsidRPr="00090616">
        <w:rPr>
          <w:rFonts w:ascii="Arial" w:eastAsia="Calibri" w:hAnsi="Arial" w:cs="Arial"/>
          <w:color w:val="000000" w:themeColor="text1"/>
          <w:sz w:val="24"/>
          <w:szCs w:val="24"/>
        </w:rPr>
        <w:t>ítems</w:t>
      </w:r>
      <w:r w:rsidR="00E34CB8" w:rsidRPr="00090616">
        <w:rPr>
          <w:rFonts w:ascii="Arial" w:eastAsia="Calibri" w:hAnsi="Arial" w:cs="Arial"/>
          <w:color w:val="000000" w:themeColor="text1"/>
          <w:sz w:val="24"/>
          <w:szCs w:val="24"/>
        </w:rPr>
        <w:t>)</w:t>
      </w:r>
      <w:r w:rsidR="00C05411" w:rsidRPr="00090616">
        <w:rPr>
          <w:rFonts w:ascii="Arial" w:eastAsia="Calibri" w:hAnsi="Arial" w:cs="Arial"/>
          <w:color w:val="000000" w:themeColor="text1"/>
          <w:sz w:val="24"/>
          <w:szCs w:val="24"/>
        </w:rPr>
        <w:t>.</w:t>
      </w:r>
      <w:r w:rsidR="00E34CB8" w:rsidRPr="00090616">
        <w:rPr>
          <w:rFonts w:ascii="Arial" w:eastAsia="Calibri" w:hAnsi="Arial" w:cs="Arial"/>
          <w:color w:val="000000" w:themeColor="text1"/>
          <w:sz w:val="24"/>
          <w:szCs w:val="24"/>
        </w:rPr>
        <w:t xml:space="preserve"> </w:t>
      </w:r>
      <w:r w:rsidR="004D1AB7" w:rsidRPr="00090616">
        <w:rPr>
          <w:rFonts w:ascii="Arial" w:eastAsia="Calibri" w:hAnsi="Arial" w:cs="Arial"/>
          <w:color w:val="000000" w:themeColor="text1"/>
          <w:sz w:val="24"/>
          <w:szCs w:val="24"/>
        </w:rPr>
        <w:t xml:space="preserve">Existen estudios previos cuyos resultados del </w:t>
      </w:r>
      <w:r w:rsidR="0072075F" w:rsidRPr="00090616">
        <w:rPr>
          <w:rFonts w:ascii="Arial" w:eastAsia="Calibri" w:hAnsi="Arial" w:cs="Arial"/>
          <w:color w:val="000000" w:themeColor="text1"/>
          <w:sz w:val="24"/>
          <w:szCs w:val="24"/>
        </w:rPr>
        <w:t>instrumento distribuidos</w:t>
      </w:r>
      <w:r w:rsidR="004D1AB7" w:rsidRPr="00090616">
        <w:rPr>
          <w:rFonts w:ascii="Arial" w:eastAsia="Calibri" w:hAnsi="Arial" w:cs="Arial"/>
          <w:color w:val="000000" w:themeColor="text1"/>
          <w:sz w:val="24"/>
          <w:szCs w:val="24"/>
        </w:rPr>
        <w:t xml:space="preserve"> en </w:t>
      </w:r>
      <w:r w:rsidR="007445F0" w:rsidRPr="00090616">
        <w:rPr>
          <w:rFonts w:ascii="Arial" w:eastAsia="Calibri" w:hAnsi="Arial" w:cs="Arial"/>
          <w:color w:val="000000" w:themeColor="text1"/>
          <w:sz w:val="24"/>
          <w:szCs w:val="24"/>
        </w:rPr>
        <w:t>seis</w:t>
      </w:r>
      <w:r w:rsidR="004D1AB7" w:rsidRPr="00090616">
        <w:rPr>
          <w:rFonts w:ascii="Arial" w:eastAsia="Calibri" w:hAnsi="Arial" w:cs="Arial"/>
          <w:color w:val="000000" w:themeColor="text1"/>
          <w:sz w:val="24"/>
          <w:szCs w:val="24"/>
        </w:rPr>
        <w:t xml:space="preserve"> factores son confiables y </w:t>
      </w:r>
      <w:r w:rsidR="004D1AB7" w:rsidRPr="00090616">
        <w:rPr>
          <w:rFonts w:ascii="Arial" w:eastAsia="Times New Roman" w:hAnsi="Arial" w:cs="Arial"/>
          <w:color w:val="000000" w:themeColor="text1"/>
          <w:sz w:val="24"/>
          <w:szCs w:val="24"/>
          <w:lang w:eastAsia="es-PE"/>
        </w:rPr>
        <w:t>válidos</w:t>
      </w:r>
      <w:r w:rsidR="004D1AB7" w:rsidRPr="00090616">
        <w:rPr>
          <w:rFonts w:ascii="Arial" w:eastAsia="Calibri" w:hAnsi="Arial" w:cs="Arial"/>
          <w:color w:val="000000" w:themeColor="text1"/>
          <w:sz w:val="24"/>
          <w:szCs w:val="24"/>
        </w:rPr>
        <w:t xml:space="preserve"> en población alemana </w:t>
      </w:r>
      <w:r w:rsidR="004D1AB7" w:rsidRPr="00B07171">
        <w:rPr>
          <w:rFonts w:ascii="Arial" w:eastAsia="Calibri" w:hAnsi="Arial" w:cs="Arial"/>
          <w:color w:val="2E74B5" w:themeColor="accent5" w:themeShade="BF"/>
          <w:sz w:val="24"/>
          <w:szCs w:val="24"/>
        </w:rPr>
        <w:t>(Liel et al., 2018</w:t>
      </w:r>
      <w:r w:rsidR="0072075F" w:rsidRPr="00B07171">
        <w:rPr>
          <w:rFonts w:ascii="Arial" w:eastAsia="Calibri" w:hAnsi="Arial" w:cs="Arial"/>
          <w:color w:val="2E74B5" w:themeColor="accent5" w:themeShade="BF"/>
          <w:sz w:val="24"/>
          <w:szCs w:val="24"/>
        </w:rPr>
        <w:t>)</w:t>
      </w:r>
      <w:r w:rsidR="0072075F" w:rsidRPr="00090616">
        <w:rPr>
          <w:rFonts w:ascii="Arial" w:eastAsia="Calibri" w:hAnsi="Arial" w:cs="Arial"/>
          <w:color w:val="000000" w:themeColor="text1"/>
          <w:sz w:val="24"/>
          <w:szCs w:val="24"/>
        </w:rPr>
        <w:t>. Así mismo los resultados</w:t>
      </w:r>
      <w:r w:rsidR="00730C63" w:rsidRPr="00090616">
        <w:rPr>
          <w:rFonts w:ascii="Arial" w:eastAsia="Calibri" w:hAnsi="Arial" w:cs="Arial"/>
          <w:color w:val="000000" w:themeColor="text1"/>
          <w:sz w:val="24"/>
          <w:szCs w:val="24"/>
        </w:rPr>
        <w:t xml:space="preserve"> de </w:t>
      </w:r>
      <w:r w:rsidR="004B7FC1" w:rsidRPr="00090616">
        <w:rPr>
          <w:rFonts w:ascii="Arial" w:eastAsia="Calibri" w:hAnsi="Arial" w:cs="Arial"/>
          <w:color w:val="000000" w:themeColor="text1"/>
          <w:sz w:val="24"/>
          <w:szCs w:val="24"/>
        </w:rPr>
        <w:t>las propiedades psicométricas</w:t>
      </w:r>
      <w:r w:rsidR="00730C63" w:rsidRPr="00090616">
        <w:rPr>
          <w:rFonts w:ascii="Arial" w:eastAsia="Calibri" w:hAnsi="Arial" w:cs="Arial"/>
          <w:color w:val="000000" w:themeColor="text1"/>
          <w:sz w:val="24"/>
          <w:szCs w:val="24"/>
        </w:rPr>
        <w:t xml:space="preserve"> del BCAPI</w:t>
      </w:r>
      <w:r w:rsidR="0072075F" w:rsidRPr="00090616">
        <w:rPr>
          <w:rFonts w:ascii="Arial" w:eastAsia="Calibri" w:hAnsi="Arial" w:cs="Arial"/>
          <w:color w:val="000000" w:themeColor="text1"/>
          <w:sz w:val="24"/>
          <w:szCs w:val="24"/>
        </w:rPr>
        <w:t xml:space="preserve"> en población finlandesa </w:t>
      </w:r>
      <w:r w:rsidR="00730C63" w:rsidRPr="00090616">
        <w:rPr>
          <w:rFonts w:ascii="Arial" w:eastAsia="Calibri" w:hAnsi="Arial" w:cs="Arial"/>
          <w:color w:val="000000" w:themeColor="text1"/>
          <w:sz w:val="24"/>
          <w:szCs w:val="24"/>
        </w:rPr>
        <w:t xml:space="preserve">con una consistencia interna (0.770) y escala de validez funcionaron bien y se </w:t>
      </w:r>
      <w:r w:rsidR="007445F0" w:rsidRPr="00090616">
        <w:rPr>
          <w:rFonts w:ascii="Arial" w:eastAsia="Calibri" w:hAnsi="Arial" w:cs="Arial"/>
          <w:color w:val="000000" w:themeColor="text1"/>
          <w:sz w:val="24"/>
          <w:szCs w:val="24"/>
        </w:rPr>
        <w:t>concluyó</w:t>
      </w:r>
      <w:r w:rsidR="00730C63" w:rsidRPr="00090616">
        <w:rPr>
          <w:rFonts w:ascii="Arial" w:eastAsia="Calibri" w:hAnsi="Arial" w:cs="Arial"/>
          <w:color w:val="000000" w:themeColor="text1"/>
          <w:sz w:val="24"/>
          <w:szCs w:val="24"/>
        </w:rPr>
        <w:t xml:space="preserve"> que la herramienta es válida para evaluar el riesgo de potencial de abuso infantil</w:t>
      </w:r>
      <w:r w:rsidR="004B7FC1" w:rsidRPr="00090616">
        <w:rPr>
          <w:rFonts w:ascii="Arial" w:eastAsia="Calibri" w:hAnsi="Arial" w:cs="Arial"/>
          <w:color w:val="000000" w:themeColor="text1"/>
          <w:sz w:val="24"/>
          <w:szCs w:val="24"/>
        </w:rPr>
        <w:t xml:space="preserve"> </w:t>
      </w:r>
      <w:r w:rsidR="00C860E7" w:rsidRPr="00B07171">
        <w:rPr>
          <w:rFonts w:ascii="Arial" w:eastAsia="Calibri" w:hAnsi="Arial" w:cs="Arial"/>
          <w:color w:val="2E74B5" w:themeColor="accent5" w:themeShade="BF"/>
          <w:sz w:val="24"/>
          <w:szCs w:val="24"/>
        </w:rPr>
        <w:t>(Ellonen</w:t>
      </w:r>
      <w:r w:rsidR="00606D86" w:rsidRPr="00B07171">
        <w:rPr>
          <w:rFonts w:ascii="Arial" w:eastAsia="Calibri" w:hAnsi="Arial" w:cs="Arial"/>
          <w:color w:val="2E74B5" w:themeColor="accent5" w:themeShade="BF"/>
          <w:sz w:val="24"/>
          <w:szCs w:val="24"/>
        </w:rPr>
        <w:t xml:space="preserve"> et al, 2019)</w:t>
      </w:r>
      <w:r w:rsidR="00730C63" w:rsidRPr="00090616">
        <w:rPr>
          <w:rFonts w:ascii="Arial" w:eastAsia="Calibri" w:hAnsi="Arial" w:cs="Arial"/>
          <w:color w:val="000000" w:themeColor="text1"/>
          <w:sz w:val="24"/>
          <w:szCs w:val="24"/>
        </w:rPr>
        <w:t>.</w:t>
      </w:r>
      <w:r w:rsidR="004D1AB7" w:rsidRPr="00090616">
        <w:rPr>
          <w:rFonts w:ascii="Arial" w:eastAsia="Calibri" w:hAnsi="Arial" w:cs="Arial"/>
          <w:color w:val="000000" w:themeColor="text1"/>
          <w:sz w:val="24"/>
          <w:szCs w:val="24"/>
        </w:rPr>
        <w:t xml:space="preserve"> </w:t>
      </w:r>
      <w:r w:rsidR="00E749BB" w:rsidRPr="00090616">
        <w:rPr>
          <w:rFonts w:ascii="Arial" w:eastAsia="Calibri" w:hAnsi="Arial" w:cs="Arial"/>
          <w:color w:val="000000" w:themeColor="text1"/>
          <w:sz w:val="24"/>
          <w:szCs w:val="24"/>
        </w:rPr>
        <w:t xml:space="preserve">No existen </w:t>
      </w:r>
      <w:r w:rsidR="007445F0" w:rsidRPr="00090616">
        <w:rPr>
          <w:rFonts w:ascii="Arial" w:eastAsia="Calibri" w:hAnsi="Arial" w:cs="Arial"/>
          <w:color w:val="000000" w:themeColor="text1"/>
          <w:sz w:val="24"/>
          <w:szCs w:val="24"/>
        </w:rPr>
        <w:t xml:space="preserve">instrumentos que cumplan las propiedades psicométricas para medir el Potencial de Abuso </w:t>
      </w:r>
      <w:r w:rsidR="00302777" w:rsidRPr="00090616">
        <w:rPr>
          <w:rFonts w:ascii="Arial" w:eastAsia="Calibri" w:hAnsi="Arial" w:cs="Arial"/>
          <w:color w:val="000000" w:themeColor="text1"/>
          <w:sz w:val="24"/>
          <w:szCs w:val="24"/>
        </w:rPr>
        <w:t>Infantil en</w:t>
      </w:r>
      <w:r w:rsidR="00E749BB" w:rsidRPr="00090616">
        <w:rPr>
          <w:rFonts w:ascii="Arial" w:eastAsia="Calibri" w:hAnsi="Arial" w:cs="Arial"/>
          <w:color w:val="000000" w:themeColor="text1"/>
          <w:sz w:val="24"/>
          <w:szCs w:val="24"/>
        </w:rPr>
        <w:t xml:space="preserve"> el </w:t>
      </w:r>
      <w:r w:rsidR="00F31842" w:rsidRPr="00090616">
        <w:rPr>
          <w:rFonts w:ascii="Arial" w:eastAsia="Calibri" w:hAnsi="Arial" w:cs="Arial"/>
          <w:color w:val="000000" w:themeColor="text1"/>
          <w:sz w:val="24"/>
          <w:szCs w:val="24"/>
        </w:rPr>
        <w:t>Perú</w:t>
      </w:r>
      <w:r w:rsidR="00413F91" w:rsidRPr="00090616">
        <w:rPr>
          <w:rFonts w:ascii="Arial" w:eastAsia="Calibri" w:hAnsi="Arial" w:cs="Arial"/>
          <w:color w:val="000000" w:themeColor="text1"/>
          <w:sz w:val="24"/>
          <w:szCs w:val="24"/>
        </w:rPr>
        <w:t>.</w:t>
      </w:r>
      <w:r w:rsidR="00E34CB8" w:rsidRPr="00090616">
        <w:rPr>
          <w:rFonts w:ascii="Arial" w:eastAsia="Calibri" w:hAnsi="Arial" w:cs="Arial"/>
          <w:color w:val="000000" w:themeColor="text1"/>
          <w:sz w:val="24"/>
          <w:szCs w:val="24"/>
        </w:rPr>
        <w:t xml:space="preserve">         </w:t>
      </w:r>
    </w:p>
    <w:p w14:paraId="6A4B6F8C" w14:textId="27A131E2" w:rsidR="004C7FDB" w:rsidRPr="0081347A" w:rsidRDefault="006A1B5B" w:rsidP="004C7FDB">
      <w:pPr>
        <w:widowControl w:val="0"/>
        <w:autoSpaceDE w:val="0"/>
        <w:autoSpaceDN w:val="0"/>
        <w:adjustRightInd w:val="0"/>
        <w:spacing w:after="0" w:line="360" w:lineRule="auto"/>
        <w:jc w:val="both"/>
        <w:rPr>
          <w:rFonts w:ascii="Arial" w:eastAsia="Calibri" w:hAnsi="Arial" w:cs="Arial"/>
          <w:color w:val="0070C0"/>
          <w:sz w:val="24"/>
          <w:szCs w:val="24"/>
        </w:rPr>
      </w:pPr>
      <w:r w:rsidRPr="00B500F4">
        <w:rPr>
          <w:rFonts w:ascii="Arial" w:eastAsia="Calibri" w:hAnsi="Arial" w:cs="Arial"/>
          <w:color w:val="000000" w:themeColor="text1"/>
          <w:sz w:val="24"/>
          <w:szCs w:val="24"/>
        </w:rPr>
        <w:t>En la presente investigación s</w:t>
      </w:r>
      <w:r w:rsidR="004C7FDB" w:rsidRPr="00B500F4">
        <w:rPr>
          <w:rFonts w:ascii="Arial" w:eastAsia="Calibri" w:hAnsi="Arial" w:cs="Arial"/>
          <w:color w:val="000000" w:themeColor="text1"/>
          <w:sz w:val="24"/>
          <w:szCs w:val="24"/>
        </w:rPr>
        <w:t xml:space="preserve">e </w:t>
      </w:r>
      <w:r w:rsidR="00BD3244" w:rsidRPr="00B500F4">
        <w:rPr>
          <w:rFonts w:ascii="Arial" w:eastAsia="Calibri" w:hAnsi="Arial" w:cs="Arial"/>
          <w:color w:val="000000" w:themeColor="text1"/>
          <w:sz w:val="24"/>
          <w:szCs w:val="24"/>
        </w:rPr>
        <w:t xml:space="preserve">determinó las propiedades </w:t>
      </w:r>
      <w:r w:rsidR="00BD3244" w:rsidRPr="0084156E">
        <w:rPr>
          <w:rFonts w:ascii="Arial" w:eastAsia="Calibri" w:hAnsi="Arial" w:cs="Arial"/>
          <w:color w:val="000000" w:themeColor="text1"/>
          <w:sz w:val="24"/>
          <w:szCs w:val="24"/>
        </w:rPr>
        <w:t>psicométricas de validez, fiabilidad y normas del inventario</w:t>
      </w:r>
      <w:r w:rsidR="00BD3244" w:rsidRPr="00B500F4">
        <w:rPr>
          <w:rFonts w:ascii="Arial" w:eastAsia="Calibri" w:hAnsi="Arial" w:cs="Arial"/>
          <w:color w:val="000000" w:themeColor="text1"/>
          <w:sz w:val="24"/>
          <w:szCs w:val="24"/>
        </w:rPr>
        <w:t xml:space="preserve"> para ello se </w:t>
      </w:r>
      <w:r w:rsidR="004C7FDB" w:rsidRPr="00B500F4">
        <w:rPr>
          <w:rFonts w:ascii="Arial" w:eastAsia="Calibri" w:hAnsi="Arial" w:cs="Arial"/>
          <w:color w:val="000000" w:themeColor="text1"/>
          <w:sz w:val="24"/>
          <w:szCs w:val="24"/>
        </w:rPr>
        <w:t>realizó las frecuencias de cada uno de los 25 ítems de</w:t>
      </w:r>
      <w:r w:rsidR="00506EEE" w:rsidRPr="00B500F4">
        <w:rPr>
          <w:rFonts w:ascii="Arial" w:eastAsia="Calibri" w:hAnsi="Arial" w:cs="Arial"/>
          <w:color w:val="000000" w:themeColor="text1"/>
          <w:sz w:val="24"/>
          <w:szCs w:val="24"/>
        </w:rPr>
        <w:t>l Inventario Breve de Potencial de Abuso Infantil</w:t>
      </w:r>
      <w:r w:rsidR="00EF569A">
        <w:rPr>
          <w:rFonts w:ascii="Arial" w:eastAsia="Calibri" w:hAnsi="Arial" w:cs="Arial"/>
          <w:color w:val="000000" w:themeColor="text1"/>
          <w:sz w:val="24"/>
          <w:szCs w:val="24"/>
        </w:rPr>
        <w:t>,</w:t>
      </w:r>
      <w:r w:rsidR="00506EEE" w:rsidRPr="00B500F4">
        <w:rPr>
          <w:rFonts w:ascii="Arial" w:eastAsia="Calibri" w:hAnsi="Arial" w:cs="Arial"/>
          <w:color w:val="000000" w:themeColor="text1"/>
          <w:sz w:val="24"/>
          <w:szCs w:val="24"/>
        </w:rPr>
        <w:t xml:space="preserve"> </w:t>
      </w:r>
      <w:r w:rsidRPr="00B500F4">
        <w:rPr>
          <w:rFonts w:ascii="Arial" w:eastAsia="Calibri" w:hAnsi="Arial" w:cs="Arial"/>
          <w:color w:val="000000" w:themeColor="text1"/>
          <w:sz w:val="24"/>
          <w:szCs w:val="24"/>
        </w:rPr>
        <w:t>así mismo</w:t>
      </w:r>
      <w:r w:rsidR="004C7FDB" w:rsidRPr="00B500F4">
        <w:rPr>
          <w:rFonts w:ascii="Arial" w:eastAsia="Calibri" w:hAnsi="Arial" w:cs="Arial"/>
          <w:color w:val="000000" w:themeColor="text1"/>
          <w:sz w:val="24"/>
          <w:szCs w:val="24"/>
        </w:rPr>
        <w:t xml:space="preserve"> la validez de contenido y de </w:t>
      </w:r>
      <w:r w:rsidR="00D943EA" w:rsidRPr="00B500F4">
        <w:rPr>
          <w:rFonts w:ascii="Arial" w:eastAsia="Calibri" w:hAnsi="Arial" w:cs="Arial"/>
          <w:color w:val="000000" w:themeColor="text1"/>
          <w:sz w:val="24"/>
          <w:szCs w:val="24"/>
        </w:rPr>
        <w:t>constructo, el</w:t>
      </w:r>
      <w:r w:rsidR="004C7FDB" w:rsidRPr="00B500F4">
        <w:rPr>
          <w:rFonts w:ascii="Arial" w:eastAsia="Calibri" w:hAnsi="Arial" w:cs="Arial"/>
          <w:color w:val="000000" w:themeColor="text1"/>
          <w:sz w:val="24"/>
          <w:szCs w:val="24"/>
        </w:rPr>
        <w:t xml:space="preserve"> análisis factorial </w:t>
      </w:r>
      <w:r w:rsidR="004E7998" w:rsidRPr="00B500F4">
        <w:rPr>
          <w:rFonts w:ascii="Arial" w:eastAsia="Calibri" w:hAnsi="Arial" w:cs="Arial"/>
          <w:color w:val="000000" w:themeColor="text1"/>
          <w:sz w:val="24"/>
          <w:szCs w:val="24"/>
        </w:rPr>
        <w:t>confirmatorio</w:t>
      </w:r>
      <w:r w:rsidR="004C7FDB" w:rsidRPr="00B500F4">
        <w:rPr>
          <w:rFonts w:ascii="Arial" w:eastAsia="Calibri" w:hAnsi="Arial" w:cs="Arial"/>
          <w:color w:val="000000" w:themeColor="text1"/>
          <w:sz w:val="24"/>
          <w:szCs w:val="24"/>
        </w:rPr>
        <w:t xml:space="preserve"> </w:t>
      </w:r>
      <w:r w:rsidR="004C7FDB" w:rsidRPr="003161FA">
        <w:rPr>
          <w:rFonts w:ascii="Arial" w:eastAsia="Calibri" w:hAnsi="Arial" w:cs="Arial"/>
          <w:sz w:val="24"/>
          <w:szCs w:val="24"/>
        </w:rPr>
        <w:t>y el análisis de fiabilidad</w:t>
      </w:r>
      <w:r w:rsidR="00C860E7" w:rsidRPr="003161FA">
        <w:rPr>
          <w:rFonts w:ascii="Arial" w:eastAsia="Calibri" w:hAnsi="Arial" w:cs="Arial"/>
          <w:sz w:val="24"/>
          <w:szCs w:val="24"/>
        </w:rPr>
        <w:t xml:space="preserve"> cuyos resultados demuestran</w:t>
      </w:r>
      <w:r w:rsidR="00C860E7" w:rsidRPr="003161FA">
        <w:rPr>
          <w:rFonts w:ascii="Arial" w:eastAsia="Book Antiqua" w:hAnsi="Arial" w:cs="Arial"/>
          <w:sz w:val="24"/>
          <w:szCs w:val="24"/>
          <w:lang w:val="es-ES" w:eastAsia="es-ES" w:bidi="es-ES"/>
        </w:rPr>
        <w:t xml:space="preserve"> que la versión utilizada presenta altos índices de validez y fiabilidad</w:t>
      </w:r>
      <w:r w:rsidR="00EF569A" w:rsidRPr="003161FA">
        <w:rPr>
          <w:rFonts w:ascii="Arial" w:eastAsia="Book Antiqua" w:hAnsi="Arial" w:cs="Arial"/>
          <w:sz w:val="24"/>
          <w:szCs w:val="24"/>
          <w:lang w:val="es-ES" w:eastAsia="es-ES" w:bidi="es-ES"/>
        </w:rPr>
        <w:t xml:space="preserve"> </w:t>
      </w:r>
      <w:r w:rsidR="00EF569A" w:rsidRPr="00EF569A">
        <w:rPr>
          <w:rFonts w:ascii="Arial" w:eastAsia="Book Antiqua" w:hAnsi="Arial" w:cs="Arial"/>
          <w:color w:val="2E74B5" w:themeColor="accent5" w:themeShade="BF"/>
          <w:sz w:val="24"/>
          <w:szCs w:val="24"/>
          <w:lang w:val="es-ES" w:eastAsia="es-ES" w:bidi="es-ES"/>
        </w:rPr>
        <w:t>(Gómez-Benito &amp; Hidalgo</w:t>
      </w:r>
      <w:r w:rsidR="003161FA">
        <w:rPr>
          <w:rFonts w:ascii="Arial" w:eastAsia="Book Antiqua" w:hAnsi="Arial" w:cs="Arial"/>
          <w:color w:val="2E74B5" w:themeColor="accent5" w:themeShade="BF"/>
          <w:sz w:val="24"/>
          <w:szCs w:val="24"/>
          <w:lang w:val="es-ES" w:eastAsia="es-ES" w:bidi="es-ES"/>
        </w:rPr>
        <w:t>,</w:t>
      </w:r>
      <w:r w:rsidR="00EF569A" w:rsidRPr="00EF569A">
        <w:rPr>
          <w:rFonts w:ascii="Arial" w:eastAsia="Book Antiqua" w:hAnsi="Arial" w:cs="Arial"/>
          <w:color w:val="2E74B5" w:themeColor="accent5" w:themeShade="BF"/>
          <w:sz w:val="24"/>
          <w:szCs w:val="24"/>
          <w:lang w:val="es-ES" w:eastAsia="es-ES" w:bidi="es-ES"/>
        </w:rPr>
        <w:t xml:space="preserve"> 2015</w:t>
      </w:r>
      <w:r w:rsidR="003161FA">
        <w:rPr>
          <w:rFonts w:ascii="Arial" w:eastAsia="Book Antiqua" w:hAnsi="Arial" w:cs="Arial"/>
          <w:color w:val="2E74B5" w:themeColor="accent5" w:themeShade="BF"/>
          <w:sz w:val="24"/>
          <w:szCs w:val="24"/>
          <w:lang w:val="es-ES" w:eastAsia="es-ES" w:bidi="es-ES"/>
        </w:rPr>
        <w:t xml:space="preserve">; </w:t>
      </w:r>
      <w:proofErr w:type="spellStart"/>
      <w:r w:rsidR="00EF569A" w:rsidRPr="00EF569A">
        <w:rPr>
          <w:rFonts w:ascii="Arial" w:eastAsia="Book Antiqua" w:hAnsi="Arial" w:cs="Arial"/>
          <w:color w:val="2E74B5" w:themeColor="accent5" w:themeShade="BF"/>
          <w:sz w:val="24"/>
          <w:szCs w:val="24"/>
          <w:lang w:val="es-ES" w:eastAsia="es-ES" w:bidi="es-ES"/>
        </w:rPr>
        <w:t>Martinez,Palacios</w:t>
      </w:r>
      <w:proofErr w:type="spellEnd"/>
      <w:r w:rsidR="00EF569A" w:rsidRPr="00EF569A">
        <w:rPr>
          <w:rFonts w:ascii="Arial" w:eastAsia="Book Antiqua" w:hAnsi="Arial" w:cs="Arial"/>
          <w:color w:val="2E74B5" w:themeColor="accent5" w:themeShade="BF"/>
          <w:sz w:val="24"/>
          <w:szCs w:val="24"/>
          <w:lang w:val="es-ES" w:eastAsia="es-ES" w:bidi="es-ES"/>
        </w:rPr>
        <w:t xml:space="preserve"> y Juárez </w:t>
      </w:r>
      <w:r w:rsidR="00EF569A">
        <w:rPr>
          <w:rFonts w:ascii="Arial" w:eastAsia="Book Antiqua" w:hAnsi="Arial" w:cs="Arial"/>
          <w:color w:val="2E74B5" w:themeColor="accent5" w:themeShade="BF"/>
          <w:sz w:val="24"/>
          <w:szCs w:val="24"/>
          <w:lang w:val="es-ES" w:eastAsia="es-ES" w:bidi="es-ES"/>
        </w:rPr>
        <w:t>–</w:t>
      </w:r>
      <w:r w:rsidR="00EF569A" w:rsidRPr="00EF569A">
        <w:rPr>
          <w:rFonts w:ascii="Arial" w:eastAsia="Book Antiqua" w:hAnsi="Arial" w:cs="Arial"/>
          <w:color w:val="2E74B5" w:themeColor="accent5" w:themeShade="BF"/>
          <w:sz w:val="24"/>
          <w:szCs w:val="24"/>
          <w:lang w:val="es-ES" w:eastAsia="es-ES" w:bidi="es-ES"/>
        </w:rPr>
        <w:t xml:space="preserve"> Hernández</w:t>
      </w:r>
      <w:r w:rsidR="00EF569A">
        <w:rPr>
          <w:rFonts w:ascii="Arial" w:eastAsia="Book Antiqua" w:hAnsi="Arial" w:cs="Arial"/>
          <w:color w:val="2E74B5" w:themeColor="accent5" w:themeShade="BF"/>
          <w:sz w:val="24"/>
          <w:szCs w:val="24"/>
          <w:lang w:val="es-ES" w:eastAsia="es-ES" w:bidi="es-ES"/>
        </w:rPr>
        <w:t>,2020</w:t>
      </w:r>
      <w:r w:rsidR="00EF569A" w:rsidRPr="00EF569A">
        <w:rPr>
          <w:rFonts w:ascii="Arial" w:eastAsia="Book Antiqua" w:hAnsi="Arial" w:cs="Arial"/>
          <w:color w:val="2E74B5" w:themeColor="accent5" w:themeShade="BF"/>
          <w:sz w:val="24"/>
          <w:szCs w:val="24"/>
          <w:lang w:val="es-ES" w:eastAsia="es-ES" w:bidi="es-ES"/>
        </w:rPr>
        <w:t>)</w:t>
      </w:r>
      <w:r w:rsidR="00EF569A" w:rsidRPr="00EF569A">
        <w:rPr>
          <w:rFonts w:ascii="Arial" w:eastAsia="Book Antiqua" w:hAnsi="Arial" w:cs="Arial"/>
          <w:color w:val="000000" w:themeColor="text1"/>
          <w:sz w:val="24"/>
          <w:szCs w:val="24"/>
          <w:lang w:val="es-ES" w:eastAsia="es-ES" w:bidi="es-ES"/>
        </w:rPr>
        <w:t>.</w:t>
      </w:r>
    </w:p>
    <w:p w14:paraId="1C197D28" w14:textId="0E474D7C" w:rsidR="005176BA" w:rsidRDefault="005176BA" w:rsidP="00D91B4A">
      <w:pPr>
        <w:widowControl w:val="0"/>
        <w:autoSpaceDE w:val="0"/>
        <w:autoSpaceDN w:val="0"/>
        <w:adjustRightInd w:val="0"/>
        <w:spacing w:after="0" w:line="360" w:lineRule="auto"/>
        <w:jc w:val="both"/>
        <w:rPr>
          <w:rFonts w:ascii="Arial" w:eastAsia="Calibri" w:hAnsi="Arial" w:cs="Arial"/>
          <w:sz w:val="24"/>
          <w:szCs w:val="24"/>
        </w:rPr>
      </w:pPr>
    </w:p>
    <w:p w14:paraId="08E09BE1" w14:textId="2D1E622E" w:rsidR="002C48C1" w:rsidRPr="005A0751" w:rsidRDefault="005A0751">
      <w:pPr>
        <w:rPr>
          <w:rFonts w:ascii="Arial" w:hAnsi="Arial" w:cs="Arial"/>
          <w:b/>
          <w:bCs/>
          <w:sz w:val="24"/>
          <w:szCs w:val="24"/>
          <w:lang w:val="es-MX"/>
        </w:rPr>
      </w:pPr>
      <w:r w:rsidRPr="005A0751">
        <w:rPr>
          <w:rFonts w:ascii="Arial" w:hAnsi="Arial" w:cs="Arial"/>
          <w:b/>
          <w:bCs/>
          <w:sz w:val="24"/>
          <w:szCs w:val="24"/>
          <w:lang w:val="es-MX"/>
        </w:rPr>
        <w:t>PROCEDIMIENTO</w:t>
      </w:r>
    </w:p>
    <w:p w14:paraId="30DE425B" w14:textId="0E6BDAAC" w:rsidR="005A0751" w:rsidRPr="002C48C1" w:rsidRDefault="005A0751" w:rsidP="005A0751">
      <w:pPr>
        <w:spacing w:line="360" w:lineRule="auto"/>
        <w:ind w:firstLine="708"/>
        <w:jc w:val="both"/>
        <w:rPr>
          <w:rFonts w:ascii="Arial" w:eastAsia="Times New Roman" w:hAnsi="Arial" w:cs="Arial"/>
          <w:sz w:val="24"/>
          <w:szCs w:val="24"/>
          <w:lang w:eastAsia="es-PE"/>
        </w:rPr>
      </w:pPr>
      <w:r>
        <w:rPr>
          <w:rFonts w:ascii="Arial" w:eastAsia="Times New Roman" w:hAnsi="Arial" w:cs="Arial"/>
          <w:sz w:val="24"/>
          <w:szCs w:val="24"/>
          <w:lang w:eastAsia="es-PE"/>
        </w:rPr>
        <w:t xml:space="preserve">La recolección de datos </w:t>
      </w:r>
      <w:r w:rsidR="00CF1FAF">
        <w:rPr>
          <w:rFonts w:ascii="Arial" w:eastAsia="Times New Roman" w:hAnsi="Arial" w:cs="Arial"/>
          <w:sz w:val="24"/>
          <w:szCs w:val="24"/>
          <w:lang w:eastAsia="es-PE"/>
        </w:rPr>
        <w:t xml:space="preserve">del </w:t>
      </w:r>
      <w:r w:rsidR="00471B38">
        <w:rPr>
          <w:rFonts w:ascii="Arial" w:eastAsia="Times New Roman" w:hAnsi="Arial" w:cs="Arial"/>
          <w:sz w:val="24"/>
          <w:szCs w:val="24"/>
          <w:lang w:eastAsia="es-PE"/>
        </w:rPr>
        <w:t>I</w:t>
      </w:r>
      <w:r w:rsidR="00CF1FAF" w:rsidRPr="002C48C1">
        <w:rPr>
          <w:rFonts w:ascii="Arial" w:eastAsia="Times New Roman" w:hAnsi="Arial" w:cs="Arial"/>
          <w:sz w:val="24"/>
          <w:szCs w:val="24"/>
          <w:lang w:eastAsia="es-PE"/>
        </w:rPr>
        <w:t>nventario</w:t>
      </w:r>
      <w:r w:rsidR="00471B38">
        <w:rPr>
          <w:rFonts w:ascii="Arial" w:eastAsia="Times New Roman" w:hAnsi="Arial" w:cs="Arial"/>
          <w:sz w:val="24"/>
          <w:szCs w:val="24"/>
          <w:lang w:eastAsia="es-PE"/>
        </w:rPr>
        <w:t xml:space="preserve"> Breve</w:t>
      </w:r>
      <w:r w:rsidRPr="002C48C1">
        <w:rPr>
          <w:rFonts w:ascii="Arial" w:eastAsia="Times New Roman" w:hAnsi="Arial" w:cs="Arial"/>
          <w:sz w:val="24"/>
          <w:szCs w:val="24"/>
          <w:lang w:eastAsia="es-PE"/>
        </w:rPr>
        <w:t xml:space="preserve"> de Potencial de </w:t>
      </w:r>
      <w:r w:rsidR="00471B38">
        <w:rPr>
          <w:rFonts w:ascii="Arial" w:eastAsia="Times New Roman" w:hAnsi="Arial" w:cs="Arial"/>
          <w:sz w:val="24"/>
          <w:szCs w:val="24"/>
          <w:lang w:eastAsia="es-PE"/>
        </w:rPr>
        <w:t>A</w:t>
      </w:r>
      <w:r w:rsidRPr="002C48C1">
        <w:rPr>
          <w:rFonts w:ascii="Arial" w:eastAsia="Times New Roman" w:hAnsi="Arial" w:cs="Arial"/>
          <w:sz w:val="24"/>
          <w:szCs w:val="24"/>
          <w:lang w:eastAsia="es-PE"/>
        </w:rPr>
        <w:t xml:space="preserve">buso </w:t>
      </w:r>
      <w:r w:rsidR="00471B38">
        <w:rPr>
          <w:rFonts w:ascii="Arial" w:eastAsia="Times New Roman" w:hAnsi="Arial" w:cs="Arial"/>
          <w:sz w:val="24"/>
          <w:szCs w:val="24"/>
          <w:lang w:eastAsia="es-PE"/>
        </w:rPr>
        <w:t>I</w:t>
      </w:r>
      <w:r w:rsidRPr="002C48C1">
        <w:rPr>
          <w:rFonts w:ascii="Arial" w:eastAsia="Times New Roman" w:hAnsi="Arial" w:cs="Arial"/>
          <w:sz w:val="24"/>
          <w:szCs w:val="24"/>
          <w:lang w:eastAsia="es-PE"/>
        </w:rPr>
        <w:t xml:space="preserve">nfantil se </w:t>
      </w:r>
      <w:r w:rsidR="00D952D2" w:rsidRPr="002C48C1">
        <w:rPr>
          <w:rFonts w:ascii="Arial" w:eastAsia="Times New Roman" w:hAnsi="Arial" w:cs="Arial"/>
          <w:sz w:val="24"/>
          <w:szCs w:val="24"/>
          <w:lang w:eastAsia="es-PE"/>
        </w:rPr>
        <w:t>aplic</w:t>
      </w:r>
      <w:r w:rsidR="004C7FDB">
        <w:rPr>
          <w:rFonts w:ascii="Arial" w:eastAsia="Times New Roman" w:hAnsi="Arial" w:cs="Arial"/>
          <w:sz w:val="24"/>
          <w:szCs w:val="24"/>
          <w:lang w:eastAsia="es-PE"/>
        </w:rPr>
        <w:t>ó</w:t>
      </w:r>
      <w:r w:rsidRPr="002C48C1">
        <w:rPr>
          <w:rFonts w:ascii="Arial" w:eastAsia="Times New Roman" w:hAnsi="Arial" w:cs="Arial"/>
          <w:sz w:val="24"/>
          <w:szCs w:val="24"/>
          <w:lang w:eastAsia="es-PE"/>
        </w:rPr>
        <w:t xml:space="preserve"> de modo</w:t>
      </w:r>
      <w:r>
        <w:rPr>
          <w:rFonts w:ascii="Arial" w:eastAsia="Times New Roman" w:hAnsi="Arial" w:cs="Arial"/>
          <w:sz w:val="24"/>
          <w:szCs w:val="24"/>
          <w:lang w:eastAsia="es-PE"/>
        </w:rPr>
        <w:t xml:space="preserve"> online</w:t>
      </w:r>
      <w:r w:rsidRPr="002C48C1">
        <w:rPr>
          <w:rFonts w:ascii="Arial" w:eastAsia="Times New Roman" w:hAnsi="Arial" w:cs="Arial"/>
          <w:sz w:val="24"/>
          <w:szCs w:val="24"/>
          <w:lang w:eastAsia="es-PE"/>
        </w:rPr>
        <w:t>,</w:t>
      </w:r>
      <w:r>
        <w:rPr>
          <w:rFonts w:ascii="Arial" w:eastAsia="Times New Roman" w:hAnsi="Arial" w:cs="Arial"/>
          <w:sz w:val="24"/>
          <w:szCs w:val="24"/>
          <w:lang w:eastAsia="es-PE"/>
        </w:rPr>
        <w:t xml:space="preserve"> mediante diseño de un formulario Google </w:t>
      </w:r>
      <w:r w:rsidR="00CF1FAF">
        <w:rPr>
          <w:rFonts w:ascii="Arial" w:eastAsia="Times New Roman" w:hAnsi="Arial" w:cs="Arial"/>
          <w:sz w:val="24"/>
          <w:szCs w:val="24"/>
          <w:lang w:eastAsia="es-PE"/>
        </w:rPr>
        <w:t xml:space="preserve">Forms, </w:t>
      </w:r>
      <w:r w:rsidR="00CF1FAF" w:rsidRPr="002C48C1">
        <w:rPr>
          <w:rFonts w:ascii="Arial" w:eastAsia="Times New Roman" w:hAnsi="Arial" w:cs="Arial"/>
          <w:sz w:val="24"/>
          <w:szCs w:val="24"/>
          <w:lang w:eastAsia="es-PE"/>
        </w:rPr>
        <w:t>con</w:t>
      </w:r>
      <w:r w:rsidRPr="002C48C1">
        <w:rPr>
          <w:rFonts w:ascii="Arial" w:eastAsia="Times New Roman" w:hAnsi="Arial" w:cs="Arial"/>
          <w:sz w:val="24"/>
          <w:szCs w:val="24"/>
          <w:lang w:eastAsia="es-PE"/>
        </w:rPr>
        <w:t xml:space="preserve"> estudiantes de modo individual, aplicados por el investigador,</w:t>
      </w:r>
      <w:r w:rsidR="005D0C54">
        <w:rPr>
          <w:rFonts w:ascii="Arial" w:eastAsia="Times New Roman" w:hAnsi="Arial" w:cs="Arial"/>
          <w:sz w:val="24"/>
          <w:szCs w:val="24"/>
          <w:lang w:eastAsia="es-PE"/>
        </w:rPr>
        <w:t xml:space="preserve"> se activó la opción de respuesta obligatoria a todas las preguntas, estos fueron difundidos durante cuatro </w:t>
      </w:r>
      <w:r w:rsidR="00CF1FAF">
        <w:rPr>
          <w:rFonts w:ascii="Arial" w:eastAsia="Times New Roman" w:hAnsi="Arial" w:cs="Arial"/>
          <w:sz w:val="24"/>
          <w:szCs w:val="24"/>
          <w:lang w:eastAsia="es-PE"/>
        </w:rPr>
        <w:t>semanas. Para</w:t>
      </w:r>
      <w:r w:rsidRPr="002C48C1">
        <w:rPr>
          <w:rFonts w:ascii="Arial" w:eastAsia="Times New Roman" w:hAnsi="Arial" w:cs="Arial"/>
          <w:sz w:val="24"/>
          <w:szCs w:val="24"/>
          <w:lang w:eastAsia="es-PE"/>
        </w:rPr>
        <w:t xml:space="preserve"> recolectar la información se pid</w:t>
      </w:r>
      <w:r w:rsidR="004C7FDB">
        <w:rPr>
          <w:rFonts w:ascii="Arial" w:eastAsia="Times New Roman" w:hAnsi="Arial" w:cs="Arial"/>
          <w:sz w:val="24"/>
          <w:szCs w:val="24"/>
          <w:lang w:eastAsia="es-PE"/>
        </w:rPr>
        <w:t>ió</w:t>
      </w:r>
      <w:r w:rsidRPr="002C48C1">
        <w:rPr>
          <w:rFonts w:ascii="Arial" w:eastAsia="Times New Roman" w:hAnsi="Arial" w:cs="Arial"/>
          <w:sz w:val="24"/>
          <w:szCs w:val="24"/>
          <w:lang w:eastAsia="es-PE"/>
        </w:rPr>
        <w:t xml:space="preserve"> autorización al director, se solicit</w:t>
      </w:r>
      <w:r w:rsidR="004C7FDB">
        <w:rPr>
          <w:rFonts w:ascii="Arial" w:eastAsia="Times New Roman" w:hAnsi="Arial" w:cs="Arial"/>
          <w:sz w:val="24"/>
          <w:szCs w:val="24"/>
          <w:lang w:eastAsia="es-PE"/>
        </w:rPr>
        <w:t>ó</w:t>
      </w:r>
      <w:r w:rsidRPr="002C48C1">
        <w:rPr>
          <w:rFonts w:ascii="Arial" w:eastAsia="Times New Roman" w:hAnsi="Arial" w:cs="Arial"/>
          <w:sz w:val="24"/>
          <w:szCs w:val="24"/>
          <w:lang w:eastAsia="es-PE"/>
        </w:rPr>
        <w:t xml:space="preserve"> consentimiento de padres de los menores, se aplic</w:t>
      </w:r>
      <w:r w:rsidR="004C7FDB">
        <w:rPr>
          <w:rFonts w:ascii="Arial" w:eastAsia="Times New Roman" w:hAnsi="Arial" w:cs="Arial"/>
          <w:sz w:val="24"/>
          <w:szCs w:val="24"/>
          <w:lang w:eastAsia="es-PE"/>
        </w:rPr>
        <w:t>ó</w:t>
      </w:r>
      <w:r w:rsidRPr="002C48C1">
        <w:rPr>
          <w:rFonts w:ascii="Arial" w:eastAsia="Times New Roman" w:hAnsi="Arial" w:cs="Arial"/>
          <w:sz w:val="24"/>
          <w:szCs w:val="24"/>
          <w:lang w:eastAsia="es-PE"/>
        </w:rPr>
        <w:t xml:space="preserve"> asentimientos a los evaluados. Luego se proced</w:t>
      </w:r>
      <w:r w:rsidR="004C7FDB">
        <w:rPr>
          <w:rFonts w:ascii="Arial" w:eastAsia="Times New Roman" w:hAnsi="Arial" w:cs="Arial"/>
          <w:sz w:val="24"/>
          <w:szCs w:val="24"/>
          <w:lang w:eastAsia="es-PE"/>
        </w:rPr>
        <w:t>ió</w:t>
      </w:r>
      <w:r w:rsidRPr="002C48C1">
        <w:rPr>
          <w:rFonts w:ascii="Arial" w:eastAsia="Times New Roman" w:hAnsi="Arial" w:cs="Arial"/>
          <w:sz w:val="24"/>
          <w:szCs w:val="24"/>
          <w:lang w:eastAsia="es-PE"/>
        </w:rPr>
        <w:t xml:space="preserve"> a aplicar el Inventario</w:t>
      </w:r>
      <w:r w:rsidR="00471B38">
        <w:rPr>
          <w:rFonts w:ascii="Arial" w:eastAsia="Times New Roman" w:hAnsi="Arial" w:cs="Arial"/>
          <w:sz w:val="24"/>
          <w:szCs w:val="24"/>
          <w:lang w:eastAsia="es-PE"/>
        </w:rPr>
        <w:t xml:space="preserve"> Breve</w:t>
      </w:r>
      <w:r w:rsidRPr="002C48C1">
        <w:rPr>
          <w:rFonts w:ascii="Arial" w:eastAsia="Times New Roman" w:hAnsi="Arial" w:cs="Arial"/>
          <w:sz w:val="24"/>
          <w:szCs w:val="24"/>
          <w:lang w:eastAsia="es-PE"/>
        </w:rPr>
        <w:t xml:space="preserve"> de Potencial de abuso infantil, culminado su aplicación se realiz</w:t>
      </w:r>
      <w:r w:rsidR="004C7FDB">
        <w:rPr>
          <w:rFonts w:ascii="Arial" w:eastAsia="Times New Roman" w:hAnsi="Arial" w:cs="Arial"/>
          <w:sz w:val="24"/>
          <w:szCs w:val="24"/>
          <w:lang w:eastAsia="es-PE"/>
        </w:rPr>
        <w:t>ó</w:t>
      </w:r>
      <w:r w:rsidRPr="002C48C1">
        <w:rPr>
          <w:rFonts w:ascii="Arial" w:eastAsia="Times New Roman" w:hAnsi="Arial" w:cs="Arial"/>
          <w:sz w:val="24"/>
          <w:szCs w:val="24"/>
          <w:lang w:eastAsia="es-PE"/>
        </w:rPr>
        <w:t xml:space="preserve"> la tabulación de la información </w:t>
      </w:r>
      <w:r w:rsidRPr="002C48C1">
        <w:rPr>
          <w:rFonts w:ascii="Arial" w:eastAsia="Times New Roman" w:hAnsi="Arial" w:cs="Arial"/>
          <w:sz w:val="24"/>
          <w:szCs w:val="24"/>
          <w:lang w:eastAsia="es-PE"/>
        </w:rPr>
        <w:lastRenderedPageBreak/>
        <w:t>obtenida utilizando programa estadístico</w:t>
      </w:r>
      <w:r w:rsidR="004C7FDB">
        <w:rPr>
          <w:rFonts w:ascii="Arial" w:eastAsia="Times New Roman" w:hAnsi="Arial" w:cs="Arial"/>
          <w:sz w:val="24"/>
          <w:szCs w:val="24"/>
          <w:lang w:eastAsia="es-PE"/>
        </w:rPr>
        <w:t>,</w:t>
      </w:r>
      <w:r w:rsidRPr="002C48C1">
        <w:rPr>
          <w:rFonts w:ascii="Arial" w:eastAsia="Times New Roman" w:hAnsi="Arial" w:cs="Arial"/>
          <w:sz w:val="24"/>
          <w:szCs w:val="24"/>
          <w:lang w:eastAsia="es-PE"/>
        </w:rPr>
        <w:t xml:space="preserve"> lo cual permiti</w:t>
      </w:r>
      <w:r w:rsidR="004C7FDB">
        <w:rPr>
          <w:rFonts w:ascii="Arial" w:eastAsia="Times New Roman" w:hAnsi="Arial" w:cs="Arial"/>
          <w:sz w:val="24"/>
          <w:szCs w:val="24"/>
          <w:lang w:eastAsia="es-PE"/>
        </w:rPr>
        <w:t>ó</w:t>
      </w:r>
      <w:r w:rsidRPr="002C48C1">
        <w:rPr>
          <w:rFonts w:ascii="Arial" w:eastAsia="Times New Roman" w:hAnsi="Arial" w:cs="Arial"/>
          <w:sz w:val="24"/>
          <w:szCs w:val="24"/>
          <w:lang w:eastAsia="es-PE"/>
        </w:rPr>
        <w:t xml:space="preserve"> preparar tablas y figuras en relación a los niveles y rangos establecidos.</w:t>
      </w:r>
    </w:p>
    <w:p w14:paraId="138F3CF5" w14:textId="77777777" w:rsidR="005A0751" w:rsidRPr="00424E10" w:rsidRDefault="005A0751" w:rsidP="005A0751">
      <w:pPr>
        <w:spacing w:line="360" w:lineRule="auto"/>
        <w:jc w:val="both"/>
        <w:rPr>
          <w:rFonts w:ascii="Arial" w:eastAsia="Times New Roman" w:hAnsi="Arial" w:cs="Arial"/>
          <w:sz w:val="24"/>
          <w:szCs w:val="24"/>
          <w:lang w:eastAsia="es-PE"/>
        </w:rPr>
      </w:pPr>
      <w:r w:rsidRPr="002C48C1">
        <w:rPr>
          <w:rFonts w:ascii="Arial" w:eastAsia="Times New Roman" w:hAnsi="Arial" w:cs="Arial"/>
          <w:sz w:val="24"/>
          <w:szCs w:val="24"/>
          <w:lang w:eastAsia="es-PE"/>
        </w:rPr>
        <w:t xml:space="preserve">El Inventario fue sometido a la validez de contenido, se sometió el inventario a juicio de expertos, quienes dieron su aporte, para mejorar el planteamiento del </w:t>
      </w:r>
      <w:r w:rsidRPr="00424E10">
        <w:rPr>
          <w:rFonts w:ascii="Arial" w:eastAsia="Times New Roman" w:hAnsi="Arial" w:cs="Arial"/>
          <w:sz w:val="24"/>
          <w:szCs w:val="24"/>
          <w:lang w:eastAsia="es-PE"/>
        </w:rPr>
        <w:t xml:space="preserve">instrumento. </w:t>
      </w:r>
    </w:p>
    <w:p w14:paraId="72135430" w14:textId="77777777" w:rsidR="00F206A6" w:rsidRPr="00F206A6" w:rsidRDefault="00F206A6" w:rsidP="00F206A6">
      <w:pPr>
        <w:spacing w:line="256" w:lineRule="auto"/>
        <w:rPr>
          <w:rFonts w:ascii="Arial" w:eastAsia="Calibri" w:hAnsi="Arial" w:cs="Arial"/>
          <w:b/>
          <w:bCs/>
          <w:sz w:val="24"/>
          <w:szCs w:val="24"/>
          <w:lang w:val="es-MX"/>
        </w:rPr>
      </w:pPr>
      <w:r w:rsidRPr="00F206A6">
        <w:rPr>
          <w:rFonts w:ascii="Arial" w:eastAsia="Calibri" w:hAnsi="Arial" w:cs="Arial"/>
          <w:b/>
          <w:bCs/>
          <w:sz w:val="24"/>
          <w:szCs w:val="24"/>
          <w:lang w:val="es-MX"/>
        </w:rPr>
        <w:t>RESULTADOS</w:t>
      </w:r>
    </w:p>
    <w:p w14:paraId="6A91A5E7" w14:textId="339498CC" w:rsidR="00F206A6" w:rsidRPr="00F206A6" w:rsidRDefault="00F206A6" w:rsidP="00F206A6">
      <w:pPr>
        <w:spacing w:line="360" w:lineRule="auto"/>
        <w:jc w:val="both"/>
        <w:rPr>
          <w:rFonts w:ascii="Arial" w:eastAsia="Calibri" w:hAnsi="Arial" w:cs="Arial"/>
          <w:sz w:val="24"/>
          <w:szCs w:val="24"/>
        </w:rPr>
      </w:pPr>
      <w:r w:rsidRPr="00F206A6">
        <w:rPr>
          <w:rFonts w:ascii="Arial" w:eastAsia="Calibri" w:hAnsi="Arial" w:cs="Arial"/>
          <w:sz w:val="24"/>
          <w:szCs w:val="24"/>
        </w:rPr>
        <w:t xml:space="preserve">Se </w:t>
      </w:r>
      <w:r w:rsidR="007E58AF" w:rsidRPr="007E58AF">
        <w:rPr>
          <w:rFonts w:ascii="Arial" w:eastAsia="Calibri" w:hAnsi="Arial" w:cs="Arial"/>
          <w:sz w:val="24"/>
          <w:szCs w:val="24"/>
        </w:rPr>
        <w:t>determinó</w:t>
      </w:r>
      <w:r w:rsidRPr="00F206A6">
        <w:rPr>
          <w:rFonts w:ascii="Arial" w:eastAsia="Calibri" w:hAnsi="Arial" w:cs="Arial"/>
          <w:sz w:val="24"/>
          <w:szCs w:val="24"/>
        </w:rPr>
        <w:t xml:space="preserve"> las frecuencias y porcentajes del inventario BCAPI para establecer el orden de agrupación según las características de las preguntas. Estos resultados mostraron que más del 60% de los participantes está de acuerdo </w:t>
      </w:r>
      <w:r w:rsidR="00A76B49">
        <w:rPr>
          <w:rFonts w:ascii="Arial" w:eastAsia="Calibri" w:hAnsi="Arial" w:cs="Arial"/>
          <w:sz w:val="24"/>
          <w:szCs w:val="24"/>
        </w:rPr>
        <w:t>c</w:t>
      </w:r>
      <w:r w:rsidRPr="00F206A6">
        <w:rPr>
          <w:rFonts w:ascii="Arial" w:eastAsia="Calibri" w:hAnsi="Arial" w:cs="Arial"/>
          <w:sz w:val="24"/>
          <w:szCs w:val="24"/>
        </w:rPr>
        <w:t xml:space="preserve">on el ítem 1 </w:t>
      </w:r>
      <w:r w:rsidRPr="00F206A6">
        <w:rPr>
          <w:rFonts w:ascii="Arial" w:eastAsia="Calibri" w:hAnsi="Arial" w:cs="Arial"/>
          <w:i/>
          <w:iCs/>
          <w:sz w:val="24"/>
          <w:szCs w:val="24"/>
        </w:rPr>
        <w:t>soy una persona feliz,</w:t>
      </w:r>
      <w:r w:rsidRPr="00F206A6">
        <w:rPr>
          <w:rFonts w:ascii="Arial" w:eastAsia="Calibri" w:hAnsi="Arial" w:cs="Arial"/>
          <w:sz w:val="24"/>
          <w:szCs w:val="24"/>
        </w:rPr>
        <w:t xml:space="preserve"> </w:t>
      </w:r>
      <w:r w:rsidRPr="002B6E00">
        <w:rPr>
          <w:rFonts w:ascii="Arial" w:eastAsia="Calibri" w:hAnsi="Arial" w:cs="Arial"/>
          <w:sz w:val="24"/>
          <w:szCs w:val="24"/>
        </w:rPr>
        <w:t xml:space="preserve">el 3 </w:t>
      </w:r>
      <w:r w:rsidRPr="002B6E00">
        <w:rPr>
          <w:rFonts w:ascii="Arial" w:eastAsia="Calibri" w:hAnsi="Arial" w:cs="Arial"/>
          <w:i/>
          <w:iCs/>
          <w:sz w:val="24"/>
          <w:szCs w:val="24"/>
        </w:rPr>
        <w:t>En</w:t>
      </w:r>
      <w:r w:rsidRPr="002B6E00">
        <w:rPr>
          <w:rFonts w:ascii="Arial" w:eastAsia="Times New Roman" w:hAnsi="Arial" w:cs="Arial"/>
          <w:i/>
          <w:iCs/>
          <w:sz w:val="24"/>
          <w:szCs w:val="24"/>
          <w:lang w:eastAsia="es-PE"/>
        </w:rPr>
        <w:t xml:space="preserve"> una casa todo debe estar siempre en su lugar</w:t>
      </w:r>
      <w:r w:rsidRPr="00F206A6">
        <w:rPr>
          <w:rFonts w:ascii="Arial" w:eastAsia="Times New Roman" w:hAnsi="Arial" w:cs="Arial"/>
          <w:color w:val="000000"/>
          <w:sz w:val="24"/>
          <w:szCs w:val="24"/>
          <w:lang w:eastAsia="es-PE"/>
        </w:rPr>
        <w:t xml:space="preserve">, ítem 8 </w:t>
      </w:r>
      <w:r w:rsidRPr="00F206A6">
        <w:rPr>
          <w:rFonts w:ascii="Arial" w:eastAsia="Times New Roman" w:hAnsi="Arial" w:cs="Arial"/>
          <w:i/>
          <w:iCs/>
          <w:color w:val="000000"/>
          <w:sz w:val="24"/>
          <w:szCs w:val="24"/>
          <w:lang w:eastAsia="es-PE"/>
        </w:rPr>
        <w:t>Mi vida es feliz</w:t>
      </w:r>
      <w:r w:rsidR="00A76B49">
        <w:rPr>
          <w:rFonts w:ascii="Arial" w:eastAsia="Times New Roman" w:hAnsi="Arial" w:cs="Arial"/>
          <w:i/>
          <w:iCs/>
          <w:color w:val="000000"/>
          <w:sz w:val="24"/>
          <w:szCs w:val="24"/>
          <w:lang w:eastAsia="es-PE"/>
        </w:rPr>
        <w:t>,</w:t>
      </w:r>
      <w:r w:rsidRPr="00F206A6">
        <w:rPr>
          <w:rFonts w:ascii="Arial" w:eastAsia="Times New Roman" w:hAnsi="Arial" w:cs="Arial"/>
          <w:color w:val="000000"/>
          <w:sz w:val="24"/>
          <w:szCs w:val="24"/>
          <w:lang w:eastAsia="es-PE"/>
        </w:rPr>
        <w:t xml:space="preserve"> y el 15 </w:t>
      </w:r>
      <w:r w:rsidRPr="00F206A6">
        <w:rPr>
          <w:rFonts w:ascii="Arial" w:eastAsia="Times New Roman" w:hAnsi="Arial" w:cs="Arial"/>
          <w:i/>
          <w:iCs/>
          <w:color w:val="000000"/>
          <w:sz w:val="24"/>
          <w:szCs w:val="24"/>
          <w:lang w:eastAsia="es-PE"/>
        </w:rPr>
        <w:t>Mi vida es buena</w:t>
      </w:r>
      <w:r w:rsidRPr="00F206A6">
        <w:rPr>
          <w:rFonts w:ascii="Arial" w:eastAsia="Times New Roman" w:hAnsi="Arial" w:cs="Arial"/>
          <w:color w:val="000000"/>
          <w:sz w:val="24"/>
          <w:szCs w:val="24"/>
          <w:lang w:eastAsia="es-PE"/>
        </w:rPr>
        <w:t xml:space="preserve">. En cuanto a las aseveraciones en desacuerdo, más del 70% manifiesta esta respuesta en los ítems: 9, </w:t>
      </w:r>
      <w:r w:rsidRPr="00F206A6">
        <w:rPr>
          <w:rFonts w:ascii="Arial" w:eastAsia="Times New Roman" w:hAnsi="Arial" w:cs="Arial"/>
          <w:i/>
          <w:iCs/>
          <w:color w:val="000000"/>
          <w:sz w:val="24"/>
          <w:szCs w:val="24"/>
          <w:lang w:eastAsia="es-PE"/>
        </w:rPr>
        <w:t>Los niños deben escuchar y estar callados</w:t>
      </w:r>
      <w:r w:rsidRPr="00F206A6">
        <w:rPr>
          <w:rFonts w:ascii="Arial" w:eastAsia="Times New Roman" w:hAnsi="Arial" w:cs="Arial"/>
          <w:color w:val="000000"/>
          <w:sz w:val="24"/>
          <w:szCs w:val="24"/>
          <w:lang w:eastAsia="es-PE"/>
        </w:rPr>
        <w:t xml:space="preserve">; el 10 </w:t>
      </w:r>
      <w:r w:rsidRPr="00F206A6">
        <w:rPr>
          <w:rFonts w:ascii="Arial" w:eastAsia="Times New Roman" w:hAnsi="Arial" w:cs="Arial"/>
          <w:i/>
          <w:iCs/>
          <w:color w:val="000000"/>
          <w:sz w:val="24"/>
          <w:szCs w:val="24"/>
          <w:lang w:eastAsia="es-PE"/>
        </w:rPr>
        <w:t>Mi familia pelea mucho</w:t>
      </w:r>
      <w:r w:rsidRPr="00F206A6">
        <w:rPr>
          <w:rFonts w:ascii="Arial" w:eastAsia="Times New Roman" w:hAnsi="Arial" w:cs="Arial"/>
          <w:color w:val="000000"/>
          <w:sz w:val="24"/>
          <w:szCs w:val="24"/>
          <w:lang w:eastAsia="es-PE"/>
        </w:rPr>
        <w:t xml:space="preserve">, el ítem 11, </w:t>
      </w:r>
      <w:r w:rsidRPr="00F206A6">
        <w:rPr>
          <w:rFonts w:ascii="Arial" w:eastAsia="Times New Roman" w:hAnsi="Arial" w:cs="Arial"/>
          <w:i/>
          <w:iCs/>
          <w:color w:val="000000"/>
          <w:sz w:val="24"/>
          <w:szCs w:val="24"/>
          <w:lang w:eastAsia="es-PE"/>
        </w:rPr>
        <w:t>Mi familia tiene problemas para llevarse bien</w:t>
      </w:r>
      <w:r w:rsidRPr="00F206A6">
        <w:rPr>
          <w:rFonts w:ascii="Arial" w:eastAsia="Times New Roman" w:hAnsi="Arial" w:cs="Arial"/>
          <w:color w:val="000000"/>
          <w:sz w:val="24"/>
          <w:szCs w:val="24"/>
          <w:lang w:eastAsia="es-PE"/>
        </w:rPr>
        <w:t xml:space="preserve">, y el ítem 19 </w:t>
      </w:r>
      <w:r w:rsidRPr="00F206A6">
        <w:rPr>
          <w:rFonts w:ascii="Arial" w:eastAsia="Times New Roman" w:hAnsi="Arial" w:cs="Arial"/>
          <w:i/>
          <w:iCs/>
          <w:color w:val="000000"/>
          <w:sz w:val="24"/>
          <w:szCs w:val="24"/>
          <w:lang w:eastAsia="es-PE"/>
        </w:rPr>
        <w:t>Un niño necesita reglas muy estrictas</w:t>
      </w:r>
      <w:r w:rsidRPr="00F206A6">
        <w:rPr>
          <w:rFonts w:ascii="Arial" w:eastAsia="Times New Roman" w:hAnsi="Arial" w:cs="Arial"/>
          <w:color w:val="000000"/>
          <w:sz w:val="24"/>
          <w:szCs w:val="24"/>
          <w:lang w:eastAsia="es-PE"/>
        </w:rPr>
        <w:t xml:space="preserve">. </w:t>
      </w:r>
      <w:r w:rsidRPr="00F206A6">
        <w:rPr>
          <w:rFonts w:ascii="Arial" w:eastAsia="Calibri" w:hAnsi="Arial" w:cs="Arial"/>
          <w:sz w:val="24"/>
          <w:szCs w:val="24"/>
        </w:rPr>
        <w:t xml:space="preserve"> </w:t>
      </w:r>
    </w:p>
    <w:p w14:paraId="7096817B" w14:textId="7ED7C9E3" w:rsidR="00F206A6" w:rsidRPr="00F206A6" w:rsidRDefault="00F206A6" w:rsidP="00F206A6">
      <w:pPr>
        <w:spacing w:line="360" w:lineRule="auto"/>
        <w:ind w:firstLine="708"/>
        <w:jc w:val="both"/>
        <w:rPr>
          <w:rFonts w:ascii="Arial" w:eastAsia="Calibri" w:hAnsi="Arial" w:cs="Arial"/>
          <w:sz w:val="24"/>
          <w:szCs w:val="24"/>
        </w:rPr>
      </w:pPr>
      <w:r w:rsidRPr="00F206A6">
        <w:rPr>
          <w:rFonts w:ascii="Arial" w:eastAsia="Calibri" w:hAnsi="Arial" w:cs="Arial"/>
          <w:sz w:val="24"/>
          <w:szCs w:val="24"/>
        </w:rPr>
        <w:t xml:space="preserve">Se ha utilizado el análisis factorial para explicar la varianza común de los datos correspondientes </w:t>
      </w:r>
      <w:r w:rsidRPr="00002C83">
        <w:rPr>
          <w:rFonts w:ascii="Arial" w:eastAsia="Calibri" w:hAnsi="Arial" w:cs="Arial"/>
          <w:sz w:val="24"/>
          <w:szCs w:val="24"/>
        </w:rPr>
        <w:t>a los 25 ítems</w:t>
      </w:r>
      <w:r w:rsidR="00776C20" w:rsidRPr="00002C83">
        <w:rPr>
          <w:rFonts w:ascii="Arial" w:eastAsia="Calibri" w:hAnsi="Arial" w:cs="Arial"/>
          <w:sz w:val="24"/>
          <w:szCs w:val="24"/>
        </w:rPr>
        <w:t xml:space="preserve"> iniciales</w:t>
      </w:r>
      <w:r w:rsidRPr="00002C83">
        <w:rPr>
          <w:rFonts w:ascii="Arial" w:eastAsia="Calibri" w:hAnsi="Arial" w:cs="Arial"/>
          <w:sz w:val="24"/>
          <w:szCs w:val="24"/>
        </w:rPr>
        <w:t xml:space="preserve"> que</w:t>
      </w:r>
      <w:r w:rsidRPr="00F206A6">
        <w:rPr>
          <w:rFonts w:ascii="Arial" w:eastAsia="Calibri" w:hAnsi="Arial" w:cs="Arial"/>
          <w:sz w:val="24"/>
          <w:szCs w:val="24"/>
        </w:rPr>
        <w:t xml:space="preserve"> conforman el inventario, reduciendo la dimensión del mismo, pero</w:t>
      </w:r>
      <w:r w:rsidR="00A76B49">
        <w:rPr>
          <w:rFonts w:ascii="Arial" w:eastAsia="Calibri" w:hAnsi="Arial" w:cs="Arial"/>
          <w:sz w:val="24"/>
          <w:szCs w:val="24"/>
        </w:rPr>
        <w:t xml:space="preserve"> </w:t>
      </w:r>
      <w:r w:rsidRPr="00F206A6">
        <w:rPr>
          <w:rFonts w:ascii="Arial" w:eastAsia="Calibri" w:hAnsi="Arial" w:cs="Arial"/>
          <w:sz w:val="24"/>
          <w:szCs w:val="24"/>
        </w:rPr>
        <w:t>tratando de mantener la mayor proporción de la varianza explicada (principio de parsimonia). Para determinar qué variables se agrupan alrededor de un factor común</w:t>
      </w:r>
      <w:r w:rsidR="00A76B49">
        <w:rPr>
          <w:rFonts w:ascii="Arial" w:eastAsia="Calibri" w:hAnsi="Arial" w:cs="Arial"/>
          <w:sz w:val="24"/>
          <w:szCs w:val="24"/>
        </w:rPr>
        <w:t>,</w:t>
      </w:r>
      <w:r w:rsidRPr="00F206A6">
        <w:rPr>
          <w:rFonts w:ascii="Arial" w:eastAsia="Calibri" w:hAnsi="Arial" w:cs="Arial"/>
          <w:sz w:val="24"/>
          <w:szCs w:val="24"/>
        </w:rPr>
        <w:t xml:space="preserve"> se analizaron las comunalidades de las variables, que corresponden a la proporción de su varianza y pueden ser explicadas por el conjunto de factores considerados.</w:t>
      </w:r>
    </w:p>
    <w:p w14:paraId="60C6871C" w14:textId="77777777" w:rsidR="00F206A6" w:rsidRPr="00F206A6" w:rsidRDefault="00F206A6" w:rsidP="00F206A6">
      <w:pPr>
        <w:keepNext/>
        <w:spacing w:after="200" w:line="240" w:lineRule="auto"/>
        <w:rPr>
          <w:rFonts w:ascii="Arial" w:eastAsia="Calibri" w:hAnsi="Arial" w:cs="Arial"/>
          <w:i/>
          <w:iCs/>
          <w:sz w:val="24"/>
          <w:szCs w:val="24"/>
        </w:rPr>
      </w:pPr>
      <w:bookmarkStart w:id="0" w:name="_Toc57207783"/>
      <w:bookmarkStart w:id="1" w:name="_Hlk57651341"/>
      <w:r w:rsidRPr="00F206A6">
        <w:rPr>
          <w:rFonts w:ascii="Arial" w:eastAsia="Calibri" w:hAnsi="Arial" w:cs="Arial"/>
          <w:i/>
          <w:iCs/>
          <w:sz w:val="24"/>
          <w:szCs w:val="24"/>
        </w:rPr>
        <w:t>Tabla 1</w:t>
      </w:r>
    </w:p>
    <w:p w14:paraId="3B3A3A4E" w14:textId="77777777" w:rsidR="00F206A6" w:rsidRPr="00F206A6" w:rsidRDefault="00F206A6" w:rsidP="00F206A6">
      <w:pPr>
        <w:keepNext/>
        <w:spacing w:after="200" w:line="240" w:lineRule="auto"/>
        <w:rPr>
          <w:rFonts w:ascii="Arial" w:eastAsia="Calibri" w:hAnsi="Arial" w:cs="Arial"/>
          <w:i/>
          <w:iCs/>
          <w:sz w:val="24"/>
          <w:szCs w:val="24"/>
        </w:rPr>
      </w:pPr>
      <w:r w:rsidRPr="00F206A6">
        <w:rPr>
          <w:rFonts w:ascii="Arial" w:eastAsia="Calibri" w:hAnsi="Arial" w:cs="Arial"/>
          <w:i/>
          <w:iCs/>
          <w:sz w:val="24"/>
          <w:szCs w:val="24"/>
        </w:rPr>
        <w:t xml:space="preserve">Comunalidades de los Ítems del Inventario Breve de Potencial de Abuso Infantil </w:t>
      </w:r>
      <w:bookmarkEnd w:id="0"/>
    </w:p>
    <w:tbl>
      <w:tblPr>
        <w:tblW w:w="9780" w:type="dxa"/>
        <w:tblCellMar>
          <w:left w:w="70" w:type="dxa"/>
          <w:right w:w="70" w:type="dxa"/>
        </w:tblCellMar>
        <w:tblLook w:val="04A0" w:firstRow="1" w:lastRow="0" w:firstColumn="1" w:lastColumn="0" w:noHBand="0" w:noVBand="1"/>
      </w:tblPr>
      <w:tblGrid>
        <w:gridCol w:w="7720"/>
        <w:gridCol w:w="2060"/>
      </w:tblGrid>
      <w:tr w:rsidR="00F206A6" w:rsidRPr="00F206A6" w14:paraId="0D2A962A" w14:textId="77777777" w:rsidTr="001538A8">
        <w:trPr>
          <w:trHeight w:val="622"/>
        </w:trPr>
        <w:tc>
          <w:tcPr>
            <w:tcW w:w="7720" w:type="dxa"/>
            <w:tcBorders>
              <w:top w:val="single" w:sz="4" w:space="0" w:color="auto"/>
              <w:left w:val="nil"/>
              <w:bottom w:val="single" w:sz="4" w:space="0" w:color="auto"/>
              <w:right w:val="nil"/>
            </w:tcBorders>
            <w:noWrap/>
            <w:vAlign w:val="center"/>
            <w:hideMark/>
          </w:tcPr>
          <w:p w14:paraId="43DB82D9" w14:textId="77777777" w:rsidR="00F206A6" w:rsidRPr="00F206A6" w:rsidRDefault="00F206A6" w:rsidP="00F206A6">
            <w:pPr>
              <w:spacing w:after="0" w:line="240" w:lineRule="auto"/>
              <w:rPr>
                <w:rFonts w:ascii="Arial" w:eastAsia="Times New Roman" w:hAnsi="Arial" w:cs="Arial"/>
                <w:b/>
                <w:bCs/>
                <w:color w:val="000000"/>
                <w:sz w:val="24"/>
                <w:szCs w:val="24"/>
                <w:lang w:eastAsia="es-PE"/>
              </w:rPr>
            </w:pPr>
            <w:r w:rsidRPr="00F206A6">
              <w:rPr>
                <w:rFonts w:ascii="Arial" w:eastAsia="Times New Roman" w:hAnsi="Arial" w:cs="Arial"/>
                <w:b/>
                <w:bCs/>
                <w:color w:val="000000"/>
                <w:sz w:val="24"/>
                <w:szCs w:val="24"/>
                <w:lang w:eastAsia="es-PE"/>
              </w:rPr>
              <w:t xml:space="preserve">Ítems del Inventario Breve de Potencial de Abuso Infantil </w:t>
            </w:r>
          </w:p>
        </w:tc>
        <w:tc>
          <w:tcPr>
            <w:tcW w:w="2060" w:type="dxa"/>
            <w:tcBorders>
              <w:top w:val="single" w:sz="4" w:space="0" w:color="auto"/>
              <w:left w:val="nil"/>
              <w:bottom w:val="single" w:sz="4" w:space="0" w:color="auto"/>
              <w:right w:val="nil"/>
            </w:tcBorders>
            <w:noWrap/>
            <w:vAlign w:val="center"/>
            <w:hideMark/>
          </w:tcPr>
          <w:p w14:paraId="5737A7BB" w14:textId="77777777" w:rsidR="00F206A6" w:rsidRPr="00F206A6" w:rsidRDefault="00F206A6" w:rsidP="00F206A6">
            <w:pPr>
              <w:spacing w:after="0" w:line="240" w:lineRule="auto"/>
              <w:rPr>
                <w:rFonts w:ascii="Arial" w:eastAsia="Times New Roman" w:hAnsi="Arial" w:cs="Arial"/>
                <w:b/>
                <w:bCs/>
                <w:color w:val="000000"/>
                <w:sz w:val="24"/>
                <w:szCs w:val="24"/>
                <w:lang w:eastAsia="es-PE"/>
              </w:rPr>
            </w:pPr>
            <w:r w:rsidRPr="00F206A6">
              <w:rPr>
                <w:rFonts w:ascii="Arial" w:eastAsia="Times New Roman" w:hAnsi="Arial" w:cs="Arial"/>
                <w:b/>
                <w:bCs/>
                <w:color w:val="000000"/>
                <w:sz w:val="24"/>
                <w:szCs w:val="24"/>
                <w:lang w:eastAsia="es-PE"/>
              </w:rPr>
              <w:t>Comunalidades</w:t>
            </w:r>
          </w:p>
        </w:tc>
      </w:tr>
      <w:tr w:rsidR="00F206A6" w:rsidRPr="00F206A6" w14:paraId="72EE4049" w14:textId="77777777" w:rsidTr="001538A8">
        <w:trPr>
          <w:trHeight w:val="455"/>
        </w:trPr>
        <w:tc>
          <w:tcPr>
            <w:tcW w:w="7720" w:type="dxa"/>
            <w:vAlign w:val="bottom"/>
            <w:hideMark/>
          </w:tcPr>
          <w:p w14:paraId="35CF8BF2"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 xml:space="preserve"> 1. Soy una persona feliz.</w:t>
            </w:r>
          </w:p>
        </w:tc>
        <w:tc>
          <w:tcPr>
            <w:tcW w:w="2060" w:type="dxa"/>
            <w:noWrap/>
            <w:vAlign w:val="bottom"/>
            <w:hideMark/>
          </w:tcPr>
          <w:p w14:paraId="76388FB6"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0.810</w:t>
            </w:r>
          </w:p>
        </w:tc>
      </w:tr>
      <w:tr w:rsidR="00F206A6" w:rsidRPr="00F206A6" w14:paraId="7AEE6CED" w14:textId="77777777" w:rsidTr="001538A8">
        <w:trPr>
          <w:trHeight w:val="455"/>
        </w:trPr>
        <w:tc>
          <w:tcPr>
            <w:tcW w:w="7720" w:type="dxa"/>
            <w:vAlign w:val="bottom"/>
            <w:hideMark/>
          </w:tcPr>
          <w:p w14:paraId="3925246F"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 xml:space="preserve"> 2. A veces me siento solo en el mundo.</w:t>
            </w:r>
          </w:p>
        </w:tc>
        <w:tc>
          <w:tcPr>
            <w:tcW w:w="2060" w:type="dxa"/>
            <w:noWrap/>
            <w:vAlign w:val="bottom"/>
            <w:hideMark/>
          </w:tcPr>
          <w:p w14:paraId="60F39029"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0.625</w:t>
            </w:r>
          </w:p>
        </w:tc>
      </w:tr>
      <w:tr w:rsidR="00F206A6" w:rsidRPr="00F206A6" w14:paraId="5070C6DB" w14:textId="77777777" w:rsidTr="001538A8">
        <w:trPr>
          <w:trHeight w:val="455"/>
        </w:trPr>
        <w:tc>
          <w:tcPr>
            <w:tcW w:w="7720" w:type="dxa"/>
            <w:vAlign w:val="bottom"/>
            <w:hideMark/>
          </w:tcPr>
          <w:p w14:paraId="27D5BFDA"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 xml:space="preserve"> 3. En una casa todo debe estar siempre en su lugar.</w:t>
            </w:r>
          </w:p>
        </w:tc>
        <w:tc>
          <w:tcPr>
            <w:tcW w:w="2060" w:type="dxa"/>
            <w:noWrap/>
            <w:vAlign w:val="bottom"/>
            <w:hideMark/>
          </w:tcPr>
          <w:p w14:paraId="4E2DDC7F" w14:textId="77777777" w:rsidR="00F206A6" w:rsidRPr="00501509" w:rsidRDefault="00F206A6" w:rsidP="00F206A6">
            <w:pPr>
              <w:spacing w:after="0" w:line="240" w:lineRule="auto"/>
              <w:jc w:val="center"/>
              <w:rPr>
                <w:rFonts w:ascii="Arial" w:eastAsia="Times New Roman" w:hAnsi="Arial" w:cs="Arial"/>
                <w:b/>
                <w:bCs/>
                <w:i/>
                <w:iCs/>
                <w:color w:val="000000"/>
                <w:sz w:val="24"/>
                <w:szCs w:val="24"/>
                <w:lang w:eastAsia="es-PE"/>
              </w:rPr>
            </w:pPr>
            <w:r w:rsidRPr="00501509">
              <w:rPr>
                <w:rFonts w:ascii="Arial" w:eastAsia="Times New Roman" w:hAnsi="Arial" w:cs="Arial"/>
                <w:b/>
                <w:bCs/>
                <w:i/>
                <w:iCs/>
                <w:color w:val="000000"/>
                <w:sz w:val="24"/>
                <w:szCs w:val="24"/>
                <w:lang w:eastAsia="es-PE"/>
              </w:rPr>
              <w:t>0.356</w:t>
            </w:r>
          </w:p>
        </w:tc>
      </w:tr>
      <w:tr w:rsidR="00F206A6" w:rsidRPr="00F206A6" w14:paraId="4D08CE38" w14:textId="77777777" w:rsidTr="001538A8">
        <w:trPr>
          <w:trHeight w:val="455"/>
        </w:trPr>
        <w:tc>
          <w:tcPr>
            <w:tcW w:w="7720" w:type="dxa"/>
            <w:vAlign w:val="bottom"/>
            <w:hideMark/>
          </w:tcPr>
          <w:p w14:paraId="1189ADC8"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 xml:space="preserve"> 4. A menudo me siento emocionalmente solo.</w:t>
            </w:r>
          </w:p>
        </w:tc>
        <w:tc>
          <w:tcPr>
            <w:tcW w:w="2060" w:type="dxa"/>
            <w:noWrap/>
            <w:vAlign w:val="bottom"/>
            <w:hideMark/>
          </w:tcPr>
          <w:p w14:paraId="69DC8C8C"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0.777</w:t>
            </w:r>
          </w:p>
        </w:tc>
      </w:tr>
      <w:tr w:rsidR="00F206A6" w:rsidRPr="00F206A6" w14:paraId="3C60F6FD" w14:textId="77777777" w:rsidTr="001538A8">
        <w:trPr>
          <w:trHeight w:val="455"/>
        </w:trPr>
        <w:tc>
          <w:tcPr>
            <w:tcW w:w="7720" w:type="dxa"/>
            <w:vAlign w:val="bottom"/>
            <w:hideMark/>
          </w:tcPr>
          <w:p w14:paraId="65DC21BE"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5. Los niños nunca deben desobedecer.</w:t>
            </w:r>
          </w:p>
        </w:tc>
        <w:tc>
          <w:tcPr>
            <w:tcW w:w="2060" w:type="dxa"/>
            <w:noWrap/>
            <w:vAlign w:val="bottom"/>
            <w:hideMark/>
          </w:tcPr>
          <w:p w14:paraId="49076956" w14:textId="77777777" w:rsidR="00F206A6" w:rsidRPr="00F206A6" w:rsidRDefault="00F206A6" w:rsidP="00F206A6">
            <w:pPr>
              <w:spacing w:after="0" w:line="240" w:lineRule="auto"/>
              <w:jc w:val="center"/>
              <w:rPr>
                <w:rFonts w:ascii="Arial" w:eastAsia="Times New Roman" w:hAnsi="Arial" w:cs="Arial"/>
                <w:b/>
                <w:bCs/>
                <w:color w:val="000000"/>
                <w:sz w:val="24"/>
                <w:szCs w:val="24"/>
                <w:lang w:eastAsia="es-PE"/>
              </w:rPr>
            </w:pPr>
            <w:r w:rsidRPr="00F206A6">
              <w:rPr>
                <w:rFonts w:ascii="Arial" w:eastAsia="Times New Roman" w:hAnsi="Arial" w:cs="Arial"/>
                <w:b/>
                <w:bCs/>
                <w:color w:val="000000"/>
                <w:sz w:val="24"/>
                <w:szCs w:val="24"/>
                <w:lang w:eastAsia="es-PE"/>
              </w:rPr>
              <w:t>0.348</w:t>
            </w:r>
          </w:p>
        </w:tc>
      </w:tr>
      <w:tr w:rsidR="00F206A6" w:rsidRPr="00F206A6" w14:paraId="202C7696" w14:textId="77777777" w:rsidTr="001538A8">
        <w:trPr>
          <w:trHeight w:val="429"/>
        </w:trPr>
        <w:tc>
          <w:tcPr>
            <w:tcW w:w="7720" w:type="dxa"/>
            <w:vAlign w:val="bottom"/>
            <w:hideMark/>
          </w:tcPr>
          <w:p w14:paraId="6EF00D37"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lastRenderedPageBreak/>
              <w:t>6. A veces me preocupo de no tener lo suficiente para comer.</w:t>
            </w:r>
          </w:p>
        </w:tc>
        <w:tc>
          <w:tcPr>
            <w:tcW w:w="2060" w:type="dxa"/>
            <w:noWrap/>
            <w:vAlign w:val="bottom"/>
            <w:hideMark/>
          </w:tcPr>
          <w:p w14:paraId="0A37F7DC"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0.422</w:t>
            </w:r>
          </w:p>
        </w:tc>
      </w:tr>
      <w:tr w:rsidR="00F206A6" w:rsidRPr="00F206A6" w14:paraId="1D809764" w14:textId="77777777" w:rsidTr="001538A8">
        <w:trPr>
          <w:trHeight w:val="455"/>
        </w:trPr>
        <w:tc>
          <w:tcPr>
            <w:tcW w:w="7720" w:type="dxa"/>
            <w:vAlign w:val="bottom"/>
            <w:hideMark/>
          </w:tcPr>
          <w:p w14:paraId="64CE0CCA"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7. La gente me ha causado mucho dolor.</w:t>
            </w:r>
          </w:p>
        </w:tc>
        <w:tc>
          <w:tcPr>
            <w:tcW w:w="2060" w:type="dxa"/>
            <w:noWrap/>
            <w:vAlign w:val="bottom"/>
            <w:hideMark/>
          </w:tcPr>
          <w:p w14:paraId="4FCD9958"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0.739</w:t>
            </w:r>
          </w:p>
        </w:tc>
      </w:tr>
      <w:tr w:rsidR="00F206A6" w:rsidRPr="00F206A6" w14:paraId="37DC0992" w14:textId="77777777" w:rsidTr="001538A8">
        <w:trPr>
          <w:trHeight w:val="455"/>
        </w:trPr>
        <w:tc>
          <w:tcPr>
            <w:tcW w:w="7720" w:type="dxa"/>
            <w:vAlign w:val="bottom"/>
            <w:hideMark/>
          </w:tcPr>
          <w:p w14:paraId="693CA9AC"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8. Mi vida es feliz.</w:t>
            </w:r>
          </w:p>
        </w:tc>
        <w:tc>
          <w:tcPr>
            <w:tcW w:w="2060" w:type="dxa"/>
            <w:noWrap/>
            <w:vAlign w:val="bottom"/>
            <w:hideMark/>
          </w:tcPr>
          <w:p w14:paraId="57461D39"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0.817</w:t>
            </w:r>
          </w:p>
        </w:tc>
      </w:tr>
      <w:tr w:rsidR="00F206A6" w:rsidRPr="00F206A6" w14:paraId="6AEF6B2B" w14:textId="77777777" w:rsidTr="001538A8">
        <w:trPr>
          <w:trHeight w:val="455"/>
        </w:trPr>
        <w:tc>
          <w:tcPr>
            <w:tcW w:w="7720" w:type="dxa"/>
            <w:vAlign w:val="bottom"/>
            <w:hideMark/>
          </w:tcPr>
          <w:p w14:paraId="0F67F52B"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9. Los niños deben escuchar y estar callados</w:t>
            </w:r>
          </w:p>
        </w:tc>
        <w:tc>
          <w:tcPr>
            <w:tcW w:w="2060" w:type="dxa"/>
            <w:noWrap/>
            <w:vAlign w:val="bottom"/>
            <w:hideMark/>
          </w:tcPr>
          <w:p w14:paraId="22351EE8"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0.535</w:t>
            </w:r>
          </w:p>
        </w:tc>
      </w:tr>
      <w:tr w:rsidR="00F206A6" w:rsidRPr="00F206A6" w14:paraId="1B5E94A2" w14:textId="77777777" w:rsidTr="001538A8">
        <w:trPr>
          <w:trHeight w:val="455"/>
        </w:trPr>
        <w:tc>
          <w:tcPr>
            <w:tcW w:w="7720" w:type="dxa"/>
            <w:vAlign w:val="bottom"/>
            <w:hideMark/>
          </w:tcPr>
          <w:p w14:paraId="7DEF35FF"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10. Mi familia pelea mucho</w:t>
            </w:r>
          </w:p>
        </w:tc>
        <w:tc>
          <w:tcPr>
            <w:tcW w:w="2060" w:type="dxa"/>
            <w:noWrap/>
            <w:vAlign w:val="bottom"/>
            <w:hideMark/>
          </w:tcPr>
          <w:p w14:paraId="5CF76EB2"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0.886</w:t>
            </w:r>
          </w:p>
        </w:tc>
      </w:tr>
      <w:tr w:rsidR="00F206A6" w:rsidRPr="00F206A6" w14:paraId="009A536A" w14:textId="77777777" w:rsidTr="001538A8">
        <w:trPr>
          <w:trHeight w:val="455"/>
        </w:trPr>
        <w:tc>
          <w:tcPr>
            <w:tcW w:w="7720" w:type="dxa"/>
            <w:vAlign w:val="bottom"/>
            <w:hideMark/>
          </w:tcPr>
          <w:p w14:paraId="1678C8E5"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11. Mi familia tiene problemas para llevarse bien.</w:t>
            </w:r>
          </w:p>
        </w:tc>
        <w:tc>
          <w:tcPr>
            <w:tcW w:w="2060" w:type="dxa"/>
            <w:noWrap/>
            <w:vAlign w:val="bottom"/>
            <w:hideMark/>
          </w:tcPr>
          <w:p w14:paraId="32BFBBF4"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0.755</w:t>
            </w:r>
          </w:p>
        </w:tc>
      </w:tr>
      <w:tr w:rsidR="00F206A6" w:rsidRPr="00F206A6" w14:paraId="6854BE0A" w14:textId="77777777" w:rsidTr="001538A8">
        <w:trPr>
          <w:trHeight w:val="455"/>
        </w:trPr>
        <w:tc>
          <w:tcPr>
            <w:tcW w:w="7720" w:type="dxa"/>
            <w:vAlign w:val="bottom"/>
            <w:hideMark/>
          </w:tcPr>
          <w:p w14:paraId="3B7EBFD5"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12. A veces siento que no valgo.</w:t>
            </w:r>
          </w:p>
        </w:tc>
        <w:tc>
          <w:tcPr>
            <w:tcW w:w="2060" w:type="dxa"/>
            <w:noWrap/>
            <w:vAlign w:val="bottom"/>
            <w:hideMark/>
          </w:tcPr>
          <w:p w14:paraId="08921C4F"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0.601</w:t>
            </w:r>
          </w:p>
        </w:tc>
      </w:tr>
      <w:tr w:rsidR="00F206A6" w:rsidRPr="00F206A6" w14:paraId="2B8BD7C5" w14:textId="77777777" w:rsidTr="001538A8">
        <w:trPr>
          <w:trHeight w:val="455"/>
        </w:trPr>
        <w:tc>
          <w:tcPr>
            <w:tcW w:w="7720" w:type="dxa"/>
            <w:vAlign w:val="bottom"/>
            <w:hideMark/>
          </w:tcPr>
          <w:p w14:paraId="160B8071"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13. Otras personas han hecho mi vida infeliz.</w:t>
            </w:r>
          </w:p>
        </w:tc>
        <w:tc>
          <w:tcPr>
            <w:tcW w:w="2060" w:type="dxa"/>
            <w:noWrap/>
            <w:vAlign w:val="bottom"/>
            <w:hideMark/>
          </w:tcPr>
          <w:p w14:paraId="524B3DBA"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0.537</w:t>
            </w:r>
          </w:p>
        </w:tc>
      </w:tr>
      <w:tr w:rsidR="00F206A6" w:rsidRPr="00F206A6" w14:paraId="2D0132DC" w14:textId="77777777" w:rsidTr="001538A8">
        <w:trPr>
          <w:trHeight w:val="455"/>
        </w:trPr>
        <w:tc>
          <w:tcPr>
            <w:tcW w:w="7720" w:type="dxa"/>
            <w:vAlign w:val="bottom"/>
            <w:hideMark/>
          </w:tcPr>
          <w:p w14:paraId="2EE17A2F"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14. A menudo me siento muy molesto.</w:t>
            </w:r>
          </w:p>
        </w:tc>
        <w:tc>
          <w:tcPr>
            <w:tcW w:w="2060" w:type="dxa"/>
            <w:noWrap/>
            <w:vAlign w:val="bottom"/>
            <w:hideMark/>
          </w:tcPr>
          <w:p w14:paraId="1B1919D8"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0.657</w:t>
            </w:r>
          </w:p>
        </w:tc>
      </w:tr>
      <w:tr w:rsidR="00F206A6" w:rsidRPr="00F206A6" w14:paraId="1B7BDE92" w14:textId="77777777" w:rsidTr="001538A8">
        <w:trPr>
          <w:trHeight w:val="455"/>
        </w:trPr>
        <w:tc>
          <w:tcPr>
            <w:tcW w:w="7720" w:type="dxa"/>
            <w:vAlign w:val="bottom"/>
            <w:hideMark/>
          </w:tcPr>
          <w:p w14:paraId="2208EF06"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15. Mi vida es buena.</w:t>
            </w:r>
          </w:p>
        </w:tc>
        <w:tc>
          <w:tcPr>
            <w:tcW w:w="2060" w:type="dxa"/>
            <w:noWrap/>
            <w:vAlign w:val="bottom"/>
            <w:hideMark/>
          </w:tcPr>
          <w:p w14:paraId="4BC68F7F"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0.655</w:t>
            </w:r>
          </w:p>
        </w:tc>
      </w:tr>
      <w:tr w:rsidR="00F206A6" w:rsidRPr="00F206A6" w14:paraId="0631CE84" w14:textId="77777777" w:rsidTr="001538A8">
        <w:trPr>
          <w:trHeight w:val="455"/>
        </w:trPr>
        <w:tc>
          <w:tcPr>
            <w:tcW w:w="7720" w:type="dxa"/>
            <w:vAlign w:val="bottom"/>
            <w:hideMark/>
          </w:tcPr>
          <w:p w14:paraId="7A163BEF"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16. Me molesto fácilmente por mis problemas.</w:t>
            </w:r>
          </w:p>
        </w:tc>
        <w:tc>
          <w:tcPr>
            <w:tcW w:w="2060" w:type="dxa"/>
            <w:noWrap/>
            <w:vAlign w:val="bottom"/>
            <w:hideMark/>
          </w:tcPr>
          <w:p w14:paraId="4206492B"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0.551</w:t>
            </w:r>
          </w:p>
        </w:tc>
      </w:tr>
      <w:tr w:rsidR="00F206A6" w:rsidRPr="00F206A6" w14:paraId="638458A2" w14:textId="77777777" w:rsidTr="001538A8">
        <w:trPr>
          <w:trHeight w:val="455"/>
        </w:trPr>
        <w:tc>
          <w:tcPr>
            <w:tcW w:w="7720" w:type="dxa"/>
            <w:vAlign w:val="bottom"/>
            <w:hideMark/>
          </w:tcPr>
          <w:p w14:paraId="3FCC53E7"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17. A menudo estoy deprimido.</w:t>
            </w:r>
          </w:p>
        </w:tc>
        <w:tc>
          <w:tcPr>
            <w:tcW w:w="2060" w:type="dxa"/>
            <w:noWrap/>
            <w:vAlign w:val="bottom"/>
            <w:hideMark/>
          </w:tcPr>
          <w:p w14:paraId="1CBB965E"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0.752</w:t>
            </w:r>
          </w:p>
        </w:tc>
      </w:tr>
      <w:tr w:rsidR="00F206A6" w:rsidRPr="00F206A6" w14:paraId="1542BFC2" w14:textId="77777777" w:rsidTr="001538A8">
        <w:trPr>
          <w:trHeight w:val="455"/>
        </w:trPr>
        <w:tc>
          <w:tcPr>
            <w:tcW w:w="7720" w:type="dxa"/>
            <w:vAlign w:val="bottom"/>
            <w:hideMark/>
          </w:tcPr>
          <w:p w14:paraId="67491970"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18. A menudo estoy molesto.</w:t>
            </w:r>
          </w:p>
        </w:tc>
        <w:tc>
          <w:tcPr>
            <w:tcW w:w="2060" w:type="dxa"/>
            <w:noWrap/>
            <w:vAlign w:val="bottom"/>
            <w:hideMark/>
          </w:tcPr>
          <w:p w14:paraId="7A61CEAD"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0.877</w:t>
            </w:r>
          </w:p>
        </w:tc>
      </w:tr>
      <w:tr w:rsidR="00F206A6" w:rsidRPr="00F206A6" w14:paraId="25BCD3D3" w14:textId="77777777" w:rsidTr="001538A8">
        <w:trPr>
          <w:trHeight w:val="455"/>
        </w:trPr>
        <w:tc>
          <w:tcPr>
            <w:tcW w:w="7720" w:type="dxa"/>
            <w:vAlign w:val="bottom"/>
            <w:hideMark/>
          </w:tcPr>
          <w:p w14:paraId="3CC32129"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19. Un niño necesita reglas muy estrictas.</w:t>
            </w:r>
          </w:p>
        </w:tc>
        <w:tc>
          <w:tcPr>
            <w:tcW w:w="2060" w:type="dxa"/>
            <w:noWrap/>
            <w:vAlign w:val="bottom"/>
            <w:hideMark/>
          </w:tcPr>
          <w:p w14:paraId="24DBF7C4"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0.464</w:t>
            </w:r>
          </w:p>
        </w:tc>
      </w:tr>
      <w:tr w:rsidR="00F206A6" w:rsidRPr="00F206A6" w14:paraId="5068E0A0" w14:textId="77777777" w:rsidTr="001538A8">
        <w:trPr>
          <w:trHeight w:val="455"/>
        </w:trPr>
        <w:tc>
          <w:tcPr>
            <w:tcW w:w="7720" w:type="dxa"/>
            <w:vAlign w:val="bottom"/>
            <w:hideMark/>
          </w:tcPr>
          <w:p w14:paraId="58171347"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20. A menudo estoy molesto y no sé por qué.</w:t>
            </w:r>
          </w:p>
        </w:tc>
        <w:tc>
          <w:tcPr>
            <w:tcW w:w="2060" w:type="dxa"/>
            <w:noWrap/>
            <w:vAlign w:val="bottom"/>
            <w:hideMark/>
          </w:tcPr>
          <w:p w14:paraId="084B6B87"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0.679</w:t>
            </w:r>
          </w:p>
        </w:tc>
      </w:tr>
      <w:tr w:rsidR="00F206A6" w:rsidRPr="00F206A6" w14:paraId="326C0AE8" w14:textId="77777777" w:rsidTr="001538A8">
        <w:trPr>
          <w:trHeight w:val="455"/>
        </w:trPr>
        <w:tc>
          <w:tcPr>
            <w:tcW w:w="7720" w:type="dxa"/>
            <w:vAlign w:val="bottom"/>
            <w:hideMark/>
          </w:tcPr>
          <w:p w14:paraId="627E3802"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21. A menudo me siento muy solo.</w:t>
            </w:r>
          </w:p>
        </w:tc>
        <w:tc>
          <w:tcPr>
            <w:tcW w:w="2060" w:type="dxa"/>
            <w:noWrap/>
            <w:vAlign w:val="bottom"/>
            <w:hideMark/>
          </w:tcPr>
          <w:p w14:paraId="1F37956C"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0.760</w:t>
            </w:r>
          </w:p>
        </w:tc>
      </w:tr>
      <w:tr w:rsidR="00F206A6" w:rsidRPr="00F206A6" w14:paraId="08CF91B3" w14:textId="77777777" w:rsidTr="001538A8">
        <w:trPr>
          <w:trHeight w:val="455"/>
        </w:trPr>
        <w:tc>
          <w:tcPr>
            <w:tcW w:w="7720" w:type="dxa"/>
            <w:vAlign w:val="bottom"/>
            <w:hideMark/>
          </w:tcPr>
          <w:p w14:paraId="75EB225F"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22. A menudo me siento solo</w:t>
            </w:r>
          </w:p>
        </w:tc>
        <w:tc>
          <w:tcPr>
            <w:tcW w:w="2060" w:type="dxa"/>
            <w:noWrap/>
            <w:vAlign w:val="bottom"/>
            <w:hideMark/>
          </w:tcPr>
          <w:p w14:paraId="58928A46"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0.879</w:t>
            </w:r>
          </w:p>
        </w:tc>
      </w:tr>
      <w:tr w:rsidR="00F206A6" w:rsidRPr="00F206A6" w14:paraId="7C05A40C" w14:textId="77777777" w:rsidTr="001538A8">
        <w:trPr>
          <w:trHeight w:val="455"/>
        </w:trPr>
        <w:tc>
          <w:tcPr>
            <w:tcW w:w="7720" w:type="dxa"/>
            <w:vAlign w:val="bottom"/>
            <w:hideMark/>
          </w:tcPr>
          <w:p w14:paraId="1E153395"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23. Mi familia tiene muchos problemas.</w:t>
            </w:r>
          </w:p>
        </w:tc>
        <w:tc>
          <w:tcPr>
            <w:tcW w:w="2060" w:type="dxa"/>
            <w:noWrap/>
            <w:vAlign w:val="bottom"/>
            <w:hideMark/>
          </w:tcPr>
          <w:p w14:paraId="2E688D68"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0.718</w:t>
            </w:r>
          </w:p>
        </w:tc>
      </w:tr>
      <w:tr w:rsidR="00F206A6" w:rsidRPr="00F206A6" w14:paraId="53E68248" w14:textId="77777777" w:rsidTr="001538A8">
        <w:trPr>
          <w:trHeight w:val="455"/>
        </w:trPr>
        <w:tc>
          <w:tcPr>
            <w:tcW w:w="7720" w:type="dxa"/>
            <w:vAlign w:val="bottom"/>
            <w:hideMark/>
          </w:tcPr>
          <w:p w14:paraId="7F735552"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24. Otras personas han hecho mi vida difícil.</w:t>
            </w:r>
          </w:p>
        </w:tc>
        <w:tc>
          <w:tcPr>
            <w:tcW w:w="2060" w:type="dxa"/>
            <w:noWrap/>
            <w:vAlign w:val="bottom"/>
            <w:hideMark/>
          </w:tcPr>
          <w:p w14:paraId="069D1976" w14:textId="77777777" w:rsidR="00F206A6" w:rsidRPr="00F206A6" w:rsidRDefault="00F206A6" w:rsidP="00F206A6">
            <w:pPr>
              <w:spacing w:after="0" w:line="240" w:lineRule="auto"/>
              <w:jc w:val="center"/>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0.738</w:t>
            </w:r>
          </w:p>
        </w:tc>
      </w:tr>
      <w:tr w:rsidR="00F206A6" w:rsidRPr="00F206A6" w14:paraId="097F50D2" w14:textId="77777777" w:rsidTr="001538A8">
        <w:trPr>
          <w:trHeight w:val="1230"/>
        </w:trPr>
        <w:tc>
          <w:tcPr>
            <w:tcW w:w="7720" w:type="dxa"/>
            <w:tcBorders>
              <w:top w:val="nil"/>
              <w:left w:val="nil"/>
              <w:bottom w:val="single" w:sz="4" w:space="0" w:color="auto"/>
              <w:right w:val="nil"/>
            </w:tcBorders>
            <w:vAlign w:val="bottom"/>
            <w:hideMark/>
          </w:tcPr>
          <w:p w14:paraId="4D20E9C2"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25. A veces me preocupa que mis necesidades básicas no</w:t>
            </w:r>
          </w:p>
          <w:p w14:paraId="02B49D02" w14:textId="77777777" w:rsidR="00F206A6" w:rsidRPr="00F206A6" w:rsidRDefault="00F206A6" w:rsidP="00F206A6">
            <w:pPr>
              <w:tabs>
                <w:tab w:val="left" w:pos="492"/>
              </w:tabs>
              <w:spacing w:after="0" w:line="240" w:lineRule="auto"/>
              <w:jc w:val="both"/>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 xml:space="preserve">     sean satisfechas (alimentación, vivienda, vestimenta,</w:t>
            </w:r>
          </w:p>
          <w:p w14:paraId="65F80DEC" w14:textId="77777777" w:rsidR="00F206A6" w:rsidRPr="00F206A6" w:rsidRDefault="00F206A6" w:rsidP="00F206A6">
            <w:pPr>
              <w:spacing w:after="0" w:line="240" w:lineRule="auto"/>
              <w:rPr>
                <w:rFonts w:ascii="Arial" w:eastAsia="Times New Roman" w:hAnsi="Arial" w:cs="Arial"/>
                <w:color w:val="000000"/>
                <w:sz w:val="24"/>
                <w:szCs w:val="24"/>
                <w:lang w:eastAsia="es-PE"/>
              </w:rPr>
            </w:pPr>
            <w:r w:rsidRPr="00F206A6">
              <w:rPr>
                <w:rFonts w:ascii="Arial" w:eastAsia="Times New Roman" w:hAnsi="Arial" w:cs="Arial"/>
                <w:color w:val="000000"/>
                <w:sz w:val="24"/>
                <w:szCs w:val="24"/>
                <w:lang w:eastAsia="es-PE"/>
              </w:rPr>
              <w:t xml:space="preserve">     educación, agua, luz.)</w:t>
            </w:r>
          </w:p>
        </w:tc>
        <w:tc>
          <w:tcPr>
            <w:tcW w:w="2060" w:type="dxa"/>
            <w:tcBorders>
              <w:top w:val="nil"/>
              <w:left w:val="nil"/>
              <w:bottom w:val="single" w:sz="4" w:space="0" w:color="auto"/>
              <w:right w:val="nil"/>
            </w:tcBorders>
            <w:noWrap/>
            <w:vAlign w:val="center"/>
            <w:hideMark/>
          </w:tcPr>
          <w:p w14:paraId="783AF96A" w14:textId="77777777" w:rsidR="00F206A6" w:rsidRPr="00F206A6" w:rsidRDefault="00F206A6" w:rsidP="00F206A6">
            <w:pPr>
              <w:spacing w:after="0" w:line="240" w:lineRule="auto"/>
              <w:jc w:val="center"/>
              <w:rPr>
                <w:rFonts w:ascii="Arial" w:eastAsia="Times New Roman" w:hAnsi="Arial" w:cs="Arial"/>
                <w:b/>
                <w:bCs/>
                <w:color w:val="000000"/>
                <w:sz w:val="24"/>
                <w:szCs w:val="24"/>
                <w:lang w:eastAsia="es-PE"/>
              </w:rPr>
            </w:pPr>
            <w:r w:rsidRPr="00F206A6">
              <w:rPr>
                <w:rFonts w:ascii="Arial" w:eastAsia="Times New Roman" w:hAnsi="Arial" w:cs="Arial"/>
                <w:b/>
                <w:bCs/>
                <w:color w:val="000000"/>
                <w:sz w:val="24"/>
                <w:szCs w:val="24"/>
                <w:lang w:eastAsia="es-PE"/>
              </w:rPr>
              <w:t>0.309</w:t>
            </w:r>
          </w:p>
        </w:tc>
      </w:tr>
    </w:tbl>
    <w:p w14:paraId="744C3EC2" w14:textId="77777777" w:rsidR="00F206A6" w:rsidRPr="00F206A6" w:rsidRDefault="00F206A6" w:rsidP="00F206A6">
      <w:pPr>
        <w:spacing w:line="360" w:lineRule="auto"/>
        <w:ind w:firstLine="708"/>
        <w:jc w:val="both"/>
        <w:rPr>
          <w:rFonts w:ascii="Arial" w:eastAsia="Calibri" w:hAnsi="Arial" w:cs="Arial"/>
          <w:sz w:val="24"/>
          <w:szCs w:val="24"/>
        </w:rPr>
      </w:pPr>
    </w:p>
    <w:p w14:paraId="2C109AB4" w14:textId="32B8C71C" w:rsidR="00F206A6" w:rsidRPr="002B6E00" w:rsidRDefault="00F206A6" w:rsidP="00F206A6">
      <w:pPr>
        <w:spacing w:line="360" w:lineRule="auto"/>
        <w:ind w:firstLine="708"/>
        <w:jc w:val="both"/>
        <w:rPr>
          <w:rFonts w:ascii="Arial" w:eastAsia="Calibri" w:hAnsi="Arial" w:cs="Arial"/>
          <w:sz w:val="24"/>
          <w:szCs w:val="24"/>
        </w:rPr>
      </w:pPr>
      <w:r w:rsidRPr="00F206A6">
        <w:rPr>
          <w:rFonts w:ascii="Arial" w:eastAsia="Calibri" w:hAnsi="Arial" w:cs="Arial"/>
          <w:sz w:val="24"/>
          <w:szCs w:val="24"/>
        </w:rPr>
        <w:t xml:space="preserve">En la tabla 1 observamos los ítems que tiene un aporte menor del 0.4 a la explicación de la varianza común son: </w:t>
      </w:r>
      <w:r w:rsidRPr="002B6E00">
        <w:rPr>
          <w:rFonts w:ascii="Arial" w:eastAsia="Calibri" w:hAnsi="Arial" w:cs="Arial"/>
          <w:sz w:val="24"/>
          <w:szCs w:val="24"/>
        </w:rPr>
        <w:t xml:space="preserve">3 </w:t>
      </w:r>
      <w:r w:rsidRPr="002B6E00">
        <w:rPr>
          <w:rFonts w:ascii="Arial" w:eastAsia="Calibri" w:hAnsi="Arial" w:cs="Arial"/>
          <w:i/>
          <w:iCs/>
          <w:sz w:val="24"/>
          <w:szCs w:val="24"/>
        </w:rPr>
        <w:t>En casa todo debe estar siempre en su lugar</w:t>
      </w:r>
      <w:r w:rsidRPr="002B6E00">
        <w:rPr>
          <w:rFonts w:ascii="Arial" w:eastAsia="Calibri" w:hAnsi="Arial" w:cs="Arial"/>
          <w:sz w:val="24"/>
          <w:szCs w:val="24"/>
        </w:rPr>
        <w:t xml:space="preserve">, 5. </w:t>
      </w:r>
      <w:r w:rsidRPr="002B6E00">
        <w:rPr>
          <w:rFonts w:ascii="Arial" w:eastAsia="Calibri" w:hAnsi="Arial" w:cs="Arial"/>
          <w:i/>
          <w:iCs/>
          <w:sz w:val="24"/>
          <w:szCs w:val="24"/>
        </w:rPr>
        <w:t xml:space="preserve">Los niños nunca deben desobedecer </w:t>
      </w:r>
      <w:r w:rsidRPr="002B6E00">
        <w:rPr>
          <w:rFonts w:ascii="Arial" w:eastAsia="Calibri" w:hAnsi="Arial" w:cs="Arial"/>
          <w:sz w:val="24"/>
          <w:szCs w:val="24"/>
        </w:rPr>
        <w:t xml:space="preserve">y </w:t>
      </w:r>
      <w:bookmarkStart w:id="2" w:name="_Hlk60902966"/>
      <w:r w:rsidRPr="002B6E00">
        <w:rPr>
          <w:rFonts w:ascii="Arial" w:eastAsia="Calibri" w:hAnsi="Arial" w:cs="Arial"/>
          <w:sz w:val="24"/>
          <w:szCs w:val="24"/>
        </w:rPr>
        <w:t xml:space="preserve">25 </w:t>
      </w:r>
      <w:r w:rsidRPr="002B6E00">
        <w:rPr>
          <w:rFonts w:ascii="Arial" w:eastAsia="Calibri" w:hAnsi="Arial" w:cs="Arial"/>
          <w:i/>
          <w:iCs/>
          <w:sz w:val="24"/>
          <w:szCs w:val="24"/>
        </w:rPr>
        <w:t>A veces me preocupa que mis necesidades básicas no sean satisfechas</w:t>
      </w:r>
      <w:r w:rsidRPr="002B6E00">
        <w:rPr>
          <w:rFonts w:ascii="Arial" w:eastAsia="Calibri" w:hAnsi="Arial" w:cs="Arial"/>
          <w:sz w:val="24"/>
          <w:szCs w:val="24"/>
        </w:rPr>
        <w:t xml:space="preserve"> (alimentación, vivienda, vestimenta, educación, agua, luz). </w:t>
      </w:r>
    </w:p>
    <w:p w14:paraId="140BB98B" w14:textId="2B514A71" w:rsidR="00F206A6" w:rsidRPr="00F206A6" w:rsidRDefault="00F206A6" w:rsidP="00F206A6">
      <w:pPr>
        <w:keepNext/>
        <w:spacing w:after="200" w:line="240" w:lineRule="auto"/>
        <w:jc w:val="both"/>
        <w:rPr>
          <w:rFonts w:ascii="Arial" w:eastAsia="Calibri" w:hAnsi="Arial" w:cs="Arial"/>
          <w:i/>
          <w:iCs/>
          <w:sz w:val="24"/>
          <w:szCs w:val="24"/>
        </w:rPr>
      </w:pPr>
      <w:bookmarkStart w:id="3" w:name="_Toc57207784"/>
      <w:bookmarkStart w:id="4" w:name="_Hlk59893960"/>
      <w:bookmarkEnd w:id="2"/>
      <w:r w:rsidRPr="00F206A6">
        <w:rPr>
          <w:rFonts w:ascii="Arial" w:eastAsia="Calibri" w:hAnsi="Arial" w:cs="Arial"/>
          <w:i/>
          <w:iCs/>
          <w:sz w:val="24"/>
          <w:szCs w:val="24"/>
        </w:rPr>
        <w:lastRenderedPageBreak/>
        <w:t xml:space="preserve">Tabla </w:t>
      </w:r>
      <w:r>
        <w:rPr>
          <w:rFonts w:ascii="Arial" w:eastAsia="Calibri" w:hAnsi="Arial" w:cs="Arial"/>
          <w:i/>
          <w:iCs/>
          <w:sz w:val="24"/>
          <w:szCs w:val="24"/>
        </w:rPr>
        <w:t>2</w:t>
      </w:r>
      <w:r w:rsidRPr="00F206A6">
        <w:rPr>
          <w:rFonts w:ascii="Arial" w:eastAsia="Calibri" w:hAnsi="Arial" w:cs="Arial"/>
          <w:i/>
          <w:iCs/>
          <w:sz w:val="24"/>
          <w:szCs w:val="24"/>
        </w:rPr>
        <w:t xml:space="preserve">. </w:t>
      </w:r>
    </w:p>
    <w:p w14:paraId="20D9CE48" w14:textId="77777777" w:rsidR="00F206A6" w:rsidRPr="00F206A6" w:rsidRDefault="00F206A6" w:rsidP="00F206A6">
      <w:pPr>
        <w:keepNext/>
        <w:spacing w:after="200" w:line="240" w:lineRule="auto"/>
        <w:jc w:val="both"/>
        <w:rPr>
          <w:rFonts w:ascii="Arial" w:eastAsia="Calibri" w:hAnsi="Arial" w:cs="Arial"/>
          <w:i/>
          <w:iCs/>
          <w:sz w:val="24"/>
          <w:szCs w:val="24"/>
        </w:rPr>
      </w:pPr>
      <w:r w:rsidRPr="00F206A6">
        <w:rPr>
          <w:rFonts w:ascii="Arial" w:eastAsia="Calibri" w:hAnsi="Arial" w:cs="Arial"/>
          <w:i/>
          <w:iCs/>
          <w:sz w:val="24"/>
          <w:szCs w:val="24"/>
        </w:rPr>
        <w:t>Factores del Inventario Breve de Potencial de Abuso Infantil. Análisis factorial con rotación varimax.</w:t>
      </w:r>
      <w:bookmarkEnd w:id="3"/>
    </w:p>
    <w:bookmarkEnd w:id="4"/>
    <w:p w14:paraId="5ECB7041" w14:textId="77777777" w:rsidR="00F206A6" w:rsidRPr="00F206A6" w:rsidRDefault="00F206A6" w:rsidP="00F206A6">
      <w:pPr>
        <w:spacing w:line="360" w:lineRule="auto"/>
        <w:jc w:val="both"/>
        <w:rPr>
          <w:rFonts w:ascii="Arial" w:eastAsia="Calibri" w:hAnsi="Arial" w:cs="Arial"/>
          <w:sz w:val="24"/>
          <w:szCs w:val="24"/>
        </w:rPr>
      </w:pPr>
      <w:r w:rsidRPr="00F206A6">
        <w:rPr>
          <w:rFonts w:ascii="Arial" w:eastAsia="Calibri" w:hAnsi="Arial" w:cs="Arial"/>
          <w:noProof/>
          <w:sz w:val="24"/>
          <w:szCs w:val="24"/>
        </w:rPr>
        <w:drawing>
          <wp:inline distT="0" distB="0" distL="0" distR="0" wp14:anchorId="374B2D80" wp14:editId="5A1D4610">
            <wp:extent cx="5399405" cy="6216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9405" cy="6216015"/>
                    </a:xfrm>
                    <a:prstGeom prst="rect">
                      <a:avLst/>
                    </a:prstGeom>
                    <a:noFill/>
                    <a:ln>
                      <a:noFill/>
                    </a:ln>
                  </pic:spPr>
                </pic:pic>
              </a:graphicData>
            </a:graphic>
          </wp:inline>
        </w:drawing>
      </w:r>
    </w:p>
    <w:p w14:paraId="7D27D34D" w14:textId="04169D37" w:rsidR="00F206A6" w:rsidRDefault="00F206A6" w:rsidP="00DC7E0E">
      <w:pPr>
        <w:spacing w:line="360" w:lineRule="auto"/>
        <w:ind w:firstLine="708"/>
        <w:jc w:val="both"/>
        <w:rPr>
          <w:rFonts w:ascii="Arial" w:eastAsia="Calibri" w:hAnsi="Arial" w:cs="Arial"/>
          <w:sz w:val="24"/>
          <w:szCs w:val="24"/>
        </w:rPr>
      </w:pPr>
      <w:r w:rsidRPr="00F206A6">
        <w:rPr>
          <w:rFonts w:ascii="Arial" w:eastAsia="Calibri" w:hAnsi="Arial" w:cs="Arial"/>
          <w:sz w:val="24"/>
          <w:szCs w:val="24"/>
        </w:rPr>
        <w:t xml:space="preserve">La descomposición de la matriz de correlaciones, indica que 6 autovalores son de uno y explican el 73.17% de la variación total de los datos. Dado que los coeficientes de correlación eran menores de 0.7, se realizó una rotación Varimax, lo cual permitió identificar con mayor claridad los ítems que saturan a los seis factores subyacentes a los </w:t>
      </w:r>
      <w:bookmarkEnd w:id="1"/>
      <w:r w:rsidR="00196F61" w:rsidRPr="00F206A6">
        <w:rPr>
          <w:rFonts w:ascii="Arial" w:eastAsia="Calibri" w:hAnsi="Arial" w:cs="Arial"/>
          <w:sz w:val="24"/>
          <w:szCs w:val="24"/>
        </w:rPr>
        <w:t>datos (</w:t>
      </w:r>
      <w:r w:rsidRPr="00F206A6">
        <w:rPr>
          <w:rFonts w:ascii="Arial" w:eastAsia="Calibri" w:hAnsi="Arial" w:cs="Arial"/>
          <w:sz w:val="24"/>
          <w:szCs w:val="24"/>
        </w:rPr>
        <w:t xml:space="preserve">4.43%). </w:t>
      </w:r>
    </w:p>
    <w:p w14:paraId="7BE21B38" w14:textId="5FC4777E" w:rsidR="00F206A6" w:rsidRPr="00F206A6" w:rsidRDefault="00F206A6" w:rsidP="00F206A6">
      <w:pPr>
        <w:keepNext/>
        <w:spacing w:after="200" w:line="240" w:lineRule="auto"/>
        <w:jc w:val="both"/>
        <w:rPr>
          <w:rFonts w:ascii="Arial" w:eastAsia="Calibri" w:hAnsi="Arial" w:cs="Arial"/>
          <w:i/>
          <w:iCs/>
          <w:sz w:val="24"/>
          <w:szCs w:val="24"/>
        </w:rPr>
      </w:pPr>
      <w:r w:rsidRPr="00F206A6">
        <w:rPr>
          <w:rFonts w:ascii="Arial" w:eastAsia="Calibri" w:hAnsi="Arial" w:cs="Arial"/>
          <w:i/>
          <w:iCs/>
          <w:sz w:val="24"/>
          <w:szCs w:val="24"/>
        </w:rPr>
        <w:lastRenderedPageBreak/>
        <w:t xml:space="preserve">Tabla </w:t>
      </w:r>
      <w:r w:rsidR="00553F39">
        <w:rPr>
          <w:rFonts w:ascii="Arial" w:eastAsia="Calibri" w:hAnsi="Arial" w:cs="Arial"/>
          <w:i/>
          <w:iCs/>
          <w:sz w:val="24"/>
          <w:szCs w:val="24"/>
        </w:rPr>
        <w:t>3</w:t>
      </w:r>
      <w:r w:rsidRPr="00F206A6">
        <w:rPr>
          <w:rFonts w:ascii="Arial" w:eastAsia="Calibri" w:hAnsi="Arial" w:cs="Arial"/>
          <w:i/>
          <w:iCs/>
          <w:sz w:val="24"/>
          <w:szCs w:val="24"/>
        </w:rPr>
        <w:t>.</w:t>
      </w:r>
    </w:p>
    <w:p w14:paraId="2C3B2310" w14:textId="77777777" w:rsidR="00F206A6" w:rsidRPr="00F206A6" w:rsidRDefault="00F206A6" w:rsidP="00F206A6">
      <w:pPr>
        <w:spacing w:line="360" w:lineRule="auto"/>
        <w:jc w:val="both"/>
        <w:rPr>
          <w:rFonts w:ascii="Arial" w:eastAsia="Calibri" w:hAnsi="Arial" w:cs="Arial"/>
          <w:sz w:val="24"/>
          <w:szCs w:val="24"/>
        </w:rPr>
      </w:pPr>
      <w:r w:rsidRPr="00F206A6">
        <w:rPr>
          <w:rFonts w:ascii="Arial" w:eastAsia="Calibri" w:hAnsi="Arial" w:cs="Arial"/>
          <w:sz w:val="24"/>
          <w:szCs w:val="24"/>
        </w:rPr>
        <w:t xml:space="preserve">Análisis factorial de los Factores del Inventario Breve de Potencial de Abuso Infantil </w:t>
      </w:r>
    </w:p>
    <w:p w14:paraId="73BCF00E" w14:textId="77777777" w:rsidR="00F206A6" w:rsidRPr="00F206A6" w:rsidRDefault="00F206A6" w:rsidP="00F206A6">
      <w:pPr>
        <w:spacing w:line="360" w:lineRule="auto"/>
        <w:jc w:val="both"/>
        <w:rPr>
          <w:rFonts w:ascii="Arial" w:eastAsia="Calibri" w:hAnsi="Arial" w:cs="Arial"/>
          <w:sz w:val="24"/>
          <w:szCs w:val="24"/>
        </w:rPr>
      </w:pPr>
      <w:r w:rsidRPr="00F206A6">
        <w:rPr>
          <w:rFonts w:ascii="Arial" w:eastAsia="Calibri" w:hAnsi="Arial" w:cs="Arial"/>
          <w:noProof/>
          <w:sz w:val="24"/>
          <w:szCs w:val="24"/>
          <w:lang w:eastAsia="es-PE"/>
        </w:rPr>
        <w:drawing>
          <wp:inline distT="0" distB="0" distL="0" distR="0" wp14:anchorId="3015C75A" wp14:editId="4E8DA4FB">
            <wp:extent cx="5399405" cy="18453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405" cy="1845310"/>
                    </a:xfrm>
                    <a:prstGeom prst="rect">
                      <a:avLst/>
                    </a:prstGeom>
                    <a:noFill/>
                    <a:ln>
                      <a:noFill/>
                    </a:ln>
                  </pic:spPr>
                </pic:pic>
              </a:graphicData>
            </a:graphic>
          </wp:inline>
        </w:drawing>
      </w:r>
    </w:p>
    <w:p w14:paraId="325241B9" w14:textId="19E9E3C0" w:rsidR="00F206A6" w:rsidRPr="00F206A6" w:rsidRDefault="00F206A6" w:rsidP="00F206A6">
      <w:pPr>
        <w:spacing w:line="360" w:lineRule="auto"/>
        <w:ind w:firstLine="708"/>
        <w:jc w:val="both"/>
        <w:rPr>
          <w:rFonts w:ascii="Arial" w:eastAsia="Calibri" w:hAnsi="Arial" w:cs="Arial"/>
          <w:sz w:val="24"/>
          <w:szCs w:val="24"/>
        </w:rPr>
      </w:pPr>
      <w:r w:rsidRPr="00F206A6">
        <w:rPr>
          <w:rFonts w:ascii="Arial" w:eastAsia="Calibri" w:hAnsi="Arial" w:cs="Arial"/>
          <w:sz w:val="24"/>
          <w:szCs w:val="24"/>
        </w:rPr>
        <w:t>La primera dimensión identificada se ha denominado “Soledad” agrupa los ítems que hacen referencia al tema de soledad, baja autoestima y depresión y corresponde a los ítems 2, 4,12, 17, 21 y 22 del inventario y explica</w:t>
      </w:r>
      <w:r>
        <w:rPr>
          <w:rFonts w:ascii="Arial" w:eastAsia="Calibri" w:hAnsi="Arial" w:cs="Arial"/>
          <w:sz w:val="24"/>
          <w:szCs w:val="24"/>
        </w:rPr>
        <w:t xml:space="preserve"> m</w:t>
      </w:r>
      <w:r w:rsidRPr="00F206A6">
        <w:rPr>
          <w:rFonts w:ascii="Arial" w:eastAsia="Calibri" w:hAnsi="Arial" w:cs="Arial"/>
          <w:sz w:val="24"/>
          <w:szCs w:val="24"/>
        </w:rPr>
        <w:t xml:space="preserve">ayor proporción de la varianza común de los datos (37.1%).  La segunda dimensión hace referencia a estar molesto(a) y sentirse molesto(a), agrupa los ítems 14, 16, 18 y 20, los cuales explican el 13% de la variación común de los datos y se le ha denominado </w:t>
      </w:r>
      <w:r w:rsidRPr="00F206A6">
        <w:rPr>
          <w:rFonts w:ascii="Arial" w:eastAsia="Calibri" w:hAnsi="Arial" w:cs="Arial"/>
          <w:i/>
          <w:sz w:val="24"/>
          <w:szCs w:val="24"/>
        </w:rPr>
        <w:t>Angustia</w:t>
      </w:r>
      <w:r w:rsidRPr="00F206A6">
        <w:rPr>
          <w:rFonts w:ascii="Arial" w:eastAsia="Calibri" w:hAnsi="Arial" w:cs="Arial"/>
          <w:sz w:val="24"/>
          <w:szCs w:val="24"/>
        </w:rPr>
        <w:t xml:space="preserve">. La dimensión que agrupa los ítems 1, 3 ,8 y 15 referidos a sentirse bien, ser feliz, se ha denominado </w:t>
      </w:r>
      <w:r w:rsidRPr="00F206A6">
        <w:rPr>
          <w:rFonts w:ascii="Arial" w:eastAsia="Calibri" w:hAnsi="Arial" w:cs="Arial"/>
          <w:i/>
          <w:iCs/>
          <w:sz w:val="24"/>
          <w:szCs w:val="24"/>
        </w:rPr>
        <w:t xml:space="preserve">felicidad </w:t>
      </w:r>
      <w:r w:rsidRPr="00F206A6">
        <w:rPr>
          <w:rFonts w:ascii="Arial" w:eastAsia="Calibri" w:hAnsi="Arial" w:cs="Arial"/>
          <w:sz w:val="24"/>
          <w:szCs w:val="24"/>
        </w:rPr>
        <w:t xml:space="preserve">y explican el 7.46% de la variación común. Cabe resaltar que el ítem </w:t>
      </w:r>
      <w:r w:rsidRPr="002B6E00">
        <w:rPr>
          <w:rFonts w:ascii="Arial" w:eastAsia="Calibri" w:hAnsi="Arial" w:cs="Arial"/>
          <w:sz w:val="24"/>
          <w:szCs w:val="24"/>
        </w:rPr>
        <w:t xml:space="preserve">3 </w:t>
      </w:r>
      <w:r w:rsidRPr="002B6E00">
        <w:rPr>
          <w:rFonts w:ascii="Arial" w:eastAsia="Calibri" w:hAnsi="Arial" w:cs="Arial"/>
          <w:i/>
          <w:iCs/>
          <w:sz w:val="24"/>
          <w:szCs w:val="24"/>
        </w:rPr>
        <w:t>En casa todo debe estar en su lugar</w:t>
      </w:r>
      <w:r w:rsidRPr="00501509">
        <w:rPr>
          <w:rFonts w:ascii="Arial" w:eastAsia="Calibri" w:hAnsi="Arial" w:cs="Arial"/>
          <w:color w:val="2E74B5" w:themeColor="accent5" w:themeShade="BF"/>
          <w:sz w:val="24"/>
          <w:szCs w:val="24"/>
        </w:rPr>
        <w:t xml:space="preserve">, </w:t>
      </w:r>
      <w:r w:rsidRPr="00F206A6">
        <w:rPr>
          <w:rFonts w:ascii="Arial" w:eastAsia="Calibri" w:hAnsi="Arial" w:cs="Arial"/>
          <w:sz w:val="24"/>
          <w:szCs w:val="24"/>
        </w:rPr>
        <w:t xml:space="preserve">no parece estar muy relacionado con los otros ítems de esta dimensión. La dimensión que se ha denominado </w:t>
      </w:r>
      <w:r w:rsidRPr="00F206A6">
        <w:rPr>
          <w:rFonts w:ascii="Arial" w:eastAsia="Calibri" w:hAnsi="Arial" w:cs="Arial"/>
          <w:i/>
          <w:iCs/>
          <w:sz w:val="24"/>
          <w:szCs w:val="24"/>
        </w:rPr>
        <w:t>conflictos familiares</w:t>
      </w:r>
      <w:r w:rsidRPr="00F206A6">
        <w:rPr>
          <w:rFonts w:ascii="Arial" w:eastAsia="Calibri" w:hAnsi="Arial" w:cs="Arial"/>
          <w:sz w:val="24"/>
          <w:szCs w:val="24"/>
        </w:rPr>
        <w:t xml:space="preserve">, explica el 6.15% de la varianza común y agrupa los 10, 11 y </w:t>
      </w:r>
      <w:r w:rsidRPr="002B6E00">
        <w:rPr>
          <w:rFonts w:ascii="Arial" w:eastAsia="Calibri" w:hAnsi="Arial" w:cs="Arial"/>
          <w:sz w:val="24"/>
          <w:szCs w:val="24"/>
        </w:rPr>
        <w:t>23 y 25</w:t>
      </w:r>
      <w:r w:rsidRPr="00F206A6">
        <w:rPr>
          <w:rFonts w:ascii="Arial" w:eastAsia="Calibri" w:hAnsi="Arial" w:cs="Arial"/>
          <w:sz w:val="24"/>
          <w:szCs w:val="24"/>
        </w:rPr>
        <w:t xml:space="preserve">, hace referencia a peleas y conflictos en la familia, pero también incluye </w:t>
      </w:r>
      <w:r w:rsidRPr="002B6E00">
        <w:rPr>
          <w:rFonts w:ascii="Arial" w:eastAsia="Calibri" w:hAnsi="Arial" w:cs="Arial"/>
          <w:sz w:val="24"/>
          <w:szCs w:val="24"/>
        </w:rPr>
        <w:t xml:space="preserve">al ítem 25 </w:t>
      </w:r>
      <w:r w:rsidRPr="00F206A6">
        <w:rPr>
          <w:rFonts w:ascii="Arial" w:eastAsia="Calibri" w:hAnsi="Arial" w:cs="Arial"/>
          <w:sz w:val="24"/>
          <w:szCs w:val="24"/>
        </w:rPr>
        <w:t xml:space="preserve">que hace referencia a la preocupación por las satisfacciones de las necesidades de básicas como casa, comida, vestimenta y otros. El factor 5, </w:t>
      </w:r>
      <w:r w:rsidRPr="00F206A6">
        <w:rPr>
          <w:rFonts w:ascii="Arial" w:eastAsia="Calibri" w:hAnsi="Arial" w:cs="Arial"/>
          <w:i/>
          <w:sz w:val="24"/>
          <w:szCs w:val="24"/>
        </w:rPr>
        <w:t>Sentimientos de persecución</w:t>
      </w:r>
      <w:r w:rsidRPr="00F206A6">
        <w:rPr>
          <w:rFonts w:ascii="Arial" w:eastAsia="Calibri" w:hAnsi="Arial" w:cs="Arial"/>
          <w:sz w:val="24"/>
          <w:szCs w:val="24"/>
        </w:rPr>
        <w:t xml:space="preserve">, agrupa los ítems 6, 7, 13, 24 su contribución para explicar la varianza común de los datos es de 5.03%. Finalmente, el factor 6 que se denominó </w:t>
      </w:r>
      <w:r w:rsidRPr="00F206A6">
        <w:rPr>
          <w:rFonts w:ascii="Arial" w:eastAsia="Calibri" w:hAnsi="Arial" w:cs="Arial"/>
          <w:i/>
          <w:iCs/>
          <w:sz w:val="24"/>
          <w:szCs w:val="24"/>
        </w:rPr>
        <w:t>Rigidez</w:t>
      </w:r>
      <w:r w:rsidRPr="00F206A6">
        <w:rPr>
          <w:rFonts w:ascii="Arial" w:eastAsia="Calibri" w:hAnsi="Arial" w:cs="Arial"/>
          <w:sz w:val="24"/>
          <w:szCs w:val="24"/>
        </w:rPr>
        <w:t xml:space="preserve">, agrupa a los ítems 5, 9 y 19 su contribución a la explicación de la variación total de los datos es la más baja </w:t>
      </w:r>
    </w:p>
    <w:p w14:paraId="18B01AC5" w14:textId="5ABF7C8D" w:rsidR="00F206A6" w:rsidRPr="00F206A6" w:rsidRDefault="00F206A6" w:rsidP="00F206A6">
      <w:pPr>
        <w:spacing w:line="360" w:lineRule="auto"/>
        <w:ind w:firstLine="708"/>
        <w:jc w:val="both"/>
        <w:rPr>
          <w:rFonts w:ascii="Arial" w:eastAsia="Calibri" w:hAnsi="Arial" w:cs="Arial"/>
          <w:sz w:val="24"/>
          <w:szCs w:val="24"/>
        </w:rPr>
      </w:pPr>
      <w:r w:rsidRPr="00F206A6">
        <w:rPr>
          <w:rFonts w:ascii="Arial" w:eastAsia="TimesNewRomanPSMT" w:hAnsi="Arial" w:cs="Arial"/>
          <w:sz w:val="24"/>
          <w:szCs w:val="24"/>
        </w:rPr>
        <w:t>La consistencia interna fue medida por el coeficiente de fiabilidad de Kuder Richardson 20 (KR20), evidenciándose un valor de 85.9%, el cual indica una buena consistencia interna entre los ítems y la puntuación total.</w:t>
      </w:r>
    </w:p>
    <w:p w14:paraId="36FFB2C3" w14:textId="77777777" w:rsidR="00F206A6" w:rsidRPr="00F206A6" w:rsidRDefault="00F206A6" w:rsidP="00F206A6">
      <w:pPr>
        <w:spacing w:line="360" w:lineRule="auto"/>
        <w:jc w:val="both"/>
        <w:rPr>
          <w:rFonts w:ascii="Arial" w:eastAsia="Calibri" w:hAnsi="Arial" w:cs="Arial"/>
          <w:sz w:val="24"/>
          <w:szCs w:val="24"/>
        </w:rPr>
      </w:pPr>
      <w:r w:rsidRPr="00F206A6">
        <w:rPr>
          <w:rFonts w:ascii="Arial" w:eastAsia="Calibri" w:hAnsi="Arial" w:cs="Arial"/>
          <w:sz w:val="24"/>
          <w:szCs w:val="24"/>
        </w:rPr>
        <w:lastRenderedPageBreak/>
        <w:t xml:space="preserve">Al retirar cada ítem y evaluar la correlación ítem-test con el resto de los ítems se obtiene el índice de homogeneidad, el cual se espera que no sea menor de 0.20, para considerar que el ítem tiene una contribución en la fiabilidad. Los ítems 3: </w:t>
      </w:r>
      <w:r w:rsidRPr="00F206A6">
        <w:rPr>
          <w:rFonts w:ascii="Arial" w:eastAsia="Calibri" w:hAnsi="Arial" w:cs="Arial"/>
          <w:i/>
          <w:iCs/>
          <w:sz w:val="24"/>
          <w:szCs w:val="24"/>
        </w:rPr>
        <w:t>En una casa todo debe estar siempre en su lugar</w:t>
      </w:r>
      <w:r w:rsidRPr="00F206A6">
        <w:rPr>
          <w:rFonts w:ascii="Arial" w:eastAsia="Calibri" w:hAnsi="Arial" w:cs="Arial"/>
          <w:sz w:val="24"/>
          <w:szCs w:val="24"/>
        </w:rPr>
        <w:t xml:space="preserve"> (0.07) y el 5: </w:t>
      </w:r>
      <w:r w:rsidRPr="00F206A6">
        <w:rPr>
          <w:rFonts w:ascii="Arial" w:eastAsia="Calibri" w:hAnsi="Arial" w:cs="Arial"/>
          <w:i/>
          <w:iCs/>
          <w:sz w:val="24"/>
          <w:szCs w:val="24"/>
        </w:rPr>
        <w:t>los niños nunca deben desobedecer</w:t>
      </w:r>
      <w:r w:rsidRPr="00F206A6">
        <w:rPr>
          <w:rFonts w:ascii="Arial" w:eastAsia="Calibri" w:hAnsi="Arial" w:cs="Arial"/>
          <w:sz w:val="24"/>
          <w:szCs w:val="24"/>
        </w:rPr>
        <w:t xml:space="preserve"> (0.14), tienen índices de homogeneidad menores de 0.20. Por otro lado, el índice de fiabilidad de Kuder Richardson 20 luego de retirar un ítem a la vez varía entre 0.85 y 0.86 para todos los ítems indicando una buena fiabilidad.</w:t>
      </w:r>
    </w:p>
    <w:p w14:paraId="0A79A95A" w14:textId="77777777" w:rsidR="00F206A6" w:rsidRPr="00F206A6" w:rsidRDefault="00F206A6" w:rsidP="00F206A6">
      <w:pPr>
        <w:spacing w:line="360" w:lineRule="auto"/>
        <w:ind w:firstLine="708"/>
        <w:jc w:val="both"/>
        <w:rPr>
          <w:rFonts w:ascii="Arial" w:eastAsia="Calibri" w:hAnsi="Arial" w:cs="Arial"/>
          <w:sz w:val="24"/>
          <w:szCs w:val="24"/>
        </w:rPr>
      </w:pPr>
      <w:r w:rsidRPr="00F206A6">
        <w:rPr>
          <w:rFonts w:ascii="Arial" w:eastAsia="Calibri" w:hAnsi="Arial" w:cs="Arial"/>
          <w:sz w:val="24"/>
          <w:szCs w:val="24"/>
        </w:rPr>
        <w:t>El análisis de varianza de las puntuaciones totales considerando el sexo y la edad, indica que únicamente la edad es significativa (p&lt;0.01), además se observa que los y las adolescentes de 15 a 16 años tienen una puntuación promedio mayor.</w:t>
      </w:r>
    </w:p>
    <w:p w14:paraId="7862923F" w14:textId="77777777" w:rsidR="00F206A6" w:rsidRPr="00F206A6" w:rsidRDefault="00F206A6" w:rsidP="00F206A6">
      <w:pPr>
        <w:spacing w:line="360" w:lineRule="auto"/>
        <w:ind w:firstLine="708"/>
        <w:jc w:val="both"/>
        <w:rPr>
          <w:rFonts w:ascii="Arial" w:eastAsia="Calibri" w:hAnsi="Arial" w:cs="Arial"/>
          <w:sz w:val="24"/>
          <w:szCs w:val="24"/>
        </w:rPr>
      </w:pPr>
      <w:r w:rsidRPr="00F206A6">
        <w:rPr>
          <w:rFonts w:ascii="Arial" w:eastAsia="Calibri" w:hAnsi="Arial" w:cs="Arial"/>
          <w:sz w:val="24"/>
          <w:szCs w:val="24"/>
        </w:rPr>
        <w:t>Las puntuaciones promedio obtenidas en el inventario completo, así como las seis dimensiones han sido identificadas por el análisis factorial. En el grupo de adolescentes de sexo masculino únicamente se observan diferencias significativas para la dimensión rigidez, en la cual las puntuaciones promedio son mayores entre los de 15 a 16 años.</w:t>
      </w:r>
    </w:p>
    <w:p w14:paraId="78916FB2" w14:textId="77777777" w:rsidR="00F206A6" w:rsidRPr="00F206A6" w:rsidRDefault="00F206A6" w:rsidP="00F206A6">
      <w:pPr>
        <w:spacing w:line="360" w:lineRule="auto"/>
        <w:ind w:firstLine="708"/>
        <w:jc w:val="both"/>
        <w:rPr>
          <w:rFonts w:ascii="Arial" w:eastAsia="Calibri" w:hAnsi="Arial" w:cs="Arial"/>
          <w:sz w:val="24"/>
          <w:szCs w:val="24"/>
        </w:rPr>
      </w:pPr>
      <w:r w:rsidRPr="00F206A6">
        <w:rPr>
          <w:rFonts w:ascii="Arial" w:eastAsia="Calibri" w:hAnsi="Arial" w:cs="Arial"/>
          <w:sz w:val="24"/>
          <w:szCs w:val="24"/>
        </w:rPr>
        <w:t>En el sexo femenino, se observa que las puntuaciones promedio de las adolescentes de 15 a 16 años son significativamente mayores en el total del inventario (p&lt;0.001), en la dimensión soledad (p&lt;0.001), angustia (p&lt;0.001), felicidad (p&lt;0.05) y Rigidez (p&lt;0.05) mientras que para las dimensiones conflicto familiar, y sentimiento de persecución, no se encontraron diferencias significativas en las puntuaciones promedio.</w:t>
      </w:r>
    </w:p>
    <w:p w14:paraId="7DA74F8F" w14:textId="1149367D" w:rsidR="008A0DB4" w:rsidRPr="00783031" w:rsidRDefault="008A0DB4" w:rsidP="00783031">
      <w:pPr>
        <w:spacing w:line="360" w:lineRule="auto"/>
        <w:jc w:val="both"/>
        <w:rPr>
          <w:rFonts w:ascii="Arial" w:hAnsi="Arial" w:cs="Arial"/>
          <w:b/>
          <w:bCs/>
          <w:sz w:val="24"/>
          <w:szCs w:val="24"/>
          <w:lang w:val="es-MX"/>
        </w:rPr>
      </w:pPr>
      <w:r w:rsidRPr="00783031">
        <w:rPr>
          <w:rFonts w:ascii="Arial" w:hAnsi="Arial" w:cs="Arial"/>
          <w:b/>
          <w:bCs/>
          <w:sz w:val="24"/>
          <w:szCs w:val="24"/>
          <w:lang w:val="es-MX"/>
        </w:rPr>
        <w:t>DISCUSION</w:t>
      </w:r>
      <w:r w:rsidR="00324899">
        <w:rPr>
          <w:rFonts w:ascii="Arial" w:hAnsi="Arial" w:cs="Arial"/>
          <w:b/>
          <w:bCs/>
          <w:sz w:val="24"/>
          <w:szCs w:val="24"/>
          <w:lang w:val="es-MX"/>
        </w:rPr>
        <w:t xml:space="preserve"> Y CONCLUSIONES</w:t>
      </w:r>
    </w:p>
    <w:p w14:paraId="16A4293F" w14:textId="6D71C0A5" w:rsidR="006920A8" w:rsidRDefault="006920A8" w:rsidP="00783031">
      <w:pPr>
        <w:spacing w:line="360" w:lineRule="auto"/>
        <w:jc w:val="both"/>
        <w:rPr>
          <w:rFonts w:ascii="Arial" w:eastAsia="Times New Roman" w:hAnsi="Arial" w:cs="Arial"/>
          <w:sz w:val="24"/>
          <w:szCs w:val="24"/>
          <w:lang w:eastAsia="es-PE"/>
        </w:rPr>
      </w:pPr>
      <w:r w:rsidRPr="00783031">
        <w:rPr>
          <w:rFonts w:ascii="Arial" w:eastAsia="Times New Roman" w:hAnsi="Arial" w:cs="Arial"/>
          <w:sz w:val="24"/>
          <w:szCs w:val="24"/>
          <w:lang w:eastAsia="es-PE"/>
        </w:rPr>
        <w:t xml:space="preserve">En la presente investigación realizada, se obtiene resultados relevantes como la buena </w:t>
      </w:r>
      <w:r w:rsidRPr="00424E10">
        <w:rPr>
          <w:rFonts w:ascii="Arial" w:eastAsia="Times New Roman" w:hAnsi="Arial" w:cs="Arial"/>
          <w:sz w:val="24"/>
          <w:szCs w:val="24"/>
          <w:lang w:eastAsia="es-PE"/>
        </w:rPr>
        <w:t>consistencia interna 0.85 y</w:t>
      </w:r>
      <w:r w:rsidRPr="00783031">
        <w:rPr>
          <w:rFonts w:ascii="Arial" w:eastAsia="Times New Roman" w:hAnsi="Arial" w:cs="Arial"/>
          <w:sz w:val="24"/>
          <w:szCs w:val="24"/>
          <w:lang w:eastAsia="es-PE"/>
        </w:rPr>
        <w:t xml:space="preserve"> la puntuación total. </w:t>
      </w:r>
      <w:r w:rsidRPr="00A26C34">
        <w:rPr>
          <w:rFonts w:ascii="Arial" w:eastAsia="Times New Roman" w:hAnsi="Arial" w:cs="Arial"/>
          <w:color w:val="4472C4" w:themeColor="accent1"/>
          <w:sz w:val="24"/>
          <w:szCs w:val="24"/>
          <w:lang w:eastAsia="es-PE"/>
        </w:rPr>
        <w:t>Ellonen et</w:t>
      </w:r>
      <w:r w:rsidR="00424E10" w:rsidRPr="00A26C34">
        <w:rPr>
          <w:rFonts w:ascii="Arial" w:eastAsia="Times New Roman" w:hAnsi="Arial" w:cs="Arial"/>
          <w:color w:val="4472C4" w:themeColor="accent1"/>
          <w:sz w:val="24"/>
          <w:szCs w:val="24"/>
          <w:lang w:eastAsia="es-PE"/>
        </w:rPr>
        <w:t xml:space="preserve"> </w:t>
      </w:r>
      <w:r w:rsidRPr="00A26C34">
        <w:rPr>
          <w:rFonts w:ascii="Arial" w:eastAsia="Times New Roman" w:hAnsi="Arial" w:cs="Arial"/>
          <w:color w:val="4472C4" w:themeColor="accent1"/>
          <w:sz w:val="24"/>
          <w:szCs w:val="24"/>
          <w:lang w:eastAsia="es-PE"/>
        </w:rPr>
        <w:t xml:space="preserve">al. (2019) </w:t>
      </w:r>
      <w:r w:rsidRPr="00783031">
        <w:rPr>
          <w:rFonts w:ascii="Arial" w:eastAsia="Times New Roman" w:hAnsi="Arial" w:cs="Arial"/>
          <w:sz w:val="24"/>
          <w:szCs w:val="24"/>
          <w:lang w:eastAsia="es-PE"/>
        </w:rPr>
        <w:t xml:space="preserve">aplicando este inventario en población </w:t>
      </w:r>
      <w:r w:rsidR="00424E10" w:rsidRPr="00783031">
        <w:rPr>
          <w:rFonts w:ascii="Arial" w:eastAsia="Times New Roman" w:hAnsi="Arial" w:cs="Arial"/>
          <w:sz w:val="24"/>
          <w:szCs w:val="24"/>
          <w:lang w:eastAsia="es-PE"/>
        </w:rPr>
        <w:t>finlandesa</w:t>
      </w:r>
      <w:r w:rsidRPr="00783031">
        <w:rPr>
          <w:rFonts w:ascii="Arial" w:eastAsia="Times New Roman" w:hAnsi="Arial" w:cs="Arial"/>
          <w:sz w:val="24"/>
          <w:szCs w:val="24"/>
          <w:lang w:eastAsia="es-PE"/>
        </w:rPr>
        <w:t xml:space="preserve"> cuya consistencia interna fue 0.77 con la diferencia que fueron aplicadas a poblaciones con rangos de edades diferentes, aquí se trabajó con muestras representativas como son en este caso adolescentes.</w:t>
      </w:r>
    </w:p>
    <w:p w14:paraId="3FF86311" w14:textId="11EBAC11" w:rsidR="001675FB" w:rsidRPr="00A54539" w:rsidRDefault="001675FB" w:rsidP="00783031">
      <w:pPr>
        <w:spacing w:line="360" w:lineRule="auto"/>
        <w:jc w:val="both"/>
        <w:rPr>
          <w:rFonts w:ascii="Arial" w:eastAsia="Times New Roman" w:hAnsi="Arial" w:cs="Arial"/>
          <w:color w:val="385623" w:themeColor="accent6" w:themeShade="80"/>
          <w:sz w:val="24"/>
          <w:szCs w:val="24"/>
          <w:lang w:eastAsia="es-PE"/>
        </w:rPr>
      </w:pPr>
      <w:r w:rsidRPr="00B8256F">
        <w:rPr>
          <w:rFonts w:ascii="Arial" w:eastAsia="Times New Roman" w:hAnsi="Arial" w:cs="Arial"/>
          <w:sz w:val="24"/>
          <w:szCs w:val="24"/>
          <w:lang w:eastAsia="es-PE"/>
        </w:rPr>
        <w:lastRenderedPageBreak/>
        <w:t xml:space="preserve">     Luego de realizar los procesos de rotación de los ítems de varimax, dos ítems tienen bajo índice de correlación</w:t>
      </w:r>
      <w:r w:rsidR="00D52716" w:rsidRPr="00B8256F">
        <w:rPr>
          <w:rFonts w:ascii="Arial" w:eastAsia="Times New Roman" w:hAnsi="Arial" w:cs="Arial"/>
          <w:sz w:val="24"/>
          <w:szCs w:val="24"/>
          <w:lang w:eastAsia="es-PE"/>
        </w:rPr>
        <w:t>; el</w:t>
      </w:r>
      <w:r w:rsidRPr="00B8256F">
        <w:rPr>
          <w:rFonts w:ascii="Arial" w:eastAsia="Times New Roman" w:hAnsi="Arial" w:cs="Arial"/>
          <w:sz w:val="24"/>
          <w:szCs w:val="24"/>
          <w:lang w:eastAsia="es-PE"/>
        </w:rPr>
        <w:t xml:space="preserve"> ítem 3 </w:t>
      </w:r>
      <w:r w:rsidR="0053196C" w:rsidRPr="00B8256F">
        <w:rPr>
          <w:rFonts w:ascii="Arial" w:eastAsia="Times New Roman" w:hAnsi="Arial" w:cs="Arial"/>
          <w:i/>
          <w:iCs/>
          <w:sz w:val="24"/>
          <w:szCs w:val="24"/>
          <w:lang w:eastAsia="es-PE"/>
        </w:rPr>
        <w:t>e</w:t>
      </w:r>
      <w:r w:rsidRPr="00B8256F">
        <w:rPr>
          <w:rFonts w:ascii="Arial" w:eastAsia="Times New Roman" w:hAnsi="Arial" w:cs="Arial"/>
          <w:i/>
          <w:iCs/>
          <w:sz w:val="24"/>
          <w:szCs w:val="24"/>
          <w:lang w:eastAsia="es-PE"/>
        </w:rPr>
        <w:t>n una casa todo debe estar siempre en su lugar</w:t>
      </w:r>
      <w:r w:rsidRPr="00B8256F">
        <w:rPr>
          <w:rFonts w:ascii="Arial" w:eastAsia="Times New Roman" w:hAnsi="Arial" w:cs="Arial"/>
          <w:sz w:val="24"/>
          <w:szCs w:val="24"/>
          <w:lang w:eastAsia="es-PE"/>
        </w:rPr>
        <w:t xml:space="preserve"> (-0.504) y </w:t>
      </w:r>
      <w:r w:rsidR="00127E52" w:rsidRPr="00B8256F">
        <w:rPr>
          <w:rFonts w:ascii="Arial" w:eastAsia="Times New Roman" w:hAnsi="Arial" w:cs="Arial"/>
          <w:sz w:val="24"/>
          <w:szCs w:val="24"/>
          <w:lang w:eastAsia="es-PE"/>
        </w:rPr>
        <w:t xml:space="preserve">el </w:t>
      </w:r>
      <w:r w:rsidR="0053196C" w:rsidRPr="00B8256F">
        <w:rPr>
          <w:rFonts w:ascii="Arial" w:eastAsia="Times New Roman" w:hAnsi="Arial" w:cs="Arial"/>
          <w:sz w:val="24"/>
          <w:szCs w:val="24"/>
          <w:lang w:eastAsia="es-PE"/>
        </w:rPr>
        <w:t xml:space="preserve">ítem </w:t>
      </w:r>
      <w:r w:rsidRPr="00B8256F">
        <w:rPr>
          <w:rFonts w:ascii="Arial" w:eastAsia="Times New Roman" w:hAnsi="Arial" w:cs="Arial"/>
          <w:sz w:val="24"/>
          <w:szCs w:val="24"/>
          <w:lang w:eastAsia="es-PE"/>
        </w:rPr>
        <w:t xml:space="preserve">25 </w:t>
      </w:r>
      <w:r w:rsidR="00605350" w:rsidRPr="00B8256F">
        <w:rPr>
          <w:rFonts w:ascii="Arial" w:eastAsia="Times New Roman" w:hAnsi="Arial" w:cs="Arial"/>
          <w:sz w:val="24"/>
          <w:szCs w:val="24"/>
          <w:lang w:eastAsia="es-PE"/>
        </w:rPr>
        <w:t>a</w:t>
      </w:r>
      <w:r w:rsidRPr="00B8256F">
        <w:rPr>
          <w:rFonts w:ascii="Arial" w:eastAsia="Times New Roman" w:hAnsi="Arial" w:cs="Arial"/>
          <w:i/>
          <w:iCs/>
          <w:sz w:val="24"/>
          <w:szCs w:val="24"/>
          <w:lang w:eastAsia="es-PE"/>
        </w:rPr>
        <w:t xml:space="preserve"> veces me preocupa que mis necesidades básicas no sean satisfechas</w:t>
      </w:r>
      <w:r w:rsidRPr="00B8256F">
        <w:rPr>
          <w:rFonts w:ascii="Arial" w:eastAsia="Times New Roman" w:hAnsi="Arial" w:cs="Arial"/>
          <w:sz w:val="24"/>
          <w:szCs w:val="24"/>
          <w:lang w:eastAsia="es-PE"/>
        </w:rPr>
        <w:t xml:space="preserve"> (alimentación, vivienda, vestimenta, educación, agua, luz), (0.337), quedando </w:t>
      </w:r>
      <w:r w:rsidR="002A7EF1" w:rsidRPr="00B8256F">
        <w:rPr>
          <w:rFonts w:ascii="Arial" w:eastAsia="Times New Roman" w:hAnsi="Arial" w:cs="Arial"/>
          <w:sz w:val="24"/>
          <w:szCs w:val="24"/>
          <w:lang w:eastAsia="es-PE"/>
        </w:rPr>
        <w:t>conformado el</w:t>
      </w:r>
      <w:r w:rsidRPr="00B8256F">
        <w:rPr>
          <w:rFonts w:ascii="Arial" w:eastAsia="Times New Roman" w:hAnsi="Arial" w:cs="Arial"/>
          <w:sz w:val="24"/>
          <w:szCs w:val="24"/>
          <w:lang w:eastAsia="es-PE"/>
        </w:rPr>
        <w:t xml:space="preserve"> inventario con 23 ítems</w:t>
      </w:r>
      <w:r w:rsidR="00B8256F" w:rsidRPr="00B8256F">
        <w:rPr>
          <w:rFonts w:ascii="Arial" w:eastAsia="Times New Roman" w:hAnsi="Arial" w:cs="Arial"/>
          <w:sz w:val="24"/>
          <w:szCs w:val="24"/>
          <w:lang w:eastAsia="es-PE"/>
        </w:rPr>
        <w:t xml:space="preserve"> agrupados en seis</w:t>
      </w:r>
      <w:r w:rsidRPr="00B8256F">
        <w:rPr>
          <w:rFonts w:ascii="Arial" w:eastAsia="Times New Roman" w:hAnsi="Arial" w:cs="Arial"/>
          <w:sz w:val="24"/>
          <w:szCs w:val="24"/>
          <w:lang w:eastAsia="es-PE"/>
        </w:rPr>
        <w:t xml:space="preserve"> </w:t>
      </w:r>
      <w:r w:rsidR="00F15A29" w:rsidRPr="00B8256F">
        <w:rPr>
          <w:rFonts w:ascii="Arial" w:eastAsia="Times New Roman" w:hAnsi="Arial" w:cs="Arial"/>
          <w:sz w:val="24"/>
          <w:szCs w:val="24"/>
          <w:lang w:eastAsia="es-PE"/>
        </w:rPr>
        <w:t>factores: Soledad 2,4,12,17,21,22.,</w:t>
      </w:r>
      <w:r w:rsidR="005B400C" w:rsidRPr="00B8256F">
        <w:rPr>
          <w:rFonts w:ascii="Arial" w:eastAsia="Times New Roman" w:hAnsi="Arial" w:cs="Arial"/>
          <w:sz w:val="24"/>
          <w:szCs w:val="24"/>
          <w:lang w:eastAsia="es-PE"/>
        </w:rPr>
        <w:t xml:space="preserve"> </w:t>
      </w:r>
      <w:r w:rsidR="00F15A29" w:rsidRPr="00B8256F">
        <w:rPr>
          <w:rFonts w:ascii="Arial" w:eastAsia="Times New Roman" w:hAnsi="Arial" w:cs="Arial"/>
          <w:sz w:val="24"/>
          <w:szCs w:val="24"/>
          <w:lang w:eastAsia="es-PE"/>
        </w:rPr>
        <w:t>Angustia 14,16,18,20.,</w:t>
      </w:r>
      <w:r w:rsidR="005B400C" w:rsidRPr="00B8256F">
        <w:rPr>
          <w:rFonts w:ascii="Arial" w:eastAsia="Times New Roman" w:hAnsi="Arial" w:cs="Arial"/>
          <w:sz w:val="24"/>
          <w:szCs w:val="24"/>
          <w:lang w:eastAsia="es-PE"/>
        </w:rPr>
        <w:t xml:space="preserve"> </w:t>
      </w:r>
      <w:r w:rsidR="00F15A29" w:rsidRPr="00B8256F">
        <w:rPr>
          <w:rFonts w:ascii="Arial" w:eastAsia="Times New Roman" w:hAnsi="Arial" w:cs="Arial"/>
          <w:sz w:val="24"/>
          <w:szCs w:val="24"/>
          <w:lang w:eastAsia="es-PE"/>
        </w:rPr>
        <w:t xml:space="preserve">Felicidad </w:t>
      </w:r>
      <w:r w:rsidR="005B400C" w:rsidRPr="00B8256F">
        <w:rPr>
          <w:rFonts w:ascii="Arial" w:eastAsia="Times New Roman" w:hAnsi="Arial" w:cs="Arial"/>
          <w:sz w:val="24"/>
          <w:szCs w:val="24"/>
          <w:lang w:eastAsia="es-PE"/>
        </w:rPr>
        <w:t>1,</w:t>
      </w:r>
      <w:r w:rsidR="00F15A29" w:rsidRPr="00B8256F">
        <w:rPr>
          <w:rFonts w:ascii="Arial" w:eastAsia="Times New Roman" w:hAnsi="Arial" w:cs="Arial"/>
          <w:sz w:val="24"/>
          <w:szCs w:val="24"/>
          <w:lang w:eastAsia="es-PE"/>
        </w:rPr>
        <w:t>8,15.,</w:t>
      </w:r>
      <w:r w:rsidR="005B400C" w:rsidRPr="00B8256F">
        <w:rPr>
          <w:rFonts w:ascii="Arial" w:eastAsia="Times New Roman" w:hAnsi="Arial" w:cs="Arial"/>
          <w:sz w:val="24"/>
          <w:szCs w:val="24"/>
          <w:lang w:eastAsia="es-PE"/>
        </w:rPr>
        <w:t xml:space="preserve"> </w:t>
      </w:r>
      <w:r w:rsidR="00F15A29" w:rsidRPr="00B8256F">
        <w:rPr>
          <w:rFonts w:ascii="Arial" w:eastAsia="Times New Roman" w:hAnsi="Arial" w:cs="Arial"/>
          <w:sz w:val="24"/>
          <w:szCs w:val="24"/>
          <w:lang w:eastAsia="es-PE"/>
        </w:rPr>
        <w:t>Conflictos familiares 10,11,23,</w:t>
      </w:r>
      <w:r w:rsidR="005B400C" w:rsidRPr="00B8256F">
        <w:rPr>
          <w:rFonts w:ascii="Arial" w:eastAsia="Times New Roman" w:hAnsi="Arial" w:cs="Arial"/>
          <w:sz w:val="24"/>
          <w:szCs w:val="24"/>
          <w:lang w:eastAsia="es-PE"/>
        </w:rPr>
        <w:t xml:space="preserve"> Sentimientos de Persecución 6,7,13,24 y Rigidez 5, 9,19</w:t>
      </w:r>
      <w:r w:rsidR="005B400C" w:rsidRPr="00A54539">
        <w:rPr>
          <w:rFonts w:ascii="Arial" w:eastAsia="Times New Roman" w:hAnsi="Arial" w:cs="Arial"/>
          <w:color w:val="385623" w:themeColor="accent6" w:themeShade="80"/>
          <w:sz w:val="24"/>
          <w:szCs w:val="24"/>
          <w:lang w:eastAsia="es-PE"/>
        </w:rPr>
        <w:t>.</w:t>
      </w:r>
    </w:p>
    <w:p w14:paraId="32CF18F3" w14:textId="03F39494" w:rsidR="006920A8" w:rsidRPr="00783031" w:rsidRDefault="006920A8" w:rsidP="00783031">
      <w:pPr>
        <w:spacing w:line="360" w:lineRule="auto"/>
        <w:jc w:val="both"/>
        <w:rPr>
          <w:rFonts w:ascii="Arial" w:eastAsia="Times New Roman" w:hAnsi="Arial" w:cs="Arial"/>
          <w:sz w:val="24"/>
          <w:szCs w:val="24"/>
          <w:lang w:eastAsia="es-PE"/>
        </w:rPr>
      </w:pPr>
      <w:r w:rsidRPr="00B47C1C">
        <w:rPr>
          <w:rFonts w:ascii="Arial" w:eastAsia="Times New Roman" w:hAnsi="Arial" w:cs="Arial"/>
          <w:color w:val="4472C4" w:themeColor="accent1"/>
          <w:sz w:val="24"/>
          <w:szCs w:val="24"/>
          <w:lang w:eastAsia="es-PE"/>
        </w:rPr>
        <w:t xml:space="preserve">Ondersma (2005) </w:t>
      </w:r>
      <w:r w:rsidRPr="00783031">
        <w:rPr>
          <w:rFonts w:ascii="Arial" w:eastAsia="Times New Roman" w:hAnsi="Arial" w:cs="Arial"/>
          <w:sz w:val="24"/>
          <w:szCs w:val="24"/>
          <w:lang w:eastAsia="es-PE"/>
        </w:rPr>
        <w:t xml:space="preserve">En su investigación del BCAPI, obtiene una confiabilidad de consistencia (KR 20) de 0.89 lo cual fue muy buena, con una estructura factorial estable de siete factores, en cuanto al trabajo realizado si bien es cierto la </w:t>
      </w:r>
      <w:r w:rsidRPr="00424E10">
        <w:rPr>
          <w:rFonts w:ascii="Arial" w:eastAsia="Times New Roman" w:hAnsi="Arial" w:cs="Arial"/>
          <w:sz w:val="24"/>
          <w:szCs w:val="24"/>
          <w:lang w:eastAsia="es-PE"/>
        </w:rPr>
        <w:t xml:space="preserve">consistencia fue 0.85 lo cual es buena, la estructura factorial </w:t>
      </w:r>
      <w:r w:rsidR="00424E10" w:rsidRPr="00424E10">
        <w:rPr>
          <w:rFonts w:ascii="Arial" w:eastAsia="Times New Roman" w:hAnsi="Arial" w:cs="Arial"/>
          <w:sz w:val="24"/>
          <w:szCs w:val="24"/>
          <w:lang w:eastAsia="es-PE"/>
        </w:rPr>
        <w:t>está</w:t>
      </w:r>
      <w:r w:rsidRPr="00424E10">
        <w:rPr>
          <w:rFonts w:ascii="Arial" w:eastAsia="Times New Roman" w:hAnsi="Arial" w:cs="Arial"/>
          <w:sz w:val="24"/>
          <w:szCs w:val="24"/>
          <w:lang w:eastAsia="es-PE"/>
        </w:rPr>
        <w:t xml:space="preserve"> compuesta por </w:t>
      </w:r>
      <w:r w:rsidR="00B8161F">
        <w:rPr>
          <w:rFonts w:ascii="Arial" w:eastAsia="Times New Roman" w:hAnsi="Arial" w:cs="Arial"/>
          <w:sz w:val="24"/>
          <w:szCs w:val="24"/>
          <w:lang w:eastAsia="es-PE"/>
        </w:rPr>
        <w:t>seis factores, a partir</w:t>
      </w:r>
      <w:r w:rsidRPr="00783031">
        <w:rPr>
          <w:rFonts w:ascii="Arial" w:eastAsia="Times New Roman" w:hAnsi="Arial" w:cs="Arial"/>
          <w:sz w:val="24"/>
          <w:szCs w:val="24"/>
          <w:lang w:eastAsia="es-PE"/>
        </w:rPr>
        <w:t xml:space="preserve"> de </w:t>
      </w:r>
      <w:r w:rsidR="00B8161F">
        <w:rPr>
          <w:rFonts w:ascii="Arial" w:eastAsia="Times New Roman" w:hAnsi="Arial" w:cs="Arial"/>
          <w:sz w:val="24"/>
          <w:szCs w:val="24"/>
          <w:lang w:eastAsia="es-PE"/>
        </w:rPr>
        <w:t xml:space="preserve">la </w:t>
      </w:r>
      <w:r w:rsidRPr="00783031">
        <w:rPr>
          <w:rFonts w:ascii="Arial" w:eastAsia="Times New Roman" w:hAnsi="Arial" w:cs="Arial"/>
          <w:sz w:val="24"/>
          <w:szCs w:val="24"/>
          <w:lang w:eastAsia="es-PE"/>
        </w:rPr>
        <w:t>aplicación del análisis factorial se obtiene la varianza.</w:t>
      </w:r>
    </w:p>
    <w:p w14:paraId="4DFCEB8F" w14:textId="34FC175A" w:rsidR="006713CE" w:rsidRPr="006713CE" w:rsidRDefault="006713CE" w:rsidP="006713CE">
      <w:pPr>
        <w:spacing w:line="360" w:lineRule="auto"/>
        <w:jc w:val="both"/>
        <w:rPr>
          <w:rFonts w:ascii="Arial" w:eastAsia="Times New Roman" w:hAnsi="Arial" w:cs="Arial"/>
          <w:sz w:val="24"/>
          <w:szCs w:val="24"/>
          <w:lang w:eastAsia="es-PE"/>
        </w:rPr>
      </w:pPr>
      <w:r w:rsidRPr="006713CE">
        <w:rPr>
          <w:rFonts w:ascii="Arial" w:eastAsia="Times New Roman" w:hAnsi="Arial" w:cs="Arial"/>
          <w:sz w:val="24"/>
          <w:szCs w:val="24"/>
          <w:lang w:eastAsia="es-PE"/>
        </w:rPr>
        <w:t xml:space="preserve">La validez de constructo definida como el grado en que cada prueba refleja el constructo que dice medir, elaborándose de manera operativa cuando el usuario desea hacer una inferencia acerca de los atributos que pueden agruparse bajo la etiqueta de un constructo particular </w:t>
      </w:r>
      <w:r w:rsidRPr="00B47C1C">
        <w:rPr>
          <w:rFonts w:ascii="Arial" w:eastAsia="Times New Roman" w:hAnsi="Arial" w:cs="Arial"/>
          <w:color w:val="4472C4" w:themeColor="accent1"/>
          <w:sz w:val="24"/>
          <w:szCs w:val="24"/>
          <w:lang w:eastAsia="es-PE"/>
        </w:rPr>
        <w:t xml:space="preserve">(Aliaga 2008). </w:t>
      </w:r>
      <w:r w:rsidRPr="006713CE">
        <w:rPr>
          <w:rFonts w:ascii="Arial" w:eastAsia="Times New Roman" w:hAnsi="Arial" w:cs="Arial"/>
          <w:sz w:val="24"/>
          <w:szCs w:val="24"/>
          <w:lang w:eastAsia="es-PE"/>
        </w:rPr>
        <w:t>A través del método de Ítem – Test, los ítems</w:t>
      </w:r>
      <w:r w:rsidR="005B5171">
        <w:rPr>
          <w:rFonts w:ascii="Arial" w:eastAsia="Times New Roman" w:hAnsi="Arial" w:cs="Arial"/>
          <w:sz w:val="24"/>
          <w:szCs w:val="24"/>
          <w:lang w:eastAsia="es-PE"/>
        </w:rPr>
        <w:t xml:space="preserve"> obtiene un índice de homogeneidad</w:t>
      </w:r>
      <w:r w:rsidRPr="006713CE">
        <w:rPr>
          <w:rFonts w:ascii="Arial" w:eastAsia="Times New Roman" w:hAnsi="Arial" w:cs="Arial"/>
          <w:sz w:val="24"/>
          <w:szCs w:val="24"/>
          <w:lang w:eastAsia="es-PE"/>
        </w:rPr>
        <w:t xml:space="preserve"> </w:t>
      </w:r>
      <w:r w:rsidR="005B5171">
        <w:rPr>
          <w:rFonts w:ascii="Arial" w:eastAsia="Times New Roman" w:hAnsi="Arial" w:cs="Arial"/>
          <w:sz w:val="24"/>
          <w:szCs w:val="24"/>
          <w:lang w:eastAsia="es-PE"/>
        </w:rPr>
        <w:t>deben alcanzar</w:t>
      </w:r>
      <w:r w:rsidRPr="006713CE">
        <w:rPr>
          <w:rFonts w:ascii="Arial" w:eastAsia="Times New Roman" w:hAnsi="Arial" w:cs="Arial"/>
          <w:sz w:val="24"/>
          <w:szCs w:val="24"/>
          <w:lang w:eastAsia="es-PE"/>
        </w:rPr>
        <w:t xml:space="preserve"> puntajes r&gt;.021,</w:t>
      </w:r>
      <w:r w:rsidR="00DE724A">
        <w:rPr>
          <w:rFonts w:ascii="Arial" w:eastAsia="Times New Roman" w:hAnsi="Arial" w:cs="Arial"/>
          <w:sz w:val="24"/>
          <w:szCs w:val="24"/>
          <w:lang w:eastAsia="es-PE"/>
        </w:rPr>
        <w:t xml:space="preserve"> </w:t>
      </w:r>
      <w:r w:rsidR="005B5171">
        <w:rPr>
          <w:rFonts w:ascii="Arial" w:eastAsia="Times New Roman" w:hAnsi="Arial" w:cs="Arial"/>
          <w:sz w:val="24"/>
          <w:szCs w:val="24"/>
          <w:lang w:eastAsia="es-PE"/>
        </w:rPr>
        <w:t xml:space="preserve">para contribuir en la fiabilidad, los </w:t>
      </w:r>
      <w:r w:rsidR="00DE724A">
        <w:rPr>
          <w:rFonts w:ascii="Arial" w:eastAsia="Times New Roman" w:hAnsi="Arial" w:cs="Arial"/>
          <w:sz w:val="24"/>
          <w:szCs w:val="24"/>
          <w:lang w:eastAsia="es-PE"/>
        </w:rPr>
        <w:t>ítems 3 y 5 tienen índices menores</w:t>
      </w:r>
      <w:r w:rsidRPr="006713CE">
        <w:rPr>
          <w:rFonts w:ascii="Arial" w:eastAsia="Times New Roman" w:hAnsi="Arial" w:cs="Arial"/>
          <w:sz w:val="24"/>
          <w:szCs w:val="24"/>
          <w:lang w:eastAsia="es-PE"/>
        </w:rPr>
        <w:t xml:space="preserve"> </w:t>
      </w:r>
      <w:r w:rsidR="00DE724A">
        <w:rPr>
          <w:rFonts w:ascii="Arial" w:eastAsia="Times New Roman" w:hAnsi="Arial" w:cs="Arial"/>
          <w:sz w:val="24"/>
          <w:szCs w:val="24"/>
          <w:lang w:eastAsia="es-PE"/>
        </w:rPr>
        <w:t xml:space="preserve">el resto de los </w:t>
      </w:r>
      <w:r w:rsidR="00F57F43">
        <w:rPr>
          <w:rFonts w:ascii="Arial" w:eastAsia="Times New Roman" w:hAnsi="Arial" w:cs="Arial"/>
          <w:sz w:val="24"/>
          <w:szCs w:val="24"/>
          <w:lang w:eastAsia="es-PE"/>
        </w:rPr>
        <w:t>ítems</w:t>
      </w:r>
      <w:r w:rsidRPr="006713CE">
        <w:rPr>
          <w:rFonts w:ascii="Arial" w:eastAsia="Times New Roman" w:hAnsi="Arial" w:cs="Arial"/>
          <w:sz w:val="24"/>
          <w:szCs w:val="24"/>
          <w:lang w:eastAsia="es-PE"/>
        </w:rPr>
        <w:t xml:space="preserve"> son válidos para medir el constructo, contribuyendo de esta manera a la medición de las seis dimensiones.</w:t>
      </w:r>
    </w:p>
    <w:p w14:paraId="7AE59926" w14:textId="4618B548" w:rsidR="006713CE" w:rsidRPr="006920A8" w:rsidRDefault="006713CE" w:rsidP="006920A8">
      <w:pPr>
        <w:spacing w:line="360" w:lineRule="auto"/>
        <w:jc w:val="both"/>
        <w:rPr>
          <w:rFonts w:ascii="Arial" w:eastAsia="Times New Roman" w:hAnsi="Arial" w:cs="Arial"/>
          <w:sz w:val="24"/>
          <w:szCs w:val="24"/>
          <w:lang w:eastAsia="es-PE"/>
        </w:rPr>
      </w:pPr>
      <w:r w:rsidRPr="006713CE">
        <w:rPr>
          <w:rFonts w:ascii="Arial" w:eastAsia="Times New Roman" w:hAnsi="Arial" w:cs="Arial"/>
          <w:sz w:val="24"/>
          <w:szCs w:val="24"/>
          <w:lang w:eastAsia="es-PE"/>
        </w:rPr>
        <w:t xml:space="preserve">Este Instrumento que será aplicable en nuestro medio, para detectar casos de riesgo potencial de violencia para sus hijos por la misma situación que atraviesan. Los embarazos a temprana edad, adolescente y hasta en la niñez se presentan en nuestro país y han sido evidenciadas por tanto en otras latitudes como en nuestro medio, es necesario contar con políticas de salud integral </w:t>
      </w:r>
      <w:r w:rsidRPr="00B47C1C">
        <w:rPr>
          <w:rFonts w:ascii="Arial" w:eastAsia="Times New Roman" w:hAnsi="Arial" w:cs="Arial"/>
          <w:color w:val="4472C4" w:themeColor="accent1"/>
          <w:sz w:val="24"/>
          <w:szCs w:val="24"/>
          <w:lang w:eastAsia="es-PE"/>
        </w:rPr>
        <w:t>(Isaza UNICEF en Perú 2019).</w:t>
      </w:r>
    </w:p>
    <w:p w14:paraId="55313C97" w14:textId="524E0F8C" w:rsidR="006920A8" w:rsidRDefault="006713CE" w:rsidP="00497905">
      <w:pPr>
        <w:spacing w:line="360" w:lineRule="auto"/>
        <w:rPr>
          <w:rFonts w:ascii="Arial" w:eastAsia="Calibri" w:hAnsi="Arial" w:cs="Arial"/>
          <w:sz w:val="24"/>
          <w:szCs w:val="24"/>
        </w:rPr>
      </w:pPr>
      <w:r w:rsidRPr="006713CE">
        <w:rPr>
          <w:rFonts w:ascii="Arial" w:eastAsia="Calibri" w:hAnsi="Arial" w:cs="Arial"/>
          <w:sz w:val="24"/>
          <w:szCs w:val="24"/>
        </w:rPr>
        <w:t xml:space="preserve">Otro hallazgo promisorio para la prevención del maltrato infantil, resultó que el análisis estadístico demostró índices de fiabilidad y consistencia interna entre los ítems y la puntuación total del inventario, que </w:t>
      </w:r>
      <w:r w:rsidR="000A06EB" w:rsidRPr="006713CE">
        <w:rPr>
          <w:rFonts w:ascii="Arial" w:eastAsia="Calibri" w:hAnsi="Arial" w:cs="Arial"/>
          <w:sz w:val="24"/>
          <w:szCs w:val="24"/>
        </w:rPr>
        <w:t>orienta,</w:t>
      </w:r>
      <w:r w:rsidRPr="006713CE">
        <w:rPr>
          <w:rFonts w:ascii="Arial" w:eastAsia="Calibri" w:hAnsi="Arial" w:cs="Arial"/>
          <w:sz w:val="24"/>
          <w:szCs w:val="24"/>
        </w:rPr>
        <w:t xml:space="preserve"> por una parte, que el instrumento está bien construido</w:t>
      </w:r>
      <w:r>
        <w:rPr>
          <w:rFonts w:ascii="Arial" w:eastAsia="Calibri" w:hAnsi="Arial" w:cs="Arial"/>
          <w:sz w:val="24"/>
          <w:szCs w:val="24"/>
        </w:rPr>
        <w:t>.</w:t>
      </w:r>
    </w:p>
    <w:p w14:paraId="5CEE5B60" w14:textId="77777777" w:rsidR="006713CE" w:rsidRPr="006713CE" w:rsidRDefault="006713CE" w:rsidP="006713CE">
      <w:pPr>
        <w:spacing w:line="360" w:lineRule="auto"/>
        <w:ind w:firstLine="708"/>
        <w:jc w:val="both"/>
        <w:rPr>
          <w:rFonts w:ascii="Arial" w:eastAsia="Calibri" w:hAnsi="Arial" w:cs="Arial"/>
          <w:sz w:val="24"/>
          <w:szCs w:val="24"/>
        </w:rPr>
      </w:pPr>
      <w:r w:rsidRPr="006713CE">
        <w:rPr>
          <w:rFonts w:ascii="Arial" w:eastAsia="Calibri" w:hAnsi="Arial" w:cs="Arial"/>
          <w:sz w:val="24"/>
          <w:szCs w:val="24"/>
        </w:rPr>
        <w:lastRenderedPageBreak/>
        <w:t>Sin embargo, respecto a las edades, que podría significar una variable de intervención que medie en la modificación de conducta de los mayores respecto a los de menor edad.  Los de 17 y 18, por ejemplo, respecto a los de 15 y 16, ubicándose a los menores con mayor rigidez probablemente por estar todavía en curso de adoptar conductas más flexibles o tolerantes en general y respecto al potencial abuso en particular, elementos que requieren de mayor investigación.</w:t>
      </w:r>
    </w:p>
    <w:p w14:paraId="3F3448A4" w14:textId="05AC5921" w:rsidR="006713CE" w:rsidRPr="006713CE" w:rsidRDefault="006713CE" w:rsidP="006713CE">
      <w:pPr>
        <w:spacing w:line="360" w:lineRule="auto"/>
        <w:ind w:firstLine="708"/>
        <w:jc w:val="both"/>
        <w:rPr>
          <w:rFonts w:ascii="Arial" w:eastAsia="Calibri" w:hAnsi="Arial" w:cs="Arial"/>
          <w:sz w:val="24"/>
          <w:szCs w:val="24"/>
        </w:rPr>
      </w:pPr>
      <w:r w:rsidRPr="006713CE">
        <w:rPr>
          <w:rFonts w:ascii="Arial" w:eastAsia="Calibri" w:hAnsi="Arial" w:cs="Arial"/>
          <w:sz w:val="24"/>
          <w:szCs w:val="24"/>
        </w:rPr>
        <w:t xml:space="preserve">En lo referente a que a las puntuaciones promedio de las adolescentes de 15 a 16 años resultaron significativamente mayores en el total del inventario, en las dimensiones: soledad, angustia, felicidad y rigidez, podría también </w:t>
      </w:r>
      <w:r w:rsidR="00DD58BB">
        <w:rPr>
          <w:rFonts w:ascii="Arial" w:eastAsia="Calibri" w:hAnsi="Arial" w:cs="Arial"/>
          <w:sz w:val="24"/>
          <w:szCs w:val="24"/>
        </w:rPr>
        <w:t>referirse</w:t>
      </w:r>
      <w:r w:rsidRPr="006713CE">
        <w:rPr>
          <w:rFonts w:ascii="Arial" w:eastAsia="Calibri" w:hAnsi="Arial" w:cs="Arial"/>
          <w:sz w:val="24"/>
          <w:szCs w:val="24"/>
        </w:rPr>
        <w:t xml:space="preserve"> que por su menor experiencia puedan sentirse más aislados, insatisfechos o rígidos; no obstante las diferencias respecto a períodos de edad no son tan amplias y podría deberse a condiciones particulares de sus respuestas, las que ameritan también mayor estudio. </w:t>
      </w:r>
    </w:p>
    <w:p w14:paraId="1D649A22" w14:textId="02B53932" w:rsidR="008A0DB4" w:rsidRDefault="008F18EA" w:rsidP="00783031">
      <w:pPr>
        <w:widowControl w:val="0"/>
        <w:autoSpaceDE w:val="0"/>
        <w:autoSpaceDN w:val="0"/>
        <w:spacing w:before="10" w:after="0" w:line="360" w:lineRule="auto"/>
        <w:jc w:val="both"/>
        <w:rPr>
          <w:rFonts w:ascii="Arial" w:eastAsia="Book Antiqua" w:hAnsi="Arial" w:cs="Arial"/>
          <w:sz w:val="24"/>
          <w:szCs w:val="24"/>
          <w:lang w:val="es-ES" w:eastAsia="es-ES" w:bidi="es-ES"/>
        </w:rPr>
      </w:pPr>
      <w:r>
        <w:rPr>
          <w:rFonts w:ascii="Arial" w:eastAsia="Book Antiqua" w:hAnsi="Arial" w:cs="Arial"/>
          <w:sz w:val="24"/>
          <w:szCs w:val="24"/>
          <w:lang w:val="es-ES" w:eastAsia="es-ES" w:bidi="es-ES"/>
        </w:rPr>
        <w:t xml:space="preserve">Esta Investigación </w:t>
      </w:r>
      <w:r w:rsidRPr="00A176F0">
        <w:rPr>
          <w:rFonts w:ascii="Arial" w:eastAsia="Book Antiqua" w:hAnsi="Arial" w:cs="Arial"/>
          <w:sz w:val="24"/>
          <w:szCs w:val="24"/>
          <w:lang w:val="es-ES" w:eastAsia="es-ES" w:bidi="es-ES"/>
        </w:rPr>
        <w:t>sobre las</w:t>
      </w:r>
      <w:r w:rsidR="008A0DB4" w:rsidRPr="00A176F0">
        <w:rPr>
          <w:rFonts w:ascii="Arial" w:eastAsia="Book Antiqua" w:hAnsi="Arial" w:cs="Arial"/>
          <w:sz w:val="24"/>
          <w:szCs w:val="24"/>
          <w:lang w:val="es-ES" w:eastAsia="es-ES" w:bidi="es-ES"/>
        </w:rPr>
        <w:t xml:space="preserve"> propiedades psicométricas del Inventario </w:t>
      </w:r>
      <w:r w:rsidR="00471B38" w:rsidRPr="00A176F0">
        <w:rPr>
          <w:rFonts w:ascii="Arial" w:eastAsia="Book Antiqua" w:hAnsi="Arial" w:cs="Arial"/>
          <w:sz w:val="24"/>
          <w:szCs w:val="24"/>
          <w:lang w:val="es-ES" w:eastAsia="es-ES" w:bidi="es-ES"/>
        </w:rPr>
        <w:t xml:space="preserve">Breve de </w:t>
      </w:r>
      <w:r w:rsidR="008A0DB4" w:rsidRPr="00A176F0">
        <w:rPr>
          <w:rFonts w:ascii="Arial" w:eastAsia="Book Antiqua" w:hAnsi="Arial" w:cs="Arial"/>
          <w:sz w:val="24"/>
          <w:szCs w:val="24"/>
          <w:lang w:val="es-ES" w:eastAsia="es-ES" w:bidi="es-ES"/>
        </w:rPr>
        <w:t>Potencial de Abuso Infantil (BCAPI)</w:t>
      </w:r>
      <w:r w:rsidRPr="00A176F0">
        <w:rPr>
          <w:rFonts w:ascii="Arial" w:eastAsia="Book Antiqua" w:hAnsi="Arial" w:cs="Arial"/>
          <w:sz w:val="24"/>
          <w:szCs w:val="24"/>
          <w:lang w:val="es-ES" w:eastAsia="es-ES" w:bidi="es-ES"/>
        </w:rPr>
        <w:t xml:space="preserve"> cuyos resultados</w:t>
      </w:r>
      <w:r w:rsidR="008A0DB4" w:rsidRPr="00A176F0">
        <w:rPr>
          <w:rFonts w:ascii="Arial" w:eastAsia="Book Antiqua" w:hAnsi="Arial" w:cs="Arial"/>
          <w:sz w:val="24"/>
          <w:szCs w:val="24"/>
          <w:lang w:val="es-ES" w:eastAsia="es-ES" w:bidi="es-ES"/>
        </w:rPr>
        <w:t xml:space="preserve"> demuestran que presenta altos índices de </w:t>
      </w:r>
      <w:r w:rsidR="00A176F0" w:rsidRPr="00A176F0">
        <w:rPr>
          <w:rFonts w:ascii="Arial" w:eastAsia="Book Antiqua" w:hAnsi="Arial" w:cs="Arial"/>
          <w:sz w:val="24"/>
          <w:szCs w:val="24"/>
          <w:lang w:val="es-ES" w:eastAsia="es-ES" w:bidi="es-ES"/>
        </w:rPr>
        <w:t>validez,</w:t>
      </w:r>
      <w:r w:rsidR="008A0DB4" w:rsidRPr="00A176F0">
        <w:rPr>
          <w:rFonts w:ascii="Arial" w:eastAsia="Book Antiqua" w:hAnsi="Arial" w:cs="Arial"/>
          <w:sz w:val="24"/>
          <w:szCs w:val="24"/>
          <w:lang w:val="es-ES" w:eastAsia="es-ES" w:bidi="es-ES"/>
        </w:rPr>
        <w:t xml:space="preserve"> fiabilidad</w:t>
      </w:r>
      <w:r w:rsidRPr="00A176F0">
        <w:rPr>
          <w:rFonts w:ascii="Arial" w:eastAsia="Book Antiqua" w:hAnsi="Arial" w:cs="Arial"/>
          <w:sz w:val="24"/>
          <w:szCs w:val="24"/>
          <w:lang w:val="es-ES" w:eastAsia="es-ES" w:bidi="es-ES"/>
        </w:rPr>
        <w:t xml:space="preserve"> y </w:t>
      </w:r>
      <w:r w:rsidR="008A0DB4" w:rsidRPr="00A176F0">
        <w:rPr>
          <w:rFonts w:ascii="Arial" w:eastAsia="Book Antiqua" w:hAnsi="Arial" w:cs="Arial"/>
          <w:sz w:val="24"/>
          <w:szCs w:val="24"/>
          <w:lang w:val="es-ES" w:eastAsia="es-ES" w:bidi="es-ES"/>
        </w:rPr>
        <w:t>consistencia interna entre los ítems y la puntuación total aplicado a adolescentes de Lima Metropolitana</w:t>
      </w:r>
      <w:r w:rsidRPr="00A176F0">
        <w:rPr>
          <w:rFonts w:ascii="Arial" w:eastAsia="Book Antiqua" w:hAnsi="Arial" w:cs="Arial"/>
          <w:sz w:val="24"/>
          <w:szCs w:val="24"/>
          <w:lang w:val="es-ES" w:eastAsia="es-ES" w:bidi="es-ES"/>
        </w:rPr>
        <w:t xml:space="preserve">, de esta manera a </w:t>
      </w:r>
      <w:r w:rsidR="00A176F0" w:rsidRPr="00A176F0">
        <w:rPr>
          <w:rFonts w:ascii="Arial" w:eastAsia="Book Antiqua" w:hAnsi="Arial" w:cs="Arial"/>
          <w:sz w:val="24"/>
          <w:szCs w:val="24"/>
          <w:lang w:val="es-ES" w:eastAsia="es-ES" w:bidi="es-ES"/>
        </w:rPr>
        <w:t>través</w:t>
      </w:r>
      <w:r w:rsidRPr="00A176F0">
        <w:rPr>
          <w:rFonts w:ascii="Arial" w:eastAsia="Book Antiqua" w:hAnsi="Arial" w:cs="Arial"/>
          <w:sz w:val="24"/>
          <w:szCs w:val="24"/>
          <w:lang w:val="es-ES" w:eastAsia="es-ES" w:bidi="es-ES"/>
        </w:rPr>
        <w:t xml:space="preserve"> de una detección oportuna se pueda trabajar </w:t>
      </w:r>
      <w:r w:rsidR="00A176F0" w:rsidRPr="00A176F0">
        <w:rPr>
          <w:rFonts w:ascii="Arial" w:eastAsia="Book Antiqua" w:hAnsi="Arial" w:cs="Arial"/>
          <w:sz w:val="24"/>
          <w:szCs w:val="24"/>
          <w:lang w:val="es-ES" w:eastAsia="es-ES" w:bidi="es-ES"/>
        </w:rPr>
        <w:t>con programas preventivos, para reducir la violencia de pareja y el maltrato infantil.</w:t>
      </w:r>
    </w:p>
    <w:p w14:paraId="7D5FF0E7" w14:textId="77777777" w:rsidR="007D37ED" w:rsidRDefault="007D37ED" w:rsidP="00783031">
      <w:pPr>
        <w:widowControl w:val="0"/>
        <w:autoSpaceDE w:val="0"/>
        <w:autoSpaceDN w:val="0"/>
        <w:spacing w:before="10" w:after="0" w:line="360" w:lineRule="auto"/>
        <w:jc w:val="both"/>
        <w:rPr>
          <w:rFonts w:ascii="Arial" w:eastAsia="Book Antiqua" w:hAnsi="Arial" w:cs="Arial"/>
          <w:sz w:val="24"/>
          <w:szCs w:val="24"/>
          <w:lang w:val="es-ES" w:eastAsia="es-ES" w:bidi="es-ES"/>
        </w:rPr>
      </w:pPr>
    </w:p>
    <w:p w14:paraId="438C4B2B" w14:textId="7AA98836" w:rsidR="00324899" w:rsidRDefault="00324899" w:rsidP="00783031">
      <w:pPr>
        <w:widowControl w:val="0"/>
        <w:autoSpaceDE w:val="0"/>
        <w:autoSpaceDN w:val="0"/>
        <w:spacing w:before="10" w:after="0" w:line="360" w:lineRule="auto"/>
        <w:jc w:val="both"/>
        <w:rPr>
          <w:rFonts w:ascii="Arial" w:eastAsia="Book Antiqua" w:hAnsi="Arial" w:cs="Arial"/>
          <w:b/>
          <w:bCs/>
          <w:sz w:val="24"/>
          <w:szCs w:val="24"/>
          <w:lang w:val="es-ES" w:eastAsia="es-ES" w:bidi="es-ES"/>
        </w:rPr>
      </w:pPr>
      <w:r w:rsidRPr="00C55510">
        <w:rPr>
          <w:rFonts w:ascii="Arial" w:eastAsia="Book Antiqua" w:hAnsi="Arial" w:cs="Arial"/>
          <w:b/>
          <w:bCs/>
          <w:sz w:val="24"/>
          <w:szCs w:val="24"/>
          <w:lang w:val="es-ES" w:eastAsia="es-ES" w:bidi="es-ES"/>
        </w:rPr>
        <w:t>RESPONSABILIDADES ETICAS</w:t>
      </w:r>
    </w:p>
    <w:p w14:paraId="3779C0AD" w14:textId="3550DFE1" w:rsidR="008A0DB4" w:rsidRDefault="00324899" w:rsidP="00E77E1E">
      <w:pPr>
        <w:spacing w:line="360" w:lineRule="auto"/>
        <w:jc w:val="both"/>
        <w:rPr>
          <w:rFonts w:ascii="Arial" w:hAnsi="Arial" w:cs="Arial"/>
          <w:sz w:val="24"/>
          <w:szCs w:val="24"/>
          <w:lang w:val="es-MX"/>
        </w:rPr>
      </w:pPr>
      <w:r w:rsidRPr="00C55510">
        <w:rPr>
          <w:rFonts w:ascii="Arial" w:hAnsi="Arial" w:cs="Arial"/>
          <w:b/>
          <w:bCs/>
          <w:sz w:val="24"/>
          <w:szCs w:val="24"/>
          <w:lang w:val="es-MX"/>
        </w:rPr>
        <w:t>Consentimiento informado</w:t>
      </w:r>
      <w:r w:rsidR="00C55510" w:rsidRPr="00C55510">
        <w:rPr>
          <w:rFonts w:ascii="Arial" w:hAnsi="Arial" w:cs="Arial"/>
          <w:b/>
          <w:bCs/>
          <w:sz w:val="24"/>
          <w:szCs w:val="24"/>
          <w:lang w:val="es-MX"/>
        </w:rPr>
        <w:t xml:space="preserve"> y derecho a la privacidad</w:t>
      </w:r>
      <w:r w:rsidRPr="00C55510">
        <w:rPr>
          <w:rFonts w:ascii="Arial" w:hAnsi="Arial" w:cs="Arial"/>
          <w:sz w:val="24"/>
          <w:szCs w:val="24"/>
          <w:lang w:val="es-MX"/>
        </w:rPr>
        <w:t>.</w:t>
      </w:r>
      <w:r w:rsidR="00C55510" w:rsidRPr="00C55510">
        <w:rPr>
          <w:rFonts w:ascii="Arial" w:hAnsi="Arial" w:cs="Arial"/>
          <w:sz w:val="24"/>
          <w:szCs w:val="24"/>
          <w:lang w:val="es-MX"/>
        </w:rPr>
        <w:t xml:space="preserve"> Se ha obtenido el </w:t>
      </w:r>
      <w:r w:rsidR="00C55510" w:rsidRPr="00692469">
        <w:rPr>
          <w:rFonts w:ascii="Arial" w:hAnsi="Arial" w:cs="Arial"/>
          <w:i/>
          <w:iCs/>
          <w:sz w:val="24"/>
          <w:szCs w:val="24"/>
          <w:lang w:val="es-MX"/>
        </w:rPr>
        <w:t>consentimiento informado</w:t>
      </w:r>
      <w:r w:rsidR="00692469">
        <w:rPr>
          <w:rFonts w:ascii="Arial" w:hAnsi="Arial" w:cs="Arial"/>
          <w:sz w:val="24"/>
          <w:szCs w:val="24"/>
          <w:lang w:val="es-MX"/>
        </w:rPr>
        <w:t xml:space="preserve"> </w:t>
      </w:r>
      <w:r w:rsidR="00E77E1E" w:rsidRPr="00E77E1E">
        <w:rPr>
          <w:rFonts w:ascii="Arial" w:hAnsi="Arial" w:cs="Arial"/>
          <w:sz w:val="24"/>
          <w:szCs w:val="24"/>
          <w:lang w:val="es-MX"/>
        </w:rPr>
        <w:t>(National Comittee for</w:t>
      </w:r>
      <w:r w:rsidR="00692469">
        <w:rPr>
          <w:rFonts w:ascii="Arial" w:hAnsi="Arial" w:cs="Arial"/>
          <w:sz w:val="24"/>
          <w:szCs w:val="24"/>
          <w:lang w:val="es-MX"/>
        </w:rPr>
        <w:t xml:space="preserve"> </w:t>
      </w:r>
      <w:r w:rsidR="00E77E1E" w:rsidRPr="00E77E1E">
        <w:rPr>
          <w:rFonts w:ascii="Arial" w:hAnsi="Arial" w:cs="Arial"/>
          <w:sz w:val="24"/>
          <w:szCs w:val="24"/>
          <w:lang w:val="es-MX"/>
        </w:rPr>
        <w:t>Research Ethics in the Social Sciences and the Humanities citado en Estalella y</w:t>
      </w:r>
      <w:r w:rsidR="00692469">
        <w:rPr>
          <w:rFonts w:ascii="Arial" w:hAnsi="Arial" w:cs="Arial"/>
          <w:sz w:val="24"/>
          <w:szCs w:val="24"/>
          <w:lang w:val="es-MX"/>
        </w:rPr>
        <w:t xml:space="preserve"> </w:t>
      </w:r>
      <w:r w:rsidR="00E77E1E" w:rsidRPr="00E77E1E">
        <w:rPr>
          <w:rFonts w:ascii="Arial" w:hAnsi="Arial" w:cs="Arial"/>
          <w:sz w:val="24"/>
          <w:szCs w:val="24"/>
          <w:lang w:val="es-MX"/>
        </w:rPr>
        <w:t>Ardèvol, 2007),</w:t>
      </w:r>
      <w:r w:rsidR="00C55510" w:rsidRPr="00C55510">
        <w:rPr>
          <w:rFonts w:ascii="Arial" w:hAnsi="Arial" w:cs="Arial"/>
          <w:sz w:val="24"/>
          <w:szCs w:val="24"/>
          <w:lang w:val="es-MX"/>
        </w:rPr>
        <w:t xml:space="preserve"> para la aplicación del inventario</w:t>
      </w:r>
      <w:r w:rsidR="00E77E1E">
        <w:rPr>
          <w:rFonts w:ascii="Arial" w:hAnsi="Arial" w:cs="Arial"/>
          <w:sz w:val="24"/>
          <w:szCs w:val="24"/>
          <w:lang w:val="es-MX"/>
        </w:rPr>
        <w:t xml:space="preserve"> por medio de una respuesta positiva en el dispositivo utilizado</w:t>
      </w:r>
      <w:r w:rsidR="007D37ED">
        <w:rPr>
          <w:rFonts w:ascii="Arial" w:hAnsi="Arial" w:cs="Arial"/>
          <w:sz w:val="24"/>
          <w:szCs w:val="24"/>
          <w:lang w:val="es-MX"/>
        </w:rPr>
        <w:t>,</w:t>
      </w:r>
      <w:r w:rsidR="00E77E1E">
        <w:rPr>
          <w:rFonts w:ascii="Arial" w:hAnsi="Arial" w:cs="Arial"/>
          <w:sz w:val="24"/>
          <w:szCs w:val="24"/>
          <w:lang w:val="es-MX"/>
        </w:rPr>
        <w:t xml:space="preserve"> </w:t>
      </w:r>
      <w:r w:rsidR="00692469">
        <w:rPr>
          <w:rFonts w:ascii="Arial" w:hAnsi="Arial" w:cs="Arial"/>
          <w:sz w:val="24"/>
          <w:szCs w:val="24"/>
          <w:lang w:val="es-MX"/>
        </w:rPr>
        <w:t>así</w:t>
      </w:r>
      <w:r w:rsidR="00E77E1E">
        <w:rPr>
          <w:rFonts w:ascii="Arial" w:hAnsi="Arial" w:cs="Arial"/>
          <w:sz w:val="24"/>
          <w:szCs w:val="24"/>
          <w:lang w:val="es-MX"/>
        </w:rPr>
        <w:t xml:space="preserve"> mismo se les dio a conocer el propósito de la </w:t>
      </w:r>
      <w:r w:rsidR="00692469">
        <w:rPr>
          <w:rFonts w:ascii="Arial" w:hAnsi="Arial" w:cs="Arial"/>
          <w:sz w:val="24"/>
          <w:szCs w:val="24"/>
          <w:lang w:val="es-MX"/>
        </w:rPr>
        <w:t>investigación</w:t>
      </w:r>
      <w:r w:rsidR="00C55510">
        <w:rPr>
          <w:rFonts w:ascii="Arial" w:hAnsi="Arial" w:cs="Arial"/>
          <w:sz w:val="24"/>
          <w:szCs w:val="24"/>
          <w:lang w:val="es-MX"/>
        </w:rPr>
        <w:t>.</w:t>
      </w:r>
    </w:p>
    <w:p w14:paraId="41E97916" w14:textId="23519094" w:rsidR="00C55510" w:rsidRDefault="00C55510" w:rsidP="00783031">
      <w:pPr>
        <w:spacing w:line="360" w:lineRule="auto"/>
        <w:jc w:val="both"/>
        <w:rPr>
          <w:rFonts w:ascii="Arial" w:hAnsi="Arial" w:cs="Arial"/>
          <w:sz w:val="24"/>
          <w:szCs w:val="24"/>
          <w:lang w:val="es-MX"/>
        </w:rPr>
      </w:pPr>
      <w:r w:rsidRPr="00C55510">
        <w:rPr>
          <w:rFonts w:ascii="Arial" w:hAnsi="Arial" w:cs="Arial"/>
          <w:b/>
          <w:bCs/>
          <w:sz w:val="24"/>
          <w:szCs w:val="24"/>
          <w:lang w:val="es-MX"/>
        </w:rPr>
        <w:t>Confidencialidad de los datos</w:t>
      </w:r>
      <w:r>
        <w:rPr>
          <w:rFonts w:ascii="Arial" w:hAnsi="Arial" w:cs="Arial"/>
          <w:sz w:val="24"/>
          <w:szCs w:val="24"/>
          <w:lang w:val="es-MX"/>
        </w:rPr>
        <w:t xml:space="preserve">. </w:t>
      </w:r>
      <w:r w:rsidR="00692469">
        <w:rPr>
          <w:rFonts w:ascii="Arial" w:hAnsi="Arial" w:cs="Arial"/>
          <w:sz w:val="24"/>
          <w:szCs w:val="24"/>
          <w:lang w:val="es-MX"/>
        </w:rPr>
        <w:t>Una vez solicitado el permiso a las autoridades de las instituciones educativas, se</w:t>
      </w:r>
      <w:r>
        <w:rPr>
          <w:rFonts w:ascii="Arial" w:hAnsi="Arial" w:cs="Arial"/>
          <w:sz w:val="24"/>
          <w:szCs w:val="24"/>
          <w:lang w:val="es-MX"/>
        </w:rPr>
        <w:t xml:space="preserve"> ha seguido los protocolos de privacidad sobre los resultados obtenidos.</w:t>
      </w:r>
    </w:p>
    <w:p w14:paraId="7CF2A6F0" w14:textId="0572AAC6" w:rsidR="00C55510" w:rsidRDefault="00C55510" w:rsidP="00783031">
      <w:pPr>
        <w:spacing w:line="360" w:lineRule="auto"/>
        <w:jc w:val="both"/>
        <w:rPr>
          <w:rFonts w:ascii="Arial" w:hAnsi="Arial" w:cs="Arial"/>
          <w:sz w:val="24"/>
          <w:szCs w:val="24"/>
          <w:lang w:val="es-MX"/>
        </w:rPr>
      </w:pPr>
      <w:r w:rsidRPr="00C55510">
        <w:rPr>
          <w:rFonts w:ascii="Arial" w:hAnsi="Arial" w:cs="Arial"/>
          <w:b/>
          <w:bCs/>
          <w:sz w:val="24"/>
          <w:szCs w:val="24"/>
          <w:lang w:val="es-MX"/>
        </w:rPr>
        <w:t>Conflicto de intereses</w:t>
      </w:r>
      <w:r>
        <w:rPr>
          <w:rFonts w:ascii="Arial" w:hAnsi="Arial" w:cs="Arial"/>
          <w:sz w:val="24"/>
          <w:szCs w:val="24"/>
          <w:lang w:val="es-MX"/>
        </w:rPr>
        <w:t xml:space="preserve">. </w:t>
      </w:r>
      <w:r w:rsidR="00532CED">
        <w:rPr>
          <w:rFonts w:ascii="Arial" w:hAnsi="Arial" w:cs="Arial"/>
          <w:sz w:val="24"/>
          <w:szCs w:val="24"/>
          <w:lang w:val="es-MX"/>
        </w:rPr>
        <w:t>Los</w:t>
      </w:r>
      <w:r>
        <w:rPr>
          <w:rFonts w:ascii="Arial" w:hAnsi="Arial" w:cs="Arial"/>
          <w:sz w:val="24"/>
          <w:szCs w:val="24"/>
          <w:lang w:val="es-MX"/>
        </w:rPr>
        <w:t xml:space="preserve"> autor</w:t>
      </w:r>
      <w:r w:rsidR="00532CED">
        <w:rPr>
          <w:rFonts w:ascii="Arial" w:hAnsi="Arial" w:cs="Arial"/>
          <w:sz w:val="24"/>
          <w:szCs w:val="24"/>
          <w:lang w:val="es-MX"/>
        </w:rPr>
        <w:t>es</w:t>
      </w:r>
      <w:r>
        <w:rPr>
          <w:rFonts w:ascii="Arial" w:hAnsi="Arial" w:cs="Arial"/>
          <w:sz w:val="24"/>
          <w:szCs w:val="24"/>
          <w:lang w:val="es-MX"/>
        </w:rPr>
        <w:t xml:space="preserve"> declara</w:t>
      </w:r>
      <w:r w:rsidR="00532CED">
        <w:rPr>
          <w:rFonts w:ascii="Arial" w:hAnsi="Arial" w:cs="Arial"/>
          <w:sz w:val="24"/>
          <w:szCs w:val="24"/>
          <w:lang w:val="es-MX"/>
        </w:rPr>
        <w:t>n</w:t>
      </w:r>
      <w:r>
        <w:rPr>
          <w:rFonts w:ascii="Arial" w:hAnsi="Arial" w:cs="Arial"/>
          <w:sz w:val="24"/>
          <w:szCs w:val="24"/>
          <w:lang w:val="es-MX"/>
        </w:rPr>
        <w:t xml:space="preserve"> no </w:t>
      </w:r>
      <w:r w:rsidR="00532CED">
        <w:rPr>
          <w:rFonts w:ascii="Arial" w:hAnsi="Arial" w:cs="Arial"/>
          <w:sz w:val="24"/>
          <w:szCs w:val="24"/>
          <w:lang w:val="es-MX"/>
        </w:rPr>
        <w:t xml:space="preserve">existe </w:t>
      </w:r>
      <w:r>
        <w:rPr>
          <w:rFonts w:ascii="Arial" w:hAnsi="Arial" w:cs="Arial"/>
          <w:sz w:val="24"/>
          <w:szCs w:val="24"/>
          <w:lang w:val="es-MX"/>
        </w:rPr>
        <w:t>ningún conflicto de interés.</w:t>
      </w:r>
    </w:p>
    <w:p w14:paraId="46C59111" w14:textId="77777777" w:rsidR="00702AB9" w:rsidRDefault="00702AB9" w:rsidP="00783031">
      <w:pPr>
        <w:spacing w:line="360" w:lineRule="auto"/>
        <w:jc w:val="both"/>
        <w:rPr>
          <w:rFonts w:ascii="Arial" w:hAnsi="Arial" w:cs="Arial"/>
          <w:sz w:val="24"/>
          <w:szCs w:val="24"/>
          <w:lang w:val="es-MX"/>
        </w:rPr>
      </w:pPr>
    </w:p>
    <w:p w14:paraId="6AEB7872" w14:textId="56236421" w:rsidR="008A0DB4" w:rsidRDefault="008A0DB4">
      <w:pPr>
        <w:rPr>
          <w:rFonts w:ascii="Arial" w:hAnsi="Arial" w:cs="Arial"/>
          <w:b/>
          <w:bCs/>
          <w:sz w:val="24"/>
          <w:szCs w:val="24"/>
          <w:lang w:val="es-MX"/>
        </w:rPr>
      </w:pPr>
      <w:r w:rsidRPr="00783031">
        <w:rPr>
          <w:rFonts w:ascii="Arial" w:hAnsi="Arial" w:cs="Arial"/>
          <w:b/>
          <w:bCs/>
          <w:sz w:val="24"/>
          <w:szCs w:val="24"/>
          <w:lang w:val="es-MX"/>
        </w:rPr>
        <w:t>REFERENCIAS</w:t>
      </w:r>
    </w:p>
    <w:p w14:paraId="610B1FC9" w14:textId="7DE4F553" w:rsidR="005A7FFD" w:rsidRPr="005A7FFD" w:rsidRDefault="005A7FFD" w:rsidP="005A7FFD">
      <w:pPr>
        <w:rPr>
          <w:rFonts w:ascii="Arial" w:eastAsia="Times New Roman" w:hAnsi="Arial" w:cs="Arial"/>
          <w:sz w:val="24"/>
          <w:szCs w:val="24"/>
          <w:lang w:eastAsia="es-PE"/>
        </w:rPr>
      </w:pPr>
      <w:r w:rsidRPr="007875C8">
        <w:rPr>
          <w:rFonts w:ascii="Arial" w:eastAsia="Times New Roman" w:hAnsi="Arial" w:cs="Arial"/>
          <w:sz w:val="24"/>
          <w:szCs w:val="24"/>
          <w:lang w:eastAsia="es-PE"/>
        </w:rPr>
        <w:t xml:space="preserve">Aliaga, </w:t>
      </w:r>
      <w:r w:rsidR="008136C4" w:rsidRPr="007875C8">
        <w:rPr>
          <w:rFonts w:ascii="Arial" w:eastAsia="Times New Roman" w:hAnsi="Arial" w:cs="Arial"/>
          <w:sz w:val="24"/>
          <w:szCs w:val="24"/>
          <w:lang w:eastAsia="es-PE"/>
        </w:rPr>
        <w:t>T. (</w:t>
      </w:r>
      <w:r w:rsidRPr="007875C8">
        <w:rPr>
          <w:rFonts w:ascii="Arial" w:eastAsia="Times New Roman" w:hAnsi="Arial" w:cs="Arial"/>
          <w:sz w:val="24"/>
          <w:szCs w:val="24"/>
          <w:lang w:eastAsia="es-PE"/>
        </w:rPr>
        <w:t xml:space="preserve">2008). </w:t>
      </w:r>
      <w:r w:rsidRPr="00240ED8">
        <w:rPr>
          <w:rFonts w:ascii="Arial" w:eastAsia="Times New Roman" w:hAnsi="Arial" w:cs="Arial"/>
          <w:i/>
          <w:iCs/>
          <w:sz w:val="24"/>
          <w:szCs w:val="24"/>
          <w:lang w:eastAsia="es-PE"/>
        </w:rPr>
        <w:t>Psicometría: Test Psicométricos, Confiabilidad y validez</w:t>
      </w:r>
      <w:r w:rsidRPr="007875C8">
        <w:rPr>
          <w:rFonts w:ascii="Arial" w:eastAsia="Times New Roman" w:hAnsi="Arial" w:cs="Arial"/>
          <w:sz w:val="24"/>
          <w:szCs w:val="24"/>
          <w:lang w:eastAsia="es-PE"/>
        </w:rPr>
        <w:t>.</w:t>
      </w:r>
      <w:r w:rsidRPr="005A7FFD">
        <w:rPr>
          <w:rFonts w:ascii="Arial" w:eastAsia="Times New Roman" w:hAnsi="Arial" w:cs="Arial"/>
          <w:sz w:val="24"/>
          <w:szCs w:val="24"/>
          <w:lang w:eastAsia="es-PE"/>
        </w:rPr>
        <w:t xml:space="preserve"> </w:t>
      </w:r>
    </w:p>
    <w:p w14:paraId="02CF5F62" w14:textId="77777777" w:rsidR="005A7FFD" w:rsidRPr="005A7FFD" w:rsidRDefault="005A7FFD" w:rsidP="005A7FFD">
      <w:pPr>
        <w:ind w:left="709" w:hanging="709"/>
        <w:rPr>
          <w:rFonts w:ascii="Arial" w:eastAsia="Times New Roman" w:hAnsi="Arial" w:cs="Arial"/>
          <w:color w:val="1F3864"/>
          <w:sz w:val="24"/>
          <w:szCs w:val="24"/>
          <w:lang w:eastAsia="es-PE"/>
        </w:rPr>
      </w:pPr>
      <w:r w:rsidRPr="005A7FFD">
        <w:rPr>
          <w:rFonts w:ascii="Arial" w:eastAsia="Times New Roman" w:hAnsi="Arial" w:cs="Arial"/>
          <w:sz w:val="24"/>
          <w:szCs w:val="24"/>
          <w:lang w:eastAsia="es-PE"/>
        </w:rPr>
        <w:t xml:space="preserve">           Recuperado de:  </w:t>
      </w:r>
      <w:hyperlink r:id="rId9" w:history="1">
        <w:r w:rsidRPr="005A7FFD">
          <w:rPr>
            <w:rFonts w:ascii="Arial" w:eastAsia="Times New Roman" w:hAnsi="Arial" w:cs="Arial"/>
            <w:color w:val="1F3864"/>
            <w:sz w:val="24"/>
            <w:szCs w:val="24"/>
            <w:u w:val="single"/>
            <w:lang w:eastAsia="es-PE"/>
          </w:rPr>
          <w:t>http://blog.uca.edu.ni/kurbina/files/2011/06/test-psicometrico_confiabilidad-y-validez.pdf</w:t>
        </w:r>
      </w:hyperlink>
    </w:p>
    <w:p w14:paraId="688AD24B" w14:textId="77777777" w:rsidR="005A7FFD" w:rsidRPr="005A7FFD" w:rsidRDefault="005A7FFD" w:rsidP="005A7FFD">
      <w:pPr>
        <w:spacing w:line="360" w:lineRule="auto"/>
        <w:ind w:left="709" w:hanging="709"/>
        <w:jc w:val="both"/>
        <w:rPr>
          <w:rFonts w:ascii="Arial" w:eastAsia="Times New Roman" w:hAnsi="Arial" w:cs="Arial"/>
          <w:color w:val="1F3864"/>
          <w:sz w:val="24"/>
          <w:szCs w:val="24"/>
          <w:lang w:val="en-US" w:eastAsia="es-PE"/>
        </w:rPr>
      </w:pPr>
      <w:bookmarkStart w:id="5" w:name="_Hlk41587957"/>
      <w:r w:rsidRPr="007875C8">
        <w:rPr>
          <w:rFonts w:ascii="Arial" w:eastAsia="Times New Roman" w:hAnsi="Arial" w:cs="Arial"/>
          <w:sz w:val="24"/>
          <w:szCs w:val="24"/>
          <w:lang w:val="en-US" w:eastAsia="es-PE"/>
        </w:rPr>
        <w:t>Arruabarrena, M. Ignacia (2011</w:t>
      </w:r>
      <w:bookmarkEnd w:id="5"/>
      <w:r w:rsidRPr="007875C8">
        <w:rPr>
          <w:rFonts w:ascii="Arial" w:eastAsia="Times New Roman" w:hAnsi="Arial" w:cs="Arial"/>
          <w:sz w:val="24"/>
          <w:szCs w:val="24"/>
          <w:lang w:val="en-US" w:eastAsia="es-PE"/>
        </w:rPr>
        <w:t xml:space="preserve">) </w:t>
      </w:r>
      <w:r w:rsidRPr="007875C8">
        <w:rPr>
          <w:rFonts w:ascii="Arial" w:eastAsia="Times New Roman" w:hAnsi="Arial" w:cs="Arial"/>
          <w:i/>
          <w:iCs/>
          <w:sz w:val="24"/>
          <w:szCs w:val="24"/>
          <w:lang w:val="en-US" w:eastAsia="es-PE"/>
        </w:rPr>
        <w:t>Child psychological maltreatment in the family: definition and severity assessment</w:t>
      </w:r>
      <w:r w:rsidRPr="007875C8">
        <w:rPr>
          <w:rFonts w:ascii="Arial" w:eastAsia="Times New Roman" w:hAnsi="Arial" w:cs="Arial"/>
          <w:sz w:val="24"/>
          <w:szCs w:val="24"/>
          <w:lang w:val="en-US" w:eastAsia="es-PE"/>
        </w:rPr>
        <w:t>. Psychosocial</w:t>
      </w:r>
      <w:r w:rsidRPr="005A7FFD">
        <w:rPr>
          <w:rFonts w:ascii="Arial" w:eastAsia="Times New Roman" w:hAnsi="Arial" w:cs="Arial"/>
          <w:sz w:val="24"/>
          <w:szCs w:val="24"/>
          <w:lang w:val="en-US" w:eastAsia="es-PE"/>
        </w:rPr>
        <w:t xml:space="preserve"> Intervention [online]. 2011, vol.20, n.1, pp.25-44. </w:t>
      </w:r>
      <w:hyperlink r:id="rId10" w:history="1">
        <w:r w:rsidRPr="005A7FFD">
          <w:rPr>
            <w:rFonts w:ascii="Arial" w:eastAsia="Times New Roman" w:hAnsi="Arial" w:cs="Arial"/>
            <w:color w:val="1F3864"/>
            <w:sz w:val="24"/>
            <w:szCs w:val="24"/>
            <w:u w:val="single"/>
            <w:lang w:val="en-US" w:eastAsia="es-PE"/>
          </w:rPr>
          <w:t>https://www.elsevier.es/es-revista-psychosocial-intervention-362-pdf-S1132055911700321</w:t>
        </w:r>
      </w:hyperlink>
    </w:p>
    <w:p w14:paraId="24D65E9B" w14:textId="68479F29" w:rsidR="005A7FFD" w:rsidRDefault="005A7FFD" w:rsidP="005A7FFD">
      <w:pPr>
        <w:spacing w:after="0" w:line="360" w:lineRule="auto"/>
        <w:ind w:left="709" w:hanging="709"/>
        <w:jc w:val="both"/>
        <w:rPr>
          <w:rFonts w:ascii="Arial" w:eastAsia="Times New Roman" w:hAnsi="Arial" w:cs="Arial"/>
          <w:sz w:val="24"/>
          <w:szCs w:val="24"/>
          <w:lang w:eastAsia="es-PE"/>
        </w:rPr>
      </w:pPr>
      <w:r w:rsidRPr="007875C8">
        <w:rPr>
          <w:rFonts w:ascii="Arial" w:eastAsia="Times New Roman" w:hAnsi="Arial" w:cs="Arial"/>
          <w:sz w:val="24"/>
          <w:szCs w:val="24"/>
          <w:lang w:val="en-US" w:eastAsia="es-PE"/>
        </w:rPr>
        <w:t xml:space="preserve">Belsky, J. (1993). </w:t>
      </w:r>
      <w:r w:rsidRPr="00240ED8">
        <w:rPr>
          <w:rFonts w:ascii="Arial" w:eastAsia="Times New Roman" w:hAnsi="Arial" w:cs="Arial"/>
          <w:i/>
          <w:iCs/>
          <w:sz w:val="24"/>
          <w:szCs w:val="24"/>
          <w:lang w:val="en-US" w:eastAsia="es-PE"/>
        </w:rPr>
        <w:t>Etiology of child maltreatment: a developmental-ecological analysis.</w:t>
      </w:r>
      <w:r w:rsidRPr="007875C8">
        <w:rPr>
          <w:rFonts w:ascii="Arial" w:eastAsia="Times New Roman" w:hAnsi="Arial" w:cs="Arial"/>
          <w:sz w:val="24"/>
          <w:szCs w:val="24"/>
          <w:lang w:val="en-US" w:eastAsia="es-PE"/>
        </w:rPr>
        <w:t xml:space="preserve"> </w:t>
      </w:r>
      <w:r w:rsidRPr="007875C8">
        <w:rPr>
          <w:rFonts w:ascii="Arial" w:eastAsia="Times New Roman" w:hAnsi="Arial" w:cs="Arial"/>
          <w:sz w:val="24"/>
          <w:szCs w:val="24"/>
          <w:lang w:eastAsia="es-PE"/>
        </w:rPr>
        <w:t>Psychological Bulletin, 114, 413-434</w:t>
      </w:r>
      <w:r w:rsidRPr="005A7FFD">
        <w:rPr>
          <w:rFonts w:ascii="Arial" w:eastAsia="Times New Roman" w:hAnsi="Arial" w:cs="Arial"/>
          <w:sz w:val="24"/>
          <w:szCs w:val="24"/>
          <w:lang w:eastAsia="es-PE"/>
        </w:rPr>
        <w:t>.</w:t>
      </w:r>
    </w:p>
    <w:p w14:paraId="37955683" w14:textId="5721AFAB" w:rsidR="00C333D2" w:rsidRDefault="00C333D2" w:rsidP="00C333D2">
      <w:pPr>
        <w:autoSpaceDE w:val="0"/>
        <w:autoSpaceDN w:val="0"/>
        <w:adjustRightInd w:val="0"/>
        <w:spacing w:after="0" w:line="360" w:lineRule="auto"/>
        <w:ind w:left="851" w:hanging="851"/>
        <w:jc w:val="both"/>
        <w:rPr>
          <w:rFonts w:ascii="Arial" w:hAnsi="Arial" w:cs="Arial"/>
          <w:sz w:val="24"/>
          <w:szCs w:val="24"/>
        </w:rPr>
      </w:pPr>
      <w:r w:rsidRPr="001B3E59">
        <w:rPr>
          <w:rFonts w:ascii="Arial" w:hAnsi="Arial" w:cs="Arial"/>
          <w:sz w:val="24"/>
          <w:szCs w:val="24"/>
        </w:rPr>
        <w:t>Block, R. W. (2017). No surprise: The rate of fatal child abuse and neglect fatalities Is related to poverty. Pediatrics, 139(5), 1-2. doi: 10.1542/peds.2017- 0357.</w:t>
      </w:r>
    </w:p>
    <w:p w14:paraId="425D1474" w14:textId="4322CA01" w:rsidR="00C333D2" w:rsidRDefault="00C333D2" w:rsidP="00C333D2">
      <w:pPr>
        <w:autoSpaceDE w:val="0"/>
        <w:autoSpaceDN w:val="0"/>
        <w:adjustRightInd w:val="0"/>
        <w:spacing w:after="0" w:line="360" w:lineRule="auto"/>
        <w:ind w:left="851" w:hanging="851"/>
        <w:jc w:val="both"/>
        <w:rPr>
          <w:rFonts w:ascii="Arial" w:hAnsi="Arial" w:cs="Arial"/>
          <w:sz w:val="24"/>
          <w:szCs w:val="24"/>
        </w:rPr>
      </w:pPr>
      <w:r w:rsidRPr="00C333D2">
        <w:rPr>
          <w:rFonts w:ascii="Arial" w:hAnsi="Arial" w:cs="Arial"/>
          <w:sz w:val="24"/>
          <w:szCs w:val="24"/>
        </w:rPr>
        <w:t>Cerdá, M., Morenoff, J. D., Hansen, B. B., Tessari Hicks, K. J., Duque, L. F., Restrepo, A., &amp; Diez-Roux, A. V. (2012). Reducing violence by transforming neighborhoods: a natural experiment in Medellín, Colombia. American journal of epidemiology, 175(10), 1045-1053.</w:t>
      </w:r>
    </w:p>
    <w:p w14:paraId="506F0C97" w14:textId="1DD4FFD1" w:rsidR="005A7FFD" w:rsidRDefault="005A7FFD" w:rsidP="005A7FFD">
      <w:pPr>
        <w:spacing w:line="360" w:lineRule="auto"/>
        <w:ind w:left="709" w:hanging="709"/>
        <w:rPr>
          <w:rFonts w:ascii="Arial" w:eastAsia="Times New Roman" w:hAnsi="Arial" w:cs="Arial"/>
          <w:color w:val="002060"/>
          <w:sz w:val="24"/>
          <w:szCs w:val="24"/>
          <w:lang w:val="es-ES" w:eastAsia="es-PE"/>
        </w:rPr>
      </w:pPr>
      <w:r w:rsidRPr="007875C8">
        <w:rPr>
          <w:rFonts w:ascii="Arial" w:eastAsia="Times New Roman" w:hAnsi="Arial" w:cs="Arial"/>
          <w:sz w:val="24"/>
          <w:szCs w:val="24"/>
          <w:lang w:val="en-US" w:eastAsia="es-PE"/>
        </w:rPr>
        <w:t xml:space="preserve">Ellonen N. et al. (2019) </w:t>
      </w:r>
      <w:r w:rsidRPr="00240ED8">
        <w:rPr>
          <w:rFonts w:ascii="Arial" w:eastAsia="Times New Roman" w:hAnsi="Arial" w:cs="Arial"/>
          <w:i/>
          <w:iCs/>
          <w:sz w:val="24"/>
          <w:szCs w:val="24"/>
          <w:lang w:val="en-US" w:eastAsia="es-PE"/>
        </w:rPr>
        <w:t>The use of the Brief Child Abuse Potential Inventory in the general population in Finland</w:t>
      </w:r>
      <w:r w:rsidRPr="007875C8">
        <w:rPr>
          <w:rFonts w:ascii="Arial" w:eastAsia="Times New Roman" w:hAnsi="Arial" w:cs="Arial"/>
          <w:sz w:val="24"/>
          <w:szCs w:val="24"/>
          <w:lang w:val="en-US" w:eastAsia="es-PE"/>
        </w:rPr>
        <w:t>.</w:t>
      </w:r>
      <w:r w:rsidRPr="005A7FFD">
        <w:rPr>
          <w:rFonts w:ascii="Arial" w:eastAsia="Times New Roman" w:hAnsi="Arial" w:cs="Arial"/>
          <w:sz w:val="24"/>
          <w:szCs w:val="24"/>
          <w:lang w:val="en-US" w:eastAsia="es-PE"/>
        </w:rPr>
        <w:t xml:space="preserve"> </w:t>
      </w:r>
      <w:hyperlink r:id="rId11" w:history="1">
        <w:r w:rsidRPr="005A7FFD">
          <w:rPr>
            <w:rFonts w:ascii="Arial" w:eastAsia="Times New Roman" w:hAnsi="Arial" w:cs="Arial"/>
            <w:color w:val="002060"/>
            <w:sz w:val="24"/>
            <w:szCs w:val="24"/>
            <w:u w:val="single"/>
            <w:lang w:eastAsia="es-PE"/>
          </w:rPr>
          <w:t>https://doi.org/10.1080/02813432.2019.1571002</w:t>
        </w:r>
      </w:hyperlink>
      <w:r w:rsidRPr="005A7FFD">
        <w:rPr>
          <w:rFonts w:ascii="Arial" w:eastAsia="Times New Roman" w:hAnsi="Arial" w:cs="Arial"/>
          <w:color w:val="002060"/>
          <w:sz w:val="24"/>
          <w:szCs w:val="24"/>
          <w:lang w:val="es-ES" w:eastAsia="es-PE"/>
        </w:rPr>
        <w:t>.</w:t>
      </w:r>
    </w:p>
    <w:p w14:paraId="0F66B598" w14:textId="04E201E1" w:rsidR="00692469" w:rsidRDefault="00692469" w:rsidP="00692469">
      <w:pPr>
        <w:spacing w:line="360" w:lineRule="auto"/>
        <w:ind w:left="709" w:hanging="709"/>
        <w:rPr>
          <w:rFonts w:ascii="Arial" w:eastAsia="Times New Roman" w:hAnsi="Arial" w:cs="Arial"/>
          <w:color w:val="002060"/>
          <w:sz w:val="24"/>
          <w:szCs w:val="24"/>
          <w:lang w:val="es-ES" w:eastAsia="es-PE"/>
        </w:rPr>
      </w:pPr>
      <w:r w:rsidRPr="00692469">
        <w:rPr>
          <w:rFonts w:ascii="Arial" w:eastAsia="Times New Roman" w:hAnsi="Arial" w:cs="Arial"/>
          <w:sz w:val="24"/>
          <w:szCs w:val="24"/>
          <w:lang w:val="es-ES" w:eastAsia="es-PE"/>
        </w:rPr>
        <w:t xml:space="preserve">Estalella, A. y Ardèvol, E. (2007). Ética de campo: Hacia una ética situada para la investigación etnográfica de internet. Forum Qualitative Research, 8 (3), 1-25. Recuperado de:  </w:t>
      </w:r>
      <w:r w:rsidRPr="00692469">
        <w:rPr>
          <w:rFonts w:ascii="Arial" w:eastAsia="Times New Roman" w:hAnsi="Arial" w:cs="Arial"/>
          <w:color w:val="002060"/>
          <w:sz w:val="24"/>
          <w:szCs w:val="24"/>
          <w:lang w:val="es-ES" w:eastAsia="es-PE"/>
        </w:rPr>
        <w:t>https://www.academia.edu/704866/Ética_de_campo_hacia_una_ética_situada_para_la_investigación_etnográfica_de_internet</w:t>
      </w:r>
    </w:p>
    <w:p w14:paraId="08234276" w14:textId="1E4676F3" w:rsidR="00C333D2" w:rsidRDefault="00C333D2" w:rsidP="00C333D2">
      <w:pPr>
        <w:spacing w:line="360" w:lineRule="auto"/>
        <w:ind w:left="709" w:hanging="709"/>
        <w:jc w:val="both"/>
        <w:rPr>
          <w:rFonts w:ascii="Arial" w:eastAsia="Times New Roman" w:hAnsi="Arial" w:cs="Arial"/>
          <w:sz w:val="24"/>
          <w:szCs w:val="24"/>
          <w:lang w:val="es-ES" w:eastAsia="es-PE"/>
        </w:rPr>
      </w:pPr>
      <w:r w:rsidRPr="00C333D2">
        <w:rPr>
          <w:rFonts w:ascii="Arial" w:eastAsia="Times New Roman" w:hAnsi="Arial" w:cs="Arial"/>
          <w:sz w:val="24"/>
          <w:szCs w:val="24"/>
          <w:lang w:val="es-ES" w:eastAsia="es-PE"/>
        </w:rPr>
        <w:t>Fernández, G., Farina, P., de Fernández, C. A., &amp; Ortiz, E. V. T. (2020). Consecuencias del maltrato infantil en un hospital de Maracaibo-Venezuela. Revista de ciencias sociales, 26(1), 187-202.</w:t>
      </w:r>
    </w:p>
    <w:p w14:paraId="104E0619" w14:textId="455FC0E9" w:rsidR="00EF569A" w:rsidRDefault="00EF569A" w:rsidP="00EF569A">
      <w:pPr>
        <w:spacing w:line="360" w:lineRule="auto"/>
        <w:ind w:left="709" w:hanging="709"/>
        <w:jc w:val="both"/>
        <w:rPr>
          <w:rFonts w:ascii="Arial" w:eastAsia="Times New Roman" w:hAnsi="Arial" w:cs="Arial"/>
          <w:sz w:val="24"/>
          <w:szCs w:val="24"/>
          <w:lang w:val="es-ES" w:eastAsia="es-PE"/>
        </w:rPr>
      </w:pPr>
      <w:r w:rsidRPr="00EF569A">
        <w:rPr>
          <w:rFonts w:ascii="Arial" w:eastAsia="Times New Roman" w:hAnsi="Arial" w:cs="Arial"/>
          <w:sz w:val="24"/>
          <w:szCs w:val="24"/>
          <w:lang w:val="es-ES" w:eastAsia="es-PE"/>
        </w:rPr>
        <w:t xml:space="preserve">Gómez-Benito, J., &amp; Hidalgo, M. D. (2015). La validez en los </w:t>
      </w:r>
      <w:proofErr w:type="spellStart"/>
      <w:r w:rsidRPr="00EF569A">
        <w:rPr>
          <w:rFonts w:ascii="Arial" w:eastAsia="Times New Roman" w:hAnsi="Arial" w:cs="Arial"/>
          <w:sz w:val="24"/>
          <w:szCs w:val="24"/>
          <w:lang w:val="es-ES" w:eastAsia="es-PE"/>
        </w:rPr>
        <w:t>tests</w:t>
      </w:r>
      <w:proofErr w:type="spellEnd"/>
      <w:r w:rsidRPr="00EF569A">
        <w:rPr>
          <w:rFonts w:ascii="Arial" w:eastAsia="Times New Roman" w:hAnsi="Arial" w:cs="Arial"/>
          <w:sz w:val="24"/>
          <w:szCs w:val="24"/>
          <w:lang w:val="es-ES" w:eastAsia="es-PE"/>
        </w:rPr>
        <w:t>, escalas y cuestionarios. La</w:t>
      </w:r>
      <w:r>
        <w:rPr>
          <w:rFonts w:ascii="Arial" w:eastAsia="Times New Roman" w:hAnsi="Arial" w:cs="Arial"/>
          <w:sz w:val="24"/>
          <w:szCs w:val="24"/>
          <w:lang w:val="es-ES" w:eastAsia="es-PE"/>
        </w:rPr>
        <w:t xml:space="preserve"> </w:t>
      </w:r>
      <w:r w:rsidRPr="00EF569A">
        <w:rPr>
          <w:rFonts w:ascii="Arial" w:eastAsia="Times New Roman" w:hAnsi="Arial" w:cs="Arial"/>
          <w:sz w:val="24"/>
          <w:szCs w:val="24"/>
          <w:lang w:val="es-ES" w:eastAsia="es-PE"/>
        </w:rPr>
        <w:t>sociología en los escenarios,</w:t>
      </w:r>
      <w:r>
        <w:rPr>
          <w:rFonts w:ascii="Arial" w:eastAsia="Times New Roman" w:hAnsi="Arial" w:cs="Arial"/>
          <w:sz w:val="24"/>
          <w:szCs w:val="24"/>
          <w:lang w:val="es-ES" w:eastAsia="es-PE"/>
        </w:rPr>
        <w:t xml:space="preserve"> </w:t>
      </w:r>
      <w:r w:rsidRPr="00EF569A">
        <w:rPr>
          <w:rFonts w:ascii="Arial" w:eastAsia="Times New Roman" w:hAnsi="Arial" w:cs="Arial"/>
          <w:sz w:val="24"/>
          <w:szCs w:val="24"/>
          <w:lang w:val="es-ES" w:eastAsia="es-PE"/>
        </w:rPr>
        <w:t>8 (revista electrónica), 1-14.</w:t>
      </w:r>
    </w:p>
    <w:p w14:paraId="04305335" w14:textId="2BBE7133" w:rsidR="00C333D2" w:rsidRPr="00C333D2" w:rsidRDefault="00C333D2" w:rsidP="00C333D2">
      <w:pPr>
        <w:spacing w:line="360" w:lineRule="auto"/>
        <w:ind w:left="709" w:hanging="709"/>
        <w:jc w:val="both"/>
        <w:rPr>
          <w:rFonts w:ascii="Arial" w:eastAsia="Times New Roman" w:hAnsi="Arial" w:cs="Arial"/>
          <w:sz w:val="24"/>
          <w:szCs w:val="24"/>
          <w:lang w:val="es-ES" w:eastAsia="es-PE"/>
        </w:rPr>
      </w:pPr>
      <w:r w:rsidRPr="00C333D2">
        <w:rPr>
          <w:rFonts w:ascii="Arial" w:eastAsia="Times New Roman" w:hAnsi="Arial" w:cs="Arial"/>
          <w:sz w:val="24"/>
          <w:szCs w:val="24"/>
          <w:lang w:val="es-ES" w:eastAsia="es-PE"/>
        </w:rPr>
        <w:lastRenderedPageBreak/>
        <w:t>Kodner, C., y Wetherton, A. (2013). Diagnosis and management of physical abuse in children. AmFam Physician, 15(88), 669-675.</w:t>
      </w:r>
    </w:p>
    <w:p w14:paraId="45C40964" w14:textId="5D9B0453" w:rsidR="00B93EE0" w:rsidRDefault="00B93EE0" w:rsidP="00B93EE0">
      <w:pPr>
        <w:autoSpaceDE w:val="0"/>
        <w:autoSpaceDN w:val="0"/>
        <w:adjustRightInd w:val="0"/>
        <w:spacing w:after="0" w:line="360" w:lineRule="auto"/>
        <w:ind w:left="709" w:hanging="709"/>
        <w:jc w:val="both"/>
        <w:rPr>
          <w:rFonts w:ascii="Arial" w:eastAsia="Times New Roman" w:hAnsi="Arial" w:cs="Arial"/>
          <w:i/>
          <w:iCs/>
          <w:sz w:val="24"/>
          <w:szCs w:val="24"/>
          <w:lang w:eastAsia="es-PE"/>
        </w:rPr>
      </w:pPr>
      <w:r w:rsidRPr="00B93EE0">
        <w:rPr>
          <w:rFonts w:ascii="Arial" w:eastAsia="Times New Roman" w:hAnsi="Arial" w:cs="Arial"/>
          <w:sz w:val="24"/>
          <w:szCs w:val="24"/>
          <w:lang w:eastAsia="es-PE"/>
        </w:rPr>
        <w:t xml:space="preserve">Liel C, Meinck F, Steinert J, Kindler H, Lang K, Eickhorst (2018) Research article.  </w:t>
      </w:r>
      <w:r w:rsidRPr="00B93EE0">
        <w:rPr>
          <w:rFonts w:ascii="Arial" w:eastAsia="Times New Roman" w:hAnsi="Arial" w:cs="Arial"/>
          <w:i/>
          <w:iCs/>
          <w:sz w:val="24"/>
          <w:szCs w:val="24"/>
          <w:lang w:eastAsia="es-PE"/>
        </w:rPr>
        <w:t>Is the Brief Child Abuse Potential Inventory (BCAPI) a valid measure of child abuse potential among mothers and fathers of young children in Germany?</w:t>
      </w:r>
    </w:p>
    <w:p w14:paraId="1F01C616" w14:textId="2E317171" w:rsidR="00C333D2" w:rsidRPr="00B93EE0" w:rsidRDefault="00C333D2" w:rsidP="00B93EE0">
      <w:pPr>
        <w:autoSpaceDE w:val="0"/>
        <w:autoSpaceDN w:val="0"/>
        <w:adjustRightInd w:val="0"/>
        <w:spacing w:after="0" w:line="360" w:lineRule="auto"/>
        <w:ind w:left="709" w:hanging="709"/>
        <w:jc w:val="both"/>
        <w:rPr>
          <w:rFonts w:ascii="Arial" w:eastAsia="Times New Roman" w:hAnsi="Arial" w:cs="Arial"/>
          <w:sz w:val="24"/>
          <w:szCs w:val="24"/>
          <w:lang w:eastAsia="es-PE"/>
        </w:rPr>
      </w:pPr>
      <w:r w:rsidRPr="00C333D2">
        <w:rPr>
          <w:rFonts w:ascii="Arial" w:eastAsia="Times New Roman" w:hAnsi="Arial" w:cs="Arial"/>
          <w:sz w:val="24"/>
          <w:szCs w:val="24"/>
          <w:lang w:eastAsia="es-PE"/>
        </w:rPr>
        <w:t>Manterola, M. A. (1992). La prevención del maltrato a los menores en México. In El Maltrato a los niños y sus repercusiones educativas. Memorias del 2do. Simposio Interdisciplinario e Internacional. México, DF: Federación Iberoamericana contra el Maltrato Infantil (Vol. 1, pp. 173-184).</w:t>
      </w:r>
    </w:p>
    <w:p w14:paraId="38E9C34D" w14:textId="77777777" w:rsidR="00A058A8" w:rsidRPr="00A058A8" w:rsidRDefault="00A058A8" w:rsidP="00A058A8">
      <w:pPr>
        <w:spacing w:after="0" w:line="360" w:lineRule="auto"/>
        <w:ind w:left="709" w:hanging="709"/>
        <w:jc w:val="both"/>
        <w:rPr>
          <w:rFonts w:ascii="Arial" w:eastAsia="Times New Roman" w:hAnsi="Arial" w:cs="Arial"/>
          <w:sz w:val="24"/>
          <w:szCs w:val="24"/>
          <w:lang w:val="en-US" w:eastAsia="es-PE"/>
        </w:rPr>
      </w:pPr>
      <w:r w:rsidRPr="007875C8">
        <w:rPr>
          <w:rFonts w:ascii="Arial" w:eastAsia="Times New Roman" w:hAnsi="Arial" w:cs="Arial"/>
          <w:sz w:val="24"/>
          <w:szCs w:val="24"/>
          <w:lang w:val="en-US" w:eastAsia="es-PE"/>
        </w:rPr>
        <w:t>Ministerio de la Mujer y Poblaciones vulnerables (</w:t>
      </w:r>
      <w:r w:rsidR="00FE0B71" w:rsidRPr="007875C8">
        <w:rPr>
          <w:rFonts w:ascii="Arial" w:eastAsia="Times New Roman" w:hAnsi="Arial" w:cs="Arial"/>
          <w:sz w:val="24"/>
          <w:szCs w:val="24"/>
          <w:lang w:val="en-US" w:eastAsia="es-PE"/>
        </w:rPr>
        <w:t xml:space="preserve">MIMP </w:t>
      </w:r>
      <w:r w:rsidRPr="007875C8">
        <w:rPr>
          <w:rFonts w:ascii="Arial" w:eastAsia="Times New Roman" w:hAnsi="Arial" w:cs="Arial"/>
          <w:sz w:val="24"/>
          <w:szCs w:val="24"/>
          <w:lang w:val="en-US" w:eastAsia="es-PE"/>
        </w:rPr>
        <w:t xml:space="preserve">2020). </w:t>
      </w:r>
      <w:r w:rsidRPr="00240ED8">
        <w:rPr>
          <w:rFonts w:ascii="Arial" w:eastAsia="Times New Roman" w:hAnsi="Arial" w:cs="Arial"/>
          <w:i/>
          <w:iCs/>
          <w:sz w:val="24"/>
          <w:szCs w:val="24"/>
          <w:lang w:val="en-US" w:eastAsia="es-PE"/>
        </w:rPr>
        <w:t>Niños y Adolescentes en situacion de riesgo o desproteccion familiar</w:t>
      </w:r>
      <w:r w:rsidRPr="007875C8">
        <w:rPr>
          <w:rFonts w:ascii="Arial" w:eastAsia="Times New Roman" w:hAnsi="Arial" w:cs="Arial"/>
          <w:sz w:val="24"/>
          <w:szCs w:val="24"/>
          <w:lang w:val="en-US" w:eastAsia="es-PE"/>
        </w:rPr>
        <w:t xml:space="preserve"> .</w:t>
      </w:r>
    </w:p>
    <w:p w14:paraId="7AF64659" w14:textId="7EEFDD07" w:rsidR="00A058A8" w:rsidRDefault="00A058A8" w:rsidP="00A058A8">
      <w:pPr>
        <w:spacing w:after="0" w:line="360" w:lineRule="auto"/>
        <w:ind w:left="709" w:hanging="709"/>
        <w:jc w:val="both"/>
        <w:rPr>
          <w:rFonts w:ascii="Arial" w:eastAsia="Times New Roman" w:hAnsi="Arial" w:cs="Arial"/>
          <w:color w:val="002060"/>
          <w:sz w:val="24"/>
          <w:szCs w:val="24"/>
          <w:lang w:val="en-US" w:eastAsia="es-PE"/>
        </w:rPr>
      </w:pPr>
      <w:r w:rsidRPr="00A058A8">
        <w:rPr>
          <w:rFonts w:ascii="Arial" w:eastAsia="Times New Roman" w:hAnsi="Arial" w:cs="Arial"/>
          <w:color w:val="002060"/>
          <w:sz w:val="24"/>
          <w:szCs w:val="24"/>
          <w:lang w:val="en-US" w:eastAsia="es-PE"/>
        </w:rPr>
        <w:t xml:space="preserve">           http://www.gob.pe/institucion/mimp/noticias/86971-mimp-mas-de-22-mil-ninas-ninos-y-adolescentes-en-situacion-de-riesgo-o-desproteccion-familiar-recibieron-medidas-de-proteccion</w:t>
      </w:r>
    </w:p>
    <w:p w14:paraId="4BB59F11" w14:textId="6E8A6569" w:rsidR="00444AA7" w:rsidRPr="00A058A8" w:rsidRDefault="00444AA7" w:rsidP="00A058A8">
      <w:pPr>
        <w:spacing w:after="0" w:line="360" w:lineRule="auto"/>
        <w:ind w:left="709" w:hanging="709"/>
        <w:jc w:val="both"/>
        <w:rPr>
          <w:rFonts w:ascii="Arial" w:eastAsia="Times New Roman" w:hAnsi="Arial" w:cs="Arial"/>
          <w:color w:val="002060"/>
          <w:sz w:val="24"/>
          <w:szCs w:val="24"/>
          <w:lang w:val="en-US" w:eastAsia="es-PE"/>
        </w:rPr>
      </w:pPr>
      <w:r w:rsidRPr="00444AA7">
        <w:rPr>
          <w:rFonts w:ascii="Arial" w:eastAsia="Times New Roman" w:hAnsi="Arial" w:cs="Arial"/>
          <w:bCs/>
          <w:sz w:val="24"/>
          <w:szCs w:val="24"/>
          <w:lang w:val="en-US" w:eastAsia="es-PE"/>
        </w:rPr>
        <w:t>Milner, J. (2000). Social information processing   and child physical abuse:  Theory and research. En D.J. Hansen (Ed.), Nebraska Symposium on   Motivation, Vol. 46. Motivation and child    maltreatment (pp. 39-84). Lincoln, NE: University   of Nebraska Press.</w:t>
      </w:r>
    </w:p>
    <w:p w14:paraId="636777BE" w14:textId="5E91B9E2" w:rsidR="005A7FFD" w:rsidRDefault="005A7FFD" w:rsidP="005A7FFD">
      <w:pPr>
        <w:spacing w:after="0" w:line="360" w:lineRule="auto"/>
        <w:ind w:left="709" w:hanging="709"/>
        <w:jc w:val="both"/>
        <w:rPr>
          <w:rFonts w:ascii="Arial" w:eastAsia="Times New Roman" w:hAnsi="Arial" w:cs="Arial"/>
          <w:bCs/>
          <w:sz w:val="24"/>
          <w:szCs w:val="24"/>
          <w:lang w:val="en-US" w:eastAsia="es-PE"/>
        </w:rPr>
      </w:pPr>
      <w:r w:rsidRPr="007875C8">
        <w:rPr>
          <w:rFonts w:ascii="Arial" w:eastAsia="Times New Roman" w:hAnsi="Arial" w:cs="Arial"/>
          <w:bCs/>
          <w:sz w:val="24"/>
          <w:szCs w:val="24"/>
          <w:lang w:val="en-US" w:eastAsia="es-PE"/>
        </w:rPr>
        <w:t>Milner, J. (1986). The Child Abuse Potential Inventory: Manual (2ª Ed.). Webster, NC: Psytec   Corporation.</w:t>
      </w:r>
    </w:p>
    <w:p w14:paraId="1794F124" w14:textId="0C518A20" w:rsidR="00EF569A" w:rsidRDefault="00EF569A" w:rsidP="00246F5D">
      <w:pPr>
        <w:spacing w:after="0" w:line="360" w:lineRule="auto"/>
        <w:ind w:left="709" w:hanging="709"/>
        <w:jc w:val="both"/>
        <w:rPr>
          <w:rFonts w:ascii="Arial" w:eastAsia="Times New Roman" w:hAnsi="Arial" w:cs="Arial"/>
          <w:bCs/>
          <w:sz w:val="24"/>
          <w:szCs w:val="24"/>
          <w:lang w:val="en-US" w:eastAsia="es-PE"/>
        </w:rPr>
      </w:pPr>
      <w:r>
        <w:rPr>
          <w:rFonts w:ascii="Arial" w:eastAsia="Times New Roman" w:hAnsi="Arial" w:cs="Arial"/>
          <w:bCs/>
          <w:sz w:val="24"/>
          <w:szCs w:val="24"/>
          <w:lang w:val="en-US" w:eastAsia="es-PE"/>
        </w:rPr>
        <w:t xml:space="preserve">Martinez C, Palacios E, Juarez L. (2020). </w:t>
      </w:r>
      <w:r w:rsidRPr="00EF569A">
        <w:rPr>
          <w:rFonts w:ascii="Arial" w:eastAsia="Times New Roman" w:hAnsi="Arial" w:cs="Arial"/>
          <w:bCs/>
          <w:sz w:val="24"/>
          <w:szCs w:val="24"/>
          <w:lang w:val="en-US" w:eastAsia="es-PE"/>
        </w:rPr>
        <w:t>Análisis de validez de constructo del instrumento:</w:t>
      </w:r>
      <w:r>
        <w:rPr>
          <w:rFonts w:ascii="Arial" w:eastAsia="Times New Roman" w:hAnsi="Arial" w:cs="Arial"/>
          <w:bCs/>
          <w:sz w:val="24"/>
          <w:szCs w:val="24"/>
          <w:lang w:val="en-US" w:eastAsia="es-PE"/>
        </w:rPr>
        <w:t xml:space="preserve"> </w:t>
      </w:r>
      <w:r w:rsidRPr="00EF569A">
        <w:rPr>
          <w:rFonts w:ascii="Arial" w:eastAsia="Times New Roman" w:hAnsi="Arial" w:cs="Arial"/>
          <w:bCs/>
          <w:sz w:val="24"/>
          <w:szCs w:val="24"/>
          <w:lang w:val="en-US" w:eastAsia="es-PE"/>
        </w:rPr>
        <w:t>“Enfoque Directivo en la Gestión para Resultados</w:t>
      </w:r>
      <w:r w:rsidR="00193E94">
        <w:rPr>
          <w:rFonts w:ascii="Arial" w:eastAsia="Times New Roman" w:hAnsi="Arial" w:cs="Arial"/>
          <w:bCs/>
          <w:sz w:val="24"/>
          <w:szCs w:val="24"/>
          <w:lang w:val="en-US" w:eastAsia="es-PE"/>
        </w:rPr>
        <w:t xml:space="preserve"> </w:t>
      </w:r>
      <w:r w:rsidRPr="00EF569A">
        <w:rPr>
          <w:rFonts w:ascii="Arial" w:eastAsia="Times New Roman" w:hAnsi="Arial" w:cs="Arial"/>
          <w:bCs/>
          <w:sz w:val="24"/>
          <w:szCs w:val="24"/>
          <w:lang w:val="en-US" w:eastAsia="es-PE"/>
        </w:rPr>
        <w:t>en la Sociedad del Conocimiento”</w:t>
      </w:r>
      <w:r w:rsidR="00246F5D">
        <w:rPr>
          <w:rFonts w:ascii="Arial" w:eastAsia="Times New Roman" w:hAnsi="Arial" w:cs="Arial"/>
          <w:bCs/>
          <w:sz w:val="24"/>
          <w:szCs w:val="24"/>
          <w:lang w:val="en-US" w:eastAsia="es-PE"/>
        </w:rPr>
        <w:t xml:space="preserve">. </w:t>
      </w:r>
      <w:r w:rsidR="00246F5D" w:rsidRPr="00246F5D">
        <w:rPr>
          <w:rFonts w:ascii="Arial" w:eastAsia="Times New Roman" w:hAnsi="Arial" w:cs="Arial"/>
          <w:bCs/>
          <w:sz w:val="24"/>
          <w:szCs w:val="24"/>
          <w:lang w:val="en-US" w:eastAsia="es-PE"/>
        </w:rPr>
        <w:t>Retos Revista de Ciencias de la Administración y</w:t>
      </w:r>
      <w:r w:rsidR="00246F5D">
        <w:rPr>
          <w:rFonts w:ascii="Arial" w:eastAsia="Times New Roman" w:hAnsi="Arial" w:cs="Arial"/>
          <w:bCs/>
          <w:sz w:val="24"/>
          <w:szCs w:val="24"/>
          <w:lang w:val="en-US" w:eastAsia="es-PE"/>
        </w:rPr>
        <w:t xml:space="preserve"> </w:t>
      </w:r>
      <w:r w:rsidR="00246F5D" w:rsidRPr="00246F5D">
        <w:rPr>
          <w:rFonts w:ascii="Arial" w:eastAsia="Times New Roman" w:hAnsi="Arial" w:cs="Arial"/>
          <w:bCs/>
          <w:sz w:val="24"/>
          <w:szCs w:val="24"/>
          <w:lang w:val="en-US" w:eastAsia="es-PE"/>
        </w:rPr>
        <w:t xml:space="preserve">Economía, 10(19),153-165. </w:t>
      </w:r>
      <w:hyperlink r:id="rId12" w:history="1">
        <w:r w:rsidR="00246F5D" w:rsidRPr="007C295B">
          <w:rPr>
            <w:rStyle w:val="Hipervnculo"/>
            <w:rFonts w:ascii="Arial" w:eastAsia="Times New Roman" w:hAnsi="Arial" w:cs="Arial"/>
            <w:bCs/>
            <w:sz w:val="24"/>
            <w:szCs w:val="24"/>
            <w:lang w:val="en-US" w:eastAsia="es-PE"/>
          </w:rPr>
          <w:t>https://doi.org/10.17163/ret.n19.2020.09</w:t>
        </w:r>
      </w:hyperlink>
    </w:p>
    <w:p w14:paraId="04AC1FCA" w14:textId="2F34A9B4" w:rsidR="005A7FFD" w:rsidRDefault="005A7FFD" w:rsidP="005A7FFD">
      <w:pPr>
        <w:spacing w:after="0" w:line="360" w:lineRule="auto"/>
        <w:ind w:left="709" w:hanging="709"/>
        <w:jc w:val="both"/>
        <w:rPr>
          <w:rFonts w:ascii="Arial" w:eastAsia="Times New Roman" w:hAnsi="Arial" w:cs="Arial"/>
          <w:color w:val="1F3864"/>
          <w:sz w:val="24"/>
          <w:szCs w:val="24"/>
          <w:lang w:val="es-ES" w:eastAsia="es-PE"/>
        </w:rPr>
      </w:pPr>
      <w:r w:rsidRPr="007875C8">
        <w:rPr>
          <w:rFonts w:ascii="Arial" w:eastAsia="Times New Roman" w:hAnsi="Arial" w:cs="Arial"/>
          <w:sz w:val="24"/>
          <w:szCs w:val="24"/>
          <w:lang w:val="es-ES" w:eastAsia="es-PE"/>
        </w:rPr>
        <w:t>Organización Mundial de la Salud (2010)</w:t>
      </w:r>
      <w:r w:rsidRPr="005A7FFD">
        <w:rPr>
          <w:rFonts w:ascii="Arial" w:eastAsia="Times New Roman" w:hAnsi="Arial" w:cs="Arial"/>
          <w:sz w:val="24"/>
          <w:szCs w:val="24"/>
          <w:lang w:val="es-ES" w:eastAsia="es-PE"/>
        </w:rPr>
        <w:t xml:space="preserve"> Maltrato infantil. Recuperado en noviembre23,2010. </w:t>
      </w:r>
      <w:bookmarkStart w:id="6" w:name="_Hlk45953603"/>
      <w:bookmarkStart w:id="7" w:name="_Hlk45953693"/>
      <w:bookmarkStart w:id="8" w:name="_Hlk45953718"/>
      <w:r w:rsidRPr="005A7FFD">
        <w:rPr>
          <w:rFonts w:ascii="Arial" w:eastAsia="Times New Roman" w:hAnsi="Arial" w:cs="Arial"/>
          <w:sz w:val="24"/>
          <w:szCs w:val="24"/>
          <w:lang w:val="es-ES" w:eastAsia="es-PE"/>
        </w:rPr>
        <w:t xml:space="preserve"> </w:t>
      </w:r>
      <w:hyperlink r:id="rId13" w:history="1">
        <w:r w:rsidRPr="005A7FFD">
          <w:rPr>
            <w:rFonts w:ascii="Arial" w:eastAsia="Times New Roman" w:hAnsi="Arial" w:cs="Arial"/>
            <w:color w:val="1F3864"/>
            <w:sz w:val="24"/>
            <w:szCs w:val="24"/>
            <w:u w:val="single"/>
            <w:lang w:val="es-ES" w:eastAsia="es-PE"/>
          </w:rPr>
          <w:t>http://www.who.int/mediacentre/factsheets/fs150/es/</w:t>
        </w:r>
      </w:hyperlink>
      <w:r w:rsidRPr="005A7FFD">
        <w:rPr>
          <w:rFonts w:ascii="Arial" w:eastAsia="Times New Roman" w:hAnsi="Arial" w:cs="Arial"/>
          <w:color w:val="1F3864"/>
          <w:sz w:val="24"/>
          <w:szCs w:val="24"/>
          <w:lang w:val="es-ES" w:eastAsia="es-PE"/>
        </w:rPr>
        <w:t>.</w:t>
      </w:r>
    </w:p>
    <w:p w14:paraId="37E57A8C" w14:textId="77777777" w:rsidR="001C1CF7" w:rsidRPr="007875C8" w:rsidRDefault="001C1CF7" w:rsidP="001C1CF7">
      <w:pPr>
        <w:spacing w:after="0" w:line="360" w:lineRule="auto"/>
        <w:ind w:left="709" w:hanging="709"/>
        <w:jc w:val="both"/>
        <w:rPr>
          <w:rFonts w:ascii="Arial" w:eastAsia="Times New Roman" w:hAnsi="Arial" w:cs="Arial"/>
          <w:sz w:val="24"/>
          <w:szCs w:val="24"/>
          <w:lang w:val="es-ES" w:eastAsia="es-PE"/>
        </w:rPr>
      </w:pPr>
      <w:r w:rsidRPr="007875C8">
        <w:rPr>
          <w:rFonts w:ascii="Arial" w:eastAsia="Times New Roman" w:hAnsi="Arial" w:cs="Arial"/>
          <w:sz w:val="24"/>
          <w:szCs w:val="24"/>
          <w:lang w:val="es-ES" w:eastAsia="es-PE"/>
        </w:rPr>
        <w:t>Organización Mundial de la Salud (2020) Violencia contra los niños.8 junio, 2020</w:t>
      </w:r>
    </w:p>
    <w:p w14:paraId="125F2EF1" w14:textId="799B105E" w:rsidR="001C1CF7" w:rsidRPr="005A7FFD" w:rsidRDefault="001C1CF7" w:rsidP="001C1CF7">
      <w:pPr>
        <w:spacing w:after="0" w:line="360" w:lineRule="auto"/>
        <w:ind w:left="709" w:hanging="709"/>
        <w:jc w:val="both"/>
        <w:rPr>
          <w:rFonts w:ascii="Arial" w:eastAsia="Times New Roman" w:hAnsi="Arial" w:cs="Arial"/>
          <w:sz w:val="24"/>
          <w:szCs w:val="24"/>
          <w:lang w:val="es-ES" w:eastAsia="es-PE"/>
        </w:rPr>
      </w:pPr>
      <w:r w:rsidRPr="007875C8">
        <w:rPr>
          <w:rFonts w:ascii="Arial" w:eastAsia="Times New Roman" w:hAnsi="Arial" w:cs="Arial"/>
          <w:sz w:val="24"/>
          <w:szCs w:val="24"/>
          <w:lang w:val="es-ES" w:eastAsia="es-PE"/>
        </w:rPr>
        <w:t xml:space="preserve">           </w:t>
      </w:r>
      <w:hyperlink r:id="rId14" w:history="1">
        <w:r w:rsidRPr="007875C8">
          <w:rPr>
            <w:rFonts w:ascii="Arial" w:eastAsia="Times New Roman" w:hAnsi="Arial" w:cs="Arial"/>
            <w:color w:val="1F3864"/>
            <w:sz w:val="24"/>
            <w:szCs w:val="24"/>
            <w:u w:val="single"/>
            <w:lang w:val="es-ES" w:eastAsia="es-PE"/>
          </w:rPr>
          <w:t>https://www.who.int/es/news-room/fact-sheets/detail/violence-against-children</w:t>
        </w:r>
      </w:hyperlink>
    </w:p>
    <w:p w14:paraId="5A4C33C4" w14:textId="77777777" w:rsidR="005A7FFD" w:rsidRPr="007875C8" w:rsidRDefault="005A7FFD" w:rsidP="005A7FFD">
      <w:pPr>
        <w:spacing w:after="0" w:line="360" w:lineRule="auto"/>
        <w:ind w:left="709" w:hanging="709"/>
        <w:jc w:val="both"/>
        <w:rPr>
          <w:rFonts w:ascii="Arial" w:eastAsia="Times New Roman" w:hAnsi="Arial" w:cs="Arial"/>
          <w:sz w:val="24"/>
          <w:szCs w:val="24"/>
          <w:lang w:val="es-ES" w:eastAsia="es-PE"/>
        </w:rPr>
      </w:pPr>
      <w:r w:rsidRPr="007875C8">
        <w:rPr>
          <w:rFonts w:ascii="Arial" w:eastAsia="Times New Roman" w:hAnsi="Arial" w:cs="Arial"/>
          <w:sz w:val="24"/>
          <w:szCs w:val="24"/>
          <w:lang w:val="es-ES" w:eastAsia="es-PE"/>
        </w:rPr>
        <w:t xml:space="preserve">Isaza, O. (2019). </w:t>
      </w:r>
      <w:r w:rsidRPr="00240ED8">
        <w:rPr>
          <w:rFonts w:ascii="Arial" w:eastAsia="Times New Roman" w:hAnsi="Arial" w:cs="Arial"/>
          <w:i/>
          <w:iCs/>
          <w:sz w:val="24"/>
          <w:szCs w:val="24"/>
          <w:lang w:val="es-ES" w:eastAsia="es-PE"/>
        </w:rPr>
        <w:t>Por un país sin violencia ni embarazo adolescente</w:t>
      </w:r>
      <w:r w:rsidRPr="007875C8">
        <w:rPr>
          <w:rFonts w:ascii="Arial" w:eastAsia="Times New Roman" w:hAnsi="Arial" w:cs="Arial"/>
          <w:sz w:val="24"/>
          <w:szCs w:val="24"/>
          <w:lang w:val="es-ES" w:eastAsia="es-PE"/>
        </w:rPr>
        <w:t xml:space="preserve">. Representante UNICEF Perú. </w:t>
      </w:r>
    </w:p>
    <w:p w14:paraId="386AC690" w14:textId="2E96AE65" w:rsidR="005A7FFD" w:rsidRDefault="005A7FFD" w:rsidP="005A7FFD">
      <w:pPr>
        <w:spacing w:after="0" w:line="360" w:lineRule="auto"/>
        <w:ind w:left="709" w:hanging="709"/>
        <w:jc w:val="both"/>
        <w:rPr>
          <w:rFonts w:ascii="Arial" w:eastAsia="Times New Roman" w:hAnsi="Arial" w:cs="Arial"/>
          <w:color w:val="1F3864"/>
          <w:sz w:val="24"/>
          <w:szCs w:val="24"/>
          <w:u w:val="single"/>
          <w:lang w:val="es-ES" w:eastAsia="es-PE"/>
        </w:rPr>
      </w:pPr>
      <w:r w:rsidRPr="007875C8">
        <w:rPr>
          <w:rFonts w:ascii="Arial" w:eastAsia="Times New Roman" w:hAnsi="Arial" w:cs="Arial"/>
          <w:sz w:val="24"/>
          <w:szCs w:val="24"/>
          <w:lang w:val="es-ES" w:eastAsia="es-PE"/>
        </w:rPr>
        <w:lastRenderedPageBreak/>
        <w:t xml:space="preserve">           </w:t>
      </w:r>
      <w:hyperlink r:id="rId15" w:history="1">
        <w:r w:rsidRPr="007875C8">
          <w:rPr>
            <w:rFonts w:ascii="Arial" w:eastAsia="Times New Roman" w:hAnsi="Arial" w:cs="Arial"/>
            <w:color w:val="1F3864"/>
            <w:sz w:val="24"/>
            <w:szCs w:val="24"/>
            <w:u w:val="single"/>
            <w:lang w:val="es-ES" w:eastAsia="es-PE"/>
          </w:rPr>
          <w:t>https://www.unicef.org/peru/articulos/por-un-pa%C3%ADs-sin-violencia-ni-embarazo-adolescente</w:t>
        </w:r>
      </w:hyperlink>
    </w:p>
    <w:p w14:paraId="1146DA84" w14:textId="57331276" w:rsidR="007875C8" w:rsidRDefault="007875C8" w:rsidP="007875C8">
      <w:pPr>
        <w:spacing w:after="0" w:line="360" w:lineRule="auto"/>
        <w:ind w:left="709" w:hanging="709"/>
        <w:jc w:val="both"/>
        <w:rPr>
          <w:rFonts w:ascii="Arial" w:eastAsia="Times New Roman" w:hAnsi="Arial" w:cs="Arial"/>
          <w:color w:val="002060"/>
          <w:sz w:val="24"/>
          <w:szCs w:val="24"/>
          <w:u w:val="single"/>
          <w:lang w:val="en-US" w:eastAsia="es-PE"/>
        </w:rPr>
      </w:pPr>
      <w:r w:rsidRPr="00AB4BC2">
        <w:rPr>
          <w:rFonts w:ascii="Arial" w:eastAsia="Times New Roman" w:hAnsi="Arial" w:cs="Arial"/>
          <w:sz w:val="24"/>
          <w:szCs w:val="24"/>
          <w:lang w:val="en-US" w:eastAsia="es-PE"/>
        </w:rPr>
        <w:t>Ondersma, S. J., Chaffin, M. J., Mullins, S. M., &amp; LeBreton, J. M. (2005). A Brief Form of the Child Abuse Potential Inventory: Development</w:t>
      </w:r>
      <w:r w:rsidRPr="005A7FFD">
        <w:rPr>
          <w:rFonts w:ascii="Arial" w:eastAsia="Times New Roman" w:hAnsi="Arial" w:cs="Arial"/>
          <w:sz w:val="24"/>
          <w:szCs w:val="24"/>
          <w:lang w:val="en-US" w:eastAsia="es-PE"/>
        </w:rPr>
        <w:t xml:space="preserve"> and validation. Journal of Clinical Child &amp; Adolescent Psychology, 34(2), 301–311. </w:t>
      </w:r>
      <w:hyperlink r:id="rId16" w:history="1">
        <w:r w:rsidRPr="005A7FFD">
          <w:rPr>
            <w:rFonts w:ascii="Arial" w:eastAsia="Times New Roman" w:hAnsi="Arial" w:cs="Arial"/>
            <w:color w:val="002060"/>
            <w:sz w:val="24"/>
            <w:szCs w:val="24"/>
            <w:u w:val="single"/>
            <w:lang w:val="en-US" w:eastAsia="es-PE"/>
          </w:rPr>
          <w:t>https://doi.org/10.1207/s15374424jccp3402_9</w:t>
        </w:r>
      </w:hyperlink>
      <w:r w:rsidRPr="005A7FFD">
        <w:rPr>
          <w:rFonts w:ascii="Arial" w:eastAsia="Times New Roman" w:hAnsi="Arial" w:cs="Arial"/>
          <w:color w:val="002060"/>
          <w:sz w:val="24"/>
          <w:szCs w:val="24"/>
          <w:u w:val="single"/>
          <w:lang w:val="en-US" w:eastAsia="es-PE"/>
        </w:rPr>
        <w:t>.</w:t>
      </w:r>
      <w:bookmarkEnd w:id="6"/>
      <w:bookmarkEnd w:id="7"/>
      <w:bookmarkEnd w:id="8"/>
    </w:p>
    <w:p w14:paraId="03E9C5CC" w14:textId="433D68FC" w:rsidR="00F476F3" w:rsidRDefault="00F476F3" w:rsidP="00F476F3">
      <w:pPr>
        <w:autoSpaceDE w:val="0"/>
        <w:autoSpaceDN w:val="0"/>
        <w:adjustRightInd w:val="0"/>
        <w:spacing w:after="0" w:line="360" w:lineRule="auto"/>
        <w:ind w:left="851" w:hanging="851"/>
        <w:jc w:val="both"/>
        <w:rPr>
          <w:rFonts w:ascii="Arial" w:hAnsi="Arial" w:cs="Arial"/>
          <w:sz w:val="24"/>
          <w:szCs w:val="24"/>
        </w:rPr>
      </w:pPr>
      <w:r w:rsidRPr="001B3E59">
        <w:rPr>
          <w:rFonts w:ascii="Arial" w:hAnsi="Arial" w:cs="Arial"/>
          <w:sz w:val="24"/>
          <w:szCs w:val="24"/>
        </w:rPr>
        <w:t xml:space="preserve">Shenk, C. E., Noll, J. G., Peugh, J. L., Griffin, A. M., y Bensman, H. E. (2016). Contamination in the prospective study of child maltreatment and female adolescent health. </w:t>
      </w:r>
      <w:r w:rsidRPr="001B3E59">
        <w:rPr>
          <w:rFonts w:ascii="Arial" w:hAnsi="Arial" w:cs="Arial"/>
          <w:i/>
          <w:iCs/>
          <w:sz w:val="24"/>
          <w:szCs w:val="24"/>
        </w:rPr>
        <w:t>Journal of Pediatric Psychology</w:t>
      </w:r>
      <w:r w:rsidRPr="001B3E59">
        <w:rPr>
          <w:rFonts w:ascii="Arial" w:hAnsi="Arial" w:cs="Arial"/>
          <w:sz w:val="24"/>
          <w:szCs w:val="24"/>
        </w:rPr>
        <w:t>, 41(1), 37-45. doi: 10.1093/jpepsy/jsv017.</w:t>
      </w:r>
    </w:p>
    <w:p w14:paraId="5D581B40" w14:textId="668265A6" w:rsidR="00F476F3" w:rsidRDefault="00F476F3" w:rsidP="00F476F3">
      <w:pPr>
        <w:autoSpaceDE w:val="0"/>
        <w:autoSpaceDN w:val="0"/>
        <w:adjustRightInd w:val="0"/>
        <w:spacing w:after="0" w:line="360" w:lineRule="auto"/>
        <w:ind w:left="851" w:hanging="851"/>
        <w:jc w:val="both"/>
        <w:rPr>
          <w:rFonts w:ascii="Arial" w:eastAsia="Times New Roman" w:hAnsi="Arial" w:cs="Arial"/>
          <w:color w:val="002060"/>
          <w:sz w:val="24"/>
          <w:szCs w:val="24"/>
          <w:u w:val="single"/>
          <w:lang w:val="en-US" w:eastAsia="es-PE"/>
        </w:rPr>
      </w:pPr>
      <w:r w:rsidRPr="00F476F3">
        <w:rPr>
          <w:rFonts w:ascii="Arial" w:hAnsi="Arial" w:cs="Arial"/>
          <w:sz w:val="24"/>
          <w:szCs w:val="24"/>
        </w:rPr>
        <w:t>Suarez, M. N. M., Solano, S. P. C., Del Valle, H. M. C., &amp; Vera, C. F. M. (2019). Abuso infantil y su incidencia en el desarrollo académico. RECIAMUC, 3(3), 651-678.</w:t>
      </w:r>
    </w:p>
    <w:p w14:paraId="137B4C43" w14:textId="12084BAA" w:rsidR="003312E9" w:rsidRDefault="002A5B60" w:rsidP="007875C8">
      <w:pPr>
        <w:spacing w:after="0" w:line="360" w:lineRule="auto"/>
        <w:ind w:left="709" w:hanging="709"/>
        <w:jc w:val="both"/>
        <w:rPr>
          <w:rFonts w:ascii="Arial" w:eastAsia="Times New Roman" w:hAnsi="Arial" w:cs="Arial"/>
          <w:sz w:val="24"/>
          <w:szCs w:val="24"/>
          <w:lang w:val="en-US" w:eastAsia="es-PE"/>
        </w:rPr>
      </w:pPr>
      <w:r>
        <w:rPr>
          <w:rFonts w:ascii="Arial" w:eastAsia="Times New Roman" w:hAnsi="Arial" w:cs="Arial"/>
          <w:sz w:val="24"/>
          <w:szCs w:val="24"/>
          <w:lang w:val="en-US" w:eastAsia="es-PE"/>
        </w:rPr>
        <w:t xml:space="preserve">Valdez M, Lopez V, Chaparro C. (2018). </w:t>
      </w:r>
      <w:r w:rsidRPr="00CE0B49">
        <w:rPr>
          <w:rFonts w:ascii="Arial" w:eastAsia="Times New Roman" w:hAnsi="Arial" w:cs="Arial"/>
          <w:i/>
          <w:iCs/>
          <w:sz w:val="24"/>
          <w:szCs w:val="24"/>
          <w:lang w:val="en-US" w:eastAsia="es-PE"/>
        </w:rPr>
        <w:t>Convivencia escolar: adaptación y validación de un instrumento mexicano en Chile</w:t>
      </w:r>
      <w:r>
        <w:rPr>
          <w:rFonts w:ascii="Arial" w:eastAsia="Times New Roman" w:hAnsi="Arial" w:cs="Arial"/>
          <w:sz w:val="24"/>
          <w:szCs w:val="24"/>
          <w:lang w:val="en-US" w:eastAsia="es-PE"/>
        </w:rPr>
        <w:t>.</w:t>
      </w:r>
      <w:r w:rsidR="00CE0B49" w:rsidRPr="00CE0B49">
        <w:t xml:space="preserve"> </w:t>
      </w:r>
      <w:r w:rsidR="00CE0B49" w:rsidRPr="00CE0B49">
        <w:rPr>
          <w:rFonts w:ascii="Arial" w:eastAsia="Times New Roman" w:hAnsi="Arial" w:cs="Arial"/>
          <w:sz w:val="24"/>
          <w:szCs w:val="24"/>
          <w:lang w:val="en-US" w:eastAsia="es-PE"/>
        </w:rPr>
        <w:t xml:space="preserve">REDIE vol.20 no.3 Ensenada </w:t>
      </w:r>
      <w:r w:rsidR="00666402" w:rsidRPr="00CE0B49">
        <w:rPr>
          <w:rFonts w:ascii="Arial" w:eastAsia="Times New Roman" w:hAnsi="Arial" w:cs="Arial"/>
          <w:sz w:val="24"/>
          <w:szCs w:val="24"/>
          <w:lang w:val="en-US" w:eastAsia="es-PE"/>
        </w:rPr>
        <w:t>jul. /</w:t>
      </w:r>
      <w:r w:rsidR="00CE0B49" w:rsidRPr="00CE0B49">
        <w:rPr>
          <w:rFonts w:ascii="Arial" w:eastAsia="Times New Roman" w:hAnsi="Arial" w:cs="Arial"/>
          <w:sz w:val="24"/>
          <w:szCs w:val="24"/>
          <w:lang w:val="en-US" w:eastAsia="es-PE"/>
        </w:rPr>
        <w:t>sep. 2018</w:t>
      </w:r>
      <w:r w:rsidR="00CE0B49">
        <w:rPr>
          <w:rFonts w:ascii="Arial" w:eastAsia="Times New Roman" w:hAnsi="Arial" w:cs="Arial"/>
          <w:sz w:val="24"/>
          <w:szCs w:val="24"/>
          <w:lang w:val="en-US" w:eastAsia="es-PE"/>
        </w:rPr>
        <w:t xml:space="preserve">.  </w:t>
      </w:r>
    </w:p>
    <w:p w14:paraId="583297E0" w14:textId="33827EDA" w:rsidR="003312E9" w:rsidRDefault="003312E9" w:rsidP="007875C8">
      <w:pPr>
        <w:spacing w:after="0" w:line="360" w:lineRule="auto"/>
        <w:ind w:left="709" w:hanging="709"/>
        <w:jc w:val="both"/>
        <w:rPr>
          <w:rStyle w:val="Hipervnculo"/>
          <w:rFonts w:ascii="Arial" w:eastAsia="Times New Roman" w:hAnsi="Arial" w:cs="Arial"/>
          <w:color w:val="1F4E79" w:themeColor="accent5" w:themeShade="80"/>
          <w:sz w:val="24"/>
          <w:szCs w:val="24"/>
          <w:lang w:val="en-US" w:eastAsia="es-PE"/>
        </w:rPr>
      </w:pPr>
      <w:r w:rsidRPr="00666402">
        <w:rPr>
          <w:rFonts w:ascii="Arial" w:eastAsia="Times New Roman" w:hAnsi="Arial" w:cs="Arial"/>
          <w:color w:val="1F4E79" w:themeColor="accent5" w:themeShade="80"/>
          <w:sz w:val="24"/>
          <w:szCs w:val="24"/>
          <w:lang w:val="en-US" w:eastAsia="es-PE"/>
        </w:rPr>
        <w:t xml:space="preserve">           </w:t>
      </w:r>
      <w:hyperlink r:id="rId17" w:history="1">
        <w:r w:rsidRPr="00666402">
          <w:rPr>
            <w:rStyle w:val="Hipervnculo"/>
            <w:rFonts w:ascii="Arial" w:eastAsia="Times New Roman" w:hAnsi="Arial" w:cs="Arial"/>
            <w:color w:val="1F4E79" w:themeColor="accent5" w:themeShade="80"/>
            <w:sz w:val="24"/>
            <w:szCs w:val="24"/>
            <w:lang w:val="en-US" w:eastAsia="es-PE"/>
          </w:rPr>
          <w:t>http://www.scielo.org.mx/scielo.php?pid=S1607-40412018000300080&amp;script=sci_arttext</w:t>
        </w:r>
      </w:hyperlink>
    </w:p>
    <w:p w14:paraId="641E48B0" w14:textId="77777777" w:rsidR="00F476F3" w:rsidRDefault="00F476F3" w:rsidP="00F476F3">
      <w:pPr>
        <w:autoSpaceDE w:val="0"/>
        <w:autoSpaceDN w:val="0"/>
        <w:adjustRightInd w:val="0"/>
        <w:spacing w:after="0" w:line="360" w:lineRule="auto"/>
        <w:ind w:left="851" w:hanging="567"/>
        <w:jc w:val="both"/>
        <w:rPr>
          <w:rFonts w:ascii="Arial" w:hAnsi="Arial" w:cs="Arial"/>
          <w:sz w:val="24"/>
          <w:szCs w:val="24"/>
        </w:rPr>
      </w:pPr>
      <w:r w:rsidRPr="001B3E59">
        <w:rPr>
          <w:rFonts w:ascii="Arial" w:hAnsi="Arial" w:cs="Arial"/>
          <w:sz w:val="24"/>
          <w:szCs w:val="24"/>
        </w:rPr>
        <w:t xml:space="preserve">Wirtz, A. L., Álvarez, C., Guedes, A. C., Brumana, L., Modvar, C., y Glass, N. (2016). Violence against children in Latin America and Caribbean countries: A comprehensive review of national health sector efforts in prevention and response. BMC </w:t>
      </w:r>
      <w:r w:rsidRPr="001B3E59">
        <w:rPr>
          <w:rFonts w:ascii="Arial" w:hAnsi="Arial" w:cs="Arial"/>
          <w:i/>
          <w:iCs/>
          <w:sz w:val="24"/>
          <w:szCs w:val="24"/>
        </w:rPr>
        <w:t>Public Health,</w:t>
      </w:r>
      <w:r w:rsidRPr="001B3E59">
        <w:rPr>
          <w:rFonts w:ascii="Arial" w:hAnsi="Arial" w:cs="Arial"/>
          <w:sz w:val="24"/>
          <w:szCs w:val="24"/>
        </w:rPr>
        <w:t xml:space="preserve"> 16(1006), 1-16. doi: 10.1186/ s12889-016-3562-3006.</w:t>
      </w:r>
    </w:p>
    <w:p w14:paraId="30493A1A" w14:textId="77777777" w:rsidR="00F476F3" w:rsidRPr="00666402" w:rsidRDefault="00F476F3" w:rsidP="007875C8">
      <w:pPr>
        <w:spacing w:after="0" w:line="360" w:lineRule="auto"/>
        <w:ind w:left="709" w:hanging="709"/>
        <w:jc w:val="both"/>
        <w:rPr>
          <w:rFonts w:ascii="Arial" w:eastAsia="Times New Roman" w:hAnsi="Arial" w:cs="Arial"/>
          <w:color w:val="1F4E79" w:themeColor="accent5" w:themeShade="80"/>
          <w:sz w:val="24"/>
          <w:szCs w:val="24"/>
          <w:lang w:val="en-US" w:eastAsia="es-PE"/>
        </w:rPr>
      </w:pPr>
    </w:p>
    <w:p w14:paraId="251FC3BB" w14:textId="77777777" w:rsidR="003312E9" w:rsidRDefault="003312E9" w:rsidP="007875C8">
      <w:pPr>
        <w:spacing w:after="0" w:line="360" w:lineRule="auto"/>
        <w:ind w:left="709" w:hanging="709"/>
        <w:jc w:val="both"/>
        <w:rPr>
          <w:rFonts w:ascii="Arial" w:eastAsia="Times New Roman" w:hAnsi="Arial" w:cs="Arial"/>
          <w:sz w:val="24"/>
          <w:szCs w:val="24"/>
          <w:lang w:val="en-US" w:eastAsia="es-PE"/>
        </w:rPr>
      </w:pPr>
    </w:p>
    <w:p w14:paraId="3EE084ED" w14:textId="1308EB2B" w:rsidR="002A5B60" w:rsidRDefault="003312E9" w:rsidP="007875C8">
      <w:pPr>
        <w:spacing w:after="0" w:line="360" w:lineRule="auto"/>
        <w:ind w:left="709" w:hanging="709"/>
        <w:jc w:val="both"/>
        <w:rPr>
          <w:rFonts w:ascii="Arial" w:eastAsia="Times New Roman" w:hAnsi="Arial" w:cs="Arial"/>
          <w:sz w:val="24"/>
          <w:szCs w:val="24"/>
          <w:lang w:val="en-US" w:eastAsia="es-PE"/>
        </w:rPr>
      </w:pPr>
      <w:r>
        <w:rPr>
          <w:rFonts w:ascii="Arial" w:eastAsia="Times New Roman" w:hAnsi="Arial" w:cs="Arial"/>
          <w:sz w:val="24"/>
          <w:szCs w:val="24"/>
          <w:lang w:val="en-US" w:eastAsia="es-PE"/>
        </w:rPr>
        <w:t xml:space="preserve">  </w:t>
      </w:r>
      <w:r w:rsidR="00CE0B49">
        <w:rPr>
          <w:rFonts w:ascii="Arial" w:eastAsia="Times New Roman" w:hAnsi="Arial" w:cs="Arial"/>
          <w:sz w:val="24"/>
          <w:szCs w:val="24"/>
          <w:lang w:val="en-US" w:eastAsia="es-PE"/>
        </w:rPr>
        <w:t xml:space="preserve">   </w:t>
      </w:r>
    </w:p>
    <w:p w14:paraId="1A287446" w14:textId="3E416AB8" w:rsidR="00CE0B49" w:rsidRDefault="00CE0B49" w:rsidP="007875C8">
      <w:pPr>
        <w:spacing w:after="0" w:line="360" w:lineRule="auto"/>
        <w:ind w:left="709" w:hanging="709"/>
        <w:jc w:val="both"/>
        <w:rPr>
          <w:rFonts w:ascii="Arial" w:eastAsia="Times New Roman" w:hAnsi="Arial" w:cs="Arial"/>
          <w:color w:val="002060"/>
          <w:sz w:val="24"/>
          <w:szCs w:val="24"/>
          <w:u w:val="single"/>
          <w:lang w:val="en-US" w:eastAsia="es-PE"/>
        </w:rPr>
      </w:pPr>
      <w:r>
        <w:rPr>
          <w:rFonts w:ascii="Arial" w:eastAsia="Times New Roman" w:hAnsi="Arial" w:cs="Arial"/>
          <w:color w:val="002060"/>
          <w:sz w:val="24"/>
          <w:szCs w:val="24"/>
          <w:u w:val="single"/>
          <w:lang w:val="en-US" w:eastAsia="es-PE"/>
        </w:rPr>
        <w:t xml:space="preserve">           </w:t>
      </w:r>
    </w:p>
    <w:p w14:paraId="6EA7F533" w14:textId="3C7695FF" w:rsidR="008267E4" w:rsidRDefault="008267E4" w:rsidP="007875C8">
      <w:pPr>
        <w:spacing w:after="0" w:line="360" w:lineRule="auto"/>
        <w:ind w:left="709" w:hanging="709"/>
        <w:jc w:val="both"/>
        <w:rPr>
          <w:rFonts w:ascii="Arial" w:eastAsia="Times New Roman" w:hAnsi="Arial" w:cs="Arial"/>
          <w:color w:val="002060"/>
          <w:sz w:val="24"/>
          <w:szCs w:val="24"/>
          <w:u w:val="single"/>
          <w:lang w:val="en-US" w:eastAsia="es-PE"/>
        </w:rPr>
      </w:pPr>
    </w:p>
    <w:p w14:paraId="2C6523D7" w14:textId="3F1CBE88" w:rsidR="008267E4" w:rsidRDefault="008267E4" w:rsidP="007875C8">
      <w:pPr>
        <w:spacing w:after="0" w:line="360" w:lineRule="auto"/>
        <w:ind w:left="709" w:hanging="709"/>
        <w:jc w:val="both"/>
        <w:rPr>
          <w:rFonts w:ascii="Arial" w:eastAsia="Times New Roman" w:hAnsi="Arial" w:cs="Arial"/>
          <w:color w:val="002060"/>
          <w:sz w:val="24"/>
          <w:szCs w:val="24"/>
          <w:u w:val="single"/>
          <w:lang w:val="en-US" w:eastAsia="es-PE"/>
        </w:rPr>
      </w:pPr>
    </w:p>
    <w:p w14:paraId="4CC62F90" w14:textId="6A1B7E14" w:rsidR="008267E4" w:rsidRDefault="008267E4" w:rsidP="007875C8">
      <w:pPr>
        <w:spacing w:after="0" w:line="360" w:lineRule="auto"/>
        <w:ind w:left="709" w:hanging="709"/>
        <w:jc w:val="both"/>
        <w:rPr>
          <w:rFonts w:ascii="Arial" w:eastAsia="Times New Roman" w:hAnsi="Arial" w:cs="Arial"/>
          <w:color w:val="002060"/>
          <w:sz w:val="24"/>
          <w:szCs w:val="24"/>
          <w:u w:val="single"/>
          <w:lang w:val="en-US" w:eastAsia="es-PE"/>
        </w:rPr>
      </w:pPr>
    </w:p>
    <w:p w14:paraId="3BC0AC25" w14:textId="6998C9FA" w:rsidR="008267E4" w:rsidRDefault="008267E4" w:rsidP="007875C8">
      <w:pPr>
        <w:spacing w:after="0" w:line="360" w:lineRule="auto"/>
        <w:ind w:left="709" w:hanging="709"/>
        <w:jc w:val="both"/>
        <w:rPr>
          <w:rFonts w:ascii="Arial" w:eastAsia="Times New Roman" w:hAnsi="Arial" w:cs="Arial"/>
          <w:color w:val="002060"/>
          <w:sz w:val="24"/>
          <w:szCs w:val="24"/>
          <w:u w:val="single"/>
          <w:lang w:val="en-US" w:eastAsia="es-PE"/>
        </w:rPr>
      </w:pPr>
    </w:p>
    <w:p w14:paraId="2589610D" w14:textId="225CF269" w:rsidR="008267E4" w:rsidRDefault="008267E4" w:rsidP="007875C8">
      <w:pPr>
        <w:spacing w:after="0" w:line="360" w:lineRule="auto"/>
        <w:ind w:left="709" w:hanging="709"/>
        <w:jc w:val="both"/>
        <w:rPr>
          <w:rFonts w:ascii="Arial" w:eastAsia="Times New Roman" w:hAnsi="Arial" w:cs="Arial"/>
          <w:color w:val="002060"/>
          <w:sz w:val="24"/>
          <w:szCs w:val="24"/>
          <w:u w:val="single"/>
          <w:lang w:val="en-US" w:eastAsia="es-PE"/>
        </w:rPr>
      </w:pPr>
    </w:p>
    <w:p w14:paraId="62CC72F2" w14:textId="58628EB8" w:rsidR="008267E4" w:rsidRDefault="008267E4" w:rsidP="007875C8">
      <w:pPr>
        <w:spacing w:after="0" w:line="360" w:lineRule="auto"/>
        <w:ind w:left="709" w:hanging="709"/>
        <w:jc w:val="both"/>
        <w:rPr>
          <w:rFonts w:ascii="Arial" w:eastAsia="Times New Roman" w:hAnsi="Arial" w:cs="Arial"/>
          <w:color w:val="002060"/>
          <w:sz w:val="24"/>
          <w:szCs w:val="24"/>
          <w:u w:val="single"/>
          <w:lang w:val="en-US" w:eastAsia="es-PE"/>
        </w:rPr>
      </w:pPr>
    </w:p>
    <w:p w14:paraId="580A1CC2" w14:textId="16FE183E" w:rsidR="008267E4" w:rsidRDefault="008267E4" w:rsidP="007875C8">
      <w:pPr>
        <w:spacing w:after="0" w:line="360" w:lineRule="auto"/>
        <w:ind w:left="709" w:hanging="709"/>
        <w:jc w:val="both"/>
        <w:rPr>
          <w:rFonts w:ascii="Arial" w:eastAsia="Times New Roman" w:hAnsi="Arial" w:cs="Arial"/>
          <w:color w:val="002060"/>
          <w:sz w:val="24"/>
          <w:szCs w:val="24"/>
          <w:u w:val="single"/>
          <w:lang w:val="en-US" w:eastAsia="es-PE"/>
        </w:rPr>
      </w:pPr>
      <w:bookmarkStart w:id="9" w:name="_GoBack"/>
      <w:bookmarkEnd w:id="9"/>
    </w:p>
    <w:sectPr w:rsidR="008267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75F5" w14:textId="77777777" w:rsidR="005949B2" w:rsidRDefault="005949B2" w:rsidP="00F03661">
      <w:pPr>
        <w:spacing w:after="0" w:line="240" w:lineRule="auto"/>
      </w:pPr>
      <w:r>
        <w:separator/>
      </w:r>
    </w:p>
  </w:endnote>
  <w:endnote w:type="continuationSeparator" w:id="0">
    <w:p w14:paraId="3D3836BF" w14:textId="77777777" w:rsidR="005949B2" w:rsidRDefault="005949B2" w:rsidP="00F0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1429B" w14:textId="77777777" w:rsidR="005949B2" w:rsidRDefault="005949B2" w:rsidP="00F03661">
      <w:pPr>
        <w:spacing w:after="0" w:line="240" w:lineRule="auto"/>
      </w:pPr>
      <w:r>
        <w:separator/>
      </w:r>
    </w:p>
  </w:footnote>
  <w:footnote w:type="continuationSeparator" w:id="0">
    <w:p w14:paraId="434FC411" w14:textId="77777777" w:rsidR="005949B2" w:rsidRDefault="005949B2" w:rsidP="00F03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F34B6"/>
    <w:multiLevelType w:val="hybridMultilevel"/>
    <w:tmpl w:val="C052A980"/>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37"/>
    <w:rsid w:val="00002C83"/>
    <w:rsid w:val="00023095"/>
    <w:rsid w:val="0002341F"/>
    <w:rsid w:val="00023B0E"/>
    <w:rsid w:val="00026FEC"/>
    <w:rsid w:val="00031CF3"/>
    <w:rsid w:val="00060559"/>
    <w:rsid w:val="00075B74"/>
    <w:rsid w:val="00090616"/>
    <w:rsid w:val="00095DF1"/>
    <w:rsid w:val="00095EE0"/>
    <w:rsid w:val="00095EE6"/>
    <w:rsid w:val="000A06EB"/>
    <w:rsid w:val="000A55BB"/>
    <w:rsid w:val="000A6CC6"/>
    <w:rsid w:val="000C67E8"/>
    <w:rsid w:val="000E5616"/>
    <w:rsid w:val="000F26FE"/>
    <w:rsid w:val="0012388A"/>
    <w:rsid w:val="001260BE"/>
    <w:rsid w:val="00127E52"/>
    <w:rsid w:val="00131B52"/>
    <w:rsid w:val="00154312"/>
    <w:rsid w:val="0016636C"/>
    <w:rsid w:val="001675FB"/>
    <w:rsid w:val="001750F3"/>
    <w:rsid w:val="00177D2B"/>
    <w:rsid w:val="00180228"/>
    <w:rsid w:val="00181803"/>
    <w:rsid w:val="00193E94"/>
    <w:rsid w:val="00196F61"/>
    <w:rsid w:val="001B188A"/>
    <w:rsid w:val="001B3095"/>
    <w:rsid w:val="001C1CF7"/>
    <w:rsid w:val="001C6659"/>
    <w:rsid w:val="001D1AC1"/>
    <w:rsid w:val="001D79C6"/>
    <w:rsid w:val="001D7AEB"/>
    <w:rsid w:val="00223683"/>
    <w:rsid w:val="00236B05"/>
    <w:rsid w:val="00240419"/>
    <w:rsid w:val="00240ED8"/>
    <w:rsid w:val="00241B31"/>
    <w:rsid w:val="002455BC"/>
    <w:rsid w:val="00246F5D"/>
    <w:rsid w:val="00272EFD"/>
    <w:rsid w:val="00272FB6"/>
    <w:rsid w:val="002827D8"/>
    <w:rsid w:val="00287D21"/>
    <w:rsid w:val="00295849"/>
    <w:rsid w:val="002A5B60"/>
    <w:rsid w:val="002A7EF1"/>
    <w:rsid w:val="002B20BF"/>
    <w:rsid w:val="002B30A3"/>
    <w:rsid w:val="002B6E00"/>
    <w:rsid w:val="002C48C1"/>
    <w:rsid w:val="002E0E65"/>
    <w:rsid w:val="002E6497"/>
    <w:rsid w:val="002F00CD"/>
    <w:rsid w:val="002F31A4"/>
    <w:rsid w:val="00302777"/>
    <w:rsid w:val="003054C1"/>
    <w:rsid w:val="00314909"/>
    <w:rsid w:val="003161FA"/>
    <w:rsid w:val="00317ED2"/>
    <w:rsid w:val="003214D6"/>
    <w:rsid w:val="00321D4B"/>
    <w:rsid w:val="00324899"/>
    <w:rsid w:val="003305B5"/>
    <w:rsid w:val="00330E71"/>
    <w:rsid w:val="003312E9"/>
    <w:rsid w:val="00337E75"/>
    <w:rsid w:val="00350ACD"/>
    <w:rsid w:val="003674AF"/>
    <w:rsid w:val="00380C7F"/>
    <w:rsid w:val="0039301B"/>
    <w:rsid w:val="003B22CD"/>
    <w:rsid w:val="003D0143"/>
    <w:rsid w:val="0040676F"/>
    <w:rsid w:val="00413F91"/>
    <w:rsid w:val="00420410"/>
    <w:rsid w:val="00424E10"/>
    <w:rsid w:val="00432C30"/>
    <w:rsid w:val="004439CD"/>
    <w:rsid w:val="00444AA7"/>
    <w:rsid w:val="00446268"/>
    <w:rsid w:val="00471B38"/>
    <w:rsid w:val="00472888"/>
    <w:rsid w:val="00481A3E"/>
    <w:rsid w:val="00491097"/>
    <w:rsid w:val="00497905"/>
    <w:rsid w:val="004A3FC5"/>
    <w:rsid w:val="004A51A4"/>
    <w:rsid w:val="004A6D92"/>
    <w:rsid w:val="004B2653"/>
    <w:rsid w:val="004B7FC1"/>
    <w:rsid w:val="004C7FDB"/>
    <w:rsid w:val="004D1AB7"/>
    <w:rsid w:val="004D55EB"/>
    <w:rsid w:val="004D5F3C"/>
    <w:rsid w:val="004E0796"/>
    <w:rsid w:val="004E2D18"/>
    <w:rsid w:val="004E6E25"/>
    <w:rsid w:val="004E7998"/>
    <w:rsid w:val="004F01F8"/>
    <w:rsid w:val="00500097"/>
    <w:rsid w:val="00501509"/>
    <w:rsid w:val="00506EEE"/>
    <w:rsid w:val="00511ACD"/>
    <w:rsid w:val="005176BA"/>
    <w:rsid w:val="00524E70"/>
    <w:rsid w:val="00527515"/>
    <w:rsid w:val="0053196C"/>
    <w:rsid w:val="00532CED"/>
    <w:rsid w:val="00536E0A"/>
    <w:rsid w:val="00553BED"/>
    <w:rsid w:val="00553F39"/>
    <w:rsid w:val="00554B02"/>
    <w:rsid w:val="00557AED"/>
    <w:rsid w:val="00563AB7"/>
    <w:rsid w:val="0057276D"/>
    <w:rsid w:val="005949B2"/>
    <w:rsid w:val="005A0751"/>
    <w:rsid w:val="005A7FFD"/>
    <w:rsid w:val="005B2860"/>
    <w:rsid w:val="005B400C"/>
    <w:rsid w:val="005B5171"/>
    <w:rsid w:val="005C778B"/>
    <w:rsid w:val="005D0C54"/>
    <w:rsid w:val="005F6192"/>
    <w:rsid w:val="0060288F"/>
    <w:rsid w:val="00605350"/>
    <w:rsid w:val="00606D86"/>
    <w:rsid w:val="0061438D"/>
    <w:rsid w:val="00615790"/>
    <w:rsid w:val="00620F78"/>
    <w:rsid w:val="00621118"/>
    <w:rsid w:val="00646A51"/>
    <w:rsid w:val="00651099"/>
    <w:rsid w:val="006554FB"/>
    <w:rsid w:val="00665D2F"/>
    <w:rsid w:val="00666402"/>
    <w:rsid w:val="00667288"/>
    <w:rsid w:val="006713CE"/>
    <w:rsid w:val="00672E8B"/>
    <w:rsid w:val="00673B11"/>
    <w:rsid w:val="006920A8"/>
    <w:rsid w:val="00692469"/>
    <w:rsid w:val="006A1B5B"/>
    <w:rsid w:val="006E1D76"/>
    <w:rsid w:val="00702AB9"/>
    <w:rsid w:val="0072075F"/>
    <w:rsid w:val="007225D5"/>
    <w:rsid w:val="00722EBA"/>
    <w:rsid w:val="00730C63"/>
    <w:rsid w:val="00737DCE"/>
    <w:rsid w:val="007445F0"/>
    <w:rsid w:val="0077095F"/>
    <w:rsid w:val="00776C20"/>
    <w:rsid w:val="00783031"/>
    <w:rsid w:val="007875C8"/>
    <w:rsid w:val="00790EB3"/>
    <w:rsid w:val="007942CD"/>
    <w:rsid w:val="007A3B10"/>
    <w:rsid w:val="007A58B6"/>
    <w:rsid w:val="007B2F4F"/>
    <w:rsid w:val="007C6C04"/>
    <w:rsid w:val="007D37ED"/>
    <w:rsid w:val="007D491A"/>
    <w:rsid w:val="007E58AF"/>
    <w:rsid w:val="007F11D1"/>
    <w:rsid w:val="007F4B96"/>
    <w:rsid w:val="007F7E4F"/>
    <w:rsid w:val="00807B04"/>
    <w:rsid w:val="00811B88"/>
    <w:rsid w:val="0081347A"/>
    <w:rsid w:val="008136C4"/>
    <w:rsid w:val="008244F1"/>
    <w:rsid w:val="00824BCC"/>
    <w:rsid w:val="008267E4"/>
    <w:rsid w:val="0083423E"/>
    <w:rsid w:val="00836B80"/>
    <w:rsid w:val="0084156E"/>
    <w:rsid w:val="00843735"/>
    <w:rsid w:val="008447ED"/>
    <w:rsid w:val="00845821"/>
    <w:rsid w:val="00854F70"/>
    <w:rsid w:val="00856264"/>
    <w:rsid w:val="00876854"/>
    <w:rsid w:val="00885E67"/>
    <w:rsid w:val="00892F36"/>
    <w:rsid w:val="008A0DB4"/>
    <w:rsid w:val="008B4949"/>
    <w:rsid w:val="008D5992"/>
    <w:rsid w:val="008D5D80"/>
    <w:rsid w:val="008E4DAD"/>
    <w:rsid w:val="008F18EA"/>
    <w:rsid w:val="00910D28"/>
    <w:rsid w:val="00922281"/>
    <w:rsid w:val="00942D81"/>
    <w:rsid w:val="009465C2"/>
    <w:rsid w:val="009502A8"/>
    <w:rsid w:val="009A4AA8"/>
    <w:rsid w:val="009A77E9"/>
    <w:rsid w:val="009B41C4"/>
    <w:rsid w:val="009C1685"/>
    <w:rsid w:val="009C3036"/>
    <w:rsid w:val="009E2637"/>
    <w:rsid w:val="009F15C9"/>
    <w:rsid w:val="00A058A8"/>
    <w:rsid w:val="00A066BE"/>
    <w:rsid w:val="00A07EF2"/>
    <w:rsid w:val="00A176F0"/>
    <w:rsid w:val="00A26C34"/>
    <w:rsid w:val="00A54539"/>
    <w:rsid w:val="00A563D2"/>
    <w:rsid w:val="00A5651E"/>
    <w:rsid w:val="00A63E2E"/>
    <w:rsid w:val="00A707E6"/>
    <w:rsid w:val="00A76B49"/>
    <w:rsid w:val="00A7780F"/>
    <w:rsid w:val="00A95491"/>
    <w:rsid w:val="00AB0889"/>
    <w:rsid w:val="00AB11E4"/>
    <w:rsid w:val="00AE5F9C"/>
    <w:rsid w:val="00AE66C3"/>
    <w:rsid w:val="00B0453D"/>
    <w:rsid w:val="00B07171"/>
    <w:rsid w:val="00B12649"/>
    <w:rsid w:val="00B26199"/>
    <w:rsid w:val="00B31440"/>
    <w:rsid w:val="00B3782F"/>
    <w:rsid w:val="00B41F08"/>
    <w:rsid w:val="00B4329E"/>
    <w:rsid w:val="00B43E9B"/>
    <w:rsid w:val="00B447F4"/>
    <w:rsid w:val="00B47C1C"/>
    <w:rsid w:val="00B500F4"/>
    <w:rsid w:val="00B51B23"/>
    <w:rsid w:val="00B64BDF"/>
    <w:rsid w:val="00B8161F"/>
    <w:rsid w:val="00B8256F"/>
    <w:rsid w:val="00B93EE0"/>
    <w:rsid w:val="00B9636E"/>
    <w:rsid w:val="00BA471A"/>
    <w:rsid w:val="00BB5FD3"/>
    <w:rsid w:val="00BD3244"/>
    <w:rsid w:val="00C05411"/>
    <w:rsid w:val="00C1026A"/>
    <w:rsid w:val="00C11592"/>
    <w:rsid w:val="00C12196"/>
    <w:rsid w:val="00C2306B"/>
    <w:rsid w:val="00C333D2"/>
    <w:rsid w:val="00C3580F"/>
    <w:rsid w:val="00C55510"/>
    <w:rsid w:val="00C8474D"/>
    <w:rsid w:val="00C860E7"/>
    <w:rsid w:val="00C86120"/>
    <w:rsid w:val="00C93D84"/>
    <w:rsid w:val="00CA5435"/>
    <w:rsid w:val="00CE0B49"/>
    <w:rsid w:val="00CF1505"/>
    <w:rsid w:val="00CF1FAF"/>
    <w:rsid w:val="00CF431A"/>
    <w:rsid w:val="00D078E5"/>
    <w:rsid w:val="00D1745E"/>
    <w:rsid w:val="00D30E48"/>
    <w:rsid w:val="00D3474F"/>
    <w:rsid w:val="00D50CA1"/>
    <w:rsid w:val="00D52716"/>
    <w:rsid w:val="00D53609"/>
    <w:rsid w:val="00D60A83"/>
    <w:rsid w:val="00D63288"/>
    <w:rsid w:val="00D80867"/>
    <w:rsid w:val="00D84FAE"/>
    <w:rsid w:val="00D91B4A"/>
    <w:rsid w:val="00D943EA"/>
    <w:rsid w:val="00D952D2"/>
    <w:rsid w:val="00DA5B38"/>
    <w:rsid w:val="00DB734A"/>
    <w:rsid w:val="00DC1D07"/>
    <w:rsid w:val="00DC39D8"/>
    <w:rsid w:val="00DC4EC2"/>
    <w:rsid w:val="00DC7E0E"/>
    <w:rsid w:val="00DD2BDC"/>
    <w:rsid w:val="00DD3A8B"/>
    <w:rsid w:val="00DD58BB"/>
    <w:rsid w:val="00DE66F3"/>
    <w:rsid w:val="00DE724A"/>
    <w:rsid w:val="00E00D37"/>
    <w:rsid w:val="00E105FA"/>
    <w:rsid w:val="00E34CB8"/>
    <w:rsid w:val="00E52B31"/>
    <w:rsid w:val="00E714F5"/>
    <w:rsid w:val="00E749BB"/>
    <w:rsid w:val="00E77E1E"/>
    <w:rsid w:val="00E84805"/>
    <w:rsid w:val="00E92846"/>
    <w:rsid w:val="00E96614"/>
    <w:rsid w:val="00EA22EB"/>
    <w:rsid w:val="00EB466F"/>
    <w:rsid w:val="00ED75F4"/>
    <w:rsid w:val="00EE64BB"/>
    <w:rsid w:val="00EF569A"/>
    <w:rsid w:val="00F03661"/>
    <w:rsid w:val="00F07C86"/>
    <w:rsid w:val="00F15A29"/>
    <w:rsid w:val="00F16B27"/>
    <w:rsid w:val="00F206A6"/>
    <w:rsid w:val="00F231E6"/>
    <w:rsid w:val="00F31842"/>
    <w:rsid w:val="00F33B02"/>
    <w:rsid w:val="00F41171"/>
    <w:rsid w:val="00F476F3"/>
    <w:rsid w:val="00F53110"/>
    <w:rsid w:val="00F57F43"/>
    <w:rsid w:val="00F64CFC"/>
    <w:rsid w:val="00F7254F"/>
    <w:rsid w:val="00F734DB"/>
    <w:rsid w:val="00F95807"/>
    <w:rsid w:val="00FA4769"/>
    <w:rsid w:val="00FA5482"/>
    <w:rsid w:val="00FC0BF3"/>
    <w:rsid w:val="00FD685E"/>
    <w:rsid w:val="00FE025A"/>
    <w:rsid w:val="00FE0B71"/>
    <w:rsid w:val="00FE7EA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FE6E"/>
  <w15:chartTrackingRefBased/>
  <w15:docId w15:val="{A69281B2-7588-4B40-B5CA-073CD87C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E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36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3661"/>
  </w:style>
  <w:style w:type="paragraph" w:styleId="Piedepgina">
    <w:name w:val="footer"/>
    <w:basedOn w:val="Normal"/>
    <w:link w:val="PiedepginaCar"/>
    <w:uiPriority w:val="99"/>
    <w:unhideWhenUsed/>
    <w:rsid w:val="00F036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3661"/>
  </w:style>
  <w:style w:type="character" w:styleId="Hipervnculo">
    <w:name w:val="Hyperlink"/>
    <w:basedOn w:val="Fuentedeprrafopredeter"/>
    <w:uiPriority w:val="99"/>
    <w:unhideWhenUsed/>
    <w:rsid w:val="00CE0B49"/>
    <w:rPr>
      <w:color w:val="0563C1" w:themeColor="hyperlink"/>
      <w:u w:val="single"/>
    </w:rPr>
  </w:style>
  <w:style w:type="character" w:styleId="Mencinsinresolver">
    <w:name w:val="Unresolved Mention"/>
    <w:basedOn w:val="Fuentedeprrafopredeter"/>
    <w:uiPriority w:val="99"/>
    <w:semiHidden/>
    <w:unhideWhenUsed/>
    <w:rsid w:val="00CE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096230">
      <w:bodyDiv w:val="1"/>
      <w:marLeft w:val="0"/>
      <w:marRight w:val="0"/>
      <w:marTop w:val="0"/>
      <w:marBottom w:val="0"/>
      <w:divBdr>
        <w:top w:val="none" w:sz="0" w:space="0" w:color="auto"/>
        <w:left w:val="none" w:sz="0" w:space="0" w:color="auto"/>
        <w:bottom w:val="none" w:sz="0" w:space="0" w:color="auto"/>
        <w:right w:val="none" w:sz="0" w:space="0" w:color="auto"/>
      </w:divBdr>
    </w:div>
    <w:div w:id="193921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who.int/mediacentre/factsheets/fs150/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7163/ret.n19.2020.09" TargetMode="External"/><Relationship Id="rId17" Type="http://schemas.openxmlformats.org/officeDocument/2006/relationships/hyperlink" Target="http://www.scielo.org.mx/scielo.php?pid=S1607-40412018000300080&amp;script=sci_arttext" TargetMode="External"/><Relationship Id="rId2" Type="http://schemas.openxmlformats.org/officeDocument/2006/relationships/styles" Target="styles.xml"/><Relationship Id="rId16" Type="http://schemas.openxmlformats.org/officeDocument/2006/relationships/hyperlink" Target="https://doi.org/10.1207/s15374424jccp3402_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813432.2019.1571002" TargetMode="External"/><Relationship Id="rId5" Type="http://schemas.openxmlformats.org/officeDocument/2006/relationships/footnotes" Target="footnotes.xml"/><Relationship Id="rId15" Type="http://schemas.openxmlformats.org/officeDocument/2006/relationships/hyperlink" Target="https://www.unicef.org/peru/articulos/por-un-pa%C3%ADs-sin-violencia-ni-embarazo-adolescente" TargetMode="External"/><Relationship Id="rId10" Type="http://schemas.openxmlformats.org/officeDocument/2006/relationships/hyperlink" Target="https://www.elsevier.es/es-revista-psychosocial-intervention-362-pdf-S11320559117003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log.uca.edu.ni/kurbina/files/2011/06/test-psicometrico_confiabilidad-y-validez.pdf" TargetMode="External"/><Relationship Id="rId14" Type="http://schemas.openxmlformats.org/officeDocument/2006/relationships/hyperlink" Target="https://www.who.int/es/news-room/fact-sheets/detail/violence-against-childr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2195</TotalTime>
  <Pages>14</Pages>
  <Words>4134</Words>
  <Characters>22738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211</cp:revision>
  <dcterms:created xsi:type="dcterms:W3CDTF">2020-11-30T21:20:00Z</dcterms:created>
  <dcterms:modified xsi:type="dcterms:W3CDTF">2021-01-12T04:08:00Z</dcterms:modified>
</cp:coreProperties>
</file>