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C2EBF" w14:textId="19CF1887" w:rsidR="006430EC" w:rsidRPr="006430EC" w:rsidRDefault="006430EC" w:rsidP="006430EC">
      <w:pPr>
        <w:spacing w:line="360" w:lineRule="auto"/>
        <w:jc w:val="center"/>
        <w:rPr>
          <w:rFonts w:ascii="Times New Roman" w:hAnsi="Times New Roman" w:cs="Times New Roman"/>
          <w:b/>
          <w:bCs/>
          <w:sz w:val="28"/>
          <w:szCs w:val="28"/>
          <w:lang w:val="en-US"/>
        </w:rPr>
      </w:pPr>
      <w:r w:rsidRPr="006430EC">
        <w:rPr>
          <w:rFonts w:ascii="Times New Roman" w:hAnsi="Times New Roman" w:cs="Times New Roman"/>
          <w:b/>
          <w:bCs/>
          <w:sz w:val="28"/>
          <w:szCs w:val="28"/>
          <w:lang w:val="en-US"/>
        </w:rPr>
        <w:t>What Is Citizenship and How Is It Practiced: The Views from Students in Porto Alegr</w:t>
      </w:r>
      <w:r w:rsidRPr="006430EC">
        <w:rPr>
          <w:rFonts w:ascii="Times New Roman" w:hAnsi="Times New Roman" w:cs="Times New Roman"/>
          <w:b/>
          <w:bCs/>
          <w:sz w:val="28"/>
          <w:szCs w:val="28"/>
          <w:lang w:val="en-US"/>
        </w:rPr>
        <w:t>e</w:t>
      </w:r>
    </w:p>
    <w:p w14:paraId="791A0BEF" w14:textId="77777777" w:rsidR="006430EC" w:rsidRPr="00082D68" w:rsidRDefault="006430EC" w:rsidP="006430EC">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0B9B2EBC" wp14:editId="5B5C99AB">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4260BC"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7748BE27" w14:textId="77777777" w:rsidR="006430EC" w:rsidRPr="00082D68" w:rsidRDefault="006430EC" w:rsidP="006430EC">
      <w:pPr>
        <w:rPr>
          <w:b/>
          <w:sz w:val="20"/>
          <w:szCs w:val="20"/>
          <w:lang w:val="es-AR"/>
        </w:rPr>
      </w:pPr>
    </w:p>
    <w:p w14:paraId="3CB3DD2C" w14:textId="77777777" w:rsidR="006430EC" w:rsidRPr="00082D68" w:rsidRDefault="006430EC" w:rsidP="006430EC">
      <w:pPr>
        <w:pStyle w:val="TtuloResumen"/>
        <w:rPr>
          <w:lang w:val="es-AR"/>
        </w:rPr>
      </w:pPr>
      <w:r w:rsidRPr="00082D68">
        <w:rPr>
          <w:lang w:val="es-AR"/>
        </w:rPr>
        <w:t>Abstract</w:t>
      </w:r>
    </w:p>
    <w:p w14:paraId="33076E1B" w14:textId="77777777" w:rsidR="006430EC" w:rsidRPr="0057008A" w:rsidRDefault="006430EC" w:rsidP="006430EC">
      <w:pPr>
        <w:spacing w:line="240" w:lineRule="auto"/>
        <w:jc w:val="both"/>
        <w:rPr>
          <w:rFonts w:ascii="Times New Roman" w:eastAsia="Times New Roman" w:hAnsi="Times New Roman" w:cs="Times New Roman"/>
          <w:color w:val="000000"/>
          <w:sz w:val="24"/>
          <w:szCs w:val="24"/>
          <w:shd w:val="clear" w:color="auto" w:fill="FFFFFF"/>
          <w:lang w:val="en-GB"/>
        </w:rPr>
      </w:pPr>
      <w:r w:rsidRPr="0057008A">
        <w:rPr>
          <w:rFonts w:ascii="Times New Roman" w:eastAsia="Times New Roman" w:hAnsi="Times New Roman" w:cs="Times New Roman"/>
          <w:sz w:val="24"/>
          <w:szCs w:val="24"/>
          <w:lang w:val="en-US"/>
        </w:rPr>
        <w:t>This study aims to understand how high school students interact with the idea of citizenship, as well as how they understand such concept. The article is based on the idea that civic action is essential for democratic life through active construction. We present a part of a larger survey with students from a public school in Porto Alegre, who answered a questionnaire containing questions about politics, rights and citizenship. From a thematic analysis, we present the results related to this last concept, showing impoverished constructions and ideas of obedience, morals, besides an idea of innatism regarding the citizen’s role. In light of Arendt's theory, the consequences of the lack of spaces in the curriculum for building civic thought are discussed, as well as the obstacle that hybridization between public and private generates towards the path of participatory democracy and the entry of young people into the common world.</w:t>
      </w:r>
    </w:p>
    <w:p w14:paraId="3F17D55B" w14:textId="69A0A2B7" w:rsidR="006430EC" w:rsidRDefault="006430EC" w:rsidP="006430EC">
      <w:pPr>
        <w:spacing w:line="240" w:lineRule="auto"/>
        <w:jc w:val="both"/>
        <w:rPr>
          <w:rFonts w:ascii="Times New Roman" w:eastAsia="Times New Roman" w:hAnsi="Times New Roman" w:cs="Times New Roman"/>
          <w:sz w:val="24"/>
          <w:szCs w:val="24"/>
          <w:lang w:val="en-US"/>
        </w:rPr>
      </w:pPr>
      <w:r w:rsidRPr="006430EC">
        <w:rPr>
          <w:rFonts w:ascii="Times New Roman" w:eastAsia="Times New Roman" w:hAnsi="Times New Roman" w:cs="Times New Roman"/>
          <w:b/>
          <w:bCs/>
          <w:sz w:val="24"/>
          <w:szCs w:val="24"/>
          <w:lang w:val="en-US"/>
        </w:rPr>
        <w:t>Keywords</w:t>
      </w:r>
      <w:r w:rsidRPr="0057008A">
        <w:rPr>
          <w:rFonts w:ascii="Times New Roman" w:eastAsia="Times New Roman" w:hAnsi="Times New Roman" w:cs="Times New Roman"/>
          <w:sz w:val="24"/>
          <w:szCs w:val="24"/>
          <w:lang w:val="en-US"/>
        </w:rPr>
        <w:t>: citizenship; civic engagement; youth; public school.</w:t>
      </w:r>
    </w:p>
    <w:p w14:paraId="528F4495" w14:textId="77777777" w:rsidR="006430EC" w:rsidRPr="0057008A" w:rsidRDefault="006430EC" w:rsidP="006430EC">
      <w:pPr>
        <w:spacing w:line="240" w:lineRule="auto"/>
        <w:jc w:val="both"/>
        <w:rPr>
          <w:rFonts w:ascii="Times New Roman" w:eastAsia="Times New Roman" w:hAnsi="Times New Roman" w:cs="Times New Roman"/>
          <w:sz w:val="24"/>
          <w:szCs w:val="24"/>
          <w:lang w:val="en-US"/>
        </w:rPr>
      </w:pPr>
    </w:p>
    <w:p w14:paraId="29B78A16" w14:textId="77777777" w:rsidR="006430EC" w:rsidRPr="006430EC" w:rsidRDefault="006430EC" w:rsidP="006430EC">
      <w:pPr>
        <w:spacing w:line="240" w:lineRule="auto"/>
        <w:rPr>
          <w:sz w:val="20"/>
          <w:szCs w:val="20"/>
          <w:lang w:val="en-US"/>
        </w:rPr>
      </w:pPr>
    </w:p>
    <w:p w14:paraId="68DFB7F2" w14:textId="67F9376F" w:rsidR="006430EC" w:rsidRPr="0057008A" w:rsidRDefault="006430EC" w:rsidP="006430EC">
      <w:pPr>
        <w:spacing w:line="360" w:lineRule="auto"/>
        <w:jc w:val="center"/>
        <w:rPr>
          <w:rFonts w:ascii="Times New Roman" w:hAnsi="Times New Roman" w:cs="Times New Roman"/>
          <w:sz w:val="24"/>
          <w:szCs w:val="24"/>
          <w:lang w:val="pt-PT"/>
        </w:rPr>
      </w:pPr>
      <w:r w:rsidRPr="0057008A">
        <w:rPr>
          <w:rFonts w:ascii="Times New Roman" w:hAnsi="Times New Roman" w:cs="Times New Roman"/>
          <w:sz w:val="24"/>
          <w:szCs w:val="24"/>
          <w:lang w:val="pt-PT"/>
        </w:rPr>
        <w:t xml:space="preserve">O que </w:t>
      </w:r>
      <w:r>
        <w:rPr>
          <w:rFonts w:ascii="Times New Roman" w:hAnsi="Times New Roman" w:cs="Times New Roman"/>
          <w:sz w:val="24"/>
          <w:szCs w:val="24"/>
          <w:lang w:val="pt-PT"/>
        </w:rPr>
        <w:t>é</w:t>
      </w:r>
      <w:r w:rsidRPr="0057008A">
        <w:rPr>
          <w:rFonts w:ascii="Times New Roman" w:hAnsi="Times New Roman" w:cs="Times New Roman"/>
          <w:sz w:val="24"/>
          <w:szCs w:val="24"/>
          <w:lang w:val="pt-PT"/>
        </w:rPr>
        <w:t xml:space="preserve"> </w:t>
      </w:r>
      <w:r>
        <w:rPr>
          <w:rFonts w:ascii="Times New Roman" w:hAnsi="Times New Roman" w:cs="Times New Roman"/>
          <w:sz w:val="24"/>
          <w:szCs w:val="24"/>
          <w:lang w:val="pt-PT"/>
        </w:rPr>
        <w:t>c</w:t>
      </w:r>
      <w:r w:rsidRPr="0057008A">
        <w:rPr>
          <w:rFonts w:ascii="Times New Roman" w:hAnsi="Times New Roman" w:cs="Times New Roman"/>
          <w:sz w:val="24"/>
          <w:szCs w:val="24"/>
          <w:lang w:val="pt-PT"/>
        </w:rPr>
        <w:t xml:space="preserve">idadania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 xml:space="preserve"> </w:t>
      </w:r>
      <w:r>
        <w:rPr>
          <w:rFonts w:ascii="Times New Roman" w:hAnsi="Times New Roman" w:cs="Times New Roman"/>
          <w:sz w:val="24"/>
          <w:szCs w:val="24"/>
          <w:lang w:val="pt-PT"/>
        </w:rPr>
        <w:t>c</w:t>
      </w:r>
      <w:r w:rsidRPr="0057008A">
        <w:rPr>
          <w:rFonts w:ascii="Times New Roman" w:hAnsi="Times New Roman" w:cs="Times New Roman"/>
          <w:sz w:val="24"/>
          <w:szCs w:val="24"/>
          <w:lang w:val="pt-PT"/>
        </w:rPr>
        <w:t xml:space="preserve">omo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 xml:space="preserve">la é </w:t>
      </w:r>
      <w:r>
        <w:rPr>
          <w:rFonts w:ascii="Times New Roman" w:hAnsi="Times New Roman" w:cs="Times New Roman"/>
          <w:sz w:val="24"/>
          <w:szCs w:val="24"/>
          <w:lang w:val="pt-PT"/>
        </w:rPr>
        <w:t>p</w:t>
      </w:r>
      <w:r w:rsidRPr="0057008A">
        <w:rPr>
          <w:rFonts w:ascii="Times New Roman" w:hAnsi="Times New Roman" w:cs="Times New Roman"/>
          <w:sz w:val="24"/>
          <w:szCs w:val="24"/>
          <w:lang w:val="pt-PT"/>
        </w:rPr>
        <w:t>raticada:</w:t>
      </w:r>
      <w:r>
        <w:rPr>
          <w:rFonts w:ascii="Times New Roman" w:hAnsi="Times New Roman" w:cs="Times New Roman"/>
          <w:sz w:val="24"/>
          <w:szCs w:val="24"/>
          <w:lang w:val="pt-PT"/>
        </w:rPr>
        <w:t xml:space="preserve"> </w:t>
      </w:r>
      <w:r>
        <w:rPr>
          <w:rFonts w:ascii="Times New Roman" w:hAnsi="Times New Roman" w:cs="Times New Roman"/>
          <w:sz w:val="24"/>
          <w:szCs w:val="24"/>
          <w:lang w:val="pt-PT"/>
        </w:rPr>
        <w:t>a</w:t>
      </w:r>
      <w:r w:rsidRPr="0057008A">
        <w:rPr>
          <w:rFonts w:ascii="Times New Roman" w:hAnsi="Times New Roman" w:cs="Times New Roman"/>
          <w:sz w:val="24"/>
          <w:szCs w:val="24"/>
          <w:lang w:val="pt-PT"/>
        </w:rPr>
        <w:t xml:space="preserve">s </w:t>
      </w:r>
      <w:r>
        <w:rPr>
          <w:rFonts w:ascii="Times New Roman" w:hAnsi="Times New Roman" w:cs="Times New Roman"/>
          <w:sz w:val="24"/>
          <w:szCs w:val="24"/>
          <w:lang w:val="pt-PT"/>
        </w:rPr>
        <w:t>p</w:t>
      </w:r>
      <w:r w:rsidRPr="0057008A">
        <w:rPr>
          <w:rFonts w:ascii="Times New Roman" w:hAnsi="Times New Roman" w:cs="Times New Roman"/>
          <w:sz w:val="24"/>
          <w:szCs w:val="24"/>
          <w:lang w:val="pt-PT"/>
        </w:rPr>
        <w:t xml:space="preserve">ercepções de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studantes de Porto Alegre</w:t>
      </w:r>
    </w:p>
    <w:p w14:paraId="6AFD3FD2" w14:textId="77777777" w:rsidR="006430EC" w:rsidRPr="006430EC" w:rsidRDefault="006430EC" w:rsidP="006430EC">
      <w:pPr>
        <w:jc w:val="both"/>
        <w:rPr>
          <w:bCs/>
          <w:sz w:val="20"/>
          <w:szCs w:val="20"/>
          <w:lang w:val="pt-PT"/>
        </w:rPr>
      </w:pPr>
    </w:p>
    <w:p w14:paraId="10863B76" w14:textId="77777777" w:rsidR="006430EC" w:rsidRPr="00082D68" w:rsidRDefault="006430EC" w:rsidP="006430EC">
      <w:pPr>
        <w:pStyle w:val="TtuloResumen"/>
      </w:pPr>
      <w:r w:rsidRPr="00082D68">
        <w:t>Resumo</w:t>
      </w:r>
    </w:p>
    <w:p w14:paraId="7205E4CF" w14:textId="7B06419D" w:rsidR="006430EC" w:rsidRDefault="006430EC" w:rsidP="006430EC">
      <w:pPr>
        <w:spacing w:after="0" w:line="240" w:lineRule="auto"/>
        <w:jc w:val="both"/>
        <w:rPr>
          <w:rFonts w:ascii="Times New Roman" w:eastAsia="Times New Roman" w:hAnsi="Times New Roman" w:cs="Times New Roman"/>
          <w:color w:val="201F1E"/>
          <w:sz w:val="24"/>
          <w:szCs w:val="24"/>
          <w:bdr w:val="none" w:sz="0" w:space="0" w:color="auto" w:frame="1"/>
          <w:shd w:val="clear" w:color="auto" w:fill="FFFFFF"/>
        </w:rPr>
      </w:pPr>
      <w:r w:rsidRPr="0057008A">
        <w:rPr>
          <w:rFonts w:ascii="Times New Roman" w:eastAsia="Times New Roman" w:hAnsi="Times New Roman" w:cs="Times New Roman"/>
          <w:color w:val="201F1E"/>
          <w:sz w:val="24"/>
          <w:szCs w:val="24"/>
          <w:bdr w:val="none" w:sz="0" w:space="0" w:color="auto" w:frame="1"/>
          <w:shd w:val="clear" w:color="auto" w:fill="FFFFFF"/>
        </w:rPr>
        <w:t xml:space="preserve">O presente estudo objetiva compreender como jovens estudantes do ensino médio interagem com a ideia de cidadania, bem como a que forma entendem tal concepção. O artigo parte da ideia de que a ação cidadã é essencial para a vida democrática, através de uma construção ativa. Apresentamos um recorte de uma pesquisa com estudantes de uma escola pública de Porto Alegre, que responderam um questionário contendo perguntas sobre política, direitos e cidadania. A partir de uma análise temática, apresenta-se os resultados relacionados a este último conceito, demonstrando construções empobrecidas e ideias de obediência, moral, além de uma ideia de </w:t>
      </w:r>
      <w:proofErr w:type="spellStart"/>
      <w:r w:rsidRPr="0057008A">
        <w:rPr>
          <w:rFonts w:ascii="Times New Roman" w:eastAsia="Times New Roman" w:hAnsi="Times New Roman" w:cs="Times New Roman"/>
          <w:color w:val="201F1E"/>
          <w:sz w:val="24"/>
          <w:szCs w:val="24"/>
          <w:bdr w:val="none" w:sz="0" w:space="0" w:color="auto" w:frame="1"/>
          <w:shd w:val="clear" w:color="auto" w:fill="FFFFFF"/>
        </w:rPr>
        <w:t>inatismo</w:t>
      </w:r>
      <w:proofErr w:type="spellEnd"/>
      <w:r w:rsidRPr="0057008A">
        <w:rPr>
          <w:rFonts w:ascii="Times New Roman" w:eastAsia="Times New Roman" w:hAnsi="Times New Roman" w:cs="Times New Roman"/>
          <w:color w:val="201F1E"/>
          <w:sz w:val="24"/>
          <w:szCs w:val="24"/>
          <w:bdr w:val="none" w:sz="0" w:space="0" w:color="auto" w:frame="1"/>
          <w:shd w:val="clear" w:color="auto" w:fill="FFFFFF"/>
        </w:rPr>
        <w:t xml:space="preserve"> quanto ao papel cidadão. Discute-se à luz da teoria arendtiana as consequências da falta de espaços de construção de pensamento cívico no currículo escolar, bem como o obstáculo que a hibridização entre público e privado gera para o caminho de uma democracia participativa e a entrada dos jovens no mundo comum. </w:t>
      </w:r>
    </w:p>
    <w:p w14:paraId="3A102E5A" w14:textId="77777777" w:rsidR="006430EC" w:rsidRPr="0057008A" w:rsidRDefault="006430EC" w:rsidP="006430EC">
      <w:pPr>
        <w:spacing w:after="0" w:line="240" w:lineRule="auto"/>
        <w:jc w:val="both"/>
        <w:rPr>
          <w:rFonts w:ascii="Times New Roman" w:eastAsia="Times New Roman" w:hAnsi="Times New Roman" w:cs="Times New Roman"/>
          <w:sz w:val="24"/>
          <w:szCs w:val="24"/>
        </w:rPr>
      </w:pPr>
    </w:p>
    <w:p w14:paraId="6727C039" w14:textId="77777777" w:rsidR="006430EC" w:rsidRPr="0057008A" w:rsidRDefault="006430EC" w:rsidP="006430EC">
      <w:pPr>
        <w:spacing w:line="240" w:lineRule="auto"/>
        <w:jc w:val="both"/>
        <w:rPr>
          <w:rFonts w:ascii="Times New Roman" w:eastAsia="Times New Roman" w:hAnsi="Times New Roman" w:cs="Times New Roman"/>
          <w:color w:val="000000"/>
          <w:sz w:val="24"/>
          <w:szCs w:val="24"/>
          <w:shd w:val="clear" w:color="auto" w:fill="FFFFFF"/>
        </w:rPr>
      </w:pPr>
      <w:r w:rsidRPr="006430EC">
        <w:rPr>
          <w:rFonts w:ascii="Times New Roman" w:hAnsi="Times New Roman" w:cs="Times New Roman"/>
          <w:b/>
          <w:bCs/>
          <w:sz w:val="24"/>
          <w:szCs w:val="24"/>
        </w:rPr>
        <w:t>Palavras-chave</w:t>
      </w:r>
      <w:r w:rsidRPr="0057008A">
        <w:rPr>
          <w:rFonts w:ascii="Times New Roman" w:hAnsi="Times New Roman" w:cs="Times New Roman"/>
          <w:sz w:val="24"/>
          <w:szCs w:val="24"/>
        </w:rPr>
        <w:t xml:space="preserve">: </w:t>
      </w:r>
      <w:r w:rsidRPr="0057008A">
        <w:rPr>
          <w:rFonts w:ascii="Times New Roman" w:eastAsia="Times New Roman" w:hAnsi="Times New Roman" w:cs="Times New Roman"/>
          <w:color w:val="000000"/>
          <w:sz w:val="24"/>
          <w:szCs w:val="24"/>
          <w:shd w:val="clear" w:color="auto" w:fill="FFFFFF"/>
        </w:rPr>
        <w:t>cidadania; participação cidadã, juventude; escola pública.</w:t>
      </w:r>
    </w:p>
    <w:p w14:paraId="3D0EAC31" w14:textId="77777777" w:rsidR="006430EC" w:rsidRPr="00082D68" w:rsidRDefault="006430EC" w:rsidP="006430EC">
      <w:pPr>
        <w:jc w:val="both"/>
        <w:rPr>
          <w:bCs/>
          <w:sz w:val="20"/>
          <w:szCs w:val="20"/>
        </w:rPr>
      </w:pPr>
      <w:r w:rsidRPr="00E25900">
        <w:rPr>
          <w:bCs/>
          <w:noProof/>
          <w:sz w:val="20"/>
          <w:szCs w:val="20"/>
        </w:rPr>
        <w:drawing>
          <wp:anchor distT="0" distB="0" distL="114300" distR="114300" simplePos="0" relativeHeight="251660288" behindDoc="0" locked="0" layoutInCell="1" allowOverlap="1" wp14:anchorId="0A8017E1" wp14:editId="6F20D5A6">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76F0B6A1" w14:textId="77777777" w:rsidR="006430EC" w:rsidRPr="00082D68" w:rsidRDefault="006430EC" w:rsidP="006430EC">
      <w:pPr>
        <w:rPr>
          <w:b/>
        </w:rPr>
      </w:pPr>
    </w:p>
    <w:p w14:paraId="33B56B97" w14:textId="77777777" w:rsidR="006430EC" w:rsidRPr="006430EC" w:rsidRDefault="006430EC" w:rsidP="00A717A5">
      <w:pPr>
        <w:spacing w:line="360" w:lineRule="auto"/>
        <w:jc w:val="both"/>
        <w:rPr>
          <w:rFonts w:ascii="Times New Roman" w:hAnsi="Times New Roman" w:cs="Times New Roman"/>
          <w:sz w:val="24"/>
          <w:szCs w:val="24"/>
        </w:rPr>
      </w:pPr>
    </w:p>
    <w:p w14:paraId="197A14A2" w14:textId="77777777" w:rsidR="006430EC" w:rsidRDefault="006430EC" w:rsidP="00A717A5">
      <w:pPr>
        <w:spacing w:line="360" w:lineRule="auto"/>
        <w:jc w:val="both"/>
        <w:rPr>
          <w:rFonts w:ascii="Times New Roman" w:hAnsi="Times New Roman" w:cs="Times New Roman"/>
          <w:sz w:val="24"/>
          <w:szCs w:val="24"/>
          <w:lang w:val="pt-PT"/>
        </w:rPr>
      </w:pPr>
    </w:p>
    <w:p w14:paraId="029DEA0E" w14:textId="77777777" w:rsidR="006430EC" w:rsidRDefault="006430EC" w:rsidP="00A717A5">
      <w:pPr>
        <w:spacing w:line="360" w:lineRule="auto"/>
        <w:jc w:val="both"/>
        <w:rPr>
          <w:rFonts w:ascii="Times New Roman" w:hAnsi="Times New Roman" w:cs="Times New Roman"/>
          <w:sz w:val="24"/>
          <w:szCs w:val="24"/>
          <w:lang w:val="pt-PT"/>
        </w:rPr>
      </w:pPr>
    </w:p>
    <w:p w14:paraId="0DD3535A" w14:textId="77777777" w:rsidR="006430EC" w:rsidRPr="0057008A" w:rsidRDefault="006430EC" w:rsidP="006430EC">
      <w:pPr>
        <w:spacing w:line="360" w:lineRule="auto"/>
        <w:jc w:val="center"/>
        <w:rPr>
          <w:rFonts w:ascii="Times New Roman" w:hAnsi="Times New Roman" w:cs="Times New Roman"/>
          <w:sz w:val="24"/>
          <w:szCs w:val="24"/>
          <w:lang w:val="pt-PT"/>
        </w:rPr>
      </w:pPr>
      <w:r w:rsidRPr="0057008A">
        <w:rPr>
          <w:rFonts w:ascii="Times New Roman" w:hAnsi="Times New Roman" w:cs="Times New Roman"/>
          <w:sz w:val="24"/>
          <w:szCs w:val="24"/>
          <w:lang w:val="pt-PT"/>
        </w:rPr>
        <w:lastRenderedPageBreak/>
        <w:t xml:space="preserve">O que </w:t>
      </w:r>
      <w:r>
        <w:rPr>
          <w:rFonts w:ascii="Times New Roman" w:hAnsi="Times New Roman" w:cs="Times New Roman"/>
          <w:sz w:val="24"/>
          <w:szCs w:val="24"/>
          <w:lang w:val="pt-PT"/>
        </w:rPr>
        <w:t>é</w:t>
      </w:r>
      <w:r w:rsidRPr="0057008A">
        <w:rPr>
          <w:rFonts w:ascii="Times New Roman" w:hAnsi="Times New Roman" w:cs="Times New Roman"/>
          <w:sz w:val="24"/>
          <w:szCs w:val="24"/>
          <w:lang w:val="pt-PT"/>
        </w:rPr>
        <w:t xml:space="preserve"> </w:t>
      </w:r>
      <w:r>
        <w:rPr>
          <w:rFonts w:ascii="Times New Roman" w:hAnsi="Times New Roman" w:cs="Times New Roman"/>
          <w:sz w:val="24"/>
          <w:szCs w:val="24"/>
          <w:lang w:val="pt-PT"/>
        </w:rPr>
        <w:t>c</w:t>
      </w:r>
      <w:r w:rsidRPr="0057008A">
        <w:rPr>
          <w:rFonts w:ascii="Times New Roman" w:hAnsi="Times New Roman" w:cs="Times New Roman"/>
          <w:sz w:val="24"/>
          <w:szCs w:val="24"/>
          <w:lang w:val="pt-PT"/>
        </w:rPr>
        <w:t xml:space="preserve">idadania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 xml:space="preserve"> </w:t>
      </w:r>
      <w:r>
        <w:rPr>
          <w:rFonts w:ascii="Times New Roman" w:hAnsi="Times New Roman" w:cs="Times New Roman"/>
          <w:sz w:val="24"/>
          <w:szCs w:val="24"/>
          <w:lang w:val="pt-PT"/>
        </w:rPr>
        <w:t>c</w:t>
      </w:r>
      <w:r w:rsidRPr="0057008A">
        <w:rPr>
          <w:rFonts w:ascii="Times New Roman" w:hAnsi="Times New Roman" w:cs="Times New Roman"/>
          <w:sz w:val="24"/>
          <w:szCs w:val="24"/>
          <w:lang w:val="pt-PT"/>
        </w:rPr>
        <w:t xml:space="preserve">omo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 xml:space="preserve">la é </w:t>
      </w:r>
      <w:r>
        <w:rPr>
          <w:rFonts w:ascii="Times New Roman" w:hAnsi="Times New Roman" w:cs="Times New Roman"/>
          <w:sz w:val="24"/>
          <w:szCs w:val="24"/>
          <w:lang w:val="pt-PT"/>
        </w:rPr>
        <w:t>p</w:t>
      </w:r>
      <w:r w:rsidRPr="0057008A">
        <w:rPr>
          <w:rFonts w:ascii="Times New Roman" w:hAnsi="Times New Roman" w:cs="Times New Roman"/>
          <w:sz w:val="24"/>
          <w:szCs w:val="24"/>
          <w:lang w:val="pt-PT"/>
        </w:rPr>
        <w:t>raticada:</w:t>
      </w:r>
      <w:r>
        <w:rPr>
          <w:rFonts w:ascii="Times New Roman" w:hAnsi="Times New Roman" w:cs="Times New Roman"/>
          <w:sz w:val="24"/>
          <w:szCs w:val="24"/>
          <w:lang w:val="pt-PT"/>
        </w:rPr>
        <w:t xml:space="preserve"> a</w:t>
      </w:r>
      <w:r w:rsidRPr="0057008A">
        <w:rPr>
          <w:rFonts w:ascii="Times New Roman" w:hAnsi="Times New Roman" w:cs="Times New Roman"/>
          <w:sz w:val="24"/>
          <w:szCs w:val="24"/>
          <w:lang w:val="pt-PT"/>
        </w:rPr>
        <w:t xml:space="preserve">s </w:t>
      </w:r>
      <w:r>
        <w:rPr>
          <w:rFonts w:ascii="Times New Roman" w:hAnsi="Times New Roman" w:cs="Times New Roman"/>
          <w:sz w:val="24"/>
          <w:szCs w:val="24"/>
          <w:lang w:val="pt-PT"/>
        </w:rPr>
        <w:t>p</w:t>
      </w:r>
      <w:r w:rsidRPr="0057008A">
        <w:rPr>
          <w:rFonts w:ascii="Times New Roman" w:hAnsi="Times New Roman" w:cs="Times New Roman"/>
          <w:sz w:val="24"/>
          <w:szCs w:val="24"/>
          <w:lang w:val="pt-PT"/>
        </w:rPr>
        <w:t xml:space="preserve">ercepções de </w:t>
      </w:r>
      <w:r>
        <w:rPr>
          <w:rFonts w:ascii="Times New Roman" w:hAnsi="Times New Roman" w:cs="Times New Roman"/>
          <w:sz w:val="24"/>
          <w:szCs w:val="24"/>
          <w:lang w:val="pt-PT"/>
        </w:rPr>
        <w:t>e</w:t>
      </w:r>
      <w:r w:rsidRPr="0057008A">
        <w:rPr>
          <w:rFonts w:ascii="Times New Roman" w:hAnsi="Times New Roman" w:cs="Times New Roman"/>
          <w:sz w:val="24"/>
          <w:szCs w:val="24"/>
          <w:lang w:val="pt-PT"/>
        </w:rPr>
        <w:t>studantes de Porto Alegre</w:t>
      </w:r>
    </w:p>
    <w:p w14:paraId="42048ED5" w14:textId="77777777" w:rsidR="006430EC" w:rsidRDefault="006430EC" w:rsidP="006430EC">
      <w:pPr>
        <w:spacing w:line="360" w:lineRule="auto"/>
        <w:ind w:firstLine="708"/>
        <w:jc w:val="center"/>
        <w:rPr>
          <w:rFonts w:ascii="Times New Roman" w:hAnsi="Times New Roman" w:cs="Times New Roman"/>
          <w:b/>
          <w:bCs/>
          <w:sz w:val="24"/>
          <w:szCs w:val="24"/>
          <w:lang w:val="pt-PT"/>
        </w:rPr>
      </w:pPr>
      <w:r w:rsidRPr="006430EC">
        <w:rPr>
          <w:rFonts w:ascii="Times New Roman" w:hAnsi="Times New Roman" w:cs="Times New Roman"/>
          <w:b/>
          <w:bCs/>
          <w:sz w:val="24"/>
          <w:szCs w:val="24"/>
          <w:lang w:val="pt-PT"/>
        </w:rPr>
        <w:t>Introdução</w:t>
      </w:r>
    </w:p>
    <w:p w14:paraId="19123819" w14:textId="52CDF388" w:rsidR="00BA0A6F" w:rsidRPr="006430EC" w:rsidRDefault="00820B9F" w:rsidP="006430EC">
      <w:pPr>
        <w:spacing w:line="360" w:lineRule="auto"/>
        <w:ind w:firstLine="708"/>
        <w:jc w:val="both"/>
        <w:rPr>
          <w:rFonts w:ascii="Times New Roman" w:hAnsi="Times New Roman" w:cs="Times New Roman"/>
          <w:b/>
          <w:bCs/>
          <w:sz w:val="24"/>
          <w:szCs w:val="24"/>
          <w:lang w:val="pt-PT"/>
        </w:rPr>
      </w:pPr>
      <w:r w:rsidRPr="0057008A">
        <w:rPr>
          <w:rFonts w:ascii="Times New Roman" w:hAnsi="Times New Roman" w:cs="Times New Roman"/>
          <w:sz w:val="24"/>
          <w:szCs w:val="24"/>
          <w:lang w:val="pt-PT"/>
        </w:rPr>
        <w:t xml:space="preserve">No </w:t>
      </w:r>
      <w:r w:rsidR="00E16E81" w:rsidRPr="0057008A">
        <w:rPr>
          <w:rFonts w:ascii="Times New Roman" w:hAnsi="Times New Roman" w:cs="Times New Roman"/>
          <w:sz w:val="24"/>
          <w:szCs w:val="24"/>
          <w:lang w:val="pt-PT"/>
        </w:rPr>
        <w:t>B</w:t>
      </w:r>
      <w:r w:rsidRPr="0057008A">
        <w:rPr>
          <w:rFonts w:ascii="Times New Roman" w:hAnsi="Times New Roman" w:cs="Times New Roman"/>
          <w:sz w:val="24"/>
          <w:szCs w:val="24"/>
          <w:lang w:val="pt-PT"/>
        </w:rPr>
        <w:t>rasil, a</w:t>
      </w:r>
      <w:r w:rsidR="0035172F" w:rsidRPr="0057008A">
        <w:rPr>
          <w:rFonts w:ascii="Times New Roman" w:hAnsi="Times New Roman" w:cs="Times New Roman"/>
          <w:sz w:val="24"/>
          <w:szCs w:val="24"/>
          <w:lang w:val="pt-PT"/>
        </w:rPr>
        <w:t xml:space="preserve"> temática da participação juvenil na esfera política teve, durante os anos </w:t>
      </w:r>
      <w:r w:rsidR="00BA0A6F" w:rsidRPr="0057008A">
        <w:rPr>
          <w:rFonts w:ascii="Times New Roman" w:hAnsi="Times New Roman" w:cs="Times New Roman"/>
          <w:sz w:val="24"/>
          <w:szCs w:val="24"/>
          <w:lang w:val="pt-PT"/>
        </w:rPr>
        <w:t>2015 e 2016</w:t>
      </w:r>
      <w:r w:rsidR="00127A7B" w:rsidRPr="0057008A">
        <w:rPr>
          <w:rFonts w:ascii="Times New Roman" w:hAnsi="Times New Roman" w:cs="Times New Roman"/>
          <w:sz w:val="24"/>
          <w:szCs w:val="24"/>
          <w:lang w:val="pt-PT"/>
        </w:rPr>
        <w:t>,</w:t>
      </w:r>
      <w:r w:rsidR="00BA0A6F" w:rsidRPr="0057008A">
        <w:rPr>
          <w:rFonts w:ascii="Times New Roman" w:hAnsi="Times New Roman" w:cs="Times New Roman"/>
          <w:sz w:val="24"/>
          <w:szCs w:val="24"/>
          <w:lang w:val="pt-PT"/>
        </w:rPr>
        <w:t xml:space="preserve"> </w:t>
      </w:r>
      <w:r w:rsidR="0035172F" w:rsidRPr="0057008A">
        <w:rPr>
          <w:rFonts w:ascii="Times New Roman" w:hAnsi="Times New Roman" w:cs="Times New Roman"/>
          <w:sz w:val="24"/>
          <w:szCs w:val="24"/>
          <w:lang w:val="pt-PT"/>
        </w:rPr>
        <w:t xml:space="preserve">um marcador histórico importante para os próprios jovens: a Primavera Secundarista. </w:t>
      </w:r>
      <w:r w:rsidR="00030D29" w:rsidRPr="0057008A">
        <w:rPr>
          <w:rFonts w:ascii="Times New Roman" w:hAnsi="Times New Roman" w:cs="Times New Roman"/>
          <w:sz w:val="24"/>
          <w:szCs w:val="24"/>
          <w:lang w:val="pt-PT"/>
        </w:rPr>
        <w:t>Esta mobilização</w:t>
      </w:r>
      <w:r w:rsidR="00BA0A6F" w:rsidRPr="0057008A">
        <w:rPr>
          <w:rFonts w:ascii="Times New Roman" w:hAnsi="Times New Roman" w:cs="Times New Roman"/>
          <w:sz w:val="24"/>
          <w:szCs w:val="24"/>
          <w:lang w:val="pt-PT"/>
        </w:rPr>
        <w:t xml:space="preserve"> juvenil teve início no estado de São Paulo e disseminou-se pelos demais estados brasileiros, incluindo o Rio Grande do Sul</w:t>
      </w:r>
      <w:r w:rsidR="00BA0A6F" w:rsidRPr="0057008A">
        <w:rPr>
          <w:rFonts w:ascii="Times New Roman" w:hAnsi="Times New Roman" w:cs="Times New Roman"/>
          <w:sz w:val="24"/>
          <w:szCs w:val="24"/>
        </w:rPr>
        <w:t>.</w:t>
      </w:r>
      <w:r w:rsidR="00030D29" w:rsidRPr="0057008A">
        <w:rPr>
          <w:rFonts w:ascii="Times New Roman" w:hAnsi="Times New Roman" w:cs="Times New Roman"/>
          <w:sz w:val="24"/>
          <w:szCs w:val="24"/>
          <w:lang w:val="pt-PT"/>
        </w:rPr>
        <w:t xml:space="preserve"> Sob a influência das manifestações do Movimento Passe Livre, de 2013, e também das experiências estudantis argentinas e chilenas, o</w:t>
      </w:r>
      <w:r w:rsidR="00BA0A6F" w:rsidRPr="0057008A">
        <w:rPr>
          <w:rFonts w:ascii="Times New Roman" w:hAnsi="Times New Roman" w:cs="Times New Roman"/>
          <w:sz w:val="24"/>
          <w:szCs w:val="24"/>
          <w:lang w:val="pt-PT"/>
        </w:rPr>
        <w:t xml:space="preserve"> movimento foi gerado como reação ao Projeto de Reorganização Escolar, criado pelo então governador de São Paulo, Geraldo Alckmin. O projeto tinha como iniciativa dividir as escolas a partir de ciclos, em que cada escola seria a sede específica de um ciclo, exclusivamente. A proposta era segmentar as sedes educacionais em dois ciclos diferentes de ensino fundamental e um de ensino médio. Iniciou-se uma campanha para o dia “</w:t>
      </w:r>
      <w:r w:rsidR="00BA0A6F" w:rsidRPr="0057008A">
        <w:rPr>
          <w:rFonts w:ascii="Times New Roman" w:hAnsi="Times New Roman" w:cs="Times New Roman"/>
          <w:sz w:val="24"/>
          <w:szCs w:val="24"/>
        </w:rPr>
        <w:t>E</w:t>
      </w:r>
      <w:r w:rsidR="00BA0A6F" w:rsidRPr="0057008A">
        <w:rPr>
          <w:rFonts w:ascii="Times New Roman" w:hAnsi="Times New Roman" w:cs="Times New Roman"/>
          <w:sz w:val="24"/>
          <w:szCs w:val="24"/>
          <w:lang w:val="pt-PT"/>
        </w:rPr>
        <w:t>”, o dia em que os alunos e seus familiares seriam informados sobre como os novos moldes seriam aplicados e como os alunos seriam transferidos. Além disso, o mesmo projeto tinha como objetivo diminuir o número de sedes escolares pelo estado, sob o argumento de excesso de vagas ociosas (</w:t>
      </w:r>
      <w:r w:rsidR="00045434" w:rsidRPr="0057008A">
        <w:rPr>
          <w:rFonts w:ascii="Times New Roman" w:hAnsi="Times New Roman" w:cs="Times New Roman"/>
          <w:sz w:val="24"/>
          <w:szCs w:val="24"/>
          <w:lang w:val="pt-PT"/>
        </w:rPr>
        <w:t>J</w:t>
      </w:r>
      <w:r w:rsidR="00556DE2">
        <w:rPr>
          <w:rFonts w:ascii="Times New Roman" w:hAnsi="Times New Roman" w:cs="Times New Roman"/>
          <w:sz w:val="24"/>
          <w:szCs w:val="24"/>
          <w:lang w:val="pt-PT"/>
        </w:rPr>
        <w:t>anuário</w:t>
      </w:r>
      <w:r w:rsidR="00BA0A6F" w:rsidRPr="0057008A">
        <w:rPr>
          <w:rFonts w:ascii="Times New Roman" w:hAnsi="Times New Roman" w:cs="Times New Roman"/>
          <w:sz w:val="24"/>
          <w:szCs w:val="24"/>
          <w:lang w:val="pt-PT"/>
        </w:rPr>
        <w:t xml:space="preserve">, </w:t>
      </w:r>
      <w:r w:rsidR="00045434" w:rsidRPr="0057008A">
        <w:rPr>
          <w:rFonts w:ascii="Times New Roman" w:hAnsi="Times New Roman" w:cs="Times New Roman"/>
          <w:sz w:val="24"/>
          <w:szCs w:val="24"/>
          <w:lang w:val="pt-PT"/>
        </w:rPr>
        <w:t>C</w:t>
      </w:r>
      <w:r w:rsidR="00556DE2">
        <w:rPr>
          <w:rFonts w:ascii="Times New Roman" w:hAnsi="Times New Roman" w:cs="Times New Roman"/>
          <w:sz w:val="24"/>
          <w:szCs w:val="24"/>
          <w:lang w:val="pt-PT"/>
        </w:rPr>
        <w:t>ampos</w:t>
      </w:r>
      <w:r w:rsidR="00BA0A6F" w:rsidRPr="0057008A">
        <w:rPr>
          <w:rFonts w:ascii="Times New Roman" w:hAnsi="Times New Roman" w:cs="Times New Roman"/>
          <w:sz w:val="24"/>
          <w:szCs w:val="24"/>
          <w:lang w:val="pt-PT"/>
        </w:rPr>
        <w:t xml:space="preserve">, </w:t>
      </w:r>
      <w:r w:rsidR="00045434" w:rsidRPr="0057008A">
        <w:rPr>
          <w:rFonts w:ascii="Times New Roman" w:hAnsi="Times New Roman" w:cs="Times New Roman"/>
          <w:sz w:val="24"/>
          <w:szCs w:val="24"/>
          <w:lang w:val="pt-PT"/>
        </w:rPr>
        <w:t>M</w:t>
      </w:r>
      <w:r w:rsidR="00556DE2">
        <w:rPr>
          <w:rFonts w:ascii="Times New Roman" w:hAnsi="Times New Roman" w:cs="Times New Roman"/>
          <w:sz w:val="24"/>
          <w:szCs w:val="24"/>
          <w:lang w:val="pt-PT"/>
        </w:rPr>
        <w:t>edeiros &amp;</w:t>
      </w:r>
      <w:r w:rsidR="00A64613" w:rsidRPr="0057008A">
        <w:rPr>
          <w:rFonts w:ascii="Times New Roman" w:hAnsi="Times New Roman" w:cs="Times New Roman"/>
          <w:sz w:val="24"/>
          <w:szCs w:val="24"/>
          <w:lang w:val="pt-PT"/>
        </w:rPr>
        <w:t xml:space="preserve"> </w:t>
      </w:r>
      <w:r w:rsidR="00045434" w:rsidRPr="0057008A">
        <w:rPr>
          <w:rFonts w:ascii="Times New Roman" w:hAnsi="Times New Roman" w:cs="Times New Roman"/>
          <w:sz w:val="24"/>
          <w:szCs w:val="24"/>
          <w:lang w:val="pt-PT"/>
        </w:rPr>
        <w:t>R</w:t>
      </w:r>
      <w:r w:rsidR="00556DE2">
        <w:rPr>
          <w:rFonts w:ascii="Times New Roman" w:hAnsi="Times New Roman" w:cs="Times New Roman"/>
          <w:sz w:val="24"/>
          <w:szCs w:val="24"/>
          <w:lang w:val="pt-PT"/>
        </w:rPr>
        <w:t>ibeiro</w:t>
      </w:r>
      <w:r w:rsidR="00BA0A6F" w:rsidRPr="0057008A">
        <w:rPr>
          <w:rFonts w:ascii="Times New Roman" w:hAnsi="Times New Roman" w:cs="Times New Roman"/>
          <w:sz w:val="24"/>
          <w:szCs w:val="24"/>
          <w:lang w:val="pt-PT"/>
        </w:rPr>
        <w:t xml:space="preserve">, 2016; </w:t>
      </w:r>
      <w:r w:rsidR="00A64613" w:rsidRPr="0057008A">
        <w:rPr>
          <w:rFonts w:ascii="Times New Roman" w:hAnsi="Times New Roman" w:cs="Times New Roman"/>
          <w:sz w:val="24"/>
          <w:szCs w:val="24"/>
          <w:lang w:val="pt-PT"/>
        </w:rPr>
        <w:t>M</w:t>
      </w:r>
      <w:r w:rsidR="00556DE2">
        <w:rPr>
          <w:rFonts w:ascii="Times New Roman" w:hAnsi="Times New Roman" w:cs="Times New Roman"/>
          <w:sz w:val="24"/>
          <w:szCs w:val="24"/>
          <w:lang w:val="pt-PT"/>
        </w:rPr>
        <w:t>oraes</w:t>
      </w:r>
      <w:r w:rsidR="00BA0A6F" w:rsidRPr="0057008A">
        <w:rPr>
          <w:rFonts w:ascii="Times New Roman" w:hAnsi="Times New Roman" w:cs="Times New Roman"/>
          <w:sz w:val="24"/>
          <w:szCs w:val="24"/>
          <w:lang w:val="pt-PT"/>
        </w:rPr>
        <w:t xml:space="preserve"> </w:t>
      </w:r>
      <w:r w:rsidR="00556DE2">
        <w:rPr>
          <w:rFonts w:ascii="Times New Roman" w:hAnsi="Times New Roman" w:cs="Times New Roman"/>
          <w:sz w:val="24"/>
          <w:szCs w:val="24"/>
          <w:lang w:val="pt-PT"/>
        </w:rPr>
        <w:t>&amp;</w:t>
      </w:r>
      <w:r w:rsidR="00A64613" w:rsidRPr="0057008A">
        <w:rPr>
          <w:rFonts w:ascii="Times New Roman" w:hAnsi="Times New Roman" w:cs="Times New Roman"/>
          <w:sz w:val="24"/>
          <w:szCs w:val="24"/>
          <w:lang w:val="pt-PT"/>
        </w:rPr>
        <w:t xml:space="preserve"> X</w:t>
      </w:r>
      <w:r w:rsidR="00556DE2">
        <w:rPr>
          <w:rFonts w:ascii="Times New Roman" w:hAnsi="Times New Roman" w:cs="Times New Roman"/>
          <w:sz w:val="24"/>
          <w:szCs w:val="24"/>
          <w:lang w:val="pt-PT"/>
        </w:rPr>
        <w:t>imenes</w:t>
      </w:r>
      <w:r w:rsidR="00BA0A6F" w:rsidRPr="0057008A">
        <w:rPr>
          <w:rFonts w:ascii="Times New Roman" w:hAnsi="Times New Roman" w:cs="Times New Roman"/>
          <w:sz w:val="24"/>
          <w:szCs w:val="24"/>
          <w:lang w:val="pt-PT"/>
        </w:rPr>
        <w:t xml:space="preserve">, 2016). </w:t>
      </w:r>
    </w:p>
    <w:p w14:paraId="6AFEC34A" w14:textId="4F0D5A8A" w:rsidR="00BA0A6F" w:rsidRPr="0057008A" w:rsidRDefault="00BD6C53" w:rsidP="006430EC">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7008A">
        <w:rPr>
          <w:rFonts w:ascii="Times New Roman" w:hAnsi="Times New Roman" w:cs="Times New Roman"/>
          <w:color w:val="000000" w:themeColor="text1"/>
          <w:sz w:val="24"/>
          <w:szCs w:val="24"/>
        </w:rPr>
        <w:t xml:space="preserve">As manifestações </w:t>
      </w:r>
      <w:r w:rsidR="00120517" w:rsidRPr="0057008A">
        <w:rPr>
          <w:rFonts w:ascii="Times New Roman" w:hAnsi="Times New Roman" w:cs="Times New Roman"/>
          <w:color w:val="000000" w:themeColor="text1"/>
          <w:sz w:val="24"/>
          <w:szCs w:val="24"/>
        </w:rPr>
        <w:t>da</w:t>
      </w:r>
      <w:r w:rsidRPr="0057008A">
        <w:rPr>
          <w:rFonts w:ascii="Times New Roman" w:hAnsi="Times New Roman" w:cs="Times New Roman"/>
          <w:color w:val="000000" w:themeColor="text1"/>
          <w:sz w:val="24"/>
          <w:szCs w:val="24"/>
        </w:rPr>
        <w:t xml:space="preserve"> Primavera Secundarista tiveram como pano de fundo a inconformidade dos usuários da educação </w:t>
      </w:r>
      <w:r w:rsidR="007471F3" w:rsidRPr="0057008A">
        <w:rPr>
          <w:rFonts w:ascii="Times New Roman" w:hAnsi="Times New Roman" w:cs="Times New Roman"/>
          <w:color w:val="000000" w:themeColor="text1"/>
          <w:sz w:val="24"/>
          <w:szCs w:val="24"/>
        </w:rPr>
        <w:t>com as medidas estabelecidas arbitrariamente pelo Estado</w:t>
      </w:r>
      <w:r w:rsidR="00961240" w:rsidRPr="0057008A">
        <w:rPr>
          <w:rFonts w:ascii="Times New Roman" w:hAnsi="Times New Roman" w:cs="Times New Roman"/>
          <w:color w:val="000000" w:themeColor="text1"/>
          <w:sz w:val="24"/>
          <w:szCs w:val="24"/>
        </w:rPr>
        <w:t xml:space="preserve"> e </w:t>
      </w:r>
      <w:r w:rsidR="00961240" w:rsidRPr="0057008A">
        <w:rPr>
          <w:rFonts w:ascii="Times New Roman" w:hAnsi="Times New Roman" w:cs="Times New Roman"/>
          <w:sz w:val="24"/>
          <w:szCs w:val="24"/>
          <w:lang w:val="pt-PT"/>
        </w:rPr>
        <w:t>oposição ao tom de inevitabilidade e irreversibilidade por parte das decisões governamentais direcionadas à educação pública.</w:t>
      </w:r>
      <w:r w:rsidRPr="0057008A">
        <w:rPr>
          <w:rFonts w:ascii="Times New Roman" w:hAnsi="Times New Roman" w:cs="Times New Roman"/>
          <w:color w:val="000000" w:themeColor="text1"/>
          <w:sz w:val="24"/>
          <w:szCs w:val="24"/>
        </w:rPr>
        <w:t xml:space="preserve"> </w:t>
      </w:r>
      <w:r w:rsidR="00961240" w:rsidRPr="0057008A">
        <w:rPr>
          <w:rFonts w:ascii="Times New Roman" w:hAnsi="Times New Roman" w:cs="Times New Roman"/>
          <w:color w:val="000000" w:themeColor="text1"/>
          <w:sz w:val="24"/>
          <w:szCs w:val="24"/>
        </w:rPr>
        <w:t xml:space="preserve">Além disso, opuseram-se ao fato de que </w:t>
      </w:r>
      <w:r w:rsidR="00961240" w:rsidRPr="0057008A">
        <w:rPr>
          <w:rFonts w:ascii="Times New Roman" w:hAnsi="Times New Roman" w:cs="Times New Roman"/>
          <w:sz w:val="24"/>
          <w:szCs w:val="24"/>
          <w:lang w:val="pt-PT"/>
        </w:rPr>
        <w:t>que os diretamente afetados por tal mudanç</w:t>
      </w:r>
      <w:r w:rsidR="00961240" w:rsidRPr="0057008A">
        <w:rPr>
          <w:rFonts w:ascii="Times New Roman" w:hAnsi="Times New Roman" w:cs="Times New Roman"/>
          <w:sz w:val="24"/>
          <w:szCs w:val="24"/>
        </w:rPr>
        <w:t>a n</w:t>
      </w:r>
      <w:r w:rsidR="00961240" w:rsidRPr="0057008A">
        <w:rPr>
          <w:rFonts w:ascii="Times New Roman" w:hAnsi="Times New Roman" w:cs="Times New Roman"/>
          <w:sz w:val="24"/>
          <w:szCs w:val="24"/>
          <w:lang w:val="pt-PT"/>
        </w:rPr>
        <w:t xml:space="preserve">ão foram considerados na evolução das </w:t>
      </w:r>
      <w:r w:rsidR="002E4268" w:rsidRPr="0057008A">
        <w:rPr>
          <w:rFonts w:ascii="Times New Roman" w:hAnsi="Times New Roman" w:cs="Times New Roman"/>
          <w:sz w:val="24"/>
          <w:szCs w:val="24"/>
          <w:lang w:val="pt-PT"/>
        </w:rPr>
        <w:t>decisões</w:t>
      </w:r>
      <w:r w:rsidR="00961240" w:rsidRPr="0057008A">
        <w:rPr>
          <w:rFonts w:ascii="Times New Roman" w:hAnsi="Times New Roman" w:cs="Times New Roman"/>
          <w:sz w:val="24"/>
          <w:szCs w:val="24"/>
          <w:lang w:val="pt-PT"/>
        </w:rPr>
        <w:t xml:space="preserve">. </w:t>
      </w:r>
      <w:r w:rsidRPr="0057008A">
        <w:rPr>
          <w:rFonts w:ascii="Times New Roman" w:hAnsi="Times New Roman" w:cs="Times New Roman"/>
          <w:color w:val="000000" w:themeColor="text1"/>
          <w:sz w:val="24"/>
          <w:szCs w:val="24"/>
        </w:rPr>
        <w:t xml:space="preserve">Foi um movimento </w:t>
      </w:r>
      <w:r w:rsidR="00961240" w:rsidRPr="0057008A">
        <w:rPr>
          <w:rFonts w:ascii="Times New Roman" w:hAnsi="Times New Roman" w:cs="Times New Roman"/>
          <w:color w:val="000000" w:themeColor="text1"/>
          <w:sz w:val="24"/>
          <w:szCs w:val="24"/>
        </w:rPr>
        <w:t>ausente</w:t>
      </w:r>
      <w:r w:rsidRPr="0057008A">
        <w:rPr>
          <w:rFonts w:ascii="Times New Roman" w:hAnsi="Times New Roman" w:cs="Times New Roman"/>
          <w:color w:val="000000" w:themeColor="text1"/>
          <w:sz w:val="24"/>
          <w:szCs w:val="24"/>
        </w:rPr>
        <w:t xml:space="preserve"> de </w:t>
      </w:r>
      <w:r w:rsidR="007471F3" w:rsidRPr="0057008A">
        <w:rPr>
          <w:rFonts w:ascii="Times New Roman" w:hAnsi="Times New Roman" w:cs="Times New Roman"/>
          <w:color w:val="000000" w:themeColor="text1"/>
          <w:sz w:val="24"/>
          <w:szCs w:val="24"/>
        </w:rPr>
        <w:t>lideranças</w:t>
      </w:r>
      <w:r w:rsidRPr="0057008A">
        <w:rPr>
          <w:rFonts w:ascii="Times New Roman" w:hAnsi="Times New Roman" w:cs="Times New Roman"/>
          <w:color w:val="000000" w:themeColor="text1"/>
          <w:sz w:val="24"/>
          <w:szCs w:val="24"/>
        </w:rPr>
        <w:t xml:space="preserve"> ou associa</w:t>
      </w:r>
      <w:r w:rsidR="00120517" w:rsidRPr="0057008A">
        <w:rPr>
          <w:rFonts w:ascii="Times New Roman" w:hAnsi="Times New Roman" w:cs="Times New Roman"/>
          <w:color w:val="000000" w:themeColor="text1"/>
          <w:sz w:val="24"/>
          <w:szCs w:val="24"/>
        </w:rPr>
        <w:t>çõ</w:t>
      </w:r>
      <w:r w:rsidRPr="0057008A">
        <w:rPr>
          <w:rFonts w:ascii="Times New Roman" w:hAnsi="Times New Roman" w:cs="Times New Roman"/>
          <w:color w:val="000000" w:themeColor="text1"/>
          <w:sz w:val="24"/>
          <w:szCs w:val="24"/>
        </w:rPr>
        <w:t>es partidárias e sindicâncias</w:t>
      </w:r>
      <w:r w:rsidR="00961240" w:rsidRPr="0057008A">
        <w:rPr>
          <w:rFonts w:ascii="Times New Roman" w:hAnsi="Times New Roman" w:cs="Times New Roman"/>
          <w:color w:val="000000" w:themeColor="text1"/>
          <w:sz w:val="24"/>
          <w:szCs w:val="24"/>
        </w:rPr>
        <w:t xml:space="preserve">, com a </w:t>
      </w:r>
      <w:r w:rsidRPr="0057008A">
        <w:rPr>
          <w:rFonts w:ascii="Times New Roman" w:hAnsi="Times New Roman" w:cs="Times New Roman"/>
          <w:color w:val="000000" w:themeColor="text1"/>
          <w:sz w:val="24"/>
          <w:szCs w:val="24"/>
        </w:rPr>
        <w:t xml:space="preserve">intenção </w:t>
      </w:r>
      <w:r w:rsidR="00961240" w:rsidRPr="0057008A">
        <w:rPr>
          <w:rFonts w:ascii="Times New Roman" w:hAnsi="Times New Roman" w:cs="Times New Roman"/>
          <w:color w:val="000000" w:themeColor="text1"/>
          <w:sz w:val="24"/>
          <w:szCs w:val="24"/>
        </w:rPr>
        <w:t>de</w:t>
      </w:r>
      <w:r w:rsidRPr="0057008A">
        <w:rPr>
          <w:rFonts w:ascii="Times New Roman" w:hAnsi="Times New Roman" w:cs="Times New Roman"/>
          <w:color w:val="000000" w:themeColor="text1"/>
          <w:sz w:val="24"/>
          <w:szCs w:val="24"/>
        </w:rPr>
        <w:t xml:space="preserve"> </w:t>
      </w:r>
      <w:r w:rsidR="00A4158F" w:rsidRPr="0057008A">
        <w:rPr>
          <w:rFonts w:ascii="Times New Roman" w:hAnsi="Times New Roman" w:cs="Times New Roman"/>
          <w:color w:val="000000" w:themeColor="text1"/>
          <w:sz w:val="24"/>
          <w:szCs w:val="24"/>
        </w:rPr>
        <w:t>denunciar</w:t>
      </w:r>
      <w:r w:rsidRPr="0057008A">
        <w:rPr>
          <w:rFonts w:ascii="Times New Roman" w:hAnsi="Times New Roman" w:cs="Times New Roman"/>
          <w:color w:val="000000" w:themeColor="text1"/>
          <w:sz w:val="24"/>
          <w:szCs w:val="24"/>
        </w:rPr>
        <w:t xml:space="preserve"> o sucateamento da educação brasileira, buscando a atenção da população- que em grande parte apoiou o movimento. </w:t>
      </w:r>
      <w:r w:rsidR="00A4158F" w:rsidRPr="0057008A">
        <w:rPr>
          <w:rFonts w:ascii="Times New Roman" w:hAnsi="Times New Roman" w:cs="Times New Roman"/>
          <w:color w:val="000000" w:themeColor="text1"/>
          <w:sz w:val="24"/>
          <w:szCs w:val="24"/>
        </w:rPr>
        <w:t>Os estudantes</w:t>
      </w:r>
      <w:r w:rsidRPr="0057008A">
        <w:rPr>
          <w:rFonts w:ascii="Times New Roman" w:hAnsi="Times New Roman" w:cs="Times New Roman"/>
          <w:color w:val="000000" w:themeColor="text1"/>
          <w:sz w:val="24"/>
          <w:szCs w:val="24"/>
        </w:rPr>
        <w:t xml:space="preserve"> ficaram reconhecidos como os protagonistas, organizando atividades internas, limpeza e segurança nas escolas e promovendo gestões a base de </w:t>
      </w:r>
      <w:r w:rsidR="00A4158F" w:rsidRPr="0057008A">
        <w:rPr>
          <w:rFonts w:ascii="Times New Roman" w:hAnsi="Times New Roman" w:cs="Times New Roman"/>
          <w:color w:val="000000" w:themeColor="text1"/>
          <w:sz w:val="24"/>
          <w:szCs w:val="24"/>
        </w:rPr>
        <w:t>assembleias</w:t>
      </w:r>
      <w:r w:rsidRPr="0057008A">
        <w:rPr>
          <w:rFonts w:ascii="Times New Roman" w:hAnsi="Times New Roman" w:cs="Times New Roman"/>
          <w:color w:val="000000" w:themeColor="text1"/>
          <w:sz w:val="24"/>
          <w:szCs w:val="24"/>
        </w:rPr>
        <w:t xml:space="preserve"> para as decisões a serem tomadas (</w:t>
      </w:r>
      <w:proofErr w:type="spellStart"/>
      <w:r w:rsidR="00A64613" w:rsidRPr="0057008A">
        <w:rPr>
          <w:rFonts w:ascii="Times New Roman" w:hAnsi="Times New Roman" w:cs="Times New Roman"/>
          <w:color w:val="000000" w:themeColor="text1"/>
          <w:sz w:val="24"/>
          <w:szCs w:val="24"/>
        </w:rPr>
        <w:t>W</w:t>
      </w:r>
      <w:r w:rsidR="00556DE2">
        <w:rPr>
          <w:rFonts w:ascii="Times New Roman" w:hAnsi="Times New Roman" w:cs="Times New Roman"/>
          <w:color w:val="000000" w:themeColor="text1"/>
          <w:sz w:val="24"/>
          <w:szCs w:val="24"/>
        </w:rPr>
        <w:t>eissbock</w:t>
      </w:r>
      <w:proofErr w:type="spellEnd"/>
      <w:r w:rsidRPr="0057008A">
        <w:rPr>
          <w:rFonts w:ascii="Times New Roman" w:hAnsi="Times New Roman" w:cs="Times New Roman"/>
          <w:color w:val="000000" w:themeColor="text1"/>
          <w:sz w:val="24"/>
          <w:szCs w:val="24"/>
        </w:rPr>
        <w:t>, 2017).</w:t>
      </w:r>
      <w:r w:rsidR="00961240" w:rsidRPr="0057008A">
        <w:rPr>
          <w:rFonts w:ascii="Times New Roman" w:hAnsi="Times New Roman" w:cs="Times New Roman"/>
          <w:color w:val="000000" w:themeColor="text1"/>
          <w:sz w:val="24"/>
          <w:szCs w:val="24"/>
        </w:rPr>
        <w:t xml:space="preserve"> A manifestação alcançou </w:t>
      </w:r>
      <w:r w:rsidR="00127A7B" w:rsidRPr="0057008A">
        <w:rPr>
          <w:rFonts w:ascii="Times New Roman" w:hAnsi="Times New Roman" w:cs="Times New Roman"/>
          <w:sz w:val="24"/>
          <w:szCs w:val="24"/>
          <w:lang w:val="pt-PT"/>
        </w:rPr>
        <w:t>22</w:t>
      </w:r>
      <w:r w:rsidR="00BA0A6F" w:rsidRPr="0057008A">
        <w:rPr>
          <w:rFonts w:ascii="Times New Roman" w:hAnsi="Times New Roman" w:cs="Times New Roman"/>
          <w:sz w:val="24"/>
          <w:szCs w:val="24"/>
          <w:lang w:val="pt-PT"/>
        </w:rPr>
        <w:t xml:space="preserve"> estados brasileiros. Com o</w:t>
      </w:r>
      <w:r w:rsidR="00961240" w:rsidRPr="0057008A">
        <w:rPr>
          <w:rFonts w:ascii="Times New Roman" w:hAnsi="Times New Roman" w:cs="Times New Roman"/>
          <w:sz w:val="24"/>
          <w:szCs w:val="24"/>
          <w:lang w:val="pt-PT"/>
        </w:rPr>
        <w:t xml:space="preserve"> seu</w:t>
      </w:r>
      <w:r w:rsidR="00BA0A6F" w:rsidRPr="0057008A">
        <w:rPr>
          <w:rFonts w:ascii="Times New Roman" w:hAnsi="Times New Roman" w:cs="Times New Roman"/>
          <w:sz w:val="24"/>
          <w:szCs w:val="24"/>
          <w:lang w:val="pt-PT"/>
        </w:rPr>
        <w:t xml:space="preserve"> crescimento, a Primavera Secundarista contou com o envolvimento de estudantes e ocupaçõ</w:t>
      </w:r>
      <w:r w:rsidR="00BA0A6F" w:rsidRPr="0057008A">
        <w:rPr>
          <w:rFonts w:ascii="Times New Roman" w:hAnsi="Times New Roman" w:cs="Times New Roman"/>
          <w:sz w:val="24"/>
          <w:szCs w:val="24"/>
        </w:rPr>
        <w:t xml:space="preserve">es </w:t>
      </w:r>
      <w:proofErr w:type="spellStart"/>
      <w:r w:rsidR="00BA0A6F" w:rsidRPr="0057008A">
        <w:rPr>
          <w:rFonts w:ascii="Times New Roman" w:hAnsi="Times New Roman" w:cs="Times New Roman"/>
          <w:sz w:val="24"/>
          <w:szCs w:val="24"/>
        </w:rPr>
        <w:t>universit</w:t>
      </w:r>
      <w:proofErr w:type="spellEnd"/>
      <w:r w:rsidR="00BA0A6F" w:rsidRPr="0057008A">
        <w:rPr>
          <w:rFonts w:ascii="Times New Roman" w:hAnsi="Times New Roman" w:cs="Times New Roman"/>
          <w:sz w:val="24"/>
          <w:szCs w:val="24"/>
          <w:lang w:val="pt-PT"/>
        </w:rPr>
        <w:t>árias, além de ter o apoio de professores por todo o país. Os professores também reivindicaram interditar a decisão que previa o encerramento das atividades de algumas escolas, decisão que diminuiria a oferta empregatícia. Portanto, a reivindicação era uma luta pela participação democrática de uma decisão pelos principais atores envolvidos em tal projeto (</w:t>
      </w:r>
      <w:r w:rsidR="00A64613" w:rsidRPr="0057008A">
        <w:rPr>
          <w:rFonts w:ascii="Times New Roman" w:hAnsi="Times New Roman" w:cs="Times New Roman"/>
          <w:sz w:val="24"/>
          <w:szCs w:val="24"/>
          <w:lang w:val="pt-PT"/>
        </w:rPr>
        <w:t>J</w:t>
      </w:r>
      <w:r w:rsidR="00556DE2">
        <w:rPr>
          <w:rFonts w:ascii="Times New Roman" w:hAnsi="Times New Roman" w:cs="Times New Roman"/>
          <w:sz w:val="24"/>
          <w:szCs w:val="24"/>
          <w:lang w:val="pt-PT"/>
        </w:rPr>
        <w:t>anuário</w:t>
      </w:r>
      <w:r w:rsidR="00BA0A6F" w:rsidRPr="0057008A">
        <w:rPr>
          <w:rFonts w:ascii="Times New Roman" w:hAnsi="Times New Roman" w:cs="Times New Roman"/>
          <w:sz w:val="24"/>
          <w:szCs w:val="24"/>
        </w:rPr>
        <w:t xml:space="preserve"> et al., 2016).</w:t>
      </w:r>
    </w:p>
    <w:p w14:paraId="752E2736" w14:textId="31E49A8A" w:rsidR="003A2204" w:rsidRPr="00D5417C" w:rsidRDefault="00BA0A6F" w:rsidP="006430EC">
      <w:pPr>
        <w:pStyle w:val="Corpo"/>
        <w:spacing w:after="0" w:line="360" w:lineRule="auto"/>
        <w:ind w:firstLine="708"/>
        <w:jc w:val="both"/>
        <w:rPr>
          <w:rFonts w:ascii="Times New Roman" w:hAnsi="Times New Roman" w:cs="Times New Roman"/>
          <w:sz w:val="24"/>
          <w:szCs w:val="24"/>
          <w:lang w:val="pt-BR"/>
        </w:rPr>
      </w:pPr>
      <w:r w:rsidRPr="0057008A">
        <w:rPr>
          <w:rFonts w:ascii="Times New Roman" w:hAnsi="Times New Roman" w:cs="Times New Roman"/>
          <w:sz w:val="24"/>
          <w:szCs w:val="24"/>
          <w:lang w:val="pt-BR"/>
        </w:rPr>
        <w:lastRenderedPageBreak/>
        <w:t>Ap</w:t>
      </w:r>
      <w:proofErr w:type="spellStart"/>
      <w:r w:rsidRPr="0057008A">
        <w:rPr>
          <w:rFonts w:ascii="Times New Roman" w:hAnsi="Times New Roman" w:cs="Times New Roman"/>
          <w:sz w:val="24"/>
          <w:szCs w:val="24"/>
          <w:lang w:val="pt-PT"/>
        </w:rPr>
        <w:t>ós</w:t>
      </w:r>
      <w:proofErr w:type="spellEnd"/>
      <w:r w:rsidRPr="0057008A">
        <w:rPr>
          <w:rFonts w:ascii="Times New Roman" w:hAnsi="Times New Roman" w:cs="Times New Roman"/>
          <w:sz w:val="24"/>
          <w:szCs w:val="24"/>
          <w:lang w:val="pt-PT"/>
        </w:rPr>
        <w:t xml:space="preserve"> esse período, houve um crescimento da literatura acadêmica que registrou uma perspectiva otimista a respeito da relação que os alunos pareciam estabelecer com a escola</w:t>
      </w:r>
      <w:r w:rsidR="004C3B7D" w:rsidRPr="0057008A">
        <w:rPr>
          <w:rFonts w:ascii="Times New Roman" w:hAnsi="Times New Roman" w:cs="Times New Roman"/>
          <w:sz w:val="24"/>
          <w:szCs w:val="24"/>
          <w:lang w:val="pt-PT"/>
        </w:rPr>
        <w:t xml:space="preserve"> </w:t>
      </w:r>
      <w:r w:rsidR="00A34272" w:rsidRPr="0057008A">
        <w:rPr>
          <w:rFonts w:ascii="Times New Roman" w:hAnsi="Times New Roman" w:cs="Times New Roman"/>
          <w:sz w:val="24"/>
          <w:szCs w:val="24"/>
          <w:lang w:val="pt-PT"/>
        </w:rPr>
        <w:t>(</w:t>
      </w:r>
      <w:r w:rsidR="00556DE2">
        <w:rPr>
          <w:rFonts w:ascii="Times New Roman" w:hAnsi="Times New Roman" w:cs="Times New Roman"/>
          <w:sz w:val="24"/>
          <w:szCs w:val="24"/>
          <w:lang w:val="pt-PT"/>
        </w:rPr>
        <w:t>Moraes &amp;</w:t>
      </w:r>
      <w:r w:rsidR="00A34272" w:rsidRPr="0057008A">
        <w:rPr>
          <w:rFonts w:ascii="Times New Roman" w:hAnsi="Times New Roman" w:cs="Times New Roman"/>
          <w:sz w:val="24"/>
          <w:szCs w:val="24"/>
          <w:lang w:val="pt-PT"/>
        </w:rPr>
        <w:t xml:space="preserve"> </w:t>
      </w:r>
      <w:r w:rsidR="00556DE2">
        <w:rPr>
          <w:rFonts w:ascii="Times New Roman" w:hAnsi="Times New Roman" w:cs="Times New Roman"/>
          <w:sz w:val="24"/>
          <w:szCs w:val="24"/>
          <w:lang w:val="pt-PT"/>
        </w:rPr>
        <w:t>Ximenes</w:t>
      </w:r>
      <w:r w:rsidR="004C3B7D" w:rsidRPr="0057008A">
        <w:rPr>
          <w:rFonts w:ascii="Times New Roman" w:hAnsi="Times New Roman" w:cs="Times New Roman"/>
          <w:sz w:val="24"/>
          <w:szCs w:val="24"/>
          <w:lang w:val="pt-PT"/>
        </w:rPr>
        <w:t xml:space="preserve">, 2016; </w:t>
      </w:r>
      <w:r w:rsidR="00556DE2">
        <w:rPr>
          <w:rFonts w:ascii="Times New Roman" w:hAnsi="Times New Roman" w:cs="Times New Roman"/>
          <w:sz w:val="24"/>
          <w:szCs w:val="24"/>
          <w:lang w:val="pt-PT"/>
        </w:rPr>
        <w:t>Januário</w:t>
      </w:r>
      <w:r w:rsidR="004C3B7D" w:rsidRPr="0057008A">
        <w:rPr>
          <w:rFonts w:ascii="Times New Roman" w:hAnsi="Times New Roman" w:cs="Times New Roman"/>
          <w:sz w:val="24"/>
          <w:szCs w:val="24"/>
          <w:lang w:val="pt-PT"/>
        </w:rPr>
        <w:t xml:space="preserve"> et al., 2016)</w:t>
      </w:r>
      <w:r w:rsidRPr="0057008A">
        <w:rPr>
          <w:rFonts w:ascii="Times New Roman" w:hAnsi="Times New Roman" w:cs="Times New Roman"/>
          <w:sz w:val="24"/>
          <w:szCs w:val="24"/>
          <w:lang w:val="pt-PT"/>
        </w:rPr>
        <w:t>. Isso surge em contraposição a uma ideia de que a precariedade da estrutura das escolas públicas influenciava numa percepção dos alunos de não pertencimento em relaçã</w:t>
      </w:r>
      <w:r w:rsidRPr="0057008A">
        <w:rPr>
          <w:rFonts w:ascii="Times New Roman" w:hAnsi="Times New Roman" w:cs="Times New Roman"/>
          <w:sz w:val="24"/>
          <w:szCs w:val="24"/>
          <w:lang w:val="pt-BR"/>
        </w:rPr>
        <w:t xml:space="preserve">o </w:t>
      </w:r>
      <w:r w:rsidRPr="0057008A">
        <w:rPr>
          <w:rFonts w:ascii="Times New Roman" w:hAnsi="Times New Roman" w:cs="Times New Roman"/>
          <w:sz w:val="24"/>
          <w:szCs w:val="24"/>
          <w:lang w:val="pt-PT"/>
        </w:rPr>
        <w:t>à escola e de nã</w:t>
      </w:r>
      <w:r w:rsidRPr="0057008A">
        <w:rPr>
          <w:rFonts w:ascii="Times New Roman" w:hAnsi="Times New Roman" w:cs="Times New Roman"/>
          <w:sz w:val="24"/>
          <w:szCs w:val="24"/>
          <w:lang w:val="pt-BR"/>
        </w:rPr>
        <w:t>o vincula</w:t>
      </w:r>
      <w:r w:rsidRPr="0057008A">
        <w:rPr>
          <w:rFonts w:ascii="Times New Roman" w:hAnsi="Times New Roman" w:cs="Times New Roman"/>
          <w:sz w:val="24"/>
          <w:szCs w:val="24"/>
          <w:lang w:val="pt-PT"/>
        </w:rPr>
        <w:t xml:space="preserve">ção a seus professores. O que ocorreu foi justamente o contrário: apesar da estrutura insatisfatória das condições de ensino e de trabalho, os alunos mantiveram uma relação positiva com a escola pública, reconhecendo-a como um espaço fundamental para aprendizagem e sociabilidade, a ponto de se mobilizarem para </w:t>
      </w:r>
      <w:proofErr w:type="spellStart"/>
      <w:r w:rsidRPr="0057008A">
        <w:rPr>
          <w:rFonts w:ascii="Times New Roman" w:hAnsi="Times New Roman" w:cs="Times New Roman"/>
          <w:sz w:val="24"/>
          <w:szCs w:val="24"/>
          <w:lang w:val="pt-PT"/>
        </w:rPr>
        <w:t>preservá</w:t>
      </w:r>
      <w:proofErr w:type="spellEnd"/>
      <w:r w:rsidRPr="0057008A">
        <w:rPr>
          <w:rFonts w:ascii="Times New Roman" w:hAnsi="Times New Roman" w:cs="Times New Roman"/>
          <w:sz w:val="24"/>
          <w:szCs w:val="24"/>
          <w:lang w:val="pt-BR"/>
        </w:rPr>
        <w:t>-</w:t>
      </w:r>
      <w:proofErr w:type="spellStart"/>
      <w:r w:rsidRPr="0057008A">
        <w:rPr>
          <w:rFonts w:ascii="Times New Roman" w:hAnsi="Times New Roman" w:cs="Times New Roman"/>
          <w:sz w:val="24"/>
          <w:szCs w:val="24"/>
          <w:lang w:val="pt-BR"/>
        </w:rPr>
        <w:t>la</w:t>
      </w:r>
      <w:proofErr w:type="spellEnd"/>
      <w:r w:rsidRPr="0057008A">
        <w:rPr>
          <w:rFonts w:ascii="Times New Roman" w:hAnsi="Times New Roman" w:cs="Times New Roman"/>
          <w:sz w:val="24"/>
          <w:szCs w:val="24"/>
          <w:lang w:val="pt-BR"/>
        </w:rPr>
        <w:t xml:space="preserve"> (</w:t>
      </w:r>
      <w:r w:rsidR="00556DE2">
        <w:rPr>
          <w:rFonts w:ascii="Times New Roman" w:hAnsi="Times New Roman" w:cs="Times New Roman"/>
          <w:sz w:val="24"/>
          <w:szCs w:val="24"/>
          <w:lang w:val="pt-BR"/>
        </w:rPr>
        <w:t>Moraes &amp; Ximenes</w:t>
      </w:r>
      <w:r w:rsidRPr="0057008A">
        <w:rPr>
          <w:rFonts w:ascii="Times New Roman" w:hAnsi="Times New Roman" w:cs="Times New Roman"/>
          <w:sz w:val="24"/>
          <w:szCs w:val="24"/>
          <w:lang w:val="pt-BR"/>
        </w:rPr>
        <w:t xml:space="preserve">, 2016). </w:t>
      </w:r>
      <w:r w:rsidR="00961240" w:rsidRPr="0057008A">
        <w:rPr>
          <w:rFonts w:ascii="Times New Roman" w:hAnsi="Times New Roman" w:cs="Times New Roman"/>
          <w:sz w:val="24"/>
          <w:szCs w:val="24"/>
          <w:lang w:val="pt-BR"/>
        </w:rPr>
        <w:t>Também</w:t>
      </w:r>
      <w:r w:rsidRPr="0057008A">
        <w:rPr>
          <w:rFonts w:ascii="Times New Roman" w:hAnsi="Times New Roman" w:cs="Times New Roman"/>
          <w:sz w:val="24"/>
          <w:szCs w:val="24"/>
          <w:lang w:val="pt-PT"/>
        </w:rPr>
        <w:t>, demonstraram uma importante capacidade de organizaçã</w:t>
      </w:r>
      <w:r w:rsidRPr="0057008A">
        <w:rPr>
          <w:rFonts w:ascii="Times New Roman" w:hAnsi="Times New Roman" w:cs="Times New Roman"/>
          <w:sz w:val="24"/>
          <w:szCs w:val="24"/>
          <w:lang w:val="pt-BR"/>
        </w:rPr>
        <w:t xml:space="preserve">o </w:t>
      </w:r>
      <w:proofErr w:type="spellStart"/>
      <w:r w:rsidRPr="0057008A">
        <w:rPr>
          <w:rFonts w:ascii="Times New Roman" w:hAnsi="Times New Roman" w:cs="Times New Roman"/>
          <w:sz w:val="24"/>
          <w:szCs w:val="24"/>
          <w:lang w:val="pt-BR"/>
        </w:rPr>
        <w:t>pol</w:t>
      </w:r>
      <w:proofErr w:type="spellEnd"/>
      <w:r w:rsidRPr="0057008A">
        <w:rPr>
          <w:rFonts w:ascii="Times New Roman" w:hAnsi="Times New Roman" w:cs="Times New Roman"/>
          <w:sz w:val="24"/>
          <w:szCs w:val="24"/>
          <w:lang w:val="pt-PT"/>
        </w:rPr>
        <w:t>ítica e de mobilização, o que fez com que despertassem também a admiração da população brasileira (</w:t>
      </w:r>
      <w:r w:rsidR="00556DE2">
        <w:rPr>
          <w:rFonts w:ascii="Times New Roman" w:hAnsi="Times New Roman" w:cs="Times New Roman"/>
          <w:sz w:val="24"/>
          <w:szCs w:val="24"/>
          <w:lang w:val="pt-PT"/>
        </w:rPr>
        <w:t>Januário</w:t>
      </w:r>
      <w:r w:rsidRPr="0057008A">
        <w:rPr>
          <w:rFonts w:ascii="Times New Roman" w:hAnsi="Times New Roman" w:cs="Times New Roman"/>
          <w:sz w:val="24"/>
          <w:szCs w:val="24"/>
          <w:lang w:val="pt-BR"/>
        </w:rPr>
        <w:t xml:space="preserve"> et. al, 2016). </w:t>
      </w:r>
    </w:p>
    <w:p w14:paraId="2FC97E20" w14:textId="463EDCE2" w:rsidR="00BA0A6F" w:rsidRPr="007946BB" w:rsidRDefault="00BA0A6F" w:rsidP="006430EC">
      <w:pPr>
        <w:pStyle w:val="Corpo"/>
        <w:spacing w:after="0" w:line="360" w:lineRule="auto"/>
        <w:jc w:val="both"/>
        <w:rPr>
          <w:rFonts w:ascii="Times New Roman" w:eastAsia="Times New Roman" w:hAnsi="Times New Roman" w:cs="Times New Roman"/>
          <w:b/>
          <w:bCs/>
          <w:i/>
          <w:iCs/>
          <w:caps/>
          <w:color w:val="auto"/>
          <w:sz w:val="24"/>
          <w:szCs w:val="24"/>
          <w:lang w:val="pt-BR"/>
        </w:rPr>
      </w:pPr>
      <w:r w:rsidRPr="00F72263">
        <w:rPr>
          <w:rFonts w:ascii="Times New Roman" w:hAnsi="Times New Roman" w:cs="Times New Roman"/>
          <w:b/>
          <w:bCs/>
          <w:caps/>
          <w:color w:val="auto"/>
          <w:sz w:val="24"/>
          <w:szCs w:val="24"/>
          <w:lang w:val="pt-BR"/>
        </w:rPr>
        <w:t xml:space="preserve"> </w:t>
      </w:r>
      <w:r w:rsidRPr="007946BB">
        <w:rPr>
          <w:rFonts w:ascii="Times New Roman" w:hAnsi="Times New Roman" w:cs="Times New Roman"/>
          <w:b/>
          <w:bCs/>
          <w:i/>
          <w:iCs/>
          <w:caps/>
          <w:color w:val="auto"/>
          <w:sz w:val="24"/>
          <w:szCs w:val="24"/>
          <w:lang w:val="pt-BR"/>
        </w:rPr>
        <w:t>C</w:t>
      </w:r>
      <w:r w:rsidRPr="007946BB">
        <w:rPr>
          <w:rFonts w:ascii="Times New Roman" w:hAnsi="Times New Roman" w:cs="Times New Roman"/>
          <w:b/>
          <w:bCs/>
          <w:i/>
          <w:iCs/>
          <w:color w:val="auto"/>
          <w:sz w:val="24"/>
          <w:szCs w:val="24"/>
          <w:lang w:val="pt-PT"/>
        </w:rPr>
        <w:t>idadania, participação e democracia pós-ditadura</w:t>
      </w:r>
    </w:p>
    <w:p w14:paraId="5FF8574F" w14:textId="325282AC" w:rsidR="00BA0A6F" w:rsidRPr="0057008A" w:rsidRDefault="00BA0A6F" w:rsidP="006430EC">
      <w:pPr>
        <w:pStyle w:val="NormalWeb"/>
        <w:shd w:val="clear" w:color="auto" w:fill="FFFFFF"/>
        <w:spacing w:before="0" w:after="0" w:line="360" w:lineRule="auto"/>
        <w:ind w:firstLine="709"/>
        <w:jc w:val="both"/>
      </w:pPr>
      <w:r w:rsidRPr="0057008A">
        <w:rPr>
          <w:color w:val="auto"/>
        </w:rPr>
        <w:t xml:space="preserve">Pensa-se em cidadania por </w:t>
      </w:r>
      <w:r w:rsidRPr="0057008A">
        <w:t>entender</w:t>
      </w:r>
      <w:r w:rsidR="00961240" w:rsidRPr="0057008A">
        <w:t>mos</w:t>
      </w:r>
      <w:r w:rsidRPr="0057008A">
        <w:t xml:space="preserve"> que esse termo é o que usualmente identifica cada sujeito dentro de uma sociedade democrática. Tal envolvimento da população com questões do campo público e comum é, na teoria, um princípio fundamental para a garantia dos direitos na sociedade, bem como para o controle dos próprios cidadãos sobre suas vidas, no que diz respeito ao acesso a direitos básicos e o cumprimento de deveres para a garantia do espaço do bem comum (</w:t>
      </w:r>
      <w:r w:rsidR="00556DE2">
        <w:t>Baquero &amp;</w:t>
      </w:r>
      <w:r w:rsidR="00A34272" w:rsidRPr="0057008A">
        <w:t xml:space="preserve">; </w:t>
      </w:r>
      <w:r w:rsidR="00556DE2">
        <w:t>Baquero</w:t>
      </w:r>
      <w:r w:rsidRPr="0057008A">
        <w:t>, 2007;</w:t>
      </w:r>
      <w:r w:rsidR="00336703">
        <w:t xml:space="preserve">Autor.a, no prelo; </w:t>
      </w:r>
      <w:r w:rsidRPr="0057008A">
        <w:t xml:space="preserve"> </w:t>
      </w:r>
      <w:r w:rsidR="00556DE2">
        <w:t>Becker &amp; Raveloson</w:t>
      </w:r>
      <w:r w:rsidRPr="0057008A">
        <w:t xml:space="preserve">, 2011; </w:t>
      </w:r>
      <w:r w:rsidR="00556DE2">
        <w:t>Galston</w:t>
      </w:r>
      <w:r w:rsidRPr="0057008A">
        <w:t>, 2001). Este trabalho compreende a cidadania como a postura do sujeito que possui um olhar permanentemente crítico e uma postura de exigência crescente diante dos fenômenos sociais que o cerca no seu dia a dia (</w:t>
      </w:r>
      <w:r w:rsidR="00743720" w:rsidRPr="0057008A">
        <w:t>P</w:t>
      </w:r>
      <w:r w:rsidR="00556DE2">
        <w:t>esce &amp;</w:t>
      </w:r>
      <w:r w:rsidRPr="0057008A">
        <w:t xml:space="preserve"> </w:t>
      </w:r>
      <w:r w:rsidR="00556DE2">
        <w:t>Oliveira</w:t>
      </w:r>
      <w:r w:rsidRPr="0057008A">
        <w:t xml:space="preserve">, 2012). </w:t>
      </w:r>
    </w:p>
    <w:p w14:paraId="380383B8" w14:textId="1B5C1997" w:rsidR="00BA0A6F" w:rsidRPr="0057008A" w:rsidRDefault="00BA0A6F" w:rsidP="00A717A5">
      <w:pPr>
        <w:pStyle w:val="NormalWeb"/>
        <w:shd w:val="clear" w:color="auto" w:fill="FFFFFF"/>
        <w:spacing w:before="0" w:after="0" w:line="360" w:lineRule="auto"/>
        <w:ind w:firstLine="709"/>
        <w:jc w:val="both"/>
      </w:pPr>
      <w:r w:rsidRPr="0057008A">
        <w:t>O entendimento de participação dos jovens na cidadania careceu, durante as últimas décadas, sobretudo no Brasil, de compreensões que partissem do olhar e das demandas dos próprios jovens, o que refletiu em tendências à descrença e ao ceticismo quanto à política e à democracia (</w:t>
      </w:r>
      <w:r w:rsidR="00743720" w:rsidRPr="0057008A">
        <w:t>M</w:t>
      </w:r>
      <w:r w:rsidR="00556DE2">
        <w:t>esquita,</w:t>
      </w:r>
      <w:r w:rsidRPr="0057008A">
        <w:t xml:space="preserve"> </w:t>
      </w:r>
      <w:r w:rsidR="00743720" w:rsidRPr="0057008A">
        <w:t>B</w:t>
      </w:r>
      <w:r w:rsidR="00556DE2">
        <w:t>onfim,</w:t>
      </w:r>
      <w:r w:rsidRPr="0057008A">
        <w:t xml:space="preserve"> </w:t>
      </w:r>
      <w:r w:rsidR="00556DE2">
        <w:t>Padilha &amp;</w:t>
      </w:r>
      <w:r w:rsidR="00743720" w:rsidRPr="0057008A">
        <w:t xml:space="preserve"> S</w:t>
      </w:r>
      <w:r w:rsidR="00556DE2">
        <w:t>ilva</w:t>
      </w:r>
      <w:r w:rsidRPr="0057008A">
        <w:t xml:space="preserve">, 2016; </w:t>
      </w:r>
      <w:r w:rsidR="00743720" w:rsidRPr="0057008A">
        <w:t>R</w:t>
      </w:r>
      <w:r w:rsidR="00556DE2">
        <w:t>ique</w:t>
      </w:r>
      <w:r w:rsidRPr="0057008A">
        <w:t xml:space="preserve"> et al., 2009; </w:t>
      </w:r>
      <w:r w:rsidR="00743720" w:rsidRPr="0057008A">
        <w:t>R</w:t>
      </w:r>
      <w:r w:rsidR="00556DE2">
        <w:t>izzini</w:t>
      </w:r>
      <w:r w:rsidR="00743720" w:rsidRPr="0057008A">
        <w:t>;</w:t>
      </w:r>
      <w:r w:rsidRPr="0057008A">
        <w:t xml:space="preserve"> </w:t>
      </w:r>
      <w:r w:rsidR="00743720" w:rsidRPr="0057008A">
        <w:t>T</w:t>
      </w:r>
      <w:r w:rsidR="00556DE2">
        <w:t>hapliyal &amp;</w:t>
      </w:r>
      <w:r w:rsidR="00743720" w:rsidRPr="0057008A">
        <w:t xml:space="preserve"> </w:t>
      </w:r>
      <w:r w:rsidR="00556DE2">
        <w:t>Pereira</w:t>
      </w:r>
      <w:r w:rsidRPr="0057008A">
        <w:t xml:space="preserve">, 2007). A definição de participação cidadã diz respeito ao comportamento com o objetivo de resolver problemas da comunidade. É somente através </w:t>
      </w:r>
      <w:r w:rsidR="006057A0" w:rsidRPr="0057008A">
        <w:t>desta</w:t>
      </w:r>
      <w:r w:rsidRPr="0057008A">
        <w:t xml:space="preserve"> que podemos esperar influenciar a ação governamental e a formulação de políticas para a melhoria da vida da sociedade (</w:t>
      </w:r>
      <w:proofErr w:type="spellStart"/>
      <w:r w:rsidR="00336703">
        <w:t>Autor.a</w:t>
      </w:r>
      <w:proofErr w:type="spellEnd"/>
      <w:r w:rsidR="00336703">
        <w:t xml:space="preserve">, no </w:t>
      </w:r>
      <w:proofErr w:type="gramStart"/>
      <w:r w:rsidR="00336703">
        <w:t xml:space="preserve">prelo; </w:t>
      </w:r>
      <w:r w:rsidR="00336703" w:rsidRPr="0057008A">
        <w:t xml:space="preserve"> </w:t>
      </w:r>
      <w:proofErr w:type="spellStart"/>
      <w:r w:rsidR="004B5D7E" w:rsidRPr="004B5D7E">
        <w:rPr>
          <w:lang w:val="pt-BR"/>
        </w:rPr>
        <w:t>Kahne</w:t>
      </w:r>
      <w:proofErr w:type="spellEnd"/>
      <w:proofErr w:type="gramEnd"/>
      <w:r w:rsidR="004B5D7E">
        <w:rPr>
          <w:lang w:val="pt-BR"/>
        </w:rPr>
        <w:t xml:space="preserve">, </w:t>
      </w:r>
      <w:proofErr w:type="spellStart"/>
      <w:r w:rsidR="004B5D7E" w:rsidRPr="004B5D7E">
        <w:rPr>
          <w:lang w:val="pt-BR"/>
        </w:rPr>
        <w:t>Hodgin</w:t>
      </w:r>
      <w:proofErr w:type="spellEnd"/>
      <w:r w:rsidR="004B5D7E">
        <w:rPr>
          <w:lang w:val="pt-BR"/>
        </w:rPr>
        <w:t xml:space="preserve"> &amp; </w:t>
      </w:r>
      <w:proofErr w:type="spellStart"/>
      <w:r w:rsidR="004B5D7E" w:rsidRPr="004B5D7E">
        <w:rPr>
          <w:lang w:val="pt-BR"/>
        </w:rPr>
        <w:t>Eidman-Aadahl</w:t>
      </w:r>
      <w:proofErr w:type="spellEnd"/>
      <w:r w:rsidR="004B5D7E">
        <w:rPr>
          <w:lang w:val="pt-BR"/>
        </w:rPr>
        <w:t xml:space="preserve">, </w:t>
      </w:r>
      <w:r w:rsidR="004B5D7E" w:rsidRPr="004B5D7E">
        <w:rPr>
          <w:lang w:val="pt-BR"/>
        </w:rPr>
        <w:t>2016</w:t>
      </w:r>
      <w:r w:rsidR="004B5D7E">
        <w:rPr>
          <w:lang w:val="pt-BR"/>
        </w:rPr>
        <w:t xml:space="preserve">; </w:t>
      </w:r>
      <w:r w:rsidR="00743720" w:rsidRPr="0057008A">
        <w:t>Z</w:t>
      </w:r>
      <w:r w:rsidR="00556DE2">
        <w:t xml:space="preserve">úñiga, </w:t>
      </w:r>
      <w:r w:rsidR="00743720" w:rsidRPr="0057008A">
        <w:t>J</w:t>
      </w:r>
      <w:r w:rsidR="00556DE2">
        <w:t xml:space="preserve">ung &amp; </w:t>
      </w:r>
      <w:r w:rsidRPr="0057008A">
        <w:t xml:space="preserve"> </w:t>
      </w:r>
      <w:r w:rsidR="00556DE2">
        <w:t>Valenzuela</w:t>
      </w:r>
      <w:r w:rsidRPr="0057008A">
        <w:t xml:space="preserve">, 2012). </w:t>
      </w:r>
    </w:p>
    <w:p w14:paraId="48BE9D97" w14:textId="48B09C03" w:rsidR="00BA0A6F" w:rsidRPr="0057008A" w:rsidRDefault="00BA0A6F" w:rsidP="00A717A5">
      <w:pPr>
        <w:pStyle w:val="NormalWeb"/>
        <w:shd w:val="clear" w:color="auto" w:fill="FFFFFF"/>
        <w:spacing w:before="0" w:after="0" w:line="360" w:lineRule="auto"/>
        <w:ind w:firstLine="709"/>
        <w:jc w:val="both"/>
      </w:pPr>
      <w:r w:rsidRPr="0057008A">
        <w:t xml:space="preserve">Como já mencionado, o exercício da cidadania </w:t>
      </w:r>
      <w:r w:rsidR="00A93DCD" w:rsidRPr="0057008A">
        <w:t>depende</w:t>
      </w:r>
      <w:r w:rsidRPr="0057008A">
        <w:t xml:space="preserve"> </w:t>
      </w:r>
      <w:r w:rsidR="00A93DCD" w:rsidRPr="0057008A">
        <w:t>da</w:t>
      </w:r>
      <w:r w:rsidRPr="0057008A">
        <w:t xml:space="preserve"> existência de uma sociedade democrática. No contexto brasileiro, o regime político democrático apenas foi garantido após um marco </w:t>
      </w:r>
      <w:r w:rsidR="006057A0" w:rsidRPr="0057008A">
        <w:t>histórico</w:t>
      </w:r>
      <w:r w:rsidRPr="0057008A">
        <w:t xml:space="preserve">: a ditadura civil-militar, entre os anos de 1964 e 1985. As práticas dos governantes da época tinham o intuito de fortalecer o regime, por meio do autoritarismo, da </w:t>
      </w:r>
      <w:r w:rsidRPr="0057008A">
        <w:lastRenderedPageBreak/>
        <w:t xml:space="preserve">repressão e do controle de diferentes aspectos da vida social, como o político, o econômico, o cultural e o educacional. Através de um discurso que definia ideias de garantia ao bem de todos, os membros do governo controlavam diversas instituições, visando o </w:t>
      </w:r>
      <w:r w:rsidR="006057A0" w:rsidRPr="0057008A">
        <w:t>domínio</w:t>
      </w:r>
      <w:r w:rsidRPr="0057008A">
        <w:t xml:space="preserve"> e a legitimidade do regime e garantindo a obediência </w:t>
      </w:r>
      <w:r w:rsidR="006057A0" w:rsidRPr="0057008A">
        <w:t>social</w:t>
      </w:r>
      <w:r w:rsidRPr="0057008A">
        <w:t>. Tanto a psicologia quando a educação foram áreas que sofreram pressões durante esse período no Brasil (</w:t>
      </w:r>
      <w:r w:rsidR="00556DE2">
        <w:t>Nunes &amp; Rezende,</w:t>
      </w:r>
      <w:r w:rsidRPr="0057008A">
        <w:t xml:space="preserve">, 2008). </w:t>
      </w:r>
    </w:p>
    <w:p w14:paraId="6AB86944" w14:textId="100924B2" w:rsidR="00BA0A6F" w:rsidRPr="0057008A" w:rsidRDefault="00BA0A6F" w:rsidP="00A717A5">
      <w:pPr>
        <w:pStyle w:val="NormalWeb"/>
        <w:shd w:val="clear" w:color="auto" w:fill="FFFFFF"/>
        <w:spacing w:before="0" w:after="0" w:line="360" w:lineRule="auto"/>
        <w:ind w:firstLine="709"/>
        <w:jc w:val="both"/>
      </w:pPr>
      <w:r w:rsidRPr="0057008A">
        <w:t xml:space="preserve">Além </w:t>
      </w:r>
      <w:r w:rsidR="006057A0" w:rsidRPr="0057008A">
        <w:t xml:space="preserve">da marca da ditadura, </w:t>
      </w:r>
      <w:r w:rsidRPr="0057008A">
        <w:t xml:space="preserve">também é frequente na literatura estudos que apontam a expressão de constante descontentamento com a política do País. A literatura aponta que esse descontentamento sofre influência de uma cultura jornalística voltada a denunciar escândalos, </w:t>
      </w:r>
      <w:r w:rsidR="00917569" w:rsidRPr="0057008A">
        <w:t>tonificando a</w:t>
      </w:r>
      <w:r w:rsidRPr="0057008A">
        <w:t xml:space="preserve"> desconfiança e </w:t>
      </w:r>
      <w:r w:rsidR="00917569" w:rsidRPr="0057008A">
        <w:t xml:space="preserve">o </w:t>
      </w:r>
      <w:r w:rsidRPr="0057008A">
        <w:t>distanciamento por parte da população brasileira com questões da esfera política e seus representantes (</w:t>
      </w:r>
      <w:r w:rsidR="00743720" w:rsidRPr="0057008A">
        <w:t>M</w:t>
      </w:r>
      <w:r w:rsidR="00556DE2">
        <w:t>arcovitch</w:t>
      </w:r>
      <w:r w:rsidRPr="0057008A">
        <w:t xml:space="preserve">, 2018; </w:t>
      </w:r>
      <w:r w:rsidR="00743720" w:rsidRPr="0057008A">
        <w:t>M</w:t>
      </w:r>
      <w:r w:rsidR="00556DE2">
        <w:t>editsch</w:t>
      </w:r>
      <w:r w:rsidRPr="0057008A">
        <w:t xml:space="preserve">, 2005; </w:t>
      </w:r>
      <w:r w:rsidR="00743720" w:rsidRPr="0057008A">
        <w:t>R</w:t>
      </w:r>
      <w:r w:rsidR="00556DE2">
        <w:t>odrigues</w:t>
      </w:r>
      <w:r w:rsidRPr="0057008A">
        <w:t xml:space="preserve"> et al., 2012).</w:t>
      </w:r>
      <w:r w:rsidR="00A604B2" w:rsidRPr="0057008A">
        <w:t xml:space="preserve">Para </w:t>
      </w:r>
      <w:r w:rsidRPr="0057008A">
        <w:t>Miguel (2008)</w:t>
      </w:r>
      <w:r w:rsidR="00A604B2" w:rsidRPr="0057008A">
        <w:t>,</w:t>
      </w:r>
      <w:r w:rsidRPr="0057008A">
        <w:t xml:space="preserve"> </w:t>
      </w:r>
      <w:r w:rsidR="00A604B2" w:rsidRPr="0057008A">
        <w:t>independentemente</w:t>
      </w:r>
      <w:r w:rsidRPr="0057008A">
        <w:t xml:space="preserve"> de qual vertente explicativa</w:t>
      </w:r>
      <w:r w:rsidR="00A604B2" w:rsidRPr="0057008A">
        <w:t xml:space="preserve"> para a desconfiança social relacionada à política a mídia apresenta um papel crucial. Esta corrobora para </w:t>
      </w:r>
      <w:r w:rsidRPr="0057008A">
        <w:t>o um julgamento leigo e intuitivo de uma instituição complexa e heterogênea</w:t>
      </w:r>
      <w:r w:rsidR="00A604B2" w:rsidRPr="0057008A">
        <w:t xml:space="preserve"> por parte dos brasileiros</w:t>
      </w:r>
      <w:r w:rsidRPr="0057008A">
        <w:t>. Segundo Marcovitch (2018), o efeito do descontentamento e da desconfiança da população é uma demonização da política pura e simplesmente, sem reflexibilidades e exceções. Para o autor, essa é a percepção social brasileira, e tal desencanto pela democracia já é e seguirá sendo um agravador para o cenário político do País.</w:t>
      </w:r>
    </w:p>
    <w:p w14:paraId="26DE2710" w14:textId="10CD0402" w:rsidR="00BA0A6F" w:rsidRPr="007946BB" w:rsidRDefault="00BA0A6F" w:rsidP="00A717A5">
      <w:pPr>
        <w:pStyle w:val="Corpo"/>
        <w:spacing w:after="0" w:line="360" w:lineRule="auto"/>
        <w:jc w:val="both"/>
        <w:rPr>
          <w:rFonts w:ascii="Times New Roman" w:hAnsi="Times New Roman" w:cs="Times New Roman"/>
          <w:b/>
          <w:bCs/>
          <w:i/>
          <w:iCs/>
          <w:sz w:val="24"/>
          <w:szCs w:val="24"/>
          <w:lang w:val="pt-BR"/>
        </w:rPr>
      </w:pPr>
      <w:proofErr w:type="spellStart"/>
      <w:r w:rsidRPr="007946BB">
        <w:rPr>
          <w:rFonts w:ascii="Times New Roman" w:hAnsi="Times New Roman" w:cs="Times New Roman"/>
          <w:b/>
          <w:bCs/>
          <w:i/>
          <w:iCs/>
          <w:sz w:val="24"/>
          <w:szCs w:val="24"/>
          <w:lang w:val="pt-BR"/>
        </w:rPr>
        <w:t>Constru</w:t>
      </w:r>
      <w:r w:rsidRPr="007946BB">
        <w:rPr>
          <w:rFonts w:ascii="Times New Roman" w:hAnsi="Times New Roman" w:cs="Times New Roman"/>
          <w:b/>
          <w:bCs/>
          <w:i/>
          <w:iCs/>
          <w:sz w:val="24"/>
          <w:szCs w:val="24"/>
          <w:lang w:val="pt-PT"/>
        </w:rPr>
        <w:t>ção</w:t>
      </w:r>
      <w:proofErr w:type="spellEnd"/>
      <w:r w:rsidRPr="007946BB">
        <w:rPr>
          <w:rFonts w:ascii="Times New Roman" w:hAnsi="Times New Roman" w:cs="Times New Roman"/>
          <w:b/>
          <w:bCs/>
          <w:i/>
          <w:iCs/>
          <w:sz w:val="24"/>
          <w:szCs w:val="24"/>
          <w:lang w:val="pt-PT"/>
        </w:rPr>
        <w:t xml:space="preserve"> de subjetividade polí</w:t>
      </w:r>
      <w:r w:rsidRPr="007946BB">
        <w:rPr>
          <w:rFonts w:ascii="Times New Roman" w:hAnsi="Times New Roman" w:cs="Times New Roman"/>
          <w:b/>
          <w:bCs/>
          <w:i/>
          <w:iCs/>
          <w:sz w:val="24"/>
          <w:szCs w:val="24"/>
          <w:lang w:val="pt-BR"/>
        </w:rPr>
        <w:t>tica</w:t>
      </w:r>
    </w:p>
    <w:p w14:paraId="52F69DB4" w14:textId="002C6810" w:rsidR="00BA0A6F" w:rsidRPr="0057008A" w:rsidRDefault="00BA0A6F" w:rsidP="00A717A5">
      <w:pPr>
        <w:pStyle w:val="NormalWeb"/>
        <w:shd w:val="clear" w:color="auto" w:fill="FFFFFF"/>
        <w:spacing w:before="0" w:after="0" w:line="360" w:lineRule="auto"/>
        <w:ind w:firstLine="709"/>
        <w:jc w:val="both"/>
        <w:rPr>
          <w:u w:val="single"/>
        </w:rPr>
      </w:pPr>
      <w:r w:rsidRPr="0057008A">
        <w:t xml:space="preserve">Diversos processos podem ser disparados para fomentar a construção </w:t>
      </w:r>
      <w:r w:rsidR="00917569" w:rsidRPr="0057008A">
        <w:t>de uma</w:t>
      </w:r>
      <w:r w:rsidRPr="0057008A">
        <w:t xml:space="preserve"> subjetividade política. A literatura aponta principalmente para o entendimento sobre a importância e a responsabilidade da família e da escola para a iniciação na vida democrática (</w:t>
      </w:r>
      <w:r w:rsidR="00556DE2">
        <w:t>Dias &amp; Menezes,</w:t>
      </w:r>
      <w:r w:rsidRPr="0057008A">
        <w:t xml:space="preserve"> 2009; </w:t>
      </w:r>
      <w:r w:rsidR="0017733D" w:rsidRPr="0057008A">
        <w:t>R</w:t>
      </w:r>
      <w:r w:rsidR="00556DE2">
        <w:t>izzini,</w:t>
      </w:r>
      <w:r w:rsidRPr="0057008A">
        <w:t xml:space="preserve"> T</w:t>
      </w:r>
      <w:r w:rsidR="00556DE2">
        <w:t xml:space="preserve">haplyial &amp; </w:t>
      </w:r>
      <w:r w:rsidR="0017733D" w:rsidRPr="0057008A">
        <w:t xml:space="preserve"> </w:t>
      </w:r>
      <w:r w:rsidR="00556DE2">
        <w:t>Pereira</w:t>
      </w:r>
      <w:r w:rsidRPr="0057008A">
        <w:t xml:space="preserve">, 2007; </w:t>
      </w:r>
      <w:r w:rsidR="00556DE2">
        <w:t>Baquero &amp; Baquero,</w:t>
      </w:r>
      <w:r w:rsidRPr="0057008A">
        <w:t xml:space="preserve"> 2007; </w:t>
      </w:r>
      <w:r w:rsidR="00556DE2">
        <w:t>Fuks</w:t>
      </w:r>
      <w:r w:rsidRPr="0057008A">
        <w:t>, 2012). No entanto, os governos também devem assumir a responsabilidade de garantir a participação de crianças e adolescentes dentro da esfera da cidadania e da democracia. Nessa direção, encontra-se na literatura o argumento de que os programas governamentais desenvolvidos para a participação dos jovens são, de certa forma, produzidos através do olhar adulto sobre a população. Consequentemente, a compreensão de juventude como um grupo é feita a partir de um</w:t>
      </w:r>
      <w:r w:rsidRPr="0057008A">
        <w:rPr>
          <w:u w:val="single"/>
        </w:rPr>
        <w:t xml:space="preserve"> </w:t>
      </w:r>
      <w:r w:rsidRPr="0057008A">
        <w:t>olhar que homogeneíza, em vez de um entendimento de uma população plural (</w:t>
      </w:r>
      <w:r w:rsidR="00556DE2" w:rsidRPr="0057008A">
        <w:t>R</w:t>
      </w:r>
      <w:r w:rsidR="00556DE2">
        <w:t>izzini,</w:t>
      </w:r>
      <w:r w:rsidR="00556DE2" w:rsidRPr="0057008A">
        <w:t xml:space="preserve"> T</w:t>
      </w:r>
      <w:r w:rsidR="00556DE2">
        <w:t xml:space="preserve">haplyial &amp; </w:t>
      </w:r>
      <w:r w:rsidR="00556DE2" w:rsidRPr="0057008A">
        <w:t xml:space="preserve"> </w:t>
      </w:r>
      <w:r w:rsidR="00556DE2">
        <w:t>Pereira</w:t>
      </w:r>
      <w:r w:rsidR="00556DE2" w:rsidRPr="0057008A">
        <w:t>, 2007</w:t>
      </w:r>
      <w:r w:rsidR="00556DE2">
        <w:t>; Rique,</w:t>
      </w:r>
      <w:r w:rsidRPr="0057008A">
        <w:t xml:space="preserve"> et al., 2009).</w:t>
      </w:r>
      <w:r w:rsidRPr="0057008A">
        <w:rPr>
          <w:u w:val="single"/>
        </w:rPr>
        <w:t xml:space="preserve"> </w:t>
      </w:r>
      <w:r w:rsidRPr="0057008A">
        <w:t>A questão geracional faz com que os adultos passem à</w:t>
      </w:r>
      <w:r w:rsidRPr="0057008A">
        <w:rPr>
          <w:lang w:val="de-DE"/>
        </w:rPr>
        <w:t xml:space="preserve">s </w:t>
      </w:r>
      <w:proofErr w:type="spellStart"/>
      <w:r w:rsidRPr="0057008A">
        <w:rPr>
          <w:lang w:val="de-DE"/>
        </w:rPr>
        <w:t>gera</w:t>
      </w:r>
      <w:r w:rsidRPr="0057008A">
        <w:t>ções</w:t>
      </w:r>
      <w:proofErr w:type="spellEnd"/>
      <w:r w:rsidRPr="0057008A">
        <w:t xml:space="preserve"> mais jovens uma sé</w:t>
      </w:r>
      <w:proofErr w:type="spellStart"/>
      <w:r w:rsidRPr="0057008A">
        <w:rPr>
          <w:lang w:val="pt-BR"/>
        </w:rPr>
        <w:t>rie</w:t>
      </w:r>
      <w:proofErr w:type="spellEnd"/>
      <w:r w:rsidRPr="0057008A">
        <w:rPr>
          <w:lang w:val="pt-BR"/>
        </w:rPr>
        <w:t xml:space="preserve"> de </w:t>
      </w:r>
      <w:proofErr w:type="spellStart"/>
      <w:r w:rsidRPr="0057008A">
        <w:rPr>
          <w:lang w:val="pt-BR"/>
        </w:rPr>
        <w:t>princ</w:t>
      </w:r>
      <w:proofErr w:type="spellEnd"/>
      <w:r w:rsidRPr="0057008A">
        <w:t>ípios que sustentam um sistema já estabelecido socialmente. Implícito a isso há uma identificação com a ordem social vigente e uma ênfase na replicação das “coisas como sã</w:t>
      </w:r>
      <w:r w:rsidRPr="0057008A">
        <w:rPr>
          <w:lang w:val="pt-BR"/>
        </w:rPr>
        <w:t>o</w:t>
      </w:r>
      <w:r w:rsidRPr="0057008A">
        <w:t>”, em vez de uma atençã</w:t>
      </w:r>
      <w:r w:rsidRPr="0057008A">
        <w:rPr>
          <w:lang w:val="pt-BR"/>
        </w:rPr>
        <w:t xml:space="preserve">o </w:t>
      </w:r>
      <w:r w:rsidRPr="0057008A">
        <w:t>à</w:t>
      </w:r>
      <w:r w:rsidRPr="0057008A">
        <w:rPr>
          <w:lang w:val="pt-BR"/>
        </w:rPr>
        <w:t xml:space="preserve">s </w:t>
      </w:r>
      <w:proofErr w:type="spellStart"/>
      <w:r w:rsidRPr="0057008A">
        <w:rPr>
          <w:lang w:val="pt-BR"/>
        </w:rPr>
        <w:t>pol</w:t>
      </w:r>
      <w:r w:rsidRPr="0057008A">
        <w:t>íticas</w:t>
      </w:r>
      <w:proofErr w:type="spellEnd"/>
      <w:r w:rsidRPr="0057008A">
        <w:t xml:space="preserve"> sob forma de contestação de tais visõ</w:t>
      </w:r>
      <w:r w:rsidRPr="0057008A">
        <w:rPr>
          <w:lang w:val="pt-BR"/>
        </w:rPr>
        <w:t>es (</w:t>
      </w:r>
      <w:r w:rsidR="00F464E3" w:rsidRPr="0057008A">
        <w:rPr>
          <w:lang w:val="pt-BR"/>
        </w:rPr>
        <w:t>W</w:t>
      </w:r>
      <w:r w:rsidR="00556DE2">
        <w:rPr>
          <w:lang w:val="pt-BR"/>
        </w:rPr>
        <w:t xml:space="preserve">atts &amp; </w:t>
      </w:r>
      <w:r w:rsidR="00F464E3" w:rsidRPr="0057008A">
        <w:rPr>
          <w:lang w:val="pt-BR"/>
        </w:rPr>
        <w:t xml:space="preserve"> </w:t>
      </w:r>
      <w:proofErr w:type="spellStart"/>
      <w:r w:rsidR="00556DE2">
        <w:rPr>
          <w:lang w:val="pt-BR"/>
        </w:rPr>
        <w:t>Flanagan</w:t>
      </w:r>
      <w:proofErr w:type="spellEnd"/>
      <w:r w:rsidRPr="0057008A">
        <w:rPr>
          <w:lang w:val="pt-BR"/>
        </w:rPr>
        <w:t>, 2007).</w:t>
      </w:r>
    </w:p>
    <w:p w14:paraId="3927A397" w14:textId="2963F527" w:rsidR="00BA0A6F" w:rsidRPr="0057008A" w:rsidRDefault="00BA0A6F" w:rsidP="00A717A5">
      <w:pPr>
        <w:pStyle w:val="NormalWeb"/>
        <w:shd w:val="clear" w:color="auto" w:fill="FFFFFF"/>
        <w:spacing w:before="0" w:after="0" w:line="360" w:lineRule="auto"/>
        <w:ind w:firstLine="709"/>
        <w:jc w:val="both"/>
      </w:pPr>
      <w:r w:rsidRPr="0057008A">
        <w:lastRenderedPageBreak/>
        <w:t xml:space="preserve">Além disso, as múltiplas formas de viver na juventude também fazem com que coexistam diferentes </w:t>
      </w:r>
      <w:r w:rsidR="00917569" w:rsidRPr="0057008A">
        <w:t>possibilidades</w:t>
      </w:r>
      <w:r w:rsidRPr="0057008A">
        <w:t xml:space="preserve"> de interação com a política. </w:t>
      </w:r>
      <w:r w:rsidR="00917569" w:rsidRPr="0057008A">
        <w:t xml:space="preserve">Não só a clássica, </w:t>
      </w:r>
      <w:r w:rsidRPr="0057008A">
        <w:t xml:space="preserve">associada à questão eleitoral e dos partidos; </w:t>
      </w:r>
      <w:r w:rsidR="00917569" w:rsidRPr="0057008A">
        <w:t>mas também a</w:t>
      </w:r>
      <w:r w:rsidRPr="0057008A">
        <w:t xml:space="preserve"> relacional </w:t>
      </w:r>
      <w:r w:rsidR="00917569" w:rsidRPr="0057008A">
        <w:t>e da transformação social</w:t>
      </w:r>
      <w:r w:rsidRPr="0057008A">
        <w:t xml:space="preserve">. O estudo de Mesquita, Bonfim, Padilha e Silva (2016) demonstra pouca adesão às instituições partidárias por parte dos jovens entrevistados, justificada por uma descrença no potencial das experiências políticas mais tradicionais, em função das notícias veiculadas de escândalos relacionados com políticos. Também constata uma percepção de ineficácia das políticas públicas no combate às desigualdades. Os autores defendem que não necessariamente o desinteresse de envolvimento tradicional com instituições políticas significa alienação ou despolitização, e sim uma crítica a um sistema que não está correspondendo às suas necessidades. </w:t>
      </w:r>
    </w:p>
    <w:p w14:paraId="00434A1F" w14:textId="7ED372D3" w:rsidR="00BA0A6F" w:rsidRPr="0057008A" w:rsidRDefault="00771822" w:rsidP="00A717A5">
      <w:pPr>
        <w:pStyle w:val="Corpo"/>
        <w:spacing w:after="0" w:line="360" w:lineRule="auto"/>
        <w:ind w:firstLine="708"/>
        <w:jc w:val="both"/>
        <w:rPr>
          <w:rFonts w:ascii="Times New Roman" w:eastAsia="Times New Roman" w:hAnsi="Times New Roman" w:cs="Times New Roman"/>
          <w:sz w:val="24"/>
          <w:szCs w:val="24"/>
          <w:lang w:val="pt-BR"/>
        </w:rPr>
      </w:pPr>
      <w:r w:rsidRPr="0057008A">
        <w:rPr>
          <w:rFonts w:ascii="Times New Roman" w:hAnsi="Times New Roman" w:cs="Times New Roman"/>
          <w:color w:val="auto"/>
          <w:sz w:val="24"/>
          <w:szCs w:val="24"/>
          <w:lang w:val="pt-PT"/>
        </w:rPr>
        <w:t xml:space="preserve">Em contrapartida, </w:t>
      </w:r>
      <w:r w:rsidR="00B1266B" w:rsidRPr="0057008A">
        <w:rPr>
          <w:rFonts w:ascii="Times New Roman" w:hAnsi="Times New Roman" w:cs="Times New Roman"/>
          <w:sz w:val="24"/>
          <w:szCs w:val="24"/>
          <w:lang w:val="pt-PT"/>
        </w:rPr>
        <w:t xml:space="preserve">atores </w:t>
      </w:r>
      <w:r w:rsidRPr="0057008A">
        <w:rPr>
          <w:rFonts w:ascii="Times New Roman" w:hAnsi="Times New Roman" w:cs="Times New Roman"/>
          <w:sz w:val="24"/>
          <w:szCs w:val="24"/>
          <w:lang w:val="pt-PT"/>
        </w:rPr>
        <w:t xml:space="preserve">sociais </w:t>
      </w:r>
      <w:r w:rsidR="00B1266B" w:rsidRPr="0057008A">
        <w:rPr>
          <w:rFonts w:ascii="Times New Roman" w:hAnsi="Times New Roman" w:cs="Times New Roman"/>
          <w:sz w:val="24"/>
          <w:szCs w:val="24"/>
          <w:lang w:val="pt-PT"/>
        </w:rPr>
        <w:t xml:space="preserve">do lado conservador </w:t>
      </w:r>
      <w:r w:rsidRPr="0057008A">
        <w:rPr>
          <w:rFonts w:ascii="Times New Roman" w:hAnsi="Times New Roman" w:cs="Times New Roman"/>
          <w:sz w:val="24"/>
          <w:szCs w:val="24"/>
          <w:lang w:val="pt-PT"/>
        </w:rPr>
        <w:t xml:space="preserve">brasileiro </w:t>
      </w:r>
      <w:r w:rsidR="00B1266B" w:rsidRPr="0057008A">
        <w:rPr>
          <w:rFonts w:ascii="Times New Roman" w:hAnsi="Times New Roman" w:cs="Times New Roman"/>
          <w:sz w:val="24"/>
          <w:szCs w:val="24"/>
          <w:lang w:val="pt-PT"/>
        </w:rPr>
        <w:t>argumentaram sobre a “</w:t>
      </w:r>
      <w:r w:rsidR="00B1266B" w:rsidRPr="0057008A">
        <w:rPr>
          <w:rFonts w:ascii="Times New Roman" w:hAnsi="Times New Roman" w:cs="Times New Roman"/>
          <w:sz w:val="24"/>
          <w:szCs w:val="24"/>
          <w:lang w:val="pt-BR"/>
        </w:rPr>
        <w:t>m</w:t>
      </w:r>
      <w:r w:rsidR="00B1266B" w:rsidRPr="0057008A">
        <w:rPr>
          <w:rFonts w:ascii="Times New Roman" w:hAnsi="Times New Roman" w:cs="Times New Roman"/>
          <w:sz w:val="24"/>
          <w:szCs w:val="24"/>
          <w:lang w:val="pt-PT"/>
        </w:rPr>
        <w:t xml:space="preserve">á </w:t>
      </w:r>
      <w:proofErr w:type="spellStart"/>
      <w:r w:rsidR="00B1266B" w:rsidRPr="0057008A">
        <w:rPr>
          <w:rFonts w:ascii="Times New Roman" w:hAnsi="Times New Roman" w:cs="Times New Roman"/>
          <w:sz w:val="24"/>
          <w:szCs w:val="24"/>
          <w:lang w:val="pt-BR"/>
        </w:rPr>
        <w:t>influ</w:t>
      </w:r>
      <w:proofErr w:type="spellEnd"/>
      <w:r w:rsidR="00B1266B" w:rsidRPr="0057008A">
        <w:rPr>
          <w:rFonts w:ascii="Times New Roman" w:hAnsi="Times New Roman" w:cs="Times New Roman"/>
          <w:sz w:val="24"/>
          <w:szCs w:val="24"/>
          <w:lang w:val="pt-PT"/>
        </w:rPr>
        <w:t>ê</w:t>
      </w:r>
      <w:proofErr w:type="spellStart"/>
      <w:r w:rsidR="00B1266B" w:rsidRPr="0057008A">
        <w:rPr>
          <w:rFonts w:ascii="Times New Roman" w:hAnsi="Times New Roman" w:cs="Times New Roman"/>
          <w:sz w:val="24"/>
          <w:szCs w:val="24"/>
          <w:lang w:val="pt-BR"/>
        </w:rPr>
        <w:t>ncia</w:t>
      </w:r>
      <w:proofErr w:type="spellEnd"/>
      <w:r w:rsidR="00B1266B" w:rsidRPr="0057008A">
        <w:rPr>
          <w:rFonts w:ascii="Times New Roman" w:hAnsi="Times New Roman" w:cs="Times New Roman"/>
          <w:sz w:val="24"/>
          <w:szCs w:val="24"/>
          <w:lang w:val="pt-PT"/>
        </w:rPr>
        <w:t>” e a manipulação da classe docente sobre os estudantes, argumento que explicaria as ocupações estudantis de 2016. Com isso, diferentes representantes da classe política e também representantes de bancadas religiosas brasileiras iniciaram movimentos contra essa mobilização, estimulando que alunos denunciassem professores que tivessem qualquer tipo de posicionamento político ou relacionado a questões de diversidade sexual e de gênero dentro das salas de aula (posicionamento nomeado por eles de “ideologias de gê</w:t>
      </w:r>
      <w:proofErr w:type="spellStart"/>
      <w:r w:rsidR="00B1266B" w:rsidRPr="0057008A">
        <w:rPr>
          <w:rFonts w:ascii="Times New Roman" w:hAnsi="Times New Roman" w:cs="Times New Roman"/>
          <w:sz w:val="24"/>
          <w:szCs w:val="24"/>
          <w:lang w:val="pt-BR"/>
        </w:rPr>
        <w:t>nero</w:t>
      </w:r>
      <w:proofErr w:type="spellEnd"/>
      <w:r w:rsidR="00B1266B" w:rsidRPr="0057008A">
        <w:rPr>
          <w:rFonts w:ascii="Times New Roman" w:hAnsi="Times New Roman" w:cs="Times New Roman"/>
          <w:sz w:val="24"/>
          <w:szCs w:val="24"/>
          <w:lang w:val="pt-PT"/>
        </w:rPr>
        <w:t>”</w:t>
      </w:r>
      <w:r w:rsidR="00B1266B" w:rsidRPr="0057008A">
        <w:rPr>
          <w:rFonts w:ascii="Times New Roman" w:hAnsi="Times New Roman" w:cs="Times New Roman"/>
          <w:sz w:val="24"/>
          <w:szCs w:val="24"/>
          <w:lang w:val="pt-BR"/>
        </w:rPr>
        <w:t xml:space="preserve">). </w:t>
      </w:r>
    </w:p>
    <w:p w14:paraId="307F4378" w14:textId="57A784D4" w:rsidR="00BA0A6F" w:rsidRPr="0057008A" w:rsidRDefault="00771822" w:rsidP="00A717A5">
      <w:pPr>
        <w:pStyle w:val="NormalWeb"/>
        <w:shd w:val="clear" w:color="auto" w:fill="FFFFFF"/>
        <w:spacing w:before="0" w:after="0" w:line="360" w:lineRule="auto"/>
        <w:ind w:firstLine="709"/>
        <w:jc w:val="both"/>
      </w:pPr>
      <w:r w:rsidRPr="0057008A">
        <w:t xml:space="preserve">A partir  das perspectivas apresentadas, somadas ao território conflituoso acerca do papel social da educação no Brasil, a relevância da </w:t>
      </w:r>
      <w:r w:rsidR="00BA0A6F" w:rsidRPr="0057008A">
        <w:t xml:space="preserve">construção de uma subjetividade política </w:t>
      </w:r>
      <w:r w:rsidRPr="0057008A">
        <w:t>se daria por esta</w:t>
      </w:r>
      <w:r w:rsidR="00BA0A6F" w:rsidRPr="0057008A">
        <w:t xml:space="preserve"> ser mecanismo de produção de resistências e reflexibilidade acerca das relações de dominação que investem em características identitárias, homogeneização e normatização (</w:t>
      </w:r>
      <w:r w:rsidR="00F464E3" w:rsidRPr="0057008A">
        <w:t>M</w:t>
      </w:r>
      <w:r w:rsidR="00556DE2">
        <w:t>aciazeki</w:t>
      </w:r>
      <w:r w:rsidR="00BA0A6F" w:rsidRPr="0057008A">
        <w:t>-</w:t>
      </w:r>
      <w:r w:rsidR="00556DE2">
        <w:t>Gomes,</w:t>
      </w:r>
      <w:r w:rsidR="00BA0A6F" w:rsidRPr="0057008A">
        <w:t xml:space="preserve"> </w:t>
      </w:r>
      <w:r w:rsidR="00556DE2">
        <w:t>Nogueira,</w:t>
      </w:r>
      <w:r w:rsidR="00BA0A6F" w:rsidRPr="0057008A">
        <w:t xml:space="preserve"> </w:t>
      </w:r>
      <w:r w:rsidR="00F464E3" w:rsidRPr="0057008A">
        <w:t>V</w:t>
      </w:r>
      <w:r w:rsidR="00556DE2">
        <w:t>ázquez &amp;</w:t>
      </w:r>
      <w:r w:rsidR="00BA0A6F" w:rsidRPr="0057008A">
        <w:t xml:space="preserve"> </w:t>
      </w:r>
      <w:r w:rsidR="00556DE2">
        <w:t>Toneli</w:t>
      </w:r>
      <w:r w:rsidR="00BA0A6F" w:rsidRPr="0057008A">
        <w:t xml:space="preserve">, 2016). </w:t>
      </w:r>
      <w:r w:rsidRPr="0057008A">
        <w:t>Consequentemente,</w:t>
      </w:r>
      <w:r w:rsidR="00BA0A6F" w:rsidRPr="0057008A">
        <w:t xml:space="preserve"> </w:t>
      </w:r>
      <w:r w:rsidRPr="0057008A">
        <w:t>poderia fortalecer</w:t>
      </w:r>
      <w:r w:rsidR="00BA0A6F" w:rsidRPr="0057008A">
        <w:t xml:space="preserve"> tanto transformações objetivas quanto subjetivas nos indivíduos e em diferentes áreas da vida cotidiana. Portanto, uma identidade propriamente política pode ser uma ferramenta para a</w:t>
      </w:r>
      <w:r w:rsidR="00F30696" w:rsidRPr="0057008A">
        <w:t xml:space="preserve"> efetiva participação na esfera </w:t>
      </w:r>
      <w:r w:rsidR="00556DE2" w:rsidRPr="0057008A">
        <w:t>pública, através</w:t>
      </w:r>
      <w:r w:rsidR="00BA0A6F" w:rsidRPr="0057008A">
        <w:t xml:space="preserve"> de ações coletivas. </w:t>
      </w:r>
    </w:p>
    <w:p w14:paraId="69146814" w14:textId="77777777" w:rsidR="008E6351" w:rsidRPr="0057008A" w:rsidRDefault="008E6351" w:rsidP="00A717A5">
      <w:pPr>
        <w:pStyle w:val="NormalWeb"/>
        <w:shd w:val="clear" w:color="auto" w:fill="FFFFFF"/>
        <w:spacing w:before="0" w:after="0" w:line="360" w:lineRule="auto"/>
        <w:ind w:firstLine="709"/>
        <w:jc w:val="both"/>
        <w:rPr>
          <w:color w:val="auto"/>
        </w:rPr>
      </w:pPr>
      <w:r w:rsidRPr="0057008A">
        <w:rPr>
          <w:color w:val="auto"/>
        </w:rPr>
        <w:t xml:space="preserve">Este trabalho é um fragmento de uma pesquisa maior, exploratória e de caráter qualitativo baseada no projeto </w:t>
      </w:r>
      <w:r w:rsidRPr="0057008A">
        <w:rPr>
          <w:i/>
          <w:iCs/>
          <w:color w:val="auto"/>
        </w:rPr>
        <w:t>Letters to the Next President</w:t>
      </w:r>
      <w:r w:rsidRPr="0057008A">
        <w:rPr>
          <w:color w:val="auto"/>
        </w:rPr>
        <w:t xml:space="preserve">, de Elyse Eidman-Aadahl. Tal projeto teve como objetivo fortalecer o desenvolvimento da participação cívica de jovens, propiciando um espaço acolhedor e de apoio para a escrita na juventude, bem como a criação de mídia e a publicação de questões públicas e preocupações por parte dos jovens. Ele permitiu o agenciamento de jovens entre 13 e 18 para darem voz à suas opiniões e ideias sobre as problemáticas que lhes eram relevantes nas eleições de 2016 e foi construído pelos/as professores/as para professores/as e alunos/as. Como proposta de intervenção, também </w:t>
      </w:r>
      <w:r w:rsidRPr="0057008A">
        <w:rPr>
          <w:color w:val="auto"/>
        </w:rPr>
        <w:lastRenderedPageBreak/>
        <w:t>proporcionou o engajamento de outros parceiros interessados em apoiar a participação cívica dos jovens.</w:t>
      </w:r>
    </w:p>
    <w:p w14:paraId="40B489B9" w14:textId="121FD233" w:rsidR="008E6351" w:rsidRPr="0057008A" w:rsidRDefault="008E6351" w:rsidP="00A717A5">
      <w:pPr>
        <w:pStyle w:val="NormalWeb"/>
        <w:shd w:val="clear" w:color="auto" w:fill="FFFFFF"/>
        <w:spacing w:before="0" w:after="0" w:line="360" w:lineRule="auto"/>
        <w:ind w:firstLine="709"/>
        <w:jc w:val="both"/>
      </w:pPr>
      <w:r w:rsidRPr="0057008A">
        <w:rPr>
          <w:color w:val="auto"/>
        </w:rPr>
        <w:t>O presente trabalho apresentará um recorte dos resultados da pesquisa realizada com uma escola pública de Porto Alegre.</w:t>
      </w:r>
      <w:r w:rsidR="00792E16" w:rsidRPr="0057008A">
        <w:rPr>
          <w:color w:val="auto"/>
        </w:rPr>
        <w:t xml:space="preserve"> Posteriormente, os resultados serão discutidos à luz da teoria de Hannah Arendt acerca do papel político da educação, bem como a ideia da diferenciação das esferas do público e do privado na sociedade. Tal recorte apresentará a secção do questionário aplicado que diz respeito a cidadania, sendo duas perguntas: 1) O que é cidadania, na sua opinião? E 2) como você pratica cidadania?. </w:t>
      </w:r>
    </w:p>
    <w:p w14:paraId="6A2A6EA1" w14:textId="2D0771E2" w:rsidR="00281816" w:rsidRPr="00F72263" w:rsidRDefault="00281816" w:rsidP="007946BB">
      <w:pPr>
        <w:pStyle w:val="NormalWeb"/>
        <w:shd w:val="clear" w:color="auto" w:fill="FFFFFF"/>
        <w:spacing w:before="0" w:after="0" w:line="360" w:lineRule="auto"/>
        <w:jc w:val="center"/>
        <w:rPr>
          <w:b/>
          <w:bCs/>
        </w:rPr>
      </w:pPr>
      <w:r w:rsidRPr="00F72263">
        <w:rPr>
          <w:b/>
          <w:bCs/>
        </w:rPr>
        <w:t>Método</w:t>
      </w:r>
    </w:p>
    <w:p w14:paraId="0FF6BB7F" w14:textId="6CACAF42" w:rsidR="0035172F" w:rsidRPr="0057008A" w:rsidRDefault="00795620" w:rsidP="00A717A5">
      <w:pPr>
        <w:pStyle w:val="ListParagraph"/>
        <w:spacing w:after="0" w:line="360" w:lineRule="auto"/>
        <w:ind w:left="0" w:firstLine="709"/>
        <w:jc w:val="both"/>
        <w:rPr>
          <w:rFonts w:ascii="Times New Roman" w:hAnsi="Times New Roman" w:cs="Times New Roman"/>
          <w:sz w:val="24"/>
          <w:szCs w:val="24"/>
        </w:rPr>
      </w:pPr>
      <w:r w:rsidRPr="0057008A">
        <w:rPr>
          <w:rFonts w:ascii="Times New Roman" w:hAnsi="Times New Roman" w:cs="Times New Roman"/>
          <w:color w:val="auto"/>
          <w:sz w:val="24"/>
          <w:szCs w:val="24"/>
        </w:rPr>
        <w:t>Est</w:t>
      </w:r>
      <w:r w:rsidR="00204B79" w:rsidRPr="0057008A">
        <w:rPr>
          <w:rFonts w:ascii="Times New Roman" w:hAnsi="Times New Roman" w:cs="Times New Roman"/>
          <w:color w:val="auto"/>
          <w:sz w:val="24"/>
          <w:szCs w:val="24"/>
        </w:rPr>
        <w:t xml:space="preserve">e trabalho apresenta os resultados de uma pesquisa qualitativa e exploratória. Um questionário foi gerado, contendo uma pergunta disparadora, baseada no projeto original anteriormente mencionado, seguido de oito perguntas relacionadas a direitos, democracia e cidadania. </w:t>
      </w:r>
      <w:r w:rsidR="0081728C" w:rsidRPr="0057008A">
        <w:rPr>
          <w:rFonts w:ascii="Times New Roman" w:hAnsi="Times New Roman" w:cs="Times New Roman"/>
          <w:color w:val="auto"/>
          <w:sz w:val="24"/>
          <w:szCs w:val="24"/>
        </w:rPr>
        <w:t xml:space="preserve">Os alunos participantes assinaram o Termo de Consentimento Livre e Esclarecido. </w:t>
      </w:r>
      <w:r w:rsidR="00CA3FD4" w:rsidRPr="0057008A">
        <w:rPr>
          <w:rFonts w:ascii="Times New Roman" w:eastAsia="Times New Roman" w:hAnsi="Times New Roman" w:cs="Times New Roman"/>
          <w:color w:val="auto"/>
          <w:sz w:val="24"/>
          <w:szCs w:val="24"/>
        </w:rPr>
        <w:t xml:space="preserve">O presente estudo foi aprovado pelo </w:t>
      </w:r>
      <w:r w:rsidR="00CA3FD4" w:rsidRPr="0057008A">
        <w:rPr>
          <w:rFonts w:ascii="Times New Roman" w:hAnsi="Times New Roman" w:cs="Times New Roman"/>
          <w:color w:val="auto"/>
          <w:sz w:val="24"/>
          <w:szCs w:val="24"/>
        </w:rPr>
        <w:t xml:space="preserve">Comitê de Ética em </w:t>
      </w:r>
      <w:r w:rsidR="00CA3FD4" w:rsidRPr="00D5417C">
        <w:rPr>
          <w:rFonts w:ascii="Times New Roman" w:hAnsi="Times New Roman" w:cs="Times New Roman"/>
          <w:color w:val="000000" w:themeColor="text1"/>
          <w:sz w:val="24"/>
          <w:szCs w:val="24"/>
        </w:rPr>
        <w:t>Pesquisa da</w:t>
      </w:r>
      <w:r w:rsidR="001B0578" w:rsidRPr="00D5417C">
        <w:rPr>
          <w:rFonts w:ascii="Times New Roman" w:hAnsi="Times New Roman" w:cs="Times New Roman"/>
          <w:color w:val="000000" w:themeColor="text1"/>
          <w:sz w:val="24"/>
          <w:szCs w:val="24"/>
        </w:rPr>
        <w:t xml:space="preserve"> XXXX OCULTO - incluir após a avaliação por pares</w:t>
      </w:r>
      <w:r w:rsidR="00CA3FD4" w:rsidRPr="00D5417C">
        <w:rPr>
          <w:rFonts w:ascii="Times New Roman" w:hAnsi="Times New Roman" w:cs="Times New Roman"/>
          <w:color w:val="000000" w:themeColor="text1"/>
          <w:sz w:val="24"/>
          <w:szCs w:val="24"/>
        </w:rPr>
        <w:t>. Tal aprovação concedeu à pesquisa a oferecer autonomia aos jovens participantes para a decisão de responder ao questionário dispensando que seus responsáveis legais assinassem o TCLE.</w:t>
      </w:r>
      <w:r w:rsidR="00AB6FFE" w:rsidRPr="00D5417C">
        <w:rPr>
          <w:rFonts w:ascii="Times New Roman" w:hAnsi="Times New Roman" w:cs="Times New Roman"/>
          <w:color w:val="000000" w:themeColor="text1"/>
          <w:sz w:val="24"/>
          <w:szCs w:val="24"/>
        </w:rPr>
        <w:t xml:space="preserve"> </w:t>
      </w:r>
      <w:r w:rsidR="0081728C" w:rsidRPr="00D5417C">
        <w:rPr>
          <w:rFonts w:ascii="Times New Roman" w:hAnsi="Times New Roman" w:cs="Times New Roman"/>
          <w:color w:val="000000" w:themeColor="text1"/>
          <w:sz w:val="24"/>
          <w:szCs w:val="24"/>
        </w:rPr>
        <w:t xml:space="preserve">O estudo seguiu as normativas das Resoluções </w:t>
      </w:r>
      <w:r w:rsidR="0081728C" w:rsidRPr="0057008A">
        <w:rPr>
          <w:rFonts w:ascii="Times New Roman" w:hAnsi="Times New Roman" w:cs="Times New Roman"/>
          <w:color w:val="auto"/>
          <w:sz w:val="24"/>
          <w:szCs w:val="24"/>
        </w:rPr>
        <w:t xml:space="preserve">n. 466/12 e n. 510/16 do Conselho Nacional de </w:t>
      </w:r>
      <w:r w:rsidR="0081728C" w:rsidRPr="0057008A">
        <w:rPr>
          <w:rFonts w:ascii="Times New Roman" w:hAnsi="Times New Roman" w:cs="Times New Roman"/>
          <w:sz w:val="24"/>
          <w:szCs w:val="24"/>
        </w:rPr>
        <w:t xml:space="preserve">Saúde, garantindo os cuidados a serem tomados em pesquisas com seres humanos. Foi garantido o direito da/do participante de recusar-se a participar do estudo, bem como de desistência a qualquer momento da realização da coleta. </w:t>
      </w:r>
      <w:r w:rsidR="0035172F" w:rsidRPr="0057008A">
        <w:rPr>
          <w:rFonts w:ascii="Times New Roman" w:hAnsi="Times New Roman" w:cs="Times New Roman"/>
          <w:sz w:val="24"/>
          <w:szCs w:val="24"/>
        </w:rPr>
        <w:t xml:space="preserve">Foram coletados dados de 209 alunos participantes nessa escola. </w:t>
      </w:r>
    </w:p>
    <w:p w14:paraId="69F4F87C" w14:textId="33271F12" w:rsidR="000424B2" w:rsidRPr="0057008A" w:rsidRDefault="0035172F" w:rsidP="00A717A5">
      <w:pPr>
        <w:pStyle w:val="NormalWeb"/>
        <w:shd w:val="clear" w:color="auto" w:fill="FFFFFF"/>
        <w:spacing w:before="0" w:after="0" w:line="360" w:lineRule="auto"/>
        <w:ind w:firstLine="709"/>
        <w:jc w:val="both"/>
      </w:pPr>
      <w:r w:rsidRPr="0057008A">
        <w:t xml:space="preserve">A análise de material foi </w:t>
      </w:r>
      <w:r w:rsidR="003A2204" w:rsidRPr="0057008A">
        <w:t xml:space="preserve">a </w:t>
      </w:r>
      <w:r w:rsidR="001B0578" w:rsidRPr="0057008A">
        <w:t>partir do</w:t>
      </w:r>
      <w:r w:rsidRPr="0057008A">
        <w:t xml:space="preserve"> método da </w:t>
      </w:r>
      <w:r w:rsidR="00FA4560" w:rsidRPr="0057008A">
        <w:t>A</w:t>
      </w:r>
      <w:r w:rsidRPr="0057008A">
        <w:t xml:space="preserve">nálise </w:t>
      </w:r>
      <w:r w:rsidR="00FA4560" w:rsidRPr="0057008A">
        <w:t>T</w:t>
      </w:r>
      <w:r w:rsidRPr="0057008A">
        <w:t xml:space="preserve">emática dos </w:t>
      </w:r>
      <w:r w:rsidR="00AB6FFE" w:rsidRPr="0057008A">
        <w:t>tópicos</w:t>
      </w:r>
      <w:r w:rsidRPr="0057008A">
        <w:t xml:space="preserve"> que emergiram. Os temas foram discutidos à luz de concepções políticas e da Psicologia Social Crítica levantadas na introdução deste trabalho. O método da análise temática procura identificar e interpretar, </w:t>
      </w:r>
      <w:r w:rsidRPr="0057008A">
        <w:rPr>
          <w:i/>
          <w:iCs/>
        </w:rPr>
        <w:t>a posteriori</w:t>
      </w:r>
      <w:r w:rsidRPr="0057008A">
        <w:t>, padrões encontrados nos dados coletados. As etapas seguintes são: familiarização com os dados, codificação, busca pelos temas, revisão dos temas, definição e nomeação dos temas e relatório/análise final (</w:t>
      </w:r>
      <w:r w:rsidR="00556DE2">
        <w:t>Braun &amp; Clarke</w:t>
      </w:r>
      <w:r w:rsidR="00F464E3" w:rsidRPr="0057008A">
        <w:t>;</w:t>
      </w:r>
      <w:r w:rsidRPr="0057008A">
        <w:t>, 2006b).</w:t>
      </w:r>
    </w:p>
    <w:p w14:paraId="2B4406CC" w14:textId="69C8C135" w:rsidR="00CA3FD4" w:rsidRPr="0057008A" w:rsidRDefault="00FA4560" w:rsidP="00A717A5">
      <w:pPr>
        <w:pStyle w:val="NormalWeb"/>
        <w:shd w:val="clear" w:color="auto" w:fill="FFFFFF"/>
        <w:spacing w:before="0" w:after="0" w:line="360" w:lineRule="auto"/>
        <w:ind w:firstLine="709"/>
        <w:jc w:val="both"/>
        <w:rPr>
          <w:color w:val="auto"/>
        </w:rPr>
      </w:pPr>
      <w:r w:rsidRPr="0057008A">
        <w:rPr>
          <w:color w:val="auto"/>
        </w:rPr>
        <w:t>Esta</w:t>
      </w:r>
      <w:r w:rsidR="00CA3FD4" w:rsidRPr="0057008A">
        <w:rPr>
          <w:color w:val="auto"/>
        </w:rPr>
        <w:t xml:space="preserve"> análise</w:t>
      </w:r>
      <w:r w:rsidR="00533A3A" w:rsidRPr="0057008A">
        <w:rPr>
          <w:color w:val="auto"/>
        </w:rPr>
        <w:t xml:space="preserve"> foi feita a partir da tabelação de todo material coletado em uma planilha. Esse material foi lido por três juízes, que elencaram os eixos temáticos mais relevantes dentro do material dos respondentes. Após a discussão dos juízes e a concordância destes, foram criadas categorias temáticas para cada uma das perguntas discutidas neste trabalho. </w:t>
      </w:r>
      <w:r w:rsidR="00CA3FD4" w:rsidRPr="0057008A">
        <w:rPr>
          <w:color w:val="auto"/>
        </w:rPr>
        <w:t xml:space="preserve">Ocasionalmente, identificou-se que uma resposta tematizada em um eixo se confundia com a resposta tematizada em outro eixo. Sendo assim, a análise geral, em algumas oportunidades, ateve-se apenas a um eixo. Em outras, as respostas também corresponderiam a mais de um. Os </w:t>
      </w:r>
      <w:r w:rsidR="00CA3FD4" w:rsidRPr="0057008A">
        <w:rPr>
          <w:color w:val="auto"/>
        </w:rPr>
        <w:lastRenderedPageBreak/>
        <w:t>autores decidiram arbitrariamente categorizar respostas que pareciam ser mais fortemente ligadas a um ou a outro eixo, mesmo que correspondessem a dois eixos temáticos diferentes.</w:t>
      </w:r>
      <w:r w:rsidR="001526C7" w:rsidRPr="0057008A">
        <w:rPr>
          <w:color w:val="auto"/>
        </w:rPr>
        <w:t xml:space="preserve"> </w:t>
      </w:r>
    </w:p>
    <w:p w14:paraId="66D0A26D" w14:textId="2519F1A4" w:rsidR="00E16E81" w:rsidRPr="0057008A" w:rsidRDefault="00CC09DE" w:rsidP="00A717A5">
      <w:pPr>
        <w:pStyle w:val="NormalWeb"/>
        <w:shd w:val="clear" w:color="auto" w:fill="FFFFFF"/>
        <w:spacing w:before="0" w:after="0" w:line="360" w:lineRule="auto"/>
        <w:ind w:firstLine="709"/>
        <w:jc w:val="both"/>
      </w:pPr>
      <w:r w:rsidRPr="0057008A">
        <w:rPr>
          <w:color w:val="auto"/>
        </w:rPr>
        <w:t>Entretanto, a</w:t>
      </w:r>
      <w:r w:rsidR="00533A3A" w:rsidRPr="0057008A">
        <w:rPr>
          <w:color w:val="auto"/>
        </w:rPr>
        <w:t xml:space="preserve">pós a comparação dos eixos temáticos </w:t>
      </w:r>
      <w:r w:rsidR="00792E16" w:rsidRPr="0057008A">
        <w:rPr>
          <w:color w:val="auto"/>
        </w:rPr>
        <w:t>das perguntas 1) O que é cidadania, na sua opinião?</w:t>
      </w:r>
      <w:r w:rsidR="00204B79" w:rsidRPr="0057008A">
        <w:rPr>
          <w:color w:val="auto"/>
        </w:rPr>
        <w:t xml:space="preserve"> (P1) e</w:t>
      </w:r>
      <w:r w:rsidR="00792E16" w:rsidRPr="0057008A">
        <w:rPr>
          <w:color w:val="auto"/>
        </w:rPr>
        <w:t xml:space="preserve"> 2) como você pratica cidadania?</w:t>
      </w:r>
      <w:r w:rsidR="00204B79" w:rsidRPr="0057008A">
        <w:rPr>
          <w:color w:val="auto"/>
        </w:rPr>
        <w:t xml:space="preserve"> (P2)</w:t>
      </w:r>
      <w:r w:rsidR="00792E16" w:rsidRPr="0057008A">
        <w:rPr>
          <w:color w:val="auto"/>
        </w:rPr>
        <w:t xml:space="preserve">, </w:t>
      </w:r>
      <w:r w:rsidR="00533A3A" w:rsidRPr="0057008A">
        <w:rPr>
          <w:color w:val="auto"/>
        </w:rPr>
        <w:t xml:space="preserve">os juízes reconheceram que ambas apresentavam eixos temáticos respondentes similares. Assim, </w:t>
      </w:r>
      <w:r w:rsidR="00DA31EE" w:rsidRPr="0057008A">
        <w:rPr>
          <w:color w:val="000000" w:themeColor="text1"/>
        </w:rPr>
        <w:t xml:space="preserve">frente </w:t>
      </w:r>
      <w:r w:rsidR="00ED7A70" w:rsidRPr="0057008A">
        <w:rPr>
          <w:color w:val="000000" w:themeColor="text1"/>
        </w:rPr>
        <w:t>a semelhança do material coletado e da forma na qual os juízes compreenderam as categorizações, foi de comum acordo que elas pudessem ser apresentadas sob um formato unificado, unindo os padrões de respostas em novos eixos centrais,</w:t>
      </w:r>
      <w:r w:rsidR="003A2204" w:rsidRPr="0057008A">
        <w:rPr>
          <w:color w:val="000000" w:themeColor="text1"/>
        </w:rPr>
        <w:t xml:space="preserve"> </w:t>
      </w:r>
      <w:r w:rsidR="001B0578" w:rsidRPr="0057008A">
        <w:rPr>
          <w:color w:val="000000" w:themeColor="text1"/>
        </w:rPr>
        <w:t>e unindo</w:t>
      </w:r>
      <w:r w:rsidR="00792E16" w:rsidRPr="0057008A">
        <w:rPr>
          <w:color w:val="000000" w:themeColor="text1"/>
        </w:rPr>
        <w:t>, portanto,</w:t>
      </w:r>
      <w:r w:rsidR="00ED7A70" w:rsidRPr="0057008A">
        <w:rPr>
          <w:color w:val="000000" w:themeColor="text1"/>
        </w:rPr>
        <w:t xml:space="preserve"> as respostas de ambas as perguntas.</w:t>
      </w:r>
      <w:r w:rsidR="00792E16" w:rsidRPr="0057008A">
        <w:rPr>
          <w:color w:val="000000" w:themeColor="text1"/>
        </w:rPr>
        <w:t xml:space="preserve"> Isto significa que, na maior parte das respostas, a compreensão de cidadania e a ação cidadã continham </w:t>
      </w:r>
      <w:r w:rsidR="00204B79" w:rsidRPr="0057008A">
        <w:rPr>
          <w:color w:val="000000" w:themeColor="text1"/>
        </w:rPr>
        <w:t>ideias</w:t>
      </w:r>
      <w:r w:rsidR="00792E16" w:rsidRPr="0057008A">
        <w:rPr>
          <w:color w:val="000000" w:themeColor="text1"/>
        </w:rPr>
        <w:t xml:space="preserve"> </w:t>
      </w:r>
      <w:r w:rsidR="00795620" w:rsidRPr="0057008A">
        <w:rPr>
          <w:color w:val="000000" w:themeColor="text1"/>
        </w:rPr>
        <w:t>de</w:t>
      </w:r>
      <w:r w:rsidR="00792E16" w:rsidRPr="0057008A">
        <w:rPr>
          <w:color w:val="000000" w:themeColor="text1"/>
        </w:rPr>
        <w:t xml:space="preserve"> mesmo conteúdo. Assim, a apresentação dos resultados não destaca qual a origem da resposta, mas apresenta a frequência de </w:t>
      </w:r>
      <w:r w:rsidR="004D7FE4" w:rsidRPr="0057008A">
        <w:rPr>
          <w:color w:val="000000" w:themeColor="text1"/>
        </w:rPr>
        <w:t xml:space="preserve">respostas para </w:t>
      </w:r>
      <w:r w:rsidR="00792E16" w:rsidRPr="0057008A">
        <w:rPr>
          <w:color w:val="000000" w:themeColor="text1"/>
        </w:rPr>
        <w:t xml:space="preserve">cada pergunta discriminada </w:t>
      </w:r>
      <w:r w:rsidR="004D7FE4" w:rsidRPr="0057008A">
        <w:rPr>
          <w:color w:val="000000" w:themeColor="text1"/>
        </w:rPr>
        <w:t>no</w:t>
      </w:r>
      <w:r w:rsidR="00792E16" w:rsidRPr="0057008A">
        <w:rPr>
          <w:color w:val="000000" w:themeColor="text1"/>
        </w:rPr>
        <w:t xml:space="preserve"> eixo. </w:t>
      </w:r>
      <w:r w:rsidR="00ED7A70" w:rsidRPr="0057008A">
        <w:rPr>
          <w:color w:val="000000" w:themeColor="text1"/>
        </w:rPr>
        <w:t xml:space="preserve"> A partir disto, foram criadas as secções temáticas “Atuação cidadã: entre a coletividade e </w:t>
      </w:r>
      <w:r w:rsidR="003A2204" w:rsidRPr="0057008A">
        <w:rPr>
          <w:color w:val="000000" w:themeColor="text1"/>
        </w:rPr>
        <w:t xml:space="preserve">as </w:t>
      </w:r>
      <w:r w:rsidR="00ED7A70" w:rsidRPr="0057008A">
        <w:rPr>
          <w:color w:val="000000" w:themeColor="text1"/>
        </w:rPr>
        <w:t>conquistas individuais”; “A moral e os deveres do cidadão</w:t>
      </w:r>
      <w:r w:rsidR="00B1312F" w:rsidRPr="0057008A">
        <w:rPr>
          <w:color w:val="000000" w:themeColor="text1"/>
        </w:rPr>
        <w:t>”; e</w:t>
      </w:r>
      <w:r w:rsidR="00ED7A70" w:rsidRPr="0057008A">
        <w:rPr>
          <w:color w:val="000000" w:themeColor="text1"/>
        </w:rPr>
        <w:t xml:space="preserve"> “A cidadania inata”. Cada categoria será especificamente apresentada a seguir.</w:t>
      </w:r>
    </w:p>
    <w:p w14:paraId="639AE24C" w14:textId="7451DE90" w:rsidR="00BD6C53" w:rsidRPr="00F72263" w:rsidRDefault="0081728C" w:rsidP="007946BB">
      <w:pPr>
        <w:pStyle w:val="NormalWeb"/>
        <w:shd w:val="clear" w:color="auto" w:fill="FFFFFF"/>
        <w:spacing w:before="0" w:after="0" w:line="360" w:lineRule="auto"/>
        <w:jc w:val="center"/>
        <w:rPr>
          <w:b/>
          <w:bCs/>
          <w:color w:val="auto"/>
        </w:rPr>
      </w:pPr>
      <w:r w:rsidRPr="00F72263">
        <w:rPr>
          <w:b/>
          <w:bCs/>
          <w:color w:val="auto"/>
        </w:rPr>
        <w:t>Resultados</w:t>
      </w:r>
    </w:p>
    <w:p w14:paraId="11965E8D" w14:textId="579C639B" w:rsidR="00BD6C53" w:rsidRPr="007946BB" w:rsidRDefault="00976513" w:rsidP="00A717A5">
      <w:pPr>
        <w:numPr>
          <w:ilvl w:val="0"/>
          <w:numId w:val="6"/>
        </w:numPr>
        <w:autoSpaceDE w:val="0"/>
        <w:autoSpaceDN w:val="0"/>
        <w:adjustRightInd w:val="0"/>
        <w:spacing w:after="0" w:line="360" w:lineRule="auto"/>
        <w:ind w:left="0" w:firstLine="0"/>
        <w:jc w:val="both"/>
        <w:rPr>
          <w:rFonts w:ascii="Times New Roman" w:hAnsi="Times New Roman" w:cs="Times New Roman"/>
          <w:b/>
          <w:bCs/>
          <w:i/>
          <w:iCs/>
          <w:sz w:val="24"/>
          <w:szCs w:val="24"/>
        </w:rPr>
      </w:pPr>
      <w:r w:rsidRPr="007946BB">
        <w:rPr>
          <w:rFonts w:ascii="Times New Roman" w:hAnsi="Times New Roman" w:cs="Times New Roman"/>
          <w:b/>
          <w:bCs/>
          <w:i/>
          <w:iCs/>
          <w:sz w:val="24"/>
          <w:szCs w:val="24"/>
        </w:rPr>
        <w:t>Atuação cidadã: entre a coletividade e conquistas individuais</w:t>
      </w:r>
    </w:p>
    <w:p w14:paraId="70C3E2EB" w14:textId="729C7D9C" w:rsidR="007946BB" w:rsidRDefault="004D7FE4"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7008A">
        <w:rPr>
          <w:rFonts w:ascii="Times New Roman" w:hAnsi="Times New Roman" w:cs="Times New Roman"/>
          <w:sz w:val="24"/>
          <w:szCs w:val="24"/>
        </w:rPr>
        <w:t>Com relação a este eixo temático, a frequência de respostas encontradas</w:t>
      </w:r>
      <w:r w:rsidR="003A2204" w:rsidRPr="0057008A">
        <w:rPr>
          <w:rFonts w:ascii="Times New Roman" w:hAnsi="Times New Roman" w:cs="Times New Roman"/>
          <w:sz w:val="24"/>
          <w:szCs w:val="24"/>
        </w:rPr>
        <w:t xml:space="preserve"> que continham esta temática</w:t>
      </w:r>
      <w:r w:rsidRPr="0057008A">
        <w:rPr>
          <w:rFonts w:ascii="Times New Roman" w:hAnsi="Times New Roman" w:cs="Times New Roman"/>
          <w:sz w:val="24"/>
          <w:szCs w:val="24"/>
        </w:rPr>
        <w:t xml:space="preserve"> foi de 64 para a </w:t>
      </w:r>
      <w:r w:rsidR="0035612D" w:rsidRPr="0057008A">
        <w:rPr>
          <w:rFonts w:ascii="Times New Roman" w:hAnsi="Times New Roman" w:cs="Times New Roman"/>
          <w:sz w:val="24"/>
          <w:szCs w:val="24"/>
        </w:rPr>
        <w:t>P</w:t>
      </w:r>
      <w:r w:rsidRPr="0057008A">
        <w:rPr>
          <w:rFonts w:ascii="Times New Roman" w:hAnsi="Times New Roman" w:cs="Times New Roman"/>
          <w:sz w:val="24"/>
          <w:szCs w:val="24"/>
        </w:rPr>
        <w:t>ergunta 1</w:t>
      </w:r>
      <w:r w:rsidR="0035612D" w:rsidRPr="0057008A">
        <w:rPr>
          <w:rFonts w:ascii="Times New Roman" w:hAnsi="Times New Roman" w:cs="Times New Roman"/>
          <w:sz w:val="24"/>
          <w:szCs w:val="24"/>
        </w:rPr>
        <w:t xml:space="preserve"> (P1)</w:t>
      </w:r>
      <w:r w:rsidRPr="0057008A">
        <w:rPr>
          <w:rFonts w:ascii="Times New Roman" w:hAnsi="Times New Roman" w:cs="Times New Roman"/>
          <w:sz w:val="24"/>
          <w:szCs w:val="24"/>
        </w:rPr>
        <w:t xml:space="preserve">, correspondente a 30,62% da amostra, e de 43 na </w:t>
      </w:r>
      <w:r w:rsidR="0035612D" w:rsidRPr="0057008A">
        <w:rPr>
          <w:rFonts w:ascii="Times New Roman" w:hAnsi="Times New Roman" w:cs="Times New Roman"/>
          <w:sz w:val="24"/>
          <w:szCs w:val="24"/>
        </w:rPr>
        <w:t>P</w:t>
      </w:r>
      <w:r w:rsidRPr="0057008A">
        <w:rPr>
          <w:rFonts w:ascii="Times New Roman" w:hAnsi="Times New Roman" w:cs="Times New Roman"/>
          <w:sz w:val="24"/>
          <w:szCs w:val="24"/>
        </w:rPr>
        <w:t>ergunta 2</w:t>
      </w:r>
      <w:r w:rsidR="0035612D" w:rsidRPr="0057008A">
        <w:rPr>
          <w:rFonts w:ascii="Times New Roman" w:hAnsi="Times New Roman" w:cs="Times New Roman"/>
          <w:sz w:val="24"/>
          <w:szCs w:val="24"/>
        </w:rPr>
        <w:t xml:space="preserve"> (P2)</w:t>
      </w:r>
      <w:r w:rsidRPr="0057008A">
        <w:rPr>
          <w:rFonts w:ascii="Times New Roman" w:hAnsi="Times New Roman" w:cs="Times New Roman"/>
          <w:sz w:val="24"/>
          <w:szCs w:val="24"/>
        </w:rPr>
        <w:t xml:space="preserve">, representando 20,57% dos respondentes. </w:t>
      </w:r>
      <w:r w:rsidR="00976513" w:rsidRPr="0057008A">
        <w:rPr>
          <w:rFonts w:ascii="Times New Roman" w:hAnsi="Times New Roman" w:cs="Times New Roman"/>
          <w:sz w:val="24"/>
          <w:szCs w:val="24"/>
        </w:rPr>
        <w:t>Relacionam-se dentro desta seção temática respostas que continham um entendimento de grupo</w:t>
      </w:r>
      <w:r w:rsidR="0039728D" w:rsidRPr="0057008A">
        <w:rPr>
          <w:rFonts w:ascii="Times New Roman" w:hAnsi="Times New Roman" w:cs="Times New Roman"/>
          <w:sz w:val="24"/>
          <w:szCs w:val="24"/>
        </w:rPr>
        <w:t xml:space="preserve"> </w:t>
      </w:r>
      <w:r w:rsidR="005D127B" w:rsidRPr="0057008A">
        <w:rPr>
          <w:rFonts w:ascii="Times New Roman" w:hAnsi="Times New Roman" w:cs="Times New Roman"/>
          <w:sz w:val="24"/>
          <w:szCs w:val="24"/>
        </w:rPr>
        <w:t>e de</w:t>
      </w:r>
      <w:r w:rsidR="00976513" w:rsidRPr="0057008A">
        <w:rPr>
          <w:rFonts w:ascii="Times New Roman" w:hAnsi="Times New Roman" w:cs="Times New Roman"/>
          <w:sz w:val="24"/>
          <w:szCs w:val="24"/>
        </w:rPr>
        <w:t xml:space="preserve"> convívio comunitário. </w:t>
      </w:r>
      <w:r w:rsidR="00CC09DE" w:rsidRPr="0057008A">
        <w:rPr>
          <w:rFonts w:ascii="Times New Roman" w:hAnsi="Times New Roman" w:cs="Times New Roman"/>
          <w:sz w:val="24"/>
          <w:szCs w:val="24"/>
        </w:rPr>
        <w:t xml:space="preserve">Ao mesmo tempo, </w:t>
      </w:r>
      <w:r w:rsidR="005D127B" w:rsidRPr="0057008A">
        <w:rPr>
          <w:rFonts w:ascii="Times New Roman" w:hAnsi="Times New Roman" w:cs="Times New Roman"/>
          <w:sz w:val="24"/>
          <w:szCs w:val="24"/>
        </w:rPr>
        <w:t>houve</w:t>
      </w:r>
      <w:r w:rsidR="00CC09DE" w:rsidRPr="0057008A">
        <w:rPr>
          <w:rFonts w:ascii="Times New Roman" w:hAnsi="Times New Roman" w:cs="Times New Roman"/>
          <w:sz w:val="24"/>
          <w:szCs w:val="24"/>
        </w:rPr>
        <w:t xml:space="preserve"> respostas que contiveram</w:t>
      </w:r>
      <w:r w:rsidR="00BD6C53" w:rsidRPr="0057008A">
        <w:rPr>
          <w:rFonts w:ascii="Times New Roman" w:hAnsi="Times New Roman" w:cs="Times New Roman"/>
          <w:sz w:val="24"/>
          <w:szCs w:val="24"/>
        </w:rPr>
        <w:t xml:space="preserve"> a ideia</w:t>
      </w:r>
      <w:r w:rsidR="00CC09DE" w:rsidRPr="0057008A">
        <w:rPr>
          <w:rFonts w:ascii="Times New Roman" w:hAnsi="Times New Roman" w:cs="Times New Roman"/>
          <w:sz w:val="24"/>
          <w:szCs w:val="24"/>
        </w:rPr>
        <w:t xml:space="preserve"> </w:t>
      </w:r>
      <w:r w:rsidR="00640712" w:rsidRPr="0057008A">
        <w:rPr>
          <w:rFonts w:ascii="Times New Roman" w:hAnsi="Times New Roman" w:cs="Times New Roman"/>
          <w:sz w:val="24"/>
          <w:szCs w:val="24"/>
        </w:rPr>
        <w:t xml:space="preserve">de </w:t>
      </w:r>
      <w:r w:rsidR="00CC09DE" w:rsidRPr="0057008A">
        <w:rPr>
          <w:rFonts w:ascii="Times New Roman" w:hAnsi="Times New Roman" w:cs="Times New Roman"/>
          <w:sz w:val="24"/>
          <w:szCs w:val="24"/>
        </w:rPr>
        <w:t>que a cidadania é uma posição que a partir de</w:t>
      </w:r>
      <w:r w:rsidR="00BD6C53" w:rsidRPr="0057008A">
        <w:rPr>
          <w:rFonts w:ascii="Times New Roman" w:hAnsi="Times New Roman" w:cs="Times New Roman"/>
          <w:sz w:val="24"/>
          <w:szCs w:val="24"/>
        </w:rPr>
        <w:t xml:space="preserve"> alguns critérios </w:t>
      </w:r>
      <w:r w:rsidR="003A2204" w:rsidRPr="0057008A">
        <w:rPr>
          <w:rFonts w:ascii="Times New Roman" w:hAnsi="Times New Roman" w:cs="Times New Roman"/>
          <w:sz w:val="24"/>
          <w:szCs w:val="24"/>
        </w:rPr>
        <w:t xml:space="preserve">poderia ser </w:t>
      </w:r>
      <w:r w:rsidR="008A3CD0" w:rsidRPr="0057008A">
        <w:rPr>
          <w:rFonts w:ascii="Times New Roman" w:hAnsi="Times New Roman" w:cs="Times New Roman"/>
          <w:sz w:val="24"/>
          <w:szCs w:val="24"/>
        </w:rPr>
        <w:t>conquistada.</w:t>
      </w:r>
      <w:r w:rsidR="00ED7A70" w:rsidRPr="0057008A">
        <w:rPr>
          <w:rFonts w:ascii="Times New Roman" w:hAnsi="Times New Roman" w:cs="Times New Roman"/>
          <w:sz w:val="24"/>
          <w:szCs w:val="24"/>
        </w:rPr>
        <w:t xml:space="preserve"> Pareciam compreender a atuação como uma postura ativa, mas</w:t>
      </w:r>
      <w:r w:rsidR="003A2204" w:rsidRPr="0057008A">
        <w:rPr>
          <w:rFonts w:ascii="Times New Roman" w:hAnsi="Times New Roman" w:cs="Times New Roman"/>
          <w:sz w:val="24"/>
          <w:szCs w:val="24"/>
        </w:rPr>
        <w:t xml:space="preserve"> a partir de</w:t>
      </w:r>
      <w:r w:rsidR="00ED7A70" w:rsidRPr="0057008A">
        <w:rPr>
          <w:rFonts w:ascii="Times New Roman" w:hAnsi="Times New Roman" w:cs="Times New Roman"/>
          <w:sz w:val="24"/>
          <w:szCs w:val="24"/>
        </w:rPr>
        <w:t xml:space="preserve"> perspectivas opostas. </w:t>
      </w:r>
      <w:r w:rsidR="0039728D" w:rsidRPr="0057008A">
        <w:rPr>
          <w:rFonts w:ascii="Times New Roman" w:hAnsi="Times New Roman" w:cs="Times New Roman"/>
          <w:sz w:val="24"/>
          <w:szCs w:val="24"/>
        </w:rPr>
        <w:t xml:space="preserve">Ora pela perspectiva da tolerância do outro, ora pela noção de que é exigido ao cidadão conquistar </w:t>
      </w:r>
      <w:r w:rsidR="00A031C7" w:rsidRPr="0057008A">
        <w:rPr>
          <w:rFonts w:ascii="Times New Roman" w:hAnsi="Times New Roman" w:cs="Times New Roman"/>
          <w:sz w:val="24"/>
          <w:szCs w:val="24"/>
        </w:rPr>
        <w:t>tal</w:t>
      </w:r>
      <w:r w:rsidR="0039728D" w:rsidRPr="0057008A">
        <w:rPr>
          <w:rFonts w:ascii="Times New Roman" w:hAnsi="Times New Roman" w:cs="Times New Roman"/>
          <w:sz w:val="24"/>
          <w:szCs w:val="24"/>
        </w:rPr>
        <w:t xml:space="preserve"> cidadania. </w:t>
      </w:r>
      <w:r w:rsidR="00976513" w:rsidRPr="0057008A">
        <w:rPr>
          <w:rFonts w:ascii="Times New Roman" w:hAnsi="Times New Roman" w:cs="Times New Roman"/>
          <w:sz w:val="24"/>
          <w:szCs w:val="24"/>
        </w:rPr>
        <w:t xml:space="preserve">Estes respondentes deram explicações que continham </w:t>
      </w:r>
      <w:r w:rsidR="000E604F" w:rsidRPr="0057008A">
        <w:rPr>
          <w:rFonts w:ascii="Times New Roman" w:hAnsi="Times New Roman" w:cs="Times New Roman"/>
          <w:color w:val="000000" w:themeColor="text1"/>
          <w:sz w:val="24"/>
          <w:szCs w:val="24"/>
        </w:rPr>
        <w:t xml:space="preserve">explicações que abarcavam </w:t>
      </w:r>
      <w:r w:rsidR="00976513" w:rsidRPr="0057008A">
        <w:rPr>
          <w:rFonts w:ascii="Times New Roman" w:hAnsi="Times New Roman" w:cs="Times New Roman"/>
          <w:color w:val="000000" w:themeColor="text1"/>
          <w:sz w:val="24"/>
          <w:szCs w:val="24"/>
        </w:rPr>
        <w:t xml:space="preserve">a ideia de que é a partir de ações </w:t>
      </w:r>
      <w:proofErr w:type="spellStart"/>
      <w:r w:rsidR="00976513" w:rsidRPr="0057008A">
        <w:rPr>
          <w:rFonts w:ascii="Times New Roman" w:hAnsi="Times New Roman" w:cs="Times New Roman"/>
          <w:color w:val="000000" w:themeColor="text1"/>
          <w:sz w:val="24"/>
          <w:szCs w:val="24"/>
        </w:rPr>
        <w:t>microssistêmicas</w:t>
      </w:r>
      <w:proofErr w:type="spellEnd"/>
      <w:r w:rsidR="00976513" w:rsidRPr="0057008A">
        <w:rPr>
          <w:rFonts w:ascii="Times New Roman" w:hAnsi="Times New Roman" w:cs="Times New Roman"/>
          <w:color w:val="000000" w:themeColor="text1"/>
          <w:sz w:val="24"/>
          <w:szCs w:val="24"/>
        </w:rPr>
        <w:t xml:space="preserve"> que </w:t>
      </w:r>
      <w:r w:rsidR="00A031C7" w:rsidRPr="0057008A">
        <w:rPr>
          <w:rFonts w:ascii="Times New Roman" w:hAnsi="Times New Roman" w:cs="Times New Roman"/>
          <w:color w:val="000000" w:themeColor="text1"/>
          <w:sz w:val="24"/>
          <w:szCs w:val="24"/>
        </w:rPr>
        <w:t xml:space="preserve">ela é praticada. Outra </w:t>
      </w:r>
      <w:r w:rsidR="00A4158F" w:rsidRPr="0057008A">
        <w:rPr>
          <w:rFonts w:ascii="Times New Roman" w:hAnsi="Times New Roman" w:cs="Times New Roman"/>
          <w:color w:val="000000" w:themeColor="text1"/>
          <w:sz w:val="24"/>
          <w:szCs w:val="24"/>
        </w:rPr>
        <w:t>questão</w:t>
      </w:r>
      <w:r w:rsidR="00A031C7" w:rsidRPr="0057008A">
        <w:rPr>
          <w:rFonts w:ascii="Times New Roman" w:hAnsi="Times New Roman" w:cs="Times New Roman"/>
          <w:color w:val="000000" w:themeColor="text1"/>
          <w:sz w:val="24"/>
          <w:szCs w:val="24"/>
        </w:rPr>
        <w:t xml:space="preserve"> que podemos observar é que o conceito de coletividade destes respondentes </w:t>
      </w:r>
      <w:r w:rsidR="00DA0DA5" w:rsidRPr="0057008A">
        <w:rPr>
          <w:rFonts w:ascii="Times New Roman" w:hAnsi="Times New Roman" w:cs="Times New Roman"/>
          <w:color w:val="000000" w:themeColor="text1"/>
          <w:sz w:val="24"/>
          <w:szCs w:val="24"/>
        </w:rPr>
        <w:t>tem um teor de convívio e tolerância, que não necessariamente correspondem ao mundo comum e o sentido de compartilhamento</w:t>
      </w:r>
      <w:r w:rsidR="003A2204" w:rsidRPr="0057008A">
        <w:rPr>
          <w:rFonts w:ascii="Times New Roman" w:hAnsi="Times New Roman" w:cs="Times New Roman"/>
          <w:color w:val="000000" w:themeColor="text1"/>
          <w:sz w:val="24"/>
          <w:szCs w:val="24"/>
        </w:rPr>
        <w:t xml:space="preserve"> e associação</w:t>
      </w:r>
      <w:r w:rsidR="00DA0DA5" w:rsidRPr="0057008A">
        <w:rPr>
          <w:rFonts w:ascii="Times New Roman" w:hAnsi="Times New Roman" w:cs="Times New Roman"/>
          <w:color w:val="000000" w:themeColor="text1"/>
          <w:sz w:val="24"/>
          <w:szCs w:val="24"/>
        </w:rPr>
        <w:t xml:space="preserve"> atribuído</w:t>
      </w:r>
      <w:r w:rsidR="00556DE2">
        <w:rPr>
          <w:rFonts w:ascii="Times New Roman" w:hAnsi="Times New Roman" w:cs="Times New Roman"/>
          <w:color w:val="000000" w:themeColor="text1"/>
          <w:sz w:val="24"/>
          <w:szCs w:val="24"/>
        </w:rPr>
        <w:t>s</w:t>
      </w:r>
      <w:r w:rsidR="00DA0DA5" w:rsidRPr="0057008A">
        <w:rPr>
          <w:rFonts w:ascii="Times New Roman" w:hAnsi="Times New Roman" w:cs="Times New Roman"/>
          <w:color w:val="000000" w:themeColor="text1"/>
          <w:sz w:val="24"/>
          <w:szCs w:val="24"/>
        </w:rPr>
        <w:t xml:space="preserve"> ao coletivo. </w:t>
      </w:r>
    </w:p>
    <w:p w14:paraId="788BCBAB" w14:textId="26116505" w:rsidR="007946BB" w:rsidRDefault="007946BB"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045D3B13" w14:textId="07AFFB9B" w:rsidR="007946BB" w:rsidRDefault="007946BB"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05542987" w14:textId="08C9C6B6" w:rsidR="007946BB" w:rsidRDefault="007946BB"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3FD8DD1A" w14:textId="7DA715FE" w:rsidR="007946BB" w:rsidRDefault="007946BB"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0E03B287" w14:textId="77777777" w:rsidR="007946BB" w:rsidRDefault="007946BB" w:rsidP="007946BB">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14:paraId="7D723C9B" w14:textId="723B91D1" w:rsidR="007946BB" w:rsidRDefault="007946BB" w:rsidP="007946B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Tabela 1. </w:t>
      </w:r>
    </w:p>
    <w:tbl>
      <w:tblPr>
        <w:tblStyle w:val="TableGrid"/>
        <w:tblpPr w:leftFromText="180" w:rightFromText="180" w:vertAnchor="text" w:horzAnchor="page" w:tblpX="1351" w:tblpY="616"/>
        <w:tblW w:w="8926" w:type="dxa"/>
        <w:tblLook w:val="04A0" w:firstRow="1" w:lastRow="0" w:firstColumn="1" w:lastColumn="0" w:noHBand="0" w:noVBand="1"/>
      </w:tblPr>
      <w:tblGrid>
        <w:gridCol w:w="4678"/>
        <w:gridCol w:w="4248"/>
      </w:tblGrid>
      <w:tr w:rsidR="00A717A5" w:rsidRPr="007946BB" w14:paraId="62813223" w14:textId="77777777" w:rsidTr="007946BB">
        <w:trPr>
          <w:trHeight w:val="415"/>
        </w:trPr>
        <w:tc>
          <w:tcPr>
            <w:tcW w:w="4678" w:type="dxa"/>
          </w:tcPr>
          <w:p w14:paraId="2B95FD7E" w14:textId="77777777" w:rsidR="00A717A5" w:rsidRPr="007946BB" w:rsidRDefault="00A717A5" w:rsidP="007946BB">
            <w:pPr>
              <w:autoSpaceDE w:val="0"/>
              <w:autoSpaceDN w:val="0"/>
              <w:adjustRightInd w:val="0"/>
              <w:jc w:val="both"/>
              <w:rPr>
                <w:rFonts w:ascii="Times New Roman" w:hAnsi="Times New Roman" w:cs="Times New Roman"/>
                <w:b/>
                <w:bCs/>
                <w:color w:val="FF0000"/>
                <w:sz w:val="20"/>
                <w:szCs w:val="20"/>
              </w:rPr>
            </w:pPr>
            <w:r w:rsidRPr="007946BB">
              <w:rPr>
                <w:rFonts w:ascii="Times New Roman" w:hAnsi="Times New Roman" w:cs="Times New Roman"/>
                <w:b/>
                <w:bCs/>
                <w:color w:val="000000" w:themeColor="text1"/>
                <w:sz w:val="20"/>
                <w:szCs w:val="20"/>
              </w:rPr>
              <w:t xml:space="preserve">A coletividade </w:t>
            </w:r>
          </w:p>
        </w:tc>
        <w:tc>
          <w:tcPr>
            <w:tcW w:w="4248" w:type="dxa"/>
          </w:tcPr>
          <w:p w14:paraId="342AA177" w14:textId="77777777" w:rsidR="00A717A5" w:rsidRPr="007946BB" w:rsidRDefault="00A717A5" w:rsidP="007946BB">
            <w:pPr>
              <w:autoSpaceDE w:val="0"/>
              <w:autoSpaceDN w:val="0"/>
              <w:adjustRightInd w:val="0"/>
              <w:jc w:val="both"/>
              <w:rPr>
                <w:rFonts w:ascii="Times New Roman" w:hAnsi="Times New Roman" w:cs="Times New Roman"/>
                <w:b/>
                <w:bCs/>
                <w:color w:val="000000" w:themeColor="text1"/>
                <w:sz w:val="20"/>
                <w:szCs w:val="20"/>
              </w:rPr>
            </w:pPr>
            <w:r w:rsidRPr="007946BB">
              <w:rPr>
                <w:rFonts w:ascii="Times New Roman" w:hAnsi="Times New Roman" w:cs="Times New Roman"/>
                <w:b/>
                <w:bCs/>
                <w:color w:val="000000" w:themeColor="text1"/>
                <w:sz w:val="20"/>
                <w:szCs w:val="20"/>
              </w:rPr>
              <w:t>As Conquistas individuais</w:t>
            </w:r>
          </w:p>
        </w:tc>
      </w:tr>
      <w:tr w:rsidR="00A717A5" w:rsidRPr="007946BB" w14:paraId="59E62517" w14:textId="77777777" w:rsidTr="007946BB">
        <w:tc>
          <w:tcPr>
            <w:tcW w:w="4678" w:type="dxa"/>
          </w:tcPr>
          <w:p w14:paraId="116D55BD" w14:textId="77777777" w:rsidR="00A717A5" w:rsidRPr="007946BB" w:rsidRDefault="00A717A5" w:rsidP="007946BB">
            <w:pPr>
              <w:pStyle w:val="NormalWeb"/>
              <w:shd w:val="clear" w:color="auto" w:fill="FFFFFF"/>
              <w:spacing w:before="0" w:after="0"/>
              <w:ind w:firstLine="360"/>
              <w:jc w:val="both"/>
              <w:rPr>
                <w:sz w:val="20"/>
                <w:szCs w:val="20"/>
              </w:rPr>
            </w:pPr>
            <w:r w:rsidRPr="007946BB">
              <w:rPr>
                <w:i/>
                <w:iCs/>
                <w:sz w:val="20"/>
                <w:szCs w:val="20"/>
              </w:rPr>
              <w:t xml:space="preserve">“é um grupo de pessoas unidas pensando não necessariamente nas mesmas coisas, mas querendo o melhor para a sociedade.” </w:t>
            </w:r>
            <w:r w:rsidRPr="007946BB">
              <w:rPr>
                <w:sz w:val="20"/>
                <w:szCs w:val="20"/>
              </w:rPr>
              <w:t>(P1)</w:t>
            </w:r>
          </w:p>
          <w:p w14:paraId="2A7EF227" w14:textId="77777777" w:rsidR="00A717A5" w:rsidRPr="007946BB" w:rsidRDefault="00A717A5" w:rsidP="007946BB">
            <w:pPr>
              <w:autoSpaceDE w:val="0"/>
              <w:autoSpaceDN w:val="0"/>
              <w:adjustRightInd w:val="0"/>
              <w:jc w:val="both"/>
              <w:rPr>
                <w:rFonts w:ascii="Times New Roman" w:hAnsi="Times New Roman" w:cs="Times New Roman"/>
                <w:color w:val="FF0000"/>
                <w:sz w:val="20"/>
                <w:szCs w:val="20"/>
                <w:lang w:val="pt-PT"/>
              </w:rPr>
            </w:pPr>
          </w:p>
        </w:tc>
        <w:tc>
          <w:tcPr>
            <w:tcW w:w="4248" w:type="dxa"/>
          </w:tcPr>
          <w:p w14:paraId="631C8860" w14:textId="77777777" w:rsidR="00A717A5" w:rsidRPr="007946BB" w:rsidRDefault="00A717A5" w:rsidP="007946BB">
            <w:pPr>
              <w:pStyle w:val="NormalWeb"/>
              <w:shd w:val="clear" w:color="auto" w:fill="FFFFFF"/>
              <w:spacing w:before="0" w:after="0"/>
              <w:jc w:val="both"/>
              <w:rPr>
                <w:i/>
                <w:iCs/>
                <w:sz w:val="20"/>
                <w:szCs w:val="20"/>
              </w:rPr>
            </w:pPr>
            <w:r w:rsidRPr="007946BB">
              <w:rPr>
                <w:i/>
                <w:iCs/>
                <w:sz w:val="20"/>
                <w:szCs w:val="20"/>
              </w:rPr>
              <w:t>“Não necessariamente é quando tu nasces no país, mas tu "conquista" o direito de ser cidadão do mesmo” (P1)</w:t>
            </w:r>
          </w:p>
          <w:p w14:paraId="58A8AC48" w14:textId="77777777" w:rsidR="00A717A5" w:rsidRPr="007946BB" w:rsidRDefault="00A717A5" w:rsidP="007946BB">
            <w:pPr>
              <w:pStyle w:val="NormalWeb"/>
              <w:shd w:val="clear" w:color="auto" w:fill="FFFFFF"/>
              <w:spacing w:before="0" w:after="0"/>
              <w:ind w:firstLine="360"/>
              <w:jc w:val="both"/>
              <w:rPr>
                <w:i/>
                <w:iCs/>
                <w:sz w:val="20"/>
                <w:szCs w:val="20"/>
              </w:rPr>
            </w:pPr>
          </w:p>
        </w:tc>
      </w:tr>
      <w:tr w:rsidR="00A717A5" w:rsidRPr="007946BB" w14:paraId="141D6172" w14:textId="77777777" w:rsidTr="007946BB">
        <w:tc>
          <w:tcPr>
            <w:tcW w:w="4678" w:type="dxa"/>
          </w:tcPr>
          <w:p w14:paraId="6D29C283" w14:textId="77777777" w:rsidR="00A717A5" w:rsidRPr="007946BB" w:rsidRDefault="00A717A5" w:rsidP="007946BB">
            <w:pPr>
              <w:pStyle w:val="NormalWeb"/>
              <w:shd w:val="clear" w:color="auto" w:fill="FFFFFF"/>
              <w:spacing w:before="0" w:after="0"/>
              <w:ind w:firstLine="360"/>
              <w:jc w:val="both"/>
              <w:rPr>
                <w:i/>
                <w:iCs/>
                <w:sz w:val="20"/>
                <w:szCs w:val="20"/>
              </w:rPr>
            </w:pPr>
            <w:r w:rsidRPr="007946BB">
              <w:rPr>
                <w:i/>
                <w:iCs/>
                <w:sz w:val="20"/>
                <w:szCs w:val="20"/>
              </w:rPr>
              <w:t xml:space="preserve">Saber conviver com os outros respeitando as individualidades de cada um. </w:t>
            </w:r>
            <w:r w:rsidRPr="007946BB">
              <w:rPr>
                <w:sz w:val="20"/>
                <w:szCs w:val="20"/>
              </w:rPr>
              <w:t>(P2)</w:t>
            </w:r>
          </w:p>
        </w:tc>
        <w:tc>
          <w:tcPr>
            <w:tcW w:w="4248" w:type="dxa"/>
          </w:tcPr>
          <w:p w14:paraId="76180FA7" w14:textId="77777777" w:rsidR="00A717A5" w:rsidRPr="007946BB" w:rsidRDefault="00A717A5" w:rsidP="007946BB">
            <w:pPr>
              <w:pStyle w:val="NormalWeb"/>
              <w:shd w:val="clear" w:color="auto" w:fill="FFFFFF"/>
              <w:spacing w:before="0" w:after="0"/>
              <w:ind w:firstLine="360"/>
              <w:jc w:val="both"/>
              <w:rPr>
                <w:i/>
                <w:iCs/>
                <w:sz w:val="20"/>
                <w:szCs w:val="20"/>
              </w:rPr>
            </w:pPr>
            <w:r w:rsidRPr="007946BB">
              <w:rPr>
                <w:i/>
                <w:iCs/>
                <w:sz w:val="20"/>
                <w:szCs w:val="20"/>
              </w:rPr>
              <w:t>Seguindo as leis ajudando ao próximo e mantendo determinada postura perante a sociedade. (P2)</w:t>
            </w:r>
          </w:p>
        </w:tc>
      </w:tr>
      <w:tr w:rsidR="00A717A5" w:rsidRPr="007946BB" w14:paraId="0E4794AC" w14:textId="77777777" w:rsidTr="007946BB">
        <w:tc>
          <w:tcPr>
            <w:tcW w:w="4678" w:type="dxa"/>
          </w:tcPr>
          <w:p w14:paraId="46301BEB" w14:textId="77777777" w:rsidR="00A717A5" w:rsidRPr="007946BB" w:rsidRDefault="00A717A5" w:rsidP="007946BB">
            <w:pPr>
              <w:pStyle w:val="NormalWeb"/>
              <w:shd w:val="clear" w:color="auto" w:fill="FFFFFF"/>
              <w:spacing w:before="0" w:after="0"/>
              <w:ind w:firstLine="360"/>
              <w:jc w:val="both"/>
              <w:rPr>
                <w:i/>
                <w:iCs/>
                <w:sz w:val="20"/>
                <w:szCs w:val="20"/>
              </w:rPr>
            </w:pPr>
            <w:r w:rsidRPr="007946BB">
              <w:rPr>
                <w:i/>
                <w:iCs/>
                <w:sz w:val="20"/>
                <w:szCs w:val="20"/>
              </w:rPr>
              <w:t xml:space="preserve">“é quando fazemos uma boa ação e respeitamos um ao outro independente da sua opinião” </w:t>
            </w:r>
            <w:r w:rsidRPr="007946BB">
              <w:rPr>
                <w:sz w:val="20"/>
                <w:szCs w:val="20"/>
              </w:rPr>
              <w:t>(P1)</w:t>
            </w:r>
          </w:p>
          <w:p w14:paraId="3EABE77B" w14:textId="77777777" w:rsidR="00A717A5" w:rsidRPr="007946BB" w:rsidRDefault="00A717A5" w:rsidP="007946BB">
            <w:pPr>
              <w:autoSpaceDE w:val="0"/>
              <w:autoSpaceDN w:val="0"/>
              <w:adjustRightInd w:val="0"/>
              <w:jc w:val="both"/>
              <w:rPr>
                <w:rFonts w:ascii="Times New Roman" w:hAnsi="Times New Roman" w:cs="Times New Roman"/>
                <w:color w:val="FF0000"/>
                <w:sz w:val="20"/>
                <w:szCs w:val="20"/>
                <w:lang w:val="pt-PT"/>
              </w:rPr>
            </w:pPr>
          </w:p>
        </w:tc>
        <w:tc>
          <w:tcPr>
            <w:tcW w:w="4248" w:type="dxa"/>
          </w:tcPr>
          <w:p w14:paraId="63DC1CBE" w14:textId="77777777" w:rsidR="00A717A5" w:rsidRPr="007946BB" w:rsidRDefault="00A717A5" w:rsidP="007946BB">
            <w:pPr>
              <w:pStyle w:val="NormalWeb"/>
              <w:shd w:val="clear" w:color="auto" w:fill="FFFFFF"/>
              <w:spacing w:before="0" w:after="0"/>
              <w:jc w:val="both"/>
              <w:rPr>
                <w:i/>
                <w:iCs/>
                <w:sz w:val="20"/>
                <w:szCs w:val="20"/>
              </w:rPr>
            </w:pPr>
            <w:r w:rsidRPr="007946BB">
              <w:rPr>
                <w:i/>
                <w:iCs/>
                <w:sz w:val="20"/>
                <w:szCs w:val="20"/>
              </w:rPr>
              <w:t xml:space="preserve"> </w:t>
            </w:r>
            <w:r w:rsidRPr="007946BB">
              <w:rPr>
                <w:sz w:val="20"/>
                <w:szCs w:val="20"/>
              </w:rPr>
              <w:t xml:space="preserve">  </w:t>
            </w:r>
            <w:r w:rsidRPr="007946BB">
              <w:rPr>
                <w:i/>
                <w:iCs/>
                <w:sz w:val="20"/>
                <w:szCs w:val="20"/>
              </w:rPr>
              <w:t>Exercendo seus direitos e deveres, como a não poluição do meio ambiente. (P2)</w:t>
            </w:r>
          </w:p>
        </w:tc>
      </w:tr>
      <w:tr w:rsidR="00A717A5" w:rsidRPr="007946BB" w14:paraId="17B29C81" w14:textId="77777777" w:rsidTr="007946BB">
        <w:trPr>
          <w:trHeight w:val="71"/>
        </w:trPr>
        <w:tc>
          <w:tcPr>
            <w:tcW w:w="4678" w:type="dxa"/>
          </w:tcPr>
          <w:p w14:paraId="6B1F3052" w14:textId="77777777" w:rsidR="00A717A5" w:rsidRPr="007946BB" w:rsidRDefault="00A717A5" w:rsidP="007946BB">
            <w:pPr>
              <w:pStyle w:val="NormalWeb"/>
              <w:shd w:val="clear" w:color="auto" w:fill="FFFFFF"/>
              <w:spacing w:before="0" w:after="0"/>
              <w:ind w:firstLine="360"/>
              <w:jc w:val="both"/>
              <w:rPr>
                <w:i/>
                <w:iCs/>
                <w:sz w:val="20"/>
                <w:szCs w:val="20"/>
              </w:rPr>
            </w:pPr>
            <w:r w:rsidRPr="007946BB">
              <w:rPr>
                <w:i/>
                <w:iCs/>
                <w:sz w:val="20"/>
                <w:szCs w:val="20"/>
              </w:rPr>
              <w:t>“Cidadania é viver em conjunto e com respeito</w:t>
            </w:r>
            <w:proofErr w:type="gramStart"/>
            <w:r w:rsidRPr="007946BB">
              <w:rPr>
                <w:i/>
                <w:iCs/>
                <w:sz w:val="20"/>
                <w:szCs w:val="20"/>
              </w:rPr>
              <w:t>.”</w:t>
            </w:r>
            <w:r w:rsidRPr="007946BB">
              <w:rPr>
                <w:sz w:val="20"/>
                <w:szCs w:val="20"/>
              </w:rPr>
              <w:t>(</w:t>
            </w:r>
            <w:proofErr w:type="gramEnd"/>
            <w:r w:rsidRPr="007946BB">
              <w:rPr>
                <w:sz w:val="20"/>
                <w:szCs w:val="20"/>
              </w:rPr>
              <w:t>P1)</w:t>
            </w:r>
          </w:p>
          <w:p w14:paraId="268DAF94" w14:textId="77777777" w:rsidR="00A717A5" w:rsidRPr="007946BB" w:rsidRDefault="00A717A5" w:rsidP="007946BB">
            <w:pPr>
              <w:autoSpaceDE w:val="0"/>
              <w:autoSpaceDN w:val="0"/>
              <w:adjustRightInd w:val="0"/>
              <w:jc w:val="both"/>
              <w:rPr>
                <w:rFonts w:ascii="Times New Roman" w:hAnsi="Times New Roman" w:cs="Times New Roman"/>
                <w:color w:val="FF0000"/>
                <w:sz w:val="20"/>
                <w:szCs w:val="20"/>
                <w:lang w:val="pt-PT"/>
              </w:rPr>
            </w:pPr>
          </w:p>
        </w:tc>
        <w:tc>
          <w:tcPr>
            <w:tcW w:w="4248" w:type="dxa"/>
          </w:tcPr>
          <w:p w14:paraId="249588EC" w14:textId="77777777" w:rsidR="00A717A5" w:rsidRPr="007946BB" w:rsidRDefault="00A717A5" w:rsidP="007946BB">
            <w:pPr>
              <w:pStyle w:val="NormalWeb"/>
              <w:shd w:val="clear" w:color="auto" w:fill="FFFFFF"/>
              <w:spacing w:before="0" w:after="0"/>
              <w:ind w:firstLine="360"/>
              <w:jc w:val="both"/>
              <w:rPr>
                <w:i/>
                <w:iCs/>
                <w:sz w:val="20"/>
                <w:szCs w:val="20"/>
              </w:rPr>
            </w:pPr>
            <w:r w:rsidRPr="007946BB">
              <w:rPr>
                <w:i/>
                <w:iCs/>
                <w:color w:val="000000" w:themeColor="text1"/>
                <w:sz w:val="20"/>
                <w:szCs w:val="20"/>
              </w:rPr>
              <w:t>A cidadania deriva de costumes diários frente a leis, a forma</w:t>
            </w:r>
            <w:r w:rsidRPr="007946BB">
              <w:rPr>
                <w:color w:val="000000" w:themeColor="text1"/>
                <w:sz w:val="20"/>
                <w:szCs w:val="20"/>
              </w:rPr>
              <w:t xml:space="preserve"> como agimos e fazemos escolhas diariamente. (P1)</w:t>
            </w:r>
          </w:p>
        </w:tc>
      </w:tr>
    </w:tbl>
    <w:p w14:paraId="154968C7" w14:textId="3EE4A542" w:rsidR="00A717A5" w:rsidRDefault="00A717A5" w:rsidP="00A717A5">
      <w:pPr>
        <w:autoSpaceDE w:val="0"/>
        <w:autoSpaceDN w:val="0"/>
        <w:adjustRightInd w:val="0"/>
        <w:spacing w:after="0" w:line="360" w:lineRule="auto"/>
        <w:jc w:val="both"/>
        <w:rPr>
          <w:rFonts w:ascii="Times New Roman" w:hAnsi="Times New Roman" w:cs="Times New Roman"/>
          <w:b/>
          <w:bCs/>
          <w:sz w:val="24"/>
          <w:szCs w:val="24"/>
        </w:rPr>
      </w:pPr>
    </w:p>
    <w:p w14:paraId="64A4A200" w14:textId="77777777" w:rsidR="007946BB" w:rsidRPr="00A717A5" w:rsidRDefault="007946BB" w:rsidP="00A717A5">
      <w:pPr>
        <w:autoSpaceDE w:val="0"/>
        <w:autoSpaceDN w:val="0"/>
        <w:adjustRightInd w:val="0"/>
        <w:spacing w:after="0" w:line="360" w:lineRule="auto"/>
        <w:jc w:val="both"/>
        <w:rPr>
          <w:rFonts w:ascii="Times New Roman" w:hAnsi="Times New Roman" w:cs="Times New Roman"/>
          <w:b/>
          <w:bCs/>
          <w:sz w:val="24"/>
          <w:szCs w:val="24"/>
        </w:rPr>
      </w:pPr>
    </w:p>
    <w:p w14:paraId="0DBC2296" w14:textId="3A2AC161" w:rsidR="00976513" w:rsidRPr="007946BB" w:rsidRDefault="00976513" w:rsidP="00A717A5">
      <w:pPr>
        <w:numPr>
          <w:ilvl w:val="1"/>
          <w:numId w:val="7"/>
        </w:numPr>
        <w:autoSpaceDE w:val="0"/>
        <w:autoSpaceDN w:val="0"/>
        <w:adjustRightInd w:val="0"/>
        <w:spacing w:after="0" w:line="360" w:lineRule="auto"/>
        <w:ind w:left="0" w:firstLine="0"/>
        <w:jc w:val="both"/>
        <w:rPr>
          <w:rFonts w:ascii="Times New Roman" w:hAnsi="Times New Roman" w:cs="Times New Roman"/>
          <w:b/>
          <w:bCs/>
          <w:i/>
          <w:iCs/>
          <w:sz w:val="24"/>
          <w:szCs w:val="24"/>
        </w:rPr>
      </w:pPr>
      <w:r w:rsidRPr="007946BB">
        <w:rPr>
          <w:rFonts w:ascii="Times New Roman" w:hAnsi="Times New Roman" w:cs="Times New Roman"/>
          <w:b/>
          <w:bCs/>
          <w:i/>
          <w:iCs/>
          <w:sz w:val="24"/>
          <w:szCs w:val="24"/>
        </w:rPr>
        <w:t>A moral e os deveres do cidadão</w:t>
      </w:r>
    </w:p>
    <w:p w14:paraId="4D8703A1" w14:textId="1D039C2D" w:rsidR="00917FED" w:rsidRDefault="007F7F61" w:rsidP="00A717A5">
      <w:pPr>
        <w:autoSpaceDE w:val="0"/>
        <w:autoSpaceDN w:val="0"/>
        <w:adjustRightInd w:val="0"/>
        <w:spacing w:after="0" w:line="360" w:lineRule="auto"/>
        <w:ind w:firstLine="708"/>
        <w:jc w:val="both"/>
        <w:rPr>
          <w:rFonts w:ascii="Times New Roman" w:hAnsi="Times New Roman" w:cs="Times New Roman"/>
          <w:sz w:val="24"/>
          <w:szCs w:val="24"/>
        </w:rPr>
      </w:pPr>
      <w:r w:rsidRPr="0057008A">
        <w:rPr>
          <w:rFonts w:ascii="Times New Roman" w:hAnsi="Times New Roman" w:cs="Times New Roman"/>
          <w:sz w:val="24"/>
          <w:szCs w:val="24"/>
        </w:rPr>
        <w:t>Esta</w:t>
      </w:r>
      <w:r w:rsidR="00976513" w:rsidRPr="0057008A">
        <w:rPr>
          <w:rFonts w:ascii="Times New Roman" w:hAnsi="Times New Roman" w:cs="Times New Roman"/>
          <w:sz w:val="24"/>
          <w:szCs w:val="24"/>
        </w:rPr>
        <w:t xml:space="preserve"> seção ilustra a frequência de respostas que continham uma compreensão de </w:t>
      </w:r>
      <w:r w:rsidR="003A2204" w:rsidRPr="0057008A">
        <w:rPr>
          <w:rFonts w:ascii="Times New Roman" w:hAnsi="Times New Roman" w:cs="Times New Roman"/>
          <w:sz w:val="24"/>
          <w:szCs w:val="24"/>
        </w:rPr>
        <w:t>“fazer o bem”</w:t>
      </w:r>
      <w:r w:rsidR="00556DE2">
        <w:rPr>
          <w:rFonts w:ascii="Times New Roman" w:hAnsi="Times New Roman" w:cs="Times New Roman"/>
          <w:sz w:val="24"/>
          <w:szCs w:val="24"/>
        </w:rPr>
        <w:t xml:space="preserve"> </w:t>
      </w:r>
      <w:r w:rsidR="00976513" w:rsidRPr="0057008A">
        <w:rPr>
          <w:rFonts w:ascii="Times New Roman" w:hAnsi="Times New Roman" w:cs="Times New Roman"/>
          <w:sz w:val="24"/>
          <w:szCs w:val="24"/>
        </w:rPr>
        <w:t xml:space="preserve">subjetiva, a partir de um entendimento adjetivado sobre as próprias ações. Versam sobre fazer o bem, ser bom, ser alguém “de bem”, ser correto, ser o melhor, ajudar e ensinar. </w:t>
      </w:r>
      <w:r w:rsidRPr="0057008A">
        <w:rPr>
          <w:rFonts w:ascii="Times New Roman" w:hAnsi="Times New Roman" w:cs="Times New Roman"/>
          <w:sz w:val="24"/>
          <w:szCs w:val="24"/>
        </w:rPr>
        <w:t>Houve uma</w:t>
      </w:r>
      <w:r w:rsidR="00976513" w:rsidRPr="0057008A">
        <w:rPr>
          <w:rFonts w:ascii="Times New Roman" w:hAnsi="Times New Roman" w:cs="Times New Roman"/>
          <w:sz w:val="24"/>
          <w:szCs w:val="24"/>
        </w:rPr>
        <w:t xml:space="preserve"> noção d</w:t>
      </w:r>
      <w:r w:rsidRPr="0057008A">
        <w:rPr>
          <w:rFonts w:ascii="Times New Roman" w:hAnsi="Times New Roman" w:cs="Times New Roman"/>
          <w:sz w:val="24"/>
          <w:szCs w:val="24"/>
        </w:rPr>
        <w:t>e</w:t>
      </w:r>
      <w:r w:rsidR="00976513" w:rsidRPr="0057008A">
        <w:rPr>
          <w:rFonts w:ascii="Times New Roman" w:hAnsi="Times New Roman" w:cs="Times New Roman"/>
          <w:sz w:val="24"/>
          <w:szCs w:val="24"/>
        </w:rPr>
        <w:t xml:space="preserve"> cuidado a partir de práticas individuais dos sujeitos, bem como </w:t>
      </w:r>
      <w:r w:rsidR="006C47FD" w:rsidRPr="0057008A">
        <w:rPr>
          <w:rFonts w:ascii="Times New Roman" w:hAnsi="Times New Roman" w:cs="Times New Roman"/>
          <w:sz w:val="24"/>
          <w:szCs w:val="24"/>
        </w:rPr>
        <w:t>cumprindo deveres</w:t>
      </w:r>
      <w:r w:rsidRPr="0057008A">
        <w:rPr>
          <w:rFonts w:ascii="Times New Roman" w:hAnsi="Times New Roman" w:cs="Times New Roman"/>
          <w:sz w:val="24"/>
          <w:szCs w:val="24"/>
        </w:rPr>
        <w:t>, que também se apresentaram.</w:t>
      </w:r>
      <w:r w:rsidR="00976513" w:rsidRPr="0057008A">
        <w:rPr>
          <w:rFonts w:ascii="Times New Roman" w:hAnsi="Times New Roman" w:cs="Times New Roman"/>
          <w:sz w:val="24"/>
          <w:szCs w:val="24"/>
        </w:rPr>
        <w:t xml:space="preserve"> </w:t>
      </w:r>
      <w:r w:rsidRPr="0057008A">
        <w:rPr>
          <w:rFonts w:ascii="Times New Roman" w:hAnsi="Times New Roman" w:cs="Times New Roman"/>
          <w:sz w:val="24"/>
          <w:szCs w:val="24"/>
        </w:rPr>
        <w:t>O</w:t>
      </w:r>
      <w:r w:rsidR="00976513" w:rsidRPr="0057008A">
        <w:rPr>
          <w:rFonts w:ascii="Times New Roman" w:hAnsi="Times New Roman" w:cs="Times New Roman"/>
          <w:sz w:val="24"/>
          <w:szCs w:val="24"/>
        </w:rPr>
        <w:t>s respondentes evidenciaram</w:t>
      </w:r>
      <w:r w:rsidRPr="0057008A">
        <w:rPr>
          <w:rFonts w:ascii="Times New Roman" w:hAnsi="Times New Roman" w:cs="Times New Roman"/>
          <w:sz w:val="24"/>
          <w:szCs w:val="24"/>
        </w:rPr>
        <w:t xml:space="preserve">, ainda, o </w:t>
      </w:r>
      <w:r w:rsidR="00976513" w:rsidRPr="0057008A">
        <w:rPr>
          <w:rFonts w:ascii="Times New Roman" w:hAnsi="Times New Roman" w:cs="Times New Roman"/>
          <w:sz w:val="24"/>
          <w:szCs w:val="24"/>
        </w:rPr>
        <w:t>entendimento</w:t>
      </w:r>
      <w:r w:rsidRPr="0057008A">
        <w:rPr>
          <w:rFonts w:ascii="Times New Roman" w:hAnsi="Times New Roman" w:cs="Times New Roman"/>
          <w:sz w:val="24"/>
          <w:szCs w:val="24"/>
        </w:rPr>
        <w:t xml:space="preserve"> </w:t>
      </w:r>
      <w:r w:rsidR="00976513" w:rsidRPr="0057008A">
        <w:rPr>
          <w:rFonts w:ascii="Times New Roman" w:hAnsi="Times New Roman" w:cs="Times New Roman"/>
          <w:sz w:val="24"/>
          <w:szCs w:val="24"/>
        </w:rPr>
        <w:t>que</w:t>
      </w:r>
      <w:r w:rsidR="00137093" w:rsidRPr="0057008A">
        <w:rPr>
          <w:rFonts w:ascii="Times New Roman" w:hAnsi="Times New Roman" w:cs="Times New Roman"/>
          <w:sz w:val="24"/>
          <w:szCs w:val="24"/>
        </w:rPr>
        <w:t>,</w:t>
      </w:r>
      <w:r w:rsidR="00976513" w:rsidRPr="0057008A">
        <w:rPr>
          <w:rFonts w:ascii="Times New Roman" w:hAnsi="Times New Roman" w:cs="Times New Roman"/>
          <w:sz w:val="24"/>
          <w:szCs w:val="24"/>
        </w:rPr>
        <w:t xml:space="preserve"> para praticar a cidadania</w:t>
      </w:r>
      <w:r w:rsidR="00137093" w:rsidRPr="0057008A">
        <w:rPr>
          <w:rFonts w:ascii="Times New Roman" w:hAnsi="Times New Roman" w:cs="Times New Roman"/>
          <w:sz w:val="24"/>
          <w:szCs w:val="24"/>
        </w:rPr>
        <w:t>,</w:t>
      </w:r>
      <w:r w:rsidR="00976513" w:rsidRPr="0057008A">
        <w:rPr>
          <w:rFonts w:ascii="Times New Roman" w:hAnsi="Times New Roman" w:cs="Times New Roman"/>
          <w:sz w:val="24"/>
          <w:szCs w:val="24"/>
        </w:rPr>
        <w:t xml:space="preserve"> os sujeitos </w:t>
      </w:r>
      <w:r w:rsidR="00B1266B" w:rsidRPr="0057008A">
        <w:rPr>
          <w:rFonts w:ascii="Times New Roman" w:hAnsi="Times New Roman" w:cs="Times New Roman"/>
          <w:sz w:val="24"/>
          <w:szCs w:val="24"/>
        </w:rPr>
        <w:t>devem ter</w:t>
      </w:r>
      <w:r w:rsidRPr="0057008A">
        <w:rPr>
          <w:rFonts w:ascii="Times New Roman" w:hAnsi="Times New Roman" w:cs="Times New Roman"/>
          <w:sz w:val="24"/>
          <w:szCs w:val="24"/>
        </w:rPr>
        <w:t xml:space="preserve"> </w:t>
      </w:r>
      <w:r w:rsidR="00976513" w:rsidRPr="0057008A">
        <w:rPr>
          <w:rFonts w:ascii="Times New Roman" w:hAnsi="Times New Roman" w:cs="Times New Roman"/>
          <w:sz w:val="24"/>
          <w:szCs w:val="24"/>
        </w:rPr>
        <w:t xml:space="preserve">condutas pessoais </w:t>
      </w:r>
      <w:r w:rsidR="003A2204" w:rsidRPr="0057008A">
        <w:rPr>
          <w:rFonts w:ascii="Times New Roman" w:hAnsi="Times New Roman" w:cs="Times New Roman"/>
          <w:sz w:val="24"/>
          <w:szCs w:val="24"/>
        </w:rPr>
        <w:t xml:space="preserve">específicas </w:t>
      </w:r>
      <w:r w:rsidR="00976513" w:rsidRPr="0057008A">
        <w:rPr>
          <w:rFonts w:ascii="Times New Roman" w:hAnsi="Times New Roman" w:cs="Times New Roman"/>
          <w:sz w:val="24"/>
          <w:szCs w:val="24"/>
        </w:rPr>
        <w:t xml:space="preserve">que beneficiariam o todo. Com isso, a ideia de </w:t>
      </w:r>
      <w:r w:rsidRPr="0057008A">
        <w:rPr>
          <w:rFonts w:ascii="Times New Roman" w:hAnsi="Times New Roman" w:cs="Times New Roman"/>
          <w:sz w:val="24"/>
          <w:szCs w:val="24"/>
        </w:rPr>
        <w:t>c</w:t>
      </w:r>
      <w:r w:rsidR="00976513" w:rsidRPr="0057008A">
        <w:rPr>
          <w:rFonts w:ascii="Times New Roman" w:hAnsi="Times New Roman" w:cs="Times New Roman"/>
          <w:sz w:val="24"/>
          <w:szCs w:val="24"/>
        </w:rPr>
        <w:t xml:space="preserve">idadania também foi apontada como algo que se luta para se ter, como a luta pelos próprios direitos na sociedade.  A ideia do voto também </w:t>
      </w:r>
      <w:r w:rsidR="00137093" w:rsidRPr="0057008A">
        <w:rPr>
          <w:rFonts w:ascii="Times New Roman" w:hAnsi="Times New Roman" w:cs="Times New Roman"/>
          <w:sz w:val="24"/>
          <w:szCs w:val="24"/>
        </w:rPr>
        <w:t xml:space="preserve">foi </w:t>
      </w:r>
      <w:r w:rsidR="00976513" w:rsidRPr="0057008A">
        <w:rPr>
          <w:rFonts w:ascii="Times New Roman" w:hAnsi="Times New Roman" w:cs="Times New Roman"/>
          <w:sz w:val="24"/>
          <w:szCs w:val="24"/>
        </w:rPr>
        <w:t xml:space="preserve">frequente nessas respostas, compreendida como um ato que define o que é ser cidadão brasileiro. Alguns alunos, ainda, defenderam que praticam cidadania sendo “bons” alunos, estudando. </w:t>
      </w:r>
      <w:r w:rsidR="0035612D" w:rsidRPr="0057008A">
        <w:rPr>
          <w:rFonts w:ascii="Times New Roman" w:hAnsi="Times New Roman" w:cs="Times New Roman"/>
          <w:sz w:val="24"/>
          <w:szCs w:val="24"/>
        </w:rPr>
        <w:t>As frequências de respostas verificadas dentro deste eixo temático foram de 53 para a Pergunta 1 (P1), correspondendo a 25,35%, e de 62 ou 29,66% para a Pergunta 2 (P2).</w:t>
      </w:r>
    </w:p>
    <w:p w14:paraId="2BD9B64B" w14:textId="1AE7CFB7" w:rsidR="00A717A5" w:rsidRDefault="00A717A5" w:rsidP="007946BB">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Tabela 2.</w:t>
      </w:r>
    </w:p>
    <w:tbl>
      <w:tblPr>
        <w:tblStyle w:val="TableGrid"/>
        <w:tblW w:w="0" w:type="auto"/>
        <w:tblLook w:val="04A0" w:firstRow="1" w:lastRow="0" w:firstColumn="1" w:lastColumn="0" w:noHBand="0" w:noVBand="1"/>
      </w:tblPr>
      <w:tblGrid>
        <w:gridCol w:w="4390"/>
        <w:gridCol w:w="4104"/>
      </w:tblGrid>
      <w:tr w:rsidR="00A717A5" w:rsidRPr="007946BB" w14:paraId="270358B0" w14:textId="77777777" w:rsidTr="007946BB">
        <w:trPr>
          <w:trHeight w:val="307"/>
        </w:trPr>
        <w:tc>
          <w:tcPr>
            <w:tcW w:w="4390" w:type="dxa"/>
          </w:tcPr>
          <w:p w14:paraId="488550A7" w14:textId="77777777" w:rsidR="00A717A5" w:rsidRPr="007946BB" w:rsidRDefault="00A717A5" w:rsidP="007946BB">
            <w:pPr>
              <w:autoSpaceDE w:val="0"/>
              <w:autoSpaceDN w:val="0"/>
              <w:adjustRightInd w:val="0"/>
              <w:jc w:val="both"/>
              <w:rPr>
                <w:rFonts w:ascii="Times New Roman" w:hAnsi="Times New Roman" w:cs="Times New Roman"/>
                <w:b/>
                <w:bCs/>
                <w:color w:val="000000" w:themeColor="text1"/>
                <w:sz w:val="20"/>
                <w:szCs w:val="20"/>
              </w:rPr>
            </w:pPr>
            <w:r w:rsidRPr="007946BB">
              <w:rPr>
                <w:rFonts w:ascii="Times New Roman" w:hAnsi="Times New Roman" w:cs="Times New Roman"/>
                <w:b/>
                <w:bCs/>
                <w:color w:val="000000" w:themeColor="text1"/>
                <w:sz w:val="20"/>
                <w:szCs w:val="20"/>
              </w:rPr>
              <w:t>A moral</w:t>
            </w:r>
          </w:p>
        </w:tc>
        <w:tc>
          <w:tcPr>
            <w:tcW w:w="4104" w:type="dxa"/>
          </w:tcPr>
          <w:p w14:paraId="3D74057D" w14:textId="77777777" w:rsidR="00A717A5" w:rsidRPr="007946BB" w:rsidRDefault="00A717A5" w:rsidP="007946BB">
            <w:pPr>
              <w:autoSpaceDE w:val="0"/>
              <w:autoSpaceDN w:val="0"/>
              <w:adjustRightInd w:val="0"/>
              <w:jc w:val="both"/>
              <w:rPr>
                <w:rFonts w:ascii="Times New Roman" w:hAnsi="Times New Roman" w:cs="Times New Roman"/>
                <w:b/>
                <w:bCs/>
                <w:color w:val="000000" w:themeColor="text1"/>
                <w:sz w:val="20"/>
                <w:szCs w:val="20"/>
              </w:rPr>
            </w:pPr>
            <w:r w:rsidRPr="007946BB">
              <w:rPr>
                <w:rFonts w:ascii="Times New Roman" w:hAnsi="Times New Roman" w:cs="Times New Roman"/>
                <w:b/>
                <w:bCs/>
                <w:color w:val="000000" w:themeColor="text1"/>
                <w:sz w:val="20"/>
                <w:szCs w:val="20"/>
              </w:rPr>
              <w:t>Os deveres do cidadão</w:t>
            </w:r>
          </w:p>
        </w:tc>
      </w:tr>
      <w:tr w:rsidR="00A717A5" w:rsidRPr="007946BB" w14:paraId="32EB8627" w14:textId="77777777" w:rsidTr="00FB542A">
        <w:trPr>
          <w:trHeight w:val="576"/>
        </w:trPr>
        <w:tc>
          <w:tcPr>
            <w:tcW w:w="4390" w:type="dxa"/>
          </w:tcPr>
          <w:p w14:paraId="466E2E54" w14:textId="77777777" w:rsidR="00A717A5" w:rsidRPr="007946BB" w:rsidRDefault="00A717A5" w:rsidP="007946BB">
            <w:pPr>
              <w:autoSpaceDE w:val="0"/>
              <w:autoSpaceDN w:val="0"/>
              <w:adjustRightInd w:val="0"/>
              <w:jc w:val="both"/>
              <w:rPr>
                <w:rFonts w:ascii="Times New Roman" w:hAnsi="Times New Roman" w:cs="Times New Roman"/>
                <w:color w:val="000000" w:themeColor="text1"/>
                <w:sz w:val="20"/>
                <w:szCs w:val="20"/>
              </w:rPr>
            </w:pPr>
            <w:r w:rsidRPr="007946BB">
              <w:rPr>
                <w:rFonts w:ascii="Times New Roman" w:hAnsi="Times New Roman" w:cs="Times New Roman"/>
                <w:i/>
                <w:iCs/>
                <w:color w:val="000000" w:themeColor="text1"/>
                <w:sz w:val="20"/>
                <w:szCs w:val="20"/>
              </w:rPr>
              <w:t>“agindo como um cidadão correto”</w:t>
            </w:r>
            <w:r w:rsidRPr="007946BB">
              <w:rPr>
                <w:rFonts w:ascii="Times New Roman" w:hAnsi="Times New Roman" w:cs="Times New Roman"/>
                <w:color w:val="000000" w:themeColor="text1"/>
                <w:sz w:val="20"/>
                <w:szCs w:val="20"/>
              </w:rPr>
              <w:t xml:space="preserve"> (P2)</w:t>
            </w:r>
          </w:p>
        </w:tc>
        <w:tc>
          <w:tcPr>
            <w:tcW w:w="4104" w:type="dxa"/>
          </w:tcPr>
          <w:p w14:paraId="0BF436EB" w14:textId="77777777" w:rsidR="00A717A5" w:rsidRPr="007946BB" w:rsidRDefault="00A717A5" w:rsidP="007946BB">
            <w:pPr>
              <w:autoSpaceDE w:val="0"/>
              <w:autoSpaceDN w:val="0"/>
              <w:adjustRightInd w:val="0"/>
              <w:jc w:val="both"/>
              <w:rPr>
                <w:rFonts w:ascii="Times New Roman" w:hAnsi="Times New Roman" w:cs="Times New Roman"/>
                <w:color w:val="000000" w:themeColor="text1"/>
                <w:sz w:val="20"/>
                <w:szCs w:val="20"/>
              </w:rPr>
            </w:pPr>
            <w:r w:rsidRPr="007946BB">
              <w:rPr>
                <w:rFonts w:ascii="Times New Roman" w:hAnsi="Times New Roman" w:cs="Times New Roman"/>
                <w:i/>
                <w:iCs/>
                <w:color w:val="000000" w:themeColor="text1"/>
                <w:sz w:val="20"/>
                <w:szCs w:val="20"/>
              </w:rPr>
              <w:t xml:space="preserve">“Sendo um cidadão com direitos humanos, vivenciando a vida conforme as leis propostas pelo governo. </w:t>
            </w:r>
            <w:r w:rsidRPr="007946BB">
              <w:rPr>
                <w:rFonts w:ascii="Times New Roman" w:hAnsi="Times New Roman" w:cs="Times New Roman"/>
                <w:color w:val="000000" w:themeColor="text1"/>
                <w:sz w:val="20"/>
                <w:szCs w:val="20"/>
              </w:rPr>
              <w:t>(P1)</w:t>
            </w:r>
          </w:p>
        </w:tc>
      </w:tr>
      <w:tr w:rsidR="00A717A5" w:rsidRPr="007946BB" w14:paraId="67B00D92" w14:textId="77777777" w:rsidTr="00FB542A">
        <w:trPr>
          <w:trHeight w:val="402"/>
        </w:trPr>
        <w:tc>
          <w:tcPr>
            <w:tcW w:w="4390" w:type="dxa"/>
          </w:tcPr>
          <w:p w14:paraId="1086432A" w14:textId="77777777" w:rsidR="00A717A5" w:rsidRPr="007946BB" w:rsidRDefault="00A717A5" w:rsidP="007946BB">
            <w:pPr>
              <w:pStyle w:val="NormalWeb"/>
              <w:shd w:val="clear" w:color="auto" w:fill="FFFFFF"/>
              <w:spacing w:before="0" w:after="0"/>
              <w:jc w:val="both"/>
              <w:rPr>
                <w:color w:val="000000" w:themeColor="text1"/>
                <w:sz w:val="20"/>
                <w:szCs w:val="20"/>
              </w:rPr>
            </w:pPr>
            <w:r w:rsidRPr="007946BB">
              <w:rPr>
                <w:i/>
                <w:iCs/>
                <w:color w:val="000000" w:themeColor="text1"/>
                <w:sz w:val="20"/>
                <w:szCs w:val="20"/>
              </w:rPr>
              <w:t xml:space="preserve">“sendo uma boa pessoa” </w:t>
            </w:r>
            <w:r w:rsidRPr="007946BB">
              <w:rPr>
                <w:color w:val="000000" w:themeColor="text1"/>
                <w:sz w:val="20"/>
                <w:szCs w:val="20"/>
              </w:rPr>
              <w:t>(P2)</w:t>
            </w:r>
          </w:p>
        </w:tc>
        <w:tc>
          <w:tcPr>
            <w:tcW w:w="4104" w:type="dxa"/>
          </w:tcPr>
          <w:p w14:paraId="09CB5031" w14:textId="77777777" w:rsidR="00A717A5" w:rsidRPr="007946BB" w:rsidRDefault="00A717A5" w:rsidP="007946BB">
            <w:pPr>
              <w:jc w:val="both"/>
              <w:rPr>
                <w:rFonts w:ascii="Times New Roman" w:hAnsi="Times New Roman" w:cs="Times New Roman"/>
                <w:i/>
                <w:iCs/>
                <w:color w:val="000000"/>
                <w:sz w:val="20"/>
                <w:szCs w:val="20"/>
              </w:rPr>
            </w:pPr>
            <w:r w:rsidRPr="007946BB">
              <w:rPr>
                <w:rFonts w:ascii="Times New Roman" w:hAnsi="Times New Roman" w:cs="Times New Roman"/>
                <w:i/>
                <w:iCs/>
                <w:color w:val="000000"/>
                <w:sz w:val="20"/>
                <w:szCs w:val="20"/>
              </w:rPr>
              <w:t>“eu tento sempre ser o melhor ser humano que eu posso, auxiliando ao máximo as pessoas de uma maneira a ensiná-las e ao mesmo tempo aprender com suas dúvidas."</w:t>
            </w:r>
          </w:p>
          <w:p w14:paraId="57D0288A" w14:textId="77777777" w:rsidR="00A717A5" w:rsidRPr="007946BB" w:rsidRDefault="00A717A5" w:rsidP="007946BB">
            <w:pPr>
              <w:pStyle w:val="NormalWeb"/>
              <w:shd w:val="clear" w:color="auto" w:fill="FFFFFF"/>
              <w:spacing w:before="0" w:after="0"/>
              <w:jc w:val="both"/>
              <w:rPr>
                <w:i/>
                <w:iCs/>
                <w:color w:val="000000" w:themeColor="text1"/>
                <w:sz w:val="20"/>
                <w:szCs w:val="20"/>
                <w:lang w:val="pt-BR"/>
              </w:rPr>
            </w:pPr>
          </w:p>
        </w:tc>
      </w:tr>
      <w:tr w:rsidR="00A717A5" w:rsidRPr="007946BB" w14:paraId="55C90CF9" w14:textId="77777777" w:rsidTr="00FB542A">
        <w:trPr>
          <w:trHeight w:val="718"/>
        </w:trPr>
        <w:tc>
          <w:tcPr>
            <w:tcW w:w="4390" w:type="dxa"/>
          </w:tcPr>
          <w:p w14:paraId="68059944" w14:textId="77777777" w:rsidR="00A717A5" w:rsidRPr="007946BB" w:rsidRDefault="00A717A5" w:rsidP="007946BB">
            <w:pPr>
              <w:pStyle w:val="NormalWeb"/>
              <w:shd w:val="clear" w:color="auto" w:fill="FFFFFF"/>
              <w:spacing w:before="0" w:after="0"/>
              <w:ind w:firstLine="360"/>
              <w:jc w:val="both"/>
              <w:rPr>
                <w:i/>
                <w:iCs/>
                <w:color w:val="000000" w:themeColor="text1"/>
                <w:sz w:val="20"/>
                <w:szCs w:val="20"/>
              </w:rPr>
            </w:pPr>
            <w:r w:rsidRPr="007946BB">
              <w:rPr>
                <w:i/>
                <w:iCs/>
                <w:color w:val="000000" w:themeColor="text1"/>
                <w:sz w:val="20"/>
                <w:szCs w:val="20"/>
              </w:rPr>
              <w:t xml:space="preserve">“Praticando o bem, como posso julgar um político por roubar se roubo uma caneta na escola? Começa por mim” </w:t>
            </w:r>
            <w:r w:rsidRPr="007946BB">
              <w:rPr>
                <w:color w:val="000000" w:themeColor="text1"/>
                <w:sz w:val="20"/>
                <w:szCs w:val="20"/>
              </w:rPr>
              <w:t>(P2)</w:t>
            </w:r>
          </w:p>
        </w:tc>
        <w:tc>
          <w:tcPr>
            <w:tcW w:w="4104" w:type="dxa"/>
          </w:tcPr>
          <w:p w14:paraId="39D5AFE1" w14:textId="77777777" w:rsidR="00A717A5" w:rsidRPr="007946BB" w:rsidRDefault="00A717A5" w:rsidP="007946BB">
            <w:pPr>
              <w:pStyle w:val="NormalWeb"/>
              <w:shd w:val="clear" w:color="auto" w:fill="FFFFFF"/>
              <w:spacing w:before="0" w:after="0"/>
              <w:ind w:firstLine="360"/>
              <w:jc w:val="both"/>
              <w:rPr>
                <w:i/>
                <w:iCs/>
                <w:color w:val="000000" w:themeColor="text1"/>
                <w:sz w:val="20"/>
                <w:szCs w:val="20"/>
              </w:rPr>
            </w:pPr>
            <w:r w:rsidRPr="007946BB">
              <w:rPr>
                <w:i/>
                <w:iCs/>
                <w:color w:val="000000" w:themeColor="text1"/>
                <w:sz w:val="20"/>
                <w:szCs w:val="20"/>
              </w:rPr>
              <w:t>“Cumprindo as leis e minhas obrigações</w:t>
            </w:r>
            <w:proofErr w:type="gramStart"/>
            <w:r w:rsidRPr="007946BB">
              <w:rPr>
                <w:color w:val="000000" w:themeColor="text1"/>
                <w:sz w:val="20"/>
                <w:szCs w:val="20"/>
              </w:rPr>
              <w:t>.”(</w:t>
            </w:r>
            <w:proofErr w:type="gramEnd"/>
            <w:r w:rsidRPr="007946BB">
              <w:rPr>
                <w:color w:val="000000" w:themeColor="text1"/>
                <w:sz w:val="20"/>
                <w:szCs w:val="20"/>
              </w:rPr>
              <w:t>P2)</w:t>
            </w:r>
          </w:p>
        </w:tc>
      </w:tr>
    </w:tbl>
    <w:p w14:paraId="4E666033" w14:textId="77777777" w:rsidR="00A717A5" w:rsidRDefault="00A717A5" w:rsidP="00A717A5">
      <w:pPr>
        <w:autoSpaceDE w:val="0"/>
        <w:autoSpaceDN w:val="0"/>
        <w:adjustRightInd w:val="0"/>
        <w:spacing w:after="0" w:line="360" w:lineRule="auto"/>
        <w:ind w:firstLine="708"/>
        <w:jc w:val="both"/>
        <w:rPr>
          <w:rFonts w:ascii="Times New Roman" w:hAnsi="Times New Roman" w:cs="Times New Roman"/>
          <w:sz w:val="24"/>
          <w:szCs w:val="24"/>
        </w:rPr>
      </w:pPr>
    </w:p>
    <w:p w14:paraId="29C78829" w14:textId="66D25748" w:rsidR="00976513" w:rsidRPr="007946BB" w:rsidRDefault="00976513" w:rsidP="00A717A5">
      <w:pPr>
        <w:numPr>
          <w:ilvl w:val="0"/>
          <w:numId w:val="8"/>
        </w:numPr>
        <w:autoSpaceDE w:val="0"/>
        <w:autoSpaceDN w:val="0"/>
        <w:adjustRightInd w:val="0"/>
        <w:spacing w:after="0" w:line="360" w:lineRule="auto"/>
        <w:ind w:left="0" w:firstLine="0"/>
        <w:jc w:val="both"/>
        <w:rPr>
          <w:rFonts w:ascii="Times New Roman" w:hAnsi="Times New Roman" w:cs="Times New Roman"/>
          <w:b/>
          <w:bCs/>
          <w:i/>
          <w:iCs/>
          <w:sz w:val="24"/>
          <w:szCs w:val="24"/>
          <w:lang w:val="en-US"/>
        </w:rPr>
      </w:pPr>
      <w:r w:rsidRPr="007946BB">
        <w:rPr>
          <w:rFonts w:ascii="Times New Roman" w:hAnsi="Times New Roman" w:cs="Times New Roman"/>
          <w:b/>
          <w:bCs/>
          <w:i/>
          <w:iCs/>
          <w:sz w:val="24"/>
          <w:szCs w:val="24"/>
          <w:lang w:val="en-US"/>
        </w:rPr>
        <w:lastRenderedPageBreak/>
        <w:t>A cidadania inata</w:t>
      </w:r>
    </w:p>
    <w:p w14:paraId="66BF5725" w14:textId="2356E4CC" w:rsidR="00976513" w:rsidRDefault="00976513" w:rsidP="00A717A5">
      <w:pPr>
        <w:autoSpaceDE w:val="0"/>
        <w:autoSpaceDN w:val="0"/>
        <w:adjustRightInd w:val="0"/>
        <w:spacing w:after="0" w:line="360" w:lineRule="auto"/>
        <w:ind w:firstLine="708"/>
        <w:jc w:val="both"/>
        <w:rPr>
          <w:rFonts w:ascii="Times New Roman" w:hAnsi="Times New Roman" w:cs="Times New Roman"/>
          <w:sz w:val="24"/>
          <w:szCs w:val="24"/>
        </w:rPr>
      </w:pPr>
      <w:r w:rsidRPr="0057008A">
        <w:rPr>
          <w:rFonts w:ascii="Times New Roman" w:hAnsi="Times New Roman" w:cs="Times New Roman"/>
          <w:sz w:val="24"/>
          <w:szCs w:val="24"/>
        </w:rPr>
        <w:t xml:space="preserve">Com relação ao presente eixo, apresentam-se as respostas que contiveram uma noção de que para ser cidadão, ou o conceito de cidadania em si, basta existir </w:t>
      </w:r>
      <w:r w:rsidR="003A2204" w:rsidRPr="0057008A">
        <w:rPr>
          <w:rFonts w:ascii="Times New Roman" w:hAnsi="Times New Roman" w:cs="Times New Roman"/>
          <w:sz w:val="24"/>
          <w:szCs w:val="24"/>
        </w:rPr>
        <w:t>na</w:t>
      </w:r>
      <w:r w:rsidRPr="0057008A">
        <w:rPr>
          <w:rFonts w:ascii="Times New Roman" w:hAnsi="Times New Roman" w:cs="Times New Roman"/>
          <w:sz w:val="24"/>
          <w:szCs w:val="24"/>
        </w:rPr>
        <w:t xml:space="preserve"> sociedade. O presente eixo temático representa as respostas que continham a compreensão de que</w:t>
      </w:r>
      <w:r w:rsidR="003A2204" w:rsidRPr="0057008A">
        <w:rPr>
          <w:rFonts w:ascii="Times New Roman" w:hAnsi="Times New Roman" w:cs="Times New Roman"/>
          <w:sz w:val="24"/>
          <w:szCs w:val="24"/>
        </w:rPr>
        <w:t xml:space="preserve"> </w:t>
      </w:r>
      <w:r w:rsidR="00AC6B6B" w:rsidRPr="0057008A">
        <w:rPr>
          <w:rFonts w:ascii="Times New Roman" w:hAnsi="Times New Roman" w:cs="Times New Roman"/>
          <w:sz w:val="24"/>
          <w:szCs w:val="24"/>
        </w:rPr>
        <w:t>a atitude</w:t>
      </w:r>
      <w:r w:rsidR="003A2204" w:rsidRPr="0057008A">
        <w:rPr>
          <w:rFonts w:ascii="Times New Roman" w:hAnsi="Times New Roman" w:cs="Times New Roman"/>
          <w:sz w:val="24"/>
          <w:szCs w:val="24"/>
        </w:rPr>
        <w:t xml:space="preserve"> </w:t>
      </w:r>
      <w:r w:rsidR="00AC6B6B" w:rsidRPr="0057008A">
        <w:rPr>
          <w:rFonts w:ascii="Times New Roman" w:hAnsi="Times New Roman" w:cs="Times New Roman"/>
          <w:sz w:val="24"/>
          <w:szCs w:val="24"/>
        </w:rPr>
        <w:t>cívica</w:t>
      </w:r>
      <w:r w:rsidR="006C47FD" w:rsidRPr="0057008A">
        <w:rPr>
          <w:rFonts w:ascii="Times New Roman" w:hAnsi="Times New Roman" w:cs="Times New Roman"/>
          <w:sz w:val="24"/>
          <w:szCs w:val="24"/>
        </w:rPr>
        <w:t xml:space="preserve"> </w:t>
      </w:r>
      <w:r w:rsidR="005D127B" w:rsidRPr="0057008A">
        <w:rPr>
          <w:rFonts w:ascii="Times New Roman" w:hAnsi="Times New Roman" w:cs="Times New Roman"/>
          <w:sz w:val="24"/>
          <w:szCs w:val="24"/>
        </w:rPr>
        <w:t>não requer uma ação política</w:t>
      </w:r>
      <w:r w:rsidR="00A031C7" w:rsidRPr="0057008A">
        <w:rPr>
          <w:rFonts w:ascii="Times New Roman" w:hAnsi="Times New Roman" w:cs="Times New Roman"/>
          <w:sz w:val="24"/>
          <w:szCs w:val="24"/>
        </w:rPr>
        <w:t>.</w:t>
      </w:r>
      <w:r w:rsidRPr="0057008A">
        <w:rPr>
          <w:rFonts w:ascii="Times New Roman" w:hAnsi="Times New Roman" w:cs="Times New Roman"/>
          <w:sz w:val="24"/>
          <w:szCs w:val="24"/>
        </w:rPr>
        <w:t xml:space="preserve"> </w:t>
      </w:r>
      <w:r w:rsidR="007F7F61" w:rsidRPr="0057008A">
        <w:rPr>
          <w:rFonts w:ascii="Times New Roman" w:hAnsi="Times New Roman" w:cs="Times New Roman"/>
          <w:sz w:val="24"/>
          <w:szCs w:val="24"/>
        </w:rPr>
        <w:t>A</w:t>
      </w:r>
      <w:r w:rsidRPr="0057008A">
        <w:rPr>
          <w:rFonts w:ascii="Times New Roman" w:hAnsi="Times New Roman" w:cs="Times New Roman"/>
          <w:sz w:val="24"/>
          <w:szCs w:val="24"/>
        </w:rPr>
        <w:t xml:space="preserve">s respostas contiveram uma ideia implícita de que o fato de pertencerem a algum espaço, majoritariamente apontado como o geográfico, sustenta </w:t>
      </w:r>
      <w:r w:rsidR="003A2204" w:rsidRPr="0057008A">
        <w:rPr>
          <w:rFonts w:ascii="Times New Roman" w:hAnsi="Times New Roman" w:cs="Times New Roman"/>
          <w:sz w:val="24"/>
          <w:szCs w:val="24"/>
        </w:rPr>
        <w:t xml:space="preserve">instantaneamente </w:t>
      </w:r>
      <w:r w:rsidRPr="0057008A">
        <w:rPr>
          <w:rFonts w:ascii="Times New Roman" w:hAnsi="Times New Roman" w:cs="Times New Roman"/>
          <w:sz w:val="24"/>
          <w:szCs w:val="24"/>
        </w:rPr>
        <w:t xml:space="preserve">a prática cidadã. Une-se, portanto, uma ideia de prática à uma ideia de identidade no exercer a cidadania. </w:t>
      </w:r>
      <w:r w:rsidR="009A3345" w:rsidRPr="0057008A">
        <w:rPr>
          <w:rFonts w:ascii="Times New Roman" w:hAnsi="Times New Roman" w:cs="Times New Roman"/>
          <w:sz w:val="24"/>
          <w:szCs w:val="24"/>
        </w:rPr>
        <w:t>Estas ideias se apresentaram nas frequências de 37 ou 17,7% da amostra na Pergunta 1 (P1), e de 26 ou 12,44% das respostas na Pergunta 2 (P2).</w:t>
      </w:r>
    </w:p>
    <w:p w14:paraId="3227343C" w14:textId="2CB89DA9" w:rsidR="00B1266B" w:rsidRPr="007946BB" w:rsidRDefault="004B5D7E" w:rsidP="00A717A5">
      <w:pPr>
        <w:autoSpaceDE w:val="0"/>
        <w:autoSpaceDN w:val="0"/>
        <w:adjustRightInd w:val="0"/>
        <w:spacing w:after="0" w:line="360" w:lineRule="auto"/>
        <w:jc w:val="both"/>
        <w:rPr>
          <w:rFonts w:ascii="Times New Roman" w:hAnsi="Times New Roman" w:cs="Times New Roman"/>
          <w:sz w:val="20"/>
          <w:szCs w:val="20"/>
        </w:rPr>
      </w:pPr>
      <w:r w:rsidRPr="007946BB">
        <w:rPr>
          <w:rFonts w:ascii="Times New Roman" w:hAnsi="Times New Roman" w:cs="Times New Roman"/>
          <w:sz w:val="20"/>
          <w:szCs w:val="20"/>
        </w:rPr>
        <w:t xml:space="preserve">Tabela 3. </w:t>
      </w:r>
    </w:p>
    <w:tbl>
      <w:tblPr>
        <w:tblStyle w:val="TableGrid"/>
        <w:tblW w:w="8620" w:type="dxa"/>
        <w:tblLook w:val="04A0" w:firstRow="1" w:lastRow="0" w:firstColumn="1" w:lastColumn="0" w:noHBand="0" w:noVBand="1"/>
      </w:tblPr>
      <w:tblGrid>
        <w:gridCol w:w="8620"/>
      </w:tblGrid>
      <w:tr w:rsidR="00A717A5" w:rsidRPr="007946BB" w14:paraId="5B827C08" w14:textId="77777777" w:rsidTr="007946BB">
        <w:trPr>
          <w:trHeight w:val="241"/>
        </w:trPr>
        <w:tc>
          <w:tcPr>
            <w:tcW w:w="8620" w:type="dxa"/>
          </w:tcPr>
          <w:p w14:paraId="2A961A7A" w14:textId="77777777" w:rsidR="00A717A5" w:rsidRPr="007946BB" w:rsidRDefault="00A717A5" w:rsidP="00FB542A">
            <w:pPr>
              <w:autoSpaceDE w:val="0"/>
              <w:autoSpaceDN w:val="0"/>
              <w:adjustRightInd w:val="0"/>
              <w:spacing w:line="360" w:lineRule="auto"/>
              <w:jc w:val="both"/>
              <w:rPr>
                <w:rFonts w:ascii="Times New Roman" w:hAnsi="Times New Roman" w:cs="Times New Roman"/>
                <w:b/>
                <w:bCs/>
                <w:color w:val="000000" w:themeColor="text1"/>
                <w:sz w:val="20"/>
                <w:szCs w:val="20"/>
                <w:lang w:val="en-US"/>
              </w:rPr>
            </w:pPr>
            <w:r w:rsidRPr="007946BB">
              <w:rPr>
                <w:rFonts w:ascii="Times New Roman" w:hAnsi="Times New Roman" w:cs="Times New Roman"/>
                <w:b/>
                <w:bCs/>
                <w:color w:val="000000" w:themeColor="text1"/>
                <w:sz w:val="20"/>
                <w:szCs w:val="20"/>
                <w:lang w:val="en-US"/>
              </w:rPr>
              <w:t>A cidadania inata</w:t>
            </w:r>
          </w:p>
        </w:tc>
      </w:tr>
      <w:tr w:rsidR="00A717A5" w:rsidRPr="007946BB" w14:paraId="39C2F546" w14:textId="77777777" w:rsidTr="00FB542A">
        <w:trPr>
          <w:trHeight w:val="468"/>
        </w:trPr>
        <w:tc>
          <w:tcPr>
            <w:tcW w:w="8620" w:type="dxa"/>
          </w:tcPr>
          <w:p w14:paraId="37DD2436" w14:textId="77777777" w:rsidR="00A717A5" w:rsidRPr="007946BB" w:rsidRDefault="00A717A5" w:rsidP="00FB542A">
            <w:pPr>
              <w:pStyle w:val="NormalWeb"/>
              <w:shd w:val="clear" w:color="auto" w:fill="FFFFFF"/>
              <w:spacing w:before="0" w:after="0" w:line="360" w:lineRule="auto"/>
              <w:jc w:val="both"/>
              <w:rPr>
                <w:i/>
                <w:iCs/>
                <w:color w:val="000000" w:themeColor="text1"/>
                <w:sz w:val="20"/>
                <w:szCs w:val="20"/>
              </w:rPr>
            </w:pPr>
            <w:r w:rsidRPr="007946BB">
              <w:rPr>
                <w:i/>
                <w:iCs/>
                <w:color w:val="000000" w:themeColor="text1"/>
                <w:sz w:val="20"/>
                <w:szCs w:val="20"/>
              </w:rPr>
              <w:t xml:space="preserve">        “Todos nós somos cidadãos logo praticamos o ato de cidadania todos os dias” (P2)</w:t>
            </w:r>
          </w:p>
        </w:tc>
      </w:tr>
      <w:tr w:rsidR="00A717A5" w:rsidRPr="007946BB" w14:paraId="7ADCDE5A" w14:textId="77777777" w:rsidTr="00FB542A">
        <w:trPr>
          <w:trHeight w:val="440"/>
        </w:trPr>
        <w:tc>
          <w:tcPr>
            <w:tcW w:w="8620" w:type="dxa"/>
          </w:tcPr>
          <w:p w14:paraId="0748471D" w14:textId="77777777" w:rsidR="00A717A5" w:rsidRPr="007946BB" w:rsidRDefault="00A717A5" w:rsidP="00FB542A">
            <w:pPr>
              <w:pStyle w:val="NormalWeb"/>
              <w:shd w:val="clear" w:color="auto" w:fill="FFFFFF"/>
              <w:spacing w:before="0" w:after="0" w:line="360" w:lineRule="auto"/>
              <w:ind w:left="360"/>
              <w:jc w:val="both"/>
              <w:rPr>
                <w:i/>
                <w:iCs/>
                <w:color w:val="000000" w:themeColor="text1"/>
                <w:sz w:val="20"/>
                <w:szCs w:val="20"/>
              </w:rPr>
            </w:pPr>
            <w:r w:rsidRPr="007946BB">
              <w:rPr>
                <w:i/>
                <w:iCs/>
                <w:color w:val="000000" w:themeColor="text1"/>
                <w:sz w:val="20"/>
                <w:szCs w:val="20"/>
              </w:rPr>
              <w:t xml:space="preserve">“Na minha opinião cidadania é quando você nasce em tal </w:t>
            </w:r>
            <w:proofErr w:type="gramStart"/>
            <w:r w:rsidRPr="007946BB">
              <w:rPr>
                <w:i/>
                <w:iCs/>
                <w:color w:val="000000" w:themeColor="text1"/>
                <w:sz w:val="20"/>
                <w:szCs w:val="20"/>
              </w:rPr>
              <w:t>cidade”(</w:t>
            </w:r>
            <w:proofErr w:type="gramEnd"/>
            <w:r w:rsidRPr="007946BB">
              <w:rPr>
                <w:i/>
                <w:iCs/>
                <w:color w:val="000000" w:themeColor="text1"/>
                <w:sz w:val="20"/>
                <w:szCs w:val="20"/>
              </w:rPr>
              <w:t>P1)</w:t>
            </w:r>
          </w:p>
        </w:tc>
      </w:tr>
      <w:tr w:rsidR="00A717A5" w:rsidRPr="007946BB" w14:paraId="09281E85" w14:textId="77777777" w:rsidTr="00FB542A">
        <w:trPr>
          <w:trHeight w:val="468"/>
        </w:trPr>
        <w:tc>
          <w:tcPr>
            <w:tcW w:w="8620" w:type="dxa"/>
          </w:tcPr>
          <w:p w14:paraId="064B1317" w14:textId="77777777" w:rsidR="00A717A5" w:rsidRPr="007946BB" w:rsidRDefault="00A717A5" w:rsidP="00FB542A">
            <w:pPr>
              <w:pStyle w:val="NormalWeb"/>
              <w:shd w:val="clear" w:color="auto" w:fill="FFFFFF"/>
              <w:spacing w:before="0" w:after="0" w:line="360" w:lineRule="auto"/>
              <w:ind w:left="360"/>
              <w:jc w:val="both"/>
              <w:rPr>
                <w:i/>
                <w:iCs/>
                <w:color w:val="000000" w:themeColor="text1"/>
                <w:sz w:val="20"/>
                <w:szCs w:val="20"/>
              </w:rPr>
            </w:pPr>
            <w:r w:rsidRPr="007946BB">
              <w:rPr>
                <w:i/>
                <w:iCs/>
                <w:color w:val="000000" w:themeColor="text1"/>
                <w:sz w:val="20"/>
                <w:szCs w:val="20"/>
              </w:rPr>
              <w:t xml:space="preserve">“Ser cidadão de algum </w:t>
            </w:r>
            <w:proofErr w:type="gramStart"/>
            <w:r w:rsidRPr="007946BB">
              <w:rPr>
                <w:i/>
                <w:iCs/>
                <w:color w:val="000000" w:themeColor="text1"/>
                <w:sz w:val="20"/>
                <w:szCs w:val="20"/>
              </w:rPr>
              <w:t>país”(</w:t>
            </w:r>
            <w:proofErr w:type="gramEnd"/>
            <w:r w:rsidRPr="007946BB">
              <w:rPr>
                <w:i/>
                <w:iCs/>
                <w:color w:val="000000" w:themeColor="text1"/>
                <w:sz w:val="20"/>
                <w:szCs w:val="20"/>
              </w:rPr>
              <w:t>P1)</w:t>
            </w:r>
          </w:p>
        </w:tc>
      </w:tr>
      <w:tr w:rsidR="00A717A5" w:rsidRPr="007946BB" w14:paraId="7C947F4E" w14:textId="77777777" w:rsidTr="00FB542A">
        <w:trPr>
          <w:trHeight w:val="440"/>
        </w:trPr>
        <w:tc>
          <w:tcPr>
            <w:tcW w:w="8620" w:type="dxa"/>
          </w:tcPr>
          <w:p w14:paraId="63277A87" w14:textId="77777777" w:rsidR="00A717A5" w:rsidRPr="007946BB" w:rsidRDefault="00A717A5" w:rsidP="00FB542A">
            <w:pPr>
              <w:pStyle w:val="NormalWeb"/>
              <w:shd w:val="clear" w:color="auto" w:fill="FFFFFF"/>
              <w:spacing w:before="0" w:after="0" w:line="360" w:lineRule="auto"/>
              <w:jc w:val="both"/>
              <w:rPr>
                <w:color w:val="000000" w:themeColor="text1"/>
                <w:sz w:val="20"/>
                <w:szCs w:val="20"/>
              </w:rPr>
            </w:pPr>
            <w:r w:rsidRPr="007946BB">
              <w:rPr>
                <w:color w:val="000000" w:themeColor="text1"/>
                <w:sz w:val="20"/>
                <w:szCs w:val="20"/>
              </w:rPr>
              <w:t xml:space="preserve">       “</w:t>
            </w:r>
            <w:r w:rsidRPr="007946BB">
              <w:rPr>
                <w:i/>
                <w:iCs/>
                <w:color w:val="000000" w:themeColor="text1"/>
                <w:sz w:val="20"/>
                <w:szCs w:val="20"/>
              </w:rPr>
              <w:t>Convivendo com as pessoas no dia a dia</w:t>
            </w:r>
            <w:r w:rsidRPr="007946BB">
              <w:rPr>
                <w:color w:val="000000" w:themeColor="text1"/>
                <w:sz w:val="20"/>
                <w:szCs w:val="20"/>
              </w:rPr>
              <w:t>” (P2)</w:t>
            </w:r>
          </w:p>
        </w:tc>
      </w:tr>
      <w:tr w:rsidR="00A717A5" w:rsidRPr="007946BB" w14:paraId="509706AD" w14:textId="77777777" w:rsidTr="00FB542A">
        <w:trPr>
          <w:trHeight w:val="440"/>
        </w:trPr>
        <w:tc>
          <w:tcPr>
            <w:tcW w:w="8620" w:type="dxa"/>
          </w:tcPr>
          <w:p w14:paraId="67E4D39C" w14:textId="77777777" w:rsidR="00A717A5" w:rsidRPr="007946BB" w:rsidRDefault="00A717A5" w:rsidP="00FB542A">
            <w:pPr>
              <w:pStyle w:val="NormalWeb"/>
              <w:shd w:val="clear" w:color="auto" w:fill="FFFFFF"/>
              <w:spacing w:before="0" w:after="0" w:line="360" w:lineRule="auto"/>
              <w:ind w:left="360"/>
              <w:jc w:val="both"/>
              <w:rPr>
                <w:i/>
                <w:iCs/>
                <w:color w:val="000000" w:themeColor="text1"/>
                <w:sz w:val="20"/>
                <w:szCs w:val="20"/>
              </w:rPr>
            </w:pPr>
            <w:r w:rsidRPr="007946BB">
              <w:rPr>
                <w:i/>
                <w:iCs/>
                <w:color w:val="000000" w:themeColor="text1"/>
                <w:sz w:val="20"/>
                <w:szCs w:val="20"/>
              </w:rPr>
              <w:t xml:space="preserve">“Ser de uma </w:t>
            </w:r>
            <w:proofErr w:type="gramStart"/>
            <w:r w:rsidRPr="007946BB">
              <w:rPr>
                <w:i/>
                <w:iCs/>
                <w:color w:val="000000" w:themeColor="text1"/>
                <w:sz w:val="20"/>
                <w:szCs w:val="20"/>
              </w:rPr>
              <w:t>cidade”(</w:t>
            </w:r>
            <w:proofErr w:type="gramEnd"/>
            <w:r w:rsidRPr="007946BB">
              <w:rPr>
                <w:i/>
                <w:iCs/>
                <w:color w:val="000000" w:themeColor="text1"/>
                <w:sz w:val="20"/>
                <w:szCs w:val="20"/>
              </w:rPr>
              <w:t>P1)</w:t>
            </w:r>
          </w:p>
        </w:tc>
      </w:tr>
    </w:tbl>
    <w:p w14:paraId="41851C29" w14:textId="77777777" w:rsidR="00A717A5" w:rsidRPr="0057008A" w:rsidRDefault="00A717A5" w:rsidP="00A717A5">
      <w:pPr>
        <w:autoSpaceDE w:val="0"/>
        <w:autoSpaceDN w:val="0"/>
        <w:adjustRightInd w:val="0"/>
        <w:spacing w:after="0" w:line="360" w:lineRule="auto"/>
        <w:jc w:val="both"/>
        <w:rPr>
          <w:rFonts w:ascii="Times New Roman" w:hAnsi="Times New Roman" w:cs="Times New Roman"/>
          <w:color w:val="FF0000"/>
          <w:sz w:val="24"/>
          <w:szCs w:val="24"/>
        </w:rPr>
      </w:pPr>
    </w:p>
    <w:p w14:paraId="415D6C76" w14:textId="306ED9D2" w:rsidR="00B97A6C" w:rsidRPr="00F72263" w:rsidRDefault="00B97A6C" w:rsidP="007946BB">
      <w:pPr>
        <w:autoSpaceDE w:val="0"/>
        <w:autoSpaceDN w:val="0"/>
        <w:adjustRightInd w:val="0"/>
        <w:spacing w:after="0" w:line="360" w:lineRule="auto"/>
        <w:ind w:firstLine="708"/>
        <w:jc w:val="center"/>
        <w:rPr>
          <w:rFonts w:ascii="Times New Roman" w:hAnsi="Times New Roman" w:cs="Times New Roman"/>
          <w:b/>
          <w:bCs/>
          <w:color w:val="000000" w:themeColor="text1"/>
          <w:sz w:val="24"/>
          <w:szCs w:val="24"/>
        </w:rPr>
      </w:pPr>
      <w:r w:rsidRPr="00F72263">
        <w:rPr>
          <w:rFonts w:ascii="Times New Roman" w:hAnsi="Times New Roman" w:cs="Times New Roman"/>
          <w:b/>
          <w:bCs/>
          <w:color w:val="000000" w:themeColor="text1"/>
          <w:sz w:val="24"/>
          <w:szCs w:val="24"/>
        </w:rPr>
        <w:t>Discussão</w:t>
      </w:r>
    </w:p>
    <w:p w14:paraId="27F645EC" w14:textId="082700DF" w:rsidR="003A6B46" w:rsidRPr="0057008A" w:rsidRDefault="003A6B46" w:rsidP="00A717A5">
      <w:pPr>
        <w:pStyle w:val="NormalWeb"/>
        <w:shd w:val="clear" w:color="auto" w:fill="FFFFFF"/>
        <w:spacing w:before="0" w:after="0" w:line="360" w:lineRule="auto"/>
        <w:ind w:firstLine="709"/>
        <w:jc w:val="both"/>
        <w:rPr>
          <w:color w:val="FF0000"/>
        </w:rPr>
      </w:pPr>
      <w:r w:rsidRPr="0057008A">
        <w:rPr>
          <w:color w:val="000000" w:themeColor="text1"/>
        </w:rPr>
        <w:t xml:space="preserve">Os resultados apresentados demonstram que o conceito de cidadania </w:t>
      </w:r>
      <w:r w:rsidR="00486642" w:rsidRPr="0057008A">
        <w:rPr>
          <w:color w:val="000000" w:themeColor="text1"/>
        </w:rPr>
        <w:t>provavelmente seja pouco</w:t>
      </w:r>
      <w:r w:rsidRPr="0057008A">
        <w:rPr>
          <w:color w:val="000000" w:themeColor="text1"/>
        </w:rPr>
        <w:t xml:space="preserve"> abordado</w:t>
      </w:r>
      <w:r w:rsidR="00B97A6C" w:rsidRPr="0057008A">
        <w:rPr>
          <w:color w:val="000000" w:themeColor="text1"/>
        </w:rPr>
        <w:t xml:space="preserve"> e desenvolvido</w:t>
      </w:r>
      <w:r w:rsidRPr="0057008A">
        <w:rPr>
          <w:color w:val="000000" w:themeColor="text1"/>
        </w:rPr>
        <w:t xml:space="preserve"> no ambiente </w:t>
      </w:r>
      <w:r w:rsidR="00795620" w:rsidRPr="0057008A">
        <w:rPr>
          <w:color w:val="000000" w:themeColor="text1"/>
        </w:rPr>
        <w:t>escolar</w:t>
      </w:r>
      <w:r w:rsidR="00B97A6C" w:rsidRPr="0057008A">
        <w:rPr>
          <w:color w:val="000000" w:themeColor="text1"/>
        </w:rPr>
        <w:t>.</w:t>
      </w:r>
      <w:r w:rsidRPr="0057008A">
        <w:rPr>
          <w:color w:val="000000" w:themeColor="text1"/>
        </w:rPr>
        <w:t xml:space="preserve"> </w:t>
      </w:r>
      <w:r w:rsidR="00B97A6C" w:rsidRPr="0057008A">
        <w:rPr>
          <w:color w:val="000000" w:themeColor="text1"/>
        </w:rPr>
        <w:t>A</w:t>
      </w:r>
      <w:r w:rsidRPr="0057008A">
        <w:rPr>
          <w:color w:val="000000" w:themeColor="text1"/>
        </w:rPr>
        <w:t>o mesmo tempo</w:t>
      </w:r>
      <w:r w:rsidR="00B97A6C" w:rsidRPr="0057008A">
        <w:rPr>
          <w:color w:val="000000" w:themeColor="text1"/>
        </w:rPr>
        <w:t>,</w:t>
      </w:r>
      <w:r w:rsidRPr="0057008A">
        <w:rPr>
          <w:color w:val="000000" w:themeColor="text1"/>
        </w:rPr>
        <w:t xml:space="preserve"> os jovens também apresent</w:t>
      </w:r>
      <w:r w:rsidR="00486642" w:rsidRPr="0057008A">
        <w:rPr>
          <w:color w:val="000000" w:themeColor="text1"/>
        </w:rPr>
        <w:t xml:space="preserve">am algumas construções que efetivamente apresentam noções corretas quanto ao conceito, principalmente em referência às respostas evidenciadas no eixo Atuação Cidadã. Com relação ao segundo eixo, A moral e os deveres do cidadão, ele abre brecha para a discussão de que </w:t>
      </w:r>
      <w:r w:rsidR="00B97A6C" w:rsidRPr="0057008A">
        <w:rPr>
          <w:color w:val="000000" w:themeColor="text1"/>
        </w:rPr>
        <w:t>outros espaços, portanto</w:t>
      </w:r>
      <w:r w:rsidR="00486642" w:rsidRPr="0057008A">
        <w:rPr>
          <w:color w:val="000000" w:themeColor="text1"/>
        </w:rPr>
        <w:t xml:space="preserve"> </w:t>
      </w:r>
      <w:r w:rsidR="00B97A6C" w:rsidRPr="0057008A">
        <w:rPr>
          <w:color w:val="000000" w:themeColor="text1"/>
        </w:rPr>
        <w:t>(</w:t>
      </w:r>
      <w:r w:rsidR="00486642" w:rsidRPr="0057008A">
        <w:rPr>
          <w:color w:val="000000" w:themeColor="text1"/>
        </w:rPr>
        <w:t>como o familiar por exemplo</w:t>
      </w:r>
      <w:r w:rsidR="00B97A6C" w:rsidRPr="0057008A">
        <w:rPr>
          <w:color w:val="000000" w:themeColor="text1"/>
        </w:rPr>
        <w:t>)</w:t>
      </w:r>
      <w:r w:rsidR="00486642" w:rsidRPr="0057008A">
        <w:rPr>
          <w:color w:val="000000" w:themeColor="text1"/>
        </w:rPr>
        <w:t xml:space="preserve">, </w:t>
      </w:r>
      <w:r w:rsidR="00B97A6C" w:rsidRPr="0057008A">
        <w:rPr>
          <w:color w:val="000000" w:themeColor="text1"/>
        </w:rPr>
        <w:t>poderiam</w:t>
      </w:r>
      <w:r w:rsidR="00486642" w:rsidRPr="0057008A">
        <w:rPr>
          <w:color w:val="000000" w:themeColor="text1"/>
        </w:rPr>
        <w:t xml:space="preserve"> estar sendo </w:t>
      </w:r>
      <w:r w:rsidR="00B97A6C" w:rsidRPr="0057008A">
        <w:rPr>
          <w:color w:val="000000" w:themeColor="text1"/>
        </w:rPr>
        <w:t>definitivos</w:t>
      </w:r>
      <w:r w:rsidR="00486642" w:rsidRPr="0057008A">
        <w:rPr>
          <w:color w:val="000000" w:themeColor="text1"/>
        </w:rPr>
        <w:t xml:space="preserve"> para a</w:t>
      </w:r>
      <w:r w:rsidR="00B97A6C" w:rsidRPr="0057008A">
        <w:rPr>
          <w:color w:val="000000" w:themeColor="text1"/>
        </w:rPr>
        <w:t>s construções de</w:t>
      </w:r>
      <w:r w:rsidR="00486642" w:rsidRPr="0057008A">
        <w:rPr>
          <w:color w:val="000000" w:themeColor="text1"/>
        </w:rPr>
        <w:t xml:space="preserve"> </w:t>
      </w:r>
      <w:r w:rsidR="00B97A6C" w:rsidRPr="0057008A">
        <w:rPr>
          <w:color w:val="000000" w:themeColor="text1"/>
        </w:rPr>
        <w:t>ideias sobre</w:t>
      </w:r>
      <w:r w:rsidR="00486642" w:rsidRPr="0057008A">
        <w:rPr>
          <w:color w:val="000000" w:themeColor="text1"/>
        </w:rPr>
        <w:t xml:space="preserve"> cidadania. </w:t>
      </w:r>
      <w:r w:rsidR="00B97A6C" w:rsidRPr="0057008A">
        <w:rPr>
          <w:color w:val="000000" w:themeColor="text1"/>
        </w:rPr>
        <w:t xml:space="preserve"> Ao pensarmos nesta possibilidade, a</w:t>
      </w:r>
      <w:r w:rsidR="00486642" w:rsidRPr="0057008A">
        <w:rPr>
          <w:color w:val="000000" w:themeColor="text1"/>
        </w:rPr>
        <w:t xml:space="preserve"> problemática se </w:t>
      </w:r>
      <w:r w:rsidR="00B97A6C" w:rsidRPr="0057008A">
        <w:rPr>
          <w:color w:val="000000" w:themeColor="text1"/>
        </w:rPr>
        <w:t>direciona na compreensão</w:t>
      </w:r>
      <w:r w:rsidR="00486642" w:rsidRPr="0057008A">
        <w:rPr>
          <w:color w:val="000000" w:themeColor="text1"/>
        </w:rPr>
        <w:t xml:space="preserve"> de que o conteúdo moral não é, a priori, democrático</w:t>
      </w:r>
      <w:r w:rsidR="00B97A6C" w:rsidRPr="0057008A">
        <w:rPr>
          <w:color w:val="000000" w:themeColor="text1"/>
        </w:rPr>
        <w:t>, em função de ser um constructo pessoal e parcial</w:t>
      </w:r>
      <w:r w:rsidR="00486642" w:rsidRPr="0057008A">
        <w:rPr>
          <w:color w:val="000000" w:themeColor="text1"/>
        </w:rPr>
        <w:t>. Em função do caráter subjetivo da moralidade, não se sabe ao certo o que é, para um respondente ou outro, a sua compreensão de “boa” cidadania, ou de ser correto</w:t>
      </w:r>
      <w:r w:rsidR="005D127B" w:rsidRPr="0057008A">
        <w:rPr>
          <w:color w:val="000000" w:themeColor="text1"/>
        </w:rPr>
        <w:t>, ou ainda de praticar o bem</w:t>
      </w:r>
      <w:r w:rsidR="00486642" w:rsidRPr="0057008A">
        <w:rPr>
          <w:color w:val="000000" w:themeColor="text1"/>
        </w:rPr>
        <w:t xml:space="preserve">. Houve, entretanto, a frequência de respostas que </w:t>
      </w:r>
      <w:r w:rsidR="003A2204" w:rsidRPr="0057008A">
        <w:rPr>
          <w:color w:val="000000" w:themeColor="text1"/>
        </w:rPr>
        <w:t xml:space="preserve">continham </w:t>
      </w:r>
      <w:r w:rsidR="00486642" w:rsidRPr="0057008A">
        <w:rPr>
          <w:color w:val="000000" w:themeColor="text1"/>
        </w:rPr>
        <w:t>implícitas nas frases um entendimento de cumprimento de normas</w:t>
      </w:r>
      <w:r w:rsidR="003A2204" w:rsidRPr="0057008A">
        <w:rPr>
          <w:color w:val="000000" w:themeColor="text1"/>
        </w:rPr>
        <w:t xml:space="preserve">, </w:t>
      </w:r>
      <w:r w:rsidR="00486642" w:rsidRPr="0057008A">
        <w:rPr>
          <w:color w:val="000000" w:themeColor="text1"/>
        </w:rPr>
        <w:t>cabe</w:t>
      </w:r>
      <w:r w:rsidR="003A2204" w:rsidRPr="0057008A">
        <w:rPr>
          <w:color w:val="000000" w:themeColor="text1"/>
        </w:rPr>
        <w:t>ndo</w:t>
      </w:r>
      <w:r w:rsidR="00486642" w:rsidRPr="0057008A">
        <w:rPr>
          <w:color w:val="000000" w:themeColor="text1"/>
        </w:rPr>
        <w:t xml:space="preserve"> ao cidadão de bem a obediência. O terceiro e último eixo, denominado A cidadania inata, pode servir de alerta para uma noção de que a prática cidadã não precisa ser exercida, ela </w:t>
      </w:r>
      <w:r w:rsidR="00486642" w:rsidRPr="0057008A">
        <w:rPr>
          <w:color w:val="000000" w:themeColor="text1"/>
        </w:rPr>
        <w:lastRenderedPageBreak/>
        <w:t>é inerente ao viver no mundo. Esta questão emite uma compreensão</w:t>
      </w:r>
      <w:r w:rsidR="00B07890" w:rsidRPr="0057008A">
        <w:rPr>
          <w:color w:val="000000" w:themeColor="text1"/>
        </w:rPr>
        <w:t xml:space="preserve"> de certa forma passiva quanto ao viver civicamente na sociedade. </w:t>
      </w:r>
    </w:p>
    <w:p w14:paraId="2020CECE" w14:textId="588AA276" w:rsidR="00013581" w:rsidRDefault="00EC206A" w:rsidP="00A717A5">
      <w:pPr>
        <w:pStyle w:val="NormalWeb"/>
        <w:shd w:val="clear" w:color="auto" w:fill="FFFFFF"/>
        <w:spacing w:before="0" w:after="0" w:line="360" w:lineRule="auto"/>
        <w:ind w:firstLine="709"/>
        <w:jc w:val="both"/>
        <w:rPr>
          <w:color w:val="auto"/>
          <w:sz w:val="19"/>
          <w:szCs w:val="19"/>
          <w:lang w:val="pt-BR"/>
        </w:rPr>
      </w:pPr>
      <w:r w:rsidRPr="0057008A">
        <w:rPr>
          <w:color w:val="000000" w:themeColor="text1"/>
          <w:lang w:val="pt-BR"/>
        </w:rPr>
        <w:t>Para Hannah Arendt (</w:t>
      </w:r>
      <w:r w:rsidR="00941DCB" w:rsidRPr="0057008A">
        <w:rPr>
          <w:color w:val="000000" w:themeColor="text1"/>
        </w:rPr>
        <w:t>1958/2007</w:t>
      </w:r>
      <w:r w:rsidRPr="0057008A">
        <w:rPr>
          <w:color w:val="000000" w:themeColor="text1"/>
          <w:lang w:val="pt-BR"/>
        </w:rPr>
        <w:t xml:space="preserve">), embora deva ser encarada como uma instituição </w:t>
      </w:r>
      <w:r w:rsidR="007278B7" w:rsidRPr="0057008A">
        <w:rPr>
          <w:color w:val="000000" w:themeColor="text1"/>
          <w:lang w:val="pt-BR"/>
        </w:rPr>
        <w:t xml:space="preserve">não </w:t>
      </w:r>
      <w:r w:rsidR="00941DCB" w:rsidRPr="0057008A">
        <w:rPr>
          <w:color w:val="000000" w:themeColor="text1"/>
          <w:lang w:val="pt-BR"/>
        </w:rPr>
        <w:t>essencialmente</w:t>
      </w:r>
      <w:r w:rsidR="007278B7" w:rsidRPr="0057008A">
        <w:rPr>
          <w:color w:val="000000" w:themeColor="text1"/>
          <w:lang w:val="pt-BR"/>
        </w:rPr>
        <w:t xml:space="preserve"> </w:t>
      </w:r>
      <w:r w:rsidRPr="0057008A">
        <w:rPr>
          <w:color w:val="000000" w:themeColor="text1"/>
          <w:lang w:val="pt-BR"/>
        </w:rPr>
        <w:t xml:space="preserve">política, a </w:t>
      </w:r>
      <w:r w:rsidR="00795620" w:rsidRPr="0057008A">
        <w:rPr>
          <w:color w:val="000000" w:themeColor="text1"/>
          <w:lang w:val="pt-BR"/>
        </w:rPr>
        <w:t>escola</w:t>
      </w:r>
      <w:r w:rsidRPr="0057008A">
        <w:rPr>
          <w:color w:val="000000" w:themeColor="text1"/>
          <w:lang w:val="pt-BR"/>
        </w:rPr>
        <w:t xml:space="preserve"> segue preservando </w:t>
      </w:r>
      <w:r w:rsidR="00941DCB" w:rsidRPr="0057008A">
        <w:rPr>
          <w:color w:val="000000" w:themeColor="text1"/>
          <w:lang w:val="pt-BR"/>
        </w:rPr>
        <w:t xml:space="preserve">e exercendo </w:t>
      </w:r>
      <w:r w:rsidRPr="0057008A">
        <w:rPr>
          <w:color w:val="000000" w:themeColor="text1"/>
          <w:lang w:val="pt-BR"/>
        </w:rPr>
        <w:t xml:space="preserve">uma função </w:t>
      </w:r>
      <w:proofErr w:type="spellStart"/>
      <w:r w:rsidR="00941DCB" w:rsidRPr="0057008A">
        <w:rPr>
          <w:color w:val="000000" w:themeColor="text1"/>
          <w:lang w:val="pt-BR"/>
        </w:rPr>
        <w:t>pol</w:t>
      </w:r>
      <w:proofErr w:type="spellEnd"/>
      <w:r w:rsidR="00941DCB" w:rsidRPr="0057008A">
        <w:rPr>
          <w:color w:val="000000" w:themeColor="text1"/>
        </w:rPr>
        <w:t>ítica fundamental: promover o cultivo e o cuidado com o mundo comum (</w:t>
      </w:r>
      <w:r w:rsidR="00F464E3" w:rsidRPr="0057008A">
        <w:rPr>
          <w:color w:val="000000" w:themeColor="text1"/>
        </w:rPr>
        <w:t>A</w:t>
      </w:r>
      <w:r w:rsidR="00556DE2">
        <w:rPr>
          <w:color w:val="000000" w:themeColor="text1"/>
        </w:rPr>
        <w:t>rendt</w:t>
      </w:r>
      <w:r w:rsidR="00941DCB" w:rsidRPr="0057008A">
        <w:rPr>
          <w:color w:val="000000" w:themeColor="text1"/>
        </w:rPr>
        <w:t xml:space="preserve">, 1958/2007; </w:t>
      </w:r>
      <w:r w:rsidR="00556DE2">
        <w:rPr>
          <w:color w:val="000000" w:themeColor="text1"/>
        </w:rPr>
        <w:t>César &amp; Duarte</w:t>
      </w:r>
      <w:r w:rsidR="00941DCB" w:rsidRPr="0057008A">
        <w:rPr>
          <w:color w:val="000000" w:themeColor="text1"/>
        </w:rPr>
        <w:t>, 2010)</w:t>
      </w:r>
      <w:proofErr w:type="gramStart"/>
      <w:r w:rsidR="00941DCB" w:rsidRPr="0057008A">
        <w:rPr>
          <w:color w:val="000000" w:themeColor="text1"/>
        </w:rPr>
        <w:t>.</w:t>
      </w:r>
      <w:r w:rsidR="00013581">
        <w:rPr>
          <w:color w:val="000000" w:themeColor="text1"/>
        </w:rPr>
        <w:t xml:space="preserve"> </w:t>
      </w:r>
      <w:r w:rsidR="00013581" w:rsidRPr="00B97A6C">
        <w:rPr>
          <w:color w:val="000000" w:themeColor="text1"/>
        </w:rPr>
        <w:t>)</w:t>
      </w:r>
      <w:proofErr w:type="gramEnd"/>
      <w:r w:rsidR="00013581" w:rsidRPr="00B97A6C">
        <w:rPr>
          <w:color w:val="000000" w:themeColor="text1"/>
        </w:rPr>
        <w:t xml:space="preserve">. </w:t>
      </w:r>
      <w:r w:rsidR="00013581">
        <w:rPr>
          <w:color w:val="000000" w:themeColor="text1"/>
        </w:rPr>
        <w:t xml:space="preserve"> </w:t>
      </w:r>
      <w:proofErr w:type="spellStart"/>
      <w:r w:rsidR="00013581">
        <w:rPr>
          <w:color w:val="000000" w:themeColor="text1"/>
        </w:rPr>
        <w:t>Masschelein</w:t>
      </w:r>
      <w:proofErr w:type="spellEnd"/>
      <w:r w:rsidR="00013581">
        <w:rPr>
          <w:color w:val="000000" w:themeColor="text1"/>
        </w:rPr>
        <w:t xml:space="preserve"> (2011, p. 530-531) descreve bem a função da escola na concepção Arendtiana quando diz que </w:t>
      </w:r>
      <w:r w:rsidR="00013581" w:rsidRPr="001E6D6D">
        <w:rPr>
          <w:color w:val="000000" w:themeColor="text1"/>
        </w:rPr>
        <w:t>“</w:t>
      </w:r>
      <w:r w:rsidR="00013581" w:rsidRPr="001E6D6D">
        <w:rPr>
          <w:color w:val="auto"/>
          <w:lang w:val="pt-BR"/>
        </w:rPr>
        <w:t>Em muitas línguas [...] a “escola” (</w:t>
      </w:r>
      <w:proofErr w:type="spellStart"/>
      <w:r w:rsidR="00013581" w:rsidRPr="001E6D6D">
        <w:rPr>
          <w:i/>
          <w:iCs/>
          <w:color w:val="auto"/>
          <w:lang w:val="pt-BR"/>
        </w:rPr>
        <w:t>escuela</w:t>
      </w:r>
      <w:proofErr w:type="spellEnd"/>
      <w:r w:rsidR="00013581" w:rsidRPr="001E6D6D">
        <w:rPr>
          <w:i/>
          <w:iCs/>
          <w:color w:val="auto"/>
          <w:lang w:val="pt-BR"/>
        </w:rPr>
        <w:t xml:space="preserve">, </w:t>
      </w:r>
      <w:proofErr w:type="spellStart"/>
      <w:r w:rsidR="00013581" w:rsidRPr="001E6D6D">
        <w:rPr>
          <w:i/>
          <w:iCs/>
          <w:color w:val="auto"/>
          <w:lang w:val="pt-BR"/>
        </w:rPr>
        <w:t>école</w:t>
      </w:r>
      <w:proofErr w:type="spellEnd"/>
      <w:r w:rsidR="00013581" w:rsidRPr="001E6D6D">
        <w:rPr>
          <w:i/>
          <w:iCs/>
          <w:color w:val="auto"/>
          <w:lang w:val="pt-BR"/>
        </w:rPr>
        <w:t xml:space="preserve">, </w:t>
      </w:r>
      <w:proofErr w:type="spellStart"/>
      <w:r w:rsidR="00013581" w:rsidRPr="001E6D6D">
        <w:rPr>
          <w:i/>
          <w:iCs/>
          <w:color w:val="auto"/>
          <w:lang w:val="pt-BR"/>
        </w:rPr>
        <w:t>escuola</w:t>
      </w:r>
      <w:proofErr w:type="spellEnd"/>
      <w:r w:rsidR="00013581" w:rsidRPr="001E6D6D">
        <w:rPr>
          <w:i/>
          <w:iCs/>
          <w:color w:val="auto"/>
          <w:lang w:val="pt-BR"/>
        </w:rPr>
        <w:t xml:space="preserve">, </w:t>
      </w:r>
      <w:proofErr w:type="spellStart"/>
      <w:r w:rsidR="00013581" w:rsidRPr="001E6D6D">
        <w:rPr>
          <w:i/>
          <w:iCs/>
          <w:color w:val="auto"/>
          <w:lang w:val="pt-BR"/>
        </w:rPr>
        <w:t>sko-la</w:t>
      </w:r>
      <w:proofErr w:type="spellEnd"/>
      <w:r w:rsidR="00013581" w:rsidRPr="001E6D6D">
        <w:rPr>
          <w:i/>
          <w:iCs/>
          <w:color w:val="auto"/>
          <w:lang w:val="pt-BR"/>
        </w:rPr>
        <w:t xml:space="preserve">, </w:t>
      </w:r>
      <w:proofErr w:type="spellStart"/>
      <w:r w:rsidR="00013581" w:rsidRPr="001E6D6D">
        <w:rPr>
          <w:i/>
          <w:iCs/>
          <w:color w:val="auto"/>
          <w:lang w:val="pt-BR"/>
        </w:rPr>
        <w:t>schule</w:t>
      </w:r>
      <w:proofErr w:type="spellEnd"/>
      <w:r w:rsidR="00013581" w:rsidRPr="001E6D6D">
        <w:rPr>
          <w:color w:val="auto"/>
          <w:lang w:val="pt-BR"/>
        </w:rPr>
        <w:t xml:space="preserve">, etc.) advém do grego </w:t>
      </w:r>
      <w:proofErr w:type="spellStart"/>
      <w:r w:rsidR="00013581" w:rsidRPr="001E6D6D">
        <w:rPr>
          <w:i/>
          <w:iCs/>
          <w:color w:val="auto"/>
          <w:lang w:val="pt-BR"/>
        </w:rPr>
        <w:t>scholè</w:t>
      </w:r>
      <w:proofErr w:type="spellEnd"/>
      <w:r w:rsidR="00013581" w:rsidRPr="001E6D6D">
        <w:rPr>
          <w:i/>
          <w:iCs/>
          <w:color w:val="auto"/>
          <w:lang w:val="pt-BR"/>
        </w:rPr>
        <w:t xml:space="preserve"> </w:t>
      </w:r>
      <w:r w:rsidR="00013581" w:rsidRPr="001E6D6D">
        <w:rPr>
          <w:color w:val="auto"/>
          <w:lang w:val="pt-BR"/>
        </w:rPr>
        <w:t>[...] que significa, de antemão, o “tempo livre”, mas também: descanso, adiamento, discussão, aula e o prédio escolar [...]. O tempo livre, como o tempo do estudo, do pensamento e do exercício, divorciado da vida produtiva, é o tempo em que as atividades laborais ou econômicas são colocadas a distância [...]. Uma característica típica dessa separação [...] é a suspensão” (</w:t>
      </w:r>
      <w:proofErr w:type="spellStart"/>
      <w:r w:rsidR="00336703">
        <w:rPr>
          <w:color w:val="auto"/>
          <w:lang w:val="pt-BR"/>
        </w:rPr>
        <w:t>Autor.b</w:t>
      </w:r>
      <w:proofErr w:type="spellEnd"/>
      <w:r w:rsidR="00F83989">
        <w:rPr>
          <w:color w:val="auto"/>
          <w:lang w:val="pt-BR"/>
        </w:rPr>
        <w:t xml:space="preserve"> </w:t>
      </w:r>
      <w:r w:rsidR="00013581" w:rsidRPr="001E6D6D">
        <w:rPr>
          <w:color w:val="auto"/>
          <w:lang w:val="pt-BR"/>
        </w:rPr>
        <w:t>2020, p. 104-105).</w:t>
      </w:r>
      <w:r w:rsidR="00013581">
        <w:rPr>
          <w:color w:val="auto"/>
          <w:sz w:val="19"/>
          <w:szCs w:val="19"/>
          <w:lang w:val="pt-BR"/>
        </w:rPr>
        <w:t xml:space="preserve">  </w:t>
      </w:r>
    </w:p>
    <w:p w14:paraId="70BFC466" w14:textId="5242CE7F" w:rsidR="00EC206A" w:rsidRPr="00F83989" w:rsidRDefault="00013581" w:rsidP="00A717A5">
      <w:pPr>
        <w:pStyle w:val="NormalWeb"/>
        <w:shd w:val="clear" w:color="auto" w:fill="FFFFFF"/>
        <w:spacing w:before="0" w:after="0" w:line="360" w:lineRule="auto"/>
        <w:ind w:firstLine="709"/>
        <w:jc w:val="both"/>
        <w:rPr>
          <w:color w:val="000000" w:themeColor="text1"/>
        </w:rPr>
      </w:pPr>
      <w:r w:rsidRPr="001E6D6D">
        <w:rPr>
          <w:lang w:val="pt-BR"/>
        </w:rPr>
        <w:t xml:space="preserve">Isso significa que o objetivo central para a educação é o de propiciar um ambiente seguro para as crianças, os futuros adultos da sociedade, </w:t>
      </w:r>
      <w:proofErr w:type="spellStart"/>
      <w:r w:rsidRPr="001E6D6D">
        <w:rPr>
          <w:lang w:val="pt-BR"/>
        </w:rPr>
        <w:t>preparan-do-as</w:t>
      </w:r>
      <w:proofErr w:type="spellEnd"/>
      <w:r w:rsidRPr="001E6D6D">
        <w:rPr>
          <w:lang w:val="pt-BR"/>
        </w:rPr>
        <w:t xml:space="preserve"> para participar da esfera pública, da política.</w:t>
      </w:r>
      <w:r w:rsidR="00A4158F" w:rsidRPr="0057008A">
        <w:rPr>
          <w:color w:val="000000" w:themeColor="text1"/>
        </w:rPr>
        <w:t xml:space="preserve"> </w:t>
      </w:r>
      <w:r w:rsidR="008D53A9" w:rsidRPr="0057008A">
        <w:rPr>
          <w:color w:val="000000" w:themeColor="text1"/>
        </w:rPr>
        <w:t xml:space="preserve">É </w:t>
      </w:r>
      <w:r w:rsidR="00941DCB" w:rsidRPr="0057008A">
        <w:rPr>
          <w:color w:val="000000" w:themeColor="text1"/>
        </w:rPr>
        <w:t>a forma de apresentarmos aos jovens estruturas racionais, históricas, sociais e políticas do contexto em que eles vivem, para então, quando forem adultos, estarem apropriados do mundo e propiciarem mudanças através da açã</w:t>
      </w:r>
      <w:r w:rsidR="00941DCB" w:rsidRPr="0057008A">
        <w:rPr>
          <w:color w:val="000000" w:themeColor="text1"/>
          <w:lang w:val="pt-BR"/>
        </w:rPr>
        <w:t xml:space="preserve">o </w:t>
      </w:r>
      <w:proofErr w:type="spellStart"/>
      <w:r w:rsidR="00941DCB" w:rsidRPr="0057008A">
        <w:rPr>
          <w:color w:val="000000" w:themeColor="text1"/>
          <w:lang w:val="pt-BR"/>
        </w:rPr>
        <w:t>pol</w:t>
      </w:r>
      <w:proofErr w:type="spellEnd"/>
      <w:r w:rsidR="00941DCB" w:rsidRPr="0057008A">
        <w:rPr>
          <w:color w:val="000000" w:themeColor="text1"/>
        </w:rPr>
        <w:t>ítica.</w:t>
      </w:r>
      <w:r w:rsidR="008D53A9" w:rsidRPr="0057008A">
        <w:rPr>
          <w:color w:val="000000" w:themeColor="text1"/>
        </w:rPr>
        <w:t xml:space="preserve"> A educação assume, portanto, uma</w:t>
      </w:r>
      <w:r w:rsidR="00EC206A" w:rsidRPr="0057008A">
        <w:rPr>
          <w:color w:val="000000" w:themeColor="text1"/>
          <w:lang w:val="pt-BR"/>
        </w:rPr>
        <w:t xml:space="preserve"> relação intermediária socialmente</w:t>
      </w:r>
      <w:r w:rsidR="008D53A9" w:rsidRPr="0057008A">
        <w:rPr>
          <w:color w:val="000000" w:themeColor="text1"/>
          <w:lang w:val="pt-BR"/>
        </w:rPr>
        <w:t>, que</w:t>
      </w:r>
      <w:r w:rsidR="00EC206A" w:rsidRPr="0057008A">
        <w:rPr>
          <w:color w:val="000000" w:themeColor="text1"/>
          <w:lang w:val="pt-BR"/>
        </w:rPr>
        <w:t xml:space="preserve"> diz respeito a uma condição pré-política, de preparo para a ação, mas não </w:t>
      </w:r>
      <w:r w:rsidR="008D53A9" w:rsidRPr="0057008A">
        <w:rPr>
          <w:color w:val="000000" w:themeColor="text1"/>
          <w:lang w:val="pt-BR"/>
        </w:rPr>
        <w:t>se confundindo</w:t>
      </w:r>
      <w:r w:rsidR="00EC206A" w:rsidRPr="0057008A">
        <w:rPr>
          <w:color w:val="000000" w:themeColor="text1"/>
          <w:lang w:val="pt-BR"/>
        </w:rPr>
        <w:t xml:space="preserve"> com esta. A importância deste “divórcio”</w:t>
      </w:r>
      <w:r w:rsidR="007278B7" w:rsidRPr="0057008A">
        <w:rPr>
          <w:color w:val="000000" w:themeColor="text1"/>
          <w:lang w:val="pt-BR"/>
        </w:rPr>
        <w:t xml:space="preserve"> </w:t>
      </w:r>
      <w:r w:rsidR="00EC206A" w:rsidRPr="0057008A">
        <w:rPr>
          <w:color w:val="000000" w:themeColor="text1"/>
          <w:lang w:val="pt-BR"/>
        </w:rPr>
        <w:t xml:space="preserve">se dá pois percebermos que, por mais que haja </w:t>
      </w:r>
      <w:r w:rsidR="007278B7" w:rsidRPr="0057008A">
        <w:rPr>
          <w:color w:val="000000" w:themeColor="text1"/>
          <w:lang w:val="pt-BR"/>
        </w:rPr>
        <w:t>uma aceitação</w:t>
      </w:r>
      <w:r w:rsidR="00EC206A" w:rsidRPr="0057008A">
        <w:rPr>
          <w:color w:val="000000" w:themeColor="text1"/>
          <w:lang w:val="pt-BR"/>
        </w:rPr>
        <w:t xml:space="preserve"> da repetição da ideia de que toda pedagogia é </w:t>
      </w:r>
      <w:r w:rsidR="006311E5" w:rsidRPr="0057008A">
        <w:rPr>
          <w:color w:val="000000" w:themeColor="text1"/>
          <w:lang w:val="pt-BR"/>
        </w:rPr>
        <w:t>política</w:t>
      </w:r>
      <w:r w:rsidR="00EC206A" w:rsidRPr="0057008A">
        <w:rPr>
          <w:color w:val="000000" w:themeColor="text1"/>
          <w:lang w:val="pt-BR"/>
        </w:rPr>
        <w:t xml:space="preserve"> (</w:t>
      </w:r>
      <w:r w:rsidR="00556DE2">
        <w:rPr>
          <w:color w:val="000000" w:themeColor="text1"/>
          <w:lang w:val="pt-BR"/>
        </w:rPr>
        <w:t>Carvalho</w:t>
      </w:r>
      <w:r w:rsidR="00EC206A" w:rsidRPr="0057008A">
        <w:rPr>
          <w:color w:val="000000" w:themeColor="text1"/>
          <w:lang w:val="pt-BR"/>
        </w:rPr>
        <w:t xml:space="preserve">, 2014), os dados apontam que este conceito talvez tenha perdido a sua potencialidade prática, não representando </w:t>
      </w:r>
      <w:r w:rsidR="006311E5" w:rsidRPr="0057008A">
        <w:rPr>
          <w:color w:val="000000" w:themeColor="text1"/>
          <w:lang w:val="pt-BR"/>
        </w:rPr>
        <w:t xml:space="preserve">nada mais do que </w:t>
      </w:r>
      <w:r w:rsidR="00EC206A" w:rsidRPr="0057008A">
        <w:rPr>
          <w:color w:val="000000" w:themeColor="text1"/>
          <w:lang w:val="pt-BR"/>
        </w:rPr>
        <w:t xml:space="preserve">um discurso pronto no imaginário social. A </w:t>
      </w:r>
      <w:r w:rsidR="007278B7" w:rsidRPr="0057008A">
        <w:rPr>
          <w:color w:val="000000" w:themeColor="text1"/>
          <w:lang w:val="pt-BR"/>
        </w:rPr>
        <w:t>questão</w:t>
      </w:r>
      <w:r w:rsidR="00EC206A" w:rsidRPr="0057008A">
        <w:rPr>
          <w:color w:val="000000" w:themeColor="text1"/>
          <w:lang w:val="pt-BR"/>
        </w:rPr>
        <w:t xml:space="preserve"> geracional aparece, também, como o foco central da </w:t>
      </w:r>
      <w:r w:rsidR="007278B7" w:rsidRPr="0057008A">
        <w:rPr>
          <w:color w:val="000000" w:themeColor="text1"/>
          <w:lang w:val="pt-BR"/>
        </w:rPr>
        <w:t>relação</w:t>
      </w:r>
      <w:r w:rsidR="00EC206A" w:rsidRPr="0057008A">
        <w:rPr>
          <w:color w:val="000000" w:themeColor="text1"/>
          <w:lang w:val="pt-BR"/>
        </w:rPr>
        <w:t xml:space="preserve"> que se estabelece dentro do ambiente educacional: </w:t>
      </w:r>
      <w:r w:rsidR="007278B7" w:rsidRPr="0057008A">
        <w:rPr>
          <w:color w:val="000000" w:themeColor="text1"/>
          <w:lang w:val="pt-BR"/>
        </w:rPr>
        <w:t>não</w:t>
      </w:r>
      <w:r w:rsidR="00EC206A" w:rsidRPr="0057008A">
        <w:rPr>
          <w:color w:val="000000" w:themeColor="text1"/>
          <w:lang w:val="pt-BR"/>
        </w:rPr>
        <w:t xml:space="preserve"> só a questão pedagógica deve ser considerada, mas também a forma que os já inseridos no “mundo comum” fazem uso de sua responsabilidade de inserção dos “recém-chegados”. </w:t>
      </w:r>
      <w:r>
        <w:rPr>
          <w:color w:val="000000" w:themeColor="text1"/>
          <w:lang w:val="pt-BR"/>
        </w:rPr>
        <w:t xml:space="preserve">Quer dizer, os professores, os adultos, tem a função de “contadores de história”, de introduzir a cultura e história de sua sociedade a nova geração que se encontra na escola – razão pela qual Arendt tanto admirava Homero, Heródoto e </w:t>
      </w:r>
      <w:r w:rsidRPr="00D5417C">
        <w:rPr>
          <w:color w:val="000000" w:themeColor="text1"/>
          <w:lang w:val="pt-BR"/>
        </w:rPr>
        <w:t xml:space="preserve">Tucídides </w:t>
      </w:r>
      <w:r w:rsidR="00F83989" w:rsidRPr="00D5417C">
        <w:rPr>
          <w:color w:val="000000" w:themeColor="text1"/>
          <w:lang w:val="pt-BR"/>
        </w:rPr>
        <w:t>(</w:t>
      </w:r>
      <w:proofErr w:type="spellStart"/>
      <w:r w:rsidR="00336703" w:rsidRPr="00D5417C">
        <w:rPr>
          <w:color w:val="000000" w:themeColor="text1"/>
          <w:lang w:val="pt-BR"/>
        </w:rPr>
        <w:t>Autor.b</w:t>
      </w:r>
      <w:proofErr w:type="spellEnd"/>
      <w:r w:rsidR="00336703" w:rsidRPr="00D5417C">
        <w:rPr>
          <w:color w:val="000000" w:themeColor="text1"/>
          <w:lang w:val="pt-BR"/>
        </w:rPr>
        <w:t>,</w:t>
      </w:r>
      <w:r w:rsidR="00F83989" w:rsidRPr="00D5417C">
        <w:rPr>
          <w:color w:val="000000" w:themeColor="text1"/>
          <w:lang w:val="pt-BR"/>
        </w:rPr>
        <w:t xml:space="preserve"> 2020;</w:t>
      </w:r>
      <w:r w:rsidRPr="00D5417C">
        <w:rPr>
          <w:color w:val="000000" w:themeColor="text1"/>
          <w:lang w:val="pt-BR"/>
        </w:rPr>
        <w:t xml:space="preserve"> p. 109).  </w:t>
      </w:r>
      <w:proofErr w:type="spellStart"/>
      <w:r w:rsidR="00336703" w:rsidRPr="00D5417C">
        <w:rPr>
          <w:color w:val="000000" w:themeColor="text1"/>
          <w:lang w:val="pt-BR"/>
        </w:rPr>
        <w:t>Autor.b</w:t>
      </w:r>
      <w:proofErr w:type="spellEnd"/>
      <w:r w:rsidRPr="00D5417C">
        <w:rPr>
          <w:color w:val="000000" w:themeColor="text1"/>
          <w:lang w:val="pt-BR"/>
        </w:rPr>
        <w:t xml:space="preserve"> (2020, p. 110) comentam </w:t>
      </w:r>
      <w:r>
        <w:rPr>
          <w:color w:val="000000" w:themeColor="text1"/>
          <w:lang w:val="pt-BR"/>
        </w:rPr>
        <w:t>que “o conceito de ‘contador de história’ tem implicações importantes para o mundo.  Ou seja, assim como a educação é a ponte entre o privado e o público, o educador é a conexão entre o passado e o futuro, apresentando a geração mais jovem à sociedade, à cultura e aos valores dela, mostrando àquela geração que ‘esse é nosso mundo’ (A</w:t>
      </w:r>
      <w:r w:rsidR="00F83989">
        <w:rPr>
          <w:color w:val="000000" w:themeColor="text1"/>
          <w:lang w:val="pt-BR"/>
        </w:rPr>
        <w:t>rendt</w:t>
      </w:r>
      <w:r>
        <w:rPr>
          <w:color w:val="000000" w:themeColor="text1"/>
          <w:lang w:val="pt-BR"/>
        </w:rPr>
        <w:t xml:space="preserve"> 1954, 1993, p. 189).  O educador prepara a </w:t>
      </w:r>
      <w:r>
        <w:rPr>
          <w:color w:val="000000" w:themeColor="text1"/>
          <w:lang w:val="pt-BR"/>
        </w:rPr>
        <w:lastRenderedPageBreak/>
        <w:t xml:space="preserve">nova geração para a vida adulta, para que possa, no devido tempo, participar plenamente da vida política da sociedade, iniciando algo novo na ação e no discurso...”.  </w:t>
      </w:r>
    </w:p>
    <w:p w14:paraId="214FF32B" w14:textId="76F5D56C" w:rsidR="003A2204" w:rsidRPr="0057008A" w:rsidRDefault="003A6863" w:rsidP="00A717A5">
      <w:pPr>
        <w:pStyle w:val="NormalWeb"/>
        <w:shd w:val="clear" w:color="auto" w:fill="FFFFFF"/>
        <w:spacing w:before="0" w:after="0" w:line="360" w:lineRule="auto"/>
        <w:ind w:firstLine="709"/>
        <w:jc w:val="both"/>
        <w:rPr>
          <w:color w:val="000000" w:themeColor="text1"/>
          <w:lang w:val="pt-BR"/>
        </w:rPr>
      </w:pPr>
      <w:r w:rsidRPr="0057008A">
        <w:rPr>
          <w:color w:val="000000" w:themeColor="text1"/>
          <w:lang w:val="pt-BR"/>
        </w:rPr>
        <w:t xml:space="preserve">Além disto, ao ampliar a preocupação com a crise na educação para a perspectiva da </w:t>
      </w:r>
      <w:r w:rsidRPr="0057008A">
        <w:rPr>
          <w:i/>
          <w:iCs/>
          <w:color w:val="000000" w:themeColor="text1"/>
          <w:lang w:val="pt-BR"/>
        </w:rPr>
        <w:t>natalidade</w:t>
      </w:r>
      <w:r w:rsidRPr="0057008A">
        <w:rPr>
          <w:color w:val="000000" w:themeColor="text1"/>
          <w:lang w:val="pt-BR"/>
        </w:rPr>
        <w:t>, Arendt busca não defender que deleguemos ao campo disciplinar específico da educaçã</w:t>
      </w:r>
      <w:r w:rsidR="00512E24" w:rsidRPr="0057008A">
        <w:rPr>
          <w:color w:val="000000" w:themeColor="text1"/>
          <w:lang w:val="pt-BR"/>
        </w:rPr>
        <w:t>o</w:t>
      </w:r>
      <w:r w:rsidRPr="0057008A">
        <w:rPr>
          <w:color w:val="000000" w:themeColor="text1"/>
          <w:lang w:val="pt-BR"/>
        </w:rPr>
        <w:t xml:space="preserve"> como o único responsável para com esta instituição. A preocupação com a educação deve ser pública e política </w:t>
      </w:r>
      <w:r w:rsidR="007278B7" w:rsidRPr="0057008A">
        <w:rPr>
          <w:color w:val="000000" w:themeColor="text1"/>
          <w:lang w:val="pt-BR"/>
        </w:rPr>
        <w:t>(</w:t>
      </w:r>
      <w:r w:rsidR="00556DE2">
        <w:rPr>
          <w:color w:val="000000" w:themeColor="text1"/>
          <w:lang w:val="pt-BR"/>
        </w:rPr>
        <w:t>Carvalho</w:t>
      </w:r>
      <w:r w:rsidRPr="0057008A">
        <w:rPr>
          <w:color w:val="000000" w:themeColor="text1"/>
          <w:lang w:val="pt-BR"/>
        </w:rPr>
        <w:t>, 2014), concernente a todos que habitam no mundo comum. Justamente, em função de que o acesso a educação de qualidade, deliberações de diretrizes curriculares, ou inúmer</w:t>
      </w:r>
      <w:r w:rsidR="003C4064" w:rsidRPr="0057008A">
        <w:rPr>
          <w:color w:val="000000" w:themeColor="text1"/>
          <w:lang w:val="pt-BR"/>
        </w:rPr>
        <w:t>a</w:t>
      </w:r>
      <w:r w:rsidRPr="0057008A">
        <w:rPr>
          <w:color w:val="000000" w:themeColor="text1"/>
          <w:lang w:val="pt-BR"/>
        </w:rPr>
        <w:t xml:space="preserve">s outras questões relacionadas ao caráter </w:t>
      </w:r>
      <w:r w:rsidR="007278B7" w:rsidRPr="0057008A">
        <w:rPr>
          <w:color w:val="000000" w:themeColor="text1"/>
          <w:lang w:val="pt-BR"/>
        </w:rPr>
        <w:t>político</w:t>
      </w:r>
      <w:r w:rsidRPr="0057008A">
        <w:rPr>
          <w:color w:val="000000" w:themeColor="text1"/>
          <w:lang w:val="pt-BR"/>
        </w:rPr>
        <w:t xml:space="preserve"> da educação que a preocupação com esta tem natureza ética</w:t>
      </w:r>
      <w:r w:rsidR="006311E5" w:rsidRPr="0057008A">
        <w:rPr>
          <w:color w:val="000000" w:themeColor="text1"/>
          <w:lang w:val="pt-BR"/>
        </w:rPr>
        <w:t>,</w:t>
      </w:r>
      <w:r w:rsidRPr="0057008A">
        <w:rPr>
          <w:color w:val="000000" w:themeColor="text1"/>
          <w:lang w:val="pt-BR"/>
        </w:rPr>
        <w:t xml:space="preserve"> política, e deve derivar de uma comunidade política</w:t>
      </w:r>
      <w:r w:rsidR="007278B7" w:rsidRPr="0057008A">
        <w:rPr>
          <w:color w:val="000000" w:themeColor="text1"/>
          <w:lang w:val="pt-BR"/>
        </w:rPr>
        <w:t xml:space="preserve"> (a sociedade)</w:t>
      </w:r>
      <w:r w:rsidRPr="0057008A">
        <w:rPr>
          <w:color w:val="000000" w:themeColor="text1"/>
          <w:lang w:val="pt-BR"/>
        </w:rPr>
        <w:t>.</w:t>
      </w:r>
    </w:p>
    <w:p w14:paraId="36A7571A" w14:textId="0CD70168" w:rsidR="003A6863" w:rsidRPr="0057008A" w:rsidRDefault="003A6863" w:rsidP="00A717A5">
      <w:pPr>
        <w:pStyle w:val="NormalWeb"/>
        <w:shd w:val="clear" w:color="auto" w:fill="FFFFFF"/>
        <w:spacing w:before="0" w:after="0" w:line="360" w:lineRule="auto"/>
        <w:ind w:firstLine="709"/>
        <w:jc w:val="both"/>
        <w:rPr>
          <w:color w:val="FF0000"/>
          <w:lang w:val="pt-BR"/>
        </w:rPr>
      </w:pPr>
      <w:r w:rsidRPr="0057008A">
        <w:rPr>
          <w:color w:val="FF0000"/>
          <w:lang w:val="pt-BR"/>
        </w:rPr>
        <w:t xml:space="preserve"> </w:t>
      </w:r>
      <w:r w:rsidRPr="0057008A">
        <w:rPr>
          <w:color w:val="000000" w:themeColor="text1"/>
          <w:lang w:val="pt-BR"/>
        </w:rPr>
        <w:t xml:space="preserve">Se assim não fosse, não teríamos como observar a natureza tecnicista de uma educação derivada de um tronco comum e </w:t>
      </w:r>
      <w:r w:rsidR="007278B7" w:rsidRPr="0057008A">
        <w:rPr>
          <w:color w:val="000000" w:themeColor="text1"/>
          <w:lang w:val="pt-BR"/>
        </w:rPr>
        <w:t>inespecífico</w:t>
      </w:r>
      <w:r w:rsidRPr="0057008A">
        <w:rPr>
          <w:color w:val="000000" w:themeColor="text1"/>
          <w:lang w:val="pt-BR"/>
        </w:rPr>
        <w:t xml:space="preserve"> no contexto brasileiro, sendo verificação suficiente para observarmos o triunfo de ideias </w:t>
      </w:r>
      <w:r w:rsidR="006311E5" w:rsidRPr="0057008A">
        <w:rPr>
          <w:color w:val="000000" w:themeColor="text1"/>
          <w:lang w:val="pt-BR"/>
        </w:rPr>
        <w:t>tecnicistas</w:t>
      </w:r>
      <w:r w:rsidRPr="0057008A">
        <w:rPr>
          <w:color w:val="000000" w:themeColor="text1"/>
          <w:lang w:val="pt-BR"/>
        </w:rPr>
        <w:t xml:space="preserve"> do plano pedagógico e a desvalorização do </w:t>
      </w:r>
      <w:r w:rsidR="007278B7" w:rsidRPr="0057008A">
        <w:rPr>
          <w:color w:val="000000" w:themeColor="text1"/>
          <w:lang w:val="pt-BR"/>
        </w:rPr>
        <w:t>domínio</w:t>
      </w:r>
      <w:r w:rsidRPr="0057008A">
        <w:rPr>
          <w:color w:val="000000" w:themeColor="text1"/>
          <w:lang w:val="pt-BR"/>
        </w:rPr>
        <w:t xml:space="preserve"> </w:t>
      </w:r>
      <w:r w:rsidR="00B43FBC" w:rsidRPr="0057008A">
        <w:rPr>
          <w:color w:val="000000" w:themeColor="text1"/>
          <w:lang w:val="pt-BR"/>
        </w:rPr>
        <w:t>público</w:t>
      </w:r>
      <w:r w:rsidRPr="0057008A">
        <w:rPr>
          <w:color w:val="000000" w:themeColor="text1"/>
          <w:lang w:val="pt-BR"/>
        </w:rPr>
        <w:t xml:space="preserve">. Esta é a explicação para pensarmos na </w:t>
      </w:r>
      <w:r w:rsidR="003A2204" w:rsidRPr="0057008A">
        <w:rPr>
          <w:color w:val="000000" w:themeColor="text1"/>
          <w:lang w:val="pt-BR"/>
        </w:rPr>
        <w:t xml:space="preserve">frugalidade </w:t>
      </w:r>
      <w:r w:rsidRPr="0057008A">
        <w:rPr>
          <w:color w:val="000000" w:themeColor="text1"/>
          <w:lang w:val="pt-BR"/>
        </w:rPr>
        <w:t>d</w:t>
      </w:r>
      <w:r w:rsidR="003A2204" w:rsidRPr="0057008A">
        <w:rPr>
          <w:color w:val="000000" w:themeColor="text1"/>
          <w:lang w:val="pt-BR"/>
        </w:rPr>
        <w:t>as</w:t>
      </w:r>
      <w:r w:rsidRPr="0057008A">
        <w:rPr>
          <w:color w:val="000000" w:themeColor="text1"/>
          <w:lang w:val="pt-BR"/>
        </w:rPr>
        <w:t xml:space="preserve"> respostas evidenciada</w:t>
      </w:r>
      <w:r w:rsidR="003A2204" w:rsidRPr="0057008A">
        <w:rPr>
          <w:color w:val="000000" w:themeColor="text1"/>
          <w:lang w:val="pt-BR"/>
        </w:rPr>
        <w:t>s neste estudo</w:t>
      </w:r>
      <w:r w:rsidRPr="0057008A">
        <w:rPr>
          <w:color w:val="000000" w:themeColor="text1"/>
          <w:lang w:val="pt-BR"/>
        </w:rPr>
        <w:t>.  É importante ressaltar que a escola em que foi realizado o trabalho foi ocupada durante o período d</w:t>
      </w:r>
      <w:r w:rsidR="003A2204" w:rsidRPr="0057008A">
        <w:rPr>
          <w:color w:val="000000" w:themeColor="text1"/>
          <w:lang w:val="pt-BR"/>
        </w:rPr>
        <w:t>as</w:t>
      </w:r>
      <w:r w:rsidRPr="0057008A">
        <w:rPr>
          <w:color w:val="000000" w:themeColor="text1"/>
          <w:lang w:val="pt-BR"/>
        </w:rPr>
        <w:t xml:space="preserve"> manifestações </w:t>
      </w:r>
      <w:r w:rsidR="003A2204" w:rsidRPr="0057008A">
        <w:rPr>
          <w:color w:val="000000" w:themeColor="text1"/>
          <w:lang w:val="pt-BR"/>
        </w:rPr>
        <w:t xml:space="preserve">da Primavera Secundarista </w:t>
      </w:r>
      <w:r w:rsidRPr="0057008A">
        <w:rPr>
          <w:color w:val="000000" w:themeColor="text1"/>
          <w:lang w:val="pt-BR"/>
        </w:rPr>
        <w:t>de 2016. Desta forma, os jovens organizaram-se e fizeram diversas reivindicações num passado muito recente</w:t>
      </w:r>
      <w:r w:rsidR="007278B7" w:rsidRPr="0057008A">
        <w:rPr>
          <w:color w:val="000000" w:themeColor="text1"/>
          <w:lang w:val="pt-BR"/>
        </w:rPr>
        <w:t xml:space="preserve"> à coleta</w:t>
      </w:r>
      <w:r w:rsidRPr="0057008A">
        <w:rPr>
          <w:color w:val="000000" w:themeColor="text1"/>
          <w:lang w:val="pt-BR"/>
        </w:rPr>
        <w:t>. Mesmo assim, não pareceram ter grande clareza da função cidadã que ocuparam</w:t>
      </w:r>
      <w:r w:rsidR="003A2204" w:rsidRPr="0057008A">
        <w:rPr>
          <w:color w:val="000000" w:themeColor="text1"/>
          <w:lang w:val="pt-BR"/>
        </w:rPr>
        <w:t>, sequer mencionaram as ações que muitos destes vivenciaram</w:t>
      </w:r>
      <w:r w:rsidRPr="0057008A">
        <w:rPr>
          <w:color w:val="000000" w:themeColor="text1"/>
          <w:lang w:val="pt-BR"/>
        </w:rPr>
        <w:t xml:space="preserve">. Não só </w:t>
      </w:r>
      <w:r w:rsidR="007278B7" w:rsidRPr="0057008A">
        <w:rPr>
          <w:color w:val="000000" w:themeColor="text1"/>
          <w:lang w:val="pt-BR"/>
        </w:rPr>
        <w:t>Arendt,</w:t>
      </w:r>
      <w:r w:rsidRPr="0057008A">
        <w:rPr>
          <w:color w:val="000000" w:themeColor="text1"/>
          <w:lang w:val="pt-BR"/>
        </w:rPr>
        <w:t xml:space="preserve"> mas também Paulo Freire </w:t>
      </w:r>
      <w:r w:rsidR="00A605A0" w:rsidRPr="0057008A">
        <w:rPr>
          <w:color w:val="000000" w:themeColor="text1"/>
          <w:lang w:val="pt-BR"/>
        </w:rPr>
        <w:t>(1979</w:t>
      </w:r>
      <w:r w:rsidR="006311E5" w:rsidRPr="0057008A">
        <w:rPr>
          <w:color w:val="000000" w:themeColor="text1"/>
          <w:lang w:val="pt-BR"/>
        </w:rPr>
        <w:t xml:space="preserve">) </w:t>
      </w:r>
      <w:r w:rsidRPr="0057008A">
        <w:rPr>
          <w:color w:val="000000" w:themeColor="text1"/>
          <w:lang w:val="pt-BR"/>
        </w:rPr>
        <w:t xml:space="preserve">apontava a importância de que a educação estivesse a serviço de fortalecer os sentidos da </w:t>
      </w:r>
      <w:r w:rsidR="003C4064" w:rsidRPr="0057008A">
        <w:rPr>
          <w:color w:val="000000" w:themeColor="text1"/>
          <w:lang w:val="pt-BR"/>
        </w:rPr>
        <w:t>capacidade crítica</w:t>
      </w:r>
      <w:r w:rsidRPr="0057008A">
        <w:rPr>
          <w:color w:val="000000" w:themeColor="text1"/>
          <w:lang w:val="pt-BR"/>
        </w:rPr>
        <w:t xml:space="preserve"> dos educandos, em função de acreditarem que a educação tem um potencial de corromper a liberdade dos sujeitos, bem como a capacidade de julgamento destes.</w:t>
      </w:r>
    </w:p>
    <w:p w14:paraId="619B88BE" w14:textId="1DA8C0E1" w:rsidR="00585BA9" w:rsidRPr="0057008A" w:rsidRDefault="00585BA9" w:rsidP="00A717A5">
      <w:pPr>
        <w:pStyle w:val="NormalWeb"/>
        <w:shd w:val="clear" w:color="auto" w:fill="FFFFFF"/>
        <w:spacing w:before="0" w:after="0" w:line="360" w:lineRule="auto"/>
        <w:ind w:firstLine="709"/>
        <w:jc w:val="both"/>
        <w:rPr>
          <w:color w:val="000000" w:themeColor="text1"/>
          <w:lang w:val="pt-BR"/>
        </w:rPr>
      </w:pPr>
      <w:r w:rsidRPr="0057008A">
        <w:rPr>
          <w:color w:val="000000" w:themeColor="text1"/>
          <w:lang w:val="pt-BR"/>
        </w:rPr>
        <w:t xml:space="preserve">A responsabilidade política dos educadores, além de iniciar os alunos </w:t>
      </w:r>
      <w:r w:rsidR="003C4064" w:rsidRPr="0057008A">
        <w:rPr>
          <w:color w:val="000000" w:themeColor="text1"/>
          <w:lang w:val="pt-BR"/>
        </w:rPr>
        <w:t>n</w:t>
      </w:r>
      <w:r w:rsidRPr="0057008A">
        <w:rPr>
          <w:color w:val="000000" w:themeColor="text1"/>
          <w:lang w:val="pt-BR"/>
        </w:rPr>
        <w:t>a passagem de uma “herança p</w:t>
      </w:r>
      <w:r w:rsidR="00424072" w:rsidRPr="0057008A">
        <w:rPr>
          <w:color w:val="000000" w:themeColor="text1"/>
          <w:lang w:val="pt-BR"/>
        </w:rPr>
        <w:t>ú</w:t>
      </w:r>
      <w:r w:rsidRPr="0057008A">
        <w:rPr>
          <w:color w:val="000000" w:themeColor="text1"/>
          <w:lang w:val="pt-BR"/>
        </w:rPr>
        <w:t xml:space="preserve">blica de práticas, linguagens e saberes que uma comunidade </w:t>
      </w:r>
      <w:r w:rsidR="00B43FBC" w:rsidRPr="0057008A">
        <w:rPr>
          <w:color w:val="000000" w:themeColor="text1"/>
          <w:lang w:val="pt-BR"/>
        </w:rPr>
        <w:t>política</w:t>
      </w:r>
      <w:r w:rsidRPr="0057008A">
        <w:rPr>
          <w:color w:val="000000" w:themeColor="text1"/>
          <w:lang w:val="pt-BR"/>
        </w:rPr>
        <w:t xml:space="preserve"> - ou sociedade- escolheu preservar” ( </w:t>
      </w:r>
      <w:r w:rsidR="00556DE2">
        <w:rPr>
          <w:color w:val="000000" w:themeColor="text1"/>
          <w:lang w:val="pt-BR"/>
        </w:rPr>
        <w:t>Carvalho</w:t>
      </w:r>
      <w:r w:rsidRPr="0057008A">
        <w:rPr>
          <w:color w:val="000000" w:themeColor="text1"/>
          <w:lang w:val="pt-BR"/>
        </w:rPr>
        <w:t>, 2014; p. 821), também diz respeito ao futuro- pois representam para os alunos o mundo e por ele devem aprender a assumir responsabilidade no cuidado. A complexidade do processo de introduzir o educando no mundo comum está no confronto desta função com a perspectiva tecnicista e homogeneizada da educação brasileira. Deve-se proteger</w:t>
      </w:r>
      <w:r w:rsidR="003C4064" w:rsidRPr="0057008A">
        <w:rPr>
          <w:color w:val="000000" w:themeColor="text1"/>
          <w:lang w:val="pt-BR"/>
        </w:rPr>
        <w:t xml:space="preserve"> </w:t>
      </w:r>
      <w:r w:rsidRPr="0057008A">
        <w:rPr>
          <w:color w:val="000000" w:themeColor="text1"/>
          <w:lang w:val="pt-BR"/>
        </w:rPr>
        <w:t xml:space="preserve">o jovem de uma transposição acrítica e mecânica de conceitos políticos. Por isso que </w:t>
      </w:r>
      <w:r w:rsidR="00767D46" w:rsidRPr="0057008A">
        <w:rPr>
          <w:color w:val="000000" w:themeColor="text1"/>
          <w:lang w:val="pt-BR"/>
        </w:rPr>
        <w:t xml:space="preserve">Arendt </w:t>
      </w:r>
      <w:r w:rsidRPr="0057008A">
        <w:rPr>
          <w:color w:val="000000" w:themeColor="text1"/>
          <w:lang w:val="pt-BR"/>
        </w:rPr>
        <w:t>utiliza o termo “natalidade”. É em função de que a educação não deve manter-se preocupada na preservação de uma estrutura de dominação vigente, mas sim com o exercício de cuidado com o mundo e com aqueles que se iniciam</w:t>
      </w:r>
      <w:r w:rsidR="007278B7" w:rsidRPr="0057008A">
        <w:rPr>
          <w:color w:val="000000" w:themeColor="text1"/>
          <w:lang w:val="pt-BR"/>
        </w:rPr>
        <w:t>. Cada novo sujeito que nasce é um novo alguém, não é apenas um novo exemplar da nossa espécie</w:t>
      </w:r>
      <w:r w:rsidRPr="0057008A">
        <w:rPr>
          <w:color w:val="000000" w:themeColor="text1"/>
          <w:lang w:val="pt-BR"/>
        </w:rPr>
        <w:t xml:space="preserve">. Se estiver a serviço da reprodução </w:t>
      </w:r>
      <w:r w:rsidRPr="0057008A">
        <w:rPr>
          <w:color w:val="000000" w:themeColor="text1"/>
          <w:lang w:val="pt-BR"/>
        </w:rPr>
        <w:lastRenderedPageBreak/>
        <w:t xml:space="preserve">e da instrumentalização da governabilidade, deixa-se </w:t>
      </w:r>
      <w:r w:rsidR="00424072" w:rsidRPr="0057008A">
        <w:rPr>
          <w:color w:val="000000" w:themeColor="text1"/>
          <w:lang w:val="pt-BR"/>
        </w:rPr>
        <w:t xml:space="preserve">os desafios políticos presentes </w:t>
      </w:r>
      <w:r w:rsidRPr="0057008A">
        <w:rPr>
          <w:color w:val="000000" w:themeColor="text1"/>
          <w:lang w:val="pt-BR"/>
        </w:rPr>
        <w:t>para um futuro nunca alcanç</w:t>
      </w:r>
      <w:r w:rsidR="00424072" w:rsidRPr="0057008A">
        <w:rPr>
          <w:color w:val="000000" w:themeColor="text1"/>
          <w:lang w:val="pt-BR"/>
        </w:rPr>
        <w:t>ável</w:t>
      </w:r>
      <w:r w:rsidRPr="0057008A">
        <w:rPr>
          <w:color w:val="000000" w:themeColor="text1"/>
          <w:lang w:val="pt-BR"/>
        </w:rPr>
        <w:t>.</w:t>
      </w:r>
    </w:p>
    <w:p w14:paraId="2A584328" w14:textId="3794D113" w:rsidR="003A2204" w:rsidRPr="0057008A" w:rsidRDefault="007278B7" w:rsidP="00A717A5">
      <w:pPr>
        <w:pStyle w:val="NormalWeb"/>
        <w:shd w:val="clear" w:color="auto" w:fill="FFFFFF"/>
        <w:spacing w:before="0" w:after="0" w:line="360" w:lineRule="auto"/>
        <w:ind w:firstLine="709"/>
        <w:jc w:val="both"/>
        <w:rPr>
          <w:color w:val="FF0000"/>
          <w:lang w:val="pt-BR"/>
        </w:rPr>
      </w:pPr>
      <w:r w:rsidRPr="0057008A">
        <w:rPr>
          <w:color w:val="000000" w:themeColor="text1"/>
          <w:lang w:val="pt-BR"/>
        </w:rPr>
        <w:t xml:space="preserve">Toma-se como exemplo o eixo temático “A cidadania inata”. Esta perspectiva assume um caráter natural de cidadania que vai contra a ideia arendtiana de formação cidadã e </w:t>
      </w:r>
      <w:r w:rsidR="00CE2CAC" w:rsidRPr="0057008A">
        <w:rPr>
          <w:color w:val="000000" w:themeColor="text1"/>
          <w:lang w:val="pt-BR"/>
        </w:rPr>
        <w:t xml:space="preserve">construção ativa de um processo </w:t>
      </w:r>
      <w:r w:rsidRPr="0057008A">
        <w:rPr>
          <w:color w:val="000000" w:themeColor="text1"/>
          <w:lang w:val="pt-BR"/>
        </w:rPr>
        <w:t xml:space="preserve">de cuidado com o mundo comum. </w:t>
      </w:r>
      <w:r w:rsidR="00CE2CAC" w:rsidRPr="0057008A">
        <w:rPr>
          <w:color w:val="000000" w:themeColor="text1"/>
          <w:lang w:val="pt-BR"/>
        </w:rPr>
        <w:t>A</w:t>
      </w:r>
      <w:r w:rsidRPr="0057008A">
        <w:rPr>
          <w:color w:val="000000" w:themeColor="text1"/>
          <w:lang w:val="pt-BR"/>
        </w:rPr>
        <w:t xml:space="preserve"> autora parte da ideia de que </w:t>
      </w:r>
      <w:r w:rsidR="008E6351" w:rsidRPr="0057008A">
        <w:rPr>
          <w:color w:val="000000" w:themeColor="text1"/>
          <w:lang w:val="pt-BR"/>
        </w:rPr>
        <w:t>a política é exercida através de</w:t>
      </w:r>
      <w:r w:rsidRPr="0057008A">
        <w:rPr>
          <w:color w:val="000000" w:themeColor="text1"/>
          <w:lang w:val="pt-BR"/>
        </w:rPr>
        <w:t xml:space="preserve"> </w:t>
      </w:r>
      <w:r w:rsidR="008E6351" w:rsidRPr="0057008A">
        <w:rPr>
          <w:color w:val="000000" w:themeColor="text1"/>
          <w:lang w:val="pt-BR"/>
        </w:rPr>
        <w:t>uma</w:t>
      </w:r>
      <w:r w:rsidRPr="0057008A">
        <w:rPr>
          <w:color w:val="000000" w:themeColor="text1"/>
          <w:lang w:val="pt-BR"/>
        </w:rPr>
        <w:t xml:space="preserve"> ação política, </w:t>
      </w:r>
      <w:r w:rsidR="008E6351" w:rsidRPr="0057008A">
        <w:rPr>
          <w:color w:val="000000" w:themeColor="text1"/>
          <w:lang w:val="pt-BR"/>
        </w:rPr>
        <w:t>contrária ao estado de inércia da vida cotidiana</w:t>
      </w:r>
      <w:r w:rsidRPr="0057008A">
        <w:rPr>
          <w:color w:val="000000" w:themeColor="text1"/>
          <w:lang w:val="pt-BR"/>
        </w:rPr>
        <w:t>. A posição política é sempre ativa, seja ela explicitada dentro de âmbitos políticos tradicionais, como o exercício do voto, ou então movimentos de manifestação através das mídias sociais, na busca de alguma reinvindicação por um grupo</w:t>
      </w:r>
      <w:r w:rsidR="00767D46" w:rsidRPr="0057008A">
        <w:rPr>
          <w:color w:val="000000" w:themeColor="text1"/>
          <w:lang w:val="pt-BR"/>
        </w:rPr>
        <w:t>, ou em práticas diárias das relações sociais e na utilização do espaço público</w:t>
      </w:r>
      <w:r w:rsidRPr="0057008A">
        <w:rPr>
          <w:color w:val="000000" w:themeColor="text1"/>
          <w:lang w:val="pt-BR"/>
        </w:rPr>
        <w:t xml:space="preserve">.  </w:t>
      </w:r>
      <w:r w:rsidR="003A2204" w:rsidRPr="0057008A">
        <w:rPr>
          <w:color w:val="000000" w:themeColor="text1"/>
          <w:lang w:val="pt-BR"/>
        </w:rPr>
        <w:t xml:space="preserve">A </w:t>
      </w:r>
      <w:r w:rsidRPr="0057008A">
        <w:rPr>
          <w:color w:val="000000" w:themeColor="text1"/>
          <w:lang w:val="pt-BR"/>
        </w:rPr>
        <w:t>ideia de ação política é derivada da percepção de Arendt de que a nossa sociedade,</w:t>
      </w:r>
      <w:r w:rsidR="006311E5" w:rsidRPr="0057008A">
        <w:rPr>
          <w:color w:val="000000" w:themeColor="text1"/>
          <w:lang w:val="pt-BR"/>
        </w:rPr>
        <w:t xml:space="preserve"> </w:t>
      </w:r>
      <w:r w:rsidRPr="0057008A">
        <w:rPr>
          <w:color w:val="000000" w:themeColor="text1"/>
          <w:lang w:val="pt-BR"/>
        </w:rPr>
        <w:t>a priori, produz sujeitos inclinados a viver em uma lógica de trabalho</w:t>
      </w:r>
      <w:r w:rsidR="008E6351" w:rsidRPr="0057008A">
        <w:rPr>
          <w:color w:val="000000" w:themeColor="text1"/>
          <w:lang w:val="pt-BR"/>
        </w:rPr>
        <w:t xml:space="preserve"> individualizante</w:t>
      </w:r>
      <w:r w:rsidRPr="0057008A">
        <w:rPr>
          <w:color w:val="000000" w:themeColor="text1"/>
          <w:lang w:val="pt-BR"/>
        </w:rPr>
        <w:t xml:space="preserve"> e consumo</w:t>
      </w:r>
      <w:r w:rsidR="00424072" w:rsidRPr="0057008A">
        <w:rPr>
          <w:color w:val="000000" w:themeColor="text1"/>
          <w:lang w:val="pt-BR"/>
        </w:rPr>
        <w:t xml:space="preserve"> -</w:t>
      </w:r>
      <w:r w:rsidR="006311E5" w:rsidRPr="0057008A">
        <w:rPr>
          <w:color w:val="000000" w:themeColor="text1"/>
          <w:lang w:val="pt-BR"/>
        </w:rPr>
        <w:t xml:space="preserve"> sujeito denominado </w:t>
      </w:r>
      <w:r w:rsidRPr="0057008A">
        <w:rPr>
          <w:i/>
          <w:iCs/>
          <w:color w:val="000000" w:themeColor="text1"/>
          <w:lang w:val="pt-BR"/>
        </w:rPr>
        <w:t xml:space="preserve">animal </w:t>
      </w:r>
      <w:proofErr w:type="spellStart"/>
      <w:r w:rsidRPr="0057008A">
        <w:rPr>
          <w:i/>
          <w:iCs/>
          <w:color w:val="000000" w:themeColor="text1"/>
          <w:lang w:val="pt-BR"/>
        </w:rPr>
        <w:t>laborans</w:t>
      </w:r>
      <w:proofErr w:type="spellEnd"/>
      <w:r w:rsidRPr="0057008A">
        <w:rPr>
          <w:color w:val="000000" w:themeColor="text1"/>
          <w:lang w:val="pt-BR"/>
        </w:rPr>
        <w:t>.</w:t>
      </w:r>
      <w:r w:rsidRPr="0057008A">
        <w:rPr>
          <w:color w:val="FF0000"/>
          <w:lang w:val="pt-BR"/>
        </w:rPr>
        <w:t xml:space="preserve"> </w:t>
      </w:r>
    </w:p>
    <w:p w14:paraId="4CE31E5A" w14:textId="3202C51D" w:rsidR="007278B7" w:rsidRPr="0057008A" w:rsidRDefault="007278B7" w:rsidP="00A717A5">
      <w:pPr>
        <w:pStyle w:val="NormalWeb"/>
        <w:shd w:val="clear" w:color="auto" w:fill="FFFFFF"/>
        <w:spacing w:before="0" w:after="0" w:line="360" w:lineRule="auto"/>
        <w:ind w:firstLine="709"/>
        <w:jc w:val="both"/>
        <w:rPr>
          <w:color w:val="000000" w:themeColor="text1"/>
          <w:lang w:val="pt-BR"/>
        </w:rPr>
      </w:pPr>
      <w:r w:rsidRPr="0057008A">
        <w:rPr>
          <w:color w:val="000000" w:themeColor="text1"/>
          <w:lang w:val="pt-BR"/>
        </w:rPr>
        <w:t xml:space="preserve">A tradição é um traço cultural que também </w:t>
      </w:r>
      <w:r w:rsidR="006311E5" w:rsidRPr="0057008A">
        <w:rPr>
          <w:color w:val="000000" w:themeColor="text1"/>
          <w:lang w:val="pt-BR"/>
        </w:rPr>
        <w:t>se apresenta</w:t>
      </w:r>
      <w:r w:rsidRPr="0057008A">
        <w:rPr>
          <w:color w:val="000000" w:themeColor="text1"/>
          <w:lang w:val="pt-BR"/>
        </w:rPr>
        <w:t xml:space="preserve"> como um mecanismo de “inércia social”</w:t>
      </w:r>
      <w:r w:rsidR="006311E5" w:rsidRPr="0057008A">
        <w:rPr>
          <w:color w:val="000000" w:themeColor="text1"/>
          <w:lang w:val="pt-BR"/>
        </w:rPr>
        <w:t xml:space="preserve"> </w:t>
      </w:r>
      <w:r w:rsidRPr="0057008A">
        <w:rPr>
          <w:color w:val="000000" w:themeColor="text1"/>
          <w:lang w:val="pt-BR"/>
        </w:rPr>
        <w:t xml:space="preserve">para que os sujeitos sigam produzindo e garantindo a sobrevivência de um sistema já estabelecido. É através das ações específicas que lógicas de dominação podem ser modificadas. </w:t>
      </w:r>
      <w:r w:rsidR="00767D46" w:rsidRPr="0057008A">
        <w:rPr>
          <w:color w:val="000000" w:themeColor="text1"/>
          <w:lang w:val="pt-BR"/>
        </w:rPr>
        <w:t xml:space="preserve">É por esta razão que </w:t>
      </w:r>
      <w:r w:rsidRPr="0057008A">
        <w:rPr>
          <w:color w:val="000000" w:themeColor="text1"/>
          <w:lang w:val="pt-BR"/>
        </w:rPr>
        <w:t>Freire</w:t>
      </w:r>
      <w:r w:rsidR="00424072" w:rsidRPr="0057008A">
        <w:rPr>
          <w:color w:val="000000" w:themeColor="text1"/>
          <w:lang w:val="pt-BR"/>
        </w:rPr>
        <w:t xml:space="preserve"> </w:t>
      </w:r>
      <w:r w:rsidR="006311E5" w:rsidRPr="0057008A">
        <w:rPr>
          <w:color w:val="000000" w:themeColor="text1"/>
          <w:lang w:val="pt-BR"/>
        </w:rPr>
        <w:t>(</w:t>
      </w:r>
      <w:r w:rsidR="00A605A0" w:rsidRPr="0057008A">
        <w:rPr>
          <w:color w:val="000000" w:themeColor="text1"/>
          <w:lang w:val="pt-BR"/>
        </w:rPr>
        <w:t>1979</w:t>
      </w:r>
      <w:r w:rsidR="006311E5" w:rsidRPr="0057008A">
        <w:rPr>
          <w:color w:val="000000" w:themeColor="text1"/>
          <w:lang w:val="pt-BR"/>
        </w:rPr>
        <w:t>)</w:t>
      </w:r>
      <w:r w:rsidRPr="0057008A">
        <w:rPr>
          <w:color w:val="000000" w:themeColor="text1"/>
          <w:lang w:val="pt-BR"/>
        </w:rPr>
        <w:t>,</w:t>
      </w:r>
      <w:r w:rsidR="00767D46" w:rsidRPr="0057008A">
        <w:rPr>
          <w:color w:val="000000" w:themeColor="text1"/>
          <w:lang w:val="pt-BR"/>
        </w:rPr>
        <w:t xml:space="preserve"> </w:t>
      </w:r>
      <w:r w:rsidRPr="0057008A">
        <w:rPr>
          <w:color w:val="000000" w:themeColor="text1"/>
          <w:lang w:val="pt-BR"/>
        </w:rPr>
        <w:t>argumenta que a educação precisa, antes de mais nada, introduzir o aluno no mundo do pensar</w:t>
      </w:r>
      <w:r w:rsidR="003A2204" w:rsidRPr="0057008A">
        <w:rPr>
          <w:color w:val="000000" w:themeColor="text1"/>
          <w:lang w:val="pt-BR"/>
        </w:rPr>
        <w:t>: q</w:t>
      </w:r>
      <w:r w:rsidR="00767D46" w:rsidRPr="0057008A">
        <w:rPr>
          <w:color w:val="000000" w:themeColor="text1"/>
          <w:lang w:val="pt-BR"/>
        </w:rPr>
        <w:t xml:space="preserve">uebrar a lógica tradicional de uma inércia originária, </w:t>
      </w:r>
      <w:r w:rsidR="00A605A0" w:rsidRPr="0057008A">
        <w:rPr>
          <w:color w:val="000000" w:themeColor="text1"/>
          <w:lang w:val="pt-BR"/>
        </w:rPr>
        <w:t>pois é</w:t>
      </w:r>
      <w:r w:rsidR="00767D46" w:rsidRPr="0057008A">
        <w:rPr>
          <w:color w:val="000000" w:themeColor="text1"/>
          <w:lang w:val="pt-BR"/>
        </w:rPr>
        <w:t xml:space="preserve"> isto que se configura como ação política</w:t>
      </w:r>
      <w:r w:rsidR="00767D46" w:rsidRPr="0057008A">
        <w:rPr>
          <w:color w:val="FF0000"/>
          <w:lang w:val="pt-BR"/>
        </w:rPr>
        <w:t xml:space="preserve">. </w:t>
      </w:r>
      <w:r w:rsidR="00767D46" w:rsidRPr="0057008A">
        <w:rPr>
          <w:color w:val="000000" w:themeColor="text1"/>
          <w:lang w:val="pt-BR"/>
        </w:rPr>
        <w:t xml:space="preserve">A educação precisa ser um processo ativo, ou então cairá num funcionamento estagnado e alienado. </w:t>
      </w:r>
      <w:r w:rsidRPr="0057008A">
        <w:rPr>
          <w:color w:val="000000" w:themeColor="text1"/>
          <w:lang w:val="pt-BR"/>
        </w:rPr>
        <w:t>A</w:t>
      </w:r>
      <w:r w:rsidR="00767D46" w:rsidRPr="0057008A">
        <w:rPr>
          <w:color w:val="000000" w:themeColor="text1"/>
          <w:lang w:val="pt-BR"/>
        </w:rPr>
        <w:t xml:space="preserve"> capacidade</w:t>
      </w:r>
      <w:r w:rsidRPr="0057008A">
        <w:rPr>
          <w:color w:val="000000" w:themeColor="text1"/>
          <w:lang w:val="pt-BR"/>
        </w:rPr>
        <w:t xml:space="preserve"> crítica é um processo,</w:t>
      </w:r>
      <w:r w:rsidR="00767D46" w:rsidRPr="0057008A">
        <w:rPr>
          <w:color w:val="000000" w:themeColor="text1"/>
          <w:lang w:val="pt-BR"/>
        </w:rPr>
        <w:t xml:space="preserve"> uma ferramenta, e</w:t>
      </w:r>
      <w:r w:rsidRPr="0057008A">
        <w:rPr>
          <w:color w:val="000000" w:themeColor="text1"/>
          <w:lang w:val="pt-BR"/>
        </w:rPr>
        <w:t xml:space="preserve"> não um conteúdo. É</w:t>
      </w:r>
      <w:r w:rsidR="006311E5" w:rsidRPr="0057008A">
        <w:rPr>
          <w:color w:val="000000" w:themeColor="text1"/>
          <w:lang w:val="pt-BR"/>
        </w:rPr>
        <w:t xml:space="preserve"> </w:t>
      </w:r>
      <w:r w:rsidRPr="0057008A">
        <w:rPr>
          <w:color w:val="000000" w:themeColor="text1"/>
          <w:lang w:val="pt-BR"/>
        </w:rPr>
        <w:t>uma form</w:t>
      </w:r>
      <w:r w:rsidR="006311E5" w:rsidRPr="0057008A">
        <w:rPr>
          <w:color w:val="000000" w:themeColor="text1"/>
          <w:lang w:val="pt-BR"/>
        </w:rPr>
        <w:t>a</w:t>
      </w:r>
      <w:r w:rsidRPr="0057008A">
        <w:rPr>
          <w:color w:val="000000" w:themeColor="text1"/>
          <w:lang w:val="pt-BR"/>
        </w:rPr>
        <w:t xml:space="preserve"> de</w:t>
      </w:r>
      <w:r w:rsidR="006311E5" w:rsidRPr="0057008A">
        <w:rPr>
          <w:color w:val="000000" w:themeColor="text1"/>
          <w:lang w:val="pt-BR"/>
        </w:rPr>
        <w:t xml:space="preserve"> existir no</w:t>
      </w:r>
      <w:r w:rsidRPr="0057008A">
        <w:rPr>
          <w:color w:val="000000" w:themeColor="text1"/>
          <w:lang w:val="pt-BR"/>
        </w:rPr>
        <w:t xml:space="preserve"> mundo </w:t>
      </w:r>
      <w:r w:rsidR="006311E5" w:rsidRPr="0057008A">
        <w:rPr>
          <w:color w:val="000000" w:themeColor="text1"/>
          <w:lang w:val="pt-BR"/>
        </w:rPr>
        <w:t xml:space="preserve">comum </w:t>
      </w:r>
      <w:r w:rsidRPr="0057008A">
        <w:rPr>
          <w:color w:val="000000" w:themeColor="text1"/>
          <w:lang w:val="pt-BR"/>
        </w:rPr>
        <w:t xml:space="preserve">e que por si só politiza o sujeito. Permite desnaturalizar a lógica social </w:t>
      </w:r>
      <w:r w:rsidR="006311E5" w:rsidRPr="0057008A">
        <w:rPr>
          <w:color w:val="000000" w:themeColor="text1"/>
          <w:lang w:val="pt-BR"/>
        </w:rPr>
        <w:t>vigente criticada por Arendt</w:t>
      </w:r>
      <w:r w:rsidR="00767D46" w:rsidRPr="0057008A">
        <w:rPr>
          <w:color w:val="000000" w:themeColor="text1"/>
          <w:lang w:val="pt-BR"/>
        </w:rPr>
        <w:t xml:space="preserve"> e Freire</w:t>
      </w:r>
      <w:r w:rsidR="006311E5" w:rsidRPr="0057008A">
        <w:rPr>
          <w:color w:val="000000" w:themeColor="text1"/>
          <w:lang w:val="pt-BR"/>
        </w:rPr>
        <w:t xml:space="preserve">, </w:t>
      </w:r>
      <w:r w:rsidRPr="0057008A">
        <w:rPr>
          <w:color w:val="000000" w:themeColor="text1"/>
          <w:lang w:val="pt-BR"/>
        </w:rPr>
        <w:t>e permit</w:t>
      </w:r>
      <w:r w:rsidR="006311E5" w:rsidRPr="0057008A">
        <w:rPr>
          <w:color w:val="000000" w:themeColor="text1"/>
          <w:lang w:val="pt-BR"/>
        </w:rPr>
        <w:t>e</w:t>
      </w:r>
      <w:r w:rsidRPr="0057008A">
        <w:rPr>
          <w:color w:val="000000" w:themeColor="text1"/>
          <w:lang w:val="pt-BR"/>
        </w:rPr>
        <w:t xml:space="preserve"> que os sujeitos também amplifiquem as suas potencialidades como </w:t>
      </w:r>
      <w:r w:rsidR="006311E5" w:rsidRPr="0057008A">
        <w:rPr>
          <w:color w:val="000000" w:themeColor="text1"/>
          <w:lang w:val="pt-BR"/>
        </w:rPr>
        <w:t xml:space="preserve">agentes de mudança. </w:t>
      </w:r>
      <w:r w:rsidR="00767D46" w:rsidRPr="0057008A">
        <w:rPr>
          <w:color w:val="000000" w:themeColor="text1"/>
          <w:lang w:val="pt-BR"/>
        </w:rPr>
        <w:t xml:space="preserve">A ferramenta da capacidade crítica não se limita a temáticas específicas do viver em sociedade, ela deve abranger todas as especificidades da existência humana. </w:t>
      </w:r>
      <w:r w:rsidRPr="0057008A">
        <w:rPr>
          <w:color w:val="000000" w:themeColor="text1"/>
          <w:lang w:val="pt-BR"/>
        </w:rPr>
        <w:t xml:space="preserve"> </w:t>
      </w:r>
    </w:p>
    <w:p w14:paraId="1DD6347C" w14:textId="50461D3F" w:rsidR="006311E5" w:rsidRPr="0057008A" w:rsidRDefault="006311E5" w:rsidP="00A717A5">
      <w:pPr>
        <w:pStyle w:val="NormalWeb"/>
        <w:shd w:val="clear" w:color="auto" w:fill="FFFFFF"/>
        <w:spacing w:before="0" w:after="0" w:line="360" w:lineRule="auto"/>
        <w:ind w:firstLine="709"/>
        <w:jc w:val="both"/>
        <w:rPr>
          <w:color w:val="FF0000"/>
          <w:lang w:val="pt-BR"/>
        </w:rPr>
      </w:pPr>
      <w:r w:rsidRPr="0057008A">
        <w:rPr>
          <w:color w:val="000000" w:themeColor="text1"/>
          <w:lang w:val="pt-BR"/>
        </w:rPr>
        <w:t>Não só a cidadania exige ação específica</w:t>
      </w:r>
      <w:r w:rsidR="00424072" w:rsidRPr="0057008A">
        <w:rPr>
          <w:color w:val="000000" w:themeColor="text1"/>
          <w:lang w:val="pt-BR"/>
        </w:rPr>
        <w:t>, mas e</w:t>
      </w:r>
      <w:r w:rsidRPr="0057008A">
        <w:rPr>
          <w:color w:val="000000" w:themeColor="text1"/>
          <w:lang w:val="pt-BR"/>
        </w:rPr>
        <w:t xml:space="preserve">sta ação </w:t>
      </w:r>
      <w:r w:rsidR="00424072" w:rsidRPr="0057008A">
        <w:rPr>
          <w:color w:val="000000" w:themeColor="text1"/>
          <w:lang w:val="pt-BR"/>
        </w:rPr>
        <w:t xml:space="preserve">também </w:t>
      </w:r>
      <w:r w:rsidRPr="0057008A">
        <w:rPr>
          <w:color w:val="000000" w:themeColor="text1"/>
          <w:lang w:val="pt-BR"/>
        </w:rPr>
        <w:t xml:space="preserve">não está restritamente ligada a ideia dos deveres. O eixo denominado “A moral e os deveres do cidadão”, evidencia uma forma de compreender a cidadania que muito mais está vinculada </w:t>
      </w:r>
      <w:r w:rsidR="008D53A9" w:rsidRPr="0057008A">
        <w:rPr>
          <w:color w:val="000000" w:themeColor="text1"/>
          <w:lang w:val="pt-BR"/>
        </w:rPr>
        <w:t>à</w:t>
      </w:r>
      <w:r w:rsidRPr="0057008A">
        <w:rPr>
          <w:color w:val="000000" w:themeColor="text1"/>
          <w:lang w:val="pt-BR"/>
        </w:rPr>
        <w:t xml:space="preserve"> norma vigente</w:t>
      </w:r>
      <w:r w:rsidR="00424072" w:rsidRPr="0057008A">
        <w:rPr>
          <w:color w:val="000000" w:themeColor="text1"/>
          <w:lang w:val="pt-BR"/>
        </w:rPr>
        <w:t>,</w:t>
      </w:r>
      <w:r w:rsidR="008D53A9" w:rsidRPr="0057008A">
        <w:rPr>
          <w:color w:val="000000" w:themeColor="text1"/>
          <w:lang w:val="pt-BR"/>
        </w:rPr>
        <w:t xml:space="preserve"> de permanecermos onde já </w:t>
      </w:r>
      <w:r w:rsidR="004F64C9" w:rsidRPr="0057008A">
        <w:rPr>
          <w:color w:val="000000" w:themeColor="text1"/>
          <w:lang w:val="pt-BR"/>
        </w:rPr>
        <w:t>estamos, do</w:t>
      </w:r>
      <w:r w:rsidRPr="0057008A">
        <w:rPr>
          <w:color w:val="000000" w:themeColor="text1"/>
          <w:lang w:val="pt-BR"/>
        </w:rPr>
        <w:t xml:space="preserve"> que um dever para com o mundo comum. </w:t>
      </w:r>
      <w:r w:rsidR="00424072" w:rsidRPr="0057008A">
        <w:rPr>
          <w:color w:val="000000" w:themeColor="text1"/>
          <w:lang w:val="pt-BR"/>
        </w:rPr>
        <w:t xml:space="preserve"> </w:t>
      </w:r>
      <w:r w:rsidR="008D53A9" w:rsidRPr="0057008A">
        <w:rPr>
          <w:color w:val="000000" w:themeColor="text1"/>
          <w:lang w:val="pt-BR"/>
        </w:rPr>
        <w:t>N</w:t>
      </w:r>
      <w:r w:rsidR="00424072" w:rsidRPr="0057008A">
        <w:rPr>
          <w:color w:val="000000" w:themeColor="text1"/>
          <w:lang w:val="pt-BR"/>
        </w:rPr>
        <w:t xml:space="preserve">ão basta, para sermos cidadãos, apenas no convívio com as normas e regras </w:t>
      </w:r>
      <w:r w:rsidR="008D53A9" w:rsidRPr="0057008A">
        <w:rPr>
          <w:color w:val="000000" w:themeColor="text1"/>
          <w:lang w:val="pt-BR"/>
        </w:rPr>
        <w:t>atuais</w:t>
      </w:r>
      <w:r w:rsidR="00424072" w:rsidRPr="0057008A">
        <w:rPr>
          <w:color w:val="000000" w:themeColor="text1"/>
          <w:lang w:val="pt-BR"/>
        </w:rPr>
        <w:t xml:space="preserve">, ou ainda cumprindo obrigações. Provavelmente, seria este o personagem criado por Arendt codinome </w:t>
      </w:r>
      <w:r w:rsidR="00424072" w:rsidRPr="0057008A">
        <w:rPr>
          <w:i/>
          <w:iCs/>
          <w:color w:val="000000" w:themeColor="text1"/>
          <w:lang w:val="pt-BR"/>
        </w:rPr>
        <w:t xml:space="preserve">animal </w:t>
      </w:r>
      <w:proofErr w:type="spellStart"/>
      <w:r w:rsidR="00424072" w:rsidRPr="0057008A">
        <w:rPr>
          <w:i/>
          <w:iCs/>
          <w:color w:val="000000" w:themeColor="text1"/>
          <w:lang w:val="pt-BR"/>
        </w:rPr>
        <w:t>laborans</w:t>
      </w:r>
      <w:proofErr w:type="spellEnd"/>
      <w:r w:rsidR="00424072" w:rsidRPr="0057008A">
        <w:rPr>
          <w:color w:val="000000" w:themeColor="text1"/>
          <w:lang w:val="pt-BR"/>
        </w:rPr>
        <w:t xml:space="preserve">. Além disto, o presente eixo também evidencia um outro traço forte nas respostas coletadas, e que pode muito explicar a confusão que substitui uma compreensão específica do que é um exercício de cidadania: a moral. Ser um cidadão “de bem” substitui uma compreensão clara do que é este bom cidadão. </w:t>
      </w:r>
    </w:p>
    <w:p w14:paraId="68B7ACA8" w14:textId="0C73F602" w:rsidR="003A2204" w:rsidRPr="0057008A" w:rsidRDefault="004F64C9" w:rsidP="00A717A5">
      <w:pPr>
        <w:pStyle w:val="NormalWeb"/>
        <w:shd w:val="clear" w:color="auto" w:fill="FFFFFF"/>
        <w:spacing w:before="0" w:after="0" w:line="360" w:lineRule="auto"/>
        <w:ind w:firstLine="708"/>
        <w:jc w:val="both"/>
        <w:rPr>
          <w:color w:val="000000" w:themeColor="text1"/>
        </w:rPr>
      </w:pPr>
      <w:r w:rsidRPr="0057008A">
        <w:rPr>
          <w:color w:val="000000" w:themeColor="text1"/>
        </w:rPr>
        <w:lastRenderedPageBreak/>
        <w:t xml:space="preserve">A crítica à problemática de confundir o que é da moral individual e o que é da política não é um assunto recente, tampouco um assunto passado em nossa sociedade. Além de Holanda (1936/2013), que critica a cultura brasileira como àquela que </w:t>
      </w:r>
      <w:r w:rsidR="001A1BBD" w:rsidRPr="0057008A">
        <w:rPr>
          <w:color w:val="000000" w:themeColor="text1"/>
        </w:rPr>
        <w:t xml:space="preserve">não </w:t>
      </w:r>
      <w:r w:rsidRPr="0057008A">
        <w:rPr>
          <w:color w:val="000000" w:themeColor="text1"/>
        </w:rPr>
        <w:t xml:space="preserve">consegue separar o afeto das relações públicas, Arendt (1958/2007) também foi crítica quanto a essa hibridização, demonstrando que esse fenômeno existe desde a criação do que hoje temos como “sociedade”. Segundo a autora, o entendimento desse termo apoia-se em uma compreensão do social como um conjunto de famílias, extinguindo a linha divisória entre </w:t>
      </w:r>
      <w:r w:rsidRPr="0057008A">
        <w:rPr>
          <w:i/>
          <w:iCs/>
          <w:color w:val="000000" w:themeColor="text1"/>
        </w:rPr>
        <w:t>polis</w:t>
      </w:r>
      <w:r w:rsidRPr="0057008A">
        <w:rPr>
          <w:color w:val="000000" w:themeColor="text1"/>
        </w:rPr>
        <w:t xml:space="preserve"> e família, que era a base de todo o pensamento político antigo. O reflexo disso, para Arendt, é que a antiga </w:t>
      </w:r>
      <w:r w:rsidRPr="0057008A">
        <w:rPr>
          <w:i/>
          <w:iCs/>
          <w:color w:val="000000" w:themeColor="text1"/>
        </w:rPr>
        <w:t>polis</w:t>
      </w:r>
      <w:r w:rsidRPr="0057008A">
        <w:rPr>
          <w:color w:val="000000" w:themeColor="text1"/>
        </w:rPr>
        <w:t xml:space="preserve"> era a esfera da igualdade genuína entre os cidadãos, enquanto que a família é o contexto da “mais severa desigualdade” (</w:t>
      </w:r>
      <w:r w:rsidR="00556DE2">
        <w:rPr>
          <w:color w:val="000000" w:themeColor="text1"/>
        </w:rPr>
        <w:t>Arendt</w:t>
      </w:r>
      <w:r w:rsidRPr="0057008A">
        <w:rPr>
          <w:color w:val="000000" w:themeColor="text1"/>
        </w:rPr>
        <w:t>, 1958/2007, p. 38).</w:t>
      </w:r>
      <w:r w:rsidRPr="0057008A">
        <w:rPr>
          <w:color w:val="FF0000"/>
        </w:rPr>
        <w:t xml:space="preserve"> </w:t>
      </w:r>
      <w:r w:rsidRPr="0057008A">
        <w:rPr>
          <w:color w:val="000000" w:themeColor="text1"/>
        </w:rPr>
        <w:t>O surgimento da sociedade é a marca da ascensão da importância do lar e de seus desdobramentos privados, o que não seria apenas uma mudança de ênfase, e sim uma ressignificação profunda. Na Antiguidade, a noção de “privado” era associada ao “ser privado de”. Um sujeito que, “como o escravo, não fosse admitido para adentrar no domínio público ou que, como o bárbaro, tivesse escolhido não estabelecer tal domínio – não era inteiramente humano” (</w:t>
      </w:r>
      <w:r w:rsidR="00556DE2">
        <w:rPr>
          <w:color w:val="000000" w:themeColor="text1"/>
        </w:rPr>
        <w:t>Arendt</w:t>
      </w:r>
      <w:r w:rsidRPr="0057008A">
        <w:rPr>
          <w:color w:val="000000" w:themeColor="text1"/>
        </w:rPr>
        <w:t xml:space="preserve">, 1958/2007, p. 46). </w:t>
      </w:r>
    </w:p>
    <w:p w14:paraId="44B8C781" w14:textId="18C04FC9" w:rsidR="004F64C9" w:rsidRPr="0057008A" w:rsidRDefault="004F64C9" w:rsidP="00A717A5">
      <w:pPr>
        <w:pStyle w:val="NormalWeb"/>
        <w:shd w:val="clear" w:color="auto" w:fill="FFFFFF"/>
        <w:spacing w:before="0" w:after="0" w:line="360" w:lineRule="auto"/>
        <w:ind w:firstLine="708"/>
        <w:jc w:val="both"/>
        <w:rPr>
          <w:color w:val="FF0000"/>
        </w:rPr>
      </w:pPr>
      <w:r w:rsidRPr="0057008A">
        <w:rPr>
          <w:color w:val="000000" w:themeColor="text1"/>
        </w:rPr>
        <w:t xml:space="preserve">O enriquecimento da esfera privada foi impulsionado pelo crescimento do moderno individualismo. É importante aqui que mencionemos que o que denominamos “privado” é essa esfera de construções sociais que dependem de construções subjetivadas por pequenos grupos, como os núcleos familiares, mas também outros pequenos grupos diversos. A ideia é de que pouco importa se os integrantes da nação são iguais ou desiguais, pois a sociedade exige que seus membros se comportem como uma grande família, e assim podem ter apenas uma opinião e interesses. E se a ascensão da sociedade pôde ocorrer coincidentemente com o declínio da família, é justamente pela primeira ter absorvido à segunda. Com relação à mistura social de </w:t>
      </w:r>
      <w:r w:rsidR="001A1BBD" w:rsidRPr="0057008A">
        <w:rPr>
          <w:color w:val="000000" w:themeColor="text1"/>
        </w:rPr>
        <w:t>esferas pública e privada</w:t>
      </w:r>
      <w:r w:rsidRPr="0057008A">
        <w:rPr>
          <w:color w:val="000000" w:themeColor="text1"/>
        </w:rPr>
        <w:t>, a crítica da autora é explícita: “Dada a sua inerente não mundanidade, o amor só pode ser falsificado e pervertido quando utilizado para fins políticos, como a transformação ou a salvação do mundo” (</w:t>
      </w:r>
      <w:r w:rsidR="00556DE2">
        <w:rPr>
          <w:color w:val="000000" w:themeColor="text1"/>
        </w:rPr>
        <w:t>Arendt</w:t>
      </w:r>
      <w:r w:rsidRPr="0057008A">
        <w:rPr>
          <w:color w:val="000000" w:themeColor="text1"/>
        </w:rPr>
        <w:t xml:space="preserve">, 1958/2007; p. 63). Segundo Arendt, a ideia de </w:t>
      </w:r>
      <w:r w:rsidRPr="0057008A">
        <w:rPr>
          <w:i/>
          <w:iCs/>
          <w:color w:val="000000" w:themeColor="text1"/>
        </w:rPr>
        <w:t>polis</w:t>
      </w:r>
      <w:r w:rsidRPr="0057008A">
        <w:rPr>
          <w:color w:val="000000" w:themeColor="text1"/>
        </w:rPr>
        <w:t xml:space="preserve"> grega surgiu justamente para proteger os seus membros da futilidade do mundo individual. </w:t>
      </w:r>
    </w:p>
    <w:p w14:paraId="02A3D36D" w14:textId="543BD236" w:rsidR="008D53A9" w:rsidRPr="0057008A" w:rsidRDefault="001A1BBD" w:rsidP="00A717A5">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57008A">
        <w:rPr>
          <w:rFonts w:ascii="Times New Roman" w:hAnsi="Times New Roman" w:cs="Times New Roman"/>
          <w:color w:val="000000" w:themeColor="text1"/>
          <w:sz w:val="24"/>
          <w:szCs w:val="24"/>
          <w:lang w:val="pt-PT"/>
        </w:rPr>
        <w:t>Seguindo essa ideia, também p</w:t>
      </w:r>
      <w:r w:rsidR="008D53A9" w:rsidRPr="0057008A">
        <w:rPr>
          <w:rFonts w:ascii="Times New Roman" w:hAnsi="Times New Roman" w:cs="Times New Roman"/>
          <w:color w:val="000000" w:themeColor="text1"/>
          <w:sz w:val="24"/>
          <w:szCs w:val="24"/>
          <w:lang w:val="pt-PT"/>
        </w:rPr>
        <w:t>ensamos que a ação e a participação política se conceituam pela ideia de um ato voluntário que tem como intenção ou consequência afetar as ações governamentais, direta ou indiretamente. Sendo assim, ela visa mobilizar os mecanismos que possam auxiliar os indivíduos a comunicar ao estado suas demandas, preferências e opiniões (</w:t>
      </w:r>
      <w:r w:rsidR="00556DE2">
        <w:rPr>
          <w:rFonts w:ascii="Times New Roman" w:hAnsi="Times New Roman" w:cs="Times New Roman"/>
          <w:color w:val="000000" w:themeColor="text1"/>
          <w:sz w:val="24"/>
          <w:szCs w:val="24"/>
          <w:lang w:val="pt-PT"/>
        </w:rPr>
        <w:t>Ribeiro, Borba &amp; Hansen,</w:t>
      </w:r>
      <w:r w:rsidR="008D53A9" w:rsidRPr="0057008A">
        <w:rPr>
          <w:rFonts w:ascii="Times New Roman" w:hAnsi="Times New Roman" w:cs="Times New Roman"/>
          <w:color w:val="000000" w:themeColor="text1"/>
          <w:sz w:val="24"/>
          <w:szCs w:val="24"/>
          <w:lang w:val="pt-PT"/>
        </w:rPr>
        <w:t xml:space="preserve"> 2019). </w:t>
      </w:r>
      <w:r w:rsidR="003A2204" w:rsidRPr="0057008A">
        <w:rPr>
          <w:rFonts w:ascii="Times New Roman" w:hAnsi="Times New Roman" w:cs="Times New Roman"/>
          <w:color w:val="000000" w:themeColor="text1"/>
          <w:sz w:val="24"/>
          <w:szCs w:val="24"/>
          <w:lang w:val="pt-PT"/>
        </w:rPr>
        <w:t>Desse modo</w:t>
      </w:r>
      <w:r w:rsidR="008D53A9" w:rsidRPr="0057008A">
        <w:rPr>
          <w:rFonts w:ascii="Times New Roman" w:hAnsi="Times New Roman" w:cs="Times New Roman"/>
          <w:color w:val="000000" w:themeColor="text1"/>
          <w:sz w:val="24"/>
          <w:szCs w:val="24"/>
          <w:lang w:val="pt-PT"/>
        </w:rPr>
        <w:t xml:space="preserve">, não podemos deixar de ressaltar que essa compreensão pôde ser verificada, de forma sutil, quando nos atemos ao primeiro eixo </w:t>
      </w:r>
      <w:r w:rsidR="008D53A9" w:rsidRPr="0057008A">
        <w:rPr>
          <w:rFonts w:ascii="Times New Roman" w:hAnsi="Times New Roman" w:cs="Times New Roman"/>
          <w:color w:val="000000" w:themeColor="text1"/>
          <w:sz w:val="24"/>
          <w:szCs w:val="24"/>
          <w:lang w:val="pt-PT"/>
        </w:rPr>
        <w:lastRenderedPageBreak/>
        <w:t>temático apresentado- “</w:t>
      </w:r>
      <w:r w:rsidR="008D53A9" w:rsidRPr="0057008A">
        <w:rPr>
          <w:rFonts w:ascii="Times New Roman" w:hAnsi="Times New Roman" w:cs="Times New Roman"/>
          <w:color w:val="000000" w:themeColor="text1"/>
          <w:sz w:val="24"/>
          <w:szCs w:val="24"/>
        </w:rPr>
        <w:t xml:space="preserve">Atuação cidadã: entre a coletividade e conquistas individuais”. Há um caráter implícito de respeito, tolerância com a diferença, cuidado- mas como critérios primários para se vir a conquistar a dita cidadania. A ideia de convívio também parece substituir uma ideia de coletividade própria. </w:t>
      </w:r>
    </w:p>
    <w:p w14:paraId="1FFA26CF" w14:textId="762C2D50" w:rsidR="008D53A9" w:rsidRPr="0057008A" w:rsidRDefault="00424072" w:rsidP="00A717A5">
      <w:pPr>
        <w:pStyle w:val="NormalWeb"/>
        <w:shd w:val="clear" w:color="auto" w:fill="FFFFFF"/>
        <w:spacing w:before="0" w:after="0" w:line="360" w:lineRule="auto"/>
        <w:ind w:firstLine="708"/>
        <w:jc w:val="both"/>
        <w:rPr>
          <w:color w:val="000000" w:themeColor="text1"/>
        </w:rPr>
      </w:pPr>
      <w:r w:rsidRPr="0057008A">
        <w:rPr>
          <w:color w:val="000000" w:themeColor="text1"/>
          <w:lang w:val="pt-BR"/>
        </w:rPr>
        <w:t xml:space="preserve">A escola poderia representar um espaço formal para que construções mais substanciosas pudessem ser pensadas pelos alunos. Este trabalho pressupõe que a marca da ditadura brasileira tenha sido o marco inicial para um afastamento da </w:t>
      </w:r>
      <w:r w:rsidR="008D53A9" w:rsidRPr="0057008A">
        <w:rPr>
          <w:color w:val="000000" w:themeColor="text1"/>
          <w:lang w:val="pt-BR"/>
        </w:rPr>
        <w:t>política</w:t>
      </w:r>
      <w:r w:rsidRPr="0057008A">
        <w:rPr>
          <w:color w:val="000000" w:themeColor="text1"/>
          <w:lang w:val="pt-BR"/>
        </w:rPr>
        <w:t xml:space="preserve"> dentro do ambiente pedagógico, em função de que outrora esta foi uma das formas de garantia de um regime totalitário no nosso país (</w:t>
      </w:r>
      <w:r w:rsidR="00556DE2">
        <w:rPr>
          <w:color w:val="000000" w:themeColor="text1"/>
          <w:lang w:val="pt-BR"/>
        </w:rPr>
        <w:t>Correia</w:t>
      </w:r>
      <w:r w:rsidRPr="0057008A">
        <w:rPr>
          <w:color w:val="000000" w:themeColor="text1"/>
          <w:lang w:val="pt-BR"/>
        </w:rPr>
        <w:t xml:space="preserve">, 2007).  </w:t>
      </w:r>
      <w:r w:rsidR="00BA514C" w:rsidRPr="0057008A">
        <w:rPr>
          <w:color w:val="000000" w:themeColor="text1"/>
        </w:rPr>
        <w:t>A</w:t>
      </w:r>
      <w:r w:rsidR="003E3759" w:rsidRPr="0057008A">
        <w:rPr>
          <w:color w:val="000000" w:themeColor="text1"/>
        </w:rPr>
        <w:t xml:space="preserve"> reação contra essa interlocução</w:t>
      </w:r>
      <w:r w:rsidR="00BA514C" w:rsidRPr="0057008A">
        <w:rPr>
          <w:color w:val="000000" w:themeColor="text1"/>
        </w:rPr>
        <w:t xml:space="preserve">, pós </w:t>
      </w:r>
      <w:r w:rsidR="00B07890" w:rsidRPr="0057008A">
        <w:rPr>
          <w:color w:val="000000" w:themeColor="text1"/>
        </w:rPr>
        <w:t>ditadura, ocasionou</w:t>
      </w:r>
      <w:r w:rsidR="003E3759" w:rsidRPr="0057008A">
        <w:rPr>
          <w:color w:val="000000" w:themeColor="text1"/>
        </w:rPr>
        <w:t xml:space="preserve"> a ausência de algum espaço formal para que alunos pudessem aprender sobre política, de forma apartidária. </w:t>
      </w:r>
      <w:r w:rsidR="001A1BBD" w:rsidRPr="0057008A">
        <w:rPr>
          <w:color w:val="000000" w:themeColor="text1"/>
        </w:rPr>
        <w:t>Em outras palavras, a anterior</w:t>
      </w:r>
      <w:r w:rsidR="003E3759" w:rsidRPr="0057008A">
        <w:rPr>
          <w:color w:val="000000" w:themeColor="text1"/>
        </w:rPr>
        <w:t xml:space="preserve"> intenção de fortalecer identidades cidadãs passivas ao regime </w:t>
      </w:r>
      <w:r w:rsidR="001A1BBD" w:rsidRPr="0057008A">
        <w:rPr>
          <w:color w:val="000000" w:themeColor="text1"/>
        </w:rPr>
        <w:t>provavelmente dificultou</w:t>
      </w:r>
      <w:r w:rsidR="003E3759" w:rsidRPr="0057008A">
        <w:rPr>
          <w:color w:val="000000" w:themeColor="text1"/>
        </w:rPr>
        <w:t xml:space="preserve"> a possibilidade de falar de cidadania de forma geral no ambiente escolar. </w:t>
      </w:r>
    </w:p>
    <w:p w14:paraId="328E4759" w14:textId="3018B7D8" w:rsidR="00006B62" w:rsidRPr="0057008A" w:rsidRDefault="00B07890" w:rsidP="00A717A5">
      <w:pPr>
        <w:pStyle w:val="Corpo"/>
        <w:spacing w:after="0" w:line="360" w:lineRule="auto"/>
        <w:ind w:firstLine="709"/>
        <w:jc w:val="both"/>
        <w:rPr>
          <w:rFonts w:ascii="Times New Roman" w:hAnsi="Times New Roman" w:cs="Times New Roman"/>
          <w:color w:val="000000" w:themeColor="text1"/>
          <w:sz w:val="24"/>
          <w:szCs w:val="24"/>
          <w:lang w:val="pt-PT"/>
        </w:rPr>
      </w:pPr>
      <w:r w:rsidRPr="0057008A">
        <w:rPr>
          <w:rFonts w:ascii="Times New Roman" w:hAnsi="Times New Roman" w:cs="Times New Roman"/>
          <w:color w:val="000000" w:themeColor="text1"/>
          <w:sz w:val="24"/>
          <w:szCs w:val="24"/>
          <w:lang w:val="pt-PT"/>
        </w:rPr>
        <w:t xml:space="preserve">Não só a ausência do espaço formal para a construção da ideia de cidadania jovem, </w:t>
      </w:r>
      <w:r w:rsidR="001A1BBD" w:rsidRPr="0057008A">
        <w:rPr>
          <w:rFonts w:ascii="Times New Roman" w:hAnsi="Times New Roman" w:cs="Times New Roman"/>
          <w:color w:val="000000" w:themeColor="text1"/>
          <w:sz w:val="24"/>
          <w:szCs w:val="24"/>
          <w:lang w:val="pt-PT"/>
        </w:rPr>
        <w:t xml:space="preserve">que é </w:t>
      </w:r>
      <w:r w:rsidRPr="0057008A">
        <w:rPr>
          <w:rFonts w:ascii="Times New Roman" w:hAnsi="Times New Roman" w:cs="Times New Roman"/>
          <w:color w:val="000000" w:themeColor="text1"/>
          <w:sz w:val="24"/>
          <w:szCs w:val="24"/>
          <w:lang w:val="pt-PT"/>
        </w:rPr>
        <w:t xml:space="preserve">verificada em diferentes países (muitos dos quais o voto não é obrigatório), mas também </w:t>
      </w:r>
      <w:r w:rsidR="00006B62" w:rsidRPr="0057008A">
        <w:rPr>
          <w:rFonts w:ascii="Times New Roman" w:hAnsi="Times New Roman" w:cs="Times New Roman"/>
          <w:color w:val="000000" w:themeColor="text1"/>
          <w:sz w:val="24"/>
          <w:szCs w:val="24"/>
          <w:lang w:val="pt-PT"/>
        </w:rPr>
        <w:t xml:space="preserve">por um movimento </w:t>
      </w:r>
      <w:r w:rsidR="00941DCB" w:rsidRPr="0057008A">
        <w:rPr>
          <w:rFonts w:ascii="Times New Roman" w:hAnsi="Times New Roman" w:cs="Times New Roman"/>
          <w:color w:val="000000" w:themeColor="text1"/>
          <w:sz w:val="24"/>
          <w:szCs w:val="24"/>
          <w:lang w:val="pt-PT"/>
        </w:rPr>
        <w:t>recente</w:t>
      </w:r>
      <w:r w:rsidR="007768D8" w:rsidRPr="0057008A">
        <w:rPr>
          <w:rFonts w:ascii="Times New Roman" w:hAnsi="Times New Roman" w:cs="Times New Roman"/>
          <w:color w:val="000000" w:themeColor="text1"/>
          <w:sz w:val="24"/>
          <w:szCs w:val="24"/>
          <w:lang w:val="pt-PT"/>
        </w:rPr>
        <w:t xml:space="preserve"> que</w:t>
      </w:r>
      <w:r w:rsidR="00006B62" w:rsidRPr="0057008A">
        <w:rPr>
          <w:rFonts w:ascii="Times New Roman" w:hAnsi="Times New Roman" w:cs="Times New Roman"/>
          <w:color w:val="000000" w:themeColor="text1"/>
          <w:sz w:val="24"/>
          <w:szCs w:val="24"/>
          <w:lang w:val="pt-PT"/>
        </w:rPr>
        <w:t xml:space="preserve"> tomou certa magnitude foi o </w:t>
      </w:r>
      <w:r w:rsidR="003E3759" w:rsidRPr="0057008A">
        <w:rPr>
          <w:rFonts w:ascii="Times New Roman" w:hAnsi="Times New Roman" w:cs="Times New Roman"/>
          <w:color w:val="000000" w:themeColor="text1"/>
          <w:sz w:val="24"/>
          <w:szCs w:val="24"/>
          <w:lang w:val="pt-PT"/>
        </w:rPr>
        <w:t xml:space="preserve">projeto de lei (PL 867/2015), denominado “Programa Escola sem Partido”. </w:t>
      </w:r>
      <w:r w:rsidR="00006B62" w:rsidRPr="0057008A">
        <w:rPr>
          <w:rFonts w:ascii="Times New Roman" w:hAnsi="Times New Roman" w:cs="Times New Roman"/>
          <w:color w:val="000000" w:themeColor="text1"/>
          <w:sz w:val="24"/>
          <w:szCs w:val="24"/>
          <w:lang w:val="pt-PT"/>
        </w:rPr>
        <w:t xml:space="preserve">Este projeto </w:t>
      </w:r>
      <w:r w:rsidR="00941DCB" w:rsidRPr="0057008A">
        <w:rPr>
          <w:rFonts w:ascii="Times New Roman" w:hAnsi="Times New Roman" w:cs="Times New Roman"/>
          <w:color w:val="000000" w:themeColor="text1"/>
          <w:sz w:val="24"/>
          <w:szCs w:val="24"/>
          <w:lang w:val="pt-PT"/>
        </w:rPr>
        <w:t>foi</w:t>
      </w:r>
      <w:r w:rsidR="00006B62" w:rsidRPr="0057008A">
        <w:rPr>
          <w:rFonts w:ascii="Times New Roman" w:hAnsi="Times New Roman" w:cs="Times New Roman"/>
          <w:color w:val="000000" w:themeColor="text1"/>
          <w:sz w:val="24"/>
          <w:szCs w:val="24"/>
          <w:lang w:val="pt-PT"/>
        </w:rPr>
        <w:t xml:space="preserve">, sem dúvida, uma </w:t>
      </w:r>
      <w:r w:rsidR="003E3759" w:rsidRPr="0057008A">
        <w:rPr>
          <w:rFonts w:ascii="Times New Roman" w:hAnsi="Times New Roman" w:cs="Times New Roman"/>
          <w:color w:val="000000" w:themeColor="text1"/>
          <w:sz w:val="24"/>
          <w:szCs w:val="24"/>
          <w:lang w:val="pt-PT"/>
        </w:rPr>
        <w:t>revisitaçã</w:t>
      </w:r>
      <w:r w:rsidR="003E3759" w:rsidRPr="0057008A">
        <w:rPr>
          <w:rFonts w:ascii="Times New Roman" w:hAnsi="Times New Roman" w:cs="Times New Roman"/>
          <w:color w:val="000000" w:themeColor="text1"/>
          <w:sz w:val="24"/>
          <w:szCs w:val="24"/>
          <w:lang w:val="pt-BR"/>
        </w:rPr>
        <w:t xml:space="preserve">o </w:t>
      </w:r>
      <w:proofErr w:type="spellStart"/>
      <w:r w:rsidR="003E3759" w:rsidRPr="0057008A">
        <w:rPr>
          <w:rFonts w:ascii="Times New Roman" w:hAnsi="Times New Roman" w:cs="Times New Roman"/>
          <w:color w:val="000000" w:themeColor="text1"/>
          <w:sz w:val="24"/>
          <w:szCs w:val="24"/>
          <w:lang w:val="pt-BR"/>
        </w:rPr>
        <w:t>hist</w:t>
      </w:r>
      <w:proofErr w:type="spellEnd"/>
      <w:r w:rsidR="003E3759" w:rsidRPr="0057008A">
        <w:rPr>
          <w:rFonts w:ascii="Times New Roman" w:hAnsi="Times New Roman" w:cs="Times New Roman"/>
          <w:color w:val="000000" w:themeColor="text1"/>
          <w:sz w:val="24"/>
          <w:szCs w:val="24"/>
          <w:lang w:val="pt-PT"/>
        </w:rPr>
        <w:t xml:space="preserve">órica </w:t>
      </w:r>
      <w:r w:rsidR="00006B62" w:rsidRPr="0057008A">
        <w:rPr>
          <w:rFonts w:ascii="Times New Roman" w:hAnsi="Times New Roman" w:cs="Times New Roman"/>
          <w:color w:val="000000" w:themeColor="text1"/>
          <w:sz w:val="24"/>
          <w:szCs w:val="24"/>
          <w:lang w:val="pt-PT"/>
        </w:rPr>
        <w:t>de</w:t>
      </w:r>
      <w:r w:rsidR="003E3759" w:rsidRPr="0057008A">
        <w:rPr>
          <w:rFonts w:ascii="Times New Roman" w:hAnsi="Times New Roman" w:cs="Times New Roman"/>
          <w:color w:val="000000" w:themeColor="text1"/>
          <w:sz w:val="24"/>
          <w:szCs w:val="24"/>
          <w:lang w:val="pt-PT"/>
        </w:rPr>
        <w:t xml:space="preserve"> exercício do autoritarismo </w:t>
      </w:r>
      <w:r w:rsidR="00006B62" w:rsidRPr="0057008A">
        <w:rPr>
          <w:rFonts w:ascii="Times New Roman" w:hAnsi="Times New Roman" w:cs="Times New Roman"/>
          <w:color w:val="000000" w:themeColor="text1"/>
          <w:sz w:val="24"/>
          <w:szCs w:val="24"/>
          <w:lang w:val="pt-PT"/>
        </w:rPr>
        <w:t>já experimentado</w:t>
      </w:r>
      <w:r w:rsidR="003E3759" w:rsidRPr="0057008A">
        <w:rPr>
          <w:rFonts w:ascii="Times New Roman" w:hAnsi="Times New Roman" w:cs="Times New Roman"/>
          <w:color w:val="000000" w:themeColor="text1"/>
          <w:sz w:val="24"/>
          <w:szCs w:val="24"/>
          <w:lang w:val="pt-PT"/>
        </w:rPr>
        <w:t xml:space="preserve"> durante a ditadura civil-militar</w:t>
      </w:r>
      <w:r w:rsidR="00043A41">
        <w:rPr>
          <w:rFonts w:ascii="Times New Roman" w:hAnsi="Times New Roman" w:cs="Times New Roman"/>
          <w:color w:val="000000" w:themeColor="text1"/>
          <w:sz w:val="24"/>
          <w:szCs w:val="24"/>
          <w:lang w:val="pt-PT"/>
        </w:rPr>
        <w:t xml:space="preserve"> </w:t>
      </w:r>
      <w:r w:rsidR="00043A41" w:rsidRPr="00D5417C">
        <w:rPr>
          <w:rFonts w:ascii="Times New Roman" w:hAnsi="Times New Roman" w:cs="Times New Roman"/>
          <w:color w:val="000000" w:themeColor="text1"/>
          <w:sz w:val="24"/>
          <w:szCs w:val="24"/>
          <w:lang w:val="pt-PT"/>
        </w:rPr>
        <w:t>(</w:t>
      </w:r>
      <w:proofErr w:type="spellStart"/>
      <w:r w:rsidR="00336703" w:rsidRPr="00D5417C">
        <w:rPr>
          <w:rFonts w:ascii="Times New Roman" w:hAnsi="Times New Roman" w:cs="Times New Roman"/>
          <w:color w:val="000000" w:themeColor="text1"/>
          <w:sz w:val="24"/>
          <w:szCs w:val="24"/>
          <w:lang w:val="pt-PT"/>
        </w:rPr>
        <w:t>Autor.c</w:t>
      </w:r>
      <w:proofErr w:type="spellEnd"/>
      <w:r w:rsidR="00F83989" w:rsidRPr="00D5417C">
        <w:rPr>
          <w:rFonts w:ascii="Times New Roman" w:hAnsi="Times New Roman" w:cs="Times New Roman"/>
          <w:color w:val="000000" w:themeColor="text1"/>
          <w:sz w:val="24"/>
          <w:szCs w:val="24"/>
          <w:lang w:val="pt-PT"/>
        </w:rPr>
        <w:t>, 2018</w:t>
      </w:r>
      <w:r w:rsidR="00043A41" w:rsidRPr="00D5417C">
        <w:rPr>
          <w:rFonts w:ascii="Times New Roman" w:hAnsi="Times New Roman" w:cs="Times New Roman"/>
          <w:color w:val="000000" w:themeColor="text1"/>
          <w:sz w:val="24"/>
          <w:szCs w:val="24"/>
          <w:lang w:val="pt-PT"/>
        </w:rPr>
        <w:t>)</w:t>
      </w:r>
      <w:r w:rsidR="00006B62" w:rsidRPr="00D5417C">
        <w:rPr>
          <w:rFonts w:ascii="Times New Roman" w:hAnsi="Times New Roman" w:cs="Times New Roman"/>
          <w:color w:val="000000" w:themeColor="text1"/>
          <w:sz w:val="24"/>
          <w:szCs w:val="24"/>
          <w:lang w:val="pt-PT"/>
        </w:rPr>
        <w:t xml:space="preserve">. </w:t>
      </w:r>
      <w:r w:rsidR="009A3345" w:rsidRPr="00D5417C">
        <w:rPr>
          <w:rFonts w:ascii="Times New Roman" w:hAnsi="Times New Roman" w:cs="Times New Roman"/>
          <w:color w:val="000000" w:themeColor="text1"/>
          <w:sz w:val="24"/>
          <w:szCs w:val="24"/>
          <w:lang w:val="pt-PT"/>
        </w:rPr>
        <w:t>Também</w:t>
      </w:r>
      <w:r w:rsidR="009A3345" w:rsidRPr="0057008A">
        <w:rPr>
          <w:rFonts w:ascii="Times New Roman" w:hAnsi="Times New Roman" w:cs="Times New Roman"/>
          <w:color w:val="000000" w:themeColor="text1"/>
          <w:sz w:val="24"/>
          <w:szCs w:val="24"/>
          <w:lang w:val="pt-PT"/>
        </w:rPr>
        <w:t xml:space="preserve">, é uma ilustração clara do fenômeno criticado por Arendt, da superação do âmbito privado sobre o âmbito público. </w:t>
      </w:r>
      <w:r w:rsidR="00F91484" w:rsidRPr="0057008A">
        <w:rPr>
          <w:rFonts w:ascii="Times New Roman" w:hAnsi="Times New Roman" w:cs="Times New Roman"/>
          <w:color w:val="000000" w:themeColor="text1"/>
          <w:sz w:val="24"/>
          <w:szCs w:val="24"/>
          <w:lang w:val="pt-PT"/>
        </w:rPr>
        <w:t xml:space="preserve">Essa </w:t>
      </w:r>
      <w:r w:rsidR="00006B62" w:rsidRPr="0057008A">
        <w:rPr>
          <w:rFonts w:ascii="Times New Roman" w:hAnsi="Times New Roman" w:cs="Times New Roman"/>
          <w:color w:val="000000" w:themeColor="text1"/>
          <w:sz w:val="24"/>
          <w:szCs w:val="24"/>
          <w:lang w:val="pt-PT"/>
        </w:rPr>
        <w:t>tentativa de barrar conteúdos específicos do programa pedagógico, acaba</w:t>
      </w:r>
      <w:r w:rsidR="003E3759" w:rsidRPr="0057008A">
        <w:rPr>
          <w:rFonts w:ascii="Times New Roman" w:hAnsi="Times New Roman" w:cs="Times New Roman"/>
          <w:color w:val="000000" w:themeColor="text1"/>
          <w:sz w:val="24"/>
          <w:szCs w:val="24"/>
          <w:lang w:val="pt-PT"/>
        </w:rPr>
        <w:t xml:space="preserve"> por si só sendo antidemocrática</w:t>
      </w:r>
      <w:r w:rsidR="00006B62" w:rsidRPr="0057008A">
        <w:rPr>
          <w:rFonts w:ascii="Times New Roman" w:hAnsi="Times New Roman" w:cs="Times New Roman"/>
          <w:color w:val="000000" w:themeColor="text1"/>
          <w:sz w:val="24"/>
          <w:szCs w:val="24"/>
          <w:lang w:val="pt-PT"/>
        </w:rPr>
        <w:t xml:space="preserve"> </w:t>
      </w:r>
      <w:r w:rsidR="009A3345" w:rsidRPr="0057008A">
        <w:rPr>
          <w:rFonts w:ascii="Times New Roman" w:hAnsi="Times New Roman" w:cs="Times New Roman"/>
          <w:color w:val="000000" w:themeColor="text1"/>
          <w:sz w:val="24"/>
          <w:szCs w:val="24"/>
          <w:lang w:val="pt-PT"/>
        </w:rPr>
        <w:t>e puramente moral</w:t>
      </w:r>
      <w:r w:rsidR="00F464E3" w:rsidRPr="0057008A">
        <w:rPr>
          <w:rFonts w:ascii="Times New Roman" w:hAnsi="Times New Roman" w:cs="Times New Roman"/>
          <w:color w:val="000000" w:themeColor="text1"/>
          <w:sz w:val="24"/>
          <w:szCs w:val="24"/>
          <w:lang w:val="pt-PT"/>
        </w:rPr>
        <w:t xml:space="preserve"> </w:t>
      </w:r>
      <w:r w:rsidR="003E3759" w:rsidRPr="0057008A">
        <w:rPr>
          <w:rFonts w:ascii="Times New Roman" w:hAnsi="Times New Roman" w:cs="Times New Roman"/>
          <w:color w:val="000000" w:themeColor="text1"/>
          <w:sz w:val="24"/>
          <w:szCs w:val="24"/>
          <w:lang w:val="pt-PT"/>
        </w:rPr>
        <w:t>(</w:t>
      </w:r>
      <w:r w:rsidR="00556DE2">
        <w:rPr>
          <w:rFonts w:ascii="Times New Roman" w:hAnsi="Times New Roman" w:cs="Times New Roman"/>
          <w:color w:val="000000" w:themeColor="text1"/>
          <w:sz w:val="24"/>
          <w:szCs w:val="24"/>
          <w:lang w:val="pt-PT"/>
        </w:rPr>
        <w:t>Ramos &amp; Stampa</w:t>
      </w:r>
      <w:r w:rsidR="003E3759" w:rsidRPr="0057008A">
        <w:rPr>
          <w:rFonts w:ascii="Times New Roman" w:hAnsi="Times New Roman" w:cs="Times New Roman"/>
          <w:color w:val="000000" w:themeColor="text1"/>
          <w:sz w:val="24"/>
          <w:szCs w:val="24"/>
          <w:lang w:val="pt-PT"/>
        </w:rPr>
        <w:t>, 2016). Com um discurso que defende o fim de ideologias e uma suposta neutralidade polí</w:t>
      </w:r>
      <w:r w:rsidR="003E3759" w:rsidRPr="0057008A">
        <w:rPr>
          <w:rFonts w:ascii="Times New Roman" w:hAnsi="Times New Roman" w:cs="Times New Roman"/>
          <w:color w:val="000000" w:themeColor="text1"/>
          <w:sz w:val="24"/>
          <w:szCs w:val="24"/>
          <w:lang w:val="pt-BR"/>
        </w:rPr>
        <w:t xml:space="preserve">tica, </w:t>
      </w:r>
      <w:proofErr w:type="spellStart"/>
      <w:r w:rsidR="003E3759" w:rsidRPr="0057008A">
        <w:rPr>
          <w:rFonts w:ascii="Times New Roman" w:hAnsi="Times New Roman" w:cs="Times New Roman"/>
          <w:color w:val="000000" w:themeColor="text1"/>
          <w:sz w:val="24"/>
          <w:szCs w:val="24"/>
          <w:lang w:val="pt-BR"/>
        </w:rPr>
        <w:t>ideol</w:t>
      </w:r>
      <w:r w:rsidR="003E3759" w:rsidRPr="0057008A">
        <w:rPr>
          <w:rFonts w:ascii="Times New Roman" w:hAnsi="Times New Roman" w:cs="Times New Roman"/>
          <w:color w:val="000000" w:themeColor="text1"/>
          <w:sz w:val="24"/>
          <w:szCs w:val="24"/>
          <w:lang w:val="pt-PT"/>
        </w:rPr>
        <w:t>ógica</w:t>
      </w:r>
      <w:proofErr w:type="spellEnd"/>
      <w:r w:rsidR="003E3759" w:rsidRPr="0057008A">
        <w:rPr>
          <w:rFonts w:ascii="Times New Roman" w:hAnsi="Times New Roman" w:cs="Times New Roman"/>
          <w:color w:val="000000" w:themeColor="text1"/>
          <w:sz w:val="24"/>
          <w:szCs w:val="24"/>
          <w:lang w:val="pt-PT"/>
        </w:rPr>
        <w:t xml:space="preserve"> e religiosa do Estado, o projeto de lei </w:t>
      </w:r>
      <w:r w:rsidR="005551AC" w:rsidRPr="0057008A">
        <w:rPr>
          <w:rFonts w:ascii="Times New Roman" w:hAnsi="Times New Roman" w:cs="Times New Roman"/>
          <w:color w:val="000000" w:themeColor="text1"/>
          <w:sz w:val="24"/>
          <w:szCs w:val="24"/>
          <w:lang w:val="pt-PT"/>
        </w:rPr>
        <w:t>(e</w:t>
      </w:r>
      <w:r w:rsidRPr="0057008A">
        <w:rPr>
          <w:rFonts w:ascii="Times New Roman" w:hAnsi="Times New Roman" w:cs="Times New Roman"/>
          <w:color w:val="000000" w:themeColor="text1"/>
          <w:sz w:val="24"/>
          <w:szCs w:val="24"/>
          <w:lang w:val="pt-PT"/>
        </w:rPr>
        <w:t xml:space="preserve"> também movimento social civil) </w:t>
      </w:r>
      <w:r w:rsidR="003E3759" w:rsidRPr="0057008A">
        <w:rPr>
          <w:rFonts w:ascii="Times New Roman" w:hAnsi="Times New Roman" w:cs="Times New Roman"/>
          <w:color w:val="000000" w:themeColor="text1"/>
          <w:sz w:val="24"/>
          <w:szCs w:val="24"/>
          <w:lang w:val="pt-PT"/>
        </w:rPr>
        <w:t xml:space="preserve">tem </w:t>
      </w:r>
      <w:r w:rsidR="007768D8" w:rsidRPr="0057008A">
        <w:rPr>
          <w:rFonts w:ascii="Times New Roman" w:hAnsi="Times New Roman" w:cs="Times New Roman"/>
          <w:color w:val="000000" w:themeColor="text1"/>
          <w:sz w:val="24"/>
          <w:szCs w:val="24"/>
          <w:lang w:val="pt-PT"/>
        </w:rPr>
        <w:t xml:space="preserve">um entendimento implícito de que os profissionais envolvidos com a educação precisam ser controlados dentro de suas liberdades profissionais. A retirada de uma disciplina voltada ao pensamento cívico nos currículos e também o receio de relacionar este assunto as pautas já presentes no plano educacional acabam já impedindo melhores resultados quanto a compreensão dos próprios jovens de </w:t>
      </w:r>
      <w:r w:rsidR="00F91484" w:rsidRPr="0057008A">
        <w:rPr>
          <w:rFonts w:ascii="Times New Roman" w:hAnsi="Times New Roman" w:cs="Times New Roman"/>
          <w:color w:val="000000" w:themeColor="text1"/>
          <w:sz w:val="24"/>
          <w:szCs w:val="24"/>
          <w:lang w:val="pt-PT"/>
        </w:rPr>
        <w:t xml:space="preserve">papéis </w:t>
      </w:r>
      <w:r w:rsidR="007768D8" w:rsidRPr="0057008A">
        <w:rPr>
          <w:rFonts w:ascii="Times New Roman" w:hAnsi="Times New Roman" w:cs="Times New Roman"/>
          <w:color w:val="000000" w:themeColor="text1"/>
          <w:sz w:val="24"/>
          <w:szCs w:val="24"/>
          <w:lang w:val="pt-PT"/>
        </w:rPr>
        <w:t xml:space="preserve">maiores do que só o de “aluno”, como de estudar. </w:t>
      </w:r>
      <w:r w:rsidR="00941DCB" w:rsidRPr="0057008A">
        <w:rPr>
          <w:rFonts w:ascii="Times New Roman" w:hAnsi="Times New Roman" w:cs="Times New Roman"/>
          <w:color w:val="000000" w:themeColor="text1"/>
          <w:sz w:val="24"/>
          <w:szCs w:val="24"/>
          <w:lang w:val="pt-PT"/>
        </w:rPr>
        <w:t xml:space="preserve">Este projeto representa, de certa maneira, uma forma prática de instrumentalizar a educação para manter a vigência da governabilidade, como dito anteriormente. </w:t>
      </w:r>
    </w:p>
    <w:p w14:paraId="362CD571" w14:textId="627160C4" w:rsidR="00F254E6" w:rsidRPr="0057008A" w:rsidRDefault="00F254E6" w:rsidP="00A717A5">
      <w:pPr>
        <w:pStyle w:val="NormalWeb"/>
        <w:shd w:val="clear" w:color="auto" w:fill="FFFFFF"/>
        <w:spacing w:before="0" w:after="0" w:line="360" w:lineRule="auto"/>
        <w:ind w:firstLine="708"/>
        <w:jc w:val="both"/>
        <w:rPr>
          <w:color w:val="000000" w:themeColor="text1"/>
        </w:rPr>
      </w:pPr>
      <w:r w:rsidRPr="0057008A">
        <w:rPr>
          <w:color w:val="000000" w:themeColor="text1"/>
        </w:rPr>
        <w:t xml:space="preserve">Quanto à população jovem, pensa-se que essa parcela de cidadãos </w:t>
      </w:r>
      <w:r w:rsidR="00A63513" w:rsidRPr="0057008A">
        <w:rPr>
          <w:color w:val="000000" w:themeColor="text1"/>
        </w:rPr>
        <w:t>não vem sendo estimulada a construir um pensamento propriamente cívico por parte das escolas. Este processo acaba sen</w:t>
      </w:r>
      <w:r w:rsidR="00120517" w:rsidRPr="0057008A">
        <w:rPr>
          <w:color w:val="000000" w:themeColor="text1"/>
        </w:rPr>
        <w:t>d</w:t>
      </w:r>
      <w:r w:rsidR="00A63513" w:rsidRPr="0057008A">
        <w:rPr>
          <w:color w:val="000000" w:themeColor="text1"/>
        </w:rPr>
        <w:t xml:space="preserve">o resultado de </w:t>
      </w:r>
      <w:r w:rsidR="00BF40B6" w:rsidRPr="0057008A">
        <w:rPr>
          <w:color w:val="000000" w:themeColor="text1"/>
        </w:rPr>
        <w:t>construções pouco</w:t>
      </w:r>
      <w:r w:rsidRPr="0057008A">
        <w:rPr>
          <w:color w:val="000000" w:themeColor="text1"/>
        </w:rPr>
        <w:t xml:space="preserve"> elaborad</w:t>
      </w:r>
      <w:r w:rsidR="00A63513" w:rsidRPr="0057008A">
        <w:rPr>
          <w:color w:val="000000" w:themeColor="text1"/>
        </w:rPr>
        <w:t>as</w:t>
      </w:r>
      <w:r w:rsidRPr="0057008A">
        <w:rPr>
          <w:color w:val="000000" w:themeColor="text1"/>
        </w:rPr>
        <w:t xml:space="preserve">. Há, também, uma importante cisão entre o que supostamente é do adulto e o que é do papel do jovem </w:t>
      </w:r>
      <w:r w:rsidR="00120517" w:rsidRPr="0057008A">
        <w:rPr>
          <w:color w:val="000000" w:themeColor="text1"/>
        </w:rPr>
        <w:t>socialmente</w:t>
      </w:r>
      <w:r w:rsidRPr="0057008A">
        <w:rPr>
          <w:color w:val="000000" w:themeColor="text1"/>
        </w:rPr>
        <w:t xml:space="preserve">. Deparamo-nos </w:t>
      </w:r>
      <w:r w:rsidRPr="0057008A">
        <w:rPr>
          <w:color w:val="000000" w:themeColor="text1"/>
        </w:rPr>
        <w:lastRenderedPageBreak/>
        <w:t xml:space="preserve">com instituições que, sendo espaços em que a violência estrutural apenas se re-apresenta, não estão servindo de espaço para a quebra de ciclos de vulnerabilidade e alienação. Watts e Flanagan (2007) utilizaram o termo </w:t>
      </w:r>
      <w:r w:rsidRPr="0057008A">
        <w:rPr>
          <w:i/>
          <w:iCs/>
          <w:color w:val="000000" w:themeColor="text1"/>
        </w:rPr>
        <w:t>adultism</w:t>
      </w:r>
      <w:r w:rsidRPr="0057008A">
        <w:rPr>
          <w:color w:val="000000" w:themeColor="text1"/>
        </w:rPr>
        <w:t xml:space="preserve"> para explicar a relação da juventude com a </w:t>
      </w:r>
      <w:r w:rsidR="00915C37" w:rsidRPr="0057008A">
        <w:rPr>
          <w:color w:val="000000" w:themeColor="text1"/>
        </w:rPr>
        <w:t xml:space="preserve">sociedade </w:t>
      </w:r>
      <w:r w:rsidRPr="0057008A">
        <w:rPr>
          <w:color w:val="000000" w:themeColor="text1"/>
        </w:rPr>
        <w:t>democr</w:t>
      </w:r>
      <w:r w:rsidR="00915C37" w:rsidRPr="0057008A">
        <w:rPr>
          <w:color w:val="000000" w:themeColor="text1"/>
        </w:rPr>
        <w:t>ática</w:t>
      </w:r>
      <w:r w:rsidRPr="0057008A">
        <w:rPr>
          <w:color w:val="000000" w:themeColor="text1"/>
        </w:rPr>
        <w:t xml:space="preserve">. Segundo os autores, os mesmos mecanismos sociais que geram estereótipos para o racismo e o sexismo podem ser a forma com que a sociedade vê a interação dos jovens – uma visão pejorativa dos adultos que vê os jovens como alienados, preguiçosos, desinteressados de modo geral –, a barreira para que compreendamos a juventude como uma população que, embora heterogênea, pode sim ocupar espaços cívicos e promover justiça social. </w:t>
      </w:r>
    </w:p>
    <w:p w14:paraId="11312754" w14:textId="10C54C8F" w:rsidR="00120517" w:rsidRPr="00F72263" w:rsidRDefault="00120517" w:rsidP="00A717A5">
      <w:pPr>
        <w:pStyle w:val="NormalWeb"/>
        <w:shd w:val="clear" w:color="auto" w:fill="FFFFFF"/>
        <w:spacing w:before="0" w:after="0" w:line="360" w:lineRule="auto"/>
        <w:rPr>
          <w:b/>
          <w:bCs/>
          <w:color w:val="000000" w:themeColor="text1"/>
        </w:rPr>
      </w:pPr>
      <w:r w:rsidRPr="00F72263">
        <w:rPr>
          <w:b/>
          <w:bCs/>
          <w:color w:val="000000" w:themeColor="text1"/>
        </w:rPr>
        <w:t>Considerações Finais</w:t>
      </w:r>
    </w:p>
    <w:p w14:paraId="12B38D47" w14:textId="69AEB017" w:rsidR="00F254E6" w:rsidRPr="0057008A" w:rsidRDefault="004F64C9" w:rsidP="00A717A5">
      <w:pPr>
        <w:pStyle w:val="NormalWeb"/>
        <w:shd w:val="clear" w:color="auto" w:fill="FFFFFF"/>
        <w:spacing w:before="0" w:after="0" w:line="360" w:lineRule="auto"/>
        <w:ind w:firstLine="708"/>
        <w:jc w:val="both"/>
        <w:rPr>
          <w:color w:val="000000" w:themeColor="text1"/>
        </w:rPr>
      </w:pPr>
      <w:r w:rsidRPr="0057008A">
        <w:rPr>
          <w:color w:val="000000" w:themeColor="text1"/>
        </w:rPr>
        <w:t>E</w:t>
      </w:r>
      <w:r w:rsidR="00F254E6" w:rsidRPr="0057008A">
        <w:rPr>
          <w:color w:val="000000" w:themeColor="text1"/>
        </w:rPr>
        <w:t>ncontramos barreiras atuais herdadas de violências estruturais experimentadas no passado, e que se remontam nos dias de hoje de forma implícita, indireta, sob a forma de “coisas como são”. Seja a violência do descaso governamental com a educação brasileira ou pela tentativa de interditar o acesso à informação dos jovens por meio de projetos como o Escola sem Partido</w:t>
      </w:r>
      <w:r w:rsidR="00A401B7" w:rsidRPr="0057008A">
        <w:rPr>
          <w:color w:val="000000" w:themeColor="text1"/>
        </w:rPr>
        <w:t>.</w:t>
      </w:r>
      <w:r w:rsidR="003A2204" w:rsidRPr="0057008A">
        <w:rPr>
          <w:color w:val="000000" w:themeColor="text1"/>
        </w:rPr>
        <w:t xml:space="preserve"> </w:t>
      </w:r>
      <w:r w:rsidR="001E1632" w:rsidRPr="0057008A">
        <w:rPr>
          <w:color w:val="000000" w:themeColor="text1"/>
        </w:rPr>
        <w:t>Ou seja</w:t>
      </w:r>
      <w:r w:rsidR="00A401B7" w:rsidRPr="0057008A">
        <w:rPr>
          <w:color w:val="000000" w:themeColor="text1"/>
        </w:rPr>
        <w:t xml:space="preserve">, </w:t>
      </w:r>
      <w:r w:rsidR="00F254E6" w:rsidRPr="0057008A">
        <w:rPr>
          <w:color w:val="000000" w:themeColor="text1"/>
        </w:rPr>
        <w:t>o bloqueio de acesso a condições básicas d</w:t>
      </w:r>
      <w:r w:rsidR="00A031C7" w:rsidRPr="0057008A">
        <w:rPr>
          <w:color w:val="000000" w:themeColor="text1"/>
        </w:rPr>
        <w:t>a educação pública</w:t>
      </w:r>
      <w:r w:rsidR="00F254E6" w:rsidRPr="0057008A">
        <w:rPr>
          <w:color w:val="000000" w:themeColor="text1"/>
        </w:rPr>
        <w:t xml:space="preserve">, a violência que a população jovem sofre nos dias de hoje é herança de uma cultura que vê a própria juventude como aquela que solucionará as questões sociais, econômicas e políticas em um futuro, mas que por enquanto não serve para ser reconhecidamente cidadã. Tal violência se configura no afastamento dos jovens como membros ativos na sociedade brasileira. </w:t>
      </w:r>
    </w:p>
    <w:p w14:paraId="0D3FA22E" w14:textId="7FD2EB22" w:rsidR="00F254E6" w:rsidRPr="0057008A" w:rsidRDefault="00F254E6" w:rsidP="00A717A5">
      <w:pPr>
        <w:pStyle w:val="NormalWeb"/>
        <w:shd w:val="clear" w:color="auto" w:fill="FFFFFF"/>
        <w:spacing w:before="0" w:after="0" w:line="360" w:lineRule="auto"/>
        <w:ind w:firstLine="708"/>
        <w:jc w:val="both"/>
        <w:rPr>
          <w:color w:val="000000" w:themeColor="text1"/>
        </w:rPr>
      </w:pPr>
      <w:r w:rsidRPr="0057008A">
        <w:rPr>
          <w:color w:val="000000" w:themeColor="text1"/>
        </w:rPr>
        <w:t xml:space="preserve">O termo </w:t>
      </w:r>
      <w:r w:rsidRPr="0057008A">
        <w:rPr>
          <w:i/>
          <w:iCs/>
          <w:color w:val="000000" w:themeColor="text1"/>
        </w:rPr>
        <w:t>adultism</w:t>
      </w:r>
      <w:r w:rsidRPr="0057008A">
        <w:rPr>
          <w:color w:val="000000" w:themeColor="text1"/>
        </w:rPr>
        <w:t xml:space="preserve">, explicado anteriormente, serve como uma ilustração muito coerente. Se os jovens são alheios à esfera política, é por causa de uma cultura que os afasta das atividades cívicas, por concebê-los como incapazes de atuar democraticamente. </w:t>
      </w:r>
      <w:r w:rsidR="003A2204" w:rsidRPr="0057008A">
        <w:rPr>
          <w:color w:val="000000" w:themeColor="text1"/>
        </w:rPr>
        <w:t>Ademais, e</w:t>
      </w:r>
      <w:r w:rsidRPr="0057008A">
        <w:rPr>
          <w:color w:val="000000" w:themeColor="text1"/>
        </w:rPr>
        <w:t xml:space="preserve">sse movimento faz com que a população reforce essa imagem social da juventude. Quando pensamos num projeto como o Escola sem Partido, </w:t>
      </w:r>
      <w:r w:rsidR="003A2204" w:rsidRPr="0057008A">
        <w:rPr>
          <w:color w:val="000000" w:themeColor="text1"/>
        </w:rPr>
        <w:t>há</w:t>
      </w:r>
      <w:r w:rsidRPr="0057008A">
        <w:rPr>
          <w:color w:val="000000" w:themeColor="text1"/>
        </w:rPr>
        <w:t xml:space="preserve"> um entendimento implícito de que os jovens estão passivos à manipulações e doutrinações. Um projeto com essa concepção fortalece o processo de afastamento e também de infantilização da juventude. Presume que os jovens não estão aptos para se posicionarem criticamente ao que lhes é ensinado e que, portanto, precisam ser protegidos de temáticas que confrontam percepções de certas moralidades. </w:t>
      </w:r>
      <w:r w:rsidR="003A2204" w:rsidRPr="0057008A">
        <w:rPr>
          <w:color w:val="000000" w:themeColor="text1"/>
        </w:rPr>
        <w:t xml:space="preserve">Não seria tal proteção também uma doutrinação? </w:t>
      </w:r>
      <w:r w:rsidRPr="0057008A">
        <w:rPr>
          <w:color w:val="000000" w:themeColor="text1"/>
        </w:rPr>
        <w:t xml:space="preserve">Se tal construção social fosse um fato verificado, não teríamos observado as mobilizações juvenis que ocorreram nos anos de 2015 e 2016 com as ocupações escolares, espalhadas por todo o Brasil e com a vitória do movimento estudantil quanto ao que solicitava em sua mobilização. </w:t>
      </w:r>
    </w:p>
    <w:p w14:paraId="0658BB14" w14:textId="2A096A50" w:rsidR="003A2204" w:rsidRPr="00D5417C" w:rsidRDefault="00F254E6" w:rsidP="00A717A5">
      <w:pPr>
        <w:pStyle w:val="NormalWeb"/>
        <w:shd w:val="clear" w:color="auto" w:fill="FFFFFF"/>
        <w:spacing w:before="0" w:after="0" w:line="360" w:lineRule="auto"/>
        <w:ind w:firstLine="708"/>
        <w:jc w:val="both"/>
        <w:rPr>
          <w:color w:val="000000" w:themeColor="text1"/>
        </w:rPr>
      </w:pPr>
      <w:r w:rsidRPr="0057008A">
        <w:rPr>
          <w:color w:val="000000" w:themeColor="text1"/>
        </w:rPr>
        <w:t xml:space="preserve">Entretanto, quando a proposta é compreendermos a população brasileira como um todo, o fenômeno ainda é muito parecido. Talvez não estejamos excluindo apenas a juventude de um engajamento com o mundo comum, mas estejamos, na verdade, como sociedade, eximindo-nos </w:t>
      </w:r>
      <w:r w:rsidRPr="0057008A">
        <w:rPr>
          <w:color w:val="000000" w:themeColor="text1"/>
        </w:rPr>
        <w:lastRenderedPageBreak/>
        <w:t xml:space="preserve">da responsabilidade cívica e deixando para os próximos a preocupação que não parecemos ter. A problemática se complexifica quando compreendemos que essa cultura desengajada é passada geracionalmente aos jovens. </w:t>
      </w:r>
      <w:r w:rsidR="00915C37" w:rsidRPr="0057008A">
        <w:rPr>
          <w:color w:val="000000" w:themeColor="text1"/>
        </w:rPr>
        <w:t>De certa forma, como sociedade, estamos entendendo o processo cívico a partir de múltiplas percepções. Isso não significa que exista uma forma única de pensar a prática cidadã. Entretan</w:t>
      </w:r>
      <w:r w:rsidR="00A8236F" w:rsidRPr="0057008A">
        <w:rPr>
          <w:color w:val="000000" w:themeColor="text1"/>
        </w:rPr>
        <w:t>t</w:t>
      </w:r>
      <w:r w:rsidR="00915C37" w:rsidRPr="0057008A">
        <w:rPr>
          <w:color w:val="000000" w:themeColor="text1"/>
        </w:rPr>
        <w:t xml:space="preserve">o, não há espaços para que esta multiplicidade seja pensada, também no coletivo. </w:t>
      </w:r>
      <w:r w:rsidR="00A8236F" w:rsidRPr="0057008A">
        <w:rPr>
          <w:color w:val="000000" w:themeColor="text1"/>
        </w:rPr>
        <w:t>Sendo assim, cabe ao ambiente familiar que o faça, sob perspectivas individualistas e dependentes de moralidades espec</w:t>
      </w:r>
      <w:r w:rsidR="003A2204" w:rsidRPr="0057008A">
        <w:rPr>
          <w:color w:val="000000" w:themeColor="text1"/>
        </w:rPr>
        <w:t>í</w:t>
      </w:r>
      <w:r w:rsidR="00A8236F" w:rsidRPr="0057008A">
        <w:rPr>
          <w:color w:val="000000" w:themeColor="text1"/>
        </w:rPr>
        <w:t>ficas</w:t>
      </w:r>
      <w:r w:rsidR="003A2204" w:rsidRPr="0057008A">
        <w:rPr>
          <w:color w:val="000000" w:themeColor="text1"/>
        </w:rPr>
        <w:t>.</w:t>
      </w:r>
    </w:p>
    <w:p w14:paraId="0048ECDD" w14:textId="1803E295" w:rsidR="00B21FBF" w:rsidRDefault="00F71B7D" w:rsidP="00A717A5">
      <w:pPr>
        <w:autoSpaceDE w:val="0"/>
        <w:autoSpaceDN w:val="0"/>
        <w:adjustRightInd w:val="0"/>
        <w:spacing w:after="0" w:line="360" w:lineRule="auto"/>
        <w:jc w:val="both"/>
        <w:rPr>
          <w:rFonts w:ascii="Times New Roman" w:hAnsi="Times New Roman" w:cs="Times New Roman"/>
          <w:b/>
          <w:bCs/>
          <w:sz w:val="24"/>
          <w:szCs w:val="24"/>
        </w:rPr>
      </w:pPr>
      <w:r w:rsidRPr="001B0578">
        <w:rPr>
          <w:rFonts w:ascii="Times New Roman" w:hAnsi="Times New Roman" w:cs="Times New Roman"/>
          <w:b/>
          <w:bCs/>
          <w:sz w:val="24"/>
          <w:szCs w:val="24"/>
        </w:rPr>
        <w:t>R</w:t>
      </w:r>
      <w:r w:rsidR="00D5417C">
        <w:rPr>
          <w:rFonts w:ascii="Times New Roman" w:hAnsi="Times New Roman" w:cs="Times New Roman"/>
          <w:b/>
          <w:bCs/>
          <w:sz w:val="24"/>
          <w:szCs w:val="24"/>
        </w:rPr>
        <w:t>eferências</w:t>
      </w:r>
    </w:p>
    <w:p w14:paraId="3196BBBC" w14:textId="15D70735" w:rsidR="00336703" w:rsidRPr="00D5417C" w:rsidRDefault="00336703" w:rsidP="00A717A5">
      <w:pPr>
        <w:spacing w:line="360" w:lineRule="auto"/>
        <w:rPr>
          <w:rFonts w:ascii="Times New Roman" w:eastAsia="Times New Roman" w:hAnsi="Times New Roman" w:cs="Times New Roman"/>
          <w:sz w:val="24"/>
          <w:szCs w:val="24"/>
          <w:lang w:val="en-BR"/>
        </w:rPr>
      </w:pPr>
      <w:proofErr w:type="spellStart"/>
      <w:r w:rsidRPr="00336703">
        <w:rPr>
          <w:rFonts w:ascii="Times New Roman" w:hAnsi="Times New Roman" w:cs="Times New Roman"/>
          <w:color w:val="000000" w:themeColor="text1"/>
          <w:sz w:val="24"/>
          <w:szCs w:val="24"/>
          <w:lang w:val="pt-PT"/>
        </w:rPr>
        <w:t>Autor.a</w:t>
      </w:r>
      <w:proofErr w:type="spellEnd"/>
      <w:r>
        <w:rPr>
          <w:rFonts w:ascii="Times New Roman" w:hAnsi="Times New Roman" w:cs="Times New Roman"/>
          <w:color w:val="000000" w:themeColor="text1"/>
          <w:sz w:val="24"/>
          <w:szCs w:val="24"/>
          <w:lang w:val="pt-PT"/>
        </w:rPr>
        <w:t xml:space="preserve">. </w:t>
      </w:r>
      <w:r w:rsidR="00D5417C" w:rsidRPr="00336703">
        <w:rPr>
          <w:rFonts w:ascii="Times New Roman" w:hAnsi="Times New Roman" w:cs="Times New Roman"/>
          <w:color w:val="000000" w:themeColor="text1"/>
          <w:sz w:val="24"/>
          <w:szCs w:val="24"/>
          <w:lang w:val="pt-PT"/>
        </w:rPr>
        <w:t>(no</w:t>
      </w:r>
      <w:r w:rsidRPr="00336703">
        <w:rPr>
          <w:rFonts w:ascii="Times New Roman" w:hAnsi="Times New Roman" w:cs="Times New Roman"/>
          <w:color w:val="000000" w:themeColor="text1"/>
          <w:sz w:val="24"/>
          <w:szCs w:val="24"/>
          <w:lang w:val="pt-PT"/>
        </w:rPr>
        <w:t xml:space="preserve"> prelo). </w:t>
      </w:r>
      <w:r w:rsidR="00D5417C" w:rsidRPr="00D5417C">
        <w:rPr>
          <w:rFonts w:ascii="Times New Roman" w:eastAsia="Times New Roman" w:hAnsi="Times New Roman" w:cs="Times New Roman"/>
          <w:color w:val="333333"/>
          <w:sz w:val="24"/>
          <w:szCs w:val="24"/>
          <w:shd w:val="clear" w:color="auto" w:fill="FFFFFF"/>
          <w:lang w:val="en-BR"/>
        </w:rPr>
        <w:t>incluir referência após a avaliação por pares</w:t>
      </w:r>
    </w:p>
    <w:p w14:paraId="1F3E3913" w14:textId="77777777" w:rsidR="00D5417C" w:rsidRDefault="00336703" w:rsidP="00A717A5">
      <w:pPr>
        <w:autoSpaceDE w:val="0"/>
        <w:autoSpaceDN w:val="0"/>
        <w:adjustRightInd w:val="0"/>
        <w:spacing w:after="0" w:line="360" w:lineRule="auto"/>
        <w:jc w:val="both"/>
        <w:rPr>
          <w:rFonts w:ascii="Times New Roman" w:hAnsi="Times New Roman" w:cs="Times New Roman"/>
          <w:sz w:val="24"/>
          <w:szCs w:val="24"/>
        </w:rPr>
      </w:pPr>
      <w:proofErr w:type="spellStart"/>
      <w:r w:rsidRPr="00D5417C">
        <w:rPr>
          <w:rFonts w:ascii="Times New Roman" w:hAnsi="Times New Roman" w:cs="Times New Roman"/>
          <w:sz w:val="24"/>
          <w:szCs w:val="24"/>
        </w:rPr>
        <w:t>Autor.b</w:t>
      </w:r>
      <w:proofErr w:type="spellEnd"/>
      <w:r w:rsidRPr="00D5417C">
        <w:rPr>
          <w:rFonts w:ascii="Times New Roman" w:hAnsi="Times New Roman" w:cs="Times New Roman"/>
          <w:sz w:val="24"/>
          <w:szCs w:val="24"/>
        </w:rPr>
        <w:t>.</w:t>
      </w:r>
      <w:r w:rsidR="002F1EDD" w:rsidRPr="00D5417C">
        <w:rPr>
          <w:rFonts w:ascii="Times New Roman" w:hAnsi="Times New Roman" w:cs="Times New Roman"/>
          <w:sz w:val="24"/>
          <w:szCs w:val="24"/>
        </w:rPr>
        <w:t xml:space="preserve"> (2020). </w:t>
      </w:r>
      <w:r w:rsidR="00D5417C" w:rsidRPr="00D5417C">
        <w:rPr>
          <w:rFonts w:ascii="Times New Roman" w:eastAsia="Times New Roman" w:hAnsi="Times New Roman" w:cs="Times New Roman"/>
          <w:color w:val="333333"/>
          <w:sz w:val="24"/>
          <w:szCs w:val="24"/>
          <w:shd w:val="clear" w:color="auto" w:fill="FFFFFF"/>
          <w:lang w:val="en-BR"/>
        </w:rPr>
        <w:t>incluir referência após a avaliação por pares</w:t>
      </w:r>
      <w:r w:rsidR="00D5417C">
        <w:rPr>
          <w:rFonts w:ascii="Times New Roman" w:hAnsi="Times New Roman" w:cs="Times New Roman"/>
          <w:sz w:val="24"/>
          <w:szCs w:val="24"/>
        </w:rPr>
        <w:t xml:space="preserve"> </w:t>
      </w:r>
    </w:p>
    <w:p w14:paraId="70B3513F" w14:textId="77777777" w:rsidR="00D5417C" w:rsidRDefault="00336703" w:rsidP="00A717A5">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Autor.c</w:t>
      </w:r>
      <w:proofErr w:type="spellEnd"/>
      <w:r w:rsidR="002F1EDD">
        <w:rPr>
          <w:rFonts w:ascii="Times New Roman" w:hAnsi="Times New Roman" w:cs="Times New Roman"/>
          <w:sz w:val="24"/>
          <w:szCs w:val="24"/>
        </w:rPr>
        <w:t xml:space="preserve"> (2018). </w:t>
      </w:r>
      <w:r w:rsidR="00D5417C" w:rsidRPr="00D5417C">
        <w:rPr>
          <w:rFonts w:ascii="Times New Roman" w:eastAsia="Times New Roman" w:hAnsi="Times New Roman" w:cs="Times New Roman"/>
          <w:color w:val="333333"/>
          <w:sz w:val="24"/>
          <w:szCs w:val="24"/>
          <w:shd w:val="clear" w:color="auto" w:fill="FFFFFF"/>
          <w:lang w:val="en-BR"/>
        </w:rPr>
        <w:t>incluir referência após a avaliação por pares</w:t>
      </w:r>
      <w:r w:rsidR="00D5417C" w:rsidRPr="00B7029F">
        <w:rPr>
          <w:rFonts w:ascii="Times New Roman" w:hAnsi="Times New Roman" w:cs="Times New Roman"/>
          <w:sz w:val="24"/>
          <w:szCs w:val="24"/>
        </w:rPr>
        <w:t xml:space="preserve"> </w:t>
      </w:r>
    </w:p>
    <w:p w14:paraId="08B392EF" w14:textId="4D4F27B6" w:rsidR="00B21FBF" w:rsidRDefault="00B21FBF" w:rsidP="00A717A5">
      <w:pPr>
        <w:autoSpaceDE w:val="0"/>
        <w:autoSpaceDN w:val="0"/>
        <w:adjustRightInd w:val="0"/>
        <w:spacing w:after="0" w:line="360" w:lineRule="auto"/>
        <w:jc w:val="both"/>
        <w:rPr>
          <w:rFonts w:ascii="Times New Roman" w:hAnsi="Times New Roman" w:cs="Times New Roman"/>
          <w:sz w:val="24"/>
          <w:szCs w:val="24"/>
        </w:rPr>
      </w:pPr>
      <w:r w:rsidRPr="00B7029F">
        <w:rPr>
          <w:rFonts w:ascii="Times New Roman" w:hAnsi="Times New Roman" w:cs="Times New Roman"/>
          <w:sz w:val="24"/>
          <w:szCs w:val="24"/>
        </w:rPr>
        <w:t>A</w:t>
      </w:r>
      <w:r w:rsidR="00556DE2" w:rsidRPr="00B7029F">
        <w:rPr>
          <w:rFonts w:ascii="Times New Roman" w:hAnsi="Times New Roman" w:cs="Times New Roman"/>
          <w:sz w:val="24"/>
          <w:szCs w:val="24"/>
        </w:rPr>
        <w:t>rendt</w:t>
      </w:r>
      <w:r w:rsidRPr="00B7029F">
        <w:rPr>
          <w:rFonts w:ascii="Times New Roman" w:hAnsi="Times New Roman" w:cs="Times New Roman"/>
          <w:sz w:val="24"/>
          <w:szCs w:val="24"/>
        </w:rPr>
        <w:t>, H. (</w:t>
      </w:r>
      <w:r w:rsidR="001B0578" w:rsidRPr="00B7029F">
        <w:rPr>
          <w:rFonts w:ascii="Times New Roman" w:hAnsi="Times New Roman" w:cs="Times New Roman"/>
          <w:sz w:val="24"/>
          <w:szCs w:val="24"/>
        </w:rPr>
        <w:t xml:space="preserve">1958 / </w:t>
      </w:r>
      <w:r w:rsidRPr="00B7029F">
        <w:rPr>
          <w:rFonts w:ascii="Times New Roman" w:hAnsi="Times New Roman" w:cs="Times New Roman"/>
          <w:sz w:val="24"/>
          <w:szCs w:val="24"/>
        </w:rPr>
        <w:t>2007)</w:t>
      </w:r>
      <w:r w:rsidR="00556DE2" w:rsidRPr="00B7029F">
        <w:rPr>
          <w:rFonts w:ascii="Times New Roman" w:hAnsi="Times New Roman" w:cs="Times New Roman"/>
          <w:sz w:val="24"/>
          <w:szCs w:val="24"/>
        </w:rPr>
        <w:t xml:space="preserve">: </w:t>
      </w:r>
      <w:r w:rsidRPr="00B7029F">
        <w:rPr>
          <w:rFonts w:ascii="Times New Roman" w:hAnsi="Times New Roman" w:cs="Times New Roman"/>
          <w:sz w:val="24"/>
          <w:szCs w:val="24"/>
        </w:rPr>
        <w:t xml:space="preserve"> </w:t>
      </w:r>
      <w:r w:rsidRPr="00B7029F">
        <w:rPr>
          <w:rFonts w:ascii="Times New Roman" w:hAnsi="Times New Roman" w:cs="Times New Roman"/>
          <w:i/>
          <w:iCs/>
          <w:sz w:val="24"/>
          <w:szCs w:val="24"/>
        </w:rPr>
        <w:t>A condição humana</w:t>
      </w:r>
      <w:r w:rsidRPr="00B7029F">
        <w:rPr>
          <w:rFonts w:ascii="Times New Roman" w:hAnsi="Times New Roman" w:cs="Times New Roman"/>
          <w:sz w:val="24"/>
          <w:szCs w:val="24"/>
        </w:rPr>
        <w:t xml:space="preserve">. Rio de Janeiro: Forense Universitária. </w:t>
      </w:r>
    </w:p>
    <w:p w14:paraId="390403D7" w14:textId="7B6A18D9" w:rsidR="00043A41" w:rsidRPr="00B7029F" w:rsidRDefault="00043A41"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FE07F4">
        <w:rPr>
          <w:rFonts w:ascii="Times New Roman" w:hAnsi="Times New Roman" w:cs="Times New Roman"/>
          <w:sz w:val="24"/>
          <w:szCs w:val="24"/>
          <w:lang w:val="en-GB"/>
        </w:rPr>
        <w:t>A</w:t>
      </w:r>
      <w:r w:rsidR="00D5417C">
        <w:rPr>
          <w:rFonts w:ascii="Times New Roman" w:hAnsi="Times New Roman" w:cs="Times New Roman"/>
          <w:sz w:val="24"/>
          <w:szCs w:val="24"/>
          <w:lang w:val="en-GB"/>
        </w:rPr>
        <w:t>rendt</w:t>
      </w:r>
      <w:r w:rsidRPr="00FE07F4">
        <w:rPr>
          <w:rFonts w:ascii="Times New Roman" w:hAnsi="Times New Roman" w:cs="Times New Roman"/>
          <w:sz w:val="24"/>
          <w:szCs w:val="24"/>
          <w:lang w:val="en-GB"/>
        </w:rPr>
        <w:t xml:space="preserve">, H. (1993). </w:t>
      </w:r>
      <w:r w:rsidRPr="00AB01E8">
        <w:rPr>
          <w:rFonts w:ascii="Times New Roman" w:hAnsi="Times New Roman" w:cs="Times New Roman"/>
          <w:sz w:val="24"/>
          <w:szCs w:val="24"/>
          <w:lang w:val="en-GB"/>
        </w:rPr>
        <w:t xml:space="preserve">The crisis in education. </w:t>
      </w:r>
      <w:r w:rsidRPr="00AB01E8">
        <w:rPr>
          <w:rFonts w:ascii="Times New Roman" w:hAnsi="Times New Roman" w:cs="Times New Roman"/>
          <w:i/>
          <w:iCs/>
          <w:sz w:val="24"/>
          <w:szCs w:val="24"/>
          <w:lang w:val="en-GB"/>
        </w:rPr>
        <w:t>B</w:t>
      </w:r>
      <w:r>
        <w:rPr>
          <w:rFonts w:ascii="Times New Roman" w:hAnsi="Times New Roman" w:cs="Times New Roman"/>
          <w:i/>
          <w:iCs/>
          <w:sz w:val="24"/>
          <w:szCs w:val="24"/>
          <w:lang w:val="en-GB"/>
        </w:rPr>
        <w:t>etween Past and Future: Eight Exercises</w:t>
      </w:r>
      <w:r>
        <w:rPr>
          <w:rFonts w:ascii="Times New Roman" w:hAnsi="Times New Roman" w:cs="Times New Roman"/>
          <w:sz w:val="24"/>
          <w:szCs w:val="24"/>
          <w:lang w:val="en-GB"/>
        </w:rPr>
        <w:t xml:space="preserve">.  </w:t>
      </w:r>
      <w:r w:rsidRPr="00AB01E8">
        <w:rPr>
          <w:rFonts w:ascii="Times New Roman" w:hAnsi="Times New Roman" w:cs="Times New Roman"/>
          <w:sz w:val="24"/>
          <w:szCs w:val="24"/>
        </w:rPr>
        <w:t>New York: Viking Press. 173-196.  (Trabalho o</w:t>
      </w:r>
      <w:r>
        <w:rPr>
          <w:rFonts w:ascii="Times New Roman" w:hAnsi="Times New Roman" w:cs="Times New Roman"/>
          <w:sz w:val="24"/>
          <w:szCs w:val="24"/>
        </w:rPr>
        <w:t>riginal publicado em 1954).</w:t>
      </w:r>
    </w:p>
    <w:p w14:paraId="6C189A96" w14:textId="390DF804" w:rsidR="00B21FBF" w:rsidRPr="00B7029F" w:rsidRDefault="00512E24"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B</w:t>
      </w:r>
      <w:r w:rsidR="001E1632" w:rsidRPr="00B7029F">
        <w:rPr>
          <w:rFonts w:ascii="Times New Roman" w:hAnsi="Times New Roman" w:cs="Times New Roman"/>
          <w:sz w:val="24"/>
          <w:szCs w:val="24"/>
        </w:rPr>
        <w:t>aquero</w:t>
      </w:r>
      <w:r w:rsidR="00B21FBF" w:rsidRPr="00B7029F">
        <w:rPr>
          <w:rFonts w:ascii="Times New Roman" w:hAnsi="Times New Roman" w:cs="Times New Roman"/>
          <w:sz w:val="24"/>
          <w:szCs w:val="24"/>
        </w:rPr>
        <w:t>, R</w:t>
      </w:r>
      <w:r w:rsidR="001B0578"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B</w:t>
      </w:r>
      <w:r w:rsidR="001E1632" w:rsidRPr="00B7029F">
        <w:rPr>
          <w:rFonts w:ascii="Times New Roman" w:hAnsi="Times New Roman" w:cs="Times New Roman"/>
          <w:sz w:val="24"/>
          <w:szCs w:val="24"/>
        </w:rPr>
        <w:t>aquero</w:t>
      </w:r>
      <w:r w:rsidR="00B21FBF" w:rsidRPr="00B7029F">
        <w:rPr>
          <w:rFonts w:ascii="Times New Roman" w:hAnsi="Times New Roman" w:cs="Times New Roman"/>
          <w:sz w:val="24"/>
          <w:szCs w:val="24"/>
        </w:rPr>
        <w:t xml:space="preserve">, M. (2007). Educando para a democracia: valores democráticos partilhados por jovens porto-alegrenses. </w:t>
      </w:r>
      <w:r w:rsidR="00B21FBF" w:rsidRPr="00B7029F">
        <w:rPr>
          <w:rFonts w:ascii="Times New Roman" w:hAnsi="Times New Roman" w:cs="Times New Roman"/>
          <w:i/>
          <w:iCs/>
          <w:sz w:val="24"/>
          <w:szCs w:val="24"/>
        </w:rPr>
        <w:t>Ciências Sociais em perspectiva</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6</w:t>
      </w:r>
      <w:r w:rsidR="00B21FBF" w:rsidRPr="00B7029F">
        <w:rPr>
          <w:rFonts w:ascii="Times New Roman" w:hAnsi="Times New Roman" w:cs="Times New Roman"/>
          <w:sz w:val="24"/>
          <w:szCs w:val="24"/>
        </w:rPr>
        <w:t>(11), 139-153.</w:t>
      </w:r>
      <w:r w:rsidR="001B0578" w:rsidRPr="00B7029F">
        <w:rPr>
          <w:rFonts w:ascii="Times New Roman" w:hAnsi="Times New Roman" w:cs="Times New Roman"/>
          <w:sz w:val="24"/>
          <w:szCs w:val="24"/>
        </w:rPr>
        <w:t xml:space="preserve"> DOI inexistente.</w:t>
      </w:r>
    </w:p>
    <w:p w14:paraId="06EF6AD1" w14:textId="48BF9D4A" w:rsidR="00B21FBF" w:rsidRPr="00442BC7"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442BC7">
        <w:rPr>
          <w:rFonts w:ascii="Times New Roman" w:hAnsi="Times New Roman" w:cs="Times New Roman"/>
          <w:sz w:val="24"/>
          <w:szCs w:val="24"/>
        </w:rPr>
        <w:t>Becker</w:t>
      </w:r>
      <w:r w:rsidR="00B21FBF" w:rsidRPr="00442BC7">
        <w:rPr>
          <w:rFonts w:ascii="Times New Roman" w:hAnsi="Times New Roman" w:cs="Times New Roman"/>
          <w:sz w:val="24"/>
          <w:szCs w:val="24"/>
        </w:rPr>
        <w:t>, P</w:t>
      </w:r>
      <w:r w:rsidR="001B0578" w:rsidRPr="00442BC7">
        <w:rPr>
          <w:rFonts w:ascii="Times New Roman" w:hAnsi="Times New Roman" w:cs="Times New Roman"/>
          <w:sz w:val="24"/>
          <w:szCs w:val="24"/>
        </w:rPr>
        <w:t>., Raveloson</w:t>
      </w:r>
      <w:r w:rsidR="00B21FBF" w:rsidRPr="00442BC7">
        <w:rPr>
          <w:rFonts w:ascii="Times New Roman" w:hAnsi="Times New Roman" w:cs="Times New Roman"/>
          <w:sz w:val="24"/>
          <w:szCs w:val="24"/>
        </w:rPr>
        <w:t xml:space="preserve">, J. A. A. (2011). </w:t>
      </w:r>
      <w:r w:rsidR="00B21FBF" w:rsidRPr="00B7029F">
        <w:rPr>
          <w:rFonts w:ascii="Times New Roman" w:hAnsi="Times New Roman" w:cs="Times New Roman"/>
          <w:i/>
          <w:iCs/>
          <w:sz w:val="24"/>
          <w:szCs w:val="24"/>
        </w:rPr>
        <w:t>O que é democracia?</w:t>
      </w:r>
      <w:r w:rsidR="00B21FBF" w:rsidRPr="00B7029F">
        <w:rPr>
          <w:rFonts w:ascii="Times New Roman" w:hAnsi="Times New Roman" w:cs="Times New Roman"/>
          <w:sz w:val="24"/>
          <w:szCs w:val="24"/>
        </w:rPr>
        <w:t xml:space="preserve"> Luanda: Fundação Friedrich Ebert.</w:t>
      </w:r>
      <w:r w:rsidR="001B0578" w:rsidRPr="00B7029F">
        <w:rPr>
          <w:rFonts w:ascii="Times New Roman" w:hAnsi="Times New Roman" w:cs="Times New Roman"/>
          <w:sz w:val="24"/>
          <w:szCs w:val="24"/>
        </w:rPr>
        <w:t xml:space="preserve"> </w:t>
      </w:r>
      <w:r w:rsidR="001B0578" w:rsidRPr="00442BC7">
        <w:rPr>
          <w:rFonts w:ascii="Times New Roman" w:hAnsi="Times New Roman" w:cs="Times New Roman"/>
          <w:sz w:val="24"/>
          <w:szCs w:val="24"/>
          <w:lang w:val="en-US"/>
        </w:rPr>
        <w:t>DOI inexistente.</w:t>
      </w:r>
    </w:p>
    <w:p w14:paraId="29E181B5" w14:textId="270EE3D4" w:rsidR="00B21FBF" w:rsidRPr="00D5417C" w:rsidRDefault="00512E24" w:rsidP="00A717A5">
      <w:pPr>
        <w:spacing w:line="360" w:lineRule="auto"/>
        <w:ind w:left="709" w:hanging="709"/>
        <w:jc w:val="both"/>
        <w:rPr>
          <w:rFonts w:ascii="Times New Roman" w:eastAsia="Times New Roman" w:hAnsi="Times New Roman" w:cs="Times New Roman"/>
          <w:sz w:val="24"/>
          <w:szCs w:val="24"/>
          <w:lang w:val="en-US"/>
        </w:rPr>
      </w:pPr>
      <w:r w:rsidRPr="00B7029F">
        <w:rPr>
          <w:rFonts w:ascii="Times New Roman" w:hAnsi="Times New Roman" w:cs="Times New Roman"/>
          <w:sz w:val="24"/>
          <w:szCs w:val="24"/>
          <w:lang w:val="en-US"/>
        </w:rPr>
        <w:t>B</w:t>
      </w:r>
      <w:r w:rsidR="001E1632" w:rsidRPr="00B7029F">
        <w:rPr>
          <w:rFonts w:ascii="Times New Roman" w:hAnsi="Times New Roman" w:cs="Times New Roman"/>
          <w:sz w:val="24"/>
          <w:szCs w:val="24"/>
          <w:lang w:val="en-US"/>
        </w:rPr>
        <w:t>raun</w:t>
      </w:r>
      <w:r w:rsidR="00B21FBF" w:rsidRPr="00B7029F">
        <w:rPr>
          <w:rFonts w:ascii="Times New Roman" w:hAnsi="Times New Roman" w:cs="Times New Roman"/>
          <w:sz w:val="24"/>
          <w:szCs w:val="24"/>
          <w:lang w:val="en-US"/>
        </w:rPr>
        <w:t>, V.</w:t>
      </w:r>
      <w:r w:rsidRPr="00B7029F">
        <w:rPr>
          <w:rFonts w:ascii="Times New Roman" w:hAnsi="Times New Roman" w:cs="Times New Roman"/>
          <w:sz w:val="24"/>
          <w:szCs w:val="24"/>
          <w:lang w:val="en-US"/>
        </w:rPr>
        <w:t>;</w:t>
      </w:r>
      <w:r w:rsidR="00B21FBF" w:rsidRPr="00B7029F">
        <w:rPr>
          <w:rFonts w:ascii="Times New Roman" w:hAnsi="Times New Roman" w:cs="Times New Roman"/>
          <w:sz w:val="24"/>
          <w:szCs w:val="24"/>
          <w:lang w:val="en-US"/>
        </w:rPr>
        <w:t xml:space="preserve"> </w:t>
      </w:r>
      <w:r w:rsidR="001E1632" w:rsidRPr="00B7029F">
        <w:rPr>
          <w:rFonts w:ascii="Times New Roman" w:hAnsi="Times New Roman" w:cs="Times New Roman"/>
          <w:sz w:val="24"/>
          <w:szCs w:val="24"/>
          <w:lang w:val="en-US"/>
        </w:rPr>
        <w:t>Clarke</w:t>
      </w:r>
      <w:r w:rsidR="00B21FBF" w:rsidRPr="00B7029F">
        <w:rPr>
          <w:rFonts w:ascii="Times New Roman" w:hAnsi="Times New Roman" w:cs="Times New Roman"/>
          <w:sz w:val="24"/>
          <w:szCs w:val="24"/>
          <w:lang w:val="en-US"/>
        </w:rPr>
        <w:t xml:space="preserve">, V. (2006b). Using thematic analysis in psychology. </w:t>
      </w:r>
      <w:r w:rsidR="00B21FBF" w:rsidRPr="00B7029F">
        <w:rPr>
          <w:rFonts w:ascii="Times New Roman" w:hAnsi="Times New Roman" w:cs="Times New Roman"/>
          <w:i/>
          <w:iCs/>
          <w:sz w:val="24"/>
          <w:szCs w:val="24"/>
          <w:lang w:val="en-US"/>
        </w:rPr>
        <w:t>Qualitative research in psychology</w:t>
      </w:r>
      <w:r w:rsidR="00B21FBF" w:rsidRPr="00B7029F">
        <w:rPr>
          <w:rFonts w:ascii="Times New Roman" w:hAnsi="Times New Roman" w:cs="Times New Roman"/>
          <w:sz w:val="24"/>
          <w:szCs w:val="24"/>
          <w:lang w:val="en-US"/>
        </w:rPr>
        <w:t xml:space="preserve">, </w:t>
      </w:r>
      <w:r w:rsidR="00B21FBF" w:rsidRPr="00B7029F">
        <w:rPr>
          <w:rFonts w:ascii="Times New Roman" w:hAnsi="Times New Roman" w:cs="Times New Roman"/>
          <w:i/>
          <w:iCs/>
          <w:sz w:val="24"/>
          <w:szCs w:val="24"/>
          <w:lang w:val="en-US"/>
        </w:rPr>
        <w:t>3</w:t>
      </w:r>
      <w:r w:rsidR="00B21FBF" w:rsidRPr="00B7029F">
        <w:rPr>
          <w:rFonts w:ascii="Times New Roman" w:hAnsi="Times New Roman" w:cs="Times New Roman"/>
          <w:sz w:val="24"/>
          <w:szCs w:val="24"/>
          <w:lang w:val="en-US"/>
        </w:rPr>
        <w:t>(2), 77-101.</w:t>
      </w:r>
      <w:r w:rsidR="001B0578" w:rsidRPr="00B7029F">
        <w:rPr>
          <w:rFonts w:ascii="Times New Roman" w:hAnsi="Times New Roman" w:cs="Times New Roman"/>
          <w:sz w:val="24"/>
          <w:szCs w:val="24"/>
          <w:lang w:val="en-US"/>
        </w:rPr>
        <w:t xml:space="preserve"> DOI: </w:t>
      </w:r>
      <w:hyperlink r:id="rId11" w:history="1">
        <w:r w:rsidR="001B0578" w:rsidRPr="00D5417C">
          <w:rPr>
            <w:rStyle w:val="Hyperlink"/>
            <w:rFonts w:ascii="Times New Roman" w:eastAsia="Times New Roman" w:hAnsi="Times New Roman" w:cs="Times New Roman"/>
            <w:sz w:val="24"/>
            <w:szCs w:val="24"/>
            <w:lang w:val="en-US"/>
          </w:rPr>
          <w:t>https://doi.org/10.1191/1478088706qp063oa</w:t>
        </w:r>
      </w:hyperlink>
    </w:p>
    <w:p w14:paraId="4B39D5EB" w14:textId="7F7D62F5" w:rsidR="00B21FBF" w:rsidRPr="00B7029F" w:rsidRDefault="00512E24"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lang w:val="en-US"/>
        </w:rPr>
        <w:t>B</w:t>
      </w:r>
      <w:r w:rsidR="001E1632" w:rsidRPr="00B7029F">
        <w:rPr>
          <w:rFonts w:ascii="Times New Roman" w:hAnsi="Times New Roman" w:cs="Times New Roman"/>
          <w:sz w:val="24"/>
          <w:szCs w:val="24"/>
          <w:lang w:val="en-US"/>
        </w:rPr>
        <w:t>raun</w:t>
      </w:r>
      <w:r w:rsidR="00B21FBF" w:rsidRPr="00B7029F">
        <w:rPr>
          <w:rFonts w:ascii="Times New Roman" w:hAnsi="Times New Roman" w:cs="Times New Roman"/>
          <w:sz w:val="24"/>
          <w:szCs w:val="24"/>
          <w:lang w:val="en-US"/>
        </w:rPr>
        <w:t>, V.</w:t>
      </w:r>
      <w:r w:rsidRPr="00B7029F">
        <w:rPr>
          <w:rFonts w:ascii="Times New Roman" w:hAnsi="Times New Roman" w:cs="Times New Roman"/>
          <w:sz w:val="24"/>
          <w:szCs w:val="24"/>
          <w:lang w:val="en-US"/>
        </w:rPr>
        <w:t>;</w:t>
      </w:r>
      <w:r w:rsidR="00B21FBF" w:rsidRPr="00B7029F">
        <w:rPr>
          <w:rFonts w:ascii="Times New Roman" w:hAnsi="Times New Roman" w:cs="Times New Roman"/>
          <w:sz w:val="24"/>
          <w:szCs w:val="24"/>
          <w:lang w:val="en-US"/>
        </w:rPr>
        <w:t xml:space="preserve"> </w:t>
      </w:r>
      <w:r w:rsidR="001E1632" w:rsidRPr="00B7029F">
        <w:rPr>
          <w:rFonts w:ascii="Times New Roman" w:hAnsi="Times New Roman" w:cs="Times New Roman"/>
          <w:sz w:val="24"/>
          <w:szCs w:val="24"/>
          <w:lang w:val="en-US"/>
        </w:rPr>
        <w:t>Clarke</w:t>
      </w:r>
      <w:r w:rsidR="00B21FBF" w:rsidRPr="00B7029F">
        <w:rPr>
          <w:rFonts w:ascii="Times New Roman" w:hAnsi="Times New Roman" w:cs="Times New Roman"/>
          <w:sz w:val="24"/>
          <w:szCs w:val="24"/>
          <w:lang w:val="en-US"/>
        </w:rPr>
        <w:t xml:space="preserve">, V. (2006a) About thematic analysis. </w:t>
      </w:r>
      <w:r w:rsidR="00B21FBF" w:rsidRPr="00B7029F">
        <w:rPr>
          <w:rFonts w:ascii="Times New Roman" w:hAnsi="Times New Roman" w:cs="Times New Roman"/>
          <w:sz w:val="24"/>
          <w:szCs w:val="24"/>
        </w:rPr>
        <w:t xml:space="preserve">Recuperado em 9 de abril de 2018, de https://www.psych.auckland.ac.nz/en/about/our-research/research-groups/thematic-analysis.html </w:t>
      </w:r>
    </w:p>
    <w:p w14:paraId="04D0780F" w14:textId="0223846E" w:rsidR="00B21FBF" w:rsidRPr="00B7029F" w:rsidRDefault="001E1632" w:rsidP="00A717A5">
      <w:pPr>
        <w:shd w:val="clear" w:color="auto" w:fill="FFFFFF"/>
        <w:spacing w:line="360" w:lineRule="auto"/>
        <w:ind w:left="709" w:hanging="709"/>
        <w:jc w:val="both"/>
        <w:outlineLvl w:val="3"/>
        <w:rPr>
          <w:rFonts w:ascii="Times New Roman" w:eastAsia="Times New Roman" w:hAnsi="Times New Roman" w:cs="Times New Roman"/>
          <w:color w:val="800000"/>
          <w:sz w:val="24"/>
          <w:szCs w:val="24"/>
        </w:rPr>
      </w:pPr>
      <w:r w:rsidRPr="00B7029F">
        <w:rPr>
          <w:rFonts w:ascii="Times New Roman" w:hAnsi="Times New Roman" w:cs="Times New Roman"/>
          <w:sz w:val="24"/>
          <w:szCs w:val="24"/>
        </w:rPr>
        <w:t>Carvalho</w:t>
      </w:r>
      <w:r w:rsidR="00512E24" w:rsidRPr="00B7029F">
        <w:rPr>
          <w:rFonts w:ascii="Times New Roman" w:hAnsi="Times New Roman" w:cs="Times New Roman"/>
          <w:sz w:val="24"/>
          <w:szCs w:val="24"/>
        </w:rPr>
        <w:t>, J.S.F.</w:t>
      </w:r>
      <w:r w:rsidR="00B21FBF" w:rsidRPr="00B7029F">
        <w:rPr>
          <w:rFonts w:ascii="Times New Roman" w:hAnsi="Times New Roman" w:cs="Times New Roman"/>
          <w:sz w:val="24"/>
          <w:szCs w:val="24"/>
        </w:rPr>
        <w:t xml:space="preserve"> (2014). Política e educação em Hannah Arendt: distinções, relações e tensões. </w:t>
      </w:r>
      <w:proofErr w:type="spellStart"/>
      <w:r w:rsidR="00B21FBF" w:rsidRPr="00B7029F">
        <w:rPr>
          <w:rFonts w:ascii="Times New Roman" w:hAnsi="Times New Roman" w:cs="Times New Roman"/>
          <w:i/>
          <w:iCs/>
          <w:sz w:val="24"/>
          <w:szCs w:val="24"/>
        </w:rPr>
        <w:t>Educ.Soc</w:t>
      </w:r>
      <w:proofErr w:type="spellEnd"/>
      <w:r w:rsidR="00B21FBF" w:rsidRPr="00B7029F">
        <w:rPr>
          <w:rFonts w:ascii="Times New Roman" w:hAnsi="Times New Roman" w:cs="Times New Roman"/>
          <w:sz w:val="24"/>
          <w:szCs w:val="24"/>
        </w:rPr>
        <w:t>., 35(128), 629-982.</w:t>
      </w:r>
      <w:r w:rsidR="001B0578" w:rsidRPr="00B7029F">
        <w:rPr>
          <w:rFonts w:ascii="Times New Roman" w:hAnsi="Times New Roman" w:cs="Times New Roman"/>
          <w:sz w:val="24"/>
          <w:szCs w:val="24"/>
        </w:rPr>
        <w:t xml:space="preserve"> DOI</w:t>
      </w:r>
      <w:r w:rsidR="00280979" w:rsidRPr="00B7029F">
        <w:rPr>
          <w:rFonts w:ascii="Times New Roman" w:hAnsi="Times New Roman" w:cs="Times New Roman"/>
          <w:sz w:val="24"/>
          <w:szCs w:val="24"/>
        </w:rPr>
        <w:t xml:space="preserve">   </w:t>
      </w:r>
      <w:hyperlink r:id="rId12" w:history="1">
        <w:r w:rsidR="00280979" w:rsidRPr="004A2662">
          <w:rPr>
            <w:rFonts w:ascii="Times New Roman" w:eastAsia="Times New Roman" w:hAnsi="Times New Roman" w:cs="Times New Roman"/>
            <w:color w:val="0000FF"/>
            <w:sz w:val="24"/>
            <w:szCs w:val="24"/>
            <w:u w:val="single"/>
          </w:rPr>
          <w:t>https://doi.org/10.1590/ES0101-73302014122568</w:t>
        </w:r>
      </w:hyperlink>
      <w:r w:rsidR="00280979" w:rsidRPr="004A2662">
        <w:rPr>
          <w:rFonts w:ascii="Times New Roman" w:eastAsia="Times New Roman" w:hAnsi="Times New Roman" w:cs="Times New Roman"/>
          <w:color w:val="800000"/>
          <w:sz w:val="24"/>
          <w:szCs w:val="24"/>
        </w:rPr>
        <w:t> </w:t>
      </w:r>
    </w:p>
    <w:p w14:paraId="4C9A8933" w14:textId="4D7CBEE6"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César</w:t>
      </w:r>
      <w:r w:rsidR="00B21FBF" w:rsidRPr="00B7029F">
        <w:rPr>
          <w:rFonts w:ascii="Times New Roman" w:hAnsi="Times New Roman" w:cs="Times New Roman"/>
          <w:sz w:val="24"/>
          <w:szCs w:val="24"/>
        </w:rPr>
        <w:t>, M. R. A.</w:t>
      </w:r>
      <w:r w:rsidR="00512E24"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Duarte</w:t>
      </w:r>
      <w:r w:rsidR="00B21FBF" w:rsidRPr="00B7029F">
        <w:rPr>
          <w:rFonts w:ascii="Times New Roman" w:hAnsi="Times New Roman" w:cs="Times New Roman"/>
          <w:sz w:val="24"/>
          <w:szCs w:val="24"/>
        </w:rPr>
        <w:t xml:space="preserve">, A. (2010). Hannah Arendt: pensar a crise da educação no mundo contemporâneo. </w:t>
      </w:r>
      <w:r w:rsidR="00B21FBF" w:rsidRPr="00B7029F">
        <w:rPr>
          <w:rFonts w:ascii="Times New Roman" w:hAnsi="Times New Roman" w:cs="Times New Roman"/>
          <w:i/>
          <w:iCs/>
          <w:sz w:val="24"/>
          <w:szCs w:val="24"/>
        </w:rPr>
        <w:t>Educação e pesquisa</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36</w:t>
      </w:r>
      <w:r w:rsidR="00B21FBF" w:rsidRPr="00B7029F">
        <w:rPr>
          <w:rFonts w:ascii="Times New Roman" w:hAnsi="Times New Roman" w:cs="Times New Roman"/>
          <w:sz w:val="24"/>
          <w:szCs w:val="24"/>
        </w:rPr>
        <w:t>(3), 823-837.</w:t>
      </w:r>
      <w:r w:rsidR="00280979" w:rsidRPr="00B7029F">
        <w:rPr>
          <w:rFonts w:ascii="Times New Roman" w:hAnsi="Times New Roman" w:cs="Times New Roman"/>
          <w:sz w:val="24"/>
          <w:szCs w:val="24"/>
        </w:rPr>
        <w:t xml:space="preserve"> DOI inexistente.</w:t>
      </w:r>
    </w:p>
    <w:p w14:paraId="5F8E5ABE" w14:textId="7DBF55DF"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Correia</w:t>
      </w:r>
      <w:r w:rsidR="00B21FBF" w:rsidRPr="00B7029F">
        <w:rPr>
          <w:rFonts w:ascii="Times New Roman" w:hAnsi="Times New Roman" w:cs="Times New Roman"/>
          <w:sz w:val="24"/>
          <w:szCs w:val="24"/>
        </w:rPr>
        <w:t xml:space="preserve">, W. F. (2007). A educação moral e cívica do regime militar brasileiro, 1964-1985: a filosofia do controle e o controle da filosofia. </w:t>
      </w:r>
      <w:proofErr w:type="spellStart"/>
      <w:r w:rsidR="00B21FBF" w:rsidRPr="00B7029F">
        <w:rPr>
          <w:rFonts w:ascii="Times New Roman" w:hAnsi="Times New Roman" w:cs="Times New Roman"/>
          <w:i/>
          <w:iCs/>
          <w:sz w:val="24"/>
          <w:szCs w:val="24"/>
        </w:rPr>
        <w:t>Ecco</w:t>
      </w:r>
      <w:proofErr w:type="spellEnd"/>
      <w:r w:rsidR="00B21FBF" w:rsidRPr="00B7029F">
        <w:rPr>
          <w:rFonts w:ascii="Times New Roman" w:hAnsi="Times New Roman" w:cs="Times New Roman"/>
          <w:i/>
          <w:iCs/>
          <w:sz w:val="24"/>
          <w:szCs w:val="24"/>
        </w:rPr>
        <w:t>:</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revista científica</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9</w:t>
      </w:r>
      <w:r w:rsidR="00B21FBF" w:rsidRPr="00B7029F">
        <w:rPr>
          <w:rFonts w:ascii="Times New Roman" w:hAnsi="Times New Roman" w:cs="Times New Roman"/>
          <w:sz w:val="24"/>
          <w:szCs w:val="24"/>
        </w:rPr>
        <w:t>(2), 489-500.</w:t>
      </w:r>
      <w:r w:rsidR="00280979" w:rsidRPr="00B7029F">
        <w:rPr>
          <w:rFonts w:ascii="Times New Roman" w:hAnsi="Times New Roman" w:cs="Times New Roman"/>
          <w:sz w:val="24"/>
          <w:szCs w:val="24"/>
        </w:rPr>
        <w:t xml:space="preserve"> DOI inexistente.</w:t>
      </w:r>
    </w:p>
    <w:p w14:paraId="733C1678" w14:textId="6E510895" w:rsidR="00B21FBF" w:rsidRPr="00B7029F" w:rsidRDefault="00512E24"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lastRenderedPageBreak/>
        <w:t>D</w:t>
      </w:r>
      <w:r w:rsidR="001E1632" w:rsidRPr="00B7029F">
        <w:rPr>
          <w:rFonts w:ascii="Times New Roman" w:hAnsi="Times New Roman" w:cs="Times New Roman"/>
          <w:sz w:val="24"/>
          <w:szCs w:val="24"/>
        </w:rPr>
        <w:t>ias</w:t>
      </w:r>
      <w:r w:rsidR="00B21FBF" w:rsidRPr="00B7029F">
        <w:rPr>
          <w:rFonts w:ascii="Times New Roman" w:hAnsi="Times New Roman" w:cs="Times New Roman"/>
          <w:sz w:val="24"/>
          <w:szCs w:val="24"/>
        </w:rPr>
        <w:t>, T. S.</w:t>
      </w:r>
      <w:r w:rsidRPr="00B7029F">
        <w:rPr>
          <w:rFonts w:ascii="Times New Roman" w:hAnsi="Times New Roman" w:cs="Times New Roman"/>
          <w:sz w:val="24"/>
          <w:szCs w:val="24"/>
        </w:rPr>
        <w:t xml:space="preserve">; </w:t>
      </w:r>
      <w:r w:rsidR="001E1632" w:rsidRPr="00B7029F">
        <w:rPr>
          <w:rFonts w:ascii="Times New Roman" w:hAnsi="Times New Roman" w:cs="Times New Roman"/>
          <w:sz w:val="24"/>
          <w:szCs w:val="24"/>
        </w:rPr>
        <w:t>Menezes</w:t>
      </w:r>
      <w:r w:rsidR="00B21FBF" w:rsidRPr="00B7029F">
        <w:rPr>
          <w:rFonts w:ascii="Times New Roman" w:hAnsi="Times New Roman" w:cs="Times New Roman"/>
          <w:sz w:val="24"/>
          <w:szCs w:val="24"/>
        </w:rPr>
        <w:t xml:space="preserve">, I. (2009). O desenvolvimento do pensamento político em crianças de pré-escolar e ensino básico numa triangulação de referencias: criança, família e escola. In </w:t>
      </w:r>
      <w:r w:rsidR="00B21FBF" w:rsidRPr="00B7029F">
        <w:rPr>
          <w:rFonts w:ascii="Times New Roman" w:hAnsi="Times New Roman" w:cs="Times New Roman"/>
          <w:i/>
          <w:iCs/>
          <w:sz w:val="24"/>
          <w:szCs w:val="24"/>
        </w:rPr>
        <w:t>Anais do</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 xml:space="preserve">X congresso internacional galego-português de psicopedagogia: programa, resumos e </w:t>
      </w:r>
      <w:proofErr w:type="spellStart"/>
      <w:r w:rsidR="00B21FBF" w:rsidRPr="00B7029F">
        <w:rPr>
          <w:rFonts w:ascii="Times New Roman" w:hAnsi="Times New Roman" w:cs="Times New Roman"/>
          <w:i/>
          <w:iCs/>
          <w:sz w:val="24"/>
          <w:szCs w:val="24"/>
        </w:rPr>
        <w:t>actas</w:t>
      </w:r>
      <w:proofErr w:type="spellEnd"/>
      <w:r w:rsidR="00B21FBF" w:rsidRPr="00B7029F">
        <w:rPr>
          <w:rFonts w:ascii="Times New Roman" w:hAnsi="Times New Roman" w:cs="Times New Roman"/>
          <w:sz w:val="24"/>
          <w:szCs w:val="24"/>
        </w:rPr>
        <w:t>. Braga: Universidade do Minho</w:t>
      </w:r>
      <w:r w:rsidR="00280979" w:rsidRPr="00B7029F">
        <w:rPr>
          <w:rFonts w:ascii="Times New Roman" w:hAnsi="Times New Roman" w:cs="Times New Roman"/>
          <w:sz w:val="24"/>
          <w:szCs w:val="24"/>
        </w:rPr>
        <w:t xml:space="preserve">. DOI inexistente. </w:t>
      </w:r>
    </w:p>
    <w:p w14:paraId="6336E590" w14:textId="236A5C81"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Freire</w:t>
      </w:r>
      <w:r w:rsidR="00B21FBF" w:rsidRPr="00B7029F">
        <w:rPr>
          <w:rFonts w:ascii="Times New Roman" w:hAnsi="Times New Roman" w:cs="Times New Roman"/>
          <w:sz w:val="24"/>
          <w:szCs w:val="24"/>
        </w:rPr>
        <w:t xml:space="preserve">, P. (1979). O processo da alfabetização política: uma introdução. In P. Freire, </w:t>
      </w:r>
      <w:r w:rsidR="00B21FBF" w:rsidRPr="00B7029F">
        <w:rPr>
          <w:rFonts w:ascii="Times New Roman" w:hAnsi="Times New Roman" w:cs="Times New Roman"/>
          <w:i/>
          <w:iCs/>
          <w:sz w:val="24"/>
          <w:szCs w:val="24"/>
        </w:rPr>
        <w:t>Ação cultural para a liberdade</w:t>
      </w:r>
      <w:r w:rsidR="00B21FBF" w:rsidRPr="00B7029F">
        <w:rPr>
          <w:rFonts w:ascii="Times New Roman" w:hAnsi="Times New Roman" w:cs="Times New Roman"/>
          <w:sz w:val="24"/>
          <w:szCs w:val="24"/>
        </w:rPr>
        <w:t xml:space="preserve"> (pp. 19-29)</w:t>
      </w:r>
      <w:r w:rsidR="00B21FBF" w:rsidRPr="00B7029F">
        <w:rPr>
          <w:rFonts w:ascii="Times New Roman" w:hAnsi="Times New Roman" w:cs="Times New Roman"/>
          <w:i/>
          <w:iCs/>
          <w:sz w:val="24"/>
          <w:szCs w:val="24"/>
        </w:rPr>
        <w:t xml:space="preserve">. </w:t>
      </w:r>
      <w:r w:rsidR="00B21FBF" w:rsidRPr="00B7029F">
        <w:rPr>
          <w:rFonts w:ascii="Times New Roman" w:hAnsi="Times New Roman" w:cs="Times New Roman"/>
          <w:sz w:val="24"/>
          <w:szCs w:val="24"/>
        </w:rPr>
        <w:t>Rio de Janeiro: Paz e Terra.</w:t>
      </w:r>
      <w:r w:rsidR="00280979" w:rsidRPr="00B7029F">
        <w:rPr>
          <w:rFonts w:ascii="Times New Roman" w:hAnsi="Times New Roman" w:cs="Times New Roman"/>
          <w:sz w:val="24"/>
          <w:szCs w:val="24"/>
        </w:rPr>
        <w:t xml:space="preserve"> DOI inexistente.</w:t>
      </w:r>
    </w:p>
    <w:p w14:paraId="4C11BBC6" w14:textId="30ED36CD"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Freire</w:t>
      </w:r>
      <w:r w:rsidR="00B21FBF" w:rsidRPr="00B7029F">
        <w:rPr>
          <w:rFonts w:ascii="Times New Roman" w:hAnsi="Times New Roman" w:cs="Times New Roman"/>
          <w:sz w:val="24"/>
          <w:szCs w:val="24"/>
        </w:rPr>
        <w:t>, P. (1981). Educação como prática da liberdade. Rio de Janeiro: Paz e Terra.</w:t>
      </w:r>
      <w:r w:rsidR="00280979" w:rsidRPr="00B7029F">
        <w:rPr>
          <w:rFonts w:ascii="Times New Roman" w:hAnsi="Times New Roman" w:cs="Times New Roman"/>
          <w:sz w:val="24"/>
          <w:szCs w:val="24"/>
        </w:rPr>
        <w:t xml:space="preserve"> DOI inexistente. </w:t>
      </w:r>
    </w:p>
    <w:p w14:paraId="5F5D7B70" w14:textId="580F3852"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B7029F">
        <w:rPr>
          <w:rFonts w:ascii="Times New Roman" w:hAnsi="Times New Roman" w:cs="Times New Roman"/>
          <w:sz w:val="24"/>
          <w:szCs w:val="24"/>
        </w:rPr>
        <w:t>Fuks</w:t>
      </w:r>
      <w:proofErr w:type="spellEnd"/>
      <w:r w:rsidR="00B21FBF" w:rsidRPr="00B7029F">
        <w:rPr>
          <w:rFonts w:ascii="Times New Roman" w:hAnsi="Times New Roman" w:cs="Times New Roman"/>
          <w:sz w:val="24"/>
          <w:szCs w:val="24"/>
        </w:rPr>
        <w:t xml:space="preserve">, M. (2012). Atitudes, cognição e participação política: padrões de influência dos ambientes de socialização sobre o perfil dos jovens. </w:t>
      </w:r>
      <w:proofErr w:type="spellStart"/>
      <w:r w:rsidR="00B21FBF" w:rsidRPr="00B7029F">
        <w:rPr>
          <w:rFonts w:ascii="Times New Roman" w:hAnsi="Times New Roman" w:cs="Times New Roman"/>
          <w:i/>
          <w:iCs/>
          <w:sz w:val="24"/>
          <w:szCs w:val="24"/>
          <w:lang w:val="en-US"/>
        </w:rPr>
        <w:t>Opinião</w:t>
      </w:r>
      <w:proofErr w:type="spellEnd"/>
      <w:r w:rsidR="00B21FBF" w:rsidRPr="00B7029F">
        <w:rPr>
          <w:rFonts w:ascii="Times New Roman" w:hAnsi="Times New Roman" w:cs="Times New Roman"/>
          <w:i/>
          <w:iCs/>
          <w:sz w:val="24"/>
          <w:szCs w:val="24"/>
          <w:lang w:val="en-US"/>
        </w:rPr>
        <w:t xml:space="preserve"> </w:t>
      </w:r>
      <w:proofErr w:type="spellStart"/>
      <w:r w:rsidR="00B21FBF" w:rsidRPr="00B7029F">
        <w:rPr>
          <w:rFonts w:ascii="Times New Roman" w:hAnsi="Times New Roman" w:cs="Times New Roman"/>
          <w:i/>
          <w:iCs/>
          <w:sz w:val="24"/>
          <w:szCs w:val="24"/>
          <w:lang w:val="en-US"/>
        </w:rPr>
        <w:t>pública</w:t>
      </w:r>
      <w:proofErr w:type="spellEnd"/>
      <w:r w:rsidR="00B21FBF" w:rsidRPr="00B7029F">
        <w:rPr>
          <w:rFonts w:ascii="Times New Roman" w:hAnsi="Times New Roman" w:cs="Times New Roman"/>
          <w:sz w:val="24"/>
          <w:szCs w:val="24"/>
          <w:lang w:val="en-US"/>
        </w:rPr>
        <w:t xml:space="preserve">, </w:t>
      </w:r>
      <w:r w:rsidR="00B21FBF" w:rsidRPr="00B7029F">
        <w:rPr>
          <w:rFonts w:ascii="Times New Roman" w:hAnsi="Times New Roman" w:cs="Times New Roman"/>
          <w:i/>
          <w:iCs/>
          <w:sz w:val="24"/>
          <w:szCs w:val="24"/>
          <w:lang w:val="en-US"/>
        </w:rPr>
        <w:t>18</w:t>
      </w:r>
      <w:r w:rsidR="00B21FBF" w:rsidRPr="00B7029F">
        <w:rPr>
          <w:rFonts w:ascii="Times New Roman" w:hAnsi="Times New Roman" w:cs="Times New Roman"/>
          <w:sz w:val="24"/>
          <w:szCs w:val="24"/>
          <w:lang w:val="en-US"/>
        </w:rPr>
        <w:t>(1), 88-108.</w:t>
      </w:r>
      <w:r w:rsidR="00280979" w:rsidRPr="00B7029F">
        <w:rPr>
          <w:rFonts w:ascii="Times New Roman" w:hAnsi="Times New Roman" w:cs="Times New Roman"/>
          <w:sz w:val="24"/>
          <w:szCs w:val="24"/>
          <w:lang w:val="en-US"/>
        </w:rPr>
        <w:t xml:space="preserve"> DOI </w:t>
      </w:r>
      <w:proofErr w:type="spellStart"/>
      <w:r w:rsidR="00280979" w:rsidRPr="00B7029F">
        <w:rPr>
          <w:rFonts w:ascii="Times New Roman" w:hAnsi="Times New Roman" w:cs="Times New Roman"/>
          <w:sz w:val="24"/>
          <w:szCs w:val="24"/>
          <w:lang w:val="en-US"/>
        </w:rPr>
        <w:t>inexistente</w:t>
      </w:r>
      <w:proofErr w:type="spellEnd"/>
      <w:r w:rsidR="00280979" w:rsidRPr="00B7029F">
        <w:rPr>
          <w:rFonts w:ascii="Times New Roman" w:hAnsi="Times New Roman" w:cs="Times New Roman"/>
          <w:sz w:val="24"/>
          <w:szCs w:val="24"/>
          <w:lang w:val="en-US"/>
        </w:rPr>
        <w:t>.</w:t>
      </w:r>
    </w:p>
    <w:p w14:paraId="0A256AB8" w14:textId="24E367CB" w:rsidR="0063598A" w:rsidRPr="002F1EDD" w:rsidRDefault="001E1632" w:rsidP="00A717A5">
      <w:pPr>
        <w:spacing w:line="360" w:lineRule="auto"/>
        <w:ind w:left="709" w:hanging="709"/>
        <w:jc w:val="both"/>
        <w:rPr>
          <w:rFonts w:ascii="Times New Roman" w:eastAsia="Times New Roman" w:hAnsi="Times New Roman" w:cs="Times New Roman"/>
          <w:sz w:val="24"/>
          <w:szCs w:val="24"/>
        </w:rPr>
      </w:pPr>
      <w:proofErr w:type="spellStart"/>
      <w:r w:rsidRPr="00B7029F">
        <w:rPr>
          <w:rFonts w:ascii="Times New Roman" w:hAnsi="Times New Roman" w:cs="Times New Roman"/>
          <w:sz w:val="24"/>
          <w:szCs w:val="24"/>
          <w:lang w:val="en-US"/>
        </w:rPr>
        <w:t>Galston</w:t>
      </w:r>
      <w:proofErr w:type="spellEnd"/>
      <w:r w:rsidR="00B21FBF" w:rsidRPr="00B7029F">
        <w:rPr>
          <w:rFonts w:ascii="Times New Roman" w:hAnsi="Times New Roman" w:cs="Times New Roman"/>
          <w:sz w:val="24"/>
          <w:szCs w:val="24"/>
          <w:lang w:val="en-US"/>
        </w:rPr>
        <w:t xml:space="preserve">, W. A. (2001). Political knowledge, political engagement and civic education. </w:t>
      </w:r>
      <w:r w:rsidR="00B21FBF" w:rsidRPr="00B7029F">
        <w:rPr>
          <w:rFonts w:ascii="Times New Roman" w:hAnsi="Times New Roman" w:cs="Times New Roman"/>
          <w:i/>
          <w:iCs/>
          <w:sz w:val="24"/>
          <w:szCs w:val="24"/>
          <w:lang w:val="en-US"/>
        </w:rPr>
        <w:t>Annual Review of Political Science</w:t>
      </w:r>
      <w:r w:rsidR="00B21FBF" w:rsidRPr="00B7029F">
        <w:rPr>
          <w:rFonts w:ascii="Times New Roman" w:hAnsi="Times New Roman" w:cs="Times New Roman"/>
          <w:sz w:val="24"/>
          <w:szCs w:val="24"/>
          <w:lang w:val="en-US"/>
        </w:rPr>
        <w:t xml:space="preserve">, </w:t>
      </w:r>
      <w:r w:rsidR="00B21FBF" w:rsidRPr="00B7029F">
        <w:rPr>
          <w:rFonts w:ascii="Times New Roman" w:hAnsi="Times New Roman" w:cs="Times New Roman"/>
          <w:i/>
          <w:iCs/>
          <w:sz w:val="24"/>
          <w:szCs w:val="24"/>
          <w:lang w:val="en-US"/>
        </w:rPr>
        <w:t>4</w:t>
      </w:r>
      <w:r w:rsidR="00B21FBF" w:rsidRPr="00B7029F">
        <w:rPr>
          <w:rFonts w:ascii="Times New Roman" w:hAnsi="Times New Roman" w:cs="Times New Roman"/>
          <w:sz w:val="24"/>
          <w:szCs w:val="24"/>
          <w:lang w:val="en-US"/>
        </w:rPr>
        <w:t>(1), 217-234.</w:t>
      </w:r>
      <w:r w:rsidR="00280979" w:rsidRPr="00B7029F">
        <w:rPr>
          <w:rFonts w:ascii="Times New Roman" w:hAnsi="Times New Roman" w:cs="Times New Roman"/>
          <w:sz w:val="24"/>
          <w:szCs w:val="24"/>
          <w:lang w:val="en-US"/>
        </w:rPr>
        <w:t xml:space="preserve"> </w:t>
      </w:r>
      <w:r w:rsidR="00280979" w:rsidRPr="00442BC7">
        <w:rPr>
          <w:rFonts w:ascii="Times New Roman" w:hAnsi="Times New Roman" w:cs="Times New Roman"/>
          <w:sz w:val="24"/>
          <w:szCs w:val="24"/>
        </w:rPr>
        <w:t xml:space="preserve">DOI: </w:t>
      </w:r>
      <w:r w:rsidR="00280979" w:rsidRPr="00B7029F">
        <w:rPr>
          <w:rFonts w:ascii="Times New Roman" w:eastAsia="Times New Roman" w:hAnsi="Times New Roman" w:cs="Times New Roman"/>
          <w:sz w:val="24"/>
          <w:szCs w:val="24"/>
        </w:rPr>
        <w:t>1094-2939/01/0623-0217</w:t>
      </w:r>
      <w:r w:rsidR="0063598A">
        <w:rPr>
          <w:rFonts w:ascii="Times New Roman" w:hAnsi="Times New Roman" w:cs="Times New Roman"/>
          <w:color w:val="000000"/>
          <w:sz w:val="24"/>
          <w:szCs w:val="24"/>
          <w:shd w:val="clear" w:color="auto" w:fill="FFFFFF"/>
        </w:rPr>
        <w:t xml:space="preserve"> </w:t>
      </w:r>
    </w:p>
    <w:p w14:paraId="03E07CD3" w14:textId="799362BB" w:rsidR="00B21FBF" w:rsidRPr="00B7029F" w:rsidRDefault="001E1632"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442BC7">
        <w:rPr>
          <w:rFonts w:ascii="Times New Roman" w:hAnsi="Times New Roman" w:cs="Times New Roman"/>
          <w:sz w:val="24"/>
          <w:szCs w:val="24"/>
        </w:rPr>
        <w:t>Holanda</w:t>
      </w:r>
      <w:r w:rsidR="00B21FBF" w:rsidRPr="00442BC7">
        <w:rPr>
          <w:rFonts w:ascii="Times New Roman" w:hAnsi="Times New Roman" w:cs="Times New Roman"/>
          <w:sz w:val="24"/>
          <w:szCs w:val="24"/>
        </w:rPr>
        <w:t>, S. B. de. (</w:t>
      </w:r>
      <w:r w:rsidRPr="00442BC7">
        <w:rPr>
          <w:rFonts w:ascii="Times New Roman" w:hAnsi="Times New Roman" w:cs="Times New Roman"/>
          <w:sz w:val="24"/>
          <w:szCs w:val="24"/>
        </w:rPr>
        <w:t xml:space="preserve">1936/ </w:t>
      </w:r>
      <w:r w:rsidR="00B21FBF" w:rsidRPr="00442BC7">
        <w:rPr>
          <w:rFonts w:ascii="Times New Roman" w:hAnsi="Times New Roman" w:cs="Times New Roman"/>
          <w:sz w:val="24"/>
          <w:szCs w:val="24"/>
        </w:rPr>
        <w:t>2013). </w:t>
      </w:r>
      <w:r w:rsidR="00B21FBF" w:rsidRPr="00B7029F">
        <w:rPr>
          <w:rFonts w:ascii="Times New Roman" w:hAnsi="Times New Roman" w:cs="Times New Roman"/>
          <w:i/>
          <w:iCs/>
          <w:sz w:val="24"/>
          <w:szCs w:val="24"/>
        </w:rPr>
        <w:t>Raízes do brasil</w:t>
      </w:r>
      <w:r w:rsidR="00B21FBF" w:rsidRPr="00B7029F">
        <w:rPr>
          <w:rFonts w:ascii="Times New Roman" w:hAnsi="Times New Roman" w:cs="Times New Roman"/>
          <w:sz w:val="24"/>
          <w:szCs w:val="24"/>
        </w:rPr>
        <w:t xml:space="preserve">. São Paulo: Companhia das Letras. </w:t>
      </w:r>
    </w:p>
    <w:p w14:paraId="56214D7E" w14:textId="368F5F54"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B7029F">
        <w:rPr>
          <w:rFonts w:ascii="Times New Roman" w:hAnsi="Times New Roman" w:cs="Times New Roman"/>
          <w:sz w:val="24"/>
          <w:szCs w:val="24"/>
          <w:lang w:val="en-US"/>
        </w:rPr>
        <w:t>K</w:t>
      </w:r>
      <w:r w:rsidR="001E1632" w:rsidRPr="00B7029F">
        <w:rPr>
          <w:rFonts w:ascii="Times New Roman" w:hAnsi="Times New Roman" w:cs="Times New Roman"/>
          <w:sz w:val="24"/>
          <w:szCs w:val="24"/>
          <w:lang w:val="en-US"/>
        </w:rPr>
        <w:t>ahne</w:t>
      </w:r>
      <w:proofErr w:type="spellEnd"/>
      <w:r w:rsidR="00B21FBF" w:rsidRPr="00B7029F">
        <w:rPr>
          <w:rFonts w:ascii="Times New Roman" w:hAnsi="Times New Roman" w:cs="Times New Roman"/>
          <w:sz w:val="24"/>
          <w:szCs w:val="24"/>
          <w:lang w:val="en-US"/>
        </w:rPr>
        <w:t>, J.</w:t>
      </w:r>
      <w:r w:rsidRPr="00B7029F">
        <w:rPr>
          <w:rFonts w:ascii="Times New Roman" w:hAnsi="Times New Roman" w:cs="Times New Roman"/>
          <w:sz w:val="24"/>
          <w:szCs w:val="24"/>
          <w:lang w:val="en-US"/>
        </w:rPr>
        <w:t>;</w:t>
      </w:r>
      <w:r w:rsidR="00B21FBF" w:rsidRPr="00B7029F">
        <w:rPr>
          <w:rFonts w:ascii="Times New Roman" w:hAnsi="Times New Roman" w:cs="Times New Roman"/>
          <w:sz w:val="24"/>
          <w:szCs w:val="24"/>
          <w:lang w:val="en-US"/>
        </w:rPr>
        <w:t xml:space="preserve"> </w:t>
      </w:r>
      <w:proofErr w:type="spellStart"/>
      <w:r w:rsidRPr="00B7029F">
        <w:rPr>
          <w:rFonts w:ascii="Times New Roman" w:hAnsi="Times New Roman" w:cs="Times New Roman"/>
          <w:sz w:val="24"/>
          <w:szCs w:val="24"/>
          <w:lang w:val="en-US"/>
        </w:rPr>
        <w:t>H</w:t>
      </w:r>
      <w:r w:rsidR="004B5D7E" w:rsidRPr="00B7029F">
        <w:rPr>
          <w:rFonts w:ascii="Times New Roman" w:hAnsi="Times New Roman" w:cs="Times New Roman"/>
          <w:sz w:val="24"/>
          <w:szCs w:val="24"/>
          <w:lang w:val="en-US"/>
        </w:rPr>
        <w:t>odgin</w:t>
      </w:r>
      <w:proofErr w:type="spellEnd"/>
      <w:r w:rsidR="00B21FBF" w:rsidRPr="00B7029F">
        <w:rPr>
          <w:rFonts w:ascii="Times New Roman" w:hAnsi="Times New Roman" w:cs="Times New Roman"/>
          <w:sz w:val="24"/>
          <w:szCs w:val="24"/>
          <w:lang w:val="en-US"/>
        </w:rPr>
        <w:t>, E.</w:t>
      </w:r>
      <w:r w:rsidRPr="00B7029F">
        <w:rPr>
          <w:rFonts w:ascii="Times New Roman" w:hAnsi="Times New Roman" w:cs="Times New Roman"/>
          <w:sz w:val="24"/>
          <w:szCs w:val="24"/>
          <w:lang w:val="en-US"/>
        </w:rPr>
        <w:t xml:space="preserve">; </w:t>
      </w:r>
      <w:proofErr w:type="spellStart"/>
      <w:r w:rsidRPr="00B7029F">
        <w:rPr>
          <w:rFonts w:ascii="Times New Roman" w:hAnsi="Times New Roman" w:cs="Times New Roman"/>
          <w:sz w:val="24"/>
          <w:szCs w:val="24"/>
          <w:lang w:val="en-US"/>
        </w:rPr>
        <w:t>E</w:t>
      </w:r>
      <w:r w:rsidR="004B5D7E" w:rsidRPr="00B7029F">
        <w:rPr>
          <w:rFonts w:ascii="Times New Roman" w:hAnsi="Times New Roman" w:cs="Times New Roman"/>
          <w:sz w:val="24"/>
          <w:szCs w:val="24"/>
          <w:lang w:val="en-US"/>
        </w:rPr>
        <w:t>idman</w:t>
      </w:r>
      <w:r w:rsidRPr="00B7029F">
        <w:rPr>
          <w:rFonts w:ascii="Times New Roman" w:hAnsi="Times New Roman" w:cs="Times New Roman"/>
          <w:sz w:val="24"/>
          <w:szCs w:val="24"/>
          <w:lang w:val="en-US"/>
        </w:rPr>
        <w:t>-A</w:t>
      </w:r>
      <w:r w:rsidR="004B5D7E" w:rsidRPr="00B7029F">
        <w:rPr>
          <w:rFonts w:ascii="Times New Roman" w:hAnsi="Times New Roman" w:cs="Times New Roman"/>
          <w:sz w:val="24"/>
          <w:szCs w:val="24"/>
          <w:lang w:val="en-US"/>
        </w:rPr>
        <w:t>adahl</w:t>
      </w:r>
      <w:proofErr w:type="spellEnd"/>
      <w:proofErr w:type="gramStart"/>
      <w:r w:rsidRPr="00B7029F">
        <w:rPr>
          <w:rFonts w:ascii="Times New Roman" w:hAnsi="Times New Roman" w:cs="Times New Roman"/>
          <w:sz w:val="24"/>
          <w:szCs w:val="24"/>
          <w:lang w:val="en-US"/>
        </w:rPr>
        <w:t>,</w:t>
      </w:r>
      <w:r w:rsidR="00B21FBF" w:rsidRPr="00B7029F">
        <w:rPr>
          <w:rFonts w:ascii="Times New Roman" w:hAnsi="Times New Roman" w:cs="Times New Roman"/>
          <w:sz w:val="24"/>
          <w:szCs w:val="24"/>
          <w:lang w:val="en-US"/>
        </w:rPr>
        <w:t xml:space="preserve"> ,</w:t>
      </w:r>
      <w:proofErr w:type="gramEnd"/>
      <w:r w:rsidR="00B21FBF" w:rsidRPr="00B7029F">
        <w:rPr>
          <w:rFonts w:ascii="Times New Roman" w:hAnsi="Times New Roman" w:cs="Times New Roman"/>
          <w:sz w:val="24"/>
          <w:szCs w:val="24"/>
          <w:lang w:val="en-US"/>
        </w:rPr>
        <w:t xml:space="preserve"> E. (2016). Redesigning civic education for the digital age: participatory politics and the pursuit of democratic engagement. </w:t>
      </w:r>
      <w:r w:rsidR="00B21FBF" w:rsidRPr="00B7029F">
        <w:rPr>
          <w:rFonts w:ascii="Times New Roman" w:hAnsi="Times New Roman" w:cs="Times New Roman"/>
          <w:i/>
          <w:iCs/>
          <w:sz w:val="24"/>
          <w:szCs w:val="24"/>
          <w:lang w:val="en-US"/>
        </w:rPr>
        <w:t>Theory &amp; Research in Social Education</w:t>
      </w:r>
      <w:r w:rsidR="00B21FBF" w:rsidRPr="00B7029F">
        <w:rPr>
          <w:rFonts w:ascii="Times New Roman" w:hAnsi="Times New Roman" w:cs="Times New Roman"/>
          <w:sz w:val="24"/>
          <w:szCs w:val="24"/>
          <w:lang w:val="en-US"/>
        </w:rPr>
        <w:t>, 44, 1-35.</w:t>
      </w:r>
    </w:p>
    <w:p w14:paraId="56A6C65F" w14:textId="7C166EBA" w:rsidR="00B21FBF" w:rsidRPr="00A717A5" w:rsidRDefault="00765B1C" w:rsidP="00A717A5">
      <w:pPr>
        <w:spacing w:line="360" w:lineRule="auto"/>
        <w:ind w:left="709" w:hanging="709"/>
        <w:jc w:val="both"/>
        <w:rPr>
          <w:rStyle w:val="Hyperlink"/>
          <w:rFonts w:ascii="Times New Roman" w:eastAsia="Times New Roman" w:hAnsi="Times New Roman" w:cs="Times New Roman"/>
          <w:sz w:val="24"/>
          <w:szCs w:val="24"/>
          <w:shd w:val="clear" w:color="auto" w:fill="FFFFFF"/>
          <w:lang w:val="en-US"/>
        </w:rPr>
      </w:pPr>
      <w:r w:rsidRPr="00442BC7">
        <w:rPr>
          <w:rFonts w:ascii="Times New Roman" w:hAnsi="Times New Roman" w:cs="Times New Roman"/>
          <w:sz w:val="24"/>
          <w:szCs w:val="24"/>
          <w:lang w:val="en-US"/>
        </w:rPr>
        <w:t>M</w:t>
      </w:r>
      <w:r w:rsidR="004B5D7E" w:rsidRPr="00442BC7">
        <w:rPr>
          <w:rFonts w:ascii="Times New Roman" w:hAnsi="Times New Roman" w:cs="Times New Roman"/>
          <w:sz w:val="24"/>
          <w:szCs w:val="24"/>
          <w:lang w:val="en-US"/>
        </w:rPr>
        <w:t>aciazeki</w:t>
      </w:r>
      <w:r w:rsidR="00B21FBF" w:rsidRPr="00442BC7">
        <w:rPr>
          <w:rFonts w:ascii="Times New Roman" w:hAnsi="Times New Roman" w:cs="Times New Roman"/>
          <w:sz w:val="24"/>
          <w:szCs w:val="24"/>
          <w:lang w:val="en-US"/>
        </w:rPr>
        <w:t>-</w:t>
      </w:r>
      <w:r w:rsidRPr="00442BC7">
        <w:rPr>
          <w:rFonts w:ascii="Times New Roman" w:hAnsi="Times New Roman" w:cs="Times New Roman"/>
          <w:sz w:val="24"/>
          <w:szCs w:val="24"/>
          <w:lang w:val="en-US"/>
        </w:rPr>
        <w:t>G</w:t>
      </w:r>
      <w:r w:rsidR="004B5D7E" w:rsidRPr="00442BC7">
        <w:rPr>
          <w:rFonts w:ascii="Times New Roman" w:hAnsi="Times New Roman" w:cs="Times New Roman"/>
          <w:sz w:val="24"/>
          <w:szCs w:val="24"/>
          <w:lang w:val="en-US"/>
        </w:rPr>
        <w:t>omes</w:t>
      </w:r>
      <w:r w:rsidR="00B21FBF" w:rsidRPr="00442BC7">
        <w:rPr>
          <w:rFonts w:ascii="Times New Roman" w:hAnsi="Times New Roman" w:cs="Times New Roman"/>
          <w:sz w:val="24"/>
          <w:szCs w:val="24"/>
          <w:lang w:val="en-US"/>
        </w:rPr>
        <w:t>, R.</w:t>
      </w:r>
      <w:r w:rsidRPr="00442BC7">
        <w:rPr>
          <w:rFonts w:ascii="Times New Roman" w:hAnsi="Times New Roman" w:cs="Times New Roman"/>
          <w:sz w:val="24"/>
          <w:szCs w:val="24"/>
          <w:lang w:val="en-US"/>
        </w:rPr>
        <w:t>;</w:t>
      </w:r>
      <w:r w:rsidR="00B21FBF" w:rsidRPr="00442BC7">
        <w:rPr>
          <w:rFonts w:ascii="Times New Roman" w:hAnsi="Times New Roman" w:cs="Times New Roman"/>
          <w:sz w:val="24"/>
          <w:szCs w:val="24"/>
          <w:lang w:val="en-US"/>
        </w:rPr>
        <w:t xml:space="preserve"> </w:t>
      </w:r>
      <w:r w:rsidR="004B5D7E" w:rsidRPr="00442BC7">
        <w:rPr>
          <w:rFonts w:ascii="Times New Roman" w:hAnsi="Times New Roman" w:cs="Times New Roman"/>
          <w:sz w:val="24"/>
          <w:szCs w:val="24"/>
          <w:lang w:val="en-US"/>
        </w:rPr>
        <w:t>Nogueira</w:t>
      </w:r>
      <w:r w:rsidR="00B21FBF" w:rsidRPr="00442BC7">
        <w:rPr>
          <w:rFonts w:ascii="Times New Roman" w:hAnsi="Times New Roman" w:cs="Times New Roman"/>
          <w:sz w:val="24"/>
          <w:szCs w:val="24"/>
          <w:lang w:val="en-US"/>
        </w:rPr>
        <w:t>, C.</w:t>
      </w:r>
      <w:r w:rsidRPr="00442BC7">
        <w:rPr>
          <w:rFonts w:ascii="Times New Roman" w:hAnsi="Times New Roman" w:cs="Times New Roman"/>
          <w:sz w:val="24"/>
          <w:szCs w:val="24"/>
          <w:lang w:val="en-US"/>
        </w:rPr>
        <w:t>;</w:t>
      </w:r>
      <w:r w:rsidR="00B21FBF" w:rsidRPr="00442BC7">
        <w:rPr>
          <w:rFonts w:ascii="Times New Roman" w:hAnsi="Times New Roman" w:cs="Times New Roman"/>
          <w:sz w:val="24"/>
          <w:szCs w:val="24"/>
          <w:lang w:val="en-US"/>
        </w:rPr>
        <w:t xml:space="preserve"> </w:t>
      </w:r>
      <w:r w:rsidRPr="00442BC7">
        <w:rPr>
          <w:rFonts w:ascii="Times New Roman" w:hAnsi="Times New Roman" w:cs="Times New Roman"/>
          <w:sz w:val="24"/>
          <w:szCs w:val="24"/>
          <w:lang w:val="en-US"/>
        </w:rPr>
        <w:t>V</w:t>
      </w:r>
      <w:r w:rsidR="004B5D7E" w:rsidRPr="00442BC7">
        <w:rPr>
          <w:rFonts w:ascii="Times New Roman" w:hAnsi="Times New Roman" w:cs="Times New Roman"/>
          <w:sz w:val="24"/>
          <w:szCs w:val="24"/>
          <w:lang w:val="en-US"/>
        </w:rPr>
        <w:t>ázquez</w:t>
      </w:r>
      <w:r w:rsidR="00B21FBF" w:rsidRPr="00442BC7">
        <w:rPr>
          <w:rFonts w:ascii="Times New Roman" w:hAnsi="Times New Roman" w:cs="Times New Roman"/>
          <w:sz w:val="24"/>
          <w:szCs w:val="24"/>
          <w:lang w:val="en-US"/>
        </w:rPr>
        <w:t>, C. L.</w:t>
      </w:r>
      <w:r w:rsidRPr="00442BC7">
        <w:rPr>
          <w:rFonts w:ascii="Times New Roman" w:hAnsi="Times New Roman" w:cs="Times New Roman"/>
          <w:sz w:val="24"/>
          <w:szCs w:val="24"/>
          <w:lang w:val="en-US"/>
        </w:rPr>
        <w:t>;</w:t>
      </w:r>
      <w:r w:rsidR="00B21FBF" w:rsidRPr="00442BC7">
        <w:rPr>
          <w:rFonts w:ascii="Times New Roman" w:hAnsi="Times New Roman" w:cs="Times New Roman"/>
          <w:sz w:val="24"/>
          <w:szCs w:val="24"/>
          <w:lang w:val="en-US"/>
        </w:rPr>
        <w:t xml:space="preserve"> &amp; </w:t>
      </w:r>
      <w:r w:rsidR="004B5D7E" w:rsidRPr="00442BC7">
        <w:rPr>
          <w:rFonts w:ascii="Times New Roman" w:hAnsi="Times New Roman" w:cs="Times New Roman"/>
          <w:sz w:val="24"/>
          <w:szCs w:val="24"/>
          <w:lang w:val="en-US"/>
        </w:rPr>
        <w:t>Toneli</w:t>
      </w:r>
      <w:r w:rsidR="00B21FBF" w:rsidRPr="00442BC7">
        <w:rPr>
          <w:rFonts w:ascii="Times New Roman" w:hAnsi="Times New Roman" w:cs="Times New Roman"/>
          <w:sz w:val="24"/>
          <w:szCs w:val="24"/>
          <w:lang w:val="en-US"/>
        </w:rPr>
        <w:t xml:space="preserve">, M. J. (2016). </w:t>
      </w:r>
      <w:r w:rsidR="00B21FBF" w:rsidRPr="00B7029F">
        <w:rPr>
          <w:rFonts w:ascii="Times New Roman" w:hAnsi="Times New Roman" w:cs="Times New Roman"/>
          <w:sz w:val="24"/>
          <w:szCs w:val="24"/>
        </w:rPr>
        <w:t xml:space="preserve">Participação política e subjetividade: narrativas de vida de trabalhadoras rurais do sul do Brasil. </w:t>
      </w:r>
      <w:proofErr w:type="spellStart"/>
      <w:r w:rsidR="00B21FBF" w:rsidRPr="00A717A5">
        <w:rPr>
          <w:rFonts w:ascii="Times New Roman" w:hAnsi="Times New Roman" w:cs="Times New Roman"/>
          <w:i/>
          <w:iCs/>
          <w:sz w:val="24"/>
          <w:szCs w:val="24"/>
          <w:lang w:val="en-US"/>
        </w:rPr>
        <w:t>Revista</w:t>
      </w:r>
      <w:proofErr w:type="spellEnd"/>
      <w:r w:rsidR="00B21FBF" w:rsidRPr="00A717A5">
        <w:rPr>
          <w:rFonts w:ascii="Times New Roman" w:hAnsi="Times New Roman" w:cs="Times New Roman"/>
          <w:i/>
          <w:iCs/>
          <w:sz w:val="24"/>
          <w:szCs w:val="24"/>
          <w:lang w:val="en-US"/>
        </w:rPr>
        <w:t xml:space="preserve"> </w:t>
      </w:r>
      <w:proofErr w:type="spellStart"/>
      <w:r w:rsidR="00B21FBF" w:rsidRPr="00A717A5">
        <w:rPr>
          <w:rFonts w:ascii="Times New Roman" w:hAnsi="Times New Roman" w:cs="Times New Roman"/>
          <w:i/>
          <w:iCs/>
          <w:sz w:val="24"/>
          <w:szCs w:val="24"/>
          <w:lang w:val="en-US"/>
        </w:rPr>
        <w:t>Psico</w:t>
      </w:r>
      <w:proofErr w:type="spellEnd"/>
      <w:r w:rsidR="00B21FBF" w:rsidRPr="00A717A5">
        <w:rPr>
          <w:rFonts w:ascii="Times New Roman" w:hAnsi="Times New Roman" w:cs="Times New Roman"/>
          <w:sz w:val="24"/>
          <w:szCs w:val="24"/>
          <w:lang w:val="en-US"/>
        </w:rPr>
        <w:t xml:space="preserve">, </w:t>
      </w:r>
      <w:r w:rsidR="00B21FBF" w:rsidRPr="00A717A5">
        <w:rPr>
          <w:rFonts w:ascii="Times New Roman" w:hAnsi="Times New Roman" w:cs="Times New Roman"/>
          <w:i/>
          <w:iCs/>
          <w:sz w:val="24"/>
          <w:szCs w:val="24"/>
          <w:lang w:val="en-US"/>
        </w:rPr>
        <w:t>47</w:t>
      </w:r>
      <w:r w:rsidR="00B21FBF" w:rsidRPr="00A717A5">
        <w:rPr>
          <w:rFonts w:ascii="Times New Roman" w:hAnsi="Times New Roman" w:cs="Times New Roman"/>
          <w:sz w:val="24"/>
          <w:szCs w:val="24"/>
          <w:lang w:val="en-US"/>
        </w:rPr>
        <w:t>(2), 148-158.</w:t>
      </w:r>
      <w:r w:rsidR="00280979" w:rsidRPr="00A717A5">
        <w:rPr>
          <w:rFonts w:ascii="Times New Roman" w:hAnsi="Times New Roman" w:cs="Times New Roman"/>
          <w:sz w:val="24"/>
          <w:szCs w:val="24"/>
          <w:lang w:val="en-US"/>
        </w:rPr>
        <w:t xml:space="preserve"> DOI  </w:t>
      </w:r>
      <w:hyperlink r:id="rId13" w:history="1">
        <w:r w:rsidR="00280979" w:rsidRPr="00A717A5">
          <w:rPr>
            <w:rStyle w:val="Hyperlink"/>
            <w:rFonts w:ascii="Times New Roman" w:eastAsia="Times New Roman" w:hAnsi="Times New Roman" w:cs="Times New Roman"/>
            <w:sz w:val="24"/>
            <w:szCs w:val="24"/>
            <w:shd w:val="clear" w:color="auto" w:fill="FFFFFF"/>
            <w:lang w:val="en-US"/>
          </w:rPr>
          <w:t>https://doi.org/10.15448/1980-8623.2016.2.21993</w:t>
        </w:r>
      </w:hyperlink>
    </w:p>
    <w:p w14:paraId="77832565" w14:textId="0E49EB7C" w:rsidR="0063598A" w:rsidRDefault="0063598A" w:rsidP="00A717A5">
      <w:pPr>
        <w:autoSpaceDE w:val="0"/>
        <w:autoSpaceDN w:val="0"/>
        <w:adjustRightInd w:val="0"/>
        <w:spacing w:after="0" w:line="360" w:lineRule="auto"/>
        <w:jc w:val="both"/>
        <w:rPr>
          <w:rFonts w:ascii="Times New Roman" w:hAnsi="Times New Roman" w:cs="Times New Roman"/>
          <w:sz w:val="24"/>
          <w:szCs w:val="24"/>
          <w:lang w:val="en-GB"/>
        </w:rPr>
      </w:pPr>
      <w:proofErr w:type="spellStart"/>
      <w:r w:rsidRPr="00FE07F4">
        <w:rPr>
          <w:rFonts w:ascii="Times New Roman" w:hAnsi="Times New Roman" w:cs="Times New Roman"/>
          <w:sz w:val="24"/>
          <w:szCs w:val="24"/>
          <w:lang w:val="en-GB"/>
        </w:rPr>
        <w:t>M</w:t>
      </w:r>
      <w:r w:rsidR="00D5417C">
        <w:rPr>
          <w:rFonts w:ascii="Times New Roman" w:hAnsi="Times New Roman" w:cs="Times New Roman"/>
          <w:sz w:val="24"/>
          <w:szCs w:val="24"/>
          <w:lang w:val="en-GB"/>
        </w:rPr>
        <w:t>asschelein</w:t>
      </w:r>
      <w:proofErr w:type="spellEnd"/>
      <w:r w:rsidRPr="00FE07F4">
        <w:rPr>
          <w:rFonts w:ascii="Times New Roman" w:hAnsi="Times New Roman" w:cs="Times New Roman"/>
          <w:sz w:val="24"/>
          <w:szCs w:val="24"/>
          <w:lang w:val="en-GB"/>
        </w:rPr>
        <w:t xml:space="preserve">, J., (2011).  </w:t>
      </w:r>
      <w:proofErr w:type="spellStart"/>
      <w:r w:rsidRPr="00FE07F4">
        <w:rPr>
          <w:rFonts w:ascii="Times New Roman" w:hAnsi="Times New Roman" w:cs="Times New Roman"/>
          <w:sz w:val="24"/>
          <w:szCs w:val="24"/>
          <w:lang w:val="en-GB"/>
        </w:rPr>
        <w:t>Ex</w:t>
      </w:r>
      <w:r>
        <w:rPr>
          <w:rFonts w:ascii="Times New Roman" w:hAnsi="Times New Roman" w:cs="Times New Roman"/>
          <w:sz w:val="24"/>
          <w:szCs w:val="24"/>
          <w:lang w:val="en-GB"/>
        </w:rPr>
        <w:t>perimentum</w:t>
      </w:r>
      <w:proofErr w:type="spellEnd"/>
      <w:r>
        <w:rPr>
          <w:rFonts w:ascii="Times New Roman" w:hAnsi="Times New Roman" w:cs="Times New Roman"/>
          <w:sz w:val="24"/>
          <w:szCs w:val="24"/>
          <w:lang w:val="en-GB"/>
        </w:rPr>
        <w:t xml:space="preserve"> Scholae: The World Once More…But </w:t>
      </w:r>
    </w:p>
    <w:p w14:paraId="195FF9B6" w14:textId="64D0A91B" w:rsidR="0063598A" w:rsidRPr="00A717A5" w:rsidRDefault="0063598A" w:rsidP="00A717A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n-GB"/>
        </w:rPr>
        <w:t xml:space="preserve">Not (YET) Finished.  </w:t>
      </w:r>
      <w:r>
        <w:rPr>
          <w:rFonts w:ascii="Times New Roman" w:hAnsi="Times New Roman" w:cs="Times New Roman"/>
          <w:i/>
          <w:iCs/>
          <w:sz w:val="24"/>
          <w:szCs w:val="24"/>
          <w:lang w:val="en-GB"/>
        </w:rPr>
        <w:t>Studies in Philosophy and Education</w:t>
      </w:r>
      <w:r>
        <w:rPr>
          <w:rFonts w:ascii="Times New Roman" w:hAnsi="Times New Roman" w:cs="Times New Roman"/>
          <w:sz w:val="24"/>
          <w:szCs w:val="24"/>
          <w:lang w:val="en-GB"/>
        </w:rPr>
        <w:t xml:space="preserve">, 30(5). </w:t>
      </w:r>
      <w:r w:rsidRPr="00A717A5">
        <w:rPr>
          <w:rFonts w:ascii="Times New Roman" w:hAnsi="Times New Roman" w:cs="Times New Roman"/>
          <w:sz w:val="24"/>
          <w:szCs w:val="24"/>
        </w:rPr>
        <w:t xml:space="preserve">529-535. </w:t>
      </w:r>
    </w:p>
    <w:p w14:paraId="198A07DF" w14:textId="77777777" w:rsidR="00D5417C" w:rsidRDefault="0063598A" w:rsidP="00A717A5">
      <w:pPr>
        <w:autoSpaceDE w:val="0"/>
        <w:autoSpaceDN w:val="0"/>
        <w:adjustRightInd w:val="0"/>
        <w:spacing w:after="0" w:line="360" w:lineRule="auto"/>
        <w:jc w:val="both"/>
        <w:rPr>
          <w:rFonts w:ascii="Times New Roman" w:hAnsi="Times New Roman" w:cs="Times New Roman"/>
          <w:sz w:val="24"/>
          <w:szCs w:val="24"/>
        </w:rPr>
      </w:pPr>
      <w:proofErr w:type="spellStart"/>
      <w:r w:rsidRPr="00F410ED">
        <w:rPr>
          <w:rFonts w:ascii="Times New Roman" w:hAnsi="Times New Roman" w:cs="Times New Roman"/>
          <w:sz w:val="24"/>
          <w:szCs w:val="24"/>
        </w:rPr>
        <w:t>M</w:t>
      </w:r>
      <w:r w:rsidR="00D5417C">
        <w:rPr>
          <w:rFonts w:ascii="Times New Roman" w:hAnsi="Times New Roman" w:cs="Times New Roman"/>
          <w:sz w:val="24"/>
          <w:szCs w:val="24"/>
        </w:rPr>
        <w:t>edaets</w:t>
      </w:r>
      <w:proofErr w:type="spellEnd"/>
      <w:r w:rsidRPr="00F410ED">
        <w:rPr>
          <w:rFonts w:ascii="Times New Roman" w:hAnsi="Times New Roman" w:cs="Times New Roman"/>
          <w:sz w:val="24"/>
          <w:szCs w:val="24"/>
        </w:rPr>
        <w:t xml:space="preserve">, C. </w:t>
      </w:r>
      <w:proofErr w:type="spellStart"/>
      <w:r w:rsidRPr="00F410ED">
        <w:rPr>
          <w:rFonts w:ascii="Times New Roman" w:hAnsi="Times New Roman" w:cs="Times New Roman"/>
          <w:sz w:val="24"/>
          <w:szCs w:val="24"/>
        </w:rPr>
        <w:t>M</w:t>
      </w:r>
      <w:r w:rsidR="00D5417C">
        <w:rPr>
          <w:rFonts w:ascii="Times New Roman" w:hAnsi="Times New Roman" w:cs="Times New Roman"/>
          <w:sz w:val="24"/>
          <w:szCs w:val="24"/>
        </w:rPr>
        <w:t>ézie</w:t>
      </w:r>
      <w:proofErr w:type="spellEnd"/>
      <w:r w:rsidRPr="00F410ED">
        <w:rPr>
          <w:rFonts w:ascii="Times New Roman" w:hAnsi="Times New Roman" w:cs="Times New Roman"/>
          <w:sz w:val="24"/>
          <w:szCs w:val="24"/>
        </w:rPr>
        <w:t>, N., C</w:t>
      </w:r>
      <w:r w:rsidR="00D5417C">
        <w:rPr>
          <w:rFonts w:ascii="Times New Roman" w:hAnsi="Times New Roman" w:cs="Times New Roman"/>
          <w:sz w:val="24"/>
          <w:szCs w:val="24"/>
        </w:rPr>
        <w:t>arvalho</w:t>
      </w:r>
      <w:r>
        <w:rPr>
          <w:rFonts w:ascii="Times New Roman" w:hAnsi="Times New Roman" w:cs="Times New Roman"/>
          <w:sz w:val="24"/>
          <w:szCs w:val="24"/>
        </w:rPr>
        <w:t xml:space="preserve">, I. (2019). Tudo </w:t>
      </w:r>
      <w:proofErr w:type="spellStart"/>
      <w:r>
        <w:rPr>
          <w:rFonts w:ascii="Times New Roman" w:hAnsi="Times New Roman" w:cs="Times New Roman"/>
          <w:sz w:val="24"/>
          <w:szCs w:val="24"/>
        </w:rPr>
        <w:t>desconstruidinho</w:t>
      </w:r>
      <w:proofErr w:type="spellEnd"/>
      <w:r>
        <w:rPr>
          <w:rFonts w:ascii="Times New Roman" w:hAnsi="Times New Roman" w:cs="Times New Roman"/>
          <w:sz w:val="24"/>
          <w:szCs w:val="24"/>
        </w:rPr>
        <w:t xml:space="preserve">: Jovens líderes do </w:t>
      </w:r>
    </w:p>
    <w:p w14:paraId="03A2D8B3" w14:textId="054E5F01" w:rsidR="0063598A" w:rsidRPr="00D5417C" w:rsidRDefault="0063598A" w:rsidP="00A717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movimento estudantil Ocupa Tudo RS. </w:t>
      </w:r>
      <w:r>
        <w:rPr>
          <w:rFonts w:ascii="Times New Roman" w:hAnsi="Times New Roman" w:cs="Times New Roman"/>
          <w:i/>
          <w:iCs/>
          <w:sz w:val="24"/>
          <w:szCs w:val="24"/>
        </w:rPr>
        <w:t>Reflexão e Ação</w:t>
      </w:r>
      <w:r>
        <w:rPr>
          <w:rFonts w:ascii="Times New Roman" w:hAnsi="Times New Roman" w:cs="Times New Roman"/>
          <w:sz w:val="24"/>
          <w:szCs w:val="24"/>
        </w:rPr>
        <w:t xml:space="preserve">, 27, 182-201. </w:t>
      </w:r>
    </w:p>
    <w:p w14:paraId="5714FE0E" w14:textId="3C512554"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u w:val="single"/>
        </w:rPr>
      </w:pPr>
      <w:r w:rsidRPr="00B7029F">
        <w:rPr>
          <w:rFonts w:ascii="Times New Roman" w:hAnsi="Times New Roman" w:cs="Times New Roman"/>
          <w:sz w:val="24"/>
          <w:szCs w:val="24"/>
        </w:rPr>
        <w:t>M</w:t>
      </w:r>
      <w:r w:rsidR="004B5D7E" w:rsidRPr="00B7029F">
        <w:rPr>
          <w:rFonts w:ascii="Times New Roman" w:hAnsi="Times New Roman" w:cs="Times New Roman"/>
          <w:sz w:val="24"/>
          <w:szCs w:val="24"/>
        </w:rPr>
        <w:t>arcovitch</w:t>
      </w:r>
      <w:r w:rsidR="00B21FBF" w:rsidRPr="00B7029F">
        <w:rPr>
          <w:rFonts w:ascii="Times New Roman" w:hAnsi="Times New Roman" w:cs="Times New Roman"/>
          <w:sz w:val="24"/>
          <w:szCs w:val="24"/>
        </w:rPr>
        <w:t>, J. (2018). Como salvar a política? </w:t>
      </w:r>
      <w:r w:rsidR="00B21FBF" w:rsidRPr="00B7029F">
        <w:rPr>
          <w:rFonts w:ascii="Times New Roman" w:hAnsi="Times New Roman" w:cs="Times New Roman"/>
          <w:i/>
          <w:iCs/>
          <w:sz w:val="24"/>
          <w:szCs w:val="24"/>
        </w:rPr>
        <w:t>Estudos avançados</w:t>
      </w:r>
      <w:r w:rsidR="00B21FBF" w:rsidRPr="00B7029F">
        <w:rPr>
          <w:rFonts w:ascii="Times New Roman" w:hAnsi="Times New Roman" w:cs="Times New Roman"/>
          <w:sz w:val="24"/>
          <w:szCs w:val="24"/>
        </w:rPr>
        <w:t>, </w:t>
      </w:r>
      <w:r w:rsidR="00B21FBF" w:rsidRPr="00B7029F">
        <w:rPr>
          <w:rFonts w:ascii="Times New Roman" w:hAnsi="Times New Roman" w:cs="Times New Roman"/>
          <w:i/>
          <w:iCs/>
          <w:sz w:val="24"/>
          <w:szCs w:val="24"/>
        </w:rPr>
        <w:t>32</w:t>
      </w:r>
      <w:r w:rsidR="00B21FBF" w:rsidRPr="00B7029F">
        <w:rPr>
          <w:rFonts w:ascii="Times New Roman" w:hAnsi="Times New Roman" w:cs="Times New Roman"/>
          <w:sz w:val="24"/>
          <w:szCs w:val="24"/>
        </w:rPr>
        <w:t xml:space="preserve">(92), 7-15., </w:t>
      </w:r>
      <w:r w:rsidR="00280979" w:rsidRPr="00B7029F">
        <w:rPr>
          <w:rFonts w:ascii="Times New Roman" w:hAnsi="Times New Roman" w:cs="Times New Roman"/>
          <w:sz w:val="24"/>
          <w:szCs w:val="24"/>
        </w:rPr>
        <w:t xml:space="preserve">DOI: </w:t>
      </w:r>
      <w:r w:rsidR="00B21FBF" w:rsidRPr="00B7029F">
        <w:rPr>
          <w:rFonts w:ascii="Times New Roman" w:hAnsi="Times New Roman" w:cs="Times New Roman"/>
          <w:sz w:val="24"/>
          <w:szCs w:val="24"/>
        </w:rPr>
        <w:t> </w:t>
      </w:r>
      <w:hyperlink r:id="rId14" w:history="1">
        <w:r w:rsidR="00B21FBF" w:rsidRPr="00B7029F">
          <w:rPr>
            <w:rStyle w:val="Hyperlink"/>
            <w:rFonts w:ascii="Times New Roman" w:hAnsi="Times New Roman" w:cs="Times New Roman"/>
            <w:sz w:val="24"/>
            <w:szCs w:val="24"/>
          </w:rPr>
          <w:t>https://dx.doi.org/10.5935/0103-4014.20180002</w:t>
        </w:r>
      </w:hyperlink>
    </w:p>
    <w:p w14:paraId="5B634D3B" w14:textId="09BAC4D4"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7029F">
        <w:rPr>
          <w:rFonts w:ascii="Times New Roman" w:hAnsi="Times New Roman" w:cs="Times New Roman"/>
          <w:sz w:val="24"/>
          <w:szCs w:val="24"/>
        </w:rPr>
        <w:t>M</w:t>
      </w:r>
      <w:r w:rsidR="004B5D7E" w:rsidRPr="00B7029F">
        <w:rPr>
          <w:rFonts w:ascii="Times New Roman" w:hAnsi="Times New Roman" w:cs="Times New Roman"/>
          <w:sz w:val="24"/>
          <w:szCs w:val="24"/>
        </w:rPr>
        <w:t>editsch</w:t>
      </w:r>
      <w:proofErr w:type="spellEnd"/>
      <w:r w:rsidR="00B21FBF" w:rsidRPr="00B7029F">
        <w:rPr>
          <w:rFonts w:ascii="Times New Roman" w:hAnsi="Times New Roman" w:cs="Times New Roman"/>
          <w:sz w:val="24"/>
          <w:szCs w:val="24"/>
        </w:rPr>
        <w:t>, E. (2005). A desinformação política na campanha eleitoral de 2002: o programa de governo de Lula na propaganda e no jornalismo eletrônicos. </w:t>
      </w:r>
      <w:r w:rsidR="00B21FBF" w:rsidRPr="00B7029F">
        <w:rPr>
          <w:rFonts w:ascii="Times New Roman" w:hAnsi="Times New Roman" w:cs="Times New Roman"/>
          <w:i/>
          <w:iCs/>
          <w:sz w:val="24"/>
          <w:szCs w:val="24"/>
        </w:rPr>
        <w:t>Comunicação &amp; sociedade</w:t>
      </w:r>
      <w:r w:rsidR="00B21FBF" w:rsidRPr="00B7029F">
        <w:rPr>
          <w:rFonts w:ascii="Times New Roman" w:hAnsi="Times New Roman" w:cs="Times New Roman"/>
          <w:sz w:val="24"/>
          <w:szCs w:val="24"/>
        </w:rPr>
        <w:t>, </w:t>
      </w:r>
      <w:r w:rsidR="00B21FBF" w:rsidRPr="00B7029F">
        <w:rPr>
          <w:rFonts w:ascii="Times New Roman" w:hAnsi="Times New Roman" w:cs="Times New Roman"/>
          <w:i/>
          <w:iCs/>
          <w:sz w:val="24"/>
          <w:szCs w:val="24"/>
        </w:rPr>
        <w:t>26</w:t>
      </w:r>
      <w:r w:rsidR="00B21FBF" w:rsidRPr="00B7029F">
        <w:rPr>
          <w:rFonts w:ascii="Times New Roman" w:hAnsi="Times New Roman" w:cs="Times New Roman"/>
          <w:sz w:val="24"/>
          <w:szCs w:val="24"/>
        </w:rPr>
        <w:t>(43), 29-45.</w:t>
      </w:r>
    </w:p>
    <w:p w14:paraId="0B96AABA" w14:textId="3F51B1E2" w:rsidR="00B21FBF" w:rsidRPr="00B7029F" w:rsidRDefault="00765B1C" w:rsidP="00A717A5">
      <w:pPr>
        <w:shd w:val="clear" w:color="auto" w:fill="FFFFFF"/>
        <w:spacing w:line="360" w:lineRule="auto"/>
        <w:ind w:left="709" w:hanging="709"/>
        <w:jc w:val="both"/>
        <w:outlineLvl w:val="3"/>
        <w:rPr>
          <w:rFonts w:ascii="Times New Roman" w:hAnsi="Times New Roman" w:cs="Times New Roman"/>
          <w:sz w:val="24"/>
          <w:szCs w:val="24"/>
        </w:rPr>
      </w:pPr>
      <w:r w:rsidRPr="00B7029F">
        <w:rPr>
          <w:rFonts w:ascii="Times New Roman" w:hAnsi="Times New Roman" w:cs="Times New Roman"/>
          <w:sz w:val="24"/>
          <w:szCs w:val="24"/>
        </w:rPr>
        <w:t>M</w:t>
      </w:r>
      <w:r w:rsidR="004B5D7E" w:rsidRPr="00B7029F">
        <w:rPr>
          <w:rFonts w:ascii="Times New Roman" w:hAnsi="Times New Roman" w:cs="Times New Roman"/>
          <w:sz w:val="24"/>
          <w:szCs w:val="24"/>
        </w:rPr>
        <w:t>esquita</w:t>
      </w:r>
      <w:r w:rsidR="00B21FBF" w:rsidRPr="00B7029F">
        <w:rPr>
          <w:rFonts w:ascii="Times New Roman" w:hAnsi="Times New Roman" w:cs="Times New Roman"/>
          <w:sz w:val="24"/>
          <w:szCs w:val="24"/>
        </w:rPr>
        <w:t>, M. R.</w:t>
      </w:r>
      <w:r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B</w:t>
      </w:r>
      <w:r w:rsidR="004B5D7E" w:rsidRPr="00B7029F">
        <w:rPr>
          <w:rFonts w:ascii="Times New Roman" w:hAnsi="Times New Roman" w:cs="Times New Roman"/>
          <w:sz w:val="24"/>
          <w:szCs w:val="24"/>
        </w:rPr>
        <w:t>onfim</w:t>
      </w:r>
      <w:r w:rsidR="00B21FBF" w:rsidRPr="00B7029F">
        <w:rPr>
          <w:rFonts w:ascii="Times New Roman" w:hAnsi="Times New Roman" w:cs="Times New Roman"/>
          <w:sz w:val="24"/>
          <w:szCs w:val="24"/>
        </w:rPr>
        <w:t>, J.</w:t>
      </w:r>
      <w:r w:rsidRPr="00B7029F">
        <w:rPr>
          <w:rFonts w:ascii="Times New Roman" w:hAnsi="Times New Roman" w:cs="Times New Roman"/>
          <w:sz w:val="24"/>
          <w:szCs w:val="24"/>
        </w:rPr>
        <w:t>; P</w:t>
      </w:r>
      <w:r w:rsidR="004B5D7E" w:rsidRPr="00B7029F">
        <w:rPr>
          <w:rFonts w:ascii="Times New Roman" w:hAnsi="Times New Roman" w:cs="Times New Roman"/>
          <w:sz w:val="24"/>
          <w:szCs w:val="24"/>
        </w:rPr>
        <w:t>adilha</w:t>
      </w:r>
      <w:r w:rsidR="00B21FBF" w:rsidRPr="00B7029F">
        <w:rPr>
          <w:rFonts w:ascii="Times New Roman" w:hAnsi="Times New Roman" w:cs="Times New Roman"/>
          <w:sz w:val="24"/>
          <w:szCs w:val="24"/>
        </w:rPr>
        <w:t>, E.</w:t>
      </w:r>
      <w:r w:rsidRPr="00B7029F">
        <w:rPr>
          <w:rFonts w:ascii="Times New Roman" w:hAnsi="Times New Roman" w:cs="Times New Roman"/>
          <w:sz w:val="24"/>
          <w:szCs w:val="24"/>
        </w:rPr>
        <w:t>; S</w:t>
      </w:r>
      <w:r w:rsidR="004B5D7E" w:rsidRPr="00B7029F">
        <w:rPr>
          <w:rFonts w:ascii="Times New Roman" w:hAnsi="Times New Roman" w:cs="Times New Roman"/>
          <w:sz w:val="24"/>
          <w:szCs w:val="24"/>
        </w:rPr>
        <w:t>ilva</w:t>
      </w:r>
      <w:r w:rsidR="00B21FBF" w:rsidRPr="00B7029F">
        <w:rPr>
          <w:rFonts w:ascii="Times New Roman" w:hAnsi="Times New Roman" w:cs="Times New Roman"/>
          <w:sz w:val="24"/>
          <w:szCs w:val="24"/>
        </w:rPr>
        <w:t xml:space="preserve">, A. C. (2016). Juventudes e participação: compreensão de política, valores e práticas sociais. </w:t>
      </w:r>
      <w:r w:rsidR="00B21FBF" w:rsidRPr="00B7029F">
        <w:rPr>
          <w:rFonts w:ascii="Times New Roman" w:hAnsi="Times New Roman" w:cs="Times New Roman"/>
          <w:i/>
          <w:iCs/>
          <w:sz w:val="24"/>
          <w:szCs w:val="24"/>
        </w:rPr>
        <w:t>Psicologia &amp; sociedade</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28</w:t>
      </w:r>
      <w:r w:rsidR="00B21FBF" w:rsidRPr="00B7029F">
        <w:rPr>
          <w:rFonts w:ascii="Times New Roman" w:hAnsi="Times New Roman" w:cs="Times New Roman"/>
          <w:sz w:val="24"/>
          <w:szCs w:val="24"/>
        </w:rPr>
        <w:t>(2), 288-297.</w:t>
      </w:r>
      <w:r w:rsidR="00B7029F" w:rsidRPr="00B7029F">
        <w:rPr>
          <w:rFonts w:ascii="Times New Roman" w:hAnsi="Times New Roman" w:cs="Times New Roman"/>
          <w:sz w:val="24"/>
          <w:szCs w:val="24"/>
        </w:rPr>
        <w:t xml:space="preserve"> DOI: </w:t>
      </w:r>
      <w:hyperlink r:id="rId15" w:history="1">
        <w:r w:rsidR="00B7029F" w:rsidRPr="00916112">
          <w:rPr>
            <w:rStyle w:val="Hyperlink"/>
            <w:rFonts w:ascii="Times New Roman" w:eastAsia="Times New Roman" w:hAnsi="Times New Roman" w:cs="Times New Roman"/>
            <w:sz w:val="24"/>
            <w:szCs w:val="24"/>
          </w:rPr>
          <w:t>http://dx.doi.org/10.1590/1807-03102016v28n2p288</w:t>
        </w:r>
      </w:hyperlink>
    </w:p>
    <w:p w14:paraId="2E205054" w14:textId="6BB4C32F"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lastRenderedPageBreak/>
        <w:t>M</w:t>
      </w:r>
      <w:r w:rsidR="004B5D7E" w:rsidRPr="00B7029F">
        <w:rPr>
          <w:rFonts w:ascii="Times New Roman" w:hAnsi="Times New Roman" w:cs="Times New Roman"/>
          <w:sz w:val="24"/>
          <w:szCs w:val="24"/>
        </w:rPr>
        <w:t>iguel</w:t>
      </w:r>
      <w:r w:rsidR="00B21FBF" w:rsidRPr="00B7029F">
        <w:rPr>
          <w:rFonts w:ascii="Times New Roman" w:hAnsi="Times New Roman" w:cs="Times New Roman"/>
          <w:sz w:val="24"/>
          <w:szCs w:val="24"/>
        </w:rPr>
        <w:t>, L. F. (2008). A mídia e o declínio da confiança na política. </w:t>
      </w:r>
      <w:r w:rsidR="00B21FBF" w:rsidRPr="00B7029F">
        <w:rPr>
          <w:rFonts w:ascii="Times New Roman" w:hAnsi="Times New Roman" w:cs="Times New Roman"/>
          <w:i/>
          <w:iCs/>
          <w:sz w:val="24"/>
          <w:szCs w:val="24"/>
        </w:rPr>
        <w:t>Sociologias</w:t>
      </w:r>
      <w:r w:rsidR="00B21FBF" w:rsidRPr="00B7029F">
        <w:rPr>
          <w:rFonts w:ascii="Times New Roman" w:hAnsi="Times New Roman" w:cs="Times New Roman"/>
          <w:sz w:val="24"/>
          <w:szCs w:val="24"/>
        </w:rPr>
        <w:t>, </w:t>
      </w:r>
      <w:r w:rsidR="00B21FBF" w:rsidRPr="00B7029F">
        <w:rPr>
          <w:rFonts w:ascii="Times New Roman" w:hAnsi="Times New Roman" w:cs="Times New Roman"/>
          <w:i/>
          <w:iCs/>
          <w:sz w:val="24"/>
          <w:szCs w:val="24"/>
        </w:rPr>
        <w:t>10</w:t>
      </w:r>
      <w:r w:rsidR="00B21FBF" w:rsidRPr="00B7029F">
        <w:rPr>
          <w:rFonts w:ascii="Times New Roman" w:hAnsi="Times New Roman" w:cs="Times New Roman"/>
          <w:sz w:val="24"/>
          <w:szCs w:val="24"/>
        </w:rPr>
        <w:t>(19), 250-273.</w:t>
      </w:r>
      <w:r w:rsidR="00B7029F" w:rsidRPr="00B7029F">
        <w:rPr>
          <w:rFonts w:ascii="Times New Roman" w:hAnsi="Times New Roman" w:cs="Times New Roman"/>
          <w:sz w:val="24"/>
          <w:szCs w:val="24"/>
        </w:rPr>
        <w:t xml:space="preserve"> DOI inexistente.</w:t>
      </w:r>
    </w:p>
    <w:p w14:paraId="28B6672E" w14:textId="241E5EAC"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N</w:t>
      </w:r>
      <w:r w:rsidR="004B5D7E" w:rsidRPr="00B7029F">
        <w:rPr>
          <w:rFonts w:ascii="Times New Roman" w:hAnsi="Times New Roman" w:cs="Times New Roman"/>
          <w:sz w:val="24"/>
          <w:szCs w:val="24"/>
        </w:rPr>
        <w:t>unes</w:t>
      </w:r>
      <w:r w:rsidR="00B21FBF" w:rsidRPr="00B7029F">
        <w:rPr>
          <w:rFonts w:ascii="Times New Roman" w:hAnsi="Times New Roman" w:cs="Times New Roman"/>
          <w:sz w:val="24"/>
          <w:szCs w:val="24"/>
        </w:rPr>
        <w:t>, N</w:t>
      </w:r>
      <w:r w:rsidRPr="00B7029F">
        <w:rPr>
          <w:rFonts w:ascii="Times New Roman" w:hAnsi="Times New Roman" w:cs="Times New Roman"/>
          <w:sz w:val="24"/>
          <w:szCs w:val="24"/>
        </w:rPr>
        <w:t>.; R</w:t>
      </w:r>
      <w:r w:rsidR="004B5D7E" w:rsidRPr="00B7029F">
        <w:rPr>
          <w:rFonts w:ascii="Times New Roman" w:hAnsi="Times New Roman" w:cs="Times New Roman"/>
          <w:sz w:val="24"/>
          <w:szCs w:val="24"/>
        </w:rPr>
        <w:t>ezende</w:t>
      </w:r>
      <w:r w:rsidR="00B21FBF" w:rsidRPr="00B7029F">
        <w:rPr>
          <w:rFonts w:ascii="Times New Roman" w:hAnsi="Times New Roman" w:cs="Times New Roman"/>
          <w:sz w:val="24"/>
          <w:szCs w:val="24"/>
        </w:rPr>
        <w:t xml:space="preserve">, M. J. (2008). O ensino da Educação Moral e Cívica durante a ditadura militar. In </w:t>
      </w:r>
      <w:r w:rsidR="00B21FBF" w:rsidRPr="00B7029F">
        <w:rPr>
          <w:rFonts w:ascii="Times New Roman" w:hAnsi="Times New Roman" w:cs="Times New Roman"/>
          <w:i/>
          <w:iCs/>
          <w:sz w:val="24"/>
          <w:szCs w:val="24"/>
        </w:rPr>
        <w:t>7ª Jornada do Núcleo de Ensino de Marília: Teoria Histórico-Cultural: objetivações para o ensino, a aprendizagem e o desenvolvimento humano</w:t>
      </w:r>
      <w:r w:rsidR="00B21FBF" w:rsidRPr="00B7029F">
        <w:rPr>
          <w:rFonts w:ascii="Times New Roman" w:hAnsi="Times New Roman" w:cs="Times New Roman"/>
          <w:sz w:val="24"/>
          <w:szCs w:val="24"/>
        </w:rPr>
        <w:t>. Marília: Universidade do Estadual Paulista.</w:t>
      </w:r>
      <w:r w:rsidR="00B7029F" w:rsidRPr="00B7029F">
        <w:rPr>
          <w:rFonts w:ascii="Times New Roman" w:hAnsi="Times New Roman" w:cs="Times New Roman"/>
          <w:sz w:val="24"/>
          <w:szCs w:val="24"/>
        </w:rPr>
        <w:t xml:space="preserve"> DOI inexistente.</w:t>
      </w:r>
    </w:p>
    <w:p w14:paraId="78A1202E" w14:textId="237D2142"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7029F">
        <w:rPr>
          <w:rFonts w:ascii="Times New Roman" w:hAnsi="Times New Roman" w:cs="Times New Roman"/>
          <w:sz w:val="24"/>
          <w:szCs w:val="24"/>
        </w:rPr>
        <w:t>P</w:t>
      </w:r>
      <w:r w:rsidR="004B5D7E" w:rsidRPr="00B7029F">
        <w:rPr>
          <w:rFonts w:ascii="Times New Roman" w:hAnsi="Times New Roman" w:cs="Times New Roman"/>
          <w:sz w:val="24"/>
          <w:szCs w:val="24"/>
        </w:rPr>
        <w:t>esce</w:t>
      </w:r>
      <w:proofErr w:type="spellEnd"/>
      <w:r w:rsidR="00B21FBF" w:rsidRPr="00B7029F">
        <w:rPr>
          <w:rFonts w:ascii="Times New Roman" w:hAnsi="Times New Roman" w:cs="Times New Roman"/>
          <w:sz w:val="24"/>
          <w:szCs w:val="24"/>
        </w:rPr>
        <w:t>, L.</w:t>
      </w:r>
      <w:r w:rsidR="00B7029F" w:rsidRPr="00B7029F">
        <w:rPr>
          <w:rFonts w:ascii="Times New Roman" w:hAnsi="Times New Roman" w:cs="Times New Roman"/>
          <w:sz w:val="24"/>
          <w:szCs w:val="24"/>
        </w:rPr>
        <w:t>,</w:t>
      </w:r>
      <w:r w:rsidRPr="00B7029F">
        <w:rPr>
          <w:rFonts w:ascii="Times New Roman" w:hAnsi="Times New Roman" w:cs="Times New Roman"/>
          <w:sz w:val="24"/>
          <w:szCs w:val="24"/>
        </w:rPr>
        <w:t xml:space="preserve"> O</w:t>
      </w:r>
      <w:r w:rsidR="004B5D7E" w:rsidRPr="00B7029F">
        <w:rPr>
          <w:rFonts w:ascii="Times New Roman" w:hAnsi="Times New Roman" w:cs="Times New Roman"/>
          <w:sz w:val="24"/>
          <w:szCs w:val="24"/>
        </w:rPr>
        <w:t>liveira</w:t>
      </w:r>
      <w:r w:rsidR="00B21FBF" w:rsidRPr="00B7029F">
        <w:rPr>
          <w:rFonts w:ascii="Times New Roman" w:hAnsi="Times New Roman" w:cs="Times New Roman"/>
          <w:sz w:val="24"/>
          <w:szCs w:val="24"/>
        </w:rPr>
        <w:t xml:space="preserve">, M. O. M. (2012). </w:t>
      </w:r>
      <w:r w:rsidR="00B21FBF" w:rsidRPr="00B7029F">
        <w:rPr>
          <w:rFonts w:ascii="Times New Roman" w:hAnsi="Times New Roman" w:cs="Times New Roman"/>
          <w:i/>
          <w:iCs/>
          <w:sz w:val="24"/>
          <w:szCs w:val="24"/>
        </w:rPr>
        <w:t>Educação e cultura midiática</w:t>
      </w:r>
      <w:r w:rsidR="00B21FBF" w:rsidRPr="00B7029F">
        <w:rPr>
          <w:rFonts w:ascii="Times New Roman" w:hAnsi="Times New Roman" w:cs="Times New Roman"/>
          <w:sz w:val="24"/>
          <w:szCs w:val="24"/>
        </w:rPr>
        <w:t>. Salvador:</w:t>
      </w:r>
      <w:r w:rsidR="00B21FBF" w:rsidRPr="00B7029F">
        <w:rPr>
          <w:rFonts w:ascii="Times New Roman" w:hAnsi="Times New Roman" w:cs="Times New Roman"/>
          <w:i/>
          <w:iCs/>
          <w:sz w:val="24"/>
          <w:szCs w:val="24"/>
        </w:rPr>
        <w:t xml:space="preserve"> </w:t>
      </w:r>
      <w:r w:rsidR="00B21FBF" w:rsidRPr="00B7029F">
        <w:rPr>
          <w:rFonts w:ascii="Times New Roman" w:hAnsi="Times New Roman" w:cs="Times New Roman"/>
          <w:sz w:val="24"/>
          <w:szCs w:val="24"/>
        </w:rPr>
        <w:t>EDUNEB.</w:t>
      </w:r>
      <w:r w:rsidR="00B7029F" w:rsidRPr="00B7029F">
        <w:rPr>
          <w:rFonts w:ascii="Times New Roman" w:hAnsi="Times New Roman" w:cs="Times New Roman"/>
          <w:sz w:val="24"/>
          <w:szCs w:val="24"/>
        </w:rPr>
        <w:t xml:space="preserve"> DOI inexistente.</w:t>
      </w:r>
    </w:p>
    <w:p w14:paraId="585C880F" w14:textId="6F1A83DB" w:rsidR="00B21FBF" w:rsidRPr="00B7029F" w:rsidRDefault="00765B1C" w:rsidP="00A717A5">
      <w:pPr>
        <w:spacing w:line="360" w:lineRule="auto"/>
        <w:ind w:left="709" w:hanging="709"/>
        <w:jc w:val="both"/>
        <w:rPr>
          <w:rFonts w:ascii="Times New Roman" w:eastAsia="Times New Roman" w:hAnsi="Times New Roman" w:cs="Times New Roman"/>
          <w:color w:val="000000" w:themeColor="text1"/>
          <w:sz w:val="24"/>
          <w:szCs w:val="24"/>
        </w:rPr>
      </w:pPr>
      <w:r w:rsidRPr="00442BC7">
        <w:rPr>
          <w:rFonts w:ascii="Times New Roman" w:hAnsi="Times New Roman" w:cs="Times New Roman"/>
          <w:sz w:val="24"/>
          <w:szCs w:val="24"/>
        </w:rPr>
        <w:t>R</w:t>
      </w:r>
      <w:r w:rsidR="004B5D7E" w:rsidRPr="00442BC7">
        <w:rPr>
          <w:rFonts w:ascii="Times New Roman" w:hAnsi="Times New Roman" w:cs="Times New Roman"/>
          <w:sz w:val="24"/>
          <w:szCs w:val="24"/>
        </w:rPr>
        <w:t>amos</w:t>
      </w:r>
      <w:r w:rsidR="00B21FBF" w:rsidRPr="00442BC7">
        <w:rPr>
          <w:rFonts w:ascii="Times New Roman" w:hAnsi="Times New Roman" w:cs="Times New Roman"/>
          <w:sz w:val="24"/>
          <w:szCs w:val="24"/>
        </w:rPr>
        <w:t>, M. S.</w:t>
      </w:r>
      <w:r w:rsidR="00B7029F" w:rsidRPr="00442BC7">
        <w:rPr>
          <w:rFonts w:ascii="Times New Roman" w:hAnsi="Times New Roman" w:cs="Times New Roman"/>
          <w:sz w:val="24"/>
          <w:szCs w:val="24"/>
        </w:rPr>
        <w:t>,</w:t>
      </w:r>
      <w:r w:rsidRPr="00442BC7">
        <w:rPr>
          <w:rFonts w:ascii="Times New Roman" w:hAnsi="Times New Roman" w:cs="Times New Roman"/>
          <w:sz w:val="24"/>
          <w:szCs w:val="24"/>
        </w:rPr>
        <w:t xml:space="preserve"> S</w:t>
      </w:r>
      <w:r w:rsidR="004B5D7E" w:rsidRPr="00442BC7">
        <w:rPr>
          <w:rFonts w:ascii="Times New Roman" w:hAnsi="Times New Roman" w:cs="Times New Roman"/>
          <w:sz w:val="24"/>
          <w:szCs w:val="24"/>
        </w:rPr>
        <w:t>tampa</w:t>
      </w:r>
      <w:r w:rsidR="00B21FBF" w:rsidRPr="00442BC7">
        <w:rPr>
          <w:rFonts w:ascii="Times New Roman" w:hAnsi="Times New Roman" w:cs="Times New Roman"/>
          <w:sz w:val="24"/>
          <w:szCs w:val="24"/>
        </w:rPr>
        <w:t xml:space="preserve">, I. (2016). </w:t>
      </w:r>
      <w:r w:rsidR="00B21FBF" w:rsidRPr="00B7029F">
        <w:rPr>
          <w:rFonts w:ascii="Times New Roman" w:hAnsi="Times New Roman" w:cs="Times New Roman"/>
          <w:sz w:val="24"/>
          <w:szCs w:val="24"/>
        </w:rPr>
        <w:t xml:space="preserve">Subversão e resistência docente: notas obre a ditadura militar e o programa Escola sem Partido. </w:t>
      </w:r>
      <w:r w:rsidR="00B21FBF" w:rsidRPr="00B7029F">
        <w:rPr>
          <w:rFonts w:ascii="Times New Roman" w:hAnsi="Times New Roman" w:cs="Times New Roman"/>
          <w:i/>
          <w:iCs/>
          <w:sz w:val="24"/>
          <w:szCs w:val="24"/>
        </w:rPr>
        <w:t>Espaço sem currículo</w:t>
      </w:r>
      <w:r w:rsidR="00B21FBF" w:rsidRPr="00B7029F">
        <w:rPr>
          <w:rFonts w:ascii="Times New Roman" w:hAnsi="Times New Roman" w:cs="Times New Roman"/>
          <w:sz w:val="24"/>
          <w:szCs w:val="24"/>
        </w:rPr>
        <w:t>,</w:t>
      </w:r>
      <w:r w:rsidR="00B21FBF" w:rsidRPr="00B7029F">
        <w:rPr>
          <w:rFonts w:ascii="Times New Roman" w:hAnsi="Times New Roman" w:cs="Times New Roman"/>
          <w:i/>
          <w:iCs/>
          <w:sz w:val="24"/>
          <w:szCs w:val="24"/>
        </w:rPr>
        <w:t xml:space="preserve"> 9</w:t>
      </w:r>
      <w:r w:rsidR="00B21FBF" w:rsidRPr="00B7029F">
        <w:rPr>
          <w:rFonts w:ascii="Times New Roman" w:hAnsi="Times New Roman" w:cs="Times New Roman"/>
          <w:sz w:val="24"/>
          <w:szCs w:val="24"/>
        </w:rPr>
        <w:t>(2), 249-270.</w:t>
      </w:r>
      <w:r w:rsidR="00B7029F" w:rsidRPr="00B7029F">
        <w:rPr>
          <w:rFonts w:ascii="Times New Roman" w:hAnsi="Times New Roman" w:cs="Times New Roman"/>
          <w:sz w:val="24"/>
          <w:szCs w:val="24"/>
        </w:rPr>
        <w:t xml:space="preserve"> DOI: </w:t>
      </w:r>
      <w:hyperlink r:id="rId16" w:history="1">
        <w:r w:rsidR="00B7029F" w:rsidRPr="00E251FF">
          <w:rPr>
            <w:rFonts w:ascii="Times New Roman" w:eastAsia="Times New Roman" w:hAnsi="Times New Roman" w:cs="Times New Roman"/>
            <w:color w:val="000000" w:themeColor="text1"/>
            <w:sz w:val="24"/>
            <w:szCs w:val="24"/>
            <w:u w:val="single"/>
            <w:shd w:val="clear" w:color="auto" w:fill="FFFFFF"/>
          </w:rPr>
          <w:t>https://doi.org/10.15687/rec.v9i2.29830</w:t>
        </w:r>
      </w:hyperlink>
    </w:p>
    <w:p w14:paraId="70DC9152" w14:textId="35DD58BF" w:rsidR="00B21FBF" w:rsidRPr="00B7029F" w:rsidRDefault="00765B1C" w:rsidP="00A717A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7029F">
        <w:rPr>
          <w:rFonts w:ascii="Times New Roman" w:hAnsi="Times New Roman" w:cs="Times New Roman"/>
          <w:sz w:val="24"/>
          <w:szCs w:val="24"/>
        </w:rPr>
        <w:t>R</w:t>
      </w:r>
      <w:r w:rsidR="004B5D7E" w:rsidRPr="00B7029F">
        <w:rPr>
          <w:rFonts w:ascii="Times New Roman" w:hAnsi="Times New Roman" w:cs="Times New Roman"/>
          <w:sz w:val="24"/>
          <w:szCs w:val="24"/>
        </w:rPr>
        <w:t>ique</w:t>
      </w:r>
      <w:proofErr w:type="spellEnd"/>
      <w:r w:rsidR="00B21FBF" w:rsidRPr="00B7029F">
        <w:rPr>
          <w:rFonts w:ascii="Times New Roman" w:hAnsi="Times New Roman" w:cs="Times New Roman"/>
          <w:sz w:val="24"/>
          <w:szCs w:val="24"/>
        </w:rPr>
        <w:t>, J.</w:t>
      </w:r>
      <w:r w:rsidR="00B7029F"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L</w:t>
      </w:r>
      <w:r w:rsidR="004B5D7E" w:rsidRPr="00B7029F">
        <w:rPr>
          <w:rFonts w:ascii="Times New Roman" w:hAnsi="Times New Roman" w:cs="Times New Roman"/>
          <w:sz w:val="24"/>
          <w:szCs w:val="24"/>
        </w:rPr>
        <w:t>ima</w:t>
      </w:r>
      <w:r w:rsidR="00B21FBF" w:rsidRPr="00B7029F">
        <w:rPr>
          <w:rFonts w:ascii="Times New Roman" w:hAnsi="Times New Roman" w:cs="Times New Roman"/>
          <w:sz w:val="24"/>
          <w:szCs w:val="24"/>
        </w:rPr>
        <w:t xml:space="preserve">, T. J. S., </w:t>
      </w:r>
      <w:r w:rsidRPr="00B7029F">
        <w:rPr>
          <w:rFonts w:ascii="Times New Roman" w:hAnsi="Times New Roman" w:cs="Times New Roman"/>
          <w:sz w:val="24"/>
          <w:szCs w:val="24"/>
        </w:rPr>
        <w:t>N</w:t>
      </w:r>
      <w:r w:rsidR="004B5D7E" w:rsidRPr="00B7029F">
        <w:rPr>
          <w:rFonts w:ascii="Times New Roman" w:hAnsi="Times New Roman" w:cs="Times New Roman"/>
          <w:sz w:val="24"/>
          <w:szCs w:val="24"/>
        </w:rPr>
        <w:t>óbrega</w:t>
      </w:r>
      <w:r w:rsidR="00B21FBF" w:rsidRPr="00B7029F">
        <w:rPr>
          <w:rFonts w:ascii="Times New Roman" w:hAnsi="Times New Roman" w:cs="Times New Roman"/>
          <w:sz w:val="24"/>
          <w:szCs w:val="24"/>
        </w:rPr>
        <w:t>, C. B.</w:t>
      </w:r>
      <w:r w:rsidRPr="00B7029F">
        <w:rPr>
          <w:rFonts w:ascii="Times New Roman" w:hAnsi="Times New Roman" w:cs="Times New Roman"/>
          <w:sz w:val="24"/>
          <w:szCs w:val="24"/>
        </w:rPr>
        <w:t>; A</w:t>
      </w:r>
      <w:r w:rsidR="004B5D7E" w:rsidRPr="00B7029F">
        <w:rPr>
          <w:rFonts w:ascii="Times New Roman" w:hAnsi="Times New Roman" w:cs="Times New Roman"/>
          <w:sz w:val="24"/>
          <w:szCs w:val="24"/>
        </w:rPr>
        <w:t>ndrade</w:t>
      </w:r>
      <w:r w:rsidR="00B21FBF" w:rsidRPr="00B7029F">
        <w:rPr>
          <w:rFonts w:ascii="Times New Roman" w:hAnsi="Times New Roman" w:cs="Times New Roman"/>
          <w:sz w:val="24"/>
          <w:szCs w:val="24"/>
        </w:rPr>
        <w:t xml:space="preserve">, C. C. </w:t>
      </w:r>
      <w:r w:rsidR="00AF2D22" w:rsidRPr="00B7029F">
        <w:rPr>
          <w:rFonts w:ascii="Times New Roman" w:hAnsi="Times New Roman" w:cs="Times New Roman"/>
          <w:sz w:val="24"/>
          <w:szCs w:val="24"/>
        </w:rPr>
        <w:t>M.;</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A</w:t>
      </w:r>
      <w:r w:rsidR="004B5D7E" w:rsidRPr="00B7029F">
        <w:rPr>
          <w:rFonts w:ascii="Times New Roman" w:hAnsi="Times New Roman" w:cs="Times New Roman"/>
          <w:sz w:val="24"/>
          <w:szCs w:val="24"/>
        </w:rPr>
        <w:t>lencar</w:t>
      </w:r>
      <w:r w:rsidR="00B21FBF" w:rsidRPr="00B7029F">
        <w:rPr>
          <w:rFonts w:ascii="Times New Roman" w:hAnsi="Times New Roman" w:cs="Times New Roman"/>
          <w:sz w:val="24"/>
          <w:szCs w:val="24"/>
        </w:rPr>
        <w:t xml:space="preserve">, C. C. G. (2009). Questões sociais e engajamento dos jovens na vida sociopolítica. </w:t>
      </w:r>
      <w:r w:rsidR="00B21FBF" w:rsidRPr="00B7029F">
        <w:rPr>
          <w:rFonts w:ascii="Times New Roman" w:hAnsi="Times New Roman" w:cs="Times New Roman"/>
          <w:i/>
          <w:iCs/>
          <w:sz w:val="24"/>
          <w:szCs w:val="24"/>
        </w:rPr>
        <w:t>Gerais: revista interinstitucional de Psicologia</w:t>
      </w:r>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2</w:t>
      </w:r>
      <w:r w:rsidR="00B21FBF" w:rsidRPr="00B7029F">
        <w:rPr>
          <w:rFonts w:ascii="Times New Roman" w:hAnsi="Times New Roman" w:cs="Times New Roman"/>
          <w:sz w:val="24"/>
          <w:szCs w:val="24"/>
        </w:rPr>
        <w:t>(2), 141-150.</w:t>
      </w:r>
      <w:r w:rsidR="00B7029F" w:rsidRPr="00B7029F">
        <w:rPr>
          <w:rFonts w:ascii="Times New Roman" w:hAnsi="Times New Roman" w:cs="Times New Roman"/>
          <w:sz w:val="24"/>
          <w:szCs w:val="24"/>
        </w:rPr>
        <w:t xml:space="preserve"> DOI inexistente.</w:t>
      </w:r>
    </w:p>
    <w:p w14:paraId="58BFE9E1" w14:textId="0D94B46A" w:rsidR="00B21FBF" w:rsidRPr="00B7029F" w:rsidRDefault="00765B1C" w:rsidP="00A717A5">
      <w:pPr>
        <w:spacing w:line="360" w:lineRule="auto"/>
        <w:ind w:left="709" w:hanging="709"/>
        <w:jc w:val="both"/>
        <w:rPr>
          <w:rFonts w:ascii="Times New Roman" w:eastAsia="Times New Roman" w:hAnsi="Times New Roman" w:cs="Times New Roman"/>
          <w:sz w:val="24"/>
          <w:szCs w:val="24"/>
        </w:rPr>
      </w:pPr>
      <w:r w:rsidRPr="00B7029F">
        <w:rPr>
          <w:rFonts w:ascii="Times New Roman" w:hAnsi="Times New Roman" w:cs="Times New Roman"/>
          <w:sz w:val="24"/>
          <w:szCs w:val="24"/>
        </w:rPr>
        <w:t>R</w:t>
      </w:r>
      <w:r w:rsidR="004B5D7E" w:rsidRPr="00B7029F">
        <w:rPr>
          <w:rFonts w:ascii="Times New Roman" w:hAnsi="Times New Roman" w:cs="Times New Roman"/>
          <w:sz w:val="24"/>
          <w:szCs w:val="24"/>
        </w:rPr>
        <w:t>izzini</w:t>
      </w:r>
      <w:r w:rsidR="00B21FBF" w:rsidRPr="00B7029F">
        <w:rPr>
          <w:rFonts w:ascii="Times New Roman" w:hAnsi="Times New Roman" w:cs="Times New Roman"/>
          <w:sz w:val="24"/>
          <w:szCs w:val="24"/>
        </w:rPr>
        <w:t xml:space="preserve">, I., </w:t>
      </w:r>
      <w:proofErr w:type="spellStart"/>
      <w:r w:rsidR="00B21FBF" w:rsidRPr="00B7029F">
        <w:rPr>
          <w:rFonts w:ascii="Times New Roman" w:hAnsi="Times New Roman" w:cs="Times New Roman"/>
          <w:sz w:val="24"/>
          <w:szCs w:val="24"/>
        </w:rPr>
        <w:t>Thapliyal</w:t>
      </w:r>
      <w:proofErr w:type="spellEnd"/>
      <w:r w:rsidR="00B21FBF" w:rsidRPr="00B7029F">
        <w:rPr>
          <w:rFonts w:ascii="Times New Roman" w:hAnsi="Times New Roman" w:cs="Times New Roman"/>
          <w:sz w:val="24"/>
          <w:szCs w:val="24"/>
        </w:rPr>
        <w:t>, N.</w:t>
      </w:r>
      <w:r w:rsidR="008F3160" w:rsidRPr="00B7029F">
        <w:rPr>
          <w:rFonts w:ascii="Times New Roman" w:hAnsi="Times New Roman" w:cs="Times New Roman"/>
          <w:sz w:val="24"/>
          <w:szCs w:val="24"/>
        </w:rPr>
        <w:t>; P</w:t>
      </w:r>
      <w:r w:rsidR="004B5D7E" w:rsidRPr="00B7029F">
        <w:rPr>
          <w:rFonts w:ascii="Times New Roman" w:hAnsi="Times New Roman" w:cs="Times New Roman"/>
          <w:sz w:val="24"/>
          <w:szCs w:val="24"/>
        </w:rPr>
        <w:t>ereira</w:t>
      </w:r>
      <w:r w:rsidR="00B21FBF" w:rsidRPr="00B7029F">
        <w:rPr>
          <w:rFonts w:ascii="Times New Roman" w:hAnsi="Times New Roman" w:cs="Times New Roman"/>
          <w:sz w:val="24"/>
          <w:szCs w:val="24"/>
        </w:rPr>
        <w:t xml:space="preserve">, L. (2007). Percepções e experiências de participação cidadã de crianças e adolescentes no Rio de Janeiro. </w:t>
      </w:r>
      <w:r w:rsidR="00B21FBF" w:rsidRPr="00B7029F">
        <w:rPr>
          <w:rFonts w:ascii="Times New Roman" w:hAnsi="Times New Roman" w:cs="Times New Roman"/>
          <w:i/>
          <w:iCs/>
          <w:sz w:val="24"/>
          <w:szCs w:val="24"/>
        </w:rPr>
        <w:t xml:space="preserve">Revista </w:t>
      </w:r>
      <w:proofErr w:type="spellStart"/>
      <w:r w:rsidR="00B21FBF" w:rsidRPr="00B7029F">
        <w:rPr>
          <w:rFonts w:ascii="Times New Roman" w:hAnsi="Times New Roman" w:cs="Times New Roman"/>
          <w:i/>
          <w:iCs/>
          <w:sz w:val="24"/>
          <w:szCs w:val="24"/>
        </w:rPr>
        <w:t>Katál</w:t>
      </w:r>
      <w:proofErr w:type="spellEnd"/>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10</w:t>
      </w:r>
      <w:r w:rsidR="00B21FBF" w:rsidRPr="00B7029F">
        <w:rPr>
          <w:rFonts w:ascii="Times New Roman" w:hAnsi="Times New Roman" w:cs="Times New Roman"/>
          <w:sz w:val="24"/>
          <w:szCs w:val="24"/>
        </w:rPr>
        <w:t>(2),164-177.</w:t>
      </w:r>
      <w:r w:rsidR="00B7029F" w:rsidRPr="00B7029F">
        <w:rPr>
          <w:rFonts w:ascii="Times New Roman" w:hAnsi="Times New Roman" w:cs="Times New Roman"/>
          <w:sz w:val="24"/>
          <w:szCs w:val="24"/>
        </w:rPr>
        <w:t xml:space="preserve"> DOI </w:t>
      </w:r>
      <w:r w:rsidR="00B7029F" w:rsidRPr="00B7029F">
        <w:rPr>
          <w:rFonts w:ascii="Times New Roman" w:eastAsia="Times New Roman" w:hAnsi="Times New Roman" w:cs="Times New Roman"/>
          <w:color w:val="000000"/>
          <w:sz w:val="24"/>
          <w:szCs w:val="24"/>
          <w:shd w:val="clear" w:color="auto" w:fill="FFFFFF"/>
        </w:rPr>
        <w:t>http://dx.doi.org/10.1590/S1414-49802007000200004</w:t>
      </w:r>
    </w:p>
    <w:p w14:paraId="557C3694" w14:textId="6EE9380F" w:rsidR="00B21FBF" w:rsidRPr="00B7029F" w:rsidRDefault="008F3160"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rPr>
        <w:t>R</w:t>
      </w:r>
      <w:r w:rsidR="004B5D7E" w:rsidRPr="00B7029F">
        <w:rPr>
          <w:rFonts w:ascii="Times New Roman" w:hAnsi="Times New Roman" w:cs="Times New Roman"/>
          <w:sz w:val="24"/>
          <w:szCs w:val="24"/>
        </w:rPr>
        <w:t>odrigues</w:t>
      </w:r>
      <w:r w:rsidR="00B21FBF" w:rsidRPr="00B7029F">
        <w:rPr>
          <w:rFonts w:ascii="Times New Roman" w:hAnsi="Times New Roman" w:cs="Times New Roman"/>
          <w:sz w:val="24"/>
          <w:szCs w:val="24"/>
        </w:rPr>
        <w:t>, A.</w:t>
      </w:r>
      <w:r w:rsidR="00B7029F" w:rsidRPr="00B7029F">
        <w:rPr>
          <w:rFonts w:ascii="Times New Roman" w:hAnsi="Times New Roman" w:cs="Times New Roman"/>
          <w:sz w:val="24"/>
          <w:szCs w:val="24"/>
        </w:rPr>
        <w:t>,</w:t>
      </w:r>
      <w:r w:rsidRPr="00B7029F">
        <w:rPr>
          <w:rFonts w:ascii="Times New Roman" w:hAnsi="Times New Roman" w:cs="Times New Roman"/>
          <w:sz w:val="24"/>
          <w:szCs w:val="24"/>
        </w:rPr>
        <w:t xml:space="preserve"> </w:t>
      </w:r>
      <w:proofErr w:type="spellStart"/>
      <w:r w:rsidRPr="00B7029F">
        <w:rPr>
          <w:rFonts w:ascii="Times New Roman" w:hAnsi="Times New Roman" w:cs="Times New Roman"/>
          <w:sz w:val="24"/>
          <w:szCs w:val="24"/>
        </w:rPr>
        <w:t>L</w:t>
      </w:r>
      <w:r w:rsidR="004B5D7E" w:rsidRPr="00B7029F">
        <w:rPr>
          <w:rFonts w:ascii="Times New Roman" w:hAnsi="Times New Roman" w:cs="Times New Roman"/>
          <w:sz w:val="24"/>
          <w:szCs w:val="24"/>
        </w:rPr>
        <w:t>obel</w:t>
      </w:r>
      <w:proofErr w:type="spellEnd"/>
      <w:r w:rsidR="00B21FBF" w:rsidRPr="00B7029F">
        <w:rPr>
          <w:rFonts w:ascii="Times New Roman" w:hAnsi="Times New Roman" w:cs="Times New Roman"/>
          <w:sz w:val="24"/>
          <w:szCs w:val="24"/>
        </w:rPr>
        <w:t>, S. A.</w:t>
      </w:r>
      <w:r w:rsidR="00B7029F"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proofErr w:type="spellStart"/>
      <w:r w:rsidRPr="00B7029F">
        <w:rPr>
          <w:rFonts w:ascii="Times New Roman" w:hAnsi="Times New Roman" w:cs="Times New Roman"/>
          <w:sz w:val="24"/>
          <w:szCs w:val="24"/>
        </w:rPr>
        <w:t>J</w:t>
      </w:r>
      <w:r w:rsidR="004B5D7E" w:rsidRPr="00B7029F">
        <w:rPr>
          <w:rFonts w:ascii="Times New Roman" w:hAnsi="Times New Roman" w:cs="Times New Roman"/>
          <w:sz w:val="24"/>
          <w:szCs w:val="24"/>
        </w:rPr>
        <w:t>ablonski</w:t>
      </w:r>
      <w:proofErr w:type="spellEnd"/>
      <w:r w:rsidR="00B21FBF" w:rsidRPr="00B7029F">
        <w:rPr>
          <w:rFonts w:ascii="Times New Roman" w:hAnsi="Times New Roman" w:cs="Times New Roman"/>
          <w:sz w:val="24"/>
          <w:szCs w:val="24"/>
        </w:rPr>
        <w:t>, B.</w:t>
      </w:r>
      <w:r w:rsidR="00B7029F"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proofErr w:type="spellStart"/>
      <w:r w:rsidRPr="00B7029F">
        <w:rPr>
          <w:rFonts w:ascii="Times New Roman" w:hAnsi="Times New Roman" w:cs="Times New Roman"/>
          <w:sz w:val="24"/>
          <w:szCs w:val="24"/>
        </w:rPr>
        <w:t>M</w:t>
      </w:r>
      <w:r w:rsidR="004B5D7E" w:rsidRPr="00B7029F">
        <w:rPr>
          <w:rFonts w:ascii="Times New Roman" w:hAnsi="Times New Roman" w:cs="Times New Roman"/>
          <w:sz w:val="24"/>
          <w:szCs w:val="24"/>
        </w:rPr>
        <w:t>onnerat</w:t>
      </w:r>
      <w:proofErr w:type="spellEnd"/>
      <w:r w:rsidR="00B21FBF" w:rsidRPr="00B7029F">
        <w:rPr>
          <w:rFonts w:ascii="Times New Roman" w:hAnsi="Times New Roman" w:cs="Times New Roman"/>
          <w:sz w:val="24"/>
          <w:szCs w:val="24"/>
        </w:rPr>
        <w:t>, M.</w:t>
      </w:r>
      <w:r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C</w:t>
      </w:r>
      <w:r w:rsidR="004B5D7E" w:rsidRPr="00B7029F">
        <w:rPr>
          <w:rFonts w:ascii="Times New Roman" w:hAnsi="Times New Roman" w:cs="Times New Roman"/>
          <w:sz w:val="24"/>
          <w:szCs w:val="24"/>
        </w:rPr>
        <w:t>orga</w:t>
      </w:r>
      <w:r w:rsidR="00B21FBF" w:rsidRPr="00B7029F">
        <w:rPr>
          <w:rFonts w:ascii="Times New Roman" w:hAnsi="Times New Roman" w:cs="Times New Roman"/>
          <w:sz w:val="24"/>
          <w:szCs w:val="24"/>
        </w:rPr>
        <w:t>, D.</w:t>
      </w:r>
      <w:r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proofErr w:type="spellStart"/>
      <w:r w:rsidRPr="00B7029F">
        <w:rPr>
          <w:rFonts w:ascii="Times New Roman" w:hAnsi="Times New Roman" w:cs="Times New Roman"/>
          <w:sz w:val="24"/>
          <w:szCs w:val="24"/>
        </w:rPr>
        <w:t>D</w:t>
      </w:r>
      <w:r w:rsidR="004B5D7E" w:rsidRPr="00B7029F">
        <w:rPr>
          <w:rFonts w:ascii="Times New Roman" w:hAnsi="Times New Roman" w:cs="Times New Roman"/>
          <w:sz w:val="24"/>
          <w:szCs w:val="24"/>
        </w:rPr>
        <w:t>iamico</w:t>
      </w:r>
      <w:proofErr w:type="spellEnd"/>
      <w:r w:rsidR="00B21FBF" w:rsidRPr="00B7029F">
        <w:rPr>
          <w:rFonts w:ascii="Times New Roman" w:hAnsi="Times New Roman" w:cs="Times New Roman"/>
          <w:sz w:val="24"/>
          <w:szCs w:val="24"/>
        </w:rPr>
        <w:t>, K.</w:t>
      </w:r>
      <w:r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Pr="00B7029F">
        <w:rPr>
          <w:rFonts w:ascii="Times New Roman" w:hAnsi="Times New Roman" w:cs="Times New Roman"/>
          <w:sz w:val="24"/>
          <w:szCs w:val="24"/>
        </w:rPr>
        <w:t>F</w:t>
      </w:r>
      <w:r w:rsidR="004B5D7E" w:rsidRPr="00B7029F">
        <w:rPr>
          <w:rFonts w:ascii="Times New Roman" w:hAnsi="Times New Roman" w:cs="Times New Roman"/>
          <w:sz w:val="24"/>
          <w:szCs w:val="24"/>
        </w:rPr>
        <w:t>erraz</w:t>
      </w:r>
      <w:r w:rsidR="00B21FBF" w:rsidRPr="00B7029F">
        <w:rPr>
          <w:rFonts w:ascii="Times New Roman" w:hAnsi="Times New Roman" w:cs="Times New Roman"/>
          <w:sz w:val="24"/>
          <w:szCs w:val="24"/>
        </w:rPr>
        <w:t>, A. (2012). Imagem do político brasileiro. </w:t>
      </w:r>
      <w:r w:rsidR="00B21FBF" w:rsidRPr="00B7029F">
        <w:rPr>
          <w:rFonts w:ascii="Times New Roman" w:hAnsi="Times New Roman" w:cs="Times New Roman"/>
          <w:i/>
          <w:iCs/>
          <w:sz w:val="24"/>
          <w:szCs w:val="24"/>
        </w:rPr>
        <w:t>Psicologia: teoria e pesquisa</w:t>
      </w:r>
      <w:r w:rsidR="00B21FBF" w:rsidRPr="00B7029F">
        <w:rPr>
          <w:rFonts w:ascii="Times New Roman" w:hAnsi="Times New Roman" w:cs="Times New Roman"/>
          <w:sz w:val="24"/>
          <w:szCs w:val="24"/>
        </w:rPr>
        <w:t>, </w:t>
      </w:r>
      <w:r w:rsidR="00B21FBF" w:rsidRPr="00B7029F">
        <w:rPr>
          <w:rFonts w:ascii="Times New Roman" w:hAnsi="Times New Roman" w:cs="Times New Roman"/>
          <w:i/>
          <w:iCs/>
          <w:sz w:val="24"/>
          <w:szCs w:val="24"/>
        </w:rPr>
        <w:t>4</w:t>
      </w:r>
      <w:r w:rsidR="00B21FBF" w:rsidRPr="00B7029F">
        <w:rPr>
          <w:rFonts w:ascii="Times New Roman" w:hAnsi="Times New Roman" w:cs="Times New Roman"/>
          <w:sz w:val="24"/>
          <w:szCs w:val="24"/>
        </w:rPr>
        <w:t>(1), 2-11.</w:t>
      </w:r>
      <w:r w:rsidR="00B7029F" w:rsidRPr="00B7029F">
        <w:rPr>
          <w:rFonts w:ascii="Times New Roman" w:hAnsi="Times New Roman" w:cs="Times New Roman"/>
          <w:sz w:val="24"/>
          <w:szCs w:val="24"/>
        </w:rPr>
        <w:t xml:space="preserve"> DOI inexistente.</w:t>
      </w:r>
    </w:p>
    <w:p w14:paraId="4512AB14" w14:textId="13766673" w:rsidR="00B21FBF" w:rsidRPr="00B7029F" w:rsidRDefault="008F3160" w:rsidP="00A717A5">
      <w:pPr>
        <w:autoSpaceDE w:val="0"/>
        <w:autoSpaceDN w:val="0"/>
        <w:adjustRightInd w:val="0"/>
        <w:spacing w:after="0" w:line="360" w:lineRule="auto"/>
        <w:ind w:left="709" w:hanging="709"/>
        <w:jc w:val="both"/>
        <w:rPr>
          <w:rFonts w:ascii="Times New Roman" w:hAnsi="Times New Roman" w:cs="Times New Roman"/>
          <w:sz w:val="24"/>
          <w:szCs w:val="24"/>
        </w:rPr>
      </w:pPr>
      <w:r w:rsidRPr="00B7029F">
        <w:rPr>
          <w:rFonts w:ascii="Times New Roman" w:hAnsi="Times New Roman" w:cs="Times New Roman"/>
          <w:sz w:val="24"/>
          <w:szCs w:val="24"/>
          <w:lang w:val="en-US"/>
        </w:rPr>
        <w:t>W</w:t>
      </w:r>
      <w:r w:rsidR="004B5D7E" w:rsidRPr="00B7029F">
        <w:rPr>
          <w:rFonts w:ascii="Times New Roman" w:hAnsi="Times New Roman" w:cs="Times New Roman"/>
          <w:sz w:val="24"/>
          <w:szCs w:val="24"/>
          <w:lang w:val="en-US"/>
        </w:rPr>
        <w:t>atts</w:t>
      </w:r>
      <w:r w:rsidR="00B21FBF" w:rsidRPr="00B7029F">
        <w:rPr>
          <w:rFonts w:ascii="Times New Roman" w:hAnsi="Times New Roman" w:cs="Times New Roman"/>
          <w:sz w:val="24"/>
          <w:szCs w:val="24"/>
          <w:lang w:val="en-US"/>
        </w:rPr>
        <w:t>, R. J.</w:t>
      </w:r>
      <w:r w:rsidR="00B7029F" w:rsidRPr="00B7029F">
        <w:rPr>
          <w:rFonts w:ascii="Times New Roman" w:hAnsi="Times New Roman" w:cs="Times New Roman"/>
          <w:sz w:val="24"/>
          <w:szCs w:val="24"/>
          <w:lang w:val="en-US"/>
        </w:rPr>
        <w:t>,</w:t>
      </w:r>
      <w:r w:rsidR="00B21FBF" w:rsidRPr="00B7029F">
        <w:rPr>
          <w:rFonts w:ascii="Times New Roman" w:hAnsi="Times New Roman" w:cs="Times New Roman"/>
          <w:sz w:val="24"/>
          <w:szCs w:val="24"/>
          <w:lang w:val="en-US"/>
        </w:rPr>
        <w:t xml:space="preserve"> </w:t>
      </w:r>
      <w:r w:rsidRPr="00B7029F">
        <w:rPr>
          <w:rFonts w:ascii="Times New Roman" w:hAnsi="Times New Roman" w:cs="Times New Roman"/>
          <w:sz w:val="24"/>
          <w:szCs w:val="24"/>
          <w:lang w:val="en-US"/>
        </w:rPr>
        <w:t>F</w:t>
      </w:r>
      <w:r w:rsidR="004B5D7E" w:rsidRPr="00B7029F">
        <w:rPr>
          <w:rFonts w:ascii="Times New Roman" w:hAnsi="Times New Roman" w:cs="Times New Roman"/>
          <w:sz w:val="24"/>
          <w:szCs w:val="24"/>
          <w:lang w:val="en-US"/>
        </w:rPr>
        <w:t>lanagan</w:t>
      </w:r>
      <w:r w:rsidR="00B21FBF" w:rsidRPr="00B7029F">
        <w:rPr>
          <w:rFonts w:ascii="Times New Roman" w:hAnsi="Times New Roman" w:cs="Times New Roman"/>
          <w:sz w:val="24"/>
          <w:szCs w:val="24"/>
          <w:lang w:val="en-US"/>
        </w:rPr>
        <w:t xml:space="preserve">, C. (2007). Pushing the envelope on youth civic engagement: a developmental and liberation psychology perspective. </w:t>
      </w:r>
      <w:proofErr w:type="spellStart"/>
      <w:r w:rsidR="00B21FBF" w:rsidRPr="00B7029F">
        <w:rPr>
          <w:rFonts w:ascii="Times New Roman" w:hAnsi="Times New Roman" w:cs="Times New Roman"/>
          <w:i/>
          <w:iCs/>
          <w:sz w:val="24"/>
          <w:szCs w:val="24"/>
        </w:rPr>
        <w:t>Journal</w:t>
      </w:r>
      <w:proofErr w:type="spellEnd"/>
      <w:r w:rsidR="00B21FBF" w:rsidRPr="00B7029F">
        <w:rPr>
          <w:rFonts w:ascii="Times New Roman" w:hAnsi="Times New Roman" w:cs="Times New Roman"/>
          <w:i/>
          <w:iCs/>
          <w:sz w:val="24"/>
          <w:szCs w:val="24"/>
        </w:rPr>
        <w:t xml:space="preserve"> </w:t>
      </w:r>
      <w:proofErr w:type="spellStart"/>
      <w:r w:rsidR="00B21FBF" w:rsidRPr="00B7029F">
        <w:rPr>
          <w:rFonts w:ascii="Times New Roman" w:hAnsi="Times New Roman" w:cs="Times New Roman"/>
          <w:i/>
          <w:iCs/>
          <w:sz w:val="24"/>
          <w:szCs w:val="24"/>
        </w:rPr>
        <w:t>of</w:t>
      </w:r>
      <w:proofErr w:type="spellEnd"/>
      <w:r w:rsidR="00B21FBF" w:rsidRPr="00B7029F">
        <w:rPr>
          <w:rFonts w:ascii="Times New Roman" w:hAnsi="Times New Roman" w:cs="Times New Roman"/>
          <w:i/>
          <w:iCs/>
          <w:sz w:val="24"/>
          <w:szCs w:val="24"/>
        </w:rPr>
        <w:t xml:space="preserve"> </w:t>
      </w:r>
      <w:proofErr w:type="spellStart"/>
      <w:r w:rsidR="00B21FBF" w:rsidRPr="00B7029F">
        <w:rPr>
          <w:rFonts w:ascii="Times New Roman" w:hAnsi="Times New Roman" w:cs="Times New Roman"/>
          <w:i/>
          <w:iCs/>
          <w:sz w:val="24"/>
          <w:szCs w:val="24"/>
        </w:rPr>
        <w:t>Community</w:t>
      </w:r>
      <w:proofErr w:type="spellEnd"/>
      <w:r w:rsidR="00B21FBF" w:rsidRPr="00B7029F">
        <w:rPr>
          <w:rFonts w:ascii="Times New Roman" w:hAnsi="Times New Roman" w:cs="Times New Roman"/>
          <w:i/>
          <w:iCs/>
          <w:sz w:val="24"/>
          <w:szCs w:val="24"/>
        </w:rPr>
        <w:t xml:space="preserve"> </w:t>
      </w:r>
      <w:proofErr w:type="spellStart"/>
      <w:r w:rsidR="00B21FBF" w:rsidRPr="00B7029F">
        <w:rPr>
          <w:rFonts w:ascii="Times New Roman" w:hAnsi="Times New Roman" w:cs="Times New Roman"/>
          <w:i/>
          <w:iCs/>
          <w:sz w:val="24"/>
          <w:szCs w:val="24"/>
        </w:rPr>
        <w:t>Psychology</w:t>
      </w:r>
      <w:proofErr w:type="spellEnd"/>
      <w:r w:rsidR="00B21FBF" w:rsidRPr="00B7029F">
        <w:rPr>
          <w:rFonts w:ascii="Times New Roman" w:hAnsi="Times New Roman" w:cs="Times New Roman"/>
          <w:sz w:val="24"/>
          <w:szCs w:val="24"/>
        </w:rPr>
        <w:t xml:space="preserve">, </w:t>
      </w:r>
      <w:r w:rsidR="00B21FBF" w:rsidRPr="00B7029F">
        <w:rPr>
          <w:rFonts w:ascii="Times New Roman" w:hAnsi="Times New Roman" w:cs="Times New Roman"/>
          <w:i/>
          <w:iCs/>
          <w:sz w:val="24"/>
          <w:szCs w:val="24"/>
        </w:rPr>
        <w:t>35</w:t>
      </w:r>
      <w:r w:rsidR="00B21FBF" w:rsidRPr="00B7029F">
        <w:rPr>
          <w:rFonts w:ascii="Times New Roman" w:hAnsi="Times New Roman" w:cs="Times New Roman"/>
          <w:sz w:val="24"/>
          <w:szCs w:val="24"/>
        </w:rPr>
        <w:t>(6), 779-791.</w:t>
      </w:r>
      <w:r w:rsidR="00B7029F" w:rsidRPr="00B7029F">
        <w:rPr>
          <w:rFonts w:ascii="Times New Roman" w:hAnsi="Times New Roman" w:cs="Times New Roman"/>
          <w:sz w:val="24"/>
          <w:szCs w:val="24"/>
        </w:rPr>
        <w:t xml:space="preserve"> DOI inexistente.</w:t>
      </w:r>
    </w:p>
    <w:p w14:paraId="7839EC7D" w14:textId="2FFE1A5E" w:rsidR="00B21FBF" w:rsidRPr="00B7029F" w:rsidRDefault="00AF2D22" w:rsidP="00A717A5">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B7029F">
        <w:rPr>
          <w:rFonts w:ascii="Times New Roman" w:hAnsi="Times New Roman" w:cs="Times New Roman"/>
          <w:sz w:val="24"/>
          <w:szCs w:val="24"/>
        </w:rPr>
        <w:t>W</w:t>
      </w:r>
      <w:r w:rsidR="004B5D7E" w:rsidRPr="00B7029F">
        <w:rPr>
          <w:rFonts w:ascii="Times New Roman" w:hAnsi="Times New Roman" w:cs="Times New Roman"/>
          <w:sz w:val="24"/>
          <w:szCs w:val="24"/>
        </w:rPr>
        <w:t>eissbock</w:t>
      </w:r>
      <w:proofErr w:type="spellEnd"/>
      <w:r w:rsidR="00B21FBF" w:rsidRPr="00B7029F">
        <w:rPr>
          <w:rFonts w:ascii="Times New Roman" w:hAnsi="Times New Roman" w:cs="Times New Roman"/>
          <w:sz w:val="24"/>
          <w:szCs w:val="24"/>
        </w:rPr>
        <w:t xml:space="preserve">, L.P. </w:t>
      </w:r>
      <w:proofErr w:type="gramStart"/>
      <w:r w:rsidR="00B21FBF" w:rsidRPr="00B7029F">
        <w:rPr>
          <w:rFonts w:ascii="Times New Roman" w:hAnsi="Times New Roman" w:cs="Times New Roman"/>
          <w:sz w:val="24"/>
          <w:szCs w:val="24"/>
        </w:rPr>
        <w:t>( 2017</w:t>
      </w:r>
      <w:proofErr w:type="gramEnd"/>
      <w:r w:rsidR="00B21FBF" w:rsidRPr="00B7029F">
        <w:rPr>
          <w:rFonts w:ascii="Times New Roman" w:hAnsi="Times New Roman" w:cs="Times New Roman"/>
          <w:sz w:val="24"/>
          <w:szCs w:val="24"/>
        </w:rPr>
        <w:t xml:space="preserve">). Territórios da cidadania: os movimentos sociais juvenis no Brasil. </w:t>
      </w:r>
      <w:proofErr w:type="spellStart"/>
      <w:r w:rsidR="00B21FBF" w:rsidRPr="00B7029F">
        <w:rPr>
          <w:rFonts w:ascii="Times New Roman" w:hAnsi="Times New Roman" w:cs="Times New Roman"/>
          <w:sz w:val="24"/>
          <w:szCs w:val="24"/>
        </w:rPr>
        <w:t>Geographia</w:t>
      </w:r>
      <w:proofErr w:type="spellEnd"/>
      <w:r w:rsidR="00B21FBF" w:rsidRPr="00B7029F">
        <w:rPr>
          <w:rFonts w:ascii="Times New Roman" w:hAnsi="Times New Roman" w:cs="Times New Roman"/>
          <w:sz w:val="24"/>
          <w:szCs w:val="24"/>
        </w:rPr>
        <w:t xml:space="preserve"> </w:t>
      </w:r>
      <w:proofErr w:type="spellStart"/>
      <w:r w:rsidR="00B21FBF" w:rsidRPr="00B7029F">
        <w:rPr>
          <w:rFonts w:ascii="Times New Roman" w:hAnsi="Times New Roman" w:cs="Times New Roman"/>
          <w:sz w:val="24"/>
          <w:szCs w:val="24"/>
        </w:rPr>
        <w:t>Opportuno</w:t>
      </w:r>
      <w:proofErr w:type="spellEnd"/>
      <w:r w:rsidR="00B21FBF" w:rsidRPr="00B7029F">
        <w:rPr>
          <w:rFonts w:ascii="Times New Roman" w:hAnsi="Times New Roman" w:cs="Times New Roman"/>
          <w:sz w:val="24"/>
          <w:szCs w:val="24"/>
        </w:rPr>
        <w:t xml:space="preserve"> Tempore, Londrina, v. 3, n. 2, p. 190-203</w:t>
      </w:r>
      <w:r w:rsidR="00B7029F" w:rsidRPr="00B7029F">
        <w:rPr>
          <w:rFonts w:ascii="Times New Roman" w:hAnsi="Times New Roman" w:cs="Times New Roman"/>
          <w:sz w:val="24"/>
          <w:szCs w:val="24"/>
        </w:rPr>
        <w:t>. DOI inexistente.</w:t>
      </w:r>
    </w:p>
    <w:p w14:paraId="61326986" w14:textId="4C6AE2FE" w:rsidR="00B21FBF" w:rsidRPr="00B7029F" w:rsidRDefault="00AF2D22" w:rsidP="00A717A5">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B7029F">
        <w:rPr>
          <w:rFonts w:ascii="Times New Roman" w:hAnsi="Times New Roman" w:cs="Times New Roman"/>
          <w:sz w:val="24"/>
          <w:szCs w:val="24"/>
        </w:rPr>
        <w:t>Z</w:t>
      </w:r>
      <w:r w:rsidR="004B5D7E" w:rsidRPr="00B7029F">
        <w:rPr>
          <w:rFonts w:ascii="Times New Roman" w:hAnsi="Times New Roman" w:cs="Times New Roman"/>
          <w:sz w:val="24"/>
          <w:szCs w:val="24"/>
        </w:rPr>
        <w:t>úñiga</w:t>
      </w:r>
      <w:proofErr w:type="spellEnd"/>
      <w:r w:rsidR="00B21FBF" w:rsidRPr="00B7029F">
        <w:rPr>
          <w:rFonts w:ascii="Times New Roman" w:hAnsi="Times New Roman" w:cs="Times New Roman"/>
          <w:sz w:val="24"/>
          <w:szCs w:val="24"/>
        </w:rPr>
        <w:t>, H. G. de</w:t>
      </w:r>
      <w:r w:rsidRPr="00B7029F">
        <w:rPr>
          <w:rFonts w:ascii="Times New Roman" w:hAnsi="Times New Roman" w:cs="Times New Roman"/>
          <w:sz w:val="24"/>
          <w:szCs w:val="24"/>
        </w:rPr>
        <w:t>;</w:t>
      </w:r>
      <w:r w:rsidR="00B21FBF" w:rsidRPr="00B7029F">
        <w:rPr>
          <w:rFonts w:ascii="Times New Roman" w:hAnsi="Times New Roman" w:cs="Times New Roman"/>
          <w:sz w:val="24"/>
          <w:szCs w:val="24"/>
        </w:rPr>
        <w:t xml:space="preserve"> </w:t>
      </w:r>
      <w:r w:rsidR="004B5D7E" w:rsidRPr="00B7029F">
        <w:rPr>
          <w:rFonts w:ascii="Times New Roman" w:hAnsi="Times New Roman" w:cs="Times New Roman"/>
          <w:sz w:val="24"/>
          <w:szCs w:val="24"/>
        </w:rPr>
        <w:t>Jung</w:t>
      </w:r>
      <w:r w:rsidR="00B21FBF" w:rsidRPr="00B7029F">
        <w:rPr>
          <w:rFonts w:ascii="Times New Roman" w:hAnsi="Times New Roman" w:cs="Times New Roman"/>
          <w:sz w:val="24"/>
          <w:szCs w:val="24"/>
        </w:rPr>
        <w:t>, N.</w:t>
      </w:r>
      <w:r w:rsidRPr="00B7029F">
        <w:rPr>
          <w:rFonts w:ascii="Times New Roman" w:hAnsi="Times New Roman" w:cs="Times New Roman"/>
          <w:sz w:val="24"/>
          <w:szCs w:val="24"/>
        </w:rPr>
        <w:t xml:space="preserve">; </w:t>
      </w:r>
      <w:proofErr w:type="spellStart"/>
      <w:r w:rsidR="004B5D7E" w:rsidRPr="00B7029F">
        <w:rPr>
          <w:rFonts w:ascii="Times New Roman" w:hAnsi="Times New Roman" w:cs="Times New Roman"/>
          <w:sz w:val="24"/>
          <w:szCs w:val="24"/>
        </w:rPr>
        <w:t>Valenzuela</w:t>
      </w:r>
      <w:proofErr w:type="spellEnd"/>
      <w:r w:rsidR="00B21FBF" w:rsidRPr="00B7029F">
        <w:rPr>
          <w:rFonts w:ascii="Times New Roman" w:hAnsi="Times New Roman" w:cs="Times New Roman"/>
          <w:sz w:val="24"/>
          <w:szCs w:val="24"/>
        </w:rPr>
        <w:t xml:space="preserve">, S. (2012). </w:t>
      </w:r>
      <w:r w:rsidR="00B21FBF" w:rsidRPr="00B7029F">
        <w:rPr>
          <w:rFonts w:ascii="Times New Roman" w:hAnsi="Times New Roman" w:cs="Times New Roman"/>
          <w:sz w:val="24"/>
          <w:szCs w:val="24"/>
          <w:lang w:val="en-US"/>
        </w:rPr>
        <w:t xml:space="preserve">Social media use for news and individuals’ social capital, civic engagement and political participation. </w:t>
      </w:r>
      <w:r w:rsidR="00B21FBF" w:rsidRPr="00B7029F">
        <w:rPr>
          <w:rFonts w:ascii="Times New Roman" w:hAnsi="Times New Roman" w:cs="Times New Roman"/>
          <w:i/>
          <w:iCs/>
          <w:sz w:val="24"/>
          <w:szCs w:val="24"/>
          <w:lang w:val="en-US"/>
        </w:rPr>
        <w:t>Journal of Computer-Mediated Communication</w:t>
      </w:r>
      <w:r w:rsidR="00B21FBF" w:rsidRPr="00B7029F">
        <w:rPr>
          <w:rFonts w:ascii="Times New Roman" w:hAnsi="Times New Roman" w:cs="Times New Roman"/>
          <w:sz w:val="24"/>
          <w:szCs w:val="24"/>
          <w:lang w:val="en-US"/>
        </w:rPr>
        <w:t xml:space="preserve">, </w:t>
      </w:r>
      <w:r w:rsidR="00B21FBF" w:rsidRPr="00B7029F">
        <w:rPr>
          <w:rFonts w:ascii="Times New Roman" w:hAnsi="Times New Roman" w:cs="Times New Roman"/>
          <w:i/>
          <w:iCs/>
          <w:sz w:val="24"/>
          <w:szCs w:val="24"/>
          <w:lang w:val="en-US"/>
        </w:rPr>
        <w:t>17</w:t>
      </w:r>
      <w:r w:rsidR="00B21FBF" w:rsidRPr="00B7029F">
        <w:rPr>
          <w:rFonts w:ascii="Times New Roman" w:hAnsi="Times New Roman" w:cs="Times New Roman"/>
          <w:sz w:val="24"/>
          <w:szCs w:val="24"/>
          <w:lang w:val="en-US"/>
        </w:rPr>
        <w:t>(3), 319-336.</w:t>
      </w:r>
      <w:r w:rsidR="00B7029F" w:rsidRPr="00B7029F">
        <w:rPr>
          <w:rFonts w:ascii="Times New Roman" w:hAnsi="Times New Roman" w:cs="Times New Roman"/>
          <w:sz w:val="24"/>
          <w:szCs w:val="24"/>
          <w:lang w:val="en-US"/>
        </w:rPr>
        <w:t xml:space="preserve"> DOI </w:t>
      </w:r>
      <w:proofErr w:type="spellStart"/>
      <w:r w:rsidR="00B7029F" w:rsidRPr="00B7029F">
        <w:rPr>
          <w:rFonts w:ascii="Times New Roman" w:hAnsi="Times New Roman" w:cs="Times New Roman"/>
          <w:sz w:val="24"/>
          <w:szCs w:val="24"/>
          <w:lang w:val="en-US"/>
        </w:rPr>
        <w:t>inexistente</w:t>
      </w:r>
      <w:proofErr w:type="spellEnd"/>
      <w:r w:rsidR="00B7029F" w:rsidRPr="00B7029F">
        <w:rPr>
          <w:rFonts w:ascii="Times New Roman" w:hAnsi="Times New Roman" w:cs="Times New Roman"/>
          <w:sz w:val="24"/>
          <w:szCs w:val="24"/>
          <w:lang w:val="en-US"/>
        </w:rPr>
        <w:t>.</w:t>
      </w:r>
    </w:p>
    <w:p w14:paraId="6A408F5F" w14:textId="49C92F57" w:rsidR="004B5D7E" w:rsidRDefault="004B5D7E" w:rsidP="00A717A5">
      <w:pPr>
        <w:autoSpaceDE w:val="0"/>
        <w:autoSpaceDN w:val="0"/>
        <w:adjustRightInd w:val="0"/>
        <w:spacing w:after="0" w:line="360" w:lineRule="auto"/>
        <w:ind w:firstLine="709"/>
        <w:jc w:val="both"/>
        <w:rPr>
          <w:rFonts w:ascii="Times New Roman" w:hAnsi="Times New Roman" w:cs="Times New Roman"/>
          <w:sz w:val="24"/>
          <w:szCs w:val="24"/>
          <w:lang w:val="en-US"/>
        </w:rPr>
      </w:pPr>
    </w:p>
    <w:p w14:paraId="4629F1CD" w14:textId="7074CD81" w:rsidR="004B5D7E" w:rsidRDefault="004B5D7E" w:rsidP="00A717A5">
      <w:pPr>
        <w:autoSpaceDE w:val="0"/>
        <w:autoSpaceDN w:val="0"/>
        <w:adjustRightInd w:val="0"/>
        <w:spacing w:after="0" w:line="360" w:lineRule="auto"/>
        <w:ind w:firstLine="709"/>
        <w:jc w:val="both"/>
        <w:rPr>
          <w:rFonts w:ascii="Times New Roman" w:hAnsi="Times New Roman" w:cs="Times New Roman"/>
          <w:sz w:val="24"/>
          <w:szCs w:val="24"/>
          <w:lang w:val="en-US"/>
        </w:rPr>
      </w:pPr>
    </w:p>
    <w:p w14:paraId="3CE7C1D3" w14:textId="77777777" w:rsidR="00D5417C" w:rsidRDefault="00D5417C" w:rsidP="00A717A5">
      <w:pPr>
        <w:autoSpaceDE w:val="0"/>
        <w:autoSpaceDN w:val="0"/>
        <w:adjustRightInd w:val="0"/>
        <w:spacing w:after="0" w:line="360" w:lineRule="auto"/>
        <w:jc w:val="both"/>
        <w:rPr>
          <w:rFonts w:ascii="Times New Roman" w:hAnsi="Times New Roman" w:cs="Times New Roman"/>
          <w:sz w:val="24"/>
          <w:szCs w:val="24"/>
          <w:lang w:val="en-US"/>
        </w:rPr>
      </w:pPr>
    </w:p>
    <w:p w14:paraId="59BE93D6" w14:textId="77777777" w:rsidR="004B5D7E" w:rsidRPr="0057008A" w:rsidRDefault="004B5D7E" w:rsidP="00A717A5">
      <w:pPr>
        <w:pStyle w:val="NormalWeb"/>
        <w:shd w:val="clear" w:color="auto" w:fill="FFFFFF"/>
        <w:spacing w:before="0" w:after="0" w:line="360" w:lineRule="auto"/>
        <w:jc w:val="both"/>
        <w:rPr>
          <w:lang w:val="pt-BR"/>
        </w:rPr>
      </w:pPr>
    </w:p>
    <w:sectPr w:rsidR="004B5D7E" w:rsidRPr="0057008A" w:rsidSect="0057008A">
      <w:headerReference w:type="even" r:id="rId17"/>
      <w:headerReference w:type="default" r:id="rId18"/>
      <w:footerReference w:type="even"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DF047" w14:textId="77777777" w:rsidR="00182F45" w:rsidRDefault="00182F45" w:rsidP="00BA0A6F">
      <w:pPr>
        <w:spacing w:after="0" w:line="240" w:lineRule="auto"/>
      </w:pPr>
      <w:r>
        <w:separator/>
      </w:r>
    </w:p>
  </w:endnote>
  <w:endnote w:type="continuationSeparator" w:id="0">
    <w:p w14:paraId="14B3489A" w14:textId="77777777" w:rsidR="00182F45" w:rsidRDefault="00182F45" w:rsidP="00BA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4054764"/>
      <w:docPartObj>
        <w:docPartGallery w:val="Page Numbers (Bottom of Page)"/>
        <w:docPartUnique/>
      </w:docPartObj>
    </w:sdtPr>
    <w:sdtEndPr>
      <w:rPr>
        <w:rStyle w:val="PageNumber"/>
      </w:rPr>
    </w:sdtEndPr>
    <w:sdtContent>
      <w:p w14:paraId="11BA07D3" w14:textId="0C01D09A" w:rsidR="00052F42" w:rsidRDefault="00052F42" w:rsidP="00052F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2808A" w14:textId="77777777" w:rsidR="00052F42" w:rsidRDefault="00052F42" w:rsidP="007322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DEC9" w14:textId="77777777" w:rsidR="00052F42" w:rsidRDefault="00052F42" w:rsidP="007322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4669C" w14:textId="77777777" w:rsidR="00182F45" w:rsidRDefault="00182F45" w:rsidP="00BA0A6F">
      <w:pPr>
        <w:spacing w:after="0" w:line="240" w:lineRule="auto"/>
      </w:pPr>
      <w:r>
        <w:separator/>
      </w:r>
    </w:p>
  </w:footnote>
  <w:footnote w:type="continuationSeparator" w:id="0">
    <w:p w14:paraId="17E4B724" w14:textId="77777777" w:rsidR="00182F45" w:rsidRDefault="00182F45" w:rsidP="00BA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299413"/>
      <w:docPartObj>
        <w:docPartGallery w:val="Page Numbers (Top of Page)"/>
        <w:docPartUnique/>
      </w:docPartObj>
    </w:sdtPr>
    <w:sdtEndPr>
      <w:rPr>
        <w:rStyle w:val="PageNumber"/>
      </w:rPr>
    </w:sdtEndPr>
    <w:sdtContent>
      <w:p w14:paraId="56FCD88F" w14:textId="3059B533" w:rsidR="00556DE2" w:rsidRDefault="00556DE2" w:rsidP="00556DE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D86DE6" w14:textId="77777777" w:rsidR="00556DE2" w:rsidRDefault="00556DE2" w:rsidP="00556D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6369733"/>
      <w:docPartObj>
        <w:docPartGallery w:val="Page Numbers (Top of Page)"/>
        <w:docPartUnique/>
      </w:docPartObj>
    </w:sdtPr>
    <w:sdtEndPr>
      <w:rPr>
        <w:rStyle w:val="PageNumber"/>
      </w:rPr>
    </w:sdtEndPr>
    <w:sdtContent>
      <w:p w14:paraId="722B5A8B" w14:textId="28BF857C" w:rsidR="00556DE2" w:rsidRDefault="00556DE2" w:rsidP="00556DE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293737" w14:textId="77777777" w:rsidR="00556DE2" w:rsidRDefault="00556DE2" w:rsidP="00556DE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60E2A5E"/>
    <w:lvl w:ilvl="0" w:tplc="D892EA2E">
      <w:start w:val="1"/>
      <w:numFmt w:val="decimal"/>
      <w:lvlText w:val="%1."/>
      <w:lvlJc w:val="left"/>
      <w:pPr>
        <w:ind w:left="720" w:hanging="360"/>
      </w:pPr>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0000006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011116"/>
    <w:multiLevelType w:val="hybridMultilevel"/>
    <w:tmpl w:val="058C41A8"/>
    <w:lvl w:ilvl="0" w:tplc="9A1A3E6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46B26653"/>
    <w:multiLevelType w:val="hybridMultilevel"/>
    <w:tmpl w:val="E4786B90"/>
    <w:lvl w:ilvl="0" w:tplc="6A442ADE">
      <w:start w:val="1"/>
      <w:numFmt w:val="decimal"/>
      <w:lvlText w:val="%1."/>
      <w:lvlJc w:val="left"/>
      <w:pPr>
        <w:ind w:left="1069"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8AF236D"/>
    <w:multiLevelType w:val="hybridMultilevel"/>
    <w:tmpl w:val="6CDA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17039"/>
    <w:multiLevelType w:val="hybridMultilevel"/>
    <w:tmpl w:val="DCA2E03E"/>
    <w:lvl w:ilvl="0" w:tplc="4EFC82F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72981083"/>
    <w:multiLevelType w:val="hybridMultilevel"/>
    <w:tmpl w:val="1BE09FAC"/>
    <w:lvl w:ilvl="0" w:tplc="494C800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7"/>
  </w:num>
  <w:num w:numId="2">
    <w:abstractNumId w:val="6"/>
  </w:num>
  <w:num w:numId="3">
    <w:abstractNumId w:val="3"/>
  </w:num>
  <w:num w:numId="4">
    <w:abstractNumId w:val="5"/>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activeWritingStyle w:appName="MSWord" w:lang="pt-PT"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MTYwszQxNzExNDZV0lEKTi0uzszPAykwqwUAzUyyZSwAAAA="/>
  </w:docVars>
  <w:rsids>
    <w:rsidRoot w:val="00BA0A6F"/>
    <w:rsid w:val="00006B62"/>
    <w:rsid w:val="00012A94"/>
    <w:rsid w:val="00013581"/>
    <w:rsid w:val="00030D29"/>
    <w:rsid w:val="000424B2"/>
    <w:rsid w:val="00043A41"/>
    <w:rsid w:val="00045434"/>
    <w:rsid w:val="00046CE8"/>
    <w:rsid w:val="00052F42"/>
    <w:rsid w:val="000667B5"/>
    <w:rsid w:val="00092030"/>
    <w:rsid w:val="000A7D01"/>
    <w:rsid w:val="000B2AA2"/>
    <w:rsid w:val="000B7ED7"/>
    <w:rsid w:val="000D0DF4"/>
    <w:rsid w:val="000D3E75"/>
    <w:rsid w:val="000E604F"/>
    <w:rsid w:val="001145E4"/>
    <w:rsid w:val="00120517"/>
    <w:rsid w:val="00120891"/>
    <w:rsid w:val="00127A7B"/>
    <w:rsid w:val="00137093"/>
    <w:rsid w:val="00146C2B"/>
    <w:rsid w:val="001526C7"/>
    <w:rsid w:val="001658AB"/>
    <w:rsid w:val="0017077E"/>
    <w:rsid w:val="0017733D"/>
    <w:rsid w:val="00182F45"/>
    <w:rsid w:val="001A1BBD"/>
    <w:rsid w:val="001B0578"/>
    <w:rsid w:val="001C423B"/>
    <w:rsid w:val="001E1632"/>
    <w:rsid w:val="00204B79"/>
    <w:rsid w:val="00213997"/>
    <w:rsid w:val="0022091E"/>
    <w:rsid w:val="00226395"/>
    <w:rsid w:val="002321DB"/>
    <w:rsid w:val="00245AE3"/>
    <w:rsid w:val="0024687D"/>
    <w:rsid w:val="00252137"/>
    <w:rsid w:val="00257260"/>
    <w:rsid w:val="002604D3"/>
    <w:rsid w:val="002806BA"/>
    <w:rsid w:val="00280979"/>
    <w:rsid w:val="00281816"/>
    <w:rsid w:val="002959B0"/>
    <w:rsid w:val="002C2D7F"/>
    <w:rsid w:val="002E4268"/>
    <w:rsid w:val="002F1EDD"/>
    <w:rsid w:val="0030605C"/>
    <w:rsid w:val="00336703"/>
    <w:rsid w:val="003449BF"/>
    <w:rsid w:val="00346D47"/>
    <w:rsid w:val="0035172F"/>
    <w:rsid w:val="00354A5C"/>
    <w:rsid w:val="0035612D"/>
    <w:rsid w:val="00363AC1"/>
    <w:rsid w:val="00387D80"/>
    <w:rsid w:val="0039728D"/>
    <w:rsid w:val="00397F9A"/>
    <w:rsid w:val="003A2204"/>
    <w:rsid w:val="003A5EBE"/>
    <w:rsid w:val="003A6863"/>
    <w:rsid w:val="003A6B46"/>
    <w:rsid w:val="003C4064"/>
    <w:rsid w:val="003E3759"/>
    <w:rsid w:val="003F005A"/>
    <w:rsid w:val="004035B6"/>
    <w:rsid w:val="00424072"/>
    <w:rsid w:val="00442BC7"/>
    <w:rsid w:val="00486642"/>
    <w:rsid w:val="004A7921"/>
    <w:rsid w:val="004B52CB"/>
    <w:rsid w:val="004B5D7E"/>
    <w:rsid w:val="004B7567"/>
    <w:rsid w:val="004C3B7D"/>
    <w:rsid w:val="004D43BA"/>
    <w:rsid w:val="004D7FE4"/>
    <w:rsid w:val="004E0210"/>
    <w:rsid w:val="004E7779"/>
    <w:rsid w:val="004F64C9"/>
    <w:rsid w:val="00512E24"/>
    <w:rsid w:val="00515737"/>
    <w:rsid w:val="00533A3A"/>
    <w:rsid w:val="0053401E"/>
    <w:rsid w:val="00553D09"/>
    <w:rsid w:val="005551AC"/>
    <w:rsid w:val="00555B97"/>
    <w:rsid w:val="00556DE2"/>
    <w:rsid w:val="0057008A"/>
    <w:rsid w:val="005713E5"/>
    <w:rsid w:val="00582CCB"/>
    <w:rsid w:val="00585BA9"/>
    <w:rsid w:val="005D127B"/>
    <w:rsid w:val="005F6369"/>
    <w:rsid w:val="00603F06"/>
    <w:rsid w:val="006057A0"/>
    <w:rsid w:val="00605C27"/>
    <w:rsid w:val="006311E5"/>
    <w:rsid w:val="00632524"/>
    <w:rsid w:val="0063598A"/>
    <w:rsid w:val="00640712"/>
    <w:rsid w:val="006430EC"/>
    <w:rsid w:val="006472A0"/>
    <w:rsid w:val="006517DF"/>
    <w:rsid w:val="00655837"/>
    <w:rsid w:val="00656E88"/>
    <w:rsid w:val="006720D6"/>
    <w:rsid w:val="00677705"/>
    <w:rsid w:val="006913C3"/>
    <w:rsid w:val="006B1531"/>
    <w:rsid w:val="006C47FD"/>
    <w:rsid w:val="006C6840"/>
    <w:rsid w:val="006D2B04"/>
    <w:rsid w:val="006F2A8D"/>
    <w:rsid w:val="007278B7"/>
    <w:rsid w:val="00732236"/>
    <w:rsid w:val="00743720"/>
    <w:rsid w:val="007471F3"/>
    <w:rsid w:val="00752537"/>
    <w:rsid w:val="00753252"/>
    <w:rsid w:val="007648D3"/>
    <w:rsid w:val="00765B1C"/>
    <w:rsid w:val="00767D46"/>
    <w:rsid w:val="00771822"/>
    <w:rsid w:val="00771F7D"/>
    <w:rsid w:val="007768D8"/>
    <w:rsid w:val="0078220D"/>
    <w:rsid w:val="00783751"/>
    <w:rsid w:val="0078680A"/>
    <w:rsid w:val="00791153"/>
    <w:rsid w:val="00792E16"/>
    <w:rsid w:val="007946BB"/>
    <w:rsid w:val="00795620"/>
    <w:rsid w:val="007A3A5C"/>
    <w:rsid w:val="007B3C02"/>
    <w:rsid w:val="007B518F"/>
    <w:rsid w:val="007B7EEB"/>
    <w:rsid w:val="007C3207"/>
    <w:rsid w:val="007C4812"/>
    <w:rsid w:val="007C71FE"/>
    <w:rsid w:val="007F7F61"/>
    <w:rsid w:val="00803C4D"/>
    <w:rsid w:val="00803D5C"/>
    <w:rsid w:val="0081728C"/>
    <w:rsid w:val="00817BF6"/>
    <w:rsid w:val="00820B9F"/>
    <w:rsid w:val="0086263E"/>
    <w:rsid w:val="00862658"/>
    <w:rsid w:val="008A3CD0"/>
    <w:rsid w:val="008C1D69"/>
    <w:rsid w:val="008C36D0"/>
    <w:rsid w:val="008D53A9"/>
    <w:rsid w:val="008D7B5D"/>
    <w:rsid w:val="008E6351"/>
    <w:rsid w:val="008F3160"/>
    <w:rsid w:val="009026E5"/>
    <w:rsid w:val="00915C37"/>
    <w:rsid w:val="00915FC5"/>
    <w:rsid w:val="00917569"/>
    <w:rsid w:val="00917FED"/>
    <w:rsid w:val="00924F55"/>
    <w:rsid w:val="0093284A"/>
    <w:rsid w:val="009371E7"/>
    <w:rsid w:val="00941DCB"/>
    <w:rsid w:val="00946707"/>
    <w:rsid w:val="00961240"/>
    <w:rsid w:val="00971D83"/>
    <w:rsid w:val="00976513"/>
    <w:rsid w:val="009A3345"/>
    <w:rsid w:val="009D5C0D"/>
    <w:rsid w:val="00A031C7"/>
    <w:rsid w:val="00A25774"/>
    <w:rsid w:val="00A34272"/>
    <w:rsid w:val="00A401B7"/>
    <w:rsid w:val="00A4158F"/>
    <w:rsid w:val="00A53BEA"/>
    <w:rsid w:val="00A604B2"/>
    <w:rsid w:val="00A605A0"/>
    <w:rsid w:val="00A63513"/>
    <w:rsid w:val="00A63780"/>
    <w:rsid w:val="00A64613"/>
    <w:rsid w:val="00A717A5"/>
    <w:rsid w:val="00A8236F"/>
    <w:rsid w:val="00A93DCD"/>
    <w:rsid w:val="00AA484B"/>
    <w:rsid w:val="00AB09F1"/>
    <w:rsid w:val="00AB3993"/>
    <w:rsid w:val="00AB6FFE"/>
    <w:rsid w:val="00AC6B6B"/>
    <w:rsid w:val="00AF11DA"/>
    <w:rsid w:val="00AF1DCC"/>
    <w:rsid w:val="00AF2D22"/>
    <w:rsid w:val="00B07890"/>
    <w:rsid w:val="00B1266B"/>
    <w:rsid w:val="00B1312F"/>
    <w:rsid w:val="00B21FBF"/>
    <w:rsid w:val="00B43FBC"/>
    <w:rsid w:val="00B52C9C"/>
    <w:rsid w:val="00B54E4E"/>
    <w:rsid w:val="00B61247"/>
    <w:rsid w:val="00B7029F"/>
    <w:rsid w:val="00B74EA9"/>
    <w:rsid w:val="00B97A6C"/>
    <w:rsid w:val="00BA0A6F"/>
    <w:rsid w:val="00BA514C"/>
    <w:rsid w:val="00BD6C53"/>
    <w:rsid w:val="00BE12BB"/>
    <w:rsid w:val="00BF40B6"/>
    <w:rsid w:val="00C020D0"/>
    <w:rsid w:val="00C15129"/>
    <w:rsid w:val="00C444E4"/>
    <w:rsid w:val="00C71AF7"/>
    <w:rsid w:val="00C83142"/>
    <w:rsid w:val="00C86934"/>
    <w:rsid w:val="00C96C7B"/>
    <w:rsid w:val="00CA24B1"/>
    <w:rsid w:val="00CA3FD4"/>
    <w:rsid w:val="00CC0150"/>
    <w:rsid w:val="00CC09DE"/>
    <w:rsid w:val="00CC223C"/>
    <w:rsid w:val="00CC696E"/>
    <w:rsid w:val="00CC7607"/>
    <w:rsid w:val="00CD095D"/>
    <w:rsid w:val="00CE2CAC"/>
    <w:rsid w:val="00CE5860"/>
    <w:rsid w:val="00D25E40"/>
    <w:rsid w:val="00D321C6"/>
    <w:rsid w:val="00D42891"/>
    <w:rsid w:val="00D4362C"/>
    <w:rsid w:val="00D515A5"/>
    <w:rsid w:val="00D5417C"/>
    <w:rsid w:val="00DA0DA5"/>
    <w:rsid w:val="00DA0E25"/>
    <w:rsid w:val="00DA31EE"/>
    <w:rsid w:val="00DA32C7"/>
    <w:rsid w:val="00DD53FC"/>
    <w:rsid w:val="00E120AA"/>
    <w:rsid w:val="00E1214C"/>
    <w:rsid w:val="00E16E81"/>
    <w:rsid w:val="00E524C6"/>
    <w:rsid w:val="00E56983"/>
    <w:rsid w:val="00E822FC"/>
    <w:rsid w:val="00E95C15"/>
    <w:rsid w:val="00EA37E6"/>
    <w:rsid w:val="00EB4F43"/>
    <w:rsid w:val="00EC206A"/>
    <w:rsid w:val="00ED5860"/>
    <w:rsid w:val="00ED7A70"/>
    <w:rsid w:val="00F019FA"/>
    <w:rsid w:val="00F13A91"/>
    <w:rsid w:val="00F14D67"/>
    <w:rsid w:val="00F254E6"/>
    <w:rsid w:val="00F30696"/>
    <w:rsid w:val="00F464E3"/>
    <w:rsid w:val="00F55100"/>
    <w:rsid w:val="00F71B7D"/>
    <w:rsid w:val="00F72263"/>
    <w:rsid w:val="00F76F69"/>
    <w:rsid w:val="00F83989"/>
    <w:rsid w:val="00F91484"/>
    <w:rsid w:val="00FA0893"/>
    <w:rsid w:val="00FA4560"/>
    <w:rsid w:val="00FB33AF"/>
    <w:rsid w:val="00FC0AC2"/>
    <w:rsid w:val="00FE59D2"/>
    <w:rsid w:val="00FE6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7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rsid w:val="00BA0A6F"/>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NormalWeb">
    <w:name w:val="Normal (Web)"/>
    <w:rsid w:val="00BA0A6F"/>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pt-PT"/>
    </w:rPr>
  </w:style>
  <w:style w:type="paragraph" w:styleId="FootnoteText">
    <w:name w:val="footnote text"/>
    <w:link w:val="FootnoteTextChar"/>
    <w:rsid w:val="00BA0A6F"/>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pt-PT"/>
    </w:rPr>
  </w:style>
  <w:style w:type="character" w:customStyle="1" w:styleId="FootnoteTextChar">
    <w:name w:val="Footnote Text Char"/>
    <w:basedOn w:val="DefaultParagraphFont"/>
    <w:link w:val="FootnoteText"/>
    <w:rsid w:val="00BA0A6F"/>
    <w:rPr>
      <w:rFonts w:ascii="Calibri" w:eastAsia="Calibri" w:hAnsi="Calibri" w:cs="Calibri"/>
      <w:color w:val="000000"/>
      <w:sz w:val="20"/>
      <w:szCs w:val="20"/>
      <w:u w:color="000000"/>
      <w:bdr w:val="nil"/>
      <w:lang w:val="pt-PT"/>
    </w:rPr>
  </w:style>
  <w:style w:type="paragraph" w:styleId="ListParagraph">
    <w:name w:val="List Paragraph"/>
    <w:rsid w:val="0035172F"/>
    <w:pPr>
      <w:pBdr>
        <w:top w:val="nil"/>
        <w:left w:val="nil"/>
        <w:bottom w:val="nil"/>
        <w:right w:val="nil"/>
        <w:between w:val="nil"/>
        <w:bar w:val="nil"/>
      </w:pBdr>
      <w:ind w:left="720"/>
    </w:pPr>
    <w:rPr>
      <w:rFonts w:ascii="Calibri" w:eastAsia="Calibri" w:hAnsi="Calibri" w:cs="Calibri"/>
      <w:color w:val="000000"/>
      <w:u w:color="000000"/>
      <w:bdr w:val="nil"/>
      <w:lang w:val="pt-PT"/>
    </w:rPr>
  </w:style>
  <w:style w:type="character" w:customStyle="1" w:styleId="Hyperlink0">
    <w:name w:val="Hyperlink.0"/>
    <w:basedOn w:val="DefaultParagraphFont"/>
    <w:rsid w:val="0035172F"/>
    <w:rPr>
      <w:rFonts w:ascii="Times New Roman" w:eastAsia="Times New Roman" w:hAnsi="Times New Roman" w:cs="Times New Roman"/>
      <w:color w:val="000000"/>
      <w:u w:val="none" w:color="000000"/>
    </w:rPr>
  </w:style>
  <w:style w:type="paragraph" w:styleId="BalloonText">
    <w:name w:val="Balloon Text"/>
    <w:basedOn w:val="Normal"/>
    <w:link w:val="BalloonTextChar"/>
    <w:uiPriority w:val="99"/>
    <w:semiHidden/>
    <w:unhideWhenUsed/>
    <w:rsid w:val="0012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A7B"/>
    <w:rPr>
      <w:rFonts w:ascii="Tahoma" w:hAnsi="Tahoma" w:cs="Tahoma"/>
      <w:sz w:val="16"/>
      <w:szCs w:val="16"/>
    </w:rPr>
  </w:style>
  <w:style w:type="character" w:styleId="CommentReference">
    <w:name w:val="annotation reference"/>
    <w:basedOn w:val="DefaultParagraphFont"/>
    <w:uiPriority w:val="99"/>
    <w:semiHidden/>
    <w:unhideWhenUsed/>
    <w:rsid w:val="00CC223C"/>
    <w:rPr>
      <w:sz w:val="16"/>
      <w:szCs w:val="16"/>
    </w:rPr>
  </w:style>
  <w:style w:type="paragraph" w:styleId="CommentText">
    <w:name w:val="annotation text"/>
    <w:basedOn w:val="Normal"/>
    <w:link w:val="CommentTextChar"/>
    <w:uiPriority w:val="99"/>
    <w:unhideWhenUsed/>
    <w:rsid w:val="00CC223C"/>
    <w:pPr>
      <w:spacing w:line="240" w:lineRule="auto"/>
    </w:pPr>
    <w:rPr>
      <w:sz w:val="20"/>
      <w:szCs w:val="20"/>
    </w:rPr>
  </w:style>
  <w:style w:type="character" w:customStyle="1" w:styleId="CommentTextChar">
    <w:name w:val="Comment Text Char"/>
    <w:basedOn w:val="DefaultParagraphFont"/>
    <w:link w:val="CommentText"/>
    <w:uiPriority w:val="99"/>
    <w:rsid w:val="00CC223C"/>
    <w:rPr>
      <w:sz w:val="20"/>
      <w:szCs w:val="20"/>
    </w:rPr>
  </w:style>
  <w:style w:type="paragraph" w:styleId="CommentSubject">
    <w:name w:val="annotation subject"/>
    <w:basedOn w:val="CommentText"/>
    <w:next w:val="CommentText"/>
    <w:link w:val="CommentSubjectChar"/>
    <w:uiPriority w:val="99"/>
    <w:semiHidden/>
    <w:unhideWhenUsed/>
    <w:rsid w:val="00CC223C"/>
    <w:rPr>
      <w:b/>
      <w:bCs/>
    </w:rPr>
  </w:style>
  <w:style w:type="character" w:customStyle="1" w:styleId="CommentSubjectChar">
    <w:name w:val="Comment Subject Char"/>
    <w:basedOn w:val="CommentTextChar"/>
    <w:link w:val="CommentSubject"/>
    <w:uiPriority w:val="99"/>
    <w:semiHidden/>
    <w:rsid w:val="00CC223C"/>
    <w:rPr>
      <w:b/>
      <w:bCs/>
      <w:sz w:val="20"/>
      <w:szCs w:val="20"/>
    </w:rPr>
  </w:style>
  <w:style w:type="paragraph" w:styleId="Revision">
    <w:name w:val="Revision"/>
    <w:hidden/>
    <w:uiPriority w:val="99"/>
    <w:semiHidden/>
    <w:rsid w:val="00281816"/>
    <w:pPr>
      <w:spacing w:after="0" w:line="240" w:lineRule="auto"/>
    </w:pPr>
  </w:style>
  <w:style w:type="paragraph" w:customStyle="1" w:styleId="Padro">
    <w:name w:val="Padrão"/>
    <w:rsid w:val="00F254E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character" w:styleId="Hyperlink">
    <w:name w:val="Hyperlink"/>
    <w:basedOn w:val="DefaultParagraphFont"/>
    <w:uiPriority w:val="99"/>
    <w:unhideWhenUsed/>
    <w:rsid w:val="004035B6"/>
    <w:rPr>
      <w:color w:val="0000FF"/>
      <w:u w:val="single"/>
    </w:rPr>
  </w:style>
  <w:style w:type="table" w:styleId="TableGrid">
    <w:name w:val="Table Grid"/>
    <w:basedOn w:val="TableNormal"/>
    <w:uiPriority w:val="39"/>
    <w:rsid w:val="0097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36"/>
  </w:style>
  <w:style w:type="character" w:styleId="PageNumber">
    <w:name w:val="page number"/>
    <w:basedOn w:val="DefaultParagraphFont"/>
    <w:uiPriority w:val="99"/>
    <w:semiHidden/>
    <w:unhideWhenUsed/>
    <w:rsid w:val="00732236"/>
  </w:style>
  <w:style w:type="character" w:styleId="FollowedHyperlink">
    <w:name w:val="FollowedHyperlink"/>
    <w:basedOn w:val="DefaultParagraphFont"/>
    <w:uiPriority w:val="99"/>
    <w:semiHidden/>
    <w:unhideWhenUsed/>
    <w:rsid w:val="0039728D"/>
    <w:rPr>
      <w:color w:val="954F72" w:themeColor="followedHyperlink"/>
      <w:u w:val="single"/>
    </w:rPr>
  </w:style>
  <w:style w:type="character" w:styleId="Emphasis">
    <w:name w:val="Emphasis"/>
    <w:basedOn w:val="DefaultParagraphFont"/>
    <w:uiPriority w:val="20"/>
    <w:qFormat/>
    <w:rsid w:val="0057008A"/>
    <w:rPr>
      <w:i/>
      <w:iCs/>
    </w:rPr>
  </w:style>
  <w:style w:type="paragraph" w:styleId="Header">
    <w:name w:val="header"/>
    <w:basedOn w:val="Normal"/>
    <w:link w:val="HeaderChar"/>
    <w:uiPriority w:val="99"/>
    <w:unhideWhenUsed/>
    <w:rsid w:val="0055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DE2"/>
  </w:style>
  <w:style w:type="character" w:styleId="UnresolvedMention">
    <w:name w:val="Unresolved Mention"/>
    <w:basedOn w:val="DefaultParagraphFont"/>
    <w:uiPriority w:val="99"/>
    <w:semiHidden/>
    <w:unhideWhenUsed/>
    <w:rsid w:val="001B0578"/>
    <w:rPr>
      <w:color w:val="605E5C"/>
      <w:shd w:val="clear" w:color="auto" w:fill="E1DFDD"/>
    </w:rPr>
  </w:style>
  <w:style w:type="paragraph" w:customStyle="1" w:styleId="TtuloResumen">
    <w:name w:val="Título Resumen"/>
    <w:basedOn w:val="Normal"/>
    <w:link w:val="TtuloResumenCar"/>
    <w:autoRedefine/>
    <w:qFormat/>
    <w:rsid w:val="006430EC"/>
    <w:pPr>
      <w:spacing w:after="120" w:line="240" w:lineRule="auto"/>
      <w:jc w:val="center"/>
      <w:outlineLvl w:val="0"/>
    </w:pPr>
    <w:rPr>
      <w:rFonts w:ascii="Times New Roman" w:eastAsia="Times New Roman" w:hAnsi="Times New Roman" w:cs="Times New Roman"/>
      <w:b/>
      <w:smallCaps/>
      <w:sz w:val="20"/>
      <w:szCs w:val="20"/>
      <w:lang w:eastAsia="es-ES_tradnl"/>
    </w:rPr>
  </w:style>
  <w:style w:type="paragraph" w:customStyle="1" w:styleId="Titulodeartculo">
    <w:name w:val="Titulo de artículo"/>
    <w:basedOn w:val="Normal"/>
    <w:link w:val="TitulodeartculoCar"/>
    <w:autoRedefine/>
    <w:qFormat/>
    <w:rsid w:val="006430EC"/>
    <w:pPr>
      <w:spacing w:after="0" w:line="240" w:lineRule="auto"/>
      <w:jc w:val="center"/>
      <w:outlineLvl w:val="0"/>
    </w:pPr>
    <w:rPr>
      <w:rFonts w:ascii="Times New Roman" w:eastAsia="Times New Roman" w:hAnsi="Times New Roman" w:cs="Times New Roman"/>
      <w:b/>
      <w:noProof/>
      <w:sz w:val="36"/>
      <w:szCs w:val="36"/>
      <w:lang w:val="es-ES_tradnl" w:eastAsia="es-ES_tradnl"/>
    </w:rPr>
  </w:style>
  <w:style w:type="character" w:customStyle="1" w:styleId="TitulodeartculoCar">
    <w:name w:val="Titulo de artículo Car"/>
    <w:basedOn w:val="DefaultParagraphFont"/>
    <w:link w:val="Titulodeartculo"/>
    <w:rsid w:val="006430EC"/>
    <w:rPr>
      <w:rFonts w:ascii="Times New Roman" w:eastAsia="Times New Roman" w:hAnsi="Times New Roman" w:cs="Times New Roman"/>
      <w:b/>
      <w:noProof/>
      <w:sz w:val="36"/>
      <w:szCs w:val="36"/>
      <w:lang w:val="es-ES_tradnl" w:eastAsia="es-ES_tradnl"/>
    </w:rPr>
  </w:style>
  <w:style w:type="character" w:customStyle="1" w:styleId="TtuloResumenCar">
    <w:name w:val="Título Resumen Car"/>
    <w:basedOn w:val="DefaultParagraphFont"/>
    <w:link w:val="TtuloResumen"/>
    <w:rsid w:val="006430EC"/>
    <w:rPr>
      <w:rFonts w:ascii="Times New Roman" w:eastAsia="Times New Roman" w:hAnsi="Times New Roman" w:cs="Times New Roman"/>
      <w:b/>
      <w:smallCap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71074">
      <w:bodyDiv w:val="1"/>
      <w:marLeft w:val="0"/>
      <w:marRight w:val="0"/>
      <w:marTop w:val="0"/>
      <w:marBottom w:val="0"/>
      <w:divBdr>
        <w:top w:val="none" w:sz="0" w:space="0" w:color="auto"/>
        <w:left w:val="none" w:sz="0" w:space="0" w:color="auto"/>
        <w:bottom w:val="none" w:sz="0" w:space="0" w:color="auto"/>
        <w:right w:val="none" w:sz="0" w:space="0" w:color="auto"/>
      </w:divBdr>
    </w:div>
    <w:div w:id="160779057">
      <w:bodyDiv w:val="1"/>
      <w:marLeft w:val="0"/>
      <w:marRight w:val="0"/>
      <w:marTop w:val="0"/>
      <w:marBottom w:val="0"/>
      <w:divBdr>
        <w:top w:val="none" w:sz="0" w:space="0" w:color="auto"/>
        <w:left w:val="none" w:sz="0" w:space="0" w:color="auto"/>
        <w:bottom w:val="none" w:sz="0" w:space="0" w:color="auto"/>
        <w:right w:val="none" w:sz="0" w:space="0" w:color="auto"/>
      </w:divBdr>
    </w:div>
    <w:div w:id="173569567">
      <w:bodyDiv w:val="1"/>
      <w:marLeft w:val="0"/>
      <w:marRight w:val="0"/>
      <w:marTop w:val="0"/>
      <w:marBottom w:val="0"/>
      <w:divBdr>
        <w:top w:val="none" w:sz="0" w:space="0" w:color="auto"/>
        <w:left w:val="none" w:sz="0" w:space="0" w:color="auto"/>
        <w:bottom w:val="none" w:sz="0" w:space="0" w:color="auto"/>
        <w:right w:val="none" w:sz="0" w:space="0" w:color="auto"/>
      </w:divBdr>
    </w:div>
    <w:div w:id="248664962">
      <w:bodyDiv w:val="1"/>
      <w:marLeft w:val="0"/>
      <w:marRight w:val="0"/>
      <w:marTop w:val="0"/>
      <w:marBottom w:val="0"/>
      <w:divBdr>
        <w:top w:val="none" w:sz="0" w:space="0" w:color="auto"/>
        <w:left w:val="none" w:sz="0" w:space="0" w:color="auto"/>
        <w:bottom w:val="none" w:sz="0" w:space="0" w:color="auto"/>
        <w:right w:val="none" w:sz="0" w:space="0" w:color="auto"/>
      </w:divBdr>
    </w:div>
    <w:div w:id="644041706">
      <w:bodyDiv w:val="1"/>
      <w:marLeft w:val="0"/>
      <w:marRight w:val="0"/>
      <w:marTop w:val="0"/>
      <w:marBottom w:val="0"/>
      <w:divBdr>
        <w:top w:val="none" w:sz="0" w:space="0" w:color="auto"/>
        <w:left w:val="none" w:sz="0" w:space="0" w:color="auto"/>
        <w:bottom w:val="none" w:sz="0" w:space="0" w:color="auto"/>
        <w:right w:val="none" w:sz="0" w:space="0" w:color="auto"/>
      </w:divBdr>
    </w:div>
    <w:div w:id="1406294513">
      <w:bodyDiv w:val="1"/>
      <w:marLeft w:val="0"/>
      <w:marRight w:val="0"/>
      <w:marTop w:val="0"/>
      <w:marBottom w:val="0"/>
      <w:divBdr>
        <w:top w:val="none" w:sz="0" w:space="0" w:color="auto"/>
        <w:left w:val="none" w:sz="0" w:space="0" w:color="auto"/>
        <w:bottom w:val="none" w:sz="0" w:space="0" w:color="auto"/>
        <w:right w:val="none" w:sz="0" w:space="0" w:color="auto"/>
      </w:divBdr>
    </w:div>
    <w:div w:id="1476068878">
      <w:bodyDiv w:val="1"/>
      <w:marLeft w:val="0"/>
      <w:marRight w:val="0"/>
      <w:marTop w:val="0"/>
      <w:marBottom w:val="0"/>
      <w:divBdr>
        <w:top w:val="none" w:sz="0" w:space="0" w:color="auto"/>
        <w:left w:val="none" w:sz="0" w:space="0" w:color="auto"/>
        <w:bottom w:val="none" w:sz="0" w:space="0" w:color="auto"/>
        <w:right w:val="none" w:sz="0" w:space="0" w:color="auto"/>
      </w:divBdr>
    </w:div>
    <w:div w:id="1754010548">
      <w:bodyDiv w:val="1"/>
      <w:marLeft w:val="0"/>
      <w:marRight w:val="0"/>
      <w:marTop w:val="0"/>
      <w:marBottom w:val="0"/>
      <w:divBdr>
        <w:top w:val="none" w:sz="0" w:space="0" w:color="auto"/>
        <w:left w:val="none" w:sz="0" w:space="0" w:color="auto"/>
        <w:bottom w:val="none" w:sz="0" w:space="0" w:color="auto"/>
        <w:right w:val="none" w:sz="0" w:space="0" w:color="auto"/>
      </w:divBdr>
    </w:div>
    <w:div w:id="1799251816">
      <w:bodyDiv w:val="1"/>
      <w:marLeft w:val="0"/>
      <w:marRight w:val="0"/>
      <w:marTop w:val="0"/>
      <w:marBottom w:val="0"/>
      <w:divBdr>
        <w:top w:val="none" w:sz="0" w:space="0" w:color="auto"/>
        <w:left w:val="none" w:sz="0" w:space="0" w:color="auto"/>
        <w:bottom w:val="none" w:sz="0" w:space="0" w:color="auto"/>
        <w:right w:val="none" w:sz="0" w:space="0" w:color="auto"/>
      </w:divBdr>
    </w:div>
    <w:div w:id="1875077001">
      <w:bodyDiv w:val="1"/>
      <w:marLeft w:val="0"/>
      <w:marRight w:val="0"/>
      <w:marTop w:val="0"/>
      <w:marBottom w:val="0"/>
      <w:divBdr>
        <w:top w:val="none" w:sz="0" w:space="0" w:color="auto"/>
        <w:left w:val="none" w:sz="0" w:space="0" w:color="auto"/>
        <w:bottom w:val="none" w:sz="0" w:space="0" w:color="auto"/>
        <w:right w:val="none" w:sz="0" w:space="0" w:color="auto"/>
      </w:divBdr>
    </w:div>
    <w:div w:id="206891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revistaseletronicas.pucrs.br/ojs/index.php/revistapsico/article/view/2199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590/ES0101-733020141225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687/rec.v9i2.298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pdf/10.1191/1478088706qp063oa?needAccess=true" TargetMode="External"/><Relationship Id="rId5" Type="http://schemas.openxmlformats.org/officeDocument/2006/relationships/webSettings" Target="webSettings.xml"/><Relationship Id="rId15" Type="http://schemas.openxmlformats.org/officeDocument/2006/relationships/hyperlink" Target="https://www.scielo.br/scielo.php?pid=S0102-71822016000200288&amp;script=sci_arttext&amp;tlng=pt" TargetMode="Externa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ielo.br/scielo.php?script=sci_issues&amp;pid=0103-4014&amp;lng=en&amp;nrm=iso"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90FC-FCEF-45D4-AC0B-9F3737D3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7117</Words>
  <Characters>41213</Characters>
  <Application>Microsoft Office Word</Application>
  <DocSecurity>0</DocSecurity>
  <Lines>1248</Lines>
  <Paragraphs>653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2019-09-23T21:04:00Z</cp:lastPrinted>
  <dcterms:created xsi:type="dcterms:W3CDTF">2021-01-18T13:36:00Z</dcterms:created>
  <dcterms:modified xsi:type="dcterms:W3CDTF">2021-01-20T15:35:00Z</dcterms:modified>
</cp:coreProperties>
</file>