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FE" w:rsidRPr="009C44FE" w:rsidRDefault="009C44FE" w:rsidP="009C44FE">
      <w:pPr>
        <w:spacing w:before="100" w:beforeAutospacing="1" w:after="100" w:afterAutospacing="1" w:line="240" w:lineRule="auto"/>
        <w:jc w:val="center"/>
        <w:rPr>
          <w:rFonts w:ascii="Times New Roman" w:eastAsia="Times New Roman" w:hAnsi="Times New Roman" w:cs="Times New Roman"/>
          <w:b/>
          <w:bCs/>
          <w:sz w:val="36"/>
          <w:szCs w:val="36"/>
          <w:lang w:eastAsia="es-ES"/>
        </w:rPr>
      </w:pPr>
      <w:r w:rsidRPr="009C44FE">
        <w:rPr>
          <w:rFonts w:ascii="Times New Roman" w:eastAsia="Times New Roman" w:hAnsi="Times New Roman" w:cs="Times New Roman"/>
          <w:b/>
          <w:bCs/>
          <w:sz w:val="36"/>
          <w:szCs w:val="36"/>
          <w:lang w:eastAsia="es-ES"/>
        </w:rPr>
        <w:t>Resumen</w:t>
      </w:r>
    </w:p>
    <w:p w:rsidR="009C44FE" w:rsidRPr="009C44FE" w:rsidRDefault="009C44FE" w:rsidP="009C44FE">
      <w:pPr>
        <w:spacing w:before="100" w:beforeAutospacing="1" w:after="100" w:afterAutospacing="1" w:line="360" w:lineRule="auto"/>
        <w:rPr>
          <w:rFonts w:ascii="Times New Roman" w:eastAsia="Times New Roman" w:hAnsi="Times New Roman" w:cs="Times New Roman"/>
          <w:b/>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b/>
          <w:sz w:val="24"/>
          <w:szCs w:val="24"/>
          <w:lang w:val="en-GB" w:eastAsia="es-ES"/>
        </w:rPr>
        <w:t>Introducción.</w:t>
      </w:r>
      <w:r w:rsidRPr="009C44FE">
        <w:rPr>
          <w:rFonts w:ascii="Times New Roman" w:eastAsia="Times New Roman" w:hAnsi="Times New Roman" w:cs="Times New Roman"/>
          <w:sz w:val="24"/>
          <w:szCs w:val="24"/>
          <w:lang w:val="en-GB" w:eastAsia="es-ES"/>
        </w:rPr>
        <w:t xml:space="preserve">  </w:t>
      </w:r>
      <w:r w:rsidRPr="009C44FE">
        <w:rPr>
          <w:rFonts w:ascii="Times New Roman" w:eastAsia="Times New Roman" w:hAnsi="Times New Roman" w:cs="Times New Roman"/>
          <w:sz w:val="24"/>
          <w:szCs w:val="24"/>
          <w:lang w:val="en-US" w:eastAsia="es-ES"/>
        </w:rPr>
        <w:t xml:space="preserve">Los </w:t>
      </w:r>
      <w:r w:rsidRPr="009C44FE">
        <w:rPr>
          <w:rFonts w:ascii="Times New Roman" w:eastAsia="Times New Roman" w:hAnsi="Times New Roman" w:cs="Times New Roman"/>
          <w:sz w:val="24"/>
          <w:szCs w:val="24"/>
          <w:lang w:val="es-ES_tradnl" w:eastAsia="es-ES"/>
        </w:rPr>
        <w:t>estudios</w:t>
      </w:r>
      <w:r w:rsidRPr="009C44FE">
        <w:rPr>
          <w:rFonts w:ascii="Times New Roman" w:eastAsia="Times New Roman" w:hAnsi="Times New Roman" w:cs="Times New Roman"/>
          <w:sz w:val="24"/>
          <w:szCs w:val="24"/>
          <w:lang w:val="en-US" w:eastAsia="es-ES"/>
        </w:rPr>
        <w:t xml:space="preserve"> sobre la relación entre inteligencia y las funciones ejecutivas son contradictorios ya que unos niegan su existencia y otros encuentran correlaciones estadísticamente significativas en, al menos, alguno de sus componentes. </w:t>
      </w:r>
    </w:p>
    <w:p w:rsidR="009C44FE" w:rsidRPr="009C44FE" w:rsidRDefault="009C44FE" w:rsidP="009C44FE">
      <w:pPr>
        <w:spacing w:after="0" w:line="360" w:lineRule="auto"/>
        <w:contextualSpacing/>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b/>
          <w:sz w:val="24"/>
          <w:szCs w:val="24"/>
          <w:lang w:val="en-GB" w:eastAsia="es-ES"/>
        </w:rPr>
        <w:t>Método.</w:t>
      </w:r>
      <w:r w:rsidRPr="009C44FE">
        <w:rPr>
          <w:rFonts w:ascii="Times New Roman" w:eastAsia="Times New Roman" w:hAnsi="Times New Roman" w:cs="Times New Roman"/>
          <w:sz w:val="24"/>
          <w:szCs w:val="24"/>
          <w:lang w:val="en-GB" w:eastAsia="es-ES"/>
        </w:rPr>
        <w:t xml:space="preserve"> En esta investigación han participado 76 alumnos de siete años que cursaban estudios primarios en un colegio de la provincia de Málaga. Durante la recogida de datos, se utilizó el Test Breve de Inteligencia de Kaufman (K-BIT) para evaluar la </w:t>
      </w:r>
      <w:r w:rsidRPr="009C44FE">
        <w:rPr>
          <w:rFonts w:ascii="Times New Roman" w:eastAsia="Times New Roman" w:hAnsi="Times New Roman" w:cs="Times New Roman"/>
          <w:sz w:val="24"/>
          <w:szCs w:val="24"/>
          <w:lang w:eastAsia="es-ES"/>
        </w:rPr>
        <w:t>inteligencia</w:t>
      </w:r>
      <w:r w:rsidRPr="009C44FE">
        <w:rPr>
          <w:rFonts w:ascii="Times New Roman" w:eastAsia="Times New Roman" w:hAnsi="Times New Roman" w:cs="Times New Roman"/>
          <w:sz w:val="24"/>
          <w:szCs w:val="24"/>
          <w:lang w:val="en-GB" w:eastAsia="es-ES"/>
        </w:rPr>
        <w:t xml:space="preserve"> y el Instrumento de Evaluación Conductual de la Función Ejecutiva-2 (BRIEF-2) para medir los diferentes elementos del control ejecutivo, cumplimentados por la familia y el tutor de cada alumno. </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b/>
          <w:sz w:val="24"/>
          <w:szCs w:val="24"/>
          <w:lang w:val="en-GB" w:eastAsia="es-ES"/>
        </w:rPr>
        <w:t>Resultados.</w:t>
      </w:r>
      <w:r w:rsidRPr="009C44FE">
        <w:rPr>
          <w:rFonts w:ascii="Times New Roman" w:eastAsia="Times New Roman" w:hAnsi="Times New Roman" w:cs="Times New Roman"/>
          <w:sz w:val="24"/>
          <w:szCs w:val="24"/>
          <w:lang w:val="en-GB" w:eastAsia="es-ES"/>
        </w:rPr>
        <w:t xml:space="preserve"> No se encontraron relaciones entre los conceptos si los informantes eran los familiares. No obstante, cuando la información procedía de los tutores, se han hallado relaciones inversas entre el cociente intelectual y déficits en funciones ejecutivas (supervisión de sí mismo, flexibilidad, control emocional, iniciativa, memoria de trabajo y planificación). </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b/>
          <w:sz w:val="24"/>
          <w:szCs w:val="24"/>
          <w:lang w:val="en-GB" w:eastAsia="es-ES"/>
        </w:rPr>
        <w:t>Discusión y conclusiones.</w:t>
      </w:r>
      <w:r w:rsidRPr="009C44FE">
        <w:rPr>
          <w:rFonts w:ascii="Times New Roman" w:eastAsia="Times New Roman" w:hAnsi="Times New Roman" w:cs="Times New Roman"/>
          <w:sz w:val="24"/>
          <w:szCs w:val="24"/>
          <w:lang w:val="en-GB" w:eastAsia="es-ES"/>
        </w:rPr>
        <w:t xml:space="preserve"> La diferencia en los resultados puede deberse a percepciones subjetivas de padres y profesores en la observación conductual y/o a la diversidad de comportamientos que despliegan los niños según el entorno. Con lo cual, se requiere mayor investigación sobre el tema, ya que contribuiría a la fundamentación teórica y aportaría recursos para el ámbito clínico y educativo. </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b/>
          <w:sz w:val="24"/>
          <w:szCs w:val="24"/>
          <w:lang w:eastAsia="es-ES"/>
        </w:rPr>
        <w:t xml:space="preserve">Palabras Clave: </w:t>
      </w:r>
      <w:r w:rsidRPr="009C44FE">
        <w:rPr>
          <w:rFonts w:ascii="Times New Roman" w:eastAsia="Times New Roman" w:hAnsi="Times New Roman" w:cs="Times New Roman"/>
          <w:sz w:val="24"/>
          <w:szCs w:val="24"/>
          <w:lang w:eastAsia="es-ES"/>
        </w:rPr>
        <w:t>desarrollo cognitivo, inteligencia, funciones ejecutivas, evaluación</w:t>
      </w:r>
    </w:p>
    <w:p w:rsidR="009C44FE" w:rsidRPr="009C44FE" w:rsidRDefault="009C44FE" w:rsidP="009C44FE">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9C44FE">
        <w:rPr>
          <w:rFonts w:ascii="Times New Roman" w:eastAsia="Times New Roman" w:hAnsi="Times New Roman" w:cs="Times New Roman"/>
          <w:sz w:val="24"/>
          <w:szCs w:val="24"/>
          <w:lang w:eastAsia="es-ES"/>
        </w:rPr>
        <w:br w:type="page"/>
      </w:r>
    </w:p>
    <w:p w:rsidR="009C44FE" w:rsidRPr="009C44FE" w:rsidRDefault="009C44FE" w:rsidP="009C44FE">
      <w:pPr>
        <w:spacing w:before="100" w:beforeAutospacing="1" w:after="100" w:afterAutospacing="1" w:line="360" w:lineRule="auto"/>
        <w:jc w:val="center"/>
        <w:rPr>
          <w:rFonts w:ascii="Times New Roman" w:eastAsia="Times New Roman" w:hAnsi="Times New Roman" w:cs="Times New Roman"/>
          <w:b/>
          <w:bCs/>
          <w:sz w:val="36"/>
          <w:szCs w:val="36"/>
          <w:lang w:eastAsia="es-ES"/>
        </w:rPr>
      </w:pPr>
      <w:r w:rsidRPr="009C44FE">
        <w:rPr>
          <w:rFonts w:ascii="Times New Roman" w:eastAsia="Times New Roman" w:hAnsi="Times New Roman" w:cs="Times New Roman"/>
          <w:b/>
          <w:bCs/>
          <w:sz w:val="36"/>
          <w:szCs w:val="36"/>
          <w:lang w:eastAsia="es-ES"/>
        </w:rPr>
        <w:lastRenderedPageBreak/>
        <w:t>Abstract</w:t>
      </w:r>
    </w:p>
    <w:p w:rsidR="009C44FE" w:rsidRPr="009C44FE" w:rsidRDefault="009C44FE" w:rsidP="009C44FE">
      <w:pPr>
        <w:spacing w:before="100" w:beforeAutospacing="1" w:after="100" w:afterAutospacing="1"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b/>
          <w:sz w:val="24"/>
          <w:szCs w:val="24"/>
          <w:lang w:eastAsia="es-ES"/>
        </w:rPr>
        <w:t>Introduction</w:t>
      </w:r>
      <w:r w:rsidRPr="009C44FE">
        <w:rPr>
          <w:rFonts w:ascii="Times New Roman" w:eastAsia="Times New Roman" w:hAnsi="Times New Roman" w:cs="Times New Roman"/>
          <w:sz w:val="24"/>
          <w:szCs w:val="24"/>
          <w:lang w:eastAsia="es-ES"/>
        </w:rPr>
        <w:t>: Research on the relation between intelligence and executive functions are contradictory since some deny its existence and others find significant statistical correlations in at least some of its components.</w:t>
      </w:r>
    </w:p>
    <w:p w:rsidR="009C44FE" w:rsidRPr="009C44FE" w:rsidRDefault="009C44FE" w:rsidP="009C44FE">
      <w:pPr>
        <w:spacing w:after="0" w:line="360" w:lineRule="auto"/>
        <w:contextualSpacing/>
        <w:jc w:val="both"/>
        <w:rPr>
          <w:rFonts w:ascii="Times New Roman" w:eastAsia="Times New Roman" w:hAnsi="Times New Roman" w:cs="Times New Roman"/>
          <w:sz w:val="24"/>
          <w:szCs w:val="24"/>
          <w:lang w:eastAsia="es-ES"/>
        </w:rPr>
      </w:pPr>
    </w:p>
    <w:p w:rsidR="009C44FE" w:rsidRPr="009C44FE" w:rsidRDefault="009C44FE" w:rsidP="009C44FE">
      <w:pPr>
        <w:spacing w:before="100" w:beforeAutospacing="1" w:after="100" w:afterAutospacing="1"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b/>
          <w:sz w:val="24"/>
          <w:szCs w:val="24"/>
          <w:lang w:eastAsia="es-ES"/>
        </w:rPr>
        <w:t>Method</w:t>
      </w:r>
      <w:r w:rsidRPr="009C44FE">
        <w:rPr>
          <w:rFonts w:ascii="Times New Roman" w:eastAsia="Times New Roman" w:hAnsi="Times New Roman" w:cs="Times New Roman"/>
          <w:sz w:val="24"/>
          <w:szCs w:val="24"/>
          <w:lang w:eastAsia="es-ES"/>
        </w:rPr>
        <w:t>: 76 seven-year-old students who were studying primary education at a school in the province of Málaga participated in this research. During data collection, the Kaufman Brief Intelligence Test (K-BIT) was used to assess intelligence and the Behaviour Rating Inventory of Executive Function-Second Edition (BRIEF-2) to measure the different elements of executive control, completed by their family and the tutor of each student.</w:t>
      </w:r>
    </w:p>
    <w:p w:rsidR="009C44FE" w:rsidRPr="009C44FE" w:rsidRDefault="009C44FE" w:rsidP="009C44FE">
      <w:pPr>
        <w:spacing w:after="0" w:line="360" w:lineRule="auto"/>
        <w:contextualSpacing/>
        <w:jc w:val="both"/>
        <w:rPr>
          <w:rFonts w:ascii="Times New Roman" w:eastAsia="Times New Roman" w:hAnsi="Times New Roman" w:cs="Times New Roman"/>
          <w:sz w:val="24"/>
          <w:szCs w:val="24"/>
          <w:lang w:eastAsia="es-ES"/>
        </w:rPr>
      </w:pPr>
    </w:p>
    <w:p w:rsidR="009C44FE" w:rsidRPr="009C44FE" w:rsidRDefault="009C44FE" w:rsidP="009C44FE">
      <w:pPr>
        <w:spacing w:before="100" w:beforeAutospacing="1" w:after="100" w:afterAutospacing="1"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b/>
          <w:sz w:val="24"/>
          <w:szCs w:val="24"/>
          <w:lang w:eastAsia="es-ES"/>
        </w:rPr>
        <w:t>Results</w:t>
      </w:r>
      <w:r w:rsidRPr="009C44FE">
        <w:rPr>
          <w:rFonts w:ascii="Times New Roman" w:eastAsia="Times New Roman" w:hAnsi="Times New Roman" w:cs="Times New Roman"/>
          <w:sz w:val="24"/>
          <w:szCs w:val="24"/>
          <w:lang w:eastAsia="es-ES"/>
        </w:rPr>
        <w:t>: No relations were found between the concepts (intelligence and executive functions) if the informants were family members. However, when the information came from the tutors, inverse relations have been found between the intelligence quotient and deficits in executive functions (self-monitoring, shifting, emotional control, initiation, working memory and planning).</w:t>
      </w:r>
    </w:p>
    <w:p w:rsidR="009C44FE" w:rsidRPr="009C44FE" w:rsidRDefault="009C44FE" w:rsidP="009C44FE">
      <w:pPr>
        <w:spacing w:after="0" w:line="360" w:lineRule="auto"/>
        <w:contextualSpacing/>
        <w:jc w:val="both"/>
        <w:rPr>
          <w:rFonts w:ascii="Times New Roman" w:eastAsia="Times New Roman" w:hAnsi="Times New Roman" w:cs="Times New Roman"/>
          <w:sz w:val="24"/>
          <w:szCs w:val="24"/>
          <w:lang w:eastAsia="es-ES"/>
        </w:rPr>
      </w:pPr>
    </w:p>
    <w:p w:rsidR="009C44FE" w:rsidRPr="009C44FE" w:rsidRDefault="009C44FE" w:rsidP="009C44FE">
      <w:pPr>
        <w:spacing w:before="100" w:beforeAutospacing="1" w:after="100" w:afterAutospacing="1"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b/>
          <w:sz w:val="24"/>
          <w:szCs w:val="24"/>
          <w:lang w:eastAsia="es-ES"/>
        </w:rPr>
        <w:t xml:space="preserve">Discussion </w:t>
      </w:r>
      <w:r w:rsidRPr="009C44FE">
        <w:rPr>
          <w:rFonts w:ascii="Times New Roman" w:eastAsia="Times New Roman" w:hAnsi="Times New Roman" w:cs="Times New Roman"/>
          <w:b/>
          <w:bCs/>
          <w:sz w:val="24"/>
          <w:szCs w:val="24"/>
          <w:lang w:eastAsia="es-ES"/>
        </w:rPr>
        <w:t>or</w:t>
      </w:r>
      <w:r w:rsidRPr="009C44FE">
        <w:rPr>
          <w:rFonts w:ascii="Times New Roman" w:eastAsia="Times New Roman" w:hAnsi="Times New Roman" w:cs="Times New Roman"/>
          <w:sz w:val="24"/>
          <w:szCs w:val="24"/>
          <w:lang w:eastAsia="es-ES"/>
        </w:rPr>
        <w:t xml:space="preserve"> </w:t>
      </w:r>
      <w:r w:rsidRPr="009C44FE">
        <w:rPr>
          <w:rFonts w:ascii="Times New Roman" w:eastAsia="Times New Roman" w:hAnsi="Times New Roman" w:cs="Times New Roman"/>
          <w:b/>
          <w:sz w:val="24"/>
          <w:szCs w:val="24"/>
          <w:lang w:eastAsia="es-ES"/>
        </w:rPr>
        <w:t>Conclusion</w:t>
      </w:r>
      <w:r w:rsidRPr="009C44FE">
        <w:rPr>
          <w:rFonts w:ascii="Times New Roman" w:eastAsia="Times New Roman" w:hAnsi="Times New Roman" w:cs="Times New Roman"/>
          <w:sz w:val="24"/>
          <w:szCs w:val="24"/>
          <w:lang w:eastAsia="es-ES"/>
        </w:rPr>
        <w:t>: The difference in the results may be due to subjective perceptions of parents and teachers in the behavioral observation and/or to the diversity of behaviors that children display according to the environment. Therefore, more research on the subject is required since it would contribute to the theorical foundation and provide resources for the clinical and educational field</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480" w:lineRule="auto"/>
        <w:jc w:val="both"/>
        <w:rPr>
          <w:rFonts w:ascii="Times New Roman" w:eastAsia="Times New Roman" w:hAnsi="Times New Roman" w:cs="Times New Roman"/>
          <w:bCs/>
          <w:sz w:val="24"/>
          <w:szCs w:val="24"/>
          <w:lang w:val="en-US" w:eastAsia="es-ES"/>
        </w:rPr>
      </w:pPr>
      <w:r w:rsidRPr="009C44FE">
        <w:rPr>
          <w:rFonts w:ascii="Times New Roman" w:eastAsia="Times New Roman" w:hAnsi="Times New Roman" w:cs="Times New Roman"/>
          <w:b/>
          <w:sz w:val="24"/>
          <w:szCs w:val="24"/>
          <w:lang w:val="en-US" w:eastAsia="es-ES"/>
        </w:rPr>
        <w:t xml:space="preserve">Keywords: </w:t>
      </w:r>
      <w:r w:rsidRPr="009C44FE">
        <w:rPr>
          <w:rFonts w:ascii="Times New Roman" w:eastAsia="Times New Roman" w:hAnsi="Times New Roman" w:cs="Times New Roman"/>
          <w:bCs/>
          <w:sz w:val="24"/>
          <w:szCs w:val="24"/>
          <w:lang w:val="en-US" w:eastAsia="es-ES"/>
        </w:rPr>
        <w:t>Cognitive development, intelligence, executive functions, evaluation</w:t>
      </w:r>
    </w:p>
    <w:p w:rsidR="009C44FE" w:rsidRPr="009C44FE" w:rsidRDefault="009C44FE" w:rsidP="009C44FE">
      <w:pPr>
        <w:spacing w:after="0" w:line="480" w:lineRule="auto"/>
        <w:jc w:val="both"/>
        <w:rPr>
          <w:rFonts w:ascii="Times New Roman" w:eastAsia="Times New Roman" w:hAnsi="Times New Roman" w:cs="Times New Roman"/>
          <w:b/>
          <w:sz w:val="24"/>
          <w:szCs w:val="24"/>
          <w:lang w:val="en-US" w:eastAsia="es-ES"/>
        </w:rPr>
      </w:pPr>
    </w:p>
    <w:p w:rsidR="009C44FE" w:rsidRPr="009C44FE" w:rsidRDefault="009C44FE" w:rsidP="009C44FE">
      <w:pPr>
        <w:spacing w:before="100" w:beforeAutospacing="1" w:after="100" w:afterAutospacing="1" w:line="360" w:lineRule="auto"/>
        <w:jc w:val="center"/>
        <w:rPr>
          <w:rFonts w:ascii="Times New Roman" w:eastAsia="Times New Roman" w:hAnsi="Times New Roman" w:cs="Times New Roman"/>
          <w:b/>
          <w:bCs/>
          <w:sz w:val="24"/>
          <w:szCs w:val="24"/>
          <w:lang w:val="en-GB" w:eastAsia="es-ES"/>
        </w:rPr>
      </w:pPr>
      <w:r w:rsidRPr="009C44FE">
        <w:rPr>
          <w:rFonts w:ascii="Times New Roman" w:eastAsia="Times New Roman" w:hAnsi="Times New Roman" w:cs="Times New Roman"/>
          <w:b/>
          <w:bCs/>
          <w:sz w:val="24"/>
          <w:szCs w:val="24"/>
          <w:lang w:val="en-GB" w:eastAsia="es-ES"/>
        </w:rPr>
        <w:br w:type="page"/>
      </w:r>
      <w:bookmarkStart w:id="0" w:name="_Hlk55918523"/>
      <w:r w:rsidRPr="009C44FE">
        <w:rPr>
          <w:rFonts w:ascii="Times New Roman" w:eastAsia="Times New Roman" w:hAnsi="Times New Roman" w:cs="Times New Roman"/>
          <w:b/>
          <w:bCs/>
          <w:sz w:val="24"/>
          <w:szCs w:val="24"/>
          <w:lang w:val="en-GB" w:eastAsia="es-ES"/>
        </w:rPr>
        <w:t>Introducción</w:t>
      </w:r>
    </w:p>
    <w:p w:rsidR="009C44FE" w:rsidRPr="009C44FE" w:rsidRDefault="009C44FE" w:rsidP="009C44FE">
      <w:pPr>
        <w:spacing w:after="0" w:line="360" w:lineRule="auto"/>
        <w:jc w:val="both"/>
        <w:rPr>
          <w:rFonts w:ascii="Times New Roman" w:eastAsia="Calibri" w:hAnsi="Times New Roman" w:cs="Times New Roman"/>
          <w:sz w:val="24"/>
          <w:szCs w:val="24"/>
        </w:rPr>
      </w:pPr>
      <w:r w:rsidRPr="009C44FE">
        <w:rPr>
          <w:rFonts w:ascii="Times New Roman" w:eastAsia="Times New Roman" w:hAnsi="Times New Roman" w:cs="Times New Roman"/>
          <w:sz w:val="24"/>
          <w:szCs w:val="24"/>
          <w:lang w:val="en-GB" w:eastAsia="es-ES"/>
        </w:rPr>
        <w:tab/>
        <w:t xml:space="preserve">La psicología del desarrollo estudia los cambios que se producen en las personas a lo largo del ciclo vital. Concretamente, en la edad escolar esta área del conocimiento señala grandes avances cognitivos. Los niños empiezan a mostrar razonamientos lógicos con cierto nivel de abstracción (Navarro et al. 2012) y se desarrollan aspectos tan importantes como la noción de conservación de los objetos y del espacio-tiempo, la clasificación y seriación, la atención, la memoria y las funciones ejecutivas (Carriedo, 2009). De forma específica, </w:t>
      </w:r>
      <w:r w:rsidRPr="009C44FE">
        <w:rPr>
          <w:rFonts w:ascii="Times New Roman" w:eastAsia="Calibri" w:hAnsi="Times New Roman" w:cs="Times New Roman"/>
          <w:color w:val="000000"/>
          <w:sz w:val="24"/>
          <w:szCs w:val="24"/>
        </w:rPr>
        <w:t xml:space="preserve">gran parte de los autores indican que de los 7 a los 8 años el funcionamiento ejecutivo va alcanzando características cercanas al rendimiento de los adultos (Cabrera et al. 2017). Dicho acontecimiento está asociado a la plasticidad neuronal del lóbulo frontal en esta edad </w:t>
      </w:r>
      <w:r w:rsidRPr="009C44FE">
        <w:rPr>
          <w:rFonts w:ascii="Times New Roman" w:eastAsia="Calibri" w:hAnsi="Times New Roman" w:cs="Times New Roman"/>
          <w:sz w:val="24"/>
          <w:szCs w:val="24"/>
        </w:rPr>
        <w:t>(Huttenlocher, 2002, citado en Canet et al. 2009).</w:t>
      </w:r>
      <w:r w:rsidRPr="009C44FE">
        <w:rPr>
          <w:rFonts w:ascii="Times New Roman" w:eastAsia="Calibri" w:hAnsi="Times New Roman" w:cs="Times New Roman"/>
          <w:color w:val="FF0000"/>
          <w:sz w:val="24"/>
          <w:szCs w:val="24"/>
        </w:rPr>
        <w:t xml:space="preserve"> </w:t>
      </w:r>
      <w:r w:rsidRPr="009C44FE">
        <w:rPr>
          <w:rFonts w:ascii="Times New Roman" w:eastAsia="Calibri" w:hAnsi="Times New Roman" w:cs="Times New Roman"/>
          <w:color w:val="000000"/>
          <w:sz w:val="24"/>
          <w:szCs w:val="24"/>
        </w:rPr>
        <w:t xml:space="preserve">Por tanto, es en este segundo pico de desarrollo donde incrementan las conexiones interneuronales y la especialización sináptica (Bausela-Herreras, 2010). </w:t>
      </w:r>
      <w:r w:rsidRPr="009C44FE">
        <w:rPr>
          <w:rFonts w:ascii="Times New Roman" w:eastAsia="Times New Roman" w:hAnsi="Times New Roman" w:cs="Times New Roman"/>
          <w:sz w:val="24"/>
          <w:szCs w:val="24"/>
          <w:lang w:val="en-GB" w:eastAsia="es-ES"/>
        </w:rPr>
        <w:t>Estas conductas forman parte de un proceso adaptativo ya que surgen a raíz de las demandas cognitivas generadas por la relación entre el sujeto y su entorno (Urbano y Yuni, 2014).</w:t>
      </w:r>
    </w:p>
    <w:p w:rsidR="009C44FE" w:rsidRPr="009C44FE" w:rsidRDefault="009C44FE" w:rsidP="009C44FE">
      <w:pPr>
        <w:spacing w:after="0" w:line="240" w:lineRule="auto"/>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 xml:space="preserve">El término inteligencia cuenta con tantas acepciones como autores han intentado definirlo (Córdoba, 2018). El nexo común parece centrarse en que la inteligencia se desarrolla por medio del aprendizaje y está íntimamente relacionada con la adaptación al ambiente. Destaca la aportación de Ardila (2011) que indica que se trata de una serie de competencias cognitivas como la resolución de problemas, la planificación, el pensamiento abstracto, la comprensión de conceptos complejos o el aprendizaje experiencial. </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 xml:space="preserve">Para realizar una evaluación correcta de la inteligencia es necesario contar con conocimientos teóricos sobre el concepto, disponer de instrumentos debidamente desarrollados y baremados y seguir un plan específico de aplicación e interpretación (Sánchez-Sánchez y Santamaría, 2015). En los últimos años, están surgiendo métodos muy interesantes como la evaluación invisible, en la que la tarea está encubierta con otra actividad (Rosas et al. 2015), o el uso de videojuegos (Colom et al. 2019). Asimismo, otra alternativa que también puede utilizarse como complemento a los tests de inteligencia son las evaluaciones del potencial de aprendizaje que, a través de un diseño pretest-intervención-postest, valoran la capacidad de modificabilidad cognitiva (Calero et al. 2010). </w:t>
      </w:r>
    </w:p>
    <w:p w:rsidR="009C44FE" w:rsidRPr="009C44FE" w:rsidRDefault="009C44FE" w:rsidP="009C44FE">
      <w:pPr>
        <w:spacing w:after="0" w:line="360" w:lineRule="auto"/>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i/>
          <w:iCs/>
          <w:sz w:val="24"/>
          <w:szCs w:val="24"/>
          <w:lang w:val="es-ES_tradnl" w:eastAsia="es-ES"/>
        </w:rPr>
        <w:tab/>
      </w:r>
      <w:r w:rsidRPr="009C44FE">
        <w:rPr>
          <w:rFonts w:ascii="Times New Roman" w:eastAsia="Times New Roman" w:hAnsi="Times New Roman" w:cs="Times New Roman"/>
          <w:sz w:val="24"/>
          <w:szCs w:val="24"/>
          <w:lang w:val="es-ES_tradnl" w:eastAsia="es-ES"/>
        </w:rPr>
        <w:t xml:space="preserve">Bausela-Herreras et al. (2018) definen las funciones ejecutivas como aquellas habilidades encargadas de producir y controlar aquellos comportamientos necesarios para lograr objetivos, fundamentalmente los de carácter creativo. Además, manejan información del pasado, prediciendo los resultados que se obtendrían al elegir cada opción disponible (Bechara y Verdejo-García, 2010). </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Müller y Zelazo (2002) distinguen dos tipos de funciones ejecutivas: unas de tipo cognitivo (funciones ejecutivas frías) y otras con mayor implicación del área socioemocional y motivacional (funciones ejecutivas cálidas). García y Portellano (2014) señalan, a su vez, que el control ejecutivo se conforma por varios componentes interrelacionados:</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 xml:space="preserve">- </w:t>
      </w:r>
      <w:r w:rsidRPr="009C44FE">
        <w:rPr>
          <w:rFonts w:ascii="Times New Roman" w:eastAsia="Times New Roman" w:hAnsi="Times New Roman" w:cs="Times New Roman"/>
          <w:sz w:val="24"/>
          <w:szCs w:val="24"/>
          <w:lang w:eastAsia="es-ES"/>
        </w:rPr>
        <w:t xml:space="preserve">Memoria de trabajo: acceso, mantenimiento y manipulación de la nueva información </w:t>
      </w:r>
      <w:r w:rsidRPr="009C44FE">
        <w:rPr>
          <w:rFonts w:ascii="Times New Roman" w:eastAsia="Times New Roman" w:hAnsi="Times New Roman" w:cs="Times New Roman"/>
          <w:sz w:val="24"/>
          <w:szCs w:val="24"/>
          <w:lang w:eastAsia="es-ES"/>
        </w:rPr>
        <w:tab/>
        <w:t xml:space="preserve">entrante para la resolución de problemas. </w:t>
      </w:r>
    </w:p>
    <w:p w:rsidR="009C44FE" w:rsidRPr="009C44FE" w:rsidRDefault="009C44FE" w:rsidP="009C44FE">
      <w:pPr>
        <w:spacing w:after="0" w:line="360" w:lineRule="auto"/>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 Planificación: crear, elegir y estructurar las fases necesarias para lograr una meta, </w:t>
      </w:r>
      <w:r w:rsidRPr="009C44FE">
        <w:rPr>
          <w:rFonts w:ascii="Times New Roman" w:eastAsia="Times New Roman" w:hAnsi="Times New Roman" w:cs="Times New Roman"/>
          <w:sz w:val="24"/>
          <w:szCs w:val="24"/>
          <w:lang w:eastAsia="es-ES"/>
        </w:rPr>
        <w:tab/>
        <w:t xml:space="preserve">haciendo uso del conocimiento previo para anticipar las posibles consecuencias. </w:t>
      </w:r>
    </w:p>
    <w:p w:rsidR="009C44FE" w:rsidRPr="009C44FE" w:rsidRDefault="009C44FE" w:rsidP="009C44FE">
      <w:pPr>
        <w:spacing w:after="0" w:line="360" w:lineRule="auto"/>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 Fluencia: velocidad para procesar información y emitir la respuesta eficaz. </w:t>
      </w:r>
    </w:p>
    <w:p w:rsidR="009C44FE" w:rsidRPr="009C44FE" w:rsidRDefault="009C44FE" w:rsidP="009C44FE">
      <w:pPr>
        <w:spacing w:after="0" w:line="360" w:lineRule="auto"/>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 Flexibilidad: llevar a cabo aquellos comportamientos apropiados para las demandas </w:t>
      </w:r>
      <w:r w:rsidRPr="009C44FE">
        <w:rPr>
          <w:rFonts w:ascii="Times New Roman" w:eastAsia="Times New Roman" w:hAnsi="Times New Roman" w:cs="Times New Roman"/>
          <w:sz w:val="24"/>
          <w:szCs w:val="24"/>
          <w:lang w:eastAsia="es-ES"/>
        </w:rPr>
        <w:tab/>
        <w:t xml:space="preserve">del entorno cambiante, creando nuevos patrones que favorecen la alternancia entre </w:t>
      </w:r>
      <w:r w:rsidRPr="009C44FE">
        <w:rPr>
          <w:rFonts w:ascii="Times New Roman" w:eastAsia="Times New Roman" w:hAnsi="Times New Roman" w:cs="Times New Roman"/>
          <w:sz w:val="24"/>
          <w:szCs w:val="24"/>
          <w:lang w:eastAsia="es-ES"/>
        </w:rPr>
        <w:tab/>
        <w:t xml:space="preserve">varias tareas. </w:t>
      </w:r>
    </w:p>
    <w:p w:rsidR="009C44FE" w:rsidRPr="009C44FE" w:rsidRDefault="009C44FE" w:rsidP="009C44FE">
      <w:pPr>
        <w:spacing w:after="0" w:line="360" w:lineRule="auto"/>
        <w:ind w:left="709" w:hanging="283"/>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Inhibición: impedir la emisión de las respuestas automáticas que no resultan adecuadas, desatendiendo a aquellos estímulos irrelevantes.</w:t>
      </w:r>
    </w:p>
    <w:p w:rsidR="009C44FE" w:rsidRPr="009C44FE" w:rsidRDefault="009C44FE" w:rsidP="009C44FE">
      <w:pPr>
        <w:spacing w:after="0" w:line="360" w:lineRule="auto"/>
        <w:rPr>
          <w:rFonts w:ascii="Times New Roman" w:eastAsia="Times New Roman" w:hAnsi="Times New Roman" w:cs="Times New Roman"/>
          <w:i/>
          <w:iCs/>
          <w:sz w:val="24"/>
          <w:szCs w:val="24"/>
          <w:lang w:eastAsia="es-ES"/>
        </w:rPr>
      </w:pPr>
      <w:r w:rsidRPr="009C44FE">
        <w:rPr>
          <w:rFonts w:ascii="Times New Roman" w:eastAsia="Times New Roman" w:hAnsi="Times New Roman" w:cs="Times New Roman"/>
          <w:sz w:val="24"/>
          <w:szCs w:val="24"/>
          <w:lang w:eastAsia="es-ES"/>
        </w:rPr>
        <w:tab/>
        <w:t>- Toma de decisiones: escoger la opción con mayores beneficios y el menor coste po-</w:t>
      </w:r>
      <w:r w:rsidRPr="009C44FE">
        <w:rPr>
          <w:rFonts w:ascii="Times New Roman" w:eastAsia="Times New Roman" w:hAnsi="Times New Roman" w:cs="Times New Roman"/>
          <w:sz w:val="24"/>
          <w:szCs w:val="24"/>
          <w:lang w:eastAsia="es-ES"/>
        </w:rPr>
        <w:tab/>
        <w:t>sible entre varias alternativas.</w:t>
      </w:r>
      <w:r w:rsidRPr="009C44FE">
        <w:rPr>
          <w:rFonts w:ascii="Times New Roman" w:eastAsia="Times New Roman" w:hAnsi="Times New Roman" w:cs="Times New Roman"/>
          <w:i/>
          <w:iCs/>
          <w:sz w:val="24"/>
          <w:szCs w:val="24"/>
          <w:lang w:eastAsia="es-ES"/>
        </w:rPr>
        <w:t xml:space="preserve"> </w:t>
      </w:r>
    </w:p>
    <w:p w:rsidR="009C44FE" w:rsidRPr="009C44FE" w:rsidRDefault="009C44FE" w:rsidP="009C44FE">
      <w:pPr>
        <w:spacing w:after="0" w:line="360" w:lineRule="auto"/>
        <w:rPr>
          <w:rFonts w:ascii="Times New Roman" w:eastAsia="Times New Roman" w:hAnsi="Times New Roman" w:cs="Times New Roman"/>
          <w:i/>
          <w:iCs/>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i/>
          <w:iCs/>
          <w:sz w:val="24"/>
          <w:szCs w:val="24"/>
          <w:lang w:val="es-ES_tradnl" w:eastAsia="es-ES"/>
        </w:rPr>
        <w:tab/>
      </w:r>
      <w:r w:rsidRPr="009C44FE">
        <w:rPr>
          <w:rFonts w:ascii="Times New Roman" w:eastAsia="Times New Roman" w:hAnsi="Times New Roman" w:cs="Times New Roman"/>
          <w:sz w:val="24"/>
          <w:szCs w:val="24"/>
          <w:lang w:val="es-ES_tradnl" w:eastAsia="es-ES"/>
        </w:rPr>
        <w:t xml:space="preserve">Respecto a la evaluación de las funciones ejecutivas, es recomendable presentar al sujeto tareas novedosas, que le requieran cierto esfuerzo y sin instrucciones explícitas de cómo resolverlas (Bechara y Verdejo-García, 2010). Recientemente, se están utilizando instrumentos novedosos como los entornos multitarea (que plantean varias actividades cotidianas para resolver en un tiempo concreto) (Bombín-González et al. 2014) o la realidad virtual (Climent-Martínez et al. 2014). </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 xml:space="preserve">El buen funcionamiento de los lóbulos prefrontales resulta clave para el control ejecutivo, siendo el traumatismo craneoencefálico y el accidente cerebrovascular las causas más frecuentes de su déficit (Muñoz, 2017). </w:t>
      </w:r>
      <w:r w:rsidRPr="009C44FE">
        <w:rPr>
          <w:rFonts w:ascii="Times New Roman" w:eastAsia="Times New Roman" w:hAnsi="Times New Roman" w:cs="Times New Roman"/>
          <w:sz w:val="24"/>
          <w:szCs w:val="24"/>
          <w:lang w:eastAsia="es-ES"/>
        </w:rPr>
        <w:t>Delgado-Mejía y Etchepareborda (2013) definen tres tipos de síndrome prefrontal según su localización: el dorsolateral (caracterizado por dificultades en memoria de trabajo, planificación y rigidez mental), medial o del cíngulo anterior (con problemas de motivación, apatía e iniciativa) y orbitofrontal (desplegando comportamientos desinhibidos, impulsivos e, incluso, antisociales).</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r w:rsidRPr="009C44FE">
        <w:rPr>
          <w:rFonts w:ascii="Times New Roman" w:eastAsia="Times New Roman" w:hAnsi="Times New Roman" w:cs="Times New Roman"/>
          <w:sz w:val="24"/>
          <w:szCs w:val="24"/>
          <w:lang w:val="es-ES_tradnl" w:eastAsia="es-ES"/>
        </w:rPr>
        <w:tab/>
        <w:t xml:space="preserve">Asimismo, Pineda (2000) señala distintos trastornos del desarrollo que cursan con problemas en el control ejecutivo. A continuación, se realiza una breve descripción de los hallazgos sobre los mismos: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val="es-ES_tradnl" w:eastAsia="es-ES"/>
        </w:rPr>
        <w:tab/>
        <w:t xml:space="preserve">-Trastorno por Déficit de Atención/Hiperactividad: Abad-Mas et al. (2011) relaciona los síndromes prefrontales con los diferentes tipos de trastorno: el inatento con el síndrome del cíngulo, el hiperactivo con el orbitofrontal y, finalmente, el tipo combinado con el síndrome prefrontal dorsolateral. Asimismo, existen diversos estudios que señalan déficits en los componentes del control ejecutivo en niños con esta patología: </w:t>
      </w:r>
      <w:r w:rsidRPr="009C44FE">
        <w:rPr>
          <w:rFonts w:ascii="Times New Roman" w:eastAsia="Times New Roman" w:hAnsi="Times New Roman" w:cs="Times New Roman"/>
          <w:sz w:val="24"/>
          <w:szCs w:val="24"/>
          <w:lang w:eastAsia="es-ES"/>
        </w:rPr>
        <w:t xml:space="preserve">en procesos inhibitorios </w:t>
      </w:r>
      <w:bookmarkStart w:id="1" w:name="_Hlk55864900"/>
      <w:r w:rsidRPr="009C44FE">
        <w:rPr>
          <w:rFonts w:ascii="Times New Roman" w:eastAsia="Times New Roman" w:hAnsi="Times New Roman" w:cs="Times New Roman"/>
          <w:sz w:val="24"/>
          <w:szCs w:val="24"/>
          <w:lang w:eastAsia="es-ES"/>
        </w:rPr>
        <w:t>(Ramos y Pérez, 2015; Rubiales et al. 2016)</w:t>
      </w:r>
      <w:bookmarkEnd w:id="1"/>
      <w:r w:rsidRPr="009C44FE">
        <w:rPr>
          <w:rFonts w:ascii="Times New Roman" w:eastAsia="Times New Roman" w:hAnsi="Times New Roman" w:cs="Times New Roman"/>
          <w:sz w:val="24"/>
          <w:szCs w:val="24"/>
          <w:lang w:eastAsia="es-ES"/>
        </w:rPr>
        <w:t xml:space="preserve">, planificación (Ramos et al. 2011; Zambrano-Sánchez et al. 2015), flexibilidad (Yáñez-Téllez et al. 2012), autorregulación (Navarro y García-Villamisar, 2011; Ramos-Galarza y Pérez-Salas, 2017), fluidez verbal (Martín et al. 2010) y memoria de trabajo (Berenguer et al. 2016).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-Trastorno del Espectro Autista. Aparecen déficits en el uso de estrategias para codificar la información y en la memoria ejecutiva (Seijas, 2015). También existen dificultades para planificar tareas complejas y alteraciones en la flexibilidad cognitiva y conductual (Helena Uribe, 2010). Todo ello se traduce en problemas para asimilar cambios en el entorno y saber adaptarse a ellos, desplegando conductas perseverativas (Talero-Gutiérrez et al. 2015), rigidez mental e intereses limitados (Martínez y Pérez, 2014).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-Trastorno Obsesivo-Compulsivo Infantil. La sintomatología habitual está estrechamente relacionada la dificultad para frenar pensamientos y/o ciertas conductas. Asimismo, también aparecen déficits en la memoria de trabajo y en aquellas actividades que conllevan la elaboración de un plan para alcanzar objetivos o resolver problemas (García et al. 2011).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-Síndrome de Guilles de la Tourette. Como señalan Espert et al. (2017), los estudios que hay sobre el deterioro cognitivo de los pacientes aquejados con este síndrome no son concluyentes, excepto los concernientes a déficits en el control inhibitorio.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-Depresión Infantil. Un estudio realizado por Moo et al. (2011) concluye que los niños diagnosticados con depresión obtuvieron puntuaciones inferiores en actividades que implicaban memoria de trabajo, inhibición e identificación del riesgo-beneficio respecto al grupo control. No obstante, el grupo de Lima et al. (2020) no encontraron alteraciones, por lo que señalan la necesidad de seguir investigando.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-Trastorno de la Conducta. Romero et al. (2016) concluyeron en su investigación que los niños que desplegaban comportamientos más hostiles tenían dificultades en el control de impulsos y en reprimir conductas inadecuadas. Asimismo, González et al. (2016) indican en su estudio que niños con riesgo de desarrollar trastorno disocial de la conducta presentan rigidez mental y problemas en planificación y memoria de trabajo.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20"/>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-Trastorno Explosivo-Intermitente. Pese a que la literatura sobre esta problemática resulta escasa, parece estar asociada al déficit en el mecanismo encargado de llevar a cabo los procesos inhibitorios (Palacio y Zapata, 2015). </w:t>
      </w:r>
    </w:p>
    <w:p w:rsidR="009C44FE" w:rsidRPr="009C44FE" w:rsidRDefault="009C44FE" w:rsidP="009C44FE">
      <w:pPr>
        <w:spacing w:after="0" w:line="360" w:lineRule="auto"/>
        <w:ind w:left="720"/>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20"/>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-Trastornos del Aprendizaje. Niños con dislexia presentan dificultades en flexibilidad, memoria de trabajo e inhibición (Baliarda y Herrera, 2017). Respecto a la comprensión lectora, Bizama et al. (2019) indican que aspectos como la memoria de trabajo y la inteligencia fluida contribuyen significativamente en su rendimiento. También hay estudios que confirman dificultades en memoria operativa e inhibición tanto en población con riesgo de diagnóstico de discalculia (Presentación-Herrero et al. 2015) como en aquella que ya cuenta con esa problemática (Arias-Rodríguez et al. 2017). De hecho, Martínez et al. (2019) concluyen en su investigación con alumnado de primaria que calificaciones altas en matemáticas se asocian con puntuaciones inferiores en rasgos de hiperactividad e impulsividad, dificultades de atención y trastornos de conducta. Asimismo, Acosta et al. (2016) señalan igualmente disfunciones en tareas que requieren planificación, alternancia de tareas, memoria de trabajo, inhibición y fluidez en niños con trastorno específico del lenguaje. </w:t>
      </w:r>
    </w:p>
    <w:p w:rsidR="009C44FE" w:rsidRPr="009C44FE" w:rsidRDefault="009C44FE" w:rsidP="009C44FE">
      <w:pPr>
        <w:spacing w:after="0" w:line="360" w:lineRule="auto"/>
        <w:jc w:val="both"/>
        <w:rPr>
          <w:rFonts w:ascii="Times New Roman" w:eastAsia="Times New Roman" w:hAnsi="Times New Roman" w:cs="Times New Roman"/>
          <w:sz w:val="24"/>
          <w:szCs w:val="24"/>
          <w:lang w:val="es-ES_tradnl" w:eastAsia="es-ES"/>
        </w:rPr>
      </w:pPr>
    </w:p>
    <w:p w:rsidR="009C44FE" w:rsidRPr="009C44FE" w:rsidRDefault="009C44FE" w:rsidP="009C44FE">
      <w:pPr>
        <w:spacing w:after="0" w:line="360" w:lineRule="auto"/>
        <w:rPr>
          <w:rFonts w:ascii="Times New Roman" w:eastAsia="Times New Roman" w:hAnsi="Times New Roman" w:cs="Times New Roman"/>
          <w:i/>
          <w:iCs/>
          <w:sz w:val="24"/>
          <w:szCs w:val="24"/>
          <w:lang w:val="es-ES_tradnl" w:eastAsia="es-ES"/>
        </w:rPr>
      </w:pPr>
      <w:r w:rsidRPr="009C44FE">
        <w:rPr>
          <w:rFonts w:ascii="Times New Roman" w:eastAsia="Times New Roman" w:hAnsi="Times New Roman" w:cs="Times New Roman"/>
          <w:i/>
          <w:iCs/>
          <w:sz w:val="24"/>
          <w:szCs w:val="24"/>
          <w:lang w:val="es-ES_tradnl" w:eastAsia="es-ES"/>
        </w:rPr>
        <w:t>Relación entre inteligencia y funciones ejecutivas</w:t>
      </w:r>
    </w:p>
    <w:p w:rsidR="009C44FE" w:rsidRPr="009C44FE" w:rsidRDefault="009C44FE" w:rsidP="009C44FE">
      <w:pPr>
        <w:spacing w:after="0" w:line="360" w:lineRule="auto"/>
        <w:jc w:val="both"/>
        <w:rPr>
          <w:rFonts w:ascii="Times New Roman" w:eastAsia="Times New Roman" w:hAnsi="Times New Roman" w:cs="Times New Roman"/>
          <w:color w:val="FF0000"/>
          <w:sz w:val="24"/>
          <w:szCs w:val="24"/>
          <w:lang w:val="es-ES_tradnl" w:eastAsia="es-ES"/>
        </w:rPr>
      </w:pPr>
      <w:r w:rsidRPr="009C44FE">
        <w:rPr>
          <w:rFonts w:ascii="Times New Roman" w:eastAsia="Times New Roman" w:hAnsi="Times New Roman" w:cs="Times New Roman"/>
          <w:sz w:val="24"/>
          <w:szCs w:val="24"/>
          <w:lang w:val="es-ES_tradnl" w:eastAsia="es-ES"/>
        </w:rPr>
        <w:tab/>
        <w:t>Tal como indican García-Molina et al. (2010)</w:t>
      </w:r>
      <w:r w:rsidRPr="009C44FE">
        <w:rPr>
          <w:rFonts w:ascii="Times New Roman" w:eastAsia="Times New Roman" w:hAnsi="Times New Roman" w:cs="Times New Roman"/>
          <w:color w:val="FF0000"/>
          <w:sz w:val="24"/>
          <w:szCs w:val="24"/>
          <w:lang w:val="es-ES_tradnl" w:eastAsia="es-ES"/>
        </w:rPr>
        <w:t xml:space="preserve"> </w:t>
      </w:r>
      <w:r w:rsidRPr="009C44FE">
        <w:rPr>
          <w:rFonts w:ascii="Times New Roman" w:eastAsia="Times New Roman" w:hAnsi="Times New Roman" w:cs="Times New Roman"/>
          <w:sz w:val="24"/>
          <w:szCs w:val="24"/>
          <w:lang w:val="es-ES_tradnl" w:eastAsia="es-ES"/>
        </w:rPr>
        <w:t>el nexo entre los conceptos de inteligencia y funciones ejecutivas es, en parte, la relación que tienen con los procesos de adaptación al ambiente, haciendo frente a sus exigencias. Con lo cual, la investigación que determina de forma exhaustiva y sistemática las similitudes y diferencias de ambos conceptos resulta clave para conceptualizarlos y conocer su implicación en la práctica clínica y educativa. Por ejemplo, determinar la necesidad de una evaluación que valore inteligencia y control ejecutivo de forma independiente o no, tener en cuenta posibles influencias en los procesos de rehabilitación de unos componentes sobre otros o como información para el diseño de estimulación cognitiva en niños y adolescentes (Arán-Filippetti et al. 2015).</w:t>
      </w:r>
    </w:p>
    <w:p w:rsidR="009C44FE" w:rsidRPr="009C44FE" w:rsidRDefault="009C44FE" w:rsidP="009C44FE">
      <w:pPr>
        <w:spacing w:after="0" w:line="360" w:lineRule="auto"/>
        <w:jc w:val="both"/>
        <w:rPr>
          <w:rFonts w:ascii="Times New Roman" w:eastAsia="Times New Roman" w:hAnsi="Times New Roman" w:cs="Times New Roman"/>
          <w:i/>
          <w:iCs/>
          <w:sz w:val="24"/>
          <w:szCs w:val="24"/>
          <w:lang w:val="es-ES_tradnl"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Sin embargo, las investigaciones sobre la correspondencia entre los conceptos de inteligencia y control ejecutivo son contradictorias. Montoya-Arenas et al. (2018) afirman que las funciones ejecutivas no determinan la inteligencia, pero consideran que tampoco sería correcto afirmar lo contrario. Concretamente, se decantan por la teoría de que ambos forman parte del sistema de funcionamiento cerebral y que no es necesario aislar sus funciones.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Maureira (2018) realizó una revisión de la literatura de entre los años 2000 y 2017 y, pese a que en el 93% de las investigaciones se hallaba relación, concluyó que los constructos son elementos independientes, pero con nexos comunes. En los estudios, la asociación que aparece con más frecuencia es con las funciones frías (Montero et al. 2017) y, más concretamente, con la memoria de trabajo ya que suele ser un elemento clave en los test de inteligencia. Por ejemplo, González et al. (2011) encontraron conexiones entre este proceso y la inteligencia general en una investigación con 514 participantes. Asimismo, Merchán-Naranjo et al. (2016) realizaron un estudio con población clínica y encontraron correlaciones significativas únicamente entre inteligencia y dicho componente del funcionamiento ejecutivo.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García-Molina et al. (2010) alcanzan la misma conclusión, afirmando que la hipótesis más aceptada es aquella que indica que los conceptos se solapan en algunas cuestiones, pero no en otras. Ambos hacen referencia a la adaptación del individuo a las exigencias del ambiente. Sin embargo, resulta insuficiente considerar al sujeto más o menos inteligente ciñéndose a los aspectos cognitivos del control ejecutivo.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Por tanto, por un lado, existen diversas investigaciones que niegan la existencia de relación entre inteligencia y las funciones ejecutivas como los de Bausela-Herreras (2019) o Castillo et al. (2016). Y, por otro lado, dentro de los estudios que encuentran correlaciones entre los constructos, destacan aquellos que lo hacen con la memoria operativa, tal como se ha indicado anteriormente.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Respecto al proceso de inhibicion inhibición, Arán-Filippetti y Richaud de Minzi (2012) sugieren que la impulsividad de carácter cognitivo puede obstaculizar el desempeño ejecutivo. Además, existen datos de que la inhibición perceptiva predice puntuaciones tanto en inteligencia cristalizada como en fluida (Stelzer y Urquijo, 2014).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También se han encontrado asociaciones entre el componente de planificación y la inteligencia fluida, medida a nivel perceptivo, en niños de 6 y 7 años (Stelzer et al. 2016). Asimismo, Injoque-Ricle et al. (2017) indican correspondencia entre el desempeño en la </w:t>
      </w:r>
      <w:r w:rsidRPr="009C44FE">
        <w:rPr>
          <w:rFonts w:ascii="Times New Roman" w:eastAsia="Times New Roman" w:hAnsi="Times New Roman" w:cs="Times New Roman"/>
          <w:i/>
          <w:iCs/>
          <w:sz w:val="24"/>
          <w:szCs w:val="24"/>
          <w:lang w:eastAsia="es-ES"/>
        </w:rPr>
        <w:t xml:space="preserve">Torre de Londres </w:t>
      </w:r>
      <w:r w:rsidRPr="009C44FE">
        <w:rPr>
          <w:rFonts w:ascii="Times New Roman" w:eastAsia="Times New Roman" w:hAnsi="Times New Roman" w:cs="Times New Roman"/>
          <w:sz w:val="24"/>
          <w:szCs w:val="24"/>
          <w:lang w:eastAsia="es-ES"/>
        </w:rPr>
        <w:t xml:space="preserve">y la inteligencia, aunque de carácter leve.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Por último, Medrano et al. (2010) investigaron la flexibilidad mental en población clínica, hallando relación sólo con inteligencia fluida al tratarse de cociente intelectual de ejecución y no de tipo verbal. Asimismo, también hay un estudio sobre la metacognición en niños que, pese a no contar con diferencias significativas, concluye que, a mayor capacidad intelectual, mejores habilidades de autorregulación (Sastre-Riba, 2011).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 xml:space="preserve">Todos estos componentes del control ejecutivo se han estudiado de igual manera en niños con altas capacidades hallándose contradicciones. Calero y López (2018) relacionan el cociente intelectual con memoria de trabajo, fluidez fonológica y planificación, pero no con flexibilidad. Por su parte, Sastre-Riba y Viana-Sáenz (2016) encuentran correlaciones en flexibilidad e inhibición, pero no en memoria de trabajo y Rodríguez et al. (2019) apuntan que los niños superdotados no tienen mejor desempeño en tareas de toma de decisión y planificación. Sin embargo, en niños con discapacidad intelectual los datos señalan una relación entre ésta y un desempeño inferior en funciones ejecutivas (Lanfranchi et al. 2010) como la memoria de trabajo y el proceso inhibitorio (Solar, 2018). </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Por tanto, la ausencia de datos concluyentes para responder a cuestiones tan importantes como la definición de los conceptos, si están relacionados o son procesos independientes o la manera más adecuada de evaluarlos, crea una necesidad de continuar indagando y recopilando información para fundamentar los modelos teóricos y trasladarlos a la práctica. El fomento de las habilidades cognitivas en población infantil potencia y desarrolla el funcionamiento cerebral, consolidando los aprendizajes y actuando como prevención ante futuros déficits (Caligiore y Espósito, 2014). Asimismo, la creencia del carácter modificable de los procesos intelectuales parece intervenir en el autoconcepto y el rendimiento posterior (Romero et al. 2014).</w:t>
      </w:r>
    </w:p>
    <w:p w:rsidR="009C44FE" w:rsidRPr="009C44FE" w:rsidRDefault="009C44FE" w:rsidP="009C44FE">
      <w:pPr>
        <w:spacing w:after="0" w:line="360" w:lineRule="auto"/>
        <w:ind w:firstLine="708"/>
        <w:rPr>
          <w:rFonts w:ascii="Times New Roman" w:eastAsia="Times New Roman" w:hAnsi="Times New Roman" w:cs="Times New Roman"/>
          <w:color w:val="FF0000"/>
          <w:sz w:val="24"/>
          <w:szCs w:val="24"/>
          <w:lang w:val="es-ES_tradnl" w:eastAsia="es-ES"/>
        </w:rPr>
      </w:pPr>
    </w:p>
    <w:p w:rsidR="009C44FE" w:rsidRPr="009C44FE" w:rsidRDefault="009C44FE" w:rsidP="009C44FE">
      <w:pPr>
        <w:spacing w:after="0" w:line="360" w:lineRule="auto"/>
        <w:rPr>
          <w:rFonts w:ascii="Times New Roman" w:eastAsia="Times New Roman" w:hAnsi="Times New Roman" w:cs="Times New Roman"/>
          <w:i/>
          <w:sz w:val="24"/>
          <w:szCs w:val="24"/>
          <w:lang w:val="en-GB" w:eastAsia="es-ES"/>
        </w:rPr>
      </w:pPr>
      <w:r w:rsidRPr="009C44FE">
        <w:rPr>
          <w:rFonts w:ascii="Times New Roman" w:eastAsia="Times New Roman" w:hAnsi="Times New Roman" w:cs="Times New Roman"/>
          <w:i/>
          <w:sz w:val="24"/>
          <w:szCs w:val="24"/>
          <w:lang w:val="en-GB" w:eastAsia="es-ES"/>
        </w:rPr>
        <w:t>Objetivos e hipótesis</w:t>
      </w:r>
    </w:p>
    <w:p w:rsidR="009C44FE" w:rsidRPr="009C44FE" w:rsidRDefault="009C44FE" w:rsidP="009C44FE">
      <w:pPr>
        <w:keepNext/>
        <w:spacing w:after="0" w:line="360" w:lineRule="auto"/>
        <w:jc w:val="both"/>
        <w:outlineLvl w:val="0"/>
        <w:rPr>
          <w:rFonts w:ascii="Times New Roman" w:eastAsia="Times New Roman" w:hAnsi="Times New Roman" w:cs="Times New Roman"/>
          <w:bCs/>
          <w:sz w:val="24"/>
          <w:szCs w:val="20"/>
          <w:lang w:val="en-GB"/>
        </w:rPr>
      </w:pPr>
      <w:r w:rsidRPr="009C44FE">
        <w:rPr>
          <w:rFonts w:ascii="Times New Roman" w:eastAsia="Times New Roman" w:hAnsi="Times New Roman" w:cs="Times New Roman"/>
          <w:bCs/>
          <w:sz w:val="24"/>
          <w:szCs w:val="20"/>
          <w:lang w:val="en-GB"/>
        </w:rPr>
        <w:tab/>
        <w:t xml:space="preserve">El principal objetivo del estudio es la búsqueda de relaciones entre la inteligencia y las funciones ejecutivas en niños de siete años. Tras el análisis de la información recogida en el proceso evaluativo, se espera hallar cierta correspondencia entre los conceptos. Concretamente, tras consultar la literatura sobre el tema, correlaciones entre la inteligencia y las funciones ejecutivas de carácter más puramente cognitivo, especialmente con la memoria de trabajo. </w:t>
      </w:r>
    </w:p>
    <w:p w:rsidR="009C44FE" w:rsidRPr="009C44FE" w:rsidRDefault="009C44FE" w:rsidP="009C44FE">
      <w:pPr>
        <w:spacing w:after="0" w:line="240" w:lineRule="auto"/>
        <w:rPr>
          <w:rFonts w:ascii="Times New Roman" w:eastAsia="Times New Roman" w:hAnsi="Times New Roman" w:cs="Times New Roman"/>
          <w:sz w:val="24"/>
          <w:szCs w:val="24"/>
          <w:lang w:val="en-GB"/>
        </w:rPr>
      </w:pPr>
    </w:p>
    <w:p w:rsidR="009C44FE" w:rsidRPr="009C44FE" w:rsidRDefault="009C44FE" w:rsidP="009C44FE">
      <w:pPr>
        <w:keepNext/>
        <w:spacing w:after="0" w:line="360" w:lineRule="auto"/>
        <w:jc w:val="center"/>
        <w:outlineLvl w:val="0"/>
        <w:rPr>
          <w:rFonts w:ascii="Times New Roman" w:eastAsia="Times New Roman" w:hAnsi="Times New Roman" w:cs="Times New Roman"/>
          <w:b/>
          <w:sz w:val="24"/>
          <w:szCs w:val="20"/>
          <w:lang w:val="en-GB"/>
        </w:rPr>
      </w:pPr>
      <w:r w:rsidRPr="009C44FE">
        <w:rPr>
          <w:rFonts w:ascii="Times New Roman" w:eastAsia="Times New Roman" w:hAnsi="Times New Roman" w:cs="Times New Roman"/>
          <w:b/>
          <w:sz w:val="24"/>
          <w:szCs w:val="20"/>
          <w:lang w:val="en-GB"/>
        </w:rPr>
        <w:t>Método</w:t>
      </w:r>
    </w:p>
    <w:p w:rsidR="009C44FE" w:rsidRPr="009C44FE" w:rsidRDefault="009C44FE" w:rsidP="009C44FE">
      <w:pPr>
        <w:keepNext/>
        <w:spacing w:after="0" w:line="360" w:lineRule="auto"/>
        <w:outlineLvl w:val="1"/>
        <w:rPr>
          <w:rFonts w:ascii="Times New Roman" w:eastAsia="Times New Roman" w:hAnsi="Times New Roman" w:cs="Times New Roman"/>
          <w:i/>
          <w:iCs/>
          <w:sz w:val="24"/>
          <w:szCs w:val="24"/>
          <w:lang w:val="en-GB" w:eastAsia="es-ES"/>
        </w:rPr>
      </w:pPr>
      <w:r w:rsidRPr="009C44FE">
        <w:rPr>
          <w:rFonts w:ascii="Times New Roman" w:eastAsia="Times New Roman" w:hAnsi="Times New Roman" w:cs="Times New Roman"/>
          <w:i/>
          <w:iCs/>
          <w:sz w:val="24"/>
          <w:szCs w:val="24"/>
          <w:lang w:val="en-GB" w:eastAsia="es-ES"/>
        </w:rPr>
        <w:t>Participantes</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sz w:val="24"/>
          <w:szCs w:val="24"/>
          <w:lang w:val="en-GB" w:eastAsia="es-ES"/>
        </w:rPr>
        <w:tab/>
        <w:t xml:space="preserve">La muestra se compuso por 76 escolares, 41 niñas y 35 niños, que cursaban segundo de primaria en el colegio </w:t>
      </w:r>
      <w:r w:rsidRPr="009C44FE">
        <w:rPr>
          <w:rFonts w:ascii="Times New Roman" w:eastAsia="Times New Roman" w:hAnsi="Times New Roman" w:cs="Times New Roman"/>
          <w:i/>
          <w:iCs/>
          <w:sz w:val="24"/>
          <w:szCs w:val="24"/>
          <w:lang w:val="en-GB" w:eastAsia="es-ES"/>
        </w:rPr>
        <w:t>El Tomillar</w:t>
      </w:r>
      <w:r w:rsidRPr="009C44FE">
        <w:rPr>
          <w:rFonts w:ascii="Times New Roman" w:eastAsia="Times New Roman" w:hAnsi="Times New Roman" w:cs="Times New Roman"/>
          <w:sz w:val="24"/>
          <w:szCs w:val="24"/>
          <w:lang w:val="en-GB" w:eastAsia="es-ES"/>
        </w:rPr>
        <w:t xml:space="preserve">, situado en Benalmádena (provincia de Málaga). Se excluyeron de la misma a aquellos alumnos de los que no se obtuvo el consentimiento de los padres o el cuestionario de Evaluación Conductual de la Función Ejecutiva-2 (BRIEF-2) cumplimentado. </w:t>
      </w:r>
    </w:p>
    <w:p w:rsidR="009C44FE" w:rsidRPr="009C44FE" w:rsidRDefault="009C44FE" w:rsidP="009C44FE">
      <w:pPr>
        <w:spacing w:after="0" w:line="360" w:lineRule="auto"/>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rPr>
          <w:rFonts w:ascii="Times New Roman" w:eastAsia="Times New Roman" w:hAnsi="Times New Roman" w:cs="Times New Roman"/>
          <w:i/>
          <w:sz w:val="24"/>
          <w:szCs w:val="24"/>
          <w:lang w:val="en-GB" w:eastAsia="es-ES"/>
        </w:rPr>
      </w:pPr>
      <w:bookmarkStart w:id="2" w:name="_Hlk55325063"/>
      <w:r w:rsidRPr="009C44FE">
        <w:rPr>
          <w:rFonts w:ascii="Times New Roman" w:eastAsia="Times New Roman" w:hAnsi="Times New Roman" w:cs="Times New Roman"/>
          <w:i/>
          <w:sz w:val="24"/>
          <w:szCs w:val="24"/>
          <w:lang w:val="en-GB" w:eastAsia="es-ES"/>
        </w:rPr>
        <w:t>Instrumentos</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val="en-GB" w:eastAsia="es-ES"/>
        </w:rPr>
        <w:tab/>
      </w:r>
      <w:r w:rsidRPr="009C44FE">
        <w:rPr>
          <w:rFonts w:ascii="Times New Roman" w:eastAsia="Times New Roman" w:hAnsi="Times New Roman" w:cs="Times New Roman"/>
          <w:sz w:val="24"/>
          <w:szCs w:val="24"/>
          <w:lang w:eastAsia="es-ES"/>
        </w:rPr>
        <w:t xml:space="preserve">Para la recogida de datos de la investigación se utilizaron los siguientes instrumentos de evaluación: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sz w:val="24"/>
          <w:szCs w:val="24"/>
          <w:lang w:eastAsia="es-ES"/>
        </w:rPr>
        <w:tab/>
        <w:t xml:space="preserve">-Test Breve de Inteligencia de Kaufman (K-BIT) (Kaufman y Kaufman, 1990): es un instrumento de screening que evalúa inteligencia en personas mayores de cuatro años. Está compuesto por dos subtest: </w:t>
      </w:r>
      <w:r w:rsidRPr="009C44FE">
        <w:rPr>
          <w:rFonts w:ascii="Times New Roman" w:eastAsia="Times New Roman" w:hAnsi="Times New Roman" w:cs="Times New Roman"/>
          <w:i/>
          <w:iCs/>
          <w:sz w:val="24"/>
          <w:szCs w:val="24"/>
          <w:lang w:eastAsia="es-ES"/>
        </w:rPr>
        <w:t xml:space="preserve">Vocabulario </w:t>
      </w:r>
      <w:r w:rsidRPr="009C44FE">
        <w:rPr>
          <w:rFonts w:ascii="Times New Roman" w:eastAsia="Times New Roman" w:hAnsi="Times New Roman" w:cs="Times New Roman"/>
          <w:sz w:val="24"/>
          <w:szCs w:val="24"/>
          <w:lang w:eastAsia="es-ES"/>
        </w:rPr>
        <w:t>(mide el conocimiento de palabras y la formación de conceptos, propio de la inteligencia cristalizada) y</w:t>
      </w:r>
      <w:r w:rsidRPr="009C44FE">
        <w:rPr>
          <w:rFonts w:ascii="Times New Roman" w:eastAsia="Times New Roman" w:hAnsi="Times New Roman" w:cs="Times New Roman"/>
          <w:i/>
          <w:iCs/>
          <w:sz w:val="24"/>
          <w:szCs w:val="24"/>
          <w:lang w:eastAsia="es-ES"/>
        </w:rPr>
        <w:t xml:space="preserve"> Matrices </w:t>
      </w:r>
      <w:r w:rsidRPr="009C44FE">
        <w:rPr>
          <w:rFonts w:ascii="Times New Roman" w:eastAsia="Times New Roman" w:hAnsi="Times New Roman" w:cs="Times New Roman"/>
          <w:sz w:val="24"/>
          <w:szCs w:val="24"/>
          <w:lang w:eastAsia="es-ES"/>
        </w:rPr>
        <w:t xml:space="preserve">(evalúa la capacidad de resolver problemas mediante la relación entre estímulos, aspecto relacionado con la inteligencia fluida). Las puntuaciones obtenidas en cada subtest dan lugar a una puntuación global de cociente intelectual compuesto. La adaptación </w:t>
      </w:r>
      <w:bookmarkEnd w:id="2"/>
      <w:r w:rsidRPr="009C44FE">
        <w:rPr>
          <w:rFonts w:ascii="Times New Roman" w:eastAsia="Times New Roman" w:hAnsi="Times New Roman" w:cs="Times New Roman"/>
          <w:sz w:val="24"/>
          <w:szCs w:val="24"/>
          <w:lang w:eastAsia="es-ES"/>
        </w:rPr>
        <w:t xml:space="preserve">española del instrumento cuenta con unos coeficientes de fiabilidad que oscilan entre .76 y .94 (subtest </w:t>
      </w:r>
      <w:r w:rsidRPr="009C44FE">
        <w:rPr>
          <w:rFonts w:ascii="Times New Roman" w:eastAsia="Times New Roman" w:hAnsi="Times New Roman" w:cs="Times New Roman"/>
          <w:i/>
          <w:iCs/>
          <w:sz w:val="24"/>
          <w:szCs w:val="24"/>
          <w:lang w:eastAsia="es-ES"/>
        </w:rPr>
        <w:t>Vocabulario</w:t>
      </w:r>
      <w:r w:rsidRPr="009C44FE">
        <w:rPr>
          <w:rFonts w:ascii="Times New Roman" w:eastAsia="Times New Roman" w:hAnsi="Times New Roman" w:cs="Times New Roman"/>
          <w:sz w:val="24"/>
          <w:szCs w:val="24"/>
          <w:lang w:eastAsia="es-ES"/>
        </w:rPr>
        <w:t xml:space="preserve">),  entre.74 y .93 (para Matrices) y de .82 a .96 para la puntuación correspondiente al cociente intelectual compuesto (Calonge y Cordero, 2000). </w:t>
      </w:r>
    </w:p>
    <w:p w:rsidR="009C44FE" w:rsidRPr="009C44FE" w:rsidRDefault="009C44FE" w:rsidP="009C44FE">
      <w:pPr>
        <w:spacing w:after="0" w:line="360" w:lineRule="auto"/>
        <w:jc w:val="both"/>
        <w:rPr>
          <w:rFonts w:ascii="Times New Roman" w:eastAsia="Times New Roman" w:hAnsi="Times New Roman" w:cs="Times New Roman"/>
          <w:sz w:val="24"/>
          <w:szCs w:val="24"/>
          <w:lang w:eastAsia="es-ES"/>
        </w:rPr>
      </w:pPr>
    </w:p>
    <w:p w:rsidR="009C44FE" w:rsidRPr="009C44FE" w:rsidRDefault="009C44FE" w:rsidP="009C44FE">
      <w:pPr>
        <w:spacing w:after="0" w:line="360" w:lineRule="auto"/>
        <w:jc w:val="both"/>
        <w:rPr>
          <w:rFonts w:ascii="Times New Roman" w:eastAsia="Times New Roman" w:hAnsi="Times New Roman" w:cs="Times New Roman"/>
          <w:iCs/>
          <w:sz w:val="24"/>
          <w:szCs w:val="24"/>
          <w:lang w:val="en-GB" w:eastAsia="es-ES"/>
        </w:rPr>
      </w:pPr>
      <w:r w:rsidRPr="009C44FE">
        <w:rPr>
          <w:rFonts w:ascii="Times New Roman" w:eastAsia="Times New Roman" w:hAnsi="Times New Roman" w:cs="Times New Roman"/>
          <w:sz w:val="24"/>
          <w:szCs w:val="24"/>
          <w:lang w:eastAsia="es-ES"/>
        </w:rPr>
        <w:tab/>
        <w:t>-</w:t>
      </w:r>
      <w:r w:rsidRPr="009C44FE">
        <w:rPr>
          <w:rFonts w:ascii="Times New Roman" w:eastAsia="Times New Roman" w:hAnsi="Times New Roman" w:cs="Times New Roman"/>
          <w:iCs/>
          <w:sz w:val="24"/>
          <w:szCs w:val="24"/>
          <w:lang w:val="en-GB" w:eastAsia="es-ES"/>
        </w:rPr>
        <w:t xml:space="preserve">Evaluación Conductual de la Función Ejecutiva-2 (BRIEF-2): se trata de un cuestionario que evalúa los déficits en funciones ejecutivas en niños y adolescentes de entre cinco y 18 años. Los informantes pueden ser los padres o tutores legales (BRIEF-2 versión familia) y/o el tutor del centro escolar (BRIEF-2 versión escuela), indicando la frecuencia en la que observan diferentes conductas en el evaluado. Se compone de diferentes escalas (inhibición, supervisión de sí mismo, flexibilidad, control emocional, iniciativa, memoria de trabajo, planificación y organización, supervisión de la tarea y organización de materiales) que dan lugar a tres índices: de regulación conductual, de regulación emocional y de regulación cognitiva. Finalmente, la puntuación total arroja un índice global de la función ejecutiva. La adaptación en castellano tiene unos coeficientes de fiabilidad comprendidos entre .66 y .87 para la versión cumplimentada por la familia y de entre .74 y .91 para el BRIEF-2 versión escuela (Gioia et al. 2017). </w:t>
      </w:r>
    </w:p>
    <w:p w:rsidR="009C44FE" w:rsidRPr="009C44FE" w:rsidRDefault="009C44FE" w:rsidP="009C44FE">
      <w:pPr>
        <w:spacing w:after="0" w:line="360" w:lineRule="auto"/>
        <w:ind w:left="720"/>
        <w:jc w:val="both"/>
        <w:rPr>
          <w:rFonts w:ascii="Times New Roman" w:eastAsia="Times New Roman" w:hAnsi="Times New Roman" w:cs="Times New Roman"/>
          <w:i/>
          <w:sz w:val="24"/>
          <w:szCs w:val="24"/>
          <w:lang w:val="en-GB" w:eastAsia="es-ES"/>
        </w:rPr>
      </w:pPr>
    </w:p>
    <w:p w:rsidR="009C44FE" w:rsidRPr="009C44FE" w:rsidRDefault="009C44FE" w:rsidP="009C44FE">
      <w:pPr>
        <w:spacing w:after="0" w:line="360" w:lineRule="auto"/>
        <w:rPr>
          <w:rFonts w:ascii="Times New Roman" w:eastAsia="Times New Roman" w:hAnsi="Times New Roman" w:cs="Times New Roman"/>
          <w:i/>
          <w:sz w:val="24"/>
          <w:szCs w:val="24"/>
          <w:lang w:val="en-GB" w:eastAsia="es-ES"/>
        </w:rPr>
      </w:pPr>
      <w:r w:rsidRPr="009C44FE">
        <w:rPr>
          <w:rFonts w:ascii="Times New Roman" w:eastAsia="Times New Roman" w:hAnsi="Times New Roman" w:cs="Times New Roman"/>
          <w:i/>
          <w:sz w:val="24"/>
          <w:szCs w:val="24"/>
          <w:lang w:val="en-GB" w:eastAsia="es-ES"/>
        </w:rPr>
        <w:t>Procedimiento</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sz w:val="24"/>
          <w:szCs w:val="24"/>
          <w:lang w:val="en-GB" w:eastAsia="es-ES"/>
        </w:rPr>
        <w:tab/>
        <w:t xml:space="preserve">El proceso de recogida de datos se realizó en un colegio de educación infantil y primaria de la provincia de Málaga. En primera instancia, se reunió a los tutores de las clases de 2º de primaria para acordar el procedimiento a seguir durante la evaluación. Asimismo, se les entregó ejemplares del BRIEF-2 (versión escuela) para cumplimentar con los datos de cada uno de sus alumnos y un documento de consentimiento informado y la versión familia del BRIEF-2 para hacérselos llegar a los padres. </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sz w:val="24"/>
          <w:szCs w:val="24"/>
          <w:lang w:val="en-GB" w:eastAsia="es-ES"/>
        </w:rPr>
        <w:tab/>
        <w:t xml:space="preserve">Previo a las sesiones de evaluación, los tutores hicieron entrega de toda la documentación. Se acompañaba al alumno a una aula vacía y se le administra el test de inteligencia, cuya duración era de unos 20 minutos aproximadamente. </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sz w:val="24"/>
          <w:szCs w:val="24"/>
          <w:lang w:val="en-GB" w:eastAsia="es-ES"/>
        </w:rPr>
        <w:tab/>
      </w:r>
    </w:p>
    <w:p w:rsidR="009C44FE" w:rsidRPr="009C44FE" w:rsidRDefault="009C44FE" w:rsidP="009C44FE">
      <w:pPr>
        <w:spacing w:after="0" w:line="360" w:lineRule="auto"/>
        <w:rPr>
          <w:rFonts w:ascii="Times New Roman" w:eastAsia="Times New Roman" w:hAnsi="Times New Roman" w:cs="Times New Roman"/>
          <w:i/>
          <w:iCs/>
          <w:sz w:val="24"/>
          <w:szCs w:val="24"/>
          <w:lang w:val="en-GB" w:eastAsia="es-ES"/>
        </w:rPr>
      </w:pPr>
      <w:r w:rsidRPr="009C44FE">
        <w:rPr>
          <w:rFonts w:ascii="Times New Roman" w:eastAsia="Times New Roman" w:hAnsi="Times New Roman" w:cs="Times New Roman"/>
          <w:i/>
          <w:iCs/>
          <w:sz w:val="24"/>
          <w:szCs w:val="24"/>
          <w:lang w:val="en-GB" w:eastAsia="es-ES"/>
        </w:rPr>
        <w:t>Análisis de datos</w:t>
      </w:r>
    </w:p>
    <w:p w:rsidR="009C44FE" w:rsidRPr="009C44FE" w:rsidRDefault="009C44FE" w:rsidP="009C44FE">
      <w:pPr>
        <w:spacing w:after="0" w:line="360" w:lineRule="auto"/>
        <w:ind w:firstLine="708"/>
        <w:jc w:val="both"/>
        <w:rPr>
          <w:rFonts w:ascii="Times New Roman" w:eastAsia="Times New Roman" w:hAnsi="Times New Roman" w:cs="Times New Roman"/>
          <w:sz w:val="24"/>
          <w:szCs w:val="24"/>
          <w:lang w:val="en-GB" w:eastAsia="es-ES"/>
        </w:rPr>
      </w:pPr>
      <w:r w:rsidRPr="009C44FE">
        <w:rPr>
          <w:rFonts w:ascii="Times New Roman" w:eastAsia="Times New Roman" w:hAnsi="Times New Roman" w:cs="Times New Roman"/>
          <w:sz w:val="24"/>
          <w:szCs w:val="24"/>
          <w:lang w:val="en-GB" w:eastAsia="es-ES"/>
        </w:rPr>
        <w:tab/>
      </w:r>
      <w:r w:rsidRPr="009C44FE">
        <w:rPr>
          <w:rFonts w:ascii="Times New Roman" w:eastAsia="Times New Roman" w:hAnsi="Times New Roman" w:cs="Times New Roman"/>
          <w:sz w:val="24"/>
          <w:szCs w:val="24"/>
          <w:lang w:eastAsia="es-ES"/>
        </w:rPr>
        <w:t>Para hallar las posibles relaciones entre los conceptos de inteligencia y funciones ejecutivas se utilizó el programa IBM</w:t>
      </w:r>
      <w:r w:rsidRPr="009C44FE">
        <w:rPr>
          <w:rFonts w:ascii="Times New Roman" w:eastAsia="Times New Roman" w:hAnsi="Times New Roman" w:cs="Times New Roman"/>
          <w:sz w:val="24"/>
          <w:szCs w:val="24"/>
          <w:vertAlign w:val="superscript"/>
          <w:lang w:eastAsia="es-ES"/>
        </w:rPr>
        <w:t>©</w:t>
      </w:r>
      <w:r w:rsidRPr="009C44FE">
        <w:rPr>
          <w:rFonts w:ascii="Times New Roman" w:eastAsia="Times New Roman" w:hAnsi="Times New Roman" w:cs="Times New Roman"/>
          <w:sz w:val="24"/>
          <w:szCs w:val="24"/>
          <w:lang w:eastAsia="es-ES"/>
        </w:rPr>
        <w:t xml:space="preserve"> SPSS</w:t>
      </w:r>
      <w:r w:rsidRPr="009C44FE">
        <w:rPr>
          <w:rFonts w:ascii="Times New Roman" w:eastAsia="Times New Roman" w:hAnsi="Times New Roman" w:cs="Times New Roman"/>
          <w:sz w:val="24"/>
          <w:szCs w:val="24"/>
          <w:vertAlign w:val="superscript"/>
          <w:lang w:eastAsia="es-ES"/>
        </w:rPr>
        <w:t>©</w:t>
      </w:r>
      <w:r w:rsidRPr="009C44FE">
        <w:rPr>
          <w:rFonts w:ascii="Times New Roman" w:eastAsia="Times New Roman" w:hAnsi="Times New Roman" w:cs="Times New Roman"/>
          <w:sz w:val="24"/>
          <w:szCs w:val="24"/>
          <w:lang w:eastAsia="es-ES"/>
        </w:rPr>
        <w:t xml:space="preserve"> Statistics Versión 25. Se realizó el estadístico de correlación de Spearman, al tratarse de medidas pertenecientes a una muestra que no sigue la distribución normal. Se analizaron las puntuaciones obtenidas en las escalas del Test Breve de Inteligencia de Kaufman con aquellas que componen el instrumento de Evaluación Conductual de la Función Ejecutiva-2 de cada niño (versión familia y versión escuela).</w:t>
      </w:r>
    </w:p>
    <w:p w:rsidR="009C44FE" w:rsidRPr="009C44FE" w:rsidRDefault="009C44FE" w:rsidP="009C44FE">
      <w:pPr>
        <w:spacing w:after="0" w:line="360" w:lineRule="auto"/>
        <w:ind w:firstLine="708"/>
        <w:rPr>
          <w:rFonts w:ascii="Times New Roman" w:eastAsia="Times New Roman" w:hAnsi="Times New Roman" w:cs="Times New Roman"/>
          <w:sz w:val="24"/>
          <w:szCs w:val="24"/>
          <w:lang w:val="en-GB" w:eastAsia="es-ES"/>
        </w:rPr>
      </w:pPr>
    </w:p>
    <w:p w:rsidR="009C44FE" w:rsidRPr="009C44FE" w:rsidRDefault="009C44FE" w:rsidP="009C44FE">
      <w:pPr>
        <w:keepNext/>
        <w:tabs>
          <w:tab w:val="left" w:pos="1665"/>
        </w:tabs>
        <w:spacing w:after="0" w:line="360" w:lineRule="auto"/>
        <w:jc w:val="center"/>
        <w:outlineLvl w:val="0"/>
        <w:rPr>
          <w:rFonts w:ascii="Times New Roman" w:eastAsia="Times New Roman" w:hAnsi="Times New Roman" w:cs="Times New Roman"/>
          <w:b/>
          <w:sz w:val="24"/>
          <w:szCs w:val="20"/>
          <w:lang w:val="en-GB"/>
        </w:rPr>
      </w:pPr>
      <w:r w:rsidRPr="009C44FE">
        <w:rPr>
          <w:rFonts w:ascii="Times New Roman" w:eastAsia="Times New Roman" w:hAnsi="Times New Roman" w:cs="Times New Roman"/>
          <w:b/>
          <w:sz w:val="24"/>
          <w:szCs w:val="20"/>
          <w:lang w:val="en-GB"/>
        </w:rPr>
        <w:t>Resultados</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rPr>
      </w:pPr>
      <w:r w:rsidRPr="009C44FE">
        <w:rPr>
          <w:rFonts w:ascii="Times New Roman" w:eastAsia="Times New Roman" w:hAnsi="Times New Roman" w:cs="Times New Roman"/>
          <w:sz w:val="24"/>
          <w:szCs w:val="24"/>
          <w:lang w:val="en-GB"/>
        </w:rPr>
        <w:tab/>
        <w:t>Tras el análisis de los datos, no se han hallado relaciones entre la inteligencia y las funciones ejecutivas evaluadas a través de la familia. No obstante, tal como se puede apreciar en la Tabla 1, se han encontrado diferentes relaciones estadísticamente significativas entre la inteligencia y las funciones ejecutivas evaluadas a través de los tutores:</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lang w:val="en-GB"/>
        </w:rPr>
        <w:tab/>
      </w:r>
      <w:r w:rsidRPr="009C44FE">
        <w:rPr>
          <w:rFonts w:ascii="Times New Roman" w:eastAsia="Times New Roman" w:hAnsi="Times New Roman" w:cs="Times New Roman"/>
          <w:sz w:val="24"/>
          <w:szCs w:val="24"/>
        </w:rPr>
        <w:t>Respecto a la inteligencia cristalizada, se hallaron relaciones inversas estadísticamente significativas con flexibilidad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=-.362,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iniciativa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=-.303,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memoria de trabajo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=-.306,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planificación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=-.241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índice de regulación emocional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=-.393,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índice de regulación cognitiva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=-.256,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y con el índice global de funciones ejecutivas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=-.289,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 xml:space="preserve">&lt;.05). Es decir, a mayor inteligencia cristalizada se observan menores puntuaciones en déficits en los componentes del control ejecutivo.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Asimismo, se encontraron relaciones inversas estadísticamente significativas entre la inteligencia fluida e inhibición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=-.230,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flexibilidad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=-.232,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control emocional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=-.294,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memoria de trabajo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=-.266,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planificación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=-.240,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índice de regulación emocional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=-.354,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y con el índice global del funcionamiento ejecutivo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=-.237,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 xml:space="preserve">&lt;.05). Con lo cual, a mayor inteligencia fluida se hallan puntuaciones inferiores en problemas en el funcionamiento ejecutivo.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rPr>
      </w:pPr>
      <w:r w:rsidRPr="009C44FE">
        <w:rPr>
          <w:rFonts w:ascii="Times New Roman" w:eastAsia="Times New Roman" w:hAnsi="Times New Roman" w:cs="Times New Roman"/>
          <w:sz w:val="24"/>
          <w:szCs w:val="24"/>
        </w:rPr>
        <w:tab/>
        <w:t>Finalmente, se hallaron altas relaciones de carácter inverso y estadísticamente significativas entre el cociente intelectual y supervisión de sí mismo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=-.288,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flexibilidad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=-.362,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control emocional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=-.294,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iniciativa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=-.313,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memoria de trabajo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=-.399,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planificación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=-.315,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índice de regulación conductual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=-.278,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&lt;.05), índice de regulación emocional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=-.460,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índice de regulación cognitiva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=-.316,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y con el índice global de funciones ejecutivas (</w:t>
      </w:r>
      <w:r w:rsidRPr="009C44FE">
        <w:rPr>
          <w:rFonts w:ascii="Times New Roman" w:eastAsia="Times New Roman" w:hAnsi="Times New Roman" w:cs="Times New Roman"/>
          <w:i/>
          <w:iCs/>
          <w:sz w:val="24"/>
          <w:szCs w:val="24"/>
        </w:rPr>
        <w:t>rs</w:t>
      </w:r>
      <w:r w:rsidRPr="009C44FE">
        <w:rPr>
          <w:rFonts w:ascii="Times New Roman" w:eastAsia="Times New Roman" w:hAnsi="Times New Roman" w:cs="Times New Roman"/>
          <w:sz w:val="24"/>
          <w:szCs w:val="24"/>
        </w:rPr>
        <w:t xml:space="preserve">=-.342, </w:t>
      </w:r>
      <w:r w:rsidRPr="009C44FE">
        <w:rPr>
          <w:rFonts w:ascii="Times New Roman" w:eastAsia="Times New Roman" w:hAnsi="Times New Roman" w:cs="Times New Roman"/>
          <w:i/>
          <w:iCs/>
          <w:sz w:val="24"/>
          <w:szCs w:val="24"/>
        </w:rPr>
        <w:t>p</w:t>
      </w:r>
      <w:r w:rsidRPr="009C44FE">
        <w:rPr>
          <w:rFonts w:ascii="Times New Roman" w:eastAsia="Times New Roman" w:hAnsi="Times New Roman" w:cs="Times New Roman"/>
          <w:sz w:val="24"/>
          <w:szCs w:val="24"/>
        </w:rPr>
        <w:t>&lt;.01). Por tanto, a mayor cociente intelectual menores puntuaciones en déficits en funciones ejecutivas.</w:t>
      </w:r>
    </w:p>
    <w:p w:rsidR="009C44FE" w:rsidRPr="009C44FE" w:rsidRDefault="009C44FE" w:rsidP="009C44FE">
      <w:pPr>
        <w:spacing w:after="0" w:line="360" w:lineRule="auto"/>
        <w:ind w:firstLine="708"/>
        <w:jc w:val="both"/>
        <w:rPr>
          <w:rFonts w:ascii="Times New Roman" w:eastAsia="Times New Roman" w:hAnsi="Times New Roman" w:cs="Times New Roman"/>
          <w:color w:val="FF0000"/>
          <w:sz w:val="24"/>
          <w:szCs w:val="24"/>
          <w:lang w:val="en-GB" w:eastAsia="es-ES"/>
        </w:rPr>
      </w:pPr>
    </w:p>
    <w:p w:rsidR="009C44FE" w:rsidRPr="009C44FE" w:rsidRDefault="009C44FE" w:rsidP="009C44FE">
      <w:pPr>
        <w:keepNext/>
        <w:spacing w:after="0" w:line="360" w:lineRule="auto"/>
        <w:jc w:val="center"/>
        <w:outlineLvl w:val="0"/>
        <w:rPr>
          <w:rFonts w:ascii="Times New Roman" w:eastAsia="Times New Roman" w:hAnsi="Times New Roman" w:cs="Times New Roman"/>
          <w:b/>
          <w:sz w:val="24"/>
          <w:szCs w:val="20"/>
          <w:lang w:val="en-US"/>
        </w:rPr>
      </w:pPr>
      <w:r w:rsidRPr="009C44FE">
        <w:rPr>
          <w:rFonts w:ascii="Times New Roman" w:eastAsia="Times New Roman" w:hAnsi="Times New Roman" w:cs="Times New Roman"/>
          <w:b/>
          <w:sz w:val="24"/>
          <w:szCs w:val="20"/>
          <w:lang w:val="en-US"/>
        </w:rPr>
        <w:t>Discusión y Conclusiones</w:t>
      </w: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lang w:val="en-GB"/>
        </w:rPr>
        <w:tab/>
      </w:r>
      <w:r w:rsidRPr="009C44FE">
        <w:rPr>
          <w:rFonts w:ascii="Times New Roman" w:eastAsia="Times New Roman" w:hAnsi="Times New Roman" w:cs="Times New Roman"/>
          <w:sz w:val="24"/>
          <w:szCs w:val="24"/>
        </w:rPr>
        <w:t xml:space="preserve">La posible relación entre las funciones ejecutivas y la inteligencia es un tema que suscita interés desde mediados del siglo XX. No obstante, las investigaciones al respecto están tan llenas de contradicciones como de dificultades para definir ambos constructos. Estas diferencias en los estudios resultan inevitables debido a la heterogeneidad de instrumentos para evaluar la inteligencia y el control ejecutivo en población infantil. De hecho, tal como señalan García et al. (2014) uno de los aspectos que limita la evaluación de las funciones ejecutivas es, precisamente, la utilización de instrumentos indicados para otros usos como, por ejemplo, la medición de la inteligencia. Asimismo, los tests que evalúan inteligencia también han recibido duras críticas por su carácter restrictivo que no refleja las exigencias de la vida cotidiana y que obvia los aspectos más sociales y creativos del individuo (Rapport y Weyandt, 2010).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 xml:space="preserve">Los resultados de este estudio son igualmente dispares, encontrando o no relaciones entre los conceptos según el informante que valora las conductas de los niños. Por un lado, cuando la información provenía de los familiares no se ha hallado ninguna asociación destacable como en los estudios de Castillo et al. (2016), Bausela-Herreras (2019) o Montoya et al. (2010), entre otros. Por otra parte, cuando los tutores eran los evaluadores, se han encontrado múltiples correlaciones. La inteligencia cristalizada se ha relacionado con los componentes de flexibilidad, iniciativa, memoria de trabajo y planificación. Además, la inteligencia fluida se ha asociado con el control inhibitorio, la flexibilidad, el control emocional, la memoria operativa y procesos de planificación. Y, por último, se han hallado relaciones entre el cociente intelectual y la autorregulación, la flexibilidad cognitiva, el control de las emociones, la iniciativa, la memoria de trabajo y la capacidad para planificar. Estos datos son concordantes con la idea de García-Molina et al. (2010) sobre la correspondencia de ciertos elementos del control ejecutivo con la inteligencia, pero no en su totalidad.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 xml:space="preserve">Hay que tener en cuenta que los instrumentos utilizados para medir las funciones ejecutivas en este estudio se basan en percepciones subjetivas, hecho que puede conllevar una medida inexacta y con diferencias entre los informantes (García-Molina, 2018). Con lo cual, hay que tener precaución a la hora de interpretar las puntuaciones obtenidas en este tipo de escalas cumplimentadas por otras personas (Valero, 2012). Asimismo, los niños pueden desplegar comportamientos distintos según el entorno en el que se encuentran. Por ejemplo, tal como señalan Arán-Filippetti et al. (2015), existen alumnos con alto cociente intelectual que presentan ciertas dificultades en el control ejecutivo que influyen directamente en el ámbito escolar: impulsividad y baja concentración, pensamiento rígido, requerir supervisión de los adultos para realizar deberes y estudiar o incapacidad para detectar y enmendar los propios errores (González y Pardos, 2018).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 xml:space="preserve">Este tipo de estudios aportan datos que ayudan a conceptualizar los términos de inteligencia y control ejecutivo, planteando la posible relación entre alguno de sus componentes. Este hecho puede ser importante para fundamentar modelos teóricos, procesos evaluativos, en el diseño de protocolos y de intervención en el ámbito clínico (Arán-Filippetti et al. 2015). Asimismo, el desarrollo del control ejecutivo aumenta la capacidad de los alumnos para alcanzar las distintas competencias en el ámbito educativo (Korzeniowski et al. 2016). Existen estudios que vinculan estos constructos, hallando correlaciones tanto entre el rendimiento escolar y la inteligencia (Almeida et al. 2008) como con la memoria de trabajo (López, 2013), la planificación y la flexibilidad cognitiva (Cid-Sillero et al. 2018). Este es un dato a tener en cuenta en el trabajo con los escolares, ya que podría resultar muy beneficioso introducir actividades que potencien aspectos cognitivos, como por ejemplo la planificación, la memoria operativa o la resolución de problemas, para hacer frente de una forma más adecuada a las exigencias de cada curso.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 xml:space="preserve">No obstante, esta investigación cuenta con ciertas limitaciones. En primer lugar, la necesidad de realizar un estudio multicéntrico para poder generalizar los resultados, ya que esta investigación abarca niños de siete años de un centro escolar en particular. De igual modo, hubiera sido interesante poder llevar a cabo una evaluación más exhaustiva de la inteligencia y usar pruebas basadas en el propio rendimiento de los niños en los diversos componentes de las funciones ejecutivas, complementando así la visión de padres y tutores. Asimismo, el uso de las nuevas tecnologías podría facilitar el procedimiento y dotarlo de un dinamismo que potencie la implicación de los evaluados en las diferentes tareas.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rPr>
      </w:pPr>
      <w:r w:rsidRPr="009C44FE">
        <w:rPr>
          <w:rFonts w:ascii="Times New Roman" w:eastAsia="Times New Roman" w:hAnsi="Times New Roman" w:cs="Times New Roman"/>
          <w:sz w:val="24"/>
          <w:szCs w:val="24"/>
        </w:rPr>
        <w:tab/>
        <w:t xml:space="preserve">Los datos de este estudio contradicen la idea Ardila (2018) sobre la independencia de las funciones ejecutivas cálidas y la inteligencia, ya que se han hallado relaciones entre el cociente intelectual y la inteligencia fluida con el control emocional. Con lo cual, ahondar en la relación entre el control de las emociones y la inteligencia podría ser un aspecto que plantear para futuras investigaciones ya que, como señalan Montero et al. (2017), existe mayor cantidad de literatura sobre los aspectos metacognitivos del control ejecutivo. Para ello, se necesitan instrumentos validados y específicos para medir los aspectos emocionales de la inteligencia.  </w:t>
      </w:r>
    </w:p>
    <w:p w:rsidR="009C44FE" w:rsidRPr="009C44FE" w:rsidRDefault="009C44FE" w:rsidP="009C44FE">
      <w:pPr>
        <w:spacing w:after="0" w:line="360" w:lineRule="auto"/>
        <w:jc w:val="both"/>
        <w:rPr>
          <w:rFonts w:ascii="Times New Roman" w:eastAsia="Times New Roman" w:hAnsi="Times New Roman" w:cs="Times New Roman"/>
          <w:sz w:val="24"/>
          <w:szCs w:val="24"/>
        </w:rPr>
      </w:pPr>
    </w:p>
    <w:p w:rsidR="009C44FE" w:rsidRPr="009C44FE" w:rsidRDefault="009C44FE" w:rsidP="009C44FE">
      <w:pPr>
        <w:spacing w:after="0" w:line="360" w:lineRule="auto"/>
        <w:jc w:val="both"/>
        <w:rPr>
          <w:rFonts w:ascii="Times New Roman" w:eastAsia="Times New Roman" w:hAnsi="Times New Roman" w:cs="Times New Roman"/>
          <w:sz w:val="24"/>
          <w:szCs w:val="24"/>
          <w:lang w:val="en-GB"/>
        </w:rPr>
      </w:pPr>
      <w:r w:rsidRPr="009C44FE">
        <w:rPr>
          <w:rFonts w:ascii="Times New Roman" w:eastAsia="Times New Roman" w:hAnsi="Times New Roman" w:cs="Times New Roman"/>
          <w:sz w:val="24"/>
          <w:szCs w:val="24"/>
        </w:rPr>
        <w:tab/>
        <w:t>En conclusión, se requiere un mayor número de investigaciones para conceptualizar los términos de inteligencia y funciones ejecutivas y su posible relación entre ellas. Para ello, se necesita el desarrollo de instrumentos estandarizados y concretos, asegurando su validez y fiabilidad. Este hecho contribuiría a fundamentar modelos teóricos siguiendo la perspectiva de desarrollo, cuya implicación está directamente relacionada con el área clínica y escolar.</w:t>
      </w:r>
    </w:p>
    <w:p w:rsidR="009C44FE" w:rsidRPr="009C44FE" w:rsidRDefault="009C44FE" w:rsidP="009C44FE">
      <w:pPr>
        <w:spacing w:after="0" w:line="360" w:lineRule="auto"/>
        <w:jc w:val="both"/>
        <w:rPr>
          <w:rFonts w:ascii="Times New Roman" w:eastAsia="Times New Roman" w:hAnsi="Times New Roman" w:cs="Times New Roman"/>
          <w:sz w:val="24"/>
          <w:szCs w:val="24"/>
          <w:lang w:val="en-GB"/>
        </w:rPr>
      </w:pPr>
      <w:r w:rsidRPr="009C44FE">
        <w:rPr>
          <w:rFonts w:ascii="Times New Roman" w:eastAsia="Times New Roman" w:hAnsi="Times New Roman" w:cs="Times New Roman"/>
          <w:sz w:val="24"/>
          <w:szCs w:val="24"/>
          <w:lang w:val="en-GB"/>
        </w:rPr>
        <w:tab/>
      </w:r>
    </w:p>
    <w:bookmarkEnd w:id="0"/>
    <w:p w:rsidR="009C44FE" w:rsidRPr="009C44FE" w:rsidRDefault="009C44FE" w:rsidP="009C44FE">
      <w:pPr>
        <w:keepNext/>
        <w:spacing w:after="0" w:line="240" w:lineRule="auto"/>
        <w:jc w:val="center"/>
        <w:outlineLvl w:val="0"/>
        <w:rPr>
          <w:rFonts w:ascii="Times New Roman" w:eastAsia="Times New Roman" w:hAnsi="Times New Roman" w:cs="Times New Roman"/>
          <w:b/>
          <w:sz w:val="24"/>
          <w:szCs w:val="20"/>
          <w:lang w:val="es-ES_tradnl"/>
        </w:rPr>
      </w:pPr>
      <w:r w:rsidRPr="009C44FE">
        <w:rPr>
          <w:rFonts w:ascii="Times New Roman" w:eastAsia="Times New Roman" w:hAnsi="Times New Roman" w:cs="Times New Roman"/>
          <w:b/>
          <w:sz w:val="24"/>
          <w:szCs w:val="20"/>
          <w:lang w:val="es-ES_tradnl"/>
        </w:rPr>
        <w:t>Referencias</w:t>
      </w:r>
    </w:p>
    <w:p w:rsidR="009C44FE" w:rsidRPr="009C44FE" w:rsidRDefault="009C44FE" w:rsidP="009C44FE">
      <w:pPr>
        <w:spacing w:after="0" w:line="240" w:lineRule="auto"/>
        <w:ind w:firstLine="708"/>
        <w:rPr>
          <w:rFonts w:ascii="Times New Roman" w:eastAsia="Times New Roman" w:hAnsi="Times New Roman" w:cs="Times New Roman"/>
          <w:sz w:val="24"/>
          <w:szCs w:val="24"/>
          <w:lang w:eastAsia="es-ES"/>
        </w:rPr>
      </w:pP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Abad-Mas, L., Ruiz-Andrés, R., Moreno-Madrid, F., Sirera-Conca, M. A., Cornesse, M., Delgado-Mejía, I. D. y Etchepareborda, M. C. (2011). Entrenamiento de funciones ejecutivas en el trastorno por déficit de atención/hiperactividad</w:t>
      </w:r>
      <w:r w:rsidRPr="009C44FE">
        <w:rPr>
          <w:rFonts w:ascii="Times New Roman" w:eastAsia="Calibri" w:hAnsi="Times New Roman" w:cs="Times New Roman"/>
          <w:i/>
          <w:iCs/>
          <w:color w:val="000000"/>
          <w:sz w:val="24"/>
          <w:szCs w:val="24"/>
        </w:rPr>
        <w:t>. Revista de Neurología, 52</w:t>
      </w:r>
      <w:r w:rsidRPr="009C44FE">
        <w:rPr>
          <w:rFonts w:ascii="Times New Roman" w:eastAsia="Calibri" w:hAnsi="Times New Roman" w:cs="Times New Roman"/>
          <w:color w:val="000000"/>
          <w:sz w:val="24"/>
          <w:szCs w:val="24"/>
        </w:rPr>
        <w:t xml:space="preserve">(1), 77-83. </w:t>
      </w:r>
      <w:hyperlink r:id="rId4" w:history="1">
        <w:r w:rsidRPr="009C44FE">
          <w:rPr>
            <w:rFonts w:ascii="Times New Roman" w:eastAsia="Calibri" w:hAnsi="Times New Roman" w:cs="Times New Roman"/>
            <w:color w:val="000000"/>
            <w:sz w:val="24"/>
            <w:szCs w:val="24"/>
          </w:rPr>
          <w:t>https://doi.org/10.33588/rn.52S01.2011012</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Acosta, V., Ramírez, G. M.  y Hernández, S. (2016). Funciones ejecutivas y lenguaje en subtipos de niños con Trastorno Específico del Lenguaje. </w:t>
      </w:r>
      <w:r w:rsidRPr="009C44FE">
        <w:rPr>
          <w:rFonts w:ascii="Times New Roman" w:eastAsia="Calibri" w:hAnsi="Times New Roman" w:cs="Times New Roman"/>
          <w:i/>
          <w:iCs/>
          <w:color w:val="000000"/>
          <w:spacing w:val="-8"/>
          <w:sz w:val="24"/>
          <w:szCs w:val="24"/>
        </w:rPr>
        <w:t>Neurología, 32</w:t>
      </w:r>
      <w:r w:rsidRPr="009C44FE">
        <w:rPr>
          <w:rFonts w:ascii="Times New Roman" w:eastAsia="Calibri" w:hAnsi="Times New Roman" w:cs="Times New Roman"/>
          <w:color w:val="000000"/>
          <w:spacing w:val="-8"/>
          <w:sz w:val="24"/>
          <w:szCs w:val="24"/>
        </w:rPr>
        <w:t xml:space="preserve">(6), 355-362. </w:t>
      </w:r>
      <w:hyperlink r:id="rId5" w:history="1">
        <w:r w:rsidRPr="009C44FE">
          <w:rPr>
            <w:rFonts w:ascii="Times New Roman" w:eastAsia="Calibri" w:hAnsi="Times New Roman" w:cs="Times New Roman"/>
            <w:color w:val="000000"/>
            <w:spacing w:val="-8"/>
            <w:sz w:val="24"/>
            <w:szCs w:val="24"/>
          </w:rPr>
          <w:t>http://dx.doi.org/10.1016/j.nrl.2015.12.0180213-4853</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Almeida, L. S., Guisande, M. A., Primi, R. y Lemos, G. (2008). Contribuciones del factor general y de los factores específicos en la relación entre inteligencia y rendimiento escolar. </w:t>
      </w:r>
      <w:r w:rsidRPr="009C44FE">
        <w:rPr>
          <w:rFonts w:ascii="Times New Roman" w:eastAsia="Calibri" w:hAnsi="Times New Roman" w:cs="Times New Roman"/>
          <w:i/>
          <w:iCs/>
          <w:color w:val="000000"/>
          <w:spacing w:val="-8"/>
          <w:sz w:val="24"/>
          <w:szCs w:val="24"/>
        </w:rPr>
        <w:t>European Journal of Education and Psychology, 1</w:t>
      </w:r>
      <w:r w:rsidRPr="009C44FE">
        <w:rPr>
          <w:rFonts w:ascii="Times New Roman" w:eastAsia="Calibri" w:hAnsi="Times New Roman" w:cs="Times New Roman"/>
          <w:color w:val="000000"/>
          <w:spacing w:val="-8"/>
          <w:sz w:val="24"/>
          <w:szCs w:val="24"/>
        </w:rPr>
        <w:t xml:space="preserve">(3), 5-16. </w:t>
      </w:r>
      <w:hyperlink r:id="rId6" w:history="1">
        <w:r w:rsidRPr="009C44FE">
          <w:rPr>
            <w:rFonts w:ascii="Times New Roman" w:eastAsia="Calibri" w:hAnsi="Times New Roman" w:cs="Times New Roman"/>
            <w:color w:val="000000"/>
            <w:spacing w:val="-8"/>
            <w:sz w:val="24"/>
            <w:szCs w:val="24"/>
          </w:rPr>
          <w:t>https://doi.org/</w:t>
        </w:r>
      </w:hyperlink>
      <w:hyperlink r:id="rId7" w:tgtFrame="_blank" w:history="1">
        <w:r w:rsidRPr="009C44FE">
          <w:rPr>
            <w:rFonts w:ascii="Times New Roman" w:eastAsia="Calibri" w:hAnsi="Times New Roman" w:cs="Times New Roman"/>
            <w:color w:val="000000"/>
            <w:spacing w:val="-8"/>
            <w:sz w:val="24"/>
            <w:szCs w:val="24"/>
            <w:bdr w:val="none" w:sz="0" w:space="0" w:color="auto" w:frame="1"/>
            <w:shd w:val="clear" w:color="auto" w:fill="FFFFFF"/>
          </w:rPr>
          <w:t>10.30552/ejep.v1i3.13</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shd w:val="clear" w:color="auto" w:fill="FFFFFF"/>
        </w:rPr>
      </w:pPr>
      <w:r w:rsidRPr="009C44FE">
        <w:rPr>
          <w:rFonts w:ascii="Times New Roman" w:eastAsia="Calibri" w:hAnsi="Times New Roman" w:cs="Times New Roman"/>
          <w:color w:val="000000"/>
          <w:sz w:val="24"/>
          <w:szCs w:val="24"/>
        </w:rPr>
        <w:t xml:space="preserve">Arán-Filippetti, V. y Richaud de Minzi, M. C. (2012). Análisis de la relación entre reflexividad-impulsividad y funciones ejecutivas en niños escolarizados mediante un modelo de ecuaciones estructurales. </w:t>
      </w:r>
      <w:r w:rsidRPr="009C44FE">
        <w:rPr>
          <w:rFonts w:ascii="Times New Roman" w:eastAsia="Calibri" w:hAnsi="Times New Roman" w:cs="Times New Roman"/>
          <w:i/>
          <w:iCs/>
          <w:color w:val="000000"/>
          <w:sz w:val="24"/>
          <w:szCs w:val="24"/>
        </w:rPr>
        <w:t>International Journal of Psychology and Psychological Therapy, 12</w:t>
      </w:r>
      <w:r w:rsidRPr="009C44FE">
        <w:rPr>
          <w:rFonts w:ascii="Times New Roman" w:eastAsia="Calibri" w:hAnsi="Times New Roman" w:cs="Times New Roman"/>
          <w:color w:val="000000"/>
          <w:sz w:val="24"/>
          <w:szCs w:val="24"/>
        </w:rPr>
        <w:t>(3), 427-440.</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Arán-Filippetti, V., Krumm, G. L, y Raimondi, W. (2015). Funciones Ejecutivas y sus correlatos con Inteligencia Cristalizada y Fluida: Un estudio en Niños y Adolescentes. </w:t>
      </w:r>
      <w:r w:rsidRPr="009C44FE">
        <w:rPr>
          <w:rFonts w:ascii="Times New Roman" w:eastAsia="Calibri" w:hAnsi="Times New Roman" w:cs="Times New Roman"/>
          <w:i/>
          <w:iCs/>
          <w:color w:val="000000"/>
          <w:spacing w:val="-8"/>
          <w:sz w:val="24"/>
          <w:szCs w:val="24"/>
        </w:rPr>
        <w:t>Revista Neuropsicología Latinoamericana, 7</w:t>
      </w:r>
      <w:r w:rsidRPr="009C44FE">
        <w:rPr>
          <w:rFonts w:ascii="Times New Roman" w:eastAsia="Calibri" w:hAnsi="Times New Roman" w:cs="Times New Roman"/>
          <w:color w:val="000000"/>
          <w:spacing w:val="-8"/>
          <w:sz w:val="24"/>
          <w:szCs w:val="24"/>
        </w:rPr>
        <w:t>(2), 24-33.</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Ardila, A. (2018). Is intelligence equivalent to executive functions?. </w:t>
      </w:r>
      <w:r w:rsidRPr="009C44FE">
        <w:rPr>
          <w:rFonts w:ascii="Times New Roman" w:eastAsia="Calibri" w:hAnsi="Times New Roman" w:cs="Times New Roman"/>
          <w:i/>
          <w:iCs/>
          <w:color w:val="000000"/>
          <w:sz w:val="24"/>
          <w:szCs w:val="24"/>
        </w:rPr>
        <w:t>Psicothema, 30</w:t>
      </w:r>
      <w:r w:rsidRPr="009C44FE">
        <w:rPr>
          <w:rFonts w:ascii="Times New Roman" w:eastAsia="Calibri" w:hAnsi="Times New Roman" w:cs="Times New Roman"/>
          <w:color w:val="000000"/>
          <w:sz w:val="24"/>
          <w:szCs w:val="24"/>
        </w:rPr>
        <w:t xml:space="preserve">(2), 159-164. </w:t>
      </w:r>
      <w:hyperlink r:id="rId8" w:history="1">
        <w:r w:rsidRPr="009C44FE">
          <w:rPr>
            <w:rFonts w:ascii="Times New Roman" w:eastAsia="Calibri" w:hAnsi="Times New Roman" w:cs="Times New Roman"/>
            <w:color w:val="000000"/>
            <w:sz w:val="24"/>
            <w:szCs w:val="24"/>
          </w:rPr>
          <w:t>https://doi.org/</w:t>
        </w:r>
      </w:hyperlink>
      <w:r w:rsidRPr="009C44FE">
        <w:rPr>
          <w:rFonts w:ascii="Times New Roman" w:eastAsia="Calibri" w:hAnsi="Times New Roman" w:cs="Times New Roman"/>
          <w:color w:val="000000"/>
          <w:sz w:val="24"/>
          <w:szCs w:val="24"/>
          <w:shd w:val="clear" w:color="auto" w:fill="FFFFFF"/>
        </w:rPr>
        <w:t>10.7334/psicothema2017.329</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Ardila, R. (2011). Inteligencia. ¿Qué sabemos y qué nos falta por investigar? </w:t>
      </w:r>
      <w:r w:rsidRPr="009C44FE">
        <w:rPr>
          <w:rFonts w:ascii="Times New Roman" w:eastAsia="Calibri" w:hAnsi="Times New Roman" w:cs="Times New Roman"/>
          <w:i/>
          <w:iCs/>
          <w:color w:val="000000"/>
          <w:sz w:val="24"/>
          <w:szCs w:val="24"/>
        </w:rPr>
        <w:t>Revista Académica Colombiana de Ciencia, 35</w:t>
      </w:r>
      <w:r w:rsidRPr="009C44FE">
        <w:rPr>
          <w:rFonts w:ascii="Times New Roman" w:eastAsia="Calibri" w:hAnsi="Times New Roman" w:cs="Times New Roman"/>
          <w:color w:val="000000"/>
          <w:sz w:val="24"/>
          <w:szCs w:val="24"/>
        </w:rPr>
        <w:t>(134), 97-103.</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4"/>
          <w:sz w:val="24"/>
          <w:szCs w:val="24"/>
        </w:rPr>
      </w:pPr>
      <w:r w:rsidRPr="009C44FE">
        <w:rPr>
          <w:rFonts w:ascii="Times New Roman" w:eastAsia="Calibri" w:hAnsi="Times New Roman" w:cs="Times New Roman"/>
          <w:color w:val="000000"/>
          <w:spacing w:val="-4"/>
          <w:sz w:val="24"/>
          <w:szCs w:val="24"/>
        </w:rPr>
        <w:t xml:space="preserve">Arias-Rodríguez, I., Nascimento, J. M. y Santos, F. H. (2017). Perfil de niños con déficits en la cognición numérica. </w:t>
      </w:r>
      <w:r w:rsidRPr="009C44FE">
        <w:rPr>
          <w:rFonts w:ascii="Times New Roman" w:eastAsia="Calibri" w:hAnsi="Times New Roman" w:cs="Times New Roman"/>
          <w:i/>
          <w:iCs/>
          <w:color w:val="000000"/>
          <w:spacing w:val="-4"/>
          <w:sz w:val="24"/>
          <w:szCs w:val="24"/>
        </w:rPr>
        <w:t>Universitas Psychologica, 16</w:t>
      </w:r>
      <w:r w:rsidRPr="009C44FE">
        <w:rPr>
          <w:rFonts w:ascii="Times New Roman" w:eastAsia="Calibri" w:hAnsi="Times New Roman" w:cs="Times New Roman"/>
          <w:color w:val="000000"/>
          <w:spacing w:val="-4"/>
          <w:sz w:val="24"/>
          <w:szCs w:val="24"/>
        </w:rPr>
        <w:t xml:space="preserve">(3), 1-10. </w:t>
      </w:r>
      <w:hyperlink r:id="rId9" w:history="1">
        <w:r w:rsidRPr="009C44FE">
          <w:rPr>
            <w:rFonts w:ascii="Times New Roman" w:eastAsia="Calibri" w:hAnsi="Times New Roman" w:cs="Times New Roman"/>
            <w:color w:val="000000"/>
            <w:spacing w:val="-4"/>
            <w:sz w:val="24"/>
            <w:szCs w:val="24"/>
          </w:rPr>
          <w:t>https://doi.org/10.11144/Javeriana.upsy16-3.pndc</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Bausela-Herreras, E. (2010). Función ejecutiva y desarrollo en la etapa preescolar. </w:t>
      </w:r>
      <w:r w:rsidRPr="009C44FE">
        <w:rPr>
          <w:rFonts w:ascii="Times New Roman" w:eastAsia="Calibri" w:hAnsi="Times New Roman" w:cs="Times New Roman"/>
          <w:i/>
          <w:iCs/>
          <w:color w:val="000000"/>
          <w:sz w:val="24"/>
          <w:szCs w:val="24"/>
        </w:rPr>
        <w:t>Boletín Pediátrico, 50</w:t>
      </w:r>
      <w:r w:rsidRPr="009C44FE">
        <w:rPr>
          <w:rFonts w:ascii="Times New Roman" w:eastAsia="Calibri" w:hAnsi="Times New Roman" w:cs="Times New Roman"/>
          <w:color w:val="000000"/>
          <w:sz w:val="24"/>
          <w:szCs w:val="24"/>
        </w:rPr>
        <w:t>(214), 272-276.</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Bausela-Herreras, E. (2019). Inteligencia y funciones ejecutivas: estudio preliminar</w:t>
      </w:r>
      <w:r w:rsidRPr="009C44FE">
        <w:rPr>
          <w:rFonts w:ascii="Times New Roman" w:eastAsia="Calibri" w:hAnsi="Times New Roman" w:cs="Times New Roman"/>
          <w:i/>
          <w:iCs/>
          <w:color w:val="000000"/>
          <w:sz w:val="24"/>
          <w:szCs w:val="24"/>
        </w:rPr>
        <w:t>. IV Congreso Nacional De psicología. International Symposium on Psychological Prevention</w:t>
      </w:r>
      <w:r w:rsidRPr="009C44FE">
        <w:rPr>
          <w:rFonts w:ascii="Times New Roman" w:eastAsia="Calibri" w:hAnsi="Times New Roman" w:cs="Times New Roman"/>
          <w:color w:val="000000"/>
          <w:sz w:val="24"/>
          <w:szCs w:val="24"/>
        </w:rPr>
        <w:t>, 67-75</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4"/>
          <w:sz w:val="24"/>
          <w:szCs w:val="24"/>
        </w:rPr>
      </w:pPr>
      <w:r w:rsidRPr="009C44FE">
        <w:rPr>
          <w:rFonts w:ascii="Times New Roman" w:eastAsia="Calibri" w:hAnsi="Times New Roman" w:cs="Times New Roman"/>
          <w:color w:val="000000"/>
          <w:spacing w:val="-4"/>
          <w:sz w:val="24"/>
          <w:szCs w:val="24"/>
        </w:rPr>
        <w:t xml:space="preserve">Berenguer, C., Roselló, B, Miranda, A., Baixauli, I. y Palomero, B. (2016). Funciones Ejecutivas y Motivación de Niños con Trastorno de Espectro Autista (TEA) y Trastorno por Déficit de Atención con Hiperactividad (TDAH). </w:t>
      </w:r>
      <w:r w:rsidRPr="009C44FE">
        <w:rPr>
          <w:rFonts w:ascii="Times New Roman" w:eastAsia="Calibri" w:hAnsi="Times New Roman" w:cs="Times New Roman"/>
          <w:i/>
          <w:iCs/>
          <w:color w:val="000000"/>
          <w:spacing w:val="-4"/>
          <w:sz w:val="24"/>
          <w:szCs w:val="24"/>
        </w:rPr>
        <w:t>International Journal of Developmental and Educational Psychology, 1</w:t>
      </w:r>
      <w:r w:rsidRPr="009C44FE">
        <w:rPr>
          <w:rFonts w:ascii="Times New Roman" w:eastAsia="Calibri" w:hAnsi="Times New Roman" w:cs="Times New Roman"/>
          <w:color w:val="000000"/>
          <w:spacing w:val="-4"/>
          <w:sz w:val="24"/>
          <w:szCs w:val="24"/>
        </w:rPr>
        <w:t xml:space="preserve">(1), 103-112. </w:t>
      </w:r>
      <w:hyperlink r:id="rId10" w:history="1">
        <w:r w:rsidRPr="009C44FE">
          <w:rPr>
            <w:rFonts w:ascii="Times New Roman" w:eastAsia="Calibri" w:hAnsi="Times New Roman" w:cs="Times New Roman"/>
            <w:color w:val="000000"/>
            <w:spacing w:val="-4"/>
            <w:sz w:val="24"/>
            <w:szCs w:val="24"/>
          </w:rPr>
          <w:t>https://doi.org/10.17060/ijodaep.2016.n1.v1.200</w:t>
        </w:r>
      </w:hyperlink>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pacing w:val="-4"/>
          <w:sz w:val="24"/>
          <w:szCs w:val="24"/>
          <w:lang w:val="es-ES_tradnl" w:eastAsia="es-ES"/>
        </w:rPr>
      </w:pPr>
      <w:r w:rsidRPr="009C44FE">
        <w:rPr>
          <w:rFonts w:ascii="Times New Roman" w:eastAsia="Times New Roman" w:hAnsi="Times New Roman" w:cs="Times New Roman"/>
          <w:color w:val="000000"/>
          <w:spacing w:val="-4"/>
          <w:sz w:val="24"/>
          <w:szCs w:val="24"/>
          <w:lang w:val="es-ES_tradnl" w:eastAsia="es-ES"/>
        </w:rPr>
        <w:t>Bizama, M., Saldaño, D. y Rodríguez, C. (2019). Inteligencia fluida, memoria de trabajo, fluidez y comprensión de lectura en escolares chilenos</w:t>
      </w:r>
      <w:r w:rsidRPr="009C44FE">
        <w:rPr>
          <w:rFonts w:ascii="Times New Roman" w:eastAsia="Times New Roman" w:hAnsi="Times New Roman" w:cs="Times New Roman"/>
          <w:i/>
          <w:iCs/>
          <w:color w:val="000000"/>
          <w:spacing w:val="-4"/>
          <w:sz w:val="24"/>
          <w:szCs w:val="24"/>
          <w:lang w:val="es-ES_tradnl" w:eastAsia="es-ES"/>
        </w:rPr>
        <w:t>. Electronic Journal of Research in Educational Psychology, 17</w:t>
      </w:r>
      <w:r w:rsidRPr="009C44FE">
        <w:rPr>
          <w:rFonts w:ascii="Times New Roman" w:eastAsia="Times New Roman" w:hAnsi="Times New Roman" w:cs="Times New Roman"/>
          <w:color w:val="000000"/>
          <w:spacing w:val="-4"/>
          <w:sz w:val="24"/>
          <w:szCs w:val="24"/>
          <w:lang w:val="es-ES_tradnl" w:eastAsia="es-ES"/>
        </w:rPr>
        <w:t>(2), 295-316. http://dx.doi.org/10.25115/ejrep.v17i48.2251</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Bombín-González, I., Cifuentes-Rodríguez, A., Climent-Martínez, G., Luna-Lario, P., Cardas-Ibáñez J, Tirapu-Ustárroz, J. y Díaz-Orueta, U. (2014). Validez ecológica y entornos multitarea en la evaluación de las funciones ejecutivas. </w:t>
      </w:r>
      <w:r w:rsidRPr="009C44FE">
        <w:rPr>
          <w:rFonts w:ascii="Times New Roman" w:eastAsia="Calibri" w:hAnsi="Times New Roman" w:cs="Times New Roman"/>
          <w:i/>
          <w:iCs/>
          <w:color w:val="000000"/>
          <w:sz w:val="24"/>
          <w:szCs w:val="24"/>
        </w:rPr>
        <w:t>Revista Neurología, 59</w:t>
      </w:r>
      <w:r w:rsidRPr="009C44FE">
        <w:rPr>
          <w:rFonts w:ascii="Times New Roman" w:eastAsia="Calibri" w:hAnsi="Times New Roman" w:cs="Times New Roman"/>
          <w:color w:val="000000"/>
          <w:sz w:val="24"/>
          <w:szCs w:val="24"/>
        </w:rPr>
        <w:t xml:space="preserve">(2), 77-87. </w:t>
      </w:r>
      <w:hyperlink r:id="rId11" w:history="1">
        <w:r w:rsidRPr="009C44FE">
          <w:rPr>
            <w:rFonts w:ascii="Times New Roman" w:eastAsia="Calibri" w:hAnsi="Times New Roman" w:cs="Times New Roman"/>
            <w:color w:val="000000"/>
            <w:sz w:val="24"/>
            <w:szCs w:val="24"/>
          </w:rPr>
          <w:t>https://doi.org/10.33588/rn.5902.2013578</w:t>
        </w:r>
      </w:hyperlink>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eastAsia="es-ES"/>
        </w:rPr>
      </w:pPr>
      <w:r w:rsidRPr="009C44FE">
        <w:rPr>
          <w:rFonts w:ascii="Times New Roman" w:eastAsia="Times New Roman" w:hAnsi="Times New Roman" w:cs="Times New Roman"/>
          <w:color w:val="000000"/>
          <w:sz w:val="24"/>
          <w:szCs w:val="24"/>
          <w:lang w:eastAsia="es-ES"/>
        </w:rPr>
        <w:t xml:space="preserve">Cabrera, V., Carazo, V., Corrales, J., Fernandez, A., Gutiérrez, E., Loaiza, M. y Romero, S. (2017).  </w:t>
      </w:r>
      <w:r w:rsidRPr="009C44FE">
        <w:rPr>
          <w:rFonts w:ascii="Times New Roman" w:eastAsia="Times New Roman" w:hAnsi="Times New Roman" w:cs="Times New Roman"/>
          <w:i/>
          <w:iCs/>
          <w:color w:val="000000"/>
          <w:sz w:val="24"/>
          <w:szCs w:val="24"/>
          <w:lang w:eastAsia="es-ES"/>
        </w:rPr>
        <w:t>Funciones Ejecutivas Centrales. Fundamentos para su desarrollo en la Primera Infancia</w:t>
      </w:r>
      <w:r w:rsidRPr="009C44FE">
        <w:rPr>
          <w:rFonts w:ascii="Times New Roman" w:eastAsia="Times New Roman" w:hAnsi="Times New Roman" w:cs="Times New Roman"/>
          <w:color w:val="000000"/>
          <w:sz w:val="24"/>
          <w:szCs w:val="24"/>
          <w:lang w:eastAsia="es-ES"/>
        </w:rPr>
        <w:t>. INIE.</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pacing w:val="-8"/>
          <w:sz w:val="24"/>
          <w:szCs w:val="24"/>
          <w:lang w:val="es-ES_tradnl" w:eastAsia="es-ES"/>
        </w:rPr>
      </w:pPr>
      <w:r w:rsidRPr="009C44FE">
        <w:rPr>
          <w:rFonts w:ascii="Times New Roman" w:eastAsia="Times New Roman" w:hAnsi="Times New Roman" w:cs="Times New Roman"/>
          <w:color w:val="000000"/>
          <w:spacing w:val="-8"/>
          <w:sz w:val="24"/>
          <w:szCs w:val="24"/>
          <w:lang w:val="es-ES_tradnl" w:eastAsia="es-ES"/>
        </w:rPr>
        <w:t xml:space="preserve">Calero, M. D., Robles, M. A. y García. (2010). Habilidades cognitivas, conducta y potencial de aprendizaje en preescolares con síndrome de Down. </w:t>
      </w:r>
      <w:r w:rsidRPr="009C44FE">
        <w:rPr>
          <w:rFonts w:ascii="Times New Roman" w:eastAsia="Times New Roman" w:hAnsi="Times New Roman" w:cs="Times New Roman"/>
          <w:i/>
          <w:iCs/>
          <w:color w:val="000000"/>
          <w:spacing w:val="-8"/>
          <w:sz w:val="24"/>
          <w:szCs w:val="24"/>
          <w:lang w:val="es-ES_tradnl" w:eastAsia="es-ES"/>
        </w:rPr>
        <w:t>Electronic Journal of Research in Educational Psychology, 8</w:t>
      </w:r>
      <w:r w:rsidRPr="009C44FE">
        <w:rPr>
          <w:rFonts w:ascii="Times New Roman" w:eastAsia="Times New Roman" w:hAnsi="Times New Roman" w:cs="Times New Roman"/>
          <w:color w:val="000000"/>
          <w:spacing w:val="-8"/>
          <w:sz w:val="24"/>
          <w:szCs w:val="24"/>
          <w:lang w:val="es-ES_tradnl" w:eastAsia="es-ES"/>
        </w:rPr>
        <w:t>(1), 87-110. http://dx.doi.org/10.25115/ejrep.v8i20.1400</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eastAsia="es-ES"/>
        </w:rPr>
      </w:pPr>
      <w:r w:rsidRPr="009C44FE">
        <w:rPr>
          <w:rFonts w:ascii="Times New Roman" w:eastAsia="Times New Roman" w:hAnsi="Times New Roman" w:cs="Times New Roman"/>
          <w:color w:val="000000"/>
          <w:sz w:val="24"/>
          <w:szCs w:val="24"/>
          <w:lang w:eastAsia="es-ES"/>
        </w:rPr>
        <w:t xml:space="preserve">Caligiore, M. G., y Espósito, A. (2014). Impacto de un programa de estimulación cognitiva en niños escolares de entre 7 y 9 años. </w:t>
      </w:r>
      <w:r w:rsidRPr="009C44FE">
        <w:rPr>
          <w:rFonts w:ascii="Times New Roman" w:eastAsia="Times New Roman" w:hAnsi="Times New Roman" w:cs="Times New Roman"/>
          <w:i/>
          <w:iCs/>
          <w:color w:val="000000"/>
          <w:sz w:val="24"/>
          <w:szCs w:val="24"/>
          <w:lang w:eastAsia="es-ES"/>
        </w:rPr>
        <w:t>Eureka, 11</w:t>
      </w:r>
      <w:r w:rsidRPr="009C44FE">
        <w:rPr>
          <w:rFonts w:ascii="Times New Roman" w:eastAsia="Times New Roman" w:hAnsi="Times New Roman" w:cs="Times New Roman"/>
          <w:color w:val="000000"/>
          <w:sz w:val="24"/>
          <w:szCs w:val="24"/>
          <w:lang w:eastAsia="es-ES"/>
        </w:rPr>
        <w:t>(2), 218-230.</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Canet, L., Garcia, A., Andrés, L. y Urquijo, S. (2009). El desarrollo de las funciones ejecutivas y las habilidades metalingüísticas desde preescolar hasta tercer año de la escolaridad primaria. </w:t>
      </w:r>
      <w:r w:rsidRPr="009C44FE">
        <w:rPr>
          <w:rFonts w:ascii="Times New Roman" w:eastAsia="Calibri" w:hAnsi="Times New Roman" w:cs="Times New Roman"/>
          <w:i/>
          <w:iCs/>
          <w:color w:val="000000"/>
          <w:sz w:val="24"/>
          <w:szCs w:val="24"/>
        </w:rPr>
        <w:t>Investigación en Ciencias del Comportamiento. Avances Iberoamericanos</w:t>
      </w:r>
      <w:r w:rsidRPr="009C44FE">
        <w:rPr>
          <w:rFonts w:ascii="Times New Roman" w:eastAsia="Calibri" w:hAnsi="Times New Roman" w:cs="Times New Roman"/>
          <w:color w:val="000000"/>
          <w:sz w:val="24"/>
          <w:szCs w:val="24"/>
        </w:rPr>
        <w:t>. CIIPME-CONICET.</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eastAsia="es-ES"/>
        </w:rPr>
      </w:pPr>
      <w:r w:rsidRPr="009C44FE">
        <w:rPr>
          <w:rFonts w:ascii="Times New Roman" w:eastAsia="Times New Roman" w:hAnsi="Times New Roman" w:cs="Times New Roman"/>
          <w:color w:val="000000"/>
          <w:sz w:val="24"/>
          <w:szCs w:val="24"/>
          <w:lang w:eastAsia="es-ES"/>
        </w:rPr>
        <w:t xml:space="preserve">Carriedo, N. (2009). El desarrollo cognitivo y socio-afectivo desde los 7 hasta los 11 años. En S. Mariscal. (Ed.), </w:t>
      </w:r>
      <w:r w:rsidRPr="009C44FE">
        <w:rPr>
          <w:rFonts w:ascii="Times New Roman" w:eastAsia="Times New Roman" w:hAnsi="Times New Roman" w:cs="Times New Roman"/>
          <w:i/>
          <w:iCs/>
          <w:color w:val="000000"/>
          <w:sz w:val="24"/>
          <w:szCs w:val="24"/>
          <w:lang w:eastAsia="es-ES"/>
        </w:rPr>
        <w:t xml:space="preserve">El desarrollo psicológico a lo largo de la vida </w:t>
      </w:r>
      <w:r w:rsidRPr="009C44FE">
        <w:rPr>
          <w:rFonts w:ascii="Times New Roman" w:eastAsia="Times New Roman" w:hAnsi="Times New Roman" w:cs="Times New Roman"/>
          <w:color w:val="000000"/>
          <w:sz w:val="24"/>
          <w:szCs w:val="24"/>
          <w:lang w:eastAsia="es-ES"/>
        </w:rPr>
        <w:t>(pp. 223 -262). McGraw-Hill.</w:t>
      </w:r>
    </w:p>
    <w:p w:rsidR="009C44FE" w:rsidRPr="009C44FE" w:rsidRDefault="009C44FE" w:rsidP="009C44FE">
      <w:pPr>
        <w:spacing w:after="0" w:line="360" w:lineRule="auto"/>
        <w:ind w:left="709" w:hanging="709"/>
        <w:contextualSpacing/>
        <w:jc w:val="both"/>
        <w:rPr>
          <w:rFonts w:ascii="Times New Roman" w:eastAsia="Calibri" w:hAnsi="Times New Roman" w:cs="Times New Roman"/>
          <w:i/>
          <w:iCs/>
          <w:color w:val="000000"/>
          <w:sz w:val="24"/>
          <w:szCs w:val="24"/>
        </w:rPr>
      </w:pPr>
      <w:r w:rsidRPr="009C44FE">
        <w:rPr>
          <w:rFonts w:ascii="Times New Roman" w:eastAsia="Calibri" w:hAnsi="Times New Roman" w:cs="Times New Roman"/>
          <w:color w:val="000000"/>
          <w:sz w:val="24"/>
          <w:szCs w:val="24"/>
        </w:rPr>
        <w:t xml:space="preserve">Castillo, M., Ezquerro, A., Llamas, F. y López, V. (2016). Estudio neuropsicológico basado en la creatividad, las inteligencias múltiples y la función ejecutiva en el ámbito educativo. </w:t>
      </w:r>
      <w:r w:rsidRPr="009C44FE">
        <w:rPr>
          <w:rFonts w:ascii="Times New Roman" w:eastAsia="Calibri" w:hAnsi="Times New Roman" w:cs="Times New Roman"/>
          <w:i/>
          <w:iCs/>
          <w:color w:val="000000"/>
          <w:sz w:val="24"/>
          <w:szCs w:val="24"/>
        </w:rPr>
        <w:t>ReiDoCrea, 5,</w:t>
      </w:r>
      <w:r w:rsidRPr="009C44FE">
        <w:rPr>
          <w:rFonts w:ascii="Times New Roman" w:eastAsia="Calibri" w:hAnsi="Times New Roman" w:cs="Times New Roman"/>
          <w:color w:val="000000"/>
          <w:sz w:val="24"/>
          <w:szCs w:val="24"/>
        </w:rPr>
        <w:t xml:space="preserve"> 9-15</w:t>
      </w:r>
      <w:r w:rsidRPr="009C44FE">
        <w:rPr>
          <w:rFonts w:ascii="Times New Roman" w:eastAsia="Calibri" w:hAnsi="Times New Roman" w:cs="Times New Roman"/>
          <w:i/>
          <w:iCs/>
          <w:color w:val="000000"/>
          <w:sz w:val="24"/>
          <w:szCs w:val="24"/>
        </w:rPr>
        <w:t>.</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val="es-ES_tradnl" w:eastAsia="es-ES"/>
        </w:rPr>
      </w:pPr>
      <w:r w:rsidRPr="009C44FE">
        <w:rPr>
          <w:rFonts w:ascii="Times New Roman" w:eastAsia="Times New Roman" w:hAnsi="Times New Roman" w:cs="Times New Roman"/>
          <w:color w:val="000000"/>
          <w:sz w:val="24"/>
          <w:szCs w:val="24"/>
          <w:lang w:val="es-ES_tradnl" w:eastAsia="es-ES"/>
        </w:rPr>
        <w:t xml:space="preserve">Cid-Sillero, S., Santiago-Ramajo, S. y Martín-Lobo, M. P. (2018). Relación entre las funciones ejecutivas y la empatía y su influencia en el rendimiento académico en alumnado de Formación Profesional Básica. Electronic </w:t>
      </w:r>
      <w:r w:rsidRPr="009C44FE">
        <w:rPr>
          <w:rFonts w:ascii="Times New Roman" w:eastAsia="Times New Roman" w:hAnsi="Times New Roman" w:cs="Times New Roman"/>
          <w:i/>
          <w:iCs/>
          <w:color w:val="000000"/>
          <w:sz w:val="24"/>
          <w:szCs w:val="24"/>
          <w:lang w:val="es-ES_tradnl" w:eastAsia="es-ES"/>
        </w:rPr>
        <w:t>Journal of Research in Educational Psychology, 16(2)</w:t>
      </w:r>
      <w:r w:rsidRPr="009C44FE">
        <w:rPr>
          <w:rFonts w:ascii="Times New Roman" w:eastAsia="Times New Roman" w:hAnsi="Times New Roman" w:cs="Times New Roman"/>
          <w:color w:val="000000"/>
          <w:sz w:val="24"/>
          <w:szCs w:val="24"/>
          <w:lang w:val="es-ES_tradnl" w:eastAsia="es-ES"/>
        </w:rPr>
        <w:t>, 517 – 536. http://dx.doi.org/10.25115/ejrep.v16i46.2233</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Climent-Martínez, G., Luna-Lario, P., Bombín-González, I., Cifuentes-Rodríguez, A., Tirapu-Ustárroz, J. y Díaz-Orueta, U. (2014). Evaluación neuropsicológica de las funciones ejecutivas mediante realidad virtual. </w:t>
      </w:r>
      <w:r w:rsidRPr="009C44FE">
        <w:rPr>
          <w:rFonts w:ascii="Times New Roman" w:eastAsia="Calibri" w:hAnsi="Times New Roman" w:cs="Times New Roman"/>
          <w:i/>
          <w:iCs/>
          <w:color w:val="000000"/>
          <w:sz w:val="24"/>
          <w:szCs w:val="24"/>
        </w:rPr>
        <w:t>Revista Neurología, 58(10)</w:t>
      </w:r>
      <w:r w:rsidRPr="009C44FE">
        <w:rPr>
          <w:rFonts w:ascii="Times New Roman" w:eastAsia="Calibri" w:hAnsi="Times New Roman" w:cs="Times New Roman"/>
          <w:color w:val="000000"/>
          <w:sz w:val="24"/>
          <w:szCs w:val="24"/>
        </w:rPr>
        <w:t xml:space="preserve">, 465-475. </w:t>
      </w:r>
      <w:hyperlink r:id="rId12" w:history="1">
        <w:r w:rsidRPr="009C44FE">
          <w:rPr>
            <w:rFonts w:ascii="Times New Roman" w:eastAsia="Calibri" w:hAnsi="Times New Roman" w:cs="Times New Roman"/>
            <w:color w:val="000000"/>
            <w:sz w:val="24"/>
            <w:szCs w:val="24"/>
          </w:rPr>
          <w:t>https://doi.org/10.33588/rn.5810.2013487</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Cordero, A. y Calonge, I. (2000). </w:t>
      </w:r>
      <w:r w:rsidRPr="009C44FE">
        <w:rPr>
          <w:rFonts w:ascii="Times New Roman" w:eastAsia="Calibri" w:hAnsi="Times New Roman" w:cs="Times New Roman"/>
          <w:i/>
          <w:iCs/>
          <w:color w:val="000000"/>
          <w:sz w:val="24"/>
          <w:szCs w:val="24"/>
        </w:rPr>
        <w:t xml:space="preserve">Adaptación española del K-BIT: Test Breve de Inteligencia de Kaufman. </w:t>
      </w:r>
      <w:r w:rsidRPr="009C44FE">
        <w:rPr>
          <w:rFonts w:ascii="Times New Roman" w:eastAsia="Calibri" w:hAnsi="Times New Roman" w:cs="Times New Roman"/>
          <w:color w:val="000000"/>
          <w:sz w:val="24"/>
          <w:szCs w:val="24"/>
        </w:rPr>
        <w:t>TEA Ediciones.</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Córdoba, D. (2018). </w:t>
      </w:r>
      <w:r w:rsidRPr="009C44FE">
        <w:rPr>
          <w:rFonts w:ascii="Times New Roman" w:eastAsia="Calibri" w:hAnsi="Times New Roman" w:cs="Times New Roman"/>
          <w:i/>
          <w:iCs/>
          <w:color w:val="000000"/>
          <w:sz w:val="24"/>
          <w:szCs w:val="24"/>
        </w:rPr>
        <w:t>Desarrollo cognitivo, sensorial, motor y psicomotor en la infancia.</w:t>
      </w:r>
      <w:r w:rsidRPr="009C44FE">
        <w:rPr>
          <w:rFonts w:ascii="Times New Roman" w:eastAsia="Calibri" w:hAnsi="Times New Roman" w:cs="Times New Roman"/>
          <w:color w:val="000000"/>
          <w:sz w:val="24"/>
          <w:szCs w:val="24"/>
        </w:rPr>
        <w:t xml:space="preserve"> IC Editorial.</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2"/>
          <w:sz w:val="24"/>
          <w:szCs w:val="24"/>
        </w:rPr>
      </w:pPr>
      <w:r w:rsidRPr="009C44FE">
        <w:rPr>
          <w:rFonts w:ascii="Times New Roman" w:eastAsia="Calibri" w:hAnsi="Times New Roman" w:cs="Times New Roman"/>
          <w:color w:val="000000"/>
          <w:spacing w:val="-2"/>
          <w:sz w:val="24"/>
          <w:szCs w:val="24"/>
        </w:rPr>
        <w:t>Delgado-Mejía, I. D., Etchepareborda, M. C (2013). Trastornos de las funciones ejecutivas. Diagnóstico y tratamiento</w:t>
      </w:r>
      <w:r w:rsidRPr="009C44FE">
        <w:rPr>
          <w:rFonts w:ascii="Times New Roman" w:eastAsia="Calibri" w:hAnsi="Times New Roman" w:cs="Times New Roman"/>
          <w:i/>
          <w:iCs/>
          <w:color w:val="000000"/>
          <w:spacing w:val="-2"/>
          <w:sz w:val="24"/>
          <w:szCs w:val="24"/>
        </w:rPr>
        <w:t>. Revista de Neurología, 57</w:t>
      </w:r>
      <w:r w:rsidRPr="009C44FE">
        <w:rPr>
          <w:rFonts w:ascii="Times New Roman" w:eastAsia="Calibri" w:hAnsi="Times New Roman" w:cs="Times New Roman"/>
          <w:color w:val="000000"/>
          <w:spacing w:val="-2"/>
          <w:sz w:val="24"/>
          <w:szCs w:val="24"/>
        </w:rPr>
        <w:t xml:space="preserve">(1), 95-103.  </w:t>
      </w:r>
      <w:hyperlink r:id="rId13" w:history="1">
        <w:r w:rsidRPr="009C44FE">
          <w:rPr>
            <w:rFonts w:ascii="Times New Roman" w:eastAsia="Calibri" w:hAnsi="Times New Roman" w:cs="Times New Roman"/>
            <w:color w:val="000000"/>
            <w:spacing w:val="-2"/>
            <w:sz w:val="24"/>
            <w:szCs w:val="24"/>
          </w:rPr>
          <w:t>https://doi.org/10.33588/rn.57S01.2013236</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Espert, R., Gadea, M., Aliño, M. y Oltra-Cucarella, J. (2017). Neuropsicología del trastorno de Tourette: cognición, neuroimagen y creatividad. </w:t>
      </w:r>
      <w:r w:rsidRPr="009C44FE">
        <w:rPr>
          <w:rFonts w:ascii="Times New Roman" w:eastAsia="Calibri" w:hAnsi="Times New Roman" w:cs="Times New Roman"/>
          <w:i/>
          <w:iCs/>
          <w:color w:val="000000"/>
          <w:sz w:val="24"/>
          <w:szCs w:val="24"/>
        </w:rPr>
        <w:t>Revista de Neurología, 64</w:t>
      </w:r>
      <w:r w:rsidRPr="009C44FE">
        <w:rPr>
          <w:rFonts w:ascii="Times New Roman" w:eastAsia="Calibri" w:hAnsi="Times New Roman" w:cs="Times New Roman"/>
          <w:color w:val="000000"/>
          <w:sz w:val="24"/>
          <w:szCs w:val="24"/>
        </w:rPr>
        <w:t xml:space="preserve">(1), 65-72. </w:t>
      </w:r>
      <w:hyperlink r:id="rId14" w:history="1">
        <w:r w:rsidRPr="009C44FE">
          <w:rPr>
            <w:rFonts w:ascii="Times New Roman" w:eastAsia="Calibri" w:hAnsi="Times New Roman" w:cs="Times New Roman"/>
            <w:color w:val="000000"/>
            <w:sz w:val="24"/>
            <w:szCs w:val="24"/>
          </w:rPr>
          <w:t>https://doi.org/10.33588/rn.64S01.2017015</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García, T., González, P., Areces, D., Cueli, M. y Rodríguez, C. (2014). Funciones ejecutivas en niños y adolescentes: implicaciones del tipo de medidas de evaluación empleadas para su validez en contextos clínicos y educativos. </w:t>
      </w:r>
      <w:r w:rsidRPr="009C44FE">
        <w:rPr>
          <w:rFonts w:ascii="Times New Roman" w:eastAsia="Calibri" w:hAnsi="Times New Roman" w:cs="Times New Roman"/>
          <w:i/>
          <w:iCs/>
          <w:color w:val="000000"/>
          <w:sz w:val="24"/>
          <w:szCs w:val="24"/>
        </w:rPr>
        <w:t>Papeles del Psicólogo, 35</w:t>
      </w:r>
      <w:r w:rsidRPr="009C44FE">
        <w:rPr>
          <w:rFonts w:ascii="Times New Roman" w:eastAsia="Calibri" w:hAnsi="Times New Roman" w:cs="Times New Roman"/>
          <w:color w:val="000000"/>
          <w:sz w:val="24"/>
          <w:szCs w:val="24"/>
        </w:rPr>
        <w:t>(3), 215-223.</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García, E., Hernández, S., Cairós, M. y Rodríguez. (2011). Trastorno obsesivo-compulsivo en la infancia</w:t>
      </w:r>
      <w:r w:rsidRPr="009C44FE">
        <w:rPr>
          <w:rFonts w:ascii="Times New Roman" w:eastAsia="Calibri" w:hAnsi="Times New Roman" w:cs="Times New Roman"/>
          <w:i/>
          <w:iCs/>
          <w:color w:val="000000"/>
          <w:sz w:val="24"/>
          <w:szCs w:val="24"/>
        </w:rPr>
        <w:t xml:space="preserve">. </w:t>
      </w:r>
      <w:r w:rsidRPr="009C44FE">
        <w:rPr>
          <w:rFonts w:ascii="Times New Roman" w:eastAsia="Calibri" w:hAnsi="Times New Roman" w:cs="Times New Roman"/>
          <w:color w:val="000000"/>
          <w:sz w:val="24"/>
          <w:szCs w:val="24"/>
        </w:rPr>
        <w:t>Una revisión de la literatura</w:t>
      </w:r>
      <w:r w:rsidRPr="009C44FE">
        <w:rPr>
          <w:rFonts w:ascii="Times New Roman" w:eastAsia="Calibri" w:hAnsi="Times New Roman" w:cs="Times New Roman"/>
          <w:i/>
          <w:iCs/>
          <w:color w:val="000000"/>
          <w:sz w:val="24"/>
          <w:szCs w:val="24"/>
        </w:rPr>
        <w:t>. Revista de Psiquiatría Infanto-Juvenil, 4</w:t>
      </w:r>
      <w:r w:rsidRPr="009C44FE">
        <w:rPr>
          <w:rFonts w:ascii="Times New Roman" w:eastAsia="Calibri" w:hAnsi="Times New Roman" w:cs="Times New Roman"/>
          <w:color w:val="000000"/>
          <w:sz w:val="24"/>
          <w:szCs w:val="24"/>
        </w:rPr>
        <w:t>, 16-26.</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García-Molina, A. (2018). </w:t>
      </w:r>
      <w:r w:rsidRPr="009C44FE">
        <w:rPr>
          <w:rFonts w:ascii="Times New Roman" w:eastAsia="Calibri" w:hAnsi="Times New Roman" w:cs="Times New Roman"/>
          <w:i/>
          <w:iCs/>
          <w:color w:val="000000"/>
          <w:sz w:val="24"/>
          <w:szCs w:val="24"/>
        </w:rPr>
        <w:t>Evaluación Neuropsicológica de las Funciones Ejecutivas</w:t>
      </w:r>
      <w:r w:rsidRPr="009C44FE">
        <w:rPr>
          <w:rFonts w:ascii="Times New Roman" w:eastAsia="Calibri" w:hAnsi="Times New Roman" w:cs="Times New Roman"/>
          <w:color w:val="000000"/>
          <w:sz w:val="24"/>
          <w:szCs w:val="24"/>
        </w:rPr>
        <w:t>. Madrid: Síntesis.</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García-Molina, A., Tirapu-Ustárroz, J., Luna-Lario, P., Ibáñez, J. y Duque, P. (2010). ¿Son lo mismo inteligencia y funciones ejecutivas? </w:t>
      </w:r>
      <w:r w:rsidRPr="009C44FE">
        <w:rPr>
          <w:rFonts w:ascii="Times New Roman" w:eastAsia="Calibri" w:hAnsi="Times New Roman" w:cs="Times New Roman"/>
          <w:i/>
          <w:iCs/>
          <w:color w:val="000000"/>
          <w:sz w:val="24"/>
          <w:szCs w:val="24"/>
        </w:rPr>
        <w:t>Revista de Neurología, 50</w:t>
      </w:r>
      <w:r w:rsidRPr="009C44FE">
        <w:rPr>
          <w:rFonts w:ascii="Times New Roman" w:eastAsia="Calibri" w:hAnsi="Times New Roman" w:cs="Times New Roman"/>
          <w:color w:val="000000"/>
          <w:sz w:val="24"/>
          <w:szCs w:val="24"/>
        </w:rPr>
        <w:t xml:space="preserve">(12), 738-746. </w:t>
      </w:r>
      <w:hyperlink r:id="rId15" w:history="1">
        <w:r w:rsidRPr="009C44FE">
          <w:rPr>
            <w:rFonts w:ascii="Times New Roman" w:eastAsia="Calibri" w:hAnsi="Times New Roman" w:cs="Times New Roman"/>
            <w:color w:val="000000"/>
            <w:sz w:val="24"/>
            <w:szCs w:val="24"/>
          </w:rPr>
          <w:t>https://doi.org/</w:t>
        </w:r>
      </w:hyperlink>
      <w:hyperlink r:id="rId16" w:tgtFrame="_blank" w:history="1">
        <w:r w:rsidRPr="009C44FE">
          <w:rPr>
            <w:rFonts w:ascii="Times New Roman" w:eastAsia="Calibri" w:hAnsi="Times New Roman" w:cs="Times New Roman"/>
            <w:color w:val="000000"/>
            <w:sz w:val="24"/>
            <w:szCs w:val="24"/>
            <w:bdr w:val="none" w:sz="0" w:space="0" w:color="auto" w:frame="1"/>
            <w:shd w:val="clear" w:color="auto" w:fill="FFFFFF"/>
          </w:rPr>
          <w:t>10.33588/rn.5012.2009713</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Gioia, G., Isquith, P., Guy, S. y Kenworthy, L. (2017). </w:t>
      </w:r>
      <w:r w:rsidRPr="009C44FE">
        <w:rPr>
          <w:rFonts w:ascii="Times New Roman" w:eastAsia="Calibri" w:hAnsi="Times New Roman" w:cs="Times New Roman"/>
          <w:i/>
          <w:iCs/>
          <w:color w:val="000000"/>
          <w:sz w:val="24"/>
          <w:szCs w:val="24"/>
        </w:rPr>
        <w:t xml:space="preserve">BRIEF-2 Evaluación conductual de la función ejecutiva </w:t>
      </w:r>
      <w:r w:rsidRPr="009C44FE">
        <w:rPr>
          <w:rFonts w:ascii="Times New Roman" w:eastAsia="Calibri" w:hAnsi="Times New Roman" w:cs="Times New Roman"/>
          <w:color w:val="000000"/>
          <w:sz w:val="24"/>
          <w:szCs w:val="24"/>
        </w:rPr>
        <w:t>(M. Maldonado, M. Fournier, R. Martínez-Arias, J. González-Marques, J. Espejo-Saavedra y P. Santamaría, adaptadores). TEA Ediciones.</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González, A., Bonilla, J., Amaya, E. y Cala, D. Y. (2016). Lenguaje y funciones ejecutivas en niños con factores de riesgo para el trastorno disocial. </w:t>
      </w:r>
      <w:r w:rsidRPr="009C44FE">
        <w:rPr>
          <w:rFonts w:ascii="Times New Roman" w:eastAsia="Calibri" w:hAnsi="Times New Roman" w:cs="Times New Roman"/>
          <w:i/>
          <w:iCs/>
          <w:color w:val="000000"/>
          <w:sz w:val="24"/>
          <w:szCs w:val="24"/>
        </w:rPr>
        <w:t>Revista Mexicana de Neurociencia, 17</w:t>
      </w:r>
      <w:r w:rsidRPr="009C44FE">
        <w:rPr>
          <w:rFonts w:ascii="Times New Roman" w:eastAsia="Calibri" w:hAnsi="Times New Roman" w:cs="Times New Roman"/>
          <w:color w:val="000000"/>
          <w:sz w:val="24"/>
          <w:szCs w:val="24"/>
        </w:rPr>
        <w:t>(6), 31-41.</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González, J., Gallego, S., Camacho, L., Viruela, A. M. y Mezquita, L. (2011). Relación entre Inteligencia y Funciones Ejecutivas. </w:t>
      </w:r>
      <w:r w:rsidRPr="009C44FE">
        <w:rPr>
          <w:rFonts w:ascii="Times New Roman" w:eastAsia="Calibri" w:hAnsi="Times New Roman" w:cs="Times New Roman"/>
          <w:i/>
          <w:iCs/>
          <w:color w:val="000000"/>
          <w:sz w:val="24"/>
          <w:szCs w:val="24"/>
        </w:rPr>
        <w:t xml:space="preserve">Fòrum de Recerca, 16, </w:t>
      </w:r>
      <w:r w:rsidRPr="009C44FE">
        <w:rPr>
          <w:rFonts w:ascii="Times New Roman" w:eastAsia="Calibri" w:hAnsi="Times New Roman" w:cs="Times New Roman"/>
          <w:color w:val="000000"/>
          <w:sz w:val="24"/>
          <w:szCs w:val="24"/>
        </w:rPr>
        <w:t>1099-1110.</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Herrera, M. I. y Baliarda, M. F. (2017). Perfil de funciones ejecutivas en dislexia: heterogeneidad, problemas teóricos y metodológicos. </w:t>
      </w:r>
      <w:r w:rsidRPr="009C44FE">
        <w:rPr>
          <w:rFonts w:ascii="Times New Roman" w:eastAsia="Calibri" w:hAnsi="Times New Roman" w:cs="Times New Roman"/>
          <w:i/>
          <w:iCs/>
          <w:color w:val="000000"/>
          <w:sz w:val="24"/>
          <w:szCs w:val="24"/>
        </w:rPr>
        <w:t>IX Congreso Internacional de Investigación y Práctica Profesional en Psicología XXIV Jornadas de Investigación XIII Encuentro de Investigadores en Psicología del MERCOSUR</w:t>
      </w:r>
      <w:r w:rsidRPr="009C44FE">
        <w:rPr>
          <w:rFonts w:ascii="Times New Roman" w:eastAsia="Calibri" w:hAnsi="Times New Roman" w:cs="Times New Roman"/>
          <w:color w:val="000000"/>
          <w:sz w:val="24"/>
          <w:szCs w:val="24"/>
        </w:rPr>
        <w:t>, 15-19.</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Injoque-Ricle, I., Barreyro, J. P., Calero, A. y Burin, D. I. (2017). Poder predictivo de la edad y la inteligencia en el desempeño de una tarea de planificación: Torre de Londres. </w:t>
      </w:r>
      <w:r w:rsidRPr="009C44FE">
        <w:rPr>
          <w:rFonts w:ascii="Times New Roman" w:eastAsia="Calibri" w:hAnsi="Times New Roman" w:cs="Times New Roman"/>
          <w:i/>
          <w:iCs/>
          <w:color w:val="000000"/>
          <w:sz w:val="24"/>
          <w:szCs w:val="24"/>
        </w:rPr>
        <w:t>Avances en Psicología Latinoamericana, 35</w:t>
      </w:r>
      <w:r w:rsidRPr="009C44FE">
        <w:rPr>
          <w:rFonts w:ascii="Times New Roman" w:eastAsia="Calibri" w:hAnsi="Times New Roman" w:cs="Times New Roman"/>
          <w:color w:val="000000"/>
          <w:sz w:val="24"/>
          <w:szCs w:val="24"/>
        </w:rPr>
        <w:t xml:space="preserve">(1), 107-116. </w:t>
      </w:r>
      <w:hyperlink r:id="rId17" w:history="1">
        <w:r w:rsidRPr="009C44FE">
          <w:rPr>
            <w:rFonts w:ascii="Times New Roman" w:eastAsia="Calibri" w:hAnsi="Times New Roman" w:cs="Times New Roman"/>
            <w:color w:val="000000"/>
            <w:sz w:val="24"/>
            <w:szCs w:val="24"/>
          </w:rPr>
          <w:t>https://doi.org/</w:t>
        </w:r>
      </w:hyperlink>
      <w:r w:rsidRPr="009C44FE">
        <w:rPr>
          <w:rFonts w:ascii="Times New Roman" w:eastAsia="Calibri" w:hAnsi="Times New Roman" w:cs="Times New Roman"/>
          <w:color w:val="000000"/>
          <w:sz w:val="24"/>
          <w:szCs w:val="24"/>
        </w:rPr>
        <w:t>10.12804/revistas.urosario.edu.co/apl/a.4116</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val="en-GB" w:eastAsia="es-ES"/>
        </w:rPr>
      </w:pPr>
      <w:r w:rsidRPr="009C44FE">
        <w:rPr>
          <w:rFonts w:ascii="Times New Roman" w:eastAsia="Times New Roman" w:hAnsi="Times New Roman" w:cs="Times New Roman"/>
          <w:color w:val="000000"/>
          <w:sz w:val="24"/>
          <w:szCs w:val="24"/>
          <w:lang w:val="en-GB" w:eastAsia="es-ES"/>
        </w:rPr>
        <w:t>Kaufman, A. S. y Kaufman, N. L. (1990). K-BIT: Kaufman brief intelligence test. American Guidance Service.</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pacing w:val="-4"/>
          <w:sz w:val="24"/>
          <w:szCs w:val="24"/>
          <w:lang w:val="es-ES_tradnl" w:eastAsia="es-ES"/>
        </w:rPr>
      </w:pPr>
      <w:r w:rsidRPr="009C44FE">
        <w:rPr>
          <w:rFonts w:ascii="Times New Roman" w:eastAsia="Times New Roman" w:hAnsi="Times New Roman" w:cs="Times New Roman"/>
          <w:color w:val="000000"/>
          <w:spacing w:val="-4"/>
          <w:sz w:val="24"/>
          <w:szCs w:val="24"/>
          <w:lang w:val="es-ES_tradnl" w:eastAsia="es-ES"/>
        </w:rPr>
        <w:t xml:space="preserve">Korzeniowski, C., Cupani, M., Ison, M. y Difabio, H. (2016). Rendimiento escolar y condiciones de pobreza:  el rol mediador de las funciones ejecutivas. </w:t>
      </w:r>
      <w:r w:rsidRPr="009C44FE">
        <w:rPr>
          <w:rFonts w:ascii="Times New Roman" w:eastAsia="Times New Roman" w:hAnsi="Times New Roman" w:cs="Times New Roman"/>
          <w:i/>
          <w:iCs/>
          <w:color w:val="000000"/>
          <w:spacing w:val="-4"/>
          <w:sz w:val="24"/>
          <w:szCs w:val="24"/>
          <w:lang w:val="es-ES_tradnl" w:eastAsia="es-ES"/>
        </w:rPr>
        <w:t>Electronic Journal of Research in Educational Psychology, 14</w:t>
      </w:r>
      <w:r w:rsidRPr="009C44FE">
        <w:rPr>
          <w:rFonts w:ascii="Times New Roman" w:eastAsia="Times New Roman" w:hAnsi="Times New Roman" w:cs="Times New Roman"/>
          <w:color w:val="000000"/>
          <w:spacing w:val="-4"/>
          <w:sz w:val="24"/>
          <w:szCs w:val="24"/>
          <w:lang w:val="es-ES_tradnl" w:eastAsia="es-ES"/>
        </w:rPr>
        <w:t>(3), 474-494. http://dx.doi.org/10.14204/ejrep.40.15152</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Lanfranchi, S., Jerman, O., Dal, E., Alberti, A. y Vianello, R. (2010) La función ejecutiva en los adolescentes con síndrome de Down. </w:t>
      </w:r>
      <w:r w:rsidRPr="009C44FE">
        <w:rPr>
          <w:rFonts w:ascii="Times New Roman" w:eastAsia="Calibri" w:hAnsi="Times New Roman" w:cs="Times New Roman"/>
          <w:i/>
          <w:iCs/>
          <w:color w:val="000000"/>
          <w:sz w:val="24"/>
          <w:szCs w:val="24"/>
        </w:rPr>
        <w:t>Revista Síndrome de Down, 27</w:t>
      </w:r>
      <w:r w:rsidRPr="009C44FE">
        <w:rPr>
          <w:rFonts w:ascii="Times New Roman" w:eastAsia="Calibri" w:hAnsi="Times New Roman" w:cs="Times New Roman"/>
          <w:color w:val="000000"/>
          <w:sz w:val="24"/>
          <w:szCs w:val="24"/>
        </w:rPr>
        <w:t>, 59-62.</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shd w:val="clear" w:color="auto" w:fill="FFFFFF"/>
        </w:rPr>
      </w:pPr>
      <w:r w:rsidRPr="009C44FE">
        <w:rPr>
          <w:rFonts w:ascii="Times New Roman" w:eastAsia="Calibri" w:hAnsi="Times New Roman" w:cs="Times New Roman"/>
          <w:color w:val="000000"/>
          <w:sz w:val="24"/>
          <w:szCs w:val="24"/>
        </w:rPr>
        <w:t xml:space="preserve">Lima, A., Valencia, A. I., González, C. M., y Guzmán, R. M. E. (2020). Funciones ejecutivas en una muestral de niños de 3º grado de primaria con sintomatología depresiva. </w:t>
      </w:r>
      <w:r w:rsidRPr="009C44FE">
        <w:rPr>
          <w:rFonts w:ascii="Times New Roman" w:eastAsia="Calibri" w:hAnsi="Times New Roman" w:cs="Times New Roman"/>
          <w:i/>
          <w:iCs/>
          <w:color w:val="000000"/>
          <w:sz w:val="24"/>
          <w:szCs w:val="24"/>
          <w:shd w:val="clear" w:color="auto" w:fill="FFFFFF"/>
        </w:rPr>
        <w:t>Educación Y Salud Boletín Científico Instituto De Ciencias De La Salud Universidad Autónoma Del Estado De Hidalgo</w:t>
      </w:r>
      <w:r w:rsidRPr="009C44FE">
        <w:rPr>
          <w:rFonts w:ascii="Times New Roman" w:eastAsia="Calibri" w:hAnsi="Times New Roman" w:cs="Times New Roman"/>
          <w:color w:val="000000"/>
          <w:sz w:val="24"/>
          <w:szCs w:val="24"/>
          <w:shd w:val="clear" w:color="auto" w:fill="FFFFFF"/>
        </w:rPr>
        <w:t>, </w:t>
      </w:r>
      <w:r w:rsidRPr="009C44FE">
        <w:rPr>
          <w:rFonts w:ascii="Times New Roman" w:eastAsia="Calibri" w:hAnsi="Times New Roman" w:cs="Times New Roman"/>
          <w:i/>
          <w:iCs/>
          <w:color w:val="000000"/>
          <w:sz w:val="24"/>
          <w:szCs w:val="24"/>
          <w:shd w:val="clear" w:color="auto" w:fill="FFFFFF"/>
        </w:rPr>
        <w:t>8</w:t>
      </w:r>
      <w:r w:rsidRPr="009C44FE">
        <w:rPr>
          <w:rFonts w:ascii="Times New Roman" w:eastAsia="Calibri" w:hAnsi="Times New Roman" w:cs="Times New Roman"/>
          <w:color w:val="000000"/>
          <w:sz w:val="24"/>
          <w:szCs w:val="24"/>
          <w:shd w:val="clear" w:color="auto" w:fill="FFFFFF"/>
        </w:rPr>
        <w:t xml:space="preserve">(16), 8-13. </w:t>
      </w:r>
      <w:hyperlink r:id="rId18" w:history="1">
        <w:r w:rsidRPr="009C44FE">
          <w:rPr>
            <w:rFonts w:ascii="Times New Roman" w:eastAsia="Calibri" w:hAnsi="Times New Roman" w:cs="Times New Roman"/>
            <w:color w:val="000000"/>
            <w:sz w:val="24"/>
            <w:szCs w:val="24"/>
            <w:shd w:val="clear" w:color="auto" w:fill="FFFFFF"/>
          </w:rPr>
          <w:t>https://doi.org/10.29057/icsa.v8i16.4844</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i/>
          <w:iCs/>
          <w:color w:val="000000"/>
          <w:sz w:val="24"/>
          <w:szCs w:val="24"/>
        </w:rPr>
      </w:pPr>
      <w:r w:rsidRPr="009C44FE">
        <w:rPr>
          <w:rFonts w:ascii="Times New Roman" w:eastAsia="Calibri" w:hAnsi="Times New Roman" w:cs="Times New Roman"/>
          <w:color w:val="000000"/>
          <w:sz w:val="24"/>
          <w:szCs w:val="24"/>
        </w:rPr>
        <w:t xml:space="preserve">López, L. y Calero, M. D. (2018) Sobredotación, talento e inteligencia normal: Diferencias en funciones ejecutivas, potencial de aprendizaje, estilo cognitivo y habilidades interpersonales. </w:t>
      </w:r>
      <w:r w:rsidRPr="009C44FE">
        <w:rPr>
          <w:rFonts w:ascii="Times New Roman" w:eastAsia="Calibri" w:hAnsi="Times New Roman" w:cs="Times New Roman"/>
          <w:i/>
          <w:iCs/>
          <w:color w:val="000000"/>
          <w:sz w:val="24"/>
          <w:szCs w:val="24"/>
        </w:rPr>
        <w:t>Revista de Educación Inclusiva, 11</w:t>
      </w:r>
      <w:r w:rsidRPr="009C44FE">
        <w:rPr>
          <w:rFonts w:ascii="Times New Roman" w:eastAsia="Calibri" w:hAnsi="Times New Roman" w:cs="Times New Roman"/>
          <w:color w:val="000000"/>
          <w:sz w:val="24"/>
          <w:szCs w:val="24"/>
        </w:rPr>
        <w:t>(1), 91-112</w:t>
      </w:r>
      <w:r w:rsidRPr="009C44FE">
        <w:rPr>
          <w:rFonts w:ascii="Times New Roman" w:eastAsia="Calibri" w:hAnsi="Times New Roman" w:cs="Times New Roman"/>
          <w:i/>
          <w:iCs/>
          <w:color w:val="000000"/>
          <w:sz w:val="24"/>
          <w:szCs w:val="24"/>
        </w:rPr>
        <w:t>.</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López, M. (2013). Rendimiento académico: su relación con la memoria de trabajo. </w:t>
      </w:r>
      <w:r w:rsidRPr="009C44FE">
        <w:rPr>
          <w:rFonts w:ascii="Times New Roman" w:eastAsia="Calibri" w:hAnsi="Times New Roman" w:cs="Times New Roman"/>
          <w:i/>
          <w:iCs/>
          <w:color w:val="000000"/>
          <w:sz w:val="24"/>
          <w:szCs w:val="24"/>
        </w:rPr>
        <w:t>Actualidades Investigativas en Educación, 13</w:t>
      </w:r>
      <w:r w:rsidRPr="009C44FE">
        <w:rPr>
          <w:rFonts w:ascii="Times New Roman" w:eastAsia="Calibri" w:hAnsi="Times New Roman" w:cs="Times New Roman"/>
          <w:color w:val="000000"/>
          <w:sz w:val="24"/>
          <w:szCs w:val="24"/>
        </w:rPr>
        <w:t>(3), 1-19.</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Martín, R., Hernández, S., Alonso, M. A., Izquierdo, M., González-Pérez, P. y Bravo, J. (2010). Procesos psicológicos complejos en niños con trastorno por déficit de atención con hiperactividad: una perspectiva neuropsicológica. </w:t>
      </w:r>
      <w:r w:rsidRPr="009C44FE">
        <w:rPr>
          <w:rFonts w:ascii="Times New Roman" w:eastAsia="Calibri" w:hAnsi="Times New Roman" w:cs="Times New Roman"/>
          <w:i/>
          <w:iCs/>
          <w:color w:val="000000"/>
          <w:sz w:val="24"/>
          <w:szCs w:val="24"/>
        </w:rPr>
        <w:t>Revista de Psiquiatría Infanto-Juvenil,27</w:t>
      </w:r>
      <w:r w:rsidRPr="009C44FE">
        <w:rPr>
          <w:rFonts w:ascii="Times New Roman" w:eastAsia="Calibri" w:hAnsi="Times New Roman" w:cs="Times New Roman"/>
          <w:color w:val="000000"/>
          <w:sz w:val="24"/>
          <w:szCs w:val="24"/>
        </w:rPr>
        <w:t>(1), 48-58.</w:t>
      </w:r>
    </w:p>
    <w:p w:rsidR="009C44FE" w:rsidRPr="009C44FE" w:rsidRDefault="009C44FE" w:rsidP="009C44FE">
      <w:pPr>
        <w:spacing w:after="0" w:line="360" w:lineRule="auto"/>
        <w:ind w:left="709" w:hanging="709"/>
        <w:contextualSpacing/>
        <w:jc w:val="both"/>
        <w:rPr>
          <w:rFonts w:ascii="Times New Roman" w:eastAsia="Times New Roman" w:hAnsi="Times New Roman" w:cs="Times New Roman"/>
          <w:color w:val="000000"/>
          <w:sz w:val="24"/>
          <w:szCs w:val="24"/>
          <w:lang w:val="es-ES_tradnl" w:eastAsia="es-ES"/>
        </w:rPr>
      </w:pPr>
      <w:r w:rsidRPr="009C44FE">
        <w:rPr>
          <w:rFonts w:ascii="Times New Roman" w:eastAsia="Times New Roman" w:hAnsi="Times New Roman" w:cs="Times New Roman"/>
          <w:color w:val="000000"/>
          <w:sz w:val="24"/>
          <w:szCs w:val="24"/>
          <w:lang w:val="es-ES_tradnl" w:eastAsia="es-ES"/>
        </w:rPr>
        <w:t xml:space="preserve">Martínez, M., Suarez, J. M. y Valiente, C. (2019). Funcionalidad ejecutiva y aprendizaje en alumnado de primaria. </w:t>
      </w:r>
      <w:r w:rsidRPr="009C44FE">
        <w:rPr>
          <w:rFonts w:ascii="Times New Roman" w:eastAsia="Times New Roman" w:hAnsi="Times New Roman" w:cs="Times New Roman"/>
          <w:i/>
          <w:iCs/>
          <w:color w:val="000000"/>
          <w:sz w:val="24"/>
          <w:szCs w:val="24"/>
          <w:lang w:val="es-ES_tradnl" w:eastAsia="es-ES"/>
        </w:rPr>
        <w:t>Electronic Journal of Research in Educational Psychology, 17</w:t>
      </w:r>
      <w:r w:rsidRPr="009C44FE">
        <w:rPr>
          <w:rFonts w:ascii="Times New Roman" w:eastAsia="Times New Roman" w:hAnsi="Times New Roman" w:cs="Times New Roman"/>
          <w:color w:val="000000"/>
          <w:sz w:val="24"/>
          <w:szCs w:val="24"/>
          <w:lang w:val="es-ES_tradnl" w:eastAsia="es-ES"/>
        </w:rPr>
        <w:t>(1), 55-80. http://dx.doi.org/10.25115/ejrep.v17i47.2031</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Maureira, F. (2018). Relación de la inteligencia con la personalidad, funciones ejecutivas y creatividad: una revisión del 2000 al 2017. </w:t>
      </w:r>
      <w:r w:rsidRPr="009C44FE">
        <w:rPr>
          <w:rFonts w:ascii="Times New Roman" w:eastAsia="Calibri" w:hAnsi="Times New Roman" w:cs="Times New Roman"/>
          <w:i/>
          <w:iCs/>
          <w:color w:val="000000"/>
          <w:sz w:val="24"/>
          <w:szCs w:val="24"/>
        </w:rPr>
        <w:t>Revista Electrónica de Psicología Iztacala 21</w:t>
      </w:r>
      <w:r w:rsidRPr="009C44FE">
        <w:rPr>
          <w:rFonts w:ascii="Times New Roman" w:eastAsia="Calibri" w:hAnsi="Times New Roman" w:cs="Times New Roman"/>
          <w:color w:val="000000"/>
          <w:sz w:val="24"/>
          <w:szCs w:val="24"/>
        </w:rPr>
        <w:t xml:space="preserve">(4), 1453- 1473.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Medrano, I. E., Flores, J. C. y Canseco, A. G. (2010). Relación entre flexibilidad mental (desempeño en WCST) e inteligencia en el trastorno por déficit de atención con hiperactividad. </w:t>
      </w:r>
      <w:r w:rsidRPr="009C44FE">
        <w:rPr>
          <w:rFonts w:ascii="Times New Roman" w:eastAsia="Calibri" w:hAnsi="Times New Roman" w:cs="Times New Roman"/>
          <w:i/>
          <w:iCs/>
          <w:color w:val="000000"/>
          <w:sz w:val="24"/>
          <w:szCs w:val="24"/>
        </w:rPr>
        <w:t>Revista Neuropsicología Latinoamericana, 2</w:t>
      </w:r>
      <w:r w:rsidRPr="009C44FE">
        <w:rPr>
          <w:rFonts w:ascii="Times New Roman" w:eastAsia="Calibri" w:hAnsi="Times New Roman" w:cs="Times New Roman"/>
          <w:color w:val="000000"/>
          <w:sz w:val="24"/>
          <w:szCs w:val="24"/>
        </w:rPr>
        <w:t>(2), 20-26.</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Merchán-Naranjo, J., Boada, L., Del Rey-Mejías, A., Mayoral, M., Llorente, C., Arango, A. y Parellada, M. (2016). La función ejecutiva está alterada en los trastornos del espectro autista, pero esta no correlaciona con la inteligencia. </w:t>
      </w:r>
      <w:r w:rsidRPr="009C44FE">
        <w:rPr>
          <w:rFonts w:ascii="Times New Roman" w:eastAsia="Calibri" w:hAnsi="Times New Roman" w:cs="Times New Roman"/>
          <w:i/>
          <w:iCs/>
          <w:color w:val="000000"/>
          <w:spacing w:val="-8"/>
          <w:sz w:val="24"/>
          <w:szCs w:val="24"/>
        </w:rPr>
        <w:t>Revista de Psiquiatría y Salud Mental, 9</w:t>
      </w:r>
      <w:r w:rsidRPr="009C44FE">
        <w:rPr>
          <w:rFonts w:ascii="Times New Roman" w:eastAsia="Calibri" w:hAnsi="Times New Roman" w:cs="Times New Roman"/>
          <w:color w:val="000000"/>
          <w:spacing w:val="-8"/>
          <w:sz w:val="24"/>
          <w:szCs w:val="24"/>
        </w:rPr>
        <w:t>(1) 39-50.</w:t>
      </w:r>
      <w:r w:rsidRPr="009C44FE">
        <w:rPr>
          <w:rFonts w:ascii="Times New Roman" w:eastAsia="Calibri" w:hAnsi="Times New Roman" w:cs="Times New Roman"/>
          <w:color w:val="000000"/>
          <w:sz w:val="24"/>
          <w:szCs w:val="24"/>
        </w:rPr>
        <w:t xml:space="preserve"> </w:t>
      </w:r>
      <w:hyperlink r:id="rId19" w:history="1">
        <w:r w:rsidRPr="009C44FE">
          <w:rPr>
            <w:rFonts w:ascii="Times New Roman" w:eastAsia="Calibri" w:hAnsi="Times New Roman" w:cs="Times New Roman"/>
            <w:color w:val="000000"/>
            <w:sz w:val="24"/>
            <w:szCs w:val="24"/>
          </w:rPr>
          <w:t>https://doi.org/10.1016/j.rpsm.2015.10.005</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Montero, L. D., Fontana, E., Querejeta, A., Farías, Y., Moreno, M., Roqué, D., Marengo, L. y Cabrera, M. E. (2017). Relación entre funciones ejecutivas frías, cálidas e inteligencia. </w:t>
      </w:r>
      <w:r w:rsidRPr="009C44FE">
        <w:rPr>
          <w:rFonts w:ascii="Times New Roman" w:eastAsia="Calibri" w:hAnsi="Times New Roman" w:cs="Times New Roman"/>
          <w:i/>
          <w:iCs/>
          <w:color w:val="000000"/>
          <w:sz w:val="24"/>
          <w:szCs w:val="24"/>
        </w:rPr>
        <w:t>Anuario de investigaciones de la facultad de psicología, 3</w:t>
      </w:r>
      <w:r w:rsidRPr="009C44FE">
        <w:rPr>
          <w:rFonts w:ascii="Times New Roman" w:eastAsia="Calibri" w:hAnsi="Times New Roman" w:cs="Times New Roman"/>
          <w:color w:val="000000"/>
          <w:sz w:val="24"/>
          <w:szCs w:val="24"/>
        </w:rPr>
        <w:t>(2), 234-247.</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Montoya-Arenas, D. A., Aguirre-Acevedo, D. C., Díaz, C. M. y Pineda, D. A. (2018). Funciones ejecutivas y alta capacidad intelectual en edad escolar: ¿superposición completa? </w:t>
      </w:r>
      <w:r w:rsidRPr="009C44FE">
        <w:rPr>
          <w:rFonts w:ascii="Times New Roman" w:eastAsia="Calibri" w:hAnsi="Times New Roman" w:cs="Times New Roman"/>
          <w:i/>
          <w:iCs/>
          <w:color w:val="000000"/>
          <w:sz w:val="24"/>
          <w:szCs w:val="24"/>
        </w:rPr>
        <w:t xml:space="preserve">Revista Internacional de Investigación Psicológica </w:t>
      </w:r>
      <w:r w:rsidRPr="009C44FE">
        <w:rPr>
          <w:rFonts w:ascii="Times New Roman" w:eastAsia="Calibri" w:hAnsi="Times New Roman" w:cs="Times New Roman"/>
          <w:color w:val="000000"/>
          <w:sz w:val="24"/>
          <w:szCs w:val="24"/>
        </w:rPr>
        <w:t xml:space="preserve">, </w:t>
      </w:r>
      <w:r w:rsidRPr="009C44FE">
        <w:rPr>
          <w:rFonts w:ascii="Times New Roman" w:eastAsia="Calibri" w:hAnsi="Times New Roman" w:cs="Times New Roman"/>
          <w:i/>
          <w:iCs/>
          <w:color w:val="000000"/>
          <w:sz w:val="24"/>
          <w:szCs w:val="24"/>
        </w:rPr>
        <w:t>11</w:t>
      </w:r>
      <w:r w:rsidRPr="009C44FE">
        <w:rPr>
          <w:rFonts w:ascii="Times New Roman" w:eastAsia="Calibri" w:hAnsi="Times New Roman" w:cs="Times New Roman"/>
          <w:color w:val="000000"/>
          <w:sz w:val="24"/>
          <w:szCs w:val="24"/>
        </w:rPr>
        <w:t xml:space="preserve">(1), 19-32. </w:t>
      </w:r>
      <w:hyperlink r:id="rId20" w:history="1">
        <w:r w:rsidRPr="009C44FE">
          <w:rPr>
            <w:rFonts w:ascii="Times New Roman" w:eastAsia="Calibri" w:hAnsi="Times New Roman" w:cs="Times New Roman"/>
            <w:color w:val="000000"/>
            <w:sz w:val="24"/>
            <w:szCs w:val="24"/>
          </w:rPr>
          <w:t>https://doi.org/</w:t>
        </w:r>
      </w:hyperlink>
      <w:r w:rsidRPr="009C44FE">
        <w:rPr>
          <w:rFonts w:ascii="Times New Roman" w:eastAsia="Calibri" w:hAnsi="Times New Roman" w:cs="Times New Roman"/>
          <w:color w:val="000000"/>
          <w:sz w:val="24"/>
          <w:szCs w:val="24"/>
        </w:rPr>
        <w:t>10.21500/20112084.3239</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Montoya-Arenas, D., Trujiillo-Orrego, N., y Pineda, D. A. (2010). Capacidad intelectual y función ejecutiva en niños intelectualmente talentosos y en niños con inteligencia promedio. Universitas Psychologica, 9(3), 737-747. </w:t>
      </w:r>
      <w:hyperlink r:id="rId21" w:history="1">
        <w:r w:rsidRPr="009C44FE">
          <w:rPr>
            <w:rFonts w:ascii="Times New Roman" w:eastAsia="Calibri" w:hAnsi="Times New Roman" w:cs="Times New Roman"/>
            <w:color w:val="000000"/>
            <w:spacing w:val="-8"/>
            <w:sz w:val="24"/>
            <w:szCs w:val="24"/>
          </w:rPr>
          <w:t>https://doi.org/</w:t>
        </w:r>
      </w:hyperlink>
      <w:r w:rsidRPr="009C44FE">
        <w:rPr>
          <w:rFonts w:ascii="Times New Roman" w:eastAsia="Calibri" w:hAnsi="Times New Roman" w:cs="Times New Roman"/>
          <w:color w:val="000000"/>
          <w:spacing w:val="-8"/>
          <w:sz w:val="24"/>
          <w:szCs w:val="24"/>
        </w:rPr>
        <w:t>10.11144/Javeriana.upsy9-3.cife</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Moo, J. A., Valencia, M., Ulloa, R. E., Ostrosky, F. y Reyes, I. (2011). Estructura del sueño y funciones ejecutivas en niños con depresión</w:t>
      </w:r>
      <w:r w:rsidRPr="009C44FE">
        <w:rPr>
          <w:rFonts w:ascii="Times New Roman" w:eastAsia="Calibri" w:hAnsi="Times New Roman" w:cs="Times New Roman"/>
          <w:i/>
          <w:iCs/>
          <w:color w:val="000000"/>
          <w:sz w:val="24"/>
          <w:szCs w:val="24"/>
        </w:rPr>
        <w:t>. Salud Mental, 43</w:t>
      </w:r>
      <w:r w:rsidRPr="009C44FE">
        <w:rPr>
          <w:rFonts w:ascii="Times New Roman" w:eastAsia="Calibri" w:hAnsi="Times New Roman" w:cs="Times New Roman"/>
          <w:color w:val="000000"/>
          <w:sz w:val="24"/>
          <w:szCs w:val="24"/>
        </w:rPr>
        <w:t xml:space="preserve">(5), 459-468.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Muñoz, J. F. (2017). Los múltiples rostros del síndrome orbitofrontal. </w:t>
      </w:r>
      <w:r w:rsidRPr="009C44FE">
        <w:rPr>
          <w:rFonts w:ascii="Times New Roman" w:eastAsia="Calibri" w:hAnsi="Times New Roman" w:cs="Times New Roman"/>
          <w:i/>
          <w:iCs/>
          <w:color w:val="000000"/>
          <w:sz w:val="24"/>
          <w:szCs w:val="24"/>
        </w:rPr>
        <w:t xml:space="preserve">Revista </w:t>
      </w:r>
      <w:r w:rsidRPr="009C44FE">
        <w:rPr>
          <w:rFonts w:ascii="Times New Roman" w:eastAsia="Calibri" w:hAnsi="Times New Roman" w:cs="Times New Roman"/>
          <w:i/>
          <w:iCs/>
          <w:color w:val="000000"/>
          <w:spacing w:val="-10"/>
          <w:sz w:val="24"/>
          <w:szCs w:val="24"/>
        </w:rPr>
        <w:t>Colombiana de Psiquiatría, 46</w:t>
      </w:r>
      <w:r w:rsidRPr="009C44FE">
        <w:rPr>
          <w:rFonts w:ascii="Times New Roman" w:eastAsia="Calibri" w:hAnsi="Times New Roman" w:cs="Times New Roman"/>
          <w:color w:val="000000"/>
          <w:spacing w:val="-10"/>
          <w:sz w:val="24"/>
          <w:szCs w:val="24"/>
        </w:rPr>
        <w:t xml:space="preserve">(1), 43-50. </w:t>
      </w:r>
      <w:hyperlink r:id="rId22" w:history="1">
        <w:r w:rsidRPr="009C44FE">
          <w:rPr>
            <w:rFonts w:ascii="Times New Roman" w:eastAsia="Calibri" w:hAnsi="Times New Roman" w:cs="Times New Roman"/>
            <w:color w:val="000000"/>
            <w:spacing w:val="-10"/>
            <w:sz w:val="24"/>
            <w:szCs w:val="24"/>
          </w:rPr>
          <w:t>https://doi.org/10.1016/j.rcp.2017.05.007</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Navarro, I., González, C., y Pérez, N. (2012). Desarrollo cognitivo entre los 6 y los 12 años. En N. Pérez Pérez. (Ed.), </w:t>
      </w:r>
      <w:r w:rsidRPr="009C44FE">
        <w:rPr>
          <w:rFonts w:ascii="Times New Roman" w:eastAsia="Calibri" w:hAnsi="Times New Roman" w:cs="Times New Roman"/>
          <w:i/>
          <w:iCs/>
          <w:color w:val="000000"/>
          <w:sz w:val="24"/>
          <w:szCs w:val="24"/>
        </w:rPr>
        <w:t xml:space="preserve">Psicología del desarrollo humano: del nacimiento a la vejez </w:t>
      </w:r>
      <w:r w:rsidRPr="009C44FE">
        <w:rPr>
          <w:rFonts w:ascii="Times New Roman" w:eastAsia="Calibri" w:hAnsi="Times New Roman" w:cs="Times New Roman"/>
          <w:color w:val="000000"/>
          <w:sz w:val="24"/>
          <w:szCs w:val="24"/>
        </w:rPr>
        <w:t>(pp. 103-128). ECU.</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Navarro, M. y García-Villamisar, D. (2011). Funcionamiento ejecutivo en el trastorno de déficit de atención con hiperactividad: una perspectiva ecológica de los perfiles diferenciales entre los tipos combinado e inatento. </w:t>
      </w:r>
      <w:r w:rsidRPr="009C44FE">
        <w:rPr>
          <w:rFonts w:ascii="Times New Roman" w:eastAsia="Calibri" w:hAnsi="Times New Roman" w:cs="Times New Roman"/>
          <w:i/>
          <w:iCs/>
          <w:color w:val="000000"/>
          <w:sz w:val="24"/>
          <w:szCs w:val="24"/>
        </w:rPr>
        <w:t xml:space="preserve">Revista de Psicopatología y </w:t>
      </w:r>
      <w:r w:rsidRPr="009C44FE">
        <w:rPr>
          <w:rFonts w:ascii="Times New Roman" w:eastAsia="Calibri" w:hAnsi="Times New Roman" w:cs="Times New Roman"/>
          <w:i/>
          <w:iCs/>
          <w:color w:val="000000"/>
          <w:spacing w:val="-10"/>
          <w:sz w:val="24"/>
          <w:szCs w:val="24"/>
        </w:rPr>
        <w:t>Psicología Clínica, 16</w:t>
      </w:r>
      <w:r w:rsidRPr="009C44FE">
        <w:rPr>
          <w:rFonts w:ascii="Times New Roman" w:eastAsia="Calibri" w:hAnsi="Times New Roman" w:cs="Times New Roman"/>
          <w:color w:val="000000"/>
          <w:spacing w:val="-10"/>
          <w:sz w:val="24"/>
          <w:szCs w:val="24"/>
        </w:rPr>
        <w:t xml:space="preserve">(2), 113-124. </w:t>
      </w:r>
      <w:hyperlink r:id="rId23" w:history="1">
        <w:r w:rsidRPr="009C44FE">
          <w:rPr>
            <w:rFonts w:ascii="Times New Roman" w:eastAsia="Calibri" w:hAnsi="Times New Roman" w:cs="Times New Roman"/>
            <w:color w:val="000000"/>
            <w:spacing w:val="-10"/>
            <w:sz w:val="24"/>
            <w:szCs w:val="24"/>
          </w:rPr>
          <w:t>https://doi.org/10.5944/rppc.vol.16.num.2.2011.10355</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Pardos, A. y González, M. (2018). Intervención sobre las Funciones Ejecutivas (FE) desde el contexto educativo. </w:t>
      </w:r>
      <w:r w:rsidRPr="009C44FE">
        <w:rPr>
          <w:rFonts w:ascii="Times New Roman" w:eastAsia="Calibri" w:hAnsi="Times New Roman" w:cs="Times New Roman"/>
          <w:i/>
          <w:iCs/>
          <w:color w:val="000000"/>
          <w:sz w:val="24"/>
          <w:szCs w:val="24"/>
        </w:rPr>
        <w:t>Revista Iberoamericana de Educación, 78</w:t>
      </w:r>
      <w:r w:rsidRPr="009C44FE">
        <w:rPr>
          <w:rFonts w:ascii="Times New Roman" w:eastAsia="Calibri" w:hAnsi="Times New Roman" w:cs="Times New Roman"/>
          <w:color w:val="000000"/>
          <w:sz w:val="24"/>
          <w:szCs w:val="24"/>
        </w:rPr>
        <w:t xml:space="preserve">(1), 27-42. </w:t>
      </w:r>
      <w:hyperlink r:id="rId24" w:history="1">
        <w:r w:rsidRPr="009C44FE">
          <w:rPr>
            <w:rFonts w:ascii="Times New Roman" w:eastAsia="Calibri" w:hAnsi="Times New Roman" w:cs="Times New Roman"/>
            <w:color w:val="000000"/>
            <w:sz w:val="24"/>
            <w:szCs w:val="24"/>
          </w:rPr>
          <w:t>https://doi.org/</w:t>
        </w:r>
      </w:hyperlink>
      <w:r w:rsidRPr="009C44FE">
        <w:rPr>
          <w:rFonts w:ascii="Times New Roman" w:eastAsia="Calibri" w:hAnsi="Times New Roman" w:cs="Times New Roman"/>
          <w:color w:val="000000"/>
          <w:sz w:val="24"/>
          <w:szCs w:val="24"/>
        </w:rPr>
        <w:t>10.35362/rie7813269</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Pérez, P. F. y Martínez, L. M. (2014). Perfiles cognitivos en el Trastorno Autista de Alto Funcionamiento y el Síndrome de Asperger. </w:t>
      </w:r>
      <w:r w:rsidRPr="009C44FE">
        <w:rPr>
          <w:rFonts w:ascii="Times New Roman" w:eastAsia="Calibri" w:hAnsi="Times New Roman" w:cs="Times New Roman"/>
          <w:i/>
          <w:iCs/>
          <w:color w:val="000000"/>
          <w:sz w:val="24"/>
          <w:szCs w:val="24"/>
        </w:rPr>
        <w:t>CES Psicología, 7</w:t>
      </w:r>
      <w:r w:rsidRPr="009C44FE">
        <w:rPr>
          <w:rFonts w:ascii="Times New Roman" w:eastAsia="Calibri" w:hAnsi="Times New Roman" w:cs="Times New Roman"/>
          <w:color w:val="000000"/>
          <w:sz w:val="24"/>
          <w:szCs w:val="24"/>
        </w:rPr>
        <w:t xml:space="preserve">(1), 141-155.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Pineda, D. A. (2000). La función ejecutiva y sus trastornos</w:t>
      </w:r>
      <w:r w:rsidRPr="009C44FE">
        <w:rPr>
          <w:rFonts w:ascii="Times New Roman" w:eastAsia="Calibri" w:hAnsi="Times New Roman" w:cs="Times New Roman"/>
          <w:i/>
          <w:iCs/>
          <w:color w:val="000000"/>
          <w:sz w:val="24"/>
          <w:szCs w:val="24"/>
        </w:rPr>
        <w:t>. Revista de Neurología, 30</w:t>
      </w:r>
      <w:r w:rsidRPr="009C44FE">
        <w:rPr>
          <w:rFonts w:ascii="Times New Roman" w:eastAsia="Calibri" w:hAnsi="Times New Roman" w:cs="Times New Roman"/>
          <w:color w:val="000000"/>
          <w:sz w:val="24"/>
          <w:szCs w:val="24"/>
        </w:rPr>
        <w:t xml:space="preserve">, 764-768. </w:t>
      </w:r>
      <w:hyperlink r:id="rId25" w:history="1">
        <w:r w:rsidRPr="009C44FE">
          <w:rPr>
            <w:rFonts w:ascii="Times New Roman" w:eastAsia="Calibri" w:hAnsi="Times New Roman" w:cs="Times New Roman"/>
            <w:color w:val="000000"/>
            <w:sz w:val="24"/>
            <w:szCs w:val="24"/>
          </w:rPr>
          <w:t>https://doi.org/10.33588/rn.3008.99646</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Portellano J. A. y García, J. (2014). </w:t>
      </w:r>
      <w:r w:rsidRPr="009C44FE">
        <w:rPr>
          <w:rFonts w:ascii="Times New Roman" w:eastAsia="Calibri" w:hAnsi="Times New Roman" w:cs="Times New Roman"/>
          <w:i/>
          <w:iCs/>
          <w:color w:val="000000"/>
          <w:sz w:val="24"/>
          <w:szCs w:val="24"/>
        </w:rPr>
        <w:t>Neuropsicología de la atención, las funciones ejecutivas y la memoria</w:t>
      </w:r>
      <w:r w:rsidRPr="009C44FE">
        <w:rPr>
          <w:rFonts w:ascii="Times New Roman" w:eastAsia="Calibri" w:hAnsi="Times New Roman" w:cs="Times New Roman"/>
          <w:color w:val="000000"/>
          <w:sz w:val="24"/>
          <w:szCs w:val="24"/>
        </w:rPr>
        <w:t>. Madrid, España: Síntesis.</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Presentación-Herrero, M. J., Mercader-Ruiz, J., Siegenthaler-Hierro, R., Fernández-Andrés, I. y Miranda-Casas, A. (2015). Funcionamiento ejecutivo y motivación en niños de educación infantil con riesgo de dificultades en el aprendizaje de las matemáticas. </w:t>
      </w:r>
      <w:r w:rsidRPr="009C44FE">
        <w:rPr>
          <w:rFonts w:ascii="Times New Roman" w:eastAsia="Calibri" w:hAnsi="Times New Roman" w:cs="Times New Roman"/>
          <w:i/>
          <w:iCs/>
          <w:color w:val="000000"/>
          <w:spacing w:val="-8"/>
          <w:sz w:val="24"/>
          <w:szCs w:val="24"/>
        </w:rPr>
        <w:t>Revista de Neurología, 60</w:t>
      </w:r>
      <w:r w:rsidRPr="009C44FE">
        <w:rPr>
          <w:rFonts w:ascii="Times New Roman" w:eastAsia="Calibri" w:hAnsi="Times New Roman" w:cs="Times New Roman"/>
          <w:color w:val="000000"/>
          <w:spacing w:val="-8"/>
          <w:sz w:val="24"/>
          <w:szCs w:val="24"/>
        </w:rPr>
        <w:t>(1), 81-85.</w:t>
      </w:r>
      <w:r w:rsidRPr="009C44FE">
        <w:rPr>
          <w:rFonts w:ascii="Times New Roman" w:eastAsia="Calibri" w:hAnsi="Times New Roman" w:cs="Times New Roman"/>
          <w:color w:val="000000"/>
          <w:sz w:val="24"/>
          <w:szCs w:val="24"/>
        </w:rPr>
        <w:t xml:space="preserve"> </w:t>
      </w:r>
      <w:hyperlink r:id="rId26" w:history="1">
        <w:r w:rsidRPr="009C44FE">
          <w:rPr>
            <w:rFonts w:ascii="Times New Roman" w:eastAsia="Calibri" w:hAnsi="Times New Roman" w:cs="Times New Roman"/>
            <w:color w:val="000000"/>
            <w:sz w:val="24"/>
            <w:szCs w:val="24"/>
          </w:rPr>
          <w:t>https://doi.org/</w:t>
        </w:r>
      </w:hyperlink>
      <w:r w:rsidRPr="009C44FE">
        <w:rPr>
          <w:rFonts w:ascii="Times New Roman" w:eastAsia="Calibri" w:hAnsi="Times New Roman" w:cs="Times New Roman"/>
          <w:color w:val="000000"/>
          <w:sz w:val="24"/>
          <w:szCs w:val="24"/>
        </w:rPr>
        <w:t xml:space="preserve">10.33588/rn.60S01.2014562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Quiroga, M. A., Díaz, A., Román, F. J., Privado, J. y Colom, R. (2019). Intelligence and video games: Beyond “brin-games”. </w:t>
      </w:r>
      <w:r w:rsidRPr="009C44FE">
        <w:rPr>
          <w:rFonts w:ascii="Times New Roman" w:eastAsia="Calibri" w:hAnsi="Times New Roman" w:cs="Times New Roman"/>
          <w:i/>
          <w:iCs/>
          <w:color w:val="000000"/>
          <w:spacing w:val="-8"/>
          <w:sz w:val="24"/>
          <w:szCs w:val="24"/>
        </w:rPr>
        <w:t>Intelligence, 75</w:t>
      </w:r>
      <w:r w:rsidRPr="009C44FE">
        <w:rPr>
          <w:rFonts w:ascii="Times New Roman" w:eastAsia="Calibri" w:hAnsi="Times New Roman" w:cs="Times New Roman"/>
          <w:color w:val="000000"/>
          <w:spacing w:val="-8"/>
          <w:sz w:val="24"/>
          <w:szCs w:val="24"/>
        </w:rPr>
        <w:t xml:space="preserve">, 85-94. </w:t>
      </w:r>
      <w:hyperlink r:id="rId27" w:history="1">
        <w:r w:rsidRPr="009C44FE">
          <w:rPr>
            <w:rFonts w:ascii="Times New Roman" w:eastAsia="Calibri" w:hAnsi="Times New Roman" w:cs="Times New Roman"/>
            <w:color w:val="000000"/>
            <w:spacing w:val="-8"/>
            <w:sz w:val="24"/>
            <w:szCs w:val="24"/>
          </w:rPr>
          <w:t>https://doi.org/10.1016/j.intell.2019.05.001</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Ramos, C. A. y Pérez, C. P. (2015). Relación entre el modelo híbrido de las funciones ejecutivas y el trastorno por déficit de atención con hiperactividad. </w:t>
      </w:r>
      <w:r w:rsidRPr="009C44FE">
        <w:rPr>
          <w:rFonts w:ascii="Times New Roman" w:eastAsia="Calibri" w:hAnsi="Times New Roman" w:cs="Times New Roman"/>
          <w:i/>
          <w:iCs/>
          <w:color w:val="000000"/>
          <w:spacing w:val="-10"/>
          <w:sz w:val="24"/>
          <w:szCs w:val="24"/>
        </w:rPr>
        <w:t>Psicología desde el Caribe, 32</w:t>
      </w:r>
      <w:r w:rsidRPr="009C44FE">
        <w:rPr>
          <w:rFonts w:ascii="Times New Roman" w:eastAsia="Calibri" w:hAnsi="Times New Roman" w:cs="Times New Roman"/>
          <w:color w:val="000000"/>
          <w:spacing w:val="-10"/>
          <w:sz w:val="24"/>
          <w:szCs w:val="24"/>
        </w:rPr>
        <w:t xml:space="preserve">(2), 299-314. </w:t>
      </w:r>
      <w:hyperlink r:id="rId28" w:history="1">
        <w:r w:rsidRPr="009C44FE">
          <w:rPr>
            <w:rFonts w:ascii="Times New Roman" w:eastAsia="Calibri" w:hAnsi="Times New Roman" w:cs="Times New Roman"/>
            <w:color w:val="000000"/>
            <w:spacing w:val="-10"/>
            <w:sz w:val="24"/>
            <w:szCs w:val="24"/>
          </w:rPr>
          <w:t>https://doi.org/10.14482/psdc.32.2.5986</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Ramos, J., Taracena, A., Sánchez, L. y Matute, E. (2011). Relación entre el funcionamiento ejecutivo en pruebas neuropsicológicas y en el contexto social en niños con TDAH. </w:t>
      </w:r>
      <w:r w:rsidRPr="009C44FE">
        <w:rPr>
          <w:rFonts w:ascii="Times New Roman" w:eastAsia="Calibri" w:hAnsi="Times New Roman" w:cs="Times New Roman"/>
          <w:i/>
          <w:iCs/>
          <w:color w:val="000000"/>
          <w:sz w:val="24"/>
          <w:szCs w:val="24"/>
        </w:rPr>
        <w:t>Revista Neuropsicología, Neuropsiquiatría y Neurociencias, 11</w:t>
      </w:r>
      <w:r w:rsidRPr="009C44FE">
        <w:rPr>
          <w:rFonts w:ascii="Times New Roman" w:eastAsia="Calibri" w:hAnsi="Times New Roman" w:cs="Times New Roman"/>
          <w:color w:val="000000"/>
          <w:sz w:val="24"/>
          <w:szCs w:val="24"/>
        </w:rPr>
        <w:t xml:space="preserve">(1), 1-16.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Ramos-Galarza, C. y Pérez-Salas, C. (2017). Control inhibitorio y monitorización en población infantil con TDAH. </w:t>
      </w:r>
      <w:r w:rsidRPr="009C44FE">
        <w:rPr>
          <w:rFonts w:ascii="Times New Roman" w:eastAsia="Calibri" w:hAnsi="Times New Roman" w:cs="Times New Roman"/>
          <w:i/>
          <w:iCs/>
          <w:color w:val="000000"/>
          <w:sz w:val="24"/>
          <w:szCs w:val="24"/>
        </w:rPr>
        <w:t>Avances en Psicología Latinoamericana, 35</w:t>
      </w:r>
      <w:r w:rsidRPr="009C44FE">
        <w:rPr>
          <w:rFonts w:ascii="Times New Roman" w:eastAsia="Calibri" w:hAnsi="Times New Roman" w:cs="Times New Roman"/>
          <w:color w:val="000000"/>
          <w:sz w:val="24"/>
          <w:szCs w:val="24"/>
        </w:rPr>
        <w:t xml:space="preserve">(1), 117-130. </w:t>
      </w:r>
      <w:hyperlink r:id="rId29" w:history="1">
        <w:r w:rsidRPr="009C44FE">
          <w:rPr>
            <w:rFonts w:ascii="Times New Roman" w:eastAsia="Calibri" w:hAnsi="Times New Roman" w:cs="Times New Roman"/>
            <w:color w:val="000000"/>
            <w:sz w:val="24"/>
            <w:szCs w:val="24"/>
          </w:rPr>
          <w:t>https://doi.org/10.12804/revistas.urosario.edu.co/apl/a.4195</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Rapport, L. J. y Weyandt, L. L. (2010). Desarrollo y medición de la inteligencia. En J. M. Sattler. (Ed.), </w:t>
      </w:r>
      <w:r w:rsidRPr="009C44FE">
        <w:rPr>
          <w:rFonts w:ascii="Times New Roman" w:eastAsia="Calibri" w:hAnsi="Times New Roman" w:cs="Times New Roman"/>
          <w:i/>
          <w:iCs/>
          <w:color w:val="000000"/>
          <w:sz w:val="24"/>
          <w:szCs w:val="24"/>
        </w:rPr>
        <w:t xml:space="preserve">Evaluación infantil: fundamentos cognitivos </w:t>
      </w:r>
      <w:r w:rsidRPr="009C44FE">
        <w:rPr>
          <w:rFonts w:ascii="Times New Roman" w:eastAsia="Calibri" w:hAnsi="Times New Roman" w:cs="Times New Roman"/>
          <w:color w:val="000000"/>
          <w:sz w:val="24"/>
          <w:szCs w:val="24"/>
        </w:rPr>
        <w:t>(pp. 245-264). Manual Moderno.</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Rodríguez, C. J., Valadez, M. D., Verche, E., Soltero, R. y González, F. (2019). Alta Capacidad Intelectual, Planeación y Toma de Decisión. </w:t>
      </w:r>
      <w:r w:rsidRPr="009C44FE">
        <w:rPr>
          <w:rFonts w:ascii="Times New Roman" w:eastAsia="Calibri" w:hAnsi="Times New Roman" w:cs="Times New Roman"/>
          <w:i/>
          <w:iCs/>
          <w:color w:val="000000"/>
          <w:sz w:val="24"/>
          <w:szCs w:val="24"/>
        </w:rPr>
        <w:t>Revista talento, inteligencia y creatividad, 5</w:t>
      </w:r>
      <w:r w:rsidRPr="009C44FE">
        <w:rPr>
          <w:rFonts w:ascii="Times New Roman" w:eastAsia="Calibri" w:hAnsi="Times New Roman" w:cs="Times New Roman"/>
          <w:color w:val="000000"/>
          <w:sz w:val="24"/>
          <w:szCs w:val="24"/>
        </w:rPr>
        <w:t>(10), 3-14.</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4"/>
          <w:sz w:val="24"/>
          <w:szCs w:val="24"/>
        </w:rPr>
      </w:pPr>
      <w:r w:rsidRPr="009C44FE">
        <w:rPr>
          <w:rFonts w:ascii="Times New Roman" w:eastAsia="Calibri" w:hAnsi="Times New Roman" w:cs="Times New Roman"/>
          <w:color w:val="000000"/>
          <w:spacing w:val="-4"/>
          <w:sz w:val="24"/>
          <w:szCs w:val="24"/>
        </w:rPr>
        <w:t xml:space="preserve">Romero, M., Benavides, A., Quesada, A. B. y Álvarez, G. (2016). Problemas de conducta y funciones ejecutivas en niños y niñas de 5 años. </w:t>
      </w:r>
      <w:r w:rsidRPr="009C44FE">
        <w:rPr>
          <w:rFonts w:ascii="Times New Roman" w:eastAsia="Calibri" w:hAnsi="Times New Roman" w:cs="Times New Roman"/>
          <w:i/>
          <w:iCs/>
          <w:color w:val="000000"/>
          <w:spacing w:val="-4"/>
          <w:sz w:val="24"/>
          <w:szCs w:val="24"/>
        </w:rPr>
        <w:t>International Journal of Developmental and Educational Psychology, 1</w:t>
      </w:r>
      <w:r w:rsidRPr="009C44FE">
        <w:rPr>
          <w:rFonts w:ascii="Times New Roman" w:eastAsia="Calibri" w:hAnsi="Times New Roman" w:cs="Times New Roman"/>
          <w:color w:val="000000"/>
          <w:spacing w:val="-4"/>
          <w:sz w:val="24"/>
          <w:szCs w:val="24"/>
        </w:rPr>
        <w:t xml:space="preserve">(1), 57-66.  </w:t>
      </w:r>
      <w:hyperlink r:id="rId30" w:history="1">
        <w:r w:rsidRPr="009C44FE">
          <w:rPr>
            <w:rFonts w:ascii="Times New Roman" w:eastAsia="Calibri" w:hAnsi="Times New Roman" w:cs="Times New Roman"/>
            <w:color w:val="000000"/>
            <w:spacing w:val="-4"/>
            <w:sz w:val="24"/>
            <w:szCs w:val="24"/>
          </w:rPr>
          <w:t>https://doi.org/10.17060/ijodaep.2016.n1.v1.214</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Romero, C., Maestro, A., Paunesku, D., Dweck, C. S. y Gross, J. J. (2014). </w:t>
      </w:r>
      <w:r w:rsidRPr="009C44FE">
        <w:rPr>
          <w:rFonts w:ascii="Times New Roman" w:eastAsia="Calibri" w:hAnsi="Times New Roman" w:cs="Times New Roman"/>
          <w:i/>
          <w:iCs/>
          <w:color w:val="000000"/>
          <w:sz w:val="24"/>
          <w:szCs w:val="24"/>
        </w:rPr>
        <w:t>Academic and emotional functioning in middle school: The role of implicit theories. Emotion, 14</w:t>
      </w:r>
      <w:r w:rsidRPr="009C44FE">
        <w:rPr>
          <w:rFonts w:ascii="Times New Roman" w:eastAsia="Calibri" w:hAnsi="Times New Roman" w:cs="Times New Roman"/>
          <w:color w:val="000000"/>
          <w:sz w:val="24"/>
          <w:szCs w:val="24"/>
        </w:rPr>
        <w:t>(2), 227–234. https://doi.org/10.1037/a0035490</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Rosas, R., Ceric, F., Aparicio, A., Arango, P., Arroyo, R., Benavente, C., Escobar, P., Olguín, P., Pizarro, M., Ramírez, M., Tenorio, M. y Véliz, S. (2014). ¿Pruebas Tradicionales o Evaluación Invisible a Través del Juego? Nuevas Fronteras de la </w:t>
      </w:r>
      <w:r w:rsidRPr="009C44FE">
        <w:rPr>
          <w:rFonts w:ascii="Times New Roman" w:eastAsia="Calibri" w:hAnsi="Times New Roman" w:cs="Times New Roman"/>
          <w:color w:val="000000"/>
          <w:spacing w:val="-10"/>
          <w:sz w:val="24"/>
          <w:szCs w:val="24"/>
        </w:rPr>
        <w:t xml:space="preserve">Evaluación Cognitiva. </w:t>
      </w:r>
      <w:r w:rsidRPr="009C44FE">
        <w:rPr>
          <w:rFonts w:ascii="Times New Roman" w:eastAsia="Calibri" w:hAnsi="Times New Roman" w:cs="Times New Roman"/>
          <w:i/>
          <w:iCs/>
          <w:color w:val="000000"/>
          <w:spacing w:val="-10"/>
          <w:sz w:val="24"/>
          <w:szCs w:val="24"/>
        </w:rPr>
        <w:t>Psykhe, 24</w:t>
      </w:r>
      <w:r w:rsidRPr="009C44FE">
        <w:rPr>
          <w:rFonts w:ascii="Times New Roman" w:eastAsia="Calibri" w:hAnsi="Times New Roman" w:cs="Times New Roman"/>
          <w:color w:val="000000"/>
          <w:spacing w:val="-10"/>
          <w:sz w:val="24"/>
          <w:szCs w:val="24"/>
        </w:rPr>
        <w:t>(1),</w:t>
      </w:r>
      <w:r w:rsidRPr="009C44FE">
        <w:rPr>
          <w:rFonts w:ascii="Times New Roman" w:eastAsia="Calibri" w:hAnsi="Times New Roman" w:cs="Times New Roman"/>
          <w:color w:val="000000"/>
          <w:spacing w:val="-16"/>
          <w:sz w:val="24"/>
          <w:szCs w:val="24"/>
        </w:rPr>
        <w:t xml:space="preserve"> 1-11. </w:t>
      </w:r>
      <w:hyperlink r:id="rId31" w:history="1">
        <w:r w:rsidRPr="009C44FE">
          <w:rPr>
            <w:rFonts w:ascii="Times New Roman" w:eastAsia="Calibri" w:hAnsi="Times New Roman" w:cs="Times New Roman"/>
            <w:color w:val="000000"/>
            <w:sz w:val="24"/>
            <w:szCs w:val="24"/>
          </w:rPr>
          <w:t>http://dx.doi.org/10.7764/psykhe.24.1.724</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Rubiales, J., Bakker, L., Russo, D. y González, R. (2016). Desempeño en funciones ejecutivas y síntomas comórbidos asociados en niños con Trastorno por déficit de atención con hiperactividad (TDAH). </w:t>
      </w:r>
      <w:r w:rsidRPr="009C44FE">
        <w:rPr>
          <w:rFonts w:ascii="Times New Roman" w:eastAsia="Calibri" w:hAnsi="Times New Roman" w:cs="Times New Roman"/>
          <w:i/>
          <w:iCs/>
          <w:color w:val="000000"/>
          <w:sz w:val="24"/>
          <w:szCs w:val="24"/>
        </w:rPr>
        <w:t>Revista CES Psicología, 9</w:t>
      </w:r>
      <w:r w:rsidRPr="009C44FE">
        <w:rPr>
          <w:rFonts w:ascii="Times New Roman" w:eastAsia="Calibri" w:hAnsi="Times New Roman" w:cs="Times New Roman"/>
          <w:color w:val="000000"/>
          <w:sz w:val="24"/>
          <w:szCs w:val="24"/>
        </w:rPr>
        <w:t xml:space="preserve">(2), 99-113. </w:t>
      </w:r>
      <w:hyperlink r:id="rId32" w:history="1">
        <w:r w:rsidRPr="009C44FE">
          <w:rPr>
            <w:rFonts w:ascii="Times New Roman" w:eastAsia="Calibri" w:hAnsi="Times New Roman" w:cs="Times New Roman"/>
            <w:color w:val="000000"/>
            <w:sz w:val="24"/>
            <w:szCs w:val="24"/>
          </w:rPr>
          <w:t>https://doi.org/10.21615/cesp.9.2.7</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Sánchez-Sánchez, F. y Santamaría, P. (2015). La evaluación inteligente de la inteligencia. </w:t>
      </w:r>
      <w:r w:rsidRPr="009C44FE">
        <w:rPr>
          <w:rFonts w:ascii="Times New Roman" w:eastAsia="Calibri" w:hAnsi="Times New Roman" w:cs="Times New Roman"/>
          <w:i/>
          <w:iCs/>
          <w:color w:val="000000"/>
          <w:sz w:val="24"/>
          <w:szCs w:val="24"/>
        </w:rPr>
        <w:t>Padres y Maestros, 364</w:t>
      </w:r>
      <w:r w:rsidRPr="009C44FE">
        <w:rPr>
          <w:rFonts w:ascii="Times New Roman" w:eastAsia="Calibri" w:hAnsi="Times New Roman" w:cs="Times New Roman"/>
          <w:color w:val="000000"/>
          <w:sz w:val="24"/>
          <w:szCs w:val="24"/>
        </w:rPr>
        <w:t xml:space="preserve">, 55-63. </w:t>
      </w:r>
      <w:hyperlink r:id="rId33" w:history="1">
        <w:r w:rsidRPr="009C44FE">
          <w:rPr>
            <w:rFonts w:ascii="Times New Roman" w:eastAsia="Calibri" w:hAnsi="Times New Roman" w:cs="Times New Roman"/>
            <w:color w:val="000000"/>
            <w:sz w:val="24"/>
            <w:szCs w:val="24"/>
          </w:rPr>
          <w:t>https://doi.org/10.14422/pym.i364.y2015.009</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Sastre-Riba, S. (2011). Funcionamiento metacognitivo en niños con altas capacidades. </w:t>
      </w:r>
      <w:r w:rsidRPr="009C44FE">
        <w:rPr>
          <w:rFonts w:ascii="Times New Roman" w:eastAsia="Calibri" w:hAnsi="Times New Roman" w:cs="Times New Roman"/>
          <w:i/>
          <w:iCs/>
          <w:color w:val="000000"/>
          <w:sz w:val="24"/>
          <w:szCs w:val="24"/>
        </w:rPr>
        <w:t>Revista de Neurología, 52</w:t>
      </w:r>
      <w:r w:rsidRPr="009C44FE">
        <w:rPr>
          <w:rFonts w:ascii="Times New Roman" w:eastAsia="Calibri" w:hAnsi="Times New Roman" w:cs="Times New Roman"/>
          <w:color w:val="000000"/>
          <w:sz w:val="24"/>
          <w:szCs w:val="24"/>
        </w:rPr>
        <w:t>(1), 11-8. https://doi.org/10.33588/rn.52S01.2011021</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Sastre-Riba, S. y Viana-Sáenz, L. (2016). Funciones ejecutivas y alta capacidad intelectual. </w:t>
      </w:r>
      <w:r w:rsidRPr="009C44FE">
        <w:rPr>
          <w:rFonts w:ascii="Times New Roman" w:eastAsia="Calibri" w:hAnsi="Times New Roman" w:cs="Times New Roman"/>
          <w:i/>
          <w:iCs/>
          <w:color w:val="000000"/>
          <w:spacing w:val="-8"/>
          <w:sz w:val="24"/>
          <w:szCs w:val="24"/>
        </w:rPr>
        <w:t>Revista de Neurología, 62</w:t>
      </w:r>
      <w:r w:rsidRPr="009C44FE">
        <w:rPr>
          <w:rFonts w:ascii="Times New Roman" w:eastAsia="Calibri" w:hAnsi="Times New Roman" w:cs="Times New Roman"/>
          <w:color w:val="000000"/>
          <w:spacing w:val="-8"/>
          <w:sz w:val="24"/>
          <w:szCs w:val="24"/>
        </w:rPr>
        <w:t xml:space="preserve">(1), 65-71. </w:t>
      </w:r>
      <w:hyperlink r:id="rId34" w:history="1">
        <w:r w:rsidRPr="009C44FE">
          <w:rPr>
            <w:rFonts w:ascii="Times New Roman" w:eastAsia="Calibri" w:hAnsi="Times New Roman" w:cs="Times New Roman"/>
            <w:color w:val="000000"/>
            <w:spacing w:val="-8"/>
            <w:sz w:val="24"/>
            <w:szCs w:val="24"/>
          </w:rPr>
          <w:t>https://doi.org/</w:t>
        </w:r>
      </w:hyperlink>
      <w:hyperlink r:id="rId35" w:tgtFrame="_blank" w:history="1">
        <w:r w:rsidRPr="009C44FE">
          <w:rPr>
            <w:rFonts w:ascii="Times New Roman" w:eastAsia="Calibri" w:hAnsi="Times New Roman" w:cs="Times New Roman"/>
            <w:color w:val="000000"/>
            <w:spacing w:val="-8"/>
            <w:sz w:val="24"/>
            <w:szCs w:val="24"/>
            <w:bdr w:val="none" w:sz="0" w:space="0" w:color="auto" w:frame="1"/>
            <w:shd w:val="clear" w:color="auto" w:fill="FFFFFF"/>
          </w:rPr>
          <w:t>10.33588/rn.62S01.2016025</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Seijas, R. (2015). Atención, memoria y funciones ejecutivas en los trastornos del espectro autista: ¿cuánto hemos avanzado desde Leo Kanner?. </w:t>
      </w:r>
      <w:r w:rsidRPr="009C44FE">
        <w:rPr>
          <w:rFonts w:ascii="Times New Roman" w:eastAsia="Calibri" w:hAnsi="Times New Roman" w:cs="Times New Roman"/>
          <w:i/>
          <w:iCs/>
          <w:color w:val="000000"/>
          <w:spacing w:val="-8"/>
          <w:sz w:val="24"/>
          <w:szCs w:val="24"/>
        </w:rPr>
        <w:t>Revista de la Asociación Española de Neuropsiquiatría, 35</w:t>
      </w:r>
      <w:r w:rsidRPr="009C44FE">
        <w:rPr>
          <w:rFonts w:ascii="Times New Roman" w:eastAsia="Calibri" w:hAnsi="Times New Roman" w:cs="Times New Roman"/>
          <w:color w:val="000000"/>
          <w:spacing w:val="-8"/>
          <w:sz w:val="24"/>
          <w:szCs w:val="24"/>
        </w:rPr>
        <w:t xml:space="preserve">(127), 573-586. </w:t>
      </w:r>
      <w:hyperlink r:id="rId36" w:history="1">
        <w:r w:rsidRPr="009C44FE">
          <w:rPr>
            <w:rFonts w:ascii="Times New Roman" w:eastAsia="Calibri" w:hAnsi="Times New Roman" w:cs="Times New Roman"/>
            <w:color w:val="000000"/>
            <w:spacing w:val="-8"/>
            <w:sz w:val="24"/>
            <w:szCs w:val="24"/>
          </w:rPr>
          <w:t>https://doi.org/10.4321/S0211-57352015000300009</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Solar, P. (2018). Perfiles neuropsicológicos de la función ejecutiva en personas con discapacidad intelectual: Memoria de Trabajo. En J. C. Nuñez., M. M. Molero., J. J. Gázquez., M. C. Pérez-Fuentes., M. M. Simón, A. Martos. y A. B. Barragán. (Ed.) </w:t>
      </w:r>
      <w:r w:rsidRPr="009C44FE">
        <w:rPr>
          <w:rFonts w:ascii="Times New Roman" w:eastAsia="Calibri" w:hAnsi="Times New Roman" w:cs="Times New Roman"/>
          <w:i/>
          <w:iCs/>
          <w:color w:val="000000"/>
          <w:sz w:val="24"/>
          <w:szCs w:val="24"/>
        </w:rPr>
        <w:t xml:space="preserve">Atención a las necesidades comunitarias para la Salud </w:t>
      </w:r>
      <w:r w:rsidRPr="009C44FE">
        <w:rPr>
          <w:rFonts w:ascii="Times New Roman" w:eastAsia="Calibri" w:hAnsi="Times New Roman" w:cs="Times New Roman"/>
          <w:color w:val="000000"/>
          <w:sz w:val="24"/>
          <w:szCs w:val="24"/>
        </w:rPr>
        <w:t xml:space="preserve">(pp.107-111). Scinfoper.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Stelzer, F. y Urquijo, S. (2014) Relaciones entre las operaciones cognitivas básicas implicadas en las funciones ejecutivas y la inteligencia fluida y cristalizada en niños. </w:t>
      </w:r>
      <w:r w:rsidRPr="009C44FE">
        <w:rPr>
          <w:rFonts w:ascii="Times New Roman" w:eastAsia="Calibri" w:hAnsi="Times New Roman" w:cs="Times New Roman"/>
          <w:i/>
          <w:iCs/>
          <w:color w:val="000000"/>
          <w:sz w:val="24"/>
          <w:szCs w:val="24"/>
        </w:rPr>
        <w:t>Cuadernos Sociales,12.</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Stelzer, F., Andrés, M. L., Canet-Juric, L. e Introzzi, I. (2016). Predictores cognitivos de la capacidad de planificación en niños de 6 y 7 años de edad. </w:t>
      </w:r>
      <w:r w:rsidRPr="009C44FE">
        <w:rPr>
          <w:rFonts w:ascii="Times New Roman" w:eastAsia="Calibri" w:hAnsi="Times New Roman" w:cs="Times New Roman"/>
          <w:i/>
          <w:iCs/>
          <w:color w:val="000000"/>
          <w:sz w:val="24"/>
          <w:szCs w:val="24"/>
        </w:rPr>
        <w:t>Revista Latinoamericana de Ciencias Sociales, Niñez y Juventud, 14</w:t>
      </w:r>
      <w:r w:rsidRPr="009C44FE">
        <w:rPr>
          <w:rFonts w:ascii="Times New Roman" w:eastAsia="Calibri" w:hAnsi="Times New Roman" w:cs="Times New Roman"/>
          <w:color w:val="000000"/>
          <w:sz w:val="24"/>
          <w:szCs w:val="24"/>
        </w:rPr>
        <w:t xml:space="preserve">(1), 347-358. </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Talero-Gutiérrez, C., Echeverría, C. M., Sánchez, P., Morales, G. y Vélez-van-Meerbeke, A. (2015). Trastorno del espectro autista y función ejecutiva. </w:t>
      </w:r>
      <w:r w:rsidRPr="009C44FE">
        <w:rPr>
          <w:rFonts w:ascii="Times New Roman" w:eastAsia="Calibri" w:hAnsi="Times New Roman" w:cs="Times New Roman"/>
          <w:i/>
          <w:iCs/>
          <w:color w:val="000000"/>
          <w:spacing w:val="-8"/>
          <w:sz w:val="24"/>
          <w:szCs w:val="24"/>
        </w:rPr>
        <w:t>Acta Neurológica Colombiana, 31</w:t>
      </w:r>
      <w:r w:rsidRPr="009C44FE">
        <w:rPr>
          <w:rFonts w:ascii="Times New Roman" w:eastAsia="Calibri" w:hAnsi="Times New Roman" w:cs="Times New Roman"/>
          <w:color w:val="000000"/>
          <w:spacing w:val="-8"/>
          <w:sz w:val="24"/>
          <w:szCs w:val="24"/>
        </w:rPr>
        <w:t xml:space="preserve">(3), 246-252. </w:t>
      </w:r>
      <w:hyperlink r:id="rId37" w:history="1">
        <w:r w:rsidRPr="009C44FE">
          <w:rPr>
            <w:rFonts w:ascii="Times New Roman" w:eastAsia="Calibri" w:hAnsi="Times New Roman" w:cs="Times New Roman"/>
            <w:color w:val="000000"/>
            <w:spacing w:val="-8"/>
            <w:sz w:val="24"/>
            <w:szCs w:val="24"/>
          </w:rPr>
          <w:t>https://doi.org/10.22379/2422402237</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pacing w:val="-8"/>
          <w:sz w:val="24"/>
          <w:szCs w:val="24"/>
        </w:rPr>
      </w:pPr>
      <w:r w:rsidRPr="009C44FE">
        <w:rPr>
          <w:rFonts w:ascii="Times New Roman" w:eastAsia="Calibri" w:hAnsi="Times New Roman" w:cs="Times New Roman"/>
          <w:color w:val="000000"/>
          <w:spacing w:val="-8"/>
          <w:sz w:val="24"/>
          <w:szCs w:val="24"/>
        </w:rPr>
        <w:t xml:space="preserve">Tirapu-Ustárroz, J., Bausela-Herreras, E. y Cordero-Andrés, P. (2018). Modelo de funciones ejecutivas basado en análisis factoriales en población infantil y escolar: metaanálisis. </w:t>
      </w:r>
      <w:r w:rsidRPr="009C44FE">
        <w:rPr>
          <w:rFonts w:ascii="Times New Roman" w:eastAsia="Calibri" w:hAnsi="Times New Roman" w:cs="Times New Roman"/>
          <w:i/>
          <w:iCs/>
          <w:color w:val="000000"/>
          <w:spacing w:val="-8"/>
          <w:sz w:val="24"/>
          <w:szCs w:val="24"/>
        </w:rPr>
        <w:t>Revista de Neurología 67</w:t>
      </w:r>
      <w:r w:rsidRPr="009C44FE">
        <w:rPr>
          <w:rFonts w:ascii="Times New Roman" w:eastAsia="Calibri" w:hAnsi="Times New Roman" w:cs="Times New Roman"/>
          <w:color w:val="000000"/>
          <w:spacing w:val="-8"/>
          <w:sz w:val="24"/>
          <w:szCs w:val="24"/>
        </w:rPr>
        <w:t xml:space="preserve">(6), 215-225. </w:t>
      </w:r>
      <w:hyperlink r:id="rId38" w:history="1">
        <w:r w:rsidRPr="009C44FE">
          <w:rPr>
            <w:rFonts w:ascii="Times New Roman" w:eastAsia="Calibri" w:hAnsi="Times New Roman" w:cs="Times New Roman"/>
            <w:color w:val="000000"/>
            <w:spacing w:val="-8"/>
            <w:sz w:val="24"/>
            <w:szCs w:val="24"/>
          </w:rPr>
          <w:t>https://doi.org/10.33588/rn.6706.2017450</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Urbano, C. A., y Yuni, J. A. (2014). </w:t>
      </w:r>
      <w:r w:rsidRPr="009C44FE">
        <w:rPr>
          <w:rFonts w:ascii="Times New Roman" w:eastAsia="Calibri" w:hAnsi="Times New Roman" w:cs="Times New Roman"/>
          <w:i/>
          <w:iCs/>
          <w:color w:val="000000"/>
          <w:sz w:val="24"/>
          <w:szCs w:val="24"/>
        </w:rPr>
        <w:t>Psicología del desarrollo: enfoques y perspectivas del curso vital</w:t>
      </w:r>
      <w:r w:rsidRPr="009C44FE">
        <w:rPr>
          <w:rFonts w:ascii="Times New Roman" w:eastAsia="Calibri" w:hAnsi="Times New Roman" w:cs="Times New Roman"/>
          <w:color w:val="000000"/>
          <w:sz w:val="24"/>
          <w:szCs w:val="24"/>
        </w:rPr>
        <w:t>. Editorial Brujas.</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Valero, L. (2012). La evaluación del comportamiento infantil: características y procedimientos</w:t>
      </w:r>
      <w:r w:rsidRPr="009C44FE">
        <w:rPr>
          <w:rFonts w:ascii="Times New Roman" w:eastAsia="Calibri" w:hAnsi="Times New Roman" w:cs="Times New Roman"/>
          <w:i/>
          <w:iCs/>
          <w:color w:val="000000"/>
          <w:sz w:val="24"/>
          <w:szCs w:val="24"/>
        </w:rPr>
        <w:t>. Apuntes de Psicología, 30</w:t>
      </w:r>
      <w:r w:rsidRPr="009C44FE">
        <w:rPr>
          <w:rFonts w:ascii="Times New Roman" w:eastAsia="Calibri" w:hAnsi="Times New Roman" w:cs="Times New Roman"/>
          <w:color w:val="000000"/>
          <w:sz w:val="24"/>
          <w:szCs w:val="24"/>
        </w:rPr>
        <w:t>(1-3), 239-254.</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Verdejo-García, A. y Bechara, A. (2010). Neuropsicología de las funciones ejecutivas. </w:t>
      </w:r>
      <w:r w:rsidRPr="009C44FE">
        <w:rPr>
          <w:rFonts w:ascii="Times New Roman" w:eastAsia="Calibri" w:hAnsi="Times New Roman" w:cs="Times New Roman"/>
          <w:i/>
          <w:iCs/>
          <w:color w:val="000000"/>
          <w:sz w:val="24"/>
          <w:szCs w:val="24"/>
        </w:rPr>
        <w:t>Psicothema, 22</w:t>
      </w:r>
      <w:r w:rsidRPr="009C44FE">
        <w:rPr>
          <w:rFonts w:ascii="Times New Roman" w:eastAsia="Calibri" w:hAnsi="Times New Roman" w:cs="Times New Roman"/>
          <w:color w:val="000000"/>
          <w:sz w:val="24"/>
          <w:szCs w:val="24"/>
        </w:rPr>
        <w:t>(2), 227-235.</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Yáñez-Téllez, G., Romero-Romero, H., Rivera-García, L., Prieto-Corona, B., Bernal-Hernández, J., Marosi-Holczberger, E., Guerrero-Juárez, V., Rodríguez-Camacho, M. y Silva-Pereyra, J. F. (2012). Funciones cognoscitivas y ejecutivas en el TDAH. </w:t>
      </w:r>
      <w:r w:rsidRPr="009C44FE">
        <w:rPr>
          <w:rFonts w:ascii="Times New Roman" w:eastAsia="Calibri" w:hAnsi="Times New Roman" w:cs="Times New Roman"/>
          <w:i/>
          <w:iCs/>
          <w:color w:val="000000"/>
          <w:sz w:val="24"/>
          <w:szCs w:val="24"/>
        </w:rPr>
        <w:t>Actas Españolas de Psiquiatría, 40</w:t>
      </w:r>
      <w:r w:rsidRPr="009C44FE">
        <w:rPr>
          <w:rFonts w:ascii="Times New Roman" w:eastAsia="Calibri" w:hAnsi="Times New Roman" w:cs="Times New Roman"/>
          <w:color w:val="000000"/>
          <w:sz w:val="24"/>
          <w:szCs w:val="24"/>
        </w:rPr>
        <w:t>(6), 293-298.</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Zambrano-Sánchez, E., Martínez-Cortéz, J. A., Río-Carlos, Y., Dehesa Moreno, M., Vázquez Urbano, F. y Alfaro Rodríguez, A. (2015). Funciones ejecutivas en niños con TDAH de acuerdo con subtipo clínico y grupo control. </w:t>
      </w:r>
      <w:r w:rsidRPr="009C44FE">
        <w:rPr>
          <w:rFonts w:ascii="Times New Roman" w:eastAsia="Calibri" w:hAnsi="Times New Roman" w:cs="Times New Roman"/>
          <w:i/>
          <w:iCs/>
          <w:color w:val="000000"/>
          <w:sz w:val="24"/>
          <w:szCs w:val="24"/>
        </w:rPr>
        <w:t>Investigación en Discapacidad, 4(1)</w:t>
      </w:r>
      <w:r w:rsidRPr="009C44FE">
        <w:rPr>
          <w:rFonts w:ascii="Times New Roman" w:eastAsia="Calibri" w:hAnsi="Times New Roman" w:cs="Times New Roman"/>
          <w:color w:val="000000"/>
          <w:sz w:val="24"/>
          <w:szCs w:val="24"/>
        </w:rPr>
        <w:t>, 3-8.</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Zapata, J. P. y Palacio J. D. (2015). Trastorno explosivo intermitente: un diagnóstico controversial. </w:t>
      </w:r>
      <w:r w:rsidRPr="009C44FE">
        <w:rPr>
          <w:rFonts w:ascii="Times New Roman" w:eastAsia="Calibri" w:hAnsi="Times New Roman" w:cs="Times New Roman"/>
          <w:i/>
          <w:iCs/>
          <w:color w:val="000000"/>
          <w:sz w:val="24"/>
          <w:szCs w:val="24"/>
        </w:rPr>
        <w:t>Revista Colombiana de Psiquiatría, 45</w:t>
      </w:r>
      <w:r w:rsidRPr="009C44FE">
        <w:rPr>
          <w:rFonts w:ascii="Times New Roman" w:eastAsia="Calibri" w:hAnsi="Times New Roman" w:cs="Times New Roman"/>
          <w:color w:val="000000"/>
          <w:sz w:val="24"/>
          <w:szCs w:val="24"/>
        </w:rPr>
        <w:t xml:space="preserve">(3), 214-223. </w:t>
      </w:r>
      <w:hyperlink r:id="rId39" w:history="1">
        <w:r w:rsidRPr="009C44FE">
          <w:rPr>
            <w:rFonts w:ascii="Times New Roman" w:eastAsia="Calibri" w:hAnsi="Times New Roman" w:cs="Times New Roman"/>
            <w:color w:val="000000"/>
            <w:sz w:val="24"/>
            <w:szCs w:val="24"/>
          </w:rPr>
          <w:t>https://doi.org/10.1016/j.rcp.2015.11.001</w:t>
        </w:r>
      </w:hyperlink>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000000"/>
          <w:sz w:val="24"/>
          <w:szCs w:val="24"/>
        </w:rPr>
      </w:pPr>
      <w:r w:rsidRPr="009C44FE">
        <w:rPr>
          <w:rFonts w:ascii="Times New Roman" w:eastAsia="Calibri" w:hAnsi="Times New Roman" w:cs="Times New Roman"/>
          <w:color w:val="000000"/>
          <w:sz w:val="24"/>
          <w:szCs w:val="24"/>
        </w:rPr>
        <w:t xml:space="preserve">Zelazo, P. D. y Müller, U. (2002). Executive function in typical and atypical development. En U. Goswami. (Ed.), </w:t>
      </w:r>
      <w:r w:rsidRPr="009C44FE">
        <w:rPr>
          <w:rFonts w:ascii="Times New Roman" w:eastAsia="Calibri" w:hAnsi="Times New Roman" w:cs="Times New Roman"/>
          <w:i/>
          <w:iCs/>
          <w:color w:val="000000"/>
          <w:sz w:val="24"/>
          <w:szCs w:val="24"/>
        </w:rPr>
        <w:t>Handbook of Childhood Cognitive Developmen</w:t>
      </w:r>
      <w:r w:rsidRPr="009C44FE">
        <w:rPr>
          <w:rFonts w:ascii="Times New Roman" w:eastAsia="Calibri" w:hAnsi="Times New Roman" w:cs="Times New Roman"/>
          <w:color w:val="000000"/>
          <w:sz w:val="24"/>
          <w:szCs w:val="24"/>
        </w:rPr>
        <w:t>t (pp. 445- 469). Blackwell Handbooks of Developmental Psychology.</w:t>
      </w:r>
    </w:p>
    <w:p w:rsidR="009C44FE" w:rsidRPr="009C44FE" w:rsidRDefault="009C44FE" w:rsidP="009C44FE">
      <w:pPr>
        <w:spacing w:after="0" w:line="360" w:lineRule="auto"/>
        <w:ind w:left="709" w:hanging="709"/>
        <w:contextualSpacing/>
        <w:jc w:val="both"/>
        <w:rPr>
          <w:rFonts w:ascii="Times New Roman" w:eastAsia="Calibri" w:hAnsi="Times New Roman" w:cs="Times New Roman"/>
          <w:color w:val="FF0000"/>
          <w:sz w:val="24"/>
          <w:szCs w:val="24"/>
        </w:rPr>
      </w:pPr>
    </w:p>
    <w:p w:rsidR="009C44FE" w:rsidRPr="009C44FE" w:rsidRDefault="009C44FE" w:rsidP="009C44FE">
      <w:pPr>
        <w:spacing w:before="100" w:beforeAutospacing="1" w:after="100" w:afterAutospacing="1" w:line="360" w:lineRule="auto"/>
        <w:jc w:val="both"/>
        <w:rPr>
          <w:rFonts w:ascii="Times New Roman" w:eastAsia="Times New Roman" w:hAnsi="Times New Roman" w:cs="Times New Roman"/>
          <w:bCs/>
          <w:color w:val="FF0000"/>
          <w:sz w:val="20"/>
          <w:szCs w:val="20"/>
          <w:lang w:val="en-GB" w:eastAsia="es-ES"/>
        </w:rPr>
      </w:pPr>
      <w:r w:rsidRPr="009C44FE">
        <w:rPr>
          <w:rFonts w:ascii="Times New Roman" w:eastAsia="Times New Roman" w:hAnsi="Times New Roman" w:cs="Times New Roman"/>
          <w:color w:val="FF0000"/>
          <w:sz w:val="24"/>
          <w:szCs w:val="24"/>
          <w:lang w:val="es-ES_tradnl" w:eastAsia="es-ES"/>
        </w:rPr>
        <w:br w:type="page"/>
      </w:r>
    </w:p>
    <w:p w:rsidR="009C44FE" w:rsidRPr="009C44FE" w:rsidRDefault="009C44FE" w:rsidP="009C44FE">
      <w:pPr>
        <w:tabs>
          <w:tab w:val="left" w:pos="709"/>
        </w:tabs>
        <w:spacing w:after="0" w:line="360" w:lineRule="auto"/>
        <w:jc w:val="center"/>
        <w:rPr>
          <w:rFonts w:ascii="Times New Roman" w:eastAsia="Times New Roman" w:hAnsi="Times New Roman" w:cs="Times New Roman"/>
          <w:i/>
          <w:iCs/>
          <w:sz w:val="24"/>
          <w:szCs w:val="24"/>
          <w:lang w:eastAsia="es-ES"/>
        </w:rPr>
      </w:pPr>
      <w:r w:rsidRPr="009C44FE">
        <w:rPr>
          <w:rFonts w:ascii="Times New Roman" w:eastAsia="Times New Roman" w:hAnsi="Times New Roman" w:cs="Times New Roman"/>
          <w:sz w:val="24"/>
          <w:szCs w:val="24"/>
          <w:lang w:val="en-US" w:eastAsia="es-ES"/>
        </w:rPr>
        <w:t>Tabla 1.</w:t>
      </w:r>
      <w:r w:rsidRPr="009C44FE">
        <w:rPr>
          <w:rFonts w:ascii="Times New Roman" w:eastAsia="Times New Roman" w:hAnsi="Times New Roman" w:cs="Times New Roman"/>
          <w:i/>
          <w:sz w:val="24"/>
          <w:szCs w:val="24"/>
          <w:lang w:val="en-US" w:eastAsia="es-ES"/>
        </w:rPr>
        <w:t xml:space="preserve"> </w:t>
      </w:r>
      <w:r w:rsidRPr="009C44FE">
        <w:rPr>
          <w:rFonts w:ascii="Times New Roman" w:eastAsia="Times New Roman" w:hAnsi="Times New Roman" w:cs="Times New Roman"/>
          <w:i/>
          <w:iCs/>
          <w:sz w:val="24"/>
          <w:szCs w:val="24"/>
          <w:lang w:eastAsia="es-ES"/>
        </w:rPr>
        <w:t>Resultados de la correlación de Spearman entre inteligencia y funciones ejecutivas evaluadas a través del tutor</w:t>
      </w:r>
    </w:p>
    <w:p w:rsidR="009C44FE" w:rsidRPr="009C44FE" w:rsidRDefault="009C44FE" w:rsidP="009C44FE">
      <w:pPr>
        <w:tabs>
          <w:tab w:val="left" w:pos="709"/>
        </w:tabs>
        <w:spacing w:after="0" w:line="360" w:lineRule="auto"/>
        <w:jc w:val="center"/>
        <w:rPr>
          <w:rFonts w:ascii="Times New Roman" w:eastAsia="Times New Roman" w:hAnsi="Times New Roman" w:cs="Times New Roman"/>
          <w:i/>
          <w:iCs/>
          <w:sz w:val="24"/>
          <w:szCs w:val="24"/>
          <w:lang w:eastAsia="es-ES"/>
        </w:rPr>
      </w:pPr>
    </w:p>
    <w:tbl>
      <w:tblPr>
        <w:tblW w:w="9073" w:type="dxa"/>
        <w:jc w:val="center"/>
        <w:tblLayout w:type="fixed"/>
        <w:tblLook w:val="04A0" w:firstRow="1" w:lastRow="0" w:firstColumn="1" w:lastColumn="0" w:noHBand="0" w:noVBand="1"/>
      </w:tblPr>
      <w:tblGrid>
        <w:gridCol w:w="1136"/>
        <w:gridCol w:w="1276"/>
        <w:gridCol w:w="1276"/>
        <w:gridCol w:w="1132"/>
        <w:gridCol w:w="851"/>
        <w:gridCol w:w="1134"/>
        <w:gridCol w:w="850"/>
        <w:gridCol w:w="1418"/>
      </w:tblGrid>
      <w:tr w:rsidR="009C44FE" w:rsidRPr="009C44FE" w:rsidTr="002874E4">
        <w:trPr>
          <w:jc w:val="center"/>
        </w:trPr>
        <w:tc>
          <w:tcPr>
            <w:tcW w:w="1136"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p>
        </w:tc>
        <w:tc>
          <w:tcPr>
            <w:tcW w:w="1276"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Inhibición</w:t>
            </w:r>
          </w:p>
        </w:tc>
        <w:tc>
          <w:tcPr>
            <w:tcW w:w="1276"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Supervisión de sí mismo</w:t>
            </w:r>
          </w:p>
        </w:tc>
        <w:tc>
          <w:tcPr>
            <w:tcW w:w="1132"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Flexibilidad</w:t>
            </w:r>
          </w:p>
        </w:tc>
        <w:tc>
          <w:tcPr>
            <w:tcW w:w="851"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C.E</w:t>
            </w:r>
          </w:p>
        </w:tc>
        <w:tc>
          <w:tcPr>
            <w:tcW w:w="1134"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Iniciativa</w:t>
            </w:r>
          </w:p>
        </w:tc>
        <w:tc>
          <w:tcPr>
            <w:tcW w:w="850"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MT</w:t>
            </w:r>
          </w:p>
        </w:tc>
        <w:tc>
          <w:tcPr>
            <w:tcW w:w="1418"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Planificación</w:t>
            </w:r>
          </w:p>
        </w:tc>
      </w:tr>
      <w:tr w:rsidR="009C44FE" w:rsidRPr="009C44FE" w:rsidTr="002874E4">
        <w:trPr>
          <w:trHeight w:val="337"/>
          <w:jc w:val="center"/>
        </w:trPr>
        <w:tc>
          <w:tcPr>
            <w:tcW w:w="113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CI</w:t>
            </w:r>
          </w:p>
        </w:tc>
        <w:tc>
          <w:tcPr>
            <w:tcW w:w="127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-.215</w:t>
            </w:r>
          </w:p>
        </w:tc>
        <w:tc>
          <w:tcPr>
            <w:tcW w:w="127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-.288*</w:t>
            </w:r>
          </w:p>
        </w:tc>
        <w:tc>
          <w:tcPr>
            <w:tcW w:w="1132"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-.362**</w:t>
            </w:r>
          </w:p>
        </w:tc>
        <w:tc>
          <w:tcPr>
            <w:tcW w:w="851"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-.294**</w:t>
            </w:r>
          </w:p>
        </w:tc>
        <w:tc>
          <w:tcPr>
            <w:tcW w:w="1134"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-.313**</w:t>
            </w:r>
          </w:p>
        </w:tc>
        <w:tc>
          <w:tcPr>
            <w:tcW w:w="850"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-.399**</w:t>
            </w:r>
          </w:p>
        </w:tc>
        <w:tc>
          <w:tcPr>
            <w:tcW w:w="1418"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-.315**</w:t>
            </w:r>
          </w:p>
        </w:tc>
      </w:tr>
      <w:tr w:rsidR="009C44FE" w:rsidRPr="009C44FE" w:rsidTr="002874E4">
        <w:trPr>
          <w:trHeight w:val="342"/>
          <w:jc w:val="center"/>
        </w:trPr>
        <w:tc>
          <w:tcPr>
            <w:tcW w:w="1136" w:type="dxa"/>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Verbal</w:t>
            </w:r>
          </w:p>
        </w:tc>
        <w:tc>
          <w:tcPr>
            <w:tcW w:w="1276"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-.144</w:t>
            </w:r>
          </w:p>
        </w:tc>
        <w:tc>
          <w:tcPr>
            <w:tcW w:w="1276"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-.222</w:t>
            </w:r>
          </w:p>
        </w:tc>
        <w:tc>
          <w:tcPr>
            <w:tcW w:w="1132"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-.372**</w:t>
            </w:r>
          </w:p>
        </w:tc>
        <w:tc>
          <w:tcPr>
            <w:tcW w:w="851"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-.128</w:t>
            </w:r>
          </w:p>
        </w:tc>
        <w:tc>
          <w:tcPr>
            <w:tcW w:w="1134"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-.303**</w:t>
            </w:r>
          </w:p>
        </w:tc>
        <w:tc>
          <w:tcPr>
            <w:tcW w:w="850"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-.306**</w:t>
            </w:r>
          </w:p>
        </w:tc>
        <w:tc>
          <w:tcPr>
            <w:tcW w:w="1418"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-.241*</w:t>
            </w:r>
          </w:p>
        </w:tc>
      </w:tr>
      <w:tr w:rsidR="009C44FE" w:rsidRPr="009C44FE" w:rsidTr="002874E4">
        <w:trPr>
          <w:trHeight w:val="277"/>
          <w:jc w:val="center"/>
        </w:trPr>
        <w:tc>
          <w:tcPr>
            <w:tcW w:w="113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No verbal</w:t>
            </w:r>
          </w:p>
        </w:tc>
        <w:tc>
          <w:tcPr>
            <w:tcW w:w="127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-.230*</w:t>
            </w:r>
          </w:p>
        </w:tc>
        <w:tc>
          <w:tcPr>
            <w:tcW w:w="127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-.180</w:t>
            </w:r>
          </w:p>
        </w:tc>
        <w:tc>
          <w:tcPr>
            <w:tcW w:w="1132"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-.232*</w:t>
            </w:r>
          </w:p>
        </w:tc>
        <w:tc>
          <w:tcPr>
            <w:tcW w:w="851"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-.294**</w:t>
            </w:r>
          </w:p>
        </w:tc>
        <w:tc>
          <w:tcPr>
            <w:tcW w:w="1134"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-.175</w:t>
            </w:r>
          </w:p>
        </w:tc>
        <w:tc>
          <w:tcPr>
            <w:tcW w:w="850"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-.266*</w:t>
            </w:r>
          </w:p>
        </w:tc>
        <w:tc>
          <w:tcPr>
            <w:tcW w:w="1418"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-.240*</w:t>
            </w:r>
          </w:p>
        </w:tc>
      </w:tr>
      <w:tr w:rsidR="009C44FE" w:rsidRPr="009C44FE" w:rsidTr="002874E4">
        <w:trPr>
          <w:trHeight w:val="624"/>
          <w:jc w:val="center"/>
        </w:trPr>
        <w:tc>
          <w:tcPr>
            <w:tcW w:w="1136" w:type="dxa"/>
            <w:tcBorders>
              <w:top w:val="single" w:sz="4" w:space="0" w:color="auto"/>
              <w:bottom w:val="single" w:sz="4" w:space="0" w:color="auto"/>
            </w:tcBorders>
            <w:shd w:val="clear" w:color="auto" w:fill="auto"/>
          </w:tcPr>
          <w:p w:rsidR="009C44FE" w:rsidRPr="009C44FE" w:rsidRDefault="009C44FE" w:rsidP="009C44FE">
            <w:pPr>
              <w:spacing w:after="0" w:line="240" w:lineRule="auto"/>
              <w:rPr>
                <w:rFonts w:ascii="Times New Roman" w:eastAsia="Calibri" w:hAnsi="Times New Roman" w:cs="Times New Roman"/>
                <w:sz w:val="20"/>
                <w:szCs w:val="20"/>
              </w:rPr>
            </w:pPr>
          </w:p>
        </w:tc>
        <w:tc>
          <w:tcPr>
            <w:tcW w:w="1276" w:type="dxa"/>
            <w:tcBorders>
              <w:top w:val="single" w:sz="4" w:space="0" w:color="auto"/>
              <w:bottom w:val="single" w:sz="4" w:space="0" w:color="auto"/>
            </w:tcBorders>
            <w:shd w:val="clear" w:color="auto" w:fill="auto"/>
          </w:tcPr>
          <w:p w:rsidR="009C44FE" w:rsidRPr="009C44FE" w:rsidRDefault="009C44FE" w:rsidP="009C44FE">
            <w:pPr>
              <w:spacing w:line="240" w:lineRule="auto"/>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Supervisión de la tarea</w:t>
            </w:r>
          </w:p>
        </w:tc>
        <w:tc>
          <w:tcPr>
            <w:tcW w:w="1276" w:type="dxa"/>
            <w:tcBorders>
              <w:top w:val="single" w:sz="4" w:space="0" w:color="auto"/>
              <w:bottom w:val="single" w:sz="4" w:space="0" w:color="auto"/>
            </w:tcBorders>
            <w:shd w:val="clear" w:color="auto" w:fill="auto"/>
          </w:tcPr>
          <w:p w:rsidR="009C44FE" w:rsidRPr="009C44FE" w:rsidRDefault="009C44FE" w:rsidP="009C44FE">
            <w:pPr>
              <w:spacing w:line="240" w:lineRule="auto"/>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Supervisión material</w:t>
            </w:r>
          </w:p>
        </w:tc>
        <w:tc>
          <w:tcPr>
            <w:tcW w:w="1132"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Í.C</w:t>
            </w:r>
          </w:p>
        </w:tc>
        <w:tc>
          <w:tcPr>
            <w:tcW w:w="851"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Í.E</w:t>
            </w:r>
          </w:p>
        </w:tc>
        <w:tc>
          <w:tcPr>
            <w:tcW w:w="1134"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Í.CG</w:t>
            </w:r>
          </w:p>
        </w:tc>
        <w:tc>
          <w:tcPr>
            <w:tcW w:w="850" w:type="dxa"/>
            <w:tcBorders>
              <w:top w:val="single" w:sz="4" w:space="0" w:color="auto"/>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Í.G</w:t>
            </w:r>
          </w:p>
        </w:tc>
        <w:tc>
          <w:tcPr>
            <w:tcW w:w="1418" w:type="dxa"/>
            <w:tcBorders>
              <w:top w:val="single" w:sz="4" w:space="0" w:color="auto"/>
              <w:bottom w:val="single" w:sz="4" w:space="0" w:color="auto"/>
            </w:tcBorders>
            <w:shd w:val="clear" w:color="auto" w:fill="auto"/>
          </w:tcPr>
          <w:p w:rsidR="009C44FE" w:rsidRPr="009C44FE" w:rsidRDefault="009C44FE" w:rsidP="009C44FE">
            <w:pPr>
              <w:spacing w:after="0" w:line="240" w:lineRule="auto"/>
              <w:jc w:val="center"/>
              <w:rPr>
                <w:rFonts w:ascii="Times New Roman" w:eastAsia="Calibri" w:hAnsi="Times New Roman" w:cs="Times New Roman"/>
                <w:sz w:val="20"/>
                <w:szCs w:val="20"/>
              </w:rPr>
            </w:pPr>
          </w:p>
        </w:tc>
      </w:tr>
      <w:tr w:rsidR="009C44FE" w:rsidRPr="009C44FE" w:rsidTr="002874E4">
        <w:trPr>
          <w:trHeight w:val="134"/>
          <w:jc w:val="center"/>
        </w:trPr>
        <w:tc>
          <w:tcPr>
            <w:tcW w:w="113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CI</w:t>
            </w:r>
          </w:p>
        </w:tc>
        <w:tc>
          <w:tcPr>
            <w:tcW w:w="127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-.201</w:t>
            </w:r>
          </w:p>
        </w:tc>
        <w:tc>
          <w:tcPr>
            <w:tcW w:w="1276"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-.174</w:t>
            </w:r>
          </w:p>
        </w:tc>
        <w:tc>
          <w:tcPr>
            <w:tcW w:w="1132"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-.278*</w:t>
            </w:r>
          </w:p>
        </w:tc>
        <w:tc>
          <w:tcPr>
            <w:tcW w:w="851"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-.460**</w:t>
            </w:r>
          </w:p>
        </w:tc>
        <w:tc>
          <w:tcPr>
            <w:tcW w:w="1134"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-.316**</w:t>
            </w:r>
          </w:p>
        </w:tc>
        <w:tc>
          <w:tcPr>
            <w:tcW w:w="850"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-.342**</w:t>
            </w:r>
          </w:p>
        </w:tc>
        <w:tc>
          <w:tcPr>
            <w:tcW w:w="1418" w:type="dxa"/>
            <w:tcBorders>
              <w:top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p>
        </w:tc>
      </w:tr>
      <w:tr w:rsidR="009C44FE" w:rsidRPr="009C44FE" w:rsidTr="002874E4">
        <w:trPr>
          <w:trHeight w:val="339"/>
          <w:jc w:val="center"/>
        </w:trPr>
        <w:tc>
          <w:tcPr>
            <w:tcW w:w="1136" w:type="dxa"/>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Verbal</w:t>
            </w:r>
          </w:p>
        </w:tc>
        <w:tc>
          <w:tcPr>
            <w:tcW w:w="1276"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-.157</w:t>
            </w:r>
          </w:p>
        </w:tc>
        <w:tc>
          <w:tcPr>
            <w:tcW w:w="1276"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-.114</w:t>
            </w:r>
          </w:p>
        </w:tc>
        <w:tc>
          <w:tcPr>
            <w:tcW w:w="1132"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-.212</w:t>
            </w:r>
          </w:p>
        </w:tc>
        <w:tc>
          <w:tcPr>
            <w:tcW w:w="851"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-.393**</w:t>
            </w:r>
          </w:p>
        </w:tc>
        <w:tc>
          <w:tcPr>
            <w:tcW w:w="1134"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-.256*</w:t>
            </w:r>
          </w:p>
        </w:tc>
        <w:tc>
          <w:tcPr>
            <w:tcW w:w="850" w:type="dxa"/>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-.289*</w:t>
            </w:r>
          </w:p>
        </w:tc>
        <w:tc>
          <w:tcPr>
            <w:tcW w:w="1418" w:type="dxa"/>
            <w:shd w:val="clear" w:color="auto" w:fill="auto"/>
          </w:tcPr>
          <w:p w:rsidR="009C44FE" w:rsidRPr="009C44FE" w:rsidRDefault="009C44FE" w:rsidP="009C44FE">
            <w:pPr>
              <w:rPr>
                <w:rFonts w:ascii="Times New Roman" w:eastAsia="Calibri" w:hAnsi="Times New Roman" w:cs="Times New Roman"/>
                <w:sz w:val="20"/>
                <w:szCs w:val="20"/>
              </w:rPr>
            </w:pPr>
          </w:p>
        </w:tc>
      </w:tr>
      <w:tr w:rsidR="009C44FE" w:rsidRPr="009C44FE" w:rsidTr="002874E4">
        <w:trPr>
          <w:trHeight w:val="349"/>
          <w:jc w:val="center"/>
        </w:trPr>
        <w:tc>
          <w:tcPr>
            <w:tcW w:w="113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b/>
                <w:bCs/>
                <w:sz w:val="20"/>
                <w:szCs w:val="20"/>
              </w:rPr>
            </w:pPr>
            <w:r w:rsidRPr="009C44FE">
              <w:rPr>
                <w:rFonts w:ascii="Times New Roman" w:eastAsia="Calibri" w:hAnsi="Times New Roman" w:cs="Times New Roman"/>
                <w:b/>
                <w:bCs/>
                <w:sz w:val="20"/>
                <w:szCs w:val="20"/>
              </w:rPr>
              <w:t>K-BIT No Verbal</w:t>
            </w:r>
          </w:p>
        </w:tc>
        <w:tc>
          <w:tcPr>
            <w:tcW w:w="127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-.141</w:t>
            </w:r>
          </w:p>
        </w:tc>
        <w:tc>
          <w:tcPr>
            <w:tcW w:w="1276"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-.166</w:t>
            </w:r>
          </w:p>
        </w:tc>
        <w:tc>
          <w:tcPr>
            <w:tcW w:w="1132"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-.217</w:t>
            </w:r>
          </w:p>
        </w:tc>
        <w:tc>
          <w:tcPr>
            <w:tcW w:w="851"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-.354**</w:t>
            </w:r>
          </w:p>
        </w:tc>
        <w:tc>
          <w:tcPr>
            <w:tcW w:w="1134"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-.212</w:t>
            </w:r>
          </w:p>
        </w:tc>
        <w:tc>
          <w:tcPr>
            <w:tcW w:w="850"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r w:rsidRPr="009C44FE">
              <w:rPr>
                <w:rFonts w:ascii="Times New Roman" w:eastAsia="Calibri" w:hAnsi="Times New Roman" w:cs="Times New Roman"/>
                <w:sz w:val="20"/>
                <w:szCs w:val="20"/>
              </w:rPr>
              <w:t>-.237*</w:t>
            </w:r>
          </w:p>
        </w:tc>
        <w:tc>
          <w:tcPr>
            <w:tcW w:w="1418" w:type="dxa"/>
            <w:tcBorders>
              <w:bottom w:val="single" w:sz="4" w:space="0" w:color="auto"/>
            </w:tcBorders>
            <w:shd w:val="clear" w:color="auto" w:fill="auto"/>
          </w:tcPr>
          <w:p w:rsidR="009C44FE" w:rsidRPr="009C44FE" w:rsidRDefault="009C44FE" w:rsidP="009C44FE">
            <w:pPr>
              <w:rPr>
                <w:rFonts w:ascii="Times New Roman" w:eastAsia="Calibri" w:hAnsi="Times New Roman" w:cs="Times New Roman"/>
                <w:sz w:val="20"/>
                <w:szCs w:val="20"/>
              </w:rPr>
            </w:pPr>
          </w:p>
        </w:tc>
      </w:tr>
    </w:tbl>
    <w:p w:rsidR="009C44FE" w:rsidRPr="009C44FE" w:rsidRDefault="009C44FE" w:rsidP="009C44FE">
      <w:pPr>
        <w:tabs>
          <w:tab w:val="left" w:pos="709"/>
        </w:tabs>
        <w:spacing w:after="0" w:line="360" w:lineRule="auto"/>
        <w:jc w:val="center"/>
        <w:rPr>
          <w:rFonts w:ascii="Times New Roman" w:eastAsia="Times New Roman" w:hAnsi="Times New Roman" w:cs="Times New Roman"/>
          <w:i/>
          <w:sz w:val="24"/>
          <w:szCs w:val="24"/>
          <w:lang w:val="en-US" w:eastAsia="es-ES"/>
        </w:rPr>
      </w:pPr>
    </w:p>
    <w:p w:rsidR="009C44FE" w:rsidRPr="009C44FE" w:rsidRDefault="009C44FE" w:rsidP="009C44FE">
      <w:pPr>
        <w:spacing w:after="0" w:line="240" w:lineRule="auto"/>
        <w:jc w:val="both"/>
        <w:rPr>
          <w:rFonts w:ascii="Times New Roman" w:eastAsia="Times New Roman" w:hAnsi="Times New Roman" w:cs="Times New Roman"/>
          <w:sz w:val="24"/>
          <w:szCs w:val="24"/>
          <w:lang w:eastAsia="es-ES"/>
        </w:rPr>
      </w:pPr>
      <w:r w:rsidRPr="009C44FE">
        <w:rPr>
          <w:rFonts w:ascii="Times New Roman" w:eastAsia="Times New Roman" w:hAnsi="Times New Roman" w:cs="Times New Roman"/>
          <w:i/>
          <w:iCs/>
          <w:sz w:val="24"/>
          <w:szCs w:val="24"/>
          <w:lang w:eastAsia="es-ES"/>
        </w:rPr>
        <w:t xml:space="preserve">Nota. </w:t>
      </w:r>
      <w:r w:rsidRPr="009C44FE">
        <w:rPr>
          <w:rFonts w:ascii="Times New Roman" w:eastAsia="Times New Roman" w:hAnsi="Times New Roman" w:cs="Times New Roman"/>
          <w:sz w:val="24"/>
          <w:szCs w:val="24"/>
          <w:lang w:eastAsia="es-ES"/>
        </w:rPr>
        <w:t xml:space="preserve">K-BIT CI </w:t>
      </w:r>
      <w:r w:rsidRPr="009C44FE">
        <w:rPr>
          <w:rFonts w:ascii="Times New Roman" w:eastAsia="Times New Roman" w:hAnsi="Times New Roman" w:cs="Times New Roman"/>
          <w:i/>
          <w:iCs/>
          <w:sz w:val="24"/>
          <w:szCs w:val="24"/>
          <w:lang w:eastAsia="es-ES"/>
        </w:rPr>
        <w:t>=</w:t>
      </w:r>
      <w:r w:rsidRPr="009C44FE">
        <w:rPr>
          <w:rFonts w:ascii="Times New Roman" w:eastAsia="Times New Roman" w:hAnsi="Times New Roman" w:cs="Times New Roman"/>
          <w:sz w:val="24"/>
          <w:szCs w:val="24"/>
          <w:lang w:eastAsia="es-ES"/>
        </w:rPr>
        <w:t xml:space="preserve"> cociente intelectual compuesto del Test Breve de Inteligencia de Kaufman; K-BIT Verbal = inteligencia cristalizada del Test Breve de Inteligencia de Kaufman; K-BIT No Verbal = inteligencia fluida del Test Breve de Inteligencia de Kaufman; C.E = control emocional; MT = memoria de trabajo; Í.C = Índice de regulación conductual; Í.E = índice de regulación emocional; Í.CG = índice de regulación cognitiva; Í.G = índice global de función ejecutiva; *</w:t>
      </w:r>
      <w:r w:rsidRPr="009C44FE">
        <w:rPr>
          <w:rFonts w:ascii="Times New Roman" w:eastAsia="Times New Roman" w:hAnsi="Times New Roman" w:cs="Times New Roman"/>
          <w:i/>
          <w:iCs/>
          <w:sz w:val="24"/>
          <w:szCs w:val="24"/>
          <w:lang w:eastAsia="es-ES"/>
        </w:rPr>
        <w:t xml:space="preserve">p </w:t>
      </w:r>
      <w:r w:rsidRPr="009C44FE">
        <w:rPr>
          <w:rFonts w:ascii="Times New Roman" w:eastAsia="Times New Roman" w:hAnsi="Times New Roman" w:cs="Times New Roman"/>
          <w:sz w:val="24"/>
          <w:szCs w:val="24"/>
          <w:lang w:eastAsia="es-ES"/>
        </w:rPr>
        <w:t xml:space="preserve">&lt; .05. ** </w:t>
      </w:r>
      <w:r w:rsidRPr="009C44FE">
        <w:rPr>
          <w:rFonts w:ascii="Times New Roman" w:eastAsia="Times New Roman" w:hAnsi="Times New Roman" w:cs="Times New Roman"/>
          <w:i/>
          <w:iCs/>
          <w:sz w:val="24"/>
          <w:szCs w:val="24"/>
          <w:lang w:eastAsia="es-ES"/>
        </w:rPr>
        <w:t xml:space="preserve">p </w:t>
      </w:r>
      <w:r w:rsidRPr="009C44FE">
        <w:rPr>
          <w:rFonts w:ascii="Times New Roman" w:eastAsia="Times New Roman" w:hAnsi="Times New Roman" w:cs="Times New Roman"/>
          <w:sz w:val="24"/>
          <w:szCs w:val="24"/>
          <w:lang w:eastAsia="es-ES"/>
        </w:rPr>
        <w:t>&lt; .01.</w:t>
      </w:r>
    </w:p>
    <w:p w:rsidR="009C44FE" w:rsidRPr="009C44FE" w:rsidRDefault="009C44FE" w:rsidP="009C44FE">
      <w:pPr>
        <w:spacing w:after="0" w:line="240" w:lineRule="auto"/>
        <w:rPr>
          <w:rFonts w:ascii="Times New Roman" w:eastAsia="Times New Roman" w:hAnsi="Times New Roman" w:cs="Times New Roman"/>
          <w:sz w:val="24"/>
          <w:szCs w:val="24"/>
          <w:lang w:eastAsia="es-ES"/>
        </w:rPr>
      </w:pPr>
    </w:p>
    <w:p w:rsidR="009C44FE" w:rsidRPr="009C44FE" w:rsidRDefault="009C44FE" w:rsidP="009C44FE">
      <w:pPr>
        <w:keepNext/>
        <w:spacing w:after="0" w:line="360" w:lineRule="auto"/>
        <w:jc w:val="center"/>
        <w:rPr>
          <w:rFonts w:ascii="Times New Roman" w:eastAsia="Times New Roman" w:hAnsi="Times New Roman" w:cs="Times New Roman"/>
          <w:bCs/>
          <w:szCs w:val="20"/>
          <w:lang w:eastAsia="fr-BE"/>
        </w:rPr>
      </w:pPr>
    </w:p>
    <w:p w:rsidR="009C44FE" w:rsidRPr="009C44FE" w:rsidRDefault="009C44FE" w:rsidP="009C44FE">
      <w:pPr>
        <w:autoSpaceDE w:val="0"/>
        <w:autoSpaceDN w:val="0"/>
        <w:adjustRightInd w:val="0"/>
        <w:spacing w:after="0" w:line="360" w:lineRule="auto"/>
        <w:contextualSpacing/>
        <w:jc w:val="center"/>
        <w:rPr>
          <w:rFonts w:ascii="Times New Roman" w:eastAsia="Times New Roman" w:hAnsi="Times New Roman" w:cs="Times New Roman"/>
          <w:noProof/>
          <w:sz w:val="24"/>
          <w:szCs w:val="24"/>
          <w:lang w:eastAsia="es-ES"/>
        </w:rPr>
      </w:pPr>
    </w:p>
    <w:p w:rsidR="009C44FE" w:rsidRPr="009C44FE" w:rsidRDefault="009C44FE" w:rsidP="009C44FE">
      <w:pPr>
        <w:autoSpaceDE w:val="0"/>
        <w:autoSpaceDN w:val="0"/>
        <w:adjustRightInd w:val="0"/>
        <w:spacing w:after="0" w:line="360" w:lineRule="auto"/>
        <w:contextualSpacing/>
        <w:jc w:val="center"/>
        <w:rPr>
          <w:rFonts w:ascii="Times New Roman" w:eastAsia="Times New Roman" w:hAnsi="Times New Roman" w:cs="Times New Roman"/>
          <w:noProof/>
          <w:sz w:val="24"/>
          <w:szCs w:val="24"/>
          <w:lang w:eastAsia="es-ES"/>
        </w:rPr>
      </w:pPr>
    </w:p>
    <w:p w:rsidR="009C44FE" w:rsidRPr="009C44FE" w:rsidRDefault="009C44FE" w:rsidP="009C44FE">
      <w:pPr>
        <w:spacing w:before="100" w:beforeAutospacing="1" w:after="100" w:afterAutospacing="1" w:line="240" w:lineRule="auto"/>
        <w:rPr>
          <w:rFonts w:ascii="Times New Roman" w:eastAsia="Times New Roman" w:hAnsi="Times New Roman" w:cs="Times New Roman"/>
          <w:sz w:val="24"/>
          <w:szCs w:val="24"/>
          <w:lang w:val="es-ES_tradnl" w:eastAsia="es-ES"/>
        </w:rPr>
      </w:pPr>
    </w:p>
    <w:p w:rsidR="009C44FE" w:rsidRPr="009C44FE" w:rsidRDefault="009C44FE" w:rsidP="009C44FE">
      <w:pPr>
        <w:spacing w:before="100" w:beforeAutospacing="1" w:after="100" w:afterAutospacing="1" w:line="360" w:lineRule="auto"/>
        <w:rPr>
          <w:rFonts w:ascii="Times New Roman" w:eastAsia="Times New Roman" w:hAnsi="Times New Roman" w:cs="Times New Roman"/>
          <w:b/>
          <w:sz w:val="24"/>
          <w:szCs w:val="24"/>
          <w:lang w:val="es-ES_tradnl" w:eastAsia="es-ES"/>
        </w:rPr>
      </w:pPr>
    </w:p>
    <w:p w:rsidR="00CA3464" w:rsidRDefault="00CA3464">
      <w:bookmarkStart w:id="3" w:name="_GoBack"/>
      <w:bookmarkEnd w:id="3"/>
    </w:p>
    <w:sectPr w:rsidR="00CA3464" w:rsidSect="009C44FE">
      <w:headerReference w:type="even" r:id="rId40"/>
      <w:headerReference w:type="default" r:id="rId41"/>
      <w:footerReference w:type="even" r:id="rId42"/>
      <w:footerReference w:type="default" r:id="rId43"/>
      <w:footerReference w:type="first" r:id="rId44"/>
      <w:pgSz w:w="11906" w:h="16838" w:code="9"/>
      <w:pgMar w:top="1418" w:right="1418" w:bottom="1418" w:left="1418" w:header="720" w:footer="5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00000003"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80" w:rsidRPr="002C7737" w:rsidRDefault="009C44FE" w:rsidP="00D818CA">
    <w:pPr>
      <w:pStyle w:val="Piedepgina"/>
      <w:jc w:val="center"/>
      <w:rPr>
        <w:sz w:val="16"/>
        <w:lang w:val="en-US"/>
      </w:rPr>
    </w:pPr>
    <w:r w:rsidRPr="00D818CA">
      <w:rPr>
        <w:rStyle w:val="Nmerodepgina"/>
        <w:sz w:val="16"/>
        <w:szCs w:val="16"/>
      </w:rPr>
      <w:t xml:space="preserve"> </w:t>
    </w:r>
    <w:r w:rsidRPr="00A95A6C">
      <w:rPr>
        <w:rStyle w:val="Nmerodepgina"/>
        <w:sz w:val="16"/>
        <w:szCs w:val="16"/>
      </w:rPr>
      <w:fldChar w:fldCharType="begin"/>
    </w:r>
    <w:r w:rsidRPr="00D818CA">
      <w:rPr>
        <w:rStyle w:val="Nmerodepgina"/>
        <w:sz w:val="16"/>
        <w:szCs w:val="16"/>
      </w:rPr>
      <w:instrText xml:space="preserve"> </w:instrText>
    </w:r>
    <w:r>
      <w:rPr>
        <w:rStyle w:val="Nmerodepgina"/>
        <w:sz w:val="16"/>
        <w:szCs w:val="16"/>
      </w:rPr>
      <w:instrText>PAGE</w:instrText>
    </w:r>
    <w:r w:rsidRPr="00D818CA">
      <w:rPr>
        <w:rStyle w:val="Nmerodepgina"/>
        <w:sz w:val="16"/>
        <w:szCs w:val="16"/>
      </w:rPr>
      <w:instrText xml:space="preserve"> </w:instrText>
    </w:r>
    <w:r w:rsidRPr="00A95A6C">
      <w:rPr>
        <w:rStyle w:val="Nmerodepgina"/>
        <w:sz w:val="16"/>
        <w:szCs w:val="16"/>
      </w:rPr>
      <w:fldChar w:fldCharType="separate"/>
    </w:r>
    <w:r>
      <w:rPr>
        <w:rStyle w:val="Nmerodepgina"/>
        <w:noProof/>
        <w:sz w:val="16"/>
        <w:szCs w:val="16"/>
      </w:rPr>
      <w:t>22</w:t>
    </w:r>
    <w:r w:rsidRPr="00A95A6C">
      <w:rPr>
        <w:rStyle w:val="Nmerodepgina"/>
        <w:sz w:val="16"/>
        <w:szCs w:val="16"/>
      </w:rPr>
      <w:fldChar w:fldCharType="end"/>
    </w:r>
    <w:r>
      <w:rPr>
        <w:rStyle w:val="Nmerodepgina"/>
        <w:sz w:val="16"/>
        <w:szCs w:val="16"/>
      </w:rPr>
      <w:t xml:space="preserve"> </w:t>
    </w:r>
    <w:r w:rsidRPr="00D818CA">
      <w:rPr>
        <w:rStyle w:val="Nmerodepgina"/>
        <w:sz w:val="16"/>
        <w:szCs w:val="16"/>
      </w:rPr>
      <w:t xml:space="preserve">     </w:t>
    </w:r>
    <w:r w:rsidRPr="00D818CA">
      <w:rPr>
        <w:rStyle w:val="Nmerodepgina"/>
        <w:sz w:val="16"/>
        <w:szCs w:val="16"/>
      </w:rPr>
      <w:t xml:space="preserve">                     </w:t>
    </w:r>
    <w:r w:rsidRPr="00D818CA">
      <w:rPr>
        <w:rStyle w:val="Nmerodepgina"/>
        <w:sz w:val="16"/>
        <w:szCs w:val="16"/>
      </w:rPr>
      <w:t xml:space="preserve">    </w:t>
    </w:r>
    <w:r w:rsidRPr="00D818CA">
      <w:rPr>
        <w:rStyle w:val="Nmerodepgina"/>
        <w:sz w:val="16"/>
        <w:szCs w:val="16"/>
      </w:rPr>
      <w:t xml:space="preserve">             </w:t>
    </w:r>
    <w:r w:rsidRPr="00D818CA">
      <w:rPr>
        <w:sz w:val="16"/>
        <w:szCs w:val="16"/>
        <w:lang w:val="en-GB"/>
      </w:rPr>
      <w:t>Electronic Journa</w:t>
    </w:r>
    <w:r w:rsidRPr="00D818CA">
      <w:rPr>
        <w:sz w:val="16"/>
        <w:szCs w:val="16"/>
        <w:lang w:val="en-GB"/>
      </w:rPr>
      <w:t>l of Rese</w:t>
    </w:r>
    <w:r w:rsidRPr="00D818CA">
      <w:rPr>
        <w:sz w:val="16"/>
        <w:szCs w:val="16"/>
        <w:lang w:val="en-GB"/>
      </w:rPr>
      <w:t xml:space="preserve">arch in </w:t>
    </w:r>
    <w:r w:rsidRPr="00D818CA">
      <w:rPr>
        <w:sz w:val="16"/>
        <w:szCs w:val="16"/>
        <w:lang w:val="en-GB"/>
      </w:rPr>
      <w:t>E</w:t>
    </w:r>
    <w:r w:rsidRPr="00D818CA">
      <w:rPr>
        <w:sz w:val="16"/>
        <w:szCs w:val="16"/>
        <w:lang w:val="en-GB"/>
      </w:rPr>
      <w:t>ducational Psy</w:t>
    </w:r>
    <w:r w:rsidRPr="00D818CA">
      <w:rPr>
        <w:sz w:val="16"/>
        <w:szCs w:val="16"/>
        <w:lang w:val="en-GB"/>
      </w:rPr>
      <w:t xml:space="preserve">chology, _ (_),  </w:t>
    </w:r>
    <w:r w:rsidRPr="00DB48E7">
      <w:rPr>
        <w:color w:val="FF0000"/>
        <w:sz w:val="16"/>
        <w:szCs w:val="16"/>
        <w:lang w:val="en-GB"/>
      </w:rPr>
      <w:t>pp-p</w:t>
    </w:r>
    <w:r w:rsidRPr="00DB48E7">
      <w:rPr>
        <w:color w:val="FF0000"/>
        <w:sz w:val="16"/>
        <w:szCs w:val="16"/>
        <w:lang w:val="en-GB"/>
      </w:rPr>
      <w:t>p.</w:t>
    </w:r>
    <w:r w:rsidRPr="00AC5655">
      <w:rPr>
        <w:color w:val="FF0000"/>
        <w:sz w:val="20"/>
        <w:szCs w:val="20"/>
        <w:lang w:val="en-GB"/>
      </w:rPr>
      <w:t xml:space="preserve"> </w:t>
    </w:r>
    <w:r w:rsidRPr="002C7737">
      <w:rPr>
        <w:sz w:val="16"/>
        <w:szCs w:val="16"/>
        <w:lang w:val="en-US"/>
      </w:rPr>
      <w:t xml:space="preserve">ISSN:1696-2095. </w:t>
    </w:r>
    <w:r w:rsidRPr="00D818CA">
      <w:rPr>
        <w:sz w:val="16"/>
        <w:szCs w:val="16"/>
        <w:lang w:val="en-GB"/>
      </w:rPr>
      <w:t>200</w:t>
    </w:r>
    <w:r w:rsidRPr="00D818CA">
      <w:rPr>
        <w:sz w:val="16"/>
        <w:szCs w:val="16"/>
        <w:lang w:val="en-GB"/>
      </w:rPr>
      <w:t xml:space="preserve">_. </w:t>
    </w:r>
    <w:r>
      <w:rPr>
        <w:sz w:val="16"/>
        <w:szCs w:val="16"/>
        <w:lang w:val="en-GB"/>
      </w:rPr>
      <w:t xml:space="preserve"> no.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80" w:rsidRPr="002C7737" w:rsidRDefault="009C44FE" w:rsidP="00DB48E7">
    <w:pPr>
      <w:pStyle w:val="Piedepgina"/>
      <w:rPr>
        <w:sz w:val="16"/>
        <w:lang w:val="en-US"/>
      </w:rPr>
    </w:pPr>
    <w:r w:rsidRPr="00D818CA">
      <w:rPr>
        <w:sz w:val="16"/>
        <w:szCs w:val="16"/>
        <w:lang w:val="en-GB"/>
      </w:rPr>
      <w:t>Electronic Journal of Resear</w:t>
    </w:r>
    <w:r w:rsidRPr="00D818CA">
      <w:rPr>
        <w:sz w:val="16"/>
        <w:szCs w:val="16"/>
        <w:lang w:val="en-GB"/>
      </w:rPr>
      <w:t>ch in Educ</w:t>
    </w:r>
    <w:r w:rsidRPr="00D818CA">
      <w:rPr>
        <w:sz w:val="16"/>
        <w:szCs w:val="16"/>
        <w:lang w:val="en-GB"/>
      </w:rPr>
      <w:t>ati</w:t>
    </w:r>
    <w:r w:rsidRPr="00D818CA">
      <w:rPr>
        <w:sz w:val="16"/>
        <w:szCs w:val="16"/>
        <w:lang w:val="en-GB"/>
      </w:rPr>
      <w:t>onal Psych</w:t>
    </w:r>
    <w:r w:rsidRPr="00D818CA">
      <w:rPr>
        <w:sz w:val="16"/>
        <w:szCs w:val="16"/>
        <w:lang w:val="en-GB"/>
      </w:rPr>
      <w:t xml:space="preserve">ology, _ (_),  </w:t>
    </w:r>
    <w:r w:rsidRPr="00DB48E7">
      <w:rPr>
        <w:color w:val="FF0000"/>
        <w:sz w:val="16"/>
        <w:szCs w:val="16"/>
        <w:lang w:val="en-GB"/>
      </w:rPr>
      <w:t>pp</w:t>
    </w:r>
    <w:r w:rsidRPr="00DB48E7">
      <w:rPr>
        <w:color w:val="FF0000"/>
        <w:sz w:val="16"/>
        <w:szCs w:val="16"/>
        <w:lang w:val="en-GB"/>
      </w:rPr>
      <w:t>-pp.</w:t>
    </w:r>
    <w:r w:rsidRPr="00AC5655">
      <w:rPr>
        <w:color w:val="FF0000"/>
        <w:sz w:val="20"/>
        <w:szCs w:val="20"/>
        <w:lang w:val="en-GB"/>
      </w:rPr>
      <w:t xml:space="preserve"> </w:t>
    </w:r>
    <w:r w:rsidRPr="002C7737">
      <w:rPr>
        <w:sz w:val="16"/>
        <w:szCs w:val="16"/>
        <w:lang w:val="en-US"/>
      </w:rPr>
      <w:t>I</w:t>
    </w:r>
    <w:r w:rsidRPr="002C7737">
      <w:rPr>
        <w:sz w:val="16"/>
        <w:szCs w:val="16"/>
        <w:lang w:val="en-US"/>
      </w:rPr>
      <w:t xml:space="preserve">SSN:1696-2095. </w:t>
    </w:r>
    <w:r w:rsidRPr="00D818CA">
      <w:rPr>
        <w:sz w:val="16"/>
        <w:szCs w:val="16"/>
        <w:lang w:val="en-GB"/>
      </w:rPr>
      <w:t xml:space="preserve">200_. </w:t>
    </w:r>
    <w:r>
      <w:rPr>
        <w:sz w:val="16"/>
        <w:szCs w:val="16"/>
        <w:lang w:val="en-GB"/>
      </w:rPr>
      <w:t xml:space="preserve"> no.</w:t>
    </w:r>
    <w:r>
      <w:rPr>
        <w:sz w:val="16"/>
        <w:szCs w:val="16"/>
        <w:lang w:val="en-GB"/>
      </w:rPr>
      <w:t xml:space="preserve"> XX</w:t>
    </w:r>
    <w:r w:rsidRPr="002C7737">
      <w:rPr>
        <w:sz w:val="16"/>
        <w:szCs w:val="16"/>
        <w:lang w:val="en-US"/>
      </w:rPr>
      <w:tab/>
    </w:r>
    <w:r w:rsidRPr="002C7737">
      <w:rPr>
        <w:lang w:val="en-US"/>
      </w:rPr>
      <w:t xml:space="preserve"> </w:t>
    </w:r>
    <w:r w:rsidRPr="00A95A6C">
      <w:rPr>
        <w:rStyle w:val="Nmerodepgina"/>
        <w:sz w:val="16"/>
        <w:szCs w:val="16"/>
      </w:rPr>
      <w:fldChar w:fldCharType="begin"/>
    </w:r>
    <w:r w:rsidRPr="002C7737">
      <w:rPr>
        <w:rStyle w:val="Nmerodepgina"/>
        <w:sz w:val="16"/>
        <w:szCs w:val="16"/>
        <w:lang w:val="en-US"/>
      </w:rPr>
      <w:instrText xml:space="preserve"> </w:instrText>
    </w:r>
    <w:r w:rsidRPr="002C7737">
      <w:rPr>
        <w:rStyle w:val="Nmerodepgina"/>
        <w:sz w:val="16"/>
        <w:szCs w:val="16"/>
        <w:lang w:val="en-US"/>
      </w:rPr>
      <w:instrText>PAGE</w:instrText>
    </w:r>
    <w:r w:rsidRPr="002C7737">
      <w:rPr>
        <w:rStyle w:val="Nmerodepgina"/>
        <w:sz w:val="16"/>
        <w:szCs w:val="16"/>
        <w:lang w:val="en-US"/>
      </w:rPr>
      <w:instrText xml:space="preserve"> </w:instrText>
    </w:r>
    <w:r w:rsidRPr="00A95A6C">
      <w:rPr>
        <w:rStyle w:val="Nmerodepgina"/>
        <w:sz w:val="16"/>
        <w:szCs w:val="16"/>
      </w:rPr>
      <w:fldChar w:fldCharType="separate"/>
    </w:r>
    <w:r>
      <w:rPr>
        <w:rStyle w:val="Nmerodepgina"/>
        <w:noProof/>
        <w:sz w:val="16"/>
        <w:szCs w:val="16"/>
        <w:lang w:val="en-US"/>
      </w:rPr>
      <w:t>20</w:t>
    </w:r>
    <w:r w:rsidRPr="00A95A6C">
      <w:rPr>
        <w:rStyle w:val="Nmerodepgina"/>
        <w:sz w:val="16"/>
        <w:szCs w:val="16"/>
      </w:rPr>
      <w:fldChar w:fldCharType="end"/>
    </w:r>
    <w:r w:rsidRPr="002C7737">
      <w:rPr>
        <w:rStyle w:val="Nmerodepgina"/>
        <w:sz w:val="16"/>
        <w:szCs w:val="16"/>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80" w:rsidRPr="00AE48D7" w:rsidRDefault="009C44FE" w:rsidP="00292BD8">
    <w:pPr>
      <w:pStyle w:val="Piedepgina"/>
      <w:tabs>
        <w:tab w:val="clear" w:pos="8504"/>
        <w:tab w:val="right" w:pos="8505"/>
      </w:tabs>
      <w:rPr>
        <w:sz w:val="16"/>
        <w:lang w:val="en-US"/>
      </w:rPr>
    </w:pPr>
    <w:r w:rsidRPr="00D818CA">
      <w:rPr>
        <w:sz w:val="16"/>
        <w:szCs w:val="16"/>
        <w:lang w:val="en-GB"/>
      </w:rPr>
      <w:t>Electronic Journa</w:t>
    </w:r>
    <w:r w:rsidRPr="00D818CA">
      <w:rPr>
        <w:sz w:val="16"/>
        <w:szCs w:val="16"/>
        <w:lang w:val="en-GB"/>
      </w:rPr>
      <w:t>l of</w:t>
    </w:r>
    <w:r w:rsidRPr="00D818CA">
      <w:rPr>
        <w:sz w:val="16"/>
        <w:szCs w:val="16"/>
        <w:lang w:val="en-GB"/>
      </w:rPr>
      <w:t xml:space="preserve"> Research in Educational Psych</w:t>
    </w:r>
    <w:r w:rsidRPr="00D818CA">
      <w:rPr>
        <w:sz w:val="16"/>
        <w:szCs w:val="16"/>
        <w:lang w:val="en-GB"/>
      </w:rPr>
      <w:t xml:space="preserve">ology, _ </w:t>
    </w:r>
    <w:r w:rsidRPr="00D818CA">
      <w:rPr>
        <w:sz w:val="16"/>
        <w:szCs w:val="16"/>
        <w:lang w:val="en-GB"/>
      </w:rPr>
      <w:t xml:space="preserve">(_),  </w:t>
    </w:r>
    <w:r w:rsidRPr="00DB48E7">
      <w:rPr>
        <w:color w:val="FF0000"/>
        <w:sz w:val="16"/>
        <w:szCs w:val="16"/>
        <w:lang w:val="en-GB"/>
      </w:rPr>
      <w:t>pp</w:t>
    </w:r>
    <w:r w:rsidRPr="00DB48E7">
      <w:rPr>
        <w:color w:val="FF0000"/>
        <w:sz w:val="16"/>
        <w:szCs w:val="16"/>
        <w:lang w:val="en-GB"/>
      </w:rPr>
      <w:t>-</w:t>
    </w:r>
    <w:r w:rsidRPr="00DB48E7">
      <w:rPr>
        <w:color w:val="FF0000"/>
        <w:sz w:val="16"/>
        <w:szCs w:val="16"/>
        <w:lang w:val="en-GB"/>
      </w:rPr>
      <w:t>pp.</w:t>
    </w:r>
    <w:r w:rsidRPr="00AC5655">
      <w:rPr>
        <w:color w:val="FF0000"/>
        <w:sz w:val="20"/>
        <w:szCs w:val="20"/>
        <w:lang w:val="en-GB"/>
      </w:rPr>
      <w:t xml:space="preserve"> </w:t>
    </w:r>
    <w:r w:rsidRPr="00AE48D7">
      <w:rPr>
        <w:sz w:val="16"/>
        <w:szCs w:val="16"/>
        <w:lang w:val="en-US"/>
      </w:rPr>
      <w:t>ISSN:1696-</w:t>
    </w:r>
    <w:r w:rsidRPr="00AE48D7">
      <w:rPr>
        <w:sz w:val="16"/>
        <w:szCs w:val="16"/>
        <w:lang w:val="en-US"/>
      </w:rPr>
      <w:t xml:space="preserve">2095. </w:t>
    </w:r>
    <w:r w:rsidRPr="00D818CA">
      <w:rPr>
        <w:sz w:val="16"/>
        <w:szCs w:val="16"/>
        <w:lang w:val="en-GB"/>
      </w:rPr>
      <w:t xml:space="preserve">200_. </w:t>
    </w:r>
    <w:r>
      <w:rPr>
        <w:sz w:val="16"/>
        <w:szCs w:val="16"/>
        <w:lang w:val="en-GB"/>
      </w:rPr>
      <w:t xml:space="preserve"> no. </w:t>
    </w:r>
    <w:r>
      <w:rPr>
        <w:sz w:val="16"/>
        <w:szCs w:val="16"/>
        <w:lang w:val="en-GB"/>
      </w:rPr>
      <w:t>XX</w:t>
    </w:r>
    <w:r w:rsidRPr="00AE48D7">
      <w:rPr>
        <w:sz w:val="16"/>
        <w:szCs w:val="16"/>
        <w:lang w:val="en-US"/>
      </w:rPr>
      <w:tab/>
    </w:r>
    <w:r>
      <w:rPr>
        <w:sz w:val="16"/>
        <w:szCs w:val="16"/>
        <w:lang w:val="en-US"/>
      </w:rPr>
      <w:t xml:space="preserve"> </w:t>
    </w:r>
    <w:r>
      <w:rPr>
        <w:sz w:val="16"/>
        <w:szCs w:val="16"/>
        <w:lang w:val="en-US"/>
      </w:rPr>
      <w:t xml:space="preserve">     </w:t>
    </w:r>
    <w:r w:rsidRPr="00A95A6C">
      <w:rPr>
        <w:rStyle w:val="Nmerodepgina"/>
        <w:sz w:val="16"/>
        <w:szCs w:val="16"/>
      </w:rPr>
      <w:fldChar w:fldCharType="begin"/>
    </w:r>
    <w:r w:rsidRPr="00AE48D7">
      <w:rPr>
        <w:rStyle w:val="Nmerodepgina"/>
        <w:sz w:val="16"/>
        <w:szCs w:val="16"/>
        <w:lang w:val="en-US"/>
      </w:rPr>
      <w:instrText xml:space="preserve"> PAGE </w:instrText>
    </w:r>
    <w:r w:rsidRPr="00A95A6C">
      <w:rPr>
        <w:rStyle w:val="Nmerodepgina"/>
        <w:sz w:val="16"/>
        <w:szCs w:val="16"/>
      </w:rPr>
      <w:fldChar w:fldCharType="separate"/>
    </w:r>
    <w:r>
      <w:rPr>
        <w:rStyle w:val="Nmerodepgina"/>
        <w:noProof/>
        <w:sz w:val="16"/>
        <w:szCs w:val="16"/>
        <w:lang w:val="en-US"/>
      </w:rPr>
      <w:t>1</w:t>
    </w:r>
    <w:r w:rsidRPr="00A95A6C">
      <w:rPr>
        <w:rStyle w:val="Nmerodepgina"/>
        <w:sz w:val="16"/>
        <w:szCs w:val="16"/>
      </w:rPr>
      <w:fldChar w:fldCharType="end"/>
    </w:r>
    <w:r w:rsidRPr="00AE48D7">
      <w:rPr>
        <w:rStyle w:val="Nmerodepgina"/>
        <w:sz w:val="16"/>
        <w:szCs w:val="16"/>
        <w:lang w:val="en-US"/>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80" w:rsidRPr="008F5DE6" w:rsidRDefault="009C44FE" w:rsidP="00B5266B">
    <w:pPr>
      <w:pStyle w:val="HTMLconformatoprevio"/>
      <w:jc w:val="center"/>
      <w:rPr>
        <w:rFonts w:ascii="Times New Roman" w:hAnsi="Times New Roman"/>
        <w:sz w:val="18"/>
        <w:szCs w:val="18"/>
      </w:rPr>
    </w:pPr>
    <w:r w:rsidRPr="005A74DD">
      <w:rPr>
        <w:rFonts w:ascii="Times New Roman" w:hAnsi="Times New Roman"/>
        <w:bCs/>
        <w:color w:val="FF0000"/>
        <w:sz w:val="18"/>
        <w:szCs w:val="18"/>
      </w:rPr>
      <w:t>Autor Principal</w:t>
    </w:r>
    <w:r>
      <w:rPr>
        <w:rFonts w:ascii="Times New Roman" w:hAnsi="Times New Roman"/>
        <w:sz w:val="18"/>
        <w:szCs w:val="18"/>
      </w:rPr>
      <w:t xml:space="preserve"> et al. (9 puntos, centr</w:t>
    </w:r>
    <w:r>
      <w:rPr>
        <w:rFonts w:ascii="Times New Roman" w:hAnsi="Times New Roman"/>
        <w:sz w:val="18"/>
        <w:szCs w:val="18"/>
      </w:rPr>
      <w:t>ado)</w:t>
    </w:r>
  </w:p>
  <w:p w:rsidR="006A6380" w:rsidRPr="00F00AC5" w:rsidRDefault="009C44FE" w:rsidP="00034406">
    <w:pPr>
      <w:pStyle w:val="HTMLconformatoprevio"/>
      <w:jc w:val="center"/>
      <w:rPr>
        <w:rFonts w:ascii="Times New Roman" w:hAnsi="Times New Roman"/>
        <w:sz w:val="18"/>
        <w:szCs w:val="18"/>
      </w:rPr>
    </w:pPr>
  </w:p>
  <w:p w:rsidR="006A6380" w:rsidRPr="00F472D3" w:rsidRDefault="009C44FE" w:rsidP="00521ADA">
    <w:pPr>
      <w:pStyle w:val="Encabezado"/>
      <w:jc w:val="center"/>
      <w:rPr>
        <w:rFonts w:eastAsia="Courier New"/>
        <w:sz w:val="18"/>
        <w:szCs w:val="18"/>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80" w:rsidRPr="005E4D76" w:rsidRDefault="009C44FE" w:rsidP="00B5266B">
    <w:pPr>
      <w:pStyle w:val="Encabezado"/>
      <w:tabs>
        <w:tab w:val="clear" w:pos="4252"/>
        <w:tab w:val="clear" w:pos="8504"/>
        <w:tab w:val="left" w:pos="3664"/>
      </w:tabs>
      <w:jc w:val="center"/>
      <w:rPr>
        <w:color w:val="FF0000"/>
        <w:sz w:val="18"/>
        <w:szCs w:val="18"/>
      </w:rPr>
    </w:pPr>
    <w:r w:rsidRPr="005E4D76">
      <w:rPr>
        <w:color w:val="FF0000"/>
        <w:sz w:val="18"/>
        <w:szCs w:val="18"/>
      </w:rPr>
      <w:t>Tí</w:t>
    </w:r>
    <w:r w:rsidRPr="005E4D76">
      <w:rPr>
        <w:color w:val="FF0000"/>
        <w:sz w:val="18"/>
        <w:szCs w:val="18"/>
      </w:rPr>
      <w:t>tul</w:t>
    </w:r>
    <w:r w:rsidRPr="005E4D76">
      <w:rPr>
        <w:color w:val="FF0000"/>
        <w:sz w:val="18"/>
        <w:szCs w:val="18"/>
      </w:rPr>
      <w:t>o</w:t>
    </w:r>
    <w:r>
      <w:rPr>
        <w:color w:val="FF0000"/>
        <w:sz w:val="18"/>
        <w:szCs w:val="18"/>
      </w:rPr>
      <w:t xml:space="preserve"> del artí</w:t>
    </w:r>
    <w:r>
      <w:rPr>
        <w:color w:val="FF0000"/>
        <w:sz w:val="18"/>
        <w:szCs w:val="18"/>
      </w:rPr>
      <w:t>culo</w:t>
    </w:r>
    <w:r w:rsidRPr="005E4D76">
      <w:rPr>
        <w:color w:val="FF0000"/>
        <w:sz w:val="18"/>
        <w:szCs w:val="18"/>
      </w:rPr>
      <w:t xml:space="preserve"> (Times New</w:t>
    </w:r>
    <w:r w:rsidRPr="005E4D76">
      <w:rPr>
        <w:color w:val="FF0000"/>
        <w:sz w:val="18"/>
        <w:szCs w:val="18"/>
      </w:rPr>
      <w:t xml:space="preserve"> R</w:t>
    </w:r>
    <w:r w:rsidRPr="005E4D76">
      <w:rPr>
        <w:color w:val="FF0000"/>
        <w:sz w:val="18"/>
        <w:szCs w:val="18"/>
      </w:rPr>
      <w:t xml:space="preserve">oman, </w:t>
    </w:r>
    <w:r w:rsidRPr="005E4D76">
      <w:rPr>
        <w:color w:val="FF0000"/>
        <w:sz w:val="18"/>
        <w:szCs w:val="18"/>
      </w:rPr>
      <w:t>9 puntos, centrado)</w:t>
    </w:r>
  </w:p>
  <w:p w:rsidR="006A6380" w:rsidRPr="0047083E" w:rsidRDefault="009C44FE" w:rsidP="0047083E">
    <w:pPr>
      <w:pStyle w:val="Encabezado"/>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FE"/>
    <w:rsid w:val="003D5DB4"/>
    <w:rsid w:val="009C44FE"/>
    <w:rsid w:val="00CA3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34F4D-AB6B-4AB8-A139-8E66053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C44FE"/>
    <w:pPr>
      <w:keepNext/>
      <w:spacing w:after="0" w:line="240" w:lineRule="auto"/>
      <w:outlineLvl w:val="0"/>
    </w:pPr>
    <w:rPr>
      <w:rFonts w:ascii="Arial" w:eastAsia="Times New Roman" w:hAnsi="Arial" w:cs="Times New Roman"/>
      <w:b/>
      <w:sz w:val="24"/>
      <w:szCs w:val="20"/>
      <w:lang w:val="en-GB"/>
    </w:rPr>
  </w:style>
  <w:style w:type="paragraph" w:styleId="Ttulo2">
    <w:name w:val="heading 2"/>
    <w:basedOn w:val="Normal"/>
    <w:next w:val="Normal"/>
    <w:link w:val="Ttulo2Car"/>
    <w:qFormat/>
    <w:rsid w:val="009C44FE"/>
    <w:pPr>
      <w:keepNext/>
      <w:spacing w:after="0" w:line="240" w:lineRule="auto"/>
      <w:jc w:val="center"/>
      <w:outlineLvl w:val="1"/>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qFormat/>
    <w:rsid w:val="009C44FE"/>
    <w:pPr>
      <w:keepNext/>
      <w:tabs>
        <w:tab w:val="center" w:pos="1134"/>
      </w:tabs>
      <w:spacing w:before="120" w:after="0" w:line="240" w:lineRule="auto"/>
      <w:outlineLvl w:val="2"/>
    </w:pPr>
    <w:rPr>
      <w:rFonts w:ascii="Arial" w:eastAsia="Times New Roman" w:hAnsi="Arial" w:cs="Times New Roman"/>
      <w:b/>
      <w:sz w:val="48"/>
      <w:szCs w:val="20"/>
      <w:lang w:val="en-GB"/>
    </w:rPr>
  </w:style>
  <w:style w:type="paragraph" w:styleId="Ttulo4">
    <w:name w:val="heading 4"/>
    <w:basedOn w:val="Normal"/>
    <w:next w:val="Normal"/>
    <w:link w:val="Ttulo4Car"/>
    <w:qFormat/>
    <w:rsid w:val="009C44FE"/>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9C44FE"/>
    <w:pPr>
      <w:keepNext/>
      <w:spacing w:after="0" w:line="240" w:lineRule="auto"/>
      <w:outlineLvl w:val="4"/>
    </w:pPr>
    <w:rPr>
      <w:rFonts w:ascii="Arial" w:eastAsia="Times New Roman" w:hAnsi="Arial" w:cs="Times New Roman"/>
      <w:b/>
      <w:color w:val="000000"/>
      <w:sz w:val="24"/>
      <w:szCs w:val="20"/>
      <w:lang w:val="en-GB"/>
    </w:rPr>
  </w:style>
  <w:style w:type="paragraph" w:styleId="Ttulo6">
    <w:name w:val="heading 6"/>
    <w:basedOn w:val="Normal"/>
    <w:next w:val="Normal"/>
    <w:link w:val="Ttulo6Car"/>
    <w:qFormat/>
    <w:rsid w:val="009C44FE"/>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9C44FE"/>
    <w:pPr>
      <w:keepNext/>
      <w:spacing w:before="120" w:after="0" w:line="240" w:lineRule="auto"/>
      <w:jc w:val="center"/>
      <w:outlineLvl w:val="6"/>
    </w:pPr>
    <w:rPr>
      <w:rFonts w:ascii="Arial" w:eastAsia="Times New Roman" w:hAnsi="Arial" w:cs="Times New Roman"/>
      <w:b/>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44FE"/>
    <w:rPr>
      <w:rFonts w:ascii="Arial" w:eastAsia="Times New Roman" w:hAnsi="Arial" w:cs="Times New Roman"/>
      <w:b/>
      <w:sz w:val="24"/>
      <w:szCs w:val="20"/>
      <w:lang w:val="en-GB"/>
    </w:rPr>
  </w:style>
  <w:style w:type="character" w:customStyle="1" w:styleId="Ttulo2Car">
    <w:name w:val="Título 2 Car"/>
    <w:basedOn w:val="Fuentedeprrafopredeter"/>
    <w:link w:val="Ttulo2"/>
    <w:rsid w:val="009C44FE"/>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9C44FE"/>
    <w:rPr>
      <w:rFonts w:ascii="Arial" w:eastAsia="Times New Roman" w:hAnsi="Arial" w:cs="Times New Roman"/>
      <w:b/>
      <w:sz w:val="48"/>
      <w:szCs w:val="20"/>
      <w:lang w:val="en-GB"/>
    </w:rPr>
  </w:style>
  <w:style w:type="character" w:customStyle="1" w:styleId="Ttulo4Car">
    <w:name w:val="Título 4 Car"/>
    <w:basedOn w:val="Fuentedeprrafopredeter"/>
    <w:link w:val="Ttulo4"/>
    <w:rsid w:val="009C44F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9C44FE"/>
    <w:rPr>
      <w:rFonts w:ascii="Arial" w:eastAsia="Times New Roman" w:hAnsi="Arial" w:cs="Times New Roman"/>
      <w:b/>
      <w:color w:val="000000"/>
      <w:sz w:val="24"/>
      <w:szCs w:val="20"/>
      <w:lang w:val="en-GB"/>
    </w:rPr>
  </w:style>
  <w:style w:type="character" w:customStyle="1" w:styleId="Ttulo6Car">
    <w:name w:val="Título 6 Car"/>
    <w:basedOn w:val="Fuentedeprrafopredeter"/>
    <w:link w:val="Ttulo6"/>
    <w:rsid w:val="009C4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C44FE"/>
    <w:rPr>
      <w:rFonts w:ascii="Arial" w:eastAsia="Times New Roman" w:hAnsi="Arial" w:cs="Times New Roman"/>
      <w:b/>
      <w:sz w:val="20"/>
      <w:szCs w:val="20"/>
      <w:lang w:val="en-GB"/>
    </w:rPr>
  </w:style>
  <w:style w:type="numbering" w:customStyle="1" w:styleId="Sinlista1">
    <w:name w:val="Sin lista1"/>
    <w:next w:val="Sinlista"/>
    <w:semiHidden/>
    <w:rsid w:val="009C44FE"/>
  </w:style>
  <w:style w:type="paragraph" w:styleId="Ttulo">
    <w:name w:val="Title"/>
    <w:aliases w:val=" Car"/>
    <w:basedOn w:val="Normal"/>
    <w:link w:val="TtuloCar"/>
    <w:qFormat/>
    <w:rsid w:val="009C44FE"/>
    <w:pPr>
      <w:spacing w:after="0" w:line="480" w:lineRule="auto"/>
      <w:jc w:val="center"/>
    </w:pPr>
    <w:rPr>
      <w:rFonts w:ascii="Times New Roman" w:eastAsia="Times New Roman" w:hAnsi="Times New Roman" w:cs="Times New Roman"/>
      <w:sz w:val="36"/>
      <w:szCs w:val="24"/>
      <w:lang w:eastAsia="es-ES"/>
    </w:rPr>
  </w:style>
  <w:style w:type="character" w:customStyle="1" w:styleId="TtuloCar">
    <w:name w:val="Título Car"/>
    <w:aliases w:val=" Car Car"/>
    <w:basedOn w:val="Fuentedeprrafopredeter"/>
    <w:link w:val="Ttulo"/>
    <w:rsid w:val="009C44FE"/>
    <w:rPr>
      <w:rFonts w:ascii="Times New Roman" w:eastAsia="Times New Roman" w:hAnsi="Times New Roman" w:cs="Times New Roman"/>
      <w:sz w:val="36"/>
      <w:szCs w:val="24"/>
      <w:lang w:eastAsia="es-ES"/>
    </w:rPr>
  </w:style>
  <w:style w:type="paragraph" w:styleId="Subttulo">
    <w:name w:val="Subtitle"/>
    <w:basedOn w:val="Normal"/>
    <w:link w:val="SubttuloCar"/>
    <w:qFormat/>
    <w:rsid w:val="009C44FE"/>
    <w:pPr>
      <w:spacing w:after="0" w:line="480" w:lineRule="auto"/>
      <w:jc w:val="center"/>
    </w:pPr>
    <w:rPr>
      <w:rFonts w:ascii="Times New Roman" w:eastAsia="Times New Roman" w:hAnsi="Times New Roman" w:cs="Times New Roman"/>
      <w:sz w:val="36"/>
      <w:szCs w:val="24"/>
      <w:lang w:eastAsia="es-ES"/>
    </w:rPr>
  </w:style>
  <w:style w:type="character" w:customStyle="1" w:styleId="SubttuloCar">
    <w:name w:val="Subtítulo Car"/>
    <w:basedOn w:val="Fuentedeprrafopredeter"/>
    <w:link w:val="Subttulo"/>
    <w:rsid w:val="009C44FE"/>
    <w:rPr>
      <w:rFonts w:ascii="Times New Roman" w:eastAsia="Times New Roman" w:hAnsi="Times New Roman" w:cs="Times New Roman"/>
      <w:sz w:val="36"/>
      <w:szCs w:val="24"/>
      <w:lang w:eastAsia="es-ES"/>
    </w:rPr>
  </w:style>
  <w:style w:type="paragraph" w:styleId="Encabezado">
    <w:name w:val="header"/>
    <w:basedOn w:val="Normal"/>
    <w:link w:val="EncabezadoCar"/>
    <w:rsid w:val="009C44FE"/>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9C44F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C44FE"/>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C44FE"/>
    <w:rPr>
      <w:rFonts w:ascii="Times New Roman" w:eastAsia="Times New Roman" w:hAnsi="Times New Roman" w:cs="Times New Roman"/>
      <w:sz w:val="24"/>
      <w:szCs w:val="24"/>
      <w:lang w:eastAsia="es-ES"/>
    </w:rPr>
  </w:style>
  <w:style w:type="character" w:styleId="Nmerodepgina">
    <w:name w:val="page number"/>
    <w:basedOn w:val="Fuentedeprrafopredeter"/>
    <w:rsid w:val="009C44FE"/>
  </w:style>
  <w:style w:type="paragraph" w:styleId="Textoindependiente2">
    <w:name w:val="Body Text 2"/>
    <w:basedOn w:val="Normal"/>
    <w:link w:val="Textoindependiente2Car"/>
    <w:rsid w:val="009C44FE"/>
    <w:pPr>
      <w:spacing w:after="0" w:line="240" w:lineRule="auto"/>
    </w:pPr>
    <w:rPr>
      <w:rFonts w:ascii="Arial" w:eastAsia="Times New Roman" w:hAnsi="Arial" w:cs="Times New Roman"/>
      <w:color w:val="000000"/>
      <w:sz w:val="24"/>
      <w:szCs w:val="20"/>
      <w:lang w:val="en-GB"/>
    </w:rPr>
  </w:style>
  <w:style w:type="character" w:customStyle="1" w:styleId="Textoindependiente2Car">
    <w:name w:val="Texto independiente 2 Car"/>
    <w:basedOn w:val="Fuentedeprrafopredeter"/>
    <w:link w:val="Textoindependiente2"/>
    <w:rsid w:val="009C44FE"/>
    <w:rPr>
      <w:rFonts w:ascii="Arial" w:eastAsia="Times New Roman" w:hAnsi="Arial" w:cs="Times New Roman"/>
      <w:color w:val="000000"/>
      <w:sz w:val="24"/>
      <w:szCs w:val="20"/>
      <w:lang w:val="en-GB"/>
    </w:rPr>
  </w:style>
  <w:style w:type="character" w:styleId="Hipervnculo">
    <w:name w:val="Hyperlink"/>
    <w:rsid w:val="009C44FE"/>
    <w:rPr>
      <w:color w:val="0000FF"/>
      <w:u w:val="single"/>
    </w:rPr>
  </w:style>
  <w:style w:type="paragraph" w:styleId="Sangradetextonormal">
    <w:name w:val="Body Text Indent"/>
    <w:basedOn w:val="Normal"/>
    <w:link w:val="SangradetextonormalCar"/>
    <w:rsid w:val="009C44FE"/>
    <w:pPr>
      <w:spacing w:after="0" w:line="240" w:lineRule="auto"/>
      <w:ind w:left="567" w:hanging="567"/>
    </w:pPr>
    <w:rPr>
      <w:rFonts w:ascii="Arial" w:eastAsia="Times New Roman" w:hAnsi="Arial" w:cs="Times New Roman"/>
      <w:color w:val="000000"/>
      <w:sz w:val="24"/>
      <w:szCs w:val="20"/>
      <w:lang w:val="en-GB"/>
    </w:rPr>
  </w:style>
  <w:style w:type="character" w:customStyle="1" w:styleId="SangradetextonormalCar">
    <w:name w:val="Sangría de texto normal Car"/>
    <w:basedOn w:val="Fuentedeprrafopredeter"/>
    <w:link w:val="Sangradetextonormal"/>
    <w:rsid w:val="009C44FE"/>
    <w:rPr>
      <w:rFonts w:ascii="Arial" w:eastAsia="Times New Roman" w:hAnsi="Arial" w:cs="Times New Roman"/>
      <w:color w:val="000000"/>
      <w:sz w:val="24"/>
      <w:szCs w:val="20"/>
      <w:lang w:val="en-GB"/>
    </w:rPr>
  </w:style>
  <w:style w:type="paragraph" w:styleId="Textonotaalfinal">
    <w:name w:val="endnote text"/>
    <w:basedOn w:val="Normal"/>
    <w:link w:val="TextonotaalfinalCar"/>
    <w:semiHidden/>
    <w:rsid w:val="009C44FE"/>
    <w:pPr>
      <w:spacing w:after="0" w:line="240" w:lineRule="auto"/>
    </w:pPr>
    <w:rPr>
      <w:rFonts w:ascii="Arial" w:eastAsia="Times New Roman" w:hAnsi="Arial" w:cs="Times New Roman"/>
      <w:sz w:val="20"/>
      <w:szCs w:val="20"/>
      <w:lang w:val="en-GB"/>
    </w:rPr>
  </w:style>
  <w:style w:type="character" w:customStyle="1" w:styleId="TextonotaalfinalCar">
    <w:name w:val="Texto nota al final Car"/>
    <w:basedOn w:val="Fuentedeprrafopredeter"/>
    <w:link w:val="Textonotaalfinal"/>
    <w:semiHidden/>
    <w:rsid w:val="009C44FE"/>
    <w:rPr>
      <w:rFonts w:ascii="Arial" w:eastAsia="Times New Roman" w:hAnsi="Arial" w:cs="Times New Roman"/>
      <w:sz w:val="20"/>
      <w:szCs w:val="20"/>
      <w:lang w:val="en-GB"/>
    </w:rPr>
  </w:style>
  <w:style w:type="paragraph" w:styleId="Sangra3detindependiente">
    <w:name w:val="Body Text Indent 3"/>
    <w:basedOn w:val="Normal"/>
    <w:link w:val="Sangra3detindependienteCar"/>
    <w:rsid w:val="009C44FE"/>
    <w:pPr>
      <w:spacing w:after="0" w:line="240" w:lineRule="auto"/>
      <w:ind w:left="993" w:hanging="993"/>
    </w:pPr>
    <w:rPr>
      <w:rFonts w:ascii="Arial" w:eastAsia="Times New Roman" w:hAnsi="Arial" w:cs="Times New Roman"/>
      <w:b/>
      <w:sz w:val="24"/>
      <w:szCs w:val="20"/>
      <w:lang w:val="en-GB"/>
    </w:rPr>
  </w:style>
  <w:style w:type="character" w:customStyle="1" w:styleId="Sangra3detindependienteCar">
    <w:name w:val="Sangría 3 de t. independiente Car"/>
    <w:basedOn w:val="Fuentedeprrafopredeter"/>
    <w:link w:val="Sangra3detindependiente"/>
    <w:rsid w:val="009C44FE"/>
    <w:rPr>
      <w:rFonts w:ascii="Arial" w:eastAsia="Times New Roman" w:hAnsi="Arial" w:cs="Times New Roman"/>
      <w:b/>
      <w:sz w:val="24"/>
      <w:szCs w:val="20"/>
      <w:lang w:val="en-GB"/>
    </w:rPr>
  </w:style>
  <w:style w:type="paragraph" w:styleId="Textonotapie">
    <w:name w:val="footnote text"/>
    <w:basedOn w:val="Normal"/>
    <w:link w:val="TextonotapieCar"/>
    <w:semiHidden/>
    <w:rsid w:val="009C44FE"/>
    <w:pPr>
      <w:spacing w:after="0" w:line="240" w:lineRule="auto"/>
    </w:pPr>
    <w:rPr>
      <w:rFonts w:ascii="Arial" w:eastAsia="Times New Roman" w:hAnsi="Arial" w:cs="Times New Roman"/>
      <w:sz w:val="20"/>
      <w:szCs w:val="20"/>
      <w:lang w:val="en-GB"/>
    </w:rPr>
  </w:style>
  <w:style w:type="character" w:customStyle="1" w:styleId="TextonotapieCar">
    <w:name w:val="Texto nota pie Car"/>
    <w:basedOn w:val="Fuentedeprrafopredeter"/>
    <w:link w:val="Textonotapie"/>
    <w:semiHidden/>
    <w:rsid w:val="009C44FE"/>
    <w:rPr>
      <w:rFonts w:ascii="Arial" w:eastAsia="Times New Roman" w:hAnsi="Arial" w:cs="Times New Roman"/>
      <w:sz w:val="20"/>
      <w:szCs w:val="20"/>
      <w:lang w:val="en-GB"/>
    </w:rPr>
  </w:style>
  <w:style w:type="character" w:styleId="Hipervnculovisitado">
    <w:name w:val="FollowedHyperlink"/>
    <w:rsid w:val="009C44FE"/>
    <w:rPr>
      <w:color w:val="800080"/>
      <w:u w:val="single"/>
    </w:rPr>
  </w:style>
  <w:style w:type="character" w:styleId="Refdenotaalpie">
    <w:name w:val="footnote reference"/>
    <w:semiHidden/>
    <w:rsid w:val="009C44FE"/>
    <w:rPr>
      <w:vertAlign w:val="superscript"/>
    </w:rPr>
  </w:style>
  <w:style w:type="paragraph" w:styleId="HTMLconformatoprevio">
    <w:name w:val="HTML Preformatted"/>
    <w:basedOn w:val="Normal"/>
    <w:link w:val="HTMLconformatoprevioCar"/>
    <w:rsid w:val="009C4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eastAsia="es-ES"/>
    </w:rPr>
  </w:style>
  <w:style w:type="character" w:customStyle="1" w:styleId="HTMLconformatoprevioCar">
    <w:name w:val="HTML con formato previo Car"/>
    <w:basedOn w:val="Fuentedeprrafopredeter"/>
    <w:link w:val="HTMLconformatoprevio"/>
    <w:rsid w:val="009C44FE"/>
    <w:rPr>
      <w:rFonts w:ascii="Courier New" w:eastAsia="Courier New" w:hAnsi="Courier New" w:cs="Times New Roman"/>
      <w:sz w:val="20"/>
      <w:szCs w:val="20"/>
      <w:lang w:eastAsia="es-ES"/>
    </w:rPr>
  </w:style>
  <w:style w:type="paragraph" w:styleId="NormalWeb">
    <w:name w:val="Normal (Web)"/>
    <w:basedOn w:val="Normal"/>
    <w:rsid w:val="009C44F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C44FE"/>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C44FE"/>
    <w:rPr>
      <w:rFonts w:ascii="Times New Roman" w:eastAsia="Times New Roman" w:hAnsi="Times New Roman" w:cs="Times New Roman"/>
      <w:sz w:val="24"/>
      <w:szCs w:val="24"/>
      <w:lang w:eastAsia="es-ES"/>
    </w:rPr>
  </w:style>
  <w:style w:type="character" w:styleId="Textoennegrita">
    <w:name w:val="Strong"/>
    <w:qFormat/>
    <w:rsid w:val="009C44FE"/>
    <w:rPr>
      <w:b/>
      <w:bCs/>
    </w:rPr>
  </w:style>
  <w:style w:type="character" w:styleId="nfasis">
    <w:name w:val="Emphasis"/>
    <w:qFormat/>
    <w:rsid w:val="009C44FE"/>
    <w:rPr>
      <w:i/>
      <w:iCs/>
    </w:rPr>
  </w:style>
  <w:style w:type="paragraph" w:styleId="Descripcin">
    <w:name w:val="caption"/>
    <w:basedOn w:val="Normal"/>
    <w:next w:val="Normal"/>
    <w:autoRedefine/>
    <w:qFormat/>
    <w:rsid w:val="009C44FE"/>
    <w:pPr>
      <w:keepNext/>
      <w:spacing w:after="0" w:line="360" w:lineRule="auto"/>
      <w:jc w:val="center"/>
    </w:pPr>
    <w:rPr>
      <w:rFonts w:ascii="Times New Roman" w:eastAsia="Times New Roman" w:hAnsi="Times New Roman" w:cs="Times New Roman"/>
      <w:bCs/>
      <w:szCs w:val="20"/>
      <w:lang w:val="fr-BE" w:eastAsia="fr-BE"/>
    </w:rPr>
  </w:style>
  <w:style w:type="paragraph" w:styleId="Prrafodelista">
    <w:name w:val="List Paragraph"/>
    <w:basedOn w:val="Normal"/>
    <w:uiPriority w:val="34"/>
    <w:qFormat/>
    <w:rsid w:val="009C44FE"/>
    <w:pPr>
      <w:spacing w:after="240" w:line="360" w:lineRule="auto"/>
      <w:ind w:left="720"/>
      <w:contextualSpacing/>
      <w:jc w:val="both"/>
    </w:pPr>
    <w:rPr>
      <w:rFonts w:ascii="Arial" w:eastAsia="Times New Roman" w:hAnsi="Arial" w:cs="Times New Roman"/>
      <w:sz w:val="20"/>
      <w:lang w:val="fr-BE" w:eastAsia="fr-BE"/>
    </w:rPr>
  </w:style>
  <w:style w:type="character" w:styleId="Refdecomentario">
    <w:name w:val="annotation reference"/>
    <w:semiHidden/>
    <w:unhideWhenUsed/>
    <w:rsid w:val="009C44FE"/>
    <w:rPr>
      <w:sz w:val="18"/>
      <w:szCs w:val="18"/>
    </w:rPr>
  </w:style>
  <w:style w:type="paragraph" w:styleId="Textocomentario">
    <w:name w:val="annotation text"/>
    <w:basedOn w:val="Normal"/>
    <w:link w:val="TextocomentarioCar"/>
    <w:semiHidden/>
    <w:unhideWhenUsed/>
    <w:rsid w:val="009C44FE"/>
    <w:pPr>
      <w:spacing w:after="0" w:line="240" w:lineRule="auto"/>
    </w:pPr>
    <w:rPr>
      <w:rFonts w:ascii="Cambria" w:eastAsia="MS Mincho" w:hAnsi="Cambria" w:cs="Times New Roman"/>
      <w:sz w:val="24"/>
      <w:szCs w:val="24"/>
      <w:lang w:val="es-ES_tradnl"/>
    </w:rPr>
  </w:style>
  <w:style w:type="character" w:customStyle="1" w:styleId="TextocomentarioCar">
    <w:name w:val="Texto comentario Car"/>
    <w:basedOn w:val="Fuentedeprrafopredeter"/>
    <w:link w:val="Textocomentario"/>
    <w:semiHidden/>
    <w:rsid w:val="009C44FE"/>
    <w:rPr>
      <w:rFonts w:ascii="Cambria" w:eastAsia="MS Mincho" w:hAnsi="Cambria" w:cs="Times New Roman"/>
      <w:sz w:val="24"/>
      <w:szCs w:val="24"/>
      <w:lang w:val="es-ES_tradnl"/>
    </w:rPr>
  </w:style>
  <w:style w:type="paragraph" w:styleId="Textodeglobo">
    <w:name w:val="Balloon Text"/>
    <w:basedOn w:val="Normal"/>
    <w:link w:val="TextodegloboCar"/>
    <w:uiPriority w:val="99"/>
    <w:semiHidden/>
    <w:unhideWhenUsed/>
    <w:rsid w:val="009C44FE"/>
    <w:pPr>
      <w:spacing w:after="0" w:line="240" w:lineRule="auto"/>
    </w:pPr>
    <w:rPr>
      <w:rFonts w:ascii="Lucida Grande" w:eastAsia="Times New Roman"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9C44FE"/>
    <w:rPr>
      <w:rFonts w:ascii="Lucida Grande" w:eastAsia="Times New Roman" w:hAnsi="Lucida Grande" w:cs="Lucida Grande"/>
      <w:sz w:val="18"/>
      <w:szCs w:val="18"/>
      <w:lang w:eastAsia="es-ES"/>
    </w:rPr>
  </w:style>
  <w:style w:type="character" w:styleId="nfasissutil">
    <w:name w:val="Subtle Emphasis"/>
    <w:uiPriority w:val="19"/>
    <w:qFormat/>
    <w:rsid w:val="009C44FE"/>
    <w:rPr>
      <w:i/>
      <w:iCs/>
      <w:color w:val="404040"/>
    </w:rPr>
  </w:style>
  <w:style w:type="table" w:styleId="Tablaconcuadrcula">
    <w:name w:val="Table Grid"/>
    <w:basedOn w:val="Tablanormal"/>
    <w:uiPriority w:val="59"/>
    <w:rsid w:val="009C44FE"/>
    <w:pPr>
      <w:spacing w:after="0" w:line="240" w:lineRule="auto"/>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C44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doi.org/10.33588/rn.57S01.2013236" TargetMode="External"/><Relationship Id="rId18" Type="http://schemas.openxmlformats.org/officeDocument/2006/relationships/hyperlink" Target="https://doi.org/10.29057/icsa.v8i16.4844" TargetMode="External"/><Relationship Id="rId26" Type="http://schemas.openxmlformats.org/officeDocument/2006/relationships/hyperlink" Target="https://doi.org/" TargetMode="External"/><Relationship Id="rId39" Type="http://schemas.openxmlformats.org/officeDocument/2006/relationships/hyperlink" Target="https://doi.org/10.1016/j.rcp.2015.11.001" TargetMode="External"/><Relationship Id="rId3" Type="http://schemas.openxmlformats.org/officeDocument/2006/relationships/webSettings" Target="webSettings.xml"/><Relationship Id="rId21" Type="http://schemas.openxmlformats.org/officeDocument/2006/relationships/hyperlink" Target="https://doi.org/" TargetMode="External"/><Relationship Id="rId34" Type="http://schemas.openxmlformats.org/officeDocument/2006/relationships/hyperlink" Target="https://doi.org/" TargetMode="External"/><Relationship Id="rId42" Type="http://schemas.openxmlformats.org/officeDocument/2006/relationships/footer" Target="footer1.xml"/><Relationship Id="rId7" Type="http://schemas.openxmlformats.org/officeDocument/2006/relationships/hyperlink" Target="https://www.researchgate.net/deref/http%3A%2F%2Fdx.doi.org%2F10.30552%2Fejep.v1i3.13" TargetMode="External"/><Relationship Id="rId12" Type="http://schemas.openxmlformats.org/officeDocument/2006/relationships/hyperlink" Target="https://doi.org/10.33588/rn.5810.2013487" TargetMode="External"/><Relationship Id="rId17" Type="http://schemas.openxmlformats.org/officeDocument/2006/relationships/hyperlink" Target="https://doi.org/" TargetMode="External"/><Relationship Id="rId25" Type="http://schemas.openxmlformats.org/officeDocument/2006/relationships/hyperlink" Target="https://doi.org/10.33588/rn.3008.99646" TargetMode="External"/><Relationship Id="rId33" Type="http://schemas.openxmlformats.org/officeDocument/2006/relationships/hyperlink" Target="https://doi.org/10.14422/pym.i364.y2015.009" TargetMode="External"/><Relationship Id="rId38" Type="http://schemas.openxmlformats.org/officeDocument/2006/relationships/hyperlink" Target="https://doi.org/10.33588/rn.6706.2017450"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searchgate.net/deref/http%3A%2F%2Fdx.doi.org%2F10.33588%2Frn.5012.2009713" TargetMode="External"/><Relationship Id="rId20" Type="http://schemas.openxmlformats.org/officeDocument/2006/relationships/hyperlink" Target="https://doi.org/" TargetMode="External"/><Relationship Id="rId29" Type="http://schemas.openxmlformats.org/officeDocument/2006/relationships/hyperlink" Target="https://doi.org/10.12804/revistas.urosario.edu.co/apl/a.4195"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 TargetMode="External"/><Relationship Id="rId11" Type="http://schemas.openxmlformats.org/officeDocument/2006/relationships/hyperlink" Target="https://doi.org/10.33588/rn.5902.2013578" TargetMode="External"/><Relationship Id="rId24" Type="http://schemas.openxmlformats.org/officeDocument/2006/relationships/hyperlink" Target="https://doi.org/" TargetMode="External"/><Relationship Id="rId32" Type="http://schemas.openxmlformats.org/officeDocument/2006/relationships/hyperlink" Target="https://doi.org/10.21615/cesp.9.2.7" TargetMode="External"/><Relationship Id="rId37" Type="http://schemas.openxmlformats.org/officeDocument/2006/relationships/hyperlink" Target="https://doi.org/10.22379/2422402237"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hyperlink" Target="http://dx.doi.org/10.1016/j.nrl.2015.12.0180213-4853" TargetMode="External"/><Relationship Id="rId15" Type="http://schemas.openxmlformats.org/officeDocument/2006/relationships/hyperlink" Target="https://doi.org/" TargetMode="External"/><Relationship Id="rId23" Type="http://schemas.openxmlformats.org/officeDocument/2006/relationships/hyperlink" Target="https://doi.org/10.5944/rppc.vol.16.num.2.2011.10355" TargetMode="External"/><Relationship Id="rId28" Type="http://schemas.openxmlformats.org/officeDocument/2006/relationships/hyperlink" Target="https://doi.org/10.14482/psdc.32.2.5986" TargetMode="External"/><Relationship Id="rId36" Type="http://schemas.openxmlformats.org/officeDocument/2006/relationships/hyperlink" Target="https://doi.org/10.4321/S0211-57352015000300009" TargetMode="External"/><Relationship Id="rId10" Type="http://schemas.openxmlformats.org/officeDocument/2006/relationships/hyperlink" Target="https://doi.org/10.17060/ijodaep.2016.n1.v1.200" TargetMode="External"/><Relationship Id="rId19" Type="http://schemas.openxmlformats.org/officeDocument/2006/relationships/hyperlink" Target="https://doi.org/10.1016/j.rpsm.2015.10.005" TargetMode="External"/><Relationship Id="rId31" Type="http://schemas.openxmlformats.org/officeDocument/2006/relationships/hyperlink" Target="http://dx.doi.org/10.7764/psykhe.24.1.724" TargetMode="External"/><Relationship Id="rId44" Type="http://schemas.openxmlformats.org/officeDocument/2006/relationships/footer" Target="footer3.xml"/><Relationship Id="rId4" Type="http://schemas.openxmlformats.org/officeDocument/2006/relationships/hyperlink" Target="https://doi.org/10.33588/rn.52S01.2011012" TargetMode="External"/><Relationship Id="rId9" Type="http://schemas.openxmlformats.org/officeDocument/2006/relationships/hyperlink" Target="https://doi.org/10.11144/Javeriana.upsy16-3.pndc" TargetMode="External"/><Relationship Id="rId14" Type="http://schemas.openxmlformats.org/officeDocument/2006/relationships/hyperlink" Target="https://doi.org/10.33588/rn.64S01.2017015" TargetMode="External"/><Relationship Id="rId22" Type="http://schemas.openxmlformats.org/officeDocument/2006/relationships/hyperlink" Target="https://doi.org/10.1016/j.rcp.2017.05.007" TargetMode="External"/><Relationship Id="rId27" Type="http://schemas.openxmlformats.org/officeDocument/2006/relationships/hyperlink" Target="https://doi.org/10.1016/j.intell.2019.05.001" TargetMode="External"/><Relationship Id="rId30" Type="http://schemas.openxmlformats.org/officeDocument/2006/relationships/hyperlink" Target="https://doi.org/10.17060/ijodaep.2016.n1.v1.214" TargetMode="External"/><Relationship Id="rId35" Type="http://schemas.openxmlformats.org/officeDocument/2006/relationships/hyperlink" Target="https://www.researchgate.net/deref/http%3A%2F%2Fdx.doi.org%2F10.33588%2Frn.62S01.2016025" TargetMode="External"/><Relationship Id="rId43"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8014</Words>
  <Characters>44080</Characters>
  <Application>Microsoft Office Word</Application>
  <DocSecurity>0</DocSecurity>
  <Lines>367</Lines>
  <Paragraphs>103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El principal objetivo del estudio es la búsqueda de relaciones entre la intelig</vt:lpstr>
      <vt:lpstr>Método</vt:lpstr>
      <vt:lpstr>    Participantes</vt:lpstr>
      <vt:lpstr>Resultados</vt:lpstr>
      <vt:lpstr>Discusión y Conclusiones</vt:lpstr>
      <vt:lpstr>Referencias</vt:lpstr>
    </vt:vector>
  </TitlesOfParts>
  <Company>Microsoft</Company>
  <LinksUpToDate>false</LinksUpToDate>
  <CharactersWithSpaces>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Cantero</dc:creator>
  <cp:keywords/>
  <dc:description/>
  <cp:lastModifiedBy>María Cantero</cp:lastModifiedBy>
  <cp:revision>1</cp:revision>
  <dcterms:created xsi:type="dcterms:W3CDTF">2021-01-27T14:16:00Z</dcterms:created>
  <dcterms:modified xsi:type="dcterms:W3CDTF">2021-01-27T14:17:00Z</dcterms:modified>
</cp:coreProperties>
</file>