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E8F" w:rsidRDefault="00C61DE9" w:rsidP="00C61DE9">
      <w:pPr>
        <w:spacing w:after="0" w:line="480" w:lineRule="auto"/>
        <w:jc w:val="center"/>
        <w:rPr>
          <w:b/>
          <w:szCs w:val="24"/>
          <w:lang w:val="en-US"/>
        </w:rPr>
      </w:pPr>
      <w:r w:rsidRPr="005267BF">
        <w:rPr>
          <w:b/>
          <w:szCs w:val="24"/>
          <w:lang w:val="en-US"/>
        </w:rPr>
        <w:t>HUMAN VALUES ​​AND EXPRESSIONS OF DISCRIMINATION AGAINST MUSLIM IMMIGRANTS: A STUDY BASED ON SOCIAL DILEMMAS</w:t>
      </w:r>
    </w:p>
    <w:p w:rsidR="00A17E8F" w:rsidRDefault="00A17E8F" w:rsidP="005267BF">
      <w:pPr>
        <w:spacing w:after="0" w:line="240" w:lineRule="auto"/>
        <w:jc w:val="both"/>
        <w:rPr>
          <w:b/>
          <w:szCs w:val="24"/>
          <w:lang w:val="en-US"/>
        </w:rPr>
      </w:pPr>
    </w:p>
    <w:p w:rsidR="005267BF" w:rsidRDefault="005267BF" w:rsidP="005267BF">
      <w:pPr>
        <w:spacing w:after="0" w:line="240" w:lineRule="auto"/>
        <w:jc w:val="both"/>
        <w:rPr>
          <w:szCs w:val="24"/>
          <w:lang w:val="en-US"/>
        </w:rPr>
      </w:pPr>
      <w:r>
        <w:rPr>
          <w:b/>
          <w:szCs w:val="24"/>
          <w:lang w:val="en-US"/>
        </w:rPr>
        <w:t xml:space="preserve">Abstract: </w:t>
      </w:r>
      <w:r w:rsidRPr="005267BF">
        <w:rPr>
          <w:szCs w:val="24"/>
          <w:lang w:val="en-US"/>
        </w:rPr>
        <w:t>The present investigation had the objective of analyzing discrimination against Muslim immigrants throu</w:t>
      </w:r>
      <w:r w:rsidR="004F0053">
        <w:rPr>
          <w:szCs w:val="24"/>
          <w:lang w:val="en-US"/>
        </w:rPr>
        <w:t xml:space="preserve">gh two types of social dilemma </w:t>
      </w:r>
      <w:r w:rsidRPr="005267BF">
        <w:rPr>
          <w:szCs w:val="24"/>
          <w:lang w:val="en-US"/>
        </w:rPr>
        <w:t xml:space="preserve">personal dilemma and impersonal dilemma. Previous studies have identified that, depending on the type of social dilemma, this may favor automatic processes or controlled information processes. We hypothesized that in the personal dilemma scenario, which favors processes of automatism, the conduct of favoring the </w:t>
      </w:r>
      <w:proofErr w:type="spellStart"/>
      <w:r w:rsidRPr="005267BF">
        <w:rPr>
          <w:szCs w:val="24"/>
          <w:lang w:val="en-US"/>
        </w:rPr>
        <w:t>ingroup</w:t>
      </w:r>
      <w:proofErr w:type="spellEnd"/>
      <w:r w:rsidRPr="005267BF">
        <w:rPr>
          <w:szCs w:val="24"/>
          <w:lang w:val="en-US"/>
        </w:rPr>
        <w:t xml:space="preserve"> member (Spanish) to the detriment of the </w:t>
      </w:r>
      <w:proofErr w:type="spellStart"/>
      <w:r w:rsidRPr="005267BF">
        <w:rPr>
          <w:szCs w:val="24"/>
          <w:lang w:val="en-US"/>
        </w:rPr>
        <w:t>outgroup</w:t>
      </w:r>
      <w:proofErr w:type="spellEnd"/>
      <w:r w:rsidRPr="005267BF">
        <w:rPr>
          <w:szCs w:val="24"/>
          <w:lang w:val="en-US"/>
        </w:rPr>
        <w:t xml:space="preserve"> member (Muslim immigrant) would be observed. On the other hand, in the impersonal dilemma scenario, where processes of self-control predominate, the conduct in favor of the </w:t>
      </w:r>
      <w:proofErr w:type="spellStart"/>
      <w:r w:rsidRPr="005267BF">
        <w:rPr>
          <w:szCs w:val="24"/>
          <w:lang w:val="en-US"/>
        </w:rPr>
        <w:t>outgroup</w:t>
      </w:r>
      <w:proofErr w:type="spellEnd"/>
      <w:r w:rsidRPr="005267BF">
        <w:rPr>
          <w:szCs w:val="24"/>
          <w:lang w:val="en-US"/>
        </w:rPr>
        <w:t xml:space="preserve"> member (Muslim immigrant) would be more frequent than the conduct in favor of the </w:t>
      </w:r>
      <w:proofErr w:type="spellStart"/>
      <w:r w:rsidRPr="005267BF">
        <w:rPr>
          <w:szCs w:val="24"/>
          <w:lang w:val="en-US"/>
        </w:rPr>
        <w:t>ingroup</w:t>
      </w:r>
      <w:proofErr w:type="spellEnd"/>
      <w:r w:rsidRPr="005267BF">
        <w:rPr>
          <w:szCs w:val="24"/>
          <w:lang w:val="en-US"/>
        </w:rPr>
        <w:t xml:space="preserve"> member (Spanish). Additionally, present study had the additional objective of verifying how adherence to different human values influences the expression of discriminatory behavior. A total of 235 university students participated in this investigation, all of them of Spanish nationality with ages between 18 and 28 years (M = 20.83, SD = 5.6). The results indicated that, in the personal dilemma scenario, most participants chose to harm the </w:t>
      </w:r>
      <w:proofErr w:type="spellStart"/>
      <w:r w:rsidRPr="005267BF">
        <w:rPr>
          <w:szCs w:val="24"/>
          <w:lang w:val="en-US"/>
        </w:rPr>
        <w:t>outgroup</w:t>
      </w:r>
      <w:proofErr w:type="spellEnd"/>
      <w:r w:rsidRPr="005267BF">
        <w:rPr>
          <w:szCs w:val="24"/>
          <w:lang w:val="en-US"/>
        </w:rPr>
        <w:t xml:space="preserve"> </w:t>
      </w:r>
      <w:proofErr w:type="gramStart"/>
      <w:r w:rsidRPr="005267BF">
        <w:rPr>
          <w:szCs w:val="24"/>
          <w:lang w:val="en-US"/>
        </w:rPr>
        <w:t>member  in</w:t>
      </w:r>
      <w:proofErr w:type="gramEnd"/>
      <w:r w:rsidRPr="005267BF">
        <w:rPr>
          <w:szCs w:val="24"/>
          <w:lang w:val="en-US"/>
        </w:rPr>
        <w:t xml:space="preserve"> favor of the survival of the </w:t>
      </w:r>
      <w:proofErr w:type="spellStart"/>
      <w:r w:rsidRPr="005267BF">
        <w:rPr>
          <w:szCs w:val="24"/>
          <w:lang w:val="en-US"/>
        </w:rPr>
        <w:t>ingroup</w:t>
      </w:r>
      <w:proofErr w:type="spellEnd"/>
      <w:r w:rsidRPr="005267BF">
        <w:rPr>
          <w:szCs w:val="24"/>
          <w:lang w:val="en-US"/>
        </w:rPr>
        <w:t xml:space="preserve"> that was threatened. On the other hand, in the impersonal dilemma scenario, the decision to manifest helping behavior toward the </w:t>
      </w:r>
      <w:proofErr w:type="spellStart"/>
      <w:r w:rsidRPr="005267BF">
        <w:rPr>
          <w:szCs w:val="24"/>
          <w:lang w:val="en-US"/>
        </w:rPr>
        <w:t>outgroup</w:t>
      </w:r>
      <w:proofErr w:type="spellEnd"/>
      <w:r w:rsidRPr="005267BF">
        <w:rPr>
          <w:szCs w:val="24"/>
          <w:lang w:val="en-US"/>
        </w:rPr>
        <w:t xml:space="preserve"> </w:t>
      </w:r>
      <w:proofErr w:type="gramStart"/>
      <w:r w:rsidRPr="005267BF">
        <w:rPr>
          <w:szCs w:val="24"/>
          <w:lang w:val="en-US"/>
        </w:rPr>
        <w:t>member  was</w:t>
      </w:r>
      <w:proofErr w:type="gramEnd"/>
      <w:r w:rsidRPr="005267BF">
        <w:rPr>
          <w:szCs w:val="24"/>
          <w:lang w:val="en-US"/>
        </w:rPr>
        <w:t xml:space="preserve"> more frequent than that of helping the </w:t>
      </w:r>
      <w:proofErr w:type="spellStart"/>
      <w:r w:rsidRPr="005267BF">
        <w:rPr>
          <w:szCs w:val="24"/>
          <w:lang w:val="en-US"/>
        </w:rPr>
        <w:t>ingroup</w:t>
      </w:r>
      <w:proofErr w:type="spellEnd"/>
      <w:r w:rsidRPr="005267BF">
        <w:rPr>
          <w:szCs w:val="24"/>
          <w:lang w:val="en-US"/>
        </w:rPr>
        <w:t xml:space="preserve"> member, which corroborates our Hypotheses. In addition, this Study has identified that conservation values are associated with greater </w:t>
      </w:r>
      <w:proofErr w:type="spellStart"/>
      <w:r w:rsidRPr="005267BF">
        <w:rPr>
          <w:szCs w:val="24"/>
          <w:lang w:val="en-US"/>
        </w:rPr>
        <w:t>ingroup</w:t>
      </w:r>
      <w:proofErr w:type="spellEnd"/>
      <w:r w:rsidRPr="005267BF">
        <w:rPr>
          <w:szCs w:val="24"/>
          <w:lang w:val="en-US"/>
        </w:rPr>
        <w:t xml:space="preserve"> </w:t>
      </w:r>
      <w:proofErr w:type="gramStart"/>
      <w:r w:rsidRPr="005267BF">
        <w:rPr>
          <w:szCs w:val="24"/>
          <w:lang w:val="en-US"/>
        </w:rPr>
        <w:t>favoritism  in</w:t>
      </w:r>
      <w:proofErr w:type="gramEnd"/>
      <w:r w:rsidRPr="005267BF">
        <w:rPr>
          <w:szCs w:val="24"/>
          <w:lang w:val="en-US"/>
        </w:rPr>
        <w:t xml:space="preserve"> both dilemma scenarios.</w:t>
      </w:r>
    </w:p>
    <w:p w:rsidR="005267BF" w:rsidRPr="005267BF" w:rsidRDefault="005267BF" w:rsidP="005267BF">
      <w:pPr>
        <w:spacing w:after="0" w:line="240" w:lineRule="auto"/>
        <w:jc w:val="both"/>
        <w:rPr>
          <w:szCs w:val="24"/>
          <w:lang w:val="en-US"/>
        </w:rPr>
      </w:pPr>
      <w:r w:rsidRPr="005267BF">
        <w:rPr>
          <w:b/>
          <w:szCs w:val="24"/>
          <w:lang w:val="en-US"/>
        </w:rPr>
        <w:t>Key-words:</w:t>
      </w:r>
      <w:r>
        <w:rPr>
          <w:szCs w:val="24"/>
          <w:lang w:val="en-US"/>
        </w:rPr>
        <w:t xml:space="preserve"> social dilemmas, discrimination, human values.</w:t>
      </w:r>
    </w:p>
    <w:p w:rsidR="004F0053" w:rsidRDefault="004F0053" w:rsidP="004F0053">
      <w:pPr>
        <w:spacing w:after="0" w:line="480" w:lineRule="auto"/>
        <w:jc w:val="both"/>
        <w:rPr>
          <w:b/>
          <w:lang w:val="en-US"/>
        </w:rPr>
      </w:pPr>
    </w:p>
    <w:p w:rsidR="004F0053" w:rsidRDefault="004F0053" w:rsidP="004F0053">
      <w:pPr>
        <w:spacing w:after="0" w:line="240" w:lineRule="auto"/>
        <w:jc w:val="both"/>
      </w:pPr>
      <w:r w:rsidRPr="004F0053">
        <w:rPr>
          <w:b/>
        </w:rPr>
        <w:t xml:space="preserve">Resumo: </w:t>
      </w:r>
      <w:r w:rsidRPr="001C3340">
        <w:t>A</w:t>
      </w:r>
      <w:r>
        <w:rPr>
          <w:b/>
        </w:rPr>
        <w:t xml:space="preserve"> </w:t>
      </w:r>
      <w:r w:rsidRPr="004F0053">
        <w:t>presente investigação teve como objetivo analisar a discriminação contra os imigrantes muçulmanos por meio de dois tipos de dilema social</w:t>
      </w:r>
      <w:r>
        <w:t>:</w:t>
      </w:r>
      <w:r w:rsidRPr="004F0053">
        <w:t xml:space="preserve"> dilema pessoal e dilema impessoal. Estudos anteriores identificaram que, dependendo do tipo de dilema social, este pode favorecer </w:t>
      </w:r>
      <w:r>
        <w:t xml:space="preserve">a </w:t>
      </w:r>
      <w:r w:rsidRPr="004F0053">
        <w:t>processos automáticos ou</w:t>
      </w:r>
      <w:r>
        <w:t xml:space="preserve"> a</w:t>
      </w:r>
      <w:r w:rsidRPr="004F0053">
        <w:t xml:space="preserve"> processos controlados</w:t>
      </w:r>
      <w:r>
        <w:t xml:space="preserve"> de informação</w:t>
      </w:r>
      <w:r w:rsidRPr="004F0053">
        <w:t xml:space="preserve">. </w:t>
      </w:r>
      <w:r>
        <w:t>Supunha-se</w:t>
      </w:r>
      <w:r w:rsidRPr="004F0053">
        <w:t xml:space="preserve"> que no cenário de dilema pessoal, que favorece processos de automatismo, se</w:t>
      </w:r>
      <w:r>
        <w:t>ria</w:t>
      </w:r>
      <w:r w:rsidRPr="004F0053">
        <w:t xml:space="preserve"> observa</w:t>
      </w:r>
      <w:r>
        <w:t>da</w:t>
      </w:r>
      <w:r w:rsidRPr="004F0053">
        <w:t xml:space="preserve"> conduta de favorecimento do membro do </w:t>
      </w:r>
      <w:proofErr w:type="spellStart"/>
      <w:r>
        <w:t>endogrupo</w:t>
      </w:r>
      <w:proofErr w:type="spellEnd"/>
      <w:r w:rsidRPr="004F0053">
        <w:t xml:space="preserve"> (espanhol) em detrimento do membro do </w:t>
      </w:r>
      <w:proofErr w:type="spellStart"/>
      <w:r>
        <w:t>exogrupo</w:t>
      </w:r>
      <w:proofErr w:type="spellEnd"/>
      <w:r w:rsidRPr="004F0053">
        <w:t xml:space="preserve"> (imigrante muçulmano). Por outro lado, no cenário do dilema impessoal, onde predominam os processos de autocontrole, a conduta a favor do membro do </w:t>
      </w:r>
      <w:proofErr w:type="spellStart"/>
      <w:r>
        <w:t>exogrupo</w:t>
      </w:r>
      <w:proofErr w:type="spellEnd"/>
      <w:r w:rsidRPr="004F0053">
        <w:t xml:space="preserve"> (imigrante muçulmano) seria mais frequente do que a conduta a favor do membro do </w:t>
      </w:r>
      <w:proofErr w:type="spellStart"/>
      <w:r>
        <w:t>endogrupo</w:t>
      </w:r>
      <w:proofErr w:type="spellEnd"/>
      <w:r w:rsidRPr="004F0053">
        <w:t xml:space="preserve"> (espanhol). Além disso, o presente estudo teve como objetivo adicional verificar como a adesão a diferentes valores humanos influencia a expressão de comportamentos discriminatórios. Participaram desta investigação 235 estudantes universitários, todos eles de nacionalidade espanhola e com idades compreendidas entre os 18 e os 28 anos (M = 20,83, DP = 5,6). Os resultados indicaram que, no cenário do dilema pessoal, a maioria dos participantes optou por prejudicar o membro do </w:t>
      </w:r>
      <w:proofErr w:type="spellStart"/>
      <w:r w:rsidR="001C3340">
        <w:t>exogrupo</w:t>
      </w:r>
      <w:proofErr w:type="spellEnd"/>
      <w:r w:rsidRPr="004F0053">
        <w:t xml:space="preserve"> em favor da sobrevivência do </w:t>
      </w:r>
      <w:proofErr w:type="spellStart"/>
      <w:r w:rsidR="001C3340">
        <w:t>endogrupo</w:t>
      </w:r>
      <w:proofErr w:type="spellEnd"/>
      <w:r w:rsidR="00E54FAD">
        <w:t>. N</w:t>
      </w:r>
      <w:r w:rsidRPr="004F0053">
        <w:t xml:space="preserve">o cenário do dilema impessoal, a decisão de </w:t>
      </w:r>
      <w:r w:rsidR="004F78AC">
        <w:t>ajudar</w:t>
      </w:r>
      <w:bookmarkStart w:id="0" w:name="_GoBack"/>
      <w:bookmarkEnd w:id="0"/>
      <w:r w:rsidRPr="004F0053">
        <w:t xml:space="preserve"> o membro do </w:t>
      </w:r>
      <w:proofErr w:type="spellStart"/>
      <w:r w:rsidR="001C3340">
        <w:t>exogrupo</w:t>
      </w:r>
      <w:proofErr w:type="spellEnd"/>
      <w:r w:rsidRPr="004F0053">
        <w:t xml:space="preserve"> foi mais frequente do que a de ajudar o membro do </w:t>
      </w:r>
      <w:proofErr w:type="spellStart"/>
      <w:r w:rsidR="001C3340">
        <w:t>endogrupo</w:t>
      </w:r>
      <w:proofErr w:type="spellEnd"/>
      <w:r w:rsidRPr="004F0053">
        <w:t xml:space="preserve">, </w:t>
      </w:r>
      <w:r w:rsidR="001C3340">
        <w:t>confirmando-se as hipóteses</w:t>
      </w:r>
      <w:r w:rsidRPr="004F0053">
        <w:t xml:space="preserve">. Além disso, este estudo identificou que os valores de conservação estão associados a um maior favoritismo </w:t>
      </w:r>
      <w:proofErr w:type="spellStart"/>
      <w:r w:rsidR="001C3340">
        <w:t>endogrupal</w:t>
      </w:r>
      <w:proofErr w:type="spellEnd"/>
      <w:r w:rsidRPr="004F0053">
        <w:t xml:space="preserve"> em ambos os </w:t>
      </w:r>
      <w:r w:rsidR="001C3340">
        <w:t>tipos</w:t>
      </w:r>
      <w:r w:rsidRPr="004F0053">
        <w:t xml:space="preserve"> de dilema.</w:t>
      </w:r>
    </w:p>
    <w:p w:rsidR="004F0053" w:rsidRPr="004F0053" w:rsidRDefault="004F0053" w:rsidP="004F0053">
      <w:pPr>
        <w:spacing w:after="0" w:line="240" w:lineRule="auto"/>
        <w:jc w:val="both"/>
      </w:pPr>
      <w:r w:rsidRPr="00C61DE9">
        <w:rPr>
          <w:b/>
        </w:rPr>
        <w:t>Palavras-chave:</w:t>
      </w:r>
      <w:r>
        <w:t xml:space="preserve"> dilemas sociais, discriminação, valores humanos.</w:t>
      </w:r>
    </w:p>
    <w:p w:rsidR="005267BF" w:rsidRPr="004F0053" w:rsidRDefault="005267BF" w:rsidP="00F13B0F">
      <w:pPr>
        <w:spacing w:after="0" w:line="480" w:lineRule="auto"/>
        <w:ind w:firstLine="709"/>
        <w:jc w:val="both"/>
        <w:rPr>
          <w:b/>
        </w:rPr>
      </w:pPr>
    </w:p>
    <w:p w:rsidR="00BF326E" w:rsidRPr="00550686" w:rsidRDefault="00BF326E" w:rsidP="00550686">
      <w:pPr>
        <w:spacing w:after="0" w:line="360" w:lineRule="auto"/>
        <w:ind w:firstLine="709"/>
        <w:jc w:val="both"/>
        <w:rPr>
          <w:b/>
          <w:szCs w:val="24"/>
          <w:lang w:val="en-US"/>
        </w:rPr>
      </w:pPr>
      <w:r w:rsidRPr="00550686">
        <w:rPr>
          <w:b/>
          <w:szCs w:val="24"/>
          <w:lang w:val="en-US"/>
        </w:rPr>
        <w:lastRenderedPageBreak/>
        <w:t>Introduction</w:t>
      </w:r>
    </w:p>
    <w:p w:rsidR="00F24F45" w:rsidRPr="00550686" w:rsidRDefault="00F24F45" w:rsidP="00550686">
      <w:pPr>
        <w:spacing w:after="0" w:line="360" w:lineRule="auto"/>
        <w:ind w:firstLine="709"/>
        <w:jc w:val="both"/>
        <w:rPr>
          <w:b/>
          <w:szCs w:val="24"/>
          <w:lang w:val="en-US"/>
        </w:rPr>
      </w:pPr>
    </w:p>
    <w:p w:rsidR="00BF326E" w:rsidRPr="00550686" w:rsidRDefault="00BF326E" w:rsidP="00550686">
      <w:pPr>
        <w:spacing w:after="0" w:line="360" w:lineRule="auto"/>
        <w:ind w:firstLine="709"/>
        <w:jc w:val="both"/>
        <w:rPr>
          <w:color w:val="000000"/>
          <w:szCs w:val="24"/>
          <w:lang w:val="en-US"/>
        </w:rPr>
      </w:pPr>
      <w:r w:rsidRPr="00550686">
        <w:rPr>
          <w:szCs w:val="24"/>
          <w:lang w:val="en-US"/>
        </w:rPr>
        <w:t xml:space="preserve">Understanding what strategies people adopt to make decisions </w:t>
      </w:r>
      <w:r w:rsidR="002619F9" w:rsidRPr="00550686">
        <w:rPr>
          <w:szCs w:val="24"/>
          <w:lang w:val="en-US"/>
        </w:rPr>
        <w:t>facing</w:t>
      </w:r>
      <w:r w:rsidRPr="00550686">
        <w:rPr>
          <w:szCs w:val="24"/>
          <w:lang w:val="en-US"/>
        </w:rPr>
        <w:t xml:space="preserve"> situations that involve conflicts of interest is one of the </w:t>
      </w:r>
      <w:r w:rsidR="002619F9" w:rsidRPr="00550686">
        <w:rPr>
          <w:szCs w:val="24"/>
          <w:lang w:val="en-US"/>
        </w:rPr>
        <w:t>questions</w:t>
      </w:r>
      <w:r w:rsidRPr="00550686">
        <w:rPr>
          <w:szCs w:val="24"/>
          <w:lang w:val="en-US"/>
        </w:rPr>
        <w:t xml:space="preserve"> that </w:t>
      </w:r>
      <w:r w:rsidR="00A2116E" w:rsidRPr="00550686">
        <w:rPr>
          <w:szCs w:val="24"/>
          <w:lang w:val="en-US"/>
        </w:rPr>
        <w:t>drive</w:t>
      </w:r>
      <w:r w:rsidR="00A36B28" w:rsidRPr="00550686">
        <w:rPr>
          <w:szCs w:val="24"/>
          <w:lang w:val="en-US"/>
        </w:rPr>
        <w:t>s</w:t>
      </w:r>
      <w:r w:rsidRPr="00550686">
        <w:rPr>
          <w:szCs w:val="24"/>
          <w:lang w:val="en-US"/>
        </w:rPr>
        <w:t xml:space="preserve"> Social Psychology. Therefore, social dilemmas represent an important research tool. A social dilemma can be defined as a hypothetical situation that involves a conflict between the satisfaction of a personal interest in the short term and the satisfaction of a collective interest in the long term (Van Lange, </w:t>
      </w:r>
      <w:proofErr w:type="spellStart"/>
      <w:r w:rsidRPr="00550686">
        <w:rPr>
          <w:szCs w:val="24"/>
          <w:lang w:val="en-US"/>
        </w:rPr>
        <w:t>Joireman</w:t>
      </w:r>
      <w:proofErr w:type="spellEnd"/>
      <w:r w:rsidRPr="00550686">
        <w:rPr>
          <w:szCs w:val="24"/>
          <w:lang w:val="en-US"/>
        </w:rPr>
        <w:t>, Parks, &amp; Van Dijk, 2012).</w:t>
      </w:r>
    </w:p>
    <w:p w:rsidR="00BF326E" w:rsidRPr="00550686" w:rsidRDefault="00BF326E" w:rsidP="00550686">
      <w:pPr>
        <w:spacing w:after="0" w:line="360" w:lineRule="auto"/>
        <w:ind w:firstLine="709"/>
        <w:jc w:val="both"/>
        <w:rPr>
          <w:color w:val="000000"/>
          <w:szCs w:val="24"/>
          <w:lang w:val="en-US"/>
        </w:rPr>
      </w:pPr>
      <w:r w:rsidRPr="00550686">
        <w:rPr>
          <w:szCs w:val="24"/>
          <w:lang w:val="en-US"/>
        </w:rPr>
        <w:t xml:space="preserve">Given that </w:t>
      </w:r>
      <w:r w:rsidR="00A2116E" w:rsidRPr="00550686">
        <w:rPr>
          <w:szCs w:val="24"/>
          <w:lang w:val="en-US"/>
        </w:rPr>
        <w:t>various</w:t>
      </w:r>
      <w:r w:rsidRPr="00550686">
        <w:rPr>
          <w:szCs w:val="24"/>
          <w:lang w:val="en-US"/>
        </w:rPr>
        <w:t xml:space="preserve"> social contexts can involve conflicts between individual and collective benefits, social dilemmas can be </w:t>
      </w:r>
      <w:r w:rsidR="00A2116E" w:rsidRPr="00550686">
        <w:rPr>
          <w:szCs w:val="24"/>
          <w:lang w:val="en-US"/>
        </w:rPr>
        <w:t>employed</w:t>
      </w:r>
      <w:r w:rsidRPr="00550686">
        <w:rPr>
          <w:szCs w:val="24"/>
          <w:lang w:val="en-US"/>
        </w:rPr>
        <w:t xml:space="preserve"> to elucidate a series of interactions, covering both interactions between small groups and </w:t>
      </w:r>
      <w:r w:rsidR="00A36B28" w:rsidRPr="00550686">
        <w:rPr>
          <w:szCs w:val="24"/>
          <w:lang w:val="en-US"/>
        </w:rPr>
        <w:t>issues</w:t>
      </w:r>
      <w:r w:rsidRPr="00550686">
        <w:rPr>
          <w:szCs w:val="24"/>
          <w:lang w:val="en-US"/>
        </w:rPr>
        <w:t xml:space="preserve"> involving communities and nations. It is not by chance that Psychology has adopted dilemmas as a</w:t>
      </w:r>
      <w:r w:rsidR="00DD1D83" w:rsidRPr="00550686">
        <w:rPr>
          <w:szCs w:val="24"/>
          <w:lang w:val="en-US"/>
        </w:rPr>
        <w:t>n</w:t>
      </w:r>
      <w:r w:rsidRPr="00550686">
        <w:rPr>
          <w:szCs w:val="24"/>
          <w:lang w:val="en-US"/>
        </w:rPr>
        <w:t xml:space="preserve"> </w:t>
      </w:r>
      <w:r w:rsidR="00DD1D83" w:rsidRPr="00550686">
        <w:rPr>
          <w:szCs w:val="24"/>
          <w:lang w:val="en-US"/>
        </w:rPr>
        <w:t>investigative</w:t>
      </w:r>
      <w:r w:rsidRPr="00550686">
        <w:rPr>
          <w:szCs w:val="24"/>
          <w:lang w:val="en-US"/>
        </w:rPr>
        <w:t xml:space="preserve"> scenario for a series of questions, such as studies on moral judgment (Kohlberg, 1969), studies on organizational behavior (Schneider &amp; </w:t>
      </w:r>
      <w:proofErr w:type="spellStart"/>
      <w:r w:rsidRPr="00550686">
        <w:rPr>
          <w:szCs w:val="24"/>
          <w:lang w:val="en-US"/>
        </w:rPr>
        <w:t>Northcraft</w:t>
      </w:r>
      <w:proofErr w:type="spellEnd"/>
      <w:r w:rsidRPr="00550686">
        <w:rPr>
          <w:szCs w:val="24"/>
          <w:lang w:val="en-US"/>
        </w:rPr>
        <w:t>, 1999)</w:t>
      </w:r>
      <w:r w:rsidR="00DD1D83" w:rsidRPr="00550686">
        <w:rPr>
          <w:szCs w:val="24"/>
          <w:lang w:val="en-US"/>
        </w:rPr>
        <w:t>,</w:t>
      </w:r>
      <w:r w:rsidRPr="00550686">
        <w:rPr>
          <w:szCs w:val="24"/>
          <w:lang w:val="en-US"/>
        </w:rPr>
        <w:t xml:space="preserve"> and investigations on neuroscience (</w:t>
      </w:r>
      <w:proofErr w:type="spellStart"/>
      <w:r w:rsidRPr="00550686">
        <w:rPr>
          <w:szCs w:val="24"/>
          <w:lang w:val="en-US"/>
        </w:rPr>
        <w:t>Ciamerelli</w:t>
      </w:r>
      <w:proofErr w:type="spellEnd"/>
      <w:r w:rsidRPr="00550686">
        <w:rPr>
          <w:szCs w:val="24"/>
          <w:lang w:val="en-US"/>
        </w:rPr>
        <w:t xml:space="preserve"> et al., 2007).</w:t>
      </w:r>
    </w:p>
    <w:p w:rsidR="00BF326E" w:rsidRPr="00550686" w:rsidRDefault="00BF326E" w:rsidP="00550686">
      <w:pPr>
        <w:spacing w:after="0" w:line="360" w:lineRule="auto"/>
        <w:ind w:firstLine="709"/>
        <w:jc w:val="both"/>
        <w:rPr>
          <w:szCs w:val="24"/>
          <w:lang w:val="en-US"/>
        </w:rPr>
      </w:pPr>
      <w:r w:rsidRPr="00550686">
        <w:rPr>
          <w:szCs w:val="24"/>
          <w:lang w:val="en-US"/>
        </w:rPr>
        <w:t xml:space="preserve">The dilemma between personal and collective benefits can be explored </w:t>
      </w:r>
      <w:r w:rsidR="00094744" w:rsidRPr="00550686">
        <w:rPr>
          <w:szCs w:val="24"/>
          <w:lang w:val="en-US"/>
        </w:rPr>
        <w:t>based on</w:t>
      </w:r>
      <w:r w:rsidRPr="00550686">
        <w:rPr>
          <w:szCs w:val="24"/>
          <w:lang w:val="en-US"/>
        </w:rPr>
        <w:t xml:space="preserve"> Social Identity Theory (Tajfel et al., 1971). Social Identity Theory </w:t>
      </w:r>
      <w:r w:rsidR="00094744" w:rsidRPr="00550686">
        <w:rPr>
          <w:szCs w:val="24"/>
          <w:lang w:val="en-US"/>
        </w:rPr>
        <w:t>supposes</w:t>
      </w:r>
      <w:r w:rsidRPr="00550686">
        <w:rPr>
          <w:szCs w:val="24"/>
          <w:lang w:val="en-US"/>
        </w:rPr>
        <w:t xml:space="preserve"> that our judgment and decision making </w:t>
      </w:r>
      <w:r w:rsidR="00AD5684" w:rsidRPr="00550686">
        <w:rPr>
          <w:szCs w:val="24"/>
          <w:lang w:val="en-US"/>
        </w:rPr>
        <w:t xml:space="preserve">processes </w:t>
      </w:r>
      <w:r w:rsidRPr="00550686">
        <w:rPr>
          <w:szCs w:val="24"/>
          <w:lang w:val="en-US"/>
        </w:rPr>
        <w:t>are influenced by the awareness that we belong to certain social groups. One of the central points of this theory is the assumption that the simple categorization of the social “we” vs. "</w:t>
      </w:r>
      <w:r w:rsidR="00094744" w:rsidRPr="00550686">
        <w:rPr>
          <w:szCs w:val="24"/>
          <w:lang w:val="en-US"/>
        </w:rPr>
        <w:t>they</w:t>
      </w:r>
      <w:r w:rsidRPr="00550686">
        <w:rPr>
          <w:szCs w:val="24"/>
          <w:lang w:val="en-US"/>
        </w:rPr>
        <w:t xml:space="preserve">" produces significant changes in social conduct. Among these changes, there is </w:t>
      </w:r>
      <w:r w:rsidR="00094744" w:rsidRPr="00550686">
        <w:rPr>
          <w:szCs w:val="24"/>
          <w:lang w:val="en-US"/>
        </w:rPr>
        <w:t>in</w:t>
      </w:r>
      <w:r w:rsidRPr="00550686">
        <w:rPr>
          <w:szCs w:val="24"/>
          <w:lang w:val="en-US"/>
        </w:rPr>
        <w:t xml:space="preserve">group favoritism, understood as the tendency to </w:t>
      </w:r>
      <w:r w:rsidR="009D296C" w:rsidRPr="00550686">
        <w:rPr>
          <w:szCs w:val="24"/>
          <w:lang w:val="en-US"/>
        </w:rPr>
        <w:t>favor</w:t>
      </w:r>
      <w:r w:rsidRPr="00550686">
        <w:rPr>
          <w:szCs w:val="24"/>
          <w:lang w:val="en-US"/>
        </w:rPr>
        <w:t xml:space="preserve"> </w:t>
      </w:r>
      <w:r w:rsidR="009D296C" w:rsidRPr="00550686">
        <w:rPr>
          <w:szCs w:val="24"/>
          <w:lang w:val="en-US"/>
        </w:rPr>
        <w:t>one's own</w:t>
      </w:r>
      <w:r w:rsidRPr="00550686">
        <w:rPr>
          <w:szCs w:val="24"/>
          <w:lang w:val="en-US"/>
        </w:rPr>
        <w:t xml:space="preserve"> group (</w:t>
      </w:r>
      <w:r w:rsidR="00094744" w:rsidRPr="00550686">
        <w:rPr>
          <w:szCs w:val="24"/>
          <w:lang w:val="en-US"/>
        </w:rPr>
        <w:t>ingroup</w:t>
      </w:r>
      <w:r w:rsidRPr="00550686">
        <w:rPr>
          <w:szCs w:val="24"/>
          <w:lang w:val="en-US"/>
        </w:rPr>
        <w:t>) to the detriment of others (</w:t>
      </w:r>
      <w:r w:rsidR="00094744" w:rsidRPr="00550686">
        <w:rPr>
          <w:szCs w:val="24"/>
          <w:lang w:val="en-US"/>
        </w:rPr>
        <w:t>outgroup</w:t>
      </w:r>
      <w:r w:rsidRPr="00550686">
        <w:rPr>
          <w:szCs w:val="24"/>
          <w:lang w:val="en-US"/>
        </w:rPr>
        <w:t xml:space="preserve">). Such a phenomenon has been verified in a wide range of contexts, as can be seen in experiments carried out </w:t>
      </w:r>
      <w:r w:rsidR="009D296C" w:rsidRPr="00550686">
        <w:rPr>
          <w:szCs w:val="24"/>
          <w:lang w:val="en-US"/>
        </w:rPr>
        <w:t>based on</w:t>
      </w:r>
      <w:r w:rsidRPr="00550686">
        <w:rPr>
          <w:szCs w:val="24"/>
          <w:lang w:val="en-US"/>
        </w:rPr>
        <w:t xml:space="preserve"> the minimum group paradigm (Tajfel et al., 1971), in studies on the application of the principles of justice (</w:t>
      </w:r>
      <w:proofErr w:type="spellStart"/>
      <w:r w:rsidRPr="00550686">
        <w:rPr>
          <w:szCs w:val="24"/>
          <w:lang w:val="en-US"/>
        </w:rPr>
        <w:t>Platow</w:t>
      </w:r>
      <w:proofErr w:type="spellEnd"/>
      <w:r w:rsidRPr="00550686">
        <w:rPr>
          <w:szCs w:val="24"/>
          <w:lang w:val="en-US"/>
        </w:rPr>
        <w:t xml:space="preserve">, </w:t>
      </w:r>
      <w:proofErr w:type="spellStart"/>
      <w:r w:rsidRPr="00550686">
        <w:rPr>
          <w:szCs w:val="24"/>
          <w:lang w:val="en-US"/>
        </w:rPr>
        <w:t>Mclintock</w:t>
      </w:r>
      <w:proofErr w:type="spellEnd"/>
      <w:r w:rsidRPr="00550686">
        <w:rPr>
          <w:szCs w:val="24"/>
          <w:lang w:val="en-US"/>
        </w:rPr>
        <w:t xml:space="preserve">, &amp; </w:t>
      </w:r>
      <w:proofErr w:type="spellStart"/>
      <w:r w:rsidRPr="00550686">
        <w:rPr>
          <w:szCs w:val="24"/>
          <w:lang w:val="en-US"/>
        </w:rPr>
        <w:t>Liebrand</w:t>
      </w:r>
      <w:proofErr w:type="spellEnd"/>
      <w:r w:rsidRPr="00550686">
        <w:rPr>
          <w:szCs w:val="24"/>
          <w:lang w:val="en-US"/>
        </w:rPr>
        <w:t xml:space="preserve">, 1990; </w:t>
      </w:r>
      <w:proofErr w:type="spellStart"/>
      <w:r w:rsidRPr="00550686">
        <w:rPr>
          <w:szCs w:val="24"/>
          <w:lang w:val="en-US"/>
        </w:rPr>
        <w:t>Halabi</w:t>
      </w:r>
      <w:proofErr w:type="spellEnd"/>
      <w:r w:rsidRPr="00550686">
        <w:rPr>
          <w:szCs w:val="24"/>
          <w:lang w:val="en-US"/>
        </w:rPr>
        <w:t xml:space="preserve">, </w:t>
      </w:r>
      <w:proofErr w:type="spellStart"/>
      <w:r w:rsidRPr="00550686">
        <w:rPr>
          <w:szCs w:val="24"/>
          <w:lang w:val="en-US"/>
        </w:rPr>
        <w:t>Statman</w:t>
      </w:r>
      <w:proofErr w:type="spellEnd"/>
      <w:r w:rsidRPr="00550686">
        <w:rPr>
          <w:szCs w:val="24"/>
          <w:lang w:val="en-US"/>
        </w:rPr>
        <w:t xml:space="preserve"> &amp; </w:t>
      </w:r>
      <w:proofErr w:type="spellStart"/>
      <w:r w:rsidRPr="00550686">
        <w:rPr>
          <w:szCs w:val="24"/>
          <w:lang w:val="en-US"/>
        </w:rPr>
        <w:t>Dovidio</w:t>
      </w:r>
      <w:proofErr w:type="spellEnd"/>
      <w:r w:rsidRPr="00550686">
        <w:rPr>
          <w:szCs w:val="24"/>
          <w:lang w:val="en-US"/>
        </w:rPr>
        <w:t>, 2015)</w:t>
      </w:r>
      <w:r w:rsidR="009D296C" w:rsidRPr="00550686">
        <w:rPr>
          <w:szCs w:val="24"/>
          <w:lang w:val="en-US"/>
        </w:rPr>
        <w:t>,</w:t>
      </w:r>
      <w:r w:rsidRPr="00550686">
        <w:rPr>
          <w:szCs w:val="24"/>
          <w:lang w:val="en-US"/>
        </w:rPr>
        <w:t xml:space="preserve"> and in investigations </w:t>
      </w:r>
      <w:r w:rsidR="009D296C" w:rsidRPr="00550686">
        <w:rPr>
          <w:szCs w:val="24"/>
          <w:lang w:val="en-US"/>
        </w:rPr>
        <w:t>on</w:t>
      </w:r>
      <w:r w:rsidRPr="00550686">
        <w:rPr>
          <w:szCs w:val="24"/>
          <w:lang w:val="en-US"/>
        </w:rPr>
        <w:t xml:space="preserve"> </w:t>
      </w:r>
      <w:r w:rsidR="009D296C" w:rsidRPr="00550686">
        <w:rPr>
          <w:szCs w:val="24"/>
          <w:lang w:val="en-US"/>
        </w:rPr>
        <w:t>helping</w:t>
      </w:r>
      <w:r w:rsidRPr="00550686">
        <w:rPr>
          <w:szCs w:val="24"/>
          <w:lang w:val="en-US"/>
        </w:rPr>
        <w:t xml:space="preserve"> behavior (</w:t>
      </w:r>
      <w:proofErr w:type="spellStart"/>
      <w:r w:rsidRPr="00550686">
        <w:rPr>
          <w:szCs w:val="24"/>
          <w:lang w:val="en-US"/>
        </w:rPr>
        <w:t>Gaertner</w:t>
      </w:r>
      <w:proofErr w:type="spellEnd"/>
      <w:r w:rsidRPr="00550686">
        <w:rPr>
          <w:szCs w:val="24"/>
          <w:lang w:val="en-US"/>
        </w:rPr>
        <w:t xml:space="preserve"> &amp; </w:t>
      </w:r>
      <w:proofErr w:type="spellStart"/>
      <w:r w:rsidRPr="00550686">
        <w:rPr>
          <w:szCs w:val="24"/>
          <w:lang w:val="en-US"/>
        </w:rPr>
        <w:t>Bickman</w:t>
      </w:r>
      <w:proofErr w:type="spellEnd"/>
      <w:r w:rsidRPr="00550686">
        <w:rPr>
          <w:szCs w:val="24"/>
          <w:lang w:val="en-US"/>
        </w:rPr>
        <w:t xml:space="preserve">, 1971; Van, </w:t>
      </w:r>
      <w:proofErr w:type="spellStart"/>
      <w:r w:rsidRPr="00550686">
        <w:rPr>
          <w:szCs w:val="24"/>
          <w:lang w:val="en-US"/>
        </w:rPr>
        <w:t>Leeuwen</w:t>
      </w:r>
      <w:proofErr w:type="spellEnd"/>
      <w:r w:rsidRPr="00550686">
        <w:rPr>
          <w:szCs w:val="24"/>
          <w:lang w:val="en-US"/>
        </w:rPr>
        <w:t xml:space="preserve">, Ashton-James, &amp; </w:t>
      </w:r>
      <w:proofErr w:type="spellStart"/>
      <w:r w:rsidRPr="00550686">
        <w:rPr>
          <w:szCs w:val="24"/>
          <w:lang w:val="en-US"/>
        </w:rPr>
        <w:t>Hamaker</w:t>
      </w:r>
      <w:proofErr w:type="spellEnd"/>
      <w:r w:rsidRPr="00550686">
        <w:rPr>
          <w:szCs w:val="24"/>
          <w:lang w:val="en-US"/>
        </w:rPr>
        <w:t>, 2014).</w:t>
      </w:r>
    </w:p>
    <w:p w:rsidR="00BF326E" w:rsidRPr="00550686" w:rsidRDefault="00BF326E" w:rsidP="00550686">
      <w:pPr>
        <w:spacing w:after="0" w:line="360" w:lineRule="auto"/>
        <w:ind w:firstLine="709"/>
        <w:jc w:val="both"/>
        <w:rPr>
          <w:szCs w:val="24"/>
          <w:lang w:val="en-US"/>
        </w:rPr>
      </w:pPr>
      <w:r w:rsidRPr="00550686">
        <w:rPr>
          <w:szCs w:val="24"/>
          <w:lang w:val="en-US"/>
        </w:rPr>
        <w:t>Another consequence of the construction of the “</w:t>
      </w:r>
      <w:r w:rsidR="00257DFE" w:rsidRPr="00550686">
        <w:rPr>
          <w:szCs w:val="24"/>
          <w:lang w:val="en-US"/>
        </w:rPr>
        <w:t>we</w:t>
      </w:r>
      <w:r w:rsidRPr="00550686">
        <w:rPr>
          <w:szCs w:val="24"/>
          <w:lang w:val="en-US"/>
        </w:rPr>
        <w:t>” and “the</w:t>
      </w:r>
      <w:r w:rsidR="00257DFE" w:rsidRPr="00550686">
        <w:rPr>
          <w:szCs w:val="24"/>
          <w:lang w:val="en-US"/>
        </w:rPr>
        <w:t>y</w:t>
      </w:r>
      <w:r w:rsidRPr="00550686">
        <w:rPr>
          <w:szCs w:val="24"/>
          <w:lang w:val="en-US"/>
        </w:rPr>
        <w:t xml:space="preserve">” categories is the expression of discriminatory behaviors. Discrimination consists of differential treatment of individuals, expressed </w:t>
      </w:r>
      <w:r w:rsidR="006D4DE3" w:rsidRPr="00550686">
        <w:rPr>
          <w:szCs w:val="24"/>
          <w:lang w:val="en-US"/>
        </w:rPr>
        <w:t>according to</w:t>
      </w:r>
      <w:r w:rsidRPr="00550686">
        <w:rPr>
          <w:szCs w:val="24"/>
          <w:lang w:val="en-US"/>
        </w:rPr>
        <w:t xml:space="preserve"> their belonging to a social category (Brewer, 2016). Discriminatory behavior can take the form of negative behaviors against members of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xml:space="preserve"> or, more subtly, less positive responses to other groups than those that would be </w:t>
      </w:r>
      <w:r w:rsidRPr="00550686">
        <w:rPr>
          <w:szCs w:val="24"/>
          <w:lang w:val="en-US"/>
        </w:rPr>
        <w:lastRenderedPageBreak/>
        <w:t xml:space="preserve">offered to members of the </w:t>
      </w:r>
      <w:r w:rsidR="00094744" w:rsidRPr="00550686">
        <w:rPr>
          <w:szCs w:val="24"/>
          <w:lang w:val="en-US"/>
        </w:rPr>
        <w:t>ingroup</w:t>
      </w:r>
      <w:r w:rsidRPr="00550686">
        <w:rPr>
          <w:szCs w:val="24"/>
          <w:lang w:val="en-US"/>
        </w:rPr>
        <w:t xml:space="preserve"> in comparable circumstances (</w:t>
      </w:r>
      <w:proofErr w:type="spellStart"/>
      <w:r w:rsidRPr="00550686">
        <w:rPr>
          <w:szCs w:val="24"/>
          <w:lang w:val="en-US"/>
        </w:rPr>
        <w:t>Dovidio</w:t>
      </w:r>
      <w:proofErr w:type="spellEnd"/>
      <w:r w:rsidRPr="00550686">
        <w:rPr>
          <w:szCs w:val="24"/>
          <w:lang w:val="en-US"/>
        </w:rPr>
        <w:t xml:space="preserve">, </w:t>
      </w:r>
      <w:proofErr w:type="spellStart"/>
      <w:r w:rsidRPr="00550686">
        <w:rPr>
          <w:szCs w:val="24"/>
          <w:lang w:val="en-US"/>
        </w:rPr>
        <w:t>Hewstone</w:t>
      </w:r>
      <w:proofErr w:type="spellEnd"/>
      <w:r w:rsidRPr="00550686">
        <w:rPr>
          <w:szCs w:val="24"/>
          <w:lang w:val="en-US"/>
        </w:rPr>
        <w:t xml:space="preserve">, Glick, &amp; </w:t>
      </w:r>
      <w:proofErr w:type="spellStart"/>
      <w:r w:rsidRPr="00550686">
        <w:rPr>
          <w:szCs w:val="24"/>
          <w:lang w:val="en-US"/>
        </w:rPr>
        <w:t>Esse</w:t>
      </w:r>
      <w:r w:rsidR="006D4DE3" w:rsidRPr="00550686">
        <w:rPr>
          <w:szCs w:val="24"/>
          <w:lang w:val="en-US"/>
        </w:rPr>
        <w:t>s</w:t>
      </w:r>
      <w:proofErr w:type="spellEnd"/>
      <w:r w:rsidRPr="00550686">
        <w:rPr>
          <w:szCs w:val="24"/>
          <w:lang w:val="en-US"/>
        </w:rPr>
        <w:t>, 2010).</w:t>
      </w:r>
    </w:p>
    <w:p w:rsidR="00BF326E" w:rsidRPr="00550686" w:rsidRDefault="00BF326E" w:rsidP="00550686">
      <w:pPr>
        <w:spacing w:after="0" w:line="360" w:lineRule="auto"/>
        <w:ind w:firstLine="709"/>
        <w:jc w:val="both"/>
        <w:rPr>
          <w:szCs w:val="24"/>
          <w:lang w:val="en-US"/>
        </w:rPr>
      </w:pPr>
      <w:r w:rsidRPr="00550686">
        <w:rPr>
          <w:szCs w:val="24"/>
          <w:lang w:val="en-US"/>
        </w:rPr>
        <w:t xml:space="preserve">The tendency to </w:t>
      </w:r>
      <w:r w:rsidR="006D4DE3" w:rsidRPr="00550686">
        <w:rPr>
          <w:szCs w:val="24"/>
          <w:lang w:val="en-US"/>
        </w:rPr>
        <w:t>favor</w:t>
      </w:r>
      <w:r w:rsidRPr="00550686">
        <w:rPr>
          <w:szCs w:val="24"/>
          <w:lang w:val="en-US"/>
        </w:rPr>
        <w:t xml:space="preserve"> the </w:t>
      </w:r>
      <w:r w:rsidR="00094744" w:rsidRPr="00550686">
        <w:rPr>
          <w:szCs w:val="24"/>
          <w:lang w:val="en-US"/>
        </w:rPr>
        <w:t>ingroup</w:t>
      </w:r>
      <w:r w:rsidRPr="00550686">
        <w:rPr>
          <w:szCs w:val="24"/>
          <w:lang w:val="en-US"/>
        </w:rPr>
        <w:t xml:space="preserve"> is a psychologically primary mechanism. This assumption was presented by Allport (1954) in “The Nature of Prejudice”, </w:t>
      </w:r>
      <w:r w:rsidR="00767E94" w:rsidRPr="00550686">
        <w:rPr>
          <w:szCs w:val="24"/>
          <w:lang w:val="en-US"/>
        </w:rPr>
        <w:t>which</w:t>
      </w:r>
      <w:r w:rsidRPr="00550686">
        <w:rPr>
          <w:szCs w:val="24"/>
          <w:lang w:val="en-US"/>
        </w:rPr>
        <w:t xml:space="preserve"> considers that the notion of familiarity, attachment</w:t>
      </w:r>
      <w:r w:rsidR="00767E94" w:rsidRPr="00550686">
        <w:rPr>
          <w:szCs w:val="24"/>
          <w:lang w:val="en-US"/>
        </w:rPr>
        <w:t>,</w:t>
      </w:r>
      <w:r w:rsidRPr="00550686">
        <w:rPr>
          <w:szCs w:val="24"/>
          <w:lang w:val="en-US"/>
        </w:rPr>
        <w:t xml:space="preserve"> and preference for members of </w:t>
      </w:r>
      <w:r w:rsidR="00767E94" w:rsidRPr="00550686">
        <w:rPr>
          <w:szCs w:val="24"/>
          <w:lang w:val="en-US"/>
        </w:rPr>
        <w:t>one's own</w:t>
      </w:r>
      <w:r w:rsidRPr="00550686">
        <w:rPr>
          <w:szCs w:val="24"/>
          <w:lang w:val="en-US"/>
        </w:rPr>
        <w:t xml:space="preserve"> group precedes the development of attitudes towards other groups. Although Allport shared Sumner's (1906) definition of ethnocentrism, which consisted of feelings of pride, loyalty</w:t>
      </w:r>
      <w:r w:rsidR="00767E94" w:rsidRPr="00550686">
        <w:rPr>
          <w:szCs w:val="24"/>
          <w:lang w:val="en-US"/>
        </w:rPr>
        <w:t>,</w:t>
      </w:r>
      <w:r w:rsidRPr="00550686">
        <w:rPr>
          <w:szCs w:val="24"/>
          <w:lang w:val="en-US"/>
        </w:rPr>
        <w:t xml:space="preserve"> and perce</w:t>
      </w:r>
      <w:r w:rsidR="00767E94" w:rsidRPr="00550686">
        <w:rPr>
          <w:szCs w:val="24"/>
          <w:lang w:val="en-US"/>
        </w:rPr>
        <w:t>ived</w:t>
      </w:r>
      <w:r w:rsidRPr="00550686">
        <w:rPr>
          <w:szCs w:val="24"/>
          <w:lang w:val="en-US"/>
        </w:rPr>
        <w:t xml:space="preserve"> superiority </w:t>
      </w:r>
      <w:r w:rsidR="00767E94" w:rsidRPr="00550686">
        <w:rPr>
          <w:szCs w:val="24"/>
          <w:lang w:val="en-US"/>
        </w:rPr>
        <w:t>regarding</w:t>
      </w:r>
      <w:r w:rsidRPr="00550686">
        <w:rPr>
          <w:szCs w:val="24"/>
          <w:lang w:val="en-US"/>
        </w:rPr>
        <w:t xml:space="preserve"> </w:t>
      </w:r>
      <w:r w:rsidR="00767E94" w:rsidRPr="00550686">
        <w:rPr>
          <w:szCs w:val="24"/>
          <w:lang w:val="en-US"/>
        </w:rPr>
        <w:t>one's own</w:t>
      </w:r>
      <w:r w:rsidRPr="00550686">
        <w:rPr>
          <w:szCs w:val="24"/>
          <w:lang w:val="en-US"/>
        </w:rPr>
        <w:t xml:space="preserve"> group, he disagreed with the idea that these feelings would be directly correlated with the expres</w:t>
      </w:r>
      <w:r w:rsidR="00767E94" w:rsidRPr="00550686">
        <w:rPr>
          <w:szCs w:val="24"/>
          <w:lang w:val="en-US"/>
        </w:rPr>
        <w:t>sion of hostility towards other</w:t>
      </w:r>
      <w:r w:rsidRPr="00550686">
        <w:rPr>
          <w:szCs w:val="24"/>
          <w:lang w:val="en-US"/>
        </w:rPr>
        <w:t xml:space="preserve"> social groups.</w:t>
      </w:r>
    </w:p>
    <w:p w:rsidR="00BF326E" w:rsidRPr="00550686" w:rsidRDefault="00BF326E" w:rsidP="00550686">
      <w:pPr>
        <w:spacing w:after="0" w:line="360" w:lineRule="auto"/>
        <w:ind w:firstLine="709"/>
        <w:jc w:val="both"/>
        <w:rPr>
          <w:szCs w:val="24"/>
          <w:lang w:val="en-US"/>
        </w:rPr>
      </w:pPr>
      <w:r w:rsidRPr="00550686">
        <w:rPr>
          <w:szCs w:val="24"/>
          <w:lang w:val="en-US"/>
        </w:rPr>
        <w:t xml:space="preserve">In fact, subsequent investigations </w:t>
      </w:r>
      <w:r w:rsidR="00A36B28" w:rsidRPr="00550686">
        <w:rPr>
          <w:szCs w:val="24"/>
          <w:lang w:val="en-US"/>
        </w:rPr>
        <w:t>ended up</w:t>
      </w:r>
      <w:r w:rsidRPr="00550686">
        <w:rPr>
          <w:szCs w:val="24"/>
          <w:lang w:val="en-US"/>
        </w:rPr>
        <w:t xml:space="preserve"> corroborat</w:t>
      </w:r>
      <w:r w:rsidR="00A36B28" w:rsidRPr="00550686">
        <w:rPr>
          <w:szCs w:val="24"/>
          <w:lang w:val="en-US"/>
        </w:rPr>
        <w:t>ing</w:t>
      </w:r>
      <w:r w:rsidRPr="00550686">
        <w:rPr>
          <w:szCs w:val="24"/>
          <w:lang w:val="en-US"/>
        </w:rPr>
        <w:t xml:space="preserve"> the idea that attitudes towards members of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xml:space="preserve"> and attitudes towards the </w:t>
      </w:r>
      <w:r w:rsidR="00094744" w:rsidRPr="00550686">
        <w:rPr>
          <w:szCs w:val="24"/>
          <w:lang w:val="en-US"/>
        </w:rPr>
        <w:t>ingroup</w:t>
      </w:r>
      <w:r w:rsidRPr="00550686">
        <w:rPr>
          <w:szCs w:val="24"/>
          <w:lang w:val="en-US"/>
        </w:rPr>
        <w:t xml:space="preserve"> are completely different processes. The manifestation of attitudes favorable to the </w:t>
      </w:r>
      <w:r w:rsidR="00094744" w:rsidRPr="00550686">
        <w:rPr>
          <w:szCs w:val="24"/>
          <w:lang w:val="en-US"/>
        </w:rPr>
        <w:t>ingroup</w:t>
      </w:r>
      <w:r w:rsidRPr="00550686">
        <w:rPr>
          <w:szCs w:val="24"/>
          <w:lang w:val="en-US"/>
        </w:rPr>
        <w:t xml:space="preserve"> can be accompanied by a diversity of attitudes related to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including positive attitudes, indifference</w:t>
      </w:r>
      <w:r w:rsidR="00A36B28" w:rsidRPr="00550686">
        <w:rPr>
          <w:szCs w:val="24"/>
          <w:lang w:val="en-US"/>
        </w:rPr>
        <w:t>,</w:t>
      </w:r>
      <w:r w:rsidRPr="00550686">
        <w:rPr>
          <w:szCs w:val="24"/>
          <w:lang w:val="en-US"/>
        </w:rPr>
        <w:t xml:space="preserve"> or hostility (Brewer, 2016; </w:t>
      </w:r>
      <w:proofErr w:type="spellStart"/>
      <w:r w:rsidRPr="00550686">
        <w:rPr>
          <w:szCs w:val="24"/>
          <w:lang w:val="en-US"/>
        </w:rPr>
        <w:t>Buttelmann</w:t>
      </w:r>
      <w:proofErr w:type="spellEnd"/>
      <w:r w:rsidRPr="00550686">
        <w:rPr>
          <w:szCs w:val="24"/>
          <w:lang w:val="en-US"/>
        </w:rPr>
        <w:t xml:space="preserve"> &amp; </w:t>
      </w:r>
      <w:proofErr w:type="spellStart"/>
      <w:r w:rsidRPr="00550686">
        <w:rPr>
          <w:szCs w:val="24"/>
          <w:lang w:val="en-US"/>
        </w:rPr>
        <w:t>Bohm</w:t>
      </w:r>
      <w:proofErr w:type="spellEnd"/>
      <w:r w:rsidRPr="00550686">
        <w:rPr>
          <w:szCs w:val="24"/>
          <w:lang w:val="en-US"/>
        </w:rPr>
        <w:t xml:space="preserve">, 2014; Pettigrew &amp; </w:t>
      </w:r>
      <w:proofErr w:type="spellStart"/>
      <w:r w:rsidRPr="00550686">
        <w:rPr>
          <w:szCs w:val="24"/>
          <w:lang w:val="en-US"/>
        </w:rPr>
        <w:t>Meertens</w:t>
      </w:r>
      <w:proofErr w:type="spellEnd"/>
      <w:r w:rsidRPr="00550686">
        <w:rPr>
          <w:szCs w:val="24"/>
          <w:lang w:val="en-US"/>
        </w:rPr>
        <w:t xml:space="preserve">, 1995). </w:t>
      </w:r>
      <w:r w:rsidR="00094744" w:rsidRPr="00550686">
        <w:rPr>
          <w:szCs w:val="24"/>
          <w:lang w:val="en-US"/>
        </w:rPr>
        <w:t>Ingroup</w:t>
      </w:r>
      <w:r w:rsidRPr="00550686">
        <w:rPr>
          <w:szCs w:val="24"/>
          <w:lang w:val="en-US"/>
        </w:rPr>
        <w:t xml:space="preserve"> favoritism, however, is a phenomenon that has negative consequences </w:t>
      </w:r>
      <w:r w:rsidR="00A36B28" w:rsidRPr="00550686">
        <w:rPr>
          <w:szCs w:val="24"/>
          <w:lang w:val="en-US"/>
        </w:rPr>
        <w:t>by</w:t>
      </w:r>
      <w:r w:rsidRPr="00550686">
        <w:rPr>
          <w:szCs w:val="24"/>
          <w:lang w:val="en-US"/>
        </w:rPr>
        <w:t xml:space="preserve"> helping to maintain relations of privilege and inequality in the social structure, s</w:t>
      </w:r>
      <w:r w:rsidR="00A36B28" w:rsidRPr="00550686">
        <w:rPr>
          <w:szCs w:val="24"/>
          <w:lang w:val="en-US"/>
        </w:rPr>
        <w:t>uch</w:t>
      </w:r>
      <w:r w:rsidRPr="00550686">
        <w:rPr>
          <w:szCs w:val="24"/>
          <w:lang w:val="en-US"/>
        </w:rPr>
        <w:t xml:space="preserve"> that many forms of prejudice and discrimination are characterized by the propensity to favor members of the </w:t>
      </w:r>
      <w:r w:rsidR="00A36B28" w:rsidRPr="00550686">
        <w:rPr>
          <w:szCs w:val="24"/>
          <w:lang w:val="en-US"/>
        </w:rPr>
        <w:t>ingroup</w:t>
      </w:r>
      <w:r w:rsidRPr="00550686">
        <w:rPr>
          <w:szCs w:val="24"/>
          <w:lang w:val="en-US"/>
        </w:rPr>
        <w:t xml:space="preserve"> </w:t>
      </w:r>
      <w:r w:rsidR="00452E92" w:rsidRPr="00550686">
        <w:rPr>
          <w:szCs w:val="24"/>
          <w:lang w:val="en-US"/>
        </w:rPr>
        <w:t>rather than</w:t>
      </w:r>
      <w:r w:rsidRPr="00550686">
        <w:rPr>
          <w:szCs w:val="24"/>
          <w:lang w:val="en-US"/>
        </w:rPr>
        <w:t xml:space="preserve"> hostility against the </w:t>
      </w:r>
      <w:r w:rsidR="00094744" w:rsidRPr="00550686">
        <w:rPr>
          <w:szCs w:val="24"/>
          <w:lang w:val="en-US"/>
        </w:rPr>
        <w:t>outgroup</w:t>
      </w:r>
      <w:r w:rsidRPr="00550686">
        <w:rPr>
          <w:szCs w:val="24"/>
          <w:lang w:val="en-US"/>
        </w:rPr>
        <w:t xml:space="preserve"> (Greenwald &amp; Pettigrew, 2014).</w:t>
      </w:r>
    </w:p>
    <w:p w:rsidR="00BF326E" w:rsidRPr="00550686" w:rsidRDefault="00BF326E" w:rsidP="00550686">
      <w:pPr>
        <w:spacing w:after="0" w:line="360" w:lineRule="auto"/>
        <w:ind w:firstLine="709"/>
        <w:jc w:val="both"/>
        <w:rPr>
          <w:szCs w:val="24"/>
          <w:lang w:val="en-US"/>
        </w:rPr>
      </w:pPr>
      <w:r w:rsidRPr="00550686">
        <w:rPr>
          <w:szCs w:val="24"/>
          <w:lang w:val="en-US"/>
        </w:rPr>
        <w:t xml:space="preserve">Social dilemmas, therefore, can elucidate the extent to which the process of </w:t>
      </w:r>
      <w:r w:rsidR="00A36B28" w:rsidRPr="00550686">
        <w:rPr>
          <w:szCs w:val="24"/>
          <w:lang w:val="en-US"/>
        </w:rPr>
        <w:t>ingroup</w:t>
      </w:r>
      <w:r w:rsidRPr="00550686">
        <w:rPr>
          <w:szCs w:val="24"/>
          <w:lang w:val="en-US"/>
        </w:rPr>
        <w:t xml:space="preserve"> favoritism and hostility towards the </w:t>
      </w:r>
      <w:r w:rsidR="00681BEF" w:rsidRPr="00550686">
        <w:rPr>
          <w:szCs w:val="24"/>
          <w:lang w:val="en-US"/>
        </w:rPr>
        <w:t>outgroup</w:t>
      </w:r>
      <w:r w:rsidRPr="00550686">
        <w:rPr>
          <w:szCs w:val="24"/>
          <w:lang w:val="en-US"/>
        </w:rPr>
        <w:t xml:space="preserve"> influences decision-making processes in contexts that contrast self-interests with collectiv</w:t>
      </w:r>
      <w:r w:rsidR="00681BEF" w:rsidRPr="00550686">
        <w:rPr>
          <w:szCs w:val="24"/>
          <w:lang w:val="en-US"/>
        </w:rPr>
        <w:t>e ones</w:t>
      </w:r>
      <w:r w:rsidRPr="00550686">
        <w:rPr>
          <w:szCs w:val="24"/>
          <w:lang w:val="en-US"/>
        </w:rPr>
        <w:t xml:space="preserve">. In general, social dilemmas </w:t>
      </w:r>
      <w:r w:rsidR="00681BEF" w:rsidRPr="00550686">
        <w:rPr>
          <w:szCs w:val="24"/>
          <w:lang w:val="en-US"/>
        </w:rPr>
        <w:t xml:space="preserve">can be classified </w:t>
      </w:r>
      <w:r w:rsidRPr="00550686">
        <w:rPr>
          <w:szCs w:val="24"/>
          <w:lang w:val="en-US"/>
        </w:rPr>
        <w:t xml:space="preserve">into two types: personal or impersonal. The former are characterized by scenarios in which the subjects, </w:t>
      </w:r>
      <w:r w:rsidR="00681BEF" w:rsidRPr="00550686">
        <w:rPr>
          <w:szCs w:val="24"/>
          <w:lang w:val="en-US"/>
        </w:rPr>
        <w:t>upon</w:t>
      </w:r>
      <w:r w:rsidRPr="00550686">
        <w:rPr>
          <w:szCs w:val="24"/>
          <w:lang w:val="en-US"/>
        </w:rPr>
        <w:t xml:space="preserve"> deciding to collaborate with a </w:t>
      </w:r>
      <w:r w:rsidR="00681BEF" w:rsidRPr="00550686">
        <w:rPr>
          <w:szCs w:val="24"/>
          <w:lang w:val="en-US"/>
        </w:rPr>
        <w:t>given</w:t>
      </w:r>
      <w:r w:rsidRPr="00550686">
        <w:rPr>
          <w:szCs w:val="24"/>
          <w:lang w:val="en-US"/>
        </w:rPr>
        <w:t xml:space="preserve"> group, will necessarily cause direct </w:t>
      </w:r>
      <w:r w:rsidR="00681BEF" w:rsidRPr="00550686">
        <w:rPr>
          <w:szCs w:val="24"/>
          <w:lang w:val="en-US"/>
        </w:rPr>
        <w:t>harm</w:t>
      </w:r>
      <w:r w:rsidRPr="00550686">
        <w:rPr>
          <w:szCs w:val="24"/>
          <w:lang w:val="en-US"/>
        </w:rPr>
        <w:t xml:space="preserve"> to a third person, whereas impersonal dilemma</w:t>
      </w:r>
      <w:r w:rsidR="00681BEF" w:rsidRPr="00550686">
        <w:rPr>
          <w:szCs w:val="24"/>
          <w:lang w:val="en-US"/>
        </w:rPr>
        <w:t>s do</w:t>
      </w:r>
      <w:r w:rsidRPr="00550686">
        <w:rPr>
          <w:szCs w:val="24"/>
          <w:lang w:val="en-US"/>
        </w:rPr>
        <w:t xml:space="preserve"> not meet this criterion, since the action involves indirect </w:t>
      </w:r>
      <w:r w:rsidR="00B4376E" w:rsidRPr="00550686">
        <w:rPr>
          <w:szCs w:val="24"/>
          <w:lang w:val="en-US"/>
        </w:rPr>
        <w:t>harm</w:t>
      </w:r>
      <w:r w:rsidRPr="00550686">
        <w:rPr>
          <w:szCs w:val="24"/>
          <w:lang w:val="en-US"/>
        </w:rPr>
        <w:t xml:space="preserve"> to the group (Greene, </w:t>
      </w:r>
      <w:proofErr w:type="spellStart"/>
      <w:r w:rsidRPr="00550686">
        <w:rPr>
          <w:szCs w:val="24"/>
          <w:lang w:val="en-US"/>
        </w:rPr>
        <w:t>Nystom</w:t>
      </w:r>
      <w:proofErr w:type="spellEnd"/>
      <w:r w:rsidRPr="00550686">
        <w:rPr>
          <w:szCs w:val="24"/>
          <w:lang w:val="en-US"/>
        </w:rPr>
        <w:t xml:space="preserve">, </w:t>
      </w:r>
      <w:proofErr w:type="spellStart"/>
      <w:r w:rsidRPr="00550686">
        <w:rPr>
          <w:szCs w:val="24"/>
          <w:lang w:val="en-US"/>
        </w:rPr>
        <w:t>Engell</w:t>
      </w:r>
      <w:proofErr w:type="spellEnd"/>
      <w:r w:rsidRPr="00550686">
        <w:rPr>
          <w:szCs w:val="24"/>
          <w:lang w:val="en-US"/>
        </w:rPr>
        <w:t>, Darley, &amp; Cohen, 2004).</w:t>
      </w:r>
    </w:p>
    <w:p w:rsidR="00BF326E" w:rsidRPr="00550686" w:rsidRDefault="00BF326E" w:rsidP="00550686">
      <w:pPr>
        <w:spacing w:after="0" w:line="360" w:lineRule="auto"/>
        <w:ind w:firstLine="709"/>
        <w:jc w:val="both"/>
        <w:rPr>
          <w:szCs w:val="24"/>
          <w:lang w:val="en-US"/>
        </w:rPr>
      </w:pPr>
      <w:r w:rsidRPr="00550686">
        <w:rPr>
          <w:szCs w:val="24"/>
          <w:lang w:val="en-US"/>
        </w:rPr>
        <w:t xml:space="preserve">The distinction between personal and impersonal dilemma can be </w:t>
      </w:r>
      <w:r w:rsidR="00B4376E" w:rsidRPr="00550686">
        <w:rPr>
          <w:szCs w:val="24"/>
          <w:lang w:val="en-US"/>
        </w:rPr>
        <w:t>explained</w:t>
      </w:r>
      <w:r w:rsidRPr="00550686">
        <w:rPr>
          <w:szCs w:val="24"/>
          <w:lang w:val="en-US"/>
        </w:rPr>
        <w:t xml:space="preserve"> </w:t>
      </w:r>
      <w:r w:rsidR="00B4376E" w:rsidRPr="00550686">
        <w:rPr>
          <w:szCs w:val="24"/>
          <w:lang w:val="en-US"/>
        </w:rPr>
        <w:t>using</w:t>
      </w:r>
      <w:r w:rsidRPr="00550686">
        <w:rPr>
          <w:szCs w:val="24"/>
          <w:lang w:val="en-US"/>
        </w:rPr>
        <w:t xml:space="preserve"> the “tr</w:t>
      </w:r>
      <w:r w:rsidR="00B4376E" w:rsidRPr="00550686">
        <w:rPr>
          <w:szCs w:val="24"/>
          <w:lang w:val="en-US"/>
        </w:rPr>
        <w:t>olley</w:t>
      </w:r>
      <w:r w:rsidRPr="00550686">
        <w:rPr>
          <w:szCs w:val="24"/>
          <w:lang w:val="en-US"/>
        </w:rPr>
        <w:t xml:space="preserve"> dilemma” (Moore et al., 2008), in which participants are presented with a hypothetical scenario in which a</w:t>
      </w:r>
      <w:r w:rsidR="00B4376E" w:rsidRPr="00550686">
        <w:rPr>
          <w:szCs w:val="24"/>
          <w:lang w:val="en-US"/>
        </w:rPr>
        <w:t xml:space="preserve"> runaway</w:t>
      </w:r>
      <w:r w:rsidRPr="00550686">
        <w:rPr>
          <w:szCs w:val="24"/>
          <w:lang w:val="en-US"/>
        </w:rPr>
        <w:t xml:space="preserve"> </w:t>
      </w:r>
      <w:r w:rsidR="00B4376E" w:rsidRPr="00550686">
        <w:rPr>
          <w:szCs w:val="24"/>
          <w:lang w:val="en-US"/>
        </w:rPr>
        <w:t>trolley</w:t>
      </w:r>
      <w:r w:rsidRPr="00550686">
        <w:rPr>
          <w:szCs w:val="24"/>
          <w:lang w:val="en-US"/>
        </w:rPr>
        <w:t xml:space="preserve"> </w:t>
      </w:r>
      <w:r w:rsidR="00B4376E" w:rsidRPr="00550686">
        <w:rPr>
          <w:szCs w:val="24"/>
          <w:lang w:val="en-US"/>
        </w:rPr>
        <w:t xml:space="preserve">is </w:t>
      </w:r>
      <w:r w:rsidRPr="00550686">
        <w:rPr>
          <w:szCs w:val="24"/>
          <w:lang w:val="en-US"/>
        </w:rPr>
        <w:t>run</w:t>
      </w:r>
      <w:r w:rsidR="00B4376E" w:rsidRPr="00550686">
        <w:rPr>
          <w:szCs w:val="24"/>
          <w:lang w:val="en-US"/>
        </w:rPr>
        <w:t>ning</w:t>
      </w:r>
      <w:r w:rsidRPr="00550686">
        <w:rPr>
          <w:szCs w:val="24"/>
          <w:lang w:val="en-US"/>
        </w:rPr>
        <w:t xml:space="preserve"> towards a group of five men who </w:t>
      </w:r>
      <w:r w:rsidR="00B41F68" w:rsidRPr="00550686">
        <w:rPr>
          <w:szCs w:val="24"/>
          <w:lang w:val="en-US"/>
        </w:rPr>
        <w:t xml:space="preserve">are </w:t>
      </w:r>
      <w:r w:rsidRPr="00550686">
        <w:rPr>
          <w:szCs w:val="24"/>
          <w:lang w:val="en-US"/>
        </w:rPr>
        <w:t>work</w:t>
      </w:r>
      <w:r w:rsidR="00B41F68" w:rsidRPr="00550686">
        <w:rPr>
          <w:szCs w:val="24"/>
          <w:lang w:val="en-US"/>
        </w:rPr>
        <w:t>ing</w:t>
      </w:r>
      <w:r w:rsidRPr="00550686">
        <w:rPr>
          <w:szCs w:val="24"/>
          <w:lang w:val="en-US"/>
        </w:rPr>
        <w:t xml:space="preserve"> on repair</w:t>
      </w:r>
      <w:r w:rsidR="00B41F68" w:rsidRPr="00550686">
        <w:rPr>
          <w:szCs w:val="24"/>
          <w:lang w:val="en-US"/>
        </w:rPr>
        <w:t>ing</w:t>
      </w:r>
      <w:r w:rsidRPr="00550686">
        <w:rPr>
          <w:szCs w:val="24"/>
          <w:lang w:val="en-US"/>
        </w:rPr>
        <w:t xml:space="preserve"> </w:t>
      </w:r>
      <w:r w:rsidR="00B41F68" w:rsidRPr="00550686">
        <w:rPr>
          <w:szCs w:val="24"/>
          <w:lang w:val="en-US"/>
        </w:rPr>
        <w:t>the</w:t>
      </w:r>
      <w:r w:rsidRPr="00550686">
        <w:rPr>
          <w:szCs w:val="24"/>
          <w:lang w:val="en-US"/>
        </w:rPr>
        <w:t xml:space="preserve"> railway track. In the personal modality of the dilemma, the only way to save the group of workers is to push a heavy man (who is close to the tracks) on</w:t>
      </w:r>
      <w:r w:rsidR="00B41F68" w:rsidRPr="00550686">
        <w:rPr>
          <w:szCs w:val="24"/>
          <w:lang w:val="en-US"/>
        </w:rPr>
        <w:t>to</w:t>
      </w:r>
      <w:r w:rsidRPr="00550686">
        <w:rPr>
          <w:szCs w:val="24"/>
          <w:lang w:val="en-US"/>
        </w:rPr>
        <w:t xml:space="preserve"> the rail</w:t>
      </w:r>
      <w:r w:rsidR="00B41F68" w:rsidRPr="00550686">
        <w:rPr>
          <w:szCs w:val="24"/>
          <w:lang w:val="en-US"/>
        </w:rPr>
        <w:t>way</w:t>
      </w:r>
      <w:r w:rsidRPr="00550686">
        <w:rPr>
          <w:szCs w:val="24"/>
          <w:lang w:val="en-US"/>
        </w:rPr>
        <w:t>, which will inevitably cause his death, since his body will be used to stop the tr</w:t>
      </w:r>
      <w:r w:rsidR="00B41F68" w:rsidRPr="00550686">
        <w:rPr>
          <w:szCs w:val="24"/>
          <w:lang w:val="en-US"/>
        </w:rPr>
        <w:t>olley</w:t>
      </w:r>
      <w:r w:rsidRPr="00550686">
        <w:rPr>
          <w:szCs w:val="24"/>
          <w:lang w:val="en-US"/>
        </w:rPr>
        <w:t>.</w:t>
      </w:r>
    </w:p>
    <w:p w:rsidR="00BF326E" w:rsidRPr="00550686" w:rsidRDefault="00B41F68" w:rsidP="00550686">
      <w:pPr>
        <w:spacing w:after="0" w:line="360" w:lineRule="auto"/>
        <w:ind w:firstLine="709"/>
        <w:jc w:val="both"/>
        <w:rPr>
          <w:szCs w:val="24"/>
          <w:lang w:val="en-US"/>
        </w:rPr>
      </w:pPr>
      <w:r w:rsidRPr="00550686">
        <w:rPr>
          <w:szCs w:val="24"/>
          <w:lang w:val="en-US"/>
        </w:rPr>
        <w:lastRenderedPageBreak/>
        <w:t>So</w:t>
      </w:r>
      <w:r w:rsidR="00BF326E" w:rsidRPr="00550686">
        <w:rPr>
          <w:szCs w:val="24"/>
          <w:lang w:val="en-US"/>
        </w:rPr>
        <w:t>, the participants are faced with two possibilities: on the one hand they can ignore the situation, which will lead to the death of the group of five workers and, on the other hand, they can choose to save these workers, but for th</w:t>
      </w:r>
      <w:r w:rsidRPr="00550686">
        <w:rPr>
          <w:szCs w:val="24"/>
          <w:lang w:val="en-US"/>
        </w:rPr>
        <w:t>is</w:t>
      </w:r>
      <w:r w:rsidR="00BF326E" w:rsidRPr="00550686">
        <w:rPr>
          <w:szCs w:val="24"/>
          <w:lang w:val="en-US"/>
        </w:rPr>
        <w:t xml:space="preserve"> they will have to personally </w:t>
      </w:r>
      <w:r w:rsidR="00AD5684" w:rsidRPr="00550686">
        <w:rPr>
          <w:szCs w:val="24"/>
          <w:lang w:val="en-US"/>
        </w:rPr>
        <w:t xml:space="preserve">engage </w:t>
      </w:r>
      <w:r w:rsidR="00BF326E" w:rsidRPr="00550686">
        <w:rPr>
          <w:szCs w:val="24"/>
          <w:lang w:val="en-US"/>
        </w:rPr>
        <w:t xml:space="preserve">in an action that will cause direct </w:t>
      </w:r>
      <w:r w:rsidRPr="00550686">
        <w:rPr>
          <w:szCs w:val="24"/>
          <w:lang w:val="en-US"/>
        </w:rPr>
        <w:t>harm</w:t>
      </w:r>
      <w:r w:rsidR="00BF326E" w:rsidRPr="00550686">
        <w:rPr>
          <w:szCs w:val="24"/>
          <w:lang w:val="en-US"/>
        </w:rPr>
        <w:t xml:space="preserve"> to a third person (pushing a man on</w:t>
      </w:r>
      <w:r w:rsidRPr="00550686">
        <w:rPr>
          <w:szCs w:val="24"/>
          <w:lang w:val="en-US"/>
        </w:rPr>
        <w:t>to</w:t>
      </w:r>
      <w:r w:rsidR="00BF326E" w:rsidRPr="00550686">
        <w:rPr>
          <w:szCs w:val="24"/>
          <w:lang w:val="en-US"/>
        </w:rPr>
        <w:t xml:space="preserve"> the tracks). In </w:t>
      </w:r>
      <w:r w:rsidRPr="00550686">
        <w:rPr>
          <w:szCs w:val="24"/>
          <w:lang w:val="en-US"/>
        </w:rPr>
        <w:t xml:space="preserve">the </w:t>
      </w:r>
      <w:r w:rsidR="00BF326E" w:rsidRPr="00550686">
        <w:rPr>
          <w:szCs w:val="24"/>
          <w:lang w:val="en-US"/>
        </w:rPr>
        <w:t xml:space="preserve">impersonal mode, it is possible to save </w:t>
      </w:r>
      <w:r w:rsidRPr="00550686">
        <w:rPr>
          <w:szCs w:val="24"/>
          <w:lang w:val="en-US"/>
        </w:rPr>
        <w:t xml:space="preserve">the </w:t>
      </w:r>
      <w:r w:rsidR="00BF326E" w:rsidRPr="00550686">
        <w:rPr>
          <w:szCs w:val="24"/>
          <w:lang w:val="en-US"/>
        </w:rPr>
        <w:t xml:space="preserve">workers by pushing a lever that will </w:t>
      </w:r>
      <w:r w:rsidRPr="00550686">
        <w:rPr>
          <w:szCs w:val="24"/>
          <w:lang w:val="en-US"/>
        </w:rPr>
        <w:t>switch</w:t>
      </w:r>
      <w:r w:rsidR="00BF326E" w:rsidRPr="00550686">
        <w:rPr>
          <w:szCs w:val="24"/>
          <w:lang w:val="en-US"/>
        </w:rPr>
        <w:t xml:space="preserve"> the </w:t>
      </w:r>
      <w:r w:rsidRPr="00550686">
        <w:rPr>
          <w:szCs w:val="24"/>
          <w:lang w:val="en-US"/>
        </w:rPr>
        <w:t>trolley</w:t>
      </w:r>
      <w:r w:rsidR="00BF326E" w:rsidRPr="00550686">
        <w:rPr>
          <w:szCs w:val="24"/>
          <w:lang w:val="en-US"/>
        </w:rPr>
        <w:t xml:space="preserve"> to another route, which will inevitably cause the death of another worker. However, this modality differs from the previous scenario due to the fact that the </w:t>
      </w:r>
      <w:r w:rsidR="00606D4E" w:rsidRPr="00550686">
        <w:rPr>
          <w:szCs w:val="24"/>
          <w:lang w:val="en-US"/>
        </w:rPr>
        <w:t>harm</w:t>
      </w:r>
      <w:r w:rsidR="00BF326E" w:rsidRPr="00550686">
        <w:rPr>
          <w:szCs w:val="24"/>
          <w:lang w:val="en-US"/>
        </w:rPr>
        <w:t xml:space="preserve"> to a third person is caused indirectly (by pushing a lever), which </w:t>
      </w:r>
      <w:r w:rsidR="00BB6D93" w:rsidRPr="00550686">
        <w:rPr>
          <w:szCs w:val="24"/>
          <w:lang w:val="en-US"/>
        </w:rPr>
        <w:t>provides</w:t>
      </w:r>
      <w:r w:rsidR="00BF326E" w:rsidRPr="00550686">
        <w:rPr>
          <w:szCs w:val="24"/>
          <w:lang w:val="en-US"/>
        </w:rPr>
        <w:t xml:space="preserve"> the subject greater emotional distance from the dilemma (Greene et al., 2001</w:t>
      </w:r>
      <w:r w:rsidR="00AD5684" w:rsidRPr="00550686">
        <w:rPr>
          <w:szCs w:val="24"/>
          <w:lang w:val="en-US"/>
        </w:rPr>
        <w:t>)</w:t>
      </w:r>
      <w:r w:rsidR="00BF326E" w:rsidRPr="00550686">
        <w:rPr>
          <w:szCs w:val="24"/>
          <w:lang w:val="en-US"/>
        </w:rPr>
        <w:t>.</w:t>
      </w:r>
    </w:p>
    <w:p w:rsidR="00BF326E" w:rsidRPr="00550686" w:rsidRDefault="00AD5684" w:rsidP="00550686">
      <w:pPr>
        <w:spacing w:after="0" w:line="360" w:lineRule="auto"/>
        <w:ind w:firstLine="709"/>
        <w:jc w:val="both"/>
        <w:rPr>
          <w:szCs w:val="24"/>
          <w:lang w:val="en-US"/>
        </w:rPr>
      </w:pPr>
      <w:r w:rsidRPr="00550686">
        <w:rPr>
          <w:szCs w:val="24"/>
          <w:lang w:val="en-US"/>
        </w:rPr>
        <w:t>Earlier</w:t>
      </w:r>
      <w:r w:rsidR="00BF326E" w:rsidRPr="00550686">
        <w:rPr>
          <w:szCs w:val="24"/>
          <w:lang w:val="en-US"/>
        </w:rPr>
        <w:t xml:space="preserve"> investigations found that people consider the action of causing harm to another for the benefit of the social group to be morally more acceptable in a</w:t>
      </w:r>
      <w:r w:rsidR="00BB6D93" w:rsidRPr="00550686">
        <w:rPr>
          <w:szCs w:val="24"/>
          <w:lang w:val="en-US"/>
        </w:rPr>
        <w:t>n</w:t>
      </w:r>
      <w:r w:rsidR="00BF326E" w:rsidRPr="00550686">
        <w:rPr>
          <w:szCs w:val="24"/>
          <w:lang w:val="en-US"/>
        </w:rPr>
        <w:t xml:space="preserve"> impersonal dilemma (indirect </w:t>
      </w:r>
      <w:r w:rsidR="00BB6D93" w:rsidRPr="00550686">
        <w:rPr>
          <w:szCs w:val="24"/>
          <w:lang w:val="en-US"/>
        </w:rPr>
        <w:t>harm</w:t>
      </w:r>
      <w:r w:rsidR="00BF326E" w:rsidRPr="00550686">
        <w:rPr>
          <w:szCs w:val="24"/>
          <w:lang w:val="en-US"/>
        </w:rPr>
        <w:t>)</w:t>
      </w:r>
      <w:r w:rsidR="00BB6D93" w:rsidRPr="00550686">
        <w:rPr>
          <w:szCs w:val="24"/>
          <w:lang w:val="en-US"/>
        </w:rPr>
        <w:t xml:space="preserve"> scenario</w:t>
      </w:r>
      <w:r w:rsidR="00BF326E" w:rsidRPr="00550686">
        <w:rPr>
          <w:szCs w:val="24"/>
          <w:lang w:val="en-US"/>
        </w:rPr>
        <w:t xml:space="preserve"> than in a personal dilemma (direct </w:t>
      </w:r>
      <w:r w:rsidRPr="00550686">
        <w:rPr>
          <w:szCs w:val="24"/>
          <w:lang w:val="en-US"/>
        </w:rPr>
        <w:t>harm</w:t>
      </w:r>
      <w:r w:rsidR="00BF326E" w:rsidRPr="00550686">
        <w:rPr>
          <w:szCs w:val="24"/>
          <w:lang w:val="en-US"/>
        </w:rPr>
        <w:t>)</w:t>
      </w:r>
      <w:r w:rsidR="00BB6D93" w:rsidRPr="00550686">
        <w:rPr>
          <w:szCs w:val="24"/>
          <w:lang w:val="en-US"/>
        </w:rPr>
        <w:t xml:space="preserve"> scenario</w:t>
      </w:r>
      <w:r w:rsidR="00BF326E" w:rsidRPr="00550686">
        <w:rPr>
          <w:szCs w:val="24"/>
          <w:lang w:val="en-US"/>
        </w:rPr>
        <w:t xml:space="preserve">, </w:t>
      </w:r>
      <w:r w:rsidR="00B33511" w:rsidRPr="00550686">
        <w:rPr>
          <w:szCs w:val="24"/>
          <w:lang w:val="en-US"/>
        </w:rPr>
        <w:t>despite</w:t>
      </w:r>
      <w:r w:rsidR="00BF326E" w:rsidRPr="00550686">
        <w:rPr>
          <w:szCs w:val="24"/>
          <w:lang w:val="en-US"/>
        </w:rPr>
        <w:t xml:space="preserve"> t</w:t>
      </w:r>
      <w:r w:rsidR="00BB6D93" w:rsidRPr="00550686">
        <w:rPr>
          <w:szCs w:val="24"/>
          <w:lang w:val="en-US"/>
        </w:rPr>
        <w:t>he consequences being identical (</w:t>
      </w:r>
      <w:r w:rsidR="00BF326E" w:rsidRPr="00550686">
        <w:rPr>
          <w:szCs w:val="24"/>
          <w:lang w:val="en-US"/>
        </w:rPr>
        <w:t>e</w:t>
      </w:r>
      <w:r w:rsidR="00BB6D93" w:rsidRPr="00550686">
        <w:rPr>
          <w:szCs w:val="24"/>
          <w:lang w:val="en-US"/>
        </w:rPr>
        <w:t>.</w:t>
      </w:r>
      <w:r w:rsidR="00BF326E" w:rsidRPr="00550686">
        <w:rPr>
          <w:szCs w:val="24"/>
          <w:lang w:val="en-US"/>
        </w:rPr>
        <w:t>g</w:t>
      </w:r>
      <w:r w:rsidR="00BB6D93" w:rsidRPr="00550686">
        <w:rPr>
          <w:szCs w:val="24"/>
          <w:lang w:val="en-US"/>
        </w:rPr>
        <w:t>.</w:t>
      </w:r>
      <w:r w:rsidR="00BF326E" w:rsidRPr="00550686">
        <w:rPr>
          <w:szCs w:val="24"/>
          <w:lang w:val="en-US"/>
        </w:rPr>
        <w:t xml:space="preserve">, Hauser, Cushman, Young, Jin, &amp; Mikhail, 2007). The difference </w:t>
      </w:r>
      <w:r w:rsidR="00BB6D93" w:rsidRPr="00550686">
        <w:rPr>
          <w:szCs w:val="24"/>
          <w:lang w:val="en-US"/>
        </w:rPr>
        <w:t>found</w:t>
      </w:r>
      <w:r w:rsidR="00BF326E" w:rsidRPr="00550686">
        <w:rPr>
          <w:szCs w:val="24"/>
          <w:lang w:val="en-US"/>
        </w:rPr>
        <w:t xml:space="preserve"> between these conditions is explained by the dual processing model (Greene et al., 2004), according to which personal dilemmas, by involving the action of causing direct harm to other people, trigger more intense emotional reactions and automatic processing of information </w:t>
      </w:r>
      <w:r w:rsidR="00BB6D93" w:rsidRPr="00550686">
        <w:rPr>
          <w:szCs w:val="24"/>
          <w:lang w:val="en-US"/>
        </w:rPr>
        <w:t>that</w:t>
      </w:r>
      <w:r w:rsidR="00BF326E" w:rsidRPr="00550686">
        <w:rPr>
          <w:szCs w:val="24"/>
          <w:lang w:val="en-US"/>
        </w:rPr>
        <w:t xml:space="preserve"> leads participants to evade responses that involve causing harm to other people.</w:t>
      </w:r>
    </w:p>
    <w:p w:rsidR="00BF326E" w:rsidRPr="00550686" w:rsidRDefault="00BF326E" w:rsidP="00550686">
      <w:pPr>
        <w:spacing w:after="0" w:line="360" w:lineRule="auto"/>
        <w:ind w:firstLine="709"/>
        <w:jc w:val="both"/>
        <w:rPr>
          <w:szCs w:val="24"/>
          <w:lang w:val="en-US"/>
        </w:rPr>
      </w:pPr>
      <w:r w:rsidRPr="00550686">
        <w:rPr>
          <w:szCs w:val="24"/>
          <w:lang w:val="en-US"/>
        </w:rPr>
        <w:t xml:space="preserve">Even though these investigations have found that </w:t>
      </w:r>
      <w:r w:rsidR="00B76817" w:rsidRPr="00550686">
        <w:rPr>
          <w:szCs w:val="24"/>
          <w:lang w:val="en-US"/>
        </w:rPr>
        <w:t xml:space="preserve">the </w:t>
      </w:r>
      <w:r w:rsidRPr="00550686">
        <w:rPr>
          <w:szCs w:val="24"/>
          <w:lang w:val="en-US"/>
        </w:rPr>
        <w:t xml:space="preserve">conduct in </w:t>
      </w:r>
      <w:r w:rsidR="00B76817" w:rsidRPr="00550686">
        <w:rPr>
          <w:szCs w:val="24"/>
          <w:lang w:val="en-US"/>
        </w:rPr>
        <w:t>facing</w:t>
      </w:r>
      <w:r w:rsidRPr="00550686">
        <w:rPr>
          <w:szCs w:val="24"/>
          <w:lang w:val="en-US"/>
        </w:rPr>
        <w:t xml:space="preserve"> a moral dilemma varies depending on the degree of personali</w:t>
      </w:r>
      <w:r w:rsidR="00B76817" w:rsidRPr="00550686">
        <w:rPr>
          <w:szCs w:val="24"/>
          <w:lang w:val="en-US"/>
        </w:rPr>
        <w:t>zation</w:t>
      </w:r>
      <w:r w:rsidRPr="00550686">
        <w:rPr>
          <w:szCs w:val="24"/>
          <w:lang w:val="en-US"/>
        </w:rPr>
        <w:t xml:space="preserve"> involved (personal dilemma vs. impersonal dilemma), such studies did not consider the effect of belonging to a particular social group on the behavior manifested in these types dilemma. Given this gap, the present investigation aimed to analyze discriminatory behavior, </w:t>
      </w:r>
      <w:r w:rsidR="00043B8D" w:rsidRPr="00550686">
        <w:rPr>
          <w:szCs w:val="24"/>
          <w:lang w:val="en-US"/>
        </w:rPr>
        <w:t>employing</w:t>
      </w:r>
      <w:r w:rsidRPr="00550686">
        <w:rPr>
          <w:szCs w:val="24"/>
          <w:lang w:val="en-US"/>
        </w:rPr>
        <w:t xml:space="preserve"> moral dilemmas as </w:t>
      </w:r>
      <w:r w:rsidR="00043B8D" w:rsidRPr="00550686">
        <w:rPr>
          <w:szCs w:val="24"/>
          <w:lang w:val="en-US"/>
        </w:rPr>
        <w:t>the</w:t>
      </w:r>
      <w:r w:rsidRPr="00550686">
        <w:rPr>
          <w:szCs w:val="24"/>
          <w:lang w:val="en-US"/>
        </w:rPr>
        <w:t xml:space="preserve"> research scenario. Analyzing the role of the social group on the conduct adopted in </w:t>
      </w:r>
      <w:r w:rsidR="00043B8D" w:rsidRPr="00550686">
        <w:rPr>
          <w:szCs w:val="24"/>
          <w:lang w:val="en-US"/>
        </w:rPr>
        <w:t>facing</w:t>
      </w:r>
      <w:r w:rsidRPr="00550686">
        <w:rPr>
          <w:szCs w:val="24"/>
          <w:lang w:val="en-US"/>
        </w:rPr>
        <w:t xml:space="preserve"> </w:t>
      </w:r>
      <w:r w:rsidR="00043B8D" w:rsidRPr="00550686">
        <w:rPr>
          <w:szCs w:val="24"/>
          <w:lang w:val="en-US"/>
        </w:rPr>
        <w:t xml:space="preserve">a </w:t>
      </w:r>
      <w:r w:rsidRPr="00550686">
        <w:rPr>
          <w:szCs w:val="24"/>
          <w:lang w:val="en-US"/>
        </w:rPr>
        <w:t xml:space="preserve">moral dilemma </w:t>
      </w:r>
      <w:r w:rsidR="00043B8D" w:rsidRPr="00550686">
        <w:rPr>
          <w:szCs w:val="24"/>
          <w:lang w:val="en-US"/>
        </w:rPr>
        <w:t>proves</w:t>
      </w:r>
      <w:r w:rsidRPr="00550686">
        <w:rPr>
          <w:szCs w:val="24"/>
          <w:lang w:val="en-US"/>
        </w:rPr>
        <w:t xml:space="preserve"> relevant for two reasons. First, belonging to a dominant group is a</w:t>
      </w:r>
      <w:r w:rsidR="00043B8D" w:rsidRPr="00550686">
        <w:rPr>
          <w:szCs w:val="24"/>
          <w:lang w:val="en-US"/>
        </w:rPr>
        <w:t>n</w:t>
      </w:r>
      <w:r w:rsidRPr="00550686">
        <w:rPr>
          <w:szCs w:val="24"/>
          <w:lang w:val="en-US"/>
        </w:rPr>
        <w:t xml:space="preserve"> </w:t>
      </w:r>
      <w:r w:rsidR="00043B8D" w:rsidRPr="00550686">
        <w:rPr>
          <w:szCs w:val="24"/>
          <w:lang w:val="en-US"/>
        </w:rPr>
        <w:t>overriding</w:t>
      </w:r>
      <w:r w:rsidRPr="00550686">
        <w:rPr>
          <w:szCs w:val="24"/>
          <w:lang w:val="en-US"/>
        </w:rPr>
        <w:t xml:space="preserve"> factor </w:t>
      </w:r>
      <w:r w:rsidR="00043B8D" w:rsidRPr="00550686">
        <w:rPr>
          <w:szCs w:val="24"/>
          <w:lang w:val="en-US"/>
        </w:rPr>
        <w:t>in</w:t>
      </w:r>
      <w:r w:rsidRPr="00550686">
        <w:rPr>
          <w:szCs w:val="24"/>
          <w:lang w:val="en-US"/>
        </w:rPr>
        <w:t xml:space="preserve"> the expression of behavior</w:t>
      </w:r>
      <w:r w:rsidR="00043B8D" w:rsidRPr="00550686">
        <w:rPr>
          <w:szCs w:val="24"/>
          <w:lang w:val="en-US"/>
        </w:rPr>
        <w:t>s</w:t>
      </w:r>
      <w:r w:rsidRPr="00550686">
        <w:rPr>
          <w:szCs w:val="24"/>
          <w:lang w:val="en-US"/>
        </w:rPr>
        <w:t xml:space="preserve"> towards members of the </w:t>
      </w:r>
      <w:r w:rsidR="00043B8D" w:rsidRPr="00550686">
        <w:rPr>
          <w:szCs w:val="24"/>
          <w:lang w:val="en-US"/>
        </w:rPr>
        <w:t>ingroup</w:t>
      </w:r>
      <w:r w:rsidRPr="00550686">
        <w:rPr>
          <w:szCs w:val="24"/>
          <w:lang w:val="en-US"/>
        </w:rPr>
        <w:t xml:space="preserve"> and </w:t>
      </w:r>
      <w:proofErr w:type="gramStart"/>
      <w:r w:rsidR="00043B8D" w:rsidRPr="00550686">
        <w:rPr>
          <w:szCs w:val="24"/>
          <w:lang w:val="en-US"/>
        </w:rPr>
        <w:t xml:space="preserve">the </w:t>
      </w:r>
      <w:r w:rsidR="00681BEF" w:rsidRPr="00550686">
        <w:rPr>
          <w:szCs w:val="24"/>
          <w:lang w:val="en-US"/>
        </w:rPr>
        <w:t>outgroup</w:t>
      </w:r>
      <w:proofErr w:type="gramEnd"/>
      <w:r w:rsidRPr="00550686">
        <w:rPr>
          <w:szCs w:val="24"/>
          <w:lang w:val="en-US"/>
        </w:rPr>
        <w:t xml:space="preserve">. Sharing an identity with a particular group raises cooperation behavior in dilemmatic situations, such as the prisoner's dilemma (Dion, 1973) or in resource distribution </w:t>
      </w:r>
      <w:r w:rsidR="00043B8D" w:rsidRPr="00550686">
        <w:rPr>
          <w:szCs w:val="24"/>
          <w:lang w:val="en-US"/>
        </w:rPr>
        <w:t xml:space="preserve">situations </w:t>
      </w:r>
      <w:r w:rsidRPr="00550686">
        <w:rPr>
          <w:szCs w:val="24"/>
          <w:lang w:val="en-US"/>
        </w:rPr>
        <w:t>(</w:t>
      </w:r>
      <w:proofErr w:type="spellStart"/>
      <w:r w:rsidRPr="00550686">
        <w:rPr>
          <w:szCs w:val="24"/>
          <w:lang w:val="en-US"/>
        </w:rPr>
        <w:t>Balliet</w:t>
      </w:r>
      <w:proofErr w:type="spellEnd"/>
      <w:r w:rsidRPr="00550686">
        <w:rPr>
          <w:szCs w:val="24"/>
          <w:lang w:val="en-US"/>
        </w:rPr>
        <w:t xml:space="preserve"> et al., 2014).</w:t>
      </w:r>
    </w:p>
    <w:p w:rsidR="00BF326E" w:rsidRPr="00550686" w:rsidRDefault="00BF326E" w:rsidP="00550686">
      <w:pPr>
        <w:spacing w:after="0" w:line="360" w:lineRule="auto"/>
        <w:ind w:firstLine="709"/>
        <w:jc w:val="both"/>
        <w:rPr>
          <w:szCs w:val="24"/>
          <w:lang w:val="en-US"/>
        </w:rPr>
      </w:pPr>
      <w:r w:rsidRPr="00550686">
        <w:rPr>
          <w:szCs w:val="24"/>
          <w:lang w:val="en-US"/>
        </w:rPr>
        <w:t xml:space="preserve">Furthermore, considering that personal and impersonal dilemmas differ due to the fact that the former incite more intense emotional reactions and automatic </w:t>
      </w:r>
      <w:r w:rsidR="00043B8D" w:rsidRPr="00550686">
        <w:rPr>
          <w:szCs w:val="24"/>
          <w:lang w:val="en-US"/>
        </w:rPr>
        <w:t xml:space="preserve">cognition </w:t>
      </w:r>
      <w:r w:rsidRPr="00550686">
        <w:rPr>
          <w:szCs w:val="24"/>
          <w:lang w:val="en-US"/>
        </w:rPr>
        <w:t xml:space="preserve">processes than the latter, the </w:t>
      </w:r>
      <w:r w:rsidR="00043B8D" w:rsidRPr="00550686">
        <w:rPr>
          <w:szCs w:val="24"/>
          <w:lang w:val="en-US"/>
        </w:rPr>
        <w:t>inclusion</w:t>
      </w:r>
      <w:r w:rsidRPr="00550686">
        <w:rPr>
          <w:szCs w:val="24"/>
          <w:lang w:val="en-US"/>
        </w:rPr>
        <w:t xml:space="preserve"> of </w:t>
      </w:r>
      <w:r w:rsidR="00043B8D" w:rsidRPr="00550686">
        <w:rPr>
          <w:szCs w:val="24"/>
          <w:lang w:val="en-US"/>
        </w:rPr>
        <w:t xml:space="preserve">belonging to a </w:t>
      </w:r>
      <w:r w:rsidRPr="00550686">
        <w:rPr>
          <w:szCs w:val="24"/>
          <w:lang w:val="en-US"/>
        </w:rPr>
        <w:t xml:space="preserve">group in these types of dilemma </w:t>
      </w:r>
      <w:r w:rsidR="00043B8D" w:rsidRPr="00550686">
        <w:rPr>
          <w:szCs w:val="24"/>
          <w:lang w:val="en-US"/>
        </w:rPr>
        <w:t>proves</w:t>
      </w:r>
      <w:r w:rsidRPr="00550686">
        <w:rPr>
          <w:szCs w:val="24"/>
          <w:lang w:val="en-US"/>
        </w:rPr>
        <w:t xml:space="preserve"> relevant at </w:t>
      </w:r>
      <w:r w:rsidR="003758A9" w:rsidRPr="00550686">
        <w:rPr>
          <w:szCs w:val="24"/>
          <w:lang w:val="en-US"/>
        </w:rPr>
        <w:t>the</w:t>
      </w:r>
      <w:r w:rsidRPr="00550686">
        <w:rPr>
          <w:szCs w:val="24"/>
          <w:lang w:val="en-US"/>
        </w:rPr>
        <w:t xml:space="preserve"> theoretical level, given that </w:t>
      </w:r>
      <w:r w:rsidR="003758A9" w:rsidRPr="00550686">
        <w:rPr>
          <w:szCs w:val="24"/>
          <w:lang w:val="en-US"/>
        </w:rPr>
        <w:t>p</w:t>
      </w:r>
      <w:r w:rsidRPr="00550686">
        <w:rPr>
          <w:szCs w:val="24"/>
          <w:lang w:val="en-US"/>
        </w:rPr>
        <w:t xml:space="preserve">revious </w:t>
      </w:r>
      <w:r w:rsidR="003758A9" w:rsidRPr="00550686">
        <w:rPr>
          <w:szCs w:val="24"/>
          <w:lang w:val="en-US"/>
        </w:rPr>
        <w:t>studies</w:t>
      </w:r>
      <w:r w:rsidRPr="00550686">
        <w:rPr>
          <w:szCs w:val="24"/>
          <w:lang w:val="en-US"/>
        </w:rPr>
        <w:t xml:space="preserve"> reveal that intergroup behavior varies when </w:t>
      </w:r>
      <w:r w:rsidRPr="00550686">
        <w:rPr>
          <w:szCs w:val="24"/>
          <w:lang w:val="en-US"/>
        </w:rPr>
        <w:lastRenderedPageBreak/>
        <w:t>comparing contexts where automatic processes predominate with those where controlled information processes predominate (Greenwald, McGhee, &amp; Sch</w:t>
      </w:r>
      <w:r w:rsidR="003758A9" w:rsidRPr="00550686">
        <w:rPr>
          <w:szCs w:val="24"/>
          <w:lang w:val="en-US"/>
        </w:rPr>
        <w:t>w</w:t>
      </w:r>
      <w:r w:rsidRPr="00550686">
        <w:rPr>
          <w:szCs w:val="24"/>
          <w:lang w:val="en-US"/>
        </w:rPr>
        <w:t>artz, 1998; Ito et al., 2015; Fazio et al., 1995).</w:t>
      </w:r>
    </w:p>
    <w:p w:rsidR="00BF326E" w:rsidRPr="00550686" w:rsidRDefault="00BF326E" w:rsidP="00550686">
      <w:pPr>
        <w:spacing w:after="0" w:line="360" w:lineRule="auto"/>
        <w:ind w:firstLine="709"/>
        <w:jc w:val="both"/>
        <w:rPr>
          <w:szCs w:val="24"/>
          <w:lang w:val="en-US"/>
        </w:rPr>
      </w:pPr>
      <w:r w:rsidRPr="00550686">
        <w:rPr>
          <w:szCs w:val="24"/>
          <w:lang w:val="en-US"/>
        </w:rPr>
        <w:t>In the context of Western Europe, immigrants represent a group that has historically been the target of discrimination (</w:t>
      </w:r>
      <w:proofErr w:type="spellStart"/>
      <w:r w:rsidRPr="00550686">
        <w:rPr>
          <w:szCs w:val="24"/>
          <w:lang w:val="en-US"/>
        </w:rPr>
        <w:t>Portes</w:t>
      </w:r>
      <w:proofErr w:type="spellEnd"/>
      <w:r w:rsidRPr="00550686">
        <w:rPr>
          <w:szCs w:val="24"/>
          <w:lang w:val="en-US"/>
        </w:rPr>
        <w:t xml:space="preserve"> &amp; </w:t>
      </w:r>
      <w:proofErr w:type="spellStart"/>
      <w:r w:rsidRPr="00550686">
        <w:rPr>
          <w:szCs w:val="24"/>
          <w:lang w:val="en-US"/>
        </w:rPr>
        <w:t>Rumbaut</w:t>
      </w:r>
      <w:proofErr w:type="spellEnd"/>
      <w:r w:rsidRPr="00550686">
        <w:rPr>
          <w:szCs w:val="24"/>
          <w:lang w:val="en-US"/>
        </w:rPr>
        <w:t>, 2010). In recent years, in particular, there has been an increase in hostile attitudes and discriminatory behavior against immigrants from Muslim</w:t>
      </w:r>
      <w:r w:rsidR="0042070A" w:rsidRPr="00550686">
        <w:rPr>
          <w:szCs w:val="24"/>
          <w:lang w:val="en-US"/>
        </w:rPr>
        <w:t>-majority</w:t>
      </w:r>
      <w:r w:rsidRPr="00550686">
        <w:rPr>
          <w:szCs w:val="24"/>
          <w:lang w:val="en-US"/>
        </w:rPr>
        <w:t xml:space="preserve"> countries (</w:t>
      </w:r>
      <w:proofErr w:type="spellStart"/>
      <w:r w:rsidRPr="00550686">
        <w:rPr>
          <w:szCs w:val="24"/>
          <w:lang w:val="en-US"/>
        </w:rPr>
        <w:t>Doosje</w:t>
      </w:r>
      <w:proofErr w:type="spellEnd"/>
      <w:r w:rsidRPr="00550686">
        <w:rPr>
          <w:szCs w:val="24"/>
          <w:lang w:val="en-US"/>
        </w:rPr>
        <w:t xml:space="preserve">, </w:t>
      </w:r>
      <w:proofErr w:type="spellStart"/>
      <w:r w:rsidRPr="00550686">
        <w:rPr>
          <w:szCs w:val="24"/>
          <w:lang w:val="en-US"/>
        </w:rPr>
        <w:t>Zebel</w:t>
      </w:r>
      <w:proofErr w:type="spellEnd"/>
      <w:r w:rsidRPr="00550686">
        <w:rPr>
          <w:szCs w:val="24"/>
          <w:lang w:val="en-US"/>
        </w:rPr>
        <w:t xml:space="preserve">, </w:t>
      </w:r>
      <w:proofErr w:type="spellStart"/>
      <w:r w:rsidRPr="00550686">
        <w:rPr>
          <w:szCs w:val="24"/>
          <w:lang w:val="en-US"/>
        </w:rPr>
        <w:t>Scheermeijer</w:t>
      </w:r>
      <w:proofErr w:type="spellEnd"/>
      <w:r w:rsidRPr="00550686">
        <w:rPr>
          <w:szCs w:val="24"/>
          <w:lang w:val="en-US"/>
        </w:rPr>
        <w:t xml:space="preserve">, &amp; </w:t>
      </w:r>
      <w:proofErr w:type="spellStart"/>
      <w:r w:rsidRPr="00550686">
        <w:rPr>
          <w:szCs w:val="24"/>
          <w:lang w:val="en-US"/>
        </w:rPr>
        <w:t>Mathyi</w:t>
      </w:r>
      <w:proofErr w:type="spellEnd"/>
      <w:r w:rsidRPr="00550686">
        <w:rPr>
          <w:szCs w:val="24"/>
          <w:lang w:val="en-US"/>
        </w:rPr>
        <w:t xml:space="preserve">, 2007; </w:t>
      </w:r>
      <w:proofErr w:type="spellStart"/>
      <w:r w:rsidRPr="00550686">
        <w:rPr>
          <w:szCs w:val="24"/>
          <w:lang w:val="en-US"/>
        </w:rPr>
        <w:t>Imhoff</w:t>
      </w:r>
      <w:proofErr w:type="spellEnd"/>
      <w:r w:rsidRPr="00550686">
        <w:rPr>
          <w:szCs w:val="24"/>
          <w:lang w:val="en-US"/>
        </w:rPr>
        <w:t xml:space="preserve"> &amp; Recker, 2012). </w:t>
      </w:r>
      <w:r w:rsidR="0042070A" w:rsidRPr="00550686">
        <w:rPr>
          <w:szCs w:val="24"/>
          <w:lang w:val="en-US"/>
        </w:rPr>
        <w:t>Accordingly</w:t>
      </w:r>
      <w:r w:rsidRPr="00550686">
        <w:rPr>
          <w:szCs w:val="24"/>
          <w:lang w:val="en-US"/>
        </w:rPr>
        <w:t>, the present study considered discrimination against this group when adopting social dilemmas as a research scenario.</w:t>
      </w:r>
    </w:p>
    <w:p w:rsidR="00B8370C" w:rsidRPr="00550686" w:rsidRDefault="00B8370C" w:rsidP="00550686">
      <w:pPr>
        <w:spacing w:after="0" w:line="360" w:lineRule="auto"/>
        <w:jc w:val="both"/>
        <w:rPr>
          <w:szCs w:val="24"/>
          <w:lang w:val="en-US"/>
        </w:rPr>
      </w:pPr>
    </w:p>
    <w:p w:rsidR="00BF326E" w:rsidRPr="00550686" w:rsidRDefault="00BF326E" w:rsidP="00550686">
      <w:pPr>
        <w:spacing w:after="0" w:line="360" w:lineRule="auto"/>
        <w:ind w:firstLine="709"/>
        <w:jc w:val="both"/>
        <w:rPr>
          <w:b/>
          <w:szCs w:val="24"/>
          <w:lang w:val="en-US"/>
        </w:rPr>
      </w:pPr>
      <w:r w:rsidRPr="00550686">
        <w:rPr>
          <w:b/>
          <w:szCs w:val="24"/>
          <w:lang w:val="en-US"/>
        </w:rPr>
        <w:t>Discrimination against Muslim immigrants</w:t>
      </w:r>
    </w:p>
    <w:p w:rsidR="00E029F4" w:rsidRPr="00550686" w:rsidRDefault="00E029F4" w:rsidP="00550686">
      <w:pPr>
        <w:spacing w:after="0" w:line="360" w:lineRule="auto"/>
        <w:ind w:firstLine="709"/>
        <w:jc w:val="both"/>
        <w:rPr>
          <w:b/>
          <w:szCs w:val="24"/>
          <w:lang w:val="en-US"/>
        </w:rPr>
      </w:pPr>
    </w:p>
    <w:p w:rsidR="00BF326E" w:rsidRPr="00550686" w:rsidRDefault="00BF326E" w:rsidP="00550686">
      <w:pPr>
        <w:spacing w:after="0" w:line="360" w:lineRule="auto"/>
        <w:ind w:firstLine="709"/>
        <w:jc w:val="both"/>
        <w:rPr>
          <w:szCs w:val="24"/>
          <w:lang w:val="en-US"/>
        </w:rPr>
      </w:pPr>
      <w:r w:rsidRPr="00550686">
        <w:rPr>
          <w:szCs w:val="24"/>
          <w:lang w:val="en-US"/>
        </w:rPr>
        <w:t>In recent decades, Muslims have been the target of increasing hostility in Europe (</w:t>
      </w:r>
      <w:proofErr w:type="spellStart"/>
      <w:r w:rsidRPr="00550686">
        <w:rPr>
          <w:szCs w:val="24"/>
          <w:lang w:val="en-US"/>
        </w:rPr>
        <w:t>Cea</w:t>
      </w:r>
      <w:proofErr w:type="spellEnd"/>
      <w:r w:rsidRPr="00550686">
        <w:rPr>
          <w:szCs w:val="24"/>
          <w:lang w:val="en-US"/>
        </w:rPr>
        <w:t xml:space="preserve"> </w:t>
      </w:r>
      <w:proofErr w:type="spellStart"/>
      <w:r w:rsidRPr="00550686">
        <w:rPr>
          <w:szCs w:val="24"/>
          <w:lang w:val="en-US"/>
        </w:rPr>
        <w:t>D’Ancona</w:t>
      </w:r>
      <w:proofErr w:type="spellEnd"/>
      <w:r w:rsidRPr="00550686">
        <w:rPr>
          <w:szCs w:val="24"/>
          <w:lang w:val="en-US"/>
        </w:rPr>
        <w:t xml:space="preserve"> &amp; </w:t>
      </w:r>
      <w:proofErr w:type="spellStart"/>
      <w:r w:rsidRPr="00550686">
        <w:rPr>
          <w:szCs w:val="24"/>
          <w:lang w:val="en-US"/>
        </w:rPr>
        <w:t>Valles</w:t>
      </w:r>
      <w:proofErr w:type="spellEnd"/>
      <w:r w:rsidRPr="00550686">
        <w:rPr>
          <w:szCs w:val="24"/>
          <w:lang w:val="en-US"/>
        </w:rPr>
        <w:t xml:space="preserve">, 2014; González, et al., 2008; </w:t>
      </w:r>
      <w:proofErr w:type="spellStart"/>
      <w:r w:rsidRPr="00550686">
        <w:rPr>
          <w:szCs w:val="24"/>
          <w:lang w:val="en-US"/>
        </w:rPr>
        <w:t>Oraenet</w:t>
      </w:r>
      <w:proofErr w:type="spellEnd"/>
      <w:r w:rsidRPr="00550686">
        <w:rPr>
          <w:szCs w:val="24"/>
          <w:lang w:val="en-US"/>
        </w:rPr>
        <w:t xml:space="preserve"> &amp; Van </w:t>
      </w:r>
      <w:proofErr w:type="spellStart"/>
      <w:r w:rsidRPr="00550686">
        <w:rPr>
          <w:szCs w:val="24"/>
          <w:lang w:val="en-US"/>
        </w:rPr>
        <w:t>Hiel</w:t>
      </w:r>
      <w:proofErr w:type="spellEnd"/>
      <w:r w:rsidRPr="00550686">
        <w:rPr>
          <w:szCs w:val="24"/>
          <w:lang w:val="en-US"/>
        </w:rPr>
        <w:t>, 2013). Data from the European Social Survey (2016) indicate that between the years 2002 and 2014 the number of people who oppose the permanence of these immigrants in Europe and who identify them as responsible for the increase in the levels of crime and insecurity has grown.</w:t>
      </w:r>
    </w:p>
    <w:p w:rsidR="00BF326E" w:rsidRPr="00550686" w:rsidRDefault="00BF326E" w:rsidP="00550686">
      <w:pPr>
        <w:spacing w:after="0" w:line="360" w:lineRule="auto"/>
        <w:ind w:firstLine="709"/>
        <w:jc w:val="both"/>
        <w:rPr>
          <w:szCs w:val="24"/>
          <w:lang w:val="en-US"/>
        </w:rPr>
      </w:pPr>
      <w:r w:rsidRPr="00550686">
        <w:rPr>
          <w:szCs w:val="24"/>
          <w:lang w:val="en-US"/>
        </w:rPr>
        <w:t>One of the factors that fosters anti-Muslim sentiment is the occurrence of terrorist crimes based on Islamic fundamentalism (</w:t>
      </w:r>
      <w:proofErr w:type="spellStart"/>
      <w:r w:rsidRPr="00550686">
        <w:rPr>
          <w:szCs w:val="24"/>
          <w:lang w:val="en-US"/>
        </w:rPr>
        <w:t>Doosje</w:t>
      </w:r>
      <w:proofErr w:type="spellEnd"/>
      <w:r w:rsidRPr="00550686">
        <w:rPr>
          <w:szCs w:val="24"/>
          <w:lang w:val="en-US"/>
        </w:rPr>
        <w:t xml:space="preserve">, Zimmerman, </w:t>
      </w:r>
      <w:proofErr w:type="spellStart"/>
      <w:r w:rsidRPr="00550686">
        <w:rPr>
          <w:szCs w:val="24"/>
          <w:lang w:val="en-US"/>
        </w:rPr>
        <w:t>Küpper</w:t>
      </w:r>
      <w:proofErr w:type="spellEnd"/>
      <w:r w:rsidRPr="00550686">
        <w:rPr>
          <w:szCs w:val="24"/>
          <w:lang w:val="en-US"/>
        </w:rPr>
        <w:t xml:space="preserve">, </w:t>
      </w:r>
      <w:proofErr w:type="spellStart"/>
      <w:r w:rsidRPr="00550686">
        <w:rPr>
          <w:szCs w:val="24"/>
          <w:lang w:val="en-US"/>
        </w:rPr>
        <w:t>Zick</w:t>
      </w:r>
      <w:proofErr w:type="spellEnd"/>
      <w:r w:rsidRPr="00550686">
        <w:rPr>
          <w:szCs w:val="24"/>
          <w:lang w:val="en-US"/>
        </w:rPr>
        <w:t xml:space="preserve">, &amp; </w:t>
      </w:r>
      <w:proofErr w:type="spellStart"/>
      <w:r w:rsidRPr="00550686">
        <w:rPr>
          <w:szCs w:val="24"/>
          <w:lang w:val="en-US"/>
        </w:rPr>
        <w:t>Meertens</w:t>
      </w:r>
      <w:proofErr w:type="spellEnd"/>
      <w:r w:rsidRPr="00550686">
        <w:rPr>
          <w:szCs w:val="24"/>
          <w:lang w:val="en-US"/>
        </w:rPr>
        <w:t xml:space="preserve">, 2009; </w:t>
      </w:r>
      <w:proofErr w:type="spellStart"/>
      <w:r w:rsidRPr="00550686">
        <w:rPr>
          <w:szCs w:val="24"/>
          <w:lang w:val="en-US"/>
        </w:rPr>
        <w:t>Jost</w:t>
      </w:r>
      <w:proofErr w:type="spellEnd"/>
      <w:r w:rsidRPr="00550686">
        <w:rPr>
          <w:szCs w:val="24"/>
          <w:lang w:val="en-US"/>
        </w:rPr>
        <w:t xml:space="preserve">, Napier, </w:t>
      </w:r>
      <w:proofErr w:type="spellStart"/>
      <w:r w:rsidRPr="00550686">
        <w:rPr>
          <w:szCs w:val="24"/>
          <w:lang w:val="en-US"/>
        </w:rPr>
        <w:t>Thorisdottier</w:t>
      </w:r>
      <w:proofErr w:type="spellEnd"/>
      <w:r w:rsidRPr="00550686">
        <w:rPr>
          <w:szCs w:val="24"/>
          <w:lang w:val="en-US"/>
        </w:rPr>
        <w:t>, Go</w:t>
      </w:r>
      <w:r w:rsidR="006B49DC" w:rsidRPr="00550686">
        <w:rPr>
          <w:szCs w:val="24"/>
          <w:lang w:val="en-US"/>
        </w:rPr>
        <w:t xml:space="preserve">sling, </w:t>
      </w:r>
      <w:proofErr w:type="spellStart"/>
      <w:r w:rsidR="006B49DC" w:rsidRPr="00550686">
        <w:rPr>
          <w:szCs w:val="24"/>
          <w:lang w:val="en-US"/>
        </w:rPr>
        <w:t>Palfai</w:t>
      </w:r>
      <w:proofErr w:type="spellEnd"/>
      <w:r w:rsidR="006B49DC" w:rsidRPr="00550686">
        <w:rPr>
          <w:szCs w:val="24"/>
          <w:lang w:val="en-US"/>
        </w:rPr>
        <w:t xml:space="preserve">, &amp; </w:t>
      </w:r>
      <w:proofErr w:type="spellStart"/>
      <w:r w:rsidR="006B49DC" w:rsidRPr="00550686">
        <w:rPr>
          <w:szCs w:val="24"/>
          <w:lang w:val="en-US"/>
        </w:rPr>
        <w:t>Ostafin</w:t>
      </w:r>
      <w:proofErr w:type="spellEnd"/>
      <w:r w:rsidR="006B49DC" w:rsidRPr="00550686">
        <w:rPr>
          <w:szCs w:val="24"/>
          <w:lang w:val="en-US"/>
        </w:rPr>
        <w:t>, 2007)</w:t>
      </w:r>
      <w:r w:rsidRPr="00550686">
        <w:rPr>
          <w:szCs w:val="24"/>
          <w:lang w:val="en-US"/>
        </w:rPr>
        <w:t xml:space="preserve">, which </w:t>
      </w:r>
      <w:r w:rsidR="006B49DC" w:rsidRPr="00550686">
        <w:rPr>
          <w:szCs w:val="24"/>
          <w:lang w:val="en-US"/>
        </w:rPr>
        <w:t xml:space="preserve">concurrently </w:t>
      </w:r>
      <w:r w:rsidRPr="00550686">
        <w:rPr>
          <w:szCs w:val="24"/>
          <w:lang w:val="en-US"/>
        </w:rPr>
        <w:t>results in a perception that the Western world is under constant threat from radical Islam and in a process of homogeniz</w:t>
      </w:r>
      <w:r w:rsidR="006B49DC" w:rsidRPr="00550686">
        <w:rPr>
          <w:szCs w:val="24"/>
          <w:lang w:val="en-US"/>
        </w:rPr>
        <w:t>ing</w:t>
      </w:r>
      <w:r w:rsidRPr="00550686">
        <w:rPr>
          <w:szCs w:val="24"/>
          <w:lang w:val="en-US"/>
        </w:rPr>
        <w:t xml:space="preserve"> the </w:t>
      </w:r>
      <w:r w:rsidR="00094744" w:rsidRPr="00550686">
        <w:rPr>
          <w:szCs w:val="24"/>
          <w:lang w:val="en-US"/>
        </w:rPr>
        <w:t>outgroup</w:t>
      </w:r>
      <w:r w:rsidRPr="00550686">
        <w:rPr>
          <w:szCs w:val="24"/>
          <w:lang w:val="en-US"/>
        </w:rPr>
        <w:t>, so that all Muslim immigrants are perceived as a possible threat to the values and security of Western society (</w:t>
      </w:r>
      <w:proofErr w:type="spellStart"/>
      <w:r w:rsidRPr="00550686">
        <w:rPr>
          <w:szCs w:val="24"/>
          <w:lang w:val="en-US"/>
        </w:rPr>
        <w:t>Doosje</w:t>
      </w:r>
      <w:proofErr w:type="spellEnd"/>
      <w:r w:rsidRPr="00550686">
        <w:rPr>
          <w:szCs w:val="24"/>
          <w:lang w:val="en-US"/>
        </w:rPr>
        <w:t xml:space="preserve">, </w:t>
      </w:r>
      <w:proofErr w:type="spellStart"/>
      <w:r w:rsidRPr="00550686">
        <w:rPr>
          <w:szCs w:val="24"/>
          <w:lang w:val="en-US"/>
        </w:rPr>
        <w:t>Zebel</w:t>
      </w:r>
      <w:proofErr w:type="spellEnd"/>
      <w:r w:rsidRPr="00550686">
        <w:rPr>
          <w:szCs w:val="24"/>
          <w:lang w:val="en-US"/>
        </w:rPr>
        <w:t xml:space="preserve">, </w:t>
      </w:r>
      <w:proofErr w:type="spellStart"/>
      <w:r w:rsidRPr="00550686">
        <w:rPr>
          <w:szCs w:val="24"/>
          <w:lang w:val="en-US"/>
        </w:rPr>
        <w:t>Scheermeijer</w:t>
      </w:r>
      <w:proofErr w:type="spellEnd"/>
      <w:r w:rsidRPr="00550686">
        <w:rPr>
          <w:szCs w:val="24"/>
          <w:lang w:val="en-US"/>
        </w:rPr>
        <w:t xml:space="preserve">, &amp; </w:t>
      </w:r>
      <w:proofErr w:type="spellStart"/>
      <w:r w:rsidRPr="00550686">
        <w:rPr>
          <w:szCs w:val="24"/>
          <w:lang w:val="en-US"/>
        </w:rPr>
        <w:t>Mathyi</w:t>
      </w:r>
      <w:proofErr w:type="spellEnd"/>
      <w:r w:rsidRPr="00550686">
        <w:rPr>
          <w:szCs w:val="24"/>
          <w:lang w:val="en-US"/>
        </w:rPr>
        <w:t xml:space="preserve">, 2007; </w:t>
      </w:r>
      <w:proofErr w:type="spellStart"/>
      <w:r w:rsidRPr="00550686">
        <w:rPr>
          <w:szCs w:val="24"/>
          <w:lang w:val="en-US"/>
        </w:rPr>
        <w:t>Imhoff</w:t>
      </w:r>
      <w:proofErr w:type="spellEnd"/>
      <w:r w:rsidRPr="00550686">
        <w:rPr>
          <w:szCs w:val="24"/>
          <w:lang w:val="en-US"/>
        </w:rPr>
        <w:t xml:space="preserve"> &amp; Recker, 2012).</w:t>
      </w:r>
    </w:p>
    <w:p w:rsidR="00B46FEC" w:rsidRPr="00550686" w:rsidRDefault="00B46FEC" w:rsidP="00550686">
      <w:pPr>
        <w:spacing w:after="0" w:line="360" w:lineRule="auto"/>
        <w:ind w:firstLine="709"/>
        <w:jc w:val="both"/>
        <w:rPr>
          <w:szCs w:val="24"/>
          <w:lang w:val="en-US"/>
        </w:rPr>
      </w:pPr>
      <w:r w:rsidRPr="00550686">
        <w:rPr>
          <w:szCs w:val="24"/>
          <w:lang w:val="en-US"/>
        </w:rPr>
        <w:t xml:space="preserve">The maximization of the differences </w:t>
      </w:r>
      <w:r w:rsidR="00C708FF" w:rsidRPr="00550686">
        <w:rPr>
          <w:szCs w:val="24"/>
          <w:lang w:val="en-US"/>
        </w:rPr>
        <w:t xml:space="preserve">that exist </w:t>
      </w:r>
      <w:r w:rsidRPr="00550686">
        <w:rPr>
          <w:szCs w:val="24"/>
          <w:lang w:val="en-US"/>
        </w:rPr>
        <w:t xml:space="preserve">between Muslims and Westerners and the idea that the internal security of European countries is threatened by the presence of this </w:t>
      </w:r>
      <w:r w:rsidR="00C708FF" w:rsidRPr="00550686">
        <w:rPr>
          <w:szCs w:val="24"/>
          <w:lang w:val="en-US"/>
        </w:rPr>
        <w:t>population</w:t>
      </w:r>
      <w:r w:rsidRPr="00550686">
        <w:rPr>
          <w:szCs w:val="24"/>
          <w:lang w:val="en-US"/>
        </w:rPr>
        <w:t xml:space="preserve"> are repeatedly endorsed by the political parties</w:t>
      </w:r>
      <w:r w:rsidR="00C708FF" w:rsidRPr="00550686">
        <w:rPr>
          <w:szCs w:val="24"/>
          <w:lang w:val="en-US"/>
        </w:rPr>
        <w:t xml:space="preserve"> of the extreme right</w:t>
      </w:r>
      <w:r w:rsidRPr="00550686">
        <w:rPr>
          <w:szCs w:val="24"/>
          <w:lang w:val="en-US"/>
        </w:rPr>
        <w:t xml:space="preserve">, which have </w:t>
      </w:r>
      <w:r w:rsidR="00C708FF" w:rsidRPr="00550686">
        <w:rPr>
          <w:szCs w:val="24"/>
          <w:lang w:val="en-US"/>
        </w:rPr>
        <w:t>g</w:t>
      </w:r>
      <w:r w:rsidRPr="00550686">
        <w:rPr>
          <w:szCs w:val="24"/>
          <w:lang w:val="en-US"/>
        </w:rPr>
        <w:t xml:space="preserve">ained significant electoral </w:t>
      </w:r>
      <w:r w:rsidR="00C708FF" w:rsidRPr="00550686">
        <w:rPr>
          <w:szCs w:val="24"/>
          <w:lang w:val="en-US"/>
        </w:rPr>
        <w:t>reinforcement</w:t>
      </w:r>
      <w:r w:rsidRPr="00550686">
        <w:rPr>
          <w:szCs w:val="24"/>
          <w:lang w:val="en-US"/>
        </w:rPr>
        <w:t xml:space="preserve"> in recent years from openly anti-Muslim </w:t>
      </w:r>
      <w:r w:rsidR="00C708FF" w:rsidRPr="00550686">
        <w:rPr>
          <w:szCs w:val="24"/>
          <w:lang w:val="en-US"/>
        </w:rPr>
        <w:t>discourse</w:t>
      </w:r>
      <w:r w:rsidRPr="00550686">
        <w:rPr>
          <w:szCs w:val="24"/>
          <w:lang w:val="en-US"/>
        </w:rPr>
        <w:t xml:space="preserve"> (Ekman, 2015; </w:t>
      </w:r>
      <w:proofErr w:type="spellStart"/>
      <w:r w:rsidRPr="00550686">
        <w:rPr>
          <w:szCs w:val="24"/>
          <w:lang w:val="en-US"/>
        </w:rPr>
        <w:t>Inhoff</w:t>
      </w:r>
      <w:proofErr w:type="spellEnd"/>
      <w:r w:rsidRPr="00550686">
        <w:rPr>
          <w:szCs w:val="24"/>
          <w:lang w:val="en-US"/>
        </w:rPr>
        <w:t xml:space="preserve"> &amp; </w:t>
      </w:r>
      <w:proofErr w:type="spellStart"/>
      <w:r w:rsidRPr="00550686">
        <w:rPr>
          <w:szCs w:val="24"/>
          <w:lang w:val="en-US"/>
        </w:rPr>
        <w:t>Recker</w:t>
      </w:r>
      <w:proofErr w:type="spellEnd"/>
      <w:r w:rsidRPr="00550686">
        <w:rPr>
          <w:szCs w:val="24"/>
          <w:lang w:val="en-US"/>
        </w:rPr>
        <w:t xml:space="preserve">, 2012; </w:t>
      </w:r>
      <w:proofErr w:type="spellStart"/>
      <w:r w:rsidRPr="00550686">
        <w:rPr>
          <w:szCs w:val="24"/>
          <w:lang w:val="en-US"/>
        </w:rPr>
        <w:t>Greven</w:t>
      </w:r>
      <w:proofErr w:type="spellEnd"/>
      <w:r w:rsidRPr="00550686">
        <w:rPr>
          <w:szCs w:val="24"/>
          <w:lang w:val="en-US"/>
        </w:rPr>
        <w:t>, 2016). In the Spanish context, Moroccans, a predominantly Muslim group, are repeatedly identified as an obstacle to culture, ethnic uniformity</w:t>
      </w:r>
      <w:r w:rsidR="001F04FC" w:rsidRPr="00550686">
        <w:rPr>
          <w:szCs w:val="24"/>
          <w:lang w:val="en-US"/>
        </w:rPr>
        <w:t>,</w:t>
      </w:r>
      <w:r w:rsidRPr="00550686">
        <w:rPr>
          <w:szCs w:val="24"/>
          <w:lang w:val="en-US"/>
        </w:rPr>
        <w:t xml:space="preserve"> and as competitors for economic and social resources (Camino et al., 2013; </w:t>
      </w:r>
      <w:proofErr w:type="spellStart"/>
      <w:r w:rsidRPr="00550686">
        <w:rPr>
          <w:szCs w:val="24"/>
          <w:lang w:val="en-US"/>
        </w:rPr>
        <w:t>Cea</w:t>
      </w:r>
      <w:proofErr w:type="spellEnd"/>
      <w:r w:rsidRPr="00550686">
        <w:rPr>
          <w:szCs w:val="24"/>
          <w:lang w:val="en-US"/>
        </w:rPr>
        <w:t xml:space="preserve"> </w:t>
      </w:r>
      <w:proofErr w:type="spellStart"/>
      <w:r w:rsidRPr="00550686">
        <w:rPr>
          <w:szCs w:val="24"/>
          <w:lang w:val="en-US"/>
        </w:rPr>
        <w:t>D'Ancona</w:t>
      </w:r>
      <w:proofErr w:type="spellEnd"/>
      <w:r w:rsidRPr="00550686">
        <w:rPr>
          <w:szCs w:val="24"/>
          <w:lang w:val="en-US"/>
        </w:rPr>
        <w:t xml:space="preserve"> &amp; </w:t>
      </w:r>
      <w:proofErr w:type="spellStart"/>
      <w:r w:rsidRPr="00550686">
        <w:rPr>
          <w:szCs w:val="24"/>
          <w:lang w:val="en-US"/>
        </w:rPr>
        <w:t>Valles</w:t>
      </w:r>
      <w:proofErr w:type="spellEnd"/>
      <w:r w:rsidRPr="00550686">
        <w:rPr>
          <w:szCs w:val="24"/>
          <w:lang w:val="en-US"/>
        </w:rPr>
        <w:t xml:space="preserve"> Martinez, 2014; </w:t>
      </w:r>
      <w:proofErr w:type="spellStart"/>
      <w:r w:rsidRPr="00550686">
        <w:rPr>
          <w:szCs w:val="24"/>
          <w:lang w:val="en-US"/>
        </w:rPr>
        <w:t>Checa</w:t>
      </w:r>
      <w:proofErr w:type="spellEnd"/>
      <w:r w:rsidRPr="00550686">
        <w:rPr>
          <w:szCs w:val="24"/>
          <w:lang w:val="en-US"/>
        </w:rPr>
        <w:t xml:space="preserve"> &amp; </w:t>
      </w:r>
      <w:proofErr w:type="spellStart"/>
      <w:r w:rsidRPr="00550686">
        <w:rPr>
          <w:szCs w:val="24"/>
          <w:lang w:val="en-US"/>
        </w:rPr>
        <w:t>Arjona</w:t>
      </w:r>
      <w:proofErr w:type="spellEnd"/>
      <w:r w:rsidRPr="00550686">
        <w:rPr>
          <w:szCs w:val="24"/>
          <w:lang w:val="en-US"/>
        </w:rPr>
        <w:t xml:space="preserve">, 2013), as well as the </w:t>
      </w:r>
      <w:r w:rsidR="001F04FC" w:rsidRPr="00550686">
        <w:rPr>
          <w:szCs w:val="24"/>
          <w:lang w:val="en-US"/>
        </w:rPr>
        <w:t xml:space="preserve">group </w:t>
      </w:r>
      <w:r w:rsidRPr="00550686">
        <w:rPr>
          <w:szCs w:val="24"/>
          <w:lang w:val="en-US"/>
        </w:rPr>
        <w:t xml:space="preserve">most </w:t>
      </w:r>
      <w:r w:rsidRPr="00550686">
        <w:rPr>
          <w:szCs w:val="24"/>
          <w:lang w:val="en-US"/>
        </w:rPr>
        <w:lastRenderedPageBreak/>
        <w:t xml:space="preserve">stigmatized and perceived as </w:t>
      </w:r>
      <w:r w:rsidR="001F04FC" w:rsidRPr="00550686">
        <w:rPr>
          <w:szCs w:val="24"/>
          <w:lang w:val="en-US"/>
        </w:rPr>
        <w:t>a major</w:t>
      </w:r>
      <w:r w:rsidRPr="00550686">
        <w:rPr>
          <w:szCs w:val="24"/>
          <w:lang w:val="en-US"/>
        </w:rPr>
        <w:t xml:space="preserve"> threat to Spanish national identity (Álvaro et al., 2015; </w:t>
      </w:r>
      <w:proofErr w:type="spellStart"/>
      <w:r w:rsidRPr="00550686">
        <w:rPr>
          <w:szCs w:val="24"/>
          <w:lang w:val="en-US"/>
        </w:rPr>
        <w:t>López</w:t>
      </w:r>
      <w:proofErr w:type="spellEnd"/>
      <w:r w:rsidRPr="00550686">
        <w:rPr>
          <w:szCs w:val="24"/>
          <w:lang w:val="en-US"/>
        </w:rPr>
        <w:t xml:space="preserve">-Rodríguez, </w:t>
      </w:r>
      <w:proofErr w:type="spellStart"/>
      <w:r w:rsidRPr="00550686">
        <w:rPr>
          <w:szCs w:val="24"/>
          <w:lang w:val="en-US"/>
        </w:rPr>
        <w:t>Cuadrado</w:t>
      </w:r>
      <w:proofErr w:type="spellEnd"/>
      <w:r w:rsidRPr="00550686">
        <w:rPr>
          <w:szCs w:val="24"/>
          <w:lang w:val="en-US"/>
        </w:rPr>
        <w:t xml:space="preserve">, &amp; </w:t>
      </w:r>
      <w:proofErr w:type="spellStart"/>
      <w:r w:rsidRPr="00550686">
        <w:rPr>
          <w:szCs w:val="24"/>
          <w:lang w:val="en-US"/>
        </w:rPr>
        <w:t>Navas</w:t>
      </w:r>
      <w:proofErr w:type="spellEnd"/>
      <w:r w:rsidRPr="00550686">
        <w:rPr>
          <w:szCs w:val="24"/>
          <w:lang w:val="en-US"/>
        </w:rPr>
        <w:t xml:space="preserve">, 2013; </w:t>
      </w:r>
      <w:proofErr w:type="spellStart"/>
      <w:r w:rsidRPr="00550686">
        <w:rPr>
          <w:szCs w:val="24"/>
          <w:lang w:val="en-US"/>
        </w:rPr>
        <w:t>Navas</w:t>
      </w:r>
      <w:proofErr w:type="spellEnd"/>
      <w:r w:rsidRPr="00550686">
        <w:rPr>
          <w:szCs w:val="24"/>
          <w:lang w:val="en-US"/>
        </w:rPr>
        <w:t xml:space="preserve">, </w:t>
      </w:r>
      <w:proofErr w:type="spellStart"/>
      <w:r w:rsidRPr="00550686">
        <w:rPr>
          <w:szCs w:val="24"/>
          <w:lang w:val="en-US"/>
        </w:rPr>
        <w:t>Cu</w:t>
      </w:r>
      <w:r w:rsidR="001F04FC" w:rsidRPr="00550686">
        <w:rPr>
          <w:szCs w:val="24"/>
          <w:lang w:val="en-US"/>
        </w:rPr>
        <w:t>adrado</w:t>
      </w:r>
      <w:proofErr w:type="spellEnd"/>
      <w:r w:rsidR="001F04FC" w:rsidRPr="00550686">
        <w:rPr>
          <w:szCs w:val="24"/>
          <w:lang w:val="en-US"/>
        </w:rPr>
        <w:t xml:space="preserve">, &amp; </w:t>
      </w:r>
      <w:proofErr w:type="spellStart"/>
      <w:r w:rsidR="001F04FC" w:rsidRPr="00550686">
        <w:rPr>
          <w:szCs w:val="24"/>
          <w:lang w:val="en-US"/>
        </w:rPr>
        <w:t>López</w:t>
      </w:r>
      <w:proofErr w:type="spellEnd"/>
      <w:r w:rsidR="001F04FC" w:rsidRPr="00550686">
        <w:rPr>
          <w:szCs w:val="24"/>
          <w:lang w:val="en-US"/>
        </w:rPr>
        <w:t>-Rodríguez, 2012</w:t>
      </w:r>
      <w:r w:rsidRPr="00550686">
        <w:rPr>
          <w:szCs w:val="24"/>
          <w:lang w:val="en-US"/>
        </w:rPr>
        <w:t>).</w:t>
      </w:r>
    </w:p>
    <w:p w:rsidR="00444ECD" w:rsidRPr="00550686" w:rsidRDefault="00444ECD" w:rsidP="00550686">
      <w:pPr>
        <w:pStyle w:val="PargrafodaLista"/>
        <w:spacing w:after="0" w:line="360" w:lineRule="auto"/>
        <w:ind w:left="0" w:firstLine="709"/>
        <w:jc w:val="both"/>
        <w:rPr>
          <w:szCs w:val="24"/>
          <w:lang w:val="en-US"/>
        </w:rPr>
      </w:pPr>
    </w:p>
    <w:p w:rsidR="00B46FEC" w:rsidRPr="00550686" w:rsidRDefault="00B46FEC" w:rsidP="00550686">
      <w:pPr>
        <w:pStyle w:val="PargrafodaLista"/>
        <w:spacing w:after="0" w:line="360" w:lineRule="auto"/>
        <w:ind w:left="0" w:firstLine="709"/>
        <w:jc w:val="both"/>
        <w:rPr>
          <w:b/>
          <w:szCs w:val="24"/>
          <w:lang w:val="en-US"/>
        </w:rPr>
      </w:pPr>
      <w:r w:rsidRPr="00550686">
        <w:rPr>
          <w:b/>
          <w:szCs w:val="24"/>
          <w:lang w:val="en-US"/>
        </w:rPr>
        <w:t>Discrimination against minorities in automatic and controlled information processes.</w:t>
      </w:r>
    </w:p>
    <w:p w:rsidR="00B46FEC" w:rsidRPr="00550686" w:rsidRDefault="001F04FC" w:rsidP="00550686">
      <w:pPr>
        <w:pStyle w:val="PargrafodaLista"/>
        <w:spacing w:after="0" w:line="360" w:lineRule="auto"/>
        <w:ind w:left="0" w:firstLine="709"/>
        <w:jc w:val="both"/>
        <w:rPr>
          <w:szCs w:val="24"/>
          <w:lang w:val="en-US"/>
        </w:rPr>
      </w:pPr>
      <w:r w:rsidRPr="00550686">
        <w:rPr>
          <w:szCs w:val="24"/>
          <w:lang w:val="en-US"/>
        </w:rPr>
        <w:t xml:space="preserve">Even </w:t>
      </w:r>
      <w:r w:rsidR="00B46FEC" w:rsidRPr="00550686">
        <w:rPr>
          <w:szCs w:val="24"/>
          <w:lang w:val="en-US"/>
        </w:rPr>
        <w:t xml:space="preserve">though the expression of anti-Muslim </w:t>
      </w:r>
      <w:r w:rsidRPr="00550686">
        <w:rPr>
          <w:szCs w:val="24"/>
          <w:lang w:val="en-US"/>
        </w:rPr>
        <w:t>sentiments</w:t>
      </w:r>
      <w:r w:rsidR="00B46FEC" w:rsidRPr="00550686">
        <w:rPr>
          <w:szCs w:val="24"/>
          <w:lang w:val="en-US"/>
        </w:rPr>
        <w:t xml:space="preserve"> and ostensible discrimination </w:t>
      </w:r>
      <w:r w:rsidRPr="00550686">
        <w:rPr>
          <w:szCs w:val="24"/>
          <w:lang w:val="en-US"/>
        </w:rPr>
        <w:t xml:space="preserve">behaviors </w:t>
      </w:r>
      <w:r w:rsidR="00B46FEC" w:rsidRPr="00550686">
        <w:rPr>
          <w:szCs w:val="24"/>
          <w:lang w:val="en-US"/>
        </w:rPr>
        <w:t xml:space="preserve">has gained strength </w:t>
      </w:r>
      <w:r w:rsidRPr="00550686">
        <w:rPr>
          <w:szCs w:val="24"/>
          <w:lang w:val="en-US"/>
        </w:rPr>
        <w:t>in current times</w:t>
      </w:r>
      <w:r w:rsidR="00B46FEC" w:rsidRPr="00550686">
        <w:rPr>
          <w:szCs w:val="24"/>
          <w:lang w:val="en-US"/>
        </w:rPr>
        <w:t>, previous investigations indicate that expressions of discrimination have a dynamic character, being influenced by the normative context in which they occur (</w:t>
      </w:r>
      <w:proofErr w:type="spellStart"/>
      <w:r w:rsidR="00B46FEC" w:rsidRPr="00550686">
        <w:rPr>
          <w:szCs w:val="24"/>
          <w:lang w:val="en-US"/>
        </w:rPr>
        <w:t>Gaertner</w:t>
      </w:r>
      <w:proofErr w:type="spellEnd"/>
      <w:r w:rsidR="00B46FEC" w:rsidRPr="00550686">
        <w:rPr>
          <w:szCs w:val="24"/>
          <w:lang w:val="en-US"/>
        </w:rPr>
        <w:t xml:space="preserve"> &amp; </w:t>
      </w:r>
      <w:proofErr w:type="spellStart"/>
      <w:r w:rsidR="00B46FEC" w:rsidRPr="00550686">
        <w:rPr>
          <w:szCs w:val="24"/>
          <w:lang w:val="en-US"/>
        </w:rPr>
        <w:t>Dovidio</w:t>
      </w:r>
      <w:proofErr w:type="spellEnd"/>
      <w:r w:rsidR="00B46FEC" w:rsidRPr="00550686">
        <w:rPr>
          <w:szCs w:val="24"/>
          <w:lang w:val="en-US"/>
        </w:rPr>
        <w:t xml:space="preserve">, 1986; </w:t>
      </w:r>
      <w:proofErr w:type="spellStart"/>
      <w:r w:rsidR="00B46FEC" w:rsidRPr="00550686">
        <w:rPr>
          <w:szCs w:val="24"/>
          <w:lang w:val="en-US"/>
        </w:rPr>
        <w:t>Vala</w:t>
      </w:r>
      <w:proofErr w:type="spellEnd"/>
      <w:r w:rsidR="00B46FEC" w:rsidRPr="00550686">
        <w:rPr>
          <w:szCs w:val="24"/>
          <w:lang w:val="en-US"/>
        </w:rPr>
        <w:t xml:space="preserve">, </w:t>
      </w:r>
      <w:proofErr w:type="spellStart"/>
      <w:r w:rsidR="00B46FEC" w:rsidRPr="00550686">
        <w:rPr>
          <w:szCs w:val="24"/>
          <w:lang w:val="en-US"/>
        </w:rPr>
        <w:t>Brito</w:t>
      </w:r>
      <w:proofErr w:type="spellEnd"/>
      <w:r w:rsidR="00B46FEC" w:rsidRPr="00550686">
        <w:rPr>
          <w:szCs w:val="24"/>
          <w:lang w:val="en-US"/>
        </w:rPr>
        <w:t xml:space="preserve"> &amp; Lopes, 1999). In this regard, </w:t>
      </w:r>
      <w:r w:rsidRPr="00550686">
        <w:rPr>
          <w:szCs w:val="24"/>
          <w:lang w:val="en-US"/>
        </w:rPr>
        <w:t>the studies</w:t>
      </w:r>
      <w:r w:rsidR="00B46FEC" w:rsidRPr="00550686">
        <w:rPr>
          <w:szCs w:val="24"/>
          <w:lang w:val="en-US"/>
        </w:rPr>
        <w:t xml:space="preserve"> carried out over the past 50 years ha</w:t>
      </w:r>
      <w:r w:rsidRPr="00550686">
        <w:rPr>
          <w:szCs w:val="24"/>
          <w:lang w:val="en-US"/>
        </w:rPr>
        <w:t>ve been</w:t>
      </w:r>
      <w:r w:rsidR="00B46FEC" w:rsidRPr="00550686">
        <w:rPr>
          <w:szCs w:val="24"/>
          <w:lang w:val="en-US"/>
        </w:rPr>
        <w:t xml:space="preserve"> highlight</w:t>
      </w:r>
      <w:r w:rsidRPr="00550686">
        <w:rPr>
          <w:szCs w:val="24"/>
          <w:lang w:val="en-US"/>
        </w:rPr>
        <w:t>ing</w:t>
      </w:r>
      <w:r w:rsidR="00B46FEC" w:rsidRPr="00550686">
        <w:rPr>
          <w:szCs w:val="24"/>
          <w:lang w:val="en-US"/>
        </w:rPr>
        <w:t xml:space="preserve"> the role that the social norm of equality plays in intergroup relations, by showing that people, in order to </w:t>
      </w:r>
      <w:r w:rsidR="00647344" w:rsidRPr="00550686">
        <w:rPr>
          <w:szCs w:val="24"/>
          <w:lang w:val="en-US"/>
        </w:rPr>
        <w:t xml:space="preserve">not </w:t>
      </w:r>
      <w:r w:rsidR="00B46FEC" w:rsidRPr="00550686">
        <w:rPr>
          <w:szCs w:val="24"/>
          <w:lang w:val="en-US"/>
        </w:rPr>
        <w:t xml:space="preserve">violate the principles of equality, inhibit prejudiced attitudes and discriminatory behaviors at the explicit level, </w:t>
      </w:r>
      <w:r w:rsidR="00647344" w:rsidRPr="00550686">
        <w:rPr>
          <w:szCs w:val="24"/>
          <w:lang w:val="en-US"/>
        </w:rPr>
        <w:t>but</w:t>
      </w:r>
      <w:r w:rsidR="00B46FEC" w:rsidRPr="00550686">
        <w:rPr>
          <w:szCs w:val="24"/>
          <w:lang w:val="en-US"/>
        </w:rPr>
        <w:t xml:space="preserve"> </w:t>
      </w:r>
      <w:r w:rsidR="00647344" w:rsidRPr="00550686">
        <w:rPr>
          <w:szCs w:val="24"/>
          <w:lang w:val="en-US"/>
        </w:rPr>
        <w:t>maintain</w:t>
      </w:r>
      <w:r w:rsidR="00B46FEC" w:rsidRPr="00550686">
        <w:rPr>
          <w:szCs w:val="24"/>
          <w:lang w:val="en-US"/>
        </w:rPr>
        <w:t xml:space="preserve"> negative attitudes at the implicit level (Gaertner &amp; Dovidio, 1986; Katz &amp; Hass, 1988; </w:t>
      </w:r>
      <w:proofErr w:type="spellStart"/>
      <w:r w:rsidR="00B46FEC" w:rsidRPr="00550686">
        <w:rPr>
          <w:szCs w:val="24"/>
          <w:lang w:val="en-US"/>
        </w:rPr>
        <w:t>Kinders</w:t>
      </w:r>
      <w:proofErr w:type="spellEnd"/>
      <w:r w:rsidR="00B46FEC" w:rsidRPr="00550686">
        <w:rPr>
          <w:szCs w:val="24"/>
          <w:lang w:val="en-US"/>
        </w:rPr>
        <w:t xml:space="preserve"> &amp; Sears, 1981; Pettigrew &amp; </w:t>
      </w:r>
      <w:proofErr w:type="spellStart"/>
      <w:r w:rsidR="00B46FEC" w:rsidRPr="00550686">
        <w:rPr>
          <w:szCs w:val="24"/>
          <w:lang w:val="en-US"/>
        </w:rPr>
        <w:t>Meertens</w:t>
      </w:r>
      <w:proofErr w:type="spellEnd"/>
      <w:r w:rsidR="00B46FEC" w:rsidRPr="00550686">
        <w:rPr>
          <w:szCs w:val="24"/>
          <w:lang w:val="en-US"/>
        </w:rPr>
        <w:t>, 1995).</w:t>
      </w:r>
    </w:p>
    <w:p w:rsidR="00B46FEC" w:rsidRPr="00550686" w:rsidRDefault="00B46FEC" w:rsidP="00550686">
      <w:pPr>
        <w:pStyle w:val="PargrafodaLista"/>
        <w:spacing w:after="0" w:line="360" w:lineRule="auto"/>
        <w:ind w:left="0" w:firstLine="709"/>
        <w:jc w:val="both"/>
        <w:rPr>
          <w:szCs w:val="24"/>
          <w:lang w:val="en-US"/>
        </w:rPr>
      </w:pPr>
      <w:r w:rsidRPr="00550686">
        <w:rPr>
          <w:szCs w:val="24"/>
          <w:lang w:val="en-US"/>
        </w:rPr>
        <w:t xml:space="preserve">The evidence </w:t>
      </w:r>
      <w:r w:rsidR="00042190" w:rsidRPr="00550686">
        <w:rPr>
          <w:szCs w:val="24"/>
          <w:lang w:val="en-US"/>
        </w:rPr>
        <w:t>concerning</w:t>
      </w:r>
      <w:r w:rsidRPr="00550686">
        <w:rPr>
          <w:szCs w:val="24"/>
          <w:lang w:val="en-US"/>
        </w:rPr>
        <w:t xml:space="preserve"> this duality of attitudes towards members of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xml:space="preserve"> was obtained from the development of new research instruments capable of comparing discriminatory conduct in different normative contexts. Studies that adopt self-report measures, in which participants have greater self-control over the expression of attitudes and judgments, identify favorable attitudes towards members of the </w:t>
      </w:r>
      <w:r w:rsidR="00094744" w:rsidRPr="00550686">
        <w:rPr>
          <w:szCs w:val="24"/>
          <w:lang w:val="en-US"/>
        </w:rPr>
        <w:t>outgroup</w:t>
      </w:r>
      <w:r w:rsidRPr="00550686">
        <w:rPr>
          <w:szCs w:val="24"/>
          <w:lang w:val="en-US"/>
        </w:rPr>
        <w:t xml:space="preserve"> (Devine, 1989). However, </w:t>
      </w:r>
      <w:r w:rsidR="003748FE" w:rsidRPr="00550686">
        <w:rPr>
          <w:szCs w:val="24"/>
          <w:lang w:val="en-US"/>
        </w:rPr>
        <w:t>studies</w:t>
      </w:r>
      <w:r w:rsidRPr="00550686">
        <w:rPr>
          <w:szCs w:val="24"/>
          <w:lang w:val="en-US"/>
        </w:rPr>
        <w:t xml:space="preserve"> using less intrusive forms of investigation, such as the Implicit Association Test (Greenwald, et al., 1998; Ito et al., 2015; Fazio et al., 1995), have identified that, at the implicit level, individuals maintain </w:t>
      </w:r>
      <w:r w:rsidR="003748FE" w:rsidRPr="00550686">
        <w:rPr>
          <w:szCs w:val="24"/>
          <w:lang w:val="en-US"/>
        </w:rPr>
        <w:t>the</w:t>
      </w:r>
      <w:r w:rsidRPr="00550686">
        <w:rPr>
          <w:szCs w:val="24"/>
          <w:lang w:val="en-US"/>
        </w:rPr>
        <w:t xml:space="preserve"> discriminatory conduct, automatically associating negative characteristics </w:t>
      </w:r>
      <w:r w:rsidR="00042190" w:rsidRPr="00550686">
        <w:rPr>
          <w:szCs w:val="24"/>
          <w:lang w:val="en-US"/>
        </w:rPr>
        <w:t xml:space="preserve">with the </w:t>
      </w:r>
      <w:r w:rsidRPr="00550686">
        <w:rPr>
          <w:szCs w:val="24"/>
          <w:lang w:val="en-US"/>
        </w:rPr>
        <w:t>members of minority groups.</w:t>
      </w:r>
    </w:p>
    <w:p w:rsidR="00B46FEC" w:rsidRPr="00550686" w:rsidRDefault="00B46FEC" w:rsidP="00550686">
      <w:pPr>
        <w:pStyle w:val="PargrafodaLista"/>
        <w:spacing w:after="0" w:line="360" w:lineRule="auto"/>
        <w:ind w:left="0" w:firstLine="709"/>
        <w:jc w:val="both"/>
        <w:rPr>
          <w:szCs w:val="24"/>
          <w:lang w:val="en-US"/>
        </w:rPr>
      </w:pPr>
      <w:r w:rsidRPr="00550686">
        <w:rPr>
          <w:szCs w:val="24"/>
          <w:lang w:val="en-US"/>
        </w:rPr>
        <w:t xml:space="preserve">In summary, this line of investigation </w:t>
      </w:r>
      <w:r w:rsidR="00B5586F" w:rsidRPr="00550686">
        <w:rPr>
          <w:szCs w:val="24"/>
          <w:lang w:val="en-US"/>
        </w:rPr>
        <w:t>indicates</w:t>
      </w:r>
      <w:r w:rsidRPr="00550686">
        <w:rPr>
          <w:szCs w:val="24"/>
          <w:lang w:val="en-US"/>
        </w:rPr>
        <w:t xml:space="preserve"> that in </w:t>
      </w:r>
      <w:r w:rsidR="003748FE" w:rsidRPr="00550686">
        <w:rPr>
          <w:szCs w:val="24"/>
          <w:lang w:val="en-US"/>
        </w:rPr>
        <w:t>conspicuous</w:t>
      </w:r>
      <w:r w:rsidRPr="00550686">
        <w:rPr>
          <w:szCs w:val="24"/>
          <w:lang w:val="en-US"/>
        </w:rPr>
        <w:t xml:space="preserve"> contexts of expression of attitudes, in which conscious control over </w:t>
      </w:r>
      <w:r w:rsidR="00BB1BCA" w:rsidRPr="00550686">
        <w:rPr>
          <w:szCs w:val="24"/>
          <w:lang w:val="en-US"/>
        </w:rPr>
        <w:t xml:space="preserve">the </w:t>
      </w:r>
      <w:r w:rsidR="00B5586F" w:rsidRPr="00550686">
        <w:rPr>
          <w:szCs w:val="24"/>
          <w:lang w:val="en-US"/>
        </w:rPr>
        <w:t>manifestation</w:t>
      </w:r>
      <w:r w:rsidRPr="00550686">
        <w:rPr>
          <w:szCs w:val="24"/>
          <w:lang w:val="en-US"/>
        </w:rPr>
        <w:t xml:space="preserve"> of </w:t>
      </w:r>
      <w:r w:rsidR="00B5586F" w:rsidRPr="00550686">
        <w:rPr>
          <w:szCs w:val="24"/>
          <w:lang w:val="en-US"/>
        </w:rPr>
        <w:t>behavio</w:t>
      </w:r>
      <w:r w:rsidR="00BB1BCA" w:rsidRPr="00550686">
        <w:rPr>
          <w:szCs w:val="24"/>
          <w:lang w:val="en-US"/>
        </w:rPr>
        <w:t>r</w:t>
      </w:r>
      <w:r w:rsidRPr="00550686">
        <w:rPr>
          <w:szCs w:val="24"/>
          <w:lang w:val="en-US"/>
        </w:rPr>
        <w:t xml:space="preserve"> predominates, the expression of positive attitudes towards members of the </w:t>
      </w:r>
      <w:r w:rsidR="00094744" w:rsidRPr="00550686">
        <w:rPr>
          <w:szCs w:val="24"/>
          <w:lang w:val="en-US"/>
        </w:rPr>
        <w:t>outgroup</w:t>
      </w:r>
      <w:r w:rsidRPr="00550686">
        <w:rPr>
          <w:szCs w:val="24"/>
          <w:lang w:val="en-US"/>
        </w:rPr>
        <w:t xml:space="preserve"> is more recurrent than </w:t>
      </w:r>
      <w:r w:rsidR="00BB1BCA" w:rsidRPr="00550686">
        <w:rPr>
          <w:szCs w:val="24"/>
          <w:lang w:val="en-US"/>
        </w:rPr>
        <w:t xml:space="preserve">that of </w:t>
      </w:r>
      <w:r w:rsidRPr="00550686">
        <w:rPr>
          <w:szCs w:val="24"/>
          <w:lang w:val="en-US"/>
        </w:rPr>
        <w:t xml:space="preserve">negative attitudes. However, in contexts where automatic information processing predominates, such as emotionally tense or conflicting situations, discriminatory behavior against members of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xml:space="preserve"> is prominent</w:t>
      </w:r>
      <w:r w:rsidR="00BB1BCA" w:rsidRPr="00550686">
        <w:rPr>
          <w:szCs w:val="24"/>
          <w:lang w:val="en-US"/>
        </w:rPr>
        <w:t>ly manifested</w:t>
      </w:r>
      <w:r w:rsidRPr="00550686">
        <w:rPr>
          <w:szCs w:val="24"/>
          <w:lang w:val="en-US"/>
        </w:rPr>
        <w:t xml:space="preserve"> (</w:t>
      </w:r>
      <w:proofErr w:type="spellStart"/>
      <w:r w:rsidRPr="00550686">
        <w:rPr>
          <w:szCs w:val="24"/>
          <w:lang w:val="en-US"/>
        </w:rPr>
        <w:t>Dasgupta</w:t>
      </w:r>
      <w:proofErr w:type="spellEnd"/>
      <w:r w:rsidRPr="00550686">
        <w:rPr>
          <w:szCs w:val="24"/>
          <w:lang w:val="en-US"/>
        </w:rPr>
        <w:t xml:space="preserve">, </w:t>
      </w:r>
      <w:proofErr w:type="spellStart"/>
      <w:r w:rsidRPr="00550686">
        <w:rPr>
          <w:szCs w:val="24"/>
          <w:lang w:val="en-US"/>
        </w:rPr>
        <w:t>Desteno</w:t>
      </w:r>
      <w:proofErr w:type="spellEnd"/>
      <w:r w:rsidRPr="00550686">
        <w:rPr>
          <w:szCs w:val="24"/>
          <w:lang w:val="en-US"/>
        </w:rPr>
        <w:t xml:space="preserve">, Williams, &amp; </w:t>
      </w:r>
      <w:proofErr w:type="spellStart"/>
      <w:r w:rsidRPr="00550686">
        <w:rPr>
          <w:szCs w:val="24"/>
          <w:lang w:val="en-US"/>
        </w:rPr>
        <w:t>Hunsinger</w:t>
      </w:r>
      <w:proofErr w:type="spellEnd"/>
      <w:r w:rsidRPr="00550686">
        <w:rPr>
          <w:szCs w:val="24"/>
          <w:lang w:val="en-US"/>
        </w:rPr>
        <w:t>, 2009).</w:t>
      </w:r>
    </w:p>
    <w:p w:rsidR="00B46FEC" w:rsidRPr="00550686" w:rsidRDefault="00B46FEC" w:rsidP="00550686">
      <w:pPr>
        <w:spacing w:after="0" w:line="360" w:lineRule="auto"/>
        <w:ind w:firstLine="709"/>
        <w:jc w:val="both"/>
        <w:rPr>
          <w:szCs w:val="24"/>
          <w:lang w:val="en-US"/>
        </w:rPr>
      </w:pPr>
      <w:r w:rsidRPr="00550686">
        <w:rPr>
          <w:szCs w:val="24"/>
          <w:lang w:val="en-US"/>
        </w:rPr>
        <w:t xml:space="preserve">Considering that, depending on the type of social dilemma, this may favor automatic processes or controlled </w:t>
      </w:r>
      <w:r w:rsidR="00BB1BCA" w:rsidRPr="00550686">
        <w:rPr>
          <w:szCs w:val="24"/>
          <w:lang w:val="en-US"/>
        </w:rPr>
        <w:t xml:space="preserve">information </w:t>
      </w:r>
      <w:r w:rsidRPr="00550686">
        <w:rPr>
          <w:szCs w:val="24"/>
          <w:lang w:val="en-US"/>
        </w:rPr>
        <w:t xml:space="preserve">processes (Greene et al., 2004), the present investigation had </w:t>
      </w:r>
      <w:r w:rsidR="00BB1BCA" w:rsidRPr="00550686">
        <w:rPr>
          <w:szCs w:val="24"/>
          <w:lang w:val="en-US"/>
        </w:rPr>
        <w:t>the</w:t>
      </w:r>
      <w:r w:rsidRPr="00550686">
        <w:rPr>
          <w:szCs w:val="24"/>
          <w:lang w:val="en-US"/>
        </w:rPr>
        <w:t xml:space="preserve"> specific objective </w:t>
      </w:r>
      <w:r w:rsidR="00BB1BCA" w:rsidRPr="00550686">
        <w:rPr>
          <w:szCs w:val="24"/>
          <w:lang w:val="en-US"/>
        </w:rPr>
        <w:t>of</w:t>
      </w:r>
      <w:r w:rsidRPr="00550686">
        <w:rPr>
          <w:szCs w:val="24"/>
          <w:lang w:val="en-US"/>
        </w:rPr>
        <w:t xml:space="preserve"> analyz</w:t>
      </w:r>
      <w:r w:rsidR="00BB1BCA" w:rsidRPr="00550686">
        <w:rPr>
          <w:szCs w:val="24"/>
          <w:lang w:val="en-US"/>
        </w:rPr>
        <w:t>ing</w:t>
      </w:r>
      <w:r w:rsidRPr="00550686">
        <w:rPr>
          <w:szCs w:val="24"/>
          <w:lang w:val="en-US"/>
        </w:rPr>
        <w:t xml:space="preserve"> discrimination against Muslim immigrants through </w:t>
      </w:r>
      <w:r w:rsidRPr="00550686">
        <w:rPr>
          <w:szCs w:val="24"/>
          <w:lang w:val="en-US"/>
        </w:rPr>
        <w:lastRenderedPageBreak/>
        <w:t xml:space="preserve">both types of social dilemma recurrently used in </w:t>
      </w:r>
      <w:r w:rsidR="005802AC" w:rsidRPr="00550686">
        <w:rPr>
          <w:szCs w:val="24"/>
          <w:lang w:val="en-US"/>
        </w:rPr>
        <w:t xml:space="preserve">the </w:t>
      </w:r>
      <w:r w:rsidRPr="00550686">
        <w:rPr>
          <w:szCs w:val="24"/>
          <w:lang w:val="en-US"/>
        </w:rPr>
        <w:t>investigations: personal dilemma and impersonal dilemma.</w:t>
      </w:r>
    </w:p>
    <w:p w:rsidR="00B46FEC" w:rsidRPr="00550686" w:rsidRDefault="00B46FEC" w:rsidP="00550686">
      <w:pPr>
        <w:spacing w:after="0" w:line="360" w:lineRule="auto"/>
        <w:ind w:firstLine="709"/>
        <w:jc w:val="both"/>
        <w:rPr>
          <w:szCs w:val="24"/>
          <w:lang w:val="en-US"/>
        </w:rPr>
      </w:pPr>
      <w:r w:rsidRPr="00550686">
        <w:rPr>
          <w:szCs w:val="24"/>
          <w:lang w:val="en-US"/>
        </w:rPr>
        <w:t>We understand that the expression of discriminatory behaviors is not a linear phenomenon, but moderated by different psychosocial factors. Among these are human values, which act as important predictors of intergroup behavior (Ma</w:t>
      </w:r>
      <w:r w:rsidR="005802AC" w:rsidRPr="00550686">
        <w:rPr>
          <w:szCs w:val="24"/>
          <w:lang w:val="en-US"/>
        </w:rPr>
        <w:t>io</w:t>
      </w:r>
      <w:r w:rsidRPr="00550686">
        <w:rPr>
          <w:szCs w:val="24"/>
          <w:lang w:val="en-US"/>
        </w:rPr>
        <w:t>, 2010). Thus, the present study had the additional objective of verifying how adherence to different human values influences the expression of discriminatory behavior.</w:t>
      </w:r>
    </w:p>
    <w:p w:rsidR="00574701" w:rsidRPr="00550686" w:rsidRDefault="00574701" w:rsidP="00550686">
      <w:pPr>
        <w:spacing w:after="0" w:line="360" w:lineRule="auto"/>
        <w:ind w:firstLine="709"/>
        <w:jc w:val="both"/>
        <w:rPr>
          <w:szCs w:val="24"/>
          <w:lang w:val="en-US"/>
        </w:rPr>
      </w:pPr>
    </w:p>
    <w:p w:rsidR="00B46FEC" w:rsidRPr="00550686" w:rsidRDefault="00B46FEC" w:rsidP="00550686">
      <w:pPr>
        <w:spacing w:after="0" w:line="360" w:lineRule="auto"/>
        <w:ind w:firstLine="709"/>
        <w:jc w:val="both"/>
        <w:rPr>
          <w:b/>
          <w:szCs w:val="24"/>
          <w:lang w:val="en-US"/>
        </w:rPr>
      </w:pPr>
      <w:r w:rsidRPr="00550686">
        <w:rPr>
          <w:b/>
          <w:szCs w:val="24"/>
          <w:lang w:val="en-US"/>
        </w:rPr>
        <w:t xml:space="preserve">Values and </w:t>
      </w:r>
      <w:r w:rsidR="00E5300A" w:rsidRPr="00550686">
        <w:rPr>
          <w:b/>
          <w:szCs w:val="24"/>
          <w:lang w:val="en-US"/>
        </w:rPr>
        <w:t>i</w:t>
      </w:r>
      <w:r w:rsidRPr="00550686">
        <w:rPr>
          <w:b/>
          <w:szCs w:val="24"/>
          <w:lang w:val="en-US"/>
        </w:rPr>
        <w:t>ntergroup behavior</w:t>
      </w:r>
    </w:p>
    <w:p w:rsidR="00574701" w:rsidRPr="00550686" w:rsidRDefault="00574701" w:rsidP="00550686">
      <w:pPr>
        <w:spacing w:after="0" w:line="360" w:lineRule="auto"/>
        <w:ind w:firstLine="709"/>
        <w:jc w:val="both"/>
        <w:rPr>
          <w:b/>
          <w:szCs w:val="24"/>
          <w:lang w:val="en-US"/>
        </w:rPr>
      </w:pPr>
    </w:p>
    <w:p w:rsidR="00B46FEC" w:rsidRPr="00550686" w:rsidRDefault="00B46FEC" w:rsidP="00550686">
      <w:pPr>
        <w:pStyle w:val="PargrafodaLista"/>
        <w:spacing w:after="0" w:line="360" w:lineRule="auto"/>
        <w:ind w:left="0" w:firstLine="709"/>
        <w:jc w:val="both"/>
        <w:rPr>
          <w:szCs w:val="24"/>
          <w:lang w:val="en-US"/>
        </w:rPr>
      </w:pPr>
      <w:r w:rsidRPr="00550686">
        <w:rPr>
          <w:szCs w:val="24"/>
          <w:lang w:val="en-US"/>
        </w:rPr>
        <w:t>A value can be defined as</w:t>
      </w:r>
      <w:r w:rsidR="00E5300A" w:rsidRPr="00550686">
        <w:rPr>
          <w:szCs w:val="24"/>
          <w:lang w:val="en-US"/>
        </w:rPr>
        <w:t>:</w:t>
      </w:r>
      <w:r w:rsidRPr="00550686">
        <w:rPr>
          <w:szCs w:val="24"/>
          <w:lang w:val="en-US"/>
        </w:rPr>
        <w:t xml:space="preserve"> 1) a belief; 2) </w:t>
      </w:r>
      <w:r w:rsidR="00E5300A" w:rsidRPr="00550686">
        <w:rPr>
          <w:szCs w:val="24"/>
          <w:lang w:val="en-US"/>
        </w:rPr>
        <w:t xml:space="preserve">that </w:t>
      </w:r>
      <w:r w:rsidRPr="00550686">
        <w:rPr>
          <w:szCs w:val="24"/>
          <w:lang w:val="en-US"/>
        </w:rPr>
        <w:t xml:space="preserve">concerns desirable ends or forms of behavior. In contrast </w:t>
      </w:r>
      <w:r w:rsidR="00E5300A" w:rsidRPr="00550686">
        <w:rPr>
          <w:szCs w:val="24"/>
          <w:lang w:val="en-US"/>
        </w:rPr>
        <w:t>with</w:t>
      </w:r>
      <w:r w:rsidRPr="00550686">
        <w:rPr>
          <w:szCs w:val="24"/>
          <w:lang w:val="en-US"/>
        </w:rPr>
        <w:t xml:space="preserve"> attitudes, values are more abstract, </w:t>
      </w:r>
      <w:r w:rsidR="00E5300A" w:rsidRPr="00550686">
        <w:rPr>
          <w:szCs w:val="24"/>
          <w:lang w:val="en-US"/>
        </w:rPr>
        <w:t>given that</w:t>
      </w:r>
      <w:r w:rsidRPr="00550686">
        <w:rPr>
          <w:szCs w:val="24"/>
          <w:lang w:val="en-US"/>
        </w:rPr>
        <w:t xml:space="preserve"> </w:t>
      </w:r>
      <w:r w:rsidR="00E5300A" w:rsidRPr="00550686">
        <w:rPr>
          <w:szCs w:val="24"/>
          <w:lang w:val="en-US"/>
        </w:rPr>
        <w:t xml:space="preserve">they: </w:t>
      </w:r>
      <w:r w:rsidRPr="00550686">
        <w:rPr>
          <w:szCs w:val="24"/>
          <w:lang w:val="en-US"/>
        </w:rPr>
        <w:t>3) transcend specific situations and actions; 4) guide the selection or evaluation of behaviors, people</w:t>
      </w:r>
      <w:r w:rsidR="00E5300A" w:rsidRPr="00550686">
        <w:rPr>
          <w:szCs w:val="24"/>
          <w:lang w:val="en-US"/>
        </w:rPr>
        <w:t>,</w:t>
      </w:r>
      <w:r w:rsidRPr="00550686">
        <w:rPr>
          <w:szCs w:val="24"/>
          <w:lang w:val="en-US"/>
        </w:rPr>
        <w:t xml:space="preserve"> and events</w:t>
      </w:r>
      <w:r w:rsidR="00E5300A" w:rsidRPr="00550686">
        <w:rPr>
          <w:szCs w:val="24"/>
          <w:lang w:val="en-US"/>
        </w:rPr>
        <w:t>;</w:t>
      </w:r>
      <w:r w:rsidRPr="00550686">
        <w:rPr>
          <w:szCs w:val="24"/>
          <w:lang w:val="en-US"/>
        </w:rPr>
        <w:t xml:space="preserve"> and 5) </w:t>
      </w:r>
      <w:r w:rsidR="003318D5" w:rsidRPr="00550686">
        <w:rPr>
          <w:szCs w:val="24"/>
          <w:lang w:val="en-US"/>
        </w:rPr>
        <w:t xml:space="preserve">are </w:t>
      </w:r>
      <w:r w:rsidRPr="00550686">
        <w:rPr>
          <w:szCs w:val="24"/>
          <w:lang w:val="en-US"/>
        </w:rPr>
        <w:t>organize</w:t>
      </w:r>
      <w:r w:rsidR="003318D5" w:rsidRPr="00550686">
        <w:rPr>
          <w:szCs w:val="24"/>
          <w:lang w:val="en-US"/>
        </w:rPr>
        <w:t>d</w:t>
      </w:r>
      <w:r w:rsidRPr="00550686">
        <w:rPr>
          <w:szCs w:val="24"/>
          <w:lang w:val="en-US"/>
        </w:rPr>
        <w:t xml:space="preserve"> by their importance relative to other values to form a system of </w:t>
      </w:r>
      <w:r w:rsidR="003318D5" w:rsidRPr="00550686">
        <w:rPr>
          <w:szCs w:val="24"/>
          <w:lang w:val="en-US"/>
        </w:rPr>
        <w:t>evaluative</w:t>
      </w:r>
      <w:r w:rsidRPr="00550686">
        <w:rPr>
          <w:szCs w:val="24"/>
          <w:lang w:val="en-US"/>
        </w:rPr>
        <w:t xml:space="preserve"> priorities that characterize individuals (Schwartz &amp; </w:t>
      </w:r>
      <w:proofErr w:type="spellStart"/>
      <w:r w:rsidRPr="00550686">
        <w:rPr>
          <w:szCs w:val="24"/>
          <w:lang w:val="en-US"/>
        </w:rPr>
        <w:t>Bilsky</w:t>
      </w:r>
      <w:proofErr w:type="spellEnd"/>
      <w:r w:rsidRPr="00550686">
        <w:rPr>
          <w:szCs w:val="24"/>
          <w:lang w:val="en-US"/>
        </w:rPr>
        <w:t xml:space="preserve">, 1987). The field of study </w:t>
      </w:r>
      <w:r w:rsidR="003318D5" w:rsidRPr="00550686">
        <w:rPr>
          <w:szCs w:val="24"/>
          <w:lang w:val="en-US"/>
        </w:rPr>
        <w:t>on</w:t>
      </w:r>
      <w:r w:rsidRPr="00550686">
        <w:rPr>
          <w:szCs w:val="24"/>
          <w:lang w:val="en-US"/>
        </w:rPr>
        <w:t xml:space="preserve"> human values h</w:t>
      </w:r>
      <w:r w:rsidR="006E12EE" w:rsidRPr="00550686">
        <w:rPr>
          <w:szCs w:val="24"/>
          <w:lang w:val="en-US"/>
        </w:rPr>
        <w:t>olds</w:t>
      </w:r>
      <w:r w:rsidRPr="00550686">
        <w:rPr>
          <w:szCs w:val="24"/>
          <w:lang w:val="en-US"/>
        </w:rPr>
        <w:t xml:space="preserve"> the Schwartz (1992)</w:t>
      </w:r>
      <w:r w:rsidR="003318D5" w:rsidRPr="00550686">
        <w:rPr>
          <w:szCs w:val="24"/>
          <w:lang w:val="en-US"/>
        </w:rPr>
        <w:t xml:space="preserve"> model</w:t>
      </w:r>
      <w:r w:rsidRPr="00550686">
        <w:rPr>
          <w:szCs w:val="24"/>
          <w:lang w:val="en-US"/>
        </w:rPr>
        <w:t xml:space="preserve"> as one of its main theoretical and methodological references, </w:t>
      </w:r>
      <w:r w:rsidR="003318D5" w:rsidRPr="00550686">
        <w:rPr>
          <w:szCs w:val="24"/>
          <w:lang w:val="en-US"/>
        </w:rPr>
        <w:t>given that</w:t>
      </w:r>
      <w:r w:rsidRPr="00550686">
        <w:rPr>
          <w:szCs w:val="24"/>
          <w:lang w:val="en-US"/>
        </w:rPr>
        <w:t xml:space="preserve"> in more than two decades of investigation this model has received empirical support in more than 70 countries (Schwartz, 2006; Schwartz et al., 2012).</w:t>
      </w:r>
    </w:p>
    <w:p w:rsidR="00B46FEC" w:rsidRPr="00550686" w:rsidRDefault="00B46FEC" w:rsidP="00550686">
      <w:pPr>
        <w:spacing w:after="0" w:line="360" w:lineRule="auto"/>
        <w:ind w:firstLine="709"/>
        <w:jc w:val="both"/>
        <w:rPr>
          <w:szCs w:val="24"/>
          <w:lang w:val="en-US"/>
        </w:rPr>
      </w:pPr>
      <w:r w:rsidRPr="00550686">
        <w:rPr>
          <w:szCs w:val="24"/>
          <w:lang w:val="en-US"/>
        </w:rPr>
        <w:t>One of the fundamental assumptions of this theory is the universality of human values. It is understood that the</w:t>
      </w:r>
      <w:r w:rsidR="003318D5" w:rsidRPr="00550686">
        <w:rPr>
          <w:szCs w:val="24"/>
          <w:lang w:val="en-US"/>
        </w:rPr>
        <w:t>se</w:t>
      </w:r>
      <w:r w:rsidRPr="00550686">
        <w:rPr>
          <w:szCs w:val="24"/>
          <w:lang w:val="en-US"/>
        </w:rPr>
        <w:t xml:space="preserve"> values meet the basic requirements of human existence, namely, the needs of individuals as biological organisms, the needs for social interaction and the survival and well-being of groups (Schwartz, et al., 2012). Nevertheless, Schwartz</w:t>
      </w:r>
      <w:r w:rsidR="005D5E28" w:rsidRPr="00550686">
        <w:rPr>
          <w:szCs w:val="24"/>
          <w:lang w:val="en-US"/>
        </w:rPr>
        <w:t>'s</w:t>
      </w:r>
      <w:r w:rsidRPr="00550686">
        <w:rPr>
          <w:szCs w:val="24"/>
          <w:lang w:val="en-US"/>
        </w:rPr>
        <w:t xml:space="preserve"> (1992) </w:t>
      </w:r>
      <w:r w:rsidR="005D5E28" w:rsidRPr="00550686">
        <w:rPr>
          <w:szCs w:val="24"/>
          <w:lang w:val="en-US"/>
        </w:rPr>
        <w:t xml:space="preserve">theory </w:t>
      </w:r>
      <w:r w:rsidRPr="00550686">
        <w:rPr>
          <w:szCs w:val="24"/>
          <w:lang w:val="en-US"/>
        </w:rPr>
        <w:t xml:space="preserve">highlights that values are distinguished </w:t>
      </w:r>
      <w:r w:rsidR="005D5E28" w:rsidRPr="00550686">
        <w:rPr>
          <w:szCs w:val="24"/>
          <w:lang w:val="en-US"/>
        </w:rPr>
        <w:t>based on</w:t>
      </w:r>
      <w:r w:rsidRPr="00550686">
        <w:rPr>
          <w:szCs w:val="24"/>
          <w:lang w:val="en-US"/>
        </w:rPr>
        <w:t xml:space="preserve"> the goals or motivations they serve, identifying the existence of 10 human values, namely: power, achievement, hedoni</w:t>
      </w:r>
      <w:r w:rsidR="005D5E28" w:rsidRPr="00550686">
        <w:rPr>
          <w:szCs w:val="24"/>
          <w:lang w:val="en-US"/>
        </w:rPr>
        <w:t>sm, stimulation, self-direction</w:t>
      </w:r>
      <w:r w:rsidRPr="00550686">
        <w:rPr>
          <w:szCs w:val="24"/>
          <w:lang w:val="en-US"/>
        </w:rPr>
        <w:t>, universalism, benevolence, tradition, conformity</w:t>
      </w:r>
      <w:r w:rsidR="005D5E28" w:rsidRPr="00550686">
        <w:rPr>
          <w:szCs w:val="24"/>
          <w:lang w:val="en-US"/>
        </w:rPr>
        <w:t>,</w:t>
      </w:r>
      <w:r w:rsidRPr="00550686">
        <w:rPr>
          <w:szCs w:val="24"/>
          <w:lang w:val="en-US"/>
        </w:rPr>
        <w:t xml:space="preserve"> and security.</w:t>
      </w:r>
    </w:p>
    <w:p w:rsidR="00B46FEC" w:rsidRPr="00550686" w:rsidRDefault="00B46FEC" w:rsidP="00550686">
      <w:pPr>
        <w:spacing w:after="0" w:line="360" w:lineRule="auto"/>
        <w:ind w:firstLine="709"/>
        <w:jc w:val="both"/>
        <w:rPr>
          <w:szCs w:val="24"/>
          <w:lang w:val="en-US"/>
        </w:rPr>
      </w:pPr>
      <w:r w:rsidRPr="00550686">
        <w:rPr>
          <w:szCs w:val="24"/>
          <w:lang w:val="en-US"/>
        </w:rPr>
        <w:t xml:space="preserve">Depending on the relationships they serve, values </w:t>
      </w:r>
      <w:r w:rsidR="00CB3FBA" w:rsidRPr="00550686">
        <w:rPr>
          <w:szCs w:val="24"/>
          <w:lang w:val="en-US"/>
        </w:rPr>
        <w:t>present</w:t>
      </w:r>
      <w:r w:rsidRPr="00550686">
        <w:rPr>
          <w:szCs w:val="24"/>
          <w:lang w:val="en-US"/>
        </w:rPr>
        <w:t xml:space="preserve"> relationships of conflict and compatibility. Decisions and behaviors that promote or express the goals of two values at the same time indicate that these values are compatible. If </w:t>
      </w:r>
      <w:r w:rsidR="00D36B6E" w:rsidRPr="00550686">
        <w:rPr>
          <w:szCs w:val="24"/>
          <w:lang w:val="en-US"/>
        </w:rPr>
        <w:t xml:space="preserve">the </w:t>
      </w:r>
      <w:r w:rsidRPr="00550686">
        <w:rPr>
          <w:szCs w:val="24"/>
          <w:lang w:val="en-US"/>
        </w:rPr>
        <w:t xml:space="preserve">decisions and behaviors are opposed, promoting </w:t>
      </w:r>
      <w:r w:rsidR="00D36B6E" w:rsidRPr="00550686">
        <w:rPr>
          <w:szCs w:val="24"/>
          <w:lang w:val="en-US"/>
        </w:rPr>
        <w:t xml:space="preserve">one </w:t>
      </w:r>
      <w:r w:rsidRPr="00550686">
        <w:rPr>
          <w:szCs w:val="24"/>
          <w:lang w:val="en-US"/>
        </w:rPr>
        <w:t xml:space="preserve">value at the </w:t>
      </w:r>
      <w:r w:rsidR="00CB3FBA" w:rsidRPr="00550686">
        <w:rPr>
          <w:szCs w:val="24"/>
          <w:lang w:val="en-US"/>
        </w:rPr>
        <w:t>expense</w:t>
      </w:r>
      <w:r w:rsidRPr="00550686">
        <w:rPr>
          <w:szCs w:val="24"/>
          <w:lang w:val="en-US"/>
        </w:rPr>
        <w:t xml:space="preserve"> of others indicates a relationship of conflict. At a higher level of abstraction, Schwartz (1992, 2012) indicates that the dynamic relationships between human values can be synthesized in</w:t>
      </w:r>
      <w:r w:rsidR="00A53A0F" w:rsidRPr="00550686">
        <w:rPr>
          <w:szCs w:val="24"/>
          <w:lang w:val="en-US"/>
        </w:rPr>
        <w:t>to</w:t>
      </w:r>
      <w:r w:rsidRPr="00550686">
        <w:rPr>
          <w:szCs w:val="24"/>
          <w:lang w:val="en-US"/>
        </w:rPr>
        <w:t xml:space="preserve"> a two-dimensional model. One of the dimensions presents the contrast between the values of “openness to change” (hedonism, </w:t>
      </w:r>
      <w:r w:rsidRPr="00550686">
        <w:rPr>
          <w:szCs w:val="24"/>
          <w:lang w:val="en-US"/>
        </w:rPr>
        <w:lastRenderedPageBreak/>
        <w:t>stimulation</w:t>
      </w:r>
      <w:r w:rsidR="00A53A0F" w:rsidRPr="00550686">
        <w:rPr>
          <w:szCs w:val="24"/>
          <w:lang w:val="en-US"/>
        </w:rPr>
        <w:t>,</w:t>
      </w:r>
      <w:r w:rsidRPr="00550686">
        <w:rPr>
          <w:szCs w:val="24"/>
          <w:lang w:val="en-US"/>
        </w:rPr>
        <w:t xml:space="preserve"> and self-direction) and “conservation” (tradition, conformity</w:t>
      </w:r>
      <w:r w:rsidR="00CB3FBA" w:rsidRPr="00550686">
        <w:rPr>
          <w:szCs w:val="24"/>
          <w:lang w:val="en-US"/>
        </w:rPr>
        <w:t>,</w:t>
      </w:r>
      <w:r w:rsidRPr="00550686">
        <w:rPr>
          <w:szCs w:val="24"/>
          <w:lang w:val="en-US"/>
        </w:rPr>
        <w:t xml:space="preserve"> and security). In this dimension, there is a conflict between values that emphasize independence of thought and action</w:t>
      </w:r>
      <w:r w:rsidR="00CB3FBA" w:rsidRPr="00550686">
        <w:rPr>
          <w:szCs w:val="24"/>
          <w:lang w:val="en-US"/>
        </w:rPr>
        <w:t>,</w:t>
      </w:r>
      <w:r w:rsidRPr="00550686">
        <w:rPr>
          <w:szCs w:val="24"/>
          <w:lang w:val="en-US"/>
        </w:rPr>
        <w:t xml:space="preserve"> and values that emphasize order, self-restraint, preservation of norms</w:t>
      </w:r>
      <w:r w:rsidR="00CB3FBA" w:rsidRPr="00550686">
        <w:rPr>
          <w:szCs w:val="24"/>
          <w:lang w:val="en-US"/>
        </w:rPr>
        <w:t>,</w:t>
      </w:r>
      <w:r w:rsidRPr="00550686">
        <w:rPr>
          <w:szCs w:val="24"/>
          <w:lang w:val="en-US"/>
        </w:rPr>
        <w:t xml:space="preserve"> and resistance to change. The other dimension presents th</w:t>
      </w:r>
      <w:r w:rsidR="00A53A0F" w:rsidRPr="00550686">
        <w:rPr>
          <w:szCs w:val="24"/>
          <w:lang w:val="en-US"/>
        </w:rPr>
        <w:t xml:space="preserve">e conflict between the values </w:t>
      </w:r>
      <w:r w:rsidRPr="00550686">
        <w:rPr>
          <w:szCs w:val="24"/>
          <w:lang w:val="en-US"/>
        </w:rPr>
        <w:t xml:space="preserve">of “self-realization” (power and </w:t>
      </w:r>
      <w:r w:rsidR="00A53A0F" w:rsidRPr="00550686">
        <w:rPr>
          <w:szCs w:val="24"/>
          <w:lang w:val="en-US"/>
        </w:rPr>
        <w:t>achievement</w:t>
      </w:r>
      <w:r w:rsidRPr="00550686">
        <w:rPr>
          <w:szCs w:val="24"/>
          <w:lang w:val="en-US"/>
        </w:rPr>
        <w:t>) and “self-transcendence” (universalism and benevolence). In this conflict, there is an opposition between values aimed at personal interests, success</w:t>
      </w:r>
      <w:r w:rsidR="00CB3FBA" w:rsidRPr="00550686">
        <w:rPr>
          <w:szCs w:val="24"/>
          <w:lang w:val="en-US"/>
        </w:rPr>
        <w:t>,</w:t>
      </w:r>
      <w:r w:rsidRPr="00550686">
        <w:rPr>
          <w:szCs w:val="24"/>
          <w:lang w:val="en-US"/>
        </w:rPr>
        <w:t xml:space="preserve"> and power over others, as opposed to values that serve the interests and well-being of others.</w:t>
      </w:r>
    </w:p>
    <w:p w:rsidR="00B46FEC" w:rsidRPr="00550686" w:rsidRDefault="00B46FEC" w:rsidP="00550686">
      <w:pPr>
        <w:spacing w:after="0" w:line="360" w:lineRule="auto"/>
        <w:ind w:firstLine="709"/>
        <w:jc w:val="both"/>
        <w:rPr>
          <w:szCs w:val="24"/>
          <w:lang w:val="en-US"/>
        </w:rPr>
      </w:pPr>
      <w:r w:rsidRPr="00550686">
        <w:rPr>
          <w:szCs w:val="24"/>
          <w:lang w:val="en-US"/>
        </w:rPr>
        <w:t xml:space="preserve">Given its validity and its predictive power </w:t>
      </w:r>
      <w:r w:rsidR="00CB3FBA" w:rsidRPr="00550686">
        <w:rPr>
          <w:szCs w:val="24"/>
          <w:lang w:val="en-US"/>
        </w:rPr>
        <w:t>regarding</w:t>
      </w:r>
      <w:r w:rsidRPr="00550686">
        <w:rPr>
          <w:szCs w:val="24"/>
          <w:lang w:val="en-US"/>
        </w:rPr>
        <w:t xml:space="preserve"> attitudes and behaviors in different cultures and social contexts (Davidov, Schmidt, &amp; Schwartz, 2008; </w:t>
      </w:r>
      <w:proofErr w:type="spellStart"/>
      <w:r w:rsidRPr="00550686">
        <w:rPr>
          <w:szCs w:val="24"/>
          <w:lang w:val="en-US"/>
        </w:rPr>
        <w:t>Lilleoja</w:t>
      </w:r>
      <w:proofErr w:type="spellEnd"/>
      <w:r w:rsidRPr="00550686">
        <w:rPr>
          <w:szCs w:val="24"/>
          <w:lang w:val="en-US"/>
        </w:rPr>
        <w:t xml:space="preserve">, </w:t>
      </w:r>
      <w:proofErr w:type="spellStart"/>
      <w:r w:rsidRPr="00550686">
        <w:rPr>
          <w:szCs w:val="24"/>
          <w:lang w:val="en-US"/>
        </w:rPr>
        <w:t>Dobewall</w:t>
      </w:r>
      <w:proofErr w:type="spellEnd"/>
      <w:r w:rsidRPr="00550686">
        <w:rPr>
          <w:szCs w:val="24"/>
          <w:lang w:val="en-US"/>
        </w:rPr>
        <w:t xml:space="preserve">, </w:t>
      </w:r>
      <w:proofErr w:type="spellStart"/>
      <w:r w:rsidRPr="00550686">
        <w:rPr>
          <w:szCs w:val="24"/>
          <w:lang w:val="en-US"/>
        </w:rPr>
        <w:t>Aavik</w:t>
      </w:r>
      <w:proofErr w:type="spellEnd"/>
      <w:r w:rsidRPr="00550686">
        <w:rPr>
          <w:szCs w:val="24"/>
          <w:lang w:val="en-US"/>
        </w:rPr>
        <w:t xml:space="preserve">, </w:t>
      </w:r>
      <w:proofErr w:type="spellStart"/>
      <w:r w:rsidRPr="00550686">
        <w:rPr>
          <w:szCs w:val="24"/>
          <w:lang w:val="en-US"/>
        </w:rPr>
        <w:t>Strack</w:t>
      </w:r>
      <w:proofErr w:type="spellEnd"/>
      <w:r w:rsidRPr="00550686">
        <w:rPr>
          <w:szCs w:val="24"/>
          <w:lang w:val="en-US"/>
        </w:rPr>
        <w:t xml:space="preserve">, </w:t>
      </w:r>
      <w:proofErr w:type="spellStart"/>
      <w:r w:rsidRPr="00550686">
        <w:rPr>
          <w:szCs w:val="24"/>
          <w:lang w:val="en-US"/>
        </w:rPr>
        <w:t>Verkasalo</w:t>
      </w:r>
      <w:proofErr w:type="spellEnd"/>
      <w:r w:rsidRPr="00550686">
        <w:rPr>
          <w:szCs w:val="24"/>
          <w:lang w:val="en-US"/>
        </w:rPr>
        <w:t xml:space="preserve">, 2016; </w:t>
      </w:r>
      <w:proofErr w:type="spellStart"/>
      <w:r w:rsidRPr="00550686">
        <w:rPr>
          <w:szCs w:val="24"/>
          <w:lang w:val="en-US"/>
        </w:rPr>
        <w:t>M</w:t>
      </w:r>
      <w:r w:rsidR="00CB3FBA" w:rsidRPr="00550686">
        <w:rPr>
          <w:szCs w:val="24"/>
          <w:lang w:val="en-US"/>
        </w:rPr>
        <w:t>aio</w:t>
      </w:r>
      <w:proofErr w:type="spellEnd"/>
      <w:r w:rsidRPr="00550686">
        <w:rPr>
          <w:szCs w:val="24"/>
          <w:lang w:val="en-US"/>
        </w:rPr>
        <w:t xml:space="preserve">, 2010; </w:t>
      </w:r>
      <w:proofErr w:type="spellStart"/>
      <w:r w:rsidRPr="00550686">
        <w:rPr>
          <w:szCs w:val="24"/>
          <w:lang w:val="en-US"/>
        </w:rPr>
        <w:t>Vauclair</w:t>
      </w:r>
      <w:proofErr w:type="spellEnd"/>
      <w:r w:rsidRPr="00550686">
        <w:rPr>
          <w:szCs w:val="24"/>
          <w:lang w:val="en-US"/>
        </w:rPr>
        <w:t xml:space="preserve">, </w:t>
      </w:r>
      <w:proofErr w:type="spellStart"/>
      <w:r w:rsidRPr="00550686">
        <w:rPr>
          <w:szCs w:val="24"/>
          <w:lang w:val="en-US"/>
        </w:rPr>
        <w:t>Hanke</w:t>
      </w:r>
      <w:proofErr w:type="spellEnd"/>
      <w:r w:rsidRPr="00550686">
        <w:rPr>
          <w:szCs w:val="24"/>
          <w:lang w:val="en-US"/>
        </w:rPr>
        <w:t xml:space="preserve">, Fischer, &amp; Fontaine, 2011), Schwartz's theory of human values </w:t>
      </w:r>
      <w:r w:rsidR="00CB3FBA" w:rsidRPr="00550686">
        <w:rPr>
          <w:szCs w:val="24"/>
          <w:lang w:val="en-US"/>
        </w:rPr>
        <w:t>proves</w:t>
      </w:r>
      <w:r w:rsidRPr="00550686">
        <w:rPr>
          <w:szCs w:val="24"/>
          <w:lang w:val="en-US"/>
        </w:rPr>
        <w:t xml:space="preserve"> relevant for the study of intergroup relations and, more specifically, of discriminatory behavior. There is evidence that values influence the expression of hostile conduct against social minorities, such as immigrants (Álvaro et al., 2015; </w:t>
      </w:r>
      <w:proofErr w:type="spellStart"/>
      <w:r w:rsidRPr="00550686">
        <w:rPr>
          <w:szCs w:val="24"/>
          <w:lang w:val="en-US"/>
        </w:rPr>
        <w:t>Saroglou</w:t>
      </w:r>
      <w:proofErr w:type="spellEnd"/>
      <w:r w:rsidRPr="00550686">
        <w:rPr>
          <w:szCs w:val="24"/>
          <w:lang w:val="en-US"/>
        </w:rPr>
        <w:t xml:space="preserve">, et al., 2009; Ramos &amp; </w:t>
      </w:r>
      <w:proofErr w:type="spellStart"/>
      <w:r w:rsidRPr="00550686">
        <w:rPr>
          <w:szCs w:val="24"/>
          <w:lang w:val="en-US"/>
        </w:rPr>
        <w:t>Vala</w:t>
      </w:r>
      <w:proofErr w:type="spellEnd"/>
      <w:r w:rsidRPr="00550686">
        <w:rPr>
          <w:szCs w:val="24"/>
          <w:lang w:val="en-US"/>
        </w:rPr>
        <w:t>, 201</w:t>
      </w:r>
      <w:r w:rsidR="00CB3FBA" w:rsidRPr="00550686">
        <w:rPr>
          <w:szCs w:val="24"/>
          <w:lang w:val="en-US"/>
        </w:rPr>
        <w:t>1), aborigines (Feather &amp; Mc</w:t>
      </w:r>
      <w:r w:rsidR="004156CD" w:rsidRPr="00550686">
        <w:rPr>
          <w:szCs w:val="24"/>
          <w:lang w:val="en-US"/>
        </w:rPr>
        <w:t>K</w:t>
      </w:r>
      <w:r w:rsidR="00CB3FBA" w:rsidRPr="00550686">
        <w:rPr>
          <w:szCs w:val="24"/>
          <w:lang w:val="en-US"/>
        </w:rPr>
        <w:t>ee</w:t>
      </w:r>
      <w:r w:rsidRPr="00550686">
        <w:rPr>
          <w:szCs w:val="24"/>
          <w:lang w:val="en-US"/>
        </w:rPr>
        <w:t>, 2008)</w:t>
      </w:r>
      <w:r w:rsidR="00CB3FBA" w:rsidRPr="00550686">
        <w:rPr>
          <w:szCs w:val="24"/>
          <w:lang w:val="en-US"/>
        </w:rPr>
        <w:t>,</w:t>
      </w:r>
      <w:r w:rsidRPr="00550686">
        <w:rPr>
          <w:szCs w:val="24"/>
          <w:lang w:val="en-US"/>
        </w:rPr>
        <w:t xml:space="preserve"> and homosexuals (</w:t>
      </w:r>
      <w:proofErr w:type="spellStart"/>
      <w:r w:rsidRPr="00550686">
        <w:rPr>
          <w:szCs w:val="24"/>
          <w:lang w:val="en-US"/>
        </w:rPr>
        <w:t>Gouveia</w:t>
      </w:r>
      <w:proofErr w:type="spellEnd"/>
      <w:r w:rsidRPr="00550686">
        <w:rPr>
          <w:szCs w:val="24"/>
          <w:lang w:val="en-US"/>
        </w:rPr>
        <w:t xml:space="preserve">, </w:t>
      </w:r>
      <w:proofErr w:type="spellStart"/>
      <w:r w:rsidRPr="00550686">
        <w:rPr>
          <w:szCs w:val="24"/>
          <w:lang w:val="en-US"/>
        </w:rPr>
        <w:t>Athayde</w:t>
      </w:r>
      <w:proofErr w:type="spellEnd"/>
      <w:r w:rsidRPr="00550686">
        <w:rPr>
          <w:szCs w:val="24"/>
          <w:lang w:val="en-US"/>
        </w:rPr>
        <w:t xml:space="preserve">, </w:t>
      </w:r>
      <w:proofErr w:type="spellStart"/>
      <w:r w:rsidRPr="00550686">
        <w:rPr>
          <w:szCs w:val="24"/>
          <w:lang w:val="en-US"/>
        </w:rPr>
        <w:t>Soares</w:t>
      </w:r>
      <w:proofErr w:type="spellEnd"/>
      <w:r w:rsidRPr="00550686">
        <w:rPr>
          <w:szCs w:val="24"/>
          <w:lang w:val="en-US"/>
        </w:rPr>
        <w:t xml:space="preserve">, </w:t>
      </w:r>
      <w:proofErr w:type="spellStart"/>
      <w:r w:rsidRPr="00550686">
        <w:rPr>
          <w:szCs w:val="24"/>
          <w:lang w:val="en-US"/>
        </w:rPr>
        <w:t>Araújo</w:t>
      </w:r>
      <w:proofErr w:type="spellEnd"/>
      <w:r w:rsidRPr="00550686">
        <w:rPr>
          <w:szCs w:val="24"/>
          <w:lang w:val="en-US"/>
        </w:rPr>
        <w:t>, &amp; de Andrade, 2011).</w:t>
      </w:r>
    </w:p>
    <w:p w:rsidR="00B46FEC" w:rsidRPr="00550686" w:rsidRDefault="00795006" w:rsidP="00550686">
      <w:pPr>
        <w:spacing w:after="0" w:line="360" w:lineRule="auto"/>
        <w:ind w:firstLine="709"/>
        <w:jc w:val="both"/>
        <w:rPr>
          <w:szCs w:val="24"/>
          <w:lang w:val="en-US"/>
        </w:rPr>
      </w:pPr>
      <w:r w:rsidRPr="00550686">
        <w:rPr>
          <w:szCs w:val="24"/>
          <w:lang w:val="en-US"/>
        </w:rPr>
        <w:t>The i</w:t>
      </w:r>
      <w:r w:rsidR="00B46FEC" w:rsidRPr="00550686">
        <w:rPr>
          <w:szCs w:val="24"/>
          <w:lang w:val="en-US"/>
        </w:rPr>
        <w:t xml:space="preserve">nvestigations converge </w:t>
      </w:r>
      <w:r w:rsidRPr="00550686">
        <w:rPr>
          <w:szCs w:val="24"/>
          <w:lang w:val="en-US"/>
        </w:rPr>
        <w:t>on</w:t>
      </w:r>
      <w:r w:rsidR="00B46FEC" w:rsidRPr="00550686">
        <w:rPr>
          <w:szCs w:val="24"/>
          <w:lang w:val="en-US"/>
        </w:rPr>
        <w:t xml:space="preserve"> identifying that prejudice and discrimination against minority groups are positively correlated with values of achievement (e</w:t>
      </w:r>
      <w:r w:rsidRPr="00550686">
        <w:rPr>
          <w:szCs w:val="24"/>
          <w:lang w:val="en-US"/>
        </w:rPr>
        <w:t>.</w:t>
      </w:r>
      <w:r w:rsidR="00B46FEC" w:rsidRPr="00550686">
        <w:rPr>
          <w:szCs w:val="24"/>
          <w:lang w:val="en-US"/>
        </w:rPr>
        <w:t>g</w:t>
      </w:r>
      <w:r w:rsidRPr="00550686">
        <w:rPr>
          <w:szCs w:val="24"/>
          <w:lang w:val="en-US"/>
        </w:rPr>
        <w:t>.</w:t>
      </w:r>
      <w:r w:rsidR="00B46FEC" w:rsidRPr="00550686">
        <w:rPr>
          <w:szCs w:val="24"/>
          <w:lang w:val="en-US"/>
        </w:rPr>
        <w:t xml:space="preserve">, self-direction, success, power, privacy) and with </w:t>
      </w:r>
      <w:r w:rsidRPr="00550686">
        <w:rPr>
          <w:szCs w:val="24"/>
          <w:lang w:val="en-US"/>
        </w:rPr>
        <w:t xml:space="preserve">those of </w:t>
      </w:r>
      <w:r w:rsidR="00B46FEC" w:rsidRPr="00550686">
        <w:rPr>
          <w:szCs w:val="24"/>
          <w:lang w:val="en-US"/>
        </w:rPr>
        <w:t>compliance (</w:t>
      </w:r>
      <w:r w:rsidRPr="00550686">
        <w:rPr>
          <w:szCs w:val="24"/>
          <w:lang w:val="en-US"/>
        </w:rPr>
        <w:t>e.g.,</w:t>
      </w:r>
      <w:r w:rsidR="00B46FEC" w:rsidRPr="00550686">
        <w:rPr>
          <w:szCs w:val="24"/>
          <w:lang w:val="en-US"/>
        </w:rPr>
        <w:t xml:space="preserve"> tradition, security), while values of </w:t>
      </w:r>
      <w:r w:rsidR="00DF100B" w:rsidRPr="00550686">
        <w:rPr>
          <w:szCs w:val="24"/>
          <w:lang w:val="en-US"/>
        </w:rPr>
        <w:t xml:space="preserve">a </w:t>
      </w:r>
      <w:proofErr w:type="spellStart"/>
      <w:r w:rsidR="00B46FEC" w:rsidRPr="00550686">
        <w:rPr>
          <w:szCs w:val="24"/>
          <w:lang w:val="en-US"/>
        </w:rPr>
        <w:t>sup</w:t>
      </w:r>
      <w:r w:rsidRPr="00550686">
        <w:rPr>
          <w:szCs w:val="24"/>
          <w:lang w:val="en-US"/>
        </w:rPr>
        <w:t>er</w:t>
      </w:r>
      <w:r w:rsidR="00B46FEC" w:rsidRPr="00550686">
        <w:rPr>
          <w:szCs w:val="24"/>
          <w:lang w:val="en-US"/>
        </w:rPr>
        <w:t>personal</w:t>
      </w:r>
      <w:proofErr w:type="spellEnd"/>
      <w:r w:rsidR="00B46FEC" w:rsidRPr="00550686">
        <w:rPr>
          <w:szCs w:val="24"/>
          <w:lang w:val="en-US"/>
        </w:rPr>
        <w:t xml:space="preserve"> orientation, such as egalitarianism and benevolence</w:t>
      </w:r>
      <w:r w:rsidRPr="00550686">
        <w:rPr>
          <w:szCs w:val="24"/>
          <w:lang w:val="en-US"/>
        </w:rPr>
        <w:t>,</w:t>
      </w:r>
      <w:r w:rsidR="00B46FEC" w:rsidRPr="00550686">
        <w:rPr>
          <w:szCs w:val="24"/>
          <w:lang w:val="en-US"/>
        </w:rPr>
        <w:t xml:space="preserve"> are negatively correlated with discriminatory conduct and prejudiced attitudes (</w:t>
      </w:r>
      <w:r w:rsidRPr="00550686">
        <w:rPr>
          <w:szCs w:val="24"/>
          <w:lang w:val="en-US"/>
        </w:rPr>
        <w:t>e.g.,</w:t>
      </w:r>
      <w:r w:rsidR="00B46FEC" w:rsidRPr="00550686">
        <w:rPr>
          <w:szCs w:val="24"/>
          <w:lang w:val="en-US"/>
        </w:rPr>
        <w:t xml:space="preserve"> Álvaro et al., 2015; Feather &amp; Mc</w:t>
      </w:r>
      <w:r w:rsidR="009D415F" w:rsidRPr="00550686">
        <w:rPr>
          <w:szCs w:val="24"/>
          <w:lang w:val="en-US"/>
        </w:rPr>
        <w:t>K</w:t>
      </w:r>
      <w:r w:rsidR="00B46FEC" w:rsidRPr="00550686">
        <w:rPr>
          <w:szCs w:val="24"/>
          <w:lang w:val="en-US"/>
        </w:rPr>
        <w:t xml:space="preserve">ee, 2008; </w:t>
      </w:r>
      <w:proofErr w:type="spellStart"/>
      <w:r w:rsidR="00B46FEC" w:rsidRPr="00550686">
        <w:rPr>
          <w:szCs w:val="24"/>
          <w:lang w:val="en-US"/>
        </w:rPr>
        <w:t>Saroglou</w:t>
      </w:r>
      <w:proofErr w:type="spellEnd"/>
      <w:r w:rsidR="00B46FEC" w:rsidRPr="00550686">
        <w:rPr>
          <w:szCs w:val="24"/>
          <w:lang w:val="en-US"/>
        </w:rPr>
        <w:t xml:space="preserve"> et al., 2009). The values </w:t>
      </w:r>
      <w:r w:rsidRPr="00550686">
        <w:rPr>
          <w:szCs w:val="24"/>
          <w:lang w:val="en-US"/>
        </w:rPr>
        <w:t xml:space="preserve">of achievement </w:t>
      </w:r>
      <w:r w:rsidR="00B46FEC" w:rsidRPr="00550686">
        <w:rPr>
          <w:szCs w:val="24"/>
          <w:lang w:val="en-US"/>
        </w:rPr>
        <w:t>are associated with hostile behaviors against minorities, due to their individualistic orientation, which mobilizes behaviors in defense of personal goals and merits</w:t>
      </w:r>
      <w:r w:rsidR="00DF100B" w:rsidRPr="00550686">
        <w:rPr>
          <w:szCs w:val="24"/>
          <w:lang w:val="en-US"/>
        </w:rPr>
        <w:t>,</w:t>
      </w:r>
      <w:r w:rsidR="00B46FEC" w:rsidRPr="00550686">
        <w:rPr>
          <w:szCs w:val="24"/>
          <w:lang w:val="en-US"/>
        </w:rPr>
        <w:t xml:space="preserve"> and at the same time contrasts with prosocial ideas, such as equality and </w:t>
      </w:r>
      <w:r w:rsidR="00DF100B" w:rsidRPr="00550686">
        <w:rPr>
          <w:szCs w:val="24"/>
          <w:lang w:val="en-US"/>
        </w:rPr>
        <w:t xml:space="preserve">the </w:t>
      </w:r>
      <w:r w:rsidR="00B46FEC" w:rsidRPr="00550686">
        <w:rPr>
          <w:szCs w:val="24"/>
          <w:lang w:val="en-US"/>
        </w:rPr>
        <w:t xml:space="preserve">guarantee of well-being </w:t>
      </w:r>
      <w:r w:rsidR="00DF100B" w:rsidRPr="00550686">
        <w:rPr>
          <w:szCs w:val="24"/>
          <w:lang w:val="en-US"/>
        </w:rPr>
        <w:t>for</w:t>
      </w:r>
      <w:r w:rsidR="00B46FEC" w:rsidRPr="00550686">
        <w:rPr>
          <w:szCs w:val="24"/>
          <w:lang w:val="en-US"/>
        </w:rPr>
        <w:t xml:space="preserve"> all people. The values of conformity, </w:t>
      </w:r>
      <w:r w:rsidR="00DF100B" w:rsidRPr="00550686">
        <w:rPr>
          <w:szCs w:val="24"/>
          <w:lang w:val="en-US"/>
        </w:rPr>
        <w:t>by being</w:t>
      </w:r>
      <w:r w:rsidR="00B46FEC" w:rsidRPr="00550686">
        <w:rPr>
          <w:szCs w:val="24"/>
          <w:lang w:val="en-US"/>
        </w:rPr>
        <w:t xml:space="preserve"> linked to maint</w:t>
      </w:r>
      <w:r w:rsidR="00DF100B" w:rsidRPr="00550686">
        <w:rPr>
          <w:szCs w:val="24"/>
          <w:lang w:val="en-US"/>
        </w:rPr>
        <w:t>aining</w:t>
      </w:r>
      <w:r w:rsidR="00B46FEC" w:rsidRPr="00550686">
        <w:rPr>
          <w:szCs w:val="24"/>
          <w:lang w:val="en-US"/>
        </w:rPr>
        <w:t xml:space="preserve"> traditions, </w:t>
      </w:r>
      <w:r w:rsidR="00DF100B" w:rsidRPr="00550686">
        <w:rPr>
          <w:szCs w:val="24"/>
          <w:lang w:val="en-US"/>
        </w:rPr>
        <w:t xml:space="preserve">current social </w:t>
      </w:r>
      <w:r w:rsidR="00B46FEC" w:rsidRPr="00550686">
        <w:rPr>
          <w:szCs w:val="24"/>
          <w:lang w:val="en-US"/>
        </w:rPr>
        <w:t>status and social order, are also associated with the rejection of groups that have cultural traits distinct from the dominant group.</w:t>
      </w:r>
    </w:p>
    <w:p w:rsidR="009F4DEA" w:rsidRPr="00550686" w:rsidRDefault="00B46FEC" w:rsidP="00550686">
      <w:pPr>
        <w:pStyle w:val="Ttulo1"/>
        <w:spacing w:before="0" w:after="0" w:line="360" w:lineRule="auto"/>
        <w:ind w:firstLine="709"/>
        <w:jc w:val="both"/>
        <w:rPr>
          <w:b w:val="0"/>
          <w:szCs w:val="24"/>
          <w:lang w:val="en-US"/>
        </w:rPr>
      </w:pPr>
      <w:r w:rsidRPr="00550686">
        <w:rPr>
          <w:b w:val="0"/>
          <w:szCs w:val="24"/>
          <w:lang w:val="en-US"/>
        </w:rPr>
        <w:t xml:space="preserve">In view of the above, </w:t>
      </w:r>
      <w:r w:rsidR="00DF100B" w:rsidRPr="00550686">
        <w:rPr>
          <w:b w:val="0"/>
          <w:szCs w:val="24"/>
          <w:lang w:val="en-US"/>
        </w:rPr>
        <w:t>upon</w:t>
      </w:r>
      <w:r w:rsidRPr="00550686">
        <w:rPr>
          <w:b w:val="0"/>
          <w:szCs w:val="24"/>
          <w:lang w:val="en-US"/>
        </w:rPr>
        <w:t xml:space="preserve"> analyzing discrimination against Muslim immigrants, </w:t>
      </w:r>
      <w:r w:rsidR="00DF100B" w:rsidRPr="00550686">
        <w:rPr>
          <w:b w:val="0"/>
          <w:szCs w:val="24"/>
          <w:lang w:val="en-US"/>
        </w:rPr>
        <w:t>employing</w:t>
      </w:r>
      <w:r w:rsidRPr="00550686">
        <w:rPr>
          <w:b w:val="0"/>
          <w:szCs w:val="24"/>
          <w:lang w:val="en-US"/>
        </w:rPr>
        <w:t xml:space="preserve"> the resource of moral dilemmas, we expected that:</w:t>
      </w:r>
    </w:p>
    <w:p w:rsidR="00B46FEC" w:rsidRPr="00550686" w:rsidRDefault="00B46FEC" w:rsidP="00550686">
      <w:pPr>
        <w:spacing w:after="0" w:line="360" w:lineRule="auto"/>
        <w:ind w:firstLine="709"/>
        <w:jc w:val="both"/>
        <w:rPr>
          <w:szCs w:val="24"/>
          <w:lang w:val="en-US"/>
        </w:rPr>
      </w:pPr>
      <w:r w:rsidRPr="00550686">
        <w:rPr>
          <w:szCs w:val="24"/>
          <w:lang w:val="en-US"/>
        </w:rPr>
        <w:t xml:space="preserve">H1→ In the </w:t>
      </w:r>
      <w:r w:rsidR="00DF100B" w:rsidRPr="00550686">
        <w:rPr>
          <w:szCs w:val="24"/>
          <w:lang w:val="en-US"/>
        </w:rPr>
        <w:t xml:space="preserve">personal dilemma </w:t>
      </w:r>
      <w:r w:rsidRPr="00550686">
        <w:rPr>
          <w:szCs w:val="24"/>
          <w:lang w:val="en-US"/>
        </w:rPr>
        <w:t>scenario, which favors processes</w:t>
      </w:r>
      <w:r w:rsidR="00633211" w:rsidRPr="00550686">
        <w:rPr>
          <w:szCs w:val="24"/>
          <w:lang w:val="en-US"/>
        </w:rPr>
        <w:t xml:space="preserve"> of automatism</w:t>
      </w:r>
      <w:r w:rsidRPr="00550686">
        <w:rPr>
          <w:szCs w:val="24"/>
          <w:lang w:val="en-US"/>
        </w:rPr>
        <w:t xml:space="preserve">, </w:t>
      </w:r>
      <w:r w:rsidR="00DF100B" w:rsidRPr="00550686">
        <w:rPr>
          <w:szCs w:val="24"/>
          <w:lang w:val="en-US"/>
        </w:rPr>
        <w:t xml:space="preserve">the </w:t>
      </w:r>
      <w:r w:rsidRPr="00550686">
        <w:rPr>
          <w:szCs w:val="24"/>
          <w:lang w:val="en-US"/>
        </w:rPr>
        <w:t xml:space="preserve">conduct </w:t>
      </w:r>
      <w:r w:rsidR="00DF100B" w:rsidRPr="00550686">
        <w:rPr>
          <w:szCs w:val="24"/>
          <w:lang w:val="en-US"/>
        </w:rPr>
        <w:t xml:space="preserve">of </w:t>
      </w:r>
      <w:r w:rsidRPr="00550686">
        <w:rPr>
          <w:szCs w:val="24"/>
          <w:lang w:val="en-US"/>
        </w:rPr>
        <w:t xml:space="preserve">favoring the </w:t>
      </w:r>
      <w:r w:rsidR="00094744" w:rsidRPr="00550686">
        <w:rPr>
          <w:szCs w:val="24"/>
          <w:lang w:val="en-US"/>
        </w:rPr>
        <w:t>ingroup</w:t>
      </w:r>
      <w:r w:rsidRPr="00550686">
        <w:rPr>
          <w:szCs w:val="24"/>
          <w:lang w:val="en-US"/>
        </w:rPr>
        <w:t xml:space="preserve"> </w:t>
      </w:r>
      <w:r w:rsidR="00633211" w:rsidRPr="00550686">
        <w:rPr>
          <w:szCs w:val="24"/>
          <w:lang w:val="en-US"/>
        </w:rPr>
        <w:t xml:space="preserve">member </w:t>
      </w:r>
      <w:r w:rsidRPr="00550686">
        <w:rPr>
          <w:szCs w:val="24"/>
          <w:lang w:val="en-US"/>
        </w:rPr>
        <w:t xml:space="preserve">(Spanish) to the detriment of the </w:t>
      </w:r>
      <w:r w:rsidR="00094744" w:rsidRPr="00550686">
        <w:rPr>
          <w:szCs w:val="24"/>
          <w:lang w:val="en-US"/>
        </w:rPr>
        <w:t>outgroup</w:t>
      </w:r>
      <w:r w:rsidRPr="00550686">
        <w:rPr>
          <w:szCs w:val="24"/>
          <w:lang w:val="en-US"/>
        </w:rPr>
        <w:t xml:space="preserve"> member (Muslim immigrant) would be observed.</w:t>
      </w:r>
    </w:p>
    <w:p w:rsidR="00B46FEC" w:rsidRPr="00550686" w:rsidRDefault="00633211" w:rsidP="00550686">
      <w:pPr>
        <w:spacing w:after="0" w:line="360" w:lineRule="auto"/>
        <w:ind w:firstLine="709"/>
        <w:jc w:val="both"/>
        <w:rPr>
          <w:szCs w:val="24"/>
          <w:lang w:val="en-US"/>
        </w:rPr>
      </w:pPr>
      <w:r w:rsidRPr="00550686">
        <w:rPr>
          <w:szCs w:val="24"/>
          <w:lang w:val="en-US"/>
        </w:rPr>
        <w:lastRenderedPageBreak/>
        <w:t>H2→</w:t>
      </w:r>
      <w:r w:rsidR="00B46FEC" w:rsidRPr="00550686">
        <w:rPr>
          <w:szCs w:val="24"/>
          <w:lang w:val="en-US"/>
        </w:rPr>
        <w:t xml:space="preserve"> In the impersonal dilemma scenario, where processes </w:t>
      </w:r>
      <w:r w:rsidRPr="00550686">
        <w:rPr>
          <w:szCs w:val="24"/>
          <w:lang w:val="en-US"/>
        </w:rPr>
        <w:t xml:space="preserve">of self-control </w:t>
      </w:r>
      <w:r w:rsidR="00B46FEC" w:rsidRPr="00550686">
        <w:rPr>
          <w:szCs w:val="24"/>
          <w:lang w:val="en-US"/>
        </w:rPr>
        <w:t xml:space="preserve">predominate, </w:t>
      </w:r>
      <w:r w:rsidRPr="00550686">
        <w:rPr>
          <w:szCs w:val="24"/>
          <w:lang w:val="en-US"/>
        </w:rPr>
        <w:t xml:space="preserve">the </w:t>
      </w:r>
      <w:r w:rsidR="00B46FEC" w:rsidRPr="00550686">
        <w:rPr>
          <w:szCs w:val="24"/>
          <w:lang w:val="en-US"/>
        </w:rPr>
        <w:t xml:space="preserve">conduct </w:t>
      </w:r>
      <w:r w:rsidRPr="00550686">
        <w:rPr>
          <w:szCs w:val="24"/>
          <w:lang w:val="en-US"/>
        </w:rPr>
        <w:t>in</w:t>
      </w:r>
      <w:r w:rsidR="00B46FEC" w:rsidRPr="00550686">
        <w:rPr>
          <w:szCs w:val="24"/>
          <w:lang w:val="en-US"/>
        </w:rPr>
        <w:t xml:space="preserve"> favor</w:t>
      </w:r>
      <w:r w:rsidRPr="00550686">
        <w:rPr>
          <w:szCs w:val="24"/>
          <w:lang w:val="en-US"/>
        </w:rPr>
        <w:t xml:space="preserve"> of the</w:t>
      </w:r>
      <w:r w:rsidR="00B46FEC" w:rsidRPr="00550686">
        <w:rPr>
          <w:szCs w:val="24"/>
          <w:lang w:val="en-US"/>
        </w:rPr>
        <w:t xml:space="preserve"> </w:t>
      </w:r>
      <w:r w:rsidR="00681BEF" w:rsidRPr="00550686">
        <w:rPr>
          <w:szCs w:val="24"/>
          <w:lang w:val="en-US"/>
        </w:rPr>
        <w:t>outgroup</w:t>
      </w:r>
      <w:r w:rsidR="00B46FEC" w:rsidRPr="00550686">
        <w:rPr>
          <w:szCs w:val="24"/>
          <w:lang w:val="en-US"/>
        </w:rPr>
        <w:t xml:space="preserve"> member (Muslim immigrant) would be more frequent than </w:t>
      </w:r>
      <w:r w:rsidRPr="00550686">
        <w:rPr>
          <w:szCs w:val="24"/>
          <w:lang w:val="en-US"/>
        </w:rPr>
        <w:t xml:space="preserve">the </w:t>
      </w:r>
      <w:r w:rsidR="00B46FEC" w:rsidRPr="00550686">
        <w:rPr>
          <w:szCs w:val="24"/>
          <w:lang w:val="en-US"/>
        </w:rPr>
        <w:t xml:space="preserve">conduct in favor of the </w:t>
      </w:r>
      <w:r w:rsidR="00681BEF" w:rsidRPr="00550686">
        <w:rPr>
          <w:szCs w:val="24"/>
          <w:lang w:val="en-US"/>
        </w:rPr>
        <w:t>in</w:t>
      </w:r>
      <w:r w:rsidR="00B46FEC" w:rsidRPr="00550686">
        <w:rPr>
          <w:szCs w:val="24"/>
          <w:lang w:val="en-US"/>
        </w:rPr>
        <w:t>group member (Spanish).</w:t>
      </w:r>
    </w:p>
    <w:p w:rsidR="00B46FEC" w:rsidRPr="00550686" w:rsidRDefault="00B46FEC" w:rsidP="00550686">
      <w:pPr>
        <w:spacing w:after="0" w:line="360" w:lineRule="auto"/>
        <w:ind w:firstLine="709"/>
        <w:jc w:val="both"/>
        <w:rPr>
          <w:szCs w:val="24"/>
          <w:lang w:val="en-US"/>
        </w:rPr>
      </w:pPr>
      <w:r w:rsidRPr="00550686">
        <w:rPr>
          <w:szCs w:val="24"/>
          <w:lang w:val="en-US"/>
        </w:rPr>
        <w:t>H3</w:t>
      </w:r>
      <w:r w:rsidR="00633211" w:rsidRPr="00550686">
        <w:rPr>
          <w:szCs w:val="24"/>
          <w:lang w:val="en-US"/>
        </w:rPr>
        <w:t>→</w:t>
      </w:r>
      <w:r w:rsidRPr="00550686">
        <w:rPr>
          <w:szCs w:val="24"/>
          <w:lang w:val="en-US"/>
        </w:rPr>
        <w:t xml:space="preserve"> Human values would moderate intergroup behavior. Thus, the values of self-transcendence and openness to change would </w:t>
      </w:r>
      <w:r w:rsidR="00633211" w:rsidRPr="00550686">
        <w:rPr>
          <w:szCs w:val="24"/>
          <w:lang w:val="en-US"/>
        </w:rPr>
        <w:t>encourage</w:t>
      </w:r>
      <w:r w:rsidRPr="00550686">
        <w:rPr>
          <w:szCs w:val="24"/>
          <w:lang w:val="en-US"/>
        </w:rPr>
        <w:t xml:space="preserve"> conduct favorable to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xml:space="preserve">, while the values of conservation and self-realization would </w:t>
      </w:r>
      <w:r w:rsidR="008E2541" w:rsidRPr="00550686">
        <w:rPr>
          <w:szCs w:val="24"/>
          <w:lang w:val="en-US"/>
        </w:rPr>
        <w:t>encourage</w:t>
      </w:r>
      <w:r w:rsidRPr="00550686">
        <w:rPr>
          <w:szCs w:val="24"/>
          <w:lang w:val="en-US"/>
        </w:rPr>
        <w:t xml:space="preserve"> pro-</w:t>
      </w:r>
      <w:r w:rsidR="00094744" w:rsidRPr="00550686">
        <w:rPr>
          <w:szCs w:val="24"/>
          <w:lang w:val="en-US"/>
        </w:rPr>
        <w:t>ingroup</w:t>
      </w:r>
      <w:r w:rsidRPr="00550686">
        <w:rPr>
          <w:szCs w:val="24"/>
          <w:lang w:val="en-US"/>
        </w:rPr>
        <w:t xml:space="preserve"> conduct.</w:t>
      </w:r>
    </w:p>
    <w:p w:rsidR="00B46FEC" w:rsidRPr="00550686" w:rsidRDefault="00B46FEC" w:rsidP="00550686">
      <w:pPr>
        <w:spacing w:after="0" w:line="360" w:lineRule="auto"/>
        <w:ind w:firstLine="709"/>
        <w:jc w:val="both"/>
        <w:rPr>
          <w:szCs w:val="24"/>
          <w:lang w:val="en-US"/>
        </w:rPr>
      </w:pPr>
      <w:r w:rsidRPr="00550686">
        <w:rPr>
          <w:szCs w:val="24"/>
          <w:lang w:val="en-US"/>
        </w:rPr>
        <w:t>H4</w:t>
      </w:r>
      <w:r w:rsidR="00633211" w:rsidRPr="00550686">
        <w:rPr>
          <w:szCs w:val="24"/>
          <w:lang w:val="en-US"/>
        </w:rPr>
        <w:t>→</w:t>
      </w:r>
      <w:r w:rsidRPr="00550686">
        <w:rPr>
          <w:szCs w:val="24"/>
          <w:lang w:val="en-US"/>
        </w:rPr>
        <w:t xml:space="preserve"> Since values transcend specific situations, the relationship between values and </w:t>
      </w:r>
      <w:r w:rsidR="00B33511" w:rsidRPr="00550686">
        <w:rPr>
          <w:szCs w:val="24"/>
          <w:lang w:val="en-US"/>
        </w:rPr>
        <w:t>intergroup</w:t>
      </w:r>
      <w:r w:rsidRPr="00550686">
        <w:rPr>
          <w:szCs w:val="24"/>
          <w:lang w:val="en-US"/>
        </w:rPr>
        <w:t xml:space="preserve"> behavior would not differ </w:t>
      </w:r>
      <w:r w:rsidR="008E2541" w:rsidRPr="00550686">
        <w:rPr>
          <w:szCs w:val="24"/>
          <w:lang w:val="en-US"/>
        </w:rPr>
        <w:t>based</w:t>
      </w:r>
      <w:r w:rsidRPr="00550686">
        <w:rPr>
          <w:szCs w:val="24"/>
          <w:lang w:val="en-US"/>
        </w:rPr>
        <w:t xml:space="preserve"> on the type of dilemma.</w:t>
      </w:r>
    </w:p>
    <w:p w:rsidR="00F64E46" w:rsidRPr="00550686" w:rsidRDefault="00F64E46" w:rsidP="00550686">
      <w:pPr>
        <w:spacing w:after="0" w:line="360" w:lineRule="auto"/>
        <w:ind w:firstLine="709"/>
        <w:jc w:val="both"/>
        <w:rPr>
          <w:szCs w:val="24"/>
          <w:lang w:val="en-US"/>
        </w:rPr>
      </w:pPr>
    </w:p>
    <w:p w:rsidR="00B46FEC" w:rsidRPr="00550686" w:rsidRDefault="00B46FEC" w:rsidP="00550686">
      <w:pPr>
        <w:spacing w:after="0" w:line="360" w:lineRule="auto"/>
        <w:ind w:firstLine="709"/>
        <w:jc w:val="both"/>
        <w:rPr>
          <w:b/>
          <w:szCs w:val="24"/>
          <w:lang w:val="en-US"/>
        </w:rPr>
      </w:pPr>
      <w:r w:rsidRPr="00550686">
        <w:rPr>
          <w:b/>
          <w:szCs w:val="24"/>
          <w:lang w:val="en-US"/>
        </w:rPr>
        <w:t>Method</w:t>
      </w:r>
    </w:p>
    <w:p w:rsidR="00F64E46" w:rsidRPr="00550686" w:rsidRDefault="007E2A0D" w:rsidP="00550686">
      <w:pPr>
        <w:pStyle w:val="Ttulo1"/>
        <w:spacing w:before="0" w:after="0" w:line="360" w:lineRule="auto"/>
        <w:ind w:firstLine="709"/>
        <w:rPr>
          <w:b w:val="0"/>
          <w:szCs w:val="24"/>
          <w:lang w:val="en-US"/>
        </w:rPr>
      </w:pPr>
      <w:r w:rsidRPr="00550686">
        <w:rPr>
          <w:b w:val="0"/>
          <w:szCs w:val="24"/>
          <w:lang w:val="en-US"/>
        </w:rPr>
        <w:t xml:space="preserve"> </w:t>
      </w:r>
    </w:p>
    <w:p w:rsidR="00F64E46" w:rsidRPr="00550686" w:rsidRDefault="00B46FEC" w:rsidP="00550686">
      <w:pPr>
        <w:pStyle w:val="Ttulo1"/>
        <w:spacing w:before="0" w:after="0" w:line="360" w:lineRule="auto"/>
        <w:ind w:firstLine="709"/>
        <w:rPr>
          <w:b w:val="0"/>
          <w:i/>
          <w:szCs w:val="24"/>
          <w:lang w:val="en-US"/>
        </w:rPr>
      </w:pPr>
      <w:r w:rsidRPr="00550686">
        <w:rPr>
          <w:b w:val="0"/>
          <w:i/>
          <w:szCs w:val="24"/>
          <w:lang w:val="en-US"/>
        </w:rPr>
        <w:t>Sample</w:t>
      </w:r>
    </w:p>
    <w:p w:rsidR="00B46FEC" w:rsidRPr="00550686" w:rsidRDefault="00B46FEC" w:rsidP="00550686">
      <w:pPr>
        <w:pStyle w:val="PargrafodaLista"/>
        <w:spacing w:after="0" w:line="360" w:lineRule="auto"/>
        <w:ind w:left="0" w:firstLine="709"/>
        <w:jc w:val="both"/>
        <w:rPr>
          <w:szCs w:val="24"/>
          <w:lang w:val="en-US"/>
        </w:rPr>
      </w:pPr>
      <w:r w:rsidRPr="00550686">
        <w:rPr>
          <w:szCs w:val="24"/>
          <w:lang w:val="en-US"/>
        </w:rPr>
        <w:t xml:space="preserve">A total of 235 university students from the social sciences </w:t>
      </w:r>
      <w:r w:rsidR="008E2541" w:rsidRPr="00550686">
        <w:rPr>
          <w:szCs w:val="24"/>
          <w:lang w:val="en-US"/>
        </w:rPr>
        <w:t>programs</w:t>
      </w:r>
      <w:r w:rsidRPr="00550686">
        <w:rPr>
          <w:szCs w:val="24"/>
          <w:lang w:val="en-US"/>
        </w:rPr>
        <w:t xml:space="preserve"> participated in this investigation, all of them of Spanish nationality. Most of the participants were female (81.8%), </w:t>
      </w:r>
      <w:r w:rsidR="008E2541" w:rsidRPr="00550686">
        <w:rPr>
          <w:szCs w:val="24"/>
          <w:lang w:val="en-US"/>
        </w:rPr>
        <w:t xml:space="preserve">with </w:t>
      </w:r>
      <w:r w:rsidRPr="00550686">
        <w:rPr>
          <w:szCs w:val="24"/>
          <w:lang w:val="en-US"/>
        </w:rPr>
        <w:t>age</w:t>
      </w:r>
      <w:r w:rsidR="008E2541" w:rsidRPr="00550686">
        <w:rPr>
          <w:szCs w:val="24"/>
          <w:lang w:val="en-US"/>
        </w:rPr>
        <w:t>s</w:t>
      </w:r>
      <w:r w:rsidRPr="00550686">
        <w:rPr>
          <w:szCs w:val="24"/>
          <w:lang w:val="en-US"/>
        </w:rPr>
        <w:t xml:space="preserve"> between 18 and 28 years (M = 20.83, SD = 5.6). The study used a </w:t>
      </w:r>
      <w:r w:rsidR="00DF63D2" w:rsidRPr="00550686">
        <w:rPr>
          <w:szCs w:val="24"/>
          <w:lang w:val="en-US"/>
        </w:rPr>
        <w:t>between-</w:t>
      </w:r>
      <w:r w:rsidR="00B33511" w:rsidRPr="00550686">
        <w:rPr>
          <w:szCs w:val="24"/>
          <w:lang w:val="en-US"/>
        </w:rPr>
        <w:t>subjects</w:t>
      </w:r>
      <w:r w:rsidR="00DF63D2" w:rsidRPr="00550686">
        <w:rPr>
          <w:szCs w:val="24"/>
          <w:lang w:val="en-US"/>
        </w:rPr>
        <w:t xml:space="preserve"> </w:t>
      </w:r>
      <w:r w:rsidRPr="00550686">
        <w:rPr>
          <w:szCs w:val="24"/>
          <w:lang w:val="en-US"/>
        </w:rPr>
        <w:t xml:space="preserve">design, with the </w:t>
      </w:r>
      <w:r w:rsidR="00DF63D2" w:rsidRPr="00550686">
        <w:rPr>
          <w:szCs w:val="24"/>
          <w:lang w:val="en-US"/>
        </w:rPr>
        <w:t>assignment</w:t>
      </w:r>
      <w:r w:rsidRPr="00550686">
        <w:rPr>
          <w:szCs w:val="24"/>
          <w:lang w:val="en-US"/>
        </w:rPr>
        <w:t xml:space="preserve"> of participants for each of the conditions established at random.</w:t>
      </w:r>
    </w:p>
    <w:p w:rsidR="00D0003A" w:rsidRPr="00550686" w:rsidRDefault="00D0003A" w:rsidP="00550686">
      <w:pPr>
        <w:spacing w:after="0" w:line="360" w:lineRule="auto"/>
        <w:ind w:firstLine="992"/>
        <w:jc w:val="both"/>
        <w:rPr>
          <w:szCs w:val="24"/>
          <w:lang w:val="en-US"/>
        </w:rPr>
      </w:pPr>
    </w:p>
    <w:p w:rsidR="00F64E46" w:rsidRPr="00550686" w:rsidRDefault="00B46FEC" w:rsidP="00550686">
      <w:pPr>
        <w:pStyle w:val="Ttulo1"/>
        <w:spacing w:before="0" w:after="0" w:line="360" w:lineRule="auto"/>
        <w:ind w:firstLine="709"/>
        <w:rPr>
          <w:b w:val="0"/>
          <w:i/>
          <w:szCs w:val="24"/>
          <w:lang w:val="en-US"/>
        </w:rPr>
      </w:pPr>
      <w:r w:rsidRPr="00550686">
        <w:rPr>
          <w:b w:val="0"/>
          <w:i/>
          <w:szCs w:val="24"/>
          <w:lang w:val="en-US"/>
        </w:rPr>
        <w:t>Procedures</w:t>
      </w:r>
    </w:p>
    <w:p w:rsidR="00B46FEC" w:rsidRPr="00550686" w:rsidRDefault="008E2541" w:rsidP="00550686">
      <w:pPr>
        <w:pStyle w:val="PargrafodaLista"/>
        <w:spacing w:after="0" w:line="360" w:lineRule="auto"/>
        <w:ind w:left="0" w:firstLine="709"/>
        <w:jc w:val="both"/>
        <w:rPr>
          <w:szCs w:val="24"/>
          <w:lang w:val="en-US"/>
        </w:rPr>
      </w:pPr>
      <w:r w:rsidRPr="00550686">
        <w:rPr>
          <w:szCs w:val="24"/>
          <w:lang w:val="en-US"/>
        </w:rPr>
        <w:t>Q</w:t>
      </w:r>
      <w:r w:rsidR="00B46FEC" w:rsidRPr="00550686">
        <w:rPr>
          <w:szCs w:val="24"/>
          <w:lang w:val="en-US"/>
        </w:rPr>
        <w:t xml:space="preserve">uestionnaires were applied </w:t>
      </w:r>
      <w:r w:rsidRPr="00550686">
        <w:rPr>
          <w:szCs w:val="24"/>
          <w:lang w:val="en-US"/>
        </w:rPr>
        <w:t xml:space="preserve">online </w:t>
      </w:r>
      <w:r w:rsidR="00B46FEC" w:rsidRPr="00550686">
        <w:rPr>
          <w:szCs w:val="24"/>
          <w:lang w:val="en-US"/>
        </w:rPr>
        <w:t xml:space="preserve">using SurveyMonkey software. The questionnaires were answered individually in computer rooms, after consent </w:t>
      </w:r>
      <w:r w:rsidRPr="00550686">
        <w:rPr>
          <w:szCs w:val="24"/>
          <w:lang w:val="en-US"/>
        </w:rPr>
        <w:t>from the</w:t>
      </w:r>
      <w:r w:rsidR="00B46FEC" w:rsidRPr="00550686">
        <w:rPr>
          <w:szCs w:val="24"/>
          <w:lang w:val="en-US"/>
        </w:rPr>
        <w:t xml:space="preserve"> teachers and </w:t>
      </w:r>
      <w:r w:rsidRPr="00550686">
        <w:rPr>
          <w:szCs w:val="24"/>
          <w:lang w:val="en-US"/>
        </w:rPr>
        <w:t xml:space="preserve">the </w:t>
      </w:r>
      <w:r w:rsidR="00B46FEC" w:rsidRPr="00550686">
        <w:rPr>
          <w:szCs w:val="24"/>
          <w:lang w:val="en-US"/>
        </w:rPr>
        <w:t xml:space="preserve">students to </w:t>
      </w:r>
      <w:r w:rsidRPr="00550686">
        <w:rPr>
          <w:szCs w:val="24"/>
          <w:lang w:val="en-US"/>
        </w:rPr>
        <w:t>conduct</w:t>
      </w:r>
      <w:r w:rsidR="00B46FEC" w:rsidRPr="00550686">
        <w:rPr>
          <w:szCs w:val="24"/>
          <w:lang w:val="en-US"/>
        </w:rPr>
        <w:t xml:space="preserve"> the research.</w:t>
      </w:r>
    </w:p>
    <w:p w:rsidR="00517F46" w:rsidRPr="00550686" w:rsidRDefault="00517F46" w:rsidP="00550686">
      <w:pPr>
        <w:spacing w:after="0" w:line="360" w:lineRule="auto"/>
        <w:ind w:firstLine="709"/>
        <w:rPr>
          <w:szCs w:val="24"/>
          <w:lang w:val="en-US"/>
        </w:rPr>
      </w:pPr>
    </w:p>
    <w:p w:rsidR="00F64E46" w:rsidRPr="00550686" w:rsidRDefault="00B46FEC" w:rsidP="00550686">
      <w:pPr>
        <w:pStyle w:val="Ttulo1"/>
        <w:spacing w:before="0" w:after="0" w:line="360" w:lineRule="auto"/>
        <w:ind w:firstLine="709"/>
        <w:rPr>
          <w:b w:val="0"/>
          <w:i/>
          <w:szCs w:val="24"/>
          <w:lang w:val="en-US"/>
        </w:rPr>
      </w:pPr>
      <w:r w:rsidRPr="00550686">
        <w:rPr>
          <w:b w:val="0"/>
          <w:i/>
          <w:szCs w:val="24"/>
          <w:lang w:val="en-US"/>
        </w:rPr>
        <w:t>Instruments</w:t>
      </w:r>
    </w:p>
    <w:p w:rsidR="00B46FEC" w:rsidRPr="00550686" w:rsidRDefault="00B46FEC" w:rsidP="00550686">
      <w:pPr>
        <w:spacing w:after="0" w:line="360" w:lineRule="auto"/>
        <w:ind w:firstLine="709"/>
        <w:jc w:val="both"/>
        <w:rPr>
          <w:szCs w:val="24"/>
          <w:lang w:val="en-US"/>
        </w:rPr>
      </w:pPr>
      <w:r w:rsidRPr="00550686">
        <w:rPr>
          <w:szCs w:val="24"/>
          <w:lang w:val="en-US"/>
        </w:rPr>
        <w:t xml:space="preserve">The questionnaire </w:t>
      </w:r>
      <w:r w:rsidR="00DF63D2" w:rsidRPr="00550686">
        <w:rPr>
          <w:szCs w:val="24"/>
          <w:lang w:val="en-US"/>
        </w:rPr>
        <w:t>began</w:t>
      </w:r>
      <w:r w:rsidRPr="00550686">
        <w:rPr>
          <w:szCs w:val="24"/>
          <w:lang w:val="en-US"/>
        </w:rPr>
        <w:t xml:space="preserve"> with the presentation of a moral dilemma</w:t>
      </w:r>
      <w:r w:rsidR="00DF63D2" w:rsidRPr="00550686">
        <w:rPr>
          <w:szCs w:val="24"/>
          <w:lang w:val="en-US"/>
        </w:rPr>
        <w:t xml:space="preserve"> scenario</w:t>
      </w:r>
      <w:r w:rsidRPr="00550686">
        <w:rPr>
          <w:szCs w:val="24"/>
          <w:lang w:val="en-US"/>
        </w:rPr>
        <w:t xml:space="preserve">, varying </w:t>
      </w:r>
      <w:r w:rsidR="00DF63D2" w:rsidRPr="00550686">
        <w:rPr>
          <w:szCs w:val="24"/>
          <w:lang w:val="en-US"/>
        </w:rPr>
        <w:t>between</w:t>
      </w:r>
      <w:r w:rsidRPr="00550686">
        <w:rPr>
          <w:szCs w:val="24"/>
          <w:lang w:val="en-US"/>
        </w:rPr>
        <w:t xml:space="preserve"> two conditions: personal dilemma and impersonal dilemma. Both types of scenarios were developed based on the study by Moore, Clark, and Kane (2008) and involved the critical decision to cause the death of one person in order to save others. The personal dilemma </w:t>
      </w:r>
      <w:r w:rsidR="00DF63D2" w:rsidRPr="00550686">
        <w:rPr>
          <w:szCs w:val="24"/>
          <w:lang w:val="en-US"/>
        </w:rPr>
        <w:t xml:space="preserve">scenario </w:t>
      </w:r>
      <w:r w:rsidRPr="00550686">
        <w:rPr>
          <w:szCs w:val="24"/>
          <w:lang w:val="en-US"/>
        </w:rPr>
        <w:t>presented a hypothetical situation in which the participant</w:t>
      </w:r>
      <w:r w:rsidR="00DF63D2" w:rsidRPr="00550686">
        <w:rPr>
          <w:szCs w:val="24"/>
          <w:lang w:val="en-US"/>
        </w:rPr>
        <w:t>s</w:t>
      </w:r>
      <w:r w:rsidRPr="00550686">
        <w:rPr>
          <w:szCs w:val="24"/>
          <w:lang w:val="en-US"/>
        </w:rPr>
        <w:t xml:space="preserve"> </w:t>
      </w:r>
      <w:r w:rsidR="001F1908" w:rsidRPr="00550686">
        <w:rPr>
          <w:szCs w:val="24"/>
          <w:lang w:val="en-US"/>
        </w:rPr>
        <w:t>were</w:t>
      </w:r>
      <w:r w:rsidRPr="00550686">
        <w:rPr>
          <w:szCs w:val="24"/>
          <w:lang w:val="en-US"/>
        </w:rPr>
        <w:t xml:space="preserve"> </w:t>
      </w:r>
      <w:r w:rsidR="001F1908" w:rsidRPr="00550686">
        <w:rPr>
          <w:szCs w:val="24"/>
          <w:lang w:val="en-US"/>
        </w:rPr>
        <w:t>to place</w:t>
      </w:r>
      <w:r w:rsidRPr="00550686">
        <w:rPr>
          <w:szCs w:val="24"/>
          <w:lang w:val="en-US"/>
        </w:rPr>
        <w:t xml:space="preserve"> </w:t>
      </w:r>
      <w:r w:rsidR="001F1908" w:rsidRPr="00550686">
        <w:rPr>
          <w:szCs w:val="24"/>
          <w:lang w:val="en-US"/>
        </w:rPr>
        <w:t>themselves</w:t>
      </w:r>
      <w:r w:rsidRPr="00550686">
        <w:rPr>
          <w:szCs w:val="24"/>
          <w:lang w:val="en-US"/>
        </w:rPr>
        <w:t xml:space="preserve"> in the condition </w:t>
      </w:r>
      <w:r w:rsidR="001F1908" w:rsidRPr="00550686">
        <w:rPr>
          <w:szCs w:val="24"/>
          <w:lang w:val="en-US"/>
        </w:rPr>
        <w:t>of being</w:t>
      </w:r>
      <w:r w:rsidRPr="00550686">
        <w:rPr>
          <w:szCs w:val="24"/>
          <w:lang w:val="en-US"/>
        </w:rPr>
        <w:t xml:space="preserve"> a high school teacher, leading a group of 20 teenagers on an end-of-course trip to Morocco.</w:t>
      </w:r>
    </w:p>
    <w:p w:rsidR="00B46FEC" w:rsidRPr="00550686" w:rsidRDefault="00B46FEC" w:rsidP="00550686">
      <w:pPr>
        <w:spacing w:after="0" w:line="360" w:lineRule="auto"/>
        <w:ind w:firstLine="709"/>
        <w:jc w:val="both"/>
        <w:rPr>
          <w:szCs w:val="24"/>
          <w:lang w:val="en-US"/>
        </w:rPr>
      </w:pPr>
      <w:r w:rsidRPr="00550686">
        <w:rPr>
          <w:szCs w:val="24"/>
          <w:lang w:val="en-US"/>
        </w:rPr>
        <w:t xml:space="preserve">For this scenario, there was information that the hotel where they were staying </w:t>
      </w:r>
      <w:r w:rsidR="001F1908" w:rsidRPr="00550686">
        <w:rPr>
          <w:szCs w:val="24"/>
          <w:lang w:val="en-US"/>
        </w:rPr>
        <w:t>caught fire</w:t>
      </w:r>
      <w:r w:rsidRPr="00550686">
        <w:rPr>
          <w:szCs w:val="24"/>
          <w:lang w:val="en-US"/>
        </w:rPr>
        <w:t xml:space="preserve"> and that there was only one exit through which the participant and the group of teenagers </w:t>
      </w:r>
      <w:r w:rsidRPr="00550686">
        <w:rPr>
          <w:szCs w:val="24"/>
          <w:lang w:val="en-US"/>
        </w:rPr>
        <w:lastRenderedPageBreak/>
        <w:t>could escape</w:t>
      </w:r>
      <w:r w:rsidR="001F1908" w:rsidRPr="00550686">
        <w:rPr>
          <w:szCs w:val="24"/>
          <w:lang w:val="en-US"/>
        </w:rPr>
        <w:t>,</w:t>
      </w:r>
      <w:r w:rsidRPr="00550686">
        <w:rPr>
          <w:szCs w:val="24"/>
          <w:lang w:val="en-US"/>
        </w:rPr>
        <w:t xml:space="preserve"> </w:t>
      </w:r>
      <w:r w:rsidR="001F1908" w:rsidRPr="00550686">
        <w:rPr>
          <w:szCs w:val="24"/>
          <w:lang w:val="en-US"/>
        </w:rPr>
        <w:t xml:space="preserve">which </w:t>
      </w:r>
      <w:r w:rsidRPr="00550686">
        <w:rPr>
          <w:szCs w:val="24"/>
          <w:lang w:val="en-US"/>
        </w:rPr>
        <w:t xml:space="preserve">was blocked by </w:t>
      </w:r>
      <w:r w:rsidR="001F1908" w:rsidRPr="00550686">
        <w:rPr>
          <w:szCs w:val="24"/>
          <w:lang w:val="en-US"/>
        </w:rPr>
        <w:t>debris</w:t>
      </w:r>
      <w:r w:rsidRPr="00550686">
        <w:rPr>
          <w:szCs w:val="24"/>
          <w:lang w:val="en-US"/>
        </w:rPr>
        <w:t>. The only way to clear the way out and prevent the death of the entire group, however, would be to use one of the tour guides who were se</w:t>
      </w:r>
      <w:r w:rsidR="001F1908" w:rsidRPr="00550686">
        <w:rPr>
          <w:szCs w:val="24"/>
          <w:lang w:val="en-US"/>
        </w:rPr>
        <w:t>verely</w:t>
      </w:r>
      <w:r w:rsidRPr="00550686">
        <w:rPr>
          <w:szCs w:val="24"/>
          <w:lang w:val="en-US"/>
        </w:rPr>
        <w:t xml:space="preserve"> injured in the corridor. However, this would inevitably cause the death of one of them.</w:t>
      </w:r>
    </w:p>
    <w:p w:rsidR="00B46FEC" w:rsidRPr="00550686" w:rsidRDefault="00B46FEC" w:rsidP="00550686">
      <w:pPr>
        <w:spacing w:after="0" w:line="360" w:lineRule="auto"/>
        <w:ind w:firstLine="709"/>
        <w:jc w:val="both"/>
        <w:rPr>
          <w:szCs w:val="24"/>
          <w:lang w:val="en-US"/>
        </w:rPr>
      </w:pPr>
      <w:r w:rsidRPr="00550686">
        <w:rPr>
          <w:szCs w:val="24"/>
          <w:lang w:val="en-US"/>
        </w:rPr>
        <w:t xml:space="preserve">After the presentation of this paragraph, participants were asked to choose between the guide Mohamed </w:t>
      </w:r>
      <w:proofErr w:type="spellStart"/>
      <w:r w:rsidRPr="00550686">
        <w:rPr>
          <w:szCs w:val="24"/>
          <w:lang w:val="en-US"/>
        </w:rPr>
        <w:t>Azaraf</w:t>
      </w:r>
      <w:proofErr w:type="spellEnd"/>
      <w:r w:rsidRPr="00550686">
        <w:rPr>
          <w:szCs w:val="24"/>
          <w:lang w:val="en-US"/>
        </w:rPr>
        <w:t xml:space="preserve"> (</w:t>
      </w:r>
      <w:proofErr w:type="spellStart"/>
      <w:r w:rsidRPr="00550686">
        <w:rPr>
          <w:szCs w:val="24"/>
          <w:lang w:val="en-US"/>
        </w:rPr>
        <w:t>Maghrebi</w:t>
      </w:r>
      <w:proofErr w:type="spellEnd"/>
      <w:r w:rsidRPr="00550686">
        <w:rPr>
          <w:szCs w:val="24"/>
          <w:lang w:val="en-US"/>
        </w:rPr>
        <w:t xml:space="preserve"> / member of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xml:space="preserve">) and José Antonio Jiménez (Spanish / member of the </w:t>
      </w:r>
      <w:r w:rsidR="00094744" w:rsidRPr="00550686">
        <w:rPr>
          <w:szCs w:val="24"/>
          <w:lang w:val="en-US"/>
        </w:rPr>
        <w:t>ingroup</w:t>
      </w:r>
      <w:r w:rsidRPr="00550686">
        <w:rPr>
          <w:szCs w:val="24"/>
          <w:lang w:val="en-US"/>
        </w:rPr>
        <w:t xml:space="preserve">) to </w:t>
      </w:r>
      <w:r w:rsidR="00E67D14" w:rsidRPr="00550686">
        <w:rPr>
          <w:szCs w:val="24"/>
          <w:lang w:val="en-US"/>
        </w:rPr>
        <w:t>throw</w:t>
      </w:r>
      <w:r w:rsidRPr="00550686">
        <w:rPr>
          <w:szCs w:val="24"/>
          <w:lang w:val="en-US"/>
        </w:rPr>
        <w:t xml:space="preserve"> over the </w:t>
      </w:r>
      <w:r w:rsidR="00E67D14" w:rsidRPr="00550686">
        <w:rPr>
          <w:szCs w:val="24"/>
          <w:lang w:val="en-US"/>
        </w:rPr>
        <w:t>debris</w:t>
      </w:r>
      <w:r w:rsidRPr="00550686">
        <w:rPr>
          <w:szCs w:val="24"/>
          <w:lang w:val="en-US"/>
        </w:rPr>
        <w:t xml:space="preserve"> and clear the passage. During the </w:t>
      </w:r>
      <w:r w:rsidR="00E67D14" w:rsidRPr="00550686">
        <w:rPr>
          <w:szCs w:val="24"/>
          <w:lang w:val="en-US"/>
        </w:rPr>
        <w:t>presentation</w:t>
      </w:r>
      <w:r w:rsidRPr="00550686">
        <w:rPr>
          <w:szCs w:val="24"/>
          <w:lang w:val="en-US"/>
        </w:rPr>
        <w:t xml:space="preserve"> of the choice, the participants </w:t>
      </w:r>
      <w:r w:rsidR="00E67D14" w:rsidRPr="00550686">
        <w:rPr>
          <w:szCs w:val="24"/>
          <w:lang w:val="en-US"/>
        </w:rPr>
        <w:t>viewed</w:t>
      </w:r>
      <w:r w:rsidRPr="00550686">
        <w:rPr>
          <w:szCs w:val="24"/>
          <w:lang w:val="en-US"/>
        </w:rPr>
        <w:t xml:space="preserve"> a stopwatch that </w:t>
      </w:r>
      <w:r w:rsidR="00E67D14" w:rsidRPr="00550686">
        <w:rPr>
          <w:szCs w:val="24"/>
          <w:lang w:val="en-US"/>
        </w:rPr>
        <w:t>did</w:t>
      </w:r>
      <w:r w:rsidRPr="00550686">
        <w:rPr>
          <w:szCs w:val="24"/>
          <w:lang w:val="en-US"/>
        </w:rPr>
        <w:t xml:space="preserve"> the 20-second countdown </w:t>
      </w:r>
      <w:r w:rsidR="00AB7B4F" w:rsidRPr="00550686">
        <w:rPr>
          <w:szCs w:val="24"/>
          <w:lang w:val="en-US"/>
        </w:rPr>
        <w:t>to make the</w:t>
      </w:r>
      <w:r w:rsidRPr="00550686">
        <w:rPr>
          <w:szCs w:val="24"/>
          <w:lang w:val="en-US"/>
        </w:rPr>
        <w:t xml:space="preserve"> decision.</w:t>
      </w:r>
    </w:p>
    <w:p w:rsidR="00B46FEC" w:rsidRPr="00550686" w:rsidRDefault="00B46FEC" w:rsidP="00550686">
      <w:pPr>
        <w:spacing w:after="0" w:line="360" w:lineRule="auto"/>
        <w:ind w:firstLine="709"/>
        <w:jc w:val="both"/>
        <w:rPr>
          <w:szCs w:val="24"/>
          <w:lang w:val="en-US"/>
        </w:rPr>
      </w:pPr>
      <w:r w:rsidRPr="00550686">
        <w:rPr>
          <w:szCs w:val="24"/>
          <w:lang w:val="en-US"/>
        </w:rPr>
        <w:t xml:space="preserve">The impersonal dilemma scenario, in turn, presented a hypothetical situation in which the participant would be in a boat, </w:t>
      </w:r>
      <w:r w:rsidR="00AB7B4F" w:rsidRPr="00550686">
        <w:rPr>
          <w:szCs w:val="24"/>
          <w:lang w:val="en-US"/>
        </w:rPr>
        <w:t>t</w:t>
      </w:r>
      <w:r w:rsidRPr="00550686">
        <w:rPr>
          <w:szCs w:val="24"/>
          <w:lang w:val="en-US"/>
        </w:rPr>
        <w:t>aking a</w:t>
      </w:r>
      <w:r w:rsidR="00AB7B4F" w:rsidRPr="00550686">
        <w:rPr>
          <w:szCs w:val="24"/>
          <w:lang w:val="en-US"/>
        </w:rPr>
        <w:t>n</w:t>
      </w:r>
      <w:r w:rsidRPr="00550686">
        <w:rPr>
          <w:szCs w:val="24"/>
          <w:lang w:val="en-US"/>
        </w:rPr>
        <w:t xml:space="preserve"> </w:t>
      </w:r>
      <w:r w:rsidR="00AB7B4F" w:rsidRPr="00550686">
        <w:rPr>
          <w:szCs w:val="24"/>
          <w:lang w:val="en-US"/>
        </w:rPr>
        <w:t>organized</w:t>
      </w:r>
      <w:r w:rsidRPr="00550686">
        <w:rPr>
          <w:szCs w:val="24"/>
          <w:lang w:val="en-US"/>
        </w:rPr>
        <w:t xml:space="preserve"> </w:t>
      </w:r>
      <w:r w:rsidR="00AB7B4F" w:rsidRPr="00550686">
        <w:rPr>
          <w:szCs w:val="24"/>
          <w:lang w:val="en-US"/>
        </w:rPr>
        <w:t>tour</w:t>
      </w:r>
      <w:r w:rsidRPr="00550686">
        <w:rPr>
          <w:szCs w:val="24"/>
          <w:lang w:val="en-US"/>
        </w:rPr>
        <w:t xml:space="preserve"> on the Nile River, Egypt, in the company of a family member. However, there were two castaways near the boat, who were at risk of being attacked by crocodiles if they were not </w:t>
      </w:r>
      <w:r w:rsidR="00AB7B4F" w:rsidRPr="00550686">
        <w:rPr>
          <w:szCs w:val="24"/>
          <w:lang w:val="en-US"/>
        </w:rPr>
        <w:t>rescued</w:t>
      </w:r>
      <w:r w:rsidRPr="00550686">
        <w:rPr>
          <w:szCs w:val="24"/>
          <w:lang w:val="en-US"/>
        </w:rPr>
        <w:t>. The participant</w:t>
      </w:r>
      <w:r w:rsidR="00AB7B4F" w:rsidRPr="00550686">
        <w:rPr>
          <w:szCs w:val="24"/>
          <w:lang w:val="en-US"/>
        </w:rPr>
        <w:t>s</w:t>
      </w:r>
      <w:r w:rsidRPr="00550686">
        <w:rPr>
          <w:szCs w:val="24"/>
          <w:lang w:val="en-US"/>
        </w:rPr>
        <w:t xml:space="preserve"> could choose to save one of the castaways, however, </w:t>
      </w:r>
      <w:r w:rsidR="00AB7B4F" w:rsidRPr="00550686">
        <w:rPr>
          <w:szCs w:val="24"/>
          <w:lang w:val="en-US"/>
        </w:rPr>
        <w:t>they</w:t>
      </w:r>
      <w:r w:rsidRPr="00550686">
        <w:rPr>
          <w:szCs w:val="24"/>
          <w:lang w:val="en-US"/>
        </w:rPr>
        <w:t xml:space="preserve"> could not offer help to both, since the boat could only offer space for one more passenger.</w:t>
      </w:r>
    </w:p>
    <w:p w:rsidR="00B46FEC" w:rsidRPr="00550686" w:rsidRDefault="00B46FEC" w:rsidP="00550686">
      <w:pPr>
        <w:spacing w:after="0" w:line="360" w:lineRule="auto"/>
        <w:ind w:firstLine="709"/>
        <w:jc w:val="both"/>
        <w:rPr>
          <w:szCs w:val="24"/>
          <w:lang w:val="en-US"/>
        </w:rPr>
      </w:pPr>
      <w:r w:rsidRPr="00550686">
        <w:rPr>
          <w:szCs w:val="24"/>
          <w:lang w:val="en-US"/>
        </w:rPr>
        <w:t>Right after the presentation of this scenario, the participant</w:t>
      </w:r>
      <w:r w:rsidR="00AB7B4F" w:rsidRPr="00550686">
        <w:rPr>
          <w:szCs w:val="24"/>
          <w:lang w:val="en-US"/>
        </w:rPr>
        <w:t>s</w:t>
      </w:r>
      <w:r w:rsidRPr="00550686">
        <w:rPr>
          <w:szCs w:val="24"/>
          <w:lang w:val="en-US"/>
        </w:rPr>
        <w:t xml:space="preserve"> w</w:t>
      </w:r>
      <w:r w:rsidR="00AB7B4F" w:rsidRPr="00550686">
        <w:rPr>
          <w:szCs w:val="24"/>
          <w:lang w:val="en-US"/>
        </w:rPr>
        <w:t>ere</w:t>
      </w:r>
      <w:r w:rsidRPr="00550686">
        <w:rPr>
          <w:szCs w:val="24"/>
          <w:lang w:val="en-US"/>
        </w:rPr>
        <w:t xml:space="preserve"> asked to indicate who</w:t>
      </w:r>
      <w:r w:rsidR="0088671D" w:rsidRPr="00550686">
        <w:rPr>
          <w:szCs w:val="24"/>
          <w:lang w:val="en-US"/>
        </w:rPr>
        <w:t>m they</w:t>
      </w:r>
      <w:r w:rsidRPr="00550686">
        <w:rPr>
          <w:szCs w:val="24"/>
          <w:lang w:val="en-US"/>
        </w:rPr>
        <w:t xml:space="preserve"> would choose to save, Mohamed </w:t>
      </w:r>
      <w:proofErr w:type="spellStart"/>
      <w:r w:rsidRPr="00550686">
        <w:rPr>
          <w:szCs w:val="24"/>
          <w:lang w:val="en-US"/>
        </w:rPr>
        <w:t>Azaraf</w:t>
      </w:r>
      <w:proofErr w:type="spellEnd"/>
      <w:r w:rsidRPr="00550686">
        <w:rPr>
          <w:szCs w:val="24"/>
          <w:lang w:val="en-US"/>
        </w:rPr>
        <w:t xml:space="preserve"> (Egyptian tourist / member of </w:t>
      </w:r>
      <w:proofErr w:type="gramStart"/>
      <w:r w:rsidRPr="00550686">
        <w:rPr>
          <w:szCs w:val="24"/>
          <w:lang w:val="en-US"/>
        </w:rPr>
        <w:t xml:space="preserve">the </w:t>
      </w:r>
      <w:r w:rsidR="00094744" w:rsidRPr="00550686">
        <w:rPr>
          <w:szCs w:val="24"/>
          <w:lang w:val="en-US"/>
        </w:rPr>
        <w:t>outgroup</w:t>
      </w:r>
      <w:proofErr w:type="gramEnd"/>
      <w:r w:rsidRPr="00550686">
        <w:rPr>
          <w:szCs w:val="24"/>
          <w:lang w:val="en-US"/>
        </w:rPr>
        <w:t xml:space="preserve">) </w:t>
      </w:r>
      <w:r w:rsidR="0088671D" w:rsidRPr="00550686">
        <w:rPr>
          <w:szCs w:val="24"/>
          <w:lang w:val="en-US"/>
        </w:rPr>
        <w:t>or</w:t>
      </w:r>
      <w:r w:rsidRPr="00550686">
        <w:rPr>
          <w:szCs w:val="24"/>
          <w:lang w:val="en-US"/>
        </w:rPr>
        <w:t xml:space="preserve"> José Antonio Jiménez (Spanish tourist / member of the </w:t>
      </w:r>
      <w:r w:rsidR="00094744" w:rsidRPr="00550686">
        <w:rPr>
          <w:szCs w:val="24"/>
          <w:lang w:val="en-US"/>
        </w:rPr>
        <w:t>ingroup</w:t>
      </w:r>
      <w:r w:rsidRPr="00550686">
        <w:rPr>
          <w:szCs w:val="24"/>
          <w:lang w:val="en-US"/>
        </w:rPr>
        <w:t xml:space="preserve">). </w:t>
      </w:r>
      <w:r w:rsidR="0088671D" w:rsidRPr="00550686">
        <w:rPr>
          <w:szCs w:val="24"/>
          <w:lang w:val="en-US"/>
        </w:rPr>
        <w:t>I</w:t>
      </w:r>
      <w:r w:rsidRPr="00550686">
        <w:rPr>
          <w:szCs w:val="24"/>
          <w:lang w:val="en-US"/>
        </w:rPr>
        <w:t>n this type of dilemma</w:t>
      </w:r>
      <w:r w:rsidR="0088671D" w:rsidRPr="00550686">
        <w:rPr>
          <w:szCs w:val="24"/>
          <w:lang w:val="en-US"/>
        </w:rPr>
        <w:t xml:space="preserve"> as well</w:t>
      </w:r>
      <w:r w:rsidRPr="00550686">
        <w:rPr>
          <w:szCs w:val="24"/>
          <w:lang w:val="en-US"/>
        </w:rPr>
        <w:t xml:space="preserve">, the decision was made </w:t>
      </w:r>
      <w:r w:rsidR="0088671D" w:rsidRPr="00550686">
        <w:rPr>
          <w:szCs w:val="24"/>
          <w:lang w:val="en-US"/>
        </w:rPr>
        <w:t xml:space="preserve">while viewing </w:t>
      </w:r>
      <w:r w:rsidRPr="00550686">
        <w:rPr>
          <w:szCs w:val="24"/>
          <w:lang w:val="en-US"/>
        </w:rPr>
        <w:t xml:space="preserve">a stopwatch that </w:t>
      </w:r>
      <w:r w:rsidR="0088671D" w:rsidRPr="00550686">
        <w:rPr>
          <w:szCs w:val="24"/>
          <w:lang w:val="en-US"/>
        </w:rPr>
        <w:t>did</w:t>
      </w:r>
      <w:r w:rsidRPr="00550686">
        <w:rPr>
          <w:szCs w:val="24"/>
          <w:lang w:val="en-US"/>
        </w:rPr>
        <w:t xml:space="preserve"> the 20-second countdown.</w:t>
      </w:r>
    </w:p>
    <w:p w:rsidR="00B46FEC" w:rsidRPr="00550686" w:rsidRDefault="00B46FEC" w:rsidP="00550686">
      <w:pPr>
        <w:spacing w:after="0" w:line="360" w:lineRule="auto"/>
        <w:ind w:firstLine="709"/>
        <w:jc w:val="both"/>
        <w:rPr>
          <w:szCs w:val="24"/>
          <w:lang w:val="en-US"/>
        </w:rPr>
      </w:pPr>
      <w:r w:rsidRPr="00550686">
        <w:rPr>
          <w:szCs w:val="24"/>
          <w:lang w:val="en-US"/>
        </w:rPr>
        <w:t>In addition to present</w:t>
      </w:r>
      <w:r w:rsidR="00DB2DCC" w:rsidRPr="00550686">
        <w:rPr>
          <w:szCs w:val="24"/>
          <w:lang w:val="en-US"/>
        </w:rPr>
        <w:t>ing</w:t>
      </w:r>
      <w:r w:rsidRPr="00550686">
        <w:rPr>
          <w:szCs w:val="24"/>
          <w:lang w:val="en-US"/>
        </w:rPr>
        <w:t xml:space="preserve"> the</w:t>
      </w:r>
      <w:r w:rsidR="000E21E9" w:rsidRPr="00550686">
        <w:rPr>
          <w:szCs w:val="24"/>
          <w:lang w:val="en-US"/>
        </w:rPr>
        <w:t>se</w:t>
      </w:r>
      <w:r w:rsidRPr="00550686">
        <w:rPr>
          <w:szCs w:val="24"/>
          <w:lang w:val="en-US"/>
        </w:rPr>
        <w:t xml:space="preserve"> scenarios, the questionnaire </w:t>
      </w:r>
      <w:r w:rsidR="008508C5" w:rsidRPr="00550686">
        <w:rPr>
          <w:szCs w:val="24"/>
          <w:lang w:val="en-US"/>
        </w:rPr>
        <w:t>used</w:t>
      </w:r>
      <w:r w:rsidRPr="00550686">
        <w:rPr>
          <w:szCs w:val="24"/>
          <w:lang w:val="en-US"/>
        </w:rPr>
        <w:t xml:space="preserve"> the Schwartz Human Values scale (1992), composed of 21 items in Likert format (1 = Totally Disagree to 6 = Totally Agree). These items were organized in</w:t>
      </w:r>
      <w:r w:rsidR="008508C5" w:rsidRPr="00550686">
        <w:rPr>
          <w:szCs w:val="24"/>
          <w:lang w:val="en-US"/>
        </w:rPr>
        <w:t>to</w:t>
      </w:r>
      <w:r w:rsidRPr="00550686">
        <w:rPr>
          <w:szCs w:val="24"/>
          <w:lang w:val="en-US"/>
        </w:rPr>
        <w:t xml:space="preserve"> the four dimensions of human values proposed by Schwartz (1992) through a multidimensional scaling</w:t>
      </w:r>
      <w:r w:rsidR="008508C5" w:rsidRPr="00550686">
        <w:rPr>
          <w:szCs w:val="24"/>
          <w:lang w:val="en-US"/>
        </w:rPr>
        <w:t xml:space="preserve"> (</w:t>
      </w:r>
      <w:r w:rsidRPr="00550686">
        <w:rPr>
          <w:szCs w:val="24"/>
          <w:lang w:val="en-US"/>
        </w:rPr>
        <w:t>MDS</w:t>
      </w:r>
      <w:r w:rsidR="008508C5" w:rsidRPr="00550686">
        <w:rPr>
          <w:szCs w:val="24"/>
          <w:lang w:val="en-US"/>
        </w:rPr>
        <w:t>)</w:t>
      </w:r>
      <w:r w:rsidRPr="00550686">
        <w:rPr>
          <w:szCs w:val="24"/>
          <w:lang w:val="en-US"/>
        </w:rPr>
        <w:t xml:space="preserve"> in an ordinal model, established, a priori in two dimensions. The data </w:t>
      </w:r>
      <w:r w:rsidR="008508C5" w:rsidRPr="00550686">
        <w:rPr>
          <w:szCs w:val="24"/>
          <w:lang w:val="en-US"/>
        </w:rPr>
        <w:t>shown</w:t>
      </w:r>
      <w:r w:rsidRPr="00550686">
        <w:rPr>
          <w:szCs w:val="24"/>
          <w:lang w:val="en-US"/>
        </w:rPr>
        <w:t xml:space="preserve"> for the </w:t>
      </w:r>
      <w:r w:rsidR="008508C5" w:rsidRPr="00550686">
        <w:rPr>
          <w:szCs w:val="24"/>
          <w:lang w:val="en-US"/>
        </w:rPr>
        <w:t>scaling</w:t>
      </w:r>
      <w:r w:rsidRPr="00550686">
        <w:rPr>
          <w:szCs w:val="24"/>
          <w:lang w:val="en-US"/>
        </w:rPr>
        <w:t xml:space="preserve"> presented an adequate solution (</w:t>
      </w:r>
      <w:r w:rsidRPr="00550686">
        <w:rPr>
          <w:i/>
          <w:szCs w:val="24"/>
          <w:lang w:val="en-US"/>
        </w:rPr>
        <w:t>S-stress</w:t>
      </w:r>
      <w:r w:rsidRPr="00550686">
        <w:rPr>
          <w:szCs w:val="24"/>
          <w:lang w:val="en-US"/>
        </w:rPr>
        <w:t xml:space="preserve"> = .074, </w:t>
      </w:r>
      <w:r w:rsidRPr="00550686">
        <w:rPr>
          <w:i/>
          <w:szCs w:val="24"/>
          <w:lang w:val="en-US"/>
        </w:rPr>
        <w:t>R²</w:t>
      </w:r>
      <w:r w:rsidRPr="00550686">
        <w:rPr>
          <w:szCs w:val="24"/>
          <w:lang w:val="en-US"/>
        </w:rPr>
        <w:t xml:space="preserve"> = .98). Reliability </w:t>
      </w:r>
      <w:r w:rsidR="008508C5" w:rsidRPr="00550686">
        <w:rPr>
          <w:szCs w:val="24"/>
          <w:lang w:val="en-US"/>
        </w:rPr>
        <w:t>analyses</w:t>
      </w:r>
      <w:r w:rsidRPr="00550686">
        <w:rPr>
          <w:szCs w:val="24"/>
          <w:lang w:val="en-US"/>
        </w:rPr>
        <w:t xml:space="preserve"> indicated that the 21 items can be organized into the following dimensions: self-transcendence (</w:t>
      </w:r>
      <w:r w:rsidR="008508C5" w:rsidRPr="00550686">
        <w:rPr>
          <w:szCs w:val="24"/>
          <w:lang w:val="en-US"/>
        </w:rPr>
        <w:t>α</w:t>
      </w:r>
      <w:r w:rsidRPr="00550686">
        <w:rPr>
          <w:szCs w:val="24"/>
          <w:lang w:val="en-US"/>
        </w:rPr>
        <w:t xml:space="preserve"> = .65), self-promotion (</w:t>
      </w:r>
      <w:r w:rsidR="008508C5" w:rsidRPr="00550686">
        <w:rPr>
          <w:szCs w:val="24"/>
          <w:lang w:val="en-US"/>
        </w:rPr>
        <w:t>α</w:t>
      </w:r>
      <w:r w:rsidRPr="00550686">
        <w:rPr>
          <w:szCs w:val="24"/>
          <w:lang w:val="en-US"/>
        </w:rPr>
        <w:t xml:space="preserve"> = .72), openness to change (</w:t>
      </w:r>
      <w:r w:rsidR="008508C5" w:rsidRPr="00550686">
        <w:rPr>
          <w:szCs w:val="24"/>
          <w:lang w:val="en-US"/>
        </w:rPr>
        <w:t>α</w:t>
      </w:r>
      <w:r w:rsidRPr="00550686">
        <w:rPr>
          <w:szCs w:val="24"/>
          <w:lang w:val="en-US"/>
        </w:rPr>
        <w:t xml:space="preserve"> = .65)</w:t>
      </w:r>
      <w:r w:rsidR="00A01AE4" w:rsidRPr="00550686">
        <w:rPr>
          <w:szCs w:val="24"/>
          <w:lang w:val="en-US"/>
        </w:rPr>
        <w:t>,</w:t>
      </w:r>
      <w:r w:rsidRPr="00550686">
        <w:rPr>
          <w:szCs w:val="24"/>
          <w:lang w:val="en-US"/>
        </w:rPr>
        <w:t xml:space="preserve"> and conservation (</w:t>
      </w:r>
      <w:r w:rsidR="008508C5" w:rsidRPr="00550686">
        <w:rPr>
          <w:szCs w:val="24"/>
          <w:lang w:val="en-US"/>
        </w:rPr>
        <w:t>α</w:t>
      </w:r>
      <w:r w:rsidRPr="00550686">
        <w:rPr>
          <w:szCs w:val="24"/>
          <w:lang w:val="en-US"/>
        </w:rPr>
        <w:t xml:space="preserve"> =. 72).</w:t>
      </w:r>
    </w:p>
    <w:p w:rsidR="003E27A5" w:rsidRPr="00550686" w:rsidRDefault="003E27A5" w:rsidP="00550686">
      <w:pPr>
        <w:spacing w:after="0" w:line="360" w:lineRule="auto"/>
        <w:ind w:firstLine="709"/>
        <w:jc w:val="both"/>
        <w:rPr>
          <w:szCs w:val="24"/>
          <w:lang w:val="en-US"/>
        </w:rPr>
      </w:pPr>
    </w:p>
    <w:p w:rsidR="000E280E" w:rsidRPr="00550686" w:rsidRDefault="00B46FEC" w:rsidP="00550686">
      <w:pPr>
        <w:spacing w:after="0" w:line="360" w:lineRule="auto"/>
        <w:ind w:firstLine="709"/>
        <w:jc w:val="both"/>
        <w:rPr>
          <w:i/>
          <w:szCs w:val="24"/>
          <w:lang w:val="en-US"/>
        </w:rPr>
      </w:pPr>
      <w:r w:rsidRPr="00550686">
        <w:rPr>
          <w:i/>
          <w:szCs w:val="24"/>
          <w:lang w:val="en-US"/>
        </w:rPr>
        <w:t>Data analysis</w:t>
      </w:r>
    </w:p>
    <w:p w:rsidR="00B46FEC" w:rsidRPr="00550686" w:rsidRDefault="00B46FEC" w:rsidP="00550686">
      <w:pPr>
        <w:spacing w:after="0" w:line="360" w:lineRule="auto"/>
        <w:ind w:firstLine="709"/>
        <w:jc w:val="both"/>
        <w:rPr>
          <w:szCs w:val="24"/>
          <w:lang w:val="en-US"/>
        </w:rPr>
      </w:pPr>
      <w:r w:rsidRPr="00550686">
        <w:rPr>
          <w:szCs w:val="24"/>
          <w:lang w:val="en-US"/>
        </w:rPr>
        <w:t xml:space="preserve">In each of the scenarios analyzed here (personal dilemma / impersonal dilemma), nominal logistic regression </w:t>
      </w:r>
      <w:r w:rsidR="00A01AE4" w:rsidRPr="00550686">
        <w:rPr>
          <w:szCs w:val="24"/>
          <w:lang w:val="en-US"/>
        </w:rPr>
        <w:t xml:space="preserve">analyses </w:t>
      </w:r>
      <w:r w:rsidRPr="00550686">
        <w:rPr>
          <w:szCs w:val="24"/>
          <w:lang w:val="en-US"/>
        </w:rPr>
        <w:t xml:space="preserve">were carried out, taking the four dimensions of human values </w:t>
      </w:r>
      <w:r w:rsidR="00A01AE4" w:rsidRPr="00550686">
        <w:rPr>
          <w:szCs w:val="24"/>
          <w:lang w:val="en-US"/>
        </w:rPr>
        <w:t>(</w:t>
      </w:r>
      <w:r w:rsidRPr="00550686">
        <w:rPr>
          <w:szCs w:val="24"/>
          <w:lang w:val="en-US"/>
        </w:rPr>
        <w:t xml:space="preserve">conservation / openness to change / self-promotion / self-transcendence) as </w:t>
      </w:r>
      <w:r w:rsidRPr="00550686">
        <w:rPr>
          <w:szCs w:val="24"/>
          <w:lang w:val="en-US"/>
        </w:rPr>
        <w:lastRenderedPageBreak/>
        <w:t>independent variables</w:t>
      </w:r>
      <w:r w:rsidR="00A01AE4" w:rsidRPr="00550686">
        <w:rPr>
          <w:szCs w:val="24"/>
          <w:lang w:val="en-US"/>
        </w:rPr>
        <w:t>,</w:t>
      </w:r>
      <w:r w:rsidRPr="00550686">
        <w:rPr>
          <w:szCs w:val="24"/>
          <w:lang w:val="en-US"/>
        </w:rPr>
        <w:t xml:space="preserve"> and as dependent variable, the target chosen by the participant (member of the </w:t>
      </w:r>
      <w:r w:rsidR="00094744" w:rsidRPr="00550686">
        <w:rPr>
          <w:szCs w:val="24"/>
          <w:lang w:val="en-US"/>
        </w:rPr>
        <w:t>ingroup</w:t>
      </w:r>
      <w:r w:rsidRPr="00550686">
        <w:rPr>
          <w:szCs w:val="24"/>
          <w:lang w:val="en-US"/>
        </w:rPr>
        <w:t xml:space="preserve"> / member of the </w:t>
      </w:r>
      <w:r w:rsidR="00094744" w:rsidRPr="00550686">
        <w:rPr>
          <w:szCs w:val="24"/>
          <w:lang w:val="en-US"/>
        </w:rPr>
        <w:t>outgroup</w:t>
      </w:r>
      <w:r w:rsidRPr="00550686">
        <w:rPr>
          <w:szCs w:val="24"/>
          <w:lang w:val="en-US"/>
        </w:rPr>
        <w:t>).</w:t>
      </w:r>
    </w:p>
    <w:p w:rsidR="0059251F" w:rsidRPr="00550686" w:rsidRDefault="0059251F" w:rsidP="00550686">
      <w:pPr>
        <w:spacing w:after="0" w:line="360" w:lineRule="auto"/>
        <w:ind w:firstLine="709"/>
        <w:jc w:val="both"/>
        <w:rPr>
          <w:szCs w:val="24"/>
          <w:lang w:val="en-US"/>
        </w:rPr>
      </w:pPr>
    </w:p>
    <w:p w:rsidR="005D42D5" w:rsidRPr="00550686" w:rsidRDefault="00B46FEC" w:rsidP="00550686">
      <w:pPr>
        <w:pStyle w:val="Ttulo1"/>
        <w:spacing w:before="0" w:after="0" w:line="360" w:lineRule="auto"/>
        <w:ind w:firstLine="709"/>
        <w:rPr>
          <w:szCs w:val="24"/>
          <w:lang w:val="en-US"/>
        </w:rPr>
      </w:pPr>
      <w:r w:rsidRPr="00550686">
        <w:rPr>
          <w:szCs w:val="24"/>
          <w:lang w:val="en-US"/>
        </w:rPr>
        <w:t>Results</w:t>
      </w:r>
    </w:p>
    <w:p w:rsidR="00593D44" w:rsidRPr="00550686" w:rsidRDefault="007E2A0D" w:rsidP="00550686">
      <w:pPr>
        <w:pStyle w:val="Ttulo1"/>
        <w:spacing w:before="0" w:after="0" w:line="360" w:lineRule="auto"/>
        <w:ind w:firstLine="709"/>
        <w:rPr>
          <w:szCs w:val="24"/>
          <w:lang w:val="en-US"/>
        </w:rPr>
      </w:pPr>
      <w:r w:rsidRPr="00550686">
        <w:rPr>
          <w:szCs w:val="24"/>
          <w:lang w:val="en-US"/>
        </w:rPr>
        <w:t xml:space="preserve"> </w:t>
      </w:r>
    </w:p>
    <w:p w:rsidR="00B46FEC" w:rsidRPr="00550686" w:rsidRDefault="00B46FEC" w:rsidP="00550686">
      <w:pPr>
        <w:spacing w:after="0" w:line="360" w:lineRule="auto"/>
        <w:ind w:firstLine="709"/>
        <w:jc w:val="both"/>
        <w:rPr>
          <w:szCs w:val="24"/>
          <w:lang w:val="en-US"/>
        </w:rPr>
      </w:pPr>
      <w:r w:rsidRPr="00550686">
        <w:rPr>
          <w:szCs w:val="24"/>
          <w:lang w:val="en-US"/>
        </w:rPr>
        <w:t xml:space="preserve">Initially, each of the dimensions of human values </w:t>
      </w:r>
      <w:proofErr w:type="gramStart"/>
      <w:r w:rsidRPr="00550686">
        <w:rPr>
          <w:szCs w:val="24"/>
          <w:lang w:val="en-US"/>
        </w:rPr>
        <w:t>were</w:t>
      </w:r>
      <w:proofErr w:type="gramEnd"/>
      <w:r w:rsidRPr="00550686">
        <w:rPr>
          <w:szCs w:val="24"/>
          <w:lang w:val="en-US"/>
        </w:rPr>
        <w:t xml:space="preserve"> transformed into categorical variables </w:t>
      </w:r>
      <w:r w:rsidR="00023A29" w:rsidRPr="00550686">
        <w:rPr>
          <w:szCs w:val="24"/>
          <w:lang w:val="en-US"/>
        </w:rPr>
        <w:t>with</w:t>
      </w:r>
      <w:r w:rsidRPr="00550686">
        <w:rPr>
          <w:szCs w:val="24"/>
          <w:lang w:val="en-US"/>
        </w:rPr>
        <w:t xml:space="preserve"> two levels: high adherence and low adherence</w:t>
      </w:r>
      <w:r w:rsidR="00DB2DCC" w:rsidRPr="00550686">
        <w:rPr>
          <w:szCs w:val="24"/>
          <w:lang w:val="en-US"/>
        </w:rPr>
        <w:t>,</w:t>
      </w:r>
      <w:r w:rsidRPr="00550686">
        <w:rPr>
          <w:szCs w:val="24"/>
          <w:lang w:val="en-US"/>
        </w:rPr>
        <w:t xml:space="preserve"> </w:t>
      </w:r>
      <w:r w:rsidR="00DB2DCC" w:rsidRPr="00550686">
        <w:rPr>
          <w:szCs w:val="24"/>
          <w:lang w:val="en-US"/>
        </w:rPr>
        <w:t>s</w:t>
      </w:r>
      <w:r w:rsidRPr="00550686">
        <w:rPr>
          <w:szCs w:val="24"/>
          <w:lang w:val="en-US"/>
        </w:rPr>
        <w:t xml:space="preserve">o </w:t>
      </w:r>
      <w:r w:rsidR="00023A29" w:rsidRPr="00550686">
        <w:rPr>
          <w:szCs w:val="24"/>
          <w:lang w:val="en-US"/>
        </w:rPr>
        <w:t>denominated</w:t>
      </w:r>
      <w:r w:rsidRPr="00550686">
        <w:rPr>
          <w:szCs w:val="24"/>
          <w:lang w:val="en-US"/>
        </w:rPr>
        <w:t xml:space="preserve"> according to the median value (</w:t>
      </w:r>
      <w:proofErr w:type="spellStart"/>
      <w:r w:rsidRPr="00550686">
        <w:rPr>
          <w:i/>
          <w:szCs w:val="24"/>
          <w:lang w:val="en-US"/>
        </w:rPr>
        <w:t>Md</w:t>
      </w:r>
      <w:r w:rsidR="00023A29" w:rsidRPr="00550686">
        <w:rPr>
          <w:szCs w:val="24"/>
          <w:lang w:val="en-US"/>
        </w:rPr>
        <w:t>Self</w:t>
      </w:r>
      <w:proofErr w:type="spellEnd"/>
      <w:r w:rsidR="00023A29" w:rsidRPr="00550686">
        <w:rPr>
          <w:szCs w:val="24"/>
          <w:lang w:val="en-US"/>
        </w:rPr>
        <w:t>-transcendence</w:t>
      </w:r>
      <w:r w:rsidRPr="00550686">
        <w:rPr>
          <w:szCs w:val="24"/>
          <w:lang w:val="en-US"/>
        </w:rPr>
        <w:t xml:space="preserve"> = 5.0; </w:t>
      </w:r>
      <w:proofErr w:type="spellStart"/>
      <w:r w:rsidRPr="00550686">
        <w:rPr>
          <w:i/>
          <w:szCs w:val="24"/>
          <w:lang w:val="en-US"/>
        </w:rPr>
        <w:t>Md</w:t>
      </w:r>
      <w:r w:rsidR="00023A29" w:rsidRPr="00550686">
        <w:rPr>
          <w:szCs w:val="24"/>
          <w:lang w:val="en-US"/>
        </w:rPr>
        <w:t>Self</w:t>
      </w:r>
      <w:proofErr w:type="spellEnd"/>
      <w:r w:rsidR="00023A29" w:rsidRPr="00550686">
        <w:rPr>
          <w:szCs w:val="24"/>
          <w:lang w:val="en-US"/>
        </w:rPr>
        <w:t>-promotion</w:t>
      </w:r>
      <w:r w:rsidRPr="00550686">
        <w:rPr>
          <w:szCs w:val="24"/>
          <w:lang w:val="en-US"/>
        </w:rPr>
        <w:t xml:space="preserve"> = 3.25; </w:t>
      </w:r>
      <w:proofErr w:type="spellStart"/>
      <w:r w:rsidRPr="00550686">
        <w:rPr>
          <w:i/>
          <w:szCs w:val="24"/>
          <w:lang w:val="en-US"/>
        </w:rPr>
        <w:t>Md</w:t>
      </w:r>
      <w:r w:rsidRPr="00550686">
        <w:rPr>
          <w:szCs w:val="24"/>
          <w:lang w:val="en-US"/>
        </w:rPr>
        <w:t>Open</w:t>
      </w:r>
      <w:r w:rsidR="00023A29" w:rsidRPr="00550686">
        <w:rPr>
          <w:szCs w:val="24"/>
          <w:lang w:val="en-US"/>
        </w:rPr>
        <w:t>ness</w:t>
      </w:r>
      <w:proofErr w:type="spellEnd"/>
      <w:r w:rsidRPr="00550686">
        <w:rPr>
          <w:szCs w:val="24"/>
          <w:lang w:val="en-US"/>
        </w:rPr>
        <w:t xml:space="preserve"> to Change = 4.6; </w:t>
      </w:r>
      <w:proofErr w:type="spellStart"/>
      <w:r w:rsidRPr="00550686">
        <w:rPr>
          <w:i/>
          <w:szCs w:val="24"/>
          <w:lang w:val="en-US"/>
        </w:rPr>
        <w:t>Md</w:t>
      </w:r>
      <w:r w:rsidRPr="00550686">
        <w:rPr>
          <w:szCs w:val="24"/>
          <w:lang w:val="en-US"/>
        </w:rPr>
        <w:t>Conserva</w:t>
      </w:r>
      <w:r w:rsidR="00023A29" w:rsidRPr="00550686">
        <w:rPr>
          <w:szCs w:val="24"/>
          <w:lang w:val="en-US"/>
        </w:rPr>
        <w:t>tion</w:t>
      </w:r>
      <w:proofErr w:type="spellEnd"/>
      <w:r w:rsidRPr="00550686">
        <w:rPr>
          <w:szCs w:val="24"/>
          <w:lang w:val="en-US"/>
        </w:rPr>
        <w:t xml:space="preserve"> = 3.2).</w:t>
      </w:r>
    </w:p>
    <w:p w:rsidR="00D730FE" w:rsidRPr="00550686" w:rsidRDefault="00D730FE" w:rsidP="00550686">
      <w:pPr>
        <w:spacing w:after="0" w:line="360" w:lineRule="auto"/>
        <w:ind w:firstLine="720"/>
        <w:jc w:val="both"/>
        <w:rPr>
          <w:szCs w:val="24"/>
          <w:lang w:val="en-US"/>
        </w:rPr>
      </w:pPr>
      <w:r w:rsidRPr="00550686">
        <w:rPr>
          <w:szCs w:val="24"/>
          <w:lang w:val="en-US"/>
        </w:rPr>
        <w:t>It was found that, in the personal dilemma</w:t>
      </w:r>
      <w:r w:rsidR="00023A29" w:rsidRPr="00550686">
        <w:rPr>
          <w:szCs w:val="24"/>
          <w:lang w:val="en-US"/>
        </w:rPr>
        <w:t xml:space="preserve"> scenario</w:t>
      </w:r>
      <w:r w:rsidRPr="00550686">
        <w:rPr>
          <w:szCs w:val="24"/>
          <w:lang w:val="en-US"/>
        </w:rPr>
        <w:t xml:space="preserve">, most participants (63.4%) </w:t>
      </w:r>
      <w:r w:rsidR="00023A29" w:rsidRPr="00550686">
        <w:rPr>
          <w:szCs w:val="24"/>
          <w:lang w:val="en-US"/>
        </w:rPr>
        <w:t>opted</w:t>
      </w:r>
      <w:r w:rsidRPr="00550686">
        <w:rPr>
          <w:szCs w:val="24"/>
          <w:lang w:val="en-US"/>
        </w:rPr>
        <w:t xml:space="preserve"> to use the </w:t>
      </w:r>
      <w:r w:rsidR="00094744" w:rsidRPr="00550686">
        <w:rPr>
          <w:szCs w:val="24"/>
          <w:lang w:val="en-US"/>
        </w:rPr>
        <w:t>outgroup</w:t>
      </w:r>
      <w:r w:rsidRPr="00550686">
        <w:rPr>
          <w:szCs w:val="24"/>
          <w:lang w:val="en-US"/>
        </w:rPr>
        <w:t xml:space="preserve"> member to break the fire barrier and save </w:t>
      </w:r>
      <w:r w:rsidR="00023A29" w:rsidRPr="00550686">
        <w:rPr>
          <w:szCs w:val="24"/>
          <w:lang w:val="en-US"/>
        </w:rPr>
        <w:t xml:space="preserve">the members of </w:t>
      </w:r>
      <w:r w:rsidRPr="00550686">
        <w:rPr>
          <w:szCs w:val="24"/>
          <w:lang w:val="en-US"/>
        </w:rPr>
        <w:t>their group. It was also identified that the conservation value influenced this decision making (</w:t>
      </w:r>
      <w:r w:rsidRPr="00550686">
        <w:rPr>
          <w:i/>
          <w:szCs w:val="24"/>
          <w:lang w:val="en-US"/>
        </w:rPr>
        <w:t>X²</w:t>
      </w:r>
      <w:r w:rsidRPr="00550686">
        <w:rPr>
          <w:szCs w:val="24"/>
          <w:lang w:val="en-US"/>
        </w:rPr>
        <w:t xml:space="preserve"> = 6</w:t>
      </w:r>
      <w:r w:rsidR="00023A29" w:rsidRPr="00550686">
        <w:rPr>
          <w:szCs w:val="24"/>
          <w:lang w:val="en-US"/>
        </w:rPr>
        <w:t>.</w:t>
      </w:r>
      <w:r w:rsidRPr="00550686">
        <w:rPr>
          <w:szCs w:val="24"/>
          <w:lang w:val="en-US"/>
        </w:rPr>
        <w:t xml:space="preserve">855, </w:t>
      </w:r>
      <w:r w:rsidRPr="00550686">
        <w:rPr>
          <w:i/>
          <w:szCs w:val="24"/>
          <w:lang w:val="en-US"/>
        </w:rPr>
        <w:t>p</w:t>
      </w:r>
      <w:r w:rsidRPr="00550686">
        <w:rPr>
          <w:szCs w:val="24"/>
          <w:lang w:val="en-US"/>
        </w:rPr>
        <w:t xml:space="preserve"> = .009). High adhere</w:t>
      </w:r>
      <w:r w:rsidR="00F91626" w:rsidRPr="00550686">
        <w:rPr>
          <w:szCs w:val="24"/>
          <w:lang w:val="en-US"/>
        </w:rPr>
        <w:t>nce to conservation values (&gt;</w:t>
      </w:r>
      <w:r w:rsidRPr="00550686">
        <w:rPr>
          <w:i/>
          <w:szCs w:val="24"/>
          <w:lang w:val="en-US"/>
        </w:rPr>
        <w:t>Md</w:t>
      </w:r>
      <w:r w:rsidRPr="00550686">
        <w:rPr>
          <w:szCs w:val="24"/>
          <w:lang w:val="en-US"/>
        </w:rPr>
        <w:t xml:space="preserve">) decreases the </w:t>
      </w:r>
      <w:r w:rsidR="00DB2DCC" w:rsidRPr="00550686">
        <w:rPr>
          <w:szCs w:val="24"/>
          <w:lang w:val="en-US"/>
        </w:rPr>
        <w:t>likelihood</w:t>
      </w:r>
      <w:r w:rsidRPr="00550686">
        <w:rPr>
          <w:szCs w:val="24"/>
          <w:lang w:val="en-US"/>
        </w:rPr>
        <w:t xml:space="preserve"> of choosing the member of the </w:t>
      </w:r>
      <w:r w:rsidR="00094744" w:rsidRPr="00550686">
        <w:rPr>
          <w:szCs w:val="24"/>
          <w:lang w:val="en-US"/>
        </w:rPr>
        <w:t>ingroup</w:t>
      </w:r>
      <w:r w:rsidRPr="00550686">
        <w:rPr>
          <w:szCs w:val="24"/>
          <w:lang w:val="en-US"/>
        </w:rPr>
        <w:t xml:space="preserve"> to be killed </w:t>
      </w:r>
      <w:r w:rsidR="00F91626" w:rsidRPr="00550686">
        <w:rPr>
          <w:szCs w:val="24"/>
          <w:lang w:val="en-US"/>
        </w:rPr>
        <w:t>on behalf of the</w:t>
      </w:r>
      <w:r w:rsidRPr="00550686">
        <w:rPr>
          <w:szCs w:val="24"/>
          <w:lang w:val="en-US"/>
        </w:rPr>
        <w:t xml:space="preserve"> group (</w:t>
      </w:r>
      <w:r w:rsidRPr="00550686">
        <w:rPr>
          <w:i/>
          <w:szCs w:val="24"/>
          <w:lang w:val="en-US"/>
        </w:rPr>
        <w:t>B</w:t>
      </w:r>
      <w:r w:rsidR="00F91626" w:rsidRPr="00550686">
        <w:rPr>
          <w:szCs w:val="24"/>
          <w:lang w:val="en-US"/>
        </w:rPr>
        <w:t xml:space="preserve"> = -</w:t>
      </w:r>
      <w:r w:rsidRPr="00550686">
        <w:rPr>
          <w:szCs w:val="24"/>
          <w:lang w:val="en-US"/>
        </w:rPr>
        <w:t>1</w:t>
      </w:r>
      <w:r w:rsidR="00F91626" w:rsidRPr="00550686">
        <w:rPr>
          <w:szCs w:val="24"/>
          <w:lang w:val="en-US"/>
        </w:rPr>
        <w:t>.</w:t>
      </w:r>
      <w:r w:rsidRPr="00550686">
        <w:rPr>
          <w:szCs w:val="24"/>
          <w:lang w:val="en-US"/>
        </w:rPr>
        <w:t>024, Wald = 6</w:t>
      </w:r>
      <w:r w:rsidR="00F91626" w:rsidRPr="00550686">
        <w:rPr>
          <w:szCs w:val="24"/>
          <w:lang w:val="en-US"/>
        </w:rPr>
        <w:t>.</w:t>
      </w:r>
      <w:r w:rsidRPr="00550686">
        <w:rPr>
          <w:szCs w:val="24"/>
          <w:lang w:val="en-US"/>
        </w:rPr>
        <w:t xml:space="preserve">644, </w:t>
      </w:r>
      <w:r w:rsidRPr="00550686">
        <w:rPr>
          <w:i/>
          <w:szCs w:val="24"/>
          <w:lang w:val="en-US"/>
        </w:rPr>
        <w:t>p</w:t>
      </w:r>
      <w:r w:rsidRPr="00550686">
        <w:rPr>
          <w:szCs w:val="24"/>
          <w:lang w:val="en-US"/>
        </w:rPr>
        <w:t xml:space="preserve"> = .01). The results were not significant for the values of </w:t>
      </w:r>
      <w:r w:rsidR="0063396F" w:rsidRPr="00550686">
        <w:rPr>
          <w:szCs w:val="24"/>
          <w:lang w:val="en-US"/>
        </w:rPr>
        <w:t>s</w:t>
      </w:r>
      <w:r w:rsidRPr="00550686">
        <w:rPr>
          <w:szCs w:val="24"/>
          <w:lang w:val="en-US"/>
        </w:rPr>
        <w:t>elf-promotion (</w:t>
      </w:r>
      <w:r w:rsidRPr="00550686">
        <w:rPr>
          <w:i/>
          <w:szCs w:val="24"/>
          <w:lang w:val="en-US"/>
        </w:rPr>
        <w:t>X²</w:t>
      </w:r>
      <w:r w:rsidRPr="00550686">
        <w:rPr>
          <w:szCs w:val="24"/>
          <w:lang w:val="en-US"/>
        </w:rPr>
        <w:t xml:space="preserve"> = .045, </w:t>
      </w:r>
      <w:r w:rsidRPr="00550686">
        <w:rPr>
          <w:i/>
          <w:szCs w:val="24"/>
          <w:lang w:val="en-US"/>
        </w:rPr>
        <w:t>ns.</w:t>
      </w:r>
      <w:r w:rsidRPr="00550686">
        <w:rPr>
          <w:szCs w:val="24"/>
          <w:lang w:val="en-US"/>
        </w:rPr>
        <w:t xml:space="preserve">), </w:t>
      </w:r>
      <w:r w:rsidR="0063396F" w:rsidRPr="00550686">
        <w:rPr>
          <w:szCs w:val="24"/>
          <w:lang w:val="en-US"/>
        </w:rPr>
        <w:t>o</w:t>
      </w:r>
      <w:r w:rsidRPr="00550686">
        <w:rPr>
          <w:szCs w:val="24"/>
          <w:lang w:val="en-US"/>
        </w:rPr>
        <w:t>penness to change (</w:t>
      </w:r>
      <w:r w:rsidRPr="00550686">
        <w:rPr>
          <w:i/>
          <w:szCs w:val="24"/>
          <w:lang w:val="en-US"/>
        </w:rPr>
        <w:t>X²</w:t>
      </w:r>
      <w:r w:rsidRPr="00550686">
        <w:rPr>
          <w:szCs w:val="24"/>
          <w:lang w:val="en-US"/>
        </w:rPr>
        <w:t xml:space="preserve"> = .157, </w:t>
      </w:r>
      <w:r w:rsidRPr="00550686">
        <w:rPr>
          <w:i/>
          <w:szCs w:val="24"/>
          <w:lang w:val="en-US"/>
        </w:rPr>
        <w:t>ns.</w:t>
      </w:r>
      <w:r w:rsidRPr="00550686">
        <w:rPr>
          <w:szCs w:val="24"/>
          <w:lang w:val="en-US"/>
        </w:rPr>
        <w:t>)</w:t>
      </w:r>
      <w:r w:rsidR="00F91626" w:rsidRPr="00550686">
        <w:rPr>
          <w:szCs w:val="24"/>
          <w:lang w:val="en-US"/>
        </w:rPr>
        <w:t>,</w:t>
      </w:r>
      <w:r w:rsidRPr="00550686">
        <w:rPr>
          <w:szCs w:val="24"/>
          <w:lang w:val="en-US"/>
        </w:rPr>
        <w:t xml:space="preserve"> </w:t>
      </w:r>
      <w:r w:rsidR="00F91626" w:rsidRPr="00550686">
        <w:rPr>
          <w:szCs w:val="24"/>
          <w:lang w:val="en-US"/>
        </w:rPr>
        <w:t>a</w:t>
      </w:r>
      <w:r w:rsidRPr="00550686">
        <w:rPr>
          <w:szCs w:val="24"/>
          <w:lang w:val="en-US"/>
        </w:rPr>
        <w:t xml:space="preserve">nd </w:t>
      </w:r>
      <w:r w:rsidR="0063396F" w:rsidRPr="00550686">
        <w:rPr>
          <w:szCs w:val="24"/>
          <w:lang w:val="en-US"/>
        </w:rPr>
        <w:t>s</w:t>
      </w:r>
      <w:r w:rsidRPr="00550686">
        <w:rPr>
          <w:szCs w:val="24"/>
          <w:lang w:val="en-US"/>
        </w:rPr>
        <w:t>elf-transcendence (</w:t>
      </w:r>
      <w:r w:rsidRPr="00550686">
        <w:rPr>
          <w:i/>
          <w:szCs w:val="24"/>
          <w:lang w:val="en-US"/>
        </w:rPr>
        <w:t>X²</w:t>
      </w:r>
      <w:r w:rsidRPr="00550686">
        <w:rPr>
          <w:szCs w:val="24"/>
          <w:lang w:val="en-US"/>
        </w:rPr>
        <w:t xml:space="preserve"> = .001, </w:t>
      </w:r>
      <w:r w:rsidRPr="00550686">
        <w:rPr>
          <w:i/>
          <w:szCs w:val="24"/>
          <w:lang w:val="en-US"/>
        </w:rPr>
        <w:t>ns.</w:t>
      </w:r>
      <w:r w:rsidRPr="00550686">
        <w:rPr>
          <w:szCs w:val="24"/>
          <w:lang w:val="en-US"/>
        </w:rPr>
        <w:t>)</w:t>
      </w:r>
    </w:p>
    <w:p w:rsidR="00D730FE" w:rsidRPr="00550686" w:rsidRDefault="00F91626" w:rsidP="00550686">
      <w:pPr>
        <w:spacing w:after="0" w:line="360" w:lineRule="auto"/>
        <w:ind w:firstLine="720"/>
        <w:jc w:val="both"/>
        <w:rPr>
          <w:szCs w:val="24"/>
          <w:lang w:val="en-US"/>
        </w:rPr>
      </w:pPr>
      <w:r w:rsidRPr="00550686">
        <w:rPr>
          <w:szCs w:val="24"/>
          <w:lang w:val="en-US"/>
        </w:rPr>
        <w:t>In</w:t>
      </w:r>
      <w:r w:rsidR="00D730FE" w:rsidRPr="00550686">
        <w:rPr>
          <w:szCs w:val="24"/>
          <w:lang w:val="en-US"/>
        </w:rPr>
        <w:t xml:space="preserve"> </w:t>
      </w:r>
      <w:r w:rsidRPr="00550686">
        <w:rPr>
          <w:szCs w:val="24"/>
          <w:lang w:val="en-US"/>
        </w:rPr>
        <w:t xml:space="preserve">the </w:t>
      </w:r>
      <w:r w:rsidR="00D730FE" w:rsidRPr="00550686">
        <w:rPr>
          <w:szCs w:val="24"/>
          <w:lang w:val="en-US"/>
        </w:rPr>
        <w:t>impersonal dilemma</w:t>
      </w:r>
      <w:r w:rsidRPr="00550686">
        <w:rPr>
          <w:szCs w:val="24"/>
          <w:lang w:val="en-US"/>
        </w:rPr>
        <w:t xml:space="preserve"> condition</w:t>
      </w:r>
      <w:r w:rsidR="00D730FE" w:rsidRPr="00550686">
        <w:rPr>
          <w:szCs w:val="24"/>
          <w:lang w:val="en-US"/>
        </w:rPr>
        <w:t xml:space="preserve">, there was a greater choice </w:t>
      </w:r>
      <w:r w:rsidR="0063396F" w:rsidRPr="00550686">
        <w:rPr>
          <w:szCs w:val="24"/>
          <w:lang w:val="en-US"/>
        </w:rPr>
        <w:t>for</w:t>
      </w:r>
      <w:r w:rsidR="00D730FE" w:rsidRPr="00550686">
        <w:rPr>
          <w:szCs w:val="24"/>
          <w:lang w:val="en-US"/>
        </w:rPr>
        <w:t xml:space="preserve"> the </w:t>
      </w:r>
      <w:r w:rsidR="00094744" w:rsidRPr="00550686">
        <w:rPr>
          <w:szCs w:val="24"/>
          <w:lang w:val="en-US"/>
        </w:rPr>
        <w:t>outgroup</w:t>
      </w:r>
      <w:r w:rsidR="00D730FE" w:rsidRPr="00550686">
        <w:rPr>
          <w:szCs w:val="24"/>
          <w:lang w:val="en-US"/>
        </w:rPr>
        <w:t xml:space="preserve"> member to be rescued. </w:t>
      </w:r>
      <w:r w:rsidRPr="00550686">
        <w:rPr>
          <w:szCs w:val="24"/>
          <w:lang w:val="en-US"/>
        </w:rPr>
        <w:t>I</w:t>
      </w:r>
      <w:r w:rsidR="00D730FE" w:rsidRPr="00550686">
        <w:rPr>
          <w:szCs w:val="24"/>
          <w:lang w:val="en-US"/>
        </w:rPr>
        <w:t>n this scenario</w:t>
      </w:r>
      <w:r w:rsidRPr="00550686">
        <w:rPr>
          <w:szCs w:val="24"/>
          <w:lang w:val="en-US"/>
        </w:rPr>
        <w:t xml:space="preserve"> </w:t>
      </w:r>
      <w:r w:rsidR="0063396F" w:rsidRPr="00550686">
        <w:rPr>
          <w:szCs w:val="24"/>
          <w:lang w:val="en-US"/>
        </w:rPr>
        <w:t>also</w:t>
      </w:r>
      <w:r w:rsidR="00D730FE" w:rsidRPr="00550686">
        <w:rPr>
          <w:szCs w:val="24"/>
          <w:lang w:val="en-US"/>
        </w:rPr>
        <w:t xml:space="preserve">, high adherence to conservation values (&gt; </w:t>
      </w:r>
      <w:r w:rsidR="00D730FE" w:rsidRPr="00550686">
        <w:rPr>
          <w:i/>
          <w:szCs w:val="24"/>
          <w:lang w:val="en-US"/>
        </w:rPr>
        <w:t>Md</w:t>
      </w:r>
      <w:r w:rsidR="00D730FE" w:rsidRPr="00550686">
        <w:rPr>
          <w:szCs w:val="24"/>
          <w:lang w:val="en-US"/>
        </w:rPr>
        <w:t>) significantly influenced the choice (</w:t>
      </w:r>
      <w:r w:rsidR="00D730FE" w:rsidRPr="00550686">
        <w:rPr>
          <w:i/>
          <w:szCs w:val="24"/>
          <w:lang w:val="en-US"/>
        </w:rPr>
        <w:t>X²</w:t>
      </w:r>
      <w:r w:rsidR="00D730FE" w:rsidRPr="00550686">
        <w:rPr>
          <w:szCs w:val="24"/>
          <w:lang w:val="en-US"/>
        </w:rPr>
        <w:t xml:space="preserve"> = 7</w:t>
      </w:r>
      <w:r w:rsidRPr="00550686">
        <w:rPr>
          <w:szCs w:val="24"/>
          <w:lang w:val="en-US"/>
        </w:rPr>
        <w:t>.</w:t>
      </w:r>
      <w:r w:rsidR="00D730FE" w:rsidRPr="00550686">
        <w:rPr>
          <w:szCs w:val="24"/>
          <w:lang w:val="en-US"/>
        </w:rPr>
        <w:t xml:space="preserve">636, </w:t>
      </w:r>
      <w:r w:rsidR="00D730FE" w:rsidRPr="00550686">
        <w:rPr>
          <w:i/>
          <w:szCs w:val="24"/>
          <w:lang w:val="en-US"/>
        </w:rPr>
        <w:t>p</w:t>
      </w:r>
      <w:r w:rsidR="00D730FE" w:rsidRPr="00550686">
        <w:rPr>
          <w:szCs w:val="24"/>
          <w:lang w:val="en-US"/>
        </w:rPr>
        <w:t xml:space="preserve"> = .006). Adherence to these values decreased the </w:t>
      </w:r>
      <w:r w:rsidR="00DB2DCC" w:rsidRPr="00550686">
        <w:rPr>
          <w:szCs w:val="24"/>
          <w:lang w:val="en-US"/>
        </w:rPr>
        <w:t>likelihood</w:t>
      </w:r>
      <w:r w:rsidR="00D730FE" w:rsidRPr="00550686">
        <w:rPr>
          <w:szCs w:val="24"/>
          <w:lang w:val="en-US"/>
        </w:rPr>
        <w:t xml:space="preserve"> of choosing the </w:t>
      </w:r>
      <w:r w:rsidR="00094744" w:rsidRPr="00550686">
        <w:rPr>
          <w:szCs w:val="24"/>
          <w:lang w:val="en-US"/>
        </w:rPr>
        <w:t>outgroup</w:t>
      </w:r>
      <w:r w:rsidR="00D730FE" w:rsidRPr="00550686">
        <w:rPr>
          <w:szCs w:val="24"/>
          <w:lang w:val="en-US"/>
        </w:rPr>
        <w:t xml:space="preserve"> member to be saved (</w:t>
      </w:r>
      <w:r w:rsidR="00D730FE" w:rsidRPr="00550686">
        <w:rPr>
          <w:i/>
          <w:szCs w:val="24"/>
          <w:lang w:val="en-US"/>
        </w:rPr>
        <w:t>B</w:t>
      </w:r>
      <w:r w:rsidR="00D730FE" w:rsidRPr="00550686">
        <w:rPr>
          <w:szCs w:val="24"/>
          <w:lang w:val="en-US"/>
        </w:rPr>
        <w:t xml:space="preserve"> = -1.182, Wald = 7</w:t>
      </w:r>
      <w:r w:rsidRPr="00550686">
        <w:rPr>
          <w:szCs w:val="24"/>
          <w:lang w:val="en-US"/>
        </w:rPr>
        <w:t>.</w:t>
      </w:r>
      <w:r w:rsidR="00D730FE" w:rsidRPr="00550686">
        <w:rPr>
          <w:szCs w:val="24"/>
          <w:lang w:val="en-US"/>
        </w:rPr>
        <w:t xml:space="preserve">347, </w:t>
      </w:r>
      <w:r w:rsidR="00D730FE" w:rsidRPr="00550686">
        <w:rPr>
          <w:i/>
          <w:szCs w:val="24"/>
          <w:lang w:val="en-US"/>
        </w:rPr>
        <w:t>p</w:t>
      </w:r>
      <w:r w:rsidR="00D730FE" w:rsidRPr="00550686">
        <w:rPr>
          <w:szCs w:val="24"/>
          <w:lang w:val="en-US"/>
        </w:rPr>
        <w:t xml:space="preserve"> = .007). Again, there were no significant effects </w:t>
      </w:r>
      <w:r w:rsidR="0063396F" w:rsidRPr="00550686">
        <w:rPr>
          <w:szCs w:val="24"/>
          <w:lang w:val="en-US"/>
        </w:rPr>
        <w:t>for</w:t>
      </w:r>
      <w:r w:rsidR="00D730FE" w:rsidRPr="00550686">
        <w:rPr>
          <w:szCs w:val="24"/>
          <w:lang w:val="en-US"/>
        </w:rPr>
        <w:t xml:space="preserve"> the values of self-promotion (</w:t>
      </w:r>
      <w:r w:rsidR="00D730FE" w:rsidRPr="00550686">
        <w:rPr>
          <w:i/>
          <w:szCs w:val="24"/>
          <w:lang w:val="en-US"/>
        </w:rPr>
        <w:t>X²</w:t>
      </w:r>
      <w:r w:rsidR="00D730FE" w:rsidRPr="00550686">
        <w:rPr>
          <w:szCs w:val="24"/>
          <w:lang w:val="en-US"/>
        </w:rPr>
        <w:t xml:space="preserve"> = 3</w:t>
      </w:r>
      <w:r w:rsidR="0063396F" w:rsidRPr="00550686">
        <w:rPr>
          <w:szCs w:val="24"/>
          <w:lang w:val="en-US"/>
        </w:rPr>
        <w:t>.</w:t>
      </w:r>
      <w:r w:rsidR="00D730FE" w:rsidRPr="00550686">
        <w:rPr>
          <w:szCs w:val="24"/>
          <w:lang w:val="en-US"/>
        </w:rPr>
        <w:t xml:space="preserve">494, </w:t>
      </w:r>
      <w:r w:rsidR="00D730FE" w:rsidRPr="00550686">
        <w:rPr>
          <w:i/>
          <w:szCs w:val="24"/>
          <w:lang w:val="en-US"/>
        </w:rPr>
        <w:t>ns.</w:t>
      </w:r>
      <w:r w:rsidR="00D730FE" w:rsidRPr="00550686">
        <w:rPr>
          <w:szCs w:val="24"/>
          <w:lang w:val="en-US"/>
        </w:rPr>
        <w:t xml:space="preserve">), </w:t>
      </w:r>
      <w:r w:rsidR="0063396F" w:rsidRPr="00550686">
        <w:rPr>
          <w:szCs w:val="24"/>
          <w:lang w:val="en-US"/>
        </w:rPr>
        <w:t>s</w:t>
      </w:r>
      <w:r w:rsidR="00D730FE" w:rsidRPr="00550686">
        <w:rPr>
          <w:szCs w:val="24"/>
          <w:lang w:val="en-US"/>
        </w:rPr>
        <w:t>elf-transcendence (</w:t>
      </w:r>
      <w:r w:rsidR="00D730FE" w:rsidRPr="00550686">
        <w:rPr>
          <w:i/>
          <w:szCs w:val="24"/>
          <w:lang w:val="en-US"/>
        </w:rPr>
        <w:t>X²</w:t>
      </w:r>
      <w:r w:rsidR="00D730FE" w:rsidRPr="00550686">
        <w:rPr>
          <w:szCs w:val="24"/>
          <w:lang w:val="en-US"/>
        </w:rPr>
        <w:t xml:space="preserve"> = 1.26, </w:t>
      </w:r>
      <w:r w:rsidR="00D730FE" w:rsidRPr="00550686">
        <w:rPr>
          <w:i/>
          <w:szCs w:val="24"/>
          <w:lang w:val="en-US"/>
        </w:rPr>
        <w:t>ns.</w:t>
      </w:r>
      <w:r w:rsidR="00D730FE" w:rsidRPr="00550686">
        <w:rPr>
          <w:szCs w:val="24"/>
          <w:lang w:val="en-US"/>
        </w:rPr>
        <w:t>)</w:t>
      </w:r>
      <w:r w:rsidR="0063396F" w:rsidRPr="00550686">
        <w:rPr>
          <w:szCs w:val="24"/>
          <w:lang w:val="en-US"/>
        </w:rPr>
        <w:t>,</w:t>
      </w:r>
      <w:r w:rsidR="00D730FE" w:rsidRPr="00550686">
        <w:rPr>
          <w:szCs w:val="24"/>
          <w:lang w:val="en-US"/>
        </w:rPr>
        <w:t xml:space="preserve"> </w:t>
      </w:r>
      <w:r w:rsidR="0063396F" w:rsidRPr="00550686">
        <w:rPr>
          <w:szCs w:val="24"/>
          <w:lang w:val="en-US"/>
        </w:rPr>
        <w:t>a</w:t>
      </w:r>
      <w:r w:rsidR="00D730FE" w:rsidRPr="00550686">
        <w:rPr>
          <w:szCs w:val="24"/>
          <w:lang w:val="en-US"/>
        </w:rPr>
        <w:t>nd openness to change (</w:t>
      </w:r>
      <w:r w:rsidR="00D730FE" w:rsidRPr="00550686">
        <w:rPr>
          <w:i/>
          <w:szCs w:val="24"/>
          <w:lang w:val="en-US"/>
        </w:rPr>
        <w:t>X²</w:t>
      </w:r>
      <w:r w:rsidR="00D730FE" w:rsidRPr="00550686">
        <w:rPr>
          <w:szCs w:val="24"/>
          <w:lang w:val="en-US"/>
        </w:rPr>
        <w:t xml:space="preserve"> = .021, </w:t>
      </w:r>
      <w:r w:rsidR="00D730FE" w:rsidRPr="00550686">
        <w:rPr>
          <w:i/>
          <w:szCs w:val="24"/>
          <w:lang w:val="en-US"/>
        </w:rPr>
        <w:t>ns.</w:t>
      </w:r>
      <w:r w:rsidR="00D730FE" w:rsidRPr="00550686">
        <w:rPr>
          <w:szCs w:val="24"/>
          <w:lang w:val="en-US"/>
        </w:rPr>
        <w:t xml:space="preserve">) </w:t>
      </w:r>
      <w:r w:rsidR="0063396F" w:rsidRPr="00550686">
        <w:rPr>
          <w:szCs w:val="24"/>
          <w:lang w:val="en-US"/>
        </w:rPr>
        <w:t>o</w:t>
      </w:r>
      <w:r w:rsidR="00D730FE" w:rsidRPr="00550686">
        <w:rPr>
          <w:szCs w:val="24"/>
          <w:lang w:val="en-US"/>
        </w:rPr>
        <w:t>n the decision of the participants.</w:t>
      </w:r>
    </w:p>
    <w:p w:rsidR="00107B75" w:rsidRPr="00550686" w:rsidRDefault="00107B75" w:rsidP="00550686">
      <w:pPr>
        <w:spacing w:after="0" w:line="360" w:lineRule="auto"/>
        <w:rPr>
          <w:szCs w:val="24"/>
          <w:lang w:val="en-US"/>
        </w:rPr>
      </w:pPr>
    </w:p>
    <w:p w:rsidR="00820B37" w:rsidRPr="00550686" w:rsidRDefault="00D730FE" w:rsidP="00550686">
      <w:pPr>
        <w:pStyle w:val="Ttulo1"/>
        <w:spacing w:before="0" w:after="0" w:line="360" w:lineRule="auto"/>
        <w:ind w:firstLine="709"/>
        <w:rPr>
          <w:szCs w:val="24"/>
          <w:lang w:val="en-US"/>
        </w:rPr>
      </w:pPr>
      <w:r w:rsidRPr="00550686">
        <w:rPr>
          <w:szCs w:val="24"/>
          <w:lang w:val="en-US"/>
        </w:rPr>
        <w:t>Discussion</w:t>
      </w:r>
    </w:p>
    <w:p w:rsidR="008366A7" w:rsidRPr="00550686" w:rsidRDefault="008366A7" w:rsidP="00550686">
      <w:pPr>
        <w:spacing w:after="0" w:line="360" w:lineRule="auto"/>
        <w:rPr>
          <w:szCs w:val="24"/>
          <w:lang w:val="en-US"/>
        </w:rPr>
      </w:pPr>
    </w:p>
    <w:p w:rsidR="006075BB" w:rsidRPr="00550686" w:rsidRDefault="006075BB" w:rsidP="00550686">
      <w:pPr>
        <w:pStyle w:val="Ttulo1"/>
        <w:spacing w:before="0" w:after="0" w:line="360" w:lineRule="auto"/>
        <w:ind w:firstLine="709"/>
        <w:jc w:val="both"/>
        <w:rPr>
          <w:b w:val="0"/>
          <w:szCs w:val="24"/>
          <w:lang w:val="en-US"/>
        </w:rPr>
      </w:pPr>
      <w:r w:rsidRPr="00550686">
        <w:rPr>
          <w:b w:val="0"/>
          <w:szCs w:val="24"/>
          <w:lang w:val="en-US"/>
        </w:rPr>
        <w:lastRenderedPageBreak/>
        <w:t xml:space="preserve">The present study aimed to analyze discriminatory behavior, employing social dilemmas as an investigative scenario. We understand that including the group membership variable in a dilemma scenario makes it possible to see how the contrast between “we" vs. "they”, widely investigated in Social Psychology (Tajfel et al., 1971; </w:t>
      </w:r>
      <w:proofErr w:type="spellStart"/>
      <w:r w:rsidRPr="00550686">
        <w:rPr>
          <w:b w:val="0"/>
          <w:szCs w:val="24"/>
          <w:lang w:val="en-US"/>
        </w:rPr>
        <w:t>Platow</w:t>
      </w:r>
      <w:proofErr w:type="spellEnd"/>
      <w:r w:rsidRPr="00550686">
        <w:rPr>
          <w:b w:val="0"/>
          <w:szCs w:val="24"/>
          <w:lang w:val="en-US"/>
        </w:rPr>
        <w:t xml:space="preserve"> et al., 1990; </w:t>
      </w:r>
      <w:proofErr w:type="spellStart"/>
      <w:r w:rsidRPr="00550686">
        <w:rPr>
          <w:b w:val="0"/>
          <w:szCs w:val="24"/>
          <w:lang w:val="en-US"/>
        </w:rPr>
        <w:t>Halabi</w:t>
      </w:r>
      <w:proofErr w:type="spellEnd"/>
      <w:r w:rsidRPr="00550686">
        <w:rPr>
          <w:b w:val="0"/>
          <w:szCs w:val="24"/>
          <w:lang w:val="en-US"/>
        </w:rPr>
        <w:t xml:space="preserve"> et al., 2015), influences the decision-making process in contexts that contrast </w:t>
      </w:r>
      <w:proofErr w:type="spellStart"/>
      <w:r w:rsidRPr="00550686">
        <w:rPr>
          <w:b w:val="0"/>
          <w:szCs w:val="24"/>
          <w:lang w:val="en-US"/>
        </w:rPr>
        <w:t>self interest</w:t>
      </w:r>
      <w:proofErr w:type="spellEnd"/>
      <w:r w:rsidRPr="00550686">
        <w:rPr>
          <w:b w:val="0"/>
          <w:szCs w:val="24"/>
          <w:lang w:val="en-US"/>
        </w:rPr>
        <w:t xml:space="preserve"> with collective interest.</w:t>
      </w:r>
    </w:p>
    <w:p w:rsidR="00D730FE" w:rsidRPr="00550686" w:rsidRDefault="00D730FE" w:rsidP="00550686">
      <w:pPr>
        <w:spacing w:after="0" w:line="360" w:lineRule="auto"/>
        <w:ind w:firstLine="709"/>
        <w:jc w:val="both"/>
        <w:rPr>
          <w:szCs w:val="24"/>
          <w:lang w:val="en-US"/>
        </w:rPr>
      </w:pPr>
      <w:r w:rsidRPr="00550686">
        <w:rPr>
          <w:szCs w:val="24"/>
          <w:lang w:val="en-US"/>
        </w:rPr>
        <w:t xml:space="preserve">The literature indicates that the decision strategies adopted by the participants tend to vary depending on the type of dilemma involved. </w:t>
      </w:r>
      <w:r w:rsidR="00B07494" w:rsidRPr="00550686">
        <w:rPr>
          <w:szCs w:val="24"/>
          <w:lang w:val="en-US"/>
        </w:rPr>
        <w:t>Facing</w:t>
      </w:r>
      <w:r w:rsidRPr="00550686">
        <w:rPr>
          <w:szCs w:val="24"/>
          <w:lang w:val="en-US"/>
        </w:rPr>
        <w:t xml:space="preserve"> personal dilemmas, there is a predominance of automatic information processing, whereas in impersonal dilemmas, controlled information processing predominates (Greene et al., 2004). </w:t>
      </w:r>
      <w:r w:rsidR="00286897" w:rsidRPr="00550686">
        <w:rPr>
          <w:szCs w:val="24"/>
          <w:lang w:val="en-US"/>
        </w:rPr>
        <w:t>Accordingly</w:t>
      </w:r>
      <w:r w:rsidRPr="00550686">
        <w:rPr>
          <w:szCs w:val="24"/>
          <w:lang w:val="en-US"/>
        </w:rPr>
        <w:t xml:space="preserve">, the present study sought to analyze </w:t>
      </w:r>
      <w:r w:rsidR="00286897" w:rsidRPr="00550686">
        <w:rPr>
          <w:szCs w:val="24"/>
          <w:lang w:val="en-US"/>
        </w:rPr>
        <w:t>how</w:t>
      </w:r>
      <w:r w:rsidRPr="00550686">
        <w:rPr>
          <w:szCs w:val="24"/>
          <w:lang w:val="en-US"/>
        </w:rPr>
        <w:t xml:space="preserve"> intergroup behavior varies in these two types of dilemma: the personal and the impersonal.</w:t>
      </w:r>
    </w:p>
    <w:p w:rsidR="009836D8" w:rsidRPr="00550686" w:rsidRDefault="009836D8" w:rsidP="00550686">
      <w:pPr>
        <w:spacing w:after="0" w:line="360" w:lineRule="auto"/>
        <w:ind w:firstLine="709"/>
        <w:jc w:val="both"/>
        <w:rPr>
          <w:szCs w:val="24"/>
          <w:lang w:val="en-US"/>
        </w:rPr>
      </w:pPr>
      <w:r w:rsidRPr="00550686">
        <w:rPr>
          <w:szCs w:val="24"/>
          <w:lang w:val="en-US"/>
        </w:rPr>
        <w:t xml:space="preserve">The results obtained indicated that, in the </w:t>
      </w:r>
      <w:r w:rsidR="00286897" w:rsidRPr="00550686">
        <w:rPr>
          <w:szCs w:val="24"/>
          <w:lang w:val="en-US"/>
        </w:rPr>
        <w:t xml:space="preserve">personal dilemma </w:t>
      </w:r>
      <w:r w:rsidRPr="00550686">
        <w:rPr>
          <w:szCs w:val="24"/>
          <w:lang w:val="en-US"/>
        </w:rPr>
        <w:t xml:space="preserve">scenario, most participants chose to harm the </w:t>
      </w:r>
      <w:r w:rsidR="00094744" w:rsidRPr="00550686">
        <w:rPr>
          <w:szCs w:val="24"/>
          <w:lang w:val="en-US"/>
        </w:rPr>
        <w:t>outgroup</w:t>
      </w:r>
      <w:r w:rsidRPr="00550686">
        <w:rPr>
          <w:szCs w:val="24"/>
          <w:lang w:val="en-US"/>
        </w:rPr>
        <w:t xml:space="preserve"> member (Muslim immigrant) in favor of the survival of the </w:t>
      </w:r>
      <w:r w:rsidR="00286897" w:rsidRPr="00550686">
        <w:rPr>
          <w:szCs w:val="24"/>
          <w:lang w:val="en-US"/>
        </w:rPr>
        <w:t>in</w:t>
      </w:r>
      <w:r w:rsidRPr="00550686">
        <w:rPr>
          <w:szCs w:val="24"/>
          <w:lang w:val="en-US"/>
        </w:rPr>
        <w:t>group that was threatened, confirming Hypothesis H1. On the other hand, in the impersonal dilemma</w:t>
      </w:r>
      <w:r w:rsidR="00286897" w:rsidRPr="00550686">
        <w:rPr>
          <w:szCs w:val="24"/>
          <w:lang w:val="en-US"/>
        </w:rPr>
        <w:t xml:space="preserve"> scenario</w:t>
      </w:r>
      <w:r w:rsidRPr="00550686">
        <w:rPr>
          <w:szCs w:val="24"/>
          <w:lang w:val="en-US"/>
        </w:rPr>
        <w:t xml:space="preserve">, the decision to </w:t>
      </w:r>
      <w:r w:rsidR="00286897" w:rsidRPr="00550686">
        <w:rPr>
          <w:szCs w:val="24"/>
          <w:lang w:val="en-US"/>
        </w:rPr>
        <w:t>manifest</w:t>
      </w:r>
      <w:r w:rsidRPr="00550686">
        <w:rPr>
          <w:szCs w:val="24"/>
          <w:lang w:val="en-US"/>
        </w:rPr>
        <w:t xml:space="preserve"> helping behavior </w:t>
      </w:r>
      <w:r w:rsidR="00286897" w:rsidRPr="00550686">
        <w:rPr>
          <w:szCs w:val="24"/>
          <w:lang w:val="en-US"/>
        </w:rPr>
        <w:t>toward</w:t>
      </w:r>
      <w:r w:rsidRPr="00550686">
        <w:rPr>
          <w:szCs w:val="24"/>
          <w:lang w:val="en-US"/>
        </w:rPr>
        <w:t xml:space="preserve"> the </w:t>
      </w:r>
      <w:r w:rsidR="00094744" w:rsidRPr="00550686">
        <w:rPr>
          <w:szCs w:val="24"/>
          <w:lang w:val="en-US"/>
        </w:rPr>
        <w:t>outgroup</w:t>
      </w:r>
      <w:r w:rsidRPr="00550686">
        <w:rPr>
          <w:szCs w:val="24"/>
          <w:lang w:val="en-US"/>
        </w:rPr>
        <w:t xml:space="preserve"> member (Muslim immigrant) was more frequent than that of helping the </w:t>
      </w:r>
      <w:r w:rsidR="00094744" w:rsidRPr="00550686">
        <w:rPr>
          <w:szCs w:val="24"/>
          <w:lang w:val="en-US"/>
        </w:rPr>
        <w:t>ingroup</w:t>
      </w:r>
      <w:r w:rsidRPr="00550686">
        <w:rPr>
          <w:szCs w:val="24"/>
          <w:lang w:val="en-US"/>
        </w:rPr>
        <w:t xml:space="preserve"> member (Spanish), </w:t>
      </w:r>
      <w:r w:rsidR="00286897" w:rsidRPr="00550686">
        <w:rPr>
          <w:szCs w:val="24"/>
          <w:lang w:val="en-US"/>
        </w:rPr>
        <w:t>which corroborates Hypothesis H</w:t>
      </w:r>
      <w:r w:rsidRPr="00550686">
        <w:rPr>
          <w:szCs w:val="24"/>
          <w:lang w:val="en-US"/>
        </w:rPr>
        <w:t xml:space="preserve">2. Such results confirm </w:t>
      </w:r>
      <w:r w:rsidR="00286897" w:rsidRPr="00550686">
        <w:rPr>
          <w:szCs w:val="24"/>
          <w:lang w:val="en-US"/>
        </w:rPr>
        <w:t>earlier</w:t>
      </w:r>
      <w:r w:rsidRPr="00550686">
        <w:rPr>
          <w:szCs w:val="24"/>
          <w:lang w:val="en-US"/>
        </w:rPr>
        <w:t xml:space="preserve"> investigations</w:t>
      </w:r>
      <w:r w:rsidR="00286897" w:rsidRPr="00550686">
        <w:rPr>
          <w:szCs w:val="24"/>
          <w:lang w:val="en-US"/>
        </w:rPr>
        <w:t xml:space="preserve"> </w:t>
      </w:r>
      <w:r w:rsidRPr="00550686">
        <w:rPr>
          <w:szCs w:val="24"/>
          <w:lang w:val="en-US"/>
        </w:rPr>
        <w:t>indicat</w:t>
      </w:r>
      <w:r w:rsidR="00286897" w:rsidRPr="00550686">
        <w:rPr>
          <w:szCs w:val="24"/>
          <w:lang w:val="en-US"/>
        </w:rPr>
        <w:t>ing that,</w:t>
      </w:r>
      <w:r w:rsidRPr="00550686">
        <w:rPr>
          <w:szCs w:val="24"/>
          <w:lang w:val="en-US"/>
        </w:rPr>
        <w:t xml:space="preserve"> </w:t>
      </w:r>
      <w:r w:rsidR="00B54BF0" w:rsidRPr="00550686">
        <w:rPr>
          <w:szCs w:val="24"/>
          <w:lang w:val="en-US"/>
        </w:rPr>
        <w:t>in the presence of</w:t>
      </w:r>
      <w:r w:rsidRPr="00550686">
        <w:rPr>
          <w:szCs w:val="24"/>
          <w:lang w:val="en-US"/>
        </w:rPr>
        <w:t xml:space="preserve"> controlled information processes, it is possible to observe positive attitudes towards members of the </w:t>
      </w:r>
      <w:r w:rsidR="00094744" w:rsidRPr="00550686">
        <w:rPr>
          <w:szCs w:val="24"/>
          <w:lang w:val="en-US"/>
        </w:rPr>
        <w:t>outgroup</w:t>
      </w:r>
      <w:r w:rsidRPr="00550686">
        <w:rPr>
          <w:szCs w:val="24"/>
          <w:lang w:val="en-US"/>
        </w:rPr>
        <w:t xml:space="preserve">, while in emotionally distressing situations, the conduct of favoring members of the </w:t>
      </w:r>
      <w:r w:rsidR="00094744" w:rsidRPr="00550686">
        <w:rPr>
          <w:szCs w:val="24"/>
          <w:lang w:val="en-US"/>
        </w:rPr>
        <w:t>ingroup</w:t>
      </w:r>
      <w:r w:rsidRPr="00550686">
        <w:rPr>
          <w:szCs w:val="24"/>
          <w:lang w:val="en-US"/>
        </w:rPr>
        <w:t xml:space="preserve"> becomes more evident (</w:t>
      </w:r>
      <w:proofErr w:type="spellStart"/>
      <w:r w:rsidRPr="00550686">
        <w:rPr>
          <w:szCs w:val="24"/>
          <w:lang w:val="en-US"/>
        </w:rPr>
        <w:t>Gaertner</w:t>
      </w:r>
      <w:proofErr w:type="spellEnd"/>
      <w:r w:rsidRPr="00550686">
        <w:rPr>
          <w:szCs w:val="24"/>
          <w:lang w:val="en-US"/>
        </w:rPr>
        <w:t xml:space="preserve"> &amp; </w:t>
      </w:r>
      <w:proofErr w:type="spellStart"/>
      <w:r w:rsidRPr="00550686">
        <w:rPr>
          <w:szCs w:val="24"/>
          <w:lang w:val="en-US"/>
        </w:rPr>
        <w:t>Dovidio</w:t>
      </w:r>
      <w:proofErr w:type="spellEnd"/>
      <w:r w:rsidRPr="00550686">
        <w:rPr>
          <w:szCs w:val="24"/>
          <w:lang w:val="en-US"/>
        </w:rPr>
        <w:t xml:space="preserve">, 1986; </w:t>
      </w:r>
      <w:proofErr w:type="spellStart"/>
      <w:r w:rsidRPr="00550686">
        <w:rPr>
          <w:szCs w:val="24"/>
          <w:lang w:val="en-US"/>
        </w:rPr>
        <w:t>Dasgupta</w:t>
      </w:r>
      <w:proofErr w:type="spellEnd"/>
      <w:r w:rsidRPr="00550686">
        <w:rPr>
          <w:szCs w:val="24"/>
          <w:lang w:val="en-US"/>
        </w:rPr>
        <w:t xml:space="preserve">, </w:t>
      </w:r>
      <w:proofErr w:type="spellStart"/>
      <w:r w:rsidRPr="00550686">
        <w:rPr>
          <w:szCs w:val="24"/>
          <w:lang w:val="en-US"/>
        </w:rPr>
        <w:t>Desteno</w:t>
      </w:r>
      <w:proofErr w:type="spellEnd"/>
      <w:r w:rsidRPr="00550686">
        <w:rPr>
          <w:szCs w:val="24"/>
          <w:lang w:val="en-US"/>
        </w:rPr>
        <w:t xml:space="preserve">, Williams, &amp; </w:t>
      </w:r>
      <w:proofErr w:type="spellStart"/>
      <w:r w:rsidRPr="00550686">
        <w:rPr>
          <w:szCs w:val="24"/>
          <w:lang w:val="en-US"/>
        </w:rPr>
        <w:t>Hunsinger</w:t>
      </w:r>
      <w:proofErr w:type="spellEnd"/>
      <w:r w:rsidRPr="00550686">
        <w:rPr>
          <w:szCs w:val="24"/>
          <w:lang w:val="en-US"/>
        </w:rPr>
        <w:t>, 2009).</w:t>
      </w:r>
    </w:p>
    <w:p w:rsidR="009836D8" w:rsidRPr="00550686" w:rsidRDefault="009836D8" w:rsidP="00550686">
      <w:pPr>
        <w:spacing w:after="0" w:line="360" w:lineRule="auto"/>
        <w:ind w:firstLine="709"/>
        <w:jc w:val="both"/>
        <w:rPr>
          <w:szCs w:val="24"/>
          <w:lang w:val="en-US"/>
        </w:rPr>
      </w:pPr>
      <w:r w:rsidRPr="00550686">
        <w:rPr>
          <w:szCs w:val="24"/>
          <w:lang w:val="en-US"/>
        </w:rPr>
        <w:t xml:space="preserve">The present study also identified the influence of human values on intergroup </w:t>
      </w:r>
      <w:r w:rsidR="00D37BCD" w:rsidRPr="00550686">
        <w:rPr>
          <w:szCs w:val="24"/>
          <w:lang w:val="en-US"/>
        </w:rPr>
        <w:t>behavior</w:t>
      </w:r>
      <w:r w:rsidRPr="00550686">
        <w:rPr>
          <w:szCs w:val="24"/>
          <w:lang w:val="en-US"/>
        </w:rPr>
        <w:t xml:space="preserve">. More precisely, conservation values are associated with greater </w:t>
      </w:r>
      <w:r w:rsidR="00094744" w:rsidRPr="00550686">
        <w:rPr>
          <w:szCs w:val="24"/>
          <w:lang w:val="en-US"/>
        </w:rPr>
        <w:t>ingroup</w:t>
      </w:r>
      <w:r w:rsidRPr="00550686">
        <w:rPr>
          <w:szCs w:val="24"/>
          <w:lang w:val="en-US"/>
        </w:rPr>
        <w:t xml:space="preserve"> favoritism, given that they increased the likelihood of choosing the </w:t>
      </w:r>
      <w:r w:rsidR="00094744" w:rsidRPr="00550686">
        <w:rPr>
          <w:szCs w:val="24"/>
          <w:lang w:val="en-US"/>
        </w:rPr>
        <w:t>outgroup</w:t>
      </w:r>
      <w:r w:rsidRPr="00550686">
        <w:rPr>
          <w:szCs w:val="24"/>
          <w:lang w:val="en-US"/>
        </w:rPr>
        <w:t xml:space="preserve"> member to be sacrificed for the benefit of the </w:t>
      </w:r>
      <w:r w:rsidR="00094744" w:rsidRPr="00550686">
        <w:rPr>
          <w:szCs w:val="24"/>
          <w:lang w:val="en-US"/>
        </w:rPr>
        <w:t>ingroup</w:t>
      </w:r>
      <w:r w:rsidRPr="00550686">
        <w:rPr>
          <w:szCs w:val="24"/>
          <w:lang w:val="en-US"/>
        </w:rPr>
        <w:t xml:space="preserve"> members in the personal dilemma scenario</w:t>
      </w:r>
      <w:r w:rsidR="00B54BF0" w:rsidRPr="00550686">
        <w:rPr>
          <w:szCs w:val="24"/>
          <w:lang w:val="en-US"/>
        </w:rPr>
        <w:t>,</w:t>
      </w:r>
      <w:r w:rsidRPr="00550686">
        <w:rPr>
          <w:szCs w:val="24"/>
          <w:lang w:val="en-US"/>
        </w:rPr>
        <w:t xml:space="preserve"> and decreased the </w:t>
      </w:r>
      <w:r w:rsidR="00B54BF0" w:rsidRPr="00550686">
        <w:rPr>
          <w:szCs w:val="24"/>
          <w:lang w:val="en-US"/>
        </w:rPr>
        <w:t>likelihood</w:t>
      </w:r>
      <w:r w:rsidRPr="00550686">
        <w:rPr>
          <w:szCs w:val="24"/>
          <w:lang w:val="en-US"/>
        </w:rPr>
        <w:t xml:space="preserve"> of offering help to the </w:t>
      </w:r>
      <w:r w:rsidR="001B474B" w:rsidRPr="00550686">
        <w:rPr>
          <w:szCs w:val="24"/>
          <w:lang w:val="en-US"/>
        </w:rPr>
        <w:t xml:space="preserve">outgroup </w:t>
      </w:r>
      <w:r w:rsidRPr="00550686">
        <w:rPr>
          <w:szCs w:val="24"/>
          <w:lang w:val="en-US"/>
        </w:rPr>
        <w:t xml:space="preserve">member in the </w:t>
      </w:r>
      <w:r w:rsidR="00F552FC" w:rsidRPr="00550686">
        <w:rPr>
          <w:szCs w:val="24"/>
          <w:lang w:val="en-US"/>
        </w:rPr>
        <w:t>im</w:t>
      </w:r>
      <w:r w:rsidRPr="00550686">
        <w:rPr>
          <w:szCs w:val="24"/>
          <w:lang w:val="en-US"/>
        </w:rPr>
        <w:t>personal dilemma</w:t>
      </w:r>
      <w:r w:rsidR="001B474B" w:rsidRPr="00550686">
        <w:rPr>
          <w:szCs w:val="24"/>
          <w:lang w:val="en-US"/>
        </w:rPr>
        <w:t xml:space="preserve"> scenario</w:t>
      </w:r>
      <w:r w:rsidRPr="00550686">
        <w:rPr>
          <w:szCs w:val="24"/>
          <w:lang w:val="en-US"/>
        </w:rPr>
        <w:t>.</w:t>
      </w:r>
    </w:p>
    <w:p w:rsidR="009836D8" w:rsidRPr="00550686" w:rsidRDefault="009836D8" w:rsidP="00550686">
      <w:pPr>
        <w:spacing w:after="0" w:line="360" w:lineRule="auto"/>
        <w:ind w:firstLine="709"/>
        <w:jc w:val="both"/>
        <w:rPr>
          <w:szCs w:val="24"/>
          <w:lang w:val="en-US"/>
        </w:rPr>
      </w:pPr>
      <w:r w:rsidRPr="00550686">
        <w:rPr>
          <w:szCs w:val="24"/>
          <w:lang w:val="en-US"/>
        </w:rPr>
        <w:t>This result partially confirms hypotheses H3 and H4</w:t>
      </w:r>
      <w:r w:rsidR="00D37BCD" w:rsidRPr="00550686">
        <w:rPr>
          <w:szCs w:val="24"/>
          <w:lang w:val="en-US"/>
        </w:rPr>
        <w:t>,</w:t>
      </w:r>
      <w:r w:rsidRPr="00550686">
        <w:rPr>
          <w:szCs w:val="24"/>
          <w:lang w:val="en-US"/>
        </w:rPr>
        <w:t xml:space="preserve"> and is in line with investigations that indicate that adherence to conservation values favor</w:t>
      </w:r>
      <w:r w:rsidR="00D37BCD" w:rsidRPr="00550686">
        <w:rPr>
          <w:szCs w:val="24"/>
          <w:lang w:val="en-US"/>
        </w:rPr>
        <w:t>s</w:t>
      </w:r>
      <w:r w:rsidRPr="00550686">
        <w:rPr>
          <w:szCs w:val="24"/>
          <w:lang w:val="en-US"/>
        </w:rPr>
        <w:t xml:space="preserve"> the expression of discriminatory conduct (Álvaro et al., 2015; Feather &amp; </w:t>
      </w:r>
      <w:proofErr w:type="spellStart"/>
      <w:r w:rsidRPr="00550686">
        <w:rPr>
          <w:szCs w:val="24"/>
          <w:lang w:val="en-US"/>
        </w:rPr>
        <w:t>Mck</w:t>
      </w:r>
      <w:r w:rsidR="00D37BCD" w:rsidRPr="00550686">
        <w:rPr>
          <w:szCs w:val="24"/>
          <w:lang w:val="en-US"/>
        </w:rPr>
        <w:t>ee</w:t>
      </w:r>
      <w:proofErr w:type="spellEnd"/>
      <w:r w:rsidR="00D37BCD" w:rsidRPr="00550686">
        <w:rPr>
          <w:szCs w:val="24"/>
          <w:lang w:val="en-US"/>
        </w:rPr>
        <w:t xml:space="preserve">, 2008; </w:t>
      </w:r>
      <w:proofErr w:type="spellStart"/>
      <w:r w:rsidR="00D37BCD" w:rsidRPr="00550686">
        <w:rPr>
          <w:szCs w:val="24"/>
          <w:lang w:val="en-US"/>
        </w:rPr>
        <w:t>Saroglou</w:t>
      </w:r>
      <w:proofErr w:type="spellEnd"/>
      <w:r w:rsidR="00D37BCD" w:rsidRPr="00550686">
        <w:rPr>
          <w:szCs w:val="24"/>
          <w:lang w:val="en-US"/>
        </w:rPr>
        <w:t xml:space="preserve"> et al., 2009</w:t>
      </w:r>
      <w:r w:rsidRPr="00550686">
        <w:rPr>
          <w:szCs w:val="24"/>
          <w:lang w:val="en-US"/>
        </w:rPr>
        <w:t xml:space="preserve">). The relationship between conservation values and discriminatory conduct can be explained by the emphasis </w:t>
      </w:r>
      <w:r w:rsidR="00831F69" w:rsidRPr="00550686">
        <w:rPr>
          <w:szCs w:val="24"/>
          <w:lang w:val="en-US"/>
        </w:rPr>
        <w:t>with</w:t>
      </w:r>
      <w:r w:rsidRPr="00550686">
        <w:rPr>
          <w:szCs w:val="24"/>
          <w:lang w:val="en-US"/>
        </w:rPr>
        <w:t xml:space="preserve"> which these values are aimed at preserving the culture of the </w:t>
      </w:r>
      <w:r w:rsidR="00094744" w:rsidRPr="00550686">
        <w:rPr>
          <w:szCs w:val="24"/>
          <w:lang w:val="en-US"/>
        </w:rPr>
        <w:t>ingroup</w:t>
      </w:r>
      <w:r w:rsidRPr="00550686">
        <w:rPr>
          <w:szCs w:val="24"/>
          <w:lang w:val="en-US"/>
        </w:rPr>
        <w:t xml:space="preserve"> and maintaining the status quo. Muslim immigrant</w:t>
      </w:r>
      <w:r w:rsidR="00D37BCD" w:rsidRPr="00550686">
        <w:rPr>
          <w:szCs w:val="24"/>
          <w:lang w:val="en-US"/>
        </w:rPr>
        <w:t>s</w:t>
      </w:r>
      <w:r w:rsidRPr="00550686">
        <w:rPr>
          <w:szCs w:val="24"/>
          <w:lang w:val="en-US"/>
        </w:rPr>
        <w:t xml:space="preserve">, </w:t>
      </w:r>
      <w:r w:rsidR="00D37BCD" w:rsidRPr="00550686">
        <w:rPr>
          <w:szCs w:val="24"/>
          <w:lang w:val="en-US"/>
        </w:rPr>
        <w:t xml:space="preserve">the </w:t>
      </w:r>
      <w:r w:rsidR="00094744" w:rsidRPr="00550686">
        <w:rPr>
          <w:szCs w:val="24"/>
          <w:lang w:val="en-US"/>
        </w:rPr>
        <w:t>outgroup</w:t>
      </w:r>
      <w:r w:rsidR="00D37BCD" w:rsidRPr="00550686">
        <w:rPr>
          <w:szCs w:val="24"/>
          <w:lang w:val="en-US"/>
        </w:rPr>
        <w:t xml:space="preserve"> considered here, represent</w:t>
      </w:r>
      <w:r w:rsidRPr="00550686">
        <w:rPr>
          <w:szCs w:val="24"/>
          <w:lang w:val="en-US"/>
        </w:rPr>
        <w:t xml:space="preserve"> a group that </w:t>
      </w:r>
      <w:r w:rsidR="00D37BCD" w:rsidRPr="00550686">
        <w:rPr>
          <w:szCs w:val="24"/>
          <w:lang w:val="en-US"/>
        </w:rPr>
        <w:lastRenderedPageBreak/>
        <w:t>maintains</w:t>
      </w:r>
      <w:r w:rsidRPr="00550686">
        <w:rPr>
          <w:szCs w:val="24"/>
          <w:lang w:val="en-US"/>
        </w:rPr>
        <w:t xml:space="preserve"> cultural values and practices perceived as essentially distinct from Western societies (</w:t>
      </w:r>
      <w:proofErr w:type="spellStart"/>
      <w:r w:rsidRPr="00550686">
        <w:rPr>
          <w:szCs w:val="24"/>
          <w:lang w:val="en-US"/>
        </w:rPr>
        <w:t>Doosje</w:t>
      </w:r>
      <w:proofErr w:type="spellEnd"/>
      <w:r w:rsidRPr="00550686">
        <w:rPr>
          <w:szCs w:val="24"/>
          <w:lang w:val="en-US"/>
        </w:rPr>
        <w:t xml:space="preserve">, </w:t>
      </w:r>
      <w:proofErr w:type="spellStart"/>
      <w:r w:rsidRPr="00550686">
        <w:rPr>
          <w:szCs w:val="24"/>
          <w:lang w:val="en-US"/>
        </w:rPr>
        <w:t>Zebel</w:t>
      </w:r>
      <w:proofErr w:type="spellEnd"/>
      <w:r w:rsidRPr="00550686">
        <w:rPr>
          <w:szCs w:val="24"/>
          <w:lang w:val="en-US"/>
        </w:rPr>
        <w:t xml:space="preserve">, </w:t>
      </w:r>
      <w:proofErr w:type="spellStart"/>
      <w:r w:rsidRPr="00550686">
        <w:rPr>
          <w:szCs w:val="24"/>
          <w:lang w:val="en-US"/>
        </w:rPr>
        <w:t>Scheermeijer</w:t>
      </w:r>
      <w:proofErr w:type="spellEnd"/>
      <w:r w:rsidRPr="00550686">
        <w:rPr>
          <w:szCs w:val="24"/>
          <w:lang w:val="en-US"/>
        </w:rPr>
        <w:t xml:space="preserve">, &amp; </w:t>
      </w:r>
      <w:proofErr w:type="spellStart"/>
      <w:r w:rsidRPr="00550686">
        <w:rPr>
          <w:szCs w:val="24"/>
          <w:lang w:val="en-US"/>
        </w:rPr>
        <w:t>Mathyi</w:t>
      </w:r>
      <w:proofErr w:type="spellEnd"/>
      <w:r w:rsidRPr="00550686">
        <w:rPr>
          <w:szCs w:val="24"/>
          <w:lang w:val="en-US"/>
        </w:rPr>
        <w:t xml:space="preserve">, 2007; </w:t>
      </w:r>
      <w:proofErr w:type="spellStart"/>
      <w:r w:rsidRPr="00550686">
        <w:rPr>
          <w:szCs w:val="24"/>
          <w:lang w:val="en-US"/>
        </w:rPr>
        <w:t>Imhoff</w:t>
      </w:r>
      <w:proofErr w:type="spellEnd"/>
      <w:r w:rsidRPr="00550686">
        <w:rPr>
          <w:szCs w:val="24"/>
          <w:lang w:val="en-US"/>
        </w:rPr>
        <w:t xml:space="preserve"> &amp; Recker, 2012) which</w:t>
      </w:r>
      <w:r w:rsidR="00D37BCD" w:rsidRPr="00550686">
        <w:rPr>
          <w:szCs w:val="24"/>
          <w:lang w:val="en-US"/>
        </w:rPr>
        <w:t xml:space="preserve"> thus</w:t>
      </w:r>
      <w:r w:rsidRPr="00550686">
        <w:rPr>
          <w:szCs w:val="24"/>
          <w:lang w:val="en-US"/>
        </w:rPr>
        <w:t xml:space="preserve"> favors the expression of discriminatory conduct among those who have high adherence to conservation values.</w:t>
      </w:r>
    </w:p>
    <w:p w:rsidR="009836D8" w:rsidRPr="00550686" w:rsidRDefault="009836D8" w:rsidP="00550686">
      <w:pPr>
        <w:spacing w:after="0" w:line="360" w:lineRule="auto"/>
        <w:ind w:firstLine="709"/>
        <w:jc w:val="both"/>
        <w:rPr>
          <w:szCs w:val="24"/>
          <w:lang w:val="en-US"/>
        </w:rPr>
      </w:pPr>
      <w:r w:rsidRPr="00550686">
        <w:rPr>
          <w:szCs w:val="24"/>
          <w:lang w:val="en-US"/>
        </w:rPr>
        <w:t>It is noteworthy that the other values, namely, self-promotion, self-transcendence</w:t>
      </w:r>
      <w:r w:rsidR="00D37BCD" w:rsidRPr="00550686">
        <w:rPr>
          <w:szCs w:val="24"/>
          <w:lang w:val="en-US"/>
        </w:rPr>
        <w:t>,</w:t>
      </w:r>
      <w:r w:rsidRPr="00550686">
        <w:rPr>
          <w:szCs w:val="24"/>
          <w:lang w:val="en-US"/>
        </w:rPr>
        <w:t xml:space="preserve"> and openness to change, did not reveal any influence on the </w:t>
      </w:r>
      <w:r w:rsidR="00B33511" w:rsidRPr="00550686">
        <w:rPr>
          <w:szCs w:val="24"/>
          <w:lang w:val="en-US"/>
        </w:rPr>
        <w:t>likelihood</w:t>
      </w:r>
      <w:r w:rsidRPr="00550686">
        <w:rPr>
          <w:szCs w:val="24"/>
          <w:lang w:val="en-US"/>
        </w:rPr>
        <w:t xml:space="preserve"> of choosing the member of the </w:t>
      </w:r>
      <w:r w:rsidR="00094744" w:rsidRPr="00550686">
        <w:rPr>
          <w:szCs w:val="24"/>
          <w:lang w:val="en-US"/>
        </w:rPr>
        <w:t>ingroup</w:t>
      </w:r>
      <w:r w:rsidRPr="00550686">
        <w:rPr>
          <w:szCs w:val="24"/>
          <w:lang w:val="en-US"/>
        </w:rPr>
        <w:t xml:space="preserve"> or </w:t>
      </w:r>
      <w:r w:rsidR="00094744" w:rsidRPr="00550686">
        <w:rPr>
          <w:szCs w:val="24"/>
          <w:lang w:val="en-US"/>
        </w:rPr>
        <w:t>outgroup</w:t>
      </w:r>
      <w:r w:rsidRPr="00550686">
        <w:rPr>
          <w:szCs w:val="24"/>
          <w:lang w:val="en-US"/>
        </w:rPr>
        <w:t xml:space="preserve">. Although this result contradicts previous investigations about the relationship between values and intergroup behavior (Álvaro et al., 2015; </w:t>
      </w:r>
      <w:proofErr w:type="spellStart"/>
      <w:r w:rsidRPr="00550686">
        <w:rPr>
          <w:szCs w:val="24"/>
          <w:lang w:val="en-US"/>
        </w:rPr>
        <w:t>Saroglou</w:t>
      </w:r>
      <w:proofErr w:type="spellEnd"/>
      <w:r w:rsidRPr="00550686">
        <w:rPr>
          <w:szCs w:val="24"/>
          <w:lang w:val="en-US"/>
        </w:rPr>
        <w:t xml:space="preserve">, et al., 2009; Ramos &amp; </w:t>
      </w:r>
      <w:proofErr w:type="spellStart"/>
      <w:r w:rsidRPr="00550686">
        <w:rPr>
          <w:szCs w:val="24"/>
          <w:lang w:val="en-US"/>
        </w:rPr>
        <w:t>Vala</w:t>
      </w:r>
      <w:proofErr w:type="spellEnd"/>
      <w:r w:rsidRPr="00550686">
        <w:rPr>
          <w:szCs w:val="24"/>
          <w:lang w:val="en-US"/>
        </w:rPr>
        <w:t xml:space="preserve">, 2011), it is likely that the absence of a relationship between </w:t>
      </w:r>
      <w:r w:rsidR="00D37BCD" w:rsidRPr="00550686">
        <w:rPr>
          <w:szCs w:val="24"/>
          <w:lang w:val="en-US"/>
        </w:rPr>
        <w:t xml:space="preserve">the </w:t>
      </w:r>
      <w:r w:rsidRPr="00550686">
        <w:rPr>
          <w:szCs w:val="24"/>
          <w:lang w:val="en-US"/>
        </w:rPr>
        <w:t xml:space="preserve">values and decision making of the participants stems from the fact that this study adopted a procedure of forced choice with only two categorical variables (member of the </w:t>
      </w:r>
      <w:r w:rsidR="00094744" w:rsidRPr="00550686">
        <w:rPr>
          <w:szCs w:val="24"/>
          <w:lang w:val="en-US"/>
        </w:rPr>
        <w:t>ingroup</w:t>
      </w:r>
      <w:r w:rsidRPr="00550686">
        <w:rPr>
          <w:szCs w:val="24"/>
          <w:lang w:val="en-US"/>
        </w:rPr>
        <w:t xml:space="preserve"> x member of the </w:t>
      </w:r>
      <w:r w:rsidR="00094744" w:rsidRPr="00550686">
        <w:rPr>
          <w:szCs w:val="24"/>
          <w:lang w:val="en-US"/>
        </w:rPr>
        <w:t>outgroup</w:t>
      </w:r>
      <w:r w:rsidRPr="00550686">
        <w:rPr>
          <w:szCs w:val="24"/>
          <w:lang w:val="en-US"/>
        </w:rPr>
        <w:t xml:space="preserve">), which limits the possibility of </w:t>
      </w:r>
      <w:r w:rsidR="005539E8" w:rsidRPr="00550686">
        <w:rPr>
          <w:szCs w:val="24"/>
          <w:lang w:val="en-US"/>
        </w:rPr>
        <w:t>doing</w:t>
      </w:r>
      <w:r w:rsidRPr="00550686">
        <w:rPr>
          <w:szCs w:val="24"/>
          <w:lang w:val="en-US"/>
        </w:rPr>
        <w:t xml:space="preserve"> more sophisticated </w:t>
      </w:r>
      <w:r w:rsidR="008508C5" w:rsidRPr="00550686">
        <w:rPr>
          <w:szCs w:val="24"/>
          <w:lang w:val="en-US"/>
        </w:rPr>
        <w:t>analyses</w:t>
      </w:r>
      <w:r w:rsidRPr="00550686">
        <w:rPr>
          <w:szCs w:val="24"/>
          <w:lang w:val="en-US"/>
        </w:rPr>
        <w:t xml:space="preserve"> on the relationship between these values and decision-making.</w:t>
      </w:r>
    </w:p>
    <w:p w:rsidR="009836D8" w:rsidRPr="00550686" w:rsidRDefault="009836D8" w:rsidP="00550686">
      <w:pPr>
        <w:spacing w:after="0" w:line="360" w:lineRule="auto"/>
        <w:ind w:firstLine="709"/>
        <w:jc w:val="both"/>
        <w:rPr>
          <w:szCs w:val="24"/>
          <w:lang w:val="en-US"/>
        </w:rPr>
      </w:pPr>
      <w:r w:rsidRPr="00550686">
        <w:rPr>
          <w:szCs w:val="24"/>
          <w:lang w:val="en-US"/>
        </w:rPr>
        <w:t xml:space="preserve">The method used here, although it reveals that the intergroup </w:t>
      </w:r>
      <w:r w:rsidR="005539E8" w:rsidRPr="00550686">
        <w:rPr>
          <w:szCs w:val="24"/>
          <w:lang w:val="en-US"/>
        </w:rPr>
        <w:t>behavior</w:t>
      </w:r>
      <w:r w:rsidRPr="00550686">
        <w:rPr>
          <w:szCs w:val="24"/>
          <w:lang w:val="en-US"/>
        </w:rPr>
        <w:t xml:space="preserve"> varies depending on the degree of </w:t>
      </w:r>
      <w:r w:rsidR="005539E8" w:rsidRPr="00550686">
        <w:rPr>
          <w:szCs w:val="24"/>
          <w:lang w:val="en-US"/>
        </w:rPr>
        <w:t xml:space="preserve">the participant's </w:t>
      </w:r>
      <w:r w:rsidRPr="00550686">
        <w:rPr>
          <w:szCs w:val="24"/>
          <w:lang w:val="en-US"/>
        </w:rPr>
        <w:t>personal involvement in the social dilemma</w:t>
      </w:r>
      <w:r w:rsidR="005539E8" w:rsidRPr="00550686">
        <w:rPr>
          <w:szCs w:val="24"/>
          <w:lang w:val="en-US"/>
        </w:rPr>
        <w:t xml:space="preserve"> scenario</w:t>
      </w:r>
      <w:r w:rsidRPr="00550686">
        <w:rPr>
          <w:szCs w:val="24"/>
          <w:lang w:val="en-US"/>
        </w:rPr>
        <w:t xml:space="preserve">, does not </w:t>
      </w:r>
      <w:r w:rsidR="005539E8" w:rsidRPr="00550686">
        <w:rPr>
          <w:szCs w:val="24"/>
          <w:lang w:val="en-US"/>
        </w:rPr>
        <w:t>allow us</w:t>
      </w:r>
      <w:r w:rsidRPr="00550686">
        <w:rPr>
          <w:szCs w:val="24"/>
          <w:lang w:val="en-US"/>
        </w:rPr>
        <w:t xml:space="preserve"> to identify whether the choice was motivated by </w:t>
      </w:r>
      <w:r w:rsidR="00A36B28" w:rsidRPr="00550686">
        <w:rPr>
          <w:szCs w:val="24"/>
          <w:lang w:val="en-US"/>
        </w:rPr>
        <w:t>ingroup</w:t>
      </w:r>
      <w:r w:rsidRPr="00550686">
        <w:rPr>
          <w:szCs w:val="24"/>
          <w:lang w:val="en-US"/>
        </w:rPr>
        <w:t xml:space="preserve"> favoritism or by hostility against the </w:t>
      </w:r>
      <w:r w:rsidR="005539E8" w:rsidRPr="00550686">
        <w:rPr>
          <w:szCs w:val="24"/>
          <w:lang w:val="en-US"/>
        </w:rPr>
        <w:t>out</w:t>
      </w:r>
      <w:r w:rsidRPr="00550686">
        <w:rPr>
          <w:szCs w:val="24"/>
          <w:lang w:val="en-US"/>
        </w:rPr>
        <w:t xml:space="preserve">group. Bearing in mind that many expressions of discriminatory behavior today are not characterized by aversion to the </w:t>
      </w:r>
      <w:r w:rsidR="00094744" w:rsidRPr="00550686">
        <w:rPr>
          <w:szCs w:val="24"/>
          <w:lang w:val="en-US"/>
        </w:rPr>
        <w:t>outgroup</w:t>
      </w:r>
      <w:r w:rsidRPr="00550686">
        <w:rPr>
          <w:szCs w:val="24"/>
          <w:lang w:val="en-US"/>
        </w:rPr>
        <w:t xml:space="preserve">, but </w:t>
      </w:r>
      <w:r w:rsidR="005539E8" w:rsidRPr="00550686">
        <w:rPr>
          <w:szCs w:val="24"/>
          <w:lang w:val="en-US"/>
        </w:rPr>
        <w:t xml:space="preserve">rather </w:t>
      </w:r>
      <w:r w:rsidRPr="00550686">
        <w:rPr>
          <w:szCs w:val="24"/>
          <w:lang w:val="en-US"/>
        </w:rPr>
        <w:t xml:space="preserve">by the fact that positive attitudes and behaviors are exclusively aimed at members of the </w:t>
      </w:r>
      <w:r w:rsidR="00094744" w:rsidRPr="00550686">
        <w:rPr>
          <w:szCs w:val="24"/>
          <w:lang w:val="en-US"/>
        </w:rPr>
        <w:t>ingroup</w:t>
      </w:r>
      <w:r w:rsidRPr="00550686">
        <w:rPr>
          <w:szCs w:val="24"/>
          <w:lang w:val="en-US"/>
        </w:rPr>
        <w:t xml:space="preserve"> (Greenwald &amp; Pettigrew, 2014), </w:t>
      </w:r>
      <w:r w:rsidR="005539E8" w:rsidRPr="00550686">
        <w:rPr>
          <w:szCs w:val="24"/>
          <w:lang w:val="en-US"/>
        </w:rPr>
        <w:t xml:space="preserve">future </w:t>
      </w:r>
      <w:r w:rsidRPr="00550686">
        <w:rPr>
          <w:szCs w:val="24"/>
          <w:lang w:val="en-US"/>
        </w:rPr>
        <w:t xml:space="preserve">studies </w:t>
      </w:r>
      <w:r w:rsidR="00831F69" w:rsidRPr="00550686">
        <w:rPr>
          <w:szCs w:val="24"/>
          <w:lang w:val="en-US"/>
        </w:rPr>
        <w:t xml:space="preserve">need to </w:t>
      </w:r>
      <w:r w:rsidR="005539E8" w:rsidRPr="00550686">
        <w:rPr>
          <w:szCs w:val="24"/>
          <w:lang w:val="en-US"/>
        </w:rPr>
        <w:t>d</w:t>
      </w:r>
      <w:r w:rsidRPr="00550686">
        <w:rPr>
          <w:szCs w:val="24"/>
          <w:lang w:val="en-US"/>
        </w:rPr>
        <w:t>evelop research instruments capable of distinguishing these two intergroup processes that characterize discrimination.</w:t>
      </w:r>
    </w:p>
    <w:p w:rsidR="0058453C" w:rsidRPr="00550686" w:rsidRDefault="0058453C" w:rsidP="00550686">
      <w:pPr>
        <w:spacing w:after="0" w:line="360" w:lineRule="auto"/>
        <w:ind w:left="1069"/>
        <w:jc w:val="both"/>
        <w:rPr>
          <w:szCs w:val="24"/>
          <w:lang w:val="en-US"/>
        </w:rPr>
      </w:pPr>
      <w:r w:rsidRPr="00550686">
        <w:rPr>
          <w:szCs w:val="24"/>
          <w:lang w:val="en-US"/>
        </w:rPr>
        <w:t xml:space="preserve"> </w:t>
      </w:r>
    </w:p>
    <w:p w:rsidR="009836D8" w:rsidRPr="00550686" w:rsidRDefault="009836D8" w:rsidP="00550686">
      <w:pPr>
        <w:spacing w:after="0" w:line="360" w:lineRule="auto"/>
        <w:ind w:firstLine="709"/>
        <w:rPr>
          <w:b/>
          <w:szCs w:val="24"/>
          <w:lang w:val="en-US"/>
        </w:rPr>
      </w:pPr>
      <w:r w:rsidRPr="00550686">
        <w:rPr>
          <w:b/>
          <w:szCs w:val="24"/>
          <w:lang w:val="en-US"/>
        </w:rPr>
        <w:t>References</w:t>
      </w:r>
    </w:p>
    <w:p w:rsidR="00FB333D" w:rsidRPr="00550686" w:rsidRDefault="00FB333D" w:rsidP="00550686">
      <w:pPr>
        <w:spacing w:after="0" w:line="360" w:lineRule="auto"/>
        <w:jc w:val="both"/>
        <w:rPr>
          <w:szCs w:val="24"/>
          <w:lang w:val="en-US"/>
        </w:rPr>
      </w:pPr>
    </w:p>
    <w:p w:rsidR="00FB333D" w:rsidRPr="00550686" w:rsidRDefault="00FB333D" w:rsidP="00550686">
      <w:pPr>
        <w:spacing w:after="0" w:line="360" w:lineRule="auto"/>
        <w:ind w:left="284" w:hanging="284"/>
        <w:jc w:val="both"/>
        <w:rPr>
          <w:szCs w:val="24"/>
        </w:rPr>
      </w:pPr>
      <w:r w:rsidRPr="00550686">
        <w:rPr>
          <w:szCs w:val="24"/>
          <w:lang w:val="en-US"/>
        </w:rPr>
        <w:t xml:space="preserve">Allport, G. W. (1954). </w:t>
      </w:r>
      <w:proofErr w:type="gramStart"/>
      <w:r w:rsidRPr="00550686">
        <w:rPr>
          <w:i/>
          <w:szCs w:val="24"/>
          <w:lang w:val="en-US"/>
        </w:rPr>
        <w:t>The nature of prejudice</w:t>
      </w:r>
      <w:r w:rsidRPr="00550686">
        <w:rPr>
          <w:szCs w:val="24"/>
          <w:lang w:val="en-US"/>
        </w:rPr>
        <w:t>.</w:t>
      </w:r>
      <w:proofErr w:type="gramEnd"/>
      <w:r w:rsidRPr="00550686">
        <w:rPr>
          <w:szCs w:val="24"/>
          <w:lang w:val="en-US"/>
        </w:rPr>
        <w:t xml:space="preserve"> </w:t>
      </w:r>
      <w:r w:rsidRPr="00550686">
        <w:rPr>
          <w:szCs w:val="24"/>
        </w:rPr>
        <w:t xml:space="preserve">Reading, MA: </w:t>
      </w:r>
      <w:proofErr w:type="spellStart"/>
      <w:r w:rsidRPr="00550686">
        <w:rPr>
          <w:szCs w:val="24"/>
        </w:rPr>
        <w:t>Addison</w:t>
      </w:r>
      <w:proofErr w:type="spellEnd"/>
      <w:r w:rsidRPr="00550686">
        <w:rPr>
          <w:szCs w:val="24"/>
        </w:rPr>
        <w:t>- Wesley.</w:t>
      </w:r>
    </w:p>
    <w:p w:rsidR="008F2E3E" w:rsidRPr="00550686" w:rsidRDefault="008F2E3E" w:rsidP="00550686">
      <w:pPr>
        <w:spacing w:after="0" w:line="360" w:lineRule="auto"/>
        <w:ind w:left="284" w:right="45" w:hanging="284"/>
        <w:jc w:val="both"/>
        <w:rPr>
          <w:rFonts w:eastAsia="Times New Roman"/>
          <w:szCs w:val="24"/>
          <w:lang w:val="en-US" w:eastAsia="pt-BR"/>
        </w:rPr>
      </w:pPr>
      <w:r w:rsidRPr="00550686">
        <w:rPr>
          <w:rFonts w:eastAsia="Times New Roman"/>
          <w:szCs w:val="24"/>
          <w:lang w:eastAsia="pt-BR"/>
        </w:rPr>
        <w:t xml:space="preserve">Álvaro, J.L., Oliveira, T.M., Torres, A.R.R., Pereira, C., Garrido, A., &amp; </w:t>
      </w:r>
      <w:proofErr w:type="spellStart"/>
      <w:r w:rsidRPr="00550686">
        <w:rPr>
          <w:rFonts w:eastAsia="Times New Roman"/>
          <w:szCs w:val="24"/>
          <w:lang w:eastAsia="pt-BR"/>
        </w:rPr>
        <w:t>Camino</w:t>
      </w:r>
      <w:proofErr w:type="spellEnd"/>
      <w:r w:rsidRPr="00550686">
        <w:rPr>
          <w:rFonts w:eastAsia="Times New Roman"/>
          <w:szCs w:val="24"/>
          <w:lang w:eastAsia="pt-BR"/>
        </w:rPr>
        <w:t xml:space="preserve">, L. (2015). </w:t>
      </w:r>
      <w:r w:rsidRPr="00550686">
        <w:rPr>
          <w:rFonts w:eastAsia="Times New Roman"/>
          <w:szCs w:val="24"/>
          <w:lang w:val="en-US" w:eastAsia="pt-BR"/>
        </w:rPr>
        <w:t>The role of values in attitudes toward violence: discrimination against Moroccans and Romanian Gypsies in Spain</w:t>
      </w:r>
      <w:r w:rsidRPr="00550686">
        <w:rPr>
          <w:rFonts w:eastAsia="Times New Roman"/>
          <w:i/>
          <w:szCs w:val="24"/>
          <w:lang w:val="en-US" w:eastAsia="pt-BR"/>
        </w:rPr>
        <w:t>. Spanish Journal of Psychology, 18 e-X,</w:t>
      </w:r>
      <w:r w:rsidRPr="00550686">
        <w:rPr>
          <w:rFonts w:eastAsia="Times New Roman"/>
          <w:szCs w:val="24"/>
          <w:lang w:val="en-US" w:eastAsia="pt-BR"/>
        </w:rPr>
        <w:t xml:space="preserve"> 1-12. </w:t>
      </w:r>
      <w:proofErr w:type="spellStart"/>
      <w:proofErr w:type="gramStart"/>
      <w:r w:rsidRPr="00550686">
        <w:rPr>
          <w:rFonts w:eastAsia="Times New Roman"/>
          <w:szCs w:val="24"/>
          <w:lang w:val="en-US" w:eastAsia="pt-BR"/>
        </w:rPr>
        <w:t>doi</w:t>
      </w:r>
      <w:proofErr w:type="spellEnd"/>
      <w:proofErr w:type="gramEnd"/>
      <w:r w:rsidRPr="00550686">
        <w:rPr>
          <w:rFonts w:eastAsia="Times New Roman"/>
          <w:szCs w:val="24"/>
          <w:lang w:val="en-US" w:eastAsia="pt-BR"/>
        </w:rPr>
        <w:t>: 10.1017/sjp.2015.65.</w:t>
      </w:r>
    </w:p>
    <w:p w:rsidR="00645968" w:rsidRPr="00550686" w:rsidRDefault="003F42BF" w:rsidP="00550686">
      <w:pPr>
        <w:spacing w:after="0" w:line="360" w:lineRule="auto"/>
        <w:ind w:left="284" w:hanging="284"/>
        <w:jc w:val="both"/>
        <w:rPr>
          <w:szCs w:val="24"/>
          <w:lang w:val="en-US"/>
        </w:rPr>
      </w:pPr>
      <w:proofErr w:type="spellStart"/>
      <w:proofErr w:type="gramStart"/>
      <w:r w:rsidRPr="00550686">
        <w:rPr>
          <w:szCs w:val="24"/>
          <w:lang w:val="en-US"/>
        </w:rPr>
        <w:t>Balliet</w:t>
      </w:r>
      <w:proofErr w:type="spellEnd"/>
      <w:r w:rsidRPr="00550686">
        <w:rPr>
          <w:szCs w:val="24"/>
          <w:lang w:val="en-US"/>
        </w:rPr>
        <w:t xml:space="preserve"> D., Wu J., De </w:t>
      </w:r>
      <w:proofErr w:type="spellStart"/>
      <w:r w:rsidRPr="00550686">
        <w:rPr>
          <w:szCs w:val="24"/>
          <w:lang w:val="en-US"/>
        </w:rPr>
        <w:t>Dreu</w:t>
      </w:r>
      <w:proofErr w:type="spellEnd"/>
      <w:r w:rsidRPr="00550686">
        <w:rPr>
          <w:szCs w:val="24"/>
          <w:lang w:val="en-US"/>
        </w:rPr>
        <w:t xml:space="preserve"> C. K. W. (2014).</w:t>
      </w:r>
      <w:proofErr w:type="gramEnd"/>
      <w:r w:rsidRPr="00550686">
        <w:rPr>
          <w:szCs w:val="24"/>
          <w:lang w:val="en-US"/>
        </w:rPr>
        <w:t xml:space="preserve"> Ingroup favoritism in cooperation: a meta-analysis. </w:t>
      </w:r>
      <w:r w:rsidRPr="00550686">
        <w:rPr>
          <w:i/>
          <w:szCs w:val="24"/>
          <w:lang w:val="en-US"/>
        </w:rPr>
        <w:t>Psychol. Bull. 140</w:t>
      </w:r>
      <w:r w:rsidRPr="00550686">
        <w:rPr>
          <w:szCs w:val="24"/>
          <w:lang w:val="en-US"/>
        </w:rPr>
        <w:t>, 1556–1581. 10.1037/a0037737</w:t>
      </w:r>
    </w:p>
    <w:p w:rsidR="00421920" w:rsidRPr="00550686" w:rsidRDefault="00421920" w:rsidP="00550686">
      <w:pPr>
        <w:spacing w:after="0" w:line="360" w:lineRule="auto"/>
        <w:ind w:left="284" w:hanging="284"/>
        <w:jc w:val="both"/>
        <w:rPr>
          <w:szCs w:val="24"/>
          <w:lang w:val="en-US"/>
        </w:rPr>
      </w:pPr>
      <w:proofErr w:type="spellStart"/>
      <w:proofErr w:type="gramStart"/>
      <w:r w:rsidRPr="00550686">
        <w:rPr>
          <w:szCs w:val="24"/>
          <w:lang w:val="en-US"/>
        </w:rPr>
        <w:t>Buttelmann</w:t>
      </w:r>
      <w:proofErr w:type="spellEnd"/>
      <w:r w:rsidRPr="00550686">
        <w:rPr>
          <w:szCs w:val="24"/>
          <w:lang w:val="en-US"/>
        </w:rPr>
        <w:t>, D. &amp; Bohm, R. (2014).</w:t>
      </w:r>
      <w:proofErr w:type="gramEnd"/>
      <w:r w:rsidRPr="00550686">
        <w:rPr>
          <w:szCs w:val="24"/>
          <w:lang w:val="en-US"/>
        </w:rPr>
        <w:t xml:space="preserve"> </w:t>
      </w:r>
      <w:proofErr w:type="gramStart"/>
      <w:r w:rsidRPr="00550686">
        <w:rPr>
          <w:szCs w:val="24"/>
          <w:lang w:val="en-US"/>
        </w:rPr>
        <w:t>The ontogeny of the motivation that underlies in-group bias.</w:t>
      </w:r>
      <w:proofErr w:type="gramEnd"/>
      <w:r w:rsidRPr="00550686">
        <w:rPr>
          <w:szCs w:val="24"/>
          <w:lang w:val="en-US"/>
        </w:rPr>
        <w:t xml:space="preserve"> </w:t>
      </w:r>
      <w:r w:rsidRPr="00550686">
        <w:rPr>
          <w:i/>
          <w:szCs w:val="24"/>
          <w:lang w:val="en-US"/>
        </w:rPr>
        <w:t>Psychological Science, 25</w:t>
      </w:r>
      <w:r w:rsidR="00F13B0F" w:rsidRPr="00550686">
        <w:rPr>
          <w:szCs w:val="24"/>
          <w:lang w:val="en-US"/>
        </w:rPr>
        <w:t xml:space="preserve"> (4), 921-927. </w:t>
      </w:r>
      <w:proofErr w:type="spellStart"/>
      <w:proofErr w:type="gramStart"/>
      <w:r w:rsidR="00F13B0F" w:rsidRPr="00550686">
        <w:rPr>
          <w:szCs w:val="24"/>
          <w:lang w:val="en-US"/>
        </w:rPr>
        <w:t>d</w:t>
      </w:r>
      <w:r w:rsidRPr="00550686">
        <w:rPr>
          <w:szCs w:val="24"/>
          <w:lang w:val="en-US"/>
        </w:rPr>
        <w:t>oi</w:t>
      </w:r>
      <w:proofErr w:type="spellEnd"/>
      <w:proofErr w:type="gramEnd"/>
      <w:r w:rsidRPr="00550686">
        <w:rPr>
          <w:szCs w:val="24"/>
          <w:lang w:val="en-US"/>
        </w:rPr>
        <w:t xml:space="preserve">: </w:t>
      </w:r>
      <w:r w:rsidR="003D0A02" w:rsidRPr="00550686">
        <w:rPr>
          <w:szCs w:val="24"/>
          <w:lang w:val="en-US"/>
        </w:rPr>
        <w:t>10.1177/0956797613516896802.</w:t>
      </w:r>
    </w:p>
    <w:p w:rsidR="006B0EF9" w:rsidRPr="00550686" w:rsidRDefault="00FB333D" w:rsidP="00550686">
      <w:pPr>
        <w:spacing w:after="0" w:line="360" w:lineRule="auto"/>
        <w:ind w:left="284" w:hanging="284"/>
        <w:jc w:val="both"/>
        <w:rPr>
          <w:szCs w:val="24"/>
          <w:lang w:val="en-US"/>
        </w:rPr>
      </w:pPr>
      <w:r w:rsidRPr="00550686">
        <w:rPr>
          <w:szCs w:val="24"/>
          <w:lang w:val="en-US"/>
        </w:rPr>
        <w:lastRenderedPageBreak/>
        <w:t>Brewer, M. B. (2016). Intergroup Discrimination: Ingroup love or outgroup hate</w:t>
      </w:r>
      <w:proofErr w:type="gramStart"/>
      <w:r w:rsidRPr="00550686">
        <w:rPr>
          <w:szCs w:val="24"/>
          <w:lang w:val="en-US"/>
        </w:rPr>
        <w:t>?.</w:t>
      </w:r>
      <w:proofErr w:type="gramEnd"/>
      <w:r w:rsidRPr="00550686">
        <w:rPr>
          <w:szCs w:val="24"/>
          <w:lang w:val="en-US"/>
        </w:rPr>
        <w:t xml:space="preserve"> </w:t>
      </w:r>
      <w:proofErr w:type="gramStart"/>
      <w:r w:rsidRPr="00550686">
        <w:rPr>
          <w:szCs w:val="24"/>
          <w:lang w:val="en-US"/>
        </w:rPr>
        <w:t>In C.G. Sibley &amp; F.K. Barlow (Orgs.).</w:t>
      </w:r>
      <w:proofErr w:type="gramEnd"/>
      <w:r w:rsidRPr="00550686">
        <w:rPr>
          <w:szCs w:val="24"/>
          <w:lang w:val="en-US"/>
        </w:rPr>
        <w:t xml:space="preserve"> </w:t>
      </w:r>
      <w:r w:rsidRPr="00550686">
        <w:rPr>
          <w:i/>
          <w:szCs w:val="24"/>
          <w:lang w:val="en-US"/>
        </w:rPr>
        <w:t>The Cambridge Handbook of the Psychology of Prejudice</w:t>
      </w:r>
      <w:r w:rsidRPr="00550686">
        <w:rPr>
          <w:szCs w:val="24"/>
          <w:lang w:val="en-US"/>
        </w:rPr>
        <w:t>, (pp. 90-110).Cambridge: Cambridge University Press.</w:t>
      </w:r>
    </w:p>
    <w:p w:rsidR="006B0EF9" w:rsidRPr="00550686" w:rsidRDefault="006B0EF9" w:rsidP="00550686">
      <w:pPr>
        <w:pStyle w:val="PargrafodaLista"/>
        <w:spacing w:after="0" w:line="360" w:lineRule="auto"/>
        <w:ind w:left="425" w:hanging="426"/>
        <w:jc w:val="both"/>
        <w:rPr>
          <w:szCs w:val="24"/>
          <w:lang w:val="en-US"/>
        </w:rPr>
      </w:pPr>
      <w:proofErr w:type="spellStart"/>
      <w:r w:rsidRPr="00550686">
        <w:rPr>
          <w:szCs w:val="24"/>
        </w:rPr>
        <w:t>Camino</w:t>
      </w:r>
      <w:proofErr w:type="spellEnd"/>
      <w:r w:rsidRPr="00550686">
        <w:rPr>
          <w:szCs w:val="24"/>
        </w:rPr>
        <w:t xml:space="preserve"> L., </w:t>
      </w:r>
      <w:proofErr w:type="spellStart"/>
      <w:r w:rsidRPr="00550686">
        <w:rPr>
          <w:szCs w:val="24"/>
        </w:rPr>
        <w:t>Àlvaro</w:t>
      </w:r>
      <w:proofErr w:type="spellEnd"/>
      <w:r w:rsidRPr="00550686">
        <w:rPr>
          <w:szCs w:val="24"/>
        </w:rPr>
        <w:t xml:space="preserve"> J. L., Torres A. R. R.; Garrido A., Morais T., Almeida J. (2013). </w:t>
      </w:r>
      <w:proofErr w:type="gramStart"/>
      <w:r w:rsidRPr="00550686">
        <w:rPr>
          <w:szCs w:val="24"/>
          <w:lang w:val="en-US"/>
        </w:rPr>
        <w:t>Explaining social discrimination: Racism in Brazil and Xenophobia in Spain.</w:t>
      </w:r>
      <w:proofErr w:type="gramEnd"/>
      <w:r w:rsidRPr="00550686">
        <w:rPr>
          <w:szCs w:val="24"/>
          <w:lang w:val="en-US"/>
        </w:rPr>
        <w:t xml:space="preserve"> </w:t>
      </w:r>
      <w:r w:rsidRPr="00550686">
        <w:rPr>
          <w:i/>
          <w:szCs w:val="24"/>
          <w:lang w:val="en-US"/>
        </w:rPr>
        <w:t>The Spanish Journal of Psychology, 16</w:t>
      </w:r>
      <w:r w:rsidRPr="00550686">
        <w:rPr>
          <w:szCs w:val="24"/>
          <w:lang w:val="en-US"/>
        </w:rPr>
        <w:t xml:space="preserve">, 1–13. </w:t>
      </w:r>
      <w:proofErr w:type="spellStart"/>
      <w:proofErr w:type="gramStart"/>
      <w:r w:rsidRPr="00550686">
        <w:rPr>
          <w:szCs w:val="24"/>
          <w:lang w:val="en-US"/>
        </w:rPr>
        <w:t>doi</w:t>
      </w:r>
      <w:proofErr w:type="spellEnd"/>
      <w:proofErr w:type="gramEnd"/>
      <w:r w:rsidRPr="00550686">
        <w:rPr>
          <w:szCs w:val="24"/>
          <w:lang w:val="en-US"/>
        </w:rPr>
        <w:t>: 10.1017/sjp.2013.65.</w:t>
      </w:r>
    </w:p>
    <w:p w:rsidR="00117D0C" w:rsidRPr="00550686" w:rsidRDefault="00117D0C" w:rsidP="00550686">
      <w:pPr>
        <w:spacing w:after="0" w:line="360" w:lineRule="auto"/>
        <w:ind w:left="284" w:hanging="284"/>
        <w:jc w:val="both"/>
        <w:rPr>
          <w:szCs w:val="24"/>
          <w:lang w:val="es-ES_tradnl"/>
        </w:rPr>
      </w:pPr>
      <w:proofErr w:type="spellStart"/>
      <w:proofErr w:type="gramStart"/>
      <w:r w:rsidRPr="00550686">
        <w:rPr>
          <w:szCs w:val="24"/>
          <w:lang w:val="en-US"/>
        </w:rPr>
        <w:t>Cea</w:t>
      </w:r>
      <w:proofErr w:type="spellEnd"/>
      <w:r w:rsidRPr="00550686">
        <w:rPr>
          <w:szCs w:val="24"/>
          <w:lang w:val="en-US"/>
        </w:rPr>
        <w:t xml:space="preserve"> </w:t>
      </w:r>
      <w:proofErr w:type="spellStart"/>
      <w:r w:rsidRPr="00550686">
        <w:rPr>
          <w:szCs w:val="24"/>
          <w:lang w:val="en-US"/>
        </w:rPr>
        <w:t>D’Ancona</w:t>
      </w:r>
      <w:proofErr w:type="spellEnd"/>
      <w:r w:rsidRPr="00550686">
        <w:rPr>
          <w:szCs w:val="24"/>
          <w:lang w:val="en-US"/>
        </w:rPr>
        <w:t>, M.A. &amp; Valles, M.M.S. (2014).</w:t>
      </w:r>
      <w:proofErr w:type="gramEnd"/>
      <w:r w:rsidRPr="00550686">
        <w:rPr>
          <w:szCs w:val="24"/>
          <w:lang w:val="en-US"/>
        </w:rPr>
        <w:t xml:space="preserve"> </w:t>
      </w:r>
      <w:r w:rsidRPr="00550686">
        <w:rPr>
          <w:i/>
          <w:szCs w:val="24"/>
          <w:lang w:val="es-ES_tradnl"/>
        </w:rPr>
        <w:t xml:space="preserve">Evolución del racismo, la xenofobia y otras formas conexas de </w:t>
      </w:r>
      <w:proofErr w:type="spellStart"/>
      <w:r w:rsidRPr="00550686">
        <w:rPr>
          <w:i/>
          <w:szCs w:val="24"/>
          <w:lang w:val="es-ES_tradnl"/>
        </w:rPr>
        <w:t>intolerância</w:t>
      </w:r>
      <w:proofErr w:type="spellEnd"/>
      <w:r w:rsidRPr="00550686">
        <w:rPr>
          <w:i/>
          <w:szCs w:val="24"/>
          <w:lang w:val="es-ES_tradnl"/>
        </w:rPr>
        <w:t xml:space="preserve"> en España</w:t>
      </w:r>
      <w:r w:rsidRPr="00550686">
        <w:rPr>
          <w:szCs w:val="24"/>
          <w:lang w:val="es-ES_tradnl"/>
        </w:rPr>
        <w:t>. Madrid: OBERAXE; Ministerio de Trabajo e Inmigración.</w:t>
      </w:r>
    </w:p>
    <w:p w:rsidR="00117D0C" w:rsidRPr="00550686" w:rsidRDefault="006B0EF9" w:rsidP="00550686">
      <w:pPr>
        <w:pStyle w:val="PargrafodaLista"/>
        <w:spacing w:after="0" w:line="360" w:lineRule="auto"/>
        <w:ind w:left="426" w:hanging="426"/>
        <w:jc w:val="both"/>
        <w:rPr>
          <w:szCs w:val="24"/>
          <w:shd w:val="clear" w:color="auto" w:fill="FFFDF9"/>
          <w:lang w:val="en-US"/>
        </w:rPr>
      </w:pPr>
      <w:r w:rsidRPr="00550686">
        <w:rPr>
          <w:szCs w:val="24"/>
        </w:rPr>
        <w:t xml:space="preserve">Checa J. C., &amp; </w:t>
      </w:r>
      <w:proofErr w:type="spellStart"/>
      <w:r w:rsidRPr="00550686">
        <w:rPr>
          <w:szCs w:val="24"/>
        </w:rPr>
        <w:t>Arjona</w:t>
      </w:r>
      <w:proofErr w:type="spellEnd"/>
      <w:r w:rsidRPr="00550686">
        <w:rPr>
          <w:szCs w:val="24"/>
        </w:rPr>
        <w:t xml:space="preserve"> A. (2013). </w:t>
      </w:r>
      <w:r w:rsidRPr="00550686">
        <w:rPr>
          <w:szCs w:val="24"/>
          <w:lang w:val="es-ES_tradnl"/>
        </w:rPr>
        <w:t xml:space="preserve">Los inmigrantes vistos por los españoles: Entre la amenaza y la </w:t>
      </w:r>
      <w:proofErr w:type="spellStart"/>
      <w:r w:rsidRPr="00550686">
        <w:rPr>
          <w:szCs w:val="24"/>
          <w:lang w:val="es-ES_tradnl"/>
        </w:rPr>
        <w:t>competência</w:t>
      </w:r>
      <w:proofErr w:type="spellEnd"/>
      <w:r w:rsidRPr="00550686">
        <w:rPr>
          <w:szCs w:val="24"/>
          <w:lang w:val="es-ES_tradnl"/>
        </w:rPr>
        <w:t xml:space="preserve"> (1997–2007). </w:t>
      </w:r>
      <w:proofErr w:type="spellStart"/>
      <w:proofErr w:type="gramStart"/>
      <w:r w:rsidRPr="00550686">
        <w:rPr>
          <w:i/>
          <w:szCs w:val="24"/>
          <w:lang w:val="en-US"/>
        </w:rPr>
        <w:t>Revista</w:t>
      </w:r>
      <w:proofErr w:type="spellEnd"/>
      <w:r w:rsidRPr="00550686">
        <w:rPr>
          <w:i/>
          <w:szCs w:val="24"/>
          <w:lang w:val="en-US"/>
        </w:rPr>
        <w:t xml:space="preserve"> de </w:t>
      </w:r>
      <w:proofErr w:type="spellStart"/>
      <w:r w:rsidRPr="00550686">
        <w:rPr>
          <w:i/>
          <w:szCs w:val="24"/>
          <w:lang w:val="en-US"/>
        </w:rPr>
        <w:t>Estudios</w:t>
      </w:r>
      <w:proofErr w:type="spellEnd"/>
      <w:r w:rsidRPr="00550686">
        <w:rPr>
          <w:i/>
          <w:szCs w:val="24"/>
          <w:lang w:val="en-US"/>
        </w:rPr>
        <w:t xml:space="preserve"> </w:t>
      </w:r>
      <w:proofErr w:type="spellStart"/>
      <w:r w:rsidRPr="00550686">
        <w:rPr>
          <w:i/>
          <w:szCs w:val="24"/>
          <w:lang w:val="en-US"/>
        </w:rPr>
        <w:t>Sociales</w:t>
      </w:r>
      <w:proofErr w:type="spellEnd"/>
      <w:r w:rsidRPr="00550686">
        <w:rPr>
          <w:i/>
          <w:szCs w:val="24"/>
          <w:lang w:val="en-US"/>
        </w:rPr>
        <w:t>, 47</w:t>
      </w:r>
      <w:r w:rsidRPr="00550686">
        <w:rPr>
          <w:szCs w:val="24"/>
          <w:lang w:val="en-US"/>
        </w:rPr>
        <w:t>, 118–132.</w:t>
      </w:r>
      <w:proofErr w:type="gramEnd"/>
      <w:r w:rsidRPr="00550686">
        <w:rPr>
          <w:szCs w:val="24"/>
          <w:lang w:val="en-US"/>
        </w:rPr>
        <w:t xml:space="preserve"> </w:t>
      </w:r>
      <w:proofErr w:type="spellStart"/>
      <w:proofErr w:type="gramStart"/>
      <w:r w:rsidRPr="00550686">
        <w:rPr>
          <w:szCs w:val="24"/>
          <w:lang w:val="en-US"/>
        </w:rPr>
        <w:t>doi</w:t>
      </w:r>
      <w:proofErr w:type="spellEnd"/>
      <w:proofErr w:type="gramEnd"/>
      <w:r w:rsidRPr="00550686">
        <w:rPr>
          <w:szCs w:val="24"/>
          <w:lang w:val="en-US"/>
        </w:rPr>
        <w:t>:</w:t>
      </w:r>
      <w:r w:rsidRPr="00550686">
        <w:rPr>
          <w:szCs w:val="24"/>
          <w:shd w:val="clear" w:color="auto" w:fill="FFFDF9"/>
          <w:lang w:val="en-US"/>
        </w:rPr>
        <w:t xml:space="preserve"> 10.7440/res47.2013.09.</w:t>
      </w:r>
    </w:p>
    <w:p w:rsidR="005D42D5" w:rsidRPr="00550686" w:rsidRDefault="005D42D5" w:rsidP="00550686">
      <w:pPr>
        <w:pStyle w:val="PargrafodaLista"/>
        <w:spacing w:after="0" w:line="360" w:lineRule="auto"/>
        <w:ind w:left="426" w:hanging="426"/>
        <w:jc w:val="both"/>
        <w:rPr>
          <w:szCs w:val="24"/>
          <w:shd w:val="clear" w:color="auto" w:fill="FFFDF9"/>
          <w:lang w:val="en-US"/>
        </w:rPr>
      </w:pPr>
      <w:r w:rsidRPr="00550686">
        <w:rPr>
          <w:szCs w:val="24"/>
          <w:shd w:val="clear" w:color="auto" w:fill="FFFDF9"/>
          <w:lang w:val="en-US"/>
        </w:rPr>
        <w:t xml:space="preserve">Dasgupta, N. </w:t>
      </w:r>
      <w:proofErr w:type="spellStart"/>
      <w:r w:rsidRPr="00550686">
        <w:rPr>
          <w:szCs w:val="24"/>
          <w:shd w:val="clear" w:color="auto" w:fill="FFFDF9"/>
          <w:lang w:val="en-US"/>
        </w:rPr>
        <w:t>Desteno</w:t>
      </w:r>
      <w:proofErr w:type="spellEnd"/>
      <w:r w:rsidRPr="00550686">
        <w:rPr>
          <w:szCs w:val="24"/>
          <w:shd w:val="clear" w:color="auto" w:fill="FFFDF9"/>
          <w:lang w:val="en-US"/>
        </w:rPr>
        <w:t xml:space="preserve">, D., Williams, L.A., &amp; </w:t>
      </w:r>
      <w:proofErr w:type="spellStart"/>
      <w:r w:rsidRPr="00550686">
        <w:rPr>
          <w:szCs w:val="24"/>
          <w:shd w:val="clear" w:color="auto" w:fill="FFFDF9"/>
          <w:lang w:val="en-US"/>
        </w:rPr>
        <w:t>Hunsinger</w:t>
      </w:r>
      <w:proofErr w:type="spellEnd"/>
      <w:r w:rsidRPr="00550686">
        <w:rPr>
          <w:szCs w:val="24"/>
          <w:shd w:val="clear" w:color="auto" w:fill="FFFDF9"/>
          <w:lang w:val="en-US"/>
        </w:rPr>
        <w:t xml:space="preserve">, M. (2009). </w:t>
      </w:r>
      <w:proofErr w:type="gramStart"/>
      <w:r w:rsidRPr="00550686">
        <w:rPr>
          <w:szCs w:val="24"/>
          <w:shd w:val="clear" w:color="auto" w:fill="FFFDF9"/>
          <w:lang w:val="en-US"/>
        </w:rPr>
        <w:t>Fanning the flames of prejudice: The influence of specific incidental emotions on implicit prejudice.</w:t>
      </w:r>
      <w:proofErr w:type="gramEnd"/>
      <w:r w:rsidRPr="00550686">
        <w:rPr>
          <w:szCs w:val="24"/>
          <w:shd w:val="clear" w:color="auto" w:fill="FFFDF9"/>
          <w:lang w:val="en-US"/>
        </w:rPr>
        <w:t xml:space="preserve"> </w:t>
      </w:r>
      <w:r w:rsidRPr="00550686">
        <w:rPr>
          <w:i/>
          <w:szCs w:val="24"/>
          <w:shd w:val="clear" w:color="auto" w:fill="FFFDF9"/>
          <w:lang w:val="en-US"/>
        </w:rPr>
        <w:t>Emotion, 9</w:t>
      </w:r>
      <w:r w:rsidRPr="00550686">
        <w:rPr>
          <w:szCs w:val="24"/>
          <w:shd w:val="clear" w:color="auto" w:fill="FFFDF9"/>
          <w:lang w:val="en-US"/>
        </w:rPr>
        <w:t xml:space="preserve"> (4): 585-591. </w:t>
      </w:r>
      <w:proofErr w:type="spellStart"/>
      <w:proofErr w:type="gramStart"/>
      <w:r w:rsidRPr="00550686">
        <w:rPr>
          <w:szCs w:val="24"/>
          <w:lang w:val="en-US"/>
        </w:rPr>
        <w:t>doi</w:t>
      </w:r>
      <w:proofErr w:type="spellEnd"/>
      <w:proofErr w:type="gramEnd"/>
      <w:r w:rsidRPr="00550686">
        <w:rPr>
          <w:szCs w:val="24"/>
          <w:lang w:val="en-US"/>
        </w:rPr>
        <w:t>: 10.1037/a0015961.</w:t>
      </w:r>
    </w:p>
    <w:p w:rsidR="008F2E3E" w:rsidRPr="00550686" w:rsidRDefault="008F2E3E" w:rsidP="00550686">
      <w:pPr>
        <w:spacing w:after="0" w:line="360" w:lineRule="auto"/>
        <w:ind w:left="284" w:hanging="284"/>
        <w:jc w:val="both"/>
        <w:rPr>
          <w:szCs w:val="24"/>
          <w:lang w:val="en-US"/>
        </w:rPr>
      </w:pPr>
      <w:proofErr w:type="gramStart"/>
      <w:r w:rsidRPr="00550686">
        <w:rPr>
          <w:szCs w:val="24"/>
          <w:lang w:val="en-US"/>
        </w:rPr>
        <w:t>Davidov, E., Schmidt, P., &amp; Schwartz, S. H. (2008).</w:t>
      </w:r>
      <w:proofErr w:type="gramEnd"/>
      <w:r w:rsidRPr="00550686">
        <w:rPr>
          <w:szCs w:val="24"/>
          <w:lang w:val="en-US"/>
        </w:rPr>
        <w:t xml:space="preserve"> Bringing values back in: The adequacy of the European social survey to measure values in 20 countries. </w:t>
      </w:r>
      <w:r w:rsidRPr="00550686">
        <w:rPr>
          <w:i/>
          <w:szCs w:val="24"/>
          <w:lang w:val="en-US"/>
        </w:rPr>
        <w:t>Public Opinion Quarterly, 72</w:t>
      </w:r>
      <w:r w:rsidRPr="00550686">
        <w:rPr>
          <w:szCs w:val="24"/>
          <w:lang w:val="en-US"/>
        </w:rPr>
        <w:t>, 420–445.</w:t>
      </w:r>
    </w:p>
    <w:p w:rsidR="003856D1" w:rsidRPr="00550686" w:rsidRDefault="003856D1" w:rsidP="00550686">
      <w:pPr>
        <w:spacing w:after="0" w:line="360" w:lineRule="auto"/>
        <w:ind w:left="284" w:hanging="284"/>
        <w:jc w:val="both"/>
        <w:rPr>
          <w:szCs w:val="24"/>
          <w:lang w:val="en-US"/>
        </w:rPr>
      </w:pPr>
      <w:r w:rsidRPr="00550686">
        <w:rPr>
          <w:szCs w:val="24"/>
          <w:lang w:val="en-US"/>
        </w:rPr>
        <w:t xml:space="preserve">Devine, P. G. (1989). Stereotypes and Prejudice: Their automatic and controlled components. Journal of Personality and Social Psychology, 56 (1), 5-18. </w:t>
      </w:r>
    </w:p>
    <w:p w:rsidR="003F42BF" w:rsidRPr="00550686" w:rsidRDefault="003F42BF" w:rsidP="00550686">
      <w:pPr>
        <w:spacing w:after="0" w:line="360" w:lineRule="auto"/>
        <w:ind w:left="284" w:hanging="284"/>
        <w:jc w:val="both"/>
        <w:rPr>
          <w:szCs w:val="24"/>
          <w:lang w:val="en-US"/>
        </w:rPr>
      </w:pPr>
      <w:r w:rsidRPr="00550686">
        <w:rPr>
          <w:szCs w:val="24"/>
          <w:lang w:val="en-US"/>
        </w:rPr>
        <w:t>Dion K. L. (1973). Cohesiveness as a determinant of ingroup–outgroup bias. J</w:t>
      </w:r>
      <w:r w:rsidRPr="00550686">
        <w:rPr>
          <w:i/>
          <w:szCs w:val="24"/>
          <w:lang w:val="en-US"/>
        </w:rPr>
        <w:t>. Pers. Soc. Psychol. 28</w:t>
      </w:r>
      <w:r w:rsidRPr="00550686">
        <w:rPr>
          <w:szCs w:val="24"/>
          <w:lang w:val="en-US"/>
        </w:rPr>
        <w:t>, 163–171 10.1037/h0035725</w:t>
      </w:r>
    </w:p>
    <w:p w:rsidR="006B0EF9" w:rsidRPr="00550686" w:rsidRDefault="006B0EF9" w:rsidP="00550686">
      <w:pPr>
        <w:pStyle w:val="PargrafodaLista"/>
        <w:spacing w:after="0" w:line="360" w:lineRule="auto"/>
        <w:ind w:left="426" w:hanging="426"/>
        <w:jc w:val="both"/>
        <w:rPr>
          <w:szCs w:val="24"/>
          <w:lang w:val="en-US"/>
        </w:rPr>
      </w:pPr>
      <w:proofErr w:type="spellStart"/>
      <w:proofErr w:type="gramStart"/>
      <w:r w:rsidRPr="00550686">
        <w:rPr>
          <w:szCs w:val="24"/>
          <w:lang w:val="en-US"/>
        </w:rPr>
        <w:t>Doosje</w:t>
      </w:r>
      <w:proofErr w:type="spellEnd"/>
      <w:r w:rsidRPr="00550686">
        <w:rPr>
          <w:szCs w:val="24"/>
          <w:lang w:val="en-US"/>
        </w:rPr>
        <w:t xml:space="preserve">, B., </w:t>
      </w:r>
      <w:proofErr w:type="spellStart"/>
      <w:r w:rsidRPr="00550686">
        <w:rPr>
          <w:szCs w:val="24"/>
          <w:lang w:val="en-US"/>
        </w:rPr>
        <w:t>Zebel</w:t>
      </w:r>
      <w:proofErr w:type="spellEnd"/>
      <w:r w:rsidRPr="00550686">
        <w:rPr>
          <w:szCs w:val="24"/>
          <w:lang w:val="en-US"/>
        </w:rPr>
        <w:t xml:space="preserve">, S., </w:t>
      </w:r>
      <w:proofErr w:type="spellStart"/>
      <w:r w:rsidRPr="00550686">
        <w:rPr>
          <w:szCs w:val="24"/>
          <w:lang w:val="en-US"/>
        </w:rPr>
        <w:t>Scheermeijer</w:t>
      </w:r>
      <w:proofErr w:type="spellEnd"/>
      <w:r w:rsidRPr="00550686">
        <w:rPr>
          <w:szCs w:val="24"/>
          <w:lang w:val="en-US"/>
        </w:rPr>
        <w:t xml:space="preserve">, M., &amp; </w:t>
      </w:r>
      <w:proofErr w:type="spellStart"/>
      <w:r w:rsidRPr="00550686">
        <w:rPr>
          <w:szCs w:val="24"/>
          <w:lang w:val="en-US"/>
        </w:rPr>
        <w:t>Mathyi</w:t>
      </w:r>
      <w:proofErr w:type="spellEnd"/>
      <w:r w:rsidRPr="00550686">
        <w:rPr>
          <w:szCs w:val="24"/>
          <w:lang w:val="en-US"/>
        </w:rPr>
        <w:t>, P. (2007).</w:t>
      </w:r>
      <w:proofErr w:type="gramEnd"/>
      <w:r w:rsidRPr="00550686">
        <w:rPr>
          <w:szCs w:val="24"/>
          <w:lang w:val="en-US"/>
        </w:rPr>
        <w:t xml:space="preserve"> Attributions of Responsibility for Terrorist Attacks: The Role of Group Membership and Identification. </w:t>
      </w:r>
      <w:r w:rsidRPr="00550686">
        <w:rPr>
          <w:i/>
          <w:szCs w:val="24"/>
          <w:lang w:val="en-US"/>
        </w:rPr>
        <w:t>International Journal of Conflict and Violence, 1</w:t>
      </w:r>
      <w:r w:rsidRPr="00550686">
        <w:rPr>
          <w:szCs w:val="24"/>
          <w:lang w:val="en-US"/>
        </w:rPr>
        <w:t>, 127-141.</w:t>
      </w:r>
    </w:p>
    <w:p w:rsidR="006B0EF9" w:rsidRPr="00550686" w:rsidRDefault="006B0EF9" w:rsidP="00550686">
      <w:pPr>
        <w:pStyle w:val="PargrafodaLista"/>
        <w:spacing w:after="0" w:line="360" w:lineRule="auto"/>
        <w:ind w:left="426" w:hanging="426"/>
        <w:jc w:val="both"/>
        <w:rPr>
          <w:szCs w:val="24"/>
          <w:lang w:val="en-US"/>
        </w:rPr>
      </w:pPr>
      <w:proofErr w:type="spellStart"/>
      <w:proofErr w:type="gramStart"/>
      <w:r w:rsidRPr="00550686">
        <w:rPr>
          <w:szCs w:val="24"/>
          <w:lang w:val="en-US"/>
        </w:rPr>
        <w:t>Doosje</w:t>
      </w:r>
      <w:proofErr w:type="spellEnd"/>
      <w:r w:rsidRPr="00550686">
        <w:rPr>
          <w:szCs w:val="24"/>
          <w:lang w:val="en-US"/>
        </w:rPr>
        <w:t xml:space="preserve">, B., Zimmermann, A., </w:t>
      </w:r>
      <w:proofErr w:type="spellStart"/>
      <w:r w:rsidRPr="00550686">
        <w:rPr>
          <w:szCs w:val="24"/>
          <w:lang w:val="en-US"/>
        </w:rPr>
        <w:t>Küpper</w:t>
      </w:r>
      <w:proofErr w:type="spellEnd"/>
      <w:r w:rsidRPr="00550686">
        <w:rPr>
          <w:szCs w:val="24"/>
          <w:lang w:val="en-US"/>
        </w:rPr>
        <w:t xml:space="preserve">, B., </w:t>
      </w:r>
      <w:proofErr w:type="spellStart"/>
      <w:r w:rsidRPr="00550686">
        <w:rPr>
          <w:szCs w:val="24"/>
          <w:lang w:val="en-US"/>
        </w:rPr>
        <w:t>Zick</w:t>
      </w:r>
      <w:proofErr w:type="spellEnd"/>
      <w:r w:rsidRPr="00550686">
        <w:rPr>
          <w:szCs w:val="24"/>
          <w:lang w:val="en-US"/>
        </w:rPr>
        <w:t xml:space="preserve">, A., &amp; </w:t>
      </w:r>
      <w:proofErr w:type="spellStart"/>
      <w:r w:rsidRPr="00550686">
        <w:rPr>
          <w:szCs w:val="24"/>
          <w:lang w:val="en-US"/>
        </w:rPr>
        <w:t>Meertens</w:t>
      </w:r>
      <w:proofErr w:type="spellEnd"/>
      <w:r w:rsidRPr="00550686">
        <w:rPr>
          <w:szCs w:val="24"/>
          <w:lang w:val="en-US"/>
        </w:rPr>
        <w:t>, R. (2009).</w:t>
      </w:r>
      <w:proofErr w:type="gramEnd"/>
      <w:r w:rsidRPr="00550686">
        <w:rPr>
          <w:szCs w:val="24"/>
          <w:lang w:val="en-US"/>
        </w:rPr>
        <w:t xml:space="preserve"> Terrorist threat and perceived Islamic support for terrorist attacks as predictors of personal and </w:t>
      </w:r>
      <w:r w:rsidR="004156CD" w:rsidRPr="00550686">
        <w:rPr>
          <w:szCs w:val="24"/>
          <w:lang w:val="en-US"/>
        </w:rPr>
        <w:t>institutional</w:t>
      </w:r>
      <w:r w:rsidRPr="00550686">
        <w:rPr>
          <w:szCs w:val="24"/>
          <w:lang w:val="en-US"/>
        </w:rPr>
        <w:t xml:space="preserve"> out-groups discrimination and support for anti-immigration policies- evidence from 9 European countries. </w:t>
      </w:r>
      <w:proofErr w:type="gramStart"/>
      <w:r w:rsidRPr="00550686">
        <w:rPr>
          <w:i/>
          <w:szCs w:val="24"/>
          <w:lang w:val="en-US"/>
        </w:rPr>
        <w:t xml:space="preserve">Revue international de </w:t>
      </w:r>
      <w:proofErr w:type="spellStart"/>
      <w:r w:rsidRPr="00550686">
        <w:rPr>
          <w:i/>
          <w:szCs w:val="24"/>
          <w:lang w:val="en-US"/>
        </w:rPr>
        <w:t>psychologie</w:t>
      </w:r>
      <w:proofErr w:type="spellEnd"/>
      <w:r w:rsidRPr="00550686">
        <w:rPr>
          <w:i/>
          <w:szCs w:val="24"/>
          <w:lang w:val="en-US"/>
        </w:rPr>
        <w:t xml:space="preserve"> </w:t>
      </w:r>
      <w:proofErr w:type="spellStart"/>
      <w:r w:rsidRPr="00550686">
        <w:rPr>
          <w:i/>
          <w:szCs w:val="24"/>
          <w:lang w:val="en-US"/>
        </w:rPr>
        <w:t>sociale</w:t>
      </w:r>
      <w:proofErr w:type="spellEnd"/>
      <w:r w:rsidRPr="00550686">
        <w:rPr>
          <w:i/>
          <w:szCs w:val="24"/>
          <w:lang w:val="en-US"/>
        </w:rPr>
        <w:t>, 22</w:t>
      </w:r>
      <w:r w:rsidRPr="00550686">
        <w:rPr>
          <w:szCs w:val="24"/>
          <w:lang w:val="en-US"/>
        </w:rPr>
        <w:t>, 203-233.</w:t>
      </w:r>
      <w:proofErr w:type="gramEnd"/>
      <w:r w:rsidRPr="00550686">
        <w:rPr>
          <w:szCs w:val="24"/>
          <w:lang w:val="en-US"/>
        </w:rPr>
        <w:t xml:space="preserve"> ISSN 0992-986X.</w:t>
      </w:r>
    </w:p>
    <w:p w:rsidR="00FB333D" w:rsidRPr="00550686" w:rsidRDefault="00FB333D" w:rsidP="00550686">
      <w:pPr>
        <w:spacing w:after="0" w:line="360" w:lineRule="auto"/>
        <w:ind w:left="425" w:hanging="425"/>
        <w:jc w:val="both"/>
        <w:rPr>
          <w:szCs w:val="24"/>
          <w:lang w:val="en-US"/>
        </w:rPr>
      </w:pPr>
      <w:proofErr w:type="spellStart"/>
      <w:proofErr w:type="gramStart"/>
      <w:r w:rsidRPr="00550686">
        <w:rPr>
          <w:szCs w:val="24"/>
          <w:lang w:val="en-US"/>
        </w:rPr>
        <w:t>Dovidio</w:t>
      </w:r>
      <w:proofErr w:type="spellEnd"/>
      <w:r w:rsidRPr="00550686">
        <w:rPr>
          <w:szCs w:val="24"/>
          <w:lang w:val="en-US"/>
        </w:rPr>
        <w:t xml:space="preserve">, J.F., </w:t>
      </w:r>
      <w:proofErr w:type="spellStart"/>
      <w:r w:rsidRPr="00550686">
        <w:rPr>
          <w:szCs w:val="24"/>
          <w:lang w:val="en-US"/>
        </w:rPr>
        <w:t>Hewstone</w:t>
      </w:r>
      <w:proofErr w:type="spellEnd"/>
      <w:r w:rsidRPr="00550686">
        <w:rPr>
          <w:szCs w:val="24"/>
          <w:lang w:val="en-US"/>
        </w:rPr>
        <w:t>, M., Glick, P., &amp; Mess, V.M. (2010).</w:t>
      </w:r>
      <w:proofErr w:type="gramEnd"/>
      <w:r w:rsidRPr="00550686">
        <w:rPr>
          <w:szCs w:val="24"/>
          <w:lang w:val="en-US"/>
        </w:rPr>
        <w:t xml:space="preserve"> Prejudice, stereotyping and discrimination: Theoretical and empirical overview. </w:t>
      </w:r>
      <w:proofErr w:type="gramStart"/>
      <w:r w:rsidRPr="00550686">
        <w:rPr>
          <w:szCs w:val="24"/>
          <w:lang w:val="en-US"/>
        </w:rPr>
        <w:t xml:space="preserve">In, J.F. Dovidio, M. </w:t>
      </w:r>
      <w:proofErr w:type="spellStart"/>
      <w:r w:rsidRPr="00550686">
        <w:rPr>
          <w:szCs w:val="24"/>
          <w:lang w:val="en-US"/>
        </w:rPr>
        <w:t>Hewstone</w:t>
      </w:r>
      <w:proofErr w:type="spellEnd"/>
      <w:r w:rsidRPr="00550686">
        <w:rPr>
          <w:szCs w:val="24"/>
          <w:lang w:val="en-US"/>
        </w:rPr>
        <w:t xml:space="preserve">, </w:t>
      </w:r>
      <w:proofErr w:type="spellStart"/>
      <w:r w:rsidRPr="00550686">
        <w:rPr>
          <w:szCs w:val="24"/>
          <w:lang w:val="en-US"/>
        </w:rPr>
        <w:lastRenderedPageBreak/>
        <w:t>P.Glick</w:t>
      </w:r>
      <w:proofErr w:type="spellEnd"/>
      <w:r w:rsidRPr="00550686">
        <w:rPr>
          <w:szCs w:val="24"/>
          <w:lang w:val="en-US"/>
        </w:rPr>
        <w:t xml:space="preserve"> &amp; V. M. </w:t>
      </w:r>
      <w:proofErr w:type="spellStart"/>
      <w:r w:rsidRPr="00550686">
        <w:rPr>
          <w:szCs w:val="24"/>
          <w:lang w:val="en-US"/>
        </w:rPr>
        <w:t>Esses</w:t>
      </w:r>
      <w:proofErr w:type="spellEnd"/>
      <w:r w:rsidRPr="00550686">
        <w:rPr>
          <w:szCs w:val="24"/>
          <w:lang w:val="en-US"/>
        </w:rPr>
        <w:t xml:space="preserve"> (Eds.), </w:t>
      </w:r>
      <w:r w:rsidRPr="00550686">
        <w:rPr>
          <w:i/>
          <w:szCs w:val="24"/>
          <w:lang w:val="en-US"/>
        </w:rPr>
        <w:t>The SAGE Handbook of Prejudice, Stereotyping and Discrimination</w:t>
      </w:r>
      <w:r w:rsidRPr="00550686">
        <w:rPr>
          <w:szCs w:val="24"/>
          <w:lang w:val="en-US"/>
        </w:rPr>
        <w:t>, (pp.3-28).</w:t>
      </w:r>
      <w:proofErr w:type="gramEnd"/>
      <w:r w:rsidRPr="00550686">
        <w:rPr>
          <w:szCs w:val="24"/>
          <w:lang w:val="en-US"/>
        </w:rPr>
        <w:t xml:space="preserve"> New York: SAGE.</w:t>
      </w:r>
    </w:p>
    <w:p w:rsidR="008F2E3E" w:rsidRPr="00550686" w:rsidRDefault="006B0EF9" w:rsidP="00550686">
      <w:pPr>
        <w:spacing w:after="0" w:line="360" w:lineRule="auto"/>
        <w:ind w:left="425" w:hanging="425"/>
        <w:jc w:val="both"/>
        <w:rPr>
          <w:szCs w:val="24"/>
          <w:lang w:val="en-US" w:eastAsia="pt-BR"/>
        </w:rPr>
      </w:pPr>
      <w:proofErr w:type="gramStart"/>
      <w:r w:rsidRPr="00550686">
        <w:rPr>
          <w:szCs w:val="24"/>
          <w:lang w:val="en-US"/>
        </w:rPr>
        <w:t>Ekman, M. (2015).</w:t>
      </w:r>
      <w:proofErr w:type="gramEnd"/>
      <w:r w:rsidRPr="00550686">
        <w:rPr>
          <w:szCs w:val="24"/>
          <w:lang w:val="en-US"/>
        </w:rPr>
        <w:t xml:space="preserve"> Online Islamophobia and politics of fear: </w:t>
      </w:r>
      <w:r w:rsidR="004156CD" w:rsidRPr="00550686">
        <w:rPr>
          <w:szCs w:val="24"/>
          <w:lang w:val="en-US"/>
        </w:rPr>
        <w:t>Manufacturing</w:t>
      </w:r>
      <w:r w:rsidRPr="00550686">
        <w:rPr>
          <w:szCs w:val="24"/>
          <w:lang w:val="en-US"/>
        </w:rPr>
        <w:t xml:space="preserve"> the green scare. </w:t>
      </w:r>
      <w:proofErr w:type="gramStart"/>
      <w:r w:rsidRPr="00550686">
        <w:rPr>
          <w:i/>
          <w:szCs w:val="24"/>
          <w:lang w:val="en-US"/>
        </w:rPr>
        <w:t>Ethnic and racial studies, 38</w:t>
      </w:r>
      <w:r w:rsidRPr="00550686">
        <w:rPr>
          <w:szCs w:val="24"/>
          <w:lang w:val="en-US"/>
        </w:rPr>
        <w:t xml:space="preserve"> (11), 1986-2002.</w:t>
      </w:r>
      <w:proofErr w:type="gramEnd"/>
      <w:r w:rsidRPr="00550686">
        <w:rPr>
          <w:szCs w:val="24"/>
          <w:lang w:val="en-US"/>
        </w:rPr>
        <w:t xml:space="preserve"> </w:t>
      </w:r>
      <w:proofErr w:type="spellStart"/>
      <w:proofErr w:type="gramStart"/>
      <w:r w:rsidRPr="00550686">
        <w:rPr>
          <w:szCs w:val="24"/>
          <w:lang w:val="en-US"/>
        </w:rPr>
        <w:t>doi</w:t>
      </w:r>
      <w:proofErr w:type="spellEnd"/>
      <w:proofErr w:type="gramEnd"/>
      <w:r w:rsidRPr="00550686">
        <w:rPr>
          <w:szCs w:val="24"/>
          <w:lang w:val="en-US"/>
        </w:rPr>
        <w:t xml:space="preserve">: </w:t>
      </w:r>
      <w:r w:rsidRPr="00550686">
        <w:rPr>
          <w:szCs w:val="24"/>
          <w:lang w:val="en-US" w:eastAsia="pt-BR"/>
        </w:rPr>
        <w:t>10.1080/01419870.2015.1021264.</w:t>
      </w:r>
    </w:p>
    <w:p w:rsidR="00B40F5A" w:rsidRPr="00550686" w:rsidRDefault="00B40F5A" w:rsidP="00550686">
      <w:pPr>
        <w:spacing w:after="0" w:line="360" w:lineRule="auto"/>
        <w:ind w:left="425" w:hanging="425"/>
        <w:jc w:val="both"/>
        <w:rPr>
          <w:szCs w:val="24"/>
          <w:lang w:val="en-US" w:eastAsia="pt-BR"/>
        </w:rPr>
      </w:pPr>
      <w:proofErr w:type="gramStart"/>
      <w:r w:rsidRPr="00550686">
        <w:rPr>
          <w:szCs w:val="24"/>
          <w:lang w:val="en-US" w:eastAsia="pt-BR"/>
        </w:rPr>
        <w:t>Fazio, R.H., Jackson, J.R., Dunton, B.C., &amp; Williams, C.J. (1995).</w:t>
      </w:r>
      <w:proofErr w:type="gramEnd"/>
      <w:r w:rsidRPr="00550686">
        <w:rPr>
          <w:szCs w:val="24"/>
          <w:lang w:val="en-US" w:eastAsia="pt-BR"/>
        </w:rPr>
        <w:t xml:space="preserve"> Variability in automatic activation as an unobtrusive measure of racial attitudes: A bona fide a pipeline</w:t>
      </w:r>
      <w:proofErr w:type="gramStart"/>
      <w:r w:rsidRPr="00550686">
        <w:rPr>
          <w:szCs w:val="24"/>
          <w:lang w:val="en-US" w:eastAsia="pt-BR"/>
        </w:rPr>
        <w:t>?.</w:t>
      </w:r>
      <w:proofErr w:type="gramEnd"/>
      <w:r w:rsidRPr="00550686">
        <w:rPr>
          <w:szCs w:val="24"/>
          <w:lang w:val="en-US" w:eastAsia="pt-BR"/>
        </w:rPr>
        <w:t xml:space="preserve"> </w:t>
      </w:r>
      <w:r w:rsidRPr="00550686">
        <w:rPr>
          <w:i/>
          <w:szCs w:val="24"/>
          <w:lang w:val="en-US" w:eastAsia="pt-BR"/>
        </w:rPr>
        <w:t>Journal of Personality and Social Psychology, 69</w:t>
      </w:r>
      <w:r w:rsidRPr="00550686">
        <w:rPr>
          <w:szCs w:val="24"/>
          <w:lang w:val="en-US" w:eastAsia="pt-BR"/>
        </w:rPr>
        <w:t xml:space="preserve"> (6), 1013-1027.</w:t>
      </w:r>
    </w:p>
    <w:p w:rsidR="008F2E3E" w:rsidRPr="00550686" w:rsidRDefault="008F2E3E" w:rsidP="00550686">
      <w:pPr>
        <w:widowControl w:val="0"/>
        <w:overflowPunct w:val="0"/>
        <w:autoSpaceDE w:val="0"/>
        <w:autoSpaceDN w:val="0"/>
        <w:adjustRightInd w:val="0"/>
        <w:spacing w:after="0" w:line="360" w:lineRule="auto"/>
        <w:ind w:left="284" w:hanging="284"/>
        <w:jc w:val="both"/>
        <w:rPr>
          <w:rFonts w:eastAsia="Times New Roman"/>
          <w:kern w:val="28"/>
          <w:szCs w:val="24"/>
          <w:lang w:val="en-US" w:eastAsia="pt-BR"/>
        </w:rPr>
      </w:pPr>
      <w:proofErr w:type="gramStart"/>
      <w:r w:rsidRPr="00550686">
        <w:rPr>
          <w:rFonts w:eastAsia="Times New Roman"/>
          <w:kern w:val="28"/>
          <w:szCs w:val="24"/>
          <w:lang w:val="en-US" w:eastAsia="pt-BR"/>
        </w:rPr>
        <w:t>Feather, N. T., &amp; McKee, I. R. (2008).</w:t>
      </w:r>
      <w:proofErr w:type="gramEnd"/>
      <w:r w:rsidRPr="00550686">
        <w:rPr>
          <w:rFonts w:eastAsia="Times New Roman"/>
          <w:kern w:val="28"/>
          <w:szCs w:val="24"/>
          <w:lang w:val="en-US" w:eastAsia="pt-BR"/>
        </w:rPr>
        <w:t xml:space="preserve"> Values and prejudice: Predictors of attitudes towards Australian Aborigines. </w:t>
      </w:r>
      <w:r w:rsidRPr="00550686">
        <w:rPr>
          <w:rFonts w:eastAsia="Times New Roman"/>
          <w:i/>
          <w:kern w:val="28"/>
          <w:szCs w:val="24"/>
          <w:lang w:val="en-US" w:eastAsia="pt-BR"/>
        </w:rPr>
        <w:t>Australian Journal of Psychology, 60</w:t>
      </w:r>
      <w:r w:rsidRPr="00550686">
        <w:rPr>
          <w:rFonts w:eastAsia="Times New Roman"/>
          <w:kern w:val="28"/>
          <w:szCs w:val="24"/>
          <w:lang w:val="en-US" w:eastAsia="pt-BR"/>
        </w:rPr>
        <w:t xml:space="preserve"> (2), 80-90.</w:t>
      </w:r>
    </w:p>
    <w:p w:rsidR="003856D1" w:rsidRPr="00550686" w:rsidRDefault="003856D1" w:rsidP="00550686">
      <w:pPr>
        <w:spacing w:after="0" w:line="360" w:lineRule="auto"/>
        <w:ind w:left="284" w:hanging="284"/>
        <w:jc w:val="both"/>
        <w:rPr>
          <w:szCs w:val="24"/>
        </w:rPr>
      </w:pPr>
      <w:proofErr w:type="gramStart"/>
      <w:r w:rsidRPr="00550686">
        <w:rPr>
          <w:szCs w:val="24"/>
          <w:lang w:val="en-US"/>
        </w:rPr>
        <w:t>Gaertner, S.L., &amp; Dovidio, J.F. (1986).</w:t>
      </w:r>
      <w:proofErr w:type="gramEnd"/>
      <w:r w:rsidRPr="00550686">
        <w:rPr>
          <w:szCs w:val="24"/>
          <w:lang w:val="en-US"/>
        </w:rPr>
        <w:t xml:space="preserve"> </w:t>
      </w:r>
      <w:proofErr w:type="gramStart"/>
      <w:r w:rsidRPr="00550686">
        <w:rPr>
          <w:szCs w:val="24"/>
          <w:lang w:val="en-US"/>
        </w:rPr>
        <w:t>The aversive form of racism.</w:t>
      </w:r>
      <w:proofErr w:type="gramEnd"/>
      <w:r w:rsidRPr="00550686">
        <w:rPr>
          <w:szCs w:val="24"/>
          <w:lang w:val="en-US"/>
        </w:rPr>
        <w:t xml:space="preserve"> </w:t>
      </w:r>
      <w:proofErr w:type="gramStart"/>
      <w:r w:rsidRPr="00550686">
        <w:rPr>
          <w:szCs w:val="24"/>
          <w:lang w:val="en-US"/>
        </w:rPr>
        <w:t xml:space="preserve">In J.F. Dovidio &amp; S.L. Gaertner (Orgs.), </w:t>
      </w:r>
      <w:r w:rsidRPr="00550686">
        <w:rPr>
          <w:i/>
          <w:szCs w:val="24"/>
          <w:lang w:val="en-US"/>
        </w:rPr>
        <w:t>Prejudice, discrimination and racism</w:t>
      </w:r>
      <w:r w:rsidRPr="00550686">
        <w:rPr>
          <w:szCs w:val="24"/>
          <w:lang w:val="en-US"/>
        </w:rPr>
        <w:t xml:space="preserve"> (pp. 61-89).</w:t>
      </w:r>
      <w:proofErr w:type="gramEnd"/>
      <w:r w:rsidRPr="00550686">
        <w:rPr>
          <w:szCs w:val="24"/>
          <w:lang w:val="en-US"/>
        </w:rPr>
        <w:t xml:space="preserve"> </w:t>
      </w:r>
      <w:r w:rsidRPr="00550686">
        <w:rPr>
          <w:szCs w:val="24"/>
        </w:rPr>
        <w:t xml:space="preserve">Orlando: </w:t>
      </w:r>
      <w:proofErr w:type="spellStart"/>
      <w:r w:rsidRPr="00550686">
        <w:rPr>
          <w:szCs w:val="24"/>
        </w:rPr>
        <w:t>Academic</w:t>
      </w:r>
      <w:proofErr w:type="spellEnd"/>
      <w:r w:rsidRPr="00550686">
        <w:rPr>
          <w:szCs w:val="24"/>
        </w:rPr>
        <w:t>.</w:t>
      </w:r>
    </w:p>
    <w:p w:rsidR="008F2E3E" w:rsidRPr="00550686" w:rsidRDefault="008F2E3E" w:rsidP="00550686">
      <w:pPr>
        <w:shd w:val="clear" w:color="auto" w:fill="FFFFFF"/>
        <w:spacing w:after="0" w:line="360" w:lineRule="auto"/>
        <w:ind w:left="284" w:hanging="284"/>
        <w:jc w:val="both"/>
        <w:outlineLvl w:val="2"/>
        <w:rPr>
          <w:rFonts w:eastAsia="Times New Roman"/>
          <w:bCs/>
          <w:szCs w:val="24"/>
          <w:bdr w:val="none" w:sz="0" w:space="0" w:color="auto" w:frame="1"/>
          <w:shd w:val="clear" w:color="auto" w:fill="FFFFFF"/>
          <w:lang w:val="en-US"/>
        </w:rPr>
      </w:pPr>
      <w:r w:rsidRPr="00550686">
        <w:rPr>
          <w:rFonts w:eastAsia="Times New Roman"/>
          <w:szCs w:val="24"/>
        </w:rPr>
        <w:t xml:space="preserve">Gouveia, V.V., Athayde, R. A. A., Soares, A. K. S., Araújo, R. C. R., de Andrade, J. M. (2011). </w:t>
      </w:r>
      <w:r w:rsidRPr="00550686">
        <w:rPr>
          <w:rFonts w:eastAsia="Times New Roman"/>
          <w:bCs/>
          <w:szCs w:val="24"/>
        </w:rPr>
        <w:t xml:space="preserve">Valores e motivações para responder sem preconceito frente a homossexuais. </w:t>
      </w:r>
      <w:proofErr w:type="spellStart"/>
      <w:proofErr w:type="gramStart"/>
      <w:r w:rsidRPr="00550686">
        <w:rPr>
          <w:rFonts w:eastAsia="Times New Roman"/>
          <w:bCs/>
          <w:i/>
          <w:szCs w:val="24"/>
          <w:bdr w:val="none" w:sz="0" w:space="0" w:color="auto" w:frame="1"/>
          <w:shd w:val="clear" w:color="auto" w:fill="FFFFFF"/>
          <w:lang w:val="en-US"/>
        </w:rPr>
        <w:t>Psicologia</w:t>
      </w:r>
      <w:proofErr w:type="spellEnd"/>
      <w:r w:rsidRPr="00550686">
        <w:rPr>
          <w:rFonts w:eastAsia="Times New Roman"/>
          <w:bCs/>
          <w:i/>
          <w:szCs w:val="24"/>
          <w:bdr w:val="none" w:sz="0" w:space="0" w:color="auto" w:frame="1"/>
          <w:shd w:val="clear" w:color="auto" w:fill="FFFFFF"/>
          <w:lang w:val="en-US"/>
        </w:rPr>
        <w:t xml:space="preserve"> </w:t>
      </w:r>
      <w:proofErr w:type="spellStart"/>
      <w:r w:rsidRPr="00550686">
        <w:rPr>
          <w:rFonts w:eastAsia="Times New Roman"/>
          <w:bCs/>
          <w:i/>
          <w:szCs w:val="24"/>
          <w:bdr w:val="none" w:sz="0" w:space="0" w:color="auto" w:frame="1"/>
          <w:shd w:val="clear" w:color="auto" w:fill="FFFFFF"/>
          <w:lang w:val="en-US"/>
        </w:rPr>
        <w:t>em</w:t>
      </w:r>
      <w:proofErr w:type="spellEnd"/>
      <w:r w:rsidRPr="00550686">
        <w:rPr>
          <w:rFonts w:eastAsia="Times New Roman"/>
          <w:bCs/>
          <w:i/>
          <w:szCs w:val="24"/>
          <w:bdr w:val="none" w:sz="0" w:space="0" w:color="auto" w:frame="1"/>
          <w:shd w:val="clear" w:color="auto" w:fill="FFFFFF"/>
          <w:lang w:val="en-US"/>
        </w:rPr>
        <w:t xml:space="preserve"> </w:t>
      </w:r>
      <w:proofErr w:type="spellStart"/>
      <w:r w:rsidRPr="00550686">
        <w:rPr>
          <w:rFonts w:eastAsia="Times New Roman"/>
          <w:bCs/>
          <w:i/>
          <w:szCs w:val="24"/>
          <w:bdr w:val="none" w:sz="0" w:space="0" w:color="auto" w:frame="1"/>
          <w:shd w:val="clear" w:color="auto" w:fill="FFFFFF"/>
          <w:lang w:val="en-US"/>
        </w:rPr>
        <w:t>Estudo</w:t>
      </w:r>
      <w:proofErr w:type="spellEnd"/>
      <w:r w:rsidRPr="00550686">
        <w:rPr>
          <w:rFonts w:eastAsia="Times New Roman"/>
          <w:bCs/>
          <w:szCs w:val="24"/>
          <w:bdr w:val="none" w:sz="0" w:space="0" w:color="auto" w:frame="1"/>
          <w:shd w:val="clear" w:color="auto" w:fill="FFFFFF"/>
          <w:lang w:val="en-US"/>
        </w:rPr>
        <w:t xml:space="preserve">, </w:t>
      </w:r>
      <w:r w:rsidRPr="00550686">
        <w:rPr>
          <w:rFonts w:eastAsia="Times New Roman"/>
          <w:bCs/>
          <w:i/>
          <w:szCs w:val="24"/>
          <w:bdr w:val="none" w:sz="0" w:space="0" w:color="auto" w:frame="1"/>
          <w:shd w:val="clear" w:color="auto" w:fill="FFFFFF"/>
          <w:lang w:val="en-US"/>
        </w:rPr>
        <w:t>17</w:t>
      </w:r>
      <w:r w:rsidRPr="00550686">
        <w:rPr>
          <w:rFonts w:eastAsia="Times New Roman"/>
          <w:bCs/>
          <w:szCs w:val="24"/>
          <w:bdr w:val="none" w:sz="0" w:space="0" w:color="auto" w:frame="1"/>
          <w:shd w:val="clear" w:color="auto" w:fill="FFFFFF"/>
          <w:lang w:val="en-US"/>
        </w:rPr>
        <w:t>(2), 215-225</w:t>
      </w:r>
      <w:r w:rsidR="00645968" w:rsidRPr="00550686">
        <w:rPr>
          <w:rFonts w:eastAsia="Times New Roman"/>
          <w:bCs/>
          <w:szCs w:val="24"/>
          <w:bdr w:val="none" w:sz="0" w:space="0" w:color="auto" w:frame="1"/>
          <w:shd w:val="clear" w:color="auto" w:fill="FFFFFF"/>
          <w:lang w:val="en-US"/>
        </w:rPr>
        <w:t>.</w:t>
      </w:r>
      <w:proofErr w:type="gramEnd"/>
    </w:p>
    <w:p w:rsidR="006B0EF9" w:rsidRPr="00550686" w:rsidRDefault="006B0EF9" w:rsidP="00550686">
      <w:pPr>
        <w:spacing w:after="0" w:line="360" w:lineRule="auto"/>
        <w:ind w:left="425" w:hanging="425"/>
        <w:jc w:val="both"/>
        <w:rPr>
          <w:szCs w:val="24"/>
          <w:lang w:val="en-US"/>
        </w:rPr>
      </w:pPr>
      <w:proofErr w:type="spellStart"/>
      <w:proofErr w:type="gramStart"/>
      <w:r w:rsidRPr="00550686">
        <w:rPr>
          <w:szCs w:val="24"/>
          <w:lang w:val="en-US"/>
        </w:rPr>
        <w:t>Greven</w:t>
      </w:r>
      <w:proofErr w:type="spellEnd"/>
      <w:r w:rsidRPr="00550686">
        <w:rPr>
          <w:szCs w:val="24"/>
          <w:lang w:val="en-US"/>
        </w:rPr>
        <w:t>, T. (2016).</w:t>
      </w:r>
      <w:proofErr w:type="gramEnd"/>
      <w:r w:rsidRPr="00550686">
        <w:rPr>
          <w:szCs w:val="24"/>
          <w:lang w:val="en-US"/>
        </w:rPr>
        <w:t xml:space="preserve"> The rise of right-wing populism in Europe and United States: A comparative perspective. </w:t>
      </w:r>
      <w:proofErr w:type="spellStart"/>
      <w:r w:rsidRPr="00550686">
        <w:rPr>
          <w:szCs w:val="24"/>
          <w:lang w:val="en-US"/>
        </w:rPr>
        <w:t>Friederich</w:t>
      </w:r>
      <w:proofErr w:type="spellEnd"/>
      <w:r w:rsidRPr="00550686">
        <w:rPr>
          <w:szCs w:val="24"/>
          <w:lang w:val="en-US"/>
        </w:rPr>
        <w:t xml:space="preserve"> Ebert </w:t>
      </w:r>
      <w:proofErr w:type="spellStart"/>
      <w:r w:rsidRPr="00550686">
        <w:rPr>
          <w:szCs w:val="24"/>
          <w:lang w:val="en-US"/>
        </w:rPr>
        <w:t>Stiftung</w:t>
      </w:r>
      <w:proofErr w:type="spellEnd"/>
      <w:r w:rsidRPr="00550686">
        <w:rPr>
          <w:szCs w:val="24"/>
          <w:lang w:val="en-US"/>
        </w:rPr>
        <w:t xml:space="preserve">. </w:t>
      </w:r>
      <w:proofErr w:type="spellStart"/>
      <w:r w:rsidRPr="00550686">
        <w:rPr>
          <w:szCs w:val="24"/>
          <w:lang w:val="en-US"/>
        </w:rPr>
        <w:t>Disponível</w:t>
      </w:r>
      <w:proofErr w:type="spellEnd"/>
      <w:r w:rsidRPr="00550686">
        <w:rPr>
          <w:szCs w:val="24"/>
          <w:lang w:val="en-US"/>
        </w:rPr>
        <w:t xml:space="preserve"> </w:t>
      </w:r>
      <w:proofErr w:type="spellStart"/>
      <w:r w:rsidRPr="00550686">
        <w:rPr>
          <w:szCs w:val="24"/>
          <w:lang w:val="en-US"/>
        </w:rPr>
        <w:t>em</w:t>
      </w:r>
      <w:proofErr w:type="spellEnd"/>
      <w:r w:rsidRPr="00550686">
        <w:rPr>
          <w:szCs w:val="24"/>
          <w:lang w:val="en-US"/>
        </w:rPr>
        <w:t xml:space="preserve"> </w:t>
      </w:r>
      <w:hyperlink r:id="rId9" w:history="1">
        <w:r w:rsidRPr="00550686">
          <w:rPr>
            <w:rStyle w:val="Hyperlink"/>
            <w:color w:val="auto"/>
            <w:szCs w:val="24"/>
            <w:lang w:val="en-US"/>
          </w:rPr>
          <w:t>http://www.fesdc.org/fileadmin/user_upload/publications/RightwingPopulism.pdf</w:t>
        </w:r>
      </w:hyperlink>
      <w:r w:rsidRPr="00550686">
        <w:rPr>
          <w:szCs w:val="24"/>
          <w:lang w:val="en-US"/>
        </w:rPr>
        <w:t xml:space="preserve"> </w:t>
      </w:r>
    </w:p>
    <w:p w:rsidR="00B40F5A" w:rsidRPr="00550686" w:rsidRDefault="00B40F5A" w:rsidP="00550686">
      <w:pPr>
        <w:spacing w:after="0" w:line="360" w:lineRule="auto"/>
        <w:ind w:left="425" w:hanging="425"/>
        <w:jc w:val="both"/>
        <w:rPr>
          <w:szCs w:val="24"/>
          <w:lang w:val="en-US"/>
        </w:rPr>
      </w:pPr>
      <w:r w:rsidRPr="00550686">
        <w:rPr>
          <w:szCs w:val="24"/>
          <w:lang w:val="en-US"/>
        </w:rPr>
        <w:t xml:space="preserve">Greenwald, A. G., McGhee, D. E., &amp; Schwartz, J. K. L. (1998). </w:t>
      </w:r>
      <w:proofErr w:type="gramStart"/>
      <w:r w:rsidRPr="00550686">
        <w:rPr>
          <w:szCs w:val="24"/>
          <w:lang w:val="en-US"/>
        </w:rPr>
        <w:t xml:space="preserve">Measuring individual differences in implicit cognition: The Implicit Association Test. </w:t>
      </w:r>
      <w:r w:rsidRPr="00550686">
        <w:rPr>
          <w:i/>
          <w:szCs w:val="24"/>
          <w:lang w:val="en-US"/>
        </w:rPr>
        <w:t>Journal of Personality and Social Psychology, 74</w:t>
      </w:r>
      <w:r w:rsidRPr="00550686">
        <w:rPr>
          <w:szCs w:val="24"/>
          <w:lang w:val="en-US"/>
        </w:rPr>
        <w:t>, 1464–1480.</w:t>
      </w:r>
      <w:proofErr w:type="gramEnd"/>
      <w:r w:rsidRPr="00550686">
        <w:rPr>
          <w:szCs w:val="24"/>
          <w:lang w:val="en-US"/>
        </w:rPr>
        <w:t xml:space="preserve"> doi:10.1037/0022-3514.74.6.1464</w:t>
      </w:r>
    </w:p>
    <w:p w:rsidR="00645968" w:rsidRPr="00550686" w:rsidRDefault="00C702E6" w:rsidP="00550686">
      <w:pPr>
        <w:spacing w:after="0" w:line="360" w:lineRule="auto"/>
        <w:ind w:left="284" w:hanging="284"/>
        <w:jc w:val="both"/>
        <w:rPr>
          <w:szCs w:val="24"/>
          <w:lang w:val="en-US"/>
        </w:rPr>
      </w:pPr>
      <w:proofErr w:type="gramStart"/>
      <w:r w:rsidRPr="00550686">
        <w:rPr>
          <w:szCs w:val="24"/>
          <w:lang w:val="en-US"/>
        </w:rPr>
        <w:t xml:space="preserve">Gaertner, S. L., &amp; </w:t>
      </w:r>
      <w:proofErr w:type="spellStart"/>
      <w:r w:rsidRPr="00550686">
        <w:rPr>
          <w:szCs w:val="24"/>
          <w:lang w:val="en-US"/>
        </w:rPr>
        <w:t>Bickman</w:t>
      </w:r>
      <w:proofErr w:type="spellEnd"/>
      <w:r w:rsidRPr="00550686">
        <w:rPr>
          <w:szCs w:val="24"/>
          <w:lang w:val="en-US"/>
        </w:rPr>
        <w:t>, L. (1971).</w:t>
      </w:r>
      <w:proofErr w:type="gramEnd"/>
      <w:r w:rsidRPr="00550686">
        <w:rPr>
          <w:szCs w:val="24"/>
          <w:lang w:val="en-US"/>
        </w:rPr>
        <w:t xml:space="preserve"> Effects of race on the elicitation of helping behavior: The wrong number technique. </w:t>
      </w:r>
      <w:r w:rsidRPr="00550686">
        <w:rPr>
          <w:i/>
          <w:szCs w:val="24"/>
          <w:lang w:val="en-US"/>
        </w:rPr>
        <w:t>Journal of Personality and Social Psychology, 20</w:t>
      </w:r>
      <w:r w:rsidRPr="00550686">
        <w:rPr>
          <w:szCs w:val="24"/>
          <w:lang w:val="en-US"/>
        </w:rPr>
        <w:t xml:space="preserve">, 218–222. </w:t>
      </w:r>
      <w:proofErr w:type="gramStart"/>
      <w:r w:rsidRPr="00550686">
        <w:rPr>
          <w:szCs w:val="24"/>
          <w:lang w:val="en-US"/>
        </w:rPr>
        <w:t>doi:</w:t>
      </w:r>
      <w:proofErr w:type="gramEnd"/>
      <w:r w:rsidRPr="00550686">
        <w:rPr>
          <w:szCs w:val="24"/>
          <w:lang w:val="en-US"/>
        </w:rPr>
        <w:t>10.1037/h0031681.</w:t>
      </w:r>
    </w:p>
    <w:p w:rsidR="00645968" w:rsidRPr="00550686" w:rsidRDefault="00E0796B" w:rsidP="00550686">
      <w:pPr>
        <w:spacing w:after="0" w:line="360" w:lineRule="auto"/>
        <w:ind w:left="284" w:hanging="284"/>
        <w:jc w:val="both"/>
        <w:rPr>
          <w:szCs w:val="24"/>
          <w:lang w:val="en-US"/>
        </w:rPr>
      </w:pPr>
      <w:r w:rsidRPr="00550686">
        <w:rPr>
          <w:szCs w:val="24"/>
          <w:lang w:val="en-US"/>
        </w:rPr>
        <w:t xml:space="preserve">Greene, J.D., Nystrom, L.E., </w:t>
      </w:r>
      <w:proofErr w:type="spellStart"/>
      <w:r w:rsidRPr="00550686">
        <w:rPr>
          <w:szCs w:val="24"/>
          <w:lang w:val="en-US"/>
        </w:rPr>
        <w:t>Engell</w:t>
      </w:r>
      <w:proofErr w:type="spellEnd"/>
      <w:r w:rsidRPr="00550686">
        <w:rPr>
          <w:szCs w:val="24"/>
          <w:lang w:val="en-US"/>
        </w:rPr>
        <w:t xml:space="preserve">, A.D., Darley, J.M., &amp; Cohen, J.D. 2004). </w:t>
      </w:r>
      <w:proofErr w:type="gramStart"/>
      <w:r w:rsidRPr="00550686">
        <w:rPr>
          <w:szCs w:val="24"/>
          <w:lang w:val="en-US"/>
        </w:rPr>
        <w:t>The neural bases of cognitive conflict and control in moral judgment.</w:t>
      </w:r>
      <w:proofErr w:type="gramEnd"/>
      <w:r w:rsidRPr="00550686">
        <w:rPr>
          <w:szCs w:val="24"/>
          <w:lang w:val="en-US"/>
        </w:rPr>
        <w:t xml:space="preserve"> </w:t>
      </w:r>
      <w:r w:rsidRPr="00550686">
        <w:rPr>
          <w:i/>
          <w:szCs w:val="24"/>
          <w:lang w:val="en-US"/>
        </w:rPr>
        <w:t>Neuron, 44</w:t>
      </w:r>
      <w:r w:rsidRPr="00550686">
        <w:rPr>
          <w:szCs w:val="24"/>
          <w:lang w:val="en-US"/>
        </w:rPr>
        <w:t>, 389–400.</w:t>
      </w:r>
    </w:p>
    <w:p w:rsidR="00645968" w:rsidRPr="00550686" w:rsidRDefault="00645968" w:rsidP="00550686">
      <w:pPr>
        <w:spacing w:after="0" w:line="360" w:lineRule="auto"/>
        <w:ind w:left="284" w:hanging="284"/>
        <w:jc w:val="both"/>
        <w:rPr>
          <w:szCs w:val="24"/>
          <w:lang w:val="en-US"/>
        </w:rPr>
      </w:pPr>
      <w:r w:rsidRPr="00550686">
        <w:rPr>
          <w:szCs w:val="24"/>
          <w:lang w:val="es-ES_tradnl"/>
        </w:rPr>
        <w:t xml:space="preserve">González, K., </w:t>
      </w:r>
      <w:proofErr w:type="spellStart"/>
      <w:r w:rsidRPr="00550686">
        <w:rPr>
          <w:szCs w:val="24"/>
          <w:lang w:val="es-ES_tradnl"/>
        </w:rPr>
        <w:t>Verkuyten</w:t>
      </w:r>
      <w:proofErr w:type="spellEnd"/>
      <w:r w:rsidRPr="00550686">
        <w:rPr>
          <w:szCs w:val="24"/>
          <w:lang w:val="es-ES_tradnl"/>
        </w:rPr>
        <w:t xml:space="preserve">, M., </w:t>
      </w:r>
      <w:proofErr w:type="spellStart"/>
      <w:r w:rsidRPr="00550686">
        <w:rPr>
          <w:szCs w:val="24"/>
          <w:lang w:val="es-ES_tradnl"/>
        </w:rPr>
        <w:t>Weesie</w:t>
      </w:r>
      <w:proofErr w:type="spellEnd"/>
      <w:r w:rsidRPr="00550686">
        <w:rPr>
          <w:szCs w:val="24"/>
          <w:lang w:val="es-ES_tradnl"/>
        </w:rPr>
        <w:t xml:space="preserve">, J., &amp; </w:t>
      </w:r>
      <w:proofErr w:type="spellStart"/>
      <w:r w:rsidRPr="00550686">
        <w:rPr>
          <w:szCs w:val="24"/>
          <w:lang w:val="es-ES_tradnl"/>
        </w:rPr>
        <w:t>Poppe</w:t>
      </w:r>
      <w:proofErr w:type="spellEnd"/>
      <w:r w:rsidRPr="00550686">
        <w:rPr>
          <w:szCs w:val="24"/>
          <w:lang w:val="es-ES_tradnl"/>
        </w:rPr>
        <w:t xml:space="preserve">, E. (2008). </w:t>
      </w:r>
      <w:r w:rsidRPr="00550686">
        <w:rPr>
          <w:szCs w:val="24"/>
          <w:lang w:val="en-US"/>
        </w:rPr>
        <w:t xml:space="preserve">Prejudice towards Muslims in The Netherlands: Testing integrated threat theory. </w:t>
      </w:r>
      <w:proofErr w:type="gramStart"/>
      <w:r w:rsidRPr="00550686">
        <w:rPr>
          <w:i/>
          <w:szCs w:val="24"/>
          <w:lang w:val="en-US"/>
        </w:rPr>
        <w:t>British Journal of Social Psychology, 47</w:t>
      </w:r>
      <w:r w:rsidRPr="00550686">
        <w:rPr>
          <w:szCs w:val="24"/>
          <w:lang w:val="en-US"/>
        </w:rPr>
        <w:t>(4), 667.</w:t>
      </w:r>
      <w:proofErr w:type="gramEnd"/>
      <w:r w:rsidRPr="00550686">
        <w:rPr>
          <w:szCs w:val="24"/>
          <w:lang w:val="en-US"/>
        </w:rPr>
        <w:t xml:space="preserve"> DOI: 10.1348/014466608X284443</w:t>
      </w:r>
    </w:p>
    <w:p w:rsidR="00645968" w:rsidRPr="00550686" w:rsidRDefault="00645968" w:rsidP="00550686">
      <w:pPr>
        <w:spacing w:after="0" w:line="360" w:lineRule="auto"/>
        <w:ind w:left="284" w:hanging="284"/>
        <w:jc w:val="both"/>
        <w:rPr>
          <w:szCs w:val="24"/>
          <w:lang w:val="en-US"/>
        </w:rPr>
      </w:pPr>
      <w:proofErr w:type="gramStart"/>
      <w:r w:rsidRPr="00550686">
        <w:rPr>
          <w:szCs w:val="24"/>
          <w:lang w:val="en-US"/>
        </w:rPr>
        <w:t>Greenwald, A.G. &amp; Pettigrew, T.F. (2014).</w:t>
      </w:r>
      <w:proofErr w:type="gramEnd"/>
      <w:r w:rsidRPr="00550686">
        <w:rPr>
          <w:szCs w:val="24"/>
          <w:lang w:val="en-US"/>
        </w:rPr>
        <w:t xml:space="preserve"> With malice toward none and charity for some: Ingroup Favoritism Enables Discrimination. </w:t>
      </w:r>
      <w:r w:rsidRPr="00550686">
        <w:rPr>
          <w:i/>
          <w:szCs w:val="24"/>
          <w:lang w:val="en-US"/>
        </w:rPr>
        <w:t>American Psychologist, 69</w:t>
      </w:r>
      <w:r w:rsidRPr="00550686">
        <w:rPr>
          <w:szCs w:val="24"/>
          <w:lang w:val="en-US"/>
        </w:rPr>
        <w:t xml:space="preserve"> (7), 669-684. </w:t>
      </w:r>
      <w:proofErr w:type="gramStart"/>
      <w:r w:rsidRPr="00550686">
        <w:rPr>
          <w:szCs w:val="24"/>
          <w:lang w:val="en-US"/>
        </w:rPr>
        <w:t>Doi :</w:t>
      </w:r>
      <w:proofErr w:type="gramEnd"/>
      <w:r w:rsidRPr="00550686">
        <w:rPr>
          <w:szCs w:val="24"/>
          <w:lang w:val="en-US"/>
        </w:rPr>
        <w:t xml:space="preserve"> 10.1037/a0036056.</w:t>
      </w:r>
    </w:p>
    <w:p w:rsidR="00645968" w:rsidRPr="00550686" w:rsidRDefault="00645968" w:rsidP="00550686">
      <w:pPr>
        <w:spacing w:after="0" w:line="360" w:lineRule="auto"/>
        <w:ind w:left="284" w:hanging="284"/>
        <w:jc w:val="both"/>
        <w:rPr>
          <w:szCs w:val="24"/>
          <w:lang w:val="en-US"/>
        </w:rPr>
      </w:pPr>
      <w:r w:rsidRPr="00550686">
        <w:rPr>
          <w:szCs w:val="24"/>
          <w:lang w:val="en-US"/>
        </w:rPr>
        <w:t xml:space="preserve">Haidt, J. (2001). The emotional dog and its rational tail: A social intuitionist approach to moral judgment. </w:t>
      </w:r>
      <w:r w:rsidRPr="00550686">
        <w:rPr>
          <w:i/>
          <w:szCs w:val="24"/>
          <w:lang w:val="en-US"/>
        </w:rPr>
        <w:t>Psychological Review, 108</w:t>
      </w:r>
      <w:r w:rsidRPr="00550686">
        <w:rPr>
          <w:szCs w:val="24"/>
          <w:lang w:val="en-US"/>
        </w:rPr>
        <w:t>, 814–834.</w:t>
      </w:r>
    </w:p>
    <w:p w:rsidR="00645968" w:rsidRPr="00550686" w:rsidRDefault="00645968" w:rsidP="00550686">
      <w:pPr>
        <w:spacing w:after="0" w:line="360" w:lineRule="auto"/>
        <w:ind w:left="284" w:hanging="284"/>
        <w:jc w:val="both"/>
        <w:rPr>
          <w:szCs w:val="24"/>
          <w:lang w:val="en-US"/>
        </w:rPr>
      </w:pPr>
      <w:proofErr w:type="spellStart"/>
      <w:proofErr w:type="gramStart"/>
      <w:r w:rsidRPr="00550686">
        <w:rPr>
          <w:szCs w:val="24"/>
          <w:lang w:val="en-US"/>
        </w:rPr>
        <w:lastRenderedPageBreak/>
        <w:t>Halabi</w:t>
      </w:r>
      <w:proofErr w:type="spellEnd"/>
      <w:r w:rsidRPr="00550686">
        <w:rPr>
          <w:szCs w:val="24"/>
          <w:lang w:val="en-US"/>
        </w:rPr>
        <w:t>, S., </w:t>
      </w:r>
      <w:proofErr w:type="spellStart"/>
      <w:r w:rsidRPr="00550686">
        <w:rPr>
          <w:szCs w:val="24"/>
          <w:lang w:val="en-US"/>
        </w:rPr>
        <w:t>Statman</w:t>
      </w:r>
      <w:proofErr w:type="spellEnd"/>
      <w:r w:rsidRPr="00550686">
        <w:rPr>
          <w:szCs w:val="24"/>
          <w:lang w:val="en-US"/>
        </w:rPr>
        <w:t>, Y., &amp; Dovidio, J. F. (2015).</w:t>
      </w:r>
      <w:proofErr w:type="gramEnd"/>
      <w:r w:rsidRPr="00550686">
        <w:rPr>
          <w:szCs w:val="24"/>
          <w:lang w:val="en-US"/>
        </w:rPr>
        <w:t xml:space="preserve"> Attributions of responsibility and punishment for ingroup and outgroup members: </w:t>
      </w:r>
      <w:r w:rsidRPr="00550686">
        <w:rPr>
          <w:i/>
          <w:szCs w:val="24"/>
          <w:lang w:val="en-US"/>
        </w:rPr>
        <w:t>The role of just world beliefs. Group Processes &amp; Intergroup Relations, 18</w:t>
      </w:r>
      <w:r w:rsidRPr="00550686">
        <w:rPr>
          <w:szCs w:val="24"/>
          <w:lang w:val="en-US"/>
        </w:rPr>
        <w:t>, 104-115.</w:t>
      </w:r>
    </w:p>
    <w:p w:rsidR="00645968" w:rsidRPr="00550686" w:rsidRDefault="00645968" w:rsidP="00550686">
      <w:pPr>
        <w:spacing w:after="0" w:line="360" w:lineRule="auto"/>
        <w:ind w:left="284" w:hanging="284"/>
        <w:jc w:val="both"/>
        <w:rPr>
          <w:szCs w:val="24"/>
          <w:lang w:val="en-US"/>
        </w:rPr>
      </w:pPr>
      <w:proofErr w:type="gramStart"/>
      <w:r w:rsidRPr="00550686">
        <w:rPr>
          <w:szCs w:val="24"/>
          <w:lang w:val="en-US"/>
        </w:rPr>
        <w:t>Hauser, M., Cushman, F., Young, L., Jin, R., &amp; Mikhail, J. (2007).</w:t>
      </w:r>
      <w:proofErr w:type="gramEnd"/>
      <w:r w:rsidRPr="00550686">
        <w:rPr>
          <w:szCs w:val="24"/>
          <w:lang w:val="en-US"/>
        </w:rPr>
        <w:t xml:space="preserve"> </w:t>
      </w:r>
      <w:proofErr w:type="gramStart"/>
      <w:r w:rsidRPr="00550686">
        <w:rPr>
          <w:szCs w:val="24"/>
          <w:lang w:val="en-US"/>
        </w:rPr>
        <w:t>A dissociation</w:t>
      </w:r>
      <w:proofErr w:type="gramEnd"/>
      <w:r w:rsidRPr="00550686">
        <w:rPr>
          <w:szCs w:val="24"/>
          <w:lang w:val="en-US"/>
        </w:rPr>
        <w:t xml:space="preserve"> between moral judgments and justifications. </w:t>
      </w:r>
      <w:r w:rsidRPr="00550686">
        <w:rPr>
          <w:i/>
          <w:szCs w:val="24"/>
          <w:lang w:val="en-US"/>
        </w:rPr>
        <w:t>Mind &amp; Language, 22</w:t>
      </w:r>
      <w:r w:rsidRPr="00550686">
        <w:rPr>
          <w:szCs w:val="24"/>
          <w:lang w:val="en-US"/>
        </w:rPr>
        <w:t>, 1–21.</w:t>
      </w:r>
    </w:p>
    <w:p w:rsidR="00645968" w:rsidRPr="00550686" w:rsidRDefault="00645968" w:rsidP="00550686">
      <w:pPr>
        <w:spacing w:after="0" w:line="360" w:lineRule="auto"/>
        <w:ind w:left="425" w:hanging="425"/>
        <w:jc w:val="both"/>
        <w:rPr>
          <w:szCs w:val="24"/>
          <w:lang w:val="en-US" w:eastAsia="pt-BR"/>
        </w:rPr>
      </w:pPr>
      <w:r w:rsidRPr="00550686">
        <w:rPr>
          <w:szCs w:val="24"/>
          <w:lang w:val="en-US" w:eastAsia="pt-BR"/>
        </w:rPr>
        <w:t xml:space="preserve">Heath, A., Richards, L. (2016). </w:t>
      </w:r>
      <w:r w:rsidRPr="00550686">
        <w:rPr>
          <w:i/>
          <w:szCs w:val="24"/>
          <w:lang w:val="en-US" w:eastAsia="pt-BR"/>
        </w:rPr>
        <w:t>European Social Survey 2016: Technical report.</w:t>
      </w:r>
      <w:r w:rsidRPr="00550686">
        <w:rPr>
          <w:szCs w:val="24"/>
          <w:lang w:val="en-US" w:eastAsia="pt-BR"/>
        </w:rPr>
        <w:t xml:space="preserve"> London: Centre for Comparative Social Surveys.</w:t>
      </w:r>
    </w:p>
    <w:p w:rsidR="006B0EF9" w:rsidRPr="00550686" w:rsidRDefault="006B0EF9" w:rsidP="00550686">
      <w:pPr>
        <w:spacing w:after="0" w:line="360" w:lineRule="auto"/>
        <w:ind w:left="425" w:hanging="425"/>
        <w:jc w:val="both"/>
        <w:rPr>
          <w:szCs w:val="24"/>
          <w:lang w:val="en-US" w:eastAsia="pt-BR"/>
        </w:rPr>
      </w:pPr>
      <w:proofErr w:type="gramStart"/>
      <w:r w:rsidRPr="00550686">
        <w:rPr>
          <w:szCs w:val="24"/>
          <w:lang w:val="en-US" w:eastAsia="pt-BR"/>
        </w:rPr>
        <w:t>Imhoff, R. &amp; Recker, J. (2012).</w:t>
      </w:r>
      <w:proofErr w:type="gramEnd"/>
      <w:r w:rsidRPr="00550686">
        <w:rPr>
          <w:szCs w:val="24"/>
          <w:lang w:val="en-US" w:eastAsia="pt-BR"/>
        </w:rPr>
        <w:t xml:space="preserve"> Differentiating Islamophobia: Introducing a new scale to measure </w:t>
      </w:r>
      <w:proofErr w:type="spellStart"/>
      <w:r w:rsidRPr="00550686">
        <w:rPr>
          <w:szCs w:val="24"/>
          <w:lang w:val="en-US" w:eastAsia="pt-BR"/>
        </w:rPr>
        <w:t>islamoprejudice</w:t>
      </w:r>
      <w:proofErr w:type="spellEnd"/>
      <w:r w:rsidRPr="00550686">
        <w:rPr>
          <w:szCs w:val="24"/>
          <w:lang w:val="en-US" w:eastAsia="pt-BR"/>
        </w:rPr>
        <w:t xml:space="preserve"> and secular </w:t>
      </w:r>
      <w:proofErr w:type="spellStart"/>
      <w:proofErr w:type="gramStart"/>
      <w:r w:rsidRPr="00550686">
        <w:rPr>
          <w:szCs w:val="24"/>
          <w:lang w:val="en-US" w:eastAsia="pt-BR"/>
        </w:rPr>
        <w:t>islam</w:t>
      </w:r>
      <w:proofErr w:type="spellEnd"/>
      <w:proofErr w:type="gramEnd"/>
      <w:r w:rsidRPr="00550686">
        <w:rPr>
          <w:szCs w:val="24"/>
          <w:lang w:val="en-US" w:eastAsia="pt-BR"/>
        </w:rPr>
        <w:t xml:space="preserve"> critique. </w:t>
      </w:r>
      <w:proofErr w:type="gramStart"/>
      <w:r w:rsidRPr="00550686">
        <w:rPr>
          <w:i/>
          <w:szCs w:val="24"/>
          <w:lang w:val="en-US" w:eastAsia="pt-BR"/>
        </w:rPr>
        <w:t>Political Psychology, 33</w:t>
      </w:r>
      <w:r w:rsidRPr="00550686">
        <w:rPr>
          <w:szCs w:val="24"/>
          <w:lang w:val="en-US" w:eastAsia="pt-BR"/>
        </w:rPr>
        <w:t xml:space="preserve"> (6), 811- 824.</w:t>
      </w:r>
      <w:proofErr w:type="gramEnd"/>
      <w:r w:rsidRPr="00550686">
        <w:rPr>
          <w:szCs w:val="24"/>
          <w:lang w:val="en-US" w:eastAsia="pt-BR"/>
        </w:rPr>
        <w:t xml:space="preserve"> </w:t>
      </w:r>
      <w:proofErr w:type="spellStart"/>
      <w:proofErr w:type="gramStart"/>
      <w:r w:rsidRPr="00550686">
        <w:rPr>
          <w:szCs w:val="24"/>
          <w:lang w:val="en-US" w:eastAsia="pt-BR"/>
        </w:rPr>
        <w:t>doi</w:t>
      </w:r>
      <w:proofErr w:type="spellEnd"/>
      <w:proofErr w:type="gramEnd"/>
      <w:r w:rsidRPr="00550686">
        <w:rPr>
          <w:szCs w:val="24"/>
          <w:lang w:val="en-US" w:eastAsia="pt-BR"/>
        </w:rPr>
        <w:t>: 10.1111/j.1467-9221.2012.00911.x</w:t>
      </w:r>
    </w:p>
    <w:p w:rsidR="00B40F5A" w:rsidRPr="00550686" w:rsidRDefault="00B40F5A" w:rsidP="00550686">
      <w:pPr>
        <w:spacing w:after="0" w:line="360" w:lineRule="auto"/>
        <w:ind w:left="425" w:hanging="425"/>
        <w:jc w:val="both"/>
        <w:rPr>
          <w:szCs w:val="24"/>
          <w:lang w:val="en-US" w:eastAsia="pt-BR"/>
        </w:rPr>
      </w:pPr>
      <w:proofErr w:type="gramStart"/>
      <w:r w:rsidRPr="00550686">
        <w:rPr>
          <w:szCs w:val="24"/>
          <w:lang w:val="en-US" w:eastAsia="pt-BR"/>
        </w:rPr>
        <w:t xml:space="preserve">Ito, T.A., Friedman, N.M., </w:t>
      </w:r>
      <w:proofErr w:type="spellStart"/>
      <w:r w:rsidRPr="00550686">
        <w:rPr>
          <w:szCs w:val="24"/>
          <w:lang w:val="en-US" w:eastAsia="pt-BR"/>
        </w:rPr>
        <w:t>Bartholow</w:t>
      </w:r>
      <w:proofErr w:type="spellEnd"/>
      <w:r w:rsidRPr="00550686">
        <w:rPr>
          <w:szCs w:val="24"/>
          <w:lang w:val="en-US" w:eastAsia="pt-BR"/>
        </w:rPr>
        <w:t xml:space="preserve">, B.D., </w:t>
      </w:r>
      <w:proofErr w:type="spellStart"/>
      <w:r w:rsidRPr="00550686">
        <w:rPr>
          <w:szCs w:val="24"/>
          <w:lang w:val="en-US" w:eastAsia="pt-BR"/>
        </w:rPr>
        <w:t>Correll</w:t>
      </w:r>
      <w:proofErr w:type="spellEnd"/>
      <w:r w:rsidRPr="00550686">
        <w:rPr>
          <w:szCs w:val="24"/>
          <w:lang w:val="en-US" w:eastAsia="pt-BR"/>
        </w:rPr>
        <w:t xml:space="preserve">, J., </w:t>
      </w:r>
      <w:proofErr w:type="spellStart"/>
      <w:r w:rsidRPr="00550686">
        <w:rPr>
          <w:szCs w:val="24"/>
          <w:lang w:val="en-US" w:eastAsia="pt-BR"/>
        </w:rPr>
        <w:t>Loersch</w:t>
      </w:r>
      <w:proofErr w:type="spellEnd"/>
      <w:r w:rsidRPr="00550686">
        <w:rPr>
          <w:szCs w:val="24"/>
          <w:lang w:val="en-US" w:eastAsia="pt-BR"/>
        </w:rPr>
        <w:t xml:space="preserve">, C., </w:t>
      </w:r>
      <w:proofErr w:type="spellStart"/>
      <w:r w:rsidRPr="00550686">
        <w:rPr>
          <w:szCs w:val="24"/>
          <w:lang w:val="en-US" w:eastAsia="pt-BR"/>
        </w:rPr>
        <w:t>Amtamirano</w:t>
      </w:r>
      <w:proofErr w:type="spellEnd"/>
      <w:r w:rsidRPr="00550686">
        <w:rPr>
          <w:szCs w:val="24"/>
          <w:lang w:val="en-US" w:eastAsia="pt-BR"/>
        </w:rPr>
        <w:t>, L.J., &amp; Miyake, A. (2015).</w:t>
      </w:r>
      <w:proofErr w:type="gramEnd"/>
      <w:r w:rsidRPr="00550686">
        <w:rPr>
          <w:szCs w:val="24"/>
          <w:lang w:val="en-US" w:eastAsia="pt-BR"/>
        </w:rPr>
        <w:t xml:space="preserve"> Toward a comprehensive understanding of executive cognitive function in implicit racial bias. </w:t>
      </w:r>
      <w:r w:rsidRPr="00550686">
        <w:rPr>
          <w:i/>
          <w:szCs w:val="24"/>
          <w:lang w:val="en-US" w:eastAsia="pt-BR"/>
        </w:rPr>
        <w:t>Journal of Personality and Social Psychology, 108</w:t>
      </w:r>
      <w:r w:rsidRPr="00550686">
        <w:rPr>
          <w:szCs w:val="24"/>
          <w:lang w:val="en-US" w:eastAsia="pt-BR"/>
        </w:rPr>
        <w:t xml:space="preserve"> (2), 187-218. </w:t>
      </w:r>
      <w:proofErr w:type="spellStart"/>
      <w:proofErr w:type="gramStart"/>
      <w:r w:rsidRPr="00550686">
        <w:rPr>
          <w:szCs w:val="24"/>
          <w:lang w:val="en-US" w:eastAsia="pt-BR"/>
        </w:rPr>
        <w:t>doi</w:t>
      </w:r>
      <w:proofErr w:type="spellEnd"/>
      <w:proofErr w:type="gramEnd"/>
      <w:r w:rsidRPr="00550686">
        <w:rPr>
          <w:szCs w:val="24"/>
          <w:lang w:val="en-US" w:eastAsia="pt-BR"/>
        </w:rPr>
        <w:t>: 10.1037/a0038557.</w:t>
      </w:r>
    </w:p>
    <w:p w:rsidR="006B0EF9" w:rsidRPr="00550686" w:rsidRDefault="006B0EF9" w:rsidP="00550686">
      <w:pPr>
        <w:spacing w:after="0" w:line="360" w:lineRule="auto"/>
        <w:ind w:left="425" w:hanging="425"/>
        <w:jc w:val="both"/>
        <w:rPr>
          <w:szCs w:val="24"/>
          <w:lang w:val="en-US" w:eastAsia="pt-BR"/>
        </w:rPr>
      </w:pPr>
      <w:proofErr w:type="spellStart"/>
      <w:proofErr w:type="gramStart"/>
      <w:r w:rsidRPr="00550686">
        <w:rPr>
          <w:szCs w:val="24"/>
          <w:lang w:val="en-US" w:eastAsia="pt-BR"/>
        </w:rPr>
        <w:t>Jost</w:t>
      </w:r>
      <w:proofErr w:type="spellEnd"/>
      <w:r w:rsidRPr="00550686">
        <w:rPr>
          <w:szCs w:val="24"/>
          <w:lang w:val="en-US" w:eastAsia="pt-BR"/>
        </w:rPr>
        <w:t xml:space="preserve">, J.T., Napier, J.L., </w:t>
      </w:r>
      <w:proofErr w:type="spellStart"/>
      <w:r w:rsidRPr="00550686">
        <w:rPr>
          <w:szCs w:val="24"/>
          <w:lang w:val="en-US" w:eastAsia="pt-BR"/>
        </w:rPr>
        <w:t>Thorisdottir</w:t>
      </w:r>
      <w:proofErr w:type="spellEnd"/>
      <w:r w:rsidRPr="00550686">
        <w:rPr>
          <w:szCs w:val="24"/>
          <w:lang w:val="en-US" w:eastAsia="pt-BR"/>
        </w:rPr>
        <w:t xml:space="preserve">, H., Gosling, S.D., </w:t>
      </w:r>
      <w:proofErr w:type="spellStart"/>
      <w:r w:rsidRPr="00550686">
        <w:rPr>
          <w:szCs w:val="24"/>
          <w:lang w:val="en-US" w:eastAsia="pt-BR"/>
        </w:rPr>
        <w:t>Palfai</w:t>
      </w:r>
      <w:proofErr w:type="spellEnd"/>
      <w:r w:rsidRPr="00550686">
        <w:rPr>
          <w:szCs w:val="24"/>
          <w:lang w:val="en-US" w:eastAsia="pt-BR"/>
        </w:rPr>
        <w:t xml:space="preserve">, T.P., &amp; </w:t>
      </w:r>
      <w:proofErr w:type="spellStart"/>
      <w:r w:rsidRPr="00550686">
        <w:rPr>
          <w:szCs w:val="24"/>
          <w:lang w:val="en-US" w:eastAsia="pt-BR"/>
        </w:rPr>
        <w:t>Ostafin</w:t>
      </w:r>
      <w:proofErr w:type="spellEnd"/>
      <w:r w:rsidRPr="00550686">
        <w:rPr>
          <w:szCs w:val="24"/>
          <w:lang w:val="en-US" w:eastAsia="pt-BR"/>
        </w:rPr>
        <w:t>, B. (2007).</w:t>
      </w:r>
      <w:proofErr w:type="gramEnd"/>
      <w:r w:rsidRPr="00550686">
        <w:rPr>
          <w:szCs w:val="24"/>
          <w:lang w:val="en-US" w:eastAsia="pt-BR"/>
        </w:rPr>
        <w:t xml:space="preserve"> Are needs to manage uncertainty and threat associated with political conserva</w:t>
      </w:r>
      <w:r w:rsidR="004156CD" w:rsidRPr="00550686">
        <w:rPr>
          <w:szCs w:val="24"/>
          <w:lang w:val="en-US" w:eastAsia="pt-BR"/>
        </w:rPr>
        <w:t>t</w:t>
      </w:r>
      <w:r w:rsidRPr="00550686">
        <w:rPr>
          <w:szCs w:val="24"/>
          <w:lang w:val="en-US" w:eastAsia="pt-BR"/>
        </w:rPr>
        <w:t xml:space="preserve">ism or ideological extremity? </w:t>
      </w:r>
      <w:r w:rsidRPr="00550686">
        <w:rPr>
          <w:i/>
          <w:szCs w:val="24"/>
          <w:lang w:val="en-US" w:eastAsia="pt-BR"/>
        </w:rPr>
        <w:t>Personality and Social Psychology Bulletin, 33</w:t>
      </w:r>
      <w:r w:rsidRPr="00550686">
        <w:rPr>
          <w:szCs w:val="24"/>
          <w:lang w:val="en-US" w:eastAsia="pt-BR"/>
        </w:rPr>
        <w:t xml:space="preserve"> (7), 989-1007.</w:t>
      </w:r>
    </w:p>
    <w:p w:rsidR="00645968" w:rsidRPr="00550686" w:rsidRDefault="00645968" w:rsidP="00550686">
      <w:pPr>
        <w:spacing w:after="0" w:line="360" w:lineRule="auto"/>
        <w:ind w:left="284" w:hanging="284"/>
        <w:jc w:val="both"/>
        <w:rPr>
          <w:szCs w:val="24"/>
          <w:lang w:val="en-US"/>
        </w:rPr>
      </w:pPr>
      <w:proofErr w:type="gramStart"/>
      <w:r w:rsidRPr="00550686">
        <w:rPr>
          <w:szCs w:val="24"/>
          <w:lang w:val="en-US"/>
        </w:rPr>
        <w:t>Katz, I., &amp; Hass, R.G. (1988).</w:t>
      </w:r>
      <w:proofErr w:type="gramEnd"/>
      <w:r w:rsidRPr="00550686">
        <w:rPr>
          <w:szCs w:val="24"/>
          <w:lang w:val="en-US"/>
        </w:rPr>
        <w:t xml:space="preserve"> Racial ambivalence and American value conflict: Correlational and </w:t>
      </w:r>
      <w:r w:rsidR="004156CD" w:rsidRPr="00550686">
        <w:rPr>
          <w:szCs w:val="24"/>
          <w:lang w:val="en-US"/>
        </w:rPr>
        <w:t>priming</w:t>
      </w:r>
      <w:r w:rsidRPr="00550686">
        <w:rPr>
          <w:szCs w:val="24"/>
          <w:lang w:val="en-US"/>
        </w:rPr>
        <w:t xml:space="preserve"> studies of dual cognitive structures. </w:t>
      </w:r>
      <w:r w:rsidRPr="00550686">
        <w:rPr>
          <w:i/>
          <w:szCs w:val="24"/>
          <w:lang w:val="en-US"/>
        </w:rPr>
        <w:t>Journal of Personality and Social Psychology, 33</w:t>
      </w:r>
      <w:r w:rsidRPr="00550686">
        <w:rPr>
          <w:szCs w:val="24"/>
          <w:lang w:val="en-US"/>
        </w:rPr>
        <w:t>, 1-27.</w:t>
      </w:r>
    </w:p>
    <w:p w:rsidR="00645968" w:rsidRPr="00550686" w:rsidRDefault="00645968" w:rsidP="00550686">
      <w:pPr>
        <w:spacing w:after="0" w:line="360" w:lineRule="auto"/>
        <w:ind w:left="284" w:hanging="284"/>
        <w:jc w:val="both"/>
        <w:rPr>
          <w:rStyle w:val="article-headermeta-info-data"/>
          <w:szCs w:val="24"/>
          <w:lang w:val="en-US"/>
        </w:rPr>
      </w:pPr>
      <w:proofErr w:type="gramStart"/>
      <w:r w:rsidRPr="00550686">
        <w:rPr>
          <w:szCs w:val="24"/>
          <w:lang w:val="en-US"/>
        </w:rPr>
        <w:t xml:space="preserve">Leeuwen, E. V., Ashton-James, C., &amp; </w:t>
      </w:r>
      <w:proofErr w:type="spellStart"/>
      <w:r w:rsidRPr="00550686">
        <w:rPr>
          <w:szCs w:val="24"/>
          <w:lang w:val="en-US"/>
        </w:rPr>
        <w:t>Hamaker</w:t>
      </w:r>
      <w:proofErr w:type="spellEnd"/>
      <w:r w:rsidRPr="00550686">
        <w:rPr>
          <w:szCs w:val="24"/>
          <w:lang w:val="en-US"/>
        </w:rPr>
        <w:t>, R. (2014).</w:t>
      </w:r>
      <w:proofErr w:type="gramEnd"/>
      <w:r w:rsidRPr="00550686">
        <w:rPr>
          <w:szCs w:val="24"/>
          <w:lang w:val="en-US"/>
        </w:rPr>
        <w:t xml:space="preserve"> Pain reduces discrimination in helping. European Journal of Social Psychology, 44 (6), 602-611. </w:t>
      </w:r>
      <w:proofErr w:type="spellStart"/>
      <w:proofErr w:type="gramStart"/>
      <w:r w:rsidRPr="00550686">
        <w:rPr>
          <w:szCs w:val="24"/>
          <w:lang w:val="en-US"/>
        </w:rPr>
        <w:t>doi</w:t>
      </w:r>
      <w:proofErr w:type="spellEnd"/>
      <w:proofErr w:type="gramEnd"/>
      <w:r w:rsidRPr="00550686">
        <w:rPr>
          <w:szCs w:val="24"/>
          <w:lang w:val="en-US"/>
        </w:rPr>
        <w:t>:</w:t>
      </w:r>
      <w:r w:rsidRPr="00550686">
        <w:rPr>
          <w:rStyle w:val="Refdecomentrio"/>
          <w:sz w:val="24"/>
          <w:szCs w:val="24"/>
          <w:lang w:val="en-US"/>
        </w:rPr>
        <w:t xml:space="preserve"> </w:t>
      </w:r>
      <w:r w:rsidRPr="00550686">
        <w:rPr>
          <w:rStyle w:val="article-headermeta-info-data"/>
          <w:szCs w:val="24"/>
          <w:lang w:val="en-US"/>
        </w:rPr>
        <w:t>10.1002/ejsp.2045.</w:t>
      </w:r>
    </w:p>
    <w:p w:rsidR="008F2E3E" w:rsidRPr="00550686" w:rsidRDefault="008F2E3E" w:rsidP="00550686">
      <w:pPr>
        <w:spacing w:after="0" w:line="360" w:lineRule="auto"/>
        <w:ind w:left="425" w:hanging="425"/>
        <w:jc w:val="both"/>
        <w:rPr>
          <w:szCs w:val="24"/>
          <w:lang w:val="es-ES_tradnl" w:eastAsia="pt-BR"/>
        </w:rPr>
      </w:pPr>
      <w:proofErr w:type="spellStart"/>
      <w:proofErr w:type="gramStart"/>
      <w:r w:rsidRPr="00550686">
        <w:rPr>
          <w:szCs w:val="24"/>
          <w:lang w:val="en-US" w:eastAsia="pt-BR"/>
        </w:rPr>
        <w:t>Lilleoja</w:t>
      </w:r>
      <w:proofErr w:type="spellEnd"/>
      <w:r w:rsidRPr="00550686">
        <w:rPr>
          <w:szCs w:val="24"/>
          <w:lang w:val="en-US" w:eastAsia="pt-BR"/>
        </w:rPr>
        <w:t xml:space="preserve">, L., </w:t>
      </w:r>
      <w:proofErr w:type="spellStart"/>
      <w:r w:rsidRPr="00550686">
        <w:rPr>
          <w:szCs w:val="24"/>
          <w:lang w:val="en-US" w:eastAsia="pt-BR"/>
        </w:rPr>
        <w:t>Dobewall</w:t>
      </w:r>
      <w:proofErr w:type="spellEnd"/>
      <w:r w:rsidRPr="00550686">
        <w:rPr>
          <w:szCs w:val="24"/>
          <w:lang w:val="en-US" w:eastAsia="pt-BR"/>
        </w:rPr>
        <w:t xml:space="preserve">, H., </w:t>
      </w:r>
      <w:proofErr w:type="spellStart"/>
      <w:r w:rsidRPr="00550686">
        <w:rPr>
          <w:szCs w:val="24"/>
          <w:lang w:val="en-US" w:eastAsia="pt-BR"/>
        </w:rPr>
        <w:t>Aavik</w:t>
      </w:r>
      <w:proofErr w:type="spellEnd"/>
      <w:r w:rsidRPr="00550686">
        <w:rPr>
          <w:szCs w:val="24"/>
          <w:lang w:val="en-US" w:eastAsia="pt-BR"/>
        </w:rPr>
        <w:t xml:space="preserve">, T., </w:t>
      </w:r>
      <w:proofErr w:type="spellStart"/>
      <w:r w:rsidRPr="00550686">
        <w:rPr>
          <w:szCs w:val="24"/>
          <w:lang w:val="en-US" w:eastAsia="pt-BR"/>
        </w:rPr>
        <w:t>Strack</w:t>
      </w:r>
      <w:proofErr w:type="spellEnd"/>
      <w:r w:rsidRPr="00550686">
        <w:rPr>
          <w:szCs w:val="24"/>
          <w:lang w:val="en-US" w:eastAsia="pt-BR"/>
        </w:rPr>
        <w:t xml:space="preserve">, M., &amp; </w:t>
      </w:r>
      <w:proofErr w:type="spellStart"/>
      <w:r w:rsidRPr="00550686">
        <w:rPr>
          <w:szCs w:val="24"/>
          <w:lang w:val="en-US" w:eastAsia="pt-BR"/>
        </w:rPr>
        <w:t>Verkasalo</w:t>
      </w:r>
      <w:proofErr w:type="spellEnd"/>
      <w:r w:rsidRPr="00550686">
        <w:rPr>
          <w:szCs w:val="24"/>
          <w:lang w:val="en-US" w:eastAsia="pt-BR"/>
        </w:rPr>
        <w:t>, M. (2016).</w:t>
      </w:r>
      <w:proofErr w:type="gramEnd"/>
      <w:r w:rsidRPr="00550686">
        <w:rPr>
          <w:szCs w:val="24"/>
          <w:lang w:val="en-US" w:eastAsia="pt-BR"/>
        </w:rPr>
        <w:t xml:space="preserve"> Measurement equivalence of Schwartz's refined value structure across countries and modes of data collection: New evidence from Estonia, Finland, and Ethiopia. </w:t>
      </w:r>
      <w:proofErr w:type="spellStart"/>
      <w:r w:rsidRPr="00550686">
        <w:rPr>
          <w:i/>
          <w:szCs w:val="24"/>
          <w:lang w:val="es-ES_tradnl" w:eastAsia="pt-BR"/>
        </w:rPr>
        <w:t>Personality</w:t>
      </w:r>
      <w:proofErr w:type="spellEnd"/>
      <w:r w:rsidRPr="00550686">
        <w:rPr>
          <w:i/>
          <w:szCs w:val="24"/>
          <w:lang w:val="es-ES_tradnl" w:eastAsia="pt-BR"/>
        </w:rPr>
        <w:t xml:space="preserve"> and Individual </w:t>
      </w:r>
      <w:proofErr w:type="spellStart"/>
      <w:r w:rsidRPr="00550686">
        <w:rPr>
          <w:i/>
          <w:szCs w:val="24"/>
          <w:lang w:val="es-ES_tradnl" w:eastAsia="pt-BR"/>
        </w:rPr>
        <w:t>Differences</w:t>
      </w:r>
      <w:proofErr w:type="spellEnd"/>
      <w:r w:rsidRPr="00550686">
        <w:rPr>
          <w:i/>
          <w:szCs w:val="24"/>
          <w:lang w:val="es-ES_tradnl" w:eastAsia="pt-BR"/>
        </w:rPr>
        <w:t>, 102</w:t>
      </w:r>
      <w:r w:rsidRPr="00550686">
        <w:rPr>
          <w:szCs w:val="24"/>
          <w:lang w:val="es-ES_tradnl" w:eastAsia="pt-BR"/>
        </w:rPr>
        <w:t>, 204-210. doi:10.1016/j.paid.2016.07.009</w:t>
      </w:r>
    </w:p>
    <w:p w:rsidR="006B0EF9" w:rsidRPr="00550686" w:rsidRDefault="006B0EF9" w:rsidP="00550686">
      <w:pPr>
        <w:pStyle w:val="PargrafodaLista"/>
        <w:spacing w:after="0" w:line="360" w:lineRule="auto"/>
        <w:ind w:left="426" w:hanging="426"/>
        <w:jc w:val="both"/>
        <w:rPr>
          <w:szCs w:val="24"/>
          <w:lang w:val="es-ES_tradnl"/>
        </w:rPr>
      </w:pPr>
      <w:r w:rsidRPr="00550686">
        <w:rPr>
          <w:szCs w:val="24"/>
          <w:lang w:val="es-ES_tradnl"/>
        </w:rPr>
        <w:t xml:space="preserve">López-Rodríguez, L., Cuadrado, I., &amp; Navas, M. (2013). </w:t>
      </w:r>
      <w:r w:rsidRPr="00550686">
        <w:rPr>
          <w:i/>
          <w:szCs w:val="24"/>
          <w:lang w:val="es-ES_tradnl"/>
        </w:rPr>
        <w:t xml:space="preserve">Aplicación extendida del Modelo del Contenido de los Estereotipos (MCE) hacia tres grupos de </w:t>
      </w:r>
      <w:proofErr w:type="spellStart"/>
      <w:r w:rsidRPr="00550686">
        <w:rPr>
          <w:i/>
          <w:szCs w:val="24"/>
          <w:lang w:val="es-ES_tradnl"/>
        </w:rPr>
        <w:t>imigrantes</w:t>
      </w:r>
      <w:proofErr w:type="spellEnd"/>
      <w:r w:rsidRPr="00550686">
        <w:rPr>
          <w:i/>
          <w:szCs w:val="24"/>
          <w:lang w:val="es-ES_tradnl"/>
        </w:rPr>
        <w:t xml:space="preserve"> en España. Estudios de Psicología, 34</w:t>
      </w:r>
      <w:r w:rsidRPr="00550686">
        <w:rPr>
          <w:szCs w:val="24"/>
          <w:lang w:val="es-ES_tradnl"/>
        </w:rPr>
        <w:t>(2), 197-208. ISSN: 0210-9395.</w:t>
      </w:r>
    </w:p>
    <w:p w:rsidR="008F2E3E" w:rsidRPr="00550686" w:rsidRDefault="008F2E3E" w:rsidP="00550686">
      <w:pPr>
        <w:pStyle w:val="PargrafodaLista"/>
        <w:spacing w:after="0" w:line="360" w:lineRule="auto"/>
        <w:ind w:left="426" w:hanging="426"/>
        <w:jc w:val="both"/>
        <w:rPr>
          <w:szCs w:val="24"/>
          <w:lang w:val="en-US"/>
        </w:rPr>
      </w:pPr>
      <w:proofErr w:type="spellStart"/>
      <w:r w:rsidRPr="00550686">
        <w:rPr>
          <w:szCs w:val="24"/>
          <w:lang w:val="es-ES_tradnl"/>
        </w:rPr>
        <w:t>Maio</w:t>
      </w:r>
      <w:proofErr w:type="spellEnd"/>
      <w:r w:rsidRPr="00550686">
        <w:rPr>
          <w:szCs w:val="24"/>
          <w:lang w:val="es-ES_tradnl"/>
        </w:rPr>
        <w:t xml:space="preserve">, G.R. (2010). Mental </w:t>
      </w:r>
      <w:proofErr w:type="spellStart"/>
      <w:r w:rsidRPr="00550686">
        <w:rPr>
          <w:szCs w:val="24"/>
          <w:lang w:val="es-ES_tradnl"/>
        </w:rPr>
        <w:t>representation</w:t>
      </w:r>
      <w:proofErr w:type="spellEnd"/>
      <w:r w:rsidRPr="00550686">
        <w:rPr>
          <w:szCs w:val="24"/>
          <w:lang w:val="es-ES_tradnl"/>
        </w:rPr>
        <w:t xml:space="preserve"> of social </w:t>
      </w:r>
      <w:proofErr w:type="spellStart"/>
      <w:r w:rsidRPr="00550686">
        <w:rPr>
          <w:szCs w:val="24"/>
          <w:lang w:val="es-ES_tradnl"/>
        </w:rPr>
        <w:t>values</w:t>
      </w:r>
      <w:proofErr w:type="spellEnd"/>
      <w:r w:rsidRPr="00550686">
        <w:rPr>
          <w:szCs w:val="24"/>
          <w:lang w:val="es-ES_tradnl"/>
        </w:rPr>
        <w:t xml:space="preserve">. In M. P. </w:t>
      </w:r>
      <w:proofErr w:type="spellStart"/>
      <w:r w:rsidRPr="00550686">
        <w:rPr>
          <w:szCs w:val="24"/>
          <w:lang w:val="es-ES_tradnl"/>
        </w:rPr>
        <w:t>Zanna</w:t>
      </w:r>
      <w:proofErr w:type="spellEnd"/>
      <w:r w:rsidRPr="00550686">
        <w:rPr>
          <w:szCs w:val="24"/>
          <w:lang w:val="es-ES_tradnl"/>
        </w:rPr>
        <w:t xml:space="preserve"> (Ed.), </w:t>
      </w:r>
      <w:proofErr w:type="spellStart"/>
      <w:r w:rsidRPr="00550686">
        <w:rPr>
          <w:i/>
          <w:szCs w:val="24"/>
          <w:lang w:val="es-ES_tradnl"/>
        </w:rPr>
        <w:t>Advances</w:t>
      </w:r>
      <w:proofErr w:type="spellEnd"/>
      <w:r w:rsidRPr="00550686">
        <w:rPr>
          <w:i/>
          <w:szCs w:val="24"/>
          <w:lang w:val="es-ES_tradnl"/>
        </w:rPr>
        <w:t xml:space="preserve"> in experimental social </w:t>
      </w:r>
      <w:proofErr w:type="spellStart"/>
      <w:r w:rsidRPr="00550686">
        <w:rPr>
          <w:i/>
          <w:szCs w:val="24"/>
          <w:lang w:val="es-ES_tradnl"/>
        </w:rPr>
        <w:t>psychology</w:t>
      </w:r>
      <w:proofErr w:type="spellEnd"/>
      <w:r w:rsidRPr="00550686">
        <w:rPr>
          <w:szCs w:val="24"/>
          <w:lang w:val="es-ES_tradnl"/>
        </w:rPr>
        <w:t xml:space="preserve"> (Vol. 42, pp. 1-43). </w:t>
      </w:r>
      <w:r w:rsidRPr="00550686">
        <w:rPr>
          <w:szCs w:val="24"/>
          <w:lang w:val="en-US"/>
        </w:rPr>
        <w:t>San Diego, CA: Academic Press</w:t>
      </w:r>
      <w:r w:rsidR="00645968" w:rsidRPr="00550686">
        <w:rPr>
          <w:szCs w:val="24"/>
          <w:lang w:val="en-US"/>
        </w:rPr>
        <w:t>.</w:t>
      </w:r>
    </w:p>
    <w:p w:rsidR="00645968" w:rsidRPr="00550686" w:rsidRDefault="00645968" w:rsidP="00550686">
      <w:pPr>
        <w:spacing w:after="0" w:line="360" w:lineRule="auto"/>
        <w:ind w:left="284" w:hanging="284"/>
        <w:jc w:val="both"/>
        <w:rPr>
          <w:szCs w:val="24"/>
          <w:lang w:val="es-ES_tradnl"/>
        </w:rPr>
      </w:pPr>
      <w:proofErr w:type="gramStart"/>
      <w:r w:rsidRPr="00550686">
        <w:rPr>
          <w:rStyle w:val="article-headermeta-info-data"/>
          <w:szCs w:val="24"/>
          <w:lang w:val="en-US"/>
        </w:rPr>
        <w:lastRenderedPageBreak/>
        <w:t>Moore, A.B., Clark, B.A., &amp; Kane, M.J. (2008).</w:t>
      </w:r>
      <w:proofErr w:type="gramEnd"/>
      <w:r w:rsidRPr="00550686">
        <w:rPr>
          <w:rStyle w:val="article-headermeta-info-data"/>
          <w:szCs w:val="24"/>
          <w:lang w:val="en-US"/>
        </w:rPr>
        <w:t xml:space="preserve"> Who shalt not kill? </w:t>
      </w:r>
      <w:proofErr w:type="gramStart"/>
      <w:r w:rsidRPr="00550686">
        <w:rPr>
          <w:rStyle w:val="article-headermeta-info-data"/>
          <w:szCs w:val="24"/>
          <w:lang w:val="en-US"/>
        </w:rPr>
        <w:t>Individual differences in working memory capacity, executive control, and moral judgment.</w:t>
      </w:r>
      <w:proofErr w:type="gramEnd"/>
      <w:r w:rsidRPr="00550686">
        <w:rPr>
          <w:rStyle w:val="article-headermeta-info-data"/>
          <w:szCs w:val="24"/>
          <w:lang w:val="en-US"/>
        </w:rPr>
        <w:t xml:space="preserve"> </w:t>
      </w:r>
      <w:proofErr w:type="spellStart"/>
      <w:r w:rsidRPr="00550686">
        <w:rPr>
          <w:rStyle w:val="article-headermeta-info-data"/>
          <w:i/>
          <w:szCs w:val="24"/>
          <w:lang w:val="es-ES_tradnl"/>
        </w:rPr>
        <w:t>Association</w:t>
      </w:r>
      <w:proofErr w:type="spellEnd"/>
      <w:r w:rsidRPr="00550686">
        <w:rPr>
          <w:rStyle w:val="article-headermeta-info-data"/>
          <w:i/>
          <w:szCs w:val="24"/>
          <w:lang w:val="es-ES_tradnl"/>
        </w:rPr>
        <w:t xml:space="preserve"> </w:t>
      </w:r>
      <w:proofErr w:type="spellStart"/>
      <w:r w:rsidRPr="00550686">
        <w:rPr>
          <w:rStyle w:val="article-headermeta-info-data"/>
          <w:i/>
          <w:szCs w:val="24"/>
          <w:lang w:val="es-ES_tradnl"/>
        </w:rPr>
        <w:t>for</w:t>
      </w:r>
      <w:proofErr w:type="spellEnd"/>
      <w:r w:rsidRPr="00550686">
        <w:rPr>
          <w:rStyle w:val="article-headermeta-info-data"/>
          <w:i/>
          <w:szCs w:val="24"/>
          <w:lang w:val="es-ES_tradnl"/>
        </w:rPr>
        <w:t xml:space="preserve"> </w:t>
      </w:r>
      <w:proofErr w:type="spellStart"/>
      <w:r w:rsidRPr="00550686">
        <w:rPr>
          <w:rStyle w:val="article-headermeta-info-data"/>
          <w:i/>
          <w:szCs w:val="24"/>
          <w:lang w:val="es-ES_tradnl"/>
        </w:rPr>
        <w:t>Psychologial</w:t>
      </w:r>
      <w:proofErr w:type="spellEnd"/>
      <w:r w:rsidRPr="00550686">
        <w:rPr>
          <w:rStyle w:val="article-headermeta-info-data"/>
          <w:i/>
          <w:szCs w:val="24"/>
          <w:lang w:val="es-ES_tradnl"/>
        </w:rPr>
        <w:t xml:space="preserve"> </w:t>
      </w:r>
      <w:proofErr w:type="spellStart"/>
      <w:r w:rsidRPr="00550686">
        <w:rPr>
          <w:rStyle w:val="article-headermeta-info-data"/>
          <w:i/>
          <w:szCs w:val="24"/>
          <w:lang w:val="es-ES_tradnl"/>
        </w:rPr>
        <w:t>Science</w:t>
      </w:r>
      <w:proofErr w:type="spellEnd"/>
      <w:r w:rsidRPr="00550686">
        <w:rPr>
          <w:rStyle w:val="article-headermeta-info-data"/>
          <w:i/>
          <w:szCs w:val="24"/>
          <w:lang w:val="es-ES_tradnl"/>
        </w:rPr>
        <w:t xml:space="preserve">, 19 </w:t>
      </w:r>
      <w:r w:rsidRPr="00550686">
        <w:rPr>
          <w:rStyle w:val="article-headermeta-info-data"/>
          <w:szCs w:val="24"/>
          <w:lang w:val="es-ES_tradnl"/>
        </w:rPr>
        <w:t>(6), 549- 557.</w:t>
      </w:r>
    </w:p>
    <w:p w:rsidR="006B0EF9" w:rsidRPr="00550686" w:rsidRDefault="006B0EF9" w:rsidP="00550686">
      <w:pPr>
        <w:pStyle w:val="PargrafodaLista"/>
        <w:spacing w:after="0" w:line="360" w:lineRule="auto"/>
        <w:ind w:left="426" w:hanging="426"/>
        <w:jc w:val="both"/>
        <w:rPr>
          <w:szCs w:val="24"/>
          <w:lang w:val="en-US"/>
        </w:rPr>
      </w:pPr>
      <w:r w:rsidRPr="00550686">
        <w:rPr>
          <w:szCs w:val="24"/>
          <w:lang w:val="es-ES_tradnl"/>
        </w:rPr>
        <w:t xml:space="preserve">Navas, M. S., Cuadrado, I. &amp; López-Rodríguez, L. (2012). Escala de Percepción de Amenaza </w:t>
      </w:r>
      <w:proofErr w:type="spellStart"/>
      <w:r w:rsidRPr="00550686">
        <w:rPr>
          <w:szCs w:val="24"/>
          <w:lang w:val="es-ES_tradnl"/>
        </w:rPr>
        <w:t>Exogrupal</w:t>
      </w:r>
      <w:proofErr w:type="spellEnd"/>
      <w:r w:rsidRPr="00550686">
        <w:rPr>
          <w:szCs w:val="24"/>
          <w:lang w:val="es-ES_tradnl"/>
        </w:rPr>
        <w:t xml:space="preserve"> (EPAE): fiabilidad y evidencias de validez. </w:t>
      </w:r>
      <w:proofErr w:type="spellStart"/>
      <w:r w:rsidRPr="00550686">
        <w:rPr>
          <w:i/>
          <w:szCs w:val="24"/>
          <w:lang w:val="en-US"/>
        </w:rPr>
        <w:t>Psicothema</w:t>
      </w:r>
      <w:proofErr w:type="spellEnd"/>
      <w:r w:rsidRPr="00550686">
        <w:rPr>
          <w:i/>
          <w:szCs w:val="24"/>
          <w:lang w:val="en-US"/>
        </w:rPr>
        <w:t>, 24</w:t>
      </w:r>
      <w:r w:rsidRPr="00550686">
        <w:rPr>
          <w:szCs w:val="24"/>
          <w:lang w:val="en-US"/>
        </w:rPr>
        <w:t>, 477-482. ISSN 0214 – 9915.</w:t>
      </w:r>
    </w:p>
    <w:p w:rsidR="00645968" w:rsidRPr="00550686" w:rsidRDefault="00645968" w:rsidP="00550686">
      <w:pPr>
        <w:spacing w:after="0" w:line="360" w:lineRule="auto"/>
        <w:ind w:left="284" w:hanging="284"/>
        <w:jc w:val="both"/>
        <w:rPr>
          <w:rStyle w:val="article-headermeta-info-data"/>
          <w:szCs w:val="24"/>
          <w:lang w:val="en-US"/>
        </w:rPr>
      </w:pPr>
      <w:proofErr w:type="spellStart"/>
      <w:r w:rsidRPr="00550686">
        <w:rPr>
          <w:rStyle w:val="article-headermeta-info-data"/>
          <w:szCs w:val="24"/>
          <w:lang w:val="es-ES_tradnl"/>
        </w:rPr>
        <w:t>Onranet</w:t>
      </w:r>
      <w:proofErr w:type="spellEnd"/>
      <w:r w:rsidRPr="00550686">
        <w:rPr>
          <w:rStyle w:val="article-headermeta-info-data"/>
          <w:szCs w:val="24"/>
          <w:lang w:val="es-ES_tradnl"/>
        </w:rPr>
        <w:t xml:space="preserve">, E. &amp; Van Hiel, A. (2013). </w:t>
      </w:r>
      <w:proofErr w:type="gramStart"/>
      <w:r w:rsidRPr="00550686">
        <w:rPr>
          <w:rStyle w:val="article-headermeta-info-data"/>
          <w:szCs w:val="24"/>
          <w:lang w:val="en-US"/>
        </w:rPr>
        <w:t xml:space="preserve">When threat to society becomes a threat to </w:t>
      </w:r>
      <w:r w:rsidR="00753772" w:rsidRPr="00550686">
        <w:rPr>
          <w:rStyle w:val="article-headermeta-info-data"/>
          <w:szCs w:val="24"/>
          <w:lang w:val="en-US"/>
        </w:rPr>
        <w:t>oneself</w:t>
      </w:r>
      <w:r w:rsidRPr="00550686">
        <w:rPr>
          <w:rStyle w:val="article-headermeta-info-data"/>
          <w:szCs w:val="24"/>
          <w:lang w:val="en-US"/>
        </w:rPr>
        <w:t>: Implications for right-wing attitudes and ethnic prejudice.</w:t>
      </w:r>
      <w:proofErr w:type="gramEnd"/>
      <w:r w:rsidRPr="00550686">
        <w:rPr>
          <w:rStyle w:val="article-headermeta-info-data"/>
          <w:szCs w:val="24"/>
          <w:lang w:val="en-US"/>
        </w:rPr>
        <w:t xml:space="preserve"> </w:t>
      </w:r>
      <w:r w:rsidRPr="00550686">
        <w:rPr>
          <w:rStyle w:val="article-headermeta-info-data"/>
          <w:i/>
          <w:szCs w:val="24"/>
          <w:lang w:val="en-US"/>
        </w:rPr>
        <w:t xml:space="preserve">International Journal of Psychology, 48 </w:t>
      </w:r>
      <w:r w:rsidRPr="00550686">
        <w:rPr>
          <w:rStyle w:val="article-headermeta-info-data"/>
          <w:szCs w:val="24"/>
          <w:lang w:val="en-US"/>
        </w:rPr>
        <w:t xml:space="preserve">(1), 25-34. </w:t>
      </w:r>
      <w:proofErr w:type="spellStart"/>
      <w:proofErr w:type="gramStart"/>
      <w:r w:rsidRPr="00550686">
        <w:rPr>
          <w:rStyle w:val="article-headermeta-info-data"/>
          <w:szCs w:val="24"/>
          <w:lang w:val="en-US"/>
        </w:rPr>
        <w:t>doi</w:t>
      </w:r>
      <w:proofErr w:type="spellEnd"/>
      <w:proofErr w:type="gramEnd"/>
      <w:r w:rsidRPr="00550686">
        <w:rPr>
          <w:rStyle w:val="article-headermeta-info-data"/>
          <w:szCs w:val="24"/>
          <w:lang w:val="en-US"/>
        </w:rPr>
        <w:t>: 10.1080/00207594.2012.701747.</w:t>
      </w:r>
    </w:p>
    <w:p w:rsidR="00645968" w:rsidRPr="00550686" w:rsidRDefault="00645968" w:rsidP="00550686">
      <w:pPr>
        <w:spacing w:after="0" w:line="360" w:lineRule="auto"/>
        <w:ind w:left="284" w:hanging="284"/>
        <w:jc w:val="both"/>
        <w:rPr>
          <w:rStyle w:val="article-headermeta-info-data"/>
          <w:szCs w:val="24"/>
          <w:lang w:val="en-US"/>
        </w:rPr>
      </w:pPr>
      <w:proofErr w:type="gramStart"/>
      <w:r w:rsidRPr="00550686">
        <w:rPr>
          <w:rStyle w:val="article-headermeta-info-data"/>
          <w:szCs w:val="24"/>
          <w:lang w:val="en-US"/>
        </w:rPr>
        <w:t xml:space="preserve">Pettigrew, T. F., &amp; </w:t>
      </w:r>
      <w:proofErr w:type="spellStart"/>
      <w:r w:rsidRPr="00550686">
        <w:rPr>
          <w:rStyle w:val="article-headermeta-info-data"/>
          <w:szCs w:val="24"/>
          <w:lang w:val="en-US"/>
        </w:rPr>
        <w:t>Meertens</w:t>
      </w:r>
      <w:proofErr w:type="spellEnd"/>
      <w:r w:rsidRPr="00550686">
        <w:rPr>
          <w:rStyle w:val="article-headermeta-info-data"/>
          <w:szCs w:val="24"/>
          <w:lang w:val="en-US"/>
        </w:rPr>
        <w:t>, R. (1995).</w:t>
      </w:r>
      <w:proofErr w:type="gramEnd"/>
      <w:r w:rsidRPr="00550686">
        <w:rPr>
          <w:rStyle w:val="article-headermeta-info-data"/>
          <w:szCs w:val="24"/>
          <w:lang w:val="en-US"/>
        </w:rPr>
        <w:t xml:space="preserve"> </w:t>
      </w:r>
      <w:proofErr w:type="gramStart"/>
      <w:r w:rsidRPr="00550686">
        <w:rPr>
          <w:rStyle w:val="article-headermeta-info-data"/>
          <w:szCs w:val="24"/>
          <w:lang w:val="en-US"/>
        </w:rPr>
        <w:t>Subtle and blatant prejudice in Western Europe.</w:t>
      </w:r>
      <w:proofErr w:type="gramEnd"/>
      <w:r w:rsidRPr="00550686">
        <w:rPr>
          <w:rStyle w:val="article-headermeta-info-data"/>
          <w:szCs w:val="24"/>
          <w:lang w:val="en-US"/>
        </w:rPr>
        <w:t xml:space="preserve"> </w:t>
      </w:r>
      <w:r w:rsidRPr="00550686">
        <w:rPr>
          <w:rStyle w:val="article-headermeta-info-data"/>
          <w:i/>
          <w:szCs w:val="24"/>
          <w:lang w:val="en-US"/>
        </w:rPr>
        <w:t>European Journal of Social Psychology, 25</w:t>
      </w:r>
      <w:r w:rsidRPr="00550686">
        <w:rPr>
          <w:rStyle w:val="article-headermeta-info-data"/>
          <w:szCs w:val="24"/>
          <w:lang w:val="en-US"/>
        </w:rPr>
        <w:t>, 57–75. doi:10.1002/ejsp.2420250106</w:t>
      </w:r>
    </w:p>
    <w:p w:rsidR="00645968" w:rsidRPr="00550686" w:rsidRDefault="00645968" w:rsidP="00550686">
      <w:pPr>
        <w:spacing w:after="0" w:line="360" w:lineRule="auto"/>
        <w:ind w:left="284" w:hanging="284"/>
        <w:jc w:val="both"/>
        <w:rPr>
          <w:szCs w:val="24"/>
          <w:lang w:val="en-US"/>
        </w:rPr>
      </w:pPr>
      <w:proofErr w:type="spellStart"/>
      <w:proofErr w:type="gramStart"/>
      <w:r w:rsidRPr="00550686">
        <w:rPr>
          <w:rStyle w:val="article-headermeta-info-data"/>
          <w:szCs w:val="24"/>
          <w:lang w:val="en-US"/>
        </w:rPr>
        <w:t>Platow</w:t>
      </w:r>
      <w:proofErr w:type="spellEnd"/>
      <w:r w:rsidRPr="00550686">
        <w:rPr>
          <w:rStyle w:val="article-headermeta-info-data"/>
          <w:szCs w:val="24"/>
          <w:lang w:val="en-US"/>
        </w:rPr>
        <w:t xml:space="preserve">, M.J., McClintock, C.G., &amp; </w:t>
      </w:r>
      <w:proofErr w:type="spellStart"/>
      <w:r w:rsidRPr="00550686">
        <w:rPr>
          <w:rStyle w:val="article-headermeta-info-data"/>
          <w:szCs w:val="24"/>
          <w:lang w:val="en-US"/>
        </w:rPr>
        <w:t>Lierbrand</w:t>
      </w:r>
      <w:proofErr w:type="spellEnd"/>
      <w:r w:rsidRPr="00550686">
        <w:rPr>
          <w:rStyle w:val="article-headermeta-info-data"/>
          <w:szCs w:val="24"/>
          <w:lang w:val="en-US"/>
        </w:rPr>
        <w:t>, W.B.G. (1990).</w:t>
      </w:r>
      <w:proofErr w:type="gramEnd"/>
      <w:r w:rsidRPr="00550686">
        <w:rPr>
          <w:rStyle w:val="article-headermeta-info-data"/>
          <w:szCs w:val="24"/>
          <w:lang w:val="en-US"/>
        </w:rPr>
        <w:t xml:space="preserve"> </w:t>
      </w:r>
      <w:proofErr w:type="gramStart"/>
      <w:r w:rsidRPr="00550686">
        <w:rPr>
          <w:rStyle w:val="article-headermeta-info-data"/>
          <w:szCs w:val="24"/>
          <w:lang w:val="en-US"/>
        </w:rPr>
        <w:t>Predicting intergroup fairness and ingroup bias in the minimal group paradigm.</w:t>
      </w:r>
      <w:proofErr w:type="gramEnd"/>
      <w:r w:rsidRPr="00550686">
        <w:rPr>
          <w:rStyle w:val="article-headermeta-info-data"/>
          <w:szCs w:val="24"/>
          <w:lang w:val="en-US"/>
        </w:rPr>
        <w:t xml:space="preserve"> European Journal of Social Psychology, 20 (3), 221-239. </w:t>
      </w:r>
      <w:proofErr w:type="spellStart"/>
      <w:proofErr w:type="gramStart"/>
      <w:r w:rsidRPr="00550686">
        <w:rPr>
          <w:rStyle w:val="article-headermeta-info-data"/>
          <w:szCs w:val="24"/>
          <w:lang w:val="en-US"/>
        </w:rPr>
        <w:t>doi</w:t>
      </w:r>
      <w:proofErr w:type="spellEnd"/>
      <w:proofErr w:type="gramEnd"/>
      <w:r w:rsidRPr="00550686">
        <w:rPr>
          <w:rStyle w:val="article-headermeta-info-data"/>
          <w:szCs w:val="24"/>
          <w:lang w:val="en-US"/>
        </w:rPr>
        <w:t>: 10.1002/ejsp.2420200304</w:t>
      </w:r>
      <w:r w:rsidRPr="00550686">
        <w:rPr>
          <w:szCs w:val="24"/>
          <w:lang w:val="en-US"/>
        </w:rPr>
        <w:t>.</w:t>
      </w:r>
    </w:p>
    <w:p w:rsidR="00645968" w:rsidRPr="00550686" w:rsidRDefault="00645968" w:rsidP="00550686">
      <w:pPr>
        <w:pStyle w:val="PargrafodaLista"/>
        <w:spacing w:after="0" w:line="360" w:lineRule="auto"/>
        <w:ind w:left="426" w:hanging="426"/>
        <w:jc w:val="both"/>
        <w:rPr>
          <w:szCs w:val="24"/>
          <w:lang w:val="en-US"/>
        </w:rPr>
      </w:pPr>
      <w:proofErr w:type="spellStart"/>
      <w:proofErr w:type="gramStart"/>
      <w:r w:rsidRPr="00550686">
        <w:rPr>
          <w:szCs w:val="24"/>
          <w:lang w:val="en-US"/>
        </w:rPr>
        <w:t>Portes</w:t>
      </w:r>
      <w:proofErr w:type="spellEnd"/>
      <w:r w:rsidRPr="00550686">
        <w:rPr>
          <w:szCs w:val="24"/>
          <w:lang w:val="en-US"/>
        </w:rPr>
        <w:t xml:space="preserve">, A. &amp; </w:t>
      </w:r>
      <w:proofErr w:type="spellStart"/>
      <w:r w:rsidRPr="00550686">
        <w:rPr>
          <w:szCs w:val="24"/>
          <w:lang w:val="en-US"/>
        </w:rPr>
        <w:t>Rumbaut</w:t>
      </w:r>
      <w:proofErr w:type="spellEnd"/>
      <w:r w:rsidRPr="00550686">
        <w:rPr>
          <w:szCs w:val="24"/>
          <w:lang w:val="en-US"/>
        </w:rPr>
        <w:t>, R.G. (2010).</w:t>
      </w:r>
      <w:proofErr w:type="gramEnd"/>
      <w:r w:rsidRPr="00550686">
        <w:rPr>
          <w:szCs w:val="24"/>
          <w:lang w:val="en-US"/>
        </w:rPr>
        <w:t xml:space="preserve"> </w:t>
      </w:r>
      <w:proofErr w:type="spellStart"/>
      <w:r w:rsidRPr="00550686">
        <w:rPr>
          <w:i/>
          <w:szCs w:val="24"/>
          <w:lang w:val="en-US"/>
        </w:rPr>
        <w:t>América</w:t>
      </w:r>
      <w:proofErr w:type="spellEnd"/>
      <w:r w:rsidRPr="00550686">
        <w:rPr>
          <w:i/>
          <w:szCs w:val="24"/>
          <w:lang w:val="en-US"/>
        </w:rPr>
        <w:t xml:space="preserve"> </w:t>
      </w:r>
      <w:proofErr w:type="spellStart"/>
      <w:r w:rsidRPr="00550686">
        <w:rPr>
          <w:i/>
          <w:szCs w:val="24"/>
          <w:lang w:val="en-US"/>
        </w:rPr>
        <w:t>Inmigrante</w:t>
      </w:r>
      <w:proofErr w:type="spellEnd"/>
      <w:r w:rsidRPr="00550686">
        <w:rPr>
          <w:szCs w:val="24"/>
          <w:lang w:val="en-US"/>
        </w:rPr>
        <w:t>. Barcelona: Anthropos Editorial.</w:t>
      </w:r>
    </w:p>
    <w:p w:rsidR="00645968" w:rsidRPr="00550686" w:rsidRDefault="00645968" w:rsidP="00550686">
      <w:pPr>
        <w:autoSpaceDE w:val="0"/>
        <w:autoSpaceDN w:val="0"/>
        <w:adjustRightInd w:val="0"/>
        <w:spacing w:after="0" w:line="360" w:lineRule="auto"/>
        <w:ind w:left="284" w:hanging="284"/>
        <w:jc w:val="both"/>
        <w:rPr>
          <w:szCs w:val="24"/>
          <w:lang w:eastAsia="pt-BR"/>
        </w:rPr>
      </w:pPr>
      <w:proofErr w:type="gramStart"/>
      <w:r w:rsidRPr="00550686">
        <w:rPr>
          <w:bCs/>
          <w:szCs w:val="24"/>
          <w:lang w:val="en-US"/>
        </w:rPr>
        <w:t xml:space="preserve">Ramos, A., &amp; </w:t>
      </w:r>
      <w:proofErr w:type="spellStart"/>
      <w:r w:rsidRPr="00550686">
        <w:rPr>
          <w:bCs/>
          <w:szCs w:val="24"/>
          <w:lang w:val="en-US"/>
        </w:rPr>
        <w:t>Vala</w:t>
      </w:r>
      <w:proofErr w:type="spellEnd"/>
      <w:r w:rsidRPr="00550686">
        <w:rPr>
          <w:bCs/>
          <w:szCs w:val="24"/>
          <w:lang w:val="en-US"/>
        </w:rPr>
        <w:t>, J. (2011).</w:t>
      </w:r>
      <w:proofErr w:type="gramEnd"/>
      <w:r w:rsidRPr="00550686">
        <w:rPr>
          <w:bCs/>
          <w:szCs w:val="24"/>
          <w:lang w:val="en-US"/>
        </w:rPr>
        <w:t xml:space="preserve"> </w:t>
      </w:r>
      <w:r w:rsidRPr="00550686">
        <w:rPr>
          <w:bCs/>
          <w:i/>
          <w:szCs w:val="24"/>
          <w:lang w:val="en-US"/>
        </w:rPr>
        <w:t xml:space="preserve">Human Values and Opposition </w:t>
      </w:r>
      <w:proofErr w:type="gramStart"/>
      <w:r w:rsidRPr="00550686">
        <w:rPr>
          <w:bCs/>
          <w:i/>
          <w:szCs w:val="24"/>
          <w:lang w:val="en-US"/>
        </w:rPr>
        <w:t>Towards</w:t>
      </w:r>
      <w:proofErr w:type="gramEnd"/>
      <w:r w:rsidRPr="00550686">
        <w:rPr>
          <w:bCs/>
          <w:i/>
          <w:szCs w:val="24"/>
          <w:lang w:val="en-US"/>
        </w:rPr>
        <w:t xml:space="preserve"> Immigration in Europe</w:t>
      </w:r>
      <w:r w:rsidRPr="00550686">
        <w:rPr>
          <w:bCs/>
          <w:szCs w:val="24"/>
          <w:lang w:val="en-US"/>
        </w:rPr>
        <w:t xml:space="preserve">. </w:t>
      </w:r>
      <w:r w:rsidRPr="00550686">
        <w:rPr>
          <w:bCs/>
          <w:szCs w:val="24"/>
        </w:rPr>
        <w:t>Tese de Doutorado, Instituto de Ciências Sociais – Universidade de Lisboa.</w:t>
      </w:r>
    </w:p>
    <w:p w:rsidR="00645968" w:rsidRPr="00550686" w:rsidRDefault="00645968" w:rsidP="00550686">
      <w:pPr>
        <w:shd w:val="clear" w:color="auto" w:fill="FFFFFF"/>
        <w:spacing w:after="0" w:line="360" w:lineRule="auto"/>
        <w:ind w:left="284" w:hanging="284"/>
        <w:jc w:val="both"/>
        <w:outlineLvl w:val="2"/>
        <w:rPr>
          <w:rFonts w:eastAsia="Times New Roman"/>
          <w:bCs/>
          <w:szCs w:val="24"/>
          <w:bdr w:val="none" w:sz="0" w:space="0" w:color="auto" w:frame="1"/>
          <w:shd w:val="clear" w:color="auto" w:fill="FFFFFF"/>
          <w:lang w:val="en-US"/>
        </w:rPr>
      </w:pPr>
      <w:proofErr w:type="spellStart"/>
      <w:proofErr w:type="gramStart"/>
      <w:r w:rsidRPr="00550686">
        <w:rPr>
          <w:rFonts w:eastAsia="Times New Roman"/>
          <w:bCs/>
          <w:szCs w:val="24"/>
          <w:bdr w:val="none" w:sz="0" w:space="0" w:color="auto" w:frame="1"/>
          <w:shd w:val="clear" w:color="auto" w:fill="FFFFFF"/>
          <w:lang w:val="en-US"/>
        </w:rPr>
        <w:t>Saroglou</w:t>
      </w:r>
      <w:proofErr w:type="spellEnd"/>
      <w:r w:rsidRPr="00550686">
        <w:rPr>
          <w:rFonts w:eastAsia="Times New Roman"/>
          <w:bCs/>
          <w:szCs w:val="24"/>
          <w:bdr w:val="none" w:sz="0" w:space="0" w:color="auto" w:frame="1"/>
          <w:shd w:val="clear" w:color="auto" w:fill="FFFFFF"/>
          <w:lang w:val="en-US"/>
        </w:rPr>
        <w:t xml:space="preserve">, V., </w:t>
      </w:r>
      <w:proofErr w:type="spellStart"/>
      <w:r w:rsidRPr="00550686">
        <w:rPr>
          <w:rFonts w:eastAsia="Times New Roman"/>
          <w:bCs/>
          <w:szCs w:val="24"/>
          <w:bdr w:val="none" w:sz="0" w:space="0" w:color="auto" w:frame="1"/>
          <w:shd w:val="clear" w:color="auto" w:fill="FFFFFF"/>
          <w:lang w:val="en-US"/>
        </w:rPr>
        <w:t>Lamkaddem</w:t>
      </w:r>
      <w:proofErr w:type="spellEnd"/>
      <w:r w:rsidRPr="00550686">
        <w:rPr>
          <w:rFonts w:eastAsia="Times New Roman"/>
          <w:bCs/>
          <w:szCs w:val="24"/>
          <w:bdr w:val="none" w:sz="0" w:space="0" w:color="auto" w:frame="1"/>
          <w:shd w:val="clear" w:color="auto" w:fill="FFFFFF"/>
          <w:lang w:val="en-US"/>
        </w:rPr>
        <w:t xml:space="preserve">, B., Van </w:t>
      </w:r>
      <w:proofErr w:type="spellStart"/>
      <w:r w:rsidRPr="00550686">
        <w:rPr>
          <w:rFonts w:eastAsia="Times New Roman"/>
          <w:bCs/>
          <w:szCs w:val="24"/>
          <w:bdr w:val="none" w:sz="0" w:space="0" w:color="auto" w:frame="1"/>
          <w:shd w:val="clear" w:color="auto" w:fill="FFFFFF"/>
          <w:lang w:val="en-US"/>
        </w:rPr>
        <w:t>Pachterbeke</w:t>
      </w:r>
      <w:proofErr w:type="spellEnd"/>
      <w:r w:rsidRPr="00550686">
        <w:rPr>
          <w:rFonts w:eastAsia="Times New Roman"/>
          <w:bCs/>
          <w:szCs w:val="24"/>
          <w:bdr w:val="none" w:sz="0" w:space="0" w:color="auto" w:frame="1"/>
          <w:shd w:val="clear" w:color="auto" w:fill="FFFFFF"/>
          <w:lang w:val="en-US"/>
        </w:rPr>
        <w:t xml:space="preserve">, M., &amp; </w:t>
      </w:r>
      <w:proofErr w:type="spellStart"/>
      <w:r w:rsidRPr="00550686">
        <w:rPr>
          <w:rFonts w:eastAsia="Times New Roman"/>
          <w:bCs/>
          <w:szCs w:val="24"/>
          <w:bdr w:val="none" w:sz="0" w:space="0" w:color="auto" w:frame="1"/>
          <w:shd w:val="clear" w:color="auto" w:fill="FFFFFF"/>
          <w:lang w:val="en-US"/>
        </w:rPr>
        <w:t>Buxant</w:t>
      </w:r>
      <w:proofErr w:type="spellEnd"/>
      <w:r w:rsidRPr="00550686">
        <w:rPr>
          <w:rFonts w:eastAsia="Times New Roman"/>
          <w:bCs/>
          <w:szCs w:val="24"/>
          <w:bdr w:val="none" w:sz="0" w:space="0" w:color="auto" w:frame="1"/>
          <w:shd w:val="clear" w:color="auto" w:fill="FFFFFF"/>
          <w:lang w:val="en-US"/>
        </w:rPr>
        <w:t>, C. (2009).</w:t>
      </w:r>
      <w:proofErr w:type="gramEnd"/>
      <w:r w:rsidRPr="00550686">
        <w:rPr>
          <w:rFonts w:eastAsia="Times New Roman"/>
          <w:bCs/>
          <w:szCs w:val="24"/>
          <w:bdr w:val="none" w:sz="0" w:space="0" w:color="auto" w:frame="1"/>
          <w:shd w:val="clear" w:color="auto" w:fill="FFFFFF"/>
          <w:lang w:val="en-US"/>
        </w:rPr>
        <w:t xml:space="preserve"> Host society’s dislike of the Islamic veil: The role of subtle prejudice, values and religion. </w:t>
      </w:r>
      <w:r w:rsidRPr="00550686">
        <w:rPr>
          <w:rFonts w:eastAsia="Times New Roman"/>
          <w:bCs/>
          <w:i/>
          <w:szCs w:val="24"/>
          <w:bdr w:val="none" w:sz="0" w:space="0" w:color="auto" w:frame="1"/>
          <w:shd w:val="clear" w:color="auto" w:fill="FFFFFF"/>
          <w:lang w:val="en-US"/>
        </w:rPr>
        <w:t>International Journal of Intercultural Relations, 33</w:t>
      </w:r>
      <w:r w:rsidRPr="00550686">
        <w:rPr>
          <w:rFonts w:eastAsia="Times New Roman"/>
          <w:bCs/>
          <w:szCs w:val="24"/>
          <w:bdr w:val="none" w:sz="0" w:space="0" w:color="auto" w:frame="1"/>
          <w:shd w:val="clear" w:color="auto" w:fill="FFFFFF"/>
          <w:lang w:val="en-US"/>
        </w:rPr>
        <w:t>, 419-428.</w:t>
      </w:r>
    </w:p>
    <w:p w:rsidR="00F909FD" w:rsidRPr="00550686" w:rsidRDefault="00F909FD" w:rsidP="00550686">
      <w:pPr>
        <w:shd w:val="clear" w:color="auto" w:fill="FFFFFF"/>
        <w:spacing w:after="0" w:line="360" w:lineRule="auto"/>
        <w:ind w:left="284" w:hanging="284"/>
        <w:jc w:val="both"/>
        <w:outlineLvl w:val="2"/>
        <w:rPr>
          <w:rFonts w:eastAsia="Times New Roman"/>
          <w:bCs/>
          <w:szCs w:val="24"/>
          <w:bdr w:val="none" w:sz="0" w:space="0" w:color="auto" w:frame="1"/>
          <w:shd w:val="clear" w:color="auto" w:fill="FFFFFF"/>
          <w:lang w:val="en-US"/>
        </w:rPr>
      </w:pPr>
      <w:r w:rsidRPr="00550686">
        <w:rPr>
          <w:rFonts w:eastAsia="Times New Roman"/>
          <w:bCs/>
          <w:szCs w:val="24"/>
          <w:bdr w:val="none" w:sz="0" w:space="0" w:color="auto" w:frame="1"/>
          <w:shd w:val="clear" w:color="auto" w:fill="FFFFFF"/>
          <w:lang w:val="en-US"/>
        </w:rPr>
        <w:t xml:space="preserve">Schneider, S.K., </w:t>
      </w:r>
      <w:proofErr w:type="spellStart"/>
      <w:r w:rsidRPr="00550686">
        <w:rPr>
          <w:rFonts w:eastAsia="Times New Roman"/>
          <w:bCs/>
          <w:szCs w:val="24"/>
          <w:bdr w:val="none" w:sz="0" w:space="0" w:color="auto" w:frame="1"/>
          <w:shd w:val="clear" w:color="auto" w:fill="FFFFFF"/>
          <w:lang w:val="en-US"/>
        </w:rPr>
        <w:t>Northcraft</w:t>
      </w:r>
      <w:proofErr w:type="spellEnd"/>
      <w:r w:rsidRPr="00550686">
        <w:rPr>
          <w:rFonts w:eastAsia="Times New Roman"/>
          <w:bCs/>
          <w:szCs w:val="24"/>
          <w:bdr w:val="none" w:sz="0" w:space="0" w:color="auto" w:frame="1"/>
          <w:shd w:val="clear" w:color="auto" w:fill="FFFFFF"/>
          <w:lang w:val="en-US"/>
        </w:rPr>
        <w:t xml:space="preserve">, G.B. (1999).Three Social Dilemmas of Workforce Diversity in Organizations: A Social Identity Perspective. </w:t>
      </w:r>
      <w:r w:rsidRPr="00550686">
        <w:rPr>
          <w:rFonts w:eastAsia="Times New Roman"/>
          <w:bCs/>
          <w:i/>
          <w:szCs w:val="24"/>
          <w:bdr w:val="none" w:sz="0" w:space="0" w:color="auto" w:frame="1"/>
          <w:shd w:val="clear" w:color="auto" w:fill="FFFFFF"/>
          <w:lang w:val="en-US"/>
        </w:rPr>
        <w:t>Human Relations 52</w:t>
      </w:r>
      <w:r w:rsidRPr="00550686">
        <w:rPr>
          <w:rFonts w:eastAsia="Times New Roman"/>
          <w:bCs/>
          <w:szCs w:val="24"/>
          <w:bdr w:val="none" w:sz="0" w:space="0" w:color="auto" w:frame="1"/>
          <w:shd w:val="clear" w:color="auto" w:fill="FFFFFF"/>
          <w:lang w:val="en-US"/>
        </w:rPr>
        <w:t xml:space="preserve">, 1445–1467. </w:t>
      </w:r>
      <w:proofErr w:type="gramStart"/>
      <w:r w:rsidRPr="00550686">
        <w:rPr>
          <w:rFonts w:eastAsia="Times New Roman"/>
          <w:bCs/>
          <w:szCs w:val="24"/>
          <w:bdr w:val="none" w:sz="0" w:space="0" w:color="auto" w:frame="1"/>
          <w:shd w:val="clear" w:color="auto" w:fill="FFFFFF"/>
          <w:lang w:val="en-US"/>
        </w:rPr>
        <w:t>doi:</w:t>
      </w:r>
      <w:proofErr w:type="gramEnd"/>
      <w:r w:rsidRPr="00550686">
        <w:rPr>
          <w:rFonts w:eastAsia="Times New Roman"/>
          <w:bCs/>
          <w:szCs w:val="24"/>
          <w:bdr w:val="none" w:sz="0" w:space="0" w:color="auto" w:frame="1"/>
          <w:shd w:val="clear" w:color="auto" w:fill="FFFFFF"/>
          <w:lang w:val="en-US"/>
        </w:rPr>
        <w:t>10.1023/A:1016976817911</w:t>
      </w:r>
    </w:p>
    <w:p w:rsidR="00645968" w:rsidRPr="00550686" w:rsidRDefault="00645968" w:rsidP="00550686">
      <w:pPr>
        <w:spacing w:after="0" w:line="360" w:lineRule="auto"/>
        <w:ind w:left="284" w:hanging="284"/>
        <w:jc w:val="both"/>
        <w:rPr>
          <w:szCs w:val="24"/>
          <w:lang w:val="en-US"/>
        </w:rPr>
      </w:pPr>
      <w:r w:rsidRPr="00550686">
        <w:rPr>
          <w:szCs w:val="24"/>
          <w:lang w:val="en-US"/>
        </w:rPr>
        <w:t xml:space="preserve">Schwartz, S. H. (1992). Universals in the content and structure of values: Theoretical advances and empirical tests in 20 countries. </w:t>
      </w:r>
      <w:proofErr w:type="gramStart"/>
      <w:r w:rsidRPr="00550686">
        <w:rPr>
          <w:szCs w:val="24"/>
          <w:lang w:val="en-US"/>
        </w:rPr>
        <w:t xml:space="preserve">In M. P. Zanna (Ed.), </w:t>
      </w:r>
      <w:r w:rsidRPr="00550686">
        <w:rPr>
          <w:i/>
          <w:szCs w:val="24"/>
          <w:lang w:val="en-US"/>
        </w:rPr>
        <w:t>Advances in experimental social psychology</w:t>
      </w:r>
      <w:r w:rsidRPr="00550686">
        <w:rPr>
          <w:szCs w:val="24"/>
          <w:lang w:val="en-US"/>
        </w:rPr>
        <w:t xml:space="preserve"> (Vol. 25, pp. 1 – 65).</w:t>
      </w:r>
      <w:proofErr w:type="gramEnd"/>
      <w:r w:rsidRPr="00550686">
        <w:rPr>
          <w:szCs w:val="24"/>
          <w:lang w:val="en-US"/>
        </w:rPr>
        <w:t xml:space="preserve"> Orlando, FL: Academic Press.</w:t>
      </w:r>
    </w:p>
    <w:p w:rsidR="00645968" w:rsidRPr="00550686" w:rsidRDefault="00645968" w:rsidP="00550686">
      <w:pPr>
        <w:spacing w:after="0" w:line="360" w:lineRule="auto"/>
        <w:ind w:left="284" w:hanging="284"/>
        <w:jc w:val="both"/>
        <w:rPr>
          <w:szCs w:val="24"/>
          <w:lang w:val="en-US"/>
        </w:rPr>
      </w:pPr>
      <w:proofErr w:type="gramStart"/>
      <w:r w:rsidRPr="00550686">
        <w:rPr>
          <w:szCs w:val="24"/>
          <w:lang w:val="en-US"/>
        </w:rPr>
        <w:t xml:space="preserve">Schwartz S. H., &amp; </w:t>
      </w:r>
      <w:proofErr w:type="spellStart"/>
      <w:r w:rsidRPr="00550686">
        <w:rPr>
          <w:szCs w:val="24"/>
          <w:lang w:val="en-US"/>
        </w:rPr>
        <w:t>Bilsky</w:t>
      </w:r>
      <w:proofErr w:type="spellEnd"/>
      <w:r w:rsidRPr="00550686">
        <w:rPr>
          <w:szCs w:val="24"/>
          <w:lang w:val="en-US"/>
        </w:rPr>
        <w:t xml:space="preserve"> W. (1987).</w:t>
      </w:r>
      <w:proofErr w:type="gramEnd"/>
      <w:r w:rsidRPr="00550686">
        <w:rPr>
          <w:szCs w:val="24"/>
          <w:lang w:val="en-US"/>
        </w:rPr>
        <w:t xml:space="preserve"> </w:t>
      </w:r>
      <w:proofErr w:type="gramStart"/>
      <w:r w:rsidRPr="00550686">
        <w:rPr>
          <w:szCs w:val="24"/>
          <w:lang w:val="en-US"/>
        </w:rPr>
        <w:t>Toward a universal psychological structure of human values.</w:t>
      </w:r>
      <w:proofErr w:type="gramEnd"/>
      <w:r w:rsidRPr="00550686">
        <w:rPr>
          <w:szCs w:val="24"/>
          <w:lang w:val="en-US"/>
        </w:rPr>
        <w:t xml:space="preserve"> </w:t>
      </w:r>
      <w:r w:rsidRPr="00550686">
        <w:rPr>
          <w:i/>
          <w:szCs w:val="24"/>
          <w:lang w:val="en-US"/>
        </w:rPr>
        <w:t>Journal of Personality and Social Psychology, 53</w:t>
      </w:r>
      <w:r w:rsidRPr="00550686">
        <w:rPr>
          <w:szCs w:val="24"/>
          <w:lang w:val="en-US"/>
        </w:rPr>
        <w:t>, 550–562. http://dx.</w:t>
      </w:r>
    </w:p>
    <w:p w:rsidR="00645968" w:rsidRPr="00550686" w:rsidRDefault="00645968" w:rsidP="00550686">
      <w:pPr>
        <w:spacing w:after="0" w:line="360" w:lineRule="auto"/>
        <w:ind w:left="284" w:hanging="284"/>
        <w:jc w:val="both"/>
        <w:rPr>
          <w:szCs w:val="24"/>
          <w:lang w:val="en-US"/>
        </w:rPr>
      </w:pPr>
      <w:r w:rsidRPr="00550686">
        <w:rPr>
          <w:szCs w:val="24"/>
          <w:lang w:val="en-US"/>
        </w:rPr>
        <w:t>doi.org/10.1037/0022-3514.53.3.550</w:t>
      </w:r>
    </w:p>
    <w:p w:rsidR="00645968" w:rsidRPr="00550686" w:rsidRDefault="00645968" w:rsidP="00550686">
      <w:pPr>
        <w:spacing w:after="0" w:line="360" w:lineRule="auto"/>
        <w:ind w:left="284" w:hanging="284"/>
        <w:jc w:val="both"/>
        <w:rPr>
          <w:szCs w:val="24"/>
          <w:lang w:val="en-US"/>
        </w:rPr>
      </w:pPr>
      <w:proofErr w:type="gramStart"/>
      <w:r w:rsidRPr="00550686">
        <w:rPr>
          <w:szCs w:val="24"/>
          <w:lang w:val="en-US"/>
        </w:rPr>
        <w:t>Schwartz ,S.H</w:t>
      </w:r>
      <w:proofErr w:type="gramEnd"/>
      <w:r w:rsidRPr="00550686">
        <w:rPr>
          <w:szCs w:val="24"/>
          <w:lang w:val="en-US"/>
        </w:rPr>
        <w:t xml:space="preserve">., &amp; </w:t>
      </w:r>
      <w:proofErr w:type="spellStart"/>
      <w:r w:rsidRPr="00550686">
        <w:rPr>
          <w:szCs w:val="24"/>
          <w:lang w:val="en-US"/>
        </w:rPr>
        <w:t>Butenko</w:t>
      </w:r>
      <w:proofErr w:type="spellEnd"/>
      <w:r w:rsidRPr="00550686">
        <w:rPr>
          <w:szCs w:val="24"/>
          <w:lang w:val="en-US"/>
        </w:rPr>
        <w:t>, T. (2014). Values and behavior: Validating the refined value theory in Russia</w:t>
      </w:r>
      <w:r w:rsidRPr="00550686">
        <w:rPr>
          <w:i/>
          <w:szCs w:val="24"/>
          <w:lang w:val="en-US"/>
        </w:rPr>
        <w:t>. European Journal of Social Psychology, 44</w:t>
      </w:r>
      <w:r w:rsidRPr="00550686">
        <w:rPr>
          <w:szCs w:val="24"/>
          <w:lang w:val="en-US"/>
        </w:rPr>
        <w:t>, 799-813.</w:t>
      </w:r>
    </w:p>
    <w:p w:rsidR="00645968" w:rsidRPr="00550686" w:rsidRDefault="00645968" w:rsidP="00550686">
      <w:pPr>
        <w:spacing w:after="0" w:line="360" w:lineRule="auto"/>
        <w:ind w:left="284" w:hanging="284"/>
        <w:jc w:val="both"/>
        <w:rPr>
          <w:szCs w:val="24"/>
          <w:lang w:val="en-US"/>
        </w:rPr>
      </w:pPr>
      <w:r w:rsidRPr="00550686">
        <w:rPr>
          <w:szCs w:val="24"/>
          <w:lang w:val="en-US"/>
        </w:rPr>
        <w:lastRenderedPageBreak/>
        <w:t xml:space="preserve">Schwartz, S. H., </w:t>
      </w:r>
      <w:proofErr w:type="spellStart"/>
      <w:r w:rsidRPr="00550686">
        <w:rPr>
          <w:szCs w:val="24"/>
          <w:lang w:val="en-US"/>
        </w:rPr>
        <w:t>Cieciuch</w:t>
      </w:r>
      <w:proofErr w:type="spellEnd"/>
      <w:r w:rsidRPr="00550686">
        <w:rPr>
          <w:szCs w:val="24"/>
          <w:lang w:val="en-US"/>
        </w:rPr>
        <w:t xml:space="preserve">, J., </w:t>
      </w:r>
      <w:proofErr w:type="spellStart"/>
      <w:r w:rsidRPr="00550686">
        <w:rPr>
          <w:szCs w:val="24"/>
          <w:lang w:val="en-US"/>
        </w:rPr>
        <w:t>Vecchione</w:t>
      </w:r>
      <w:proofErr w:type="spellEnd"/>
      <w:r w:rsidRPr="00550686">
        <w:rPr>
          <w:szCs w:val="24"/>
          <w:lang w:val="en-US"/>
        </w:rPr>
        <w:t xml:space="preserve">, M., Davidov, E., Fischer, R., </w:t>
      </w:r>
      <w:proofErr w:type="spellStart"/>
      <w:r w:rsidRPr="00550686">
        <w:rPr>
          <w:szCs w:val="24"/>
          <w:lang w:val="en-US"/>
        </w:rPr>
        <w:t>Beierlein</w:t>
      </w:r>
      <w:proofErr w:type="spellEnd"/>
      <w:r w:rsidRPr="00550686">
        <w:rPr>
          <w:szCs w:val="24"/>
          <w:lang w:val="en-US"/>
        </w:rPr>
        <w:t>, C</w:t>
      </w:r>
      <w:proofErr w:type="gramStart"/>
      <w:r w:rsidRPr="00550686">
        <w:rPr>
          <w:szCs w:val="24"/>
          <w:lang w:val="en-US"/>
        </w:rPr>
        <w:t>., …</w:t>
      </w:r>
      <w:proofErr w:type="gramEnd"/>
      <w:r w:rsidRPr="00550686">
        <w:rPr>
          <w:szCs w:val="24"/>
          <w:lang w:val="en-US"/>
        </w:rPr>
        <w:t xml:space="preserve"> </w:t>
      </w:r>
      <w:proofErr w:type="spellStart"/>
      <w:r w:rsidRPr="00550686">
        <w:rPr>
          <w:szCs w:val="24"/>
          <w:lang w:val="en-US"/>
        </w:rPr>
        <w:t>Konty</w:t>
      </w:r>
      <w:proofErr w:type="spellEnd"/>
      <w:r w:rsidRPr="00550686">
        <w:rPr>
          <w:szCs w:val="24"/>
          <w:lang w:val="en-US"/>
        </w:rPr>
        <w:t xml:space="preserve">, M. (2012). </w:t>
      </w:r>
      <w:proofErr w:type="gramStart"/>
      <w:r w:rsidRPr="00550686">
        <w:rPr>
          <w:szCs w:val="24"/>
          <w:lang w:val="en-US"/>
        </w:rPr>
        <w:t>Refining the theory of basic individual values.</w:t>
      </w:r>
      <w:proofErr w:type="gramEnd"/>
      <w:r w:rsidRPr="00550686">
        <w:rPr>
          <w:szCs w:val="24"/>
          <w:lang w:val="en-US"/>
        </w:rPr>
        <w:t xml:space="preserve"> </w:t>
      </w:r>
      <w:r w:rsidRPr="00550686">
        <w:rPr>
          <w:i/>
          <w:szCs w:val="24"/>
          <w:lang w:val="en-US"/>
        </w:rPr>
        <w:t>Journal of Personality and Social Psychology, 103</w:t>
      </w:r>
      <w:r w:rsidRPr="00550686">
        <w:rPr>
          <w:szCs w:val="24"/>
          <w:lang w:val="en-US"/>
        </w:rPr>
        <w:t>, 663–688. </w:t>
      </w:r>
    </w:p>
    <w:p w:rsidR="00645968" w:rsidRPr="00550686" w:rsidRDefault="00645968" w:rsidP="00550686">
      <w:pPr>
        <w:spacing w:after="0" w:line="360" w:lineRule="auto"/>
        <w:ind w:left="284" w:hanging="284"/>
        <w:jc w:val="both"/>
        <w:rPr>
          <w:szCs w:val="24"/>
          <w:lang w:val="en-US"/>
        </w:rPr>
      </w:pPr>
      <w:proofErr w:type="gramStart"/>
      <w:r w:rsidRPr="00550686">
        <w:rPr>
          <w:szCs w:val="24"/>
          <w:lang w:val="en-US"/>
        </w:rPr>
        <w:t xml:space="preserve">Tajfel, H., </w:t>
      </w:r>
      <w:proofErr w:type="spellStart"/>
      <w:r w:rsidRPr="00550686">
        <w:rPr>
          <w:szCs w:val="24"/>
          <w:lang w:val="en-US"/>
        </w:rPr>
        <w:t>Billig</w:t>
      </w:r>
      <w:proofErr w:type="spellEnd"/>
      <w:r w:rsidRPr="00550686">
        <w:rPr>
          <w:szCs w:val="24"/>
          <w:lang w:val="en-US"/>
        </w:rPr>
        <w:t xml:space="preserve">, M. G., Bundy, R. P., &amp; </w:t>
      </w:r>
      <w:proofErr w:type="spellStart"/>
      <w:r w:rsidRPr="00550686">
        <w:rPr>
          <w:szCs w:val="24"/>
          <w:lang w:val="en-US"/>
        </w:rPr>
        <w:t>Flament</w:t>
      </w:r>
      <w:proofErr w:type="spellEnd"/>
      <w:r w:rsidRPr="00550686">
        <w:rPr>
          <w:szCs w:val="24"/>
          <w:lang w:val="en-US"/>
        </w:rPr>
        <w:t>, C. (1971).</w:t>
      </w:r>
      <w:proofErr w:type="gramEnd"/>
      <w:r w:rsidRPr="00550686">
        <w:rPr>
          <w:szCs w:val="24"/>
          <w:lang w:val="en-US"/>
        </w:rPr>
        <w:t xml:space="preserve"> </w:t>
      </w:r>
      <w:proofErr w:type="gramStart"/>
      <w:r w:rsidRPr="00550686">
        <w:rPr>
          <w:szCs w:val="24"/>
          <w:lang w:val="en-US"/>
        </w:rPr>
        <w:t xml:space="preserve">Social categorization and intergroup </w:t>
      </w:r>
      <w:proofErr w:type="spellStart"/>
      <w:r w:rsidRPr="00550686">
        <w:rPr>
          <w:szCs w:val="24"/>
          <w:lang w:val="en-US"/>
        </w:rPr>
        <w:t>behaviour</w:t>
      </w:r>
      <w:proofErr w:type="spellEnd"/>
      <w:r w:rsidRPr="00550686">
        <w:rPr>
          <w:szCs w:val="24"/>
          <w:lang w:val="en-US"/>
        </w:rPr>
        <w:t>.</w:t>
      </w:r>
      <w:proofErr w:type="gramEnd"/>
      <w:r w:rsidRPr="00550686">
        <w:rPr>
          <w:szCs w:val="24"/>
          <w:lang w:val="en-US"/>
        </w:rPr>
        <w:t xml:space="preserve"> </w:t>
      </w:r>
      <w:r w:rsidRPr="00550686">
        <w:rPr>
          <w:i/>
          <w:szCs w:val="24"/>
          <w:lang w:val="en-US"/>
        </w:rPr>
        <w:t>European Journal of Social Psychology, 1</w:t>
      </w:r>
      <w:r w:rsidRPr="00550686">
        <w:rPr>
          <w:szCs w:val="24"/>
          <w:lang w:val="en-US"/>
        </w:rPr>
        <w:t>, 149–178. doi:10.1002/ejsp.2420010202</w:t>
      </w:r>
    </w:p>
    <w:p w:rsidR="003856D1" w:rsidRPr="00550686" w:rsidRDefault="003856D1" w:rsidP="00550686">
      <w:pPr>
        <w:spacing w:after="0" w:line="360" w:lineRule="auto"/>
        <w:ind w:left="284" w:hanging="284"/>
        <w:jc w:val="both"/>
        <w:rPr>
          <w:szCs w:val="24"/>
        </w:rPr>
      </w:pPr>
      <w:r w:rsidRPr="00550686">
        <w:rPr>
          <w:szCs w:val="24"/>
        </w:rPr>
        <w:t>Vala, J</w:t>
      </w:r>
      <w:proofErr w:type="gramStart"/>
      <w:r w:rsidRPr="00550686">
        <w:rPr>
          <w:szCs w:val="24"/>
        </w:rPr>
        <w:t>.,</w:t>
      </w:r>
      <w:proofErr w:type="gramEnd"/>
      <w:r w:rsidRPr="00550686">
        <w:rPr>
          <w:szCs w:val="24"/>
        </w:rPr>
        <w:t xml:space="preserve"> Brito, R., &amp; Lopes, D. (1999). O racismo flagrante e o racismo sutil em Portugal. In J. Vala (Org.), </w:t>
      </w:r>
      <w:r w:rsidRPr="00550686">
        <w:rPr>
          <w:i/>
          <w:szCs w:val="24"/>
        </w:rPr>
        <w:t>Novos racismos: Perspectivas comparativas</w:t>
      </w:r>
      <w:r w:rsidR="00645968" w:rsidRPr="00550686">
        <w:rPr>
          <w:szCs w:val="24"/>
        </w:rPr>
        <w:t xml:space="preserve"> (pp.31-60). Lisboa: Celta.</w:t>
      </w:r>
    </w:p>
    <w:p w:rsidR="007F28A2" w:rsidRPr="00645968" w:rsidRDefault="008F2E3E" w:rsidP="00550686">
      <w:pPr>
        <w:spacing w:after="0" w:line="360" w:lineRule="auto"/>
        <w:ind w:left="284" w:hanging="284"/>
        <w:jc w:val="both"/>
        <w:rPr>
          <w:lang w:val="en-US"/>
        </w:rPr>
      </w:pPr>
      <w:proofErr w:type="spellStart"/>
      <w:proofErr w:type="gramStart"/>
      <w:r w:rsidRPr="00550686">
        <w:rPr>
          <w:szCs w:val="24"/>
          <w:lang w:val="en-US"/>
        </w:rPr>
        <w:t>Vauclair</w:t>
      </w:r>
      <w:proofErr w:type="spellEnd"/>
      <w:r w:rsidRPr="00550686">
        <w:rPr>
          <w:szCs w:val="24"/>
          <w:lang w:val="en-US"/>
        </w:rPr>
        <w:t xml:space="preserve">, C.M., </w:t>
      </w:r>
      <w:proofErr w:type="spellStart"/>
      <w:r w:rsidRPr="00550686">
        <w:rPr>
          <w:szCs w:val="24"/>
          <w:lang w:val="en-US"/>
        </w:rPr>
        <w:t>Hanke</w:t>
      </w:r>
      <w:proofErr w:type="spellEnd"/>
      <w:r w:rsidRPr="00550686">
        <w:rPr>
          <w:szCs w:val="24"/>
          <w:lang w:val="en-US"/>
        </w:rPr>
        <w:t>, K., Fischer, R., &amp; Fontaine, J. (2011).</w:t>
      </w:r>
      <w:proofErr w:type="gramEnd"/>
      <w:r w:rsidRPr="00550686">
        <w:rPr>
          <w:szCs w:val="24"/>
          <w:lang w:val="en-US"/>
        </w:rPr>
        <w:t xml:space="preserve"> The structure of human values at the cultural level: A meta-analytical replication of Schwartz’s value orientations using the Rokeach Value Survey. </w:t>
      </w:r>
      <w:r w:rsidRPr="00550686">
        <w:rPr>
          <w:i/>
          <w:szCs w:val="24"/>
          <w:lang w:val="en-US"/>
        </w:rPr>
        <w:t>Journal of Cross-Cultural Psychology, 42</w:t>
      </w:r>
      <w:r w:rsidR="00645968" w:rsidRPr="00550686">
        <w:rPr>
          <w:szCs w:val="24"/>
          <w:lang w:val="en-US"/>
        </w:rPr>
        <w:t xml:space="preserve"> (2), 186-205</w:t>
      </w:r>
      <w:r w:rsidR="00645968">
        <w:rPr>
          <w:lang w:val="en-US"/>
        </w:rPr>
        <w:t>.</w:t>
      </w:r>
    </w:p>
    <w:sectPr w:rsidR="007F28A2" w:rsidRPr="00645968" w:rsidSect="00550686">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B9" w:rsidRDefault="00130BB9" w:rsidP="008A2807">
      <w:pPr>
        <w:spacing w:after="0" w:line="240" w:lineRule="auto"/>
      </w:pPr>
      <w:r>
        <w:separator/>
      </w:r>
    </w:p>
  </w:endnote>
  <w:endnote w:type="continuationSeparator" w:id="0">
    <w:p w:rsidR="00130BB9" w:rsidRDefault="00130BB9" w:rsidP="008A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B9" w:rsidRDefault="00130BB9" w:rsidP="008A2807">
      <w:pPr>
        <w:spacing w:after="0" w:line="240" w:lineRule="auto"/>
      </w:pPr>
      <w:r>
        <w:separator/>
      </w:r>
    </w:p>
  </w:footnote>
  <w:footnote w:type="continuationSeparator" w:id="0">
    <w:p w:rsidR="00130BB9" w:rsidRDefault="00130BB9" w:rsidP="008A2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07" w:rsidRDefault="009D4B66">
    <w:pPr>
      <w:pStyle w:val="Cabealho"/>
      <w:jc w:val="right"/>
    </w:pPr>
    <w:r>
      <w:fldChar w:fldCharType="begin"/>
    </w:r>
    <w:r w:rsidR="008A2807">
      <w:instrText>PAGE   \* MERGEFORMAT</w:instrText>
    </w:r>
    <w:r>
      <w:fldChar w:fldCharType="separate"/>
    </w:r>
    <w:r w:rsidR="004F78AC">
      <w:rPr>
        <w:noProof/>
      </w:rPr>
      <w:t>1</w:t>
    </w:r>
    <w:r>
      <w:fldChar w:fldCharType="end"/>
    </w:r>
  </w:p>
  <w:p w:rsidR="008A2807" w:rsidRDefault="008A28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2824"/>
    <w:multiLevelType w:val="hybridMultilevel"/>
    <w:tmpl w:val="64904898"/>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29044482"/>
    <w:multiLevelType w:val="hybridMultilevel"/>
    <w:tmpl w:val="AC002EC8"/>
    <w:lvl w:ilvl="0" w:tplc="AA805ED6">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34AC616B"/>
    <w:multiLevelType w:val="hybridMultilevel"/>
    <w:tmpl w:val="391E9248"/>
    <w:lvl w:ilvl="0" w:tplc="0416000B">
      <w:start w:val="1"/>
      <w:numFmt w:val="bullet"/>
      <w:lvlText w:val=""/>
      <w:lvlJc w:val="left"/>
      <w:pPr>
        <w:ind w:left="1849" w:hanging="360"/>
      </w:pPr>
      <w:rPr>
        <w:rFonts w:ascii="Wingdings" w:hAnsi="Wingdings" w:hint="default"/>
      </w:rPr>
    </w:lvl>
    <w:lvl w:ilvl="1" w:tplc="04160003" w:tentative="1">
      <w:start w:val="1"/>
      <w:numFmt w:val="bullet"/>
      <w:lvlText w:val="o"/>
      <w:lvlJc w:val="left"/>
      <w:pPr>
        <w:ind w:left="2569" w:hanging="360"/>
      </w:pPr>
      <w:rPr>
        <w:rFonts w:ascii="Courier New" w:hAnsi="Courier New" w:cs="Courier New" w:hint="default"/>
      </w:rPr>
    </w:lvl>
    <w:lvl w:ilvl="2" w:tplc="04160005" w:tentative="1">
      <w:start w:val="1"/>
      <w:numFmt w:val="bullet"/>
      <w:lvlText w:val=""/>
      <w:lvlJc w:val="left"/>
      <w:pPr>
        <w:ind w:left="3289" w:hanging="360"/>
      </w:pPr>
      <w:rPr>
        <w:rFonts w:ascii="Wingdings" w:hAnsi="Wingdings" w:hint="default"/>
      </w:rPr>
    </w:lvl>
    <w:lvl w:ilvl="3" w:tplc="04160001" w:tentative="1">
      <w:start w:val="1"/>
      <w:numFmt w:val="bullet"/>
      <w:lvlText w:val=""/>
      <w:lvlJc w:val="left"/>
      <w:pPr>
        <w:ind w:left="4009" w:hanging="360"/>
      </w:pPr>
      <w:rPr>
        <w:rFonts w:ascii="Symbol" w:hAnsi="Symbol" w:hint="default"/>
      </w:rPr>
    </w:lvl>
    <w:lvl w:ilvl="4" w:tplc="04160003" w:tentative="1">
      <w:start w:val="1"/>
      <w:numFmt w:val="bullet"/>
      <w:lvlText w:val="o"/>
      <w:lvlJc w:val="left"/>
      <w:pPr>
        <w:ind w:left="4729" w:hanging="360"/>
      </w:pPr>
      <w:rPr>
        <w:rFonts w:ascii="Courier New" w:hAnsi="Courier New" w:cs="Courier New" w:hint="default"/>
      </w:rPr>
    </w:lvl>
    <w:lvl w:ilvl="5" w:tplc="04160005" w:tentative="1">
      <w:start w:val="1"/>
      <w:numFmt w:val="bullet"/>
      <w:lvlText w:val=""/>
      <w:lvlJc w:val="left"/>
      <w:pPr>
        <w:ind w:left="5449" w:hanging="360"/>
      </w:pPr>
      <w:rPr>
        <w:rFonts w:ascii="Wingdings" w:hAnsi="Wingdings" w:hint="default"/>
      </w:rPr>
    </w:lvl>
    <w:lvl w:ilvl="6" w:tplc="04160001" w:tentative="1">
      <w:start w:val="1"/>
      <w:numFmt w:val="bullet"/>
      <w:lvlText w:val=""/>
      <w:lvlJc w:val="left"/>
      <w:pPr>
        <w:ind w:left="6169" w:hanging="360"/>
      </w:pPr>
      <w:rPr>
        <w:rFonts w:ascii="Symbol" w:hAnsi="Symbol" w:hint="default"/>
      </w:rPr>
    </w:lvl>
    <w:lvl w:ilvl="7" w:tplc="04160003" w:tentative="1">
      <w:start w:val="1"/>
      <w:numFmt w:val="bullet"/>
      <w:lvlText w:val="o"/>
      <w:lvlJc w:val="left"/>
      <w:pPr>
        <w:ind w:left="6889" w:hanging="360"/>
      </w:pPr>
      <w:rPr>
        <w:rFonts w:ascii="Courier New" w:hAnsi="Courier New" w:cs="Courier New" w:hint="default"/>
      </w:rPr>
    </w:lvl>
    <w:lvl w:ilvl="8" w:tplc="04160005" w:tentative="1">
      <w:start w:val="1"/>
      <w:numFmt w:val="bullet"/>
      <w:lvlText w:val=""/>
      <w:lvlJc w:val="left"/>
      <w:pPr>
        <w:ind w:left="7609" w:hanging="360"/>
      </w:pPr>
      <w:rPr>
        <w:rFonts w:ascii="Wingdings" w:hAnsi="Wingdings" w:hint="default"/>
      </w:rPr>
    </w:lvl>
  </w:abstractNum>
  <w:abstractNum w:abstractNumId="3">
    <w:nsid w:val="51684AC1"/>
    <w:multiLevelType w:val="hybridMultilevel"/>
    <w:tmpl w:val="6D30224A"/>
    <w:lvl w:ilvl="0" w:tplc="43A0AA08">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4">
    <w:nsid w:val="61EB4B41"/>
    <w:multiLevelType w:val="hybridMultilevel"/>
    <w:tmpl w:val="1876A75E"/>
    <w:lvl w:ilvl="0" w:tplc="C428C30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6A3E0A67"/>
    <w:multiLevelType w:val="hybridMultilevel"/>
    <w:tmpl w:val="E6D03BD6"/>
    <w:lvl w:ilvl="0" w:tplc="ED00BE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F65DCF"/>
    <w:multiLevelType w:val="hybridMultilevel"/>
    <w:tmpl w:val="422ABB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C860307"/>
    <w:multiLevelType w:val="hybridMultilevel"/>
    <w:tmpl w:val="A53EE268"/>
    <w:lvl w:ilvl="0" w:tplc="04160001">
      <w:start w:val="1"/>
      <w:numFmt w:val="bullet"/>
      <w:lvlText w:val=""/>
      <w:lvlJc w:val="left"/>
      <w:pPr>
        <w:ind w:left="1789" w:hanging="360"/>
      </w:pPr>
      <w:rPr>
        <w:rFonts w:ascii="Symbol" w:hAnsi="Symbo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num w:numId="1">
    <w:abstractNumId w:val="0"/>
  </w:num>
  <w:num w:numId="2">
    <w:abstractNumId w:val="4"/>
  </w:num>
  <w:num w:numId="3">
    <w:abstractNumId w:val="0"/>
  </w:num>
  <w:num w:numId="4">
    <w:abstractNumId w:val="2"/>
  </w:num>
  <w:num w:numId="5">
    <w:abstractNumId w:val="7"/>
  </w:num>
  <w:num w:numId="6">
    <w:abstractNumId w:val="1"/>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03"/>
    <w:rsid w:val="000008C6"/>
    <w:rsid w:val="000022D3"/>
    <w:rsid w:val="00003CED"/>
    <w:rsid w:val="0000571E"/>
    <w:rsid w:val="0000789A"/>
    <w:rsid w:val="000126C7"/>
    <w:rsid w:val="00014711"/>
    <w:rsid w:val="000173F9"/>
    <w:rsid w:val="00021287"/>
    <w:rsid w:val="00023A29"/>
    <w:rsid w:val="000325A5"/>
    <w:rsid w:val="00034728"/>
    <w:rsid w:val="00042190"/>
    <w:rsid w:val="000422B2"/>
    <w:rsid w:val="00043B8D"/>
    <w:rsid w:val="00044E8E"/>
    <w:rsid w:val="0004658F"/>
    <w:rsid w:val="0006165F"/>
    <w:rsid w:val="00062021"/>
    <w:rsid w:val="00062300"/>
    <w:rsid w:val="00062797"/>
    <w:rsid w:val="000802BA"/>
    <w:rsid w:val="00080DC1"/>
    <w:rsid w:val="000848A6"/>
    <w:rsid w:val="00092029"/>
    <w:rsid w:val="00094744"/>
    <w:rsid w:val="00094E83"/>
    <w:rsid w:val="000A71EB"/>
    <w:rsid w:val="000B1E06"/>
    <w:rsid w:val="000C215F"/>
    <w:rsid w:val="000C3360"/>
    <w:rsid w:val="000C6419"/>
    <w:rsid w:val="000E21E9"/>
    <w:rsid w:val="000E280E"/>
    <w:rsid w:val="000E3078"/>
    <w:rsid w:val="00100FA5"/>
    <w:rsid w:val="00107B75"/>
    <w:rsid w:val="00117D0C"/>
    <w:rsid w:val="00126332"/>
    <w:rsid w:val="00130BB9"/>
    <w:rsid w:val="00130EA5"/>
    <w:rsid w:val="001349BD"/>
    <w:rsid w:val="001349E6"/>
    <w:rsid w:val="001458C6"/>
    <w:rsid w:val="00150845"/>
    <w:rsid w:val="0015448B"/>
    <w:rsid w:val="00157B6F"/>
    <w:rsid w:val="00160DA0"/>
    <w:rsid w:val="00163A26"/>
    <w:rsid w:val="00164736"/>
    <w:rsid w:val="00172ADA"/>
    <w:rsid w:val="0017373F"/>
    <w:rsid w:val="00177808"/>
    <w:rsid w:val="00187099"/>
    <w:rsid w:val="00190161"/>
    <w:rsid w:val="001A1468"/>
    <w:rsid w:val="001A73F7"/>
    <w:rsid w:val="001B1210"/>
    <w:rsid w:val="001B474B"/>
    <w:rsid w:val="001B6C6C"/>
    <w:rsid w:val="001C3340"/>
    <w:rsid w:val="001C3A8E"/>
    <w:rsid w:val="001C478D"/>
    <w:rsid w:val="001D020A"/>
    <w:rsid w:val="001D49EE"/>
    <w:rsid w:val="001E0A39"/>
    <w:rsid w:val="001E59E0"/>
    <w:rsid w:val="001E7957"/>
    <w:rsid w:val="001F04FC"/>
    <w:rsid w:val="001F1908"/>
    <w:rsid w:val="001F4F30"/>
    <w:rsid w:val="001F63B7"/>
    <w:rsid w:val="00201559"/>
    <w:rsid w:val="00204738"/>
    <w:rsid w:val="0020743D"/>
    <w:rsid w:val="00207C10"/>
    <w:rsid w:val="00212076"/>
    <w:rsid w:val="00215DF6"/>
    <w:rsid w:val="002211A1"/>
    <w:rsid w:val="0022138E"/>
    <w:rsid w:val="0022213A"/>
    <w:rsid w:val="00223EE7"/>
    <w:rsid w:val="00231DD3"/>
    <w:rsid w:val="00233FE0"/>
    <w:rsid w:val="002413A4"/>
    <w:rsid w:val="002437F4"/>
    <w:rsid w:val="0024488A"/>
    <w:rsid w:val="00252932"/>
    <w:rsid w:val="0025711D"/>
    <w:rsid w:val="00257DFE"/>
    <w:rsid w:val="002605FF"/>
    <w:rsid w:val="002619F9"/>
    <w:rsid w:val="002628E9"/>
    <w:rsid w:val="00262EDF"/>
    <w:rsid w:val="002636DB"/>
    <w:rsid w:val="00266FB3"/>
    <w:rsid w:val="00277714"/>
    <w:rsid w:val="00282AD9"/>
    <w:rsid w:val="00286897"/>
    <w:rsid w:val="00290B84"/>
    <w:rsid w:val="002975EE"/>
    <w:rsid w:val="002A20A9"/>
    <w:rsid w:val="002A3A40"/>
    <w:rsid w:val="002A494C"/>
    <w:rsid w:val="002C0645"/>
    <w:rsid w:val="002C2B71"/>
    <w:rsid w:val="002D0864"/>
    <w:rsid w:val="002D25DE"/>
    <w:rsid w:val="002E0904"/>
    <w:rsid w:val="002E0DEF"/>
    <w:rsid w:val="002E2C7A"/>
    <w:rsid w:val="002F2CE8"/>
    <w:rsid w:val="002F7C29"/>
    <w:rsid w:val="003001AC"/>
    <w:rsid w:val="0030298C"/>
    <w:rsid w:val="00306023"/>
    <w:rsid w:val="00311133"/>
    <w:rsid w:val="00315145"/>
    <w:rsid w:val="003179AB"/>
    <w:rsid w:val="003216CB"/>
    <w:rsid w:val="00322BA6"/>
    <w:rsid w:val="003318D5"/>
    <w:rsid w:val="00340E09"/>
    <w:rsid w:val="003503B6"/>
    <w:rsid w:val="00350707"/>
    <w:rsid w:val="003748FE"/>
    <w:rsid w:val="003749C3"/>
    <w:rsid w:val="003758A9"/>
    <w:rsid w:val="00377532"/>
    <w:rsid w:val="00381C76"/>
    <w:rsid w:val="003836C5"/>
    <w:rsid w:val="003856D1"/>
    <w:rsid w:val="00386D66"/>
    <w:rsid w:val="003A158F"/>
    <w:rsid w:val="003A308B"/>
    <w:rsid w:val="003A65C4"/>
    <w:rsid w:val="003A6E3A"/>
    <w:rsid w:val="003B127F"/>
    <w:rsid w:val="003B30F7"/>
    <w:rsid w:val="003B7192"/>
    <w:rsid w:val="003C7BBF"/>
    <w:rsid w:val="003C7D64"/>
    <w:rsid w:val="003D0A02"/>
    <w:rsid w:val="003D1E2E"/>
    <w:rsid w:val="003E27A5"/>
    <w:rsid w:val="003E4979"/>
    <w:rsid w:val="003F1A1C"/>
    <w:rsid w:val="003F42BF"/>
    <w:rsid w:val="003F5F4D"/>
    <w:rsid w:val="00402026"/>
    <w:rsid w:val="00403EEE"/>
    <w:rsid w:val="00406023"/>
    <w:rsid w:val="004125B7"/>
    <w:rsid w:val="004156CD"/>
    <w:rsid w:val="0041712B"/>
    <w:rsid w:val="0042070A"/>
    <w:rsid w:val="00421920"/>
    <w:rsid w:val="00425A6F"/>
    <w:rsid w:val="00426EFE"/>
    <w:rsid w:val="00427E18"/>
    <w:rsid w:val="004308F8"/>
    <w:rsid w:val="004317B1"/>
    <w:rsid w:val="00431F4E"/>
    <w:rsid w:val="00434803"/>
    <w:rsid w:val="004355DC"/>
    <w:rsid w:val="00436C60"/>
    <w:rsid w:val="00440CFF"/>
    <w:rsid w:val="00444ECD"/>
    <w:rsid w:val="00452E92"/>
    <w:rsid w:val="0045352D"/>
    <w:rsid w:val="00460C14"/>
    <w:rsid w:val="00467855"/>
    <w:rsid w:val="004725EB"/>
    <w:rsid w:val="004747F1"/>
    <w:rsid w:val="0047564C"/>
    <w:rsid w:val="00477AD7"/>
    <w:rsid w:val="0049471A"/>
    <w:rsid w:val="0049772E"/>
    <w:rsid w:val="004A3F75"/>
    <w:rsid w:val="004B5250"/>
    <w:rsid w:val="004C3B70"/>
    <w:rsid w:val="004C5D0E"/>
    <w:rsid w:val="004C76B4"/>
    <w:rsid w:val="004D2996"/>
    <w:rsid w:val="004D3ED2"/>
    <w:rsid w:val="004D45DD"/>
    <w:rsid w:val="004E1C19"/>
    <w:rsid w:val="004E52A3"/>
    <w:rsid w:val="004F0053"/>
    <w:rsid w:val="004F273C"/>
    <w:rsid w:val="004F34ED"/>
    <w:rsid w:val="004F386E"/>
    <w:rsid w:val="004F6D83"/>
    <w:rsid w:val="004F719A"/>
    <w:rsid w:val="004F78AC"/>
    <w:rsid w:val="00501F86"/>
    <w:rsid w:val="005118A6"/>
    <w:rsid w:val="00517F46"/>
    <w:rsid w:val="00525AFA"/>
    <w:rsid w:val="005267BF"/>
    <w:rsid w:val="00542E77"/>
    <w:rsid w:val="005463A4"/>
    <w:rsid w:val="00546AB4"/>
    <w:rsid w:val="00550686"/>
    <w:rsid w:val="005539E8"/>
    <w:rsid w:val="00562D0F"/>
    <w:rsid w:val="00570C12"/>
    <w:rsid w:val="00571FE0"/>
    <w:rsid w:val="00572903"/>
    <w:rsid w:val="00574701"/>
    <w:rsid w:val="00576BC9"/>
    <w:rsid w:val="005802AC"/>
    <w:rsid w:val="005811FB"/>
    <w:rsid w:val="00582D23"/>
    <w:rsid w:val="00583C0C"/>
    <w:rsid w:val="0058453C"/>
    <w:rsid w:val="005869B5"/>
    <w:rsid w:val="005878A4"/>
    <w:rsid w:val="00587968"/>
    <w:rsid w:val="00591D71"/>
    <w:rsid w:val="0059251F"/>
    <w:rsid w:val="00592776"/>
    <w:rsid w:val="00592F49"/>
    <w:rsid w:val="00593D44"/>
    <w:rsid w:val="005A3848"/>
    <w:rsid w:val="005A4245"/>
    <w:rsid w:val="005C7D0F"/>
    <w:rsid w:val="005D3A03"/>
    <w:rsid w:val="005D42D5"/>
    <w:rsid w:val="005D5E28"/>
    <w:rsid w:val="005D5FDB"/>
    <w:rsid w:val="005E088E"/>
    <w:rsid w:val="005E3E95"/>
    <w:rsid w:val="005E5420"/>
    <w:rsid w:val="005E782F"/>
    <w:rsid w:val="005F0A84"/>
    <w:rsid w:val="005F638B"/>
    <w:rsid w:val="005F7633"/>
    <w:rsid w:val="00602F91"/>
    <w:rsid w:val="00606D4E"/>
    <w:rsid w:val="006075BB"/>
    <w:rsid w:val="006078FB"/>
    <w:rsid w:val="006239E1"/>
    <w:rsid w:val="00633063"/>
    <w:rsid w:val="00633211"/>
    <w:rsid w:val="0063396F"/>
    <w:rsid w:val="00633F8C"/>
    <w:rsid w:val="00634E96"/>
    <w:rsid w:val="00642E89"/>
    <w:rsid w:val="00645968"/>
    <w:rsid w:val="00647344"/>
    <w:rsid w:val="00653C69"/>
    <w:rsid w:val="00653F5C"/>
    <w:rsid w:val="006553AA"/>
    <w:rsid w:val="006564D8"/>
    <w:rsid w:val="00662BE7"/>
    <w:rsid w:val="00670896"/>
    <w:rsid w:val="00680545"/>
    <w:rsid w:val="00680861"/>
    <w:rsid w:val="00681BEF"/>
    <w:rsid w:val="0069138C"/>
    <w:rsid w:val="006928CA"/>
    <w:rsid w:val="00693B6F"/>
    <w:rsid w:val="00694A20"/>
    <w:rsid w:val="00694DB9"/>
    <w:rsid w:val="006A3C0E"/>
    <w:rsid w:val="006B0EF9"/>
    <w:rsid w:val="006B153C"/>
    <w:rsid w:val="006B49DC"/>
    <w:rsid w:val="006C22AD"/>
    <w:rsid w:val="006C4A84"/>
    <w:rsid w:val="006D2401"/>
    <w:rsid w:val="006D277A"/>
    <w:rsid w:val="006D4DE3"/>
    <w:rsid w:val="006D5F39"/>
    <w:rsid w:val="006E12EE"/>
    <w:rsid w:val="006E5169"/>
    <w:rsid w:val="006E7C98"/>
    <w:rsid w:val="006E7C9E"/>
    <w:rsid w:val="006F3499"/>
    <w:rsid w:val="006F4E90"/>
    <w:rsid w:val="007005F5"/>
    <w:rsid w:val="00701BD5"/>
    <w:rsid w:val="0070383C"/>
    <w:rsid w:val="00703AF3"/>
    <w:rsid w:val="007051F3"/>
    <w:rsid w:val="00720BBE"/>
    <w:rsid w:val="0072402F"/>
    <w:rsid w:val="00724ACF"/>
    <w:rsid w:val="007328ED"/>
    <w:rsid w:val="00732D12"/>
    <w:rsid w:val="00743CEC"/>
    <w:rsid w:val="00744121"/>
    <w:rsid w:val="00744287"/>
    <w:rsid w:val="007461C7"/>
    <w:rsid w:val="00751E5D"/>
    <w:rsid w:val="00753772"/>
    <w:rsid w:val="00754105"/>
    <w:rsid w:val="00756179"/>
    <w:rsid w:val="00756BAA"/>
    <w:rsid w:val="0076057C"/>
    <w:rsid w:val="0076405B"/>
    <w:rsid w:val="0076798D"/>
    <w:rsid w:val="00767E94"/>
    <w:rsid w:val="00767F54"/>
    <w:rsid w:val="00781AE6"/>
    <w:rsid w:val="00784E34"/>
    <w:rsid w:val="00785584"/>
    <w:rsid w:val="00786706"/>
    <w:rsid w:val="00795006"/>
    <w:rsid w:val="007969BA"/>
    <w:rsid w:val="007A02E1"/>
    <w:rsid w:val="007A0734"/>
    <w:rsid w:val="007A319D"/>
    <w:rsid w:val="007A4114"/>
    <w:rsid w:val="007A5515"/>
    <w:rsid w:val="007B0874"/>
    <w:rsid w:val="007C03B3"/>
    <w:rsid w:val="007C6DB8"/>
    <w:rsid w:val="007D3977"/>
    <w:rsid w:val="007D3CD3"/>
    <w:rsid w:val="007D42CF"/>
    <w:rsid w:val="007D4744"/>
    <w:rsid w:val="007D75B8"/>
    <w:rsid w:val="007E03AA"/>
    <w:rsid w:val="007E2A0D"/>
    <w:rsid w:val="007E31FF"/>
    <w:rsid w:val="007E3B69"/>
    <w:rsid w:val="007E445E"/>
    <w:rsid w:val="007F1F3A"/>
    <w:rsid w:val="007F28A2"/>
    <w:rsid w:val="008022C9"/>
    <w:rsid w:val="008167B4"/>
    <w:rsid w:val="00820B37"/>
    <w:rsid w:val="0082533C"/>
    <w:rsid w:val="0082679B"/>
    <w:rsid w:val="00831F69"/>
    <w:rsid w:val="008366A7"/>
    <w:rsid w:val="008376B6"/>
    <w:rsid w:val="0084360A"/>
    <w:rsid w:val="008442D2"/>
    <w:rsid w:val="00844732"/>
    <w:rsid w:val="008508C5"/>
    <w:rsid w:val="008555ED"/>
    <w:rsid w:val="00866FC0"/>
    <w:rsid w:val="008724CF"/>
    <w:rsid w:val="00872708"/>
    <w:rsid w:val="00874667"/>
    <w:rsid w:val="00874B34"/>
    <w:rsid w:val="00876A60"/>
    <w:rsid w:val="0088671D"/>
    <w:rsid w:val="00890BDB"/>
    <w:rsid w:val="00896F56"/>
    <w:rsid w:val="008A2807"/>
    <w:rsid w:val="008A7C81"/>
    <w:rsid w:val="008B0221"/>
    <w:rsid w:val="008B2987"/>
    <w:rsid w:val="008B38A8"/>
    <w:rsid w:val="008C6EBB"/>
    <w:rsid w:val="008C7A3A"/>
    <w:rsid w:val="008D2F86"/>
    <w:rsid w:val="008D6AC8"/>
    <w:rsid w:val="008D7F0E"/>
    <w:rsid w:val="008E2541"/>
    <w:rsid w:val="008F2E3E"/>
    <w:rsid w:val="008F364A"/>
    <w:rsid w:val="008F5C06"/>
    <w:rsid w:val="008F6B58"/>
    <w:rsid w:val="00901905"/>
    <w:rsid w:val="00904B52"/>
    <w:rsid w:val="0091019F"/>
    <w:rsid w:val="00916EB1"/>
    <w:rsid w:val="00926093"/>
    <w:rsid w:val="00932F9B"/>
    <w:rsid w:val="0093500D"/>
    <w:rsid w:val="00967F45"/>
    <w:rsid w:val="00972842"/>
    <w:rsid w:val="00972947"/>
    <w:rsid w:val="00981629"/>
    <w:rsid w:val="009836D8"/>
    <w:rsid w:val="009A20A9"/>
    <w:rsid w:val="009A2105"/>
    <w:rsid w:val="009A3248"/>
    <w:rsid w:val="009B2198"/>
    <w:rsid w:val="009B54CC"/>
    <w:rsid w:val="009C0BDE"/>
    <w:rsid w:val="009C2EB5"/>
    <w:rsid w:val="009D296C"/>
    <w:rsid w:val="009D415F"/>
    <w:rsid w:val="009D4B66"/>
    <w:rsid w:val="009D5284"/>
    <w:rsid w:val="009D6A1A"/>
    <w:rsid w:val="009D76B3"/>
    <w:rsid w:val="009E0CB2"/>
    <w:rsid w:val="009E2326"/>
    <w:rsid w:val="009F1A4F"/>
    <w:rsid w:val="009F4DEA"/>
    <w:rsid w:val="00A01AE4"/>
    <w:rsid w:val="00A0508A"/>
    <w:rsid w:val="00A17E8F"/>
    <w:rsid w:val="00A210B9"/>
    <w:rsid w:val="00A2116E"/>
    <w:rsid w:val="00A267DF"/>
    <w:rsid w:val="00A36B28"/>
    <w:rsid w:val="00A43E4F"/>
    <w:rsid w:val="00A44B5F"/>
    <w:rsid w:val="00A457E8"/>
    <w:rsid w:val="00A51769"/>
    <w:rsid w:val="00A53458"/>
    <w:rsid w:val="00A53A0F"/>
    <w:rsid w:val="00A5644A"/>
    <w:rsid w:val="00A70774"/>
    <w:rsid w:val="00A715AE"/>
    <w:rsid w:val="00A73035"/>
    <w:rsid w:val="00A7619C"/>
    <w:rsid w:val="00A76763"/>
    <w:rsid w:val="00A76A37"/>
    <w:rsid w:val="00A827B4"/>
    <w:rsid w:val="00A870D3"/>
    <w:rsid w:val="00A90445"/>
    <w:rsid w:val="00A941E0"/>
    <w:rsid w:val="00A95D08"/>
    <w:rsid w:val="00AA12BA"/>
    <w:rsid w:val="00AA4632"/>
    <w:rsid w:val="00AB0700"/>
    <w:rsid w:val="00AB7B4F"/>
    <w:rsid w:val="00AC31C5"/>
    <w:rsid w:val="00AC597D"/>
    <w:rsid w:val="00AD18B2"/>
    <w:rsid w:val="00AD5684"/>
    <w:rsid w:val="00AD5969"/>
    <w:rsid w:val="00AD75DA"/>
    <w:rsid w:val="00AE0D85"/>
    <w:rsid w:val="00AE3372"/>
    <w:rsid w:val="00AE376F"/>
    <w:rsid w:val="00AE3CFB"/>
    <w:rsid w:val="00AF21C0"/>
    <w:rsid w:val="00AF4AB1"/>
    <w:rsid w:val="00B052DE"/>
    <w:rsid w:val="00B07494"/>
    <w:rsid w:val="00B1123C"/>
    <w:rsid w:val="00B11323"/>
    <w:rsid w:val="00B20A0C"/>
    <w:rsid w:val="00B31141"/>
    <w:rsid w:val="00B31609"/>
    <w:rsid w:val="00B33511"/>
    <w:rsid w:val="00B37FF9"/>
    <w:rsid w:val="00B40F5A"/>
    <w:rsid w:val="00B41F68"/>
    <w:rsid w:val="00B4376E"/>
    <w:rsid w:val="00B45529"/>
    <w:rsid w:val="00B46FEC"/>
    <w:rsid w:val="00B5464D"/>
    <w:rsid w:val="00B54BF0"/>
    <w:rsid w:val="00B5586F"/>
    <w:rsid w:val="00B60C0F"/>
    <w:rsid w:val="00B6787F"/>
    <w:rsid w:val="00B76817"/>
    <w:rsid w:val="00B77A2A"/>
    <w:rsid w:val="00B82209"/>
    <w:rsid w:val="00B8370C"/>
    <w:rsid w:val="00B84E02"/>
    <w:rsid w:val="00B91850"/>
    <w:rsid w:val="00B95BAB"/>
    <w:rsid w:val="00BA330B"/>
    <w:rsid w:val="00BB1BCA"/>
    <w:rsid w:val="00BB59F6"/>
    <w:rsid w:val="00BB6D93"/>
    <w:rsid w:val="00BB7D59"/>
    <w:rsid w:val="00BC4C0A"/>
    <w:rsid w:val="00BD151A"/>
    <w:rsid w:val="00BD28E1"/>
    <w:rsid w:val="00BE044B"/>
    <w:rsid w:val="00BE049E"/>
    <w:rsid w:val="00BE26BE"/>
    <w:rsid w:val="00BF326E"/>
    <w:rsid w:val="00BF412D"/>
    <w:rsid w:val="00BF44E3"/>
    <w:rsid w:val="00C01442"/>
    <w:rsid w:val="00C05BCD"/>
    <w:rsid w:val="00C10EB3"/>
    <w:rsid w:val="00C122BF"/>
    <w:rsid w:val="00C20275"/>
    <w:rsid w:val="00C32C0D"/>
    <w:rsid w:val="00C33D68"/>
    <w:rsid w:val="00C37C43"/>
    <w:rsid w:val="00C400CF"/>
    <w:rsid w:val="00C4657A"/>
    <w:rsid w:val="00C51783"/>
    <w:rsid w:val="00C54838"/>
    <w:rsid w:val="00C54DA7"/>
    <w:rsid w:val="00C576D0"/>
    <w:rsid w:val="00C61DE9"/>
    <w:rsid w:val="00C702E6"/>
    <w:rsid w:val="00C708FF"/>
    <w:rsid w:val="00C76C09"/>
    <w:rsid w:val="00C87A35"/>
    <w:rsid w:val="00C87DFB"/>
    <w:rsid w:val="00CA2180"/>
    <w:rsid w:val="00CA376C"/>
    <w:rsid w:val="00CA5F3D"/>
    <w:rsid w:val="00CB051C"/>
    <w:rsid w:val="00CB091C"/>
    <w:rsid w:val="00CB3FBA"/>
    <w:rsid w:val="00CC0855"/>
    <w:rsid w:val="00CC3F3A"/>
    <w:rsid w:val="00CD3E91"/>
    <w:rsid w:val="00CD4923"/>
    <w:rsid w:val="00CF0C68"/>
    <w:rsid w:val="00CF20B7"/>
    <w:rsid w:val="00CF6A10"/>
    <w:rsid w:val="00D0003A"/>
    <w:rsid w:val="00D00F2F"/>
    <w:rsid w:val="00D056A9"/>
    <w:rsid w:val="00D05FB3"/>
    <w:rsid w:val="00D066E7"/>
    <w:rsid w:val="00D208E4"/>
    <w:rsid w:val="00D232E9"/>
    <w:rsid w:val="00D24123"/>
    <w:rsid w:val="00D301C8"/>
    <w:rsid w:val="00D310C5"/>
    <w:rsid w:val="00D36B6E"/>
    <w:rsid w:val="00D37BCD"/>
    <w:rsid w:val="00D40C3E"/>
    <w:rsid w:val="00D4332E"/>
    <w:rsid w:val="00D45CE1"/>
    <w:rsid w:val="00D53AE6"/>
    <w:rsid w:val="00D65B89"/>
    <w:rsid w:val="00D6779B"/>
    <w:rsid w:val="00D70058"/>
    <w:rsid w:val="00D730FE"/>
    <w:rsid w:val="00D74B69"/>
    <w:rsid w:val="00D77E94"/>
    <w:rsid w:val="00D849B6"/>
    <w:rsid w:val="00D84C33"/>
    <w:rsid w:val="00DA4BA7"/>
    <w:rsid w:val="00DA6E52"/>
    <w:rsid w:val="00DB2DCC"/>
    <w:rsid w:val="00DC09D1"/>
    <w:rsid w:val="00DC150D"/>
    <w:rsid w:val="00DC5951"/>
    <w:rsid w:val="00DD0CA5"/>
    <w:rsid w:val="00DD170F"/>
    <w:rsid w:val="00DD1D83"/>
    <w:rsid w:val="00DD5CD5"/>
    <w:rsid w:val="00DE1505"/>
    <w:rsid w:val="00DE3618"/>
    <w:rsid w:val="00DE576E"/>
    <w:rsid w:val="00DF100B"/>
    <w:rsid w:val="00DF24D8"/>
    <w:rsid w:val="00DF368D"/>
    <w:rsid w:val="00DF63D2"/>
    <w:rsid w:val="00E029F4"/>
    <w:rsid w:val="00E0796B"/>
    <w:rsid w:val="00E1765B"/>
    <w:rsid w:val="00E20CC6"/>
    <w:rsid w:val="00E22DA0"/>
    <w:rsid w:val="00E27184"/>
    <w:rsid w:val="00E27C74"/>
    <w:rsid w:val="00E308A5"/>
    <w:rsid w:val="00E35E25"/>
    <w:rsid w:val="00E445AB"/>
    <w:rsid w:val="00E52905"/>
    <w:rsid w:val="00E5300A"/>
    <w:rsid w:val="00E54FAD"/>
    <w:rsid w:val="00E60D0D"/>
    <w:rsid w:val="00E634C7"/>
    <w:rsid w:val="00E66DEA"/>
    <w:rsid w:val="00E67D14"/>
    <w:rsid w:val="00E75AC1"/>
    <w:rsid w:val="00E80E9C"/>
    <w:rsid w:val="00E87746"/>
    <w:rsid w:val="00E910A7"/>
    <w:rsid w:val="00E92A89"/>
    <w:rsid w:val="00E97717"/>
    <w:rsid w:val="00EA10F6"/>
    <w:rsid w:val="00EB2865"/>
    <w:rsid w:val="00EC4BB4"/>
    <w:rsid w:val="00EC6D7D"/>
    <w:rsid w:val="00ED3482"/>
    <w:rsid w:val="00ED5C46"/>
    <w:rsid w:val="00F0159D"/>
    <w:rsid w:val="00F11983"/>
    <w:rsid w:val="00F13B0F"/>
    <w:rsid w:val="00F15782"/>
    <w:rsid w:val="00F24F45"/>
    <w:rsid w:val="00F278A1"/>
    <w:rsid w:val="00F42C5E"/>
    <w:rsid w:val="00F478A1"/>
    <w:rsid w:val="00F52D22"/>
    <w:rsid w:val="00F52F55"/>
    <w:rsid w:val="00F552FC"/>
    <w:rsid w:val="00F6050F"/>
    <w:rsid w:val="00F605E6"/>
    <w:rsid w:val="00F61353"/>
    <w:rsid w:val="00F64E46"/>
    <w:rsid w:val="00F67594"/>
    <w:rsid w:val="00F7182D"/>
    <w:rsid w:val="00F7585A"/>
    <w:rsid w:val="00F84DAA"/>
    <w:rsid w:val="00F87493"/>
    <w:rsid w:val="00F90080"/>
    <w:rsid w:val="00F909FD"/>
    <w:rsid w:val="00F91626"/>
    <w:rsid w:val="00FA0D17"/>
    <w:rsid w:val="00FA2866"/>
    <w:rsid w:val="00FB1DD3"/>
    <w:rsid w:val="00FB333D"/>
    <w:rsid w:val="00FC0177"/>
    <w:rsid w:val="00FC4551"/>
    <w:rsid w:val="00FC6D3A"/>
    <w:rsid w:val="00FD717D"/>
    <w:rsid w:val="00FF355C"/>
    <w:rsid w:val="00FF5099"/>
    <w:rsid w:val="101B61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6E"/>
    <w:pPr>
      <w:spacing w:after="200" w:line="276" w:lineRule="auto"/>
    </w:pPr>
    <w:rPr>
      <w:rFonts w:ascii="Times New Roman" w:hAnsi="Times New Roman"/>
      <w:sz w:val="24"/>
      <w:szCs w:val="22"/>
      <w:lang w:eastAsia="en-US"/>
    </w:rPr>
  </w:style>
  <w:style w:type="paragraph" w:styleId="Ttulo1">
    <w:name w:val="heading 1"/>
    <w:basedOn w:val="Normal"/>
    <w:next w:val="Normal"/>
    <w:link w:val="Ttulo1Char"/>
    <w:uiPriority w:val="9"/>
    <w:qFormat/>
    <w:rsid w:val="00B46FEC"/>
    <w:pPr>
      <w:keepNext/>
      <w:spacing w:before="240" w:after="60"/>
      <w:outlineLvl w:val="0"/>
    </w:pPr>
    <w:rPr>
      <w:rFonts w:eastAsia="Times New Roman"/>
      <w:b/>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DC5951"/>
    <w:rPr>
      <w:sz w:val="16"/>
      <w:szCs w:val="16"/>
    </w:rPr>
  </w:style>
  <w:style w:type="paragraph" w:styleId="Textodecomentrio">
    <w:name w:val="annotation text"/>
    <w:basedOn w:val="Normal"/>
    <w:link w:val="TextodecomentrioChar"/>
    <w:uiPriority w:val="99"/>
    <w:semiHidden/>
    <w:unhideWhenUsed/>
    <w:rsid w:val="00DC5951"/>
    <w:rPr>
      <w:sz w:val="20"/>
      <w:szCs w:val="20"/>
    </w:rPr>
  </w:style>
  <w:style w:type="character" w:customStyle="1" w:styleId="TextodecomentrioChar">
    <w:name w:val="Texto de comentário Char"/>
    <w:link w:val="Textodecomentrio"/>
    <w:uiPriority w:val="99"/>
    <w:semiHidden/>
    <w:rsid w:val="00DC5951"/>
    <w:rPr>
      <w:lang w:eastAsia="en-US"/>
    </w:rPr>
  </w:style>
  <w:style w:type="paragraph" w:styleId="Assuntodocomentrio">
    <w:name w:val="annotation subject"/>
    <w:basedOn w:val="Textodecomentrio"/>
    <w:next w:val="Textodecomentrio"/>
    <w:link w:val="AssuntodocomentrioChar"/>
    <w:uiPriority w:val="99"/>
    <w:semiHidden/>
    <w:unhideWhenUsed/>
    <w:rsid w:val="00DC5951"/>
    <w:rPr>
      <w:b/>
      <w:bCs/>
    </w:rPr>
  </w:style>
  <w:style w:type="character" w:customStyle="1" w:styleId="AssuntodocomentrioChar">
    <w:name w:val="Assunto do comentário Char"/>
    <w:link w:val="Assuntodocomentrio"/>
    <w:uiPriority w:val="99"/>
    <w:semiHidden/>
    <w:rsid w:val="00DC5951"/>
    <w:rPr>
      <w:b/>
      <w:bCs/>
      <w:lang w:eastAsia="en-US"/>
    </w:rPr>
  </w:style>
  <w:style w:type="paragraph" w:styleId="Textodebalo">
    <w:name w:val="Balloon Text"/>
    <w:basedOn w:val="Normal"/>
    <w:link w:val="TextodebaloChar"/>
    <w:uiPriority w:val="99"/>
    <w:semiHidden/>
    <w:unhideWhenUsed/>
    <w:rsid w:val="00DC595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C5951"/>
    <w:rPr>
      <w:rFonts w:ascii="Tahoma" w:hAnsi="Tahoma" w:cs="Tahoma"/>
      <w:sz w:val="16"/>
      <w:szCs w:val="16"/>
      <w:lang w:eastAsia="en-US"/>
    </w:rPr>
  </w:style>
  <w:style w:type="paragraph" w:styleId="PargrafodaLista">
    <w:name w:val="List Paragraph"/>
    <w:basedOn w:val="Normal"/>
    <w:uiPriority w:val="34"/>
    <w:qFormat/>
    <w:rsid w:val="00381C76"/>
    <w:pPr>
      <w:ind w:left="720"/>
      <w:contextualSpacing/>
    </w:pPr>
  </w:style>
  <w:style w:type="character" w:customStyle="1" w:styleId="Ttulo1Char">
    <w:name w:val="Título 1 Char"/>
    <w:link w:val="Ttulo1"/>
    <w:uiPriority w:val="9"/>
    <w:rsid w:val="00B46FEC"/>
    <w:rPr>
      <w:rFonts w:ascii="Times New Roman" w:eastAsia="Times New Roman" w:hAnsi="Times New Roman"/>
      <w:b/>
      <w:bCs/>
      <w:kern w:val="32"/>
      <w:sz w:val="24"/>
      <w:szCs w:val="32"/>
      <w:lang w:eastAsia="en-US"/>
    </w:rPr>
  </w:style>
  <w:style w:type="character" w:customStyle="1" w:styleId="article-headermeta-info-data">
    <w:name w:val="article-header__meta-info-data"/>
    <w:rsid w:val="00C702E6"/>
  </w:style>
  <w:style w:type="character" w:styleId="Hyperlink">
    <w:name w:val="Hyperlink"/>
    <w:uiPriority w:val="99"/>
    <w:unhideWhenUsed/>
    <w:rsid w:val="006B0EF9"/>
    <w:rPr>
      <w:color w:val="0000FF"/>
      <w:u w:val="single"/>
    </w:rPr>
  </w:style>
  <w:style w:type="paragraph" w:styleId="Cabealho">
    <w:name w:val="header"/>
    <w:basedOn w:val="Normal"/>
    <w:link w:val="CabealhoChar"/>
    <w:uiPriority w:val="99"/>
    <w:unhideWhenUsed/>
    <w:rsid w:val="008A2807"/>
    <w:pPr>
      <w:tabs>
        <w:tab w:val="center" w:pos="4252"/>
        <w:tab w:val="right" w:pos="8504"/>
      </w:tabs>
    </w:pPr>
  </w:style>
  <w:style w:type="character" w:customStyle="1" w:styleId="CabealhoChar">
    <w:name w:val="Cabeçalho Char"/>
    <w:link w:val="Cabealho"/>
    <w:uiPriority w:val="99"/>
    <w:rsid w:val="008A2807"/>
    <w:rPr>
      <w:sz w:val="22"/>
      <w:szCs w:val="22"/>
      <w:lang w:eastAsia="en-US"/>
    </w:rPr>
  </w:style>
  <w:style w:type="paragraph" w:styleId="Rodap">
    <w:name w:val="footer"/>
    <w:basedOn w:val="Normal"/>
    <w:link w:val="RodapChar"/>
    <w:uiPriority w:val="99"/>
    <w:unhideWhenUsed/>
    <w:rsid w:val="008A2807"/>
    <w:pPr>
      <w:tabs>
        <w:tab w:val="center" w:pos="4252"/>
        <w:tab w:val="right" w:pos="8504"/>
      </w:tabs>
    </w:pPr>
  </w:style>
  <w:style w:type="character" w:customStyle="1" w:styleId="RodapChar">
    <w:name w:val="Rodapé Char"/>
    <w:link w:val="Rodap"/>
    <w:uiPriority w:val="99"/>
    <w:rsid w:val="008A2807"/>
    <w:rPr>
      <w:sz w:val="22"/>
      <w:szCs w:val="22"/>
      <w:lang w:eastAsia="en-US"/>
    </w:rPr>
  </w:style>
  <w:style w:type="character" w:styleId="Refdenotaderodap">
    <w:name w:val="footnote reference"/>
    <w:uiPriority w:val="99"/>
    <w:semiHidden/>
    <w:unhideWhenUsed/>
    <w:rsid w:val="00A17E8F"/>
    <w:rPr>
      <w:vertAlign w:val="superscript"/>
    </w:rPr>
  </w:style>
  <w:style w:type="paragraph" w:customStyle="1" w:styleId="Default">
    <w:name w:val="Default"/>
    <w:rsid w:val="00A17E8F"/>
    <w:pPr>
      <w:autoSpaceDE w:val="0"/>
      <w:autoSpaceDN w:val="0"/>
      <w:adjustRightInd w:val="0"/>
    </w:pPr>
    <w:rPr>
      <w:rFonts w:ascii="Times New Roman" w:hAnsi="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6E"/>
    <w:pPr>
      <w:spacing w:after="200" w:line="276" w:lineRule="auto"/>
    </w:pPr>
    <w:rPr>
      <w:rFonts w:ascii="Times New Roman" w:hAnsi="Times New Roman"/>
      <w:sz w:val="24"/>
      <w:szCs w:val="22"/>
      <w:lang w:eastAsia="en-US"/>
    </w:rPr>
  </w:style>
  <w:style w:type="paragraph" w:styleId="Ttulo1">
    <w:name w:val="heading 1"/>
    <w:basedOn w:val="Normal"/>
    <w:next w:val="Normal"/>
    <w:link w:val="Ttulo1Char"/>
    <w:uiPriority w:val="9"/>
    <w:qFormat/>
    <w:rsid w:val="00B46FEC"/>
    <w:pPr>
      <w:keepNext/>
      <w:spacing w:before="240" w:after="60"/>
      <w:outlineLvl w:val="0"/>
    </w:pPr>
    <w:rPr>
      <w:rFonts w:eastAsia="Times New Roman"/>
      <w:b/>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DC5951"/>
    <w:rPr>
      <w:sz w:val="16"/>
      <w:szCs w:val="16"/>
    </w:rPr>
  </w:style>
  <w:style w:type="paragraph" w:styleId="Textodecomentrio">
    <w:name w:val="annotation text"/>
    <w:basedOn w:val="Normal"/>
    <w:link w:val="TextodecomentrioChar"/>
    <w:uiPriority w:val="99"/>
    <w:semiHidden/>
    <w:unhideWhenUsed/>
    <w:rsid w:val="00DC5951"/>
    <w:rPr>
      <w:sz w:val="20"/>
      <w:szCs w:val="20"/>
    </w:rPr>
  </w:style>
  <w:style w:type="character" w:customStyle="1" w:styleId="TextodecomentrioChar">
    <w:name w:val="Texto de comentário Char"/>
    <w:link w:val="Textodecomentrio"/>
    <w:uiPriority w:val="99"/>
    <w:semiHidden/>
    <w:rsid w:val="00DC5951"/>
    <w:rPr>
      <w:lang w:eastAsia="en-US"/>
    </w:rPr>
  </w:style>
  <w:style w:type="paragraph" w:styleId="Assuntodocomentrio">
    <w:name w:val="annotation subject"/>
    <w:basedOn w:val="Textodecomentrio"/>
    <w:next w:val="Textodecomentrio"/>
    <w:link w:val="AssuntodocomentrioChar"/>
    <w:uiPriority w:val="99"/>
    <w:semiHidden/>
    <w:unhideWhenUsed/>
    <w:rsid w:val="00DC5951"/>
    <w:rPr>
      <w:b/>
      <w:bCs/>
    </w:rPr>
  </w:style>
  <w:style w:type="character" w:customStyle="1" w:styleId="AssuntodocomentrioChar">
    <w:name w:val="Assunto do comentário Char"/>
    <w:link w:val="Assuntodocomentrio"/>
    <w:uiPriority w:val="99"/>
    <w:semiHidden/>
    <w:rsid w:val="00DC5951"/>
    <w:rPr>
      <w:b/>
      <w:bCs/>
      <w:lang w:eastAsia="en-US"/>
    </w:rPr>
  </w:style>
  <w:style w:type="paragraph" w:styleId="Textodebalo">
    <w:name w:val="Balloon Text"/>
    <w:basedOn w:val="Normal"/>
    <w:link w:val="TextodebaloChar"/>
    <w:uiPriority w:val="99"/>
    <w:semiHidden/>
    <w:unhideWhenUsed/>
    <w:rsid w:val="00DC595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C5951"/>
    <w:rPr>
      <w:rFonts w:ascii="Tahoma" w:hAnsi="Tahoma" w:cs="Tahoma"/>
      <w:sz w:val="16"/>
      <w:szCs w:val="16"/>
      <w:lang w:eastAsia="en-US"/>
    </w:rPr>
  </w:style>
  <w:style w:type="paragraph" w:styleId="PargrafodaLista">
    <w:name w:val="List Paragraph"/>
    <w:basedOn w:val="Normal"/>
    <w:uiPriority w:val="34"/>
    <w:qFormat/>
    <w:rsid w:val="00381C76"/>
    <w:pPr>
      <w:ind w:left="720"/>
      <w:contextualSpacing/>
    </w:pPr>
  </w:style>
  <w:style w:type="character" w:customStyle="1" w:styleId="Ttulo1Char">
    <w:name w:val="Título 1 Char"/>
    <w:link w:val="Ttulo1"/>
    <w:uiPriority w:val="9"/>
    <w:rsid w:val="00B46FEC"/>
    <w:rPr>
      <w:rFonts w:ascii="Times New Roman" w:eastAsia="Times New Roman" w:hAnsi="Times New Roman"/>
      <w:b/>
      <w:bCs/>
      <w:kern w:val="32"/>
      <w:sz w:val="24"/>
      <w:szCs w:val="32"/>
      <w:lang w:eastAsia="en-US"/>
    </w:rPr>
  </w:style>
  <w:style w:type="character" w:customStyle="1" w:styleId="article-headermeta-info-data">
    <w:name w:val="article-header__meta-info-data"/>
    <w:rsid w:val="00C702E6"/>
  </w:style>
  <w:style w:type="character" w:styleId="Hyperlink">
    <w:name w:val="Hyperlink"/>
    <w:uiPriority w:val="99"/>
    <w:unhideWhenUsed/>
    <w:rsid w:val="006B0EF9"/>
    <w:rPr>
      <w:color w:val="0000FF"/>
      <w:u w:val="single"/>
    </w:rPr>
  </w:style>
  <w:style w:type="paragraph" w:styleId="Cabealho">
    <w:name w:val="header"/>
    <w:basedOn w:val="Normal"/>
    <w:link w:val="CabealhoChar"/>
    <w:uiPriority w:val="99"/>
    <w:unhideWhenUsed/>
    <w:rsid w:val="008A2807"/>
    <w:pPr>
      <w:tabs>
        <w:tab w:val="center" w:pos="4252"/>
        <w:tab w:val="right" w:pos="8504"/>
      </w:tabs>
    </w:pPr>
  </w:style>
  <w:style w:type="character" w:customStyle="1" w:styleId="CabealhoChar">
    <w:name w:val="Cabeçalho Char"/>
    <w:link w:val="Cabealho"/>
    <w:uiPriority w:val="99"/>
    <w:rsid w:val="008A2807"/>
    <w:rPr>
      <w:sz w:val="22"/>
      <w:szCs w:val="22"/>
      <w:lang w:eastAsia="en-US"/>
    </w:rPr>
  </w:style>
  <w:style w:type="paragraph" w:styleId="Rodap">
    <w:name w:val="footer"/>
    <w:basedOn w:val="Normal"/>
    <w:link w:val="RodapChar"/>
    <w:uiPriority w:val="99"/>
    <w:unhideWhenUsed/>
    <w:rsid w:val="008A2807"/>
    <w:pPr>
      <w:tabs>
        <w:tab w:val="center" w:pos="4252"/>
        <w:tab w:val="right" w:pos="8504"/>
      </w:tabs>
    </w:pPr>
  </w:style>
  <w:style w:type="character" w:customStyle="1" w:styleId="RodapChar">
    <w:name w:val="Rodapé Char"/>
    <w:link w:val="Rodap"/>
    <w:uiPriority w:val="99"/>
    <w:rsid w:val="008A2807"/>
    <w:rPr>
      <w:sz w:val="22"/>
      <w:szCs w:val="22"/>
      <w:lang w:eastAsia="en-US"/>
    </w:rPr>
  </w:style>
  <w:style w:type="character" w:styleId="Refdenotaderodap">
    <w:name w:val="footnote reference"/>
    <w:uiPriority w:val="99"/>
    <w:semiHidden/>
    <w:unhideWhenUsed/>
    <w:rsid w:val="00A17E8F"/>
    <w:rPr>
      <w:vertAlign w:val="superscript"/>
    </w:rPr>
  </w:style>
  <w:style w:type="paragraph" w:customStyle="1" w:styleId="Default">
    <w:name w:val="Default"/>
    <w:rsid w:val="00A17E8F"/>
    <w:pPr>
      <w:autoSpaceDE w:val="0"/>
      <w:autoSpaceDN w:val="0"/>
      <w:adjustRightInd w:val="0"/>
    </w:pPr>
    <w:rPr>
      <w:rFonts w:ascii="Times New Roman" w:hAnsi="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7741">
      <w:bodyDiv w:val="1"/>
      <w:marLeft w:val="0"/>
      <w:marRight w:val="0"/>
      <w:marTop w:val="0"/>
      <w:marBottom w:val="0"/>
      <w:divBdr>
        <w:top w:val="none" w:sz="0" w:space="0" w:color="auto"/>
        <w:left w:val="none" w:sz="0" w:space="0" w:color="auto"/>
        <w:bottom w:val="none" w:sz="0" w:space="0" w:color="auto"/>
        <w:right w:val="none" w:sz="0" w:space="0" w:color="auto"/>
      </w:divBdr>
    </w:div>
    <w:div w:id="1158036280">
      <w:bodyDiv w:val="1"/>
      <w:marLeft w:val="0"/>
      <w:marRight w:val="0"/>
      <w:marTop w:val="0"/>
      <w:marBottom w:val="0"/>
      <w:divBdr>
        <w:top w:val="none" w:sz="0" w:space="0" w:color="auto"/>
        <w:left w:val="none" w:sz="0" w:space="0" w:color="auto"/>
        <w:bottom w:val="none" w:sz="0" w:space="0" w:color="auto"/>
        <w:right w:val="none" w:sz="0" w:space="0" w:color="auto"/>
      </w:divBdr>
    </w:div>
    <w:div w:id="1170483404">
      <w:bodyDiv w:val="1"/>
      <w:marLeft w:val="0"/>
      <w:marRight w:val="0"/>
      <w:marTop w:val="0"/>
      <w:marBottom w:val="0"/>
      <w:divBdr>
        <w:top w:val="none" w:sz="0" w:space="0" w:color="auto"/>
        <w:left w:val="none" w:sz="0" w:space="0" w:color="auto"/>
        <w:bottom w:val="none" w:sz="0" w:space="0" w:color="auto"/>
        <w:right w:val="none" w:sz="0" w:space="0" w:color="auto"/>
      </w:divBdr>
    </w:div>
    <w:div w:id="149776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sdc.org/fileadmin/user_upload/publications/RightwingPopul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2758-9FDF-4B47-862D-2879C897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6836</Words>
  <Characters>36916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Khalil Costa</cp:lastModifiedBy>
  <cp:revision>12</cp:revision>
  <dcterms:created xsi:type="dcterms:W3CDTF">2020-04-22T12:21:00Z</dcterms:created>
  <dcterms:modified xsi:type="dcterms:W3CDTF">2021-02-03T18:51:00Z</dcterms:modified>
</cp:coreProperties>
</file>