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E5255" w14:textId="1F817C5F" w:rsidR="00C413D4" w:rsidRPr="007B0C75" w:rsidRDefault="00FB0143" w:rsidP="00FB0143">
      <w:pPr>
        <w:jc w:val="center"/>
        <w:rPr>
          <w:b/>
          <w:lang w:val="en-US"/>
        </w:rPr>
      </w:pPr>
      <w:r w:rsidRPr="007B0C75">
        <w:rPr>
          <w:b/>
          <w:sz w:val="36"/>
          <w:szCs w:val="36"/>
          <w:lang w:val="en-US"/>
        </w:rPr>
        <w:t>Learning under aversive stimulation in zebrafish (</w:t>
      </w:r>
      <w:r w:rsidRPr="007B0C75">
        <w:rPr>
          <w:b/>
          <w:i/>
          <w:iCs/>
          <w:sz w:val="36"/>
          <w:szCs w:val="36"/>
          <w:lang w:val="en-US"/>
        </w:rPr>
        <w:t>Danio rerio</w:t>
      </w:r>
      <w:r w:rsidRPr="007B0C75">
        <w:rPr>
          <w:b/>
          <w:sz w:val="36"/>
          <w:szCs w:val="36"/>
          <w:lang w:val="en-US"/>
        </w:rPr>
        <w:t>). A</w:t>
      </w:r>
      <w:r w:rsidR="00573E59" w:rsidRPr="007B0C75">
        <w:rPr>
          <w:b/>
          <w:sz w:val="36"/>
          <w:szCs w:val="36"/>
          <w:lang w:val="en-US"/>
        </w:rPr>
        <w:t xml:space="preserve"> scope </w:t>
      </w:r>
      <w:r w:rsidRPr="007B0C75">
        <w:rPr>
          <w:b/>
          <w:sz w:val="36"/>
          <w:szCs w:val="36"/>
          <w:lang w:val="en-US"/>
        </w:rPr>
        <w:t xml:space="preserve">review and </w:t>
      </w:r>
      <w:r w:rsidR="00573E59" w:rsidRPr="007B0C75">
        <w:rPr>
          <w:b/>
          <w:sz w:val="36"/>
          <w:szCs w:val="36"/>
          <w:lang w:val="en-US"/>
        </w:rPr>
        <w:t xml:space="preserve">quick </w:t>
      </w:r>
      <w:r w:rsidR="00AA0945">
        <w:rPr>
          <w:b/>
          <w:sz w:val="36"/>
          <w:szCs w:val="36"/>
          <w:lang w:val="en-US"/>
        </w:rPr>
        <w:t xml:space="preserve">reference </w:t>
      </w:r>
      <w:r w:rsidRPr="007B0C75">
        <w:rPr>
          <w:b/>
          <w:sz w:val="36"/>
          <w:szCs w:val="36"/>
          <w:lang w:val="en-US"/>
        </w:rPr>
        <w:t>guide</w:t>
      </w:r>
    </w:p>
    <w:p w14:paraId="6C942DCA" w14:textId="77777777" w:rsidR="00B845A1" w:rsidRPr="007B0C75" w:rsidRDefault="00B845A1" w:rsidP="00C413D4">
      <w:pPr>
        <w:rPr>
          <w:i/>
          <w:sz w:val="28"/>
          <w:szCs w:val="28"/>
          <w:lang w:val="en-US"/>
        </w:rPr>
      </w:pPr>
    </w:p>
    <w:p w14:paraId="0BAD9FA3" w14:textId="098C1666" w:rsidR="00C413D4" w:rsidRPr="007B0C75" w:rsidRDefault="00C413D4" w:rsidP="00C413D4">
      <w:pPr>
        <w:rPr>
          <w:rFonts w:ascii="Times" w:hAnsi="Times"/>
          <w:i/>
          <w:sz w:val="28"/>
          <w:szCs w:val="28"/>
          <w:lang w:val="en-US"/>
        </w:rPr>
      </w:pPr>
      <w:r w:rsidRPr="007B0C75">
        <w:rPr>
          <w:noProof/>
          <w:lang w:val="en-U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7B0C75" w:rsidRDefault="00C413D4" w:rsidP="00C413D4">
      <w:pPr>
        <w:rPr>
          <w:b/>
          <w:sz w:val="20"/>
          <w:szCs w:val="20"/>
          <w:lang w:val="en-US"/>
        </w:rPr>
      </w:pPr>
    </w:p>
    <w:p w14:paraId="61F0B918" w14:textId="7AB7DCB9" w:rsidR="00C43335" w:rsidRPr="007B0C75" w:rsidRDefault="00C413D4" w:rsidP="00C43335">
      <w:pPr>
        <w:pStyle w:val="TtuloResumen"/>
        <w:rPr>
          <w:lang w:val="en-US"/>
        </w:rPr>
      </w:pPr>
      <w:r w:rsidRPr="007B0C75">
        <w:rPr>
          <w:lang w:val="en-US"/>
        </w:rPr>
        <w:t>Abstract</w:t>
      </w:r>
    </w:p>
    <w:p w14:paraId="13822A59" w14:textId="3FB54FA5" w:rsidR="00C362B9" w:rsidRPr="007B0C75" w:rsidRDefault="00D25CF4" w:rsidP="00D25CF4">
      <w:pPr>
        <w:jc w:val="both"/>
        <w:rPr>
          <w:sz w:val="20"/>
          <w:szCs w:val="20"/>
          <w:lang w:val="en-US"/>
        </w:rPr>
      </w:pPr>
      <w:r w:rsidRPr="007B0C75">
        <w:rPr>
          <w:sz w:val="20"/>
          <w:szCs w:val="20"/>
          <w:lang w:val="en-US"/>
        </w:rPr>
        <w:t>The zebrafish is an attractive animal model for the study of behavior, due to its low maintenance cost and the relative ease for implementing devices for experimental and comparative psychology. This paper reviews the literature on associative learning in zebrafish, with emphasis on aversive stimulation. The general characteristics and care of this species, as well as the most common procedures for conditioning under aversive stimulation, are also presented. It is concluded that the use of avoidance paradigms makes for a robust, easy to implement model, fit for the study of variables associated with learning and conditional discrimination.</w:t>
      </w:r>
    </w:p>
    <w:p w14:paraId="039F66F0" w14:textId="77777777" w:rsidR="00C362B9" w:rsidRPr="007B0C75" w:rsidRDefault="00C362B9" w:rsidP="00C362B9">
      <w:pPr>
        <w:ind w:left="720" w:hanging="720"/>
        <w:rPr>
          <w:b/>
          <w:sz w:val="20"/>
          <w:szCs w:val="20"/>
          <w:lang w:val="en-US"/>
        </w:rPr>
      </w:pPr>
      <w:r w:rsidRPr="007B0C75">
        <w:rPr>
          <w:b/>
          <w:sz w:val="20"/>
          <w:szCs w:val="20"/>
          <w:lang w:val="en-US"/>
        </w:rPr>
        <w:t>Keywords</w:t>
      </w:r>
    </w:p>
    <w:p w14:paraId="153CA70F" w14:textId="325F8B7C" w:rsidR="00C362B9" w:rsidRPr="007B0C75" w:rsidRDefault="00C362B9" w:rsidP="00C362B9">
      <w:pPr>
        <w:ind w:left="720" w:hanging="720"/>
        <w:jc w:val="both"/>
        <w:rPr>
          <w:bCs/>
          <w:sz w:val="20"/>
          <w:szCs w:val="20"/>
          <w:lang w:val="en-US"/>
        </w:rPr>
      </w:pPr>
      <w:r w:rsidRPr="007B0C75">
        <w:rPr>
          <w:bCs/>
          <w:sz w:val="20"/>
          <w:szCs w:val="20"/>
          <w:lang w:val="en-US"/>
        </w:rPr>
        <w:t>animal models; avoidance; escape; conditional discrimination; associative learning</w:t>
      </w:r>
      <w:r w:rsidR="004F797E" w:rsidRPr="007B0C75">
        <w:rPr>
          <w:bCs/>
          <w:sz w:val="20"/>
          <w:szCs w:val="20"/>
          <w:lang w:val="en-US"/>
        </w:rPr>
        <w:t>.</w:t>
      </w:r>
    </w:p>
    <w:p w14:paraId="30ACF6CE" w14:textId="77777777" w:rsidR="006C6A20" w:rsidRPr="00FB0143" w:rsidRDefault="006C6A20" w:rsidP="006C6A20">
      <w:pPr>
        <w:pBdr>
          <w:top w:val="nil"/>
          <w:left w:val="nil"/>
          <w:bottom w:val="nil"/>
          <w:right w:val="nil"/>
          <w:between w:val="nil"/>
        </w:pBdr>
        <w:spacing w:after="120"/>
        <w:jc w:val="center"/>
        <w:rPr>
          <w:b/>
          <w:smallCaps/>
          <w:color w:val="000000"/>
          <w:sz w:val="20"/>
          <w:szCs w:val="20"/>
          <w:lang w:val="es-MX"/>
        </w:rPr>
      </w:pPr>
      <w:r w:rsidRPr="00FB0143">
        <w:rPr>
          <w:b/>
          <w:smallCaps/>
          <w:color w:val="000000"/>
          <w:sz w:val="20"/>
          <w:szCs w:val="20"/>
          <w:lang w:val="es-MX"/>
        </w:rPr>
        <w:t>Resumen</w:t>
      </w:r>
    </w:p>
    <w:p w14:paraId="76850597" w14:textId="77777777" w:rsidR="006C6A20" w:rsidRPr="001F7870" w:rsidRDefault="006C6A20" w:rsidP="006C6A20">
      <w:pPr>
        <w:rPr>
          <w:sz w:val="20"/>
          <w:szCs w:val="20"/>
          <w:lang w:val="es-ES_tradnl"/>
        </w:rPr>
      </w:pPr>
      <w:r w:rsidRPr="001F7870">
        <w:rPr>
          <w:sz w:val="20"/>
          <w:szCs w:val="20"/>
          <w:lang w:val="es-ES_tradnl"/>
        </w:rPr>
        <w:t>El pez cebra es un modelo animal atractivo para el estudio de la conducta, por su bajo costo de mantenimiento y la facilidad de implementar dispositivos para hacer psicología experimental y comparada. En el presente trabajo se hace una revisión de la literatura sobre aprendizaje asociativo del pez cebra, especialmente bajo estimulación aversiva. Se presentan además las características y cuidados generales de la especie</w:t>
      </w:r>
      <w:r>
        <w:rPr>
          <w:sz w:val="20"/>
          <w:szCs w:val="20"/>
          <w:lang w:val="es-ES_tradnl"/>
        </w:rPr>
        <w:t>. Se describen los procedimientos más comunes para condicionamiento bajo estimulación aversiva</w:t>
      </w:r>
      <w:r w:rsidRPr="001F7870">
        <w:rPr>
          <w:sz w:val="20"/>
          <w:szCs w:val="20"/>
          <w:lang w:val="es-ES_tradnl"/>
        </w:rPr>
        <w:t>. Finalmente se concluye que el uso de paradigmas de evitación sitúa al modelo en un modelo robusto, de implementación rápida y con ventajas para el estudios de variables asociadas al aprendizaje y a la discriminación condicional.</w:t>
      </w:r>
    </w:p>
    <w:p w14:paraId="68345A01" w14:textId="77777777" w:rsidR="006C6A20" w:rsidRPr="00FB0143" w:rsidRDefault="006C6A20" w:rsidP="006C6A20">
      <w:pPr>
        <w:jc w:val="both"/>
        <w:rPr>
          <w:b/>
          <w:sz w:val="20"/>
          <w:szCs w:val="20"/>
          <w:lang w:val="es-MX"/>
        </w:rPr>
      </w:pPr>
      <w:r w:rsidRPr="00FB0143">
        <w:rPr>
          <w:b/>
          <w:sz w:val="20"/>
          <w:szCs w:val="20"/>
          <w:lang w:val="es-MX"/>
        </w:rPr>
        <w:t>Palabras clave</w:t>
      </w:r>
    </w:p>
    <w:p w14:paraId="3B6DC4C9" w14:textId="77777777" w:rsidR="006C6A20" w:rsidRPr="009E37BF" w:rsidRDefault="006C6A20" w:rsidP="006C6A20">
      <w:pPr>
        <w:rPr>
          <w:b/>
          <w:lang w:val="pt-BR"/>
        </w:rPr>
      </w:pPr>
      <w:r w:rsidRPr="001F7870">
        <w:rPr>
          <w:sz w:val="20"/>
          <w:szCs w:val="20"/>
          <w:lang w:val="es-ES_tradnl"/>
        </w:rPr>
        <w:t>modelos animales, evitación, escape, discriminación condicional, aprendizaje asociativo.</w:t>
      </w:r>
    </w:p>
    <w:p w14:paraId="7CFA6841" w14:textId="77777777" w:rsidR="002D4FF0" w:rsidRPr="006C6A20" w:rsidRDefault="002D4FF0" w:rsidP="004C7CB8">
      <w:pPr>
        <w:pStyle w:val="Ttuloprincipiodeartculo"/>
      </w:pPr>
    </w:p>
    <w:p w14:paraId="1B3D1D52" w14:textId="6B30C577" w:rsidR="00294907" w:rsidRPr="006C6A20" w:rsidRDefault="0059034C" w:rsidP="004C7CB8">
      <w:pPr>
        <w:pStyle w:val="Ttuloprincipiodeartculo"/>
      </w:pPr>
      <w:r w:rsidRPr="006C6A20">
        <w:br w:type="page"/>
      </w:r>
    </w:p>
    <w:p w14:paraId="0B7DB40C" w14:textId="1955BDDB" w:rsidR="004C7CB8" w:rsidRPr="00BC7B6A" w:rsidRDefault="004C7CB8" w:rsidP="004C7CB8">
      <w:pPr>
        <w:pStyle w:val="Ttuloprincipiodeartculo"/>
        <w:rPr>
          <w:lang w:val="en-US"/>
        </w:rPr>
      </w:pPr>
      <w:proofErr w:type="spellStart"/>
      <w:r w:rsidRPr="00294907">
        <w:lastRenderedPageBreak/>
        <w:t>Aprendizaje</w:t>
      </w:r>
      <w:proofErr w:type="spellEnd"/>
      <w:r w:rsidRPr="00294907">
        <w:t xml:space="preserve"> bajo </w:t>
      </w:r>
      <w:proofErr w:type="spellStart"/>
      <w:r w:rsidRPr="00294907">
        <w:t>estimulación</w:t>
      </w:r>
      <w:proofErr w:type="spellEnd"/>
      <w:r w:rsidRPr="00294907">
        <w:t xml:space="preserve"> aversiva </w:t>
      </w:r>
      <w:proofErr w:type="spellStart"/>
      <w:r w:rsidRPr="00294907">
        <w:t>en</w:t>
      </w:r>
      <w:proofErr w:type="spellEnd"/>
      <w:r w:rsidRPr="00294907">
        <w:t xml:space="preserve"> </w:t>
      </w:r>
      <w:proofErr w:type="spellStart"/>
      <w:r w:rsidRPr="00294907">
        <w:t>peces</w:t>
      </w:r>
      <w:proofErr w:type="spellEnd"/>
      <w:r w:rsidRPr="00294907">
        <w:t xml:space="preserve"> </w:t>
      </w:r>
      <w:proofErr w:type="spellStart"/>
      <w:r w:rsidRPr="00294907">
        <w:t>cebra</w:t>
      </w:r>
      <w:proofErr w:type="spellEnd"/>
      <w:r w:rsidRPr="00294907">
        <w:t xml:space="preserve"> (</w:t>
      </w:r>
      <w:proofErr w:type="spellStart"/>
      <w:r w:rsidRPr="00294907">
        <w:t>Danio</w:t>
      </w:r>
      <w:proofErr w:type="spellEnd"/>
      <w:r w:rsidRPr="00294907">
        <w:t xml:space="preserve"> </w:t>
      </w:r>
      <w:proofErr w:type="spellStart"/>
      <w:r w:rsidRPr="00294907">
        <w:t>rerio</w:t>
      </w:r>
      <w:proofErr w:type="spellEnd"/>
      <w:r w:rsidRPr="00294907">
        <w:t xml:space="preserve">). </w:t>
      </w:r>
      <w:r w:rsidRPr="00BC7B6A">
        <w:rPr>
          <w:lang w:val="en-US"/>
        </w:rPr>
        <w:t xml:space="preserve">Una </w:t>
      </w:r>
      <w:proofErr w:type="spellStart"/>
      <w:r w:rsidRPr="00BC7B6A">
        <w:rPr>
          <w:lang w:val="en-US"/>
        </w:rPr>
        <w:t>revisión</w:t>
      </w:r>
      <w:proofErr w:type="spellEnd"/>
      <w:r w:rsidRPr="00BC7B6A">
        <w:rPr>
          <w:lang w:val="en-US"/>
        </w:rPr>
        <w:t xml:space="preserve"> y </w:t>
      </w:r>
      <w:proofErr w:type="spellStart"/>
      <w:r w:rsidRPr="00BC7B6A">
        <w:rPr>
          <w:lang w:val="en-US"/>
        </w:rPr>
        <w:t>guía</w:t>
      </w:r>
      <w:proofErr w:type="spellEnd"/>
      <w:r w:rsidRPr="00BC7B6A">
        <w:rPr>
          <w:lang w:val="en-US"/>
        </w:rPr>
        <w:t xml:space="preserve"> de </w:t>
      </w:r>
      <w:proofErr w:type="spellStart"/>
      <w:r w:rsidRPr="00BC7B6A">
        <w:rPr>
          <w:lang w:val="en-US"/>
        </w:rPr>
        <w:t>referencia</w:t>
      </w:r>
      <w:proofErr w:type="spellEnd"/>
      <w:r w:rsidRPr="00BC7B6A">
        <w:rPr>
          <w:lang w:val="en-US"/>
        </w:rPr>
        <w:t xml:space="preserve"> </w:t>
      </w:r>
      <w:proofErr w:type="spellStart"/>
      <w:r w:rsidRPr="00BC7B6A">
        <w:rPr>
          <w:lang w:val="en-US"/>
        </w:rPr>
        <w:t>rápida</w:t>
      </w:r>
      <w:proofErr w:type="spellEnd"/>
    </w:p>
    <w:p w14:paraId="3F538DA7" w14:textId="7070E6AE" w:rsidR="00153DC5" w:rsidRPr="006C6A20" w:rsidRDefault="00153DC5" w:rsidP="004C7CB8">
      <w:pPr>
        <w:pStyle w:val="Ttuloprincipiodeartculo"/>
      </w:pPr>
    </w:p>
    <w:p w14:paraId="4FA726CB" w14:textId="0CA97B8C" w:rsidR="006A1BA2" w:rsidRPr="00BC7B6A" w:rsidRDefault="00153DC5" w:rsidP="00CE7D65">
      <w:pPr>
        <w:pStyle w:val="Ttulosinternos"/>
        <w:rPr>
          <w:bCs/>
        </w:rPr>
      </w:pPr>
      <w:r w:rsidRPr="00BC7B6A">
        <w:t>Introduction</w:t>
      </w:r>
    </w:p>
    <w:p w14:paraId="58CBB597" w14:textId="0DD2CBA8" w:rsidR="00433355" w:rsidRPr="007B0C75" w:rsidRDefault="00FD1BA8" w:rsidP="0035055E">
      <w:pPr>
        <w:pStyle w:val="Prrafocomn"/>
        <w:ind w:firstLine="0"/>
      </w:pPr>
      <w:r w:rsidRPr="007B0C75">
        <w:t>It has been suggested that organisms share common determinants in their behavior</w:t>
      </w:r>
      <w:r w:rsidR="00F029D7" w:rsidRPr="007B0C75">
        <w:t xml:space="preserve">. It can be inferred, then, </w:t>
      </w:r>
      <w:r w:rsidRPr="007B0C75">
        <w:t xml:space="preserve">that the methods used to investigate animal behavior are also relevant </w:t>
      </w:r>
      <w:r w:rsidR="0035055E" w:rsidRPr="007B0C75">
        <w:t>for the study of</w:t>
      </w:r>
      <w:r w:rsidRPr="007B0C75">
        <w:t xml:space="preserve"> human </w:t>
      </w:r>
      <w:r w:rsidR="00CC749E" w:rsidRPr="007B0C75">
        <w:t>behav</w:t>
      </w:r>
      <w:r w:rsidRPr="007B0C75">
        <w:t>ior</w:t>
      </w:r>
      <w:r w:rsidR="00B076DE" w:rsidRPr="00B076DE">
        <w:t xml:space="preserve"> (</w:t>
      </w:r>
      <w:proofErr w:type="spellStart"/>
      <w:r w:rsidR="00B076DE" w:rsidRPr="00B076DE">
        <w:t>Laborda</w:t>
      </w:r>
      <w:proofErr w:type="spellEnd"/>
      <w:r w:rsidR="00B076DE" w:rsidRPr="00B076DE">
        <w:t xml:space="preserve"> et al., 2012)</w:t>
      </w:r>
      <w:r w:rsidRPr="007B0C75">
        <w:t>. The use of rodents in animal models has played a predominant role</w:t>
      </w:r>
      <w:r w:rsidR="00F029D7" w:rsidRPr="007B0C75">
        <w:t xml:space="preserve"> in th</w:t>
      </w:r>
      <w:r w:rsidR="00286E80" w:rsidRPr="007B0C75">
        <w:t>is field of</w:t>
      </w:r>
      <w:r w:rsidR="00F029D7" w:rsidRPr="007B0C75">
        <w:t xml:space="preserve"> study</w:t>
      </w:r>
      <w:r w:rsidRPr="007B0C75">
        <w:t xml:space="preserve">. However, other species have </w:t>
      </w:r>
      <w:r w:rsidR="004F797E" w:rsidRPr="007B0C75">
        <w:t>taken on greater importance</w:t>
      </w:r>
      <w:r w:rsidRPr="007B0C75">
        <w:t xml:space="preserve"> in elucidating learning and cognition processes. In addition to mammals, there are models </w:t>
      </w:r>
      <w:r w:rsidR="004F797E" w:rsidRPr="007B0C75">
        <w:t>that use</w:t>
      </w:r>
      <w:r w:rsidRPr="007B0C75">
        <w:t xml:space="preserve"> amphibians, such as toads, to study associative learning</w:t>
      </w:r>
      <w:r w:rsidR="00BA006C" w:rsidRPr="00BA006C">
        <w:t xml:space="preserve"> (</w:t>
      </w:r>
      <w:proofErr w:type="spellStart"/>
      <w:r w:rsidR="00BA006C" w:rsidRPr="00BA006C">
        <w:t>Muzio</w:t>
      </w:r>
      <w:proofErr w:type="spellEnd"/>
      <w:r w:rsidR="00BA006C" w:rsidRPr="00BA006C">
        <w:t xml:space="preserve">, 2013; </w:t>
      </w:r>
      <w:proofErr w:type="spellStart"/>
      <w:r w:rsidR="00BA006C" w:rsidRPr="00BA006C">
        <w:t>Puddington</w:t>
      </w:r>
      <w:proofErr w:type="spellEnd"/>
      <w:r w:rsidR="00BA006C" w:rsidRPr="00BA006C">
        <w:t xml:space="preserve"> et al., 2018)</w:t>
      </w:r>
      <w:r w:rsidR="00286E80" w:rsidRPr="007B0C75">
        <w:t>;</w:t>
      </w:r>
      <w:r w:rsidRPr="007B0C75">
        <w:t xml:space="preserve"> birds</w:t>
      </w:r>
      <w:r w:rsidR="00286E80" w:rsidRPr="007B0C75">
        <w:t xml:space="preserve"> have also been helpful in the</w:t>
      </w:r>
      <w:r w:rsidRPr="007B0C75">
        <w:t xml:space="preserve"> study </w:t>
      </w:r>
      <w:r w:rsidR="00286E80" w:rsidRPr="007B0C75">
        <w:t xml:space="preserve">of </w:t>
      </w:r>
      <w:r w:rsidRPr="007B0C75">
        <w:t xml:space="preserve">emotions </w:t>
      </w:r>
      <w:r w:rsidR="00286E80" w:rsidRPr="007B0C75">
        <w:t>like</w:t>
      </w:r>
      <w:r w:rsidRPr="007B0C75">
        <w:t xml:space="preserve"> fear and frustration, also under associative </w:t>
      </w:r>
      <w:r w:rsidR="00BC7B6A" w:rsidRPr="007B0C75">
        <w:t>learning</w:t>
      </w:r>
      <w:r w:rsidR="00BC7B6A">
        <w:t xml:space="preserve"> </w:t>
      </w:r>
      <w:r w:rsidR="00BC7B6A" w:rsidRPr="007614AC">
        <w:t>(</w:t>
      </w:r>
      <w:proofErr w:type="spellStart"/>
      <w:r w:rsidR="007614AC" w:rsidRPr="007614AC">
        <w:t>Papini</w:t>
      </w:r>
      <w:proofErr w:type="spellEnd"/>
      <w:r w:rsidR="007614AC" w:rsidRPr="007614AC">
        <w:t xml:space="preserve"> et al., 2019)</w:t>
      </w:r>
      <w:r w:rsidRPr="007B0C75">
        <w:t xml:space="preserve">. </w:t>
      </w:r>
      <w:r w:rsidR="004F797E" w:rsidRPr="007B0C75">
        <w:t>R</w:t>
      </w:r>
      <w:r w:rsidRPr="007B0C75">
        <w:t xml:space="preserve">esearch </w:t>
      </w:r>
      <w:r w:rsidR="004F797E" w:rsidRPr="007B0C75">
        <w:t>regarding</w:t>
      </w:r>
      <w:r w:rsidRPr="007B0C75">
        <w:t xml:space="preserve"> fish can be traced back to the middle of the last century. </w:t>
      </w:r>
      <w:r w:rsidR="00FF784C" w:rsidRPr="007B0C75">
        <w:t>Th</w:t>
      </w:r>
      <w:r w:rsidRPr="007B0C75">
        <w:t>ere are reports on the study of learning with both appetitive</w:t>
      </w:r>
      <w:r w:rsidR="00B13CCC" w:rsidRPr="00B13CCC">
        <w:t xml:space="preserve"> (</w:t>
      </w:r>
      <w:proofErr w:type="spellStart"/>
      <w:r w:rsidR="00B13CCC" w:rsidRPr="00B13CCC">
        <w:t>Papini</w:t>
      </w:r>
      <w:proofErr w:type="spellEnd"/>
      <w:r w:rsidR="00B13CCC" w:rsidRPr="00B13CCC">
        <w:t xml:space="preserve"> et al., 2019)</w:t>
      </w:r>
      <w:r w:rsidR="00B13CCC">
        <w:t xml:space="preserve"> </w:t>
      </w:r>
      <w:r w:rsidRPr="007B0C75">
        <w:t>and aversive stimuli</w:t>
      </w:r>
      <w:r w:rsidR="00B13CCC">
        <w:t xml:space="preserve"> </w:t>
      </w:r>
      <w:r w:rsidR="00B13CCC" w:rsidRPr="00B13CCC">
        <w:t xml:space="preserve">(Behrend &amp; </w:t>
      </w:r>
      <w:proofErr w:type="spellStart"/>
      <w:r w:rsidR="00B13CCC" w:rsidRPr="00B13CCC">
        <w:t>Bitterman</w:t>
      </w:r>
      <w:proofErr w:type="spellEnd"/>
      <w:r w:rsidR="00B13CCC" w:rsidRPr="00B13CCC">
        <w:t xml:space="preserve">, 1963; Kellogg &amp; </w:t>
      </w:r>
      <w:proofErr w:type="spellStart"/>
      <w:r w:rsidR="00B13CCC" w:rsidRPr="00B13CCC">
        <w:t>Spanovick</w:t>
      </w:r>
      <w:proofErr w:type="spellEnd"/>
      <w:r w:rsidR="00B13CCC" w:rsidRPr="00B13CCC">
        <w:t>, 1953; Noble et al., 1959)</w:t>
      </w:r>
      <w:r w:rsidRPr="007B0C75">
        <w:t>. However,</w:t>
      </w:r>
      <w:r w:rsidR="00AA0945">
        <w:t xml:space="preserve"> a clear fish model </w:t>
      </w:r>
      <w:r w:rsidR="00A66612" w:rsidRPr="007C5B44">
        <w:t>was</w:t>
      </w:r>
      <w:r w:rsidR="00AA0945">
        <w:t xml:space="preserve"> lacking, and</w:t>
      </w:r>
      <w:r w:rsidRPr="007B0C75">
        <w:t xml:space="preserve"> standardization towards a particular</w:t>
      </w:r>
      <w:r w:rsidR="00AA0945">
        <w:t xml:space="preserve"> fish</w:t>
      </w:r>
      <w:r w:rsidRPr="007B0C75">
        <w:t xml:space="preserve"> species is rather recent. </w:t>
      </w:r>
      <w:r w:rsidR="00F029D7" w:rsidRPr="007B0C75">
        <w:t>T</w:t>
      </w:r>
      <w:r w:rsidRPr="007B0C75">
        <w:t>he zebrafish (</w:t>
      </w:r>
      <w:r w:rsidRPr="007B0C75">
        <w:rPr>
          <w:i/>
          <w:iCs/>
        </w:rPr>
        <w:t>Danio rerio</w:t>
      </w:r>
      <w:r w:rsidRPr="007B0C75">
        <w:t>) has gained momentum as a viable animal model for the study of human diseases</w:t>
      </w:r>
      <w:r w:rsidR="00F53562" w:rsidRPr="00F53562">
        <w:t xml:space="preserve"> (</w:t>
      </w:r>
      <w:proofErr w:type="spellStart"/>
      <w:r w:rsidR="00F53562" w:rsidRPr="00F53562">
        <w:t>Lieschke</w:t>
      </w:r>
      <w:proofErr w:type="spellEnd"/>
      <w:r w:rsidR="00F53562" w:rsidRPr="00F53562">
        <w:t xml:space="preserve"> &amp; Currie, 2007)</w:t>
      </w:r>
      <w:r w:rsidRPr="007B0C75">
        <w:t xml:space="preserve">, </w:t>
      </w:r>
      <w:r w:rsidR="00FF784C" w:rsidRPr="007B0C75">
        <w:t xml:space="preserve">for </w:t>
      </w:r>
      <w:r w:rsidRPr="007B0C75">
        <w:t>behavioral neuroscience</w:t>
      </w:r>
      <w:r w:rsidR="00F53562" w:rsidRPr="00F53562">
        <w:t xml:space="preserve"> (</w:t>
      </w:r>
      <w:proofErr w:type="spellStart"/>
      <w:r w:rsidR="00F53562" w:rsidRPr="00F53562">
        <w:t>Gerlai</w:t>
      </w:r>
      <w:proofErr w:type="spellEnd"/>
      <w:r w:rsidR="00F53562" w:rsidRPr="00F53562">
        <w:t>, 2020)</w:t>
      </w:r>
      <w:r w:rsidRPr="007B0C75">
        <w:t xml:space="preserve"> and even for the investigation of mental disorders such as autism</w:t>
      </w:r>
      <w:r w:rsidR="00F53562" w:rsidRPr="00F53562">
        <w:t xml:space="preserve"> (Rea &amp; Van </w:t>
      </w:r>
      <w:proofErr w:type="spellStart"/>
      <w:r w:rsidR="00F53562" w:rsidRPr="00F53562">
        <w:t>Raay</w:t>
      </w:r>
      <w:proofErr w:type="spellEnd"/>
      <w:r w:rsidR="00F53562" w:rsidRPr="00F53562">
        <w:t>, 2020)</w:t>
      </w:r>
      <w:r w:rsidRPr="007B0C75">
        <w:t xml:space="preserve"> or schizophrenia</w:t>
      </w:r>
      <w:r w:rsidR="00F53562">
        <w:t xml:space="preserve"> </w:t>
      </w:r>
      <w:r w:rsidR="00F53562" w:rsidRPr="00F53562">
        <w:t>(</w:t>
      </w:r>
      <w:proofErr w:type="spellStart"/>
      <w:r w:rsidR="00F53562" w:rsidRPr="00F53562">
        <w:t>Gawel</w:t>
      </w:r>
      <w:proofErr w:type="spellEnd"/>
      <w:r w:rsidR="00F53562" w:rsidRPr="00F53562">
        <w:t xml:space="preserve"> et al., 2019)</w:t>
      </w:r>
      <w:r w:rsidRPr="007B0C75">
        <w:t xml:space="preserve">. Hence, it would be a </w:t>
      </w:r>
      <w:r w:rsidR="00F029D7" w:rsidRPr="007B0C75">
        <w:t>logical</w:t>
      </w:r>
      <w:r w:rsidRPr="007B0C75">
        <w:t xml:space="preserve"> step </w:t>
      </w:r>
      <w:r w:rsidR="00F029D7" w:rsidRPr="007B0C75">
        <w:t>to use the zebrafish model</w:t>
      </w:r>
      <w:r w:rsidRPr="007B0C75">
        <w:t xml:space="preserve"> for</w:t>
      </w:r>
      <w:r w:rsidR="00F029D7" w:rsidRPr="007B0C75">
        <w:t xml:space="preserve"> the</w:t>
      </w:r>
      <w:r w:rsidRPr="007B0C75">
        <w:t xml:space="preserve"> study</w:t>
      </w:r>
      <w:r w:rsidR="00F029D7" w:rsidRPr="007B0C75">
        <w:t xml:space="preserve"> of </w:t>
      </w:r>
      <w:r w:rsidRPr="007B0C75">
        <w:t>associative</w:t>
      </w:r>
      <w:r w:rsidR="005949C5" w:rsidRPr="005949C5">
        <w:t xml:space="preserve"> (</w:t>
      </w:r>
      <w:proofErr w:type="spellStart"/>
      <w:r w:rsidR="005949C5" w:rsidRPr="005949C5">
        <w:t>Namekawa</w:t>
      </w:r>
      <w:proofErr w:type="spellEnd"/>
      <w:r w:rsidR="005949C5" w:rsidRPr="005949C5">
        <w:t xml:space="preserve"> et al., 2018)</w:t>
      </w:r>
      <w:r w:rsidRPr="007B0C75">
        <w:t xml:space="preserve">, non-associative </w:t>
      </w:r>
      <w:r w:rsidR="005949C5" w:rsidRPr="005949C5">
        <w:t xml:space="preserve">(Blaser &amp; </w:t>
      </w:r>
      <w:proofErr w:type="spellStart"/>
      <w:r w:rsidR="005949C5" w:rsidRPr="005949C5">
        <w:t>Vira</w:t>
      </w:r>
      <w:proofErr w:type="spellEnd"/>
      <w:r w:rsidR="005949C5" w:rsidRPr="005949C5">
        <w:t xml:space="preserve">, 2014) </w:t>
      </w:r>
      <w:r w:rsidRPr="007B0C75">
        <w:t>and cognitive learning processes</w:t>
      </w:r>
      <w:r w:rsidR="005949C5">
        <w:t xml:space="preserve"> </w:t>
      </w:r>
      <w:r w:rsidR="005949C5" w:rsidRPr="005949C5">
        <w:t>(</w:t>
      </w:r>
      <w:proofErr w:type="spellStart"/>
      <w:r w:rsidR="005949C5" w:rsidRPr="005949C5">
        <w:t>Meshalkina</w:t>
      </w:r>
      <w:proofErr w:type="spellEnd"/>
      <w:r w:rsidR="005949C5" w:rsidRPr="005949C5">
        <w:t xml:space="preserve"> et al., 2017)</w:t>
      </w:r>
      <w:r w:rsidRPr="007B0C75">
        <w:t xml:space="preserve">. </w:t>
      </w:r>
      <w:r w:rsidR="00F029D7" w:rsidRPr="007B0C75">
        <w:t>This</w:t>
      </w:r>
      <w:r w:rsidR="0026729F" w:rsidRPr="007B0C75">
        <w:t xml:space="preserve"> would</w:t>
      </w:r>
      <w:r w:rsidRPr="007B0C75">
        <w:t xml:space="preserve"> not only</w:t>
      </w:r>
      <w:r w:rsidR="0026729F" w:rsidRPr="007B0C75">
        <w:t xml:space="preserve"> be</w:t>
      </w:r>
      <w:r w:rsidRPr="007B0C75">
        <w:t xml:space="preserve"> beneficial for understanding the </w:t>
      </w:r>
      <w:r w:rsidR="00F029D7" w:rsidRPr="007B0C75">
        <w:t>mechanics</w:t>
      </w:r>
      <w:r w:rsidRPr="007B0C75">
        <w:t xml:space="preserve"> of learning</w:t>
      </w:r>
      <w:r w:rsidR="0026729F" w:rsidRPr="007B0C75">
        <w:t xml:space="preserve">: more </w:t>
      </w:r>
      <w:r w:rsidRPr="007B0C75">
        <w:t xml:space="preserve">complex topics, </w:t>
      </w:r>
      <w:r w:rsidR="00FF784C" w:rsidRPr="007B0C75">
        <w:t>such as</w:t>
      </w:r>
      <w:r w:rsidRPr="007B0C75">
        <w:t xml:space="preserve"> neurodegenerative diseases</w:t>
      </w:r>
      <w:r w:rsidR="00E176B6">
        <w:t xml:space="preserve"> </w:t>
      </w:r>
      <w:r w:rsidR="00E176B6" w:rsidRPr="00E176B6">
        <w:t>(</w:t>
      </w:r>
      <w:proofErr w:type="spellStart"/>
      <w:r w:rsidR="00E176B6" w:rsidRPr="00E176B6">
        <w:t>Karnik</w:t>
      </w:r>
      <w:proofErr w:type="spellEnd"/>
      <w:r w:rsidR="00E176B6" w:rsidRPr="00E176B6">
        <w:t xml:space="preserve"> &amp; </w:t>
      </w:r>
      <w:proofErr w:type="spellStart"/>
      <w:r w:rsidR="00E176B6" w:rsidRPr="00E176B6">
        <w:t>Gerlai</w:t>
      </w:r>
      <w:proofErr w:type="spellEnd"/>
      <w:r w:rsidR="00E176B6" w:rsidRPr="00E176B6">
        <w:t>, 2012)</w:t>
      </w:r>
      <w:r w:rsidR="0026729F" w:rsidRPr="007B0C75">
        <w:t>, could be explored.</w:t>
      </w:r>
      <w:r w:rsidRPr="007B0C75">
        <w:t xml:space="preserve"> This raises the need for </w:t>
      </w:r>
      <w:r w:rsidR="0026729F" w:rsidRPr="007B0C75">
        <w:t>suitable</w:t>
      </w:r>
      <w:r w:rsidRPr="007B0C75">
        <w:t xml:space="preserve"> and reliable paradigms for the study of learning and cognition in zebrafish. </w:t>
      </w:r>
    </w:p>
    <w:p w14:paraId="0A614338" w14:textId="029C298E" w:rsidR="00FD1BA8" w:rsidRPr="007B0C75" w:rsidRDefault="0026729F" w:rsidP="00433355">
      <w:pPr>
        <w:pStyle w:val="Prrafocomn"/>
      </w:pPr>
      <w:r w:rsidRPr="007B0C75">
        <w:t>C</w:t>
      </w:r>
      <w:r w:rsidR="00FD1BA8" w:rsidRPr="007B0C75">
        <w:t>lassical and operant conditioning procedures used in birds and mammals can be adapted for fish</w:t>
      </w:r>
      <w:r w:rsidRPr="007B0C75">
        <w:t xml:space="preserve"> </w:t>
      </w:r>
      <w:r w:rsidR="00A36C50" w:rsidRPr="00A36C50">
        <w:t>(</w:t>
      </w:r>
      <w:proofErr w:type="spellStart"/>
      <w:r w:rsidR="00A36C50" w:rsidRPr="00A36C50">
        <w:t>Bitterman</w:t>
      </w:r>
      <w:proofErr w:type="spellEnd"/>
      <w:r w:rsidR="00A36C50" w:rsidRPr="00A36C50">
        <w:t xml:space="preserve">, 2006; </w:t>
      </w:r>
      <w:proofErr w:type="spellStart"/>
      <w:r w:rsidR="00A36C50" w:rsidRPr="00A36C50">
        <w:t>Siebeck</w:t>
      </w:r>
      <w:proofErr w:type="spellEnd"/>
      <w:r w:rsidR="00A36C50" w:rsidRPr="00A36C50">
        <w:t xml:space="preserve"> et al., 2009)</w:t>
      </w:r>
      <w:r w:rsidR="00A36C50">
        <w:t xml:space="preserve"> </w:t>
      </w:r>
      <w:r w:rsidRPr="007B0C75">
        <w:t xml:space="preserve">with </w:t>
      </w:r>
      <w:r w:rsidR="00FD1BA8" w:rsidRPr="007B0C75">
        <w:t>several limitations</w:t>
      </w:r>
      <w:r w:rsidRPr="007B0C75">
        <w:t>:</w:t>
      </w:r>
      <w:r w:rsidR="00FD1BA8" w:rsidRPr="007B0C75">
        <w:t xml:space="preserve"> </w:t>
      </w:r>
      <w:r w:rsidRPr="007B0C75">
        <w:t>W</w:t>
      </w:r>
      <w:r w:rsidR="00FD1BA8" w:rsidRPr="007B0C75">
        <w:t>ater</w:t>
      </w:r>
      <w:r w:rsidRPr="007B0C75">
        <w:t xml:space="preserve"> cannot be used</w:t>
      </w:r>
      <w:r w:rsidR="00FD1BA8" w:rsidRPr="007B0C75">
        <w:t xml:space="preserve"> as a reward and food deprivation is not as effective</w:t>
      </w:r>
      <w:r w:rsidR="00E940FB" w:rsidRPr="007B0C75">
        <w:t>. In this sense</w:t>
      </w:r>
      <w:r w:rsidRPr="007B0C75">
        <w:t>,</w:t>
      </w:r>
      <w:r w:rsidR="00FD1BA8" w:rsidRPr="007B0C75">
        <w:t xml:space="preserve"> only a few trials per day can be administered and experiments can last for several weeks</w:t>
      </w:r>
      <w:r w:rsidR="00164276" w:rsidRPr="00164276">
        <w:t xml:space="preserve"> (</w:t>
      </w:r>
      <w:proofErr w:type="spellStart"/>
      <w:r w:rsidR="00164276" w:rsidRPr="00164276">
        <w:t>Agrillo</w:t>
      </w:r>
      <w:proofErr w:type="spellEnd"/>
      <w:r w:rsidR="00164276" w:rsidRPr="00164276">
        <w:t xml:space="preserve"> et al., 2011)</w:t>
      </w:r>
      <w:r w:rsidR="00FD1BA8" w:rsidRPr="007B0C75">
        <w:t xml:space="preserve">. Although there is evidence on the use of appetitive stimuli </w:t>
      </w:r>
      <w:r w:rsidRPr="007B0C75">
        <w:t>in</w:t>
      </w:r>
      <w:r w:rsidR="00FD1BA8" w:rsidRPr="007B0C75">
        <w:t xml:space="preserve"> zebrafish</w:t>
      </w:r>
      <w:r w:rsidR="00C74F89" w:rsidRPr="00C74F89">
        <w:t xml:space="preserve"> (</w:t>
      </w:r>
      <w:proofErr w:type="spellStart"/>
      <w:r w:rsidR="00C74F89" w:rsidRPr="00C74F89">
        <w:t>Karnik</w:t>
      </w:r>
      <w:proofErr w:type="spellEnd"/>
      <w:r w:rsidR="00C74F89" w:rsidRPr="00C74F89">
        <w:t xml:space="preserve"> &amp; </w:t>
      </w:r>
      <w:proofErr w:type="spellStart"/>
      <w:r w:rsidR="00C74F89" w:rsidRPr="00C74F89">
        <w:t>Gerlai</w:t>
      </w:r>
      <w:proofErr w:type="spellEnd"/>
      <w:r w:rsidR="00C74F89" w:rsidRPr="00C74F89">
        <w:t xml:space="preserve">, 2012; </w:t>
      </w:r>
      <w:proofErr w:type="spellStart"/>
      <w:r w:rsidR="00C74F89" w:rsidRPr="00C74F89">
        <w:t>Sison</w:t>
      </w:r>
      <w:proofErr w:type="spellEnd"/>
      <w:r w:rsidR="00C74F89" w:rsidRPr="00C74F89">
        <w:t xml:space="preserve"> &amp; </w:t>
      </w:r>
      <w:proofErr w:type="spellStart"/>
      <w:r w:rsidR="00C74F89" w:rsidRPr="00C74F89">
        <w:t>Gerlai</w:t>
      </w:r>
      <w:proofErr w:type="spellEnd"/>
      <w:r w:rsidR="00C74F89" w:rsidRPr="00C74F89">
        <w:t>, 2011)</w:t>
      </w:r>
      <w:r w:rsidR="00FD1BA8" w:rsidRPr="007B0C75">
        <w:t xml:space="preserve">, </w:t>
      </w:r>
      <w:r w:rsidR="00F029D7" w:rsidRPr="007B0C75">
        <w:t xml:space="preserve">the presentation of </w:t>
      </w:r>
      <w:r w:rsidR="00FD1BA8" w:rsidRPr="007B0C75">
        <w:t xml:space="preserve">aversive stimuli </w:t>
      </w:r>
      <w:r w:rsidRPr="007B0C75">
        <w:t>might</w:t>
      </w:r>
      <w:r w:rsidR="00FD1BA8" w:rsidRPr="007B0C75">
        <w:t xml:space="preserve"> be more feasible, given the ease of manipulation and administration of such stimuli. The present </w:t>
      </w:r>
      <w:r w:rsidRPr="007B0C75">
        <w:t>study</w:t>
      </w:r>
      <w:r w:rsidR="00FD1BA8" w:rsidRPr="007B0C75">
        <w:t xml:space="preserve"> </w:t>
      </w:r>
      <w:r w:rsidR="0035055E" w:rsidRPr="007B0C75">
        <w:t>explores</w:t>
      </w:r>
      <w:r w:rsidR="00FD1BA8" w:rsidRPr="007B0C75">
        <w:t xml:space="preserve"> the </w:t>
      </w:r>
      <w:r w:rsidR="0035055E" w:rsidRPr="007B0C75">
        <w:t>most common</w:t>
      </w:r>
      <w:r w:rsidR="00FD1BA8" w:rsidRPr="007B0C75">
        <w:t xml:space="preserve"> aversive learning </w:t>
      </w:r>
      <w:r w:rsidR="00FD1BA8" w:rsidRPr="007B0C75">
        <w:lastRenderedPageBreak/>
        <w:t xml:space="preserve">paradigms in </w:t>
      </w:r>
      <w:r w:rsidR="0035055E" w:rsidRPr="007B0C75">
        <w:t>a</w:t>
      </w:r>
      <w:r w:rsidR="00FD1BA8" w:rsidRPr="007B0C75">
        <w:t xml:space="preserve"> model of zebrafish. The aim</w:t>
      </w:r>
      <w:r w:rsidR="00AA0945">
        <w:t xml:space="preserve"> is to review and </w:t>
      </w:r>
      <w:r w:rsidR="00FD1BA8" w:rsidRPr="007B0C75">
        <w:t xml:space="preserve">to synthesize methodological information on aversive paradigms in </w:t>
      </w:r>
      <w:r w:rsidR="0035055E" w:rsidRPr="007B0C75">
        <w:t>this species</w:t>
      </w:r>
      <w:r w:rsidR="00F029D7" w:rsidRPr="007B0C75">
        <w:t xml:space="preserve"> </w:t>
      </w:r>
      <w:r w:rsidR="0035055E" w:rsidRPr="007B0C75">
        <w:t>in</w:t>
      </w:r>
      <w:r w:rsidR="00FD1BA8" w:rsidRPr="007B0C75">
        <w:t xml:space="preserve"> a quick </w:t>
      </w:r>
      <w:r w:rsidR="0035055E" w:rsidRPr="007B0C75">
        <w:t xml:space="preserve">reference </w:t>
      </w:r>
      <w:r w:rsidR="00FD1BA8" w:rsidRPr="007B0C75">
        <w:t xml:space="preserve">guide </w:t>
      </w:r>
      <w:r w:rsidR="0035055E" w:rsidRPr="007B0C75">
        <w:t>for</w:t>
      </w:r>
      <w:r w:rsidR="00FD1BA8" w:rsidRPr="007B0C75">
        <w:t xml:space="preserve"> future work</w:t>
      </w:r>
      <w:r w:rsidR="0035055E" w:rsidRPr="007B0C75">
        <w:t>s</w:t>
      </w:r>
      <w:r w:rsidR="00FD1BA8" w:rsidRPr="007B0C75">
        <w:t>.</w:t>
      </w:r>
    </w:p>
    <w:p w14:paraId="1A0256DC" w14:textId="77777777" w:rsidR="00433355" w:rsidRPr="007B0C75" w:rsidRDefault="00433355" w:rsidP="00433355">
      <w:pPr>
        <w:pStyle w:val="Prrafocomn"/>
      </w:pPr>
    </w:p>
    <w:p w14:paraId="66CB056B" w14:textId="68AC6196" w:rsidR="00433355" w:rsidRPr="007B0C75" w:rsidRDefault="00886C35" w:rsidP="00433355">
      <w:pPr>
        <w:pStyle w:val="Prrafocomn"/>
        <w:ind w:firstLine="0"/>
        <w:rPr>
          <w:b/>
          <w:bCs/>
          <w:i/>
          <w:iCs/>
        </w:rPr>
      </w:pPr>
      <w:r w:rsidRPr="007B0C75">
        <w:rPr>
          <w:b/>
          <w:bCs/>
          <w:i/>
          <w:iCs/>
        </w:rPr>
        <w:t xml:space="preserve">The </w:t>
      </w:r>
      <w:r w:rsidR="00F029D7" w:rsidRPr="007B0C75">
        <w:rPr>
          <w:b/>
          <w:bCs/>
          <w:i/>
          <w:iCs/>
        </w:rPr>
        <w:t>z</w:t>
      </w:r>
      <w:r w:rsidRPr="007B0C75">
        <w:rPr>
          <w:b/>
          <w:bCs/>
          <w:i/>
          <w:iCs/>
        </w:rPr>
        <w:t>ebrafish</w:t>
      </w:r>
    </w:p>
    <w:p w14:paraId="14D8C8D7" w14:textId="6ADBA9D8" w:rsidR="00FD1BA8" w:rsidRPr="007B0C75" w:rsidRDefault="00FD1BA8" w:rsidP="00886C35">
      <w:pPr>
        <w:pStyle w:val="Prrafocomn"/>
      </w:pPr>
      <w:r w:rsidRPr="007B0C75">
        <w:t>The zebrafish</w:t>
      </w:r>
      <w:r w:rsidR="00886C35" w:rsidRPr="007B0C75">
        <w:t xml:space="preserve"> is a freshwater fish belonging </w:t>
      </w:r>
      <w:r w:rsidRPr="007B0C75">
        <w:t xml:space="preserve">to the </w:t>
      </w:r>
      <w:proofErr w:type="spellStart"/>
      <w:r w:rsidR="0023398A" w:rsidRPr="007B0C75">
        <w:rPr>
          <w:i/>
          <w:iCs/>
        </w:rPr>
        <w:t>C</w:t>
      </w:r>
      <w:r w:rsidR="00886C35" w:rsidRPr="007B0C75">
        <w:rPr>
          <w:i/>
          <w:iCs/>
        </w:rPr>
        <w:t>yprinidae</w:t>
      </w:r>
      <w:proofErr w:type="spellEnd"/>
      <w:r w:rsidR="00886C35" w:rsidRPr="007B0C75">
        <w:t xml:space="preserve"> family of the </w:t>
      </w:r>
      <w:r w:rsidRPr="007B0C75">
        <w:t xml:space="preserve">order </w:t>
      </w:r>
      <w:proofErr w:type="spellStart"/>
      <w:r w:rsidR="0023398A" w:rsidRPr="007B0C75">
        <w:rPr>
          <w:i/>
          <w:iCs/>
        </w:rPr>
        <w:t>C</w:t>
      </w:r>
      <w:r w:rsidRPr="007B0C75">
        <w:rPr>
          <w:i/>
          <w:iCs/>
        </w:rPr>
        <w:t>ypriniformes</w:t>
      </w:r>
      <w:proofErr w:type="spellEnd"/>
      <w:r w:rsidR="00A8328B" w:rsidRPr="00A8328B">
        <w:t xml:space="preserve"> (Menke et al., 2011)</w:t>
      </w:r>
      <w:r w:rsidRPr="007B0C75">
        <w:t>. It is a small and robust fish of approximately 5 cm</w:t>
      </w:r>
      <w:r w:rsidR="00A8328B">
        <w:t xml:space="preserve"> </w:t>
      </w:r>
      <w:r w:rsidR="00A8328B" w:rsidRPr="00A8328B">
        <w:t>(</w:t>
      </w:r>
      <w:proofErr w:type="spellStart"/>
      <w:r w:rsidR="00A8328B" w:rsidRPr="00A8328B">
        <w:t>Mariani</w:t>
      </w:r>
      <w:proofErr w:type="spellEnd"/>
      <w:r w:rsidR="00A8328B" w:rsidRPr="00A8328B">
        <w:t xml:space="preserve"> et al., 1993)</w:t>
      </w:r>
      <w:r w:rsidRPr="007B0C75">
        <w:t xml:space="preserve">, which allows it to be kept and reproduced in large quantities in </w:t>
      </w:r>
      <w:r w:rsidR="00F029D7" w:rsidRPr="007B0C75">
        <w:t>the</w:t>
      </w:r>
      <w:r w:rsidRPr="007B0C75">
        <w:t xml:space="preserve"> laboratory</w:t>
      </w:r>
      <w:r w:rsidR="00A8328B" w:rsidRPr="00A8328B">
        <w:t xml:space="preserve"> (Spence et al., 2007)</w:t>
      </w:r>
      <w:r w:rsidRPr="007B0C75">
        <w:t xml:space="preserve">. </w:t>
      </w:r>
      <w:r w:rsidR="00886C35" w:rsidRPr="007B0C75">
        <w:t xml:space="preserve">Zebrafish are </w:t>
      </w:r>
      <w:r w:rsidRPr="007B0C75">
        <w:t>omnivo</w:t>
      </w:r>
      <w:r w:rsidR="00886C35" w:rsidRPr="007B0C75">
        <w:t>res. Their</w:t>
      </w:r>
      <w:r w:rsidRPr="007B0C75">
        <w:t xml:space="preserve"> natural diet consists of zooplankton and insects, although </w:t>
      </w:r>
      <w:r w:rsidR="00886C35" w:rsidRPr="007B0C75">
        <w:t>they</w:t>
      </w:r>
      <w:r w:rsidRPr="007B0C75">
        <w:t xml:space="preserve"> can also feed on</w:t>
      </w:r>
      <w:r w:rsidR="00886C35" w:rsidRPr="007B0C75">
        <w:t xml:space="preserve"> a variety of other foods, such as</w:t>
      </w:r>
      <w:r w:rsidRPr="007B0C75">
        <w:t xml:space="preserve"> phytoplankton, filamentous algae, invertebrate spores and eggs</w:t>
      </w:r>
      <w:r w:rsidR="00886C35" w:rsidRPr="007B0C75">
        <w:t xml:space="preserve"> and </w:t>
      </w:r>
      <w:r w:rsidRPr="007B0C75">
        <w:t>arachnids, among others</w:t>
      </w:r>
      <w:r w:rsidR="00203B4D" w:rsidRPr="00203B4D">
        <w:t xml:space="preserve"> (</w:t>
      </w:r>
      <w:proofErr w:type="spellStart"/>
      <w:r w:rsidR="00203B4D" w:rsidRPr="00203B4D">
        <w:t>Mariani</w:t>
      </w:r>
      <w:proofErr w:type="spellEnd"/>
      <w:r w:rsidR="00203B4D" w:rsidRPr="00203B4D">
        <w:t xml:space="preserve"> et al., 1993)</w:t>
      </w:r>
      <w:r w:rsidRPr="007B0C75">
        <w:t>.</w:t>
      </w:r>
    </w:p>
    <w:p w14:paraId="4451B40D" w14:textId="480954C2" w:rsidR="00FD1BA8" w:rsidRPr="007B0C75" w:rsidRDefault="00FD1BA8" w:rsidP="00433355">
      <w:pPr>
        <w:pStyle w:val="Prrafocomn"/>
      </w:pPr>
      <w:r w:rsidRPr="007B0C75">
        <w:t xml:space="preserve">The average lifespan of zebrafish in captivity </w:t>
      </w:r>
      <w:r w:rsidR="005061B6" w:rsidRPr="007B0C75">
        <w:t>ranges from</w:t>
      </w:r>
      <w:r w:rsidRPr="007B0C75">
        <w:t xml:space="preserve"> 42 to 66 months</w:t>
      </w:r>
      <w:r w:rsidR="00203B4D" w:rsidRPr="00203B4D">
        <w:t xml:space="preserve"> (Gerhard et al., 2002)</w:t>
      </w:r>
      <w:r w:rsidRPr="007B0C75">
        <w:t xml:space="preserve">. Females can spawn </w:t>
      </w:r>
      <w:r w:rsidR="005061B6" w:rsidRPr="007B0C75">
        <w:t>at intervals of</w:t>
      </w:r>
      <w:r w:rsidRPr="007B0C75">
        <w:t xml:space="preserve"> two to three days (in the presence of a male) </w:t>
      </w:r>
      <w:r w:rsidR="005061B6" w:rsidRPr="007B0C75">
        <w:t>laying</w:t>
      </w:r>
      <w:r w:rsidRPr="007B0C75">
        <w:t xml:space="preserve"> hundreds of eggs</w:t>
      </w:r>
      <w:r w:rsidR="005061B6" w:rsidRPr="007B0C75">
        <w:t xml:space="preserve"> in each clutch. The approximate generation </w:t>
      </w:r>
      <w:r w:rsidRPr="007B0C75">
        <w:t xml:space="preserve">time - that is, the time between two consecutive generations in the population lineages- </w:t>
      </w:r>
      <w:r w:rsidR="005061B6" w:rsidRPr="007B0C75">
        <w:t>is</w:t>
      </w:r>
      <w:r w:rsidRPr="007B0C75">
        <w:t xml:space="preserve"> three to four months</w:t>
      </w:r>
      <w:r w:rsidR="00203B4D" w:rsidRPr="00203B4D">
        <w:t xml:space="preserve"> (Spence et al., 2007)</w:t>
      </w:r>
      <w:r w:rsidRPr="007B0C75">
        <w:t xml:space="preserve">. </w:t>
      </w:r>
      <w:r w:rsidR="005061B6" w:rsidRPr="007B0C75">
        <w:t>As fertilization occurs externally</w:t>
      </w:r>
      <w:r w:rsidRPr="007B0C75">
        <w:t>, live embryos are accessible for manipulation and can be monitored under a dissecting microscope</w:t>
      </w:r>
      <w:r w:rsidR="00203B4D" w:rsidRPr="00203B4D">
        <w:t xml:space="preserve"> (Kimmel et al., 1995)</w:t>
      </w:r>
      <w:r w:rsidRPr="007B0C75">
        <w:t xml:space="preserve">. During the first three months, their growth rate is most rapid </w:t>
      </w:r>
      <w:r w:rsidR="005061B6" w:rsidRPr="007B0C75">
        <w:t>stopping</w:t>
      </w:r>
      <w:r w:rsidRPr="007B0C75">
        <w:t xml:space="preserve"> at about 18 months</w:t>
      </w:r>
      <w:r w:rsidR="00203B4D" w:rsidRPr="00203B4D">
        <w:t xml:space="preserve"> (Spence et al., 2007)</w:t>
      </w:r>
      <w:r w:rsidRPr="007B0C75">
        <w:t>.</w:t>
      </w:r>
    </w:p>
    <w:p w14:paraId="1179A09A" w14:textId="080FBE0E" w:rsidR="00FD1BA8" w:rsidRPr="007B0C75" w:rsidRDefault="0023398A" w:rsidP="00433355">
      <w:pPr>
        <w:pStyle w:val="Prrafocomn"/>
      </w:pPr>
      <w:r w:rsidRPr="007B0C75">
        <w:t>Environmental cues are</w:t>
      </w:r>
      <w:r w:rsidR="00AE7E36">
        <w:t xml:space="preserve"> one of</w:t>
      </w:r>
      <w:r w:rsidRPr="007B0C75">
        <w:t xml:space="preserve"> the mechanism</w:t>
      </w:r>
      <w:r w:rsidR="00AE7E36">
        <w:t>s</w:t>
      </w:r>
      <w:r w:rsidRPr="007B0C75">
        <w:t xml:space="preserve"> for sex determination</w:t>
      </w:r>
      <w:r w:rsidR="00FD1BA8" w:rsidRPr="007B0C75">
        <w:t xml:space="preserve">, temperature being one of the most studied for </w:t>
      </w:r>
      <w:r w:rsidR="00F029D7" w:rsidRPr="007B0C75">
        <w:t>this purpose</w:t>
      </w:r>
      <w:r w:rsidR="006770D5">
        <w:t xml:space="preserve"> </w:t>
      </w:r>
      <w:r w:rsidR="006770D5" w:rsidRPr="006770D5">
        <w:t>(Liew et al., 2012)</w:t>
      </w:r>
      <w:r w:rsidR="00FD1BA8" w:rsidRPr="007B0C75">
        <w:t>. Sexual dimorphism is characterized by the general shape of the body</w:t>
      </w:r>
      <w:r w:rsidR="005061B6" w:rsidRPr="007B0C75">
        <w:t>:</w:t>
      </w:r>
      <w:r w:rsidR="00FD1BA8" w:rsidRPr="007B0C75">
        <w:t xml:space="preserve"> the </w:t>
      </w:r>
      <w:r w:rsidR="005061B6" w:rsidRPr="007B0C75">
        <w:t>existence</w:t>
      </w:r>
      <w:r w:rsidR="00FD1BA8" w:rsidRPr="007B0C75">
        <w:t xml:space="preserve"> of a yellowish ventral tinge in males and the presence of genital papilla or cloacal protuberance in females</w:t>
      </w:r>
      <w:r w:rsidR="006B15DA" w:rsidRPr="006B15DA">
        <w:t xml:space="preserve"> (Liew et al., 2012; </w:t>
      </w:r>
      <w:proofErr w:type="spellStart"/>
      <w:r w:rsidR="006B15DA" w:rsidRPr="006B15DA">
        <w:t>Parichy</w:t>
      </w:r>
      <w:proofErr w:type="spellEnd"/>
      <w:r w:rsidR="006B15DA" w:rsidRPr="006B15DA">
        <w:t xml:space="preserve"> et al., 2009)</w:t>
      </w:r>
      <w:r w:rsidR="00FD1BA8" w:rsidRPr="007B0C75">
        <w:t>.</w:t>
      </w:r>
    </w:p>
    <w:p w14:paraId="05EAABD9" w14:textId="73186C53" w:rsidR="00FD1BA8" w:rsidRPr="007B0C75" w:rsidRDefault="00FD1BA8" w:rsidP="00433355">
      <w:pPr>
        <w:pStyle w:val="Prrafocomn"/>
      </w:pPr>
      <w:r w:rsidRPr="007B0C75">
        <w:t xml:space="preserve">The zebrafish brain is </w:t>
      </w:r>
      <w:r w:rsidR="00E940FB" w:rsidRPr="007B0C75">
        <w:t>like</w:t>
      </w:r>
      <w:r w:rsidRPr="007B0C75">
        <w:t xml:space="preserve"> that of higher animals and can be divided into five regions: telencephalon, diencephalon, midbrain, metencephalon and myelencephalon</w:t>
      </w:r>
      <w:r w:rsidR="00700BE6" w:rsidRPr="00700BE6">
        <w:t xml:space="preserve"> (Menke et al., 2011; Holden et al., 2012)</w:t>
      </w:r>
      <w:r w:rsidRPr="007B0C75">
        <w:t xml:space="preserve">, making it viable for comparative studies. Zebrafish have eyes and retina </w:t>
      </w:r>
      <w:r w:rsidR="005061B6" w:rsidRPr="007B0C75">
        <w:t>comparable</w:t>
      </w:r>
      <w:r w:rsidRPr="007B0C75">
        <w:t xml:space="preserve"> to those of other vertebrates, including humans</w:t>
      </w:r>
      <w:r w:rsidR="00700BE6" w:rsidRPr="00700BE6">
        <w:t xml:space="preserve"> (Glass &amp; </w:t>
      </w:r>
      <w:proofErr w:type="spellStart"/>
      <w:r w:rsidR="00700BE6" w:rsidRPr="00700BE6">
        <w:t>Dahm</w:t>
      </w:r>
      <w:proofErr w:type="spellEnd"/>
      <w:r w:rsidR="00700BE6" w:rsidRPr="00700BE6">
        <w:t>, 2004)</w:t>
      </w:r>
      <w:r w:rsidRPr="007B0C75">
        <w:t>. This makes it possible to study variables associated with visual discrimination in this species. This fish has a rich color vision, which is a clear advantage over rodent models</w:t>
      </w:r>
      <w:r w:rsidR="00281DEF" w:rsidRPr="00281DEF">
        <w:t xml:space="preserve"> (Goldsmith &amp; Harris, 2003)</w:t>
      </w:r>
      <w:r w:rsidRPr="007B0C75">
        <w:t xml:space="preserve">. </w:t>
      </w:r>
      <w:r w:rsidR="00E940FB" w:rsidRPr="007B0C75">
        <w:t xml:space="preserve">With </w:t>
      </w:r>
      <w:r w:rsidRPr="007B0C75">
        <w:t xml:space="preserve">UV (362 nm), S (417 nm), M (480 nm) and L (556 nm) </w:t>
      </w:r>
      <w:r w:rsidR="005061B6" w:rsidRPr="007B0C75">
        <w:t>cones</w:t>
      </w:r>
      <w:r w:rsidR="00E940FB" w:rsidRPr="007B0C75">
        <w:t>,</w:t>
      </w:r>
      <w:r w:rsidR="005061B6" w:rsidRPr="007B0C75">
        <w:t xml:space="preserve"> </w:t>
      </w:r>
      <w:r w:rsidR="00F029D7" w:rsidRPr="007B0C75">
        <w:t>it</w:t>
      </w:r>
      <w:r w:rsidRPr="007B0C75">
        <w:t xml:space="preserve"> </w:t>
      </w:r>
      <w:r w:rsidR="005061B6" w:rsidRPr="007B0C75">
        <w:t xml:space="preserve">can </w:t>
      </w:r>
      <w:r w:rsidRPr="007B0C75">
        <w:t xml:space="preserve">detect light </w:t>
      </w:r>
      <w:r w:rsidR="00F029D7" w:rsidRPr="007B0C75">
        <w:t xml:space="preserve">as soon as </w:t>
      </w:r>
      <w:r w:rsidRPr="007B0C75">
        <w:t>3.5 days after fertilization. Its visual system is reported to be most sensitive in the late afternoon</w:t>
      </w:r>
      <w:r w:rsidR="00281DEF" w:rsidRPr="004C6010">
        <w:t xml:space="preserve"> (Li &amp; Dowling, 1998)</w:t>
      </w:r>
      <w:r w:rsidRPr="007B0C75">
        <w:t>.</w:t>
      </w:r>
    </w:p>
    <w:p w14:paraId="5956AF71" w14:textId="77777777" w:rsidR="00433355" w:rsidRPr="007B0C75" w:rsidRDefault="00433355" w:rsidP="00433355">
      <w:pPr>
        <w:pStyle w:val="Prrafocomn"/>
      </w:pPr>
    </w:p>
    <w:p w14:paraId="6D956CF9" w14:textId="5B9F0876" w:rsidR="00433355" w:rsidRPr="007B0C75" w:rsidRDefault="005061B6" w:rsidP="00433355">
      <w:pPr>
        <w:pStyle w:val="Prrafocomn"/>
        <w:ind w:firstLine="0"/>
        <w:rPr>
          <w:i/>
          <w:iCs/>
        </w:rPr>
      </w:pPr>
      <w:r w:rsidRPr="007B0C75">
        <w:rPr>
          <w:i/>
          <w:iCs/>
        </w:rPr>
        <w:t xml:space="preserve">Zebrafish in a laboratory </w:t>
      </w:r>
      <w:r w:rsidR="0023398A" w:rsidRPr="007B0C75">
        <w:rPr>
          <w:i/>
          <w:iCs/>
        </w:rPr>
        <w:t>environment</w:t>
      </w:r>
    </w:p>
    <w:p w14:paraId="3AA06AEE" w14:textId="3065FD20" w:rsidR="00F029D7" w:rsidRPr="007B0C75" w:rsidRDefault="00F029D7" w:rsidP="00926A9A">
      <w:pPr>
        <w:pStyle w:val="Prrafocomn"/>
        <w:ind w:firstLine="720"/>
      </w:pPr>
      <w:r w:rsidRPr="007B0C75">
        <w:t>Zebrafish can live in small spaces. Groups of approximately 25 fish need habitats of 45 liters of water at a temperature of 28.5ºc. They can be fed once or twice a day</w:t>
      </w:r>
      <w:r w:rsidR="00E940FB" w:rsidRPr="007B0C75">
        <w:t xml:space="preserve"> </w:t>
      </w:r>
      <w:r w:rsidRPr="007B0C75">
        <w:t>with shrimp or shrimp eggs</w:t>
      </w:r>
      <w:r w:rsidR="00E940FB" w:rsidRPr="007B0C75">
        <w:t>, if possible</w:t>
      </w:r>
      <w:r w:rsidR="004C6010">
        <w:t xml:space="preserve"> </w:t>
      </w:r>
      <w:r w:rsidR="00272553" w:rsidRPr="00272553">
        <w:t>(</w:t>
      </w:r>
      <w:proofErr w:type="spellStart"/>
      <w:r w:rsidR="00272553" w:rsidRPr="00272553">
        <w:t>Westerfield</w:t>
      </w:r>
      <w:proofErr w:type="spellEnd"/>
      <w:r w:rsidR="00272553" w:rsidRPr="00272553">
        <w:t>, 2007)</w:t>
      </w:r>
      <w:r w:rsidRPr="007B0C75">
        <w:t xml:space="preserve">. </w:t>
      </w:r>
      <w:r w:rsidR="00303C8A" w:rsidRPr="00303C8A">
        <w:t>They can be placed in 12:12 light-dark cycles (Moore &amp; Whitmore, 2014; Villamizar et a., 2014).</w:t>
      </w:r>
      <w:r w:rsidR="00303C8A">
        <w:t xml:space="preserve"> </w:t>
      </w:r>
      <w:r w:rsidRPr="007B0C75">
        <w:t xml:space="preserve">These animals are diurnal vertebrates, so they can also be on a 14:10 </w:t>
      </w:r>
      <w:proofErr w:type="spellStart"/>
      <w:r w:rsidRPr="007B0C75">
        <w:t>hr</w:t>
      </w:r>
      <w:proofErr w:type="spellEnd"/>
      <w:r w:rsidRPr="007B0C75">
        <w:t xml:space="preserve"> (light: dark) cycle</w:t>
      </w:r>
      <w:r w:rsidR="00303C8A" w:rsidRPr="00303C8A">
        <w:t xml:space="preserve"> (</w:t>
      </w:r>
      <w:proofErr w:type="spellStart"/>
      <w:r w:rsidR="00303C8A" w:rsidRPr="00303C8A">
        <w:t>Rawashdeh</w:t>
      </w:r>
      <w:proofErr w:type="spellEnd"/>
      <w:r w:rsidR="00303C8A" w:rsidRPr="00303C8A">
        <w:t xml:space="preserve"> et al, 2007)</w:t>
      </w:r>
      <w:r w:rsidRPr="007B0C75">
        <w:t xml:space="preserve">. Light inside the tank </w:t>
      </w:r>
      <w:r w:rsidR="00AE7E36">
        <w:t>can</w:t>
      </w:r>
      <w:r w:rsidRPr="007B0C75">
        <w:t xml:space="preserve"> be between 60 and 200 lumens</w:t>
      </w:r>
      <w:r w:rsidR="00303C8A" w:rsidRPr="00303C8A">
        <w:t xml:space="preserve"> (Koop et al., 2018; Moore &amp; Whitmore, 2014; </w:t>
      </w:r>
      <w:proofErr w:type="spellStart"/>
      <w:r w:rsidR="00303C8A" w:rsidRPr="00303C8A">
        <w:t>Vuilleumier</w:t>
      </w:r>
      <w:proofErr w:type="spellEnd"/>
      <w:r w:rsidR="00303C8A" w:rsidRPr="00303C8A">
        <w:t xml:space="preserve"> et al., 2006)</w:t>
      </w:r>
      <w:r w:rsidRPr="007B0C75">
        <w:t>.</w:t>
      </w:r>
    </w:p>
    <w:p w14:paraId="5EC3561C" w14:textId="77777777" w:rsidR="00433355" w:rsidRPr="007B0C75" w:rsidRDefault="00433355" w:rsidP="00433355">
      <w:pPr>
        <w:pStyle w:val="Prrafocomn"/>
      </w:pPr>
    </w:p>
    <w:p w14:paraId="06CB5507" w14:textId="094C8DC8" w:rsidR="00433355" w:rsidRPr="007B0C75" w:rsidRDefault="00C61E26" w:rsidP="00433355">
      <w:pPr>
        <w:pStyle w:val="Prrafocomn"/>
        <w:ind w:firstLine="0"/>
        <w:rPr>
          <w:b/>
          <w:bCs/>
          <w:i/>
          <w:iCs/>
        </w:rPr>
      </w:pPr>
      <w:r w:rsidRPr="007B0C75">
        <w:rPr>
          <w:b/>
          <w:bCs/>
          <w:i/>
          <w:iCs/>
        </w:rPr>
        <w:t>Learning</w:t>
      </w:r>
    </w:p>
    <w:p w14:paraId="30A4E902" w14:textId="6B89FED7" w:rsidR="00C61E26" w:rsidRPr="007B0C75" w:rsidRDefault="00C61E26" w:rsidP="00926A9A">
      <w:pPr>
        <w:pStyle w:val="Prrafocomn"/>
        <w:ind w:firstLine="720"/>
      </w:pPr>
      <w:r w:rsidRPr="007B0C75">
        <w:t>Habituation process of an organism allows the study of learning tasks in relation to several environmental and neurobiological variables</w:t>
      </w:r>
      <w:r w:rsidR="00303C8A" w:rsidRPr="00303C8A">
        <w:t xml:space="preserve"> (Hall &amp; Rodríguez, 2017; </w:t>
      </w:r>
      <w:proofErr w:type="spellStart"/>
      <w:r w:rsidR="00303C8A" w:rsidRPr="00303C8A">
        <w:t>Leussis</w:t>
      </w:r>
      <w:proofErr w:type="spellEnd"/>
      <w:r w:rsidR="00303C8A" w:rsidRPr="00303C8A">
        <w:t xml:space="preserve"> &amp; Bolivar, 2006; Thompson &amp; Spencer, 1966)</w:t>
      </w:r>
      <w:r w:rsidRPr="007B0C75">
        <w:t>. It has been suggested that zebrafish can habituate to several stimuli, such as conditioned place preference (CPP)</w:t>
      </w:r>
      <w:r w:rsidR="00303C8A" w:rsidRPr="00303C8A">
        <w:t xml:space="preserve"> (Collier et al., 2013; </w:t>
      </w:r>
      <w:proofErr w:type="spellStart"/>
      <w:r w:rsidR="00303C8A" w:rsidRPr="00303C8A">
        <w:t>Kily</w:t>
      </w:r>
      <w:proofErr w:type="spellEnd"/>
      <w:r w:rsidR="00303C8A" w:rsidRPr="00303C8A">
        <w:t xml:space="preserve"> et al., 2008; </w:t>
      </w:r>
      <w:proofErr w:type="spellStart"/>
      <w:r w:rsidR="00303C8A" w:rsidRPr="00303C8A">
        <w:t>Ninkovic</w:t>
      </w:r>
      <w:proofErr w:type="spellEnd"/>
      <w:r w:rsidR="00303C8A" w:rsidRPr="00303C8A">
        <w:t xml:space="preserve"> &amp; Bally-</w:t>
      </w:r>
      <w:proofErr w:type="spellStart"/>
      <w:r w:rsidR="00303C8A" w:rsidRPr="00303C8A">
        <w:t>Cuif</w:t>
      </w:r>
      <w:proofErr w:type="spellEnd"/>
      <w:r w:rsidR="00303C8A" w:rsidRPr="00303C8A">
        <w:t>, 2006)</w:t>
      </w:r>
      <w:r w:rsidRPr="007B0C75">
        <w:t>, light-dependent locomotion</w:t>
      </w:r>
      <w:r w:rsidR="00303C8A">
        <w:t xml:space="preserve"> </w:t>
      </w:r>
      <w:r w:rsidR="00303C8A" w:rsidRPr="00303C8A">
        <w:t>(MacPhail et al., 2009)</w:t>
      </w:r>
      <w:r w:rsidRPr="007B0C75">
        <w:t xml:space="preserve"> and startle reflex</w:t>
      </w:r>
      <w:r w:rsidR="00303C8A" w:rsidRPr="00303C8A">
        <w:t xml:space="preserve"> (</w:t>
      </w:r>
      <w:proofErr w:type="spellStart"/>
      <w:r w:rsidR="00303C8A" w:rsidRPr="00303C8A">
        <w:t>Eddins</w:t>
      </w:r>
      <w:proofErr w:type="spellEnd"/>
      <w:r w:rsidR="00303C8A" w:rsidRPr="00303C8A">
        <w:t xml:space="preserve"> et al., 2009; Levin et al., 2009)</w:t>
      </w:r>
      <w:r w:rsidRPr="007B0C75">
        <w:t xml:space="preserve">. Zebrafish are also particularly susceptible to </w:t>
      </w:r>
      <w:proofErr w:type="spellStart"/>
      <w:r w:rsidRPr="007B0C75">
        <w:t>understimulation</w:t>
      </w:r>
      <w:proofErr w:type="spellEnd"/>
      <w:r w:rsidRPr="007B0C75">
        <w:t xml:space="preserve"> in captive environments</w:t>
      </w:r>
      <w:r w:rsidR="00F632B6">
        <w:t xml:space="preserve"> </w:t>
      </w:r>
      <w:r w:rsidR="00F632B6" w:rsidRPr="00F632B6">
        <w:t>(Graham et al., 2018)</w:t>
      </w:r>
      <w:r w:rsidRPr="007B0C75">
        <w:t>.</w:t>
      </w:r>
    </w:p>
    <w:p w14:paraId="5AC1AE28" w14:textId="77777777" w:rsidR="00433355" w:rsidRPr="007B0C75" w:rsidRDefault="00433355" w:rsidP="00433355">
      <w:pPr>
        <w:pStyle w:val="Prrafocomn"/>
      </w:pPr>
    </w:p>
    <w:p w14:paraId="53431377" w14:textId="0DDF62C8" w:rsidR="00433355" w:rsidRPr="007B0C75" w:rsidRDefault="00C61E26" w:rsidP="00433355">
      <w:pPr>
        <w:pStyle w:val="Prrafocomn"/>
        <w:ind w:firstLine="0"/>
        <w:rPr>
          <w:i/>
          <w:iCs/>
        </w:rPr>
      </w:pPr>
      <w:r w:rsidRPr="007B0C75">
        <w:rPr>
          <w:i/>
          <w:iCs/>
        </w:rPr>
        <w:t>Color discrimination</w:t>
      </w:r>
    </w:p>
    <w:p w14:paraId="25E78632" w14:textId="70AE059C" w:rsidR="00FD1BA8" w:rsidRPr="007B0C75" w:rsidRDefault="00FD1BA8" w:rsidP="00926A9A">
      <w:pPr>
        <w:pStyle w:val="Prrafocomn"/>
        <w:ind w:firstLine="720"/>
      </w:pPr>
      <w:r w:rsidRPr="007B0C75">
        <w:t xml:space="preserve">Avoidance studies have </w:t>
      </w:r>
      <w:r w:rsidR="00F029D7" w:rsidRPr="007B0C75">
        <w:t>noted</w:t>
      </w:r>
      <w:r w:rsidRPr="007B0C75">
        <w:t xml:space="preserve"> that zebrafish </w:t>
      </w:r>
      <w:r w:rsidR="00C61E26" w:rsidRPr="007B0C75">
        <w:t>favor</w:t>
      </w:r>
      <w:r w:rsidRPr="007B0C75">
        <w:t xml:space="preserve"> dark environments </w:t>
      </w:r>
      <w:r w:rsidR="00926A9A" w:rsidRPr="00926A9A">
        <w:t xml:space="preserve">(Blaser et al., 2010) </w:t>
      </w:r>
      <w:r w:rsidRPr="007B0C75">
        <w:t xml:space="preserve">and </w:t>
      </w:r>
      <w:r w:rsidR="00F029D7" w:rsidRPr="007B0C75">
        <w:t>exhibit</w:t>
      </w:r>
      <w:r w:rsidRPr="007B0C75">
        <w:t xml:space="preserve"> an aversion to </w:t>
      </w:r>
      <w:r w:rsidR="00E940FB" w:rsidRPr="007B0C75">
        <w:t>blue</w:t>
      </w:r>
      <w:r w:rsidRPr="007B0C75">
        <w:t xml:space="preserve"> </w:t>
      </w:r>
      <w:r w:rsidR="00C61E26" w:rsidRPr="007B0C75">
        <w:t>in comparison with other colors such as</w:t>
      </w:r>
      <w:r w:rsidRPr="007B0C75">
        <w:t xml:space="preserve"> red, </w:t>
      </w:r>
      <w:r w:rsidR="00E940FB" w:rsidRPr="007B0C75">
        <w:t>green,</w:t>
      </w:r>
      <w:r w:rsidRPr="007B0C75">
        <w:t xml:space="preserve"> and yellow</w:t>
      </w:r>
      <w:r w:rsidR="00926A9A" w:rsidRPr="00926A9A">
        <w:t xml:space="preserve"> (</w:t>
      </w:r>
      <w:proofErr w:type="spellStart"/>
      <w:r w:rsidR="00926A9A" w:rsidRPr="00926A9A">
        <w:t>Avdesh</w:t>
      </w:r>
      <w:proofErr w:type="spellEnd"/>
      <w:r w:rsidR="00926A9A" w:rsidRPr="00926A9A">
        <w:t xml:space="preserve"> et al., 2012)</w:t>
      </w:r>
      <w:r w:rsidR="00C61E26" w:rsidRPr="007B0C75">
        <w:t>. A preference</w:t>
      </w:r>
      <w:r w:rsidRPr="007B0C75">
        <w:t xml:space="preserve"> for short wavelength colors has also been observed in both larval zebrafish</w:t>
      </w:r>
      <w:r w:rsidR="00926A9A" w:rsidRPr="00926A9A">
        <w:t xml:space="preserve"> (Park et al., 2016)</w:t>
      </w:r>
      <w:r w:rsidRPr="007B0C75">
        <w:t xml:space="preserve"> and adult males and females</w:t>
      </w:r>
      <w:r w:rsidR="00926A9A" w:rsidRPr="00926A9A">
        <w:t xml:space="preserve"> (</w:t>
      </w:r>
      <w:proofErr w:type="spellStart"/>
      <w:r w:rsidR="00926A9A" w:rsidRPr="00926A9A">
        <w:t>Bault</w:t>
      </w:r>
      <w:proofErr w:type="spellEnd"/>
      <w:r w:rsidR="00926A9A" w:rsidRPr="00926A9A">
        <w:t xml:space="preserve"> et al., 2015)</w:t>
      </w:r>
      <w:r w:rsidRPr="007B0C75">
        <w:t xml:space="preserve">. </w:t>
      </w:r>
      <w:r w:rsidR="00C61E26" w:rsidRPr="007B0C75">
        <w:t>A</w:t>
      </w:r>
      <w:r w:rsidRPr="007B0C75">
        <w:t xml:space="preserve"> stronger response to</w:t>
      </w:r>
      <w:r w:rsidR="00F029D7" w:rsidRPr="007B0C75">
        <w:t xml:space="preserve"> </w:t>
      </w:r>
      <w:r w:rsidR="00E940FB" w:rsidRPr="007B0C75">
        <w:t>red</w:t>
      </w:r>
      <w:r w:rsidRPr="007B0C75">
        <w:t>, regardless of the conditioning history</w:t>
      </w:r>
      <w:r w:rsidR="00C61E26" w:rsidRPr="007B0C75">
        <w:t>, has also been reported</w:t>
      </w:r>
      <w:r w:rsidR="00926A9A" w:rsidRPr="00926A9A">
        <w:t xml:space="preserve"> (Spence &amp; Smith, 2008)</w:t>
      </w:r>
      <w:r w:rsidR="00C61E26" w:rsidRPr="007B0C75">
        <w:t xml:space="preserve">. </w:t>
      </w:r>
    </w:p>
    <w:p w14:paraId="15AC1908" w14:textId="77777777" w:rsidR="00433355" w:rsidRPr="007B0C75" w:rsidRDefault="00433355" w:rsidP="00433355">
      <w:pPr>
        <w:pStyle w:val="Prrafocomn"/>
      </w:pPr>
    </w:p>
    <w:p w14:paraId="0649093F" w14:textId="7FFECBEF" w:rsidR="00433355" w:rsidRPr="007B0C75" w:rsidRDefault="00C61E26" w:rsidP="00433355">
      <w:pPr>
        <w:pStyle w:val="Prrafocomn"/>
        <w:ind w:firstLine="0"/>
        <w:rPr>
          <w:i/>
          <w:iCs/>
        </w:rPr>
      </w:pPr>
      <w:r w:rsidRPr="007B0C75">
        <w:rPr>
          <w:i/>
          <w:iCs/>
        </w:rPr>
        <w:t>Common materials for appetitive stimuli conditioning</w:t>
      </w:r>
    </w:p>
    <w:p w14:paraId="41B2BCE6" w14:textId="590F931D" w:rsidR="00FD1BA8" w:rsidRPr="007B0C75" w:rsidRDefault="00FD1BA8" w:rsidP="00DD79AE">
      <w:pPr>
        <w:pStyle w:val="Prrafocomn"/>
        <w:ind w:firstLine="720"/>
      </w:pPr>
      <w:r w:rsidRPr="007B0C75">
        <w:t>The use of shrimp eggs as a positive reinforcer is common in zebrafish conditioning</w:t>
      </w:r>
      <w:r w:rsidR="00926A9A" w:rsidRPr="00926A9A">
        <w:t xml:space="preserve"> (Kuroda, 2018; Kuroda et al., 2017; Kuroda &amp; </w:t>
      </w:r>
      <w:proofErr w:type="spellStart"/>
      <w:r w:rsidR="00926A9A" w:rsidRPr="00926A9A">
        <w:t>Mizutani</w:t>
      </w:r>
      <w:proofErr w:type="spellEnd"/>
      <w:r w:rsidR="00926A9A" w:rsidRPr="00926A9A">
        <w:t>, 2018)</w:t>
      </w:r>
      <w:r w:rsidRPr="007B0C75">
        <w:t>. It has been reported that the rate of reinforcement ranges from an average of approximately 16 to 26 eggs per session</w:t>
      </w:r>
      <w:r w:rsidR="00926A9A" w:rsidRPr="00926A9A">
        <w:rPr>
          <w:color w:val="000000" w:themeColor="text1"/>
        </w:rPr>
        <w:t xml:space="preserve"> (Kuroda, 2018; Kuroda et al., 2019; Kuroda &amp; </w:t>
      </w:r>
      <w:proofErr w:type="spellStart"/>
      <w:r w:rsidR="00926A9A" w:rsidRPr="00926A9A">
        <w:rPr>
          <w:color w:val="000000" w:themeColor="text1"/>
        </w:rPr>
        <w:t>Mizutanu</w:t>
      </w:r>
      <w:proofErr w:type="spellEnd"/>
      <w:r w:rsidR="00926A9A" w:rsidRPr="00926A9A">
        <w:rPr>
          <w:color w:val="000000" w:themeColor="text1"/>
        </w:rPr>
        <w:t>, 2018)</w:t>
      </w:r>
      <w:r w:rsidRPr="007B0C75">
        <w:t xml:space="preserve">. However, strains of other crustaceans, e.g., </w:t>
      </w:r>
      <w:r w:rsidRPr="007B0C75">
        <w:rPr>
          <w:i/>
          <w:iCs/>
        </w:rPr>
        <w:lastRenderedPageBreak/>
        <w:t>artemia salina</w:t>
      </w:r>
      <w:r w:rsidRPr="007B0C75">
        <w:t>, have also been used</w:t>
      </w:r>
      <w:r w:rsidR="00F10684" w:rsidRPr="00F10684">
        <w:rPr>
          <w:color w:val="000000" w:themeColor="text1"/>
        </w:rPr>
        <w:t xml:space="preserve"> (Ruiz-Oliveira et al., 2019)</w:t>
      </w:r>
      <w:r w:rsidRPr="007B0C75">
        <w:t>. In general, appetitive conditioning sessions range from 20 to 80 sessions</w:t>
      </w:r>
      <w:r w:rsidR="00F10684">
        <w:t xml:space="preserve"> </w:t>
      </w:r>
      <w:r w:rsidR="00F10684" w:rsidRPr="00F10684">
        <w:rPr>
          <w:color w:val="000000" w:themeColor="text1"/>
        </w:rPr>
        <w:t xml:space="preserve">(Kuroda, 2018; Kuroda et al., 2017; Kuroda &amp; </w:t>
      </w:r>
      <w:proofErr w:type="spellStart"/>
      <w:r w:rsidR="00F10684" w:rsidRPr="00F10684">
        <w:rPr>
          <w:color w:val="000000" w:themeColor="text1"/>
        </w:rPr>
        <w:t>Mizutani</w:t>
      </w:r>
      <w:proofErr w:type="spellEnd"/>
      <w:r w:rsidR="00F10684" w:rsidRPr="00F10684">
        <w:rPr>
          <w:color w:val="000000" w:themeColor="text1"/>
        </w:rPr>
        <w:t xml:space="preserve">, 2018; </w:t>
      </w:r>
      <w:proofErr w:type="spellStart"/>
      <w:r w:rsidR="00F10684" w:rsidRPr="00F10684">
        <w:rPr>
          <w:color w:val="000000" w:themeColor="text1"/>
        </w:rPr>
        <w:t>Miletto</w:t>
      </w:r>
      <w:proofErr w:type="spellEnd"/>
      <w:r w:rsidR="00F10684" w:rsidRPr="00F10684">
        <w:rPr>
          <w:color w:val="000000" w:themeColor="text1"/>
        </w:rPr>
        <w:t xml:space="preserve"> </w:t>
      </w:r>
      <w:proofErr w:type="spellStart"/>
      <w:r w:rsidR="00F10684" w:rsidRPr="00F10684">
        <w:rPr>
          <w:color w:val="000000" w:themeColor="text1"/>
        </w:rPr>
        <w:t>Petrazzini</w:t>
      </w:r>
      <w:proofErr w:type="spellEnd"/>
      <w:r w:rsidR="00F10684" w:rsidRPr="00F10684">
        <w:rPr>
          <w:color w:val="000000" w:themeColor="text1"/>
        </w:rPr>
        <w:t xml:space="preserve"> et al., 2019)</w:t>
      </w:r>
      <w:r w:rsidRPr="007B0C75">
        <w:t xml:space="preserve">. </w:t>
      </w:r>
      <w:r w:rsidR="00C61E26" w:rsidRPr="007B0C75">
        <w:t>A</w:t>
      </w:r>
      <w:r w:rsidRPr="007B0C75">
        <w:t xml:space="preserve"> </w:t>
      </w:r>
      <w:r w:rsidR="00C61E26" w:rsidRPr="007B0C75">
        <w:t xml:space="preserve">typical </w:t>
      </w:r>
      <w:r w:rsidRPr="007B0C75">
        <w:t xml:space="preserve">session </w:t>
      </w:r>
      <w:r w:rsidR="00C61E26" w:rsidRPr="007B0C75">
        <w:t>lasts</w:t>
      </w:r>
      <w:r w:rsidRPr="007B0C75">
        <w:t xml:space="preserve"> </w:t>
      </w:r>
      <w:r w:rsidR="00C61E26" w:rsidRPr="007B0C75">
        <w:t xml:space="preserve">from </w:t>
      </w:r>
      <w:r w:rsidRPr="007B0C75">
        <w:t>15 minutes to 1 hour</w:t>
      </w:r>
      <w:r w:rsidR="00F10684" w:rsidRPr="00F10684">
        <w:rPr>
          <w:color w:val="000000" w:themeColor="text1"/>
        </w:rPr>
        <w:t xml:space="preserve"> (Kuroda, 2018; Kuroda &amp; </w:t>
      </w:r>
      <w:proofErr w:type="spellStart"/>
      <w:r w:rsidR="00F10684" w:rsidRPr="00F10684">
        <w:rPr>
          <w:color w:val="000000" w:themeColor="text1"/>
        </w:rPr>
        <w:t>Mizutani</w:t>
      </w:r>
      <w:proofErr w:type="spellEnd"/>
      <w:r w:rsidR="00F10684" w:rsidRPr="00F10684">
        <w:rPr>
          <w:color w:val="000000" w:themeColor="text1"/>
        </w:rPr>
        <w:t xml:space="preserve">, 2018; </w:t>
      </w:r>
      <w:proofErr w:type="spellStart"/>
      <w:r w:rsidR="00F10684" w:rsidRPr="00F10684">
        <w:rPr>
          <w:color w:val="000000" w:themeColor="text1"/>
        </w:rPr>
        <w:t>Miletto</w:t>
      </w:r>
      <w:proofErr w:type="spellEnd"/>
      <w:r w:rsidR="00F10684" w:rsidRPr="00F10684">
        <w:rPr>
          <w:color w:val="000000" w:themeColor="text1"/>
        </w:rPr>
        <w:t xml:space="preserve"> </w:t>
      </w:r>
      <w:proofErr w:type="spellStart"/>
      <w:r w:rsidR="00F10684" w:rsidRPr="00F10684">
        <w:rPr>
          <w:color w:val="000000" w:themeColor="text1"/>
        </w:rPr>
        <w:t>Petrazzini</w:t>
      </w:r>
      <w:proofErr w:type="spellEnd"/>
      <w:r w:rsidR="00F10684" w:rsidRPr="00F10684">
        <w:rPr>
          <w:color w:val="000000" w:themeColor="text1"/>
        </w:rPr>
        <w:t xml:space="preserve"> et al., 2019; </w:t>
      </w:r>
      <w:proofErr w:type="spellStart"/>
      <w:r w:rsidR="00F10684" w:rsidRPr="00F10684">
        <w:rPr>
          <w:color w:val="000000" w:themeColor="text1"/>
        </w:rPr>
        <w:t>Namekawa</w:t>
      </w:r>
      <w:proofErr w:type="spellEnd"/>
      <w:r w:rsidR="00F10684" w:rsidRPr="00F10684">
        <w:rPr>
          <w:color w:val="000000" w:themeColor="text1"/>
        </w:rPr>
        <w:t xml:space="preserve"> et al., 2018; Ruiz-Oliveira et al., 2019)</w:t>
      </w:r>
      <w:r w:rsidRPr="007B0C75">
        <w:t xml:space="preserve">. </w:t>
      </w:r>
      <w:r w:rsidR="00C61E26" w:rsidRPr="007B0C75">
        <w:t>Conspecifics have also been used as</w:t>
      </w:r>
      <w:r w:rsidRPr="007B0C75">
        <w:t xml:space="preserve"> reinforcer</w:t>
      </w:r>
      <w:r w:rsidR="00C61E26" w:rsidRPr="007B0C75">
        <w:t>s</w:t>
      </w:r>
      <w:r w:rsidR="00F10684">
        <w:t xml:space="preserve"> </w:t>
      </w:r>
      <w:r w:rsidR="00F10684" w:rsidRPr="00F10684">
        <w:t xml:space="preserve">(Roy &amp; Bath, 2018; </w:t>
      </w:r>
      <w:proofErr w:type="spellStart"/>
      <w:r w:rsidR="00F10684" w:rsidRPr="00F10684">
        <w:t>Sison</w:t>
      </w:r>
      <w:proofErr w:type="spellEnd"/>
      <w:r w:rsidR="00F10684" w:rsidRPr="00F10684">
        <w:t xml:space="preserve"> &amp; </w:t>
      </w:r>
      <w:proofErr w:type="spellStart"/>
      <w:r w:rsidR="00F10684" w:rsidRPr="00F10684">
        <w:t>Gerlai</w:t>
      </w:r>
      <w:proofErr w:type="spellEnd"/>
      <w:r w:rsidR="00F10684" w:rsidRPr="00F10684">
        <w:t>, 2011)</w:t>
      </w:r>
      <w:r w:rsidR="00C61E26" w:rsidRPr="007B0C75">
        <w:t>.</w:t>
      </w:r>
    </w:p>
    <w:p w14:paraId="4FB9CC97" w14:textId="77777777" w:rsidR="00433355" w:rsidRPr="007B0C75" w:rsidRDefault="00433355" w:rsidP="00433355">
      <w:pPr>
        <w:pStyle w:val="Prrafocomn"/>
      </w:pPr>
    </w:p>
    <w:p w14:paraId="25EAAA07" w14:textId="1A187FE2" w:rsidR="00433355" w:rsidRPr="007B0C75" w:rsidRDefault="00C61E26" w:rsidP="00433355">
      <w:pPr>
        <w:pStyle w:val="Prrafocomn"/>
        <w:ind w:firstLine="0"/>
        <w:rPr>
          <w:i/>
          <w:iCs/>
        </w:rPr>
      </w:pPr>
      <w:r w:rsidRPr="007B0C75">
        <w:rPr>
          <w:i/>
          <w:iCs/>
        </w:rPr>
        <w:t>Conditional discrimination</w:t>
      </w:r>
    </w:p>
    <w:p w14:paraId="580B006C" w14:textId="08ACCD29" w:rsidR="00433355" w:rsidRPr="007B0C75" w:rsidRDefault="00FD1BA8" w:rsidP="00DD79AE">
      <w:pPr>
        <w:pStyle w:val="Prrafocomn"/>
        <w:ind w:firstLine="720"/>
      </w:pPr>
      <w:r w:rsidRPr="007B0C75">
        <w:t>Zebrafish have shown learning abilities linked to conditional discrimination</w:t>
      </w:r>
      <w:r w:rsidR="00C55D88" w:rsidRPr="00C55D88">
        <w:t xml:space="preserve"> (</w:t>
      </w:r>
      <w:proofErr w:type="spellStart"/>
      <w:r w:rsidR="00C55D88" w:rsidRPr="00C55D88">
        <w:t>Karnik</w:t>
      </w:r>
      <w:proofErr w:type="spellEnd"/>
      <w:r w:rsidR="00C55D88" w:rsidRPr="00C55D88">
        <w:t xml:space="preserve"> &amp; </w:t>
      </w:r>
      <w:proofErr w:type="spellStart"/>
      <w:r w:rsidR="00C55D88" w:rsidRPr="00C55D88">
        <w:t>Gerlai</w:t>
      </w:r>
      <w:proofErr w:type="spellEnd"/>
      <w:r w:rsidR="00C55D88" w:rsidRPr="00C55D88">
        <w:t>, 2012)</w:t>
      </w:r>
      <w:r w:rsidRPr="007B0C75">
        <w:t xml:space="preserve">. </w:t>
      </w:r>
      <w:r w:rsidR="00C61E26" w:rsidRPr="007B0C75">
        <w:t>Vi</w:t>
      </w:r>
      <w:r w:rsidRPr="007B0C75">
        <w:t>sual or olfactory stimuli have been observed to elicit escape responses in second-order classical conditioning</w:t>
      </w:r>
      <w:r w:rsidR="00C55D88" w:rsidRPr="00C55D88">
        <w:t xml:space="preserve"> (Hall &amp; </w:t>
      </w:r>
      <w:proofErr w:type="spellStart"/>
      <w:r w:rsidR="00C55D88" w:rsidRPr="00C55D88">
        <w:t>Suboski</w:t>
      </w:r>
      <w:proofErr w:type="spellEnd"/>
      <w:r w:rsidR="00C55D88" w:rsidRPr="00C55D88">
        <w:t>, 1995)</w:t>
      </w:r>
      <w:r w:rsidRPr="007B0C75">
        <w:t xml:space="preserve">. </w:t>
      </w:r>
      <w:r w:rsidR="00C61E26" w:rsidRPr="007B0C75">
        <w:t xml:space="preserve">They </w:t>
      </w:r>
      <w:r w:rsidR="00E940FB" w:rsidRPr="007B0C75">
        <w:t>can</w:t>
      </w:r>
      <w:r w:rsidRPr="007B0C75">
        <w:t xml:space="preserve"> discriminate between two visual cues (colors) and to reverse th</w:t>
      </w:r>
      <w:r w:rsidR="00C61E26" w:rsidRPr="007B0C75">
        <w:t>is</w:t>
      </w:r>
      <w:r w:rsidRPr="007B0C75">
        <w:t xml:space="preserve"> discrimination</w:t>
      </w:r>
      <w:r w:rsidR="00C55D88" w:rsidRPr="00C55D88">
        <w:t xml:space="preserve"> (</w:t>
      </w:r>
      <w:proofErr w:type="spellStart"/>
      <w:r w:rsidR="00C55D88" w:rsidRPr="00C55D88">
        <w:t>Colwill</w:t>
      </w:r>
      <w:proofErr w:type="spellEnd"/>
      <w:r w:rsidR="00C55D88" w:rsidRPr="00C55D88">
        <w:t xml:space="preserve"> et al., 2005)</w:t>
      </w:r>
      <w:r w:rsidRPr="007B0C75">
        <w:t>. Also, the</w:t>
      </w:r>
      <w:r w:rsidR="00C61E26" w:rsidRPr="007B0C75">
        <w:t>ir</w:t>
      </w:r>
      <w:r w:rsidRPr="007B0C75">
        <w:t xml:space="preserve"> ab</w:t>
      </w:r>
      <w:r w:rsidR="00C61E26" w:rsidRPr="007B0C75">
        <w:t>ility</w:t>
      </w:r>
      <w:r w:rsidRPr="007B0C75">
        <w:t xml:space="preserve"> to associate the rewarding vision of conspecifics with a visual cue</w:t>
      </w:r>
      <w:r w:rsidR="00C61E26" w:rsidRPr="007B0C75">
        <w:t xml:space="preserve"> has been reported</w:t>
      </w:r>
      <w:r w:rsidR="00C55D88" w:rsidRPr="00C55D88">
        <w:t xml:space="preserve"> (Roy &amp; Bath, 2018)</w:t>
      </w:r>
      <w:r w:rsidRPr="007B0C75">
        <w:t xml:space="preserve">. In a recent </w:t>
      </w:r>
      <w:r w:rsidR="001576CD" w:rsidRPr="007B0C75">
        <w:t>study</w:t>
      </w:r>
      <w:r w:rsidR="00C55D88" w:rsidRPr="00C55D88">
        <w:t xml:space="preserve"> (</w:t>
      </w:r>
      <w:proofErr w:type="spellStart"/>
      <w:r w:rsidR="00C55D88" w:rsidRPr="00C55D88">
        <w:t>Gatto</w:t>
      </w:r>
      <w:proofErr w:type="spellEnd"/>
      <w:r w:rsidR="00C55D88" w:rsidRPr="00C55D88">
        <w:t xml:space="preserve"> et al., 2020)</w:t>
      </w:r>
      <w:r w:rsidRPr="007B0C75">
        <w:t xml:space="preserve">, it was noted that stimuli must be clearly salient for the zebrafish to discriminate them. </w:t>
      </w:r>
      <w:r w:rsidR="00E940FB" w:rsidRPr="007B0C75">
        <w:t xml:space="preserve">The </w:t>
      </w:r>
      <w:r w:rsidRPr="007B0C75">
        <w:t xml:space="preserve">fish learned to discriminate colors, but not simple shapes and not two simultaneous discrimination tasks. </w:t>
      </w:r>
      <w:r w:rsidR="001576CD" w:rsidRPr="007B0C75">
        <w:t>O</w:t>
      </w:r>
      <w:r w:rsidRPr="007B0C75">
        <w:t>lfactory cues</w:t>
      </w:r>
      <w:r w:rsidR="001576CD" w:rsidRPr="007B0C75">
        <w:t>,</w:t>
      </w:r>
      <w:r w:rsidRPr="007B0C75">
        <w:t xml:space="preserve"> such as phenylethyl alcohol</w:t>
      </w:r>
      <w:r w:rsidR="001576CD" w:rsidRPr="007B0C75">
        <w:t>,</w:t>
      </w:r>
      <w:r w:rsidRPr="007B0C75">
        <w:t xml:space="preserve"> have been reported to produce better results than other conditioned stimuli such as visual cues</w:t>
      </w:r>
      <w:r w:rsidR="00C55D88" w:rsidRPr="00C55D88">
        <w:t xml:space="preserve"> (Morin et al., 2013)</w:t>
      </w:r>
      <w:r w:rsidRPr="007B0C75">
        <w:t>.</w:t>
      </w:r>
    </w:p>
    <w:p w14:paraId="27793295" w14:textId="77777777" w:rsidR="001576CD" w:rsidRPr="007B0C75" w:rsidRDefault="001576CD" w:rsidP="00FD1BA8">
      <w:pPr>
        <w:pStyle w:val="Prrafocomn"/>
        <w:ind w:firstLine="0"/>
      </w:pPr>
    </w:p>
    <w:p w14:paraId="391C1164" w14:textId="053E5E02" w:rsidR="00433355" w:rsidRPr="007B0C75" w:rsidRDefault="001576CD" w:rsidP="00433355">
      <w:pPr>
        <w:pStyle w:val="Prrafocomn"/>
        <w:ind w:firstLine="0"/>
        <w:rPr>
          <w:i/>
          <w:iCs/>
        </w:rPr>
      </w:pPr>
      <w:r w:rsidRPr="007B0C75">
        <w:rPr>
          <w:i/>
          <w:iCs/>
        </w:rPr>
        <w:t>Spatial orientation</w:t>
      </w:r>
    </w:p>
    <w:p w14:paraId="2BB81EC6" w14:textId="7BCE107E" w:rsidR="00FD1BA8" w:rsidRPr="007B0C75" w:rsidRDefault="00FD1BA8" w:rsidP="00DD79AE">
      <w:pPr>
        <w:pStyle w:val="Prrafocomn"/>
        <w:ind w:firstLine="720"/>
      </w:pPr>
      <w:r w:rsidRPr="007B0C75">
        <w:t xml:space="preserve">There is evidence that zebrafish can locate a reward in a maze and </w:t>
      </w:r>
      <w:r w:rsidR="001576CD" w:rsidRPr="007B0C75">
        <w:t>favor</w:t>
      </w:r>
      <w:r w:rsidRPr="007B0C75">
        <w:t xml:space="preserve"> a particular location in their environment where a rewarding stimulus was previously located (conspecifics)</w:t>
      </w:r>
      <w:r w:rsidR="00DD79AE" w:rsidRPr="00DD79AE">
        <w:t xml:space="preserve"> (</w:t>
      </w:r>
      <w:proofErr w:type="spellStart"/>
      <w:r w:rsidR="00DD79AE" w:rsidRPr="00DD79AE">
        <w:t>Sison</w:t>
      </w:r>
      <w:proofErr w:type="spellEnd"/>
      <w:r w:rsidR="00DD79AE" w:rsidRPr="00DD79AE">
        <w:t xml:space="preserve"> &amp; </w:t>
      </w:r>
      <w:proofErr w:type="spellStart"/>
      <w:r w:rsidR="00DD79AE" w:rsidRPr="00DD79AE">
        <w:t>Gerlai</w:t>
      </w:r>
      <w:proofErr w:type="spellEnd"/>
      <w:r w:rsidR="00DD79AE" w:rsidRPr="00DD79AE">
        <w:t>, 2011)</w:t>
      </w:r>
      <w:r w:rsidRPr="007B0C75">
        <w:t>. Several studies show that it is possible to condition the orientation response in mazes</w:t>
      </w:r>
      <w:r w:rsidR="001576CD" w:rsidRPr="007B0C75">
        <w:t xml:space="preserve"> in this species</w:t>
      </w:r>
      <w:r w:rsidRPr="007B0C75">
        <w:t>, as well as the association with visual cues for performance in spatial tasks</w:t>
      </w:r>
      <w:r w:rsidR="00DD79AE" w:rsidRPr="00DD79AE">
        <w:t xml:space="preserve"> (</w:t>
      </w:r>
      <w:proofErr w:type="spellStart"/>
      <w:r w:rsidR="00DD79AE" w:rsidRPr="00DD79AE">
        <w:t>Karnik</w:t>
      </w:r>
      <w:proofErr w:type="spellEnd"/>
      <w:r w:rsidR="00DD79AE" w:rsidRPr="00DD79AE">
        <w:t xml:space="preserve"> &amp; </w:t>
      </w:r>
      <w:proofErr w:type="spellStart"/>
      <w:r w:rsidR="00DD79AE" w:rsidRPr="00DD79AE">
        <w:t>Gerlai</w:t>
      </w:r>
      <w:proofErr w:type="spellEnd"/>
      <w:r w:rsidR="00DD79AE" w:rsidRPr="00DD79AE">
        <w:t xml:space="preserve">, 2012; </w:t>
      </w:r>
      <w:proofErr w:type="spellStart"/>
      <w:r w:rsidR="00DD79AE" w:rsidRPr="00DD79AE">
        <w:t>Sovrano</w:t>
      </w:r>
      <w:proofErr w:type="spellEnd"/>
      <w:r w:rsidR="00DD79AE" w:rsidRPr="00DD79AE">
        <w:t xml:space="preserve"> et al., 2002)</w:t>
      </w:r>
      <w:r w:rsidRPr="007B0C75">
        <w:t xml:space="preserve">. </w:t>
      </w:r>
      <w:r w:rsidR="00E940FB" w:rsidRPr="007B0C75">
        <w:t>Some studies have noted</w:t>
      </w:r>
      <w:r w:rsidRPr="007B0C75">
        <w:t xml:space="preserve"> that males perform better</w:t>
      </w:r>
      <w:r w:rsidR="001576CD" w:rsidRPr="007B0C75">
        <w:t xml:space="preserve"> and</w:t>
      </w:r>
      <w:r w:rsidRPr="007B0C75">
        <w:t xml:space="preserve"> make fewer errors</w:t>
      </w:r>
      <w:r w:rsidR="001576CD" w:rsidRPr="007B0C75">
        <w:t xml:space="preserve"> </w:t>
      </w:r>
      <w:r w:rsidRPr="007B0C75">
        <w:t>than females in food location tasks in a radial maze</w:t>
      </w:r>
      <w:r w:rsidR="00DD79AE" w:rsidRPr="00DD79AE">
        <w:t xml:space="preserve"> (Roy &amp; Bhat, 2018)</w:t>
      </w:r>
      <w:r w:rsidRPr="007B0C75">
        <w:t>. However, other studies have found no sex differences in avoidance tasks t</w:t>
      </w:r>
      <w:r w:rsidR="00F029D7" w:rsidRPr="007B0C75">
        <w:t>hat</w:t>
      </w:r>
      <w:r w:rsidRPr="007B0C75">
        <w:t xml:space="preserve"> assess learning and memory in T mazes</w:t>
      </w:r>
      <w:r w:rsidR="00DD79AE" w:rsidRPr="00DD79AE">
        <w:t xml:space="preserve"> (Ngoc </w:t>
      </w:r>
      <w:proofErr w:type="spellStart"/>
      <w:r w:rsidR="00DD79AE" w:rsidRPr="00DD79AE">
        <w:t>Hieu</w:t>
      </w:r>
      <w:proofErr w:type="spellEnd"/>
      <w:r w:rsidR="00DD79AE" w:rsidRPr="00DD79AE">
        <w:t xml:space="preserve"> et al., 2020)</w:t>
      </w:r>
      <w:r w:rsidRPr="007B0C75">
        <w:t>. There is abundant evidence for CPP in zebrafish</w:t>
      </w:r>
      <w:r w:rsidR="00DD79AE" w:rsidRPr="00DD79AE">
        <w:t xml:space="preserve"> (Mathur et al., 2011; </w:t>
      </w:r>
      <w:proofErr w:type="spellStart"/>
      <w:r w:rsidR="00DD79AE" w:rsidRPr="00DD79AE">
        <w:t>Ninkovic</w:t>
      </w:r>
      <w:proofErr w:type="spellEnd"/>
      <w:r w:rsidR="00DD79AE" w:rsidRPr="00DD79AE">
        <w:t xml:space="preserve"> &amp; Bally-</w:t>
      </w:r>
      <w:proofErr w:type="spellStart"/>
      <w:r w:rsidR="00DD79AE" w:rsidRPr="00DD79AE">
        <w:t>Cuif</w:t>
      </w:r>
      <w:proofErr w:type="spellEnd"/>
      <w:r w:rsidR="00DD79AE" w:rsidRPr="00DD79AE">
        <w:t>, 2006)</w:t>
      </w:r>
      <w:r w:rsidRPr="007B0C75">
        <w:t xml:space="preserve">. Two tanks are generally used, but </w:t>
      </w:r>
      <w:r w:rsidR="00E940FB" w:rsidRPr="007B0C75">
        <w:t>research</w:t>
      </w:r>
      <w:r w:rsidR="001576CD" w:rsidRPr="007B0C75">
        <w:t xml:space="preserve"> show</w:t>
      </w:r>
      <w:r w:rsidR="00E940FB" w:rsidRPr="007B0C75">
        <w:t>s</w:t>
      </w:r>
      <w:r w:rsidR="001576CD" w:rsidRPr="007B0C75">
        <w:t xml:space="preserve"> that </w:t>
      </w:r>
      <w:r w:rsidRPr="007B0C75">
        <w:t>these fish can discriminate among at least five options in a radial maze</w:t>
      </w:r>
      <w:r w:rsidR="00DD79AE" w:rsidRPr="00DD79AE">
        <w:t xml:space="preserve"> (</w:t>
      </w:r>
      <w:proofErr w:type="spellStart"/>
      <w:r w:rsidR="00DD79AE" w:rsidRPr="00DD79AE">
        <w:t>Faillace</w:t>
      </w:r>
      <w:proofErr w:type="spellEnd"/>
      <w:r w:rsidR="00DD79AE" w:rsidRPr="00DD79AE">
        <w:t xml:space="preserve"> et al., 2018)</w:t>
      </w:r>
      <w:r w:rsidRPr="007B0C75">
        <w:t>. Memory and associative learning performances have also been successfully evaluated in four-choice (+ Maze) mazes</w:t>
      </w:r>
      <w:r w:rsidR="00DD79AE" w:rsidRPr="00134AD3">
        <w:t xml:space="preserve"> (</w:t>
      </w:r>
      <w:proofErr w:type="spellStart"/>
      <w:r w:rsidR="00DD79AE" w:rsidRPr="00134AD3">
        <w:t>Sison</w:t>
      </w:r>
      <w:proofErr w:type="spellEnd"/>
      <w:r w:rsidR="00DD79AE" w:rsidRPr="00134AD3">
        <w:t xml:space="preserve"> &amp; </w:t>
      </w:r>
      <w:proofErr w:type="spellStart"/>
      <w:r w:rsidR="00DD79AE" w:rsidRPr="00134AD3">
        <w:t>Gerlai</w:t>
      </w:r>
      <w:proofErr w:type="spellEnd"/>
      <w:r w:rsidR="00DD79AE" w:rsidRPr="00134AD3">
        <w:t>, 2011)</w:t>
      </w:r>
      <w:r w:rsidRPr="007B0C75">
        <w:t xml:space="preserve">. In addition to the spatial orientation abilities </w:t>
      </w:r>
      <w:r w:rsidRPr="007B0C75">
        <w:lastRenderedPageBreak/>
        <w:t xml:space="preserve">described above, zebrafish are sensitive to the spatial consequences of their behavior when learning to approach </w:t>
      </w:r>
      <w:r w:rsidR="00F029D7" w:rsidRPr="007B0C75">
        <w:t xml:space="preserve">a target by staying </w:t>
      </w:r>
      <w:r w:rsidRPr="007B0C75">
        <w:t>within a certain distance</w:t>
      </w:r>
      <w:r w:rsidR="00F029D7" w:rsidRPr="007B0C75">
        <w:t xml:space="preserve"> of it</w:t>
      </w:r>
      <w:r w:rsidR="00134AD3" w:rsidRPr="00134AD3">
        <w:t xml:space="preserve"> (Manabe et al., 2013)</w:t>
      </w:r>
      <w:r w:rsidRPr="007B0C75">
        <w:t>.</w:t>
      </w:r>
    </w:p>
    <w:p w14:paraId="543F9DA8" w14:textId="77777777" w:rsidR="00433355" w:rsidRPr="007B0C75" w:rsidRDefault="00433355" w:rsidP="00433355">
      <w:pPr>
        <w:pStyle w:val="Prrafocomn"/>
      </w:pPr>
    </w:p>
    <w:p w14:paraId="2790077B" w14:textId="0C5A46A3" w:rsidR="00433355" w:rsidRPr="007B0C75" w:rsidRDefault="001576CD" w:rsidP="00433355">
      <w:pPr>
        <w:pStyle w:val="Prrafocomn"/>
        <w:ind w:firstLine="0"/>
        <w:rPr>
          <w:i/>
          <w:iCs/>
        </w:rPr>
      </w:pPr>
      <w:r w:rsidRPr="007B0C75">
        <w:rPr>
          <w:i/>
          <w:iCs/>
        </w:rPr>
        <w:t>Memory</w:t>
      </w:r>
    </w:p>
    <w:p w14:paraId="353B5236" w14:textId="75AA60D1" w:rsidR="00433355" w:rsidRPr="007B0C75" w:rsidRDefault="001576CD" w:rsidP="00807DEB">
      <w:pPr>
        <w:pStyle w:val="Prrafocomn"/>
        <w:ind w:firstLine="720"/>
      </w:pPr>
      <w:r w:rsidRPr="007B0C75">
        <w:t>Zebrafish</w:t>
      </w:r>
      <w:r w:rsidR="00F029D7" w:rsidRPr="007B0C75">
        <w:t xml:space="preserve"> exposed to</w:t>
      </w:r>
      <w:r w:rsidRPr="007B0C75">
        <w:t xml:space="preserve"> conditioned fear training can record the memory of the event for up to 14 days</w:t>
      </w:r>
      <w:r w:rsidR="00F029D7" w:rsidRPr="007B0C75">
        <w:t>. E</w:t>
      </w:r>
      <w:r w:rsidRPr="007B0C75">
        <w:t>xtinction</w:t>
      </w:r>
      <w:r w:rsidR="00F029D7" w:rsidRPr="007B0C75">
        <w:t xml:space="preserve"> </w:t>
      </w:r>
      <w:r w:rsidRPr="007B0C75">
        <w:t>occurs after four days</w:t>
      </w:r>
      <w:r w:rsidR="007C74C0" w:rsidRPr="00D42484">
        <w:t xml:space="preserve"> (Kenney et al., 2017)</w:t>
      </w:r>
      <w:r w:rsidRPr="007B0C75">
        <w:t xml:space="preserve">. </w:t>
      </w:r>
      <w:r w:rsidR="00D42484" w:rsidRPr="00D42484">
        <w:t>In another study, it is reported that fish, once conditioned by a reward, can remember after 10 days an area where they were reinforced (Williams et al., 2002).</w:t>
      </w:r>
      <w:r w:rsidR="00D42484">
        <w:t xml:space="preserve"> </w:t>
      </w:r>
      <w:r w:rsidR="00FD1BA8" w:rsidRPr="007B0C75">
        <w:t xml:space="preserve">When latencies were evaluated in punishment areas in avoidance paradigms, positive changes were observed after two hours of training. However, after 72 hours there </w:t>
      </w:r>
      <w:r w:rsidRPr="007B0C75">
        <w:t>were</w:t>
      </w:r>
      <w:r w:rsidR="00FD1BA8" w:rsidRPr="007B0C75">
        <w:t xml:space="preserve"> no significant differences compared to latencies before training</w:t>
      </w:r>
      <w:r w:rsidR="00807DEB" w:rsidRPr="00807DEB">
        <w:t xml:space="preserve"> (Ngoc </w:t>
      </w:r>
      <w:proofErr w:type="spellStart"/>
      <w:r w:rsidR="00807DEB" w:rsidRPr="00807DEB">
        <w:t>Hieu</w:t>
      </w:r>
      <w:proofErr w:type="spellEnd"/>
      <w:r w:rsidR="00807DEB" w:rsidRPr="00807DEB">
        <w:t xml:space="preserve"> et al., 2020)</w:t>
      </w:r>
      <w:r w:rsidR="00FD1BA8" w:rsidRPr="007B0C75">
        <w:t xml:space="preserve">. </w:t>
      </w:r>
      <w:r w:rsidRPr="007B0C75">
        <w:t>Another study</w:t>
      </w:r>
      <w:r w:rsidR="00FD1BA8" w:rsidRPr="007B0C75">
        <w:t xml:space="preserve"> has reported physiological changes related to memory after two days</w:t>
      </w:r>
      <w:r w:rsidR="00807DEB" w:rsidRPr="00807DEB">
        <w:t xml:space="preserve"> (</w:t>
      </w:r>
      <w:proofErr w:type="spellStart"/>
      <w:r w:rsidR="00807DEB" w:rsidRPr="00807DEB">
        <w:t>Pradel</w:t>
      </w:r>
      <w:proofErr w:type="spellEnd"/>
      <w:r w:rsidR="00807DEB" w:rsidRPr="00807DEB">
        <w:t xml:space="preserve"> et al., 2000)</w:t>
      </w:r>
      <w:r w:rsidR="00FD1BA8" w:rsidRPr="007B0C75">
        <w:t xml:space="preserve">. To assess memory in </w:t>
      </w:r>
      <w:r w:rsidR="00F029D7" w:rsidRPr="007B0C75">
        <w:t>such</w:t>
      </w:r>
      <w:r w:rsidR="00FD1BA8" w:rsidRPr="007B0C75">
        <w:t xml:space="preserve"> work</w:t>
      </w:r>
      <w:r w:rsidR="00F029D7" w:rsidRPr="007B0C75">
        <w:t>,</w:t>
      </w:r>
      <w:r w:rsidR="00FD1BA8" w:rsidRPr="007B0C75">
        <w:t xml:space="preserve"> we </w:t>
      </w:r>
      <w:r w:rsidR="00FD1BA8" w:rsidRPr="00AE7E36">
        <w:t xml:space="preserve">used the algorithm taken from </w:t>
      </w:r>
      <w:proofErr w:type="spellStart"/>
      <w:r w:rsidR="00FD1BA8" w:rsidRPr="00AE7E36">
        <w:t>Piront</w:t>
      </w:r>
      <w:proofErr w:type="spellEnd"/>
      <w:r w:rsidR="00FD1BA8" w:rsidRPr="00AE7E36">
        <w:t xml:space="preserve"> and Schmidt (1988): [(number of trials to criterion in training - 8) - (number of trials to criterion in test - 8)] / [(number of trials to criterion in training - 8) + (number of trials to criterion in test - 8)]. </w:t>
      </w:r>
      <w:r w:rsidR="00F029D7" w:rsidRPr="00AE7E36">
        <w:t>The n</w:t>
      </w:r>
      <w:r w:rsidR="00FD1BA8" w:rsidRPr="00AE7E36">
        <w:t>umber eight</w:t>
      </w:r>
      <w:r w:rsidRPr="00AE7E36">
        <w:t xml:space="preserve"> is used</w:t>
      </w:r>
      <w:r w:rsidR="00FD1BA8" w:rsidRPr="00AE7E36">
        <w:t xml:space="preserve"> because, in the experiment in question, training was automatically terminated when fish </w:t>
      </w:r>
      <w:r w:rsidR="00BF6D5C" w:rsidRPr="00AE7E36">
        <w:t>correctly</w:t>
      </w:r>
      <w:r w:rsidR="00BF6D5C" w:rsidRPr="007B0C75">
        <w:t xml:space="preserve"> responded</w:t>
      </w:r>
      <w:r w:rsidR="00070A6C" w:rsidRPr="007B0C75">
        <w:t xml:space="preserve"> eight times</w:t>
      </w:r>
      <w:r w:rsidR="00FD1BA8" w:rsidRPr="007B0C75">
        <w:t xml:space="preserve"> to the conditioned light signal on 10 (or fewer) consecutive trials</w:t>
      </w:r>
      <w:r w:rsidR="00807DEB" w:rsidRPr="00807DEB">
        <w:t xml:space="preserve"> (</w:t>
      </w:r>
      <w:proofErr w:type="spellStart"/>
      <w:r w:rsidR="00807DEB" w:rsidRPr="00807DEB">
        <w:t>Pradel</w:t>
      </w:r>
      <w:proofErr w:type="spellEnd"/>
      <w:r w:rsidR="00807DEB" w:rsidRPr="00807DEB">
        <w:t xml:space="preserve"> et al., 2000)</w:t>
      </w:r>
      <w:r w:rsidR="00FD1BA8" w:rsidRPr="007B0C75">
        <w:t>.</w:t>
      </w:r>
    </w:p>
    <w:p w14:paraId="2B9500C0" w14:textId="77777777" w:rsidR="001576CD" w:rsidRPr="007B0C75" w:rsidRDefault="001576CD" w:rsidP="001576CD">
      <w:pPr>
        <w:pStyle w:val="Prrafocomn"/>
        <w:ind w:firstLine="0"/>
      </w:pPr>
    </w:p>
    <w:p w14:paraId="3FCDAC3F" w14:textId="231B7966" w:rsidR="00433355" w:rsidRPr="007B0C75" w:rsidRDefault="001576CD" w:rsidP="00433355">
      <w:pPr>
        <w:pStyle w:val="Prrafocomn"/>
        <w:ind w:firstLine="0"/>
        <w:rPr>
          <w:b/>
          <w:bCs/>
          <w:i/>
          <w:iCs/>
        </w:rPr>
      </w:pPr>
      <w:r w:rsidRPr="007B0C75">
        <w:rPr>
          <w:b/>
          <w:bCs/>
          <w:i/>
          <w:iCs/>
        </w:rPr>
        <w:t>Aversive conditioning</w:t>
      </w:r>
    </w:p>
    <w:p w14:paraId="053724F0" w14:textId="1C26DA6A" w:rsidR="00433355" w:rsidRPr="007B0C75" w:rsidRDefault="00FD1BA8" w:rsidP="00807DEB">
      <w:pPr>
        <w:pStyle w:val="Prrafocomn"/>
        <w:ind w:firstLine="720"/>
      </w:pPr>
      <w:r w:rsidRPr="007B0C75">
        <w:t>A behavior can increase its probability of occurrence either by positive reinforcement or by the elimination of aversive stimuli</w:t>
      </w:r>
      <w:r w:rsidR="00807DEB" w:rsidRPr="00807DEB">
        <w:t xml:space="preserve"> (</w:t>
      </w:r>
      <w:proofErr w:type="spellStart"/>
      <w:r w:rsidR="00807DEB" w:rsidRPr="00807DEB">
        <w:t>Domjan</w:t>
      </w:r>
      <w:proofErr w:type="spellEnd"/>
      <w:r w:rsidR="00807DEB" w:rsidRPr="00807DEB">
        <w:t>, 2015)</w:t>
      </w:r>
      <w:r w:rsidRPr="007B0C75">
        <w:t xml:space="preserve">. The study of avoidance and escape paradigms </w:t>
      </w:r>
      <w:r w:rsidR="000D5131" w:rsidRPr="007B0C75">
        <w:t>is attractive</w:t>
      </w:r>
      <w:r w:rsidRPr="007B0C75">
        <w:t xml:space="preserve"> and allow</w:t>
      </w:r>
      <w:r w:rsidR="000D5131" w:rsidRPr="007B0C75">
        <w:t>s for</w:t>
      </w:r>
      <w:r w:rsidRPr="007B0C75">
        <w:t xml:space="preserve"> the study of emotions</w:t>
      </w:r>
      <w:r w:rsidR="00807DEB" w:rsidRPr="00807DEB">
        <w:t xml:space="preserve"> (</w:t>
      </w:r>
      <w:proofErr w:type="spellStart"/>
      <w:r w:rsidR="00807DEB" w:rsidRPr="00807DEB">
        <w:t>Papini</w:t>
      </w:r>
      <w:proofErr w:type="spellEnd"/>
      <w:r w:rsidR="00807DEB" w:rsidRPr="00807DEB">
        <w:t xml:space="preserve"> et al., 2019)</w:t>
      </w:r>
      <w:r w:rsidRPr="007B0C75">
        <w:t xml:space="preserve">. </w:t>
      </w:r>
      <w:r w:rsidR="00AE7E36">
        <w:t>Furthermore,</w:t>
      </w:r>
      <w:r w:rsidRPr="007B0C75">
        <w:t xml:space="preserve"> the difficulty involved in the contingent administration of appetitive stimuli in fish, such paradigms become viable alternatives for the study of zebrafish behavior.</w:t>
      </w:r>
    </w:p>
    <w:p w14:paraId="4DD4CD71" w14:textId="77777777" w:rsidR="00070A6C" w:rsidRPr="007B0C75" w:rsidRDefault="00070A6C" w:rsidP="00FD1BA8">
      <w:pPr>
        <w:pStyle w:val="Prrafocomn"/>
        <w:ind w:firstLine="0"/>
      </w:pPr>
    </w:p>
    <w:p w14:paraId="2F90B3BA" w14:textId="5258255C" w:rsidR="00433355" w:rsidRPr="007B0C75" w:rsidRDefault="006A7DFF" w:rsidP="00433355">
      <w:pPr>
        <w:pStyle w:val="Prrafocomn"/>
        <w:ind w:firstLine="0"/>
        <w:rPr>
          <w:i/>
          <w:iCs/>
        </w:rPr>
      </w:pPr>
      <w:r w:rsidRPr="007B0C75">
        <w:rPr>
          <w:i/>
          <w:iCs/>
        </w:rPr>
        <w:t>Aversive stimuli</w:t>
      </w:r>
    </w:p>
    <w:p w14:paraId="39EB5E50" w14:textId="2EC2EEC1" w:rsidR="00433355" w:rsidRPr="007B0C75" w:rsidRDefault="006A7DFF" w:rsidP="00C44358">
      <w:pPr>
        <w:pStyle w:val="Prrafocomn"/>
        <w:ind w:firstLine="720"/>
      </w:pPr>
      <w:r w:rsidRPr="007B0C75">
        <w:t>Predator projection and electric shocks are the t</w:t>
      </w:r>
      <w:r w:rsidR="00FD1BA8" w:rsidRPr="007B0C75">
        <w:t xml:space="preserve">wo </w:t>
      </w:r>
      <w:r w:rsidRPr="007B0C75">
        <w:t>types</w:t>
      </w:r>
      <w:r w:rsidR="00FD1BA8" w:rsidRPr="007B0C75">
        <w:t xml:space="preserve"> of aversive stimuli commonly used in zebrafish</w:t>
      </w:r>
      <w:r w:rsidRPr="007B0C75">
        <w:t>.</w:t>
      </w:r>
      <w:r w:rsidR="00FD1BA8" w:rsidRPr="007B0C75">
        <w:t xml:space="preserve"> Regarding the former, videos of leaf</w:t>
      </w:r>
      <w:r w:rsidRPr="007B0C75">
        <w:t xml:space="preserve"> </w:t>
      </w:r>
      <w:r w:rsidR="00FD1BA8" w:rsidRPr="007B0C75">
        <w:t>fish (</w:t>
      </w:r>
      <w:r w:rsidR="00FD1BA8" w:rsidRPr="007B0C75">
        <w:rPr>
          <w:i/>
          <w:iCs/>
        </w:rPr>
        <w:t>Nandus nandus</w:t>
      </w:r>
      <w:r w:rsidR="00FD1BA8" w:rsidRPr="007B0C75">
        <w:t>) can be used as unconditioned stimuli in avoidance paradigms</w:t>
      </w:r>
      <w:r w:rsidR="00D40BDD">
        <w:t xml:space="preserve"> </w:t>
      </w:r>
      <w:r w:rsidR="00D40BDD" w:rsidRPr="00D40BDD">
        <w:t>(Kuroda et al., 2019)</w:t>
      </w:r>
      <w:r w:rsidR="00FD1BA8" w:rsidRPr="007B0C75">
        <w:t>.</w:t>
      </w:r>
      <w:r w:rsidRPr="007B0C75">
        <w:t xml:space="preserve"> In addition, r</w:t>
      </w:r>
      <w:r w:rsidR="00FD1BA8" w:rsidRPr="007B0C75">
        <w:t>eal predators (</w:t>
      </w:r>
      <w:r w:rsidR="00FD1BA8" w:rsidRPr="007B0C75">
        <w:rPr>
          <w:i/>
          <w:iCs/>
        </w:rPr>
        <w:t xml:space="preserve">Micropterus </w:t>
      </w:r>
      <w:proofErr w:type="spellStart"/>
      <w:r w:rsidR="00FD1BA8" w:rsidRPr="007B0C75">
        <w:rPr>
          <w:i/>
          <w:iCs/>
        </w:rPr>
        <w:t>salmoides</w:t>
      </w:r>
      <w:proofErr w:type="spellEnd"/>
      <w:r w:rsidR="00FD1BA8" w:rsidRPr="007B0C75">
        <w:t>) and artificial 3D models have also been used to study the escape response</w:t>
      </w:r>
      <w:r w:rsidR="00D40BDD" w:rsidRPr="00D40BDD">
        <w:t xml:space="preserve"> (Dill, 1974)</w:t>
      </w:r>
      <w:r w:rsidR="00FD1BA8" w:rsidRPr="007B0C75">
        <w:t xml:space="preserve">.  </w:t>
      </w:r>
      <w:r w:rsidRPr="007B0C75">
        <w:t>In the latter case</w:t>
      </w:r>
      <w:r w:rsidR="00FD1BA8" w:rsidRPr="007B0C75">
        <w:t>, reported electric shocks vary from 0.3 mA</w:t>
      </w:r>
      <w:r w:rsidR="00D40BDD" w:rsidRPr="00D40BDD">
        <w:t xml:space="preserve"> (Ngoc </w:t>
      </w:r>
      <w:proofErr w:type="spellStart"/>
      <w:r w:rsidR="00D40BDD" w:rsidRPr="00D40BDD">
        <w:t>Hieu</w:t>
      </w:r>
      <w:proofErr w:type="spellEnd"/>
      <w:r w:rsidR="00D40BDD" w:rsidRPr="00D40BDD">
        <w:t xml:space="preserve"> et al., 2020)</w:t>
      </w:r>
      <w:r w:rsidR="00FD1BA8" w:rsidRPr="007B0C75">
        <w:t xml:space="preserve">, </w:t>
      </w:r>
      <w:r w:rsidR="00FD1BA8" w:rsidRPr="007B0C75">
        <w:lastRenderedPageBreak/>
        <w:t xml:space="preserve">2.7 mA </w:t>
      </w:r>
      <w:r w:rsidR="00D40BDD" w:rsidRPr="00D40BDD">
        <w:t xml:space="preserve">(Kuroda et al., 2019) </w:t>
      </w:r>
      <w:r w:rsidRPr="007B0C75">
        <w:t xml:space="preserve">and </w:t>
      </w:r>
      <w:r w:rsidR="00FD1BA8" w:rsidRPr="007B0C75">
        <w:t>20 mA</w:t>
      </w:r>
      <w:r w:rsidR="00D40BDD" w:rsidRPr="00D40BDD">
        <w:t xml:space="preserve"> (Kenney et al., 2017)</w:t>
      </w:r>
      <w:r w:rsidRPr="007B0C75">
        <w:t xml:space="preserve"> or </w:t>
      </w:r>
      <w:r w:rsidR="00FD1BA8" w:rsidRPr="007B0C75">
        <w:t>between 1 and 9 v</w:t>
      </w:r>
      <w:r w:rsidR="00D40BDD" w:rsidRPr="00D40BDD">
        <w:t xml:space="preserve"> (Manuel et al., 2014)</w:t>
      </w:r>
      <w:r w:rsidR="00FD1BA8" w:rsidRPr="007B0C75">
        <w:t xml:space="preserve">. </w:t>
      </w:r>
      <w:r w:rsidRPr="007B0C75">
        <w:t>Aversi</w:t>
      </w:r>
      <w:r w:rsidR="006A570B" w:rsidRPr="007B0C75">
        <w:t>on through olfaction can also be used with</w:t>
      </w:r>
      <w:r w:rsidRPr="007B0C75">
        <w:t xml:space="preserve"> </w:t>
      </w:r>
      <w:r w:rsidR="00FD1BA8" w:rsidRPr="007B0C75">
        <w:t>both alarm (blood or skin extract of conspecifics) and decomposition (cadaverine)</w:t>
      </w:r>
      <w:r w:rsidRPr="007B0C75">
        <w:t xml:space="preserve"> </w:t>
      </w:r>
      <w:r w:rsidR="006A570B" w:rsidRPr="007B0C75">
        <w:t>odors</w:t>
      </w:r>
      <w:r w:rsidR="00FE3215" w:rsidRPr="00FE3215">
        <w:t xml:space="preserve"> (</w:t>
      </w:r>
      <w:proofErr w:type="spellStart"/>
      <w:r w:rsidR="00FE3215" w:rsidRPr="00FE3215">
        <w:t>Kermel</w:t>
      </w:r>
      <w:proofErr w:type="spellEnd"/>
      <w:r w:rsidR="00FE3215" w:rsidRPr="00FE3215">
        <w:t xml:space="preserve"> et al., 2020)</w:t>
      </w:r>
      <w:r w:rsidR="00FD1BA8" w:rsidRPr="007B0C75">
        <w:t>. In escape protocols, fishing nets, sticks</w:t>
      </w:r>
      <w:r w:rsidR="00FE3215">
        <w:t xml:space="preserve"> </w:t>
      </w:r>
      <w:r w:rsidR="00FE3215" w:rsidRPr="00FE3215">
        <w:t>(Arthur &amp; Levin, 2001)</w:t>
      </w:r>
      <w:r w:rsidR="00FD1BA8" w:rsidRPr="007B0C75">
        <w:t>, papers marked with a black segment</w:t>
      </w:r>
      <w:r w:rsidR="00FE3215" w:rsidRPr="00FE3215">
        <w:t xml:space="preserve"> (Li &amp; Dowling, 1998)</w:t>
      </w:r>
      <w:r w:rsidR="00FD1BA8" w:rsidRPr="007B0C75">
        <w:t>, a light touch on the tail</w:t>
      </w:r>
      <w:r w:rsidR="00FE3215" w:rsidRPr="00FE3215">
        <w:t xml:space="preserve"> (</w:t>
      </w:r>
      <w:proofErr w:type="spellStart"/>
      <w:r w:rsidR="00FE3215" w:rsidRPr="00FE3215">
        <w:t>Colwill</w:t>
      </w:r>
      <w:proofErr w:type="spellEnd"/>
      <w:r w:rsidR="00FE3215" w:rsidRPr="00FE3215">
        <w:t xml:space="preserve"> &amp; </w:t>
      </w:r>
      <w:proofErr w:type="spellStart"/>
      <w:r w:rsidR="00FE3215" w:rsidRPr="00FE3215">
        <w:t>Creton</w:t>
      </w:r>
      <w:proofErr w:type="spellEnd"/>
      <w:r w:rsidR="00FE3215" w:rsidRPr="00FE3215">
        <w:t xml:space="preserve">, 2011; </w:t>
      </w:r>
      <w:proofErr w:type="spellStart"/>
      <w:r w:rsidR="00FE3215" w:rsidRPr="00FE3215">
        <w:t>JavadiEsfahani</w:t>
      </w:r>
      <w:proofErr w:type="spellEnd"/>
      <w:r w:rsidR="00FE3215" w:rsidRPr="00FE3215">
        <w:t xml:space="preserve"> et al., 2019; McLean et al., 2008)</w:t>
      </w:r>
      <w:r w:rsidR="00FD1BA8" w:rsidRPr="007B0C75">
        <w:t xml:space="preserve"> and sound vibration of 500 </w:t>
      </w:r>
      <w:r w:rsidR="00BF6D5C" w:rsidRPr="007B0C75">
        <w:t>H</w:t>
      </w:r>
      <w:r w:rsidR="00FD1BA8" w:rsidRPr="007B0C75">
        <w:t>z</w:t>
      </w:r>
      <w:r w:rsidR="00FE3215">
        <w:t xml:space="preserve"> </w:t>
      </w:r>
      <w:r w:rsidR="00BC7B6A">
        <w:t>(</w:t>
      </w:r>
      <w:r w:rsidR="00FE3215" w:rsidRPr="00FE3215">
        <w:t>Takahashi et al., 2017)</w:t>
      </w:r>
      <w:r w:rsidR="00FD1BA8" w:rsidRPr="007B0C75">
        <w:t xml:space="preserve"> have been used.</w:t>
      </w:r>
    </w:p>
    <w:p w14:paraId="382E3968" w14:textId="77777777" w:rsidR="006A570B" w:rsidRPr="007B0C75" w:rsidRDefault="006A570B" w:rsidP="006A7DFF">
      <w:pPr>
        <w:pStyle w:val="Prrafocomn"/>
        <w:ind w:firstLine="0"/>
      </w:pPr>
    </w:p>
    <w:p w14:paraId="158E0752" w14:textId="66802B40" w:rsidR="00433355" w:rsidRPr="007B0C75" w:rsidRDefault="006A570B" w:rsidP="00433355">
      <w:pPr>
        <w:pStyle w:val="Prrafocomn"/>
        <w:ind w:firstLine="0"/>
        <w:rPr>
          <w:i/>
          <w:iCs/>
        </w:rPr>
      </w:pPr>
      <w:r w:rsidRPr="007B0C75">
        <w:rPr>
          <w:i/>
          <w:iCs/>
        </w:rPr>
        <w:t>Protocols and devices</w:t>
      </w:r>
    </w:p>
    <w:p w14:paraId="50950AB7" w14:textId="2C0B04A2" w:rsidR="00FD1BA8" w:rsidRPr="007B0C75" w:rsidRDefault="00FD1BA8" w:rsidP="00C44358">
      <w:pPr>
        <w:pStyle w:val="Prrafocomn"/>
      </w:pPr>
      <w:r w:rsidRPr="007B0C75">
        <w:t xml:space="preserve">One of the advantages of aversive stimulation is that behavioral changes can be </w:t>
      </w:r>
      <w:r w:rsidR="00BF6D5C" w:rsidRPr="007B0C75">
        <w:t>obtained</w:t>
      </w:r>
      <w:r w:rsidRPr="007B0C75">
        <w:t xml:space="preserve"> in </w:t>
      </w:r>
      <w:r w:rsidR="006A570B" w:rsidRPr="007B0C75">
        <w:t>a relatively</w:t>
      </w:r>
      <w:r w:rsidRPr="007B0C75">
        <w:t xml:space="preserve"> </w:t>
      </w:r>
      <w:r w:rsidR="006A570B" w:rsidRPr="007B0C75">
        <w:t>short</w:t>
      </w:r>
      <w:r w:rsidRPr="007B0C75">
        <w:t xml:space="preserve"> term. This can be critical when </w:t>
      </w:r>
      <w:r w:rsidR="006A570B" w:rsidRPr="007B0C75">
        <w:t>attempting to link</w:t>
      </w:r>
      <w:r w:rsidRPr="007B0C75">
        <w:t xml:space="preserve"> learning</w:t>
      </w:r>
      <w:r w:rsidR="00AE7E36">
        <w:t xml:space="preserve"> process</w:t>
      </w:r>
      <w:r w:rsidRPr="007B0C75">
        <w:t xml:space="preserve"> to other variables. It is possible to achieve behavioral change in zebrafish in a single </w:t>
      </w:r>
      <w:r w:rsidR="006A570B" w:rsidRPr="007B0C75">
        <w:t xml:space="preserve">two-minute </w:t>
      </w:r>
      <w:r w:rsidRPr="007B0C75">
        <w:t xml:space="preserve">session. </w:t>
      </w:r>
      <w:r w:rsidR="006A570B" w:rsidRPr="007B0C75">
        <w:t>A</w:t>
      </w:r>
      <w:r w:rsidRPr="007B0C75">
        <w:t xml:space="preserve"> tank</w:t>
      </w:r>
      <w:r w:rsidR="006A570B" w:rsidRPr="007B0C75">
        <w:t xml:space="preserve"> measuring</w:t>
      </w:r>
      <w:r w:rsidRPr="007B0C75">
        <w:t xml:space="preserve"> 18 cm long</w:t>
      </w:r>
      <w:r w:rsidR="006A570B" w:rsidRPr="007B0C75">
        <w:t xml:space="preserve">, </w:t>
      </w:r>
      <w:r w:rsidRPr="007B0C75">
        <w:t>9 cm wide and 7 cm high</w:t>
      </w:r>
      <w:r w:rsidR="006A570B" w:rsidRPr="007B0C75">
        <w:t xml:space="preserve"> </w:t>
      </w:r>
      <w:r w:rsidRPr="007B0C75">
        <w:t xml:space="preserve">with two compartments, one light and one dark, a gate that allows the fish to </w:t>
      </w:r>
      <w:r w:rsidR="006A570B" w:rsidRPr="007B0C75">
        <w:t>swim</w:t>
      </w:r>
      <w:r w:rsidRPr="007B0C75">
        <w:t xml:space="preserve"> </w:t>
      </w:r>
      <w:r w:rsidR="006A570B" w:rsidRPr="007B0C75">
        <w:t>back and forth</w:t>
      </w:r>
      <w:r w:rsidRPr="007B0C75">
        <w:t>, 1 minute of familiarization and a shock of 3 ± 0.2 v with a duration of 5 s</w:t>
      </w:r>
      <w:r w:rsidR="006A570B" w:rsidRPr="007B0C75">
        <w:t>,</w:t>
      </w:r>
      <w:r w:rsidRPr="007B0C75">
        <w:t xml:space="preserve"> </w:t>
      </w:r>
      <w:r w:rsidR="006A570B" w:rsidRPr="007B0C75">
        <w:t>is</w:t>
      </w:r>
      <w:r w:rsidRPr="007B0C75">
        <w:t xml:space="preserve"> sufficient</w:t>
      </w:r>
      <w:r w:rsidR="00C44358" w:rsidRPr="00C44358">
        <w:t xml:space="preserve"> (Blank et al., 2009)</w:t>
      </w:r>
      <w:r w:rsidRPr="007B0C75">
        <w:t>. In other protocols,</w:t>
      </w:r>
      <w:r w:rsidR="006A570B" w:rsidRPr="007B0C75">
        <w:t xml:space="preserve"> zebrafish are conditioned in active avoidance to move from one tank to another to avoid a 0.73 V/cm shock when a light is turned on for 12 s in merely </w:t>
      </w:r>
      <w:r w:rsidRPr="007B0C75">
        <w:t>30 sessions in a single day with an interval</w:t>
      </w:r>
      <w:r w:rsidR="00070A6C" w:rsidRPr="007B0C75">
        <w:t xml:space="preserve"> of 12 s</w:t>
      </w:r>
      <w:r w:rsidRPr="007B0C75">
        <w:t xml:space="preserve"> between them</w:t>
      </w:r>
      <w:r w:rsidR="00C44358">
        <w:t xml:space="preserve"> </w:t>
      </w:r>
      <w:r w:rsidR="00C44358" w:rsidRPr="00C44358">
        <w:t>(Xu et al., 2007)</w:t>
      </w:r>
      <w:r w:rsidRPr="007B0C75">
        <w:t>.</w:t>
      </w:r>
    </w:p>
    <w:p w14:paraId="7376C4BF" w14:textId="05845D16" w:rsidR="00FD1BA8" w:rsidRPr="007B0C75" w:rsidRDefault="00FD1BA8" w:rsidP="00433355">
      <w:pPr>
        <w:pStyle w:val="Prrafocomn"/>
      </w:pPr>
      <w:r w:rsidRPr="007B0C75">
        <w:tab/>
        <w:t xml:space="preserve">The use of </w:t>
      </w:r>
      <w:r w:rsidR="008D4B92" w:rsidRPr="007B0C75">
        <w:t>2</w:t>
      </w:r>
      <w:r w:rsidR="000341DC" w:rsidRPr="007B0C75">
        <w:t>-compartment</w:t>
      </w:r>
      <w:r w:rsidR="008D4B92" w:rsidRPr="007B0C75">
        <w:t xml:space="preserve"> fish</w:t>
      </w:r>
      <w:r w:rsidR="000341DC" w:rsidRPr="007B0C75">
        <w:t xml:space="preserve"> </w:t>
      </w:r>
      <w:r w:rsidRPr="007B0C75">
        <w:t xml:space="preserve">tanks is a </w:t>
      </w:r>
      <w:r w:rsidR="008D4B92" w:rsidRPr="007B0C75">
        <w:t>frequent</w:t>
      </w:r>
      <w:r w:rsidRPr="007B0C75">
        <w:t xml:space="preserve"> protocol</w:t>
      </w:r>
      <w:r w:rsidR="00C44358" w:rsidRPr="00C44358">
        <w:t xml:space="preserve"> (Blank et al., 2009; Manuel et al., 2014; </w:t>
      </w:r>
      <w:proofErr w:type="spellStart"/>
      <w:r w:rsidR="00C44358" w:rsidRPr="00C44358">
        <w:t>Rawashdeh</w:t>
      </w:r>
      <w:proofErr w:type="spellEnd"/>
      <w:r w:rsidR="00C44358" w:rsidRPr="00C44358">
        <w:t xml:space="preserve"> et al., 2007; Wong et al., 2014)</w:t>
      </w:r>
      <w:r w:rsidRPr="007B0C75">
        <w:t xml:space="preserve">, as this allows the study of memory processes under passive or active avoidance paradigms. However, </w:t>
      </w:r>
      <w:r w:rsidR="008D4B92" w:rsidRPr="007B0C75">
        <w:t xml:space="preserve">when evaluating learning and memory with mazes or dark tanks, </w:t>
      </w:r>
      <w:r w:rsidR="00070A6C" w:rsidRPr="007B0C75">
        <w:t xml:space="preserve">a </w:t>
      </w:r>
      <w:r w:rsidRPr="007B0C75">
        <w:t>passive avoidance</w:t>
      </w:r>
      <w:r w:rsidR="008D4B92" w:rsidRPr="007B0C75">
        <w:t xml:space="preserve"> paradigm</w:t>
      </w:r>
      <w:r w:rsidRPr="007B0C75">
        <w:t xml:space="preserve"> is not advisable</w:t>
      </w:r>
      <w:r w:rsidR="008D4B92" w:rsidRPr="007B0C75">
        <w:t>,</w:t>
      </w:r>
      <w:r w:rsidRPr="007B0C75">
        <w:t xml:space="preserve"> </w:t>
      </w:r>
      <w:r w:rsidR="008D4B92" w:rsidRPr="007B0C75">
        <w:t>as</w:t>
      </w:r>
      <w:r w:rsidRPr="007B0C75">
        <w:t xml:space="preserve"> there is a natural tendency for fish to swim towards them</w:t>
      </w:r>
      <w:r w:rsidR="00FF6BB1" w:rsidRPr="00FF6BB1">
        <w:t xml:space="preserve"> (Ngoc </w:t>
      </w:r>
      <w:proofErr w:type="spellStart"/>
      <w:r w:rsidR="00FF6BB1" w:rsidRPr="00FF6BB1">
        <w:t>Hieu</w:t>
      </w:r>
      <w:proofErr w:type="spellEnd"/>
      <w:r w:rsidR="00FF6BB1" w:rsidRPr="00FF6BB1">
        <w:t xml:space="preserve"> et al., 2020)</w:t>
      </w:r>
      <w:r w:rsidRPr="007B0C75">
        <w:t xml:space="preserve">. Double compartment tanks are generally </w:t>
      </w:r>
      <w:r w:rsidR="008D4B92" w:rsidRPr="007B0C75">
        <w:t xml:space="preserve">10 cm high by </w:t>
      </w:r>
      <w:r w:rsidRPr="007B0C75">
        <w:t xml:space="preserve">9 x 7.5 cm </w:t>
      </w:r>
      <w:r w:rsidR="008D4B92" w:rsidRPr="007B0C75">
        <w:t>(</w:t>
      </w:r>
      <w:r w:rsidRPr="007B0C75">
        <w:t>each</w:t>
      </w:r>
      <w:r w:rsidR="008D4B92" w:rsidRPr="007B0C75">
        <w:t>)</w:t>
      </w:r>
      <w:r w:rsidR="00FF6BB1" w:rsidRPr="00FF6BB1">
        <w:t xml:space="preserve"> (Xu et al., 2007)</w:t>
      </w:r>
      <w:r w:rsidRPr="007B0C75">
        <w:t>.</w:t>
      </w:r>
    </w:p>
    <w:p w14:paraId="23CCFF58" w14:textId="451A6757" w:rsidR="00FD1BA8" w:rsidRPr="007B0C75" w:rsidRDefault="00FD1BA8" w:rsidP="00433355">
      <w:pPr>
        <w:pStyle w:val="Prrafocomn"/>
      </w:pPr>
      <w:r w:rsidRPr="007B0C75">
        <w:t xml:space="preserve">T mazes may consist of a 30 × 10 cm </w:t>
      </w:r>
      <w:r w:rsidR="00CD5CF7" w:rsidRPr="007B0C75">
        <w:t>start area</w:t>
      </w:r>
      <w:r w:rsidRPr="007B0C75">
        <w:t xml:space="preserve">, a 50 × 10 cm </w:t>
      </w:r>
      <w:r w:rsidR="00CD5CF7" w:rsidRPr="007B0C75">
        <w:t>start alley</w:t>
      </w:r>
      <w:r w:rsidRPr="007B0C75">
        <w:t xml:space="preserve"> leading to </w:t>
      </w:r>
      <w:r w:rsidR="00AA6C21" w:rsidRPr="007B0C75">
        <w:t>either one</w:t>
      </w:r>
      <w:r w:rsidRPr="007B0C75">
        <w:t xml:space="preserve"> of two 20 × 10 cm end tanks, with a water depth of 10 cm</w:t>
      </w:r>
      <w:r w:rsidR="007C1C0F" w:rsidRPr="007C1C0F">
        <w:t xml:space="preserve"> (</w:t>
      </w:r>
      <w:proofErr w:type="spellStart"/>
      <w:r w:rsidR="007C1C0F" w:rsidRPr="007C1C0F">
        <w:t>Braida</w:t>
      </w:r>
      <w:proofErr w:type="spellEnd"/>
      <w:r w:rsidR="007C1C0F" w:rsidRPr="007C1C0F">
        <w:t xml:space="preserve"> et al., 2014; Ngoc </w:t>
      </w:r>
      <w:proofErr w:type="spellStart"/>
      <w:r w:rsidR="007C1C0F" w:rsidRPr="007C1C0F">
        <w:t>Hieu</w:t>
      </w:r>
      <w:proofErr w:type="spellEnd"/>
      <w:r w:rsidR="007C1C0F" w:rsidRPr="007C1C0F">
        <w:t xml:space="preserve"> et al., 2020)</w:t>
      </w:r>
      <w:r w:rsidRPr="007B0C75">
        <w:t xml:space="preserve">. A small T maze may have a </w:t>
      </w:r>
      <w:r w:rsidR="00CD5CF7" w:rsidRPr="007B0C75">
        <w:t>start</w:t>
      </w:r>
      <w:r w:rsidRPr="007B0C75">
        <w:t xml:space="preserve"> area</w:t>
      </w:r>
      <w:r w:rsidR="00AA6C21" w:rsidRPr="007B0C75">
        <w:t xml:space="preserve"> of</w:t>
      </w:r>
      <w:r w:rsidR="00CD5CF7" w:rsidRPr="007B0C75">
        <w:t xml:space="preserve"> </w:t>
      </w:r>
      <w:r w:rsidRPr="007B0C75">
        <w:t xml:space="preserve">4 × 3 cm, </w:t>
      </w:r>
      <w:r w:rsidR="00BF6D5C" w:rsidRPr="007B0C75">
        <w:t>an</w:t>
      </w:r>
      <w:r w:rsidRPr="007B0C75">
        <w:t xml:space="preserve"> 8 × 2 cm </w:t>
      </w:r>
      <w:r w:rsidR="00CD5CF7" w:rsidRPr="007B0C75">
        <w:t>start alley</w:t>
      </w:r>
      <w:r w:rsidRPr="007B0C75">
        <w:t xml:space="preserve"> and two 6 × 2 </w:t>
      </w:r>
      <w:r w:rsidR="00AE7E36">
        <w:t>c</w:t>
      </w:r>
      <w:r w:rsidRPr="007B0C75">
        <w:t xml:space="preserve">m </w:t>
      </w:r>
      <w:r w:rsidR="00CD5CF7" w:rsidRPr="007B0C75">
        <w:t>shorter arms</w:t>
      </w:r>
      <w:r w:rsidRPr="007B0C75">
        <w:t>, leading to</w:t>
      </w:r>
      <w:r w:rsidR="00AE7E36">
        <w:t xml:space="preserve"> chambers with a</w:t>
      </w:r>
      <w:r w:rsidRPr="007B0C75">
        <w:t xml:space="preserve"> deeper water </w:t>
      </w:r>
      <w:r w:rsidR="00AE7E36">
        <w:t xml:space="preserve">level </w:t>
      </w:r>
      <w:r w:rsidRPr="007B0C75">
        <w:t>(8.5 cm)</w:t>
      </w:r>
      <w:r w:rsidR="007C1C0F" w:rsidRPr="007C1C0F">
        <w:t xml:space="preserve"> (Yu et al., 2006)</w:t>
      </w:r>
      <w:r w:rsidRPr="007B0C75">
        <w:t xml:space="preserve">. Three days </w:t>
      </w:r>
      <w:r w:rsidR="00BF6D5C" w:rsidRPr="007B0C75">
        <w:t>are</w:t>
      </w:r>
      <w:r w:rsidRPr="007B0C75">
        <w:t xml:space="preserve"> </w:t>
      </w:r>
      <w:r w:rsidR="00CD5CF7" w:rsidRPr="007B0C75">
        <w:t>enough</w:t>
      </w:r>
      <w:r w:rsidRPr="007B0C75">
        <w:t xml:space="preserve"> for avoidance training</w:t>
      </w:r>
      <w:r w:rsidR="007C1C0F" w:rsidRPr="007C1C0F">
        <w:t xml:space="preserve"> (Ngoc </w:t>
      </w:r>
      <w:proofErr w:type="spellStart"/>
      <w:r w:rsidR="007C1C0F" w:rsidRPr="007C1C0F">
        <w:t>Hieu</w:t>
      </w:r>
      <w:proofErr w:type="spellEnd"/>
      <w:r w:rsidR="007C1C0F" w:rsidRPr="007C1C0F">
        <w:t xml:space="preserve"> et al., 2020)</w:t>
      </w:r>
      <w:r w:rsidRPr="007B0C75">
        <w:t xml:space="preserve">: one day </w:t>
      </w:r>
      <w:r w:rsidR="00CD5CF7" w:rsidRPr="007B0C75">
        <w:t>for</w:t>
      </w:r>
      <w:r w:rsidRPr="007B0C75">
        <w:t xml:space="preserve"> habituation, </w:t>
      </w:r>
      <w:r w:rsidR="00CD5CF7" w:rsidRPr="007B0C75">
        <w:t xml:space="preserve">(one six-minute session is sufficient), </w:t>
      </w:r>
      <w:r w:rsidRPr="007B0C75">
        <w:t xml:space="preserve">one day </w:t>
      </w:r>
      <w:r w:rsidR="00CD5CF7" w:rsidRPr="007B0C75">
        <w:t>for</w:t>
      </w:r>
      <w:r w:rsidRPr="007B0C75">
        <w:t xml:space="preserve"> training </w:t>
      </w:r>
      <w:r w:rsidR="00CD5CF7" w:rsidRPr="007B0C75">
        <w:t xml:space="preserve">(three thirty-minute scheduled sessions, with a maximum of three electric shocks per session) </w:t>
      </w:r>
      <w:r w:rsidRPr="007B0C75">
        <w:t xml:space="preserve">and one day </w:t>
      </w:r>
      <w:r w:rsidR="00CD5CF7" w:rsidRPr="007B0C75">
        <w:t>for</w:t>
      </w:r>
      <w:r w:rsidRPr="007B0C75">
        <w:t xml:space="preserve"> testing. Other variations include fish escaping from a hazardous compartment within 15 s after the appearance of a red light (CS) </w:t>
      </w:r>
      <w:r w:rsidRPr="007B0C75">
        <w:lastRenderedPageBreak/>
        <w:t xml:space="preserve">to an adjacent safe compartment to avoid </w:t>
      </w:r>
      <w:r w:rsidR="00CD5CF7" w:rsidRPr="007B0C75">
        <w:t xml:space="preserve">the </w:t>
      </w:r>
      <w:r w:rsidRPr="007B0C75">
        <w:t>electric shock (US)</w:t>
      </w:r>
      <w:r w:rsidR="007C1C0F" w:rsidRPr="007C1C0F">
        <w:t xml:space="preserve"> (Amo et al., 2014)</w:t>
      </w:r>
      <w:r w:rsidRPr="007B0C75">
        <w:t xml:space="preserve">. In this case, an active avoidance conditioning session is initiated until fish achieve a learning criterion of successful avoidance responses on more than </w:t>
      </w:r>
      <w:r w:rsidR="00CD5CF7" w:rsidRPr="007B0C75">
        <w:t>8</w:t>
      </w:r>
      <w:r w:rsidRPr="007B0C75">
        <w:t xml:space="preserve"> out of 10 trials during three successive sessions over a maximum of 60 trials</w:t>
      </w:r>
      <w:r w:rsidR="007C1C0F" w:rsidRPr="007C1C0F">
        <w:t xml:space="preserve"> (Amo et al, 2014; Aoki et a., 2014)</w:t>
      </w:r>
      <w:r w:rsidRPr="007B0C75">
        <w:t>.</w:t>
      </w:r>
    </w:p>
    <w:p w14:paraId="3BBB327F" w14:textId="76F5443C" w:rsidR="00FD1BA8" w:rsidRPr="007B0C75" w:rsidRDefault="00FD1BA8" w:rsidP="00FD1BA8">
      <w:pPr>
        <w:pStyle w:val="Prrafocomn"/>
      </w:pPr>
      <w:r w:rsidRPr="007B0C75">
        <w:tab/>
        <w:t>Escape procedures can be implemented in a 40 cm tank</w:t>
      </w:r>
      <w:r w:rsidR="00CD5CF7" w:rsidRPr="007B0C75">
        <w:t>,</w:t>
      </w:r>
      <w:r w:rsidRPr="007B0C75">
        <w:t xml:space="preserve"> divided into three compartments</w:t>
      </w:r>
      <w:r w:rsidR="00FD0633" w:rsidRPr="00FD0633">
        <w:t xml:space="preserve"> (Arthur &amp; Levin, 2001)</w:t>
      </w:r>
      <w:r w:rsidRPr="007B0C75">
        <w:t>. In this condition</w:t>
      </w:r>
      <w:r w:rsidR="00CD5CF7" w:rsidRPr="007B0C75">
        <w:t>,</w:t>
      </w:r>
      <w:r w:rsidRPr="007B0C75">
        <w:t xml:space="preserve"> </w:t>
      </w:r>
      <w:r w:rsidR="00070A6C" w:rsidRPr="007B0C75">
        <w:t>z</w:t>
      </w:r>
      <w:r w:rsidRPr="007B0C75">
        <w:t>ebrafish can be conditioned for 18 sessions of 20</w:t>
      </w:r>
      <w:r w:rsidR="00CD5CF7" w:rsidRPr="007B0C75">
        <w:t xml:space="preserve"> </w:t>
      </w:r>
      <w:r w:rsidRPr="007B0C75">
        <w:t xml:space="preserve">s each to escape from an aversive stimulus (manipulation of a fishing net or a stick) and move to one of the </w:t>
      </w:r>
      <w:r w:rsidR="00CD5CF7" w:rsidRPr="007B0C75">
        <w:t>adjacent</w:t>
      </w:r>
      <w:r w:rsidRPr="007B0C75">
        <w:t xml:space="preserve"> compartments</w:t>
      </w:r>
      <w:r w:rsidR="00A0511B" w:rsidRPr="003A061B">
        <w:t xml:space="preserve"> (Arthur &amp; Levin, 2001)</w:t>
      </w:r>
      <w:r w:rsidRPr="007B0C75">
        <w:t>.</w:t>
      </w:r>
    </w:p>
    <w:p w14:paraId="64156C87" w14:textId="38974106" w:rsidR="00FD1BA8" w:rsidRPr="007B0C75" w:rsidRDefault="00CD5CF7" w:rsidP="00FD1BA8">
      <w:pPr>
        <w:pStyle w:val="Prrafocomn"/>
      </w:pPr>
      <w:r w:rsidRPr="007B0C75">
        <w:t>A</w:t>
      </w:r>
      <w:r w:rsidR="00FD1BA8" w:rsidRPr="007B0C75">
        <w:t>versive stimuli and general features of aversive conditioning are listed in Table 1. This table was derived from the following search string in the Web of Science database (Core Collection): zebrafish and (avoidance or escape or aversive stimul</w:t>
      </w:r>
      <w:r w:rsidR="00BF6D5C" w:rsidRPr="007B0C75">
        <w:t>i</w:t>
      </w:r>
      <w:r w:rsidR="00FD1BA8" w:rsidRPr="007B0C75">
        <w:t>) and learning. The criterion for inclusion of the papers was that they should be experimental papers on aversive stimulation conditions. We excluded papers performed with zebrafish larvae (Figure 1).</w:t>
      </w:r>
    </w:p>
    <w:p w14:paraId="7EEFC7F2" w14:textId="77777777" w:rsidR="00CD5CF7" w:rsidRPr="007B0C75" w:rsidRDefault="00CD5CF7" w:rsidP="00881E16">
      <w:pPr>
        <w:pStyle w:val="Prrafocomn"/>
        <w:ind w:firstLine="0"/>
      </w:pPr>
    </w:p>
    <w:p w14:paraId="32F0328D" w14:textId="1AEDFF87" w:rsidR="00881E16" w:rsidRPr="007B0C75" w:rsidRDefault="00CD5CF7" w:rsidP="00881E16">
      <w:pPr>
        <w:pStyle w:val="Prrafocomn"/>
        <w:ind w:firstLine="0"/>
        <w:rPr>
          <w:b/>
          <w:bCs/>
        </w:rPr>
      </w:pPr>
      <w:r w:rsidRPr="007B0C75">
        <w:rPr>
          <w:b/>
          <w:bCs/>
        </w:rPr>
        <w:t>Figure</w:t>
      </w:r>
      <w:r w:rsidR="00881E16" w:rsidRPr="007B0C75">
        <w:rPr>
          <w:b/>
          <w:bCs/>
        </w:rPr>
        <w:t xml:space="preserve"> 1</w:t>
      </w:r>
    </w:p>
    <w:p w14:paraId="1BE8A8E1" w14:textId="175BC078" w:rsidR="00B90DF2" w:rsidRPr="007B0C75" w:rsidRDefault="00CD5CF7" w:rsidP="00881E16">
      <w:pPr>
        <w:pStyle w:val="Prrafocomn"/>
        <w:ind w:firstLine="0"/>
      </w:pPr>
      <w:r w:rsidRPr="007B0C75">
        <w:t>Flow diagram of the screening process</w:t>
      </w:r>
    </w:p>
    <w:p w14:paraId="12CA13D5" w14:textId="3545C38C" w:rsidR="00B90DF2" w:rsidRPr="007B0C75" w:rsidRDefault="00B90DF2" w:rsidP="00B90DF2">
      <w:pPr>
        <w:pStyle w:val="Cuerpo"/>
        <w:rPr>
          <w:lang w:val="en-US"/>
        </w:rPr>
      </w:pPr>
      <w:r w:rsidRPr="007B0C75">
        <w:rPr>
          <w:noProof/>
          <w:lang w:val="en-US"/>
        </w:rPr>
        <mc:AlternateContent>
          <mc:Choice Requires="wps">
            <w:drawing>
              <wp:anchor distT="152400" distB="152400" distL="152400" distR="152400" simplePos="0" relativeHeight="251668480" behindDoc="0" locked="0" layoutInCell="1" allowOverlap="1" wp14:anchorId="577EAF63" wp14:editId="321B5C35">
                <wp:simplePos x="0" y="0"/>
                <wp:positionH relativeFrom="margin">
                  <wp:posOffset>3543598</wp:posOffset>
                </wp:positionH>
                <wp:positionV relativeFrom="line">
                  <wp:posOffset>1658535</wp:posOffset>
                </wp:positionV>
                <wp:extent cx="312637"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312637" cy="0"/>
                        </a:xfrm>
                        <a:prstGeom prst="line">
                          <a:avLst/>
                        </a:prstGeom>
                        <a:noFill/>
                        <a:ln w="12700" cap="flat">
                          <a:solidFill>
                            <a:srgbClr val="000000"/>
                          </a:solidFill>
                          <a:prstDash val="solid"/>
                          <a:miter lim="400000"/>
                          <a:tailEnd type="triangle" w="med" len="med"/>
                        </a:ln>
                        <a:effectLst/>
                      </wps:spPr>
                      <wps:bodyPr/>
                    </wps:wsp>
                  </a:graphicData>
                </a:graphic>
              </wp:anchor>
            </w:drawing>
          </mc:Choice>
          <mc:Fallback>
            <w:pict>
              <v:line w14:anchorId="46CB5E3F" id="officeArt object" o:spid="_x0000_s1026" style="position:absolute;z-index:251668480;visibility:visible;mso-wrap-style:square;mso-wrap-distance-left:12pt;mso-wrap-distance-top:12pt;mso-wrap-distance-right:12pt;mso-wrap-distance-bottom:12pt;mso-position-horizontal:absolute;mso-position-horizontal-relative:margin;mso-position-vertical:absolute;mso-position-vertical-relative:line" from="279pt,130.6pt" to="303.6pt,1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" strokeweight="1pt">
                <v:stroke endarrow="block" miterlimit="4" joinstyle="miter"/>
                <w10:wrap anchorx="margin" anchory="line"/>
              </v:line>
            </w:pict>
          </mc:Fallback>
        </mc:AlternateContent>
      </w:r>
      <w:r w:rsidRPr="007B0C75">
        <w:rPr>
          <w:noProof/>
          <w:lang w:val="en-US"/>
        </w:rPr>
        <mc:AlternateContent>
          <mc:Choice Requires="wps">
            <w:drawing>
              <wp:anchor distT="152400" distB="152400" distL="152400" distR="152400" simplePos="0" relativeHeight="251669504" behindDoc="0" locked="0" layoutInCell="1" allowOverlap="1" wp14:anchorId="5EAD1EAA" wp14:editId="327E4F8D">
                <wp:simplePos x="0" y="0"/>
                <wp:positionH relativeFrom="margin">
                  <wp:posOffset>3543598</wp:posOffset>
                </wp:positionH>
                <wp:positionV relativeFrom="line">
                  <wp:posOffset>2744633</wp:posOffset>
                </wp:positionV>
                <wp:extent cx="312637" cy="0"/>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312637" cy="0"/>
                        </a:xfrm>
                        <a:prstGeom prst="line">
                          <a:avLst/>
                        </a:prstGeom>
                        <a:noFill/>
                        <a:ln w="12700" cap="flat">
                          <a:solidFill>
                            <a:srgbClr val="000000"/>
                          </a:solidFill>
                          <a:prstDash val="solid"/>
                          <a:miter lim="400000"/>
                          <a:tailEnd type="triangle" w="med" len="med"/>
                        </a:ln>
                        <a:effectLst/>
                      </wps:spPr>
                      <wps:bodyPr/>
                    </wps:wsp>
                  </a:graphicData>
                </a:graphic>
              </wp:anchor>
            </w:drawing>
          </mc:Choice>
          <mc:Fallback>
            <w:pict>
              <v:line w14:anchorId="0610F313" id="officeArt object" o:spid="_x0000_s1026" style="position:absolute;z-index:251669504;visibility:visible;mso-wrap-style:square;mso-wrap-distance-left:12pt;mso-wrap-distance-top:12pt;mso-wrap-distance-right:12pt;mso-wrap-distance-bottom:12pt;mso-position-horizontal:absolute;mso-position-horizontal-relative:margin;mso-position-vertical:absolute;mso-position-vertical-relative:line" from="279pt,216.1pt" to="303.6pt,2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" strokeweight="1pt">
                <v:stroke endarrow="block" miterlimit="4" joinstyle="miter"/>
                <w10:wrap anchorx="margin" anchory="line"/>
              </v:line>
            </w:pict>
          </mc:Fallback>
        </mc:AlternateContent>
      </w:r>
      <w:r w:rsidRPr="007B0C75">
        <w:rPr>
          <w:noProof/>
          <w:lang w:val="en-US"/>
        </w:rPr>
        <mc:AlternateContent>
          <mc:Choice Requires="wps">
            <w:drawing>
              <wp:anchor distT="152400" distB="152400" distL="152400" distR="152400" simplePos="0" relativeHeight="251665408" behindDoc="0" locked="0" layoutInCell="1" allowOverlap="1" wp14:anchorId="32BEAE5D" wp14:editId="5833ECF7">
                <wp:simplePos x="0" y="0"/>
                <wp:positionH relativeFrom="margin">
                  <wp:posOffset>2458641</wp:posOffset>
                </wp:positionH>
                <wp:positionV relativeFrom="line">
                  <wp:posOffset>1005972</wp:posOffset>
                </wp:positionV>
                <wp:extent cx="0" cy="312637"/>
                <wp:effectExtent l="0" t="0" r="0" b="0"/>
                <wp:wrapNone/>
                <wp:docPr id="1073741828" name="officeArt object"/>
                <wp:cNvGraphicFramePr/>
                <a:graphic xmlns:a="http://schemas.openxmlformats.org/drawingml/2006/main">
                  <a:graphicData uri="http://schemas.microsoft.com/office/word/2010/wordprocessingShape">
                    <wps:wsp>
                      <wps:cNvCnPr/>
                      <wps:spPr>
                        <a:xfrm>
                          <a:off x="0" y="0"/>
                          <a:ext cx="0" cy="312637"/>
                        </a:xfrm>
                        <a:prstGeom prst="line">
                          <a:avLst/>
                        </a:prstGeom>
                        <a:noFill/>
                        <a:ln w="12700" cap="flat">
                          <a:solidFill>
                            <a:srgbClr val="000000"/>
                          </a:solidFill>
                          <a:prstDash val="solid"/>
                          <a:miter lim="400000"/>
                          <a:tailEnd type="triangle" w="med" len="med"/>
                        </a:ln>
                        <a:effectLst/>
                      </wps:spPr>
                      <wps:bodyPr/>
                    </wps:wsp>
                  </a:graphicData>
                </a:graphic>
              </wp:anchor>
            </w:drawing>
          </mc:Choice>
          <mc:Fallback>
            <w:pict>
              <v:line w14:anchorId="4677F725" id="officeArt object" o:spid="_x0000_s1026" style="position:absolute;z-index:251665408;visibility:visible;mso-wrap-style:square;mso-wrap-distance-left:12pt;mso-wrap-distance-top:12pt;mso-wrap-distance-right:12pt;mso-wrap-distance-bottom:12pt;mso-position-horizontal:absolute;mso-position-horizontal-relative:margin;mso-position-vertical:absolute;mso-position-vertical-relative:line" from="193.6pt,79.2pt" to="193.6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" strokeweight="1pt">
                <v:stroke endarrow="block" miterlimit="4" joinstyle="miter"/>
                <w10:wrap anchorx="margin" anchory="line"/>
              </v:line>
            </w:pict>
          </mc:Fallback>
        </mc:AlternateContent>
      </w:r>
      <w:r w:rsidRPr="007B0C75">
        <w:rPr>
          <w:noProof/>
          <w:lang w:val="en-US"/>
        </w:rPr>
        <mc:AlternateContent>
          <mc:Choice Requires="wps">
            <w:drawing>
              <wp:anchor distT="152400" distB="152400" distL="152400" distR="152400" simplePos="0" relativeHeight="251666432" behindDoc="0" locked="0" layoutInCell="1" allowOverlap="1" wp14:anchorId="5B16AEFF" wp14:editId="104462BA">
                <wp:simplePos x="0" y="0"/>
                <wp:positionH relativeFrom="margin">
                  <wp:posOffset>2458641</wp:posOffset>
                </wp:positionH>
                <wp:positionV relativeFrom="line">
                  <wp:posOffset>2087362</wp:posOffset>
                </wp:positionV>
                <wp:extent cx="0" cy="312637"/>
                <wp:effectExtent l="0" t="0" r="0" b="0"/>
                <wp:wrapNone/>
                <wp:docPr id="1073741829" name="officeArt object"/>
                <wp:cNvGraphicFramePr/>
                <a:graphic xmlns:a="http://schemas.openxmlformats.org/drawingml/2006/main">
                  <a:graphicData uri="http://schemas.microsoft.com/office/word/2010/wordprocessingShape">
                    <wps:wsp>
                      <wps:cNvCnPr/>
                      <wps:spPr>
                        <a:xfrm>
                          <a:off x="0" y="0"/>
                          <a:ext cx="0" cy="312637"/>
                        </a:xfrm>
                        <a:prstGeom prst="line">
                          <a:avLst/>
                        </a:prstGeom>
                        <a:noFill/>
                        <a:ln w="12700" cap="flat">
                          <a:solidFill>
                            <a:srgbClr val="000000"/>
                          </a:solidFill>
                          <a:prstDash val="solid"/>
                          <a:miter lim="400000"/>
                          <a:tailEnd type="triangle" w="med" len="med"/>
                        </a:ln>
                        <a:effectLst/>
                      </wps:spPr>
                      <wps:bodyPr/>
                    </wps:wsp>
                  </a:graphicData>
                </a:graphic>
              </wp:anchor>
            </w:drawing>
          </mc:Choice>
          <mc:Fallback>
            <w:pict>
              <v:line w14:anchorId="38FC44C7" id="officeArt object" o:spid="_x0000_s1026" style="position:absolute;z-index:251666432;visibility:visible;mso-wrap-style:square;mso-wrap-distance-left:12pt;mso-wrap-distance-top:12pt;mso-wrap-distance-right:12pt;mso-wrap-distance-bottom:12pt;mso-position-horizontal:absolute;mso-position-horizontal-relative:margin;mso-position-vertical:absolute;mso-position-vertical-relative:line" from="193.6pt,164.35pt" to="193.6pt,1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" strokeweight="1pt">
                <v:stroke endarrow="block" miterlimit="4" joinstyle="miter"/>
                <w10:wrap anchorx="margin" anchory="line"/>
              </v:line>
            </w:pict>
          </mc:Fallback>
        </mc:AlternateContent>
      </w:r>
      <w:r w:rsidRPr="007B0C75">
        <w:rPr>
          <w:noProof/>
          <w:lang w:val="en-US"/>
        </w:rPr>
        <mc:AlternateContent>
          <mc:Choice Requires="wps">
            <w:drawing>
              <wp:anchor distT="152400" distB="152400" distL="152400" distR="152400" simplePos="0" relativeHeight="251667456" behindDoc="0" locked="0" layoutInCell="1" allowOverlap="1" wp14:anchorId="2A8C373D" wp14:editId="602FE571">
                <wp:simplePos x="0" y="0"/>
                <wp:positionH relativeFrom="margin">
                  <wp:posOffset>2420541</wp:posOffset>
                </wp:positionH>
                <wp:positionV relativeFrom="line">
                  <wp:posOffset>3160759</wp:posOffset>
                </wp:positionV>
                <wp:extent cx="0" cy="312637"/>
                <wp:effectExtent l="0" t="0" r="0" b="0"/>
                <wp:wrapNone/>
                <wp:docPr id="1073741830" name="officeArt object"/>
                <wp:cNvGraphicFramePr/>
                <a:graphic xmlns:a="http://schemas.openxmlformats.org/drawingml/2006/main">
                  <a:graphicData uri="http://schemas.microsoft.com/office/word/2010/wordprocessingShape">
                    <wps:wsp>
                      <wps:cNvCnPr/>
                      <wps:spPr>
                        <a:xfrm>
                          <a:off x="0" y="0"/>
                          <a:ext cx="0" cy="312637"/>
                        </a:xfrm>
                        <a:prstGeom prst="line">
                          <a:avLst/>
                        </a:prstGeom>
                        <a:noFill/>
                        <a:ln w="12700" cap="flat">
                          <a:solidFill>
                            <a:srgbClr val="000000"/>
                          </a:solidFill>
                          <a:prstDash val="solid"/>
                          <a:miter lim="400000"/>
                          <a:tailEnd type="triangle" w="med" len="med"/>
                        </a:ln>
                        <a:effectLst/>
                      </wps:spPr>
                      <wps:bodyPr/>
                    </wps:wsp>
                  </a:graphicData>
                </a:graphic>
              </wp:anchor>
            </w:drawing>
          </mc:Choice>
          <mc:Fallback>
            <w:pict>
              <v:line w14:anchorId="54DC9703" id="officeArt object" o:spid="_x0000_s1026" style="position:absolute;z-index:251667456;visibility:visible;mso-wrap-style:square;mso-wrap-distance-left:12pt;mso-wrap-distance-top:12pt;mso-wrap-distance-right:12pt;mso-wrap-distance-bottom:12pt;mso-position-horizontal:absolute;mso-position-horizontal-relative:margin;mso-position-vertical:absolute;mso-position-vertical-relative:line" from="190.6pt,248.9pt" to="190.6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" strokeweight="1pt">
                <v:stroke endarrow="block" miterlimit="4" joinstyle="miter"/>
                <w10:wrap anchorx="margin" anchory="line"/>
              </v:line>
            </w:pict>
          </mc:Fallback>
        </mc:AlternateContent>
      </w:r>
      <w:r w:rsidRPr="007B0C75">
        <w:rPr>
          <w:noProof/>
          <w:lang w:val="en-US"/>
        </w:rPr>
        <mc:AlternateContent>
          <mc:Choice Requires="wps">
            <w:drawing>
              <wp:anchor distT="152400" distB="152400" distL="152400" distR="152400" simplePos="0" relativeHeight="251662336" behindDoc="0" locked="0" layoutInCell="1" allowOverlap="1" wp14:anchorId="2882086D" wp14:editId="1F8A186A">
                <wp:simplePos x="0" y="0"/>
                <wp:positionH relativeFrom="margin">
                  <wp:posOffset>1449883</wp:posOffset>
                </wp:positionH>
                <wp:positionV relativeFrom="line">
                  <wp:posOffset>2411056</wp:posOffset>
                </wp:positionV>
                <wp:extent cx="2081015" cy="743353"/>
                <wp:effectExtent l="0" t="0" r="0" b="0"/>
                <wp:wrapTopAndBottom distT="152400" distB="152400"/>
                <wp:docPr id="1073741831" name="officeArt object"/>
                <wp:cNvGraphicFramePr/>
                <a:graphic xmlns:a="http://schemas.openxmlformats.org/drawingml/2006/main">
                  <a:graphicData uri="http://schemas.microsoft.com/office/word/2010/wordprocessingShape">
                    <wps:wsp>
                      <wps:cNvSpPr/>
                      <wps:spPr>
                        <a:xfrm>
                          <a:off x="0" y="0"/>
                          <a:ext cx="2081015" cy="743353"/>
                        </a:xfrm>
                        <a:prstGeom prst="rect">
                          <a:avLst/>
                        </a:prstGeom>
                        <a:solidFill>
                          <a:srgbClr val="FFFFFF"/>
                        </a:solidFill>
                        <a:ln w="12700" cap="flat">
                          <a:solidFill>
                            <a:srgbClr val="000000"/>
                          </a:solidFill>
                          <a:prstDash val="solid"/>
                          <a:miter lim="400000"/>
                        </a:ln>
                        <a:effectLst/>
                      </wps:spPr>
                      <wps:txbx>
                        <w:txbxContent>
                          <w:p w14:paraId="008F83E6" w14:textId="36C30A31" w:rsidR="00BC7B6A" w:rsidRDefault="00BC7B6A" w:rsidP="00B90DF2">
                            <w:pPr>
                              <w:pStyle w:val="Etiqueta"/>
                              <w:tabs>
                                <w:tab w:val="left" w:pos="920"/>
                                <w:tab w:val="left" w:pos="1840"/>
                                <w:tab w:val="left" w:pos="2760"/>
                              </w:tabs>
                              <w:rPr>
                                <w:rFonts w:ascii="Times New Roman" w:eastAsia="Times New Roman" w:hAnsi="Times New Roman" w:cs="Times New Roman"/>
                                <w:color w:val="000000"/>
                              </w:rPr>
                            </w:pPr>
                            <w:proofErr w:type="spellStart"/>
                            <w:r>
                              <w:rPr>
                                <w:rFonts w:ascii="Times New Roman" w:hAnsi="Times New Roman"/>
                                <w:color w:val="000000"/>
                              </w:rPr>
                              <w:t>Articles</w:t>
                            </w:r>
                            <w:proofErr w:type="spellEnd"/>
                            <w:r>
                              <w:rPr>
                                <w:rFonts w:ascii="Times New Roman" w:hAnsi="Times New Roman"/>
                                <w:color w:val="000000"/>
                              </w:rPr>
                              <w:t xml:space="preserve"> </w:t>
                            </w:r>
                            <w:proofErr w:type="spellStart"/>
                            <w:r>
                              <w:rPr>
                                <w:rFonts w:ascii="Times New Roman" w:hAnsi="Times New Roman"/>
                                <w:color w:val="000000"/>
                              </w:rPr>
                              <w:t>after</w:t>
                            </w:r>
                            <w:proofErr w:type="spellEnd"/>
                            <w:r>
                              <w:rPr>
                                <w:rFonts w:ascii="Times New Roman" w:hAnsi="Times New Roman"/>
                                <w:color w:val="000000"/>
                              </w:rPr>
                              <w:t xml:space="preserve"> </w:t>
                            </w:r>
                            <w:proofErr w:type="spellStart"/>
                            <w:r>
                              <w:rPr>
                                <w:rFonts w:ascii="Times New Roman" w:hAnsi="Times New Roman"/>
                                <w:color w:val="000000"/>
                              </w:rPr>
                              <w:t>exclusion</w:t>
                            </w:r>
                            <w:proofErr w:type="spellEnd"/>
                          </w:p>
                          <w:p w14:paraId="1CC3CD1F" w14:textId="4FD510E2" w:rsidR="00BC7B6A" w:rsidRDefault="00BC7B6A" w:rsidP="00B90DF2">
                            <w:pPr>
                              <w:pStyle w:val="Etiqueta"/>
                              <w:tabs>
                                <w:tab w:val="left" w:pos="920"/>
                                <w:tab w:val="left" w:pos="1840"/>
                                <w:tab w:val="left" w:pos="2760"/>
                              </w:tabs>
                            </w:pPr>
                            <w:r>
                              <w:rPr>
                                <w:rFonts w:ascii="Times New Roman" w:hAnsi="Times New Roman"/>
                                <w:color w:val="000000"/>
                              </w:rPr>
                              <w:t xml:space="preserve">(n = 78) </w:t>
                            </w:r>
                          </w:p>
                        </w:txbxContent>
                      </wps:txbx>
                      <wps:bodyPr wrap="square" lIns="50800" tIns="50800" rIns="50800" bIns="50800" numCol="1" anchor="ctr">
                        <a:noAutofit/>
                      </wps:bodyPr>
                    </wps:wsp>
                  </a:graphicData>
                </a:graphic>
              </wp:anchor>
            </w:drawing>
          </mc:Choice>
          <mc:Fallback>
            <w:pict>
              <v:rect w14:anchorId="2882086D" id="officeArt object" o:spid="_x0000_s1026" style="position:absolute;margin-left:114.15pt;margin-top:189.85pt;width:163.85pt;height:58.55pt;z-index:251662336;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" strokeweight="1pt">
                <v:stroke miterlimit="4"/>
                <v:textbox inset="4pt,4pt,4pt,4pt">
                  <w:txbxContent>
                    <w:p w14:paraId="008F83E6" w14:textId="36C30A31" w:rsidR="00BC7B6A" w:rsidRDefault="00BC7B6A" w:rsidP="00B90DF2">
                      <w:pPr>
                        <w:pStyle w:val="Etiqueta"/>
                        <w:tabs>
                          <w:tab w:val="left" w:pos="920"/>
                          <w:tab w:val="left" w:pos="1840"/>
                          <w:tab w:val="left" w:pos="2760"/>
                        </w:tabs>
                        <w:rPr>
                          <w:rFonts w:ascii="Times New Roman" w:eastAsia="Times New Roman" w:hAnsi="Times New Roman" w:cs="Times New Roman"/>
                          <w:color w:val="000000"/>
                        </w:rPr>
                      </w:pPr>
                      <w:r>
                        <w:rPr>
                          <w:rFonts w:ascii="Times New Roman" w:hAnsi="Times New Roman"/>
                          <w:color w:val="000000"/>
                        </w:rPr>
                        <w:t>Articles after exclusion</w:t>
                      </w:r>
                    </w:p>
                    <w:p w14:paraId="1CC3CD1F" w14:textId="4FD510E2" w:rsidR="00BC7B6A" w:rsidRDefault="00BC7B6A" w:rsidP="00B90DF2">
                      <w:pPr>
                        <w:pStyle w:val="Etiqueta"/>
                        <w:tabs>
                          <w:tab w:val="left" w:pos="920"/>
                          <w:tab w:val="left" w:pos="1840"/>
                          <w:tab w:val="left" w:pos="2760"/>
                        </w:tabs>
                      </w:pPr>
                      <w:r>
                        <w:rPr>
                          <w:rFonts w:ascii="Times New Roman" w:hAnsi="Times New Roman"/>
                          <w:color w:val="000000"/>
                        </w:rPr>
                        <w:t xml:space="preserve">(n = 78) </w:t>
                      </w:r>
                    </w:p>
                  </w:txbxContent>
                </v:textbox>
                <w10:wrap type="topAndBottom" anchorx="margin" anchory="line"/>
              </v:rect>
            </w:pict>
          </mc:Fallback>
        </mc:AlternateContent>
      </w:r>
      <w:r w:rsidRPr="007B0C75">
        <w:rPr>
          <w:noProof/>
          <w:lang w:val="en-US"/>
        </w:rPr>
        <mc:AlternateContent>
          <mc:Choice Requires="wps">
            <w:drawing>
              <wp:anchor distT="152400" distB="152400" distL="152400" distR="152400" simplePos="0" relativeHeight="251660288" behindDoc="0" locked="0" layoutInCell="1" allowOverlap="1" wp14:anchorId="0FD753AE" wp14:editId="52B20464">
                <wp:simplePos x="0" y="0"/>
                <wp:positionH relativeFrom="margin">
                  <wp:posOffset>1449883</wp:posOffset>
                </wp:positionH>
                <wp:positionV relativeFrom="line">
                  <wp:posOffset>1337659</wp:posOffset>
                </wp:positionV>
                <wp:extent cx="2081015" cy="743353"/>
                <wp:effectExtent l="0" t="0" r="0" b="0"/>
                <wp:wrapTopAndBottom distT="152400" distB="152400"/>
                <wp:docPr id="1073741832" name="officeArt object"/>
                <wp:cNvGraphicFramePr/>
                <a:graphic xmlns:a="http://schemas.openxmlformats.org/drawingml/2006/main">
                  <a:graphicData uri="http://schemas.microsoft.com/office/word/2010/wordprocessingShape">
                    <wps:wsp>
                      <wps:cNvSpPr/>
                      <wps:spPr>
                        <a:xfrm>
                          <a:off x="0" y="0"/>
                          <a:ext cx="2081015" cy="743353"/>
                        </a:xfrm>
                        <a:prstGeom prst="rect">
                          <a:avLst/>
                        </a:prstGeom>
                        <a:solidFill>
                          <a:srgbClr val="FFFFFF"/>
                        </a:solidFill>
                        <a:ln w="12700" cap="flat">
                          <a:solidFill>
                            <a:srgbClr val="000000"/>
                          </a:solidFill>
                          <a:prstDash val="solid"/>
                          <a:miter lim="400000"/>
                        </a:ln>
                        <a:effectLst/>
                      </wps:spPr>
                      <wps:txbx>
                        <w:txbxContent>
                          <w:p w14:paraId="1E75107A" w14:textId="6CE991D1" w:rsidR="00BC7B6A" w:rsidRDefault="00BC7B6A" w:rsidP="00B90DF2">
                            <w:pPr>
                              <w:pStyle w:val="Etiqueta"/>
                              <w:tabs>
                                <w:tab w:val="left" w:pos="920"/>
                                <w:tab w:val="left" w:pos="1840"/>
                                <w:tab w:val="left" w:pos="2760"/>
                              </w:tabs>
                              <w:rPr>
                                <w:rFonts w:ascii="Times New Roman" w:eastAsia="Times New Roman" w:hAnsi="Times New Roman" w:cs="Times New Roman"/>
                                <w:color w:val="000000"/>
                              </w:rPr>
                            </w:pPr>
                            <w:proofErr w:type="spellStart"/>
                            <w:r>
                              <w:rPr>
                                <w:rFonts w:ascii="Times New Roman" w:hAnsi="Times New Roman"/>
                                <w:color w:val="000000"/>
                              </w:rPr>
                              <w:t>Reviewed</w:t>
                            </w:r>
                            <w:proofErr w:type="spellEnd"/>
                            <w:r>
                              <w:rPr>
                                <w:rFonts w:ascii="Times New Roman" w:hAnsi="Times New Roman"/>
                                <w:color w:val="000000"/>
                              </w:rPr>
                              <w:t xml:space="preserve"> </w:t>
                            </w:r>
                            <w:proofErr w:type="spellStart"/>
                            <w:r>
                              <w:rPr>
                                <w:rFonts w:ascii="Times New Roman" w:hAnsi="Times New Roman"/>
                                <w:color w:val="000000"/>
                              </w:rPr>
                              <w:t>articles</w:t>
                            </w:r>
                            <w:proofErr w:type="spellEnd"/>
                          </w:p>
                          <w:p w14:paraId="0C05DFEB" w14:textId="32624217" w:rsidR="00BC7B6A" w:rsidRDefault="00BC7B6A" w:rsidP="00B90DF2">
                            <w:pPr>
                              <w:pStyle w:val="Etiqueta"/>
                              <w:tabs>
                                <w:tab w:val="left" w:pos="920"/>
                                <w:tab w:val="left" w:pos="1840"/>
                                <w:tab w:val="left" w:pos="2760"/>
                              </w:tabs>
                            </w:pPr>
                            <w:r>
                              <w:rPr>
                                <w:rFonts w:ascii="Times New Roman" w:hAnsi="Times New Roman"/>
                                <w:color w:val="000000"/>
                              </w:rPr>
                              <w:t xml:space="preserve">(n = 106) </w:t>
                            </w:r>
                          </w:p>
                        </w:txbxContent>
                      </wps:txbx>
                      <wps:bodyPr wrap="square" lIns="50800" tIns="50800" rIns="50800" bIns="50800" numCol="1" anchor="ctr">
                        <a:noAutofit/>
                      </wps:bodyPr>
                    </wps:wsp>
                  </a:graphicData>
                </a:graphic>
              </wp:anchor>
            </w:drawing>
          </mc:Choice>
          <mc:Fallback>
            <w:pict>
              <v:rect w14:anchorId="0FD753AE" id="_x0000_s1027" style="position:absolute;margin-left:114.15pt;margin-top:105.35pt;width:163.85pt;height:58.55pt;z-index:251660288;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" strokeweight="1pt">
                <v:stroke miterlimit="4"/>
                <v:textbox inset="4pt,4pt,4pt,4pt">
                  <w:txbxContent>
                    <w:p w14:paraId="1E75107A" w14:textId="6CE991D1" w:rsidR="00BC7B6A" w:rsidRDefault="00BC7B6A" w:rsidP="00B90DF2">
                      <w:pPr>
                        <w:pStyle w:val="Etiqueta"/>
                        <w:tabs>
                          <w:tab w:val="left" w:pos="920"/>
                          <w:tab w:val="left" w:pos="1840"/>
                          <w:tab w:val="left" w:pos="2760"/>
                        </w:tabs>
                        <w:rPr>
                          <w:rFonts w:ascii="Times New Roman" w:eastAsia="Times New Roman" w:hAnsi="Times New Roman" w:cs="Times New Roman"/>
                          <w:color w:val="000000"/>
                        </w:rPr>
                      </w:pPr>
                      <w:r>
                        <w:rPr>
                          <w:rFonts w:ascii="Times New Roman" w:hAnsi="Times New Roman"/>
                          <w:color w:val="000000"/>
                        </w:rPr>
                        <w:t>Reviewed articles</w:t>
                      </w:r>
                    </w:p>
                    <w:p w14:paraId="0C05DFEB" w14:textId="32624217" w:rsidR="00BC7B6A" w:rsidRDefault="00BC7B6A" w:rsidP="00B90DF2">
                      <w:pPr>
                        <w:pStyle w:val="Etiqueta"/>
                        <w:tabs>
                          <w:tab w:val="left" w:pos="920"/>
                          <w:tab w:val="left" w:pos="1840"/>
                          <w:tab w:val="left" w:pos="2760"/>
                        </w:tabs>
                      </w:pPr>
                      <w:r>
                        <w:rPr>
                          <w:rFonts w:ascii="Times New Roman" w:hAnsi="Times New Roman"/>
                          <w:color w:val="000000"/>
                        </w:rPr>
                        <w:t xml:space="preserve">(n = 106) </w:t>
                      </w:r>
                    </w:p>
                  </w:txbxContent>
                </v:textbox>
                <w10:wrap type="topAndBottom" anchorx="margin" anchory="line"/>
              </v:rect>
            </w:pict>
          </mc:Fallback>
        </mc:AlternateContent>
      </w:r>
      <w:r w:rsidRPr="007B0C75">
        <w:rPr>
          <w:noProof/>
          <w:lang w:val="en-US"/>
        </w:rPr>
        <mc:AlternateContent>
          <mc:Choice Requires="wps">
            <w:drawing>
              <wp:anchor distT="152400" distB="152400" distL="152400" distR="152400" simplePos="0" relativeHeight="251664384" behindDoc="0" locked="0" layoutInCell="1" allowOverlap="1" wp14:anchorId="125F436D" wp14:editId="6BAA70EE">
                <wp:simplePos x="0" y="0"/>
                <wp:positionH relativeFrom="margin">
                  <wp:posOffset>1411783</wp:posOffset>
                </wp:positionH>
                <wp:positionV relativeFrom="line">
                  <wp:posOffset>3479746</wp:posOffset>
                </wp:positionV>
                <wp:extent cx="2081015" cy="743353"/>
                <wp:effectExtent l="0" t="0" r="0" b="0"/>
                <wp:wrapTopAndBottom distT="152400" distB="152400"/>
                <wp:docPr id="1073741833" name="officeArt object"/>
                <wp:cNvGraphicFramePr/>
                <a:graphic xmlns:a="http://schemas.openxmlformats.org/drawingml/2006/main">
                  <a:graphicData uri="http://schemas.microsoft.com/office/word/2010/wordprocessingShape">
                    <wps:wsp>
                      <wps:cNvSpPr/>
                      <wps:spPr>
                        <a:xfrm>
                          <a:off x="0" y="0"/>
                          <a:ext cx="2081015" cy="743353"/>
                        </a:xfrm>
                        <a:prstGeom prst="rect">
                          <a:avLst/>
                        </a:prstGeom>
                        <a:solidFill>
                          <a:srgbClr val="FFFFFF"/>
                        </a:solidFill>
                        <a:ln w="12700" cap="flat">
                          <a:solidFill>
                            <a:srgbClr val="000000"/>
                          </a:solidFill>
                          <a:prstDash val="solid"/>
                          <a:miter lim="400000"/>
                        </a:ln>
                        <a:effectLst/>
                      </wps:spPr>
                      <wps:txbx>
                        <w:txbxContent>
                          <w:p w14:paraId="3FE53BB0" w14:textId="26DE760A" w:rsidR="00BC7B6A" w:rsidRPr="00CD5CF7" w:rsidRDefault="00BC7B6A" w:rsidP="00B90DF2">
                            <w:pPr>
                              <w:pStyle w:val="Etiqueta"/>
                              <w:tabs>
                                <w:tab w:val="left" w:pos="920"/>
                                <w:tab w:val="left" w:pos="1840"/>
                                <w:tab w:val="left" w:pos="2760"/>
                              </w:tabs>
                              <w:rPr>
                                <w:rFonts w:ascii="Times New Roman" w:eastAsia="Times New Roman" w:hAnsi="Times New Roman" w:cs="Times New Roman"/>
                                <w:color w:val="000000"/>
                                <w:lang w:val="en-US"/>
                              </w:rPr>
                            </w:pPr>
                            <w:r w:rsidRPr="00CD5CF7">
                              <w:rPr>
                                <w:rFonts w:ascii="Times New Roman" w:hAnsi="Times New Roman"/>
                                <w:color w:val="000000"/>
                                <w:lang w:val="en-US"/>
                              </w:rPr>
                              <w:t>Reviewed and included ar</w:t>
                            </w:r>
                            <w:r>
                              <w:rPr>
                                <w:rFonts w:ascii="Times New Roman" w:hAnsi="Times New Roman"/>
                                <w:color w:val="000000"/>
                                <w:lang w:val="en-US"/>
                              </w:rPr>
                              <w:t>ticles</w:t>
                            </w:r>
                          </w:p>
                          <w:p w14:paraId="582FB4FD" w14:textId="4B35423C" w:rsidR="00BC7B6A" w:rsidRPr="00CD5CF7" w:rsidRDefault="00BC7B6A" w:rsidP="00B90DF2">
                            <w:pPr>
                              <w:pStyle w:val="Etiqueta"/>
                              <w:tabs>
                                <w:tab w:val="left" w:pos="920"/>
                                <w:tab w:val="left" w:pos="1840"/>
                                <w:tab w:val="left" w:pos="2760"/>
                              </w:tabs>
                              <w:rPr>
                                <w:lang w:val="en-US"/>
                              </w:rPr>
                            </w:pPr>
                            <w:r w:rsidRPr="00CD5CF7">
                              <w:rPr>
                                <w:rFonts w:ascii="Times New Roman" w:hAnsi="Times New Roman"/>
                                <w:color w:val="000000"/>
                                <w:lang w:val="en-US"/>
                              </w:rPr>
                              <w:t xml:space="preserve">(n = 43) </w:t>
                            </w:r>
                          </w:p>
                        </w:txbxContent>
                      </wps:txbx>
                      <wps:bodyPr wrap="square" lIns="50800" tIns="50800" rIns="50800" bIns="50800" numCol="1" anchor="ctr">
                        <a:noAutofit/>
                      </wps:bodyPr>
                    </wps:wsp>
                  </a:graphicData>
                </a:graphic>
              </wp:anchor>
            </w:drawing>
          </mc:Choice>
          <mc:Fallback>
            <w:pict>
              <v:rect w14:anchorId="125F436D" id="_x0000_s1028" style="position:absolute;margin-left:111.15pt;margin-top:274pt;width:163.85pt;height:58.55pt;z-index:251664384;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" strokeweight="1pt">
                <v:stroke miterlimit="4"/>
                <v:textbox inset="4pt,4pt,4pt,4pt">
                  <w:txbxContent>
                    <w:p w14:paraId="3FE53BB0" w14:textId="26DE760A" w:rsidR="00BC7B6A" w:rsidRPr="00CD5CF7" w:rsidRDefault="00BC7B6A" w:rsidP="00B90DF2">
                      <w:pPr>
                        <w:pStyle w:val="Etiqueta"/>
                        <w:tabs>
                          <w:tab w:val="left" w:pos="920"/>
                          <w:tab w:val="left" w:pos="1840"/>
                          <w:tab w:val="left" w:pos="2760"/>
                        </w:tabs>
                        <w:rPr>
                          <w:rFonts w:ascii="Times New Roman" w:eastAsia="Times New Roman" w:hAnsi="Times New Roman" w:cs="Times New Roman"/>
                          <w:color w:val="000000"/>
                          <w:lang w:val="en-US"/>
                        </w:rPr>
                      </w:pPr>
                      <w:r w:rsidRPr="00CD5CF7">
                        <w:rPr>
                          <w:rFonts w:ascii="Times New Roman" w:hAnsi="Times New Roman"/>
                          <w:color w:val="000000"/>
                          <w:lang w:val="en-US"/>
                        </w:rPr>
                        <w:t>Reviewed and included ar</w:t>
                      </w:r>
                      <w:r>
                        <w:rPr>
                          <w:rFonts w:ascii="Times New Roman" w:hAnsi="Times New Roman"/>
                          <w:color w:val="000000"/>
                          <w:lang w:val="en-US"/>
                        </w:rPr>
                        <w:t>ticles</w:t>
                      </w:r>
                    </w:p>
                    <w:p w14:paraId="582FB4FD" w14:textId="4B35423C" w:rsidR="00BC7B6A" w:rsidRPr="00CD5CF7" w:rsidRDefault="00BC7B6A" w:rsidP="00B90DF2">
                      <w:pPr>
                        <w:pStyle w:val="Etiqueta"/>
                        <w:tabs>
                          <w:tab w:val="left" w:pos="920"/>
                          <w:tab w:val="left" w:pos="1840"/>
                          <w:tab w:val="left" w:pos="2760"/>
                        </w:tabs>
                        <w:rPr>
                          <w:lang w:val="en-US"/>
                        </w:rPr>
                      </w:pPr>
                      <w:r w:rsidRPr="00CD5CF7">
                        <w:rPr>
                          <w:rFonts w:ascii="Times New Roman" w:hAnsi="Times New Roman"/>
                          <w:color w:val="000000"/>
                          <w:lang w:val="en-US"/>
                        </w:rPr>
                        <w:t xml:space="preserve">(n = 43) </w:t>
                      </w:r>
                    </w:p>
                  </w:txbxContent>
                </v:textbox>
                <w10:wrap type="topAndBottom" anchorx="margin" anchory="line"/>
              </v:rect>
            </w:pict>
          </mc:Fallback>
        </mc:AlternateContent>
      </w:r>
      <w:r w:rsidRPr="007B0C75">
        <w:rPr>
          <w:noProof/>
          <w:lang w:val="en-US"/>
        </w:rPr>
        <mc:AlternateContent>
          <mc:Choice Requires="wps">
            <w:drawing>
              <wp:anchor distT="152400" distB="152400" distL="152400" distR="152400" simplePos="0" relativeHeight="251661312" behindDoc="0" locked="0" layoutInCell="1" allowOverlap="1" wp14:anchorId="054E5178" wp14:editId="69875891">
                <wp:simplePos x="0" y="0"/>
                <wp:positionH relativeFrom="margin">
                  <wp:posOffset>3856235</wp:posOffset>
                </wp:positionH>
                <wp:positionV relativeFrom="line">
                  <wp:posOffset>1324959</wp:posOffset>
                </wp:positionV>
                <wp:extent cx="2081015" cy="743353"/>
                <wp:effectExtent l="0" t="0" r="0" b="0"/>
                <wp:wrapThrough wrapText="bothSides" distL="152400" distR="152400">
                  <wp:wrapPolygon edited="1">
                    <wp:start x="-66" y="-185"/>
                    <wp:lineTo x="-66" y="0"/>
                    <wp:lineTo x="-66" y="21600"/>
                    <wp:lineTo x="-66" y="21784"/>
                    <wp:lineTo x="0" y="21784"/>
                    <wp:lineTo x="21602" y="21784"/>
                    <wp:lineTo x="21668" y="21784"/>
                    <wp:lineTo x="21668" y="21600"/>
                    <wp:lineTo x="21668" y="0"/>
                    <wp:lineTo x="21668" y="-185"/>
                    <wp:lineTo x="21602" y="-185"/>
                    <wp:lineTo x="0" y="-185"/>
                    <wp:lineTo x="-66" y="-185"/>
                  </wp:wrapPolygon>
                </wp:wrapThrough>
                <wp:docPr id="1073741835" name="officeArt object"/>
                <wp:cNvGraphicFramePr/>
                <a:graphic xmlns:a="http://schemas.openxmlformats.org/drawingml/2006/main">
                  <a:graphicData uri="http://schemas.microsoft.com/office/word/2010/wordprocessingShape">
                    <wps:wsp>
                      <wps:cNvSpPr/>
                      <wps:spPr>
                        <a:xfrm>
                          <a:off x="0" y="0"/>
                          <a:ext cx="2081015" cy="743353"/>
                        </a:xfrm>
                        <a:prstGeom prst="rect">
                          <a:avLst/>
                        </a:prstGeom>
                        <a:solidFill>
                          <a:srgbClr val="FFFFFF"/>
                        </a:solidFill>
                        <a:ln w="12700" cap="flat">
                          <a:solidFill>
                            <a:srgbClr val="000000"/>
                          </a:solidFill>
                          <a:prstDash val="solid"/>
                          <a:miter lim="400000"/>
                        </a:ln>
                        <a:effectLst/>
                      </wps:spPr>
                      <wps:txbx>
                        <w:txbxContent>
                          <w:p w14:paraId="23358CDC" w14:textId="07CF1A2C" w:rsidR="00BC7B6A" w:rsidRPr="00CD5CF7" w:rsidRDefault="00BC7B6A" w:rsidP="00B90DF2">
                            <w:pPr>
                              <w:pStyle w:val="Etiqueta"/>
                              <w:tabs>
                                <w:tab w:val="left" w:pos="920"/>
                                <w:tab w:val="left" w:pos="1840"/>
                                <w:tab w:val="left" w:pos="2760"/>
                              </w:tabs>
                              <w:rPr>
                                <w:lang w:val="en-US"/>
                              </w:rPr>
                            </w:pPr>
                            <w:r w:rsidRPr="00CD5CF7">
                              <w:rPr>
                                <w:rFonts w:ascii="Times New Roman" w:hAnsi="Times New Roman"/>
                                <w:color w:val="000000"/>
                                <w:lang w:val="en-US"/>
                              </w:rPr>
                              <w:t xml:space="preserve">Articles excluded by initial exclusion criteria (n = 28) </w:t>
                            </w:r>
                          </w:p>
                        </w:txbxContent>
                      </wps:txbx>
                      <wps:bodyPr wrap="square" lIns="50800" tIns="50800" rIns="50800" bIns="50800" numCol="1" anchor="ctr">
                        <a:noAutofit/>
                      </wps:bodyPr>
                    </wps:wsp>
                  </a:graphicData>
                </a:graphic>
              </wp:anchor>
            </w:drawing>
          </mc:Choice>
          <mc:Fallback>
            <w:pict>
              <v:rect w14:anchorId="054E5178" id="_x0000_s1029" style="position:absolute;margin-left:303.65pt;margin-top:104.35pt;width:163.85pt;height:58.55pt;z-index:251661312;visibility:visible;mso-wrap-style:square;mso-wrap-distance-left:12pt;mso-wrap-distance-top:12pt;mso-wrap-distance-right:12pt;mso-wrap-distance-bottom:12pt;mso-position-horizontal:absolute;mso-position-horizontal-relative:margin;mso-position-vertical:absolute;mso-position-vertical-relative:line;v-text-anchor:middle" wrapcoords="-73 -203 -73 -18 -73 21563 -73 21747 -7 21747 21595 21747 21661 21747 21661 21563 21661 -18 21661 -203 21595 -203 -7 -203 -73 -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" strokeweight="1pt">
                <v:stroke miterlimit="4"/>
                <v:textbox inset="4pt,4pt,4pt,4pt">
                  <w:txbxContent>
                    <w:p w14:paraId="23358CDC" w14:textId="07CF1A2C" w:rsidR="00BC7B6A" w:rsidRPr="00CD5CF7" w:rsidRDefault="00BC7B6A" w:rsidP="00B90DF2">
                      <w:pPr>
                        <w:pStyle w:val="Etiqueta"/>
                        <w:tabs>
                          <w:tab w:val="left" w:pos="920"/>
                          <w:tab w:val="left" w:pos="1840"/>
                          <w:tab w:val="left" w:pos="2760"/>
                        </w:tabs>
                        <w:rPr>
                          <w:lang w:val="en-US"/>
                        </w:rPr>
                      </w:pPr>
                      <w:r w:rsidRPr="00CD5CF7">
                        <w:rPr>
                          <w:rFonts w:ascii="Times New Roman" w:hAnsi="Times New Roman"/>
                          <w:color w:val="000000"/>
                          <w:lang w:val="en-US"/>
                        </w:rPr>
                        <w:t xml:space="preserve">Articles excluded by initial exclusion criteria (n = 28) </w:t>
                      </w:r>
                    </w:p>
                  </w:txbxContent>
                </v:textbox>
                <w10:wrap type="through" anchorx="margin" anchory="line"/>
              </v:rect>
            </w:pict>
          </mc:Fallback>
        </mc:AlternateContent>
      </w:r>
    </w:p>
    <w:p w14:paraId="6D677C30" w14:textId="77777777" w:rsidR="00B90DF2" w:rsidRPr="007B0C75" w:rsidRDefault="00B90DF2" w:rsidP="00B90DF2">
      <w:pPr>
        <w:pStyle w:val="Cuerpo"/>
        <w:rPr>
          <w:lang w:val="en-US"/>
        </w:rPr>
      </w:pPr>
      <w:r w:rsidRPr="007B0C75">
        <w:rPr>
          <w:noProof/>
          <w:lang w:val="en-US"/>
        </w:rPr>
        <mc:AlternateContent>
          <mc:Choice Requires="wps">
            <w:drawing>
              <wp:anchor distT="152400" distB="152400" distL="152400" distR="152400" simplePos="0" relativeHeight="251659264" behindDoc="0" locked="0" layoutInCell="1" allowOverlap="1" wp14:anchorId="6DBBF8BE" wp14:editId="5F429439">
                <wp:simplePos x="0" y="0"/>
                <wp:positionH relativeFrom="margin">
                  <wp:posOffset>1411605</wp:posOffset>
                </wp:positionH>
                <wp:positionV relativeFrom="line">
                  <wp:posOffset>100853</wp:posOffset>
                </wp:positionV>
                <wp:extent cx="2080895" cy="742950"/>
                <wp:effectExtent l="0" t="0" r="14605" b="19050"/>
                <wp:wrapNone/>
                <wp:docPr id="1073741825" name="officeArt object"/>
                <wp:cNvGraphicFramePr/>
                <a:graphic xmlns:a="http://schemas.openxmlformats.org/drawingml/2006/main">
                  <a:graphicData uri="http://schemas.microsoft.com/office/word/2010/wordprocessingShape">
                    <wps:wsp>
                      <wps:cNvSpPr/>
                      <wps:spPr>
                        <a:xfrm>
                          <a:off x="0" y="0"/>
                          <a:ext cx="2080895" cy="742950"/>
                        </a:xfrm>
                        <a:prstGeom prst="rect">
                          <a:avLst/>
                        </a:prstGeom>
                        <a:solidFill>
                          <a:srgbClr val="FFFFFF"/>
                        </a:solidFill>
                        <a:ln w="12700" cap="flat">
                          <a:solidFill>
                            <a:srgbClr val="000000"/>
                          </a:solidFill>
                          <a:prstDash val="solid"/>
                          <a:miter lim="400000"/>
                        </a:ln>
                        <a:effectLst/>
                      </wps:spPr>
                      <wps:txbx>
                        <w:txbxContent>
                          <w:p w14:paraId="63C1229F" w14:textId="5BFA51C2" w:rsidR="00BC7B6A" w:rsidRPr="00CD5CF7" w:rsidRDefault="00BC7B6A" w:rsidP="00B90DF2">
                            <w:pPr>
                              <w:pStyle w:val="Etiqueta"/>
                              <w:tabs>
                                <w:tab w:val="left" w:pos="920"/>
                                <w:tab w:val="left" w:pos="1840"/>
                                <w:tab w:val="left" w:pos="2760"/>
                              </w:tabs>
                              <w:rPr>
                                <w:rFonts w:ascii="Times New Roman" w:eastAsia="Times New Roman" w:hAnsi="Times New Roman" w:cs="Times New Roman"/>
                                <w:color w:val="000000"/>
                                <w:lang w:val="en-US"/>
                              </w:rPr>
                            </w:pPr>
                            <w:r w:rsidRPr="00CD5CF7">
                              <w:rPr>
                                <w:rFonts w:ascii="Times New Roman" w:hAnsi="Times New Roman"/>
                                <w:color w:val="000000"/>
                                <w:lang w:val="en-US"/>
                              </w:rPr>
                              <w:t xml:space="preserve">Identified articles in Web of Science </w:t>
                            </w:r>
                          </w:p>
                          <w:p w14:paraId="035A1757" w14:textId="6BFB80D3" w:rsidR="00BC7B6A" w:rsidRDefault="00BC7B6A" w:rsidP="00B90DF2">
                            <w:pPr>
                              <w:pStyle w:val="Etiqueta"/>
                              <w:tabs>
                                <w:tab w:val="left" w:pos="920"/>
                                <w:tab w:val="left" w:pos="1840"/>
                                <w:tab w:val="left" w:pos="2760"/>
                              </w:tabs>
                            </w:pPr>
                            <w:r>
                              <w:rPr>
                                <w:rFonts w:ascii="Times New Roman" w:hAnsi="Times New Roman"/>
                                <w:color w:val="000000"/>
                              </w:rPr>
                              <w:t xml:space="preserve">(n = 106) </w:t>
                            </w:r>
                          </w:p>
                        </w:txbxContent>
                      </wps:txbx>
                      <wps:bodyPr wrap="square" lIns="50800" tIns="50800" rIns="50800" bIns="50800" numCol="1" anchor="ctr">
                        <a:noAutofit/>
                      </wps:bodyPr>
                    </wps:wsp>
                  </a:graphicData>
                </a:graphic>
              </wp:anchor>
            </w:drawing>
          </mc:Choice>
          <mc:Fallback>
            <w:pict>
              <v:rect w14:anchorId="6DBBF8BE" id="_x0000_s1030" style="position:absolute;margin-left:111.15pt;margin-top:7.95pt;width:163.85pt;height:58.5pt;z-index:251659264;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" strokeweight="1pt">
                <v:stroke miterlimit="4"/>
                <v:textbox inset="4pt,4pt,4pt,4pt">
                  <w:txbxContent>
                    <w:p w14:paraId="63C1229F" w14:textId="5BFA51C2" w:rsidR="00BC7B6A" w:rsidRPr="00CD5CF7" w:rsidRDefault="00BC7B6A" w:rsidP="00B90DF2">
                      <w:pPr>
                        <w:pStyle w:val="Etiqueta"/>
                        <w:tabs>
                          <w:tab w:val="left" w:pos="920"/>
                          <w:tab w:val="left" w:pos="1840"/>
                          <w:tab w:val="left" w:pos="2760"/>
                        </w:tabs>
                        <w:rPr>
                          <w:rFonts w:ascii="Times New Roman" w:eastAsia="Times New Roman" w:hAnsi="Times New Roman" w:cs="Times New Roman"/>
                          <w:color w:val="000000"/>
                          <w:lang w:val="en-US"/>
                        </w:rPr>
                      </w:pPr>
                      <w:r w:rsidRPr="00CD5CF7">
                        <w:rPr>
                          <w:rFonts w:ascii="Times New Roman" w:hAnsi="Times New Roman"/>
                          <w:color w:val="000000"/>
                          <w:lang w:val="en-US"/>
                        </w:rPr>
                        <w:t xml:space="preserve">Identified articles in Web of Science </w:t>
                      </w:r>
                    </w:p>
                    <w:p w14:paraId="035A1757" w14:textId="6BFB80D3" w:rsidR="00BC7B6A" w:rsidRDefault="00BC7B6A" w:rsidP="00B90DF2">
                      <w:pPr>
                        <w:pStyle w:val="Etiqueta"/>
                        <w:tabs>
                          <w:tab w:val="left" w:pos="920"/>
                          <w:tab w:val="left" w:pos="1840"/>
                          <w:tab w:val="left" w:pos="2760"/>
                        </w:tabs>
                      </w:pPr>
                      <w:r>
                        <w:rPr>
                          <w:rFonts w:ascii="Times New Roman" w:hAnsi="Times New Roman"/>
                          <w:color w:val="000000"/>
                        </w:rPr>
                        <w:t xml:space="preserve">(n = 106) </w:t>
                      </w:r>
                    </w:p>
                  </w:txbxContent>
                </v:textbox>
                <w10:wrap anchorx="margin" anchory="line"/>
              </v:rect>
            </w:pict>
          </mc:Fallback>
        </mc:AlternateContent>
      </w:r>
    </w:p>
    <w:p w14:paraId="361424EA" w14:textId="77777777" w:rsidR="00B90DF2" w:rsidRPr="007B0C75" w:rsidRDefault="00B90DF2" w:rsidP="00B90DF2">
      <w:pPr>
        <w:pStyle w:val="Cuerpo"/>
        <w:rPr>
          <w:lang w:val="en-US"/>
        </w:rPr>
      </w:pPr>
    </w:p>
    <w:p w14:paraId="3DD8F901" w14:textId="77777777" w:rsidR="00B90DF2" w:rsidRPr="007B0C75" w:rsidRDefault="00B90DF2" w:rsidP="00B90DF2">
      <w:pPr>
        <w:pStyle w:val="Cuerpo"/>
        <w:rPr>
          <w:lang w:val="en-US"/>
        </w:rPr>
      </w:pPr>
    </w:p>
    <w:p w14:paraId="47D56697" w14:textId="77777777" w:rsidR="00B90DF2" w:rsidRPr="007B0C75" w:rsidRDefault="00B90DF2" w:rsidP="00B90DF2">
      <w:pPr>
        <w:pStyle w:val="Cuerpo"/>
        <w:rPr>
          <w:lang w:val="en-US"/>
        </w:rPr>
      </w:pPr>
    </w:p>
    <w:p w14:paraId="60CD96C8" w14:textId="506BB3DD" w:rsidR="00B90DF2" w:rsidRPr="007B0C75" w:rsidRDefault="00FD1BA8" w:rsidP="00B90DF2">
      <w:pPr>
        <w:pStyle w:val="Cuerpo"/>
        <w:rPr>
          <w:lang w:val="en-US"/>
        </w:rPr>
      </w:pPr>
      <w:r w:rsidRPr="007B0C75">
        <w:rPr>
          <w:noProof/>
          <w:lang w:val="en-US"/>
        </w:rPr>
        <mc:AlternateContent>
          <mc:Choice Requires="wps">
            <w:drawing>
              <wp:anchor distT="152400" distB="152400" distL="152400" distR="152400" simplePos="0" relativeHeight="251663360" behindDoc="0" locked="0" layoutInCell="1" allowOverlap="1" wp14:anchorId="04BB4D7B" wp14:editId="370D82D4">
                <wp:simplePos x="0" y="0"/>
                <wp:positionH relativeFrom="margin">
                  <wp:posOffset>3857625</wp:posOffset>
                </wp:positionH>
                <wp:positionV relativeFrom="line">
                  <wp:posOffset>1486535</wp:posOffset>
                </wp:positionV>
                <wp:extent cx="2080895" cy="1390650"/>
                <wp:effectExtent l="0" t="0" r="14605" b="19050"/>
                <wp:wrapThrough wrapText="bothSides" distL="152400" distR="152400">
                  <wp:wrapPolygon edited="1">
                    <wp:start x="-66" y="-185"/>
                    <wp:lineTo x="-66" y="0"/>
                    <wp:lineTo x="-66" y="21600"/>
                    <wp:lineTo x="-66" y="21784"/>
                    <wp:lineTo x="0" y="21784"/>
                    <wp:lineTo x="21602" y="21784"/>
                    <wp:lineTo x="21668" y="21784"/>
                    <wp:lineTo x="21668" y="21600"/>
                    <wp:lineTo x="21668" y="0"/>
                    <wp:lineTo x="21668" y="-185"/>
                    <wp:lineTo x="21602" y="-185"/>
                    <wp:lineTo x="0" y="-185"/>
                    <wp:lineTo x="-66" y="-185"/>
                  </wp:wrapPolygon>
                </wp:wrapThrough>
                <wp:docPr id="1073741834" name="officeArt object"/>
                <wp:cNvGraphicFramePr/>
                <a:graphic xmlns:a="http://schemas.openxmlformats.org/drawingml/2006/main">
                  <a:graphicData uri="http://schemas.microsoft.com/office/word/2010/wordprocessingShape">
                    <wps:wsp>
                      <wps:cNvSpPr/>
                      <wps:spPr>
                        <a:xfrm>
                          <a:off x="0" y="0"/>
                          <a:ext cx="2080895" cy="1390650"/>
                        </a:xfrm>
                        <a:prstGeom prst="rect">
                          <a:avLst/>
                        </a:prstGeom>
                        <a:solidFill>
                          <a:srgbClr val="FFFFFF"/>
                        </a:solidFill>
                        <a:ln w="12700" cap="flat">
                          <a:solidFill>
                            <a:srgbClr val="000000"/>
                          </a:solidFill>
                          <a:prstDash val="solid"/>
                          <a:miter lim="400000"/>
                        </a:ln>
                        <a:effectLst/>
                      </wps:spPr>
                      <wps:txbx>
                        <w:txbxContent>
                          <w:p w14:paraId="54931089" w14:textId="039ADE15" w:rsidR="00BC7B6A" w:rsidRPr="00CD5CF7" w:rsidRDefault="00BC7B6A" w:rsidP="00B90DF2">
                            <w:pPr>
                              <w:pStyle w:val="Etiqueta"/>
                              <w:tabs>
                                <w:tab w:val="left" w:pos="920"/>
                                <w:tab w:val="left" w:pos="1840"/>
                                <w:tab w:val="left" w:pos="2760"/>
                              </w:tabs>
                              <w:rPr>
                                <w:lang w:val="en-US"/>
                              </w:rPr>
                            </w:pPr>
                            <w:r>
                              <w:rPr>
                                <w:rFonts w:ascii="Times New Roman" w:hAnsi="Times New Roman"/>
                                <w:color w:val="000000"/>
                                <w:sz w:val="20"/>
                                <w:szCs w:val="20"/>
                                <w:lang w:val="en-US"/>
                              </w:rPr>
                              <w:t>A</w:t>
                            </w:r>
                            <w:r w:rsidRPr="00FD1BA8">
                              <w:rPr>
                                <w:rFonts w:ascii="Times New Roman" w:hAnsi="Times New Roman"/>
                                <w:color w:val="000000"/>
                                <w:sz w:val="20"/>
                                <w:szCs w:val="20"/>
                                <w:lang w:val="en-US"/>
                              </w:rPr>
                              <w:t xml:space="preserve">rticles excluded due to lack of intervention data, mixed interventions, or inclusion of other species </w:t>
                            </w:r>
                            <w:r w:rsidRPr="00CD5CF7">
                              <w:rPr>
                                <w:rFonts w:ascii="Times New Roman" w:hAnsi="Times New Roman"/>
                                <w:color w:val="000000"/>
                                <w:sz w:val="20"/>
                                <w:szCs w:val="20"/>
                                <w:lang w:val="en-US"/>
                              </w:rPr>
                              <w:t xml:space="preserve">(n = 35) </w:t>
                            </w:r>
                          </w:p>
                        </w:txbxContent>
                      </wps:txbx>
                      <wps:bodyPr wrap="square" lIns="50800" tIns="50800" rIns="50800" bIns="50800" numCol="1" anchor="ctr">
                        <a:noAutofit/>
                      </wps:bodyPr>
                    </wps:wsp>
                  </a:graphicData>
                </a:graphic>
                <wp14:sizeRelV relativeFrom="margin">
                  <wp14:pctHeight>0</wp14:pctHeight>
                </wp14:sizeRelV>
              </wp:anchor>
            </w:drawing>
          </mc:Choice>
          <mc:Fallback>
            <w:pict>
              <v:rect w14:anchorId="04BB4D7B" id="_x0000_s1031" style="position:absolute;margin-left:303.75pt;margin-top:117.05pt;width:163.85pt;height:109.5pt;z-index:251663360;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middle" wrapcoords="-66 -185 -66 0 -66 21600 -66 21784 0 21784 21602 21784 21668 21784 21668 21600 21668 0 21668 -185 21602 -185 0 -185 -66 -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" strokeweight="1pt">
                <v:stroke miterlimit="4"/>
                <v:textbox inset="4pt,4pt,4pt,4pt">
                  <w:txbxContent>
                    <w:p w14:paraId="54931089" w14:textId="039ADE15" w:rsidR="00BC7B6A" w:rsidRPr="00CD5CF7" w:rsidRDefault="00BC7B6A" w:rsidP="00B90DF2">
                      <w:pPr>
                        <w:pStyle w:val="Etiqueta"/>
                        <w:tabs>
                          <w:tab w:val="left" w:pos="920"/>
                          <w:tab w:val="left" w:pos="1840"/>
                          <w:tab w:val="left" w:pos="2760"/>
                        </w:tabs>
                        <w:rPr>
                          <w:lang w:val="en-US"/>
                        </w:rPr>
                      </w:pPr>
                      <w:r>
                        <w:rPr>
                          <w:rFonts w:ascii="Times New Roman" w:hAnsi="Times New Roman"/>
                          <w:color w:val="000000"/>
                          <w:sz w:val="20"/>
                          <w:szCs w:val="20"/>
                          <w:lang w:val="en-US"/>
                        </w:rPr>
                        <w:t>A</w:t>
                      </w:r>
                      <w:r w:rsidRPr="00FD1BA8">
                        <w:rPr>
                          <w:rFonts w:ascii="Times New Roman" w:hAnsi="Times New Roman"/>
                          <w:color w:val="000000"/>
                          <w:sz w:val="20"/>
                          <w:szCs w:val="20"/>
                          <w:lang w:val="en-US"/>
                        </w:rPr>
                        <w:t xml:space="preserve">rticles excluded due to lack of intervention data, mixed interventions, or inclusion of other species </w:t>
                      </w:r>
                      <w:r w:rsidRPr="00CD5CF7">
                        <w:rPr>
                          <w:rFonts w:ascii="Times New Roman" w:hAnsi="Times New Roman"/>
                          <w:color w:val="000000"/>
                          <w:sz w:val="20"/>
                          <w:szCs w:val="20"/>
                          <w:lang w:val="en-US"/>
                        </w:rPr>
                        <w:t xml:space="preserve">(n = 35) </w:t>
                      </w:r>
                    </w:p>
                  </w:txbxContent>
                </v:textbox>
                <w10:wrap type="through" anchorx="margin" anchory="line"/>
              </v:rect>
            </w:pict>
          </mc:Fallback>
        </mc:AlternateContent>
      </w:r>
    </w:p>
    <w:p w14:paraId="4A1E4E06" w14:textId="77777777" w:rsidR="00B90DF2" w:rsidRPr="007B0C75" w:rsidRDefault="00B90DF2" w:rsidP="00B90DF2">
      <w:pPr>
        <w:pStyle w:val="Cuerpo"/>
        <w:rPr>
          <w:lang w:val="en-US"/>
        </w:rPr>
      </w:pPr>
    </w:p>
    <w:p w14:paraId="07A40E14" w14:textId="77777777" w:rsidR="00B90DF2" w:rsidRPr="007B0C75" w:rsidRDefault="00B90DF2" w:rsidP="00B90DF2">
      <w:pPr>
        <w:pStyle w:val="Cuerpo"/>
        <w:rPr>
          <w:lang w:val="en-US"/>
        </w:rPr>
      </w:pPr>
    </w:p>
    <w:p w14:paraId="656DCC4E" w14:textId="77777777" w:rsidR="00B90DF2" w:rsidRPr="007B0C75" w:rsidRDefault="00B90DF2" w:rsidP="00881E16">
      <w:pPr>
        <w:pStyle w:val="Prrafocomn"/>
        <w:ind w:firstLine="0"/>
      </w:pPr>
    </w:p>
    <w:p w14:paraId="7073C045" w14:textId="18DA05B6" w:rsidR="00433355" w:rsidRPr="007B0C75" w:rsidRDefault="00BF6D5C" w:rsidP="00433355">
      <w:pPr>
        <w:pStyle w:val="Prrafocomn"/>
        <w:ind w:firstLine="0"/>
        <w:rPr>
          <w:b/>
          <w:bCs/>
        </w:rPr>
      </w:pPr>
      <w:r w:rsidRPr="007B0C75">
        <w:rPr>
          <w:b/>
          <w:bCs/>
        </w:rPr>
        <w:t>T</w:t>
      </w:r>
      <w:r w:rsidR="00800E30" w:rsidRPr="007B0C75">
        <w:rPr>
          <w:b/>
          <w:bCs/>
        </w:rPr>
        <w:t>able</w:t>
      </w:r>
      <w:r w:rsidR="00433355" w:rsidRPr="007B0C75">
        <w:rPr>
          <w:b/>
          <w:bCs/>
        </w:rPr>
        <w:t xml:space="preserve"> 1</w:t>
      </w:r>
    </w:p>
    <w:p w14:paraId="1AD99E20" w14:textId="46DED3FC" w:rsidR="003A061B" w:rsidRPr="003A061B" w:rsidRDefault="00800E30" w:rsidP="003A061B">
      <w:pPr>
        <w:pStyle w:val="Prrafocomn"/>
        <w:ind w:firstLine="0"/>
        <w:rPr>
          <w:i/>
          <w:iCs/>
        </w:rPr>
      </w:pPr>
      <w:r w:rsidRPr="007B0C75">
        <w:rPr>
          <w:i/>
          <w:iCs/>
        </w:rPr>
        <w:t>Common escape and avoidance protocols</w:t>
      </w:r>
    </w:p>
    <w:tbl>
      <w:tblPr>
        <w:tblW w:w="8703" w:type="dxa"/>
        <w:tblCellMar>
          <w:top w:w="15" w:type="dxa"/>
          <w:left w:w="70" w:type="dxa"/>
          <w:right w:w="70" w:type="dxa"/>
        </w:tblCellMar>
        <w:tblLook w:val="04A0" w:firstRow="1" w:lastRow="0" w:firstColumn="1" w:lastColumn="0" w:noHBand="0" w:noVBand="1"/>
      </w:tblPr>
      <w:tblGrid>
        <w:gridCol w:w="1074"/>
        <w:gridCol w:w="1806"/>
        <w:gridCol w:w="951"/>
        <w:gridCol w:w="1151"/>
        <w:gridCol w:w="1340"/>
        <w:gridCol w:w="1274"/>
        <w:gridCol w:w="1107"/>
      </w:tblGrid>
      <w:tr w:rsidR="00030A10" w:rsidRPr="00030A10" w14:paraId="5570BEBB" w14:textId="77777777" w:rsidTr="00030A10">
        <w:trPr>
          <w:trHeight w:val="530"/>
        </w:trPr>
        <w:tc>
          <w:tcPr>
            <w:tcW w:w="1074" w:type="dxa"/>
            <w:tcBorders>
              <w:top w:val="single" w:sz="8" w:space="0" w:color="auto"/>
              <w:left w:val="nil"/>
              <w:bottom w:val="single" w:sz="8" w:space="0" w:color="auto"/>
              <w:right w:val="nil"/>
            </w:tcBorders>
            <w:shd w:val="clear" w:color="auto" w:fill="auto"/>
            <w:vAlign w:val="center"/>
            <w:hideMark/>
          </w:tcPr>
          <w:p w14:paraId="556194D3" w14:textId="77777777" w:rsidR="00030A10" w:rsidRPr="00654AC3" w:rsidRDefault="00030A10" w:rsidP="00030A10">
            <w:pPr>
              <w:rPr>
                <w:color w:val="000000"/>
                <w:sz w:val="20"/>
                <w:szCs w:val="20"/>
                <w:lang w:val="en-US" w:eastAsia="es-MX"/>
              </w:rPr>
            </w:pPr>
            <w:r w:rsidRPr="00030A10">
              <w:rPr>
                <w:color w:val="000000"/>
                <w:sz w:val="20"/>
                <w:szCs w:val="20"/>
                <w:lang w:val="en-US" w:eastAsia="es-MX"/>
              </w:rPr>
              <w:t> </w:t>
            </w:r>
          </w:p>
        </w:tc>
        <w:tc>
          <w:tcPr>
            <w:tcW w:w="1806" w:type="dxa"/>
            <w:tcBorders>
              <w:top w:val="single" w:sz="8" w:space="0" w:color="auto"/>
              <w:left w:val="nil"/>
              <w:bottom w:val="single" w:sz="8" w:space="0" w:color="auto"/>
              <w:right w:val="nil"/>
            </w:tcBorders>
            <w:shd w:val="clear" w:color="auto" w:fill="auto"/>
            <w:vAlign w:val="center"/>
            <w:hideMark/>
          </w:tcPr>
          <w:p w14:paraId="1B9752E6" w14:textId="77777777" w:rsidR="00030A10" w:rsidRPr="00030A10" w:rsidRDefault="00030A10" w:rsidP="00030A10">
            <w:pPr>
              <w:rPr>
                <w:color w:val="000000"/>
                <w:sz w:val="20"/>
                <w:szCs w:val="20"/>
                <w:lang w:val="es-MX" w:eastAsia="es-MX"/>
              </w:rPr>
            </w:pPr>
            <w:r w:rsidRPr="00030A10">
              <w:rPr>
                <w:color w:val="000000"/>
                <w:sz w:val="20"/>
                <w:szCs w:val="20"/>
                <w:lang w:val="en-US" w:eastAsia="es-MX"/>
              </w:rPr>
              <w:t>Subject</w:t>
            </w:r>
          </w:p>
        </w:tc>
        <w:tc>
          <w:tcPr>
            <w:tcW w:w="951" w:type="dxa"/>
            <w:tcBorders>
              <w:top w:val="single" w:sz="8" w:space="0" w:color="auto"/>
              <w:left w:val="nil"/>
              <w:bottom w:val="single" w:sz="8" w:space="0" w:color="auto"/>
              <w:right w:val="nil"/>
            </w:tcBorders>
            <w:shd w:val="clear" w:color="auto" w:fill="auto"/>
            <w:vAlign w:val="center"/>
            <w:hideMark/>
          </w:tcPr>
          <w:p w14:paraId="1753F8C8" w14:textId="77777777" w:rsidR="00030A10" w:rsidRPr="00030A10" w:rsidRDefault="00030A10" w:rsidP="00030A10">
            <w:pPr>
              <w:rPr>
                <w:color w:val="000000"/>
                <w:sz w:val="20"/>
                <w:szCs w:val="20"/>
                <w:lang w:val="es-MX" w:eastAsia="es-MX"/>
              </w:rPr>
            </w:pPr>
            <w:r w:rsidRPr="00030A10">
              <w:rPr>
                <w:color w:val="000000"/>
                <w:sz w:val="20"/>
                <w:szCs w:val="20"/>
                <w:lang w:val="en-US" w:eastAsia="es-MX"/>
              </w:rPr>
              <w:t>Paradigm</w:t>
            </w:r>
          </w:p>
        </w:tc>
        <w:tc>
          <w:tcPr>
            <w:tcW w:w="1151" w:type="dxa"/>
            <w:tcBorders>
              <w:top w:val="single" w:sz="8" w:space="0" w:color="auto"/>
              <w:left w:val="nil"/>
              <w:bottom w:val="single" w:sz="8" w:space="0" w:color="auto"/>
              <w:right w:val="nil"/>
            </w:tcBorders>
            <w:shd w:val="clear" w:color="auto" w:fill="auto"/>
            <w:vAlign w:val="center"/>
            <w:hideMark/>
          </w:tcPr>
          <w:p w14:paraId="0B7BBF1E" w14:textId="77777777" w:rsidR="00030A10" w:rsidRPr="00030A10" w:rsidRDefault="00030A10" w:rsidP="00030A10">
            <w:pPr>
              <w:rPr>
                <w:color w:val="000000"/>
                <w:sz w:val="20"/>
                <w:szCs w:val="20"/>
                <w:lang w:val="es-MX" w:eastAsia="es-MX"/>
              </w:rPr>
            </w:pPr>
            <w:r w:rsidRPr="00030A10">
              <w:rPr>
                <w:color w:val="000000"/>
                <w:sz w:val="20"/>
                <w:szCs w:val="20"/>
                <w:lang w:val="en-US" w:eastAsia="es-MX"/>
              </w:rPr>
              <w:t>Aversive Stimulus</w:t>
            </w:r>
          </w:p>
        </w:tc>
        <w:tc>
          <w:tcPr>
            <w:tcW w:w="1340" w:type="dxa"/>
            <w:tcBorders>
              <w:top w:val="single" w:sz="8" w:space="0" w:color="auto"/>
              <w:left w:val="nil"/>
              <w:bottom w:val="single" w:sz="8" w:space="0" w:color="auto"/>
              <w:right w:val="nil"/>
            </w:tcBorders>
            <w:shd w:val="clear" w:color="auto" w:fill="auto"/>
            <w:vAlign w:val="center"/>
            <w:hideMark/>
          </w:tcPr>
          <w:p w14:paraId="255F86B1" w14:textId="77777777" w:rsidR="00030A10" w:rsidRPr="00030A10" w:rsidRDefault="00030A10" w:rsidP="00030A10">
            <w:pPr>
              <w:rPr>
                <w:color w:val="000000"/>
                <w:sz w:val="20"/>
                <w:szCs w:val="20"/>
                <w:lang w:val="es-MX" w:eastAsia="es-MX"/>
              </w:rPr>
            </w:pPr>
            <w:r w:rsidRPr="00030A10">
              <w:rPr>
                <w:color w:val="000000"/>
                <w:sz w:val="20"/>
                <w:szCs w:val="20"/>
                <w:lang w:val="en-US" w:eastAsia="es-MX"/>
              </w:rPr>
              <w:t>Evaluated process</w:t>
            </w:r>
          </w:p>
        </w:tc>
        <w:tc>
          <w:tcPr>
            <w:tcW w:w="1274" w:type="dxa"/>
            <w:tcBorders>
              <w:top w:val="single" w:sz="8" w:space="0" w:color="auto"/>
              <w:left w:val="nil"/>
              <w:bottom w:val="single" w:sz="8" w:space="0" w:color="auto"/>
              <w:right w:val="nil"/>
            </w:tcBorders>
            <w:shd w:val="clear" w:color="auto" w:fill="auto"/>
            <w:vAlign w:val="center"/>
            <w:hideMark/>
          </w:tcPr>
          <w:p w14:paraId="5CBEEEE5" w14:textId="77777777" w:rsidR="00030A10" w:rsidRPr="00030A10" w:rsidRDefault="00030A10" w:rsidP="00030A10">
            <w:pPr>
              <w:rPr>
                <w:color w:val="000000"/>
                <w:sz w:val="20"/>
                <w:szCs w:val="20"/>
                <w:lang w:val="es-MX" w:eastAsia="es-MX"/>
              </w:rPr>
            </w:pPr>
            <w:r w:rsidRPr="00030A10">
              <w:rPr>
                <w:color w:val="000000"/>
                <w:sz w:val="20"/>
                <w:szCs w:val="20"/>
                <w:lang w:val="en-US" w:eastAsia="es-MX"/>
              </w:rPr>
              <w:t>Instruments</w:t>
            </w:r>
          </w:p>
        </w:tc>
        <w:tc>
          <w:tcPr>
            <w:tcW w:w="1107" w:type="dxa"/>
            <w:tcBorders>
              <w:top w:val="single" w:sz="8" w:space="0" w:color="auto"/>
              <w:left w:val="nil"/>
              <w:bottom w:val="single" w:sz="8" w:space="0" w:color="auto"/>
              <w:right w:val="nil"/>
            </w:tcBorders>
            <w:shd w:val="clear" w:color="auto" w:fill="auto"/>
            <w:vAlign w:val="center"/>
            <w:hideMark/>
          </w:tcPr>
          <w:p w14:paraId="23DFA2AE" w14:textId="77777777" w:rsidR="00030A10" w:rsidRPr="00030A10" w:rsidRDefault="00030A10" w:rsidP="00030A10">
            <w:pPr>
              <w:rPr>
                <w:color w:val="000000"/>
                <w:sz w:val="20"/>
                <w:szCs w:val="20"/>
                <w:lang w:val="es-MX" w:eastAsia="es-MX"/>
              </w:rPr>
            </w:pPr>
            <w:r w:rsidRPr="00030A10">
              <w:rPr>
                <w:color w:val="000000"/>
                <w:sz w:val="20"/>
                <w:szCs w:val="20"/>
                <w:lang w:val="en-US" w:eastAsia="es-MX"/>
              </w:rPr>
              <w:t>Sessions</w:t>
            </w:r>
          </w:p>
        </w:tc>
      </w:tr>
      <w:tr w:rsidR="00030A10" w:rsidRPr="00030A10" w14:paraId="0B9DA036" w14:textId="77777777" w:rsidTr="00654AC3">
        <w:trPr>
          <w:trHeight w:val="290"/>
        </w:trPr>
        <w:tc>
          <w:tcPr>
            <w:tcW w:w="1074" w:type="dxa"/>
            <w:vMerge w:val="restart"/>
            <w:tcBorders>
              <w:top w:val="nil"/>
              <w:left w:val="nil"/>
              <w:bottom w:val="nil"/>
              <w:right w:val="nil"/>
            </w:tcBorders>
            <w:shd w:val="clear" w:color="auto" w:fill="auto"/>
            <w:hideMark/>
          </w:tcPr>
          <w:p w14:paraId="6151FDBF"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Amo et al., 2014</w:t>
            </w:r>
          </w:p>
        </w:tc>
        <w:tc>
          <w:tcPr>
            <w:tcW w:w="1806" w:type="dxa"/>
            <w:vMerge w:val="restart"/>
            <w:tcBorders>
              <w:top w:val="nil"/>
              <w:left w:val="nil"/>
              <w:bottom w:val="nil"/>
              <w:right w:val="nil"/>
            </w:tcBorders>
            <w:shd w:val="clear" w:color="auto" w:fill="auto"/>
            <w:hideMark/>
          </w:tcPr>
          <w:p w14:paraId="21808538"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Habenula</w:t>
            </w:r>
            <w:r w:rsidRPr="00030A10">
              <w:rPr>
                <w:color w:val="000000"/>
                <w:sz w:val="20"/>
                <w:szCs w:val="20"/>
                <w:lang w:val="en-US" w:eastAsia="es-MX"/>
              </w:rPr>
              <w:br/>
              <w:t>Avoidance</w:t>
            </w:r>
          </w:p>
        </w:tc>
        <w:tc>
          <w:tcPr>
            <w:tcW w:w="951" w:type="dxa"/>
            <w:vMerge w:val="restart"/>
            <w:tcBorders>
              <w:top w:val="nil"/>
              <w:left w:val="nil"/>
              <w:bottom w:val="nil"/>
              <w:right w:val="nil"/>
            </w:tcBorders>
            <w:shd w:val="clear" w:color="auto" w:fill="auto"/>
            <w:hideMark/>
          </w:tcPr>
          <w:p w14:paraId="5A838058"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nil"/>
              <w:right w:val="nil"/>
            </w:tcBorders>
            <w:shd w:val="clear" w:color="auto" w:fill="auto"/>
            <w:hideMark/>
          </w:tcPr>
          <w:p w14:paraId="01DFA95B"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7C70C56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Spatial memory</w:t>
            </w:r>
          </w:p>
        </w:tc>
        <w:tc>
          <w:tcPr>
            <w:tcW w:w="1274" w:type="dxa"/>
            <w:vMerge w:val="restart"/>
            <w:tcBorders>
              <w:top w:val="nil"/>
              <w:left w:val="nil"/>
              <w:bottom w:val="nil"/>
              <w:right w:val="nil"/>
            </w:tcBorders>
            <w:shd w:val="clear" w:color="auto" w:fill="auto"/>
            <w:hideMark/>
          </w:tcPr>
          <w:p w14:paraId="0D52B76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3951A116"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2 sessions, each with 5 trials</w:t>
            </w:r>
          </w:p>
        </w:tc>
      </w:tr>
      <w:tr w:rsidR="00030A10" w:rsidRPr="00030A10" w14:paraId="179F5A0B" w14:textId="77777777" w:rsidTr="00654AC3">
        <w:trPr>
          <w:trHeight w:val="290"/>
        </w:trPr>
        <w:tc>
          <w:tcPr>
            <w:tcW w:w="1074" w:type="dxa"/>
            <w:vMerge/>
            <w:tcBorders>
              <w:top w:val="nil"/>
              <w:left w:val="nil"/>
              <w:bottom w:val="nil"/>
              <w:right w:val="nil"/>
            </w:tcBorders>
            <w:hideMark/>
          </w:tcPr>
          <w:p w14:paraId="3917FB94"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681B2CF0"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7597DAA9"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5DAC7FAD"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3DAAFA79"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6357B9A3"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37799F92" w14:textId="77777777" w:rsidR="00030A10" w:rsidRPr="00030A10" w:rsidRDefault="00030A10" w:rsidP="00654AC3">
            <w:pPr>
              <w:rPr>
                <w:color w:val="000000"/>
                <w:sz w:val="20"/>
                <w:szCs w:val="20"/>
                <w:lang w:val="es-MX" w:eastAsia="es-MX"/>
              </w:rPr>
            </w:pPr>
          </w:p>
        </w:tc>
      </w:tr>
      <w:tr w:rsidR="00030A10" w:rsidRPr="00654AC3" w14:paraId="3878FBC3" w14:textId="77777777" w:rsidTr="00654AC3">
        <w:trPr>
          <w:trHeight w:val="290"/>
        </w:trPr>
        <w:tc>
          <w:tcPr>
            <w:tcW w:w="1074" w:type="dxa"/>
            <w:vMerge w:val="restart"/>
            <w:tcBorders>
              <w:top w:val="nil"/>
              <w:left w:val="nil"/>
              <w:bottom w:val="nil"/>
              <w:right w:val="nil"/>
            </w:tcBorders>
            <w:shd w:val="clear" w:color="auto" w:fill="auto"/>
            <w:hideMark/>
          </w:tcPr>
          <w:p w14:paraId="574E17F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Amorim et al., 2017</w:t>
            </w:r>
          </w:p>
        </w:tc>
        <w:tc>
          <w:tcPr>
            <w:tcW w:w="1806" w:type="dxa"/>
            <w:vMerge w:val="restart"/>
            <w:tcBorders>
              <w:top w:val="nil"/>
              <w:left w:val="nil"/>
              <w:bottom w:val="nil"/>
              <w:right w:val="nil"/>
            </w:tcBorders>
            <w:shd w:val="clear" w:color="auto" w:fill="auto"/>
            <w:hideMark/>
          </w:tcPr>
          <w:p w14:paraId="69FAFD07"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Ethanol</w:t>
            </w:r>
            <w:r w:rsidRPr="00030A10">
              <w:rPr>
                <w:color w:val="000000"/>
                <w:sz w:val="20"/>
                <w:szCs w:val="20"/>
                <w:lang w:val="es-MX" w:eastAsia="es-MX"/>
              </w:rPr>
              <w:br/>
              <w:t>Avoidance</w:t>
            </w:r>
          </w:p>
        </w:tc>
        <w:tc>
          <w:tcPr>
            <w:tcW w:w="951" w:type="dxa"/>
            <w:vMerge w:val="restart"/>
            <w:tcBorders>
              <w:top w:val="nil"/>
              <w:left w:val="nil"/>
              <w:bottom w:val="nil"/>
              <w:right w:val="nil"/>
            </w:tcBorders>
            <w:shd w:val="clear" w:color="auto" w:fill="auto"/>
            <w:hideMark/>
          </w:tcPr>
          <w:p w14:paraId="5CC9F79E"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4B2D4ED3"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Electric shock</w:t>
            </w:r>
          </w:p>
        </w:tc>
        <w:tc>
          <w:tcPr>
            <w:tcW w:w="1340" w:type="dxa"/>
            <w:vMerge w:val="restart"/>
            <w:tcBorders>
              <w:top w:val="nil"/>
              <w:left w:val="nil"/>
              <w:bottom w:val="nil"/>
              <w:right w:val="nil"/>
            </w:tcBorders>
            <w:shd w:val="clear" w:color="auto" w:fill="auto"/>
            <w:hideMark/>
          </w:tcPr>
          <w:p w14:paraId="2435DA1B"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40FD1566"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2 compartments</w:t>
            </w:r>
          </w:p>
        </w:tc>
        <w:tc>
          <w:tcPr>
            <w:tcW w:w="1107" w:type="dxa"/>
            <w:vMerge w:val="restart"/>
            <w:tcBorders>
              <w:top w:val="nil"/>
              <w:left w:val="nil"/>
              <w:bottom w:val="nil"/>
              <w:right w:val="nil"/>
            </w:tcBorders>
            <w:shd w:val="clear" w:color="auto" w:fill="auto"/>
            <w:hideMark/>
          </w:tcPr>
          <w:p w14:paraId="482AD0DB" w14:textId="77777777" w:rsidR="00030A10" w:rsidRPr="00030A10" w:rsidRDefault="00030A10" w:rsidP="00654AC3">
            <w:pPr>
              <w:rPr>
                <w:color w:val="000000"/>
                <w:sz w:val="20"/>
                <w:szCs w:val="20"/>
                <w:lang w:val="en-US" w:eastAsia="es-MX"/>
              </w:rPr>
            </w:pPr>
            <w:r w:rsidRPr="00030A10">
              <w:rPr>
                <w:color w:val="000000"/>
                <w:sz w:val="20"/>
                <w:szCs w:val="20"/>
                <w:lang w:val="en-US" w:eastAsia="es-MX"/>
              </w:rPr>
              <w:t>2 sessions, being a daily 30-second session and a 10-minute session</w:t>
            </w:r>
          </w:p>
        </w:tc>
      </w:tr>
      <w:tr w:rsidR="00030A10" w:rsidRPr="00654AC3" w14:paraId="22EA0656" w14:textId="77777777" w:rsidTr="00654AC3">
        <w:trPr>
          <w:trHeight w:val="290"/>
        </w:trPr>
        <w:tc>
          <w:tcPr>
            <w:tcW w:w="1074" w:type="dxa"/>
            <w:vMerge/>
            <w:tcBorders>
              <w:top w:val="nil"/>
              <w:left w:val="nil"/>
              <w:bottom w:val="nil"/>
              <w:right w:val="nil"/>
            </w:tcBorders>
            <w:hideMark/>
          </w:tcPr>
          <w:p w14:paraId="145F2A28" w14:textId="77777777" w:rsidR="00030A10" w:rsidRPr="00030A10"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21E0EA7E" w14:textId="77777777" w:rsidR="00030A10" w:rsidRPr="00030A10"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4C90B2D3" w14:textId="77777777" w:rsidR="00030A10" w:rsidRPr="00030A10"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66291454" w14:textId="77777777" w:rsidR="00030A10" w:rsidRPr="00030A10"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50FDC5E3" w14:textId="77777777" w:rsidR="00030A10" w:rsidRPr="00030A10"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329D7A78" w14:textId="77777777" w:rsidR="00030A10" w:rsidRPr="00030A10"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5E7021BD" w14:textId="77777777" w:rsidR="00030A10" w:rsidRPr="00030A10" w:rsidRDefault="00030A10" w:rsidP="00654AC3">
            <w:pPr>
              <w:rPr>
                <w:color w:val="000000"/>
                <w:sz w:val="20"/>
                <w:szCs w:val="20"/>
                <w:lang w:val="en-US" w:eastAsia="es-MX"/>
              </w:rPr>
            </w:pPr>
          </w:p>
        </w:tc>
      </w:tr>
      <w:tr w:rsidR="00030A10" w:rsidRPr="00654AC3" w14:paraId="0F393F65" w14:textId="77777777" w:rsidTr="00654AC3">
        <w:trPr>
          <w:trHeight w:val="290"/>
        </w:trPr>
        <w:tc>
          <w:tcPr>
            <w:tcW w:w="1074" w:type="dxa"/>
            <w:vMerge w:val="restart"/>
            <w:tcBorders>
              <w:top w:val="nil"/>
              <w:left w:val="nil"/>
              <w:bottom w:val="nil"/>
              <w:right w:val="nil"/>
            </w:tcBorders>
            <w:shd w:val="clear" w:color="auto" w:fill="auto"/>
            <w:hideMark/>
          </w:tcPr>
          <w:p w14:paraId="0701E95D"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Aoki et al., 2013</w:t>
            </w:r>
          </w:p>
        </w:tc>
        <w:tc>
          <w:tcPr>
            <w:tcW w:w="1806" w:type="dxa"/>
            <w:vMerge w:val="restart"/>
            <w:tcBorders>
              <w:top w:val="nil"/>
              <w:left w:val="nil"/>
              <w:bottom w:val="nil"/>
              <w:right w:val="nil"/>
            </w:tcBorders>
            <w:shd w:val="clear" w:color="auto" w:fill="auto"/>
            <w:hideMark/>
          </w:tcPr>
          <w:p w14:paraId="6F623946"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Genetically Modified</w:t>
            </w:r>
            <w:r w:rsidRPr="00030A10">
              <w:rPr>
                <w:color w:val="000000"/>
                <w:sz w:val="20"/>
                <w:szCs w:val="20"/>
                <w:lang w:val="es-MX" w:eastAsia="es-MX"/>
              </w:rPr>
              <w:br/>
              <w:t>Avoidance</w:t>
            </w:r>
          </w:p>
        </w:tc>
        <w:tc>
          <w:tcPr>
            <w:tcW w:w="951" w:type="dxa"/>
            <w:vMerge w:val="restart"/>
            <w:tcBorders>
              <w:top w:val="nil"/>
              <w:left w:val="nil"/>
              <w:bottom w:val="nil"/>
              <w:right w:val="nil"/>
            </w:tcBorders>
            <w:shd w:val="clear" w:color="auto" w:fill="auto"/>
            <w:hideMark/>
          </w:tcPr>
          <w:p w14:paraId="263C1DE1"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Active avoidance</w:t>
            </w:r>
          </w:p>
        </w:tc>
        <w:tc>
          <w:tcPr>
            <w:tcW w:w="1151" w:type="dxa"/>
            <w:vMerge w:val="restart"/>
            <w:tcBorders>
              <w:top w:val="nil"/>
              <w:left w:val="nil"/>
              <w:bottom w:val="nil"/>
              <w:right w:val="nil"/>
            </w:tcBorders>
            <w:shd w:val="clear" w:color="auto" w:fill="auto"/>
            <w:hideMark/>
          </w:tcPr>
          <w:p w14:paraId="6B53067F"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Electric shock</w:t>
            </w:r>
          </w:p>
        </w:tc>
        <w:tc>
          <w:tcPr>
            <w:tcW w:w="1340" w:type="dxa"/>
            <w:vMerge w:val="restart"/>
            <w:tcBorders>
              <w:top w:val="nil"/>
              <w:left w:val="nil"/>
              <w:bottom w:val="nil"/>
              <w:right w:val="nil"/>
            </w:tcBorders>
            <w:shd w:val="clear" w:color="auto" w:fill="auto"/>
            <w:hideMark/>
          </w:tcPr>
          <w:p w14:paraId="6B2D1418"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Discrimination</w:t>
            </w:r>
          </w:p>
        </w:tc>
        <w:tc>
          <w:tcPr>
            <w:tcW w:w="1274" w:type="dxa"/>
            <w:vMerge w:val="restart"/>
            <w:tcBorders>
              <w:top w:val="nil"/>
              <w:left w:val="nil"/>
              <w:bottom w:val="nil"/>
              <w:right w:val="nil"/>
            </w:tcBorders>
            <w:shd w:val="clear" w:color="auto" w:fill="auto"/>
            <w:hideMark/>
          </w:tcPr>
          <w:p w14:paraId="3B68D488"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2 compartments</w:t>
            </w:r>
          </w:p>
        </w:tc>
        <w:tc>
          <w:tcPr>
            <w:tcW w:w="1107" w:type="dxa"/>
            <w:vMerge w:val="restart"/>
            <w:tcBorders>
              <w:top w:val="nil"/>
              <w:left w:val="nil"/>
              <w:bottom w:val="nil"/>
              <w:right w:val="nil"/>
            </w:tcBorders>
            <w:shd w:val="clear" w:color="auto" w:fill="auto"/>
            <w:hideMark/>
          </w:tcPr>
          <w:p w14:paraId="3FAE29F7" w14:textId="77777777" w:rsidR="00030A10" w:rsidRPr="00030A10" w:rsidRDefault="00030A10" w:rsidP="00654AC3">
            <w:pPr>
              <w:rPr>
                <w:color w:val="000000"/>
                <w:sz w:val="20"/>
                <w:szCs w:val="20"/>
                <w:lang w:val="en-US" w:eastAsia="es-MX"/>
              </w:rPr>
            </w:pPr>
            <w:r w:rsidRPr="00030A10">
              <w:rPr>
                <w:color w:val="000000"/>
                <w:sz w:val="20"/>
                <w:szCs w:val="20"/>
                <w:lang w:val="en-US" w:eastAsia="es-MX"/>
              </w:rPr>
              <w:t>3 sessions of 8 avoidance response in 10 trials or 60 trials each</w:t>
            </w:r>
          </w:p>
        </w:tc>
      </w:tr>
      <w:tr w:rsidR="00030A10" w:rsidRPr="00654AC3" w14:paraId="5655A5EC" w14:textId="77777777" w:rsidTr="00654AC3">
        <w:trPr>
          <w:trHeight w:val="290"/>
        </w:trPr>
        <w:tc>
          <w:tcPr>
            <w:tcW w:w="1074" w:type="dxa"/>
            <w:vMerge/>
            <w:tcBorders>
              <w:top w:val="nil"/>
              <w:left w:val="nil"/>
              <w:bottom w:val="nil"/>
              <w:right w:val="nil"/>
            </w:tcBorders>
            <w:hideMark/>
          </w:tcPr>
          <w:p w14:paraId="2241B63F" w14:textId="77777777" w:rsidR="00030A10" w:rsidRPr="00030A10"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4DF95D56" w14:textId="77777777" w:rsidR="00030A10" w:rsidRPr="00030A10"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727E8CE6" w14:textId="77777777" w:rsidR="00030A10" w:rsidRPr="00030A10"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7BF03987" w14:textId="77777777" w:rsidR="00030A10" w:rsidRPr="00030A10"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49DBF87D" w14:textId="77777777" w:rsidR="00030A10" w:rsidRPr="00030A10"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16D8A469" w14:textId="77777777" w:rsidR="00030A10" w:rsidRPr="00030A10"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1028112F" w14:textId="77777777" w:rsidR="00030A10" w:rsidRPr="00030A10" w:rsidRDefault="00030A10" w:rsidP="00654AC3">
            <w:pPr>
              <w:rPr>
                <w:color w:val="000000"/>
                <w:sz w:val="20"/>
                <w:szCs w:val="20"/>
                <w:lang w:val="en-US" w:eastAsia="es-MX"/>
              </w:rPr>
            </w:pPr>
          </w:p>
        </w:tc>
      </w:tr>
      <w:tr w:rsidR="00030A10" w:rsidRPr="00030A10" w14:paraId="61CA9422" w14:textId="77777777" w:rsidTr="00654AC3">
        <w:trPr>
          <w:trHeight w:val="290"/>
        </w:trPr>
        <w:tc>
          <w:tcPr>
            <w:tcW w:w="1074" w:type="dxa"/>
            <w:vMerge w:val="restart"/>
            <w:tcBorders>
              <w:top w:val="nil"/>
              <w:left w:val="nil"/>
              <w:bottom w:val="nil"/>
              <w:right w:val="nil"/>
            </w:tcBorders>
            <w:shd w:val="clear" w:color="auto" w:fill="auto"/>
            <w:hideMark/>
          </w:tcPr>
          <w:p w14:paraId="2ECB3A8F"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Aoki et al., 2015</w:t>
            </w:r>
          </w:p>
        </w:tc>
        <w:tc>
          <w:tcPr>
            <w:tcW w:w="1806" w:type="dxa"/>
            <w:vMerge w:val="restart"/>
            <w:tcBorders>
              <w:top w:val="nil"/>
              <w:left w:val="nil"/>
              <w:bottom w:val="nil"/>
              <w:right w:val="nil"/>
            </w:tcBorders>
            <w:shd w:val="clear" w:color="auto" w:fill="auto"/>
            <w:hideMark/>
          </w:tcPr>
          <w:p w14:paraId="45924209"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Associative Processes</w:t>
            </w:r>
            <w:r w:rsidRPr="00030A10">
              <w:rPr>
                <w:color w:val="000000"/>
                <w:sz w:val="20"/>
                <w:szCs w:val="20"/>
                <w:lang w:val="es-MX" w:eastAsia="es-MX"/>
              </w:rPr>
              <w:br/>
              <w:t>Avoidance</w:t>
            </w:r>
          </w:p>
        </w:tc>
        <w:tc>
          <w:tcPr>
            <w:tcW w:w="951" w:type="dxa"/>
            <w:vMerge w:val="restart"/>
            <w:tcBorders>
              <w:top w:val="nil"/>
              <w:left w:val="nil"/>
              <w:bottom w:val="nil"/>
              <w:right w:val="nil"/>
            </w:tcBorders>
            <w:shd w:val="clear" w:color="auto" w:fill="auto"/>
            <w:hideMark/>
          </w:tcPr>
          <w:p w14:paraId="16FC350E"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Active avoidance</w:t>
            </w:r>
          </w:p>
        </w:tc>
        <w:tc>
          <w:tcPr>
            <w:tcW w:w="1151" w:type="dxa"/>
            <w:vMerge w:val="restart"/>
            <w:tcBorders>
              <w:top w:val="nil"/>
              <w:left w:val="nil"/>
              <w:bottom w:val="nil"/>
              <w:right w:val="nil"/>
            </w:tcBorders>
            <w:shd w:val="clear" w:color="auto" w:fill="auto"/>
            <w:hideMark/>
          </w:tcPr>
          <w:p w14:paraId="648C0F22"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Electric shock</w:t>
            </w:r>
          </w:p>
        </w:tc>
        <w:tc>
          <w:tcPr>
            <w:tcW w:w="1340" w:type="dxa"/>
            <w:vMerge w:val="restart"/>
            <w:tcBorders>
              <w:top w:val="nil"/>
              <w:left w:val="nil"/>
              <w:bottom w:val="nil"/>
              <w:right w:val="nil"/>
            </w:tcBorders>
            <w:shd w:val="clear" w:color="auto" w:fill="auto"/>
            <w:hideMark/>
          </w:tcPr>
          <w:p w14:paraId="6C2D7C4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Discrimination</w:t>
            </w:r>
          </w:p>
        </w:tc>
        <w:tc>
          <w:tcPr>
            <w:tcW w:w="1274" w:type="dxa"/>
            <w:vMerge w:val="restart"/>
            <w:tcBorders>
              <w:top w:val="nil"/>
              <w:left w:val="nil"/>
              <w:bottom w:val="nil"/>
              <w:right w:val="nil"/>
            </w:tcBorders>
            <w:shd w:val="clear" w:color="auto" w:fill="auto"/>
            <w:hideMark/>
          </w:tcPr>
          <w:p w14:paraId="280532A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Y-Maze</w:t>
            </w:r>
          </w:p>
        </w:tc>
        <w:tc>
          <w:tcPr>
            <w:tcW w:w="1107" w:type="dxa"/>
            <w:vMerge w:val="restart"/>
            <w:tcBorders>
              <w:top w:val="nil"/>
              <w:left w:val="nil"/>
              <w:bottom w:val="nil"/>
              <w:right w:val="nil"/>
            </w:tcBorders>
            <w:shd w:val="clear" w:color="auto" w:fill="auto"/>
            <w:hideMark/>
          </w:tcPr>
          <w:p w14:paraId="6A7493D1"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 session of 120 trials</w:t>
            </w:r>
          </w:p>
        </w:tc>
      </w:tr>
      <w:tr w:rsidR="00030A10" w:rsidRPr="00030A10" w14:paraId="40F5B796" w14:textId="77777777" w:rsidTr="00654AC3">
        <w:trPr>
          <w:trHeight w:val="290"/>
        </w:trPr>
        <w:tc>
          <w:tcPr>
            <w:tcW w:w="1074" w:type="dxa"/>
            <w:vMerge/>
            <w:tcBorders>
              <w:top w:val="nil"/>
              <w:left w:val="nil"/>
              <w:bottom w:val="nil"/>
              <w:right w:val="nil"/>
            </w:tcBorders>
            <w:hideMark/>
          </w:tcPr>
          <w:p w14:paraId="33A1BEF5"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5F279857"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0D0C2B8F"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26EFBA48"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55CA31E0"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48E8306C"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0E96751B" w14:textId="77777777" w:rsidR="00030A10" w:rsidRPr="00030A10" w:rsidRDefault="00030A10" w:rsidP="00654AC3">
            <w:pPr>
              <w:rPr>
                <w:color w:val="000000"/>
                <w:sz w:val="20"/>
                <w:szCs w:val="20"/>
                <w:lang w:val="es-MX" w:eastAsia="es-MX"/>
              </w:rPr>
            </w:pPr>
          </w:p>
        </w:tc>
      </w:tr>
      <w:tr w:rsidR="00030A10" w:rsidRPr="00030A10" w14:paraId="5F389D36" w14:textId="77777777" w:rsidTr="00654AC3">
        <w:trPr>
          <w:trHeight w:val="290"/>
        </w:trPr>
        <w:tc>
          <w:tcPr>
            <w:tcW w:w="1074" w:type="dxa"/>
            <w:vMerge w:val="restart"/>
            <w:tcBorders>
              <w:top w:val="nil"/>
              <w:left w:val="nil"/>
              <w:bottom w:val="nil"/>
              <w:right w:val="nil"/>
            </w:tcBorders>
            <w:shd w:val="clear" w:color="auto" w:fill="auto"/>
            <w:hideMark/>
          </w:tcPr>
          <w:p w14:paraId="2D90D63A"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Bailey et al., 2015</w:t>
            </w:r>
          </w:p>
        </w:tc>
        <w:tc>
          <w:tcPr>
            <w:tcW w:w="1806" w:type="dxa"/>
            <w:vMerge w:val="restart"/>
            <w:tcBorders>
              <w:top w:val="nil"/>
              <w:left w:val="nil"/>
              <w:bottom w:val="nil"/>
              <w:right w:val="nil"/>
            </w:tcBorders>
            <w:shd w:val="clear" w:color="auto" w:fill="auto"/>
            <w:hideMark/>
          </w:tcPr>
          <w:p w14:paraId="287735A8"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Ethanol</w:t>
            </w:r>
            <w:r w:rsidRPr="00030A10">
              <w:rPr>
                <w:color w:val="000000"/>
                <w:sz w:val="20"/>
                <w:szCs w:val="20"/>
                <w:lang w:val="es-MX" w:eastAsia="es-MX"/>
              </w:rPr>
              <w:br/>
              <w:t>Discrimination Task</w:t>
            </w:r>
          </w:p>
        </w:tc>
        <w:tc>
          <w:tcPr>
            <w:tcW w:w="951" w:type="dxa"/>
            <w:vMerge w:val="restart"/>
            <w:tcBorders>
              <w:top w:val="nil"/>
              <w:left w:val="nil"/>
              <w:bottom w:val="nil"/>
              <w:right w:val="nil"/>
            </w:tcBorders>
            <w:shd w:val="clear" w:color="auto" w:fill="auto"/>
            <w:hideMark/>
          </w:tcPr>
          <w:p w14:paraId="0052258F"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Active avoidance</w:t>
            </w:r>
          </w:p>
        </w:tc>
        <w:tc>
          <w:tcPr>
            <w:tcW w:w="1151" w:type="dxa"/>
            <w:vMerge w:val="restart"/>
            <w:tcBorders>
              <w:top w:val="nil"/>
              <w:left w:val="nil"/>
              <w:bottom w:val="nil"/>
              <w:right w:val="nil"/>
            </w:tcBorders>
            <w:shd w:val="clear" w:color="auto" w:fill="auto"/>
            <w:hideMark/>
          </w:tcPr>
          <w:p w14:paraId="6A7782EA" w14:textId="77777777" w:rsidR="00030A10" w:rsidRPr="00030A10" w:rsidRDefault="00030A10" w:rsidP="00654AC3">
            <w:pPr>
              <w:rPr>
                <w:color w:val="000000"/>
                <w:sz w:val="20"/>
                <w:szCs w:val="20"/>
                <w:lang w:val="en-US" w:eastAsia="es-MX"/>
              </w:rPr>
            </w:pPr>
            <w:r w:rsidRPr="00030A10">
              <w:rPr>
                <w:color w:val="000000"/>
                <w:sz w:val="20"/>
                <w:szCs w:val="20"/>
                <w:lang w:val="en-US" w:eastAsia="es-MX"/>
              </w:rPr>
              <w:t>Reduction of swimming space to 1 cm</w:t>
            </w:r>
          </w:p>
        </w:tc>
        <w:tc>
          <w:tcPr>
            <w:tcW w:w="1340" w:type="dxa"/>
            <w:vMerge w:val="restart"/>
            <w:tcBorders>
              <w:top w:val="nil"/>
              <w:left w:val="nil"/>
              <w:bottom w:val="nil"/>
              <w:right w:val="nil"/>
            </w:tcBorders>
            <w:shd w:val="clear" w:color="auto" w:fill="auto"/>
            <w:hideMark/>
          </w:tcPr>
          <w:p w14:paraId="05E62C0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 xml:space="preserve">Spatial discrimination </w:t>
            </w:r>
          </w:p>
        </w:tc>
        <w:tc>
          <w:tcPr>
            <w:tcW w:w="1274" w:type="dxa"/>
            <w:vMerge w:val="restart"/>
            <w:tcBorders>
              <w:top w:val="nil"/>
              <w:left w:val="nil"/>
              <w:bottom w:val="nil"/>
              <w:right w:val="nil"/>
            </w:tcBorders>
            <w:shd w:val="clear" w:color="auto" w:fill="auto"/>
            <w:hideMark/>
          </w:tcPr>
          <w:p w14:paraId="6A346C79"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3 compartments</w:t>
            </w:r>
          </w:p>
        </w:tc>
        <w:tc>
          <w:tcPr>
            <w:tcW w:w="1107" w:type="dxa"/>
            <w:vMerge w:val="restart"/>
            <w:tcBorders>
              <w:top w:val="nil"/>
              <w:left w:val="nil"/>
              <w:bottom w:val="nil"/>
              <w:right w:val="nil"/>
            </w:tcBorders>
            <w:shd w:val="clear" w:color="auto" w:fill="auto"/>
            <w:hideMark/>
          </w:tcPr>
          <w:p w14:paraId="78324CE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 session of 10 trials</w:t>
            </w:r>
          </w:p>
        </w:tc>
      </w:tr>
      <w:tr w:rsidR="00030A10" w:rsidRPr="00030A10" w14:paraId="387C0675" w14:textId="77777777" w:rsidTr="00654AC3">
        <w:trPr>
          <w:trHeight w:val="290"/>
        </w:trPr>
        <w:tc>
          <w:tcPr>
            <w:tcW w:w="1074" w:type="dxa"/>
            <w:vMerge/>
            <w:tcBorders>
              <w:top w:val="nil"/>
              <w:left w:val="nil"/>
              <w:bottom w:val="nil"/>
              <w:right w:val="nil"/>
            </w:tcBorders>
            <w:hideMark/>
          </w:tcPr>
          <w:p w14:paraId="19F40BC4"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42742E4D"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7E21207A"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57E7E6B9"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768B3187"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54F7FE94"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48EE5B64" w14:textId="77777777" w:rsidR="00030A10" w:rsidRPr="00030A10" w:rsidRDefault="00030A10" w:rsidP="00654AC3">
            <w:pPr>
              <w:rPr>
                <w:color w:val="000000"/>
                <w:sz w:val="20"/>
                <w:szCs w:val="20"/>
                <w:lang w:val="es-MX" w:eastAsia="es-MX"/>
              </w:rPr>
            </w:pPr>
          </w:p>
        </w:tc>
      </w:tr>
      <w:tr w:rsidR="00030A10" w:rsidRPr="00030A10" w14:paraId="4E06B699" w14:textId="77777777" w:rsidTr="00654AC3">
        <w:trPr>
          <w:trHeight w:val="290"/>
        </w:trPr>
        <w:tc>
          <w:tcPr>
            <w:tcW w:w="1074" w:type="dxa"/>
            <w:vMerge w:val="restart"/>
            <w:tcBorders>
              <w:top w:val="nil"/>
              <w:left w:val="nil"/>
              <w:bottom w:val="nil"/>
              <w:right w:val="nil"/>
            </w:tcBorders>
            <w:shd w:val="clear" w:color="auto" w:fill="auto"/>
            <w:hideMark/>
          </w:tcPr>
          <w:p w14:paraId="09107D0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Bernardi et al., 2013</w:t>
            </w:r>
          </w:p>
        </w:tc>
        <w:tc>
          <w:tcPr>
            <w:tcW w:w="1806" w:type="dxa"/>
            <w:vMerge w:val="restart"/>
            <w:tcBorders>
              <w:top w:val="nil"/>
              <w:left w:val="nil"/>
              <w:bottom w:val="nil"/>
              <w:right w:val="nil"/>
            </w:tcBorders>
            <w:shd w:val="clear" w:color="auto" w:fill="auto"/>
            <w:hideMark/>
          </w:tcPr>
          <w:p w14:paraId="5898B301"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Neurotoxicity</w:t>
            </w:r>
            <w:r w:rsidRPr="00030A10">
              <w:rPr>
                <w:color w:val="000000"/>
                <w:sz w:val="20"/>
                <w:szCs w:val="20"/>
                <w:lang w:val="es-MX" w:eastAsia="es-MX"/>
              </w:rPr>
              <w:br/>
              <w:t>Avoidance</w:t>
            </w:r>
          </w:p>
        </w:tc>
        <w:tc>
          <w:tcPr>
            <w:tcW w:w="951" w:type="dxa"/>
            <w:vMerge w:val="restart"/>
            <w:tcBorders>
              <w:top w:val="nil"/>
              <w:left w:val="nil"/>
              <w:bottom w:val="nil"/>
              <w:right w:val="nil"/>
            </w:tcBorders>
            <w:shd w:val="clear" w:color="auto" w:fill="auto"/>
            <w:hideMark/>
          </w:tcPr>
          <w:p w14:paraId="7518222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39E3F902"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Iron L-shape</w:t>
            </w:r>
          </w:p>
        </w:tc>
        <w:tc>
          <w:tcPr>
            <w:tcW w:w="1340" w:type="dxa"/>
            <w:vMerge w:val="restart"/>
            <w:tcBorders>
              <w:top w:val="nil"/>
              <w:left w:val="nil"/>
              <w:bottom w:val="nil"/>
              <w:right w:val="nil"/>
            </w:tcBorders>
            <w:shd w:val="clear" w:color="auto" w:fill="auto"/>
            <w:hideMark/>
          </w:tcPr>
          <w:p w14:paraId="79D4817D"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6878885A"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3 compartments</w:t>
            </w:r>
          </w:p>
        </w:tc>
        <w:tc>
          <w:tcPr>
            <w:tcW w:w="1107" w:type="dxa"/>
            <w:vMerge w:val="restart"/>
            <w:tcBorders>
              <w:top w:val="nil"/>
              <w:left w:val="nil"/>
              <w:bottom w:val="nil"/>
              <w:right w:val="nil"/>
            </w:tcBorders>
            <w:shd w:val="clear" w:color="auto" w:fill="auto"/>
            <w:hideMark/>
          </w:tcPr>
          <w:p w14:paraId="7313CCEB"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2 session of 10 trials each</w:t>
            </w:r>
          </w:p>
        </w:tc>
      </w:tr>
      <w:tr w:rsidR="00030A10" w:rsidRPr="00030A10" w14:paraId="5A189E60" w14:textId="77777777" w:rsidTr="00654AC3">
        <w:trPr>
          <w:trHeight w:val="290"/>
        </w:trPr>
        <w:tc>
          <w:tcPr>
            <w:tcW w:w="1074" w:type="dxa"/>
            <w:vMerge/>
            <w:tcBorders>
              <w:top w:val="nil"/>
              <w:left w:val="nil"/>
              <w:bottom w:val="nil"/>
              <w:right w:val="nil"/>
            </w:tcBorders>
            <w:hideMark/>
          </w:tcPr>
          <w:p w14:paraId="7297E2F2"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47EA562C"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03F8C45C"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79919FE3"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62AFB695"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09FC5A5C"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312321F0" w14:textId="77777777" w:rsidR="00030A10" w:rsidRPr="00030A10" w:rsidRDefault="00030A10" w:rsidP="00654AC3">
            <w:pPr>
              <w:rPr>
                <w:color w:val="000000"/>
                <w:sz w:val="20"/>
                <w:szCs w:val="20"/>
                <w:lang w:val="es-MX" w:eastAsia="es-MX"/>
              </w:rPr>
            </w:pPr>
          </w:p>
        </w:tc>
      </w:tr>
      <w:tr w:rsidR="00030A10" w:rsidRPr="00654AC3" w14:paraId="77779903" w14:textId="77777777" w:rsidTr="00654AC3">
        <w:trPr>
          <w:trHeight w:val="290"/>
        </w:trPr>
        <w:tc>
          <w:tcPr>
            <w:tcW w:w="1074" w:type="dxa"/>
            <w:vMerge w:val="restart"/>
            <w:tcBorders>
              <w:top w:val="nil"/>
              <w:left w:val="nil"/>
              <w:bottom w:val="nil"/>
              <w:right w:val="nil"/>
            </w:tcBorders>
            <w:shd w:val="clear" w:color="auto" w:fill="auto"/>
            <w:hideMark/>
          </w:tcPr>
          <w:p w14:paraId="7D80A303"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Bertoncello et al., 2019</w:t>
            </w:r>
          </w:p>
        </w:tc>
        <w:tc>
          <w:tcPr>
            <w:tcW w:w="1806" w:type="dxa"/>
            <w:vMerge w:val="restart"/>
            <w:tcBorders>
              <w:top w:val="nil"/>
              <w:left w:val="nil"/>
              <w:bottom w:val="nil"/>
              <w:right w:val="nil"/>
            </w:tcBorders>
            <w:shd w:val="clear" w:color="auto" w:fill="auto"/>
            <w:hideMark/>
          </w:tcPr>
          <w:p w14:paraId="4AFA97A2"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Ethanol</w:t>
            </w:r>
            <w:r w:rsidRPr="00030A10">
              <w:rPr>
                <w:color w:val="000000"/>
                <w:sz w:val="20"/>
                <w:szCs w:val="20"/>
                <w:lang w:val="es-MX" w:eastAsia="es-MX"/>
              </w:rPr>
              <w:br/>
              <w:t>Memory consolidation</w:t>
            </w:r>
          </w:p>
        </w:tc>
        <w:tc>
          <w:tcPr>
            <w:tcW w:w="951" w:type="dxa"/>
            <w:vMerge w:val="restart"/>
            <w:tcBorders>
              <w:top w:val="nil"/>
              <w:left w:val="nil"/>
              <w:bottom w:val="nil"/>
              <w:right w:val="nil"/>
            </w:tcBorders>
            <w:shd w:val="clear" w:color="auto" w:fill="auto"/>
            <w:hideMark/>
          </w:tcPr>
          <w:p w14:paraId="0A981146"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06DB61BB"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Electric shock</w:t>
            </w:r>
          </w:p>
        </w:tc>
        <w:tc>
          <w:tcPr>
            <w:tcW w:w="1340" w:type="dxa"/>
            <w:vMerge w:val="restart"/>
            <w:tcBorders>
              <w:top w:val="nil"/>
              <w:left w:val="nil"/>
              <w:bottom w:val="nil"/>
              <w:right w:val="nil"/>
            </w:tcBorders>
            <w:shd w:val="clear" w:color="auto" w:fill="auto"/>
            <w:hideMark/>
          </w:tcPr>
          <w:p w14:paraId="2940F85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3C84A87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2 compartments</w:t>
            </w:r>
          </w:p>
        </w:tc>
        <w:tc>
          <w:tcPr>
            <w:tcW w:w="1107" w:type="dxa"/>
            <w:vMerge w:val="restart"/>
            <w:tcBorders>
              <w:top w:val="nil"/>
              <w:left w:val="nil"/>
              <w:bottom w:val="nil"/>
              <w:right w:val="nil"/>
            </w:tcBorders>
            <w:shd w:val="clear" w:color="auto" w:fill="auto"/>
            <w:hideMark/>
          </w:tcPr>
          <w:p w14:paraId="483F4B79"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2 sessions, 1 trial and 300 seconds respectively</w:t>
            </w:r>
          </w:p>
        </w:tc>
      </w:tr>
      <w:tr w:rsidR="00030A10" w:rsidRPr="00654AC3" w14:paraId="421F32B9" w14:textId="77777777" w:rsidTr="00654AC3">
        <w:trPr>
          <w:trHeight w:val="290"/>
        </w:trPr>
        <w:tc>
          <w:tcPr>
            <w:tcW w:w="1074" w:type="dxa"/>
            <w:vMerge/>
            <w:tcBorders>
              <w:top w:val="nil"/>
              <w:left w:val="nil"/>
              <w:bottom w:val="nil"/>
              <w:right w:val="nil"/>
            </w:tcBorders>
            <w:hideMark/>
          </w:tcPr>
          <w:p w14:paraId="4235FBC8"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2C08EC84"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6D665B04"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0ABEAB35"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4FBAC261"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4ABFF0EF"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408AD7AB" w14:textId="77777777" w:rsidR="00030A10" w:rsidRPr="00654AC3" w:rsidRDefault="00030A10" w:rsidP="00654AC3">
            <w:pPr>
              <w:rPr>
                <w:color w:val="000000"/>
                <w:sz w:val="20"/>
                <w:szCs w:val="20"/>
                <w:lang w:val="en-US" w:eastAsia="es-MX"/>
              </w:rPr>
            </w:pPr>
          </w:p>
        </w:tc>
      </w:tr>
      <w:tr w:rsidR="00030A10" w:rsidRPr="00654AC3" w14:paraId="37B776F9" w14:textId="77777777" w:rsidTr="00654AC3">
        <w:trPr>
          <w:trHeight w:val="290"/>
        </w:trPr>
        <w:tc>
          <w:tcPr>
            <w:tcW w:w="1074" w:type="dxa"/>
            <w:vMerge w:val="restart"/>
            <w:tcBorders>
              <w:top w:val="nil"/>
              <w:left w:val="nil"/>
              <w:bottom w:val="nil"/>
              <w:right w:val="nil"/>
            </w:tcBorders>
            <w:shd w:val="clear" w:color="auto" w:fill="auto"/>
            <w:hideMark/>
          </w:tcPr>
          <w:p w14:paraId="41E9C8CF"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Blank et al., 2009</w:t>
            </w:r>
          </w:p>
        </w:tc>
        <w:tc>
          <w:tcPr>
            <w:tcW w:w="1806" w:type="dxa"/>
            <w:vMerge w:val="restart"/>
            <w:tcBorders>
              <w:top w:val="nil"/>
              <w:left w:val="nil"/>
              <w:bottom w:val="nil"/>
              <w:right w:val="nil"/>
            </w:tcBorders>
            <w:shd w:val="clear" w:color="auto" w:fill="auto"/>
            <w:hideMark/>
          </w:tcPr>
          <w:p w14:paraId="40C992BA"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N-Methyl-D-Aspartate</w:t>
            </w:r>
            <w:r w:rsidRPr="00654AC3">
              <w:rPr>
                <w:color w:val="000000"/>
                <w:sz w:val="20"/>
                <w:szCs w:val="20"/>
                <w:lang w:val="en-US" w:eastAsia="es-MX"/>
              </w:rPr>
              <w:br/>
              <w:t xml:space="preserve">Avoidance  </w:t>
            </w:r>
          </w:p>
        </w:tc>
        <w:tc>
          <w:tcPr>
            <w:tcW w:w="951" w:type="dxa"/>
            <w:vMerge w:val="restart"/>
            <w:tcBorders>
              <w:top w:val="nil"/>
              <w:left w:val="nil"/>
              <w:bottom w:val="nil"/>
              <w:right w:val="nil"/>
            </w:tcBorders>
            <w:shd w:val="clear" w:color="auto" w:fill="auto"/>
            <w:hideMark/>
          </w:tcPr>
          <w:p w14:paraId="100EC822"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22207CA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Electric shock</w:t>
            </w:r>
          </w:p>
        </w:tc>
        <w:tc>
          <w:tcPr>
            <w:tcW w:w="1340" w:type="dxa"/>
            <w:vMerge w:val="restart"/>
            <w:tcBorders>
              <w:top w:val="nil"/>
              <w:left w:val="nil"/>
              <w:bottom w:val="nil"/>
              <w:right w:val="nil"/>
            </w:tcBorders>
            <w:shd w:val="clear" w:color="auto" w:fill="auto"/>
            <w:hideMark/>
          </w:tcPr>
          <w:p w14:paraId="535B8E6D"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7A73D16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2 compartments</w:t>
            </w:r>
          </w:p>
        </w:tc>
        <w:tc>
          <w:tcPr>
            <w:tcW w:w="1107" w:type="dxa"/>
            <w:vMerge w:val="restart"/>
            <w:tcBorders>
              <w:top w:val="nil"/>
              <w:left w:val="nil"/>
              <w:bottom w:val="nil"/>
              <w:right w:val="nil"/>
            </w:tcBorders>
            <w:shd w:val="clear" w:color="auto" w:fill="auto"/>
            <w:hideMark/>
          </w:tcPr>
          <w:p w14:paraId="483616AB"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A session of less than 2 minutes</w:t>
            </w:r>
          </w:p>
        </w:tc>
      </w:tr>
      <w:tr w:rsidR="00030A10" w:rsidRPr="00654AC3" w14:paraId="6485EADB" w14:textId="77777777" w:rsidTr="00654AC3">
        <w:trPr>
          <w:trHeight w:val="290"/>
        </w:trPr>
        <w:tc>
          <w:tcPr>
            <w:tcW w:w="1074" w:type="dxa"/>
            <w:vMerge/>
            <w:tcBorders>
              <w:top w:val="nil"/>
              <w:left w:val="nil"/>
              <w:bottom w:val="nil"/>
              <w:right w:val="nil"/>
            </w:tcBorders>
            <w:hideMark/>
          </w:tcPr>
          <w:p w14:paraId="145BFDF5"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282A6F21"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7EF617A1"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41F5891A"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03998FFA"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35352204"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5266D622" w14:textId="77777777" w:rsidR="00030A10" w:rsidRPr="00654AC3" w:rsidRDefault="00030A10" w:rsidP="00654AC3">
            <w:pPr>
              <w:rPr>
                <w:color w:val="000000"/>
                <w:sz w:val="20"/>
                <w:szCs w:val="20"/>
                <w:lang w:val="en-US" w:eastAsia="es-MX"/>
              </w:rPr>
            </w:pPr>
          </w:p>
        </w:tc>
      </w:tr>
      <w:tr w:rsidR="00030A10" w:rsidRPr="00654AC3" w14:paraId="32B051AB" w14:textId="77777777" w:rsidTr="00654AC3">
        <w:trPr>
          <w:trHeight w:val="290"/>
        </w:trPr>
        <w:tc>
          <w:tcPr>
            <w:tcW w:w="1074" w:type="dxa"/>
            <w:vMerge w:val="restart"/>
            <w:tcBorders>
              <w:top w:val="nil"/>
              <w:left w:val="nil"/>
              <w:bottom w:val="nil"/>
              <w:right w:val="nil"/>
            </w:tcBorders>
            <w:shd w:val="clear" w:color="auto" w:fill="auto"/>
            <w:hideMark/>
          </w:tcPr>
          <w:p w14:paraId="008FCDFF"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Choi et al., 2011</w:t>
            </w:r>
          </w:p>
        </w:tc>
        <w:tc>
          <w:tcPr>
            <w:tcW w:w="1806" w:type="dxa"/>
            <w:vMerge w:val="restart"/>
            <w:tcBorders>
              <w:top w:val="nil"/>
              <w:left w:val="nil"/>
              <w:bottom w:val="nil"/>
              <w:right w:val="nil"/>
            </w:tcBorders>
            <w:shd w:val="clear" w:color="auto" w:fill="auto"/>
            <w:hideMark/>
          </w:tcPr>
          <w:p w14:paraId="27DE5B79"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Methyl aspartate</w:t>
            </w:r>
            <w:r w:rsidRPr="00030A10">
              <w:rPr>
                <w:color w:val="000000"/>
                <w:sz w:val="20"/>
                <w:szCs w:val="20"/>
                <w:lang w:val="es-MX" w:eastAsia="es-MX"/>
              </w:rPr>
              <w:br/>
              <w:t>Avoidance response</w:t>
            </w:r>
          </w:p>
        </w:tc>
        <w:tc>
          <w:tcPr>
            <w:tcW w:w="951" w:type="dxa"/>
            <w:vMerge w:val="restart"/>
            <w:tcBorders>
              <w:top w:val="nil"/>
              <w:left w:val="nil"/>
              <w:bottom w:val="nil"/>
              <w:right w:val="nil"/>
            </w:tcBorders>
            <w:shd w:val="clear" w:color="auto" w:fill="auto"/>
            <w:hideMark/>
          </w:tcPr>
          <w:p w14:paraId="1867EE67"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6631A24C"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Fall of a small stone</w:t>
            </w:r>
          </w:p>
        </w:tc>
        <w:tc>
          <w:tcPr>
            <w:tcW w:w="1340" w:type="dxa"/>
            <w:vMerge w:val="restart"/>
            <w:tcBorders>
              <w:top w:val="nil"/>
              <w:left w:val="nil"/>
              <w:bottom w:val="nil"/>
              <w:right w:val="nil"/>
            </w:tcBorders>
            <w:shd w:val="clear" w:color="auto" w:fill="auto"/>
            <w:hideMark/>
          </w:tcPr>
          <w:p w14:paraId="192C1AA3"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4C0692EA"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2 compartments</w:t>
            </w:r>
          </w:p>
        </w:tc>
        <w:tc>
          <w:tcPr>
            <w:tcW w:w="1107" w:type="dxa"/>
            <w:vMerge w:val="restart"/>
            <w:tcBorders>
              <w:top w:val="nil"/>
              <w:left w:val="nil"/>
              <w:bottom w:val="nil"/>
              <w:right w:val="nil"/>
            </w:tcBorders>
            <w:shd w:val="clear" w:color="auto" w:fill="auto"/>
            <w:hideMark/>
          </w:tcPr>
          <w:p w14:paraId="333F0196"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A session of 3 trials and 1 of 1 trial</w:t>
            </w:r>
          </w:p>
        </w:tc>
      </w:tr>
      <w:tr w:rsidR="00030A10" w:rsidRPr="00654AC3" w14:paraId="062F0DDE" w14:textId="77777777" w:rsidTr="00654AC3">
        <w:trPr>
          <w:trHeight w:val="290"/>
        </w:trPr>
        <w:tc>
          <w:tcPr>
            <w:tcW w:w="1074" w:type="dxa"/>
            <w:vMerge/>
            <w:tcBorders>
              <w:top w:val="nil"/>
              <w:left w:val="nil"/>
              <w:bottom w:val="nil"/>
              <w:right w:val="nil"/>
            </w:tcBorders>
            <w:hideMark/>
          </w:tcPr>
          <w:p w14:paraId="3139CE4F"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11AC8797"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22DA6BFF"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306DDBB2"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01920F23"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5B5B7287"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5E458374" w14:textId="77777777" w:rsidR="00030A10" w:rsidRPr="00654AC3" w:rsidRDefault="00030A10" w:rsidP="00654AC3">
            <w:pPr>
              <w:rPr>
                <w:color w:val="000000"/>
                <w:sz w:val="20"/>
                <w:szCs w:val="20"/>
                <w:lang w:val="en-US" w:eastAsia="es-MX"/>
              </w:rPr>
            </w:pPr>
          </w:p>
        </w:tc>
      </w:tr>
      <w:tr w:rsidR="00030A10" w:rsidRPr="00030A10" w14:paraId="3B7320C3" w14:textId="77777777" w:rsidTr="00654AC3">
        <w:trPr>
          <w:trHeight w:val="290"/>
        </w:trPr>
        <w:tc>
          <w:tcPr>
            <w:tcW w:w="1074" w:type="dxa"/>
            <w:vMerge w:val="restart"/>
            <w:tcBorders>
              <w:top w:val="nil"/>
              <w:left w:val="nil"/>
              <w:bottom w:val="nil"/>
              <w:right w:val="nil"/>
            </w:tcBorders>
            <w:shd w:val="clear" w:color="auto" w:fill="auto"/>
            <w:hideMark/>
          </w:tcPr>
          <w:p w14:paraId="5633ABA7"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Fontana et al., 2019</w:t>
            </w:r>
          </w:p>
        </w:tc>
        <w:tc>
          <w:tcPr>
            <w:tcW w:w="1806" w:type="dxa"/>
            <w:vMerge w:val="restart"/>
            <w:tcBorders>
              <w:top w:val="nil"/>
              <w:left w:val="nil"/>
              <w:bottom w:val="nil"/>
              <w:right w:val="nil"/>
            </w:tcBorders>
            <w:shd w:val="clear" w:color="auto" w:fill="auto"/>
            <w:hideMark/>
          </w:tcPr>
          <w:p w14:paraId="174D13BE"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Functional Laterality</w:t>
            </w:r>
            <w:r w:rsidRPr="00030A10">
              <w:rPr>
                <w:color w:val="000000"/>
                <w:sz w:val="20"/>
                <w:szCs w:val="20"/>
                <w:lang w:val="es-MX" w:eastAsia="es-MX"/>
              </w:rPr>
              <w:br/>
              <w:t>Avoidance</w:t>
            </w:r>
          </w:p>
        </w:tc>
        <w:tc>
          <w:tcPr>
            <w:tcW w:w="951" w:type="dxa"/>
            <w:vMerge w:val="restart"/>
            <w:tcBorders>
              <w:top w:val="nil"/>
              <w:left w:val="nil"/>
              <w:bottom w:val="nil"/>
              <w:right w:val="nil"/>
            </w:tcBorders>
            <w:shd w:val="clear" w:color="auto" w:fill="auto"/>
            <w:hideMark/>
          </w:tcPr>
          <w:p w14:paraId="02FB0CF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Active avoidance</w:t>
            </w:r>
          </w:p>
        </w:tc>
        <w:tc>
          <w:tcPr>
            <w:tcW w:w="1151" w:type="dxa"/>
            <w:vMerge w:val="restart"/>
            <w:tcBorders>
              <w:top w:val="nil"/>
              <w:left w:val="nil"/>
              <w:bottom w:val="nil"/>
              <w:right w:val="nil"/>
            </w:tcBorders>
            <w:shd w:val="clear" w:color="auto" w:fill="auto"/>
            <w:hideMark/>
          </w:tcPr>
          <w:p w14:paraId="742DD26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Electric shock</w:t>
            </w:r>
          </w:p>
        </w:tc>
        <w:tc>
          <w:tcPr>
            <w:tcW w:w="1340" w:type="dxa"/>
            <w:vMerge w:val="restart"/>
            <w:tcBorders>
              <w:top w:val="nil"/>
              <w:left w:val="nil"/>
              <w:bottom w:val="nil"/>
              <w:right w:val="nil"/>
            </w:tcBorders>
            <w:shd w:val="clear" w:color="auto" w:fill="auto"/>
            <w:hideMark/>
          </w:tcPr>
          <w:p w14:paraId="1CEE5FE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Discrimination</w:t>
            </w:r>
          </w:p>
        </w:tc>
        <w:tc>
          <w:tcPr>
            <w:tcW w:w="1274" w:type="dxa"/>
            <w:vMerge w:val="restart"/>
            <w:tcBorders>
              <w:top w:val="nil"/>
              <w:left w:val="nil"/>
              <w:bottom w:val="nil"/>
              <w:right w:val="nil"/>
            </w:tcBorders>
            <w:shd w:val="clear" w:color="auto" w:fill="auto"/>
            <w:hideMark/>
          </w:tcPr>
          <w:p w14:paraId="7FE17289"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without compartments</w:t>
            </w:r>
          </w:p>
        </w:tc>
        <w:tc>
          <w:tcPr>
            <w:tcW w:w="1107" w:type="dxa"/>
            <w:vMerge w:val="restart"/>
            <w:tcBorders>
              <w:top w:val="nil"/>
              <w:left w:val="nil"/>
              <w:bottom w:val="nil"/>
              <w:right w:val="nil"/>
            </w:tcBorders>
            <w:shd w:val="clear" w:color="auto" w:fill="auto"/>
            <w:hideMark/>
          </w:tcPr>
          <w:p w14:paraId="06F3E14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 session of 10 trials</w:t>
            </w:r>
          </w:p>
        </w:tc>
      </w:tr>
      <w:tr w:rsidR="00030A10" w:rsidRPr="00030A10" w14:paraId="6FFF71DD" w14:textId="77777777" w:rsidTr="00654AC3">
        <w:trPr>
          <w:trHeight w:val="290"/>
        </w:trPr>
        <w:tc>
          <w:tcPr>
            <w:tcW w:w="1074" w:type="dxa"/>
            <w:vMerge/>
            <w:tcBorders>
              <w:top w:val="nil"/>
              <w:left w:val="nil"/>
              <w:bottom w:val="nil"/>
              <w:right w:val="nil"/>
            </w:tcBorders>
            <w:hideMark/>
          </w:tcPr>
          <w:p w14:paraId="4ABCA03F"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415C6EB2"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120F8C64"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7989971D"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2E773BFB"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2F44DD2F"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7FE6151C" w14:textId="77777777" w:rsidR="00030A10" w:rsidRPr="00030A10" w:rsidRDefault="00030A10" w:rsidP="00654AC3">
            <w:pPr>
              <w:rPr>
                <w:color w:val="000000"/>
                <w:sz w:val="20"/>
                <w:szCs w:val="20"/>
                <w:lang w:val="es-MX" w:eastAsia="es-MX"/>
              </w:rPr>
            </w:pPr>
          </w:p>
        </w:tc>
      </w:tr>
      <w:tr w:rsidR="00030A10" w:rsidRPr="00654AC3" w14:paraId="7E7D7679" w14:textId="77777777" w:rsidTr="00654AC3">
        <w:trPr>
          <w:trHeight w:val="290"/>
        </w:trPr>
        <w:tc>
          <w:tcPr>
            <w:tcW w:w="1074" w:type="dxa"/>
            <w:vMerge w:val="restart"/>
            <w:tcBorders>
              <w:top w:val="nil"/>
              <w:left w:val="nil"/>
              <w:bottom w:val="nil"/>
              <w:right w:val="nil"/>
            </w:tcBorders>
            <w:shd w:val="clear" w:color="auto" w:fill="auto"/>
            <w:hideMark/>
          </w:tcPr>
          <w:p w14:paraId="35C01DED"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Gorissen et al., 2015</w:t>
            </w:r>
          </w:p>
        </w:tc>
        <w:tc>
          <w:tcPr>
            <w:tcW w:w="1806" w:type="dxa"/>
            <w:vMerge w:val="restart"/>
            <w:tcBorders>
              <w:top w:val="nil"/>
              <w:left w:val="nil"/>
              <w:bottom w:val="nil"/>
              <w:right w:val="nil"/>
            </w:tcBorders>
            <w:shd w:val="clear" w:color="auto" w:fill="auto"/>
            <w:hideMark/>
          </w:tcPr>
          <w:p w14:paraId="2648E3A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Hydrocortisone</w:t>
            </w:r>
            <w:r w:rsidRPr="00030A10">
              <w:rPr>
                <w:color w:val="000000"/>
                <w:sz w:val="20"/>
                <w:szCs w:val="20"/>
                <w:lang w:val="es-MX" w:eastAsia="es-MX"/>
              </w:rPr>
              <w:br/>
              <w:t>Avoidance</w:t>
            </w:r>
          </w:p>
        </w:tc>
        <w:tc>
          <w:tcPr>
            <w:tcW w:w="951" w:type="dxa"/>
            <w:vMerge w:val="restart"/>
            <w:tcBorders>
              <w:top w:val="nil"/>
              <w:left w:val="nil"/>
              <w:bottom w:val="nil"/>
              <w:right w:val="nil"/>
            </w:tcBorders>
            <w:shd w:val="clear" w:color="auto" w:fill="auto"/>
            <w:hideMark/>
          </w:tcPr>
          <w:p w14:paraId="5551DC8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4086DC1F"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Electric shock</w:t>
            </w:r>
          </w:p>
        </w:tc>
        <w:tc>
          <w:tcPr>
            <w:tcW w:w="1340" w:type="dxa"/>
            <w:vMerge w:val="restart"/>
            <w:tcBorders>
              <w:top w:val="nil"/>
              <w:left w:val="nil"/>
              <w:bottom w:val="nil"/>
              <w:right w:val="nil"/>
            </w:tcBorders>
            <w:shd w:val="clear" w:color="auto" w:fill="auto"/>
            <w:hideMark/>
          </w:tcPr>
          <w:p w14:paraId="10B7755E"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691E6466"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2 compartments</w:t>
            </w:r>
          </w:p>
        </w:tc>
        <w:tc>
          <w:tcPr>
            <w:tcW w:w="1107" w:type="dxa"/>
            <w:vMerge w:val="restart"/>
            <w:tcBorders>
              <w:top w:val="nil"/>
              <w:left w:val="nil"/>
              <w:bottom w:val="nil"/>
              <w:right w:val="nil"/>
            </w:tcBorders>
            <w:shd w:val="clear" w:color="auto" w:fill="auto"/>
            <w:hideMark/>
          </w:tcPr>
          <w:p w14:paraId="4DFE814F"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 xml:space="preserve">3 days-sessions. 2 days of one </w:t>
            </w:r>
            <w:r w:rsidRPr="00654AC3">
              <w:rPr>
                <w:color w:val="000000"/>
                <w:sz w:val="20"/>
                <w:szCs w:val="20"/>
                <w:lang w:val="en-US" w:eastAsia="es-MX"/>
              </w:rPr>
              <w:lastRenderedPageBreak/>
              <w:t>trial and the last of 2, with a 2-hour interval</w:t>
            </w:r>
          </w:p>
        </w:tc>
      </w:tr>
      <w:tr w:rsidR="00030A10" w:rsidRPr="00654AC3" w14:paraId="613E50EF" w14:textId="77777777" w:rsidTr="00654AC3">
        <w:trPr>
          <w:trHeight w:val="290"/>
        </w:trPr>
        <w:tc>
          <w:tcPr>
            <w:tcW w:w="1074" w:type="dxa"/>
            <w:vMerge/>
            <w:tcBorders>
              <w:top w:val="nil"/>
              <w:left w:val="nil"/>
              <w:bottom w:val="nil"/>
              <w:right w:val="nil"/>
            </w:tcBorders>
            <w:hideMark/>
          </w:tcPr>
          <w:p w14:paraId="2E370242"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0F5E7306"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356F66E0"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0DCA73F9"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2ACFCDB5"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01135FB7"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5F4BA37B" w14:textId="77777777" w:rsidR="00030A10" w:rsidRPr="00654AC3" w:rsidRDefault="00030A10" w:rsidP="00654AC3">
            <w:pPr>
              <w:rPr>
                <w:color w:val="000000"/>
                <w:sz w:val="20"/>
                <w:szCs w:val="20"/>
                <w:lang w:val="en-US" w:eastAsia="es-MX"/>
              </w:rPr>
            </w:pPr>
          </w:p>
        </w:tc>
      </w:tr>
      <w:tr w:rsidR="00030A10" w:rsidRPr="00030A10" w14:paraId="32B71942" w14:textId="77777777" w:rsidTr="00654AC3">
        <w:trPr>
          <w:trHeight w:val="290"/>
        </w:trPr>
        <w:tc>
          <w:tcPr>
            <w:tcW w:w="1074" w:type="dxa"/>
            <w:vMerge w:val="restart"/>
            <w:tcBorders>
              <w:top w:val="nil"/>
              <w:left w:val="nil"/>
              <w:bottom w:val="nil"/>
              <w:right w:val="nil"/>
            </w:tcBorders>
            <w:shd w:val="clear" w:color="auto" w:fill="auto"/>
            <w:hideMark/>
          </w:tcPr>
          <w:p w14:paraId="2EB3D018"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Kim et al., 2009</w:t>
            </w:r>
          </w:p>
        </w:tc>
        <w:tc>
          <w:tcPr>
            <w:tcW w:w="1806" w:type="dxa"/>
            <w:vMerge w:val="restart"/>
            <w:tcBorders>
              <w:top w:val="nil"/>
              <w:left w:val="nil"/>
              <w:bottom w:val="nil"/>
              <w:right w:val="nil"/>
            </w:tcBorders>
            <w:shd w:val="clear" w:color="auto" w:fill="auto"/>
            <w:hideMark/>
          </w:tcPr>
          <w:p w14:paraId="4342F871"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Pentylenetetrazol</w:t>
            </w:r>
            <w:r w:rsidRPr="00030A10">
              <w:rPr>
                <w:color w:val="000000"/>
                <w:sz w:val="20"/>
                <w:szCs w:val="20"/>
                <w:lang w:val="es-MX" w:eastAsia="es-MX"/>
              </w:rPr>
              <w:br/>
              <w:t>Avoidance</w:t>
            </w:r>
          </w:p>
        </w:tc>
        <w:tc>
          <w:tcPr>
            <w:tcW w:w="951" w:type="dxa"/>
            <w:vMerge w:val="restart"/>
            <w:tcBorders>
              <w:top w:val="nil"/>
              <w:left w:val="nil"/>
              <w:bottom w:val="nil"/>
              <w:right w:val="nil"/>
            </w:tcBorders>
            <w:shd w:val="clear" w:color="auto" w:fill="auto"/>
            <w:hideMark/>
          </w:tcPr>
          <w:p w14:paraId="7B41EB1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2AE44AEA"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Fall of a small stone</w:t>
            </w:r>
          </w:p>
        </w:tc>
        <w:tc>
          <w:tcPr>
            <w:tcW w:w="1340" w:type="dxa"/>
            <w:vMerge w:val="restart"/>
            <w:tcBorders>
              <w:top w:val="nil"/>
              <w:left w:val="nil"/>
              <w:bottom w:val="nil"/>
              <w:right w:val="nil"/>
            </w:tcBorders>
            <w:shd w:val="clear" w:color="auto" w:fill="auto"/>
            <w:hideMark/>
          </w:tcPr>
          <w:p w14:paraId="131AB52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02A51B60"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2 compartments</w:t>
            </w:r>
          </w:p>
        </w:tc>
        <w:tc>
          <w:tcPr>
            <w:tcW w:w="1107" w:type="dxa"/>
            <w:vMerge w:val="restart"/>
            <w:tcBorders>
              <w:top w:val="nil"/>
              <w:left w:val="nil"/>
              <w:bottom w:val="nil"/>
              <w:right w:val="nil"/>
            </w:tcBorders>
            <w:shd w:val="clear" w:color="auto" w:fill="auto"/>
            <w:hideMark/>
          </w:tcPr>
          <w:p w14:paraId="1317E2CE" w14:textId="77777777" w:rsidR="00030A10" w:rsidRPr="00030A10" w:rsidRDefault="00030A10" w:rsidP="00654AC3">
            <w:pPr>
              <w:rPr>
                <w:color w:val="000000"/>
                <w:sz w:val="20"/>
                <w:szCs w:val="20"/>
                <w:lang w:val="es-MX" w:eastAsia="es-MX"/>
              </w:rPr>
            </w:pPr>
            <w:r w:rsidRPr="00654AC3">
              <w:rPr>
                <w:color w:val="000000"/>
                <w:sz w:val="20"/>
                <w:szCs w:val="20"/>
                <w:lang w:val="en-US" w:eastAsia="es-MX"/>
              </w:rPr>
              <w:t xml:space="preserve">2 training sessions with a 2-hour interval. </w:t>
            </w:r>
            <w:r w:rsidRPr="00030A10">
              <w:rPr>
                <w:color w:val="000000"/>
                <w:sz w:val="20"/>
                <w:szCs w:val="20"/>
                <w:lang w:val="es-MX" w:eastAsia="es-MX"/>
              </w:rPr>
              <w:t>Each of 3 trial</w:t>
            </w:r>
          </w:p>
        </w:tc>
      </w:tr>
      <w:tr w:rsidR="00030A10" w:rsidRPr="00030A10" w14:paraId="585AD3D5" w14:textId="77777777" w:rsidTr="00654AC3">
        <w:trPr>
          <w:trHeight w:val="290"/>
        </w:trPr>
        <w:tc>
          <w:tcPr>
            <w:tcW w:w="1074" w:type="dxa"/>
            <w:vMerge/>
            <w:tcBorders>
              <w:top w:val="nil"/>
              <w:left w:val="nil"/>
              <w:bottom w:val="nil"/>
              <w:right w:val="nil"/>
            </w:tcBorders>
            <w:hideMark/>
          </w:tcPr>
          <w:p w14:paraId="3550D7C3"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7972250F"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2B04ACC2"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6D644F23"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3C3CE88D"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07B2465D"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5D4208CB" w14:textId="77777777" w:rsidR="00030A10" w:rsidRPr="00030A10" w:rsidRDefault="00030A10" w:rsidP="00654AC3">
            <w:pPr>
              <w:rPr>
                <w:color w:val="000000"/>
                <w:sz w:val="20"/>
                <w:szCs w:val="20"/>
                <w:lang w:val="es-MX" w:eastAsia="es-MX"/>
              </w:rPr>
            </w:pPr>
          </w:p>
        </w:tc>
      </w:tr>
      <w:tr w:rsidR="00030A10" w:rsidRPr="00654AC3" w14:paraId="39527851" w14:textId="77777777" w:rsidTr="00654AC3">
        <w:trPr>
          <w:trHeight w:val="290"/>
        </w:trPr>
        <w:tc>
          <w:tcPr>
            <w:tcW w:w="1074" w:type="dxa"/>
            <w:vMerge w:val="restart"/>
            <w:tcBorders>
              <w:top w:val="nil"/>
              <w:left w:val="nil"/>
              <w:bottom w:val="nil"/>
              <w:right w:val="nil"/>
            </w:tcBorders>
            <w:shd w:val="clear" w:color="auto" w:fill="auto"/>
            <w:hideMark/>
          </w:tcPr>
          <w:p w14:paraId="2F7D82FF"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Kim et al., 2010</w:t>
            </w:r>
          </w:p>
        </w:tc>
        <w:tc>
          <w:tcPr>
            <w:tcW w:w="1806" w:type="dxa"/>
            <w:vMerge w:val="restart"/>
            <w:tcBorders>
              <w:top w:val="nil"/>
              <w:left w:val="nil"/>
              <w:bottom w:val="nil"/>
              <w:right w:val="nil"/>
            </w:tcBorders>
            <w:shd w:val="clear" w:color="auto" w:fill="auto"/>
            <w:hideMark/>
          </w:tcPr>
          <w:p w14:paraId="7D174AB2"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Acetylcholinesterase</w:t>
            </w:r>
            <w:r w:rsidRPr="00030A10">
              <w:rPr>
                <w:color w:val="000000"/>
                <w:sz w:val="20"/>
                <w:szCs w:val="20"/>
                <w:lang w:val="es-MX" w:eastAsia="es-MX"/>
              </w:rPr>
              <w:br/>
              <w:t>Learning</w:t>
            </w:r>
          </w:p>
        </w:tc>
        <w:tc>
          <w:tcPr>
            <w:tcW w:w="951" w:type="dxa"/>
            <w:vMerge w:val="restart"/>
            <w:tcBorders>
              <w:top w:val="nil"/>
              <w:left w:val="nil"/>
              <w:bottom w:val="nil"/>
              <w:right w:val="nil"/>
            </w:tcBorders>
            <w:shd w:val="clear" w:color="auto" w:fill="auto"/>
            <w:hideMark/>
          </w:tcPr>
          <w:p w14:paraId="01999B9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7CF35668"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Fall of a small stone</w:t>
            </w:r>
          </w:p>
        </w:tc>
        <w:tc>
          <w:tcPr>
            <w:tcW w:w="1340" w:type="dxa"/>
            <w:vMerge w:val="restart"/>
            <w:tcBorders>
              <w:top w:val="nil"/>
              <w:left w:val="nil"/>
              <w:bottom w:val="nil"/>
              <w:right w:val="nil"/>
            </w:tcBorders>
            <w:shd w:val="clear" w:color="auto" w:fill="auto"/>
            <w:hideMark/>
          </w:tcPr>
          <w:p w14:paraId="1E46D077"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1DB82DD7"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 xml:space="preserve">Tank with 2 compartments </w:t>
            </w:r>
          </w:p>
        </w:tc>
        <w:tc>
          <w:tcPr>
            <w:tcW w:w="1107" w:type="dxa"/>
            <w:vMerge w:val="restart"/>
            <w:tcBorders>
              <w:top w:val="nil"/>
              <w:left w:val="nil"/>
              <w:bottom w:val="nil"/>
              <w:right w:val="nil"/>
            </w:tcBorders>
            <w:shd w:val="clear" w:color="auto" w:fill="auto"/>
            <w:hideMark/>
          </w:tcPr>
          <w:p w14:paraId="3DC344F5"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A session of 3 trials and 1 of 1 trial</w:t>
            </w:r>
          </w:p>
        </w:tc>
      </w:tr>
      <w:tr w:rsidR="00030A10" w:rsidRPr="00654AC3" w14:paraId="146F527A" w14:textId="77777777" w:rsidTr="00654AC3">
        <w:trPr>
          <w:trHeight w:val="290"/>
        </w:trPr>
        <w:tc>
          <w:tcPr>
            <w:tcW w:w="1074" w:type="dxa"/>
            <w:vMerge/>
            <w:tcBorders>
              <w:top w:val="nil"/>
              <w:left w:val="nil"/>
              <w:bottom w:val="nil"/>
              <w:right w:val="nil"/>
            </w:tcBorders>
            <w:hideMark/>
          </w:tcPr>
          <w:p w14:paraId="2BDE8B87"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139B7431"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4DC52D7A"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206E8B92"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4BED293E"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64541B1E"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09A147CF" w14:textId="77777777" w:rsidR="00030A10" w:rsidRPr="00654AC3" w:rsidRDefault="00030A10" w:rsidP="00654AC3">
            <w:pPr>
              <w:rPr>
                <w:color w:val="000000"/>
                <w:sz w:val="20"/>
                <w:szCs w:val="20"/>
                <w:lang w:val="en-US" w:eastAsia="es-MX"/>
              </w:rPr>
            </w:pPr>
          </w:p>
        </w:tc>
      </w:tr>
      <w:tr w:rsidR="00030A10" w:rsidRPr="00654AC3" w14:paraId="0B9A0E7D" w14:textId="77777777" w:rsidTr="00654AC3">
        <w:trPr>
          <w:trHeight w:val="290"/>
        </w:trPr>
        <w:tc>
          <w:tcPr>
            <w:tcW w:w="1074" w:type="dxa"/>
            <w:vMerge w:val="restart"/>
            <w:tcBorders>
              <w:top w:val="nil"/>
              <w:left w:val="nil"/>
              <w:bottom w:val="nil"/>
              <w:right w:val="nil"/>
            </w:tcBorders>
            <w:shd w:val="clear" w:color="auto" w:fill="auto"/>
            <w:hideMark/>
          </w:tcPr>
          <w:p w14:paraId="0DBBC11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Lee et al., 2010</w:t>
            </w:r>
          </w:p>
        </w:tc>
        <w:tc>
          <w:tcPr>
            <w:tcW w:w="1806" w:type="dxa"/>
            <w:vMerge w:val="restart"/>
            <w:tcBorders>
              <w:top w:val="nil"/>
              <w:left w:val="nil"/>
              <w:bottom w:val="nil"/>
              <w:right w:val="nil"/>
            </w:tcBorders>
            <w:shd w:val="clear" w:color="auto" w:fill="auto"/>
            <w:hideMark/>
          </w:tcPr>
          <w:p w14:paraId="76EADCED"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Anticonvulsants</w:t>
            </w:r>
            <w:r w:rsidRPr="00030A10">
              <w:rPr>
                <w:color w:val="000000"/>
                <w:sz w:val="20"/>
                <w:szCs w:val="20"/>
                <w:lang w:val="es-MX" w:eastAsia="es-MX"/>
              </w:rPr>
              <w:br/>
              <w:t>Avoidance</w:t>
            </w:r>
          </w:p>
        </w:tc>
        <w:tc>
          <w:tcPr>
            <w:tcW w:w="951" w:type="dxa"/>
            <w:vMerge w:val="restart"/>
            <w:tcBorders>
              <w:top w:val="nil"/>
              <w:left w:val="nil"/>
              <w:bottom w:val="nil"/>
              <w:right w:val="nil"/>
            </w:tcBorders>
            <w:shd w:val="clear" w:color="auto" w:fill="auto"/>
            <w:hideMark/>
          </w:tcPr>
          <w:p w14:paraId="2B2A66EF"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14BBBBF7"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Fall of a small stone</w:t>
            </w:r>
          </w:p>
        </w:tc>
        <w:tc>
          <w:tcPr>
            <w:tcW w:w="1340" w:type="dxa"/>
            <w:vMerge w:val="restart"/>
            <w:tcBorders>
              <w:top w:val="nil"/>
              <w:left w:val="nil"/>
              <w:bottom w:val="nil"/>
              <w:right w:val="nil"/>
            </w:tcBorders>
            <w:shd w:val="clear" w:color="auto" w:fill="auto"/>
            <w:hideMark/>
          </w:tcPr>
          <w:p w14:paraId="01269DBE"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417E3F8A"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 xml:space="preserve">Tank with 2 compartments </w:t>
            </w:r>
          </w:p>
        </w:tc>
        <w:tc>
          <w:tcPr>
            <w:tcW w:w="1107" w:type="dxa"/>
            <w:vMerge w:val="restart"/>
            <w:tcBorders>
              <w:top w:val="nil"/>
              <w:left w:val="nil"/>
              <w:bottom w:val="nil"/>
              <w:right w:val="nil"/>
            </w:tcBorders>
            <w:shd w:val="clear" w:color="auto" w:fill="auto"/>
            <w:hideMark/>
          </w:tcPr>
          <w:p w14:paraId="23586FD8"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A session of 3 trials and 1 of 1 trial</w:t>
            </w:r>
          </w:p>
        </w:tc>
      </w:tr>
      <w:tr w:rsidR="00030A10" w:rsidRPr="00654AC3" w14:paraId="442FEC4F" w14:textId="77777777" w:rsidTr="00654AC3">
        <w:trPr>
          <w:trHeight w:val="290"/>
        </w:trPr>
        <w:tc>
          <w:tcPr>
            <w:tcW w:w="1074" w:type="dxa"/>
            <w:vMerge/>
            <w:tcBorders>
              <w:top w:val="nil"/>
              <w:left w:val="nil"/>
              <w:bottom w:val="nil"/>
              <w:right w:val="nil"/>
            </w:tcBorders>
            <w:hideMark/>
          </w:tcPr>
          <w:p w14:paraId="302A80EA"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69A070FD"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4B1B8DE6"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7B1F9149"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05158A78"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266DD544"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5E9B69F8" w14:textId="77777777" w:rsidR="00030A10" w:rsidRPr="00654AC3" w:rsidRDefault="00030A10" w:rsidP="00654AC3">
            <w:pPr>
              <w:rPr>
                <w:color w:val="000000"/>
                <w:sz w:val="20"/>
                <w:szCs w:val="20"/>
                <w:lang w:val="en-US" w:eastAsia="es-MX"/>
              </w:rPr>
            </w:pPr>
          </w:p>
        </w:tc>
      </w:tr>
      <w:tr w:rsidR="00030A10" w:rsidRPr="00030A10" w14:paraId="7ED6943C" w14:textId="77777777" w:rsidTr="00654AC3">
        <w:trPr>
          <w:trHeight w:val="290"/>
        </w:trPr>
        <w:tc>
          <w:tcPr>
            <w:tcW w:w="1074" w:type="dxa"/>
            <w:vMerge w:val="restart"/>
            <w:tcBorders>
              <w:top w:val="nil"/>
              <w:left w:val="nil"/>
              <w:bottom w:val="nil"/>
              <w:right w:val="nil"/>
            </w:tcBorders>
            <w:shd w:val="clear" w:color="auto" w:fill="auto"/>
            <w:hideMark/>
          </w:tcPr>
          <w:p w14:paraId="7D89590E"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Lee et al., 2018</w:t>
            </w:r>
          </w:p>
        </w:tc>
        <w:tc>
          <w:tcPr>
            <w:tcW w:w="1806" w:type="dxa"/>
            <w:vMerge w:val="restart"/>
            <w:tcBorders>
              <w:top w:val="nil"/>
              <w:left w:val="nil"/>
              <w:bottom w:val="nil"/>
              <w:right w:val="nil"/>
            </w:tcBorders>
            <w:shd w:val="clear" w:color="auto" w:fill="auto"/>
            <w:hideMark/>
          </w:tcPr>
          <w:p w14:paraId="192A5D6F"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Glucosamine</w:t>
            </w:r>
            <w:r w:rsidRPr="00030A10">
              <w:rPr>
                <w:color w:val="000000"/>
                <w:sz w:val="20"/>
                <w:szCs w:val="20"/>
                <w:lang w:val="en-US" w:eastAsia="es-MX"/>
              </w:rPr>
              <w:br/>
              <w:t>Memory</w:t>
            </w:r>
          </w:p>
        </w:tc>
        <w:tc>
          <w:tcPr>
            <w:tcW w:w="951" w:type="dxa"/>
            <w:vMerge w:val="restart"/>
            <w:tcBorders>
              <w:top w:val="nil"/>
              <w:left w:val="nil"/>
              <w:bottom w:val="nil"/>
              <w:right w:val="nil"/>
            </w:tcBorders>
            <w:shd w:val="clear" w:color="auto" w:fill="auto"/>
            <w:hideMark/>
          </w:tcPr>
          <w:p w14:paraId="094F1BCE"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Passive avoidance</w:t>
            </w:r>
          </w:p>
        </w:tc>
        <w:tc>
          <w:tcPr>
            <w:tcW w:w="1151" w:type="dxa"/>
            <w:vMerge w:val="restart"/>
            <w:tcBorders>
              <w:top w:val="nil"/>
              <w:left w:val="nil"/>
              <w:bottom w:val="nil"/>
              <w:right w:val="nil"/>
            </w:tcBorders>
            <w:shd w:val="clear" w:color="auto" w:fill="auto"/>
            <w:hideMark/>
          </w:tcPr>
          <w:p w14:paraId="3AEA7551" w14:textId="77777777" w:rsidR="00030A10" w:rsidRPr="00654AC3" w:rsidRDefault="00030A10" w:rsidP="00654AC3">
            <w:pPr>
              <w:rPr>
                <w:color w:val="000000"/>
                <w:sz w:val="20"/>
                <w:szCs w:val="20"/>
                <w:lang w:val="en-US" w:eastAsia="es-MX"/>
              </w:rPr>
            </w:pPr>
            <w:r w:rsidRPr="00030A10">
              <w:rPr>
                <w:color w:val="000000"/>
                <w:sz w:val="20"/>
                <w:szCs w:val="20"/>
                <w:lang w:val="en-US" w:eastAsia="es-MX"/>
              </w:rPr>
              <w:t>Fall of a small stone</w:t>
            </w:r>
          </w:p>
        </w:tc>
        <w:tc>
          <w:tcPr>
            <w:tcW w:w="1340" w:type="dxa"/>
            <w:vMerge w:val="restart"/>
            <w:tcBorders>
              <w:top w:val="nil"/>
              <w:left w:val="nil"/>
              <w:bottom w:val="nil"/>
              <w:right w:val="nil"/>
            </w:tcBorders>
            <w:shd w:val="clear" w:color="auto" w:fill="auto"/>
            <w:hideMark/>
          </w:tcPr>
          <w:p w14:paraId="4FA38934"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Spatial memory</w:t>
            </w:r>
          </w:p>
        </w:tc>
        <w:tc>
          <w:tcPr>
            <w:tcW w:w="1274" w:type="dxa"/>
            <w:vMerge w:val="restart"/>
            <w:tcBorders>
              <w:top w:val="nil"/>
              <w:left w:val="nil"/>
              <w:bottom w:val="nil"/>
              <w:right w:val="nil"/>
            </w:tcBorders>
            <w:shd w:val="clear" w:color="auto" w:fill="auto"/>
            <w:hideMark/>
          </w:tcPr>
          <w:p w14:paraId="4FD3757E"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7E4F484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2 training sessions with a 2-hour interval. Each of 3 trial</w:t>
            </w:r>
          </w:p>
        </w:tc>
      </w:tr>
      <w:tr w:rsidR="00030A10" w:rsidRPr="00030A10" w14:paraId="44F05760" w14:textId="77777777" w:rsidTr="00654AC3">
        <w:trPr>
          <w:trHeight w:val="290"/>
        </w:trPr>
        <w:tc>
          <w:tcPr>
            <w:tcW w:w="1074" w:type="dxa"/>
            <w:vMerge/>
            <w:tcBorders>
              <w:top w:val="nil"/>
              <w:left w:val="nil"/>
              <w:bottom w:val="nil"/>
              <w:right w:val="nil"/>
            </w:tcBorders>
            <w:hideMark/>
          </w:tcPr>
          <w:p w14:paraId="0901B20B"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2118075F"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31DF83E8"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66D41E31"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72971F81"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2AA092AC"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6D279F3B" w14:textId="77777777" w:rsidR="00030A10" w:rsidRPr="00030A10" w:rsidRDefault="00030A10" w:rsidP="00654AC3">
            <w:pPr>
              <w:rPr>
                <w:color w:val="000000"/>
                <w:sz w:val="20"/>
                <w:szCs w:val="20"/>
                <w:lang w:val="es-MX" w:eastAsia="es-MX"/>
              </w:rPr>
            </w:pPr>
          </w:p>
        </w:tc>
      </w:tr>
      <w:tr w:rsidR="00030A10" w:rsidRPr="00030A10" w14:paraId="548B006A" w14:textId="77777777" w:rsidTr="00654AC3">
        <w:trPr>
          <w:trHeight w:val="290"/>
        </w:trPr>
        <w:tc>
          <w:tcPr>
            <w:tcW w:w="1074" w:type="dxa"/>
            <w:vMerge w:val="restart"/>
            <w:tcBorders>
              <w:top w:val="nil"/>
              <w:left w:val="nil"/>
              <w:bottom w:val="nil"/>
              <w:right w:val="nil"/>
            </w:tcBorders>
            <w:shd w:val="clear" w:color="auto" w:fill="auto"/>
            <w:hideMark/>
          </w:tcPr>
          <w:p w14:paraId="5354C8F4"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Levin et al., 2011</w:t>
            </w:r>
          </w:p>
        </w:tc>
        <w:tc>
          <w:tcPr>
            <w:tcW w:w="1806" w:type="dxa"/>
            <w:vMerge w:val="restart"/>
            <w:tcBorders>
              <w:top w:val="nil"/>
              <w:left w:val="nil"/>
              <w:bottom w:val="nil"/>
              <w:right w:val="nil"/>
            </w:tcBorders>
            <w:shd w:val="clear" w:color="auto" w:fill="auto"/>
            <w:hideMark/>
          </w:tcPr>
          <w:p w14:paraId="76AE12A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Methylphenidate</w:t>
            </w:r>
            <w:r w:rsidRPr="00030A10">
              <w:rPr>
                <w:color w:val="000000"/>
                <w:sz w:val="20"/>
                <w:szCs w:val="20"/>
                <w:lang w:val="en-US" w:eastAsia="es-MX"/>
              </w:rPr>
              <w:br/>
              <w:t>Memory</w:t>
            </w:r>
          </w:p>
        </w:tc>
        <w:tc>
          <w:tcPr>
            <w:tcW w:w="951" w:type="dxa"/>
            <w:vMerge w:val="restart"/>
            <w:tcBorders>
              <w:top w:val="nil"/>
              <w:left w:val="nil"/>
              <w:bottom w:val="nil"/>
              <w:right w:val="nil"/>
            </w:tcBorders>
            <w:shd w:val="clear" w:color="auto" w:fill="auto"/>
            <w:hideMark/>
          </w:tcPr>
          <w:p w14:paraId="0F0D8A1A"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nil"/>
              <w:right w:val="nil"/>
            </w:tcBorders>
            <w:shd w:val="clear" w:color="auto" w:fill="auto"/>
            <w:hideMark/>
          </w:tcPr>
          <w:p w14:paraId="1577B23B" w14:textId="77777777" w:rsidR="00030A10" w:rsidRPr="00030A10" w:rsidRDefault="00030A10" w:rsidP="00654AC3">
            <w:pPr>
              <w:rPr>
                <w:color w:val="000000"/>
                <w:sz w:val="20"/>
                <w:szCs w:val="20"/>
                <w:lang w:val="en-US" w:eastAsia="es-MX"/>
              </w:rPr>
            </w:pPr>
            <w:r w:rsidRPr="00030A10">
              <w:rPr>
                <w:color w:val="000000"/>
                <w:sz w:val="20"/>
                <w:szCs w:val="20"/>
                <w:lang w:val="en-US" w:eastAsia="es-MX"/>
              </w:rPr>
              <w:t>Reduction of swimming space to 1 cm</w:t>
            </w:r>
          </w:p>
        </w:tc>
        <w:tc>
          <w:tcPr>
            <w:tcW w:w="1340" w:type="dxa"/>
            <w:vMerge w:val="restart"/>
            <w:tcBorders>
              <w:top w:val="nil"/>
              <w:left w:val="nil"/>
              <w:bottom w:val="nil"/>
              <w:right w:val="nil"/>
            </w:tcBorders>
            <w:shd w:val="clear" w:color="auto" w:fill="auto"/>
            <w:hideMark/>
          </w:tcPr>
          <w:p w14:paraId="2BFD5069"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Spatial memory</w:t>
            </w:r>
          </w:p>
        </w:tc>
        <w:tc>
          <w:tcPr>
            <w:tcW w:w="1274" w:type="dxa"/>
            <w:vMerge w:val="restart"/>
            <w:tcBorders>
              <w:top w:val="nil"/>
              <w:left w:val="nil"/>
              <w:bottom w:val="nil"/>
              <w:right w:val="nil"/>
            </w:tcBorders>
            <w:shd w:val="clear" w:color="auto" w:fill="auto"/>
            <w:hideMark/>
          </w:tcPr>
          <w:p w14:paraId="300290DB"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3 compartments</w:t>
            </w:r>
          </w:p>
        </w:tc>
        <w:tc>
          <w:tcPr>
            <w:tcW w:w="1107" w:type="dxa"/>
            <w:vMerge w:val="restart"/>
            <w:tcBorders>
              <w:top w:val="nil"/>
              <w:left w:val="nil"/>
              <w:bottom w:val="nil"/>
              <w:right w:val="nil"/>
            </w:tcBorders>
            <w:shd w:val="clear" w:color="auto" w:fill="auto"/>
            <w:hideMark/>
          </w:tcPr>
          <w:p w14:paraId="6D7BEAB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 session of 10 trials</w:t>
            </w:r>
          </w:p>
        </w:tc>
      </w:tr>
      <w:tr w:rsidR="00030A10" w:rsidRPr="00030A10" w14:paraId="4DC305A0" w14:textId="77777777" w:rsidTr="00654AC3">
        <w:trPr>
          <w:trHeight w:val="290"/>
        </w:trPr>
        <w:tc>
          <w:tcPr>
            <w:tcW w:w="1074" w:type="dxa"/>
            <w:vMerge/>
            <w:tcBorders>
              <w:top w:val="nil"/>
              <w:left w:val="nil"/>
              <w:bottom w:val="nil"/>
              <w:right w:val="nil"/>
            </w:tcBorders>
            <w:hideMark/>
          </w:tcPr>
          <w:p w14:paraId="739BD73E"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3C9D6594"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7D4EA293"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4CBFCA00"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74B551B7"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6B0CD303"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66080BE7" w14:textId="77777777" w:rsidR="00030A10" w:rsidRPr="00030A10" w:rsidRDefault="00030A10" w:rsidP="00654AC3">
            <w:pPr>
              <w:rPr>
                <w:color w:val="000000"/>
                <w:sz w:val="20"/>
                <w:szCs w:val="20"/>
                <w:lang w:val="es-MX" w:eastAsia="es-MX"/>
              </w:rPr>
            </w:pPr>
          </w:p>
        </w:tc>
      </w:tr>
      <w:tr w:rsidR="00030A10" w:rsidRPr="00654AC3" w14:paraId="0221DD49" w14:textId="77777777" w:rsidTr="00654AC3">
        <w:trPr>
          <w:trHeight w:val="290"/>
        </w:trPr>
        <w:tc>
          <w:tcPr>
            <w:tcW w:w="1074" w:type="dxa"/>
            <w:vMerge w:val="restart"/>
            <w:tcBorders>
              <w:top w:val="nil"/>
              <w:left w:val="nil"/>
              <w:bottom w:val="nil"/>
              <w:right w:val="nil"/>
            </w:tcBorders>
            <w:shd w:val="clear" w:color="auto" w:fill="auto"/>
            <w:hideMark/>
          </w:tcPr>
          <w:p w14:paraId="4DBB9A06"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Macri et al., 2020</w:t>
            </w:r>
          </w:p>
        </w:tc>
        <w:tc>
          <w:tcPr>
            <w:tcW w:w="1806" w:type="dxa"/>
            <w:vMerge w:val="restart"/>
            <w:tcBorders>
              <w:top w:val="nil"/>
              <w:left w:val="nil"/>
              <w:bottom w:val="nil"/>
              <w:right w:val="nil"/>
            </w:tcBorders>
            <w:shd w:val="clear" w:color="auto" w:fill="auto"/>
            <w:hideMark/>
          </w:tcPr>
          <w:p w14:paraId="3110BC49"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Ethanol</w:t>
            </w:r>
            <w:r w:rsidRPr="00030A10">
              <w:rPr>
                <w:color w:val="000000"/>
                <w:sz w:val="20"/>
                <w:szCs w:val="20"/>
                <w:lang w:val="es-MX" w:eastAsia="es-MX"/>
              </w:rPr>
              <w:br/>
              <w:t>Aversive</w:t>
            </w:r>
          </w:p>
        </w:tc>
        <w:tc>
          <w:tcPr>
            <w:tcW w:w="951" w:type="dxa"/>
            <w:vMerge w:val="restart"/>
            <w:tcBorders>
              <w:top w:val="nil"/>
              <w:left w:val="nil"/>
              <w:bottom w:val="nil"/>
              <w:right w:val="nil"/>
            </w:tcBorders>
            <w:shd w:val="clear" w:color="auto" w:fill="auto"/>
            <w:hideMark/>
          </w:tcPr>
          <w:p w14:paraId="6A1409C5"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Active or passive avoidance</w:t>
            </w:r>
          </w:p>
        </w:tc>
        <w:tc>
          <w:tcPr>
            <w:tcW w:w="1151" w:type="dxa"/>
            <w:vMerge w:val="restart"/>
            <w:tcBorders>
              <w:top w:val="nil"/>
              <w:left w:val="nil"/>
              <w:bottom w:val="nil"/>
              <w:right w:val="nil"/>
            </w:tcBorders>
            <w:shd w:val="clear" w:color="auto" w:fill="auto"/>
            <w:hideMark/>
          </w:tcPr>
          <w:p w14:paraId="1DC7AED3"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Cardumen de réplicas de pez cebra</w:t>
            </w:r>
          </w:p>
        </w:tc>
        <w:tc>
          <w:tcPr>
            <w:tcW w:w="1340" w:type="dxa"/>
            <w:vMerge w:val="restart"/>
            <w:tcBorders>
              <w:top w:val="nil"/>
              <w:left w:val="nil"/>
              <w:bottom w:val="nil"/>
              <w:right w:val="nil"/>
            </w:tcBorders>
            <w:shd w:val="clear" w:color="auto" w:fill="auto"/>
            <w:hideMark/>
          </w:tcPr>
          <w:p w14:paraId="108A897B"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2DC8E955"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3 compartments</w:t>
            </w:r>
          </w:p>
        </w:tc>
        <w:tc>
          <w:tcPr>
            <w:tcW w:w="1107" w:type="dxa"/>
            <w:vMerge w:val="restart"/>
            <w:tcBorders>
              <w:top w:val="nil"/>
              <w:left w:val="nil"/>
              <w:bottom w:val="nil"/>
              <w:right w:val="nil"/>
            </w:tcBorders>
            <w:shd w:val="clear" w:color="auto" w:fill="auto"/>
            <w:hideMark/>
          </w:tcPr>
          <w:p w14:paraId="0FAC3DD2"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7 sessions in three days, six of 15 minutes and 1 of 6</w:t>
            </w:r>
          </w:p>
        </w:tc>
      </w:tr>
      <w:tr w:rsidR="00030A10" w:rsidRPr="00654AC3" w14:paraId="6020F13F" w14:textId="77777777" w:rsidTr="00654AC3">
        <w:trPr>
          <w:trHeight w:val="290"/>
        </w:trPr>
        <w:tc>
          <w:tcPr>
            <w:tcW w:w="1074" w:type="dxa"/>
            <w:vMerge/>
            <w:tcBorders>
              <w:top w:val="nil"/>
              <w:left w:val="nil"/>
              <w:bottom w:val="nil"/>
              <w:right w:val="nil"/>
            </w:tcBorders>
            <w:hideMark/>
          </w:tcPr>
          <w:p w14:paraId="6832EBDF"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048FA641"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15E9C6BC"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4479D9D6"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11A6C1C9"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4564E3BB"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4A81611D" w14:textId="77777777" w:rsidR="00030A10" w:rsidRPr="00654AC3" w:rsidRDefault="00030A10" w:rsidP="00654AC3">
            <w:pPr>
              <w:rPr>
                <w:color w:val="000000"/>
                <w:sz w:val="20"/>
                <w:szCs w:val="20"/>
                <w:lang w:val="en-US" w:eastAsia="es-MX"/>
              </w:rPr>
            </w:pPr>
          </w:p>
        </w:tc>
      </w:tr>
      <w:tr w:rsidR="00030A10" w:rsidRPr="00654AC3" w14:paraId="0C61C5E9" w14:textId="77777777" w:rsidTr="00654AC3">
        <w:trPr>
          <w:trHeight w:val="290"/>
        </w:trPr>
        <w:tc>
          <w:tcPr>
            <w:tcW w:w="1074" w:type="dxa"/>
            <w:vMerge w:val="restart"/>
            <w:tcBorders>
              <w:top w:val="nil"/>
              <w:left w:val="nil"/>
              <w:bottom w:val="nil"/>
              <w:right w:val="nil"/>
            </w:tcBorders>
            <w:shd w:val="clear" w:color="auto" w:fill="auto"/>
            <w:hideMark/>
          </w:tcPr>
          <w:p w14:paraId="6AD3D972"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Manuel et al., 2014</w:t>
            </w:r>
          </w:p>
        </w:tc>
        <w:tc>
          <w:tcPr>
            <w:tcW w:w="1806" w:type="dxa"/>
            <w:vMerge w:val="restart"/>
            <w:tcBorders>
              <w:top w:val="nil"/>
              <w:left w:val="nil"/>
              <w:bottom w:val="nil"/>
              <w:right w:val="nil"/>
            </w:tcBorders>
            <w:shd w:val="clear" w:color="auto" w:fill="auto"/>
            <w:hideMark/>
          </w:tcPr>
          <w:p w14:paraId="5C49E94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Hydrocortisone</w:t>
            </w:r>
            <w:r w:rsidRPr="00030A10">
              <w:rPr>
                <w:color w:val="000000"/>
                <w:sz w:val="20"/>
                <w:szCs w:val="20"/>
                <w:lang w:val="es-MX" w:eastAsia="es-MX"/>
              </w:rPr>
              <w:br/>
              <w:t>Avoidance</w:t>
            </w:r>
          </w:p>
        </w:tc>
        <w:tc>
          <w:tcPr>
            <w:tcW w:w="951" w:type="dxa"/>
            <w:vMerge w:val="restart"/>
            <w:tcBorders>
              <w:top w:val="nil"/>
              <w:left w:val="nil"/>
              <w:bottom w:val="nil"/>
              <w:right w:val="nil"/>
            </w:tcBorders>
            <w:shd w:val="clear" w:color="auto" w:fill="auto"/>
            <w:hideMark/>
          </w:tcPr>
          <w:p w14:paraId="1A86C37A"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3F05D6C5"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Electric shock</w:t>
            </w:r>
          </w:p>
        </w:tc>
        <w:tc>
          <w:tcPr>
            <w:tcW w:w="1340" w:type="dxa"/>
            <w:vMerge w:val="restart"/>
            <w:tcBorders>
              <w:top w:val="nil"/>
              <w:left w:val="nil"/>
              <w:bottom w:val="nil"/>
              <w:right w:val="nil"/>
            </w:tcBorders>
            <w:shd w:val="clear" w:color="auto" w:fill="auto"/>
            <w:hideMark/>
          </w:tcPr>
          <w:p w14:paraId="5E0D06ED"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34CF9740"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2 compartments</w:t>
            </w:r>
          </w:p>
        </w:tc>
        <w:tc>
          <w:tcPr>
            <w:tcW w:w="1107" w:type="dxa"/>
            <w:vMerge w:val="restart"/>
            <w:tcBorders>
              <w:top w:val="nil"/>
              <w:left w:val="nil"/>
              <w:bottom w:val="nil"/>
              <w:right w:val="nil"/>
            </w:tcBorders>
            <w:shd w:val="clear" w:color="auto" w:fill="auto"/>
            <w:hideMark/>
          </w:tcPr>
          <w:p w14:paraId="1AEA5455"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3 days-sessions. 2 days of one trial and the last of 2, with a 2-hour interval</w:t>
            </w:r>
          </w:p>
        </w:tc>
      </w:tr>
      <w:tr w:rsidR="00030A10" w:rsidRPr="00654AC3" w14:paraId="0FF2B6D4" w14:textId="77777777" w:rsidTr="00654AC3">
        <w:trPr>
          <w:trHeight w:val="290"/>
        </w:trPr>
        <w:tc>
          <w:tcPr>
            <w:tcW w:w="1074" w:type="dxa"/>
            <w:vMerge/>
            <w:tcBorders>
              <w:top w:val="nil"/>
              <w:left w:val="nil"/>
              <w:bottom w:val="nil"/>
              <w:right w:val="nil"/>
            </w:tcBorders>
            <w:hideMark/>
          </w:tcPr>
          <w:p w14:paraId="1DF2265B"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6DB63910"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02B80A03"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6964B77B"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57DFD1D6"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4081DBA7"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50D4787F" w14:textId="77777777" w:rsidR="00030A10" w:rsidRPr="00654AC3" w:rsidRDefault="00030A10" w:rsidP="00654AC3">
            <w:pPr>
              <w:rPr>
                <w:color w:val="000000"/>
                <w:sz w:val="20"/>
                <w:szCs w:val="20"/>
                <w:lang w:val="en-US" w:eastAsia="es-MX"/>
              </w:rPr>
            </w:pPr>
          </w:p>
        </w:tc>
      </w:tr>
      <w:tr w:rsidR="00030A10" w:rsidRPr="00030A10" w14:paraId="0EF523A8" w14:textId="77777777" w:rsidTr="00654AC3">
        <w:trPr>
          <w:trHeight w:val="290"/>
        </w:trPr>
        <w:tc>
          <w:tcPr>
            <w:tcW w:w="1074" w:type="dxa"/>
            <w:vMerge w:val="restart"/>
            <w:tcBorders>
              <w:top w:val="nil"/>
              <w:left w:val="nil"/>
              <w:bottom w:val="nil"/>
              <w:right w:val="nil"/>
            </w:tcBorders>
            <w:shd w:val="clear" w:color="auto" w:fill="auto"/>
            <w:hideMark/>
          </w:tcPr>
          <w:p w14:paraId="6D5C9179"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Manuel et al., 2014</w:t>
            </w:r>
          </w:p>
        </w:tc>
        <w:tc>
          <w:tcPr>
            <w:tcW w:w="1806" w:type="dxa"/>
            <w:vMerge w:val="restart"/>
            <w:tcBorders>
              <w:top w:val="nil"/>
              <w:left w:val="nil"/>
              <w:bottom w:val="nil"/>
              <w:right w:val="nil"/>
            </w:tcBorders>
            <w:shd w:val="clear" w:color="auto" w:fill="auto"/>
            <w:hideMark/>
          </w:tcPr>
          <w:p w14:paraId="1345B11E"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Hydrocortisone</w:t>
            </w:r>
            <w:r w:rsidRPr="00030A10">
              <w:rPr>
                <w:color w:val="000000"/>
                <w:sz w:val="20"/>
                <w:szCs w:val="20"/>
                <w:lang w:val="en-US" w:eastAsia="es-MX"/>
              </w:rPr>
              <w:br/>
              <w:t>Avoidance</w:t>
            </w:r>
          </w:p>
        </w:tc>
        <w:tc>
          <w:tcPr>
            <w:tcW w:w="951" w:type="dxa"/>
            <w:vMerge w:val="restart"/>
            <w:tcBorders>
              <w:top w:val="nil"/>
              <w:left w:val="nil"/>
              <w:bottom w:val="nil"/>
              <w:right w:val="nil"/>
            </w:tcBorders>
            <w:shd w:val="clear" w:color="auto" w:fill="auto"/>
            <w:hideMark/>
          </w:tcPr>
          <w:p w14:paraId="73A87D93"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Passive avoidance</w:t>
            </w:r>
          </w:p>
        </w:tc>
        <w:tc>
          <w:tcPr>
            <w:tcW w:w="1151" w:type="dxa"/>
            <w:vMerge w:val="restart"/>
            <w:tcBorders>
              <w:top w:val="nil"/>
              <w:left w:val="nil"/>
              <w:bottom w:val="nil"/>
              <w:right w:val="nil"/>
            </w:tcBorders>
            <w:shd w:val="clear" w:color="auto" w:fill="auto"/>
            <w:hideMark/>
          </w:tcPr>
          <w:p w14:paraId="21E65AA7"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1D308206"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Spatial memory</w:t>
            </w:r>
          </w:p>
        </w:tc>
        <w:tc>
          <w:tcPr>
            <w:tcW w:w="1274" w:type="dxa"/>
            <w:vMerge w:val="restart"/>
            <w:tcBorders>
              <w:top w:val="nil"/>
              <w:left w:val="nil"/>
              <w:bottom w:val="nil"/>
              <w:right w:val="nil"/>
            </w:tcBorders>
            <w:shd w:val="clear" w:color="auto" w:fill="auto"/>
            <w:hideMark/>
          </w:tcPr>
          <w:p w14:paraId="68F8F359"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319C8F0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 xml:space="preserve">2 sessions of 1 trial each </w:t>
            </w:r>
          </w:p>
        </w:tc>
      </w:tr>
      <w:tr w:rsidR="00030A10" w:rsidRPr="00030A10" w14:paraId="3B572281" w14:textId="77777777" w:rsidTr="00654AC3">
        <w:trPr>
          <w:trHeight w:val="290"/>
        </w:trPr>
        <w:tc>
          <w:tcPr>
            <w:tcW w:w="1074" w:type="dxa"/>
            <w:vMerge/>
            <w:tcBorders>
              <w:top w:val="nil"/>
              <w:left w:val="nil"/>
              <w:bottom w:val="nil"/>
              <w:right w:val="nil"/>
            </w:tcBorders>
            <w:hideMark/>
          </w:tcPr>
          <w:p w14:paraId="6D658FF0"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6C4FD4F5"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4DA9B510"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0293FC9C"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024E9F54"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1D4304E7"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2F1FE2EA" w14:textId="77777777" w:rsidR="00030A10" w:rsidRPr="00030A10" w:rsidRDefault="00030A10" w:rsidP="00654AC3">
            <w:pPr>
              <w:rPr>
                <w:color w:val="000000"/>
                <w:sz w:val="20"/>
                <w:szCs w:val="20"/>
                <w:lang w:val="es-MX" w:eastAsia="es-MX"/>
              </w:rPr>
            </w:pPr>
          </w:p>
        </w:tc>
      </w:tr>
      <w:tr w:rsidR="00030A10" w:rsidRPr="00654AC3" w14:paraId="301FED2F" w14:textId="77777777" w:rsidTr="00654AC3">
        <w:trPr>
          <w:trHeight w:val="290"/>
        </w:trPr>
        <w:tc>
          <w:tcPr>
            <w:tcW w:w="1074" w:type="dxa"/>
            <w:vMerge w:val="restart"/>
            <w:tcBorders>
              <w:top w:val="nil"/>
              <w:left w:val="nil"/>
              <w:bottom w:val="nil"/>
              <w:right w:val="nil"/>
            </w:tcBorders>
            <w:shd w:val="clear" w:color="auto" w:fill="auto"/>
            <w:hideMark/>
          </w:tcPr>
          <w:p w14:paraId="18D375A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Manuel et al., 2015</w:t>
            </w:r>
          </w:p>
        </w:tc>
        <w:tc>
          <w:tcPr>
            <w:tcW w:w="1806" w:type="dxa"/>
            <w:vMerge w:val="restart"/>
            <w:tcBorders>
              <w:top w:val="nil"/>
              <w:left w:val="nil"/>
              <w:bottom w:val="nil"/>
              <w:right w:val="nil"/>
            </w:tcBorders>
            <w:shd w:val="clear" w:color="auto" w:fill="auto"/>
            <w:hideMark/>
          </w:tcPr>
          <w:p w14:paraId="035613EA"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Animal Learning</w:t>
            </w:r>
            <w:r w:rsidRPr="00030A10">
              <w:rPr>
                <w:color w:val="000000"/>
                <w:sz w:val="20"/>
                <w:szCs w:val="20"/>
                <w:lang w:val="en-US" w:eastAsia="es-MX"/>
              </w:rPr>
              <w:br/>
              <w:t>Rewards</w:t>
            </w:r>
          </w:p>
        </w:tc>
        <w:tc>
          <w:tcPr>
            <w:tcW w:w="951" w:type="dxa"/>
            <w:vMerge w:val="restart"/>
            <w:tcBorders>
              <w:top w:val="nil"/>
              <w:left w:val="nil"/>
              <w:bottom w:val="nil"/>
              <w:right w:val="nil"/>
            </w:tcBorders>
            <w:shd w:val="clear" w:color="auto" w:fill="auto"/>
            <w:hideMark/>
          </w:tcPr>
          <w:p w14:paraId="1846B5FA"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Passive avoidance</w:t>
            </w:r>
          </w:p>
        </w:tc>
        <w:tc>
          <w:tcPr>
            <w:tcW w:w="1151" w:type="dxa"/>
            <w:vMerge w:val="restart"/>
            <w:tcBorders>
              <w:top w:val="nil"/>
              <w:left w:val="nil"/>
              <w:bottom w:val="nil"/>
              <w:right w:val="nil"/>
            </w:tcBorders>
            <w:shd w:val="clear" w:color="auto" w:fill="auto"/>
            <w:hideMark/>
          </w:tcPr>
          <w:p w14:paraId="6BBFF39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3DF1A5ED"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Spatial memory</w:t>
            </w:r>
          </w:p>
        </w:tc>
        <w:tc>
          <w:tcPr>
            <w:tcW w:w="1274" w:type="dxa"/>
            <w:vMerge w:val="restart"/>
            <w:tcBorders>
              <w:top w:val="nil"/>
              <w:left w:val="nil"/>
              <w:bottom w:val="nil"/>
              <w:right w:val="nil"/>
            </w:tcBorders>
            <w:shd w:val="clear" w:color="auto" w:fill="auto"/>
            <w:hideMark/>
          </w:tcPr>
          <w:p w14:paraId="7A77517B"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4E7DDA76" w14:textId="77777777" w:rsidR="00030A10" w:rsidRPr="00654AC3" w:rsidRDefault="00030A10" w:rsidP="00654AC3">
            <w:pPr>
              <w:rPr>
                <w:color w:val="000000"/>
                <w:sz w:val="20"/>
                <w:szCs w:val="20"/>
                <w:lang w:val="en-US" w:eastAsia="es-MX"/>
              </w:rPr>
            </w:pPr>
            <w:r w:rsidRPr="00030A10">
              <w:rPr>
                <w:color w:val="000000"/>
                <w:sz w:val="20"/>
                <w:szCs w:val="20"/>
                <w:lang w:val="en-US" w:eastAsia="es-MX"/>
              </w:rPr>
              <w:t>2 or 3 sessions of 1 trial each</w:t>
            </w:r>
          </w:p>
        </w:tc>
      </w:tr>
      <w:tr w:rsidR="00030A10" w:rsidRPr="00654AC3" w14:paraId="42A37B48" w14:textId="77777777" w:rsidTr="00654AC3">
        <w:trPr>
          <w:trHeight w:val="290"/>
        </w:trPr>
        <w:tc>
          <w:tcPr>
            <w:tcW w:w="1074" w:type="dxa"/>
            <w:vMerge/>
            <w:tcBorders>
              <w:top w:val="nil"/>
              <w:left w:val="nil"/>
              <w:bottom w:val="nil"/>
              <w:right w:val="nil"/>
            </w:tcBorders>
            <w:hideMark/>
          </w:tcPr>
          <w:p w14:paraId="53DAEB2E"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107D2C04"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2D0E42F0"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172AAE7B"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5B746E7D"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1CBF8808"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7AD24D7B" w14:textId="77777777" w:rsidR="00030A10" w:rsidRPr="00654AC3" w:rsidRDefault="00030A10" w:rsidP="00654AC3">
            <w:pPr>
              <w:rPr>
                <w:color w:val="000000"/>
                <w:sz w:val="20"/>
                <w:szCs w:val="20"/>
                <w:lang w:val="en-US" w:eastAsia="es-MX"/>
              </w:rPr>
            </w:pPr>
          </w:p>
        </w:tc>
      </w:tr>
      <w:tr w:rsidR="00030A10" w:rsidRPr="00654AC3" w14:paraId="48A0FC75" w14:textId="77777777" w:rsidTr="00654AC3">
        <w:trPr>
          <w:trHeight w:val="290"/>
        </w:trPr>
        <w:tc>
          <w:tcPr>
            <w:tcW w:w="1074" w:type="dxa"/>
            <w:vMerge w:val="restart"/>
            <w:tcBorders>
              <w:top w:val="nil"/>
              <w:left w:val="nil"/>
              <w:bottom w:val="nil"/>
              <w:right w:val="nil"/>
            </w:tcBorders>
            <w:shd w:val="clear" w:color="auto" w:fill="auto"/>
            <w:hideMark/>
          </w:tcPr>
          <w:p w14:paraId="14BD50E6"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Manuel et al., 2015</w:t>
            </w:r>
          </w:p>
        </w:tc>
        <w:tc>
          <w:tcPr>
            <w:tcW w:w="1806" w:type="dxa"/>
            <w:vMerge w:val="restart"/>
            <w:tcBorders>
              <w:top w:val="nil"/>
              <w:left w:val="nil"/>
              <w:bottom w:val="nil"/>
              <w:right w:val="nil"/>
            </w:tcBorders>
            <w:shd w:val="clear" w:color="auto" w:fill="auto"/>
            <w:hideMark/>
          </w:tcPr>
          <w:p w14:paraId="3DD555EE"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Aging</w:t>
            </w:r>
            <w:r w:rsidRPr="00030A10">
              <w:rPr>
                <w:color w:val="000000"/>
                <w:sz w:val="20"/>
                <w:szCs w:val="20"/>
                <w:lang w:val="en-US" w:eastAsia="es-MX"/>
              </w:rPr>
              <w:br/>
              <w:t>Behavior</w:t>
            </w:r>
          </w:p>
        </w:tc>
        <w:tc>
          <w:tcPr>
            <w:tcW w:w="951" w:type="dxa"/>
            <w:vMerge w:val="restart"/>
            <w:tcBorders>
              <w:top w:val="nil"/>
              <w:left w:val="nil"/>
              <w:bottom w:val="nil"/>
              <w:right w:val="nil"/>
            </w:tcBorders>
            <w:shd w:val="clear" w:color="auto" w:fill="auto"/>
            <w:hideMark/>
          </w:tcPr>
          <w:p w14:paraId="3C4E6527"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Passive avoidance</w:t>
            </w:r>
          </w:p>
        </w:tc>
        <w:tc>
          <w:tcPr>
            <w:tcW w:w="1151" w:type="dxa"/>
            <w:vMerge w:val="restart"/>
            <w:tcBorders>
              <w:top w:val="nil"/>
              <w:left w:val="nil"/>
              <w:bottom w:val="nil"/>
              <w:right w:val="nil"/>
            </w:tcBorders>
            <w:shd w:val="clear" w:color="auto" w:fill="auto"/>
            <w:hideMark/>
          </w:tcPr>
          <w:p w14:paraId="268B4CE8"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49121B8D"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Spatial memory</w:t>
            </w:r>
          </w:p>
        </w:tc>
        <w:tc>
          <w:tcPr>
            <w:tcW w:w="1274" w:type="dxa"/>
            <w:vMerge w:val="restart"/>
            <w:tcBorders>
              <w:top w:val="nil"/>
              <w:left w:val="nil"/>
              <w:bottom w:val="nil"/>
              <w:right w:val="nil"/>
            </w:tcBorders>
            <w:shd w:val="clear" w:color="auto" w:fill="auto"/>
            <w:hideMark/>
          </w:tcPr>
          <w:p w14:paraId="56B7BDB3"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61F54ED2" w14:textId="77777777" w:rsidR="00030A10" w:rsidRPr="00654AC3" w:rsidRDefault="00030A10" w:rsidP="00654AC3">
            <w:pPr>
              <w:rPr>
                <w:color w:val="000000"/>
                <w:sz w:val="20"/>
                <w:szCs w:val="20"/>
                <w:lang w:val="en-US" w:eastAsia="es-MX"/>
              </w:rPr>
            </w:pPr>
            <w:r w:rsidRPr="00030A10">
              <w:rPr>
                <w:color w:val="000000"/>
                <w:sz w:val="20"/>
                <w:szCs w:val="20"/>
                <w:lang w:val="en-US" w:eastAsia="es-MX"/>
              </w:rPr>
              <w:t>3 sessions of 1 trial each or 180 seconds</w:t>
            </w:r>
          </w:p>
        </w:tc>
      </w:tr>
      <w:tr w:rsidR="00030A10" w:rsidRPr="00654AC3" w14:paraId="16F27A9E" w14:textId="77777777" w:rsidTr="00654AC3">
        <w:trPr>
          <w:trHeight w:val="290"/>
        </w:trPr>
        <w:tc>
          <w:tcPr>
            <w:tcW w:w="1074" w:type="dxa"/>
            <w:vMerge/>
            <w:tcBorders>
              <w:top w:val="nil"/>
              <w:left w:val="nil"/>
              <w:bottom w:val="nil"/>
              <w:right w:val="nil"/>
            </w:tcBorders>
            <w:hideMark/>
          </w:tcPr>
          <w:p w14:paraId="6301E5E0"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5ADCA641"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5DE2EA52"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65443C68"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05CE3BD9"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53DAB40B"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0839FD64" w14:textId="77777777" w:rsidR="00030A10" w:rsidRPr="00654AC3" w:rsidRDefault="00030A10" w:rsidP="00654AC3">
            <w:pPr>
              <w:rPr>
                <w:color w:val="000000"/>
                <w:sz w:val="20"/>
                <w:szCs w:val="20"/>
                <w:lang w:val="en-US" w:eastAsia="es-MX"/>
              </w:rPr>
            </w:pPr>
          </w:p>
        </w:tc>
      </w:tr>
      <w:tr w:rsidR="00030A10" w:rsidRPr="00030A10" w14:paraId="07D91761" w14:textId="77777777" w:rsidTr="00654AC3">
        <w:trPr>
          <w:trHeight w:val="290"/>
        </w:trPr>
        <w:tc>
          <w:tcPr>
            <w:tcW w:w="1074" w:type="dxa"/>
            <w:vMerge w:val="restart"/>
            <w:tcBorders>
              <w:top w:val="nil"/>
              <w:left w:val="nil"/>
              <w:bottom w:val="nil"/>
              <w:right w:val="nil"/>
            </w:tcBorders>
            <w:shd w:val="clear" w:color="auto" w:fill="auto"/>
            <w:hideMark/>
          </w:tcPr>
          <w:p w14:paraId="6F56B3E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lastRenderedPageBreak/>
              <w:t>McDougall et al., 2017</w:t>
            </w:r>
          </w:p>
        </w:tc>
        <w:tc>
          <w:tcPr>
            <w:tcW w:w="1806" w:type="dxa"/>
            <w:vMerge w:val="restart"/>
            <w:tcBorders>
              <w:top w:val="nil"/>
              <w:left w:val="nil"/>
              <w:bottom w:val="nil"/>
              <w:right w:val="nil"/>
            </w:tcBorders>
            <w:shd w:val="clear" w:color="auto" w:fill="auto"/>
            <w:hideMark/>
          </w:tcPr>
          <w:p w14:paraId="6C414B3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Metabolism</w:t>
            </w:r>
            <w:r w:rsidRPr="00030A10">
              <w:rPr>
                <w:color w:val="000000"/>
                <w:sz w:val="20"/>
                <w:szCs w:val="20"/>
                <w:lang w:val="en-US" w:eastAsia="es-MX"/>
              </w:rPr>
              <w:br/>
              <w:t>Avoidance</w:t>
            </w:r>
          </w:p>
        </w:tc>
        <w:tc>
          <w:tcPr>
            <w:tcW w:w="951" w:type="dxa"/>
            <w:vMerge w:val="restart"/>
            <w:tcBorders>
              <w:top w:val="nil"/>
              <w:left w:val="nil"/>
              <w:bottom w:val="nil"/>
              <w:right w:val="nil"/>
            </w:tcBorders>
            <w:shd w:val="clear" w:color="auto" w:fill="auto"/>
            <w:hideMark/>
          </w:tcPr>
          <w:p w14:paraId="1FF02938"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nil"/>
              <w:right w:val="nil"/>
            </w:tcBorders>
            <w:shd w:val="clear" w:color="auto" w:fill="auto"/>
            <w:hideMark/>
          </w:tcPr>
          <w:p w14:paraId="5B6A1CE3"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10E31E9D"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Associative Learning</w:t>
            </w:r>
          </w:p>
        </w:tc>
        <w:tc>
          <w:tcPr>
            <w:tcW w:w="1274" w:type="dxa"/>
            <w:vMerge w:val="restart"/>
            <w:tcBorders>
              <w:top w:val="nil"/>
              <w:left w:val="nil"/>
              <w:bottom w:val="nil"/>
              <w:right w:val="nil"/>
            </w:tcBorders>
            <w:shd w:val="clear" w:color="auto" w:fill="auto"/>
            <w:hideMark/>
          </w:tcPr>
          <w:p w14:paraId="741A20F5"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296F527D"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 session of 30 trials</w:t>
            </w:r>
          </w:p>
        </w:tc>
      </w:tr>
      <w:tr w:rsidR="00030A10" w:rsidRPr="00030A10" w14:paraId="34379A3A" w14:textId="77777777" w:rsidTr="00654AC3">
        <w:trPr>
          <w:trHeight w:val="290"/>
        </w:trPr>
        <w:tc>
          <w:tcPr>
            <w:tcW w:w="1074" w:type="dxa"/>
            <w:vMerge/>
            <w:tcBorders>
              <w:top w:val="nil"/>
              <w:left w:val="nil"/>
              <w:bottom w:val="nil"/>
              <w:right w:val="nil"/>
            </w:tcBorders>
            <w:hideMark/>
          </w:tcPr>
          <w:p w14:paraId="2E629ADD"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17DBD3B9"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675625F7"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6EFB52B0"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3AA02199"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2C35C792"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2635EF7A" w14:textId="77777777" w:rsidR="00030A10" w:rsidRPr="00030A10" w:rsidRDefault="00030A10" w:rsidP="00654AC3">
            <w:pPr>
              <w:rPr>
                <w:color w:val="000000"/>
                <w:sz w:val="20"/>
                <w:szCs w:val="20"/>
                <w:lang w:val="es-MX" w:eastAsia="es-MX"/>
              </w:rPr>
            </w:pPr>
          </w:p>
        </w:tc>
      </w:tr>
      <w:tr w:rsidR="00030A10" w:rsidRPr="00030A10" w14:paraId="2110718D" w14:textId="77777777" w:rsidTr="00654AC3">
        <w:trPr>
          <w:trHeight w:val="290"/>
        </w:trPr>
        <w:tc>
          <w:tcPr>
            <w:tcW w:w="1074" w:type="dxa"/>
            <w:vMerge w:val="restart"/>
            <w:tcBorders>
              <w:top w:val="nil"/>
              <w:left w:val="nil"/>
              <w:bottom w:val="nil"/>
              <w:right w:val="nil"/>
            </w:tcBorders>
            <w:shd w:val="clear" w:color="auto" w:fill="auto"/>
            <w:hideMark/>
          </w:tcPr>
          <w:p w14:paraId="54247484"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Morin et al., 2013</w:t>
            </w:r>
          </w:p>
        </w:tc>
        <w:tc>
          <w:tcPr>
            <w:tcW w:w="1806" w:type="dxa"/>
            <w:vMerge w:val="restart"/>
            <w:tcBorders>
              <w:top w:val="nil"/>
              <w:left w:val="nil"/>
              <w:bottom w:val="nil"/>
              <w:right w:val="nil"/>
            </w:tcBorders>
            <w:shd w:val="clear" w:color="auto" w:fill="auto"/>
            <w:hideMark/>
          </w:tcPr>
          <w:p w14:paraId="1596D6CE"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Sensory</w:t>
            </w:r>
            <w:r w:rsidRPr="00030A10">
              <w:rPr>
                <w:color w:val="000000"/>
                <w:sz w:val="20"/>
                <w:szCs w:val="20"/>
                <w:lang w:val="en-US" w:eastAsia="es-MX"/>
              </w:rPr>
              <w:br/>
              <w:t xml:space="preserve">Avoidance </w:t>
            </w:r>
          </w:p>
        </w:tc>
        <w:tc>
          <w:tcPr>
            <w:tcW w:w="951" w:type="dxa"/>
            <w:vMerge w:val="restart"/>
            <w:tcBorders>
              <w:top w:val="nil"/>
              <w:left w:val="nil"/>
              <w:bottom w:val="nil"/>
              <w:right w:val="nil"/>
            </w:tcBorders>
            <w:shd w:val="clear" w:color="auto" w:fill="auto"/>
            <w:hideMark/>
          </w:tcPr>
          <w:p w14:paraId="56BB510F"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nil"/>
              <w:right w:val="nil"/>
            </w:tcBorders>
            <w:shd w:val="clear" w:color="auto" w:fill="auto"/>
            <w:hideMark/>
          </w:tcPr>
          <w:p w14:paraId="6B219D7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Air bubbles</w:t>
            </w:r>
          </w:p>
        </w:tc>
        <w:tc>
          <w:tcPr>
            <w:tcW w:w="1340" w:type="dxa"/>
            <w:vMerge w:val="restart"/>
            <w:tcBorders>
              <w:top w:val="nil"/>
              <w:left w:val="nil"/>
              <w:bottom w:val="nil"/>
              <w:right w:val="nil"/>
            </w:tcBorders>
            <w:shd w:val="clear" w:color="auto" w:fill="auto"/>
            <w:hideMark/>
          </w:tcPr>
          <w:p w14:paraId="03A1CE99"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Discrimination</w:t>
            </w:r>
          </w:p>
        </w:tc>
        <w:tc>
          <w:tcPr>
            <w:tcW w:w="1274" w:type="dxa"/>
            <w:vMerge w:val="restart"/>
            <w:tcBorders>
              <w:top w:val="nil"/>
              <w:left w:val="nil"/>
              <w:bottom w:val="nil"/>
              <w:right w:val="nil"/>
            </w:tcBorders>
            <w:shd w:val="clear" w:color="auto" w:fill="auto"/>
            <w:hideMark/>
          </w:tcPr>
          <w:p w14:paraId="717F6F43"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 xml:space="preserve">Tank with divider panels    </w:t>
            </w:r>
          </w:p>
        </w:tc>
        <w:tc>
          <w:tcPr>
            <w:tcW w:w="1107" w:type="dxa"/>
            <w:vMerge w:val="restart"/>
            <w:tcBorders>
              <w:top w:val="nil"/>
              <w:left w:val="nil"/>
              <w:bottom w:val="nil"/>
              <w:right w:val="nil"/>
            </w:tcBorders>
            <w:shd w:val="clear" w:color="auto" w:fill="auto"/>
            <w:hideMark/>
          </w:tcPr>
          <w:p w14:paraId="40DC5992"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2 to 5 sessions with 40 trials each and a 30 break between them. After 3 months there is a session of 10 trials</w:t>
            </w:r>
          </w:p>
        </w:tc>
      </w:tr>
      <w:tr w:rsidR="00030A10" w:rsidRPr="00030A10" w14:paraId="5BA9DDBD" w14:textId="77777777" w:rsidTr="00654AC3">
        <w:trPr>
          <w:trHeight w:val="290"/>
        </w:trPr>
        <w:tc>
          <w:tcPr>
            <w:tcW w:w="1074" w:type="dxa"/>
            <w:vMerge/>
            <w:tcBorders>
              <w:top w:val="nil"/>
              <w:left w:val="nil"/>
              <w:bottom w:val="nil"/>
              <w:right w:val="nil"/>
            </w:tcBorders>
            <w:hideMark/>
          </w:tcPr>
          <w:p w14:paraId="0EE0E05A"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640BA406"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2DA07763"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0010D873"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214C7232"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0CC5A769"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15B40D96" w14:textId="77777777" w:rsidR="00030A10" w:rsidRPr="00030A10" w:rsidRDefault="00030A10" w:rsidP="00654AC3">
            <w:pPr>
              <w:rPr>
                <w:color w:val="000000"/>
                <w:sz w:val="20"/>
                <w:szCs w:val="20"/>
                <w:lang w:val="es-MX" w:eastAsia="es-MX"/>
              </w:rPr>
            </w:pPr>
          </w:p>
        </w:tc>
      </w:tr>
      <w:tr w:rsidR="00030A10" w:rsidRPr="00030A10" w14:paraId="59C72E87" w14:textId="77777777" w:rsidTr="00654AC3">
        <w:trPr>
          <w:trHeight w:val="290"/>
        </w:trPr>
        <w:tc>
          <w:tcPr>
            <w:tcW w:w="1074" w:type="dxa"/>
            <w:vMerge/>
            <w:tcBorders>
              <w:top w:val="nil"/>
              <w:left w:val="nil"/>
              <w:bottom w:val="nil"/>
              <w:right w:val="nil"/>
            </w:tcBorders>
            <w:hideMark/>
          </w:tcPr>
          <w:p w14:paraId="1EAC756D"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5921A14D"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7A35E47B"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008B36E7"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77C5E4E7"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7DEB5977"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48D43705" w14:textId="77777777" w:rsidR="00030A10" w:rsidRPr="00030A10" w:rsidRDefault="00030A10" w:rsidP="00654AC3">
            <w:pPr>
              <w:rPr>
                <w:color w:val="000000"/>
                <w:sz w:val="20"/>
                <w:szCs w:val="20"/>
                <w:lang w:val="es-MX" w:eastAsia="es-MX"/>
              </w:rPr>
            </w:pPr>
          </w:p>
        </w:tc>
      </w:tr>
      <w:tr w:rsidR="00030A10" w:rsidRPr="00030A10" w14:paraId="566CF8B3" w14:textId="77777777" w:rsidTr="00654AC3">
        <w:trPr>
          <w:trHeight w:val="290"/>
        </w:trPr>
        <w:tc>
          <w:tcPr>
            <w:tcW w:w="1074" w:type="dxa"/>
            <w:vMerge w:val="restart"/>
            <w:tcBorders>
              <w:top w:val="nil"/>
              <w:left w:val="nil"/>
              <w:bottom w:val="nil"/>
              <w:right w:val="nil"/>
            </w:tcBorders>
            <w:shd w:val="clear" w:color="auto" w:fill="auto"/>
            <w:hideMark/>
          </w:tcPr>
          <w:p w14:paraId="4950D3B9"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Ng et al., 2012</w:t>
            </w:r>
          </w:p>
        </w:tc>
        <w:tc>
          <w:tcPr>
            <w:tcW w:w="1806" w:type="dxa"/>
            <w:vMerge w:val="restart"/>
            <w:tcBorders>
              <w:top w:val="nil"/>
              <w:left w:val="nil"/>
              <w:bottom w:val="nil"/>
              <w:right w:val="nil"/>
            </w:tcBorders>
            <w:shd w:val="clear" w:color="auto" w:fill="auto"/>
            <w:hideMark/>
          </w:tcPr>
          <w:p w14:paraId="3CD74283" w14:textId="77777777" w:rsidR="00030A10" w:rsidRPr="00654AC3" w:rsidRDefault="00030A10" w:rsidP="00654AC3">
            <w:pPr>
              <w:rPr>
                <w:color w:val="000000"/>
                <w:sz w:val="20"/>
                <w:szCs w:val="20"/>
                <w:lang w:val="en-US" w:eastAsia="es-MX"/>
              </w:rPr>
            </w:pPr>
            <w:r w:rsidRPr="00030A10">
              <w:rPr>
                <w:color w:val="000000"/>
                <w:sz w:val="20"/>
                <w:szCs w:val="20"/>
                <w:lang w:val="en-US" w:eastAsia="es-MX"/>
              </w:rPr>
              <w:t>N-Methyl-D-Aspartate</w:t>
            </w:r>
            <w:r w:rsidRPr="00030A10">
              <w:rPr>
                <w:color w:val="000000"/>
                <w:sz w:val="20"/>
                <w:szCs w:val="20"/>
                <w:lang w:val="en-US" w:eastAsia="es-MX"/>
              </w:rPr>
              <w:br/>
              <w:t xml:space="preserve">Avoidance </w:t>
            </w:r>
          </w:p>
        </w:tc>
        <w:tc>
          <w:tcPr>
            <w:tcW w:w="951" w:type="dxa"/>
            <w:vMerge w:val="restart"/>
            <w:tcBorders>
              <w:top w:val="nil"/>
              <w:left w:val="nil"/>
              <w:bottom w:val="nil"/>
              <w:right w:val="nil"/>
            </w:tcBorders>
            <w:shd w:val="clear" w:color="auto" w:fill="auto"/>
            <w:hideMark/>
          </w:tcPr>
          <w:p w14:paraId="291F816B"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Passive avoidance</w:t>
            </w:r>
          </w:p>
        </w:tc>
        <w:tc>
          <w:tcPr>
            <w:tcW w:w="1151" w:type="dxa"/>
            <w:vMerge w:val="restart"/>
            <w:tcBorders>
              <w:top w:val="nil"/>
              <w:left w:val="nil"/>
              <w:bottom w:val="nil"/>
              <w:right w:val="nil"/>
            </w:tcBorders>
            <w:shd w:val="clear" w:color="auto" w:fill="auto"/>
            <w:hideMark/>
          </w:tcPr>
          <w:p w14:paraId="38B4B9F1"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084E24C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Spatial memory|</w:t>
            </w:r>
          </w:p>
        </w:tc>
        <w:tc>
          <w:tcPr>
            <w:tcW w:w="1274" w:type="dxa"/>
            <w:vMerge w:val="restart"/>
            <w:tcBorders>
              <w:top w:val="nil"/>
              <w:left w:val="nil"/>
              <w:bottom w:val="nil"/>
              <w:right w:val="nil"/>
            </w:tcBorders>
            <w:shd w:val="clear" w:color="auto" w:fill="auto"/>
            <w:hideMark/>
          </w:tcPr>
          <w:p w14:paraId="38E49731"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34890A8B"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2 sessions of 1 trial each</w:t>
            </w:r>
          </w:p>
        </w:tc>
      </w:tr>
      <w:tr w:rsidR="00030A10" w:rsidRPr="00030A10" w14:paraId="3628D5BE" w14:textId="77777777" w:rsidTr="00654AC3">
        <w:trPr>
          <w:trHeight w:val="290"/>
        </w:trPr>
        <w:tc>
          <w:tcPr>
            <w:tcW w:w="1074" w:type="dxa"/>
            <w:vMerge/>
            <w:tcBorders>
              <w:top w:val="nil"/>
              <w:left w:val="nil"/>
              <w:bottom w:val="nil"/>
              <w:right w:val="nil"/>
            </w:tcBorders>
            <w:hideMark/>
          </w:tcPr>
          <w:p w14:paraId="2D8DD521"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35360E42"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75CDC773"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72697FEF"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545DE916"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31C3D52C"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40D5CD34" w14:textId="77777777" w:rsidR="00030A10" w:rsidRPr="00030A10" w:rsidRDefault="00030A10" w:rsidP="00654AC3">
            <w:pPr>
              <w:rPr>
                <w:color w:val="000000"/>
                <w:sz w:val="20"/>
                <w:szCs w:val="20"/>
                <w:lang w:val="es-MX" w:eastAsia="es-MX"/>
              </w:rPr>
            </w:pPr>
          </w:p>
        </w:tc>
      </w:tr>
      <w:tr w:rsidR="00030A10" w:rsidRPr="00654AC3" w14:paraId="53A73233" w14:textId="77777777" w:rsidTr="00654AC3">
        <w:trPr>
          <w:trHeight w:val="290"/>
        </w:trPr>
        <w:tc>
          <w:tcPr>
            <w:tcW w:w="1074" w:type="dxa"/>
            <w:vMerge w:val="restart"/>
            <w:tcBorders>
              <w:top w:val="nil"/>
              <w:left w:val="nil"/>
              <w:bottom w:val="nil"/>
              <w:right w:val="nil"/>
            </w:tcBorders>
            <w:shd w:val="clear" w:color="auto" w:fill="auto"/>
            <w:hideMark/>
          </w:tcPr>
          <w:p w14:paraId="579CB283"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Ng et al., 2013</w:t>
            </w:r>
          </w:p>
        </w:tc>
        <w:tc>
          <w:tcPr>
            <w:tcW w:w="1806" w:type="dxa"/>
            <w:vMerge w:val="restart"/>
            <w:tcBorders>
              <w:top w:val="nil"/>
              <w:left w:val="nil"/>
              <w:bottom w:val="nil"/>
              <w:right w:val="nil"/>
            </w:tcBorders>
            <w:shd w:val="clear" w:color="auto" w:fill="auto"/>
            <w:hideMark/>
          </w:tcPr>
          <w:p w14:paraId="31793949"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Neuroplasticity</w:t>
            </w:r>
            <w:r w:rsidRPr="00030A10">
              <w:rPr>
                <w:color w:val="000000"/>
                <w:sz w:val="20"/>
                <w:szCs w:val="20"/>
                <w:lang w:val="es-MX" w:eastAsia="es-MX"/>
              </w:rPr>
              <w:br/>
              <w:t>Avoidance</w:t>
            </w:r>
          </w:p>
        </w:tc>
        <w:tc>
          <w:tcPr>
            <w:tcW w:w="951" w:type="dxa"/>
            <w:vMerge w:val="restart"/>
            <w:tcBorders>
              <w:top w:val="nil"/>
              <w:left w:val="nil"/>
              <w:bottom w:val="nil"/>
              <w:right w:val="nil"/>
            </w:tcBorders>
            <w:shd w:val="clear" w:color="auto" w:fill="auto"/>
            <w:hideMark/>
          </w:tcPr>
          <w:p w14:paraId="12977C5D"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588AC34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Electric shock</w:t>
            </w:r>
          </w:p>
        </w:tc>
        <w:tc>
          <w:tcPr>
            <w:tcW w:w="1340" w:type="dxa"/>
            <w:vMerge w:val="restart"/>
            <w:tcBorders>
              <w:top w:val="nil"/>
              <w:left w:val="nil"/>
              <w:bottom w:val="nil"/>
              <w:right w:val="nil"/>
            </w:tcBorders>
            <w:shd w:val="clear" w:color="auto" w:fill="auto"/>
            <w:hideMark/>
          </w:tcPr>
          <w:p w14:paraId="5E71EC7B"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538A1049"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2 compartments</w:t>
            </w:r>
          </w:p>
        </w:tc>
        <w:tc>
          <w:tcPr>
            <w:tcW w:w="1107" w:type="dxa"/>
            <w:vMerge w:val="restart"/>
            <w:tcBorders>
              <w:top w:val="nil"/>
              <w:left w:val="nil"/>
              <w:bottom w:val="nil"/>
              <w:right w:val="nil"/>
            </w:tcBorders>
            <w:shd w:val="clear" w:color="auto" w:fill="auto"/>
            <w:hideMark/>
          </w:tcPr>
          <w:p w14:paraId="729FA60B"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2 sessions of 1 trial each, 24 hours apart</w:t>
            </w:r>
          </w:p>
        </w:tc>
      </w:tr>
      <w:tr w:rsidR="00030A10" w:rsidRPr="00654AC3" w14:paraId="2AD29CCD" w14:textId="77777777" w:rsidTr="00654AC3">
        <w:trPr>
          <w:trHeight w:val="290"/>
        </w:trPr>
        <w:tc>
          <w:tcPr>
            <w:tcW w:w="1074" w:type="dxa"/>
            <w:vMerge/>
            <w:tcBorders>
              <w:top w:val="nil"/>
              <w:left w:val="nil"/>
              <w:bottom w:val="nil"/>
              <w:right w:val="nil"/>
            </w:tcBorders>
            <w:hideMark/>
          </w:tcPr>
          <w:p w14:paraId="503DBED8"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6BCF4905"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0A313BE2"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1DD2F258"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40A7D802"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0216ADDB"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3B1857F7" w14:textId="77777777" w:rsidR="00030A10" w:rsidRPr="00654AC3" w:rsidRDefault="00030A10" w:rsidP="00654AC3">
            <w:pPr>
              <w:rPr>
                <w:color w:val="000000"/>
                <w:sz w:val="20"/>
                <w:szCs w:val="20"/>
                <w:lang w:val="en-US" w:eastAsia="es-MX"/>
              </w:rPr>
            </w:pPr>
          </w:p>
        </w:tc>
      </w:tr>
      <w:tr w:rsidR="00030A10" w:rsidRPr="00654AC3" w14:paraId="2D52C3F7" w14:textId="77777777" w:rsidTr="00654AC3">
        <w:trPr>
          <w:trHeight w:val="290"/>
        </w:trPr>
        <w:tc>
          <w:tcPr>
            <w:tcW w:w="1074" w:type="dxa"/>
            <w:vMerge w:val="restart"/>
            <w:tcBorders>
              <w:top w:val="nil"/>
              <w:left w:val="nil"/>
              <w:bottom w:val="nil"/>
              <w:right w:val="nil"/>
            </w:tcBorders>
            <w:shd w:val="clear" w:color="auto" w:fill="auto"/>
            <w:hideMark/>
          </w:tcPr>
          <w:p w14:paraId="6CD631A5"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 xml:space="preserve">Ngoc </w:t>
            </w:r>
            <w:proofErr w:type="spellStart"/>
            <w:r w:rsidRPr="00030A10">
              <w:rPr>
                <w:color w:val="000000"/>
                <w:sz w:val="20"/>
                <w:szCs w:val="20"/>
                <w:lang w:val="en-US" w:eastAsia="es-MX"/>
              </w:rPr>
              <w:t>Hieu</w:t>
            </w:r>
            <w:proofErr w:type="spellEnd"/>
            <w:r w:rsidRPr="00030A10">
              <w:rPr>
                <w:color w:val="000000"/>
                <w:sz w:val="20"/>
                <w:szCs w:val="20"/>
                <w:lang w:val="en-US" w:eastAsia="es-MX"/>
              </w:rPr>
              <w:t xml:space="preserve"> et al., 2020</w:t>
            </w:r>
          </w:p>
        </w:tc>
        <w:tc>
          <w:tcPr>
            <w:tcW w:w="1806" w:type="dxa"/>
            <w:vMerge w:val="restart"/>
            <w:tcBorders>
              <w:top w:val="nil"/>
              <w:left w:val="nil"/>
              <w:bottom w:val="nil"/>
              <w:right w:val="nil"/>
            </w:tcBorders>
            <w:shd w:val="clear" w:color="auto" w:fill="auto"/>
            <w:hideMark/>
          </w:tcPr>
          <w:p w14:paraId="703B8A96"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Maze</w:t>
            </w:r>
            <w:r w:rsidRPr="00030A10">
              <w:rPr>
                <w:color w:val="000000"/>
                <w:sz w:val="20"/>
                <w:szCs w:val="20"/>
                <w:lang w:val="en-US" w:eastAsia="es-MX"/>
              </w:rPr>
              <w:br/>
              <w:t xml:space="preserve">Memory </w:t>
            </w:r>
          </w:p>
        </w:tc>
        <w:tc>
          <w:tcPr>
            <w:tcW w:w="951" w:type="dxa"/>
            <w:vMerge w:val="restart"/>
            <w:tcBorders>
              <w:top w:val="nil"/>
              <w:left w:val="nil"/>
              <w:bottom w:val="nil"/>
              <w:right w:val="nil"/>
            </w:tcBorders>
            <w:shd w:val="clear" w:color="auto" w:fill="auto"/>
            <w:hideMark/>
          </w:tcPr>
          <w:p w14:paraId="3740A23D"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Passive avoidance</w:t>
            </w:r>
          </w:p>
        </w:tc>
        <w:tc>
          <w:tcPr>
            <w:tcW w:w="1151" w:type="dxa"/>
            <w:vMerge w:val="restart"/>
            <w:tcBorders>
              <w:top w:val="nil"/>
              <w:left w:val="nil"/>
              <w:bottom w:val="nil"/>
              <w:right w:val="nil"/>
            </w:tcBorders>
            <w:shd w:val="clear" w:color="auto" w:fill="auto"/>
            <w:hideMark/>
          </w:tcPr>
          <w:p w14:paraId="459CE0D7"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2E6A7A6A"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Spatial memory</w:t>
            </w:r>
          </w:p>
        </w:tc>
        <w:tc>
          <w:tcPr>
            <w:tcW w:w="1274" w:type="dxa"/>
            <w:vMerge w:val="restart"/>
            <w:tcBorders>
              <w:top w:val="nil"/>
              <w:left w:val="nil"/>
              <w:bottom w:val="nil"/>
              <w:right w:val="nil"/>
            </w:tcBorders>
            <w:shd w:val="clear" w:color="auto" w:fill="auto"/>
            <w:hideMark/>
          </w:tcPr>
          <w:p w14:paraId="45E6F3F9"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T-maze</w:t>
            </w:r>
          </w:p>
        </w:tc>
        <w:tc>
          <w:tcPr>
            <w:tcW w:w="1107" w:type="dxa"/>
            <w:vMerge w:val="restart"/>
            <w:tcBorders>
              <w:top w:val="nil"/>
              <w:left w:val="nil"/>
              <w:bottom w:val="nil"/>
              <w:right w:val="nil"/>
            </w:tcBorders>
            <w:shd w:val="clear" w:color="auto" w:fill="auto"/>
            <w:hideMark/>
          </w:tcPr>
          <w:p w14:paraId="482A6B87" w14:textId="77777777" w:rsidR="00030A10" w:rsidRPr="00654AC3" w:rsidRDefault="00030A10" w:rsidP="00654AC3">
            <w:pPr>
              <w:rPr>
                <w:color w:val="000000"/>
                <w:sz w:val="20"/>
                <w:szCs w:val="20"/>
                <w:lang w:val="en-US" w:eastAsia="es-MX"/>
              </w:rPr>
            </w:pPr>
            <w:r w:rsidRPr="00030A10">
              <w:rPr>
                <w:color w:val="000000"/>
                <w:sz w:val="20"/>
                <w:szCs w:val="20"/>
                <w:lang w:val="en-US" w:eastAsia="es-MX"/>
              </w:rPr>
              <w:t>3 sessions with a maximum of 3 electric shocks each</w:t>
            </w:r>
          </w:p>
        </w:tc>
      </w:tr>
      <w:tr w:rsidR="00030A10" w:rsidRPr="00654AC3" w14:paraId="0D2461E9" w14:textId="77777777" w:rsidTr="00654AC3">
        <w:trPr>
          <w:trHeight w:val="290"/>
        </w:trPr>
        <w:tc>
          <w:tcPr>
            <w:tcW w:w="1074" w:type="dxa"/>
            <w:vMerge/>
            <w:tcBorders>
              <w:top w:val="nil"/>
              <w:left w:val="nil"/>
              <w:bottom w:val="nil"/>
              <w:right w:val="nil"/>
            </w:tcBorders>
            <w:hideMark/>
          </w:tcPr>
          <w:p w14:paraId="5B34B278"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0FAF9A56"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5EC08891"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1B440CC7"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1CAAE990"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63CF06C9"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1844462E" w14:textId="77777777" w:rsidR="00030A10" w:rsidRPr="00654AC3" w:rsidRDefault="00030A10" w:rsidP="00654AC3">
            <w:pPr>
              <w:rPr>
                <w:color w:val="000000"/>
                <w:sz w:val="20"/>
                <w:szCs w:val="20"/>
                <w:lang w:val="en-US" w:eastAsia="es-MX"/>
              </w:rPr>
            </w:pPr>
          </w:p>
        </w:tc>
      </w:tr>
      <w:tr w:rsidR="00030A10" w:rsidRPr="00654AC3" w14:paraId="1C884BC5" w14:textId="77777777" w:rsidTr="00654AC3">
        <w:trPr>
          <w:trHeight w:val="290"/>
        </w:trPr>
        <w:tc>
          <w:tcPr>
            <w:tcW w:w="1074" w:type="dxa"/>
            <w:vMerge/>
            <w:tcBorders>
              <w:top w:val="nil"/>
              <w:left w:val="nil"/>
              <w:bottom w:val="nil"/>
              <w:right w:val="nil"/>
            </w:tcBorders>
            <w:hideMark/>
          </w:tcPr>
          <w:p w14:paraId="47CCD2A7"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17BA348D"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5D7EBD91"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623B544B"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191D9B50"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1FDC0C47"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57CFCCD1" w14:textId="77777777" w:rsidR="00030A10" w:rsidRPr="00654AC3" w:rsidRDefault="00030A10" w:rsidP="00654AC3">
            <w:pPr>
              <w:rPr>
                <w:color w:val="000000"/>
                <w:sz w:val="20"/>
                <w:szCs w:val="20"/>
                <w:lang w:val="en-US" w:eastAsia="es-MX"/>
              </w:rPr>
            </w:pPr>
          </w:p>
        </w:tc>
      </w:tr>
      <w:tr w:rsidR="00030A10" w:rsidRPr="00030A10" w14:paraId="03F7CB41" w14:textId="77777777" w:rsidTr="00654AC3">
        <w:trPr>
          <w:trHeight w:val="290"/>
        </w:trPr>
        <w:tc>
          <w:tcPr>
            <w:tcW w:w="1074" w:type="dxa"/>
            <w:vMerge w:val="restart"/>
            <w:tcBorders>
              <w:top w:val="nil"/>
              <w:left w:val="nil"/>
              <w:bottom w:val="nil"/>
              <w:right w:val="nil"/>
            </w:tcBorders>
            <w:shd w:val="clear" w:color="auto" w:fill="auto"/>
            <w:hideMark/>
          </w:tcPr>
          <w:p w14:paraId="33CF7918"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Palumbo et al., 2020</w:t>
            </w:r>
          </w:p>
        </w:tc>
        <w:tc>
          <w:tcPr>
            <w:tcW w:w="1806" w:type="dxa"/>
            <w:vMerge w:val="restart"/>
            <w:tcBorders>
              <w:top w:val="nil"/>
              <w:left w:val="nil"/>
              <w:bottom w:val="nil"/>
              <w:right w:val="nil"/>
            </w:tcBorders>
            <w:shd w:val="clear" w:color="auto" w:fill="auto"/>
            <w:hideMark/>
          </w:tcPr>
          <w:p w14:paraId="39654DDC"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Habenula</w:t>
            </w:r>
            <w:r w:rsidRPr="00030A10">
              <w:rPr>
                <w:color w:val="000000"/>
                <w:sz w:val="20"/>
                <w:szCs w:val="20"/>
                <w:lang w:val="es-MX" w:eastAsia="es-MX"/>
              </w:rPr>
              <w:br/>
              <w:t>Learning</w:t>
            </w:r>
          </w:p>
        </w:tc>
        <w:tc>
          <w:tcPr>
            <w:tcW w:w="951" w:type="dxa"/>
            <w:vMerge w:val="restart"/>
            <w:tcBorders>
              <w:top w:val="nil"/>
              <w:left w:val="nil"/>
              <w:bottom w:val="nil"/>
              <w:right w:val="nil"/>
            </w:tcBorders>
            <w:shd w:val="clear" w:color="auto" w:fill="auto"/>
            <w:hideMark/>
          </w:tcPr>
          <w:p w14:paraId="7E68B6FA"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12408EA8"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Electric shock</w:t>
            </w:r>
          </w:p>
        </w:tc>
        <w:tc>
          <w:tcPr>
            <w:tcW w:w="1340" w:type="dxa"/>
            <w:vMerge w:val="restart"/>
            <w:tcBorders>
              <w:top w:val="nil"/>
              <w:left w:val="nil"/>
              <w:bottom w:val="nil"/>
              <w:right w:val="nil"/>
            </w:tcBorders>
            <w:shd w:val="clear" w:color="auto" w:fill="auto"/>
            <w:hideMark/>
          </w:tcPr>
          <w:p w14:paraId="51AD83FE"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08AD93A0"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2 compartments</w:t>
            </w:r>
          </w:p>
        </w:tc>
        <w:tc>
          <w:tcPr>
            <w:tcW w:w="1107" w:type="dxa"/>
            <w:vMerge w:val="restart"/>
            <w:tcBorders>
              <w:top w:val="nil"/>
              <w:left w:val="nil"/>
              <w:bottom w:val="nil"/>
              <w:right w:val="nil"/>
            </w:tcBorders>
            <w:shd w:val="clear" w:color="auto" w:fill="auto"/>
            <w:hideMark/>
          </w:tcPr>
          <w:p w14:paraId="0605074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4 sessions</w:t>
            </w:r>
          </w:p>
        </w:tc>
      </w:tr>
      <w:tr w:rsidR="00030A10" w:rsidRPr="00030A10" w14:paraId="111A6882" w14:textId="77777777" w:rsidTr="00654AC3">
        <w:trPr>
          <w:trHeight w:val="290"/>
        </w:trPr>
        <w:tc>
          <w:tcPr>
            <w:tcW w:w="1074" w:type="dxa"/>
            <w:vMerge/>
            <w:tcBorders>
              <w:top w:val="nil"/>
              <w:left w:val="nil"/>
              <w:bottom w:val="nil"/>
              <w:right w:val="nil"/>
            </w:tcBorders>
            <w:hideMark/>
          </w:tcPr>
          <w:p w14:paraId="543D2E84"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4A2E56BE"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6EC29A3A"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3AA38FCB"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2FD027CD"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5F93C122"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42651124" w14:textId="77777777" w:rsidR="00030A10" w:rsidRPr="00030A10" w:rsidRDefault="00030A10" w:rsidP="00654AC3">
            <w:pPr>
              <w:rPr>
                <w:color w:val="000000"/>
                <w:sz w:val="20"/>
                <w:szCs w:val="20"/>
                <w:lang w:val="es-MX" w:eastAsia="es-MX"/>
              </w:rPr>
            </w:pPr>
          </w:p>
        </w:tc>
      </w:tr>
      <w:tr w:rsidR="00030A10" w:rsidRPr="00030A10" w14:paraId="4BD65AAE" w14:textId="77777777" w:rsidTr="00654AC3">
        <w:trPr>
          <w:trHeight w:val="780"/>
        </w:trPr>
        <w:tc>
          <w:tcPr>
            <w:tcW w:w="1074" w:type="dxa"/>
            <w:tcBorders>
              <w:top w:val="nil"/>
              <w:left w:val="nil"/>
              <w:bottom w:val="nil"/>
              <w:right w:val="nil"/>
            </w:tcBorders>
            <w:shd w:val="clear" w:color="auto" w:fill="auto"/>
            <w:hideMark/>
          </w:tcPr>
          <w:p w14:paraId="3D27F4D4"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Pinheiro-da-Silva et al., 2018</w:t>
            </w:r>
          </w:p>
        </w:tc>
        <w:tc>
          <w:tcPr>
            <w:tcW w:w="1806" w:type="dxa"/>
            <w:tcBorders>
              <w:top w:val="nil"/>
              <w:left w:val="nil"/>
              <w:bottom w:val="nil"/>
              <w:right w:val="nil"/>
            </w:tcBorders>
            <w:shd w:val="clear" w:color="auto" w:fill="auto"/>
            <w:hideMark/>
          </w:tcPr>
          <w:p w14:paraId="40E84C4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Sleep Deprivation Cognitive</w:t>
            </w:r>
          </w:p>
        </w:tc>
        <w:tc>
          <w:tcPr>
            <w:tcW w:w="951" w:type="dxa"/>
            <w:tcBorders>
              <w:top w:val="nil"/>
              <w:left w:val="nil"/>
              <w:bottom w:val="nil"/>
              <w:right w:val="nil"/>
            </w:tcBorders>
            <w:shd w:val="clear" w:color="auto" w:fill="auto"/>
            <w:hideMark/>
          </w:tcPr>
          <w:p w14:paraId="2AC3CCF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tcBorders>
              <w:top w:val="nil"/>
              <w:left w:val="nil"/>
              <w:bottom w:val="nil"/>
              <w:right w:val="nil"/>
            </w:tcBorders>
            <w:shd w:val="clear" w:color="auto" w:fill="auto"/>
            <w:hideMark/>
          </w:tcPr>
          <w:p w14:paraId="3499D80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tcBorders>
              <w:top w:val="nil"/>
              <w:left w:val="nil"/>
              <w:bottom w:val="nil"/>
              <w:right w:val="nil"/>
            </w:tcBorders>
            <w:shd w:val="clear" w:color="auto" w:fill="auto"/>
            <w:hideMark/>
          </w:tcPr>
          <w:p w14:paraId="0D021B6E"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Spatial memory</w:t>
            </w:r>
          </w:p>
        </w:tc>
        <w:tc>
          <w:tcPr>
            <w:tcW w:w="1274" w:type="dxa"/>
            <w:tcBorders>
              <w:top w:val="nil"/>
              <w:left w:val="nil"/>
              <w:bottom w:val="nil"/>
              <w:right w:val="nil"/>
            </w:tcBorders>
            <w:shd w:val="clear" w:color="auto" w:fill="auto"/>
            <w:hideMark/>
          </w:tcPr>
          <w:p w14:paraId="24E300F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tcBorders>
              <w:top w:val="nil"/>
              <w:left w:val="nil"/>
              <w:bottom w:val="nil"/>
              <w:right w:val="nil"/>
            </w:tcBorders>
            <w:shd w:val="clear" w:color="auto" w:fill="auto"/>
            <w:hideMark/>
          </w:tcPr>
          <w:p w14:paraId="33A99BF7"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 20 minutes session</w:t>
            </w:r>
          </w:p>
        </w:tc>
      </w:tr>
      <w:tr w:rsidR="00030A10" w:rsidRPr="00654AC3" w14:paraId="7D7F813D" w14:textId="77777777" w:rsidTr="00654AC3">
        <w:trPr>
          <w:trHeight w:val="290"/>
        </w:trPr>
        <w:tc>
          <w:tcPr>
            <w:tcW w:w="1074" w:type="dxa"/>
            <w:vMerge w:val="restart"/>
            <w:tcBorders>
              <w:top w:val="nil"/>
              <w:left w:val="nil"/>
              <w:bottom w:val="nil"/>
              <w:right w:val="nil"/>
            </w:tcBorders>
            <w:shd w:val="clear" w:color="auto" w:fill="auto"/>
            <w:hideMark/>
          </w:tcPr>
          <w:p w14:paraId="7961B2AE" w14:textId="77777777" w:rsidR="00030A10" w:rsidRPr="00030A10" w:rsidRDefault="00030A10" w:rsidP="00654AC3">
            <w:pPr>
              <w:rPr>
                <w:color w:val="000000"/>
                <w:sz w:val="20"/>
                <w:szCs w:val="20"/>
                <w:lang w:val="es-MX" w:eastAsia="es-MX"/>
              </w:rPr>
            </w:pPr>
            <w:proofErr w:type="spellStart"/>
            <w:r w:rsidRPr="00030A10">
              <w:rPr>
                <w:color w:val="000000"/>
                <w:sz w:val="20"/>
                <w:szCs w:val="20"/>
                <w:lang w:val="en-US" w:eastAsia="es-MX"/>
              </w:rPr>
              <w:t>Pradel</w:t>
            </w:r>
            <w:proofErr w:type="spellEnd"/>
            <w:r w:rsidRPr="00030A10">
              <w:rPr>
                <w:color w:val="000000"/>
                <w:sz w:val="20"/>
                <w:szCs w:val="20"/>
                <w:lang w:val="en-US" w:eastAsia="es-MX"/>
              </w:rPr>
              <w:t xml:space="preserve"> et al., 2000</w:t>
            </w:r>
          </w:p>
        </w:tc>
        <w:tc>
          <w:tcPr>
            <w:tcW w:w="1806" w:type="dxa"/>
            <w:vMerge w:val="restart"/>
            <w:tcBorders>
              <w:top w:val="nil"/>
              <w:left w:val="nil"/>
              <w:bottom w:val="nil"/>
              <w:right w:val="nil"/>
            </w:tcBorders>
            <w:shd w:val="clear" w:color="auto" w:fill="auto"/>
            <w:hideMark/>
          </w:tcPr>
          <w:p w14:paraId="3410A583"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Glycoproteins</w:t>
            </w:r>
            <w:r w:rsidRPr="00030A10">
              <w:rPr>
                <w:color w:val="000000"/>
                <w:sz w:val="20"/>
                <w:szCs w:val="20"/>
                <w:lang w:val="en-US" w:eastAsia="es-MX"/>
              </w:rPr>
              <w:br/>
              <w:t>Avoidance</w:t>
            </w:r>
          </w:p>
        </w:tc>
        <w:tc>
          <w:tcPr>
            <w:tcW w:w="951" w:type="dxa"/>
            <w:vMerge w:val="restart"/>
            <w:tcBorders>
              <w:top w:val="nil"/>
              <w:left w:val="nil"/>
              <w:bottom w:val="nil"/>
              <w:right w:val="nil"/>
            </w:tcBorders>
            <w:shd w:val="clear" w:color="auto" w:fill="auto"/>
            <w:hideMark/>
          </w:tcPr>
          <w:p w14:paraId="7DAA666E"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nil"/>
              <w:right w:val="nil"/>
            </w:tcBorders>
            <w:shd w:val="clear" w:color="auto" w:fill="auto"/>
            <w:hideMark/>
          </w:tcPr>
          <w:p w14:paraId="0D2893FB"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68C1CE23"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Discrimination</w:t>
            </w:r>
          </w:p>
        </w:tc>
        <w:tc>
          <w:tcPr>
            <w:tcW w:w="1274" w:type="dxa"/>
            <w:vMerge w:val="restart"/>
            <w:tcBorders>
              <w:top w:val="nil"/>
              <w:left w:val="nil"/>
              <w:bottom w:val="nil"/>
              <w:right w:val="nil"/>
            </w:tcBorders>
            <w:shd w:val="clear" w:color="auto" w:fill="auto"/>
            <w:hideMark/>
          </w:tcPr>
          <w:p w14:paraId="6E0DF944"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29209CC4" w14:textId="77777777" w:rsidR="00030A10" w:rsidRPr="00654AC3" w:rsidRDefault="00030A10" w:rsidP="00654AC3">
            <w:pPr>
              <w:rPr>
                <w:color w:val="000000"/>
                <w:sz w:val="20"/>
                <w:szCs w:val="20"/>
                <w:lang w:val="en-US" w:eastAsia="es-MX"/>
              </w:rPr>
            </w:pPr>
            <w:r w:rsidRPr="00030A10">
              <w:rPr>
                <w:color w:val="000000"/>
                <w:sz w:val="20"/>
                <w:szCs w:val="20"/>
                <w:lang w:val="en-US" w:eastAsia="es-MX"/>
              </w:rPr>
              <w:t>A session of 40 trials, with a total duration of 33 minutes</w:t>
            </w:r>
          </w:p>
        </w:tc>
      </w:tr>
      <w:tr w:rsidR="00030A10" w:rsidRPr="00654AC3" w14:paraId="4F204B1B" w14:textId="77777777" w:rsidTr="00654AC3">
        <w:trPr>
          <w:trHeight w:val="290"/>
        </w:trPr>
        <w:tc>
          <w:tcPr>
            <w:tcW w:w="1074" w:type="dxa"/>
            <w:vMerge/>
            <w:tcBorders>
              <w:top w:val="nil"/>
              <w:left w:val="nil"/>
              <w:bottom w:val="nil"/>
              <w:right w:val="nil"/>
            </w:tcBorders>
            <w:hideMark/>
          </w:tcPr>
          <w:p w14:paraId="1F8DEA49"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2261C65E"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1C03C171"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5720D5DB"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21B9092E"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52A1DC49"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268CCDAA" w14:textId="77777777" w:rsidR="00030A10" w:rsidRPr="00654AC3" w:rsidRDefault="00030A10" w:rsidP="00654AC3">
            <w:pPr>
              <w:rPr>
                <w:color w:val="000000"/>
                <w:sz w:val="20"/>
                <w:szCs w:val="20"/>
                <w:lang w:val="en-US" w:eastAsia="es-MX"/>
              </w:rPr>
            </w:pPr>
          </w:p>
        </w:tc>
      </w:tr>
      <w:tr w:rsidR="00030A10" w:rsidRPr="00654AC3" w14:paraId="6F2D7578" w14:textId="77777777" w:rsidTr="00654AC3">
        <w:trPr>
          <w:trHeight w:val="290"/>
        </w:trPr>
        <w:tc>
          <w:tcPr>
            <w:tcW w:w="1074" w:type="dxa"/>
            <w:vMerge w:val="restart"/>
            <w:tcBorders>
              <w:top w:val="nil"/>
              <w:left w:val="nil"/>
              <w:bottom w:val="nil"/>
              <w:right w:val="nil"/>
            </w:tcBorders>
            <w:shd w:val="clear" w:color="auto" w:fill="auto"/>
            <w:hideMark/>
          </w:tcPr>
          <w:p w14:paraId="24EE1A76"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Rajesh et al., 2018</w:t>
            </w:r>
          </w:p>
        </w:tc>
        <w:tc>
          <w:tcPr>
            <w:tcW w:w="1806" w:type="dxa"/>
            <w:vMerge w:val="restart"/>
            <w:tcBorders>
              <w:top w:val="nil"/>
              <w:left w:val="nil"/>
              <w:bottom w:val="nil"/>
              <w:right w:val="nil"/>
            </w:tcBorders>
            <w:shd w:val="clear" w:color="auto" w:fill="auto"/>
            <w:hideMark/>
          </w:tcPr>
          <w:p w14:paraId="5D79EE91"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Anti-Inflammatory Agents,</w:t>
            </w:r>
            <w:r w:rsidRPr="00030A10">
              <w:rPr>
                <w:color w:val="000000"/>
                <w:sz w:val="20"/>
                <w:szCs w:val="20"/>
                <w:lang w:val="en-US" w:eastAsia="es-MX"/>
              </w:rPr>
              <w:br/>
              <w:t>Avoidance</w:t>
            </w:r>
          </w:p>
        </w:tc>
        <w:tc>
          <w:tcPr>
            <w:tcW w:w="951" w:type="dxa"/>
            <w:vMerge w:val="restart"/>
            <w:tcBorders>
              <w:top w:val="nil"/>
              <w:left w:val="nil"/>
              <w:bottom w:val="nil"/>
              <w:right w:val="nil"/>
            </w:tcBorders>
            <w:shd w:val="clear" w:color="auto" w:fill="auto"/>
            <w:hideMark/>
          </w:tcPr>
          <w:p w14:paraId="29C21861"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Passive avoidance</w:t>
            </w:r>
          </w:p>
        </w:tc>
        <w:tc>
          <w:tcPr>
            <w:tcW w:w="1151" w:type="dxa"/>
            <w:vMerge w:val="restart"/>
            <w:tcBorders>
              <w:top w:val="nil"/>
              <w:left w:val="nil"/>
              <w:bottom w:val="nil"/>
              <w:right w:val="nil"/>
            </w:tcBorders>
            <w:shd w:val="clear" w:color="auto" w:fill="auto"/>
            <w:hideMark/>
          </w:tcPr>
          <w:p w14:paraId="162E03B4"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Stirrer</w:t>
            </w:r>
          </w:p>
        </w:tc>
        <w:tc>
          <w:tcPr>
            <w:tcW w:w="1340" w:type="dxa"/>
            <w:vMerge w:val="restart"/>
            <w:tcBorders>
              <w:top w:val="nil"/>
              <w:left w:val="nil"/>
              <w:bottom w:val="nil"/>
              <w:right w:val="nil"/>
            </w:tcBorders>
            <w:shd w:val="clear" w:color="auto" w:fill="auto"/>
            <w:hideMark/>
          </w:tcPr>
          <w:p w14:paraId="7E50C849"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Spatial memory</w:t>
            </w:r>
          </w:p>
        </w:tc>
        <w:tc>
          <w:tcPr>
            <w:tcW w:w="1274" w:type="dxa"/>
            <w:vMerge w:val="restart"/>
            <w:tcBorders>
              <w:top w:val="nil"/>
              <w:left w:val="nil"/>
              <w:bottom w:val="nil"/>
              <w:right w:val="nil"/>
            </w:tcBorders>
            <w:shd w:val="clear" w:color="auto" w:fill="auto"/>
            <w:hideMark/>
          </w:tcPr>
          <w:p w14:paraId="7C2085B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06B5A3CE" w14:textId="77777777" w:rsidR="00030A10" w:rsidRPr="00654AC3" w:rsidRDefault="00030A10" w:rsidP="00654AC3">
            <w:pPr>
              <w:rPr>
                <w:color w:val="000000"/>
                <w:sz w:val="20"/>
                <w:szCs w:val="20"/>
                <w:lang w:val="en-US" w:eastAsia="es-MX"/>
              </w:rPr>
            </w:pPr>
            <w:r w:rsidRPr="00030A10">
              <w:rPr>
                <w:color w:val="000000"/>
                <w:sz w:val="20"/>
                <w:szCs w:val="20"/>
                <w:lang w:val="en-US" w:eastAsia="es-MX"/>
              </w:rPr>
              <w:t>A session for 10 days of 10 minutes each</w:t>
            </w:r>
          </w:p>
        </w:tc>
      </w:tr>
      <w:tr w:rsidR="00030A10" w:rsidRPr="00654AC3" w14:paraId="237ADB2B" w14:textId="77777777" w:rsidTr="00654AC3">
        <w:trPr>
          <w:trHeight w:val="290"/>
        </w:trPr>
        <w:tc>
          <w:tcPr>
            <w:tcW w:w="1074" w:type="dxa"/>
            <w:vMerge/>
            <w:tcBorders>
              <w:top w:val="nil"/>
              <w:left w:val="nil"/>
              <w:bottom w:val="nil"/>
              <w:right w:val="nil"/>
            </w:tcBorders>
            <w:hideMark/>
          </w:tcPr>
          <w:p w14:paraId="3E00771A"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32E6053A"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3D63414F"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23CD593B"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17E4E4A2"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4323D72B"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51026EED" w14:textId="77777777" w:rsidR="00030A10" w:rsidRPr="00654AC3" w:rsidRDefault="00030A10" w:rsidP="00654AC3">
            <w:pPr>
              <w:rPr>
                <w:color w:val="000000"/>
                <w:sz w:val="20"/>
                <w:szCs w:val="20"/>
                <w:lang w:val="en-US" w:eastAsia="es-MX"/>
              </w:rPr>
            </w:pPr>
          </w:p>
        </w:tc>
      </w:tr>
      <w:tr w:rsidR="00030A10" w:rsidRPr="00654AC3" w14:paraId="7BE02941" w14:textId="77777777" w:rsidTr="00654AC3">
        <w:trPr>
          <w:trHeight w:val="290"/>
        </w:trPr>
        <w:tc>
          <w:tcPr>
            <w:tcW w:w="1074" w:type="dxa"/>
            <w:vMerge w:val="restart"/>
            <w:tcBorders>
              <w:top w:val="nil"/>
              <w:left w:val="nil"/>
              <w:bottom w:val="nil"/>
              <w:right w:val="nil"/>
            </w:tcBorders>
            <w:shd w:val="clear" w:color="auto" w:fill="auto"/>
            <w:hideMark/>
          </w:tcPr>
          <w:p w14:paraId="3B36D2D1"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Ruhl et al., 2015</w:t>
            </w:r>
          </w:p>
        </w:tc>
        <w:tc>
          <w:tcPr>
            <w:tcW w:w="1806" w:type="dxa"/>
            <w:vMerge w:val="restart"/>
            <w:tcBorders>
              <w:top w:val="nil"/>
              <w:left w:val="nil"/>
              <w:bottom w:val="nil"/>
              <w:right w:val="nil"/>
            </w:tcBorders>
            <w:shd w:val="clear" w:color="auto" w:fill="auto"/>
            <w:hideMark/>
          </w:tcPr>
          <w:p w14:paraId="41427FBB"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Cannabinoids</w:t>
            </w:r>
            <w:r w:rsidRPr="00030A10">
              <w:rPr>
                <w:color w:val="000000"/>
                <w:sz w:val="20"/>
                <w:szCs w:val="20"/>
                <w:lang w:val="en-US" w:eastAsia="es-MX"/>
              </w:rPr>
              <w:br/>
              <w:t>Associative learning</w:t>
            </w:r>
          </w:p>
        </w:tc>
        <w:tc>
          <w:tcPr>
            <w:tcW w:w="951" w:type="dxa"/>
            <w:vMerge w:val="restart"/>
            <w:tcBorders>
              <w:top w:val="nil"/>
              <w:left w:val="nil"/>
              <w:bottom w:val="nil"/>
              <w:right w:val="nil"/>
            </w:tcBorders>
            <w:shd w:val="clear" w:color="auto" w:fill="auto"/>
            <w:hideMark/>
          </w:tcPr>
          <w:p w14:paraId="2F2B00AD"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nil"/>
              <w:right w:val="nil"/>
            </w:tcBorders>
            <w:shd w:val="clear" w:color="auto" w:fill="auto"/>
            <w:hideMark/>
          </w:tcPr>
          <w:p w14:paraId="1FC5BB3A"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7FAC5365"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Discrimination</w:t>
            </w:r>
          </w:p>
        </w:tc>
        <w:tc>
          <w:tcPr>
            <w:tcW w:w="1274" w:type="dxa"/>
            <w:vMerge w:val="restart"/>
            <w:tcBorders>
              <w:top w:val="nil"/>
              <w:left w:val="nil"/>
              <w:bottom w:val="nil"/>
              <w:right w:val="nil"/>
            </w:tcBorders>
            <w:shd w:val="clear" w:color="auto" w:fill="auto"/>
            <w:hideMark/>
          </w:tcPr>
          <w:p w14:paraId="110833CB"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02B7AE05" w14:textId="77777777" w:rsidR="00030A10" w:rsidRPr="00030A10" w:rsidRDefault="00030A10" w:rsidP="00654AC3">
            <w:pPr>
              <w:rPr>
                <w:color w:val="000000"/>
                <w:sz w:val="20"/>
                <w:szCs w:val="20"/>
                <w:lang w:val="en-US" w:eastAsia="es-MX"/>
              </w:rPr>
            </w:pPr>
            <w:r w:rsidRPr="00030A10">
              <w:rPr>
                <w:color w:val="000000"/>
                <w:sz w:val="20"/>
                <w:szCs w:val="20"/>
                <w:lang w:val="en-US" w:eastAsia="es-MX"/>
              </w:rPr>
              <w:t>Minimum 3 daily sessions of 15 minutes with 30 trials each</w:t>
            </w:r>
          </w:p>
        </w:tc>
      </w:tr>
      <w:tr w:rsidR="00030A10" w:rsidRPr="00654AC3" w14:paraId="7F5B3854" w14:textId="77777777" w:rsidTr="00654AC3">
        <w:trPr>
          <w:trHeight w:val="290"/>
        </w:trPr>
        <w:tc>
          <w:tcPr>
            <w:tcW w:w="1074" w:type="dxa"/>
            <w:vMerge/>
            <w:tcBorders>
              <w:top w:val="nil"/>
              <w:left w:val="nil"/>
              <w:bottom w:val="nil"/>
              <w:right w:val="nil"/>
            </w:tcBorders>
            <w:hideMark/>
          </w:tcPr>
          <w:p w14:paraId="619BAECD" w14:textId="77777777" w:rsidR="00030A10" w:rsidRPr="00030A10"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2C8DE8FB" w14:textId="77777777" w:rsidR="00030A10" w:rsidRPr="00030A10"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5B2FBE59" w14:textId="77777777" w:rsidR="00030A10" w:rsidRPr="00030A10"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51A63C04" w14:textId="77777777" w:rsidR="00030A10" w:rsidRPr="00030A10"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71593D91" w14:textId="77777777" w:rsidR="00030A10" w:rsidRPr="00030A10"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079BD4E5" w14:textId="77777777" w:rsidR="00030A10" w:rsidRPr="00030A10"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00431A5B" w14:textId="77777777" w:rsidR="00030A10" w:rsidRPr="00030A10" w:rsidRDefault="00030A10" w:rsidP="00654AC3">
            <w:pPr>
              <w:rPr>
                <w:color w:val="000000"/>
                <w:sz w:val="20"/>
                <w:szCs w:val="20"/>
                <w:lang w:val="en-US" w:eastAsia="es-MX"/>
              </w:rPr>
            </w:pPr>
          </w:p>
        </w:tc>
      </w:tr>
      <w:tr w:rsidR="00030A10" w:rsidRPr="00654AC3" w14:paraId="4B5FCF2A" w14:textId="77777777" w:rsidTr="00654AC3">
        <w:trPr>
          <w:trHeight w:val="290"/>
        </w:trPr>
        <w:tc>
          <w:tcPr>
            <w:tcW w:w="1074" w:type="dxa"/>
            <w:vMerge w:val="restart"/>
            <w:tcBorders>
              <w:top w:val="nil"/>
              <w:left w:val="nil"/>
              <w:bottom w:val="nil"/>
              <w:right w:val="nil"/>
            </w:tcBorders>
            <w:shd w:val="clear" w:color="auto" w:fill="auto"/>
            <w:hideMark/>
          </w:tcPr>
          <w:p w14:paraId="698CFD2D"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 xml:space="preserve">Samaras &amp; </w:t>
            </w:r>
            <w:proofErr w:type="spellStart"/>
            <w:r w:rsidRPr="00030A10">
              <w:rPr>
                <w:color w:val="000000"/>
                <w:sz w:val="20"/>
                <w:szCs w:val="20"/>
                <w:lang w:val="en-US" w:eastAsia="es-MX"/>
              </w:rPr>
              <w:t>Pavlidis</w:t>
            </w:r>
            <w:proofErr w:type="spellEnd"/>
            <w:r w:rsidRPr="00030A10">
              <w:rPr>
                <w:color w:val="000000"/>
                <w:sz w:val="20"/>
                <w:szCs w:val="20"/>
                <w:lang w:val="en-US" w:eastAsia="es-MX"/>
              </w:rPr>
              <w:t>, 2020</w:t>
            </w:r>
          </w:p>
        </w:tc>
        <w:tc>
          <w:tcPr>
            <w:tcW w:w="1806" w:type="dxa"/>
            <w:vMerge w:val="restart"/>
            <w:tcBorders>
              <w:top w:val="nil"/>
              <w:left w:val="nil"/>
              <w:bottom w:val="nil"/>
              <w:right w:val="nil"/>
            </w:tcBorders>
            <w:shd w:val="clear" w:color="auto" w:fill="auto"/>
            <w:hideMark/>
          </w:tcPr>
          <w:p w14:paraId="60D9A18E"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Hydrocortisone</w:t>
            </w:r>
            <w:r w:rsidRPr="00030A10">
              <w:rPr>
                <w:color w:val="000000"/>
                <w:sz w:val="20"/>
                <w:szCs w:val="20"/>
                <w:lang w:val="en-US" w:eastAsia="es-MX"/>
              </w:rPr>
              <w:br/>
              <w:t>Fear</w:t>
            </w:r>
          </w:p>
        </w:tc>
        <w:tc>
          <w:tcPr>
            <w:tcW w:w="951" w:type="dxa"/>
            <w:vMerge w:val="restart"/>
            <w:tcBorders>
              <w:top w:val="nil"/>
              <w:left w:val="nil"/>
              <w:bottom w:val="nil"/>
              <w:right w:val="nil"/>
            </w:tcBorders>
            <w:shd w:val="clear" w:color="auto" w:fill="auto"/>
            <w:hideMark/>
          </w:tcPr>
          <w:p w14:paraId="1817A83E"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nil"/>
              <w:right w:val="nil"/>
            </w:tcBorders>
            <w:shd w:val="clear" w:color="auto" w:fill="auto"/>
            <w:hideMark/>
          </w:tcPr>
          <w:p w14:paraId="5E9E1C54" w14:textId="77777777" w:rsidR="00030A10" w:rsidRPr="00030A10" w:rsidRDefault="00030A10" w:rsidP="00654AC3">
            <w:pPr>
              <w:rPr>
                <w:color w:val="000000"/>
                <w:sz w:val="20"/>
                <w:szCs w:val="20"/>
                <w:lang w:val="es-MX" w:eastAsia="es-MX"/>
              </w:rPr>
            </w:pPr>
            <w:r w:rsidRPr="00030A10">
              <w:rPr>
                <w:color w:val="000000"/>
                <w:sz w:val="20"/>
                <w:szCs w:val="20"/>
                <w:lang w:eastAsia="es-MX"/>
              </w:rPr>
              <w:t>Persecution</w:t>
            </w:r>
          </w:p>
        </w:tc>
        <w:tc>
          <w:tcPr>
            <w:tcW w:w="1340" w:type="dxa"/>
            <w:vMerge w:val="restart"/>
            <w:tcBorders>
              <w:top w:val="nil"/>
              <w:left w:val="nil"/>
              <w:bottom w:val="nil"/>
              <w:right w:val="nil"/>
            </w:tcBorders>
            <w:shd w:val="clear" w:color="auto" w:fill="auto"/>
            <w:hideMark/>
          </w:tcPr>
          <w:p w14:paraId="72B19921"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Discrimination</w:t>
            </w:r>
          </w:p>
        </w:tc>
        <w:tc>
          <w:tcPr>
            <w:tcW w:w="1274" w:type="dxa"/>
            <w:vMerge w:val="restart"/>
            <w:tcBorders>
              <w:top w:val="nil"/>
              <w:left w:val="nil"/>
              <w:bottom w:val="nil"/>
              <w:right w:val="nil"/>
            </w:tcBorders>
            <w:shd w:val="clear" w:color="auto" w:fill="auto"/>
            <w:hideMark/>
          </w:tcPr>
          <w:p w14:paraId="224C864B"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without compartments</w:t>
            </w:r>
          </w:p>
        </w:tc>
        <w:tc>
          <w:tcPr>
            <w:tcW w:w="1107" w:type="dxa"/>
            <w:vMerge w:val="restart"/>
            <w:tcBorders>
              <w:top w:val="nil"/>
              <w:left w:val="nil"/>
              <w:bottom w:val="nil"/>
              <w:right w:val="nil"/>
            </w:tcBorders>
            <w:shd w:val="clear" w:color="auto" w:fill="auto"/>
            <w:hideMark/>
          </w:tcPr>
          <w:p w14:paraId="6CC8B619" w14:textId="77777777" w:rsidR="00030A10" w:rsidRPr="00030A10" w:rsidRDefault="00030A10" w:rsidP="00654AC3">
            <w:pPr>
              <w:rPr>
                <w:color w:val="000000"/>
                <w:sz w:val="20"/>
                <w:szCs w:val="20"/>
                <w:lang w:val="en-US" w:eastAsia="es-MX"/>
              </w:rPr>
            </w:pPr>
            <w:r w:rsidRPr="00030A10">
              <w:rPr>
                <w:color w:val="000000"/>
                <w:sz w:val="20"/>
                <w:szCs w:val="20"/>
                <w:lang w:val="en-US" w:eastAsia="es-MX"/>
              </w:rPr>
              <w:t>Three sessions, one being daily</w:t>
            </w:r>
          </w:p>
        </w:tc>
      </w:tr>
      <w:tr w:rsidR="00030A10" w:rsidRPr="00654AC3" w14:paraId="331588D4" w14:textId="77777777" w:rsidTr="00654AC3">
        <w:trPr>
          <w:trHeight w:val="290"/>
        </w:trPr>
        <w:tc>
          <w:tcPr>
            <w:tcW w:w="1074" w:type="dxa"/>
            <w:vMerge/>
            <w:tcBorders>
              <w:top w:val="nil"/>
              <w:left w:val="nil"/>
              <w:bottom w:val="nil"/>
              <w:right w:val="nil"/>
            </w:tcBorders>
            <w:hideMark/>
          </w:tcPr>
          <w:p w14:paraId="359B5C4B" w14:textId="77777777" w:rsidR="00030A10" w:rsidRPr="00030A10"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24308183" w14:textId="77777777" w:rsidR="00030A10" w:rsidRPr="00030A10"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73E55761" w14:textId="77777777" w:rsidR="00030A10" w:rsidRPr="00030A10"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40560772" w14:textId="77777777" w:rsidR="00030A10" w:rsidRPr="00030A10"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3F6866C6" w14:textId="77777777" w:rsidR="00030A10" w:rsidRPr="00030A10"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233B82E9" w14:textId="77777777" w:rsidR="00030A10" w:rsidRPr="00030A10"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3D19FB56" w14:textId="77777777" w:rsidR="00030A10" w:rsidRPr="00030A10" w:rsidRDefault="00030A10" w:rsidP="00654AC3">
            <w:pPr>
              <w:rPr>
                <w:color w:val="000000"/>
                <w:sz w:val="20"/>
                <w:szCs w:val="20"/>
                <w:lang w:val="en-US" w:eastAsia="es-MX"/>
              </w:rPr>
            </w:pPr>
          </w:p>
        </w:tc>
      </w:tr>
      <w:tr w:rsidR="00030A10" w:rsidRPr="00030A10" w14:paraId="40163806" w14:textId="77777777" w:rsidTr="00654AC3">
        <w:trPr>
          <w:trHeight w:val="290"/>
        </w:trPr>
        <w:tc>
          <w:tcPr>
            <w:tcW w:w="1074" w:type="dxa"/>
            <w:vMerge w:val="restart"/>
            <w:tcBorders>
              <w:top w:val="nil"/>
              <w:left w:val="nil"/>
              <w:bottom w:val="nil"/>
              <w:right w:val="nil"/>
            </w:tcBorders>
            <w:shd w:val="clear" w:color="auto" w:fill="auto"/>
            <w:hideMark/>
          </w:tcPr>
          <w:p w14:paraId="5C2EEB81"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Santos et al., 2019</w:t>
            </w:r>
          </w:p>
        </w:tc>
        <w:tc>
          <w:tcPr>
            <w:tcW w:w="1806" w:type="dxa"/>
            <w:vMerge w:val="restart"/>
            <w:tcBorders>
              <w:top w:val="nil"/>
              <w:left w:val="nil"/>
              <w:bottom w:val="nil"/>
              <w:right w:val="nil"/>
            </w:tcBorders>
            <w:shd w:val="clear" w:color="auto" w:fill="auto"/>
            <w:hideMark/>
          </w:tcPr>
          <w:p w14:paraId="0F0DA070" w14:textId="77777777" w:rsidR="00030A10" w:rsidRPr="00030A10" w:rsidRDefault="00030A10" w:rsidP="00654AC3">
            <w:pPr>
              <w:rPr>
                <w:color w:val="000000"/>
                <w:sz w:val="20"/>
                <w:szCs w:val="20"/>
                <w:lang w:val="es-MX" w:eastAsia="es-MX"/>
              </w:rPr>
            </w:pPr>
            <w:proofErr w:type="spellStart"/>
            <w:r w:rsidRPr="00030A10">
              <w:rPr>
                <w:color w:val="000000"/>
                <w:sz w:val="20"/>
                <w:szCs w:val="20"/>
                <w:lang w:val="en-US" w:eastAsia="es-MX"/>
              </w:rPr>
              <w:t>Antidepressive</w:t>
            </w:r>
            <w:proofErr w:type="spellEnd"/>
            <w:r w:rsidRPr="00030A10">
              <w:rPr>
                <w:color w:val="000000"/>
                <w:sz w:val="20"/>
                <w:szCs w:val="20"/>
                <w:lang w:val="en-US" w:eastAsia="es-MX"/>
              </w:rPr>
              <w:t xml:space="preserve"> Agents</w:t>
            </w:r>
            <w:r w:rsidRPr="00030A10">
              <w:rPr>
                <w:color w:val="000000"/>
                <w:sz w:val="20"/>
                <w:szCs w:val="20"/>
                <w:lang w:val="en-US" w:eastAsia="es-MX"/>
              </w:rPr>
              <w:br/>
              <w:t>Avoidance</w:t>
            </w:r>
          </w:p>
        </w:tc>
        <w:tc>
          <w:tcPr>
            <w:tcW w:w="951" w:type="dxa"/>
            <w:vMerge w:val="restart"/>
            <w:tcBorders>
              <w:top w:val="nil"/>
              <w:left w:val="nil"/>
              <w:bottom w:val="nil"/>
              <w:right w:val="nil"/>
            </w:tcBorders>
            <w:shd w:val="clear" w:color="auto" w:fill="auto"/>
            <w:hideMark/>
          </w:tcPr>
          <w:p w14:paraId="18D0A3B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Passive avoidance</w:t>
            </w:r>
          </w:p>
        </w:tc>
        <w:tc>
          <w:tcPr>
            <w:tcW w:w="1151" w:type="dxa"/>
            <w:vMerge w:val="restart"/>
            <w:tcBorders>
              <w:top w:val="nil"/>
              <w:left w:val="nil"/>
              <w:bottom w:val="nil"/>
              <w:right w:val="nil"/>
            </w:tcBorders>
            <w:shd w:val="clear" w:color="auto" w:fill="auto"/>
            <w:hideMark/>
          </w:tcPr>
          <w:p w14:paraId="17261BDF"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White environment</w:t>
            </w:r>
          </w:p>
        </w:tc>
        <w:tc>
          <w:tcPr>
            <w:tcW w:w="1340" w:type="dxa"/>
            <w:vMerge w:val="restart"/>
            <w:tcBorders>
              <w:top w:val="nil"/>
              <w:left w:val="nil"/>
              <w:bottom w:val="nil"/>
              <w:right w:val="nil"/>
            </w:tcBorders>
            <w:shd w:val="clear" w:color="auto" w:fill="auto"/>
            <w:hideMark/>
          </w:tcPr>
          <w:p w14:paraId="2C07F2CF"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Discrimination</w:t>
            </w:r>
          </w:p>
        </w:tc>
        <w:tc>
          <w:tcPr>
            <w:tcW w:w="1274" w:type="dxa"/>
            <w:vMerge w:val="restart"/>
            <w:tcBorders>
              <w:top w:val="nil"/>
              <w:left w:val="nil"/>
              <w:bottom w:val="nil"/>
              <w:right w:val="nil"/>
            </w:tcBorders>
            <w:shd w:val="clear" w:color="auto" w:fill="auto"/>
            <w:hideMark/>
          </w:tcPr>
          <w:p w14:paraId="47FABCE6"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792DAB41"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 session of 5 trials</w:t>
            </w:r>
          </w:p>
        </w:tc>
      </w:tr>
      <w:tr w:rsidR="00030A10" w:rsidRPr="00030A10" w14:paraId="72BA8124" w14:textId="77777777" w:rsidTr="00654AC3">
        <w:trPr>
          <w:trHeight w:val="290"/>
        </w:trPr>
        <w:tc>
          <w:tcPr>
            <w:tcW w:w="1074" w:type="dxa"/>
            <w:vMerge/>
            <w:tcBorders>
              <w:top w:val="nil"/>
              <w:left w:val="nil"/>
              <w:bottom w:val="nil"/>
              <w:right w:val="nil"/>
            </w:tcBorders>
            <w:hideMark/>
          </w:tcPr>
          <w:p w14:paraId="2F700BF5"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78877E4E"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01058168"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4B422B0D"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447A7B5F"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29DBD52A"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718D6414" w14:textId="77777777" w:rsidR="00030A10" w:rsidRPr="00030A10" w:rsidRDefault="00030A10" w:rsidP="00654AC3">
            <w:pPr>
              <w:rPr>
                <w:color w:val="000000"/>
                <w:sz w:val="20"/>
                <w:szCs w:val="20"/>
                <w:lang w:val="es-MX" w:eastAsia="es-MX"/>
              </w:rPr>
            </w:pPr>
          </w:p>
        </w:tc>
      </w:tr>
      <w:tr w:rsidR="00030A10" w:rsidRPr="00030A10" w14:paraId="28743421" w14:textId="77777777" w:rsidTr="00654AC3">
        <w:trPr>
          <w:trHeight w:val="290"/>
        </w:trPr>
        <w:tc>
          <w:tcPr>
            <w:tcW w:w="1074" w:type="dxa"/>
            <w:vMerge w:val="restart"/>
            <w:tcBorders>
              <w:top w:val="nil"/>
              <w:left w:val="nil"/>
              <w:bottom w:val="nil"/>
              <w:right w:val="nil"/>
            </w:tcBorders>
            <w:shd w:val="clear" w:color="auto" w:fill="auto"/>
            <w:hideMark/>
          </w:tcPr>
          <w:p w14:paraId="77F92608"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lastRenderedPageBreak/>
              <w:t>Sledge et al., 2011</w:t>
            </w:r>
          </w:p>
        </w:tc>
        <w:tc>
          <w:tcPr>
            <w:tcW w:w="1806" w:type="dxa"/>
            <w:vMerge w:val="restart"/>
            <w:tcBorders>
              <w:top w:val="nil"/>
              <w:left w:val="nil"/>
              <w:bottom w:val="nil"/>
              <w:right w:val="nil"/>
            </w:tcBorders>
            <w:shd w:val="clear" w:color="auto" w:fill="auto"/>
            <w:hideMark/>
          </w:tcPr>
          <w:p w14:paraId="2C34E6B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Neurotoxicity</w:t>
            </w:r>
            <w:r w:rsidRPr="00030A10">
              <w:rPr>
                <w:color w:val="000000"/>
                <w:sz w:val="20"/>
                <w:szCs w:val="20"/>
                <w:lang w:val="en-US" w:eastAsia="es-MX"/>
              </w:rPr>
              <w:br/>
              <w:t>Learning</w:t>
            </w:r>
          </w:p>
        </w:tc>
        <w:tc>
          <w:tcPr>
            <w:tcW w:w="951" w:type="dxa"/>
            <w:vMerge w:val="restart"/>
            <w:tcBorders>
              <w:top w:val="nil"/>
              <w:left w:val="nil"/>
              <w:bottom w:val="nil"/>
              <w:right w:val="nil"/>
            </w:tcBorders>
            <w:shd w:val="clear" w:color="auto" w:fill="auto"/>
            <w:hideMark/>
          </w:tcPr>
          <w:p w14:paraId="04848E72"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nil"/>
              <w:right w:val="nil"/>
            </w:tcBorders>
            <w:shd w:val="clear" w:color="auto" w:fill="auto"/>
            <w:hideMark/>
          </w:tcPr>
          <w:p w14:paraId="6C595E37" w14:textId="77777777" w:rsidR="00030A10" w:rsidRPr="00030A10" w:rsidRDefault="00030A10" w:rsidP="00654AC3">
            <w:pPr>
              <w:rPr>
                <w:color w:val="000000"/>
                <w:sz w:val="20"/>
                <w:szCs w:val="20"/>
                <w:lang w:val="en-US" w:eastAsia="es-MX"/>
              </w:rPr>
            </w:pPr>
            <w:r w:rsidRPr="00030A10">
              <w:rPr>
                <w:color w:val="000000"/>
                <w:sz w:val="20"/>
                <w:szCs w:val="20"/>
                <w:lang w:val="en-US" w:eastAsia="es-MX"/>
              </w:rPr>
              <w:t>Reduction of swimming space to 1 cm</w:t>
            </w:r>
          </w:p>
        </w:tc>
        <w:tc>
          <w:tcPr>
            <w:tcW w:w="1340" w:type="dxa"/>
            <w:vMerge w:val="restart"/>
            <w:tcBorders>
              <w:top w:val="nil"/>
              <w:left w:val="nil"/>
              <w:bottom w:val="nil"/>
              <w:right w:val="nil"/>
            </w:tcBorders>
            <w:shd w:val="clear" w:color="auto" w:fill="auto"/>
            <w:hideMark/>
          </w:tcPr>
          <w:p w14:paraId="3B8043AA"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 xml:space="preserve">Spatial discrimination </w:t>
            </w:r>
          </w:p>
        </w:tc>
        <w:tc>
          <w:tcPr>
            <w:tcW w:w="1274" w:type="dxa"/>
            <w:vMerge w:val="restart"/>
            <w:tcBorders>
              <w:top w:val="nil"/>
              <w:left w:val="nil"/>
              <w:bottom w:val="nil"/>
              <w:right w:val="nil"/>
            </w:tcBorders>
            <w:shd w:val="clear" w:color="auto" w:fill="auto"/>
            <w:hideMark/>
          </w:tcPr>
          <w:p w14:paraId="42B0A8F3"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3 compartments</w:t>
            </w:r>
          </w:p>
        </w:tc>
        <w:tc>
          <w:tcPr>
            <w:tcW w:w="1107" w:type="dxa"/>
            <w:vMerge w:val="restart"/>
            <w:tcBorders>
              <w:top w:val="nil"/>
              <w:left w:val="nil"/>
              <w:bottom w:val="nil"/>
              <w:right w:val="nil"/>
            </w:tcBorders>
            <w:shd w:val="clear" w:color="auto" w:fill="auto"/>
            <w:hideMark/>
          </w:tcPr>
          <w:p w14:paraId="0E4E441A"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 session of 10 trials</w:t>
            </w:r>
          </w:p>
        </w:tc>
      </w:tr>
      <w:tr w:rsidR="00030A10" w:rsidRPr="00030A10" w14:paraId="05107F3F" w14:textId="77777777" w:rsidTr="00654AC3">
        <w:trPr>
          <w:trHeight w:val="290"/>
        </w:trPr>
        <w:tc>
          <w:tcPr>
            <w:tcW w:w="1074" w:type="dxa"/>
            <w:vMerge/>
            <w:tcBorders>
              <w:top w:val="nil"/>
              <w:left w:val="nil"/>
              <w:bottom w:val="nil"/>
              <w:right w:val="nil"/>
            </w:tcBorders>
            <w:hideMark/>
          </w:tcPr>
          <w:p w14:paraId="0D00A2A5"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6C6C4072"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0FF15193"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37D32721"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3A90F5B4"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662ED6A0"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2DECA8F8" w14:textId="77777777" w:rsidR="00030A10" w:rsidRPr="00030A10" w:rsidRDefault="00030A10" w:rsidP="00654AC3">
            <w:pPr>
              <w:rPr>
                <w:color w:val="000000"/>
                <w:sz w:val="20"/>
                <w:szCs w:val="20"/>
                <w:lang w:val="es-MX" w:eastAsia="es-MX"/>
              </w:rPr>
            </w:pPr>
          </w:p>
        </w:tc>
      </w:tr>
      <w:tr w:rsidR="00030A10" w:rsidRPr="00654AC3" w14:paraId="2DD51574" w14:textId="77777777" w:rsidTr="00654AC3">
        <w:trPr>
          <w:trHeight w:val="290"/>
        </w:trPr>
        <w:tc>
          <w:tcPr>
            <w:tcW w:w="1074" w:type="dxa"/>
            <w:vMerge w:val="restart"/>
            <w:tcBorders>
              <w:top w:val="nil"/>
              <w:left w:val="nil"/>
              <w:bottom w:val="nil"/>
              <w:right w:val="nil"/>
            </w:tcBorders>
            <w:shd w:val="clear" w:color="auto" w:fill="auto"/>
            <w:hideMark/>
          </w:tcPr>
          <w:p w14:paraId="64EE3BAC" w14:textId="77777777" w:rsidR="00030A10" w:rsidRPr="00030A10" w:rsidRDefault="00030A10" w:rsidP="00654AC3">
            <w:pPr>
              <w:rPr>
                <w:color w:val="000000"/>
                <w:sz w:val="20"/>
                <w:szCs w:val="20"/>
                <w:lang w:val="es-MX" w:eastAsia="es-MX"/>
              </w:rPr>
            </w:pPr>
            <w:proofErr w:type="spellStart"/>
            <w:r w:rsidRPr="00030A10">
              <w:rPr>
                <w:color w:val="000000"/>
                <w:sz w:val="20"/>
                <w:szCs w:val="20"/>
                <w:lang w:val="en-US" w:eastAsia="es-MX"/>
              </w:rPr>
              <w:t>Studzinski</w:t>
            </w:r>
            <w:proofErr w:type="spellEnd"/>
            <w:r w:rsidRPr="00030A10">
              <w:rPr>
                <w:color w:val="000000"/>
                <w:sz w:val="20"/>
                <w:szCs w:val="20"/>
                <w:lang w:val="en-US" w:eastAsia="es-MX"/>
              </w:rPr>
              <w:t xml:space="preserve"> et al., 2015</w:t>
            </w:r>
          </w:p>
        </w:tc>
        <w:tc>
          <w:tcPr>
            <w:tcW w:w="1806" w:type="dxa"/>
            <w:vMerge w:val="restart"/>
            <w:tcBorders>
              <w:top w:val="nil"/>
              <w:left w:val="nil"/>
              <w:bottom w:val="nil"/>
              <w:right w:val="nil"/>
            </w:tcBorders>
            <w:shd w:val="clear" w:color="auto" w:fill="auto"/>
            <w:hideMark/>
          </w:tcPr>
          <w:p w14:paraId="227420A2" w14:textId="77777777" w:rsidR="00030A10" w:rsidRPr="00030A10" w:rsidRDefault="00030A10" w:rsidP="00654AC3">
            <w:pPr>
              <w:rPr>
                <w:color w:val="000000"/>
                <w:sz w:val="20"/>
                <w:szCs w:val="20"/>
                <w:lang w:val="en-US" w:eastAsia="es-MX"/>
              </w:rPr>
            </w:pPr>
            <w:r w:rsidRPr="00030A10">
              <w:rPr>
                <w:color w:val="000000"/>
                <w:sz w:val="20"/>
                <w:szCs w:val="20"/>
                <w:lang w:val="en-US" w:eastAsia="es-MX"/>
              </w:rPr>
              <w:t>N-Methyl-D-Aspartate</w:t>
            </w:r>
            <w:r w:rsidRPr="00030A10">
              <w:rPr>
                <w:color w:val="000000"/>
                <w:sz w:val="20"/>
                <w:szCs w:val="20"/>
                <w:lang w:val="en-US" w:eastAsia="es-MX"/>
              </w:rPr>
              <w:br/>
              <w:t>Memory</w:t>
            </w:r>
          </w:p>
        </w:tc>
        <w:tc>
          <w:tcPr>
            <w:tcW w:w="951" w:type="dxa"/>
            <w:vMerge w:val="restart"/>
            <w:tcBorders>
              <w:top w:val="nil"/>
              <w:left w:val="nil"/>
              <w:bottom w:val="nil"/>
              <w:right w:val="nil"/>
            </w:tcBorders>
            <w:shd w:val="clear" w:color="auto" w:fill="auto"/>
            <w:hideMark/>
          </w:tcPr>
          <w:p w14:paraId="5C14B6F3"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Passive avoidance</w:t>
            </w:r>
          </w:p>
        </w:tc>
        <w:tc>
          <w:tcPr>
            <w:tcW w:w="1151" w:type="dxa"/>
            <w:vMerge w:val="restart"/>
            <w:tcBorders>
              <w:top w:val="nil"/>
              <w:left w:val="nil"/>
              <w:bottom w:val="nil"/>
              <w:right w:val="nil"/>
            </w:tcBorders>
            <w:shd w:val="clear" w:color="auto" w:fill="auto"/>
            <w:hideMark/>
          </w:tcPr>
          <w:p w14:paraId="21BB68CA"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2DAFBF1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Spatial memory</w:t>
            </w:r>
          </w:p>
        </w:tc>
        <w:tc>
          <w:tcPr>
            <w:tcW w:w="1274" w:type="dxa"/>
            <w:vMerge w:val="restart"/>
            <w:tcBorders>
              <w:top w:val="nil"/>
              <w:left w:val="nil"/>
              <w:bottom w:val="nil"/>
              <w:right w:val="nil"/>
            </w:tcBorders>
            <w:shd w:val="clear" w:color="auto" w:fill="auto"/>
            <w:hideMark/>
          </w:tcPr>
          <w:p w14:paraId="4A418CB2"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4FBF783B" w14:textId="77777777" w:rsidR="00030A10" w:rsidRPr="00030A10" w:rsidRDefault="00030A10" w:rsidP="00654AC3">
            <w:pPr>
              <w:rPr>
                <w:color w:val="000000"/>
                <w:sz w:val="20"/>
                <w:szCs w:val="20"/>
                <w:lang w:val="en-US" w:eastAsia="es-MX"/>
              </w:rPr>
            </w:pPr>
            <w:r w:rsidRPr="00030A10">
              <w:rPr>
                <w:color w:val="000000"/>
                <w:sz w:val="20"/>
                <w:szCs w:val="20"/>
                <w:lang w:val="en-US" w:eastAsia="es-MX"/>
              </w:rPr>
              <w:t>A session of 2 trials and 1 of 180 seconds</w:t>
            </w:r>
          </w:p>
        </w:tc>
      </w:tr>
      <w:tr w:rsidR="00030A10" w:rsidRPr="00654AC3" w14:paraId="4FE5EA95" w14:textId="77777777" w:rsidTr="00654AC3">
        <w:trPr>
          <w:trHeight w:val="290"/>
        </w:trPr>
        <w:tc>
          <w:tcPr>
            <w:tcW w:w="1074" w:type="dxa"/>
            <w:vMerge/>
            <w:tcBorders>
              <w:top w:val="nil"/>
              <w:left w:val="nil"/>
              <w:bottom w:val="nil"/>
              <w:right w:val="nil"/>
            </w:tcBorders>
            <w:hideMark/>
          </w:tcPr>
          <w:p w14:paraId="62A4CAFF" w14:textId="77777777" w:rsidR="00030A10" w:rsidRPr="00030A10"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670C79E4" w14:textId="77777777" w:rsidR="00030A10" w:rsidRPr="00030A10"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64AD1730" w14:textId="77777777" w:rsidR="00030A10" w:rsidRPr="00030A10"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5F5F73D6" w14:textId="77777777" w:rsidR="00030A10" w:rsidRPr="00030A10"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6BEBCC0E" w14:textId="77777777" w:rsidR="00030A10" w:rsidRPr="00030A10"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500023D4" w14:textId="77777777" w:rsidR="00030A10" w:rsidRPr="00030A10"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306B67D7" w14:textId="77777777" w:rsidR="00030A10" w:rsidRPr="00030A10" w:rsidRDefault="00030A10" w:rsidP="00654AC3">
            <w:pPr>
              <w:rPr>
                <w:color w:val="000000"/>
                <w:sz w:val="20"/>
                <w:szCs w:val="20"/>
                <w:lang w:val="en-US" w:eastAsia="es-MX"/>
              </w:rPr>
            </w:pPr>
          </w:p>
        </w:tc>
      </w:tr>
      <w:tr w:rsidR="00030A10" w:rsidRPr="00654AC3" w14:paraId="44FE0926" w14:textId="77777777" w:rsidTr="00654AC3">
        <w:trPr>
          <w:trHeight w:val="290"/>
        </w:trPr>
        <w:tc>
          <w:tcPr>
            <w:tcW w:w="1074" w:type="dxa"/>
            <w:vMerge w:val="restart"/>
            <w:tcBorders>
              <w:top w:val="nil"/>
              <w:left w:val="nil"/>
              <w:bottom w:val="nil"/>
              <w:right w:val="nil"/>
            </w:tcBorders>
            <w:shd w:val="clear" w:color="auto" w:fill="auto"/>
            <w:hideMark/>
          </w:tcPr>
          <w:p w14:paraId="4265318B"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Vital &amp; Martins et al., 2013</w:t>
            </w:r>
          </w:p>
        </w:tc>
        <w:tc>
          <w:tcPr>
            <w:tcW w:w="1806" w:type="dxa"/>
            <w:vMerge w:val="restart"/>
            <w:tcBorders>
              <w:top w:val="nil"/>
              <w:left w:val="nil"/>
              <w:bottom w:val="nil"/>
              <w:right w:val="nil"/>
            </w:tcBorders>
            <w:shd w:val="clear" w:color="auto" w:fill="auto"/>
            <w:hideMark/>
          </w:tcPr>
          <w:p w14:paraId="3F2A6C0D"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Social role</w:t>
            </w:r>
            <w:r w:rsidRPr="00030A10">
              <w:rPr>
                <w:color w:val="000000"/>
                <w:sz w:val="20"/>
                <w:szCs w:val="20"/>
                <w:lang w:val="en-US" w:eastAsia="es-MX"/>
              </w:rPr>
              <w:br/>
              <w:t>Learning</w:t>
            </w:r>
          </w:p>
        </w:tc>
        <w:tc>
          <w:tcPr>
            <w:tcW w:w="951" w:type="dxa"/>
            <w:vMerge w:val="restart"/>
            <w:tcBorders>
              <w:top w:val="nil"/>
              <w:left w:val="nil"/>
              <w:bottom w:val="nil"/>
              <w:right w:val="nil"/>
            </w:tcBorders>
            <w:shd w:val="clear" w:color="auto" w:fill="auto"/>
            <w:hideMark/>
          </w:tcPr>
          <w:p w14:paraId="597FFE4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nil"/>
              <w:right w:val="nil"/>
            </w:tcBorders>
            <w:shd w:val="clear" w:color="auto" w:fill="auto"/>
            <w:hideMark/>
          </w:tcPr>
          <w:p w14:paraId="1E4B7FB4"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Wooden stick</w:t>
            </w:r>
          </w:p>
        </w:tc>
        <w:tc>
          <w:tcPr>
            <w:tcW w:w="1340" w:type="dxa"/>
            <w:vMerge w:val="restart"/>
            <w:tcBorders>
              <w:top w:val="nil"/>
              <w:left w:val="nil"/>
              <w:bottom w:val="nil"/>
              <w:right w:val="nil"/>
            </w:tcBorders>
            <w:shd w:val="clear" w:color="auto" w:fill="auto"/>
            <w:hideMark/>
          </w:tcPr>
          <w:p w14:paraId="516EEAEA"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 xml:space="preserve">Discrimination  </w:t>
            </w:r>
          </w:p>
        </w:tc>
        <w:tc>
          <w:tcPr>
            <w:tcW w:w="1274" w:type="dxa"/>
            <w:vMerge w:val="restart"/>
            <w:tcBorders>
              <w:top w:val="nil"/>
              <w:left w:val="nil"/>
              <w:bottom w:val="nil"/>
              <w:right w:val="nil"/>
            </w:tcBorders>
            <w:shd w:val="clear" w:color="auto" w:fill="auto"/>
            <w:hideMark/>
          </w:tcPr>
          <w:p w14:paraId="2736FAA3"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0339FAB6" w14:textId="77777777" w:rsidR="00030A10" w:rsidRPr="00654AC3" w:rsidRDefault="00030A10" w:rsidP="00654AC3">
            <w:pPr>
              <w:rPr>
                <w:color w:val="000000"/>
                <w:sz w:val="20"/>
                <w:szCs w:val="20"/>
                <w:lang w:val="en-US" w:eastAsia="es-MX"/>
              </w:rPr>
            </w:pPr>
            <w:r w:rsidRPr="00030A10">
              <w:rPr>
                <w:color w:val="000000"/>
                <w:sz w:val="20"/>
                <w:szCs w:val="20"/>
                <w:lang w:val="en-US" w:eastAsia="es-MX"/>
              </w:rPr>
              <w:t>3 sessions in one day of 2 trials each</w:t>
            </w:r>
          </w:p>
        </w:tc>
      </w:tr>
      <w:tr w:rsidR="00030A10" w:rsidRPr="00654AC3" w14:paraId="71C84AD0" w14:textId="77777777" w:rsidTr="00654AC3">
        <w:trPr>
          <w:trHeight w:val="290"/>
        </w:trPr>
        <w:tc>
          <w:tcPr>
            <w:tcW w:w="1074" w:type="dxa"/>
            <w:vMerge/>
            <w:tcBorders>
              <w:top w:val="nil"/>
              <w:left w:val="nil"/>
              <w:bottom w:val="nil"/>
              <w:right w:val="nil"/>
            </w:tcBorders>
            <w:hideMark/>
          </w:tcPr>
          <w:p w14:paraId="60B1DDC1"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229524FC"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4EB8924A"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19D10A4F"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038541FC"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2A410663"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1B9ED364" w14:textId="77777777" w:rsidR="00030A10" w:rsidRPr="00654AC3" w:rsidRDefault="00030A10" w:rsidP="00654AC3">
            <w:pPr>
              <w:rPr>
                <w:color w:val="000000"/>
                <w:sz w:val="20"/>
                <w:szCs w:val="20"/>
                <w:lang w:val="en-US" w:eastAsia="es-MX"/>
              </w:rPr>
            </w:pPr>
          </w:p>
        </w:tc>
      </w:tr>
      <w:tr w:rsidR="00030A10" w:rsidRPr="00654AC3" w14:paraId="0CA0B25B" w14:textId="77777777" w:rsidTr="00654AC3">
        <w:trPr>
          <w:trHeight w:val="290"/>
        </w:trPr>
        <w:tc>
          <w:tcPr>
            <w:tcW w:w="1074" w:type="dxa"/>
            <w:vMerge w:val="restart"/>
            <w:tcBorders>
              <w:top w:val="nil"/>
              <w:left w:val="nil"/>
              <w:bottom w:val="nil"/>
              <w:right w:val="nil"/>
            </w:tcBorders>
            <w:shd w:val="clear" w:color="auto" w:fill="auto"/>
            <w:hideMark/>
          </w:tcPr>
          <w:p w14:paraId="2BEAF471"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Vuaden et al., 2012</w:t>
            </w:r>
          </w:p>
        </w:tc>
        <w:tc>
          <w:tcPr>
            <w:tcW w:w="1806" w:type="dxa"/>
            <w:vMerge w:val="restart"/>
            <w:tcBorders>
              <w:top w:val="nil"/>
              <w:left w:val="nil"/>
              <w:bottom w:val="nil"/>
              <w:right w:val="nil"/>
            </w:tcBorders>
            <w:shd w:val="clear" w:color="auto" w:fill="auto"/>
            <w:hideMark/>
          </w:tcPr>
          <w:p w14:paraId="6FB055A9"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Acetylcholinesterase</w:t>
            </w:r>
            <w:r w:rsidRPr="00030A10">
              <w:rPr>
                <w:color w:val="000000"/>
                <w:sz w:val="20"/>
                <w:szCs w:val="20"/>
                <w:lang w:val="es-MX" w:eastAsia="es-MX"/>
              </w:rPr>
              <w:br/>
              <w:t>Memory</w:t>
            </w:r>
          </w:p>
        </w:tc>
        <w:tc>
          <w:tcPr>
            <w:tcW w:w="951" w:type="dxa"/>
            <w:vMerge w:val="restart"/>
            <w:tcBorders>
              <w:top w:val="nil"/>
              <w:left w:val="nil"/>
              <w:bottom w:val="nil"/>
              <w:right w:val="nil"/>
            </w:tcBorders>
            <w:shd w:val="clear" w:color="auto" w:fill="auto"/>
            <w:hideMark/>
          </w:tcPr>
          <w:p w14:paraId="5AD32097"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Passive avoidance</w:t>
            </w:r>
          </w:p>
        </w:tc>
        <w:tc>
          <w:tcPr>
            <w:tcW w:w="1151" w:type="dxa"/>
            <w:vMerge w:val="restart"/>
            <w:tcBorders>
              <w:top w:val="nil"/>
              <w:left w:val="nil"/>
              <w:bottom w:val="nil"/>
              <w:right w:val="nil"/>
            </w:tcBorders>
            <w:shd w:val="clear" w:color="auto" w:fill="auto"/>
            <w:hideMark/>
          </w:tcPr>
          <w:p w14:paraId="709625C8"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Electric shock</w:t>
            </w:r>
          </w:p>
        </w:tc>
        <w:tc>
          <w:tcPr>
            <w:tcW w:w="1340" w:type="dxa"/>
            <w:vMerge w:val="restart"/>
            <w:tcBorders>
              <w:top w:val="nil"/>
              <w:left w:val="nil"/>
              <w:bottom w:val="nil"/>
              <w:right w:val="nil"/>
            </w:tcBorders>
            <w:shd w:val="clear" w:color="auto" w:fill="auto"/>
            <w:hideMark/>
          </w:tcPr>
          <w:p w14:paraId="4B345D32"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Spatial memory</w:t>
            </w:r>
          </w:p>
        </w:tc>
        <w:tc>
          <w:tcPr>
            <w:tcW w:w="1274" w:type="dxa"/>
            <w:vMerge w:val="restart"/>
            <w:tcBorders>
              <w:top w:val="nil"/>
              <w:left w:val="nil"/>
              <w:bottom w:val="nil"/>
              <w:right w:val="nil"/>
            </w:tcBorders>
            <w:shd w:val="clear" w:color="auto" w:fill="auto"/>
            <w:hideMark/>
          </w:tcPr>
          <w:p w14:paraId="32E8249A"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Tank with 2 compartments</w:t>
            </w:r>
          </w:p>
        </w:tc>
        <w:tc>
          <w:tcPr>
            <w:tcW w:w="1107" w:type="dxa"/>
            <w:vMerge w:val="restart"/>
            <w:tcBorders>
              <w:top w:val="nil"/>
              <w:left w:val="nil"/>
              <w:bottom w:val="nil"/>
              <w:right w:val="nil"/>
            </w:tcBorders>
            <w:shd w:val="clear" w:color="auto" w:fill="auto"/>
            <w:hideMark/>
          </w:tcPr>
          <w:p w14:paraId="0ED0EED5" w14:textId="77777777" w:rsidR="00030A10" w:rsidRPr="00654AC3" w:rsidRDefault="00030A10" w:rsidP="00654AC3">
            <w:pPr>
              <w:rPr>
                <w:color w:val="000000"/>
                <w:sz w:val="20"/>
                <w:szCs w:val="20"/>
                <w:lang w:val="en-US" w:eastAsia="es-MX"/>
              </w:rPr>
            </w:pPr>
            <w:r w:rsidRPr="00654AC3">
              <w:rPr>
                <w:color w:val="000000"/>
                <w:sz w:val="20"/>
                <w:szCs w:val="20"/>
                <w:lang w:val="en-US" w:eastAsia="es-MX"/>
              </w:rPr>
              <w:t>2 sessions of 1 trial each, conducted 24 hours apart</w:t>
            </w:r>
          </w:p>
        </w:tc>
      </w:tr>
      <w:tr w:rsidR="00030A10" w:rsidRPr="00654AC3" w14:paraId="1EEB571E" w14:textId="77777777" w:rsidTr="00654AC3">
        <w:trPr>
          <w:trHeight w:val="290"/>
        </w:trPr>
        <w:tc>
          <w:tcPr>
            <w:tcW w:w="1074" w:type="dxa"/>
            <w:vMerge/>
            <w:tcBorders>
              <w:top w:val="nil"/>
              <w:left w:val="nil"/>
              <w:bottom w:val="nil"/>
              <w:right w:val="nil"/>
            </w:tcBorders>
            <w:hideMark/>
          </w:tcPr>
          <w:p w14:paraId="0BE7093B"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3959D8D1"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46DFA3F1"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0CA13B95"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20776D3E"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20A69A26"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3274673E" w14:textId="77777777" w:rsidR="00030A10" w:rsidRPr="00654AC3" w:rsidRDefault="00030A10" w:rsidP="00654AC3">
            <w:pPr>
              <w:rPr>
                <w:color w:val="000000"/>
                <w:sz w:val="20"/>
                <w:szCs w:val="20"/>
                <w:lang w:val="en-US" w:eastAsia="es-MX"/>
              </w:rPr>
            </w:pPr>
          </w:p>
        </w:tc>
      </w:tr>
      <w:tr w:rsidR="00030A10" w:rsidRPr="00030A10" w14:paraId="14217452" w14:textId="77777777" w:rsidTr="00654AC3">
        <w:trPr>
          <w:trHeight w:val="290"/>
        </w:trPr>
        <w:tc>
          <w:tcPr>
            <w:tcW w:w="1074" w:type="dxa"/>
            <w:vMerge w:val="restart"/>
            <w:tcBorders>
              <w:top w:val="nil"/>
              <w:left w:val="nil"/>
              <w:bottom w:val="nil"/>
              <w:right w:val="nil"/>
            </w:tcBorders>
            <w:shd w:val="clear" w:color="auto" w:fill="auto"/>
            <w:hideMark/>
          </w:tcPr>
          <w:p w14:paraId="4579EB32" w14:textId="77777777" w:rsidR="00030A10" w:rsidRPr="00030A10" w:rsidRDefault="00030A10" w:rsidP="00654AC3">
            <w:pPr>
              <w:rPr>
                <w:color w:val="000000"/>
                <w:sz w:val="20"/>
                <w:szCs w:val="20"/>
                <w:lang w:val="es-MX" w:eastAsia="es-MX"/>
              </w:rPr>
            </w:pPr>
            <w:proofErr w:type="spellStart"/>
            <w:r w:rsidRPr="00030A10">
              <w:rPr>
                <w:color w:val="000000"/>
                <w:sz w:val="20"/>
                <w:szCs w:val="20"/>
                <w:lang w:val="en-US" w:eastAsia="es-MX"/>
              </w:rPr>
              <w:t>Wisenden</w:t>
            </w:r>
            <w:proofErr w:type="spellEnd"/>
            <w:r w:rsidRPr="00030A10">
              <w:rPr>
                <w:color w:val="000000"/>
                <w:sz w:val="20"/>
                <w:szCs w:val="20"/>
                <w:lang w:val="en-US" w:eastAsia="es-MX"/>
              </w:rPr>
              <w:t xml:space="preserve"> et al., 2010</w:t>
            </w:r>
          </w:p>
        </w:tc>
        <w:tc>
          <w:tcPr>
            <w:tcW w:w="1806" w:type="dxa"/>
            <w:vMerge w:val="restart"/>
            <w:tcBorders>
              <w:top w:val="nil"/>
              <w:left w:val="nil"/>
              <w:bottom w:val="nil"/>
              <w:right w:val="nil"/>
            </w:tcBorders>
            <w:shd w:val="clear" w:color="auto" w:fill="auto"/>
            <w:hideMark/>
          </w:tcPr>
          <w:p w14:paraId="7140BA13"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Chemicals</w:t>
            </w:r>
            <w:r w:rsidRPr="00030A10">
              <w:rPr>
                <w:color w:val="000000"/>
                <w:sz w:val="20"/>
                <w:szCs w:val="20"/>
                <w:lang w:val="en-US" w:eastAsia="es-MX"/>
              </w:rPr>
              <w:br/>
              <w:t>Alarm responses</w:t>
            </w:r>
          </w:p>
        </w:tc>
        <w:tc>
          <w:tcPr>
            <w:tcW w:w="951" w:type="dxa"/>
            <w:vMerge w:val="restart"/>
            <w:tcBorders>
              <w:top w:val="nil"/>
              <w:left w:val="nil"/>
              <w:bottom w:val="nil"/>
              <w:right w:val="nil"/>
            </w:tcBorders>
            <w:shd w:val="clear" w:color="auto" w:fill="auto"/>
            <w:hideMark/>
          </w:tcPr>
          <w:p w14:paraId="5B2F4DBB"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Scape</w:t>
            </w:r>
          </w:p>
        </w:tc>
        <w:tc>
          <w:tcPr>
            <w:tcW w:w="1151" w:type="dxa"/>
            <w:vMerge w:val="restart"/>
            <w:tcBorders>
              <w:top w:val="nil"/>
              <w:left w:val="nil"/>
              <w:bottom w:val="nil"/>
              <w:right w:val="nil"/>
            </w:tcBorders>
            <w:shd w:val="clear" w:color="auto" w:fill="auto"/>
            <w:hideMark/>
          </w:tcPr>
          <w:p w14:paraId="40C5EF4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Chemical stimulus</w:t>
            </w:r>
          </w:p>
        </w:tc>
        <w:tc>
          <w:tcPr>
            <w:tcW w:w="1340" w:type="dxa"/>
            <w:vMerge w:val="restart"/>
            <w:tcBorders>
              <w:top w:val="nil"/>
              <w:left w:val="nil"/>
              <w:bottom w:val="nil"/>
              <w:right w:val="nil"/>
            </w:tcBorders>
            <w:shd w:val="clear" w:color="auto" w:fill="auto"/>
            <w:hideMark/>
          </w:tcPr>
          <w:p w14:paraId="04784ECF"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Discrimination</w:t>
            </w:r>
          </w:p>
        </w:tc>
        <w:tc>
          <w:tcPr>
            <w:tcW w:w="1274" w:type="dxa"/>
            <w:vMerge w:val="restart"/>
            <w:tcBorders>
              <w:top w:val="nil"/>
              <w:left w:val="nil"/>
              <w:bottom w:val="nil"/>
              <w:right w:val="nil"/>
            </w:tcBorders>
            <w:shd w:val="clear" w:color="auto" w:fill="auto"/>
            <w:hideMark/>
          </w:tcPr>
          <w:p w14:paraId="16740589"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 xml:space="preserve">Tank with 2 or 3 shelters </w:t>
            </w:r>
          </w:p>
        </w:tc>
        <w:tc>
          <w:tcPr>
            <w:tcW w:w="1107" w:type="dxa"/>
            <w:vMerge w:val="restart"/>
            <w:tcBorders>
              <w:top w:val="nil"/>
              <w:left w:val="nil"/>
              <w:bottom w:val="nil"/>
              <w:right w:val="nil"/>
            </w:tcBorders>
            <w:shd w:val="clear" w:color="auto" w:fill="auto"/>
            <w:hideMark/>
          </w:tcPr>
          <w:p w14:paraId="7C05244B"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 session of 30 trials</w:t>
            </w:r>
          </w:p>
        </w:tc>
      </w:tr>
      <w:tr w:rsidR="00030A10" w:rsidRPr="00030A10" w14:paraId="47343E93" w14:textId="77777777" w:rsidTr="00654AC3">
        <w:trPr>
          <w:trHeight w:val="290"/>
        </w:trPr>
        <w:tc>
          <w:tcPr>
            <w:tcW w:w="1074" w:type="dxa"/>
            <w:vMerge/>
            <w:tcBorders>
              <w:top w:val="nil"/>
              <w:left w:val="nil"/>
              <w:bottom w:val="nil"/>
              <w:right w:val="nil"/>
            </w:tcBorders>
            <w:hideMark/>
          </w:tcPr>
          <w:p w14:paraId="627821DD"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35B7FE57"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6EA52E63"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51F1838D"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39508E2B"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626AC835"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358F891F" w14:textId="77777777" w:rsidR="00030A10" w:rsidRPr="00030A10" w:rsidRDefault="00030A10" w:rsidP="00654AC3">
            <w:pPr>
              <w:rPr>
                <w:color w:val="000000"/>
                <w:sz w:val="20"/>
                <w:szCs w:val="20"/>
                <w:lang w:val="es-MX" w:eastAsia="es-MX"/>
              </w:rPr>
            </w:pPr>
          </w:p>
        </w:tc>
      </w:tr>
      <w:tr w:rsidR="00030A10" w:rsidRPr="00654AC3" w14:paraId="28B4A119" w14:textId="77777777" w:rsidTr="00654AC3">
        <w:trPr>
          <w:trHeight w:val="290"/>
        </w:trPr>
        <w:tc>
          <w:tcPr>
            <w:tcW w:w="1074" w:type="dxa"/>
            <w:vMerge w:val="restart"/>
            <w:tcBorders>
              <w:top w:val="nil"/>
              <w:left w:val="nil"/>
              <w:bottom w:val="nil"/>
              <w:right w:val="nil"/>
            </w:tcBorders>
            <w:shd w:val="clear" w:color="auto" w:fill="auto"/>
            <w:hideMark/>
          </w:tcPr>
          <w:p w14:paraId="3A5156AF"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Xu et al., 2007</w:t>
            </w:r>
          </w:p>
        </w:tc>
        <w:tc>
          <w:tcPr>
            <w:tcW w:w="1806" w:type="dxa"/>
            <w:vMerge w:val="restart"/>
            <w:tcBorders>
              <w:top w:val="nil"/>
              <w:left w:val="nil"/>
              <w:bottom w:val="nil"/>
              <w:right w:val="nil"/>
            </w:tcBorders>
            <w:shd w:val="clear" w:color="auto" w:fill="auto"/>
            <w:hideMark/>
          </w:tcPr>
          <w:p w14:paraId="5D7743C6" w14:textId="77777777" w:rsidR="00030A10" w:rsidRPr="00030A10" w:rsidRDefault="00030A10" w:rsidP="00654AC3">
            <w:pPr>
              <w:rPr>
                <w:color w:val="000000"/>
                <w:sz w:val="20"/>
                <w:szCs w:val="20"/>
                <w:lang w:val="en-US" w:eastAsia="es-MX"/>
              </w:rPr>
            </w:pPr>
            <w:r w:rsidRPr="00030A10">
              <w:rPr>
                <w:color w:val="000000"/>
                <w:sz w:val="20"/>
                <w:szCs w:val="20"/>
                <w:lang w:val="en-US" w:eastAsia="es-MX"/>
              </w:rPr>
              <w:t>N-Methyl-D-Aspartate</w:t>
            </w:r>
            <w:r w:rsidRPr="00030A10">
              <w:rPr>
                <w:color w:val="000000"/>
                <w:sz w:val="20"/>
                <w:szCs w:val="20"/>
                <w:lang w:val="en-US" w:eastAsia="es-MX"/>
              </w:rPr>
              <w:br/>
              <w:t>Avoidance</w:t>
            </w:r>
          </w:p>
        </w:tc>
        <w:tc>
          <w:tcPr>
            <w:tcW w:w="951" w:type="dxa"/>
            <w:vMerge w:val="restart"/>
            <w:tcBorders>
              <w:top w:val="nil"/>
              <w:left w:val="nil"/>
              <w:bottom w:val="nil"/>
              <w:right w:val="nil"/>
            </w:tcBorders>
            <w:shd w:val="clear" w:color="auto" w:fill="auto"/>
            <w:hideMark/>
          </w:tcPr>
          <w:p w14:paraId="436FF8B8"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nil"/>
              <w:right w:val="nil"/>
            </w:tcBorders>
            <w:shd w:val="clear" w:color="auto" w:fill="auto"/>
            <w:hideMark/>
          </w:tcPr>
          <w:p w14:paraId="39A5730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1B399DC5"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Discrimination</w:t>
            </w:r>
          </w:p>
        </w:tc>
        <w:tc>
          <w:tcPr>
            <w:tcW w:w="1274" w:type="dxa"/>
            <w:vMerge w:val="restart"/>
            <w:tcBorders>
              <w:top w:val="nil"/>
              <w:left w:val="nil"/>
              <w:bottom w:val="nil"/>
              <w:right w:val="nil"/>
            </w:tcBorders>
            <w:shd w:val="clear" w:color="auto" w:fill="auto"/>
            <w:hideMark/>
          </w:tcPr>
          <w:p w14:paraId="0C664F15"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4BF49B2A" w14:textId="77777777" w:rsidR="00030A10" w:rsidRPr="00654AC3" w:rsidRDefault="00030A10" w:rsidP="00654AC3">
            <w:pPr>
              <w:rPr>
                <w:color w:val="000000"/>
                <w:sz w:val="20"/>
                <w:szCs w:val="20"/>
                <w:lang w:val="en-US" w:eastAsia="es-MX"/>
              </w:rPr>
            </w:pPr>
            <w:r w:rsidRPr="00030A10">
              <w:rPr>
                <w:color w:val="000000"/>
                <w:sz w:val="20"/>
                <w:szCs w:val="20"/>
                <w:lang w:val="en-US" w:eastAsia="es-MX"/>
              </w:rPr>
              <w:t>1 session on day 1, 3 or 4 and on day 8</w:t>
            </w:r>
          </w:p>
        </w:tc>
      </w:tr>
      <w:tr w:rsidR="00030A10" w:rsidRPr="00654AC3" w14:paraId="7200DC6A" w14:textId="77777777" w:rsidTr="00654AC3">
        <w:trPr>
          <w:trHeight w:val="290"/>
        </w:trPr>
        <w:tc>
          <w:tcPr>
            <w:tcW w:w="1074" w:type="dxa"/>
            <w:vMerge/>
            <w:tcBorders>
              <w:top w:val="nil"/>
              <w:left w:val="nil"/>
              <w:bottom w:val="nil"/>
              <w:right w:val="nil"/>
            </w:tcBorders>
            <w:hideMark/>
          </w:tcPr>
          <w:p w14:paraId="349508E3"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5482BDE9"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36BC7E7E"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784D825C"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508EF46A"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17435D0E"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0E558DB3" w14:textId="77777777" w:rsidR="00030A10" w:rsidRPr="00654AC3" w:rsidRDefault="00030A10" w:rsidP="00654AC3">
            <w:pPr>
              <w:rPr>
                <w:color w:val="000000"/>
                <w:sz w:val="20"/>
                <w:szCs w:val="20"/>
                <w:lang w:val="en-US" w:eastAsia="es-MX"/>
              </w:rPr>
            </w:pPr>
          </w:p>
        </w:tc>
      </w:tr>
      <w:tr w:rsidR="00030A10" w:rsidRPr="00030A10" w14:paraId="4BEC5022" w14:textId="77777777" w:rsidTr="00654AC3">
        <w:trPr>
          <w:trHeight w:val="290"/>
        </w:trPr>
        <w:tc>
          <w:tcPr>
            <w:tcW w:w="1074" w:type="dxa"/>
            <w:vMerge w:val="restart"/>
            <w:tcBorders>
              <w:top w:val="nil"/>
              <w:left w:val="nil"/>
              <w:bottom w:val="nil"/>
              <w:right w:val="nil"/>
            </w:tcBorders>
            <w:shd w:val="clear" w:color="auto" w:fill="auto"/>
            <w:hideMark/>
          </w:tcPr>
          <w:p w14:paraId="2614C22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Xu et al., 2012</w:t>
            </w:r>
          </w:p>
        </w:tc>
        <w:tc>
          <w:tcPr>
            <w:tcW w:w="1806" w:type="dxa"/>
            <w:vMerge w:val="restart"/>
            <w:tcBorders>
              <w:top w:val="nil"/>
              <w:left w:val="nil"/>
              <w:bottom w:val="nil"/>
              <w:right w:val="nil"/>
            </w:tcBorders>
            <w:shd w:val="clear" w:color="auto" w:fill="auto"/>
            <w:hideMark/>
          </w:tcPr>
          <w:p w14:paraId="05681A86"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Toxicity</w:t>
            </w:r>
            <w:r w:rsidRPr="00030A10">
              <w:rPr>
                <w:color w:val="000000"/>
                <w:sz w:val="20"/>
                <w:szCs w:val="20"/>
                <w:lang w:val="en-US" w:eastAsia="es-MX"/>
              </w:rPr>
              <w:br/>
              <w:t>Avoidance</w:t>
            </w:r>
          </w:p>
        </w:tc>
        <w:tc>
          <w:tcPr>
            <w:tcW w:w="951" w:type="dxa"/>
            <w:vMerge w:val="restart"/>
            <w:tcBorders>
              <w:top w:val="nil"/>
              <w:left w:val="nil"/>
              <w:bottom w:val="nil"/>
              <w:right w:val="nil"/>
            </w:tcBorders>
            <w:shd w:val="clear" w:color="auto" w:fill="auto"/>
            <w:hideMark/>
          </w:tcPr>
          <w:p w14:paraId="05CE3271" w14:textId="77777777" w:rsidR="00030A10" w:rsidRPr="00030A10" w:rsidRDefault="00030A10" w:rsidP="00654AC3">
            <w:pPr>
              <w:rPr>
                <w:color w:val="000000"/>
                <w:sz w:val="20"/>
                <w:szCs w:val="20"/>
                <w:lang w:val="es-MX" w:eastAsia="es-MX"/>
              </w:rPr>
            </w:pPr>
            <w:r w:rsidRPr="00030A10">
              <w:rPr>
                <w:color w:val="000000"/>
                <w:sz w:val="20"/>
                <w:szCs w:val="20"/>
                <w:lang w:val="es-MX" w:eastAsia="es-MX"/>
              </w:rPr>
              <w:t>Active avoidance</w:t>
            </w:r>
          </w:p>
        </w:tc>
        <w:tc>
          <w:tcPr>
            <w:tcW w:w="1151" w:type="dxa"/>
            <w:vMerge w:val="restart"/>
            <w:tcBorders>
              <w:top w:val="nil"/>
              <w:left w:val="nil"/>
              <w:bottom w:val="nil"/>
              <w:right w:val="nil"/>
            </w:tcBorders>
            <w:shd w:val="clear" w:color="auto" w:fill="auto"/>
            <w:hideMark/>
          </w:tcPr>
          <w:p w14:paraId="5271CF86"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7333238A"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Discrimination</w:t>
            </w:r>
          </w:p>
        </w:tc>
        <w:tc>
          <w:tcPr>
            <w:tcW w:w="1274" w:type="dxa"/>
            <w:vMerge w:val="restart"/>
            <w:tcBorders>
              <w:top w:val="nil"/>
              <w:left w:val="nil"/>
              <w:bottom w:val="nil"/>
              <w:right w:val="nil"/>
            </w:tcBorders>
            <w:shd w:val="clear" w:color="auto" w:fill="auto"/>
            <w:hideMark/>
          </w:tcPr>
          <w:p w14:paraId="0BE7598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45613A6C"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2 sessions of 30 trials and 1 of 10. One session per day</w:t>
            </w:r>
          </w:p>
        </w:tc>
      </w:tr>
      <w:tr w:rsidR="00030A10" w:rsidRPr="00030A10" w14:paraId="2FD0D027" w14:textId="77777777" w:rsidTr="00654AC3">
        <w:trPr>
          <w:trHeight w:val="290"/>
        </w:trPr>
        <w:tc>
          <w:tcPr>
            <w:tcW w:w="1074" w:type="dxa"/>
            <w:vMerge/>
            <w:tcBorders>
              <w:top w:val="nil"/>
              <w:left w:val="nil"/>
              <w:bottom w:val="nil"/>
              <w:right w:val="nil"/>
            </w:tcBorders>
            <w:hideMark/>
          </w:tcPr>
          <w:p w14:paraId="43CB07CF" w14:textId="77777777" w:rsidR="00030A10" w:rsidRPr="00030A10" w:rsidRDefault="00030A10" w:rsidP="00654AC3">
            <w:pPr>
              <w:rPr>
                <w:color w:val="000000"/>
                <w:sz w:val="20"/>
                <w:szCs w:val="20"/>
                <w:lang w:val="es-MX" w:eastAsia="es-MX"/>
              </w:rPr>
            </w:pPr>
          </w:p>
        </w:tc>
        <w:tc>
          <w:tcPr>
            <w:tcW w:w="1806" w:type="dxa"/>
            <w:vMerge/>
            <w:tcBorders>
              <w:top w:val="nil"/>
              <w:left w:val="nil"/>
              <w:bottom w:val="nil"/>
              <w:right w:val="nil"/>
            </w:tcBorders>
            <w:hideMark/>
          </w:tcPr>
          <w:p w14:paraId="5EF779C6" w14:textId="77777777" w:rsidR="00030A10" w:rsidRPr="00030A10" w:rsidRDefault="00030A10" w:rsidP="00654AC3">
            <w:pPr>
              <w:rPr>
                <w:color w:val="000000"/>
                <w:sz w:val="20"/>
                <w:szCs w:val="20"/>
                <w:lang w:val="es-MX" w:eastAsia="es-MX"/>
              </w:rPr>
            </w:pPr>
          </w:p>
        </w:tc>
        <w:tc>
          <w:tcPr>
            <w:tcW w:w="951" w:type="dxa"/>
            <w:vMerge/>
            <w:tcBorders>
              <w:top w:val="nil"/>
              <w:left w:val="nil"/>
              <w:bottom w:val="nil"/>
              <w:right w:val="nil"/>
            </w:tcBorders>
            <w:hideMark/>
          </w:tcPr>
          <w:p w14:paraId="57077825" w14:textId="77777777" w:rsidR="00030A10" w:rsidRPr="00030A10" w:rsidRDefault="00030A10" w:rsidP="00654AC3">
            <w:pPr>
              <w:rPr>
                <w:color w:val="000000"/>
                <w:sz w:val="20"/>
                <w:szCs w:val="20"/>
                <w:lang w:val="es-MX" w:eastAsia="es-MX"/>
              </w:rPr>
            </w:pPr>
          </w:p>
        </w:tc>
        <w:tc>
          <w:tcPr>
            <w:tcW w:w="1151" w:type="dxa"/>
            <w:vMerge/>
            <w:tcBorders>
              <w:top w:val="nil"/>
              <w:left w:val="nil"/>
              <w:bottom w:val="nil"/>
              <w:right w:val="nil"/>
            </w:tcBorders>
            <w:hideMark/>
          </w:tcPr>
          <w:p w14:paraId="54990DC4" w14:textId="77777777" w:rsidR="00030A10" w:rsidRPr="00030A10" w:rsidRDefault="00030A10" w:rsidP="00654AC3">
            <w:pPr>
              <w:rPr>
                <w:color w:val="000000"/>
                <w:sz w:val="20"/>
                <w:szCs w:val="20"/>
                <w:lang w:val="es-MX" w:eastAsia="es-MX"/>
              </w:rPr>
            </w:pPr>
          </w:p>
        </w:tc>
        <w:tc>
          <w:tcPr>
            <w:tcW w:w="1340" w:type="dxa"/>
            <w:vMerge/>
            <w:tcBorders>
              <w:top w:val="nil"/>
              <w:left w:val="nil"/>
              <w:bottom w:val="nil"/>
              <w:right w:val="nil"/>
            </w:tcBorders>
            <w:hideMark/>
          </w:tcPr>
          <w:p w14:paraId="0EB1E861" w14:textId="77777777" w:rsidR="00030A10" w:rsidRPr="00030A10" w:rsidRDefault="00030A10" w:rsidP="00654AC3">
            <w:pPr>
              <w:rPr>
                <w:color w:val="000000"/>
                <w:sz w:val="20"/>
                <w:szCs w:val="20"/>
                <w:lang w:val="es-MX" w:eastAsia="es-MX"/>
              </w:rPr>
            </w:pPr>
          </w:p>
        </w:tc>
        <w:tc>
          <w:tcPr>
            <w:tcW w:w="1274" w:type="dxa"/>
            <w:vMerge/>
            <w:tcBorders>
              <w:top w:val="nil"/>
              <w:left w:val="nil"/>
              <w:bottom w:val="nil"/>
              <w:right w:val="nil"/>
            </w:tcBorders>
            <w:hideMark/>
          </w:tcPr>
          <w:p w14:paraId="5A2C925A" w14:textId="77777777" w:rsidR="00030A10" w:rsidRPr="00030A10" w:rsidRDefault="00030A10" w:rsidP="00654AC3">
            <w:pPr>
              <w:rPr>
                <w:color w:val="000000"/>
                <w:sz w:val="20"/>
                <w:szCs w:val="20"/>
                <w:lang w:val="es-MX" w:eastAsia="es-MX"/>
              </w:rPr>
            </w:pPr>
          </w:p>
        </w:tc>
        <w:tc>
          <w:tcPr>
            <w:tcW w:w="1107" w:type="dxa"/>
            <w:vMerge/>
            <w:tcBorders>
              <w:top w:val="nil"/>
              <w:left w:val="nil"/>
              <w:bottom w:val="nil"/>
              <w:right w:val="nil"/>
            </w:tcBorders>
            <w:hideMark/>
          </w:tcPr>
          <w:p w14:paraId="7AF75A9D" w14:textId="77777777" w:rsidR="00030A10" w:rsidRPr="00030A10" w:rsidRDefault="00030A10" w:rsidP="00654AC3">
            <w:pPr>
              <w:rPr>
                <w:color w:val="000000"/>
                <w:sz w:val="20"/>
                <w:szCs w:val="20"/>
                <w:lang w:val="es-MX" w:eastAsia="es-MX"/>
              </w:rPr>
            </w:pPr>
          </w:p>
        </w:tc>
      </w:tr>
      <w:tr w:rsidR="00030A10" w:rsidRPr="00654AC3" w14:paraId="6AA1BCAB" w14:textId="77777777" w:rsidTr="00654AC3">
        <w:trPr>
          <w:trHeight w:val="290"/>
        </w:trPr>
        <w:tc>
          <w:tcPr>
            <w:tcW w:w="1074" w:type="dxa"/>
            <w:vMerge w:val="restart"/>
            <w:tcBorders>
              <w:top w:val="nil"/>
              <w:left w:val="nil"/>
              <w:bottom w:val="nil"/>
              <w:right w:val="nil"/>
            </w:tcBorders>
            <w:shd w:val="clear" w:color="auto" w:fill="auto"/>
            <w:hideMark/>
          </w:tcPr>
          <w:p w14:paraId="78CE4633"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Xu et al., 2015</w:t>
            </w:r>
          </w:p>
        </w:tc>
        <w:tc>
          <w:tcPr>
            <w:tcW w:w="1806" w:type="dxa"/>
            <w:vMerge w:val="restart"/>
            <w:tcBorders>
              <w:top w:val="nil"/>
              <w:left w:val="nil"/>
              <w:bottom w:val="nil"/>
              <w:right w:val="nil"/>
            </w:tcBorders>
            <w:shd w:val="clear" w:color="auto" w:fill="auto"/>
            <w:hideMark/>
          </w:tcPr>
          <w:p w14:paraId="1C681129"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Toxicity</w:t>
            </w:r>
            <w:r w:rsidRPr="00030A10">
              <w:rPr>
                <w:color w:val="000000"/>
                <w:sz w:val="20"/>
                <w:szCs w:val="20"/>
                <w:lang w:val="en-US" w:eastAsia="es-MX"/>
              </w:rPr>
              <w:br/>
              <w:t>Avoidance</w:t>
            </w:r>
          </w:p>
        </w:tc>
        <w:tc>
          <w:tcPr>
            <w:tcW w:w="951" w:type="dxa"/>
            <w:vMerge w:val="restart"/>
            <w:tcBorders>
              <w:top w:val="nil"/>
              <w:left w:val="nil"/>
              <w:bottom w:val="nil"/>
              <w:right w:val="nil"/>
            </w:tcBorders>
            <w:shd w:val="clear" w:color="auto" w:fill="auto"/>
            <w:hideMark/>
          </w:tcPr>
          <w:p w14:paraId="5F670478"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nil"/>
              <w:right w:val="nil"/>
            </w:tcBorders>
            <w:shd w:val="clear" w:color="auto" w:fill="auto"/>
            <w:hideMark/>
          </w:tcPr>
          <w:p w14:paraId="0E2360BD"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7E42F0C6"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Discrimination</w:t>
            </w:r>
          </w:p>
        </w:tc>
        <w:tc>
          <w:tcPr>
            <w:tcW w:w="1274" w:type="dxa"/>
            <w:vMerge w:val="restart"/>
            <w:tcBorders>
              <w:top w:val="nil"/>
              <w:left w:val="nil"/>
              <w:bottom w:val="nil"/>
              <w:right w:val="nil"/>
            </w:tcBorders>
            <w:shd w:val="clear" w:color="auto" w:fill="auto"/>
            <w:hideMark/>
          </w:tcPr>
          <w:p w14:paraId="691BCC05"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6A6ED1D4" w14:textId="77777777" w:rsidR="00030A10" w:rsidRPr="00654AC3" w:rsidRDefault="00030A10" w:rsidP="00654AC3">
            <w:pPr>
              <w:rPr>
                <w:color w:val="000000"/>
                <w:sz w:val="20"/>
                <w:szCs w:val="20"/>
                <w:lang w:val="en-US" w:eastAsia="es-MX"/>
              </w:rPr>
            </w:pPr>
            <w:r w:rsidRPr="00030A10">
              <w:rPr>
                <w:color w:val="000000"/>
                <w:sz w:val="20"/>
                <w:szCs w:val="20"/>
                <w:lang w:val="en-US" w:eastAsia="es-MX"/>
              </w:rPr>
              <w:t>1 session of 30 trials and 1 of 10 trials, conducted 48 hours apart</w:t>
            </w:r>
          </w:p>
        </w:tc>
      </w:tr>
      <w:tr w:rsidR="00030A10" w:rsidRPr="00654AC3" w14:paraId="51D97BED" w14:textId="77777777" w:rsidTr="00654AC3">
        <w:trPr>
          <w:trHeight w:val="290"/>
        </w:trPr>
        <w:tc>
          <w:tcPr>
            <w:tcW w:w="1074" w:type="dxa"/>
            <w:vMerge/>
            <w:tcBorders>
              <w:top w:val="nil"/>
              <w:left w:val="nil"/>
              <w:bottom w:val="nil"/>
              <w:right w:val="nil"/>
            </w:tcBorders>
            <w:hideMark/>
          </w:tcPr>
          <w:p w14:paraId="59CFD41F" w14:textId="77777777" w:rsidR="00030A10" w:rsidRPr="00654AC3"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15098799" w14:textId="77777777" w:rsidR="00030A10" w:rsidRPr="00654AC3"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29A3C65C" w14:textId="77777777" w:rsidR="00030A10" w:rsidRPr="00654AC3"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0AFD7FBB" w14:textId="77777777" w:rsidR="00030A10" w:rsidRPr="00654AC3"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3A19E746" w14:textId="77777777" w:rsidR="00030A10" w:rsidRPr="00654AC3"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0ECA4711" w14:textId="77777777" w:rsidR="00030A10" w:rsidRPr="00654AC3"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01151A77" w14:textId="77777777" w:rsidR="00030A10" w:rsidRPr="00654AC3" w:rsidRDefault="00030A10" w:rsidP="00654AC3">
            <w:pPr>
              <w:rPr>
                <w:color w:val="000000"/>
                <w:sz w:val="20"/>
                <w:szCs w:val="20"/>
                <w:lang w:val="en-US" w:eastAsia="es-MX"/>
              </w:rPr>
            </w:pPr>
          </w:p>
        </w:tc>
      </w:tr>
      <w:tr w:rsidR="00030A10" w:rsidRPr="00654AC3" w14:paraId="649DB8DB" w14:textId="77777777" w:rsidTr="00654AC3">
        <w:trPr>
          <w:trHeight w:val="290"/>
        </w:trPr>
        <w:tc>
          <w:tcPr>
            <w:tcW w:w="1074" w:type="dxa"/>
            <w:vMerge w:val="restart"/>
            <w:tcBorders>
              <w:top w:val="nil"/>
              <w:left w:val="nil"/>
              <w:bottom w:val="nil"/>
              <w:right w:val="nil"/>
            </w:tcBorders>
            <w:shd w:val="clear" w:color="auto" w:fill="auto"/>
            <w:hideMark/>
          </w:tcPr>
          <w:p w14:paraId="1F740F26"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Xu et al., 2016</w:t>
            </w:r>
          </w:p>
        </w:tc>
        <w:tc>
          <w:tcPr>
            <w:tcW w:w="1806" w:type="dxa"/>
            <w:vMerge w:val="restart"/>
            <w:tcBorders>
              <w:top w:val="nil"/>
              <w:left w:val="nil"/>
              <w:bottom w:val="nil"/>
              <w:right w:val="nil"/>
            </w:tcBorders>
            <w:shd w:val="clear" w:color="auto" w:fill="auto"/>
            <w:hideMark/>
          </w:tcPr>
          <w:p w14:paraId="4275F115"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Chemical Exposure</w:t>
            </w:r>
            <w:r w:rsidRPr="00030A10">
              <w:rPr>
                <w:color w:val="000000"/>
                <w:sz w:val="20"/>
                <w:szCs w:val="20"/>
                <w:lang w:val="en-US" w:eastAsia="es-MX"/>
              </w:rPr>
              <w:br/>
              <w:t>Avoidance Conditioning</w:t>
            </w:r>
          </w:p>
        </w:tc>
        <w:tc>
          <w:tcPr>
            <w:tcW w:w="951" w:type="dxa"/>
            <w:vMerge w:val="restart"/>
            <w:tcBorders>
              <w:top w:val="nil"/>
              <w:left w:val="nil"/>
              <w:bottom w:val="nil"/>
              <w:right w:val="nil"/>
            </w:tcBorders>
            <w:shd w:val="clear" w:color="auto" w:fill="auto"/>
            <w:hideMark/>
          </w:tcPr>
          <w:p w14:paraId="41AE8905"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nil"/>
              <w:right w:val="nil"/>
            </w:tcBorders>
            <w:shd w:val="clear" w:color="auto" w:fill="auto"/>
            <w:hideMark/>
          </w:tcPr>
          <w:p w14:paraId="5FCB6F37"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nil"/>
              <w:right w:val="nil"/>
            </w:tcBorders>
            <w:shd w:val="clear" w:color="auto" w:fill="auto"/>
            <w:hideMark/>
          </w:tcPr>
          <w:p w14:paraId="1A766820"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Discrimination</w:t>
            </w:r>
          </w:p>
        </w:tc>
        <w:tc>
          <w:tcPr>
            <w:tcW w:w="1274" w:type="dxa"/>
            <w:vMerge w:val="restart"/>
            <w:tcBorders>
              <w:top w:val="nil"/>
              <w:left w:val="nil"/>
              <w:bottom w:val="nil"/>
              <w:right w:val="nil"/>
            </w:tcBorders>
            <w:shd w:val="clear" w:color="auto" w:fill="auto"/>
            <w:hideMark/>
          </w:tcPr>
          <w:p w14:paraId="4B85509E"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nil"/>
              <w:right w:val="nil"/>
            </w:tcBorders>
            <w:shd w:val="clear" w:color="auto" w:fill="auto"/>
            <w:hideMark/>
          </w:tcPr>
          <w:p w14:paraId="547291B1" w14:textId="77777777" w:rsidR="00030A10" w:rsidRPr="00030A10" w:rsidRDefault="00030A10" w:rsidP="00654AC3">
            <w:pPr>
              <w:rPr>
                <w:color w:val="000000"/>
                <w:sz w:val="20"/>
                <w:szCs w:val="20"/>
                <w:lang w:val="en-US" w:eastAsia="es-MX"/>
              </w:rPr>
            </w:pPr>
            <w:r w:rsidRPr="00030A10">
              <w:rPr>
                <w:color w:val="000000"/>
                <w:sz w:val="20"/>
                <w:szCs w:val="20"/>
                <w:lang w:val="en-US" w:eastAsia="es-MX"/>
              </w:rPr>
              <w:t>1 session of 30 trials and 1 of 10 trials, conducted 48 hours apart</w:t>
            </w:r>
          </w:p>
        </w:tc>
      </w:tr>
      <w:tr w:rsidR="00030A10" w:rsidRPr="00654AC3" w14:paraId="01FAC9C0" w14:textId="77777777" w:rsidTr="00654AC3">
        <w:trPr>
          <w:trHeight w:val="290"/>
        </w:trPr>
        <w:tc>
          <w:tcPr>
            <w:tcW w:w="1074" w:type="dxa"/>
            <w:vMerge/>
            <w:tcBorders>
              <w:top w:val="nil"/>
              <w:left w:val="nil"/>
              <w:bottom w:val="nil"/>
              <w:right w:val="nil"/>
            </w:tcBorders>
            <w:hideMark/>
          </w:tcPr>
          <w:p w14:paraId="11C9A8CA" w14:textId="77777777" w:rsidR="00030A10" w:rsidRPr="00030A10" w:rsidRDefault="00030A10" w:rsidP="00654AC3">
            <w:pPr>
              <w:rPr>
                <w:color w:val="000000"/>
                <w:sz w:val="20"/>
                <w:szCs w:val="20"/>
                <w:lang w:val="en-US" w:eastAsia="es-MX"/>
              </w:rPr>
            </w:pPr>
          </w:p>
        </w:tc>
        <w:tc>
          <w:tcPr>
            <w:tcW w:w="1806" w:type="dxa"/>
            <w:vMerge/>
            <w:tcBorders>
              <w:top w:val="nil"/>
              <w:left w:val="nil"/>
              <w:bottom w:val="nil"/>
              <w:right w:val="nil"/>
            </w:tcBorders>
            <w:hideMark/>
          </w:tcPr>
          <w:p w14:paraId="005D1132" w14:textId="77777777" w:rsidR="00030A10" w:rsidRPr="00030A10" w:rsidRDefault="00030A10" w:rsidP="00654AC3">
            <w:pPr>
              <w:rPr>
                <w:color w:val="000000"/>
                <w:sz w:val="20"/>
                <w:szCs w:val="20"/>
                <w:lang w:val="en-US" w:eastAsia="es-MX"/>
              </w:rPr>
            </w:pPr>
          </w:p>
        </w:tc>
        <w:tc>
          <w:tcPr>
            <w:tcW w:w="951" w:type="dxa"/>
            <w:vMerge/>
            <w:tcBorders>
              <w:top w:val="nil"/>
              <w:left w:val="nil"/>
              <w:bottom w:val="nil"/>
              <w:right w:val="nil"/>
            </w:tcBorders>
            <w:hideMark/>
          </w:tcPr>
          <w:p w14:paraId="0D696D67" w14:textId="77777777" w:rsidR="00030A10" w:rsidRPr="00030A10" w:rsidRDefault="00030A10" w:rsidP="00654AC3">
            <w:pPr>
              <w:rPr>
                <w:color w:val="000000"/>
                <w:sz w:val="20"/>
                <w:szCs w:val="20"/>
                <w:lang w:val="en-US" w:eastAsia="es-MX"/>
              </w:rPr>
            </w:pPr>
          </w:p>
        </w:tc>
        <w:tc>
          <w:tcPr>
            <w:tcW w:w="1151" w:type="dxa"/>
            <w:vMerge/>
            <w:tcBorders>
              <w:top w:val="nil"/>
              <w:left w:val="nil"/>
              <w:bottom w:val="nil"/>
              <w:right w:val="nil"/>
            </w:tcBorders>
            <w:hideMark/>
          </w:tcPr>
          <w:p w14:paraId="2096D1C7" w14:textId="77777777" w:rsidR="00030A10" w:rsidRPr="00030A10" w:rsidRDefault="00030A10" w:rsidP="00654AC3">
            <w:pPr>
              <w:rPr>
                <w:color w:val="000000"/>
                <w:sz w:val="20"/>
                <w:szCs w:val="20"/>
                <w:lang w:val="en-US" w:eastAsia="es-MX"/>
              </w:rPr>
            </w:pPr>
          </w:p>
        </w:tc>
        <w:tc>
          <w:tcPr>
            <w:tcW w:w="1340" w:type="dxa"/>
            <w:vMerge/>
            <w:tcBorders>
              <w:top w:val="nil"/>
              <w:left w:val="nil"/>
              <w:bottom w:val="nil"/>
              <w:right w:val="nil"/>
            </w:tcBorders>
            <w:hideMark/>
          </w:tcPr>
          <w:p w14:paraId="54FA7A77" w14:textId="77777777" w:rsidR="00030A10" w:rsidRPr="00030A10" w:rsidRDefault="00030A10" w:rsidP="00654AC3">
            <w:pPr>
              <w:rPr>
                <w:color w:val="000000"/>
                <w:sz w:val="20"/>
                <w:szCs w:val="20"/>
                <w:lang w:val="en-US" w:eastAsia="es-MX"/>
              </w:rPr>
            </w:pPr>
          </w:p>
        </w:tc>
        <w:tc>
          <w:tcPr>
            <w:tcW w:w="1274" w:type="dxa"/>
            <w:vMerge/>
            <w:tcBorders>
              <w:top w:val="nil"/>
              <w:left w:val="nil"/>
              <w:bottom w:val="nil"/>
              <w:right w:val="nil"/>
            </w:tcBorders>
            <w:hideMark/>
          </w:tcPr>
          <w:p w14:paraId="28391BF8" w14:textId="77777777" w:rsidR="00030A10" w:rsidRPr="00030A10" w:rsidRDefault="00030A10" w:rsidP="00654AC3">
            <w:pPr>
              <w:rPr>
                <w:color w:val="000000"/>
                <w:sz w:val="20"/>
                <w:szCs w:val="20"/>
                <w:lang w:val="en-US" w:eastAsia="es-MX"/>
              </w:rPr>
            </w:pPr>
          </w:p>
        </w:tc>
        <w:tc>
          <w:tcPr>
            <w:tcW w:w="1107" w:type="dxa"/>
            <w:vMerge/>
            <w:tcBorders>
              <w:top w:val="nil"/>
              <w:left w:val="nil"/>
              <w:bottom w:val="nil"/>
              <w:right w:val="nil"/>
            </w:tcBorders>
            <w:hideMark/>
          </w:tcPr>
          <w:p w14:paraId="31F2D2C9" w14:textId="77777777" w:rsidR="00030A10" w:rsidRPr="00030A10" w:rsidRDefault="00030A10" w:rsidP="00654AC3">
            <w:pPr>
              <w:rPr>
                <w:color w:val="000000"/>
                <w:sz w:val="20"/>
                <w:szCs w:val="20"/>
                <w:lang w:val="en-US" w:eastAsia="es-MX"/>
              </w:rPr>
            </w:pPr>
          </w:p>
        </w:tc>
      </w:tr>
      <w:tr w:rsidR="00030A10" w:rsidRPr="00654AC3" w14:paraId="0D24C8C6" w14:textId="77777777" w:rsidTr="00654AC3">
        <w:trPr>
          <w:trHeight w:val="290"/>
        </w:trPr>
        <w:tc>
          <w:tcPr>
            <w:tcW w:w="1074" w:type="dxa"/>
            <w:vMerge w:val="restart"/>
            <w:tcBorders>
              <w:top w:val="nil"/>
              <w:left w:val="nil"/>
              <w:bottom w:val="single" w:sz="8" w:space="0" w:color="000000"/>
              <w:right w:val="nil"/>
            </w:tcBorders>
            <w:shd w:val="clear" w:color="auto" w:fill="auto"/>
            <w:hideMark/>
          </w:tcPr>
          <w:p w14:paraId="0D1A71DE"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Yang et al., 2018</w:t>
            </w:r>
          </w:p>
        </w:tc>
        <w:tc>
          <w:tcPr>
            <w:tcW w:w="1806" w:type="dxa"/>
            <w:vMerge w:val="restart"/>
            <w:tcBorders>
              <w:top w:val="nil"/>
              <w:left w:val="nil"/>
              <w:bottom w:val="single" w:sz="8" w:space="0" w:color="000000"/>
              <w:right w:val="nil"/>
            </w:tcBorders>
            <w:shd w:val="clear" w:color="auto" w:fill="auto"/>
            <w:hideMark/>
          </w:tcPr>
          <w:p w14:paraId="4A8EFE15"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Aging</w:t>
            </w:r>
            <w:r w:rsidRPr="00030A10">
              <w:rPr>
                <w:color w:val="000000"/>
                <w:sz w:val="20"/>
                <w:szCs w:val="20"/>
                <w:lang w:val="en-US" w:eastAsia="es-MX"/>
              </w:rPr>
              <w:br/>
              <w:t>Learning</w:t>
            </w:r>
          </w:p>
        </w:tc>
        <w:tc>
          <w:tcPr>
            <w:tcW w:w="951" w:type="dxa"/>
            <w:vMerge w:val="restart"/>
            <w:tcBorders>
              <w:top w:val="nil"/>
              <w:left w:val="nil"/>
              <w:bottom w:val="single" w:sz="8" w:space="0" w:color="000000"/>
              <w:right w:val="nil"/>
            </w:tcBorders>
            <w:shd w:val="clear" w:color="auto" w:fill="auto"/>
            <w:hideMark/>
          </w:tcPr>
          <w:p w14:paraId="6AB65172"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Active avoidance</w:t>
            </w:r>
          </w:p>
        </w:tc>
        <w:tc>
          <w:tcPr>
            <w:tcW w:w="1151" w:type="dxa"/>
            <w:vMerge w:val="restart"/>
            <w:tcBorders>
              <w:top w:val="nil"/>
              <w:left w:val="nil"/>
              <w:bottom w:val="single" w:sz="8" w:space="0" w:color="000000"/>
              <w:right w:val="nil"/>
            </w:tcBorders>
            <w:shd w:val="clear" w:color="auto" w:fill="auto"/>
            <w:hideMark/>
          </w:tcPr>
          <w:p w14:paraId="6F5F6D8F"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Electric shock</w:t>
            </w:r>
          </w:p>
        </w:tc>
        <w:tc>
          <w:tcPr>
            <w:tcW w:w="1340" w:type="dxa"/>
            <w:vMerge w:val="restart"/>
            <w:tcBorders>
              <w:top w:val="nil"/>
              <w:left w:val="nil"/>
              <w:bottom w:val="single" w:sz="8" w:space="0" w:color="000000"/>
              <w:right w:val="nil"/>
            </w:tcBorders>
            <w:shd w:val="clear" w:color="auto" w:fill="auto"/>
            <w:hideMark/>
          </w:tcPr>
          <w:p w14:paraId="3AFAFD69"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Discrimination</w:t>
            </w:r>
          </w:p>
        </w:tc>
        <w:tc>
          <w:tcPr>
            <w:tcW w:w="1274" w:type="dxa"/>
            <w:vMerge w:val="restart"/>
            <w:tcBorders>
              <w:top w:val="nil"/>
              <w:left w:val="nil"/>
              <w:bottom w:val="single" w:sz="8" w:space="0" w:color="000000"/>
              <w:right w:val="nil"/>
            </w:tcBorders>
            <w:shd w:val="clear" w:color="auto" w:fill="auto"/>
            <w:hideMark/>
          </w:tcPr>
          <w:p w14:paraId="49D885BA" w14:textId="77777777" w:rsidR="00030A10" w:rsidRPr="00030A10" w:rsidRDefault="00030A10" w:rsidP="00654AC3">
            <w:pPr>
              <w:rPr>
                <w:color w:val="000000"/>
                <w:sz w:val="20"/>
                <w:szCs w:val="20"/>
                <w:lang w:val="es-MX" w:eastAsia="es-MX"/>
              </w:rPr>
            </w:pPr>
            <w:r w:rsidRPr="00030A10">
              <w:rPr>
                <w:color w:val="000000"/>
                <w:sz w:val="20"/>
                <w:szCs w:val="20"/>
                <w:lang w:val="en-US" w:eastAsia="es-MX"/>
              </w:rPr>
              <w:t>Tank with 2 compartments</w:t>
            </w:r>
          </w:p>
        </w:tc>
        <w:tc>
          <w:tcPr>
            <w:tcW w:w="1107" w:type="dxa"/>
            <w:vMerge w:val="restart"/>
            <w:tcBorders>
              <w:top w:val="nil"/>
              <w:left w:val="nil"/>
              <w:bottom w:val="single" w:sz="8" w:space="0" w:color="000000"/>
              <w:right w:val="nil"/>
            </w:tcBorders>
            <w:shd w:val="clear" w:color="auto" w:fill="auto"/>
            <w:hideMark/>
          </w:tcPr>
          <w:p w14:paraId="128F0F95" w14:textId="77777777" w:rsidR="00030A10" w:rsidRPr="00030A10" w:rsidRDefault="00030A10" w:rsidP="00654AC3">
            <w:pPr>
              <w:rPr>
                <w:color w:val="000000"/>
                <w:sz w:val="20"/>
                <w:szCs w:val="20"/>
                <w:lang w:val="en-US" w:eastAsia="es-MX"/>
              </w:rPr>
            </w:pPr>
            <w:r w:rsidRPr="00030A10">
              <w:rPr>
                <w:color w:val="000000"/>
                <w:sz w:val="20"/>
                <w:szCs w:val="20"/>
                <w:lang w:val="en-US" w:eastAsia="es-MX"/>
              </w:rPr>
              <w:t>2 sessions of 25 trials each or 5 sessions of 10 trials each</w:t>
            </w:r>
          </w:p>
        </w:tc>
      </w:tr>
      <w:tr w:rsidR="00030A10" w:rsidRPr="00654AC3" w14:paraId="44FF9DCE" w14:textId="77777777" w:rsidTr="00030A10">
        <w:trPr>
          <w:trHeight w:val="300"/>
        </w:trPr>
        <w:tc>
          <w:tcPr>
            <w:tcW w:w="1074" w:type="dxa"/>
            <w:vMerge/>
            <w:tcBorders>
              <w:top w:val="nil"/>
              <w:left w:val="nil"/>
              <w:bottom w:val="single" w:sz="8" w:space="0" w:color="000000"/>
              <w:right w:val="nil"/>
            </w:tcBorders>
            <w:vAlign w:val="center"/>
            <w:hideMark/>
          </w:tcPr>
          <w:p w14:paraId="573715A4" w14:textId="77777777" w:rsidR="00030A10" w:rsidRPr="00030A10" w:rsidRDefault="00030A10" w:rsidP="00030A10">
            <w:pPr>
              <w:rPr>
                <w:color w:val="000000"/>
                <w:sz w:val="20"/>
                <w:szCs w:val="20"/>
                <w:lang w:val="en-US" w:eastAsia="es-MX"/>
              </w:rPr>
            </w:pPr>
          </w:p>
        </w:tc>
        <w:tc>
          <w:tcPr>
            <w:tcW w:w="1806" w:type="dxa"/>
            <w:vMerge/>
            <w:tcBorders>
              <w:top w:val="nil"/>
              <w:left w:val="nil"/>
              <w:bottom w:val="single" w:sz="8" w:space="0" w:color="000000"/>
              <w:right w:val="nil"/>
            </w:tcBorders>
            <w:vAlign w:val="center"/>
            <w:hideMark/>
          </w:tcPr>
          <w:p w14:paraId="774619E1" w14:textId="77777777" w:rsidR="00030A10" w:rsidRPr="00030A10" w:rsidRDefault="00030A10" w:rsidP="00030A10">
            <w:pPr>
              <w:rPr>
                <w:color w:val="000000"/>
                <w:sz w:val="20"/>
                <w:szCs w:val="20"/>
                <w:lang w:val="en-US" w:eastAsia="es-MX"/>
              </w:rPr>
            </w:pPr>
          </w:p>
        </w:tc>
        <w:tc>
          <w:tcPr>
            <w:tcW w:w="951" w:type="dxa"/>
            <w:vMerge/>
            <w:tcBorders>
              <w:top w:val="nil"/>
              <w:left w:val="nil"/>
              <w:bottom w:val="single" w:sz="8" w:space="0" w:color="000000"/>
              <w:right w:val="nil"/>
            </w:tcBorders>
            <w:vAlign w:val="center"/>
            <w:hideMark/>
          </w:tcPr>
          <w:p w14:paraId="575BBCC1" w14:textId="77777777" w:rsidR="00030A10" w:rsidRPr="00030A10" w:rsidRDefault="00030A10" w:rsidP="00030A10">
            <w:pPr>
              <w:rPr>
                <w:color w:val="000000"/>
                <w:sz w:val="20"/>
                <w:szCs w:val="20"/>
                <w:lang w:val="en-US" w:eastAsia="es-MX"/>
              </w:rPr>
            </w:pPr>
          </w:p>
        </w:tc>
        <w:tc>
          <w:tcPr>
            <w:tcW w:w="1151" w:type="dxa"/>
            <w:vMerge/>
            <w:tcBorders>
              <w:top w:val="nil"/>
              <w:left w:val="nil"/>
              <w:bottom w:val="single" w:sz="8" w:space="0" w:color="000000"/>
              <w:right w:val="nil"/>
            </w:tcBorders>
            <w:vAlign w:val="center"/>
            <w:hideMark/>
          </w:tcPr>
          <w:p w14:paraId="7565273B" w14:textId="77777777" w:rsidR="00030A10" w:rsidRPr="00030A10" w:rsidRDefault="00030A10" w:rsidP="00030A10">
            <w:pPr>
              <w:rPr>
                <w:color w:val="000000"/>
                <w:sz w:val="20"/>
                <w:szCs w:val="20"/>
                <w:lang w:val="en-US" w:eastAsia="es-MX"/>
              </w:rPr>
            </w:pPr>
          </w:p>
        </w:tc>
        <w:tc>
          <w:tcPr>
            <w:tcW w:w="1340" w:type="dxa"/>
            <w:vMerge/>
            <w:tcBorders>
              <w:top w:val="nil"/>
              <w:left w:val="nil"/>
              <w:bottom w:val="single" w:sz="8" w:space="0" w:color="000000"/>
              <w:right w:val="nil"/>
            </w:tcBorders>
            <w:vAlign w:val="center"/>
            <w:hideMark/>
          </w:tcPr>
          <w:p w14:paraId="449EEA95" w14:textId="77777777" w:rsidR="00030A10" w:rsidRPr="00030A10" w:rsidRDefault="00030A10" w:rsidP="00030A10">
            <w:pPr>
              <w:rPr>
                <w:color w:val="000000"/>
                <w:sz w:val="20"/>
                <w:szCs w:val="20"/>
                <w:lang w:val="en-US" w:eastAsia="es-MX"/>
              </w:rPr>
            </w:pPr>
          </w:p>
        </w:tc>
        <w:tc>
          <w:tcPr>
            <w:tcW w:w="1274" w:type="dxa"/>
            <w:vMerge/>
            <w:tcBorders>
              <w:top w:val="nil"/>
              <w:left w:val="nil"/>
              <w:bottom w:val="single" w:sz="8" w:space="0" w:color="000000"/>
              <w:right w:val="nil"/>
            </w:tcBorders>
            <w:vAlign w:val="center"/>
            <w:hideMark/>
          </w:tcPr>
          <w:p w14:paraId="1F9A428D" w14:textId="77777777" w:rsidR="00030A10" w:rsidRPr="00030A10" w:rsidRDefault="00030A10" w:rsidP="00030A10">
            <w:pPr>
              <w:rPr>
                <w:color w:val="000000"/>
                <w:sz w:val="20"/>
                <w:szCs w:val="20"/>
                <w:lang w:val="en-US" w:eastAsia="es-MX"/>
              </w:rPr>
            </w:pPr>
          </w:p>
        </w:tc>
        <w:tc>
          <w:tcPr>
            <w:tcW w:w="1107" w:type="dxa"/>
            <w:vMerge/>
            <w:tcBorders>
              <w:top w:val="nil"/>
              <w:left w:val="nil"/>
              <w:bottom w:val="single" w:sz="8" w:space="0" w:color="000000"/>
              <w:right w:val="nil"/>
            </w:tcBorders>
            <w:vAlign w:val="center"/>
            <w:hideMark/>
          </w:tcPr>
          <w:p w14:paraId="7BF7EEB0" w14:textId="77777777" w:rsidR="00030A10" w:rsidRPr="00030A10" w:rsidRDefault="00030A10" w:rsidP="00030A10">
            <w:pPr>
              <w:rPr>
                <w:color w:val="000000"/>
                <w:sz w:val="20"/>
                <w:szCs w:val="20"/>
                <w:lang w:val="en-US" w:eastAsia="es-MX"/>
              </w:rPr>
            </w:pPr>
          </w:p>
        </w:tc>
      </w:tr>
    </w:tbl>
    <w:p w14:paraId="7523DF6B" w14:textId="77777777" w:rsidR="00433355" w:rsidRPr="007B0C75" w:rsidRDefault="00433355" w:rsidP="007412EA">
      <w:pPr>
        <w:pStyle w:val="Prrafocomn"/>
        <w:ind w:firstLine="0"/>
      </w:pPr>
    </w:p>
    <w:p w14:paraId="7C3F0853" w14:textId="6CA6E313" w:rsidR="00433355" w:rsidRPr="007B0C75" w:rsidRDefault="00433355" w:rsidP="00023C48">
      <w:pPr>
        <w:pStyle w:val="Prrafocomn"/>
        <w:ind w:firstLine="0"/>
        <w:jc w:val="center"/>
        <w:rPr>
          <w:b/>
          <w:bCs/>
        </w:rPr>
      </w:pPr>
      <w:r w:rsidRPr="007B0C75">
        <w:rPr>
          <w:b/>
          <w:bCs/>
        </w:rPr>
        <w:t>Disc</w:t>
      </w:r>
      <w:r w:rsidR="00800E30" w:rsidRPr="007B0C75">
        <w:rPr>
          <w:b/>
          <w:bCs/>
        </w:rPr>
        <w:t>ussion and conclusions</w:t>
      </w:r>
    </w:p>
    <w:p w14:paraId="209BD149" w14:textId="785B6C57" w:rsidR="00FD1BA8" w:rsidRPr="007B0C75" w:rsidRDefault="00FD1BA8" w:rsidP="00530C9C">
      <w:pPr>
        <w:pStyle w:val="Prrafocomn"/>
      </w:pPr>
      <w:r w:rsidRPr="007B0C75">
        <w:lastRenderedPageBreak/>
        <w:t xml:space="preserve">The zebrafish is an animal model </w:t>
      </w:r>
      <w:r w:rsidR="00800E30" w:rsidRPr="007B0C75">
        <w:t>with</w:t>
      </w:r>
      <w:r w:rsidRPr="007B0C75">
        <w:t xml:space="preserve"> advantages </w:t>
      </w:r>
      <w:r w:rsidR="00800E30" w:rsidRPr="007B0C75">
        <w:t xml:space="preserve">for </w:t>
      </w:r>
      <w:r w:rsidRPr="007B0C75">
        <w:t xml:space="preserve">the study of behavior. The implementation of habitats for maintenance and reproduction is economical. Likewise, the </w:t>
      </w:r>
      <w:r w:rsidR="00070A6C" w:rsidRPr="007B0C75">
        <w:t xml:space="preserve">design of the </w:t>
      </w:r>
      <w:r w:rsidR="00800E30" w:rsidRPr="007B0C75">
        <w:t xml:space="preserve">spaces </w:t>
      </w:r>
      <w:r w:rsidRPr="007B0C75">
        <w:t xml:space="preserve">and </w:t>
      </w:r>
      <w:r w:rsidR="00070A6C" w:rsidRPr="007B0C75">
        <w:t xml:space="preserve">the development of </w:t>
      </w:r>
      <w:r w:rsidR="00800E30" w:rsidRPr="007B0C75">
        <w:t>devic</w:t>
      </w:r>
      <w:r w:rsidR="00070A6C" w:rsidRPr="007B0C75">
        <w:t xml:space="preserve">es </w:t>
      </w:r>
      <w:r w:rsidRPr="007B0C75">
        <w:t>for experimentation or for teaching purposes</w:t>
      </w:r>
      <w:r w:rsidR="00070A6C" w:rsidRPr="007B0C75">
        <w:t>,</w:t>
      </w:r>
      <w:r w:rsidRPr="007B0C75">
        <w:t xml:space="preserve"> </w:t>
      </w:r>
      <w:r w:rsidR="00800E30" w:rsidRPr="007B0C75">
        <w:t>are</w:t>
      </w:r>
      <w:r w:rsidRPr="007B0C75">
        <w:t xml:space="preserve"> easy to carry out. This can be </w:t>
      </w:r>
      <w:r w:rsidR="00800E30" w:rsidRPr="007B0C75">
        <w:t>particularly useful</w:t>
      </w:r>
      <w:r w:rsidRPr="007B0C75">
        <w:t xml:space="preserve"> in times like the current COVID-19 pandemic where access to laboratories may be limited. There are several commercial solutions for zebrafish behavioral analysis</w:t>
      </w:r>
      <w:r w:rsidR="00070A6C" w:rsidRPr="007B0C75">
        <w:t xml:space="preserve">: </w:t>
      </w:r>
      <w:r w:rsidRPr="007B0C75">
        <w:t xml:space="preserve">Conduct Science ®, </w:t>
      </w:r>
      <w:proofErr w:type="spellStart"/>
      <w:r w:rsidRPr="007B0C75">
        <w:t>ViewPoint</w:t>
      </w:r>
      <w:proofErr w:type="spellEnd"/>
      <w:r w:rsidRPr="007B0C75">
        <w:t xml:space="preserve"> ®, or </w:t>
      </w:r>
      <w:proofErr w:type="spellStart"/>
      <w:r w:rsidRPr="007B0C75">
        <w:t>Zantiks</w:t>
      </w:r>
      <w:proofErr w:type="spellEnd"/>
      <w:r w:rsidRPr="007B0C75">
        <w:t xml:space="preserve"> ®. However, they can also be implemented manually with acrylic glass (polymethyl methacrylate). For this</w:t>
      </w:r>
      <w:r w:rsidR="00800E30" w:rsidRPr="007B0C75">
        <w:t xml:space="preserve"> purpose</w:t>
      </w:r>
      <w:r w:rsidRPr="007B0C75">
        <w:t xml:space="preserve">, </w:t>
      </w:r>
      <w:r w:rsidR="00BF6D5C" w:rsidRPr="007B0C75">
        <w:t xml:space="preserve">the </w:t>
      </w:r>
      <w:r w:rsidR="00800E30" w:rsidRPr="007B0C75">
        <w:t>recommended</w:t>
      </w:r>
      <w:r w:rsidRPr="007B0C75">
        <w:t xml:space="preserve"> </w:t>
      </w:r>
      <w:r w:rsidR="00BF6D5C" w:rsidRPr="007B0C75">
        <w:t xml:space="preserve">glass </w:t>
      </w:r>
      <w:r w:rsidRPr="007B0C75">
        <w:t>dimensions are, on average</w:t>
      </w:r>
      <w:r w:rsidR="00800E30" w:rsidRPr="007B0C75">
        <w:t xml:space="preserve">, </w:t>
      </w:r>
      <w:r w:rsidRPr="007B0C75">
        <w:t xml:space="preserve">10 cm high; tanks can </w:t>
      </w:r>
      <w:r w:rsidR="00800E30" w:rsidRPr="007B0C75">
        <w:t>measure</w:t>
      </w:r>
      <w:r w:rsidRPr="007B0C75">
        <w:t xml:space="preserve"> 20 x 20 cm. </w:t>
      </w:r>
      <w:r w:rsidR="00800E30" w:rsidRPr="007B0C75">
        <w:t>T, Y and Radial l</w:t>
      </w:r>
      <w:r w:rsidRPr="007B0C75">
        <w:t xml:space="preserve">abyrinths can </w:t>
      </w:r>
      <w:r w:rsidR="00800E30" w:rsidRPr="007B0C75">
        <w:t>measure</w:t>
      </w:r>
      <w:r w:rsidRPr="007B0C75">
        <w:t xml:space="preserve"> between 3 </w:t>
      </w:r>
      <w:r w:rsidR="00800E30" w:rsidRPr="007B0C75">
        <w:t>x</w:t>
      </w:r>
      <w:r w:rsidRPr="007B0C75">
        <w:t xml:space="preserve"> 10 cm wide, with tanks at the end of the arms.</w:t>
      </w:r>
    </w:p>
    <w:p w14:paraId="0D2DC79F" w14:textId="35169A41" w:rsidR="00FD1BA8" w:rsidRPr="007B0C75" w:rsidRDefault="00FD1BA8" w:rsidP="00433355">
      <w:pPr>
        <w:pStyle w:val="Prrafocomn"/>
      </w:pPr>
      <w:r w:rsidRPr="007B0C75">
        <w:t xml:space="preserve">In addition, zebrafish remain relatively unreported in learning studies. There is still much room for research opportunity. </w:t>
      </w:r>
      <w:r w:rsidR="00070A6C" w:rsidRPr="007B0C75">
        <w:t>At</w:t>
      </w:r>
      <w:r w:rsidRPr="007B0C75">
        <w:t xml:space="preserve"> the time </w:t>
      </w:r>
      <w:r w:rsidR="00800E30" w:rsidRPr="007B0C75">
        <w:t>this manuscript was written,</w:t>
      </w:r>
      <w:r w:rsidRPr="007B0C75">
        <w:t xml:space="preserve"> in early 2021, the </w:t>
      </w:r>
      <w:proofErr w:type="spellStart"/>
      <w:r w:rsidRPr="007B0C75">
        <w:t>PsycInfo</w:t>
      </w:r>
      <w:proofErr w:type="spellEnd"/>
      <w:r w:rsidRPr="007B0C75">
        <w:t xml:space="preserve"> database report</w:t>
      </w:r>
      <w:r w:rsidR="00800E30" w:rsidRPr="007B0C75">
        <w:t>ed</w:t>
      </w:r>
      <w:r w:rsidRPr="007B0C75">
        <w:t xml:space="preserve"> only 196 papers with the following search string related to the present study: (zebrafish or danio rerio) and (avoidance or escape or aversive) Limiters - Population Group: Animal; Methodology: Empirical Study. The same search string, </w:t>
      </w:r>
      <w:r w:rsidR="00800E30" w:rsidRPr="007B0C75">
        <w:t xml:space="preserve">replacing the </w:t>
      </w:r>
      <w:r w:rsidRPr="007B0C75">
        <w:t xml:space="preserve">species by the strains of rats </w:t>
      </w:r>
      <w:r w:rsidR="00800E30" w:rsidRPr="007B0C75">
        <w:t>most used</w:t>
      </w:r>
      <w:r w:rsidRPr="007B0C75">
        <w:t xml:space="preserve"> in research (Wistar or Long Evans or Sprague Dawley), yields a result of 5002 papers. </w:t>
      </w:r>
      <w:r w:rsidR="00800E30" w:rsidRPr="007B0C75">
        <w:t>Moreover, if the search is</w:t>
      </w:r>
      <w:r w:rsidRPr="007B0C75">
        <w:t xml:space="preserve"> limited to Learning and Memory or Experimental and Comparative Psychology, the 196 papers are reduced to six in the same database. </w:t>
      </w:r>
      <w:r w:rsidR="00800E30" w:rsidRPr="007B0C75">
        <w:t xml:space="preserve">Conversely, the </w:t>
      </w:r>
      <w:r w:rsidRPr="007B0C75">
        <w:t>papers</w:t>
      </w:r>
      <w:r w:rsidR="00800E30" w:rsidRPr="007B0C75">
        <w:t xml:space="preserve"> on zebrafish</w:t>
      </w:r>
      <w:r w:rsidRPr="007B0C75">
        <w:t xml:space="preserve"> </w:t>
      </w:r>
      <w:r w:rsidR="00800E30" w:rsidRPr="007B0C75">
        <w:t>and</w:t>
      </w:r>
      <w:r w:rsidRPr="007B0C75">
        <w:t xml:space="preserve"> neurosciences</w:t>
      </w:r>
      <w:r w:rsidR="00800E30" w:rsidRPr="007B0C75">
        <w:t xml:space="preserve"> are</w:t>
      </w:r>
      <w:r w:rsidRPr="007B0C75">
        <w:t xml:space="preserve"> having an exponential growth as an animal model.</w:t>
      </w:r>
    </w:p>
    <w:p w14:paraId="55D3B212" w14:textId="15549956" w:rsidR="00FD1BA8" w:rsidRPr="007B0C75" w:rsidRDefault="00FD1BA8" w:rsidP="00433355">
      <w:pPr>
        <w:pStyle w:val="Prrafocomn"/>
      </w:pPr>
      <w:r w:rsidRPr="007B0C75">
        <w:tab/>
        <w:t>Aversive stimulation methods are attractive because lasting behavioral changes</w:t>
      </w:r>
      <w:r w:rsidR="00383F91" w:rsidRPr="007B0C75">
        <w:t xml:space="preserve"> can be achieved</w:t>
      </w:r>
      <w:r w:rsidRPr="007B0C75">
        <w:t xml:space="preserve"> in </w:t>
      </w:r>
      <w:r w:rsidR="00383F91" w:rsidRPr="007B0C75">
        <w:t>a noticeably short</w:t>
      </w:r>
      <w:r w:rsidRPr="007B0C75">
        <w:t xml:space="preserve"> period of time. According to what was examined in the present work, a maximum of three days may be sufficient to acclimate, train and evaluate learning and memory processes in zebrafish. This ensures that the </w:t>
      </w:r>
      <w:r w:rsidR="00070A6C" w:rsidRPr="007B0C75">
        <w:t>fish</w:t>
      </w:r>
      <w:r w:rsidRPr="007B0C75">
        <w:t xml:space="preserve"> are not overexposed to aversive environments. In addition, as these are </w:t>
      </w:r>
      <w:r w:rsidR="00383F91" w:rsidRPr="007B0C75">
        <w:t>short</w:t>
      </w:r>
      <w:r w:rsidRPr="007B0C75">
        <w:t xml:space="preserve"> interventions, cognitive or neurobiological variables can be linked without apparent complications, where aversive stimulation can sometimes result in undesired effects. Another advantage is </w:t>
      </w:r>
      <w:r w:rsidR="00383F91" w:rsidRPr="007B0C75">
        <w:t>the possibility of</w:t>
      </w:r>
      <w:r w:rsidRPr="007B0C75">
        <w:t xml:space="preserve"> work</w:t>
      </w:r>
      <w:r w:rsidR="00383F91" w:rsidRPr="007B0C75">
        <w:t>ing</w:t>
      </w:r>
      <w:r w:rsidRPr="007B0C75">
        <w:t xml:space="preserve"> on associative learning </w:t>
      </w:r>
      <w:r w:rsidR="00383F91" w:rsidRPr="007B0C75">
        <w:t>with</w:t>
      </w:r>
      <w:r w:rsidRPr="007B0C75">
        <w:t xml:space="preserve"> groups not only </w:t>
      </w:r>
      <w:r w:rsidR="00383F91" w:rsidRPr="007B0C75">
        <w:t>with individuals</w:t>
      </w:r>
      <w:r w:rsidRPr="007B0C75">
        <w:t>. In this regard, one protocol consists of applying to a group of fish a novel object (conditioned stimulus), followed by a chase (unconditioned stimulus). This training protocol is applied to the fish once a day for three consecutive days</w:t>
      </w:r>
      <w:r w:rsidR="00D539EE" w:rsidRPr="00D539EE">
        <w:t xml:space="preserve"> (Samaras &amp; </w:t>
      </w:r>
      <w:proofErr w:type="spellStart"/>
      <w:r w:rsidR="00D539EE" w:rsidRPr="00D539EE">
        <w:t>Pavlidis</w:t>
      </w:r>
      <w:proofErr w:type="spellEnd"/>
      <w:r w:rsidR="00D539EE" w:rsidRPr="00D539EE">
        <w:t>, 2020)</w:t>
      </w:r>
      <w:r w:rsidRPr="007B0C75">
        <w:t xml:space="preserve">. Although chase or object manipulation can be used as aversive stimuli, exact replication of the procedures is unlikely, as speed, chase time or distance to the stimulus is generally not reported. Moreover, being dependent on the locomotor activity of the fish, it is difficult to standardize. For </w:t>
      </w:r>
      <w:r w:rsidRPr="007B0C75">
        <w:lastRenderedPageBreak/>
        <w:t>this reason, stimuli whose instrumentation allows reliable replicability</w:t>
      </w:r>
      <w:r w:rsidR="00383F91" w:rsidRPr="007B0C75">
        <w:t>,</w:t>
      </w:r>
      <w:r w:rsidRPr="007B0C75">
        <w:t xml:space="preserve"> are recommended. </w:t>
      </w:r>
      <w:r w:rsidR="00383F91" w:rsidRPr="007B0C75">
        <w:t>T</w:t>
      </w:r>
      <w:r w:rsidRPr="007B0C75">
        <w:t xml:space="preserve">he use of concentric circular tanks may be a </w:t>
      </w:r>
      <w:r w:rsidR="00383F91" w:rsidRPr="007B0C75">
        <w:t>more viable</w:t>
      </w:r>
      <w:r w:rsidRPr="007B0C75">
        <w:t xml:space="preserve"> option for the presentation of visual aversive stimuli including the use of chase</w:t>
      </w:r>
      <w:r w:rsidR="00D539EE" w:rsidRPr="00BB5564">
        <w:t xml:space="preserve"> (</w:t>
      </w:r>
      <w:proofErr w:type="spellStart"/>
      <w:r w:rsidR="00D539EE" w:rsidRPr="00BB5564">
        <w:t>Fleisch</w:t>
      </w:r>
      <w:proofErr w:type="spellEnd"/>
      <w:r w:rsidR="00D539EE" w:rsidRPr="00BB5564">
        <w:t xml:space="preserve"> &amp; </w:t>
      </w:r>
      <w:proofErr w:type="spellStart"/>
      <w:r w:rsidR="00D539EE" w:rsidRPr="00BB5564">
        <w:t>Neuhauss</w:t>
      </w:r>
      <w:proofErr w:type="spellEnd"/>
      <w:r w:rsidR="00D539EE" w:rsidRPr="00BB5564">
        <w:t>, 2006)</w:t>
      </w:r>
      <w:r w:rsidRPr="007B0C75">
        <w:t>.</w:t>
      </w:r>
    </w:p>
    <w:p w14:paraId="2DA2DEA2" w14:textId="26871500" w:rsidR="00FD1BA8" w:rsidRPr="007B0C75" w:rsidRDefault="00FD1BA8" w:rsidP="00FD1BA8">
      <w:pPr>
        <w:pStyle w:val="Prrafocomn"/>
      </w:pPr>
      <w:r w:rsidRPr="007B0C75">
        <w:tab/>
        <w:t xml:space="preserve">Another advantage of the study of aversive stimulation is the possibility of </w:t>
      </w:r>
      <w:r w:rsidR="00383F91" w:rsidRPr="007B0C75">
        <w:t>examining</w:t>
      </w:r>
      <w:r w:rsidRPr="007B0C75">
        <w:t xml:space="preserve"> emotional reactions such as fear or anxiety. In this sense, zebrafish have been suggested as a good model to study panic disorder</w:t>
      </w:r>
      <w:r w:rsidR="00BB5564" w:rsidRPr="00BB5564">
        <w:t xml:space="preserve"> (Silva et al., 2020)</w:t>
      </w:r>
      <w:r w:rsidRPr="007B0C75">
        <w:t xml:space="preserve">. </w:t>
      </w:r>
      <w:r w:rsidR="00383F91" w:rsidRPr="007B0C75">
        <w:t>Furthermore</w:t>
      </w:r>
      <w:r w:rsidRPr="007B0C75">
        <w:t>, it can be an excellent model for research on substance abuse, since one or two sessions are sufficient to achieve a conditioned place preference</w:t>
      </w:r>
      <w:r w:rsidR="00BB5564" w:rsidRPr="00BB5564">
        <w:t xml:space="preserve"> (Collier et al., 2013)</w:t>
      </w:r>
      <w:r w:rsidRPr="007B0C75">
        <w:t>.</w:t>
      </w:r>
    </w:p>
    <w:p w14:paraId="06CD072F" w14:textId="51DF7393" w:rsidR="00FD1BA8" w:rsidRPr="007B0C75" w:rsidRDefault="00FD1BA8" w:rsidP="00FD1BA8">
      <w:pPr>
        <w:pStyle w:val="Prrafocomn"/>
      </w:pPr>
      <w:r w:rsidRPr="007B0C75">
        <w:t>Finally,</w:t>
      </w:r>
      <w:r w:rsidR="00383F91" w:rsidRPr="007B0C75">
        <w:t xml:space="preserve"> zebrafish</w:t>
      </w:r>
      <w:r w:rsidRPr="007B0C75">
        <w:t xml:space="preserve"> also present a field of opportunity </w:t>
      </w:r>
      <w:r w:rsidR="00383F91" w:rsidRPr="007B0C75">
        <w:t>for the</w:t>
      </w:r>
      <w:r w:rsidRPr="007B0C75">
        <w:t xml:space="preserve"> study</w:t>
      </w:r>
      <w:r w:rsidR="00383F91" w:rsidRPr="007B0C75">
        <w:t xml:space="preserve"> of</w:t>
      </w:r>
      <w:r w:rsidRPr="007B0C75">
        <w:t xml:space="preserve"> cognitive processes. </w:t>
      </w:r>
      <w:r w:rsidR="00383F91" w:rsidRPr="007B0C75">
        <w:t>Their</w:t>
      </w:r>
      <w:r w:rsidRPr="007B0C75">
        <w:t xml:space="preserve"> sensitivity to differential reinforcement</w:t>
      </w:r>
      <w:r w:rsidR="00383F91" w:rsidRPr="007B0C75">
        <w:t xml:space="preserve"> and</w:t>
      </w:r>
      <w:r w:rsidRPr="007B0C75">
        <w:t xml:space="preserve"> </w:t>
      </w:r>
      <w:r w:rsidR="00383F91" w:rsidRPr="007B0C75">
        <w:t>their</w:t>
      </w:r>
      <w:r w:rsidRPr="007B0C75">
        <w:t xml:space="preserve"> discriminat</w:t>
      </w:r>
      <w:r w:rsidR="00383F91" w:rsidRPr="007B0C75">
        <w:t>ory</w:t>
      </w:r>
      <w:r w:rsidRPr="007B0C75">
        <w:t xml:space="preserve"> and memory capabilities</w:t>
      </w:r>
      <w:r w:rsidR="00383F91" w:rsidRPr="007B0C75">
        <w:t>,</w:t>
      </w:r>
      <w:r w:rsidRPr="007B0C75">
        <w:t xml:space="preserve"> make it a robust model for cognitive tasks.</w:t>
      </w:r>
      <w:r w:rsidR="00383F91" w:rsidRPr="007B0C75">
        <w:t xml:space="preserve"> </w:t>
      </w:r>
      <w:r w:rsidRPr="007B0C75">
        <w:t xml:space="preserve">Therefore, the zebrafish is an animal model </w:t>
      </w:r>
      <w:r w:rsidR="00BF6D5C" w:rsidRPr="007B0C75">
        <w:t>with</w:t>
      </w:r>
      <w:r w:rsidRPr="007B0C75">
        <w:t xml:space="preserve"> a practical simplicity</w:t>
      </w:r>
      <w:r w:rsidR="00BF6D5C" w:rsidRPr="007B0C75">
        <w:t xml:space="preserve"> that </w:t>
      </w:r>
      <w:r w:rsidRPr="007B0C75">
        <w:t>allows us to approach and elucidate complex processes such as the underlying mechanisms of learning and cognition.</w:t>
      </w:r>
    </w:p>
    <w:p w14:paraId="369469F6" w14:textId="77777777" w:rsidR="008F0F70" w:rsidRPr="007B0C75" w:rsidRDefault="008F0F70" w:rsidP="002B1354">
      <w:pPr>
        <w:pStyle w:val="Prrafocomn"/>
      </w:pPr>
    </w:p>
    <w:p w14:paraId="71E139AD" w14:textId="77777777" w:rsidR="00C01F30" w:rsidRPr="00BC7B6A" w:rsidRDefault="00C01F30" w:rsidP="00C01F30">
      <w:pPr>
        <w:pStyle w:val="Prrafocomn"/>
      </w:pPr>
    </w:p>
    <w:p w14:paraId="686EA5B8" w14:textId="77777777" w:rsidR="00C01F30" w:rsidRPr="00BC7B6A" w:rsidRDefault="00C01F30" w:rsidP="00C01F30">
      <w:pPr>
        <w:pStyle w:val="Prrafocomn"/>
      </w:pPr>
      <w:r w:rsidRPr="00BC7B6A">
        <w:br w:type="page"/>
      </w:r>
    </w:p>
    <w:p w14:paraId="77D8780E" w14:textId="77777777" w:rsidR="00C01F30" w:rsidRPr="00BC7B6A" w:rsidRDefault="00C01F30" w:rsidP="00C01F30">
      <w:pPr>
        <w:pStyle w:val="Ttulosinternos"/>
      </w:pPr>
      <w:r w:rsidRPr="00BC7B6A">
        <w:lastRenderedPageBreak/>
        <w:t>References</w:t>
      </w:r>
    </w:p>
    <w:p w14:paraId="4682A6B9" w14:textId="77777777" w:rsidR="00C01F30" w:rsidRPr="006D05F3" w:rsidRDefault="00C01F30" w:rsidP="00C01F30">
      <w:pPr>
        <w:ind w:left="720" w:hanging="720"/>
        <w:jc w:val="both"/>
        <w:rPr>
          <w:lang w:val="es-MX"/>
        </w:rPr>
      </w:pPr>
      <w:r w:rsidRPr="00BC7B6A">
        <w:rPr>
          <w:lang w:val="en-US"/>
        </w:rPr>
        <w:t xml:space="preserve">Amo, R., </w:t>
      </w:r>
      <w:proofErr w:type="spellStart"/>
      <w:r w:rsidRPr="00BC7B6A">
        <w:rPr>
          <w:lang w:val="en-US"/>
        </w:rPr>
        <w:t>Fredes</w:t>
      </w:r>
      <w:proofErr w:type="spellEnd"/>
      <w:r w:rsidRPr="00BC7B6A">
        <w:rPr>
          <w:lang w:val="en-US"/>
        </w:rPr>
        <w:t xml:space="preserve">, F., Kinoshita, M., Aoki, R., Aizawa, H., </w:t>
      </w:r>
      <w:proofErr w:type="spellStart"/>
      <w:r w:rsidRPr="00BC7B6A">
        <w:rPr>
          <w:lang w:val="en-US"/>
        </w:rPr>
        <w:t>Agetsuma</w:t>
      </w:r>
      <w:proofErr w:type="spellEnd"/>
      <w:r w:rsidRPr="00BC7B6A">
        <w:rPr>
          <w:lang w:val="en-US"/>
        </w:rPr>
        <w:t xml:space="preserve">, M., Aoki, T., </w:t>
      </w:r>
      <w:proofErr w:type="spellStart"/>
      <w:r w:rsidRPr="00BC7B6A">
        <w:rPr>
          <w:lang w:val="en-US"/>
        </w:rPr>
        <w:t>Shiraki</w:t>
      </w:r>
      <w:proofErr w:type="spellEnd"/>
      <w:r w:rsidRPr="00BC7B6A">
        <w:rPr>
          <w:lang w:val="en-US"/>
        </w:rPr>
        <w:t xml:space="preserve">, T., </w:t>
      </w:r>
      <w:proofErr w:type="spellStart"/>
      <w:r w:rsidRPr="00BC7B6A">
        <w:rPr>
          <w:lang w:val="en-US"/>
        </w:rPr>
        <w:t>Kakinuma</w:t>
      </w:r>
      <w:proofErr w:type="spellEnd"/>
      <w:r w:rsidRPr="00BC7B6A">
        <w:rPr>
          <w:lang w:val="en-US"/>
        </w:rPr>
        <w:t xml:space="preserve">, H., Matsuda, M., Yamazaki, M., </w:t>
      </w:r>
      <w:proofErr w:type="spellStart"/>
      <w:r w:rsidRPr="00BC7B6A">
        <w:rPr>
          <w:lang w:val="en-US"/>
        </w:rPr>
        <w:t>Takahoko</w:t>
      </w:r>
      <w:proofErr w:type="spellEnd"/>
      <w:r w:rsidRPr="00BC7B6A">
        <w:rPr>
          <w:lang w:val="en-US"/>
        </w:rPr>
        <w:t xml:space="preserve">, M., </w:t>
      </w:r>
      <w:proofErr w:type="spellStart"/>
      <w:r w:rsidRPr="00BC7B6A">
        <w:rPr>
          <w:lang w:val="en-US"/>
        </w:rPr>
        <w:t>Tsuboi</w:t>
      </w:r>
      <w:proofErr w:type="spellEnd"/>
      <w:r w:rsidRPr="00BC7B6A">
        <w:rPr>
          <w:lang w:val="en-US"/>
        </w:rPr>
        <w:t xml:space="preserve">, T., </w:t>
      </w:r>
      <w:proofErr w:type="spellStart"/>
      <w:r w:rsidRPr="00BC7B6A">
        <w:rPr>
          <w:lang w:val="en-US"/>
        </w:rPr>
        <w:t>Higashijima</w:t>
      </w:r>
      <w:proofErr w:type="spellEnd"/>
      <w:r w:rsidRPr="00BC7B6A">
        <w:rPr>
          <w:lang w:val="en-US"/>
        </w:rPr>
        <w:t xml:space="preserve">, S., </w:t>
      </w:r>
      <w:proofErr w:type="spellStart"/>
      <w:r w:rsidRPr="00BC7B6A">
        <w:rPr>
          <w:lang w:val="en-US"/>
        </w:rPr>
        <w:t>Miyasaka</w:t>
      </w:r>
      <w:proofErr w:type="spellEnd"/>
      <w:r w:rsidRPr="00BC7B6A">
        <w:rPr>
          <w:lang w:val="en-US"/>
        </w:rPr>
        <w:t xml:space="preserve">, N., Koide, T., </w:t>
      </w:r>
      <w:proofErr w:type="spellStart"/>
      <w:r w:rsidRPr="00BC7B6A">
        <w:rPr>
          <w:lang w:val="en-US"/>
        </w:rPr>
        <w:t>Yabuki</w:t>
      </w:r>
      <w:proofErr w:type="spellEnd"/>
      <w:r w:rsidRPr="00BC7B6A">
        <w:rPr>
          <w:lang w:val="en-US"/>
        </w:rPr>
        <w:t xml:space="preserve">, Y., Yoshihara, Y., </w:t>
      </w:r>
      <w:proofErr w:type="spellStart"/>
      <w:r w:rsidRPr="00BC7B6A">
        <w:rPr>
          <w:lang w:val="en-US"/>
        </w:rPr>
        <w:t>Fukai</w:t>
      </w:r>
      <w:proofErr w:type="spellEnd"/>
      <w:r w:rsidRPr="00BC7B6A">
        <w:rPr>
          <w:lang w:val="en-US"/>
        </w:rPr>
        <w:t xml:space="preserve">, T., &amp; Okamoto, H. (2014). </w:t>
      </w:r>
      <w:r w:rsidRPr="000F1520">
        <w:rPr>
          <w:lang w:val="en-US"/>
        </w:rPr>
        <w:t xml:space="preserve">The </w:t>
      </w:r>
      <w:proofErr w:type="spellStart"/>
      <w:r w:rsidRPr="000F1520">
        <w:rPr>
          <w:lang w:val="en-US"/>
        </w:rPr>
        <w:t>Habenulo</w:t>
      </w:r>
      <w:proofErr w:type="spellEnd"/>
      <w:r w:rsidRPr="000F1520">
        <w:rPr>
          <w:lang w:val="en-US"/>
        </w:rPr>
        <w:t>-Raphe Serotonergic Circuit Encodes an Aversive Expectation Value Essential for Adaptive Active Avoidance of Danger. </w:t>
      </w:r>
      <w:r w:rsidRPr="006D05F3">
        <w:rPr>
          <w:i/>
          <w:iCs/>
          <w:lang w:val="es-MX"/>
        </w:rPr>
        <w:t>Neuron</w:t>
      </w:r>
      <w:r w:rsidRPr="006D05F3">
        <w:rPr>
          <w:lang w:val="es-MX"/>
        </w:rPr>
        <w:t>, </w:t>
      </w:r>
      <w:r w:rsidRPr="006D05F3">
        <w:rPr>
          <w:i/>
          <w:iCs/>
          <w:lang w:val="es-MX"/>
        </w:rPr>
        <w:t>84</w:t>
      </w:r>
      <w:r w:rsidRPr="006D05F3">
        <w:rPr>
          <w:lang w:val="es-MX"/>
        </w:rPr>
        <w:t xml:space="preserve">(5), 1034–1048. </w:t>
      </w:r>
      <w:r w:rsidR="00293796">
        <w:fldChar w:fldCharType="begin"/>
      </w:r>
      <w:r w:rsidR="00293796">
        <w:instrText xml:space="preserve"> HYPERLINK "https://doi.org/10.1016/j.neuron.2014.10.035" </w:instrText>
      </w:r>
      <w:r w:rsidR="00293796">
        <w:fldChar w:fldCharType="separate"/>
      </w:r>
      <w:r w:rsidRPr="006D05F3">
        <w:rPr>
          <w:rStyle w:val="Hipervnculo"/>
          <w:lang w:val="es-MX"/>
        </w:rPr>
        <w:t>https://doi.org/10.1016/j.neuron.2014.10.035</w:t>
      </w:r>
      <w:r w:rsidR="00293796">
        <w:rPr>
          <w:rStyle w:val="Hipervnculo"/>
          <w:lang w:val="es-MX"/>
        </w:rPr>
        <w:fldChar w:fldCharType="end"/>
      </w:r>
      <w:r w:rsidRPr="006D05F3">
        <w:rPr>
          <w:lang w:val="es-MX"/>
        </w:rPr>
        <w:t xml:space="preserve"> </w:t>
      </w:r>
    </w:p>
    <w:p w14:paraId="1D42E7F1" w14:textId="77777777" w:rsidR="00C01F30" w:rsidRPr="00992612" w:rsidRDefault="00C01F30" w:rsidP="00C01F30">
      <w:pPr>
        <w:ind w:left="720" w:hanging="720"/>
        <w:jc w:val="both"/>
        <w:rPr>
          <w:lang w:val="en-US"/>
        </w:rPr>
      </w:pPr>
      <w:r w:rsidRPr="00992612">
        <w:rPr>
          <w:lang w:val="es-MX"/>
        </w:rPr>
        <w:t xml:space="preserve">Amorim, R. R., Silva, P. F., &amp; Luchiari, A. C. (2017). </w:t>
      </w:r>
      <w:r w:rsidRPr="00992612">
        <w:rPr>
          <w:lang w:val="en-US"/>
        </w:rPr>
        <w:t xml:space="preserve">Effects of Alcohol on Inhibitory Avoidance Learning in Zebrafish (Danio rerio). </w:t>
      </w:r>
      <w:r w:rsidRPr="00992612">
        <w:rPr>
          <w:i/>
          <w:iCs/>
          <w:lang w:val="en-US"/>
        </w:rPr>
        <w:t>Zebrafish, 14</w:t>
      </w:r>
      <w:r w:rsidRPr="00992612">
        <w:rPr>
          <w:lang w:val="en-US"/>
        </w:rPr>
        <w:t xml:space="preserve">(5), 430–437. </w:t>
      </w:r>
      <w:hyperlink r:id="rId8" w:history="1">
        <w:r w:rsidRPr="004C5771">
          <w:rPr>
            <w:rStyle w:val="Hipervnculo"/>
            <w:lang w:val="en-US"/>
          </w:rPr>
          <w:t>https://doi.org/10.1089/zeb.2017.1438</w:t>
        </w:r>
      </w:hyperlink>
      <w:r>
        <w:rPr>
          <w:lang w:val="en-US"/>
        </w:rPr>
        <w:t xml:space="preserve"> </w:t>
      </w:r>
    </w:p>
    <w:p w14:paraId="2AC8CF23" w14:textId="77777777" w:rsidR="00C01F30" w:rsidRPr="00992612" w:rsidRDefault="00C01F30" w:rsidP="00C01F30">
      <w:pPr>
        <w:ind w:left="720" w:hanging="720"/>
        <w:jc w:val="both"/>
        <w:rPr>
          <w:lang w:val="en-US"/>
        </w:rPr>
      </w:pPr>
      <w:r w:rsidRPr="006D05F3">
        <w:rPr>
          <w:lang w:val="en-US"/>
        </w:rPr>
        <w:t xml:space="preserve">Aoki, R., </w:t>
      </w:r>
      <w:proofErr w:type="spellStart"/>
      <w:r w:rsidRPr="006D05F3">
        <w:rPr>
          <w:lang w:val="en-US"/>
        </w:rPr>
        <w:t>Tsuboi</w:t>
      </w:r>
      <w:proofErr w:type="spellEnd"/>
      <w:r w:rsidRPr="006D05F3">
        <w:rPr>
          <w:lang w:val="en-US"/>
        </w:rPr>
        <w:t xml:space="preserve">, T., &amp; Okamoto, H. (2015). </w:t>
      </w:r>
      <w:r w:rsidRPr="00992612">
        <w:rPr>
          <w:lang w:val="en-US"/>
        </w:rPr>
        <w:t xml:space="preserve">Y-maze avoidance: An automated and rapid associative learning paradigm in zebrafish. </w:t>
      </w:r>
      <w:r w:rsidRPr="00992612">
        <w:rPr>
          <w:i/>
          <w:iCs/>
          <w:lang w:val="en-US"/>
        </w:rPr>
        <w:t>Neuroscience Research, 91</w:t>
      </w:r>
      <w:r w:rsidRPr="00992612">
        <w:rPr>
          <w:lang w:val="en-US"/>
        </w:rPr>
        <w:t xml:space="preserve">, 69–72. </w:t>
      </w:r>
      <w:hyperlink r:id="rId9" w:history="1">
        <w:r w:rsidRPr="004C5771">
          <w:rPr>
            <w:rStyle w:val="Hipervnculo"/>
            <w:lang w:val="en-US"/>
          </w:rPr>
          <w:t>https://doi.org/10.1016/j.neures.2014.10.012</w:t>
        </w:r>
      </w:hyperlink>
      <w:r>
        <w:rPr>
          <w:lang w:val="en-US"/>
        </w:rPr>
        <w:t xml:space="preserve"> </w:t>
      </w:r>
    </w:p>
    <w:p w14:paraId="74BF293C" w14:textId="77777777" w:rsidR="00C01F30" w:rsidRPr="000F1520" w:rsidRDefault="00C01F30" w:rsidP="00C01F30">
      <w:pPr>
        <w:ind w:left="720" w:hanging="720"/>
        <w:jc w:val="both"/>
        <w:rPr>
          <w:lang w:val="en-US"/>
        </w:rPr>
      </w:pPr>
      <w:r w:rsidRPr="000F1520">
        <w:rPr>
          <w:lang w:val="en-US"/>
        </w:rPr>
        <w:t xml:space="preserve">Aoki, T., Kinoshita, M., Aoki, R., </w:t>
      </w:r>
      <w:proofErr w:type="spellStart"/>
      <w:r w:rsidRPr="000F1520">
        <w:rPr>
          <w:lang w:val="en-US"/>
        </w:rPr>
        <w:t>Agetsuma</w:t>
      </w:r>
      <w:proofErr w:type="spellEnd"/>
      <w:r w:rsidRPr="000F1520">
        <w:rPr>
          <w:lang w:val="en-US"/>
        </w:rPr>
        <w:t xml:space="preserve">, M., Aizawa, H., Yamazaki, M., </w:t>
      </w:r>
      <w:proofErr w:type="spellStart"/>
      <w:r w:rsidRPr="000F1520">
        <w:rPr>
          <w:lang w:val="en-US"/>
        </w:rPr>
        <w:t>Takahoko</w:t>
      </w:r>
      <w:proofErr w:type="spellEnd"/>
      <w:r w:rsidRPr="000F1520">
        <w:rPr>
          <w:lang w:val="en-US"/>
        </w:rPr>
        <w:t xml:space="preserve">, M., Amo, R., Arata, A., </w:t>
      </w:r>
      <w:proofErr w:type="spellStart"/>
      <w:r w:rsidRPr="000F1520">
        <w:rPr>
          <w:lang w:val="en-US"/>
        </w:rPr>
        <w:t>Higashijima</w:t>
      </w:r>
      <w:proofErr w:type="spellEnd"/>
      <w:r w:rsidRPr="000F1520">
        <w:rPr>
          <w:lang w:val="en-US"/>
        </w:rPr>
        <w:t xml:space="preserve">, S., </w:t>
      </w:r>
      <w:proofErr w:type="spellStart"/>
      <w:r w:rsidRPr="000F1520">
        <w:rPr>
          <w:lang w:val="en-US"/>
        </w:rPr>
        <w:t>Tsuboi</w:t>
      </w:r>
      <w:proofErr w:type="spellEnd"/>
      <w:r w:rsidRPr="000F1520">
        <w:rPr>
          <w:lang w:val="en-US"/>
        </w:rPr>
        <w:t>, T., &amp; Okamoto, H. (2013). Imaging of Neural Ensemble for the Retrieval of a Learned Behavioral Program. </w:t>
      </w:r>
      <w:r w:rsidRPr="000F1520">
        <w:rPr>
          <w:i/>
          <w:iCs/>
          <w:lang w:val="en-US"/>
        </w:rPr>
        <w:t>Neuron</w:t>
      </w:r>
      <w:r w:rsidRPr="000F1520">
        <w:rPr>
          <w:lang w:val="en-US"/>
        </w:rPr>
        <w:t>, </w:t>
      </w:r>
      <w:r w:rsidRPr="000F1520">
        <w:rPr>
          <w:i/>
          <w:iCs/>
          <w:lang w:val="en-US"/>
        </w:rPr>
        <w:t>78</w:t>
      </w:r>
      <w:r w:rsidRPr="000F1520">
        <w:rPr>
          <w:lang w:val="en-US"/>
        </w:rPr>
        <w:t xml:space="preserve">(5), 881–894. </w:t>
      </w:r>
      <w:hyperlink r:id="rId10" w:history="1">
        <w:r w:rsidRPr="000F1520">
          <w:rPr>
            <w:rStyle w:val="Hipervnculo"/>
            <w:lang w:val="en-US"/>
          </w:rPr>
          <w:t>https://doi.org/10.1016/j.neuron.2013.04.009</w:t>
        </w:r>
      </w:hyperlink>
      <w:r>
        <w:rPr>
          <w:lang w:val="en-US"/>
        </w:rPr>
        <w:t xml:space="preserve"> </w:t>
      </w:r>
    </w:p>
    <w:p w14:paraId="649DD37D" w14:textId="77777777" w:rsidR="00C01F30" w:rsidRPr="000F1520" w:rsidRDefault="00C01F30" w:rsidP="00C01F30">
      <w:pPr>
        <w:ind w:left="720" w:hanging="720"/>
        <w:jc w:val="both"/>
        <w:rPr>
          <w:lang w:val="en-US"/>
        </w:rPr>
      </w:pPr>
      <w:r w:rsidRPr="000F1520">
        <w:rPr>
          <w:lang w:val="en-US"/>
        </w:rPr>
        <w:t>Arthur, D., &amp; Levin, E. D. (2001). Spatial and nonspatial visual discrimination learning in zebrafish (Danio rerio). </w:t>
      </w:r>
      <w:r w:rsidRPr="000F1520">
        <w:rPr>
          <w:i/>
          <w:iCs/>
          <w:lang w:val="en-US"/>
        </w:rPr>
        <w:t>Animal Cognition</w:t>
      </w:r>
      <w:r w:rsidRPr="000F1520">
        <w:rPr>
          <w:lang w:val="en-US"/>
        </w:rPr>
        <w:t>, </w:t>
      </w:r>
      <w:r w:rsidRPr="000F1520">
        <w:rPr>
          <w:i/>
          <w:iCs/>
          <w:lang w:val="en-US"/>
        </w:rPr>
        <w:t>4</w:t>
      </w:r>
      <w:r w:rsidRPr="000F1520">
        <w:rPr>
          <w:lang w:val="en-US"/>
        </w:rPr>
        <w:t xml:space="preserve">(2), 125–131. </w:t>
      </w:r>
      <w:hyperlink r:id="rId11" w:history="1">
        <w:r w:rsidRPr="000F1520">
          <w:rPr>
            <w:rStyle w:val="Hipervnculo"/>
            <w:lang w:val="en-US"/>
          </w:rPr>
          <w:t>https://doi.org/10.1007/s100710100111</w:t>
        </w:r>
      </w:hyperlink>
      <w:r>
        <w:rPr>
          <w:lang w:val="en-US"/>
        </w:rPr>
        <w:t xml:space="preserve"> </w:t>
      </w:r>
    </w:p>
    <w:p w14:paraId="15C74372" w14:textId="77777777" w:rsidR="00C01F30" w:rsidRPr="000F1520" w:rsidRDefault="00C01F30" w:rsidP="00C01F30">
      <w:pPr>
        <w:ind w:left="720" w:hanging="720"/>
        <w:jc w:val="both"/>
        <w:rPr>
          <w:lang w:val="en-US"/>
        </w:rPr>
      </w:pPr>
      <w:proofErr w:type="spellStart"/>
      <w:r w:rsidRPr="000F1520">
        <w:rPr>
          <w:lang w:val="en-US"/>
        </w:rPr>
        <w:t>Avdesh</w:t>
      </w:r>
      <w:proofErr w:type="spellEnd"/>
      <w:r w:rsidRPr="000F1520">
        <w:rPr>
          <w:lang w:val="en-US"/>
        </w:rPr>
        <w:t xml:space="preserve">, A., Martin-Iverson, M. T., Mondal, A., Chen, M., </w:t>
      </w:r>
      <w:proofErr w:type="spellStart"/>
      <w:r w:rsidRPr="000F1520">
        <w:rPr>
          <w:lang w:val="en-US"/>
        </w:rPr>
        <w:t>Askraba</w:t>
      </w:r>
      <w:proofErr w:type="spellEnd"/>
      <w:r w:rsidRPr="000F1520">
        <w:rPr>
          <w:lang w:val="en-US"/>
        </w:rPr>
        <w:t xml:space="preserve">, S., Morgan, N., </w:t>
      </w:r>
      <w:proofErr w:type="spellStart"/>
      <w:r w:rsidRPr="000F1520">
        <w:rPr>
          <w:lang w:val="en-US"/>
        </w:rPr>
        <w:t>Lardelli</w:t>
      </w:r>
      <w:proofErr w:type="spellEnd"/>
      <w:r w:rsidRPr="000F1520">
        <w:rPr>
          <w:lang w:val="en-US"/>
        </w:rPr>
        <w:t xml:space="preserve">, M., </w:t>
      </w:r>
      <w:proofErr w:type="spellStart"/>
      <w:r w:rsidRPr="000F1520">
        <w:rPr>
          <w:lang w:val="en-US"/>
        </w:rPr>
        <w:t>Groth</w:t>
      </w:r>
      <w:proofErr w:type="spellEnd"/>
      <w:r w:rsidRPr="000F1520">
        <w:rPr>
          <w:lang w:val="en-US"/>
        </w:rPr>
        <w:t xml:space="preserve">, D. M., </w:t>
      </w:r>
      <w:proofErr w:type="spellStart"/>
      <w:r w:rsidRPr="000F1520">
        <w:rPr>
          <w:lang w:val="en-US"/>
        </w:rPr>
        <w:t>Verdile</w:t>
      </w:r>
      <w:proofErr w:type="spellEnd"/>
      <w:r w:rsidRPr="000F1520">
        <w:rPr>
          <w:lang w:val="en-US"/>
        </w:rPr>
        <w:t>, G., &amp; Martins, R. N. (2012). Evaluation of color preference in zebrafish for learning and memory. </w:t>
      </w:r>
      <w:r w:rsidRPr="000F1520">
        <w:rPr>
          <w:i/>
          <w:iCs/>
          <w:lang w:val="en-US"/>
        </w:rPr>
        <w:t>Journal of Alzheimer’s Disease</w:t>
      </w:r>
      <w:r w:rsidRPr="000F1520">
        <w:rPr>
          <w:lang w:val="en-US"/>
        </w:rPr>
        <w:t>, </w:t>
      </w:r>
      <w:r w:rsidRPr="000F1520">
        <w:rPr>
          <w:i/>
          <w:iCs/>
          <w:lang w:val="en-US"/>
        </w:rPr>
        <w:t>28</w:t>
      </w:r>
      <w:r w:rsidRPr="000F1520">
        <w:rPr>
          <w:lang w:val="en-US"/>
        </w:rPr>
        <w:t xml:space="preserve">(2), 459–469. </w:t>
      </w:r>
      <w:hyperlink r:id="rId12" w:history="1">
        <w:r w:rsidRPr="000F1520">
          <w:rPr>
            <w:rStyle w:val="Hipervnculo"/>
            <w:lang w:val="en-US"/>
          </w:rPr>
          <w:t>https://doi.org/10.3233/JAD-2011-110704</w:t>
        </w:r>
      </w:hyperlink>
      <w:r>
        <w:rPr>
          <w:lang w:val="en-US"/>
        </w:rPr>
        <w:t xml:space="preserve"> </w:t>
      </w:r>
    </w:p>
    <w:p w14:paraId="18732882" w14:textId="77777777" w:rsidR="00C01F30" w:rsidRPr="00992612" w:rsidRDefault="00C01F30" w:rsidP="00C01F30">
      <w:pPr>
        <w:ind w:left="720" w:hanging="720"/>
        <w:jc w:val="both"/>
        <w:rPr>
          <w:lang w:val="en-US"/>
        </w:rPr>
      </w:pPr>
      <w:r w:rsidRPr="00992612">
        <w:rPr>
          <w:lang w:val="en-US"/>
        </w:rPr>
        <w:t xml:space="preserve">Bailey, J. M., </w:t>
      </w:r>
      <w:proofErr w:type="spellStart"/>
      <w:r w:rsidRPr="00992612">
        <w:rPr>
          <w:lang w:val="en-US"/>
        </w:rPr>
        <w:t>Oliveri</w:t>
      </w:r>
      <w:proofErr w:type="spellEnd"/>
      <w:r w:rsidRPr="00992612">
        <w:rPr>
          <w:lang w:val="en-US"/>
        </w:rPr>
        <w:t xml:space="preserve">, A. N., Zhang, C., Frazier, J. M., Mackinnon, S., Cole, G. J., &amp; Levin, E. D. (2015). Long-term behavioral impairment following acute embryonic ethanol exposure in zebrafish. </w:t>
      </w:r>
      <w:r w:rsidRPr="00992612">
        <w:rPr>
          <w:i/>
          <w:iCs/>
          <w:lang w:val="en-US"/>
        </w:rPr>
        <w:t>Neurotoxicology and Teratology, 48</w:t>
      </w:r>
      <w:r w:rsidRPr="00992612">
        <w:rPr>
          <w:lang w:val="en-US"/>
        </w:rPr>
        <w:t xml:space="preserve">, 1–8. </w:t>
      </w:r>
      <w:hyperlink r:id="rId13" w:history="1">
        <w:r w:rsidRPr="0039504E">
          <w:rPr>
            <w:rStyle w:val="Hipervnculo"/>
            <w:lang w:val="en-US"/>
          </w:rPr>
          <w:t>https://doi.org/10.1016/j.ntt.2015.01.005</w:t>
        </w:r>
      </w:hyperlink>
      <w:r>
        <w:rPr>
          <w:lang w:val="en-US"/>
        </w:rPr>
        <w:t xml:space="preserve"> </w:t>
      </w:r>
    </w:p>
    <w:p w14:paraId="14E5D0A1" w14:textId="77777777" w:rsidR="00C01F30" w:rsidRPr="000F1520" w:rsidRDefault="00C01F30" w:rsidP="00C01F30">
      <w:pPr>
        <w:ind w:left="720" w:hanging="720"/>
        <w:jc w:val="both"/>
        <w:rPr>
          <w:lang w:val="en-US"/>
        </w:rPr>
      </w:pPr>
      <w:proofErr w:type="spellStart"/>
      <w:r w:rsidRPr="000F1520">
        <w:rPr>
          <w:lang w:val="en-US"/>
        </w:rPr>
        <w:t>Bault</w:t>
      </w:r>
      <w:proofErr w:type="spellEnd"/>
      <w:r w:rsidRPr="000F1520">
        <w:rPr>
          <w:lang w:val="en-US"/>
        </w:rPr>
        <w:t>, Z. A., Peterson, S. M., &amp; Freeman, J. L. (2015). Directional and color preference in adult zebrafish: Implications in behavioral and learning assays in neurotoxicology studies. </w:t>
      </w:r>
      <w:r w:rsidRPr="000F1520">
        <w:rPr>
          <w:i/>
          <w:iCs/>
          <w:lang w:val="en-US"/>
        </w:rPr>
        <w:t>Journal of Applied Toxicology</w:t>
      </w:r>
      <w:r w:rsidRPr="000F1520">
        <w:rPr>
          <w:lang w:val="en-US"/>
        </w:rPr>
        <w:t>, </w:t>
      </w:r>
      <w:r w:rsidRPr="000F1520">
        <w:rPr>
          <w:i/>
          <w:iCs/>
          <w:lang w:val="en-US"/>
        </w:rPr>
        <w:t>35</w:t>
      </w:r>
      <w:r w:rsidRPr="000F1520">
        <w:rPr>
          <w:lang w:val="en-US"/>
        </w:rPr>
        <w:t xml:space="preserve">(12), 1502–1510. </w:t>
      </w:r>
      <w:hyperlink r:id="rId14" w:history="1">
        <w:r w:rsidRPr="000F1520">
          <w:rPr>
            <w:rStyle w:val="Hipervnculo"/>
            <w:lang w:val="en-US"/>
          </w:rPr>
          <w:t>https://doi.org/10.1002/jat.3169</w:t>
        </w:r>
      </w:hyperlink>
      <w:r>
        <w:rPr>
          <w:lang w:val="en-US"/>
        </w:rPr>
        <w:t xml:space="preserve"> </w:t>
      </w:r>
    </w:p>
    <w:p w14:paraId="4F817C51" w14:textId="77777777" w:rsidR="00C01F30" w:rsidRPr="000F1520" w:rsidRDefault="00C01F30" w:rsidP="00C01F30">
      <w:pPr>
        <w:ind w:left="720" w:hanging="720"/>
        <w:jc w:val="both"/>
        <w:rPr>
          <w:lang w:val="en-US"/>
        </w:rPr>
      </w:pPr>
      <w:r w:rsidRPr="00BC7B6A">
        <w:rPr>
          <w:lang w:val="en-US"/>
        </w:rPr>
        <w:t xml:space="preserve">Behrend, E. R., &amp; </w:t>
      </w:r>
      <w:proofErr w:type="spellStart"/>
      <w:r w:rsidRPr="00BC7B6A">
        <w:rPr>
          <w:lang w:val="en-US"/>
        </w:rPr>
        <w:t>Bitterman</w:t>
      </w:r>
      <w:proofErr w:type="spellEnd"/>
      <w:r w:rsidRPr="00BC7B6A">
        <w:rPr>
          <w:lang w:val="en-US"/>
        </w:rPr>
        <w:t xml:space="preserve">, M. E. (1964). </w:t>
      </w:r>
      <w:r w:rsidRPr="000F1520">
        <w:rPr>
          <w:lang w:val="en-US"/>
        </w:rPr>
        <w:t>Avoidance-conditioning in the fish: Further studies of the CS-US interval. </w:t>
      </w:r>
      <w:r w:rsidRPr="000F1520">
        <w:rPr>
          <w:i/>
          <w:iCs/>
          <w:lang w:val="en-US"/>
        </w:rPr>
        <w:t>The American Journal of Psychology</w:t>
      </w:r>
      <w:r w:rsidRPr="000F1520">
        <w:rPr>
          <w:lang w:val="en-US"/>
        </w:rPr>
        <w:t>, </w:t>
      </w:r>
      <w:r w:rsidRPr="000F1520">
        <w:rPr>
          <w:i/>
          <w:iCs/>
          <w:lang w:val="en-US"/>
        </w:rPr>
        <w:t>77</w:t>
      </w:r>
      <w:r w:rsidRPr="000F1520">
        <w:rPr>
          <w:lang w:val="en-US"/>
        </w:rPr>
        <w:t xml:space="preserve">(1), 15-28. </w:t>
      </w:r>
      <w:hyperlink r:id="rId15" w:history="1">
        <w:r w:rsidRPr="000F1520">
          <w:rPr>
            <w:rStyle w:val="Hipervnculo"/>
            <w:lang w:val="en-US"/>
          </w:rPr>
          <w:t>https://doi.org/10.2307/1419268</w:t>
        </w:r>
      </w:hyperlink>
      <w:r>
        <w:rPr>
          <w:lang w:val="en-US"/>
        </w:rPr>
        <w:t xml:space="preserve"> </w:t>
      </w:r>
    </w:p>
    <w:p w14:paraId="358B025F" w14:textId="77777777" w:rsidR="00C01F30" w:rsidRPr="00992612" w:rsidRDefault="00C01F30" w:rsidP="00C01F30">
      <w:pPr>
        <w:ind w:left="720" w:hanging="720"/>
        <w:jc w:val="both"/>
        <w:rPr>
          <w:lang w:val="en-US"/>
        </w:rPr>
      </w:pPr>
      <w:proofErr w:type="spellStart"/>
      <w:r w:rsidRPr="006D05F3">
        <w:rPr>
          <w:lang w:val="en-US"/>
        </w:rPr>
        <w:t>Bernardi</w:t>
      </w:r>
      <w:proofErr w:type="spellEnd"/>
      <w:r w:rsidRPr="006D05F3">
        <w:rPr>
          <w:lang w:val="en-US"/>
        </w:rPr>
        <w:t xml:space="preserve">, M. M., Dias, S. G., &amp; Barbosa, V. E. (2013). </w:t>
      </w:r>
      <w:r w:rsidRPr="00992612">
        <w:rPr>
          <w:lang w:val="en-US"/>
        </w:rPr>
        <w:t>Neurotoxicity of neem commercial formulation (</w:t>
      </w:r>
      <w:proofErr w:type="spellStart"/>
      <w:r w:rsidRPr="00992612">
        <w:rPr>
          <w:lang w:val="en-US"/>
        </w:rPr>
        <w:t>Azadirachta</w:t>
      </w:r>
      <w:proofErr w:type="spellEnd"/>
      <w:r w:rsidRPr="00992612">
        <w:rPr>
          <w:lang w:val="en-US"/>
        </w:rPr>
        <w:t xml:space="preserve"> indica A. </w:t>
      </w:r>
      <w:proofErr w:type="spellStart"/>
      <w:r w:rsidRPr="00992612">
        <w:rPr>
          <w:lang w:val="en-US"/>
        </w:rPr>
        <w:t>Juss</w:t>
      </w:r>
      <w:proofErr w:type="spellEnd"/>
      <w:r w:rsidRPr="00992612">
        <w:rPr>
          <w:lang w:val="en-US"/>
        </w:rPr>
        <w:t xml:space="preserve">) in adult zebrafish (Danio rerio). </w:t>
      </w:r>
      <w:r w:rsidRPr="00992612">
        <w:rPr>
          <w:i/>
          <w:iCs/>
          <w:lang w:val="en-US"/>
        </w:rPr>
        <w:t>Environmental Toxicology and Pharmacology, 36</w:t>
      </w:r>
      <w:r w:rsidRPr="00992612">
        <w:rPr>
          <w:lang w:val="en-US"/>
        </w:rPr>
        <w:t xml:space="preserve">(3), 1276–1282. </w:t>
      </w:r>
      <w:hyperlink r:id="rId16" w:history="1">
        <w:r w:rsidRPr="004C5771">
          <w:rPr>
            <w:rStyle w:val="Hipervnculo"/>
            <w:lang w:val="en-US"/>
          </w:rPr>
          <w:t>https://doi.org/10.1016/j.etap.2013.10.002</w:t>
        </w:r>
      </w:hyperlink>
      <w:r>
        <w:rPr>
          <w:lang w:val="en-US"/>
        </w:rPr>
        <w:t xml:space="preserve"> </w:t>
      </w:r>
    </w:p>
    <w:p w14:paraId="30E6D346" w14:textId="77777777" w:rsidR="00C01F30" w:rsidRPr="00992612" w:rsidRDefault="00C01F30" w:rsidP="00C01F30">
      <w:pPr>
        <w:ind w:left="720" w:hanging="720"/>
        <w:jc w:val="both"/>
        <w:rPr>
          <w:lang w:val="en-US"/>
        </w:rPr>
      </w:pPr>
      <w:proofErr w:type="spellStart"/>
      <w:r w:rsidRPr="006D05F3">
        <w:rPr>
          <w:lang w:val="en-US"/>
        </w:rPr>
        <w:t>Bertoncello</w:t>
      </w:r>
      <w:proofErr w:type="spellEnd"/>
      <w:r w:rsidRPr="006D05F3">
        <w:rPr>
          <w:lang w:val="en-US"/>
        </w:rPr>
        <w:t xml:space="preserve">, K. T., Müller, T. E., Fontana, B. D., </w:t>
      </w:r>
      <w:proofErr w:type="spellStart"/>
      <w:r w:rsidRPr="006D05F3">
        <w:rPr>
          <w:lang w:val="en-US"/>
        </w:rPr>
        <w:t>Franscescon</w:t>
      </w:r>
      <w:proofErr w:type="spellEnd"/>
      <w:r w:rsidRPr="006D05F3">
        <w:rPr>
          <w:lang w:val="en-US"/>
        </w:rPr>
        <w:t xml:space="preserve">, F., Filho, G. L. B., &amp; </w:t>
      </w:r>
      <w:proofErr w:type="spellStart"/>
      <w:r w:rsidRPr="006D05F3">
        <w:rPr>
          <w:lang w:val="en-US"/>
        </w:rPr>
        <w:t>Rosemberg</w:t>
      </w:r>
      <w:proofErr w:type="spellEnd"/>
      <w:r w:rsidRPr="006D05F3">
        <w:rPr>
          <w:lang w:val="en-US"/>
        </w:rPr>
        <w:t xml:space="preserve">, D. B. (2019). </w:t>
      </w:r>
      <w:r w:rsidRPr="00992612">
        <w:rPr>
          <w:lang w:val="en-US"/>
        </w:rPr>
        <w:t xml:space="preserve">Taurine prevents memory consolidation deficits in a novel alcohol-induced blackout model in zebrafish. </w:t>
      </w:r>
      <w:r w:rsidRPr="00992612">
        <w:rPr>
          <w:i/>
          <w:iCs/>
          <w:lang w:val="en-US"/>
        </w:rPr>
        <w:t>Progress in Neuro-Psychopharmacology &amp; Biological Psychiatry, 93</w:t>
      </w:r>
      <w:r w:rsidRPr="00992612">
        <w:rPr>
          <w:lang w:val="en-US"/>
        </w:rPr>
        <w:t xml:space="preserve">, 39–45. </w:t>
      </w:r>
      <w:hyperlink r:id="rId17" w:history="1">
        <w:r w:rsidRPr="004C5771">
          <w:rPr>
            <w:rStyle w:val="Hipervnculo"/>
            <w:lang w:val="en-US"/>
          </w:rPr>
          <w:t>https://doi.org/10.1016/j.pnpbp.2019.03.006</w:t>
        </w:r>
      </w:hyperlink>
      <w:r>
        <w:rPr>
          <w:lang w:val="en-US"/>
        </w:rPr>
        <w:t xml:space="preserve"> </w:t>
      </w:r>
    </w:p>
    <w:p w14:paraId="2243F953" w14:textId="77777777" w:rsidR="00C01F30" w:rsidRPr="006D05F3" w:rsidRDefault="00C01F30" w:rsidP="00C01F30">
      <w:pPr>
        <w:ind w:left="720" w:hanging="720"/>
        <w:jc w:val="both"/>
        <w:rPr>
          <w:lang w:val="en-US"/>
        </w:rPr>
      </w:pPr>
      <w:proofErr w:type="spellStart"/>
      <w:r w:rsidRPr="000F1520">
        <w:rPr>
          <w:lang w:val="en-US"/>
        </w:rPr>
        <w:t>Bitterman</w:t>
      </w:r>
      <w:proofErr w:type="spellEnd"/>
      <w:r w:rsidRPr="000F1520">
        <w:rPr>
          <w:lang w:val="en-US"/>
        </w:rPr>
        <w:t>, M. E. (2006). Classical conditioning since Pavlov. </w:t>
      </w:r>
      <w:r w:rsidRPr="000F1520">
        <w:rPr>
          <w:i/>
          <w:iCs/>
          <w:lang w:val="en-US"/>
        </w:rPr>
        <w:t>Review of General Psychology</w:t>
      </w:r>
      <w:r w:rsidRPr="000F1520">
        <w:rPr>
          <w:lang w:val="en-US"/>
        </w:rPr>
        <w:t>, </w:t>
      </w:r>
      <w:r w:rsidRPr="000F1520">
        <w:rPr>
          <w:i/>
          <w:iCs/>
          <w:lang w:val="en-US"/>
        </w:rPr>
        <w:t>10</w:t>
      </w:r>
      <w:r w:rsidRPr="000F1520">
        <w:rPr>
          <w:lang w:val="en-US"/>
        </w:rPr>
        <w:t xml:space="preserve">(4), 365–376. </w:t>
      </w:r>
      <w:hyperlink r:id="rId18" w:history="1">
        <w:r w:rsidRPr="006D05F3">
          <w:rPr>
            <w:rStyle w:val="Hipervnculo"/>
            <w:lang w:val="en-US"/>
          </w:rPr>
          <w:t>https://doi.org/10.1037/1089-2680.10.4.365</w:t>
        </w:r>
      </w:hyperlink>
      <w:r w:rsidRPr="006D05F3">
        <w:rPr>
          <w:lang w:val="en-US"/>
        </w:rPr>
        <w:t xml:space="preserve"> </w:t>
      </w:r>
    </w:p>
    <w:p w14:paraId="24C0B747" w14:textId="77777777" w:rsidR="00C01F30" w:rsidRPr="000F1520" w:rsidRDefault="00C01F30" w:rsidP="00C01F30">
      <w:pPr>
        <w:ind w:left="720" w:hanging="720"/>
        <w:jc w:val="both"/>
        <w:rPr>
          <w:lang w:val="en-US"/>
        </w:rPr>
      </w:pPr>
      <w:r w:rsidRPr="00654AC3">
        <w:rPr>
          <w:lang w:val="en-US"/>
        </w:rPr>
        <w:lastRenderedPageBreak/>
        <w:t xml:space="preserve">Blank, M., </w:t>
      </w:r>
      <w:proofErr w:type="spellStart"/>
      <w:r w:rsidRPr="00654AC3">
        <w:rPr>
          <w:lang w:val="en-US"/>
        </w:rPr>
        <w:t>Guerim</w:t>
      </w:r>
      <w:proofErr w:type="spellEnd"/>
      <w:r w:rsidRPr="00654AC3">
        <w:rPr>
          <w:lang w:val="en-US"/>
        </w:rPr>
        <w:t xml:space="preserve">, L. D., Cordeiro, R. F., &amp; Vianna, M. R. M. (2009). </w:t>
      </w:r>
      <w:r w:rsidRPr="000F1520">
        <w:rPr>
          <w:lang w:val="en-US"/>
        </w:rPr>
        <w:t>A one-trial inhibitory avoidance task to zebrafish: Rapid acquisition of an NMDA-dependent long-term memory. </w:t>
      </w:r>
      <w:r w:rsidRPr="000F1520">
        <w:rPr>
          <w:i/>
          <w:iCs/>
          <w:lang w:val="en-US"/>
        </w:rPr>
        <w:t>Neurobiology of Learning and Memory</w:t>
      </w:r>
      <w:r w:rsidRPr="000F1520">
        <w:rPr>
          <w:lang w:val="en-US"/>
        </w:rPr>
        <w:t>, </w:t>
      </w:r>
      <w:r w:rsidRPr="000F1520">
        <w:rPr>
          <w:i/>
          <w:iCs/>
          <w:lang w:val="en-US"/>
        </w:rPr>
        <w:t>92</w:t>
      </w:r>
      <w:r w:rsidRPr="000F1520">
        <w:rPr>
          <w:lang w:val="en-US"/>
        </w:rPr>
        <w:t xml:space="preserve">(4), 529–534. </w:t>
      </w:r>
      <w:hyperlink r:id="rId19" w:history="1">
        <w:r w:rsidRPr="000F1520">
          <w:rPr>
            <w:rStyle w:val="Hipervnculo"/>
            <w:lang w:val="en-US"/>
          </w:rPr>
          <w:t>https://doi.org/10.1016/j.nlm.2009.07.001</w:t>
        </w:r>
      </w:hyperlink>
      <w:r>
        <w:rPr>
          <w:lang w:val="en-US"/>
        </w:rPr>
        <w:t xml:space="preserve"> </w:t>
      </w:r>
    </w:p>
    <w:p w14:paraId="1043D545" w14:textId="77777777" w:rsidR="00C01F30" w:rsidRPr="000F1520" w:rsidRDefault="00C01F30" w:rsidP="00C01F30">
      <w:pPr>
        <w:ind w:left="720" w:hanging="720"/>
        <w:jc w:val="both"/>
        <w:rPr>
          <w:lang w:val="en-US"/>
        </w:rPr>
      </w:pPr>
      <w:r w:rsidRPr="00992612">
        <w:rPr>
          <w:lang w:val="es-MX"/>
        </w:rPr>
        <w:t xml:space="preserve">Blaser, R. E., &amp; Vira, D. G. (2014). </w:t>
      </w:r>
      <w:r w:rsidRPr="000F1520">
        <w:rPr>
          <w:lang w:val="en-US"/>
        </w:rPr>
        <w:t>Experiments on learning in zebrafish (Danio rerio): A promising model of neurocognitive function. </w:t>
      </w:r>
      <w:r w:rsidRPr="000F1520">
        <w:rPr>
          <w:i/>
          <w:iCs/>
          <w:lang w:val="en-US"/>
        </w:rPr>
        <w:t>Neuroscience and Biobehavioral Reviews</w:t>
      </w:r>
      <w:r w:rsidRPr="000F1520">
        <w:rPr>
          <w:lang w:val="en-US"/>
        </w:rPr>
        <w:t>, </w:t>
      </w:r>
      <w:r w:rsidRPr="000F1520">
        <w:rPr>
          <w:i/>
          <w:iCs/>
          <w:lang w:val="en-US"/>
        </w:rPr>
        <w:t>42</w:t>
      </w:r>
      <w:r w:rsidRPr="000F1520">
        <w:rPr>
          <w:lang w:val="en-US"/>
        </w:rPr>
        <w:t xml:space="preserve">, 224–231. </w:t>
      </w:r>
      <w:hyperlink r:id="rId20" w:history="1">
        <w:r w:rsidRPr="000F1520">
          <w:rPr>
            <w:rStyle w:val="Hipervnculo"/>
            <w:lang w:val="en-US"/>
          </w:rPr>
          <w:t>https://doi.org/10.1016/j.neubiorev.2014.03.003</w:t>
        </w:r>
      </w:hyperlink>
      <w:r>
        <w:rPr>
          <w:lang w:val="en-US"/>
        </w:rPr>
        <w:t xml:space="preserve"> </w:t>
      </w:r>
    </w:p>
    <w:p w14:paraId="15596D91" w14:textId="77777777" w:rsidR="00C01F30" w:rsidRPr="000F1520" w:rsidRDefault="00C01F30" w:rsidP="00C01F30">
      <w:pPr>
        <w:ind w:left="720" w:hanging="720"/>
        <w:jc w:val="both"/>
        <w:rPr>
          <w:lang w:val="en-US"/>
        </w:rPr>
      </w:pPr>
      <w:r w:rsidRPr="000F1520">
        <w:rPr>
          <w:lang w:val="en-US"/>
        </w:rPr>
        <w:t xml:space="preserve">Blaser, R. E., Chadwick, L., &amp; McGinnis, G.C. (2010). Behavioral measures of anxiety in zebrafish (Danio rerio). </w:t>
      </w:r>
      <w:r w:rsidRPr="000F1520">
        <w:rPr>
          <w:i/>
          <w:iCs/>
          <w:lang w:val="en-US"/>
        </w:rPr>
        <w:t>Behavioral Brain Research, 208</w:t>
      </w:r>
      <w:r w:rsidRPr="000F1520">
        <w:rPr>
          <w:lang w:val="en-US"/>
        </w:rPr>
        <w:t xml:space="preserve">(1), 56–62. </w:t>
      </w:r>
      <w:hyperlink r:id="rId21" w:history="1">
        <w:r w:rsidRPr="000F1520">
          <w:rPr>
            <w:rStyle w:val="Hipervnculo"/>
            <w:lang w:val="en-US"/>
          </w:rPr>
          <w:t>https://doi.org/10.1016/j.bbr.2009.11.009</w:t>
        </w:r>
      </w:hyperlink>
      <w:r>
        <w:rPr>
          <w:lang w:val="en-US"/>
        </w:rPr>
        <w:t xml:space="preserve"> </w:t>
      </w:r>
    </w:p>
    <w:p w14:paraId="22CD21AE" w14:textId="77777777" w:rsidR="00C01F30" w:rsidRPr="000F1520" w:rsidRDefault="00C01F30" w:rsidP="00C01F30">
      <w:pPr>
        <w:ind w:left="720" w:hanging="720"/>
        <w:jc w:val="both"/>
        <w:rPr>
          <w:lang w:val="en-US"/>
        </w:rPr>
      </w:pPr>
      <w:proofErr w:type="spellStart"/>
      <w:r w:rsidRPr="000F1520">
        <w:rPr>
          <w:lang w:val="en-US"/>
        </w:rPr>
        <w:t>Braida</w:t>
      </w:r>
      <w:proofErr w:type="spellEnd"/>
      <w:r w:rsidRPr="000F1520">
        <w:rPr>
          <w:lang w:val="en-US"/>
        </w:rPr>
        <w:t xml:space="preserve">, D., </w:t>
      </w:r>
      <w:proofErr w:type="spellStart"/>
      <w:r w:rsidRPr="000F1520">
        <w:rPr>
          <w:lang w:val="en-US"/>
        </w:rPr>
        <w:t>Ponzoni</w:t>
      </w:r>
      <w:proofErr w:type="spellEnd"/>
      <w:r w:rsidRPr="000F1520">
        <w:rPr>
          <w:lang w:val="en-US"/>
        </w:rPr>
        <w:t xml:space="preserve">, L., </w:t>
      </w:r>
      <w:proofErr w:type="spellStart"/>
      <w:r w:rsidRPr="000F1520">
        <w:rPr>
          <w:lang w:val="en-US"/>
        </w:rPr>
        <w:t>Martucci</w:t>
      </w:r>
      <w:proofErr w:type="spellEnd"/>
      <w:r w:rsidRPr="000F1520">
        <w:rPr>
          <w:lang w:val="en-US"/>
        </w:rPr>
        <w:t xml:space="preserve">, R., </w:t>
      </w:r>
      <w:proofErr w:type="spellStart"/>
      <w:r w:rsidRPr="000F1520">
        <w:rPr>
          <w:lang w:val="en-US"/>
        </w:rPr>
        <w:t>Sparatore</w:t>
      </w:r>
      <w:proofErr w:type="spellEnd"/>
      <w:r w:rsidRPr="000F1520">
        <w:rPr>
          <w:lang w:val="en-US"/>
        </w:rPr>
        <w:t xml:space="preserve">, F., </w:t>
      </w:r>
      <w:proofErr w:type="spellStart"/>
      <w:r w:rsidRPr="000F1520">
        <w:rPr>
          <w:lang w:val="en-US"/>
        </w:rPr>
        <w:t>Gotti</w:t>
      </w:r>
      <w:proofErr w:type="spellEnd"/>
      <w:r w:rsidRPr="000F1520">
        <w:rPr>
          <w:lang w:val="en-US"/>
        </w:rPr>
        <w:t>, C., &amp; Sala, M. (2014). Role of neuronal nicotinic acetylcholine receptors (</w:t>
      </w:r>
      <w:proofErr w:type="spellStart"/>
      <w:r w:rsidRPr="000F1520">
        <w:rPr>
          <w:lang w:val="en-US"/>
        </w:rPr>
        <w:t>nAChRs</w:t>
      </w:r>
      <w:proofErr w:type="spellEnd"/>
      <w:r w:rsidRPr="000F1520">
        <w:rPr>
          <w:lang w:val="en-US"/>
        </w:rPr>
        <w:t>) on learning and memory in zebrafish. </w:t>
      </w:r>
      <w:r w:rsidRPr="000F1520">
        <w:rPr>
          <w:i/>
          <w:iCs/>
          <w:lang w:val="en-US"/>
        </w:rPr>
        <w:t>Psychopharmacology</w:t>
      </w:r>
      <w:r w:rsidRPr="000F1520">
        <w:rPr>
          <w:lang w:val="en-US"/>
        </w:rPr>
        <w:t>, </w:t>
      </w:r>
      <w:r w:rsidRPr="000F1520">
        <w:rPr>
          <w:i/>
          <w:iCs/>
          <w:lang w:val="en-US"/>
        </w:rPr>
        <w:t>231</w:t>
      </w:r>
      <w:r w:rsidRPr="000F1520">
        <w:rPr>
          <w:lang w:val="en-US"/>
        </w:rPr>
        <w:t xml:space="preserve">(9), 1975–1985. </w:t>
      </w:r>
      <w:hyperlink r:id="rId22" w:history="1">
        <w:r w:rsidRPr="000F1520">
          <w:rPr>
            <w:rStyle w:val="Hipervnculo"/>
            <w:lang w:val="en-US"/>
          </w:rPr>
          <w:t>https://doi.org/10.1007/s00213-013-3340-1</w:t>
        </w:r>
      </w:hyperlink>
      <w:r>
        <w:rPr>
          <w:lang w:val="en-US"/>
        </w:rPr>
        <w:t xml:space="preserve"> </w:t>
      </w:r>
    </w:p>
    <w:p w14:paraId="3291C70F" w14:textId="77777777" w:rsidR="00C01F30" w:rsidRPr="006D05F3" w:rsidRDefault="00C01F30" w:rsidP="00C01F30">
      <w:pPr>
        <w:ind w:left="720" w:hanging="720"/>
        <w:jc w:val="both"/>
        <w:rPr>
          <w:lang w:val="en-US"/>
        </w:rPr>
      </w:pPr>
      <w:r w:rsidRPr="00992612">
        <w:rPr>
          <w:lang w:val="en-US"/>
        </w:rPr>
        <w:t xml:space="preserve">Choi, Y., Lee, C.-J., &amp; Kim, Y.-H. (2011). MK-801-induced learning impairments reversed by physostigmine and nicotine in zebrafish. </w:t>
      </w:r>
      <w:r w:rsidRPr="006D05F3">
        <w:rPr>
          <w:i/>
          <w:iCs/>
          <w:lang w:val="en-US"/>
        </w:rPr>
        <w:t>Animal Cells &amp; Systems, 15</w:t>
      </w:r>
      <w:r w:rsidRPr="006D05F3">
        <w:rPr>
          <w:lang w:val="en-US"/>
        </w:rPr>
        <w:t xml:space="preserve">(2), 115–121. </w:t>
      </w:r>
      <w:hyperlink r:id="rId23" w:history="1">
        <w:r w:rsidRPr="004C5771">
          <w:rPr>
            <w:rStyle w:val="Hipervnculo"/>
            <w:lang w:val="en-US"/>
          </w:rPr>
          <w:t>https://doi.org/10.1080/19768354.2011.555124</w:t>
        </w:r>
      </w:hyperlink>
      <w:r>
        <w:rPr>
          <w:lang w:val="en-US"/>
        </w:rPr>
        <w:t xml:space="preserve"> </w:t>
      </w:r>
    </w:p>
    <w:p w14:paraId="1D8E62CB" w14:textId="77777777" w:rsidR="00C01F30" w:rsidRPr="000F1520" w:rsidRDefault="00C01F30" w:rsidP="00C01F30">
      <w:pPr>
        <w:ind w:left="720" w:hanging="720"/>
        <w:jc w:val="both"/>
        <w:rPr>
          <w:lang w:val="en-US"/>
        </w:rPr>
      </w:pPr>
      <w:r w:rsidRPr="000F1520">
        <w:rPr>
          <w:lang w:val="en-US"/>
        </w:rPr>
        <w:t>Collier, A. D., &amp; Echevarria, D. J. (2013). The utility of the zebrafish model in conditioned place preference to assess the rewarding effects of drugs. </w:t>
      </w:r>
      <w:proofErr w:type="spellStart"/>
      <w:r w:rsidRPr="000F1520">
        <w:rPr>
          <w:i/>
          <w:iCs/>
          <w:lang w:val="en-US"/>
        </w:rPr>
        <w:t>Behavioural</w:t>
      </w:r>
      <w:proofErr w:type="spellEnd"/>
      <w:r w:rsidRPr="000F1520">
        <w:rPr>
          <w:i/>
          <w:iCs/>
          <w:lang w:val="en-US"/>
        </w:rPr>
        <w:t xml:space="preserve"> Pharmacology</w:t>
      </w:r>
      <w:r w:rsidRPr="000F1520">
        <w:rPr>
          <w:lang w:val="en-US"/>
        </w:rPr>
        <w:t>, </w:t>
      </w:r>
      <w:r w:rsidRPr="000F1520">
        <w:rPr>
          <w:i/>
          <w:iCs/>
          <w:lang w:val="en-US"/>
        </w:rPr>
        <w:t>24</w:t>
      </w:r>
      <w:r w:rsidRPr="000F1520">
        <w:rPr>
          <w:lang w:val="en-US"/>
        </w:rPr>
        <w:t xml:space="preserve">(5–6), 375–383. </w:t>
      </w:r>
      <w:hyperlink r:id="rId24" w:history="1">
        <w:r w:rsidRPr="000F1520">
          <w:rPr>
            <w:rStyle w:val="Hipervnculo"/>
            <w:lang w:val="en-US"/>
          </w:rPr>
          <w:t>https://doi.org/10.1097/FBP.0b013e328363d14a</w:t>
        </w:r>
      </w:hyperlink>
      <w:r>
        <w:rPr>
          <w:lang w:val="en-US"/>
        </w:rPr>
        <w:t xml:space="preserve"> </w:t>
      </w:r>
    </w:p>
    <w:p w14:paraId="7A70BF23" w14:textId="77777777" w:rsidR="00C01F30" w:rsidRPr="000F1520" w:rsidRDefault="00C01F30" w:rsidP="00C01F30">
      <w:pPr>
        <w:ind w:left="720" w:hanging="720"/>
        <w:jc w:val="both"/>
        <w:rPr>
          <w:lang w:val="en-US"/>
        </w:rPr>
      </w:pPr>
      <w:proofErr w:type="spellStart"/>
      <w:r w:rsidRPr="000F1520">
        <w:rPr>
          <w:lang w:val="en-US"/>
        </w:rPr>
        <w:t>Colwill</w:t>
      </w:r>
      <w:proofErr w:type="spellEnd"/>
      <w:r w:rsidRPr="000F1520">
        <w:rPr>
          <w:lang w:val="en-US"/>
        </w:rPr>
        <w:t xml:space="preserve">, R. M., &amp; </w:t>
      </w:r>
      <w:proofErr w:type="spellStart"/>
      <w:r w:rsidRPr="000F1520">
        <w:rPr>
          <w:lang w:val="en-US"/>
        </w:rPr>
        <w:t>Creton</w:t>
      </w:r>
      <w:proofErr w:type="spellEnd"/>
      <w:r w:rsidRPr="000F1520">
        <w:rPr>
          <w:lang w:val="en-US"/>
        </w:rPr>
        <w:t>, R. (2011). Imaging escape and avoidance behavior in zebrafish larvae. </w:t>
      </w:r>
      <w:r w:rsidRPr="000F1520">
        <w:rPr>
          <w:i/>
          <w:iCs/>
          <w:lang w:val="en-US"/>
        </w:rPr>
        <w:t>Reviews in the Neurosciences</w:t>
      </w:r>
      <w:r w:rsidRPr="000F1520">
        <w:rPr>
          <w:lang w:val="en-US"/>
        </w:rPr>
        <w:t>, </w:t>
      </w:r>
      <w:r w:rsidRPr="000F1520">
        <w:rPr>
          <w:i/>
          <w:iCs/>
          <w:lang w:val="en-US"/>
        </w:rPr>
        <w:t>22</w:t>
      </w:r>
      <w:r w:rsidRPr="000F1520">
        <w:rPr>
          <w:lang w:val="en-US"/>
        </w:rPr>
        <w:t xml:space="preserve">(1), 63–73. </w:t>
      </w:r>
      <w:hyperlink r:id="rId25" w:history="1">
        <w:r w:rsidRPr="000F1520">
          <w:rPr>
            <w:rStyle w:val="Hipervnculo"/>
            <w:lang w:val="en-US"/>
          </w:rPr>
          <w:t>https://doi.org/10.1515/RNS.2011.008</w:t>
        </w:r>
      </w:hyperlink>
      <w:r>
        <w:rPr>
          <w:lang w:val="en-US"/>
        </w:rPr>
        <w:t xml:space="preserve"> </w:t>
      </w:r>
    </w:p>
    <w:p w14:paraId="5261A729" w14:textId="77777777" w:rsidR="00C01F30" w:rsidRPr="000F1520" w:rsidRDefault="00C01F30" w:rsidP="00C01F30">
      <w:pPr>
        <w:ind w:left="720" w:hanging="720"/>
        <w:jc w:val="both"/>
        <w:rPr>
          <w:lang w:val="en-US"/>
        </w:rPr>
      </w:pPr>
      <w:proofErr w:type="spellStart"/>
      <w:r w:rsidRPr="000F1520">
        <w:rPr>
          <w:lang w:val="en-US"/>
        </w:rPr>
        <w:t>Colwill</w:t>
      </w:r>
      <w:proofErr w:type="spellEnd"/>
      <w:r w:rsidRPr="000F1520">
        <w:rPr>
          <w:lang w:val="en-US"/>
        </w:rPr>
        <w:t>, R. M., Raymond, M. P., Ferreira, L., &amp; Escudero, H. (2005). Visual discrimination learning in zebrafish (Danio rerio}. </w:t>
      </w:r>
      <w:proofErr w:type="spellStart"/>
      <w:r w:rsidRPr="000F1520">
        <w:rPr>
          <w:i/>
          <w:iCs/>
          <w:lang w:val="en-US"/>
        </w:rPr>
        <w:t>Behavioural</w:t>
      </w:r>
      <w:proofErr w:type="spellEnd"/>
      <w:r w:rsidRPr="000F1520">
        <w:rPr>
          <w:i/>
          <w:iCs/>
          <w:lang w:val="en-US"/>
        </w:rPr>
        <w:t xml:space="preserve"> Processes</w:t>
      </w:r>
      <w:r w:rsidRPr="000F1520">
        <w:rPr>
          <w:lang w:val="en-US"/>
        </w:rPr>
        <w:t>, </w:t>
      </w:r>
      <w:r w:rsidRPr="000F1520">
        <w:rPr>
          <w:i/>
          <w:iCs/>
          <w:lang w:val="en-US"/>
        </w:rPr>
        <w:t>70</w:t>
      </w:r>
      <w:r w:rsidRPr="000F1520">
        <w:rPr>
          <w:lang w:val="en-US"/>
        </w:rPr>
        <w:t xml:space="preserve">(1), 19–31. </w:t>
      </w:r>
      <w:hyperlink r:id="rId26" w:history="1">
        <w:r w:rsidRPr="000F1520">
          <w:rPr>
            <w:rStyle w:val="Hipervnculo"/>
            <w:lang w:val="en-US"/>
          </w:rPr>
          <w:t>https://doi.org/10.1016/j.beproc.2005.03.001</w:t>
        </w:r>
      </w:hyperlink>
      <w:r>
        <w:rPr>
          <w:lang w:val="en-US"/>
        </w:rPr>
        <w:t xml:space="preserve"> </w:t>
      </w:r>
    </w:p>
    <w:p w14:paraId="0756BD12" w14:textId="77777777" w:rsidR="00C01F30" w:rsidRPr="000F1520" w:rsidRDefault="00C01F30" w:rsidP="00C01F30">
      <w:pPr>
        <w:ind w:left="720" w:hanging="720"/>
        <w:jc w:val="both"/>
        <w:rPr>
          <w:lang w:val="en-US"/>
        </w:rPr>
      </w:pPr>
      <w:r w:rsidRPr="000F1520">
        <w:rPr>
          <w:lang w:val="en-US"/>
        </w:rPr>
        <w:t>Dill, L. M. (1974). The escape response of the zebra danio (</w:t>
      </w:r>
      <w:proofErr w:type="spellStart"/>
      <w:r w:rsidRPr="000F1520">
        <w:rPr>
          <w:lang w:val="en-US"/>
        </w:rPr>
        <w:t>Brachydanio</w:t>
      </w:r>
      <w:proofErr w:type="spellEnd"/>
      <w:r w:rsidRPr="000F1520">
        <w:rPr>
          <w:lang w:val="en-US"/>
        </w:rPr>
        <w:t xml:space="preserve"> rerio) I. The stimulus for escape. </w:t>
      </w:r>
      <w:r w:rsidRPr="000F1520">
        <w:rPr>
          <w:i/>
          <w:iCs/>
          <w:lang w:val="en-US"/>
        </w:rPr>
        <w:t xml:space="preserve">Animal </w:t>
      </w:r>
      <w:proofErr w:type="spellStart"/>
      <w:r w:rsidRPr="000F1520">
        <w:rPr>
          <w:i/>
          <w:iCs/>
          <w:lang w:val="en-US"/>
        </w:rPr>
        <w:t>Behaviour</w:t>
      </w:r>
      <w:proofErr w:type="spellEnd"/>
      <w:r w:rsidRPr="000F1520">
        <w:rPr>
          <w:i/>
          <w:iCs/>
          <w:lang w:val="en-US"/>
        </w:rPr>
        <w:t>, 22</w:t>
      </w:r>
      <w:r w:rsidRPr="000F1520">
        <w:rPr>
          <w:lang w:val="en-US"/>
        </w:rPr>
        <w:t>(3),</w:t>
      </w:r>
      <w:r w:rsidRPr="000F1520">
        <w:rPr>
          <w:i/>
          <w:iCs/>
          <w:lang w:val="en-US"/>
        </w:rPr>
        <w:t xml:space="preserve"> 711–722.</w:t>
      </w:r>
      <w:r w:rsidRPr="000F1520">
        <w:rPr>
          <w:lang w:val="en-US"/>
        </w:rPr>
        <w:t> </w:t>
      </w:r>
      <w:hyperlink r:id="rId27" w:history="1">
        <w:r w:rsidRPr="000F1520">
          <w:rPr>
            <w:rStyle w:val="Hipervnculo"/>
            <w:lang w:val="en-US"/>
          </w:rPr>
          <w:t>https://doi.org/10.1016/S0003-3472(74)80022-9</w:t>
        </w:r>
      </w:hyperlink>
      <w:r>
        <w:rPr>
          <w:lang w:val="en-US"/>
        </w:rPr>
        <w:t xml:space="preserve"> </w:t>
      </w:r>
    </w:p>
    <w:p w14:paraId="25A0019B" w14:textId="77777777" w:rsidR="00C01F30" w:rsidRPr="000F1520" w:rsidRDefault="00C01F30" w:rsidP="00C01F30">
      <w:pPr>
        <w:ind w:left="720" w:hanging="720"/>
        <w:jc w:val="both"/>
        <w:rPr>
          <w:lang w:val="en-US"/>
        </w:rPr>
      </w:pPr>
      <w:proofErr w:type="spellStart"/>
      <w:r w:rsidRPr="000F1520">
        <w:rPr>
          <w:lang w:val="en-US"/>
        </w:rPr>
        <w:t>Domjan</w:t>
      </w:r>
      <w:proofErr w:type="spellEnd"/>
      <w:r w:rsidRPr="000F1520">
        <w:rPr>
          <w:lang w:val="en-US"/>
        </w:rPr>
        <w:t xml:space="preserve">, M. P. (2015). </w:t>
      </w:r>
      <w:r w:rsidRPr="000F1520">
        <w:rPr>
          <w:i/>
          <w:iCs/>
          <w:lang w:val="en-US"/>
        </w:rPr>
        <w:t>The principles of learning and behavior</w:t>
      </w:r>
      <w:r w:rsidRPr="000F1520">
        <w:rPr>
          <w:lang w:val="en-US"/>
        </w:rPr>
        <w:t>. Cengage Learning.</w:t>
      </w:r>
    </w:p>
    <w:p w14:paraId="066A5547" w14:textId="77777777" w:rsidR="00C01F30" w:rsidRPr="000F1520" w:rsidRDefault="00C01F30" w:rsidP="00C01F30">
      <w:pPr>
        <w:ind w:left="720" w:hanging="720"/>
        <w:jc w:val="both"/>
        <w:rPr>
          <w:lang w:val="en-US"/>
        </w:rPr>
      </w:pPr>
      <w:proofErr w:type="spellStart"/>
      <w:r w:rsidRPr="000F1520">
        <w:rPr>
          <w:lang w:val="en-US"/>
        </w:rPr>
        <w:t>Eddins</w:t>
      </w:r>
      <w:proofErr w:type="spellEnd"/>
      <w:r w:rsidRPr="000F1520">
        <w:rPr>
          <w:lang w:val="en-US"/>
        </w:rPr>
        <w:t xml:space="preserve">, D., </w:t>
      </w:r>
      <w:proofErr w:type="spellStart"/>
      <w:r w:rsidRPr="000F1520">
        <w:rPr>
          <w:lang w:val="en-US"/>
        </w:rPr>
        <w:t>Cerutti</w:t>
      </w:r>
      <w:proofErr w:type="spellEnd"/>
      <w:r w:rsidRPr="000F1520">
        <w:rPr>
          <w:lang w:val="en-US"/>
        </w:rPr>
        <w:t xml:space="preserve">, D., Williams, P., </w:t>
      </w:r>
      <w:proofErr w:type="spellStart"/>
      <w:r w:rsidRPr="000F1520">
        <w:rPr>
          <w:lang w:val="en-US"/>
        </w:rPr>
        <w:t>Linney</w:t>
      </w:r>
      <w:proofErr w:type="spellEnd"/>
      <w:r w:rsidRPr="000F1520">
        <w:rPr>
          <w:lang w:val="en-US"/>
        </w:rPr>
        <w:t>, E., &amp; Levin, E. D. (2010). Zebrafish provide a sensitive model of persisting neurobehavioral effects of developmental chlorpyrifos exposure: Comparison with nicotine and pilocarpine effects and relationship to dopamine deficits. </w:t>
      </w:r>
      <w:r w:rsidRPr="000F1520">
        <w:rPr>
          <w:i/>
          <w:iCs/>
          <w:lang w:val="en-US"/>
        </w:rPr>
        <w:t>Neurotoxicology and Teratology</w:t>
      </w:r>
      <w:r w:rsidRPr="000F1520">
        <w:rPr>
          <w:lang w:val="en-US"/>
        </w:rPr>
        <w:t>, </w:t>
      </w:r>
      <w:r w:rsidRPr="000F1520">
        <w:rPr>
          <w:i/>
          <w:iCs/>
          <w:lang w:val="en-US"/>
        </w:rPr>
        <w:t>32</w:t>
      </w:r>
      <w:r w:rsidRPr="000F1520">
        <w:rPr>
          <w:lang w:val="en-US"/>
        </w:rPr>
        <w:t xml:space="preserve">(1), 99–108. </w:t>
      </w:r>
      <w:hyperlink r:id="rId28" w:history="1">
        <w:r w:rsidRPr="000F1520">
          <w:rPr>
            <w:rStyle w:val="Hipervnculo"/>
            <w:lang w:val="en-US"/>
          </w:rPr>
          <w:t>https://doi.org/10.1016/j.ntt.2009.02.005</w:t>
        </w:r>
      </w:hyperlink>
      <w:r>
        <w:rPr>
          <w:lang w:val="en-US"/>
        </w:rPr>
        <w:t xml:space="preserve"> </w:t>
      </w:r>
    </w:p>
    <w:p w14:paraId="38564096" w14:textId="77777777" w:rsidR="00C01F30" w:rsidRPr="000F1520" w:rsidRDefault="00C01F30" w:rsidP="00C01F30">
      <w:pPr>
        <w:ind w:left="720" w:hanging="720"/>
        <w:jc w:val="both"/>
        <w:rPr>
          <w:lang w:val="en-US"/>
        </w:rPr>
      </w:pPr>
      <w:proofErr w:type="spellStart"/>
      <w:r w:rsidRPr="000F1520">
        <w:rPr>
          <w:lang w:val="en-US"/>
        </w:rPr>
        <w:t>Faillace</w:t>
      </w:r>
      <w:proofErr w:type="spellEnd"/>
      <w:r w:rsidRPr="000F1520">
        <w:rPr>
          <w:lang w:val="en-US"/>
        </w:rPr>
        <w:t xml:space="preserve">, M. P., </w:t>
      </w:r>
      <w:proofErr w:type="spellStart"/>
      <w:r w:rsidRPr="000F1520">
        <w:rPr>
          <w:lang w:val="en-US"/>
        </w:rPr>
        <w:t>Pisera-Fuster</w:t>
      </w:r>
      <w:proofErr w:type="spellEnd"/>
      <w:r w:rsidRPr="000F1520">
        <w:rPr>
          <w:lang w:val="en-US"/>
        </w:rPr>
        <w:t xml:space="preserve">, A., &amp; </w:t>
      </w:r>
      <w:proofErr w:type="spellStart"/>
      <w:r w:rsidRPr="000F1520">
        <w:rPr>
          <w:lang w:val="en-US"/>
        </w:rPr>
        <w:t>Bernabeu</w:t>
      </w:r>
      <w:proofErr w:type="spellEnd"/>
      <w:r w:rsidRPr="000F1520">
        <w:rPr>
          <w:lang w:val="en-US"/>
        </w:rPr>
        <w:t>, R. (2018). Evaluation of the rewarding properties of nicotine and caffeine by implementation of a five-choice conditioned place preference task in zebrafish. </w:t>
      </w:r>
      <w:r w:rsidRPr="000F1520">
        <w:rPr>
          <w:i/>
          <w:iCs/>
          <w:lang w:val="en-US"/>
        </w:rPr>
        <w:t>Progress in Neuro-Psychopharmacology &amp; Biological Psychiatry</w:t>
      </w:r>
      <w:r w:rsidRPr="000F1520">
        <w:rPr>
          <w:lang w:val="en-US"/>
        </w:rPr>
        <w:t>, </w:t>
      </w:r>
      <w:r w:rsidRPr="000F1520">
        <w:rPr>
          <w:i/>
          <w:iCs/>
          <w:lang w:val="en-US"/>
        </w:rPr>
        <w:t>84</w:t>
      </w:r>
      <w:r w:rsidRPr="000F1520">
        <w:rPr>
          <w:lang w:val="en-US"/>
        </w:rPr>
        <w:t xml:space="preserve">(Part A), 160–172. </w:t>
      </w:r>
      <w:hyperlink r:id="rId29" w:history="1">
        <w:r w:rsidRPr="000F1520">
          <w:rPr>
            <w:rStyle w:val="Hipervnculo"/>
            <w:lang w:val="en-US"/>
          </w:rPr>
          <w:t>https://doi.org/10.1016/j.pnpbp.2018.02.001</w:t>
        </w:r>
      </w:hyperlink>
      <w:r>
        <w:rPr>
          <w:lang w:val="en-US"/>
        </w:rPr>
        <w:t xml:space="preserve"> </w:t>
      </w:r>
    </w:p>
    <w:p w14:paraId="5FF89262" w14:textId="77777777" w:rsidR="00C01F30" w:rsidRPr="006D05F3" w:rsidRDefault="00C01F30" w:rsidP="00C01F30">
      <w:pPr>
        <w:ind w:left="720" w:hanging="720"/>
        <w:jc w:val="both"/>
        <w:rPr>
          <w:lang w:val="en-US"/>
        </w:rPr>
      </w:pPr>
      <w:r w:rsidRPr="003D1E76">
        <w:rPr>
          <w:lang w:val="de-DE"/>
        </w:rPr>
        <w:t xml:space="preserve">Fleisch, V. C., &amp; </w:t>
      </w:r>
      <w:proofErr w:type="spellStart"/>
      <w:r w:rsidRPr="003D1E76">
        <w:rPr>
          <w:lang w:val="de-DE"/>
        </w:rPr>
        <w:t>Neuhauss</w:t>
      </w:r>
      <w:proofErr w:type="spellEnd"/>
      <w:r w:rsidRPr="003D1E76">
        <w:rPr>
          <w:lang w:val="de-DE"/>
        </w:rPr>
        <w:t xml:space="preserve">, S. C. F. (2006). </w:t>
      </w:r>
      <w:r w:rsidRPr="000F1520">
        <w:rPr>
          <w:lang w:val="en-US"/>
        </w:rPr>
        <w:t>Visual behavior in zebrafish. </w:t>
      </w:r>
      <w:r w:rsidRPr="000F1520">
        <w:rPr>
          <w:i/>
          <w:iCs/>
          <w:lang w:val="en-US"/>
        </w:rPr>
        <w:t>Zebrafish</w:t>
      </w:r>
      <w:r w:rsidRPr="000F1520">
        <w:rPr>
          <w:lang w:val="en-US"/>
        </w:rPr>
        <w:t>, </w:t>
      </w:r>
      <w:r w:rsidRPr="000F1520">
        <w:rPr>
          <w:i/>
          <w:iCs/>
          <w:lang w:val="en-US"/>
        </w:rPr>
        <w:t>3</w:t>
      </w:r>
      <w:r w:rsidRPr="000F1520">
        <w:rPr>
          <w:lang w:val="en-US"/>
        </w:rPr>
        <w:t xml:space="preserve">(2), 191–201. </w:t>
      </w:r>
      <w:hyperlink r:id="rId30" w:history="1">
        <w:r w:rsidRPr="006D05F3">
          <w:rPr>
            <w:rStyle w:val="Hipervnculo"/>
            <w:lang w:val="en-US"/>
          </w:rPr>
          <w:t>https://doi.org/10.1089/zeb.2006.3.191</w:t>
        </w:r>
      </w:hyperlink>
      <w:r w:rsidRPr="006D05F3">
        <w:rPr>
          <w:lang w:val="en-US"/>
        </w:rPr>
        <w:t xml:space="preserve"> </w:t>
      </w:r>
    </w:p>
    <w:p w14:paraId="5E1495E9" w14:textId="77777777" w:rsidR="00C01F30" w:rsidRPr="0045461A" w:rsidRDefault="00C01F30" w:rsidP="00C01F30">
      <w:pPr>
        <w:ind w:left="720" w:hanging="720"/>
        <w:jc w:val="both"/>
        <w:rPr>
          <w:lang w:val="en-US"/>
        </w:rPr>
      </w:pPr>
      <w:r w:rsidRPr="00992612">
        <w:rPr>
          <w:lang w:val="en-US"/>
        </w:rPr>
        <w:t xml:space="preserve">Fontana, B. D., </w:t>
      </w:r>
      <w:proofErr w:type="spellStart"/>
      <w:r w:rsidRPr="00992612">
        <w:rPr>
          <w:lang w:val="en-US"/>
        </w:rPr>
        <w:t>Cleal</w:t>
      </w:r>
      <w:proofErr w:type="spellEnd"/>
      <w:r w:rsidRPr="00992612">
        <w:rPr>
          <w:lang w:val="en-US"/>
        </w:rPr>
        <w:t xml:space="preserve">, M., Clay, J. M., &amp; Parker, M. O. (2019). Zebrafish (Danio rerio) behavioral laterality predicts increased short-term avoidance memory but not stress-reactivity responses. </w:t>
      </w:r>
      <w:r w:rsidRPr="0045461A">
        <w:rPr>
          <w:i/>
          <w:iCs/>
          <w:lang w:val="en-US"/>
        </w:rPr>
        <w:t>Animal Cognition, 22</w:t>
      </w:r>
      <w:r w:rsidRPr="0045461A">
        <w:rPr>
          <w:lang w:val="en-US"/>
        </w:rPr>
        <w:t xml:space="preserve">(6), 1051–1061. </w:t>
      </w:r>
      <w:hyperlink r:id="rId31" w:history="1">
        <w:r w:rsidRPr="0045461A">
          <w:rPr>
            <w:rStyle w:val="Hipervnculo"/>
            <w:lang w:val="en-US"/>
          </w:rPr>
          <w:t>https://doi.org/10.1007/s10071-019-01296-9</w:t>
        </w:r>
      </w:hyperlink>
      <w:r w:rsidRPr="0045461A">
        <w:rPr>
          <w:lang w:val="en-US"/>
        </w:rPr>
        <w:t xml:space="preserve"> </w:t>
      </w:r>
    </w:p>
    <w:p w14:paraId="56C80374" w14:textId="77777777" w:rsidR="00C01F30" w:rsidRPr="000F1520" w:rsidRDefault="00C01F30" w:rsidP="00C01F30">
      <w:pPr>
        <w:ind w:left="720" w:hanging="720"/>
        <w:jc w:val="both"/>
        <w:rPr>
          <w:lang w:val="en-US"/>
        </w:rPr>
      </w:pPr>
      <w:proofErr w:type="spellStart"/>
      <w:r w:rsidRPr="0045461A">
        <w:rPr>
          <w:lang w:val="en-US"/>
        </w:rPr>
        <w:lastRenderedPageBreak/>
        <w:t>Gatto</w:t>
      </w:r>
      <w:proofErr w:type="spellEnd"/>
      <w:r w:rsidRPr="0045461A">
        <w:rPr>
          <w:lang w:val="en-US"/>
        </w:rPr>
        <w:t xml:space="preserve">, E., </w:t>
      </w:r>
      <w:proofErr w:type="spellStart"/>
      <w:r w:rsidRPr="0045461A">
        <w:rPr>
          <w:lang w:val="en-US"/>
        </w:rPr>
        <w:t>Lucon-Xiccato</w:t>
      </w:r>
      <w:proofErr w:type="spellEnd"/>
      <w:r w:rsidRPr="0045461A">
        <w:rPr>
          <w:lang w:val="en-US"/>
        </w:rPr>
        <w:t xml:space="preserve">, T., </w:t>
      </w:r>
      <w:proofErr w:type="spellStart"/>
      <w:r w:rsidRPr="0045461A">
        <w:rPr>
          <w:lang w:val="en-US"/>
        </w:rPr>
        <w:t>Bisazza</w:t>
      </w:r>
      <w:proofErr w:type="spellEnd"/>
      <w:r w:rsidRPr="0045461A">
        <w:rPr>
          <w:lang w:val="en-US"/>
        </w:rPr>
        <w:t xml:space="preserve">, A., Manabe, K., &amp; </w:t>
      </w:r>
      <w:proofErr w:type="spellStart"/>
      <w:r w:rsidRPr="0045461A">
        <w:rPr>
          <w:lang w:val="en-US"/>
        </w:rPr>
        <w:t>Dadda</w:t>
      </w:r>
      <w:proofErr w:type="spellEnd"/>
      <w:r w:rsidRPr="0045461A">
        <w:rPr>
          <w:lang w:val="en-US"/>
        </w:rPr>
        <w:t xml:space="preserve">, M. (2020). </w:t>
      </w:r>
      <w:r w:rsidRPr="000F1520">
        <w:rPr>
          <w:lang w:val="en-US"/>
        </w:rPr>
        <w:t>The devil is in the detail: Zebrafish learn to discriminate visual stimuli only if salient. </w:t>
      </w:r>
      <w:proofErr w:type="spellStart"/>
      <w:r w:rsidRPr="000F1520">
        <w:rPr>
          <w:i/>
          <w:iCs/>
          <w:lang w:val="en-US"/>
        </w:rPr>
        <w:t>Behavioural</w:t>
      </w:r>
      <w:proofErr w:type="spellEnd"/>
      <w:r w:rsidRPr="000F1520">
        <w:rPr>
          <w:i/>
          <w:iCs/>
          <w:lang w:val="en-US"/>
        </w:rPr>
        <w:t xml:space="preserve"> Processes</w:t>
      </w:r>
      <w:r w:rsidRPr="000F1520">
        <w:rPr>
          <w:lang w:val="en-US"/>
        </w:rPr>
        <w:t>, </w:t>
      </w:r>
      <w:r w:rsidRPr="000F1520">
        <w:rPr>
          <w:i/>
          <w:iCs/>
          <w:lang w:val="en-US"/>
        </w:rPr>
        <w:t>179</w:t>
      </w:r>
      <w:r w:rsidRPr="000F1520">
        <w:rPr>
          <w:lang w:val="en-US"/>
        </w:rPr>
        <w:t xml:space="preserve">. </w:t>
      </w:r>
      <w:hyperlink r:id="rId32" w:history="1">
        <w:r w:rsidRPr="000F1520">
          <w:rPr>
            <w:rStyle w:val="Hipervnculo"/>
            <w:lang w:val="en-US"/>
          </w:rPr>
          <w:t>https://doi.org/10.1016/j.beproc.2020.104215</w:t>
        </w:r>
      </w:hyperlink>
      <w:r>
        <w:rPr>
          <w:lang w:val="en-US"/>
        </w:rPr>
        <w:t xml:space="preserve"> </w:t>
      </w:r>
    </w:p>
    <w:p w14:paraId="523963FD" w14:textId="77777777" w:rsidR="00C01F30" w:rsidRPr="000F1520" w:rsidRDefault="00C01F30" w:rsidP="00C01F30">
      <w:pPr>
        <w:ind w:left="720" w:hanging="720"/>
        <w:jc w:val="both"/>
        <w:rPr>
          <w:lang w:val="en-US"/>
        </w:rPr>
      </w:pPr>
      <w:proofErr w:type="spellStart"/>
      <w:r w:rsidRPr="006D05F3">
        <w:rPr>
          <w:lang w:val="en-US"/>
        </w:rPr>
        <w:t>Gawel</w:t>
      </w:r>
      <w:proofErr w:type="spellEnd"/>
      <w:r w:rsidRPr="006D05F3">
        <w:rPr>
          <w:lang w:val="en-US"/>
        </w:rPr>
        <w:t xml:space="preserve">, K., </w:t>
      </w:r>
      <w:proofErr w:type="spellStart"/>
      <w:r w:rsidRPr="006D05F3">
        <w:rPr>
          <w:lang w:val="en-US"/>
        </w:rPr>
        <w:t>Banono</w:t>
      </w:r>
      <w:proofErr w:type="spellEnd"/>
      <w:r w:rsidRPr="006D05F3">
        <w:rPr>
          <w:lang w:val="en-US"/>
        </w:rPr>
        <w:t xml:space="preserve">, N. S., Michalak, A., &amp; Esguerra, C. V. (2019). </w:t>
      </w:r>
      <w:r w:rsidRPr="000F1520">
        <w:rPr>
          <w:lang w:val="en-US"/>
        </w:rPr>
        <w:t>A critical review of zebrafish schizophrenia models: Time for validation? </w:t>
      </w:r>
      <w:r w:rsidRPr="000F1520">
        <w:rPr>
          <w:i/>
          <w:iCs/>
          <w:lang w:val="en-US"/>
        </w:rPr>
        <w:t>Neuroscience and Biobehavioral Reviews</w:t>
      </w:r>
      <w:r w:rsidRPr="000F1520">
        <w:rPr>
          <w:lang w:val="en-US"/>
        </w:rPr>
        <w:t>, </w:t>
      </w:r>
      <w:r w:rsidRPr="000F1520">
        <w:rPr>
          <w:i/>
          <w:iCs/>
          <w:lang w:val="en-US"/>
        </w:rPr>
        <w:t>107</w:t>
      </w:r>
      <w:r w:rsidRPr="000F1520">
        <w:rPr>
          <w:lang w:val="en-US"/>
        </w:rPr>
        <w:t xml:space="preserve">, 6–22. </w:t>
      </w:r>
      <w:hyperlink r:id="rId33" w:history="1">
        <w:r w:rsidRPr="000F1520">
          <w:rPr>
            <w:rStyle w:val="Hipervnculo"/>
            <w:lang w:val="en-US"/>
          </w:rPr>
          <w:t>https://doi.org/10.1016/j.neubiorev.2019.08.001</w:t>
        </w:r>
      </w:hyperlink>
      <w:r>
        <w:rPr>
          <w:lang w:val="en-US"/>
        </w:rPr>
        <w:t xml:space="preserve"> </w:t>
      </w:r>
    </w:p>
    <w:p w14:paraId="7EBDBB7F" w14:textId="77777777" w:rsidR="00C01F30" w:rsidRPr="000F1520" w:rsidRDefault="00C01F30" w:rsidP="00C01F30">
      <w:pPr>
        <w:ind w:left="720" w:hanging="720"/>
        <w:jc w:val="both"/>
        <w:rPr>
          <w:lang w:val="en-US"/>
        </w:rPr>
      </w:pPr>
      <w:r w:rsidRPr="00BC7B6A">
        <w:rPr>
          <w:lang w:val="en-US"/>
        </w:rPr>
        <w:t xml:space="preserve">Gerhard, G. S., Kauffman, E. J., Wang, X., Stewart, R., Moore, J. L., </w:t>
      </w:r>
      <w:proofErr w:type="spellStart"/>
      <w:r w:rsidRPr="00BC7B6A">
        <w:rPr>
          <w:lang w:val="en-US"/>
        </w:rPr>
        <w:t>Kasales</w:t>
      </w:r>
      <w:proofErr w:type="spellEnd"/>
      <w:r w:rsidRPr="00BC7B6A">
        <w:rPr>
          <w:lang w:val="en-US"/>
        </w:rPr>
        <w:t xml:space="preserve">, C. J., Demidenko, E., &amp; Cheng, K. C. (2002). </w:t>
      </w:r>
      <w:r w:rsidRPr="000F1520">
        <w:rPr>
          <w:lang w:val="en-US"/>
        </w:rPr>
        <w:t>Life spans and senescent phenotypes in two strains of Zebrafish (Danio rerio). </w:t>
      </w:r>
      <w:r w:rsidRPr="000F1520">
        <w:rPr>
          <w:i/>
          <w:iCs/>
          <w:lang w:val="en-US"/>
        </w:rPr>
        <w:t>Experimental Gerontology</w:t>
      </w:r>
      <w:r w:rsidRPr="000F1520">
        <w:rPr>
          <w:lang w:val="en-US"/>
        </w:rPr>
        <w:t>, </w:t>
      </w:r>
      <w:r w:rsidRPr="000F1520">
        <w:rPr>
          <w:i/>
          <w:iCs/>
          <w:lang w:val="en-US"/>
        </w:rPr>
        <w:t>37</w:t>
      </w:r>
      <w:r w:rsidRPr="000F1520">
        <w:rPr>
          <w:lang w:val="en-US"/>
        </w:rPr>
        <w:t xml:space="preserve">(8–9), 1055–1068. </w:t>
      </w:r>
      <w:hyperlink r:id="rId34" w:history="1">
        <w:r w:rsidRPr="000F1520">
          <w:rPr>
            <w:rStyle w:val="Hipervnculo"/>
            <w:lang w:val="en-US"/>
          </w:rPr>
          <w:t>https://doi.org/10.1016/s0531-5565(02)00088-8</w:t>
        </w:r>
      </w:hyperlink>
      <w:r>
        <w:rPr>
          <w:lang w:val="en-US"/>
        </w:rPr>
        <w:t xml:space="preserve"> </w:t>
      </w:r>
    </w:p>
    <w:p w14:paraId="4FCEE821" w14:textId="77777777" w:rsidR="00C01F30" w:rsidRPr="000F1520" w:rsidRDefault="00C01F30" w:rsidP="00C01F30">
      <w:pPr>
        <w:ind w:left="720" w:hanging="720"/>
        <w:jc w:val="both"/>
        <w:rPr>
          <w:lang w:val="en-US"/>
        </w:rPr>
      </w:pPr>
      <w:proofErr w:type="spellStart"/>
      <w:r w:rsidRPr="000F1520">
        <w:rPr>
          <w:lang w:val="en-US"/>
        </w:rPr>
        <w:t>Gerlai</w:t>
      </w:r>
      <w:proofErr w:type="spellEnd"/>
      <w:r w:rsidRPr="000F1520">
        <w:rPr>
          <w:lang w:val="en-US"/>
        </w:rPr>
        <w:t>, R. (2020). Evolutionary conservation, translational relevance and cognitive function: The future of zebrafish in behavioral neuroscience. </w:t>
      </w:r>
      <w:r w:rsidRPr="000F1520">
        <w:rPr>
          <w:i/>
          <w:iCs/>
          <w:lang w:val="en-US"/>
        </w:rPr>
        <w:t>Neuroscience and Biobehavioral Reviews</w:t>
      </w:r>
      <w:r w:rsidRPr="000F1520">
        <w:rPr>
          <w:lang w:val="en-US"/>
        </w:rPr>
        <w:t>, </w:t>
      </w:r>
      <w:r w:rsidRPr="000F1520">
        <w:rPr>
          <w:i/>
          <w:iCs/>
          <w:lang w:val="en-US"/>
        </w:rPr>
        <w:t>116</w:t>
      </w:r>
      <w:r w:rsidRPr="000F1520">
        <w:rPr>
          <w:lang w:val="en-US"/>
        </w:rPr>
        <w:t xml:space="preserve">, 426–435. </w:t>
      </w:r>
      <w:hyperlink r:id="rId35" w:history="1">
        <w:r w:rsidRPr="000F1520">
          <w:rPr>
            <w:rStyle w:val="Hipervnculo"/>
            <w:lang w:val="en-US"/>
          </w:rPr>
          <w:t>https://doi.org/10.1016/j.neubiorev.2020.07.009</w:t>
        </w:r>
      </w:hyperlink>
      <w:r>
        <w:rPr>
          <w:lang w:val="en-US"/>
        </w:rPr>
        <w:t xml:space="preserve"> </w:t>
      </w:r>
    </w:p>
    <w:p w14:paraId="4FAC1088" w14:textId="77777777" w:rsidR="00C01F30" w:rsidRPr="000F1520" w:rsidRDefault="00C01F30" w:rsidP="00C01F30">
      <w:pPr>
        <w:ind w:left="720" w:hanging="720"/>
        <w:jc w:val="both"/>
        <w:rPr>
          <w:lang w:val="en-US"/>
        </w:rPr>
      </w:pPr>
      <w:r w:rsidRPr="00BC7B6A">
        <w:rPr>
          <w:lang w:val="en-US"/>
        </w:rPr>
        <w:t xml:space="preserve">Glass, A. S. &amp; </w:t>
      </w:r>
      <w:proofErr w:type="spellStart"/>
      <w:r w:rsidRPr="00BC7B6A">
        <w:rPr>
          <w:lang w:val="en-US"/>
        </w:rPr>
        <w:t>Dahm</w:t>
      </w:r>
      <w:proofErr w:type="spellEnd"/>
      <w:r w:rsidRPr="00BC7B6A">
        <w:rPr>
          <w:lang w:val="en-US"/>
        </w:rPr>
        <w:t xml:space="preserve">, R. (2004). </w:t>
      </w:r>
      <w:r w:rsidRPr="000F1520">
        <w:rPr>
          <w:lang w:val="en-US"/>
        </w:rPr>
        <w:t xml:space="preserve">The zebrafish as a model organism for eye development. </w:t>
      </w:r>
      <w:r w:rsidRPr="000F1520">
        <w:rPr>
          <w:i/>
          <w:iCs/>
          <w:lang w:val="en-US"/>
        </w:rPr>
        <w:t>Ophthalmic Research, 36</w:t>
      </w:r>
      <w:r w:rsidRPr="000F1520">
        <w:rPr>
          <w:lang w:val="en-US"/>
        </w:rPr>
        <w:t xml:space="preserve">, 4-24. </w:t>
      </w:r>
      <w:hyperlink r:id="rId36" w:history="1">
        <w:r w:rsidRPr="000F1520">
          <w:rPr>
            <w:rStyle w:val="Hipervnculo"/>
            <w:lang w:val="en-US"/>
          </w:rPr>
          <w:t>https://doi.org/10.1159/000076105</w:t>
        </w:r>
      </w:hyperlink>
      <w:r>
        <w:rPr>
          <w:lang w:val="en-US"/>
        </w:rPr>
        <w:t xml:space="preserve"> </w:t>
      </w:r>
    </w:p>
    <w:p w14:paraId="17030361" w14:textId="77777777" w:rsidR="00C01F30" w:rsidRPr="000F1520" w:rsidRDefault="00C01F30" w:rsidP="00C01F30">
      <w:pPr>
        <w:ind w:left="720" w:hanging="720"/>
        <w:jc w:val="both"/>
        <w:rPr>
          <w:lang w:val="en-US"/>
        </w:rPr>
      </w:pPr>
      <w:r w:rsidRPr="000F1520">
        <w:rPr>
          <w:lang w:val="en-US"/>
        </w:rPr>
        <w:t xml:space="preserve">Goldsmith, P., and Harris, W.A. (2003). The zebrafish as a tool for understanding the biology of visual disorders. </w:t>
      </w:r>
      <w:r w:rsidRPr="000F1520">
        <w:rPr>
          <w:i/>
          <w:iCs/>
          <w:lang w:val="en-US"/>
        </w:rPr>
        <w:t>Seminars in Cell &amp; Developmental Biology, 14</w:t>
      </w:r>
      <w:r w:rsidRPr="000F1520">
        <w:rPr>
          <w:lang w:val="en-US"/>
        </w:rPr>
        <w:t xml:space="preserve">(1), 11-18. </w:t>
      </w:r>
      <w:hyperlink r:id="rId37" w:history="1">
        <w:r w:rsidRPr="000F1520">
          <w:rPr>
            <w:rStyle w:val="Hipervnculo"/>
            <w:lang w:val="en-US"/>
          </w:rPr>
          <w:t>https://doi.org/1016/s1084-9521(02)00167-2</w:t>
        </w:r>
      </w:hyperlink>
      <w:r>
        <w:rPr>
          <w:lang w:val="en-US"/>
        </w:rPr>
        <w:t xml:space="preserve"> </w:t>
      </w:r>
    </w:p>
    <w:p w14:paraId="69A56F23" w14:textId="77777777" w:rsidR="00C01F30" w:rsidRPr="000F1520" w:rsidRDefault="00C01F30" w:rsidP="00C01F30">
      <w:pPr>
        <w:ind w:left="720" w:hanging="720"/>
        <w:jc w:val="both"/>
        <w:rPr>
          <w:lang w:val="en-US"/>
        </w:rPr>
      </w:pPr>
      <w:r w:rsidRPr="000F1520">
        <w:rPr>
          <w:lang w:val="en-US"/>
        </w:rPr>
        <w:t xml:space="preserve">Gonzalez, R. C., Longo, N., &amp; </w:t>
      </w:r>
      <w:proofErr w:type="spellStart"/>
      <w:r w:rsidRPr="000F1520">
        <w:rPr>
          <w:lang w:val="en-US"/>
        </w:rPr>
        <w:t>Bitterman</w:t>
      </w:r>
      <w:proofErr w:type="spellEnd"/>
      <w:r w:rsidRPr="000F1520">
        <w:rPr>
          <w:lang w:val="en-US"/>
        </w:rPr>
        <w:t>, M. E. (1961). Classical conditioning in the fish: exploratory studies of partial reinforcement. </w:t>
      </w:r>
      <w:r w:rsidRPr="000F1520">
        <w:rPr>
          <w:i/>
          <w:iCs/>
          <w:lang w:val="en-US"/>
        </w:rPr>
        <w:t>Journal of Comparative and Physiological Psychology</w:t>
      </w:r>
      <w:r w:rsidRPr="000F1520">
        <w:rPr>
          <w:lang w:val="en-US"/>
        </w:rPr>
        <w:t>, </w:t>
      </w:r>
      <w:r w:rsidRPr="000F1520">
        <w:rPr>
          <w:i/>
          <w:iCs/>
          <w:lang w:val="en-US"/>
        </w:rPr>
        <w:t>54</w:t>
      </w:r>
      <w:r w:rsidRPr="000F1520">
        <w:rPr>
          <w:lang w:val="en-US"/>
        </w:rPr>
        <w:t xml:space="preserve">, 452–456. </w:t>
      </w:r>
      <w:hyperlink r:id="rId38" w:history="1">
        <w:r w:rsidRPr="000F1520">
          <w:rPr>
            <w:rStyle w:val="Hipervnculo"/>
            <w:lang w:val="en-US"/>
          </w:rPr>
          <w:t>https://doi.org/10.1037/h0042071</w:t>
        </w:r>
      </w:hyperlink>
      <w:r>
        <w:rPr>
          <w:lang w:val="en-US"/>
        </w:rPr>
        <w:t xml:space="preserve"> </w:t>
      </w:r>
    </w:p>
    <w:p w14:paraId="0AA575D3" w14:textId="77777777" w:rsidR="00C01F30" w:rsidRPr="00BC7B6A" w:rsidRDefault="00C01F30" w:rsidP="00C01F30">
      <w:pPr>
        <w:ind w:left="720" w:hanging="720"/>
        <w:jc w:val="both"/>
        <w:rPr>
          <w:lang w:val="de-DE"/>
        </w:rPr>
      </w:pPr>
      <w:proofErr w:type="spellStart"/>
      <w:r w:rsidRPr="00BC7B6A">
        <w:rPr>
          <w:lang w:val="en-US"/>
        </w:rPr>
        <w:t>Gorissen</w:t>
      </w:r>
      <w:proofErr w:type="spellEnd"/>
      <w:r w:rsidRPr="00BC7B6A">
        <w:rPr>
          <w:lang w:val="en-US"/>
        </w:rPr>
        <w:t xml:space="preserve">, M., Manuel, R., </w:t>
      </w:r>
      <w:proofErr w:type="spellStart"/>
      <w:r w:rsidRPr="00BC7B6A">
        <w:rPr>
          <w:lang w:val="en-US"/>
        </w:rPr>
        <w:t>Pelgrim</w:t>
      </w:r>
      <w:proofErr w:type="spellEnd"/>
      <w:r w:rsidRPr="00BC7B6A">
        <w:rPr>
          <w:lang w:val="en-US"/>
        </w:rPr>
        <w:t xml:space="preserve">, T. N. M., </w:t>
      </w:r>
      <w:proofErr w:type="spellStart"/>
      <w:r w:rsidRPr="00BC7B6A">
        <w:rPr>
          <w:lang w:val="en-US"/>
        </w:rPr>
        <w:t>Mes</w:t>
      </w:r>
      <w:proofErr w:type="spellEnd"/>
      <w:r w:rsidRPr="00BC7B6A">
        <w:rPr>
          <w:lang w:val="en-US"/>
        </w:rPr>
        <w:t xml:space="preserve">, W., de Wolf, M. J. S., </w:t>
      </w:r>
      <w:proofErr w:type="spellStart"/>
      <w:r w:rsidRPr="00BC7B6A">
        <w:rPr>
          <w:lang w:val="en-US"/>
        </w:rPr>
        <w:t>Zethof</w:t>
      </w:r>
      <w:proofErr w:type="spellEnd"/>
      <w:r w:rsidRPr="00BC7B6A">
        <w:rPr>
          <w:lang w:val="en-US"/>
        </w:rPr>
        <w:t xml:space="preserve">, J., </w:t>
      </w:r>
      <w:proofErr w:type="spellStart"/>
      <w:r w:rsidRPr="00BC7B6A">
        <w:rPr>
          <w:lang w:val="en-US"/>
        </w:rPr>
        <w:t>Flik</w:t>
      </w:r>
      <w:proofErr w:type="spellEnd"/>
      <w:r w:rsidRPr="00BC7B6A">
        <w:rPr>
          <w:lang w:val="en-US"/>
        </w:rPr>
        <w:t xml:space="preserve">, G., &amp; van den Bos, R. (2015). </w:t>
      </w:r>
      <w:r w:rsidRPr="00992612">
        <w:rPr>
          <w:lang w:val="en-US"/>
        </w:rPr>
        <w:t xml:space="preserve">Differences in inhibitory avoidance, cortisol and brain gene expression in TL and AB zebrafish. </w:t>
      </w:r>
      <w:r w:rsidRPr="00BC7B6A">
        <w:rPr>
          <w:i/>
          <w:iCs/>
          <w:lang w:val="de-DE"/>
        </w:rPr>
        <w:t xml:space="preserve">Genes, Brain &amp; </w:t>
      </w:r>
      <w:proofErr w:type="spellStart"/>
      <w:r w:rsidRPr="00BC7B6A">
        <w:rPr>
          <w:i/>
          <w:iCs/>
          <w:lang w:val="de-DE"/>
        </w:rPr>
        <w:t>Behavior</w:t>
      </w:r>
      <w:proofErr w:type="spellEnd"/>
      <w:r w:rsidRPr="00BC7B6A">
        <w:rPr>
          <w:i/>
          <w:iCs/>
          <w:lang w:val="de-DE"/>
        </w:rPr>
        <w:t>, 14</w:t>
      </w:r>
      <w:r w:rsidRPr="00BC7B6A">
        <w:rPr>
          <w:lang w:val="de-DE"/>
        </w:rPr>
        <w:t xml:space="preserve">(5), 428–438. </w:t>
      </w:r>
      <w:hyperlink r:id="rId39" w:history="1">
        <w:r w:rsidRPr="00BC7B6A">
          <w:rPr>
            <w:rStyle w:val="Hipervnculo"/>
            <w:lang w:val="de-DE"/>
          </w:rPr>
          <w:t>https://doi.org/10.1111/gbb.12220</w:t>
        </w:r>
      </w:hyperlink>
      <w:r w:rsidRPr="00BC7B6A">
        <w:rPr>
          <w:lang w:val="de-DE"/>
        </w:rPr>
        <w:t xml:space="preserve"> </w:t>
      </w:r>
    </w:p>
    <w:p w14:paraId="08A5C68B" w14:textId="77777777" w:rsidR="00C01F30" w:rsidRPr="000F1520" w:rsidRDefault="00C01F30" w:rsidP="00C01F30">
      <w:pPr>
        <w:ind w:left="720" w:hanging="720"/>
        <w:jc w:val="both"/>
        <w:rPr>
          <w:lang w:val="en-US"/>
        </w:rPr>
      </w:pPr>
      <w:r w:rsidRPr="00992612">
        <w:rPr>
          <w:lang w:val="de-DE"/>
        </w:rPr>
        <w:t xml:space="preserve">Graham, C., von </w:t>
      </w:r>
      <w:proofErr w:type="spellStart"/>
      <w:r w:rsidRPr="00992612">
        <w:rPr>
          <w:lang w:val="de-DE"/>
        </w:rPr>
        <w:t>Keyserlingk</w:t>
      </w:r>
      <w:proofErr w:type="spellEnd"/>
      <w:r w:rsidRPr="00992612">
        <w:rPr>
          <w:lang w:val="de-DE"/>
        </w:rPr>
        <w:t xml:space="preserve">, M. A. G., &amp; Franks, B. (2018). </w:t>
      </w:r>
      <w:r w:rsidRPr="000F1520">
        <w:rPr>
          <w:lang w:val="en-US"/>
        </w:rPr>
        <w:t xml:space="preserve">Zebrafish welfare: Natural history, social motivation and </w:t>
      </w:r>
      <w:proofErr w:type="spellStart"/>
      <w:r w:rsidRPr="000F1520">
        <w:rPr>
          <w:lang w:val="en-US"/>
        </w:rPr>
        <w:t>behaviour</w:t>
      </w:r>
      <w:proofErr w:type="spellEnd"/>
      <w:r w:rsidRPr="000F1520">
        <w:rPr>
          <w:lang w:val="en-US"/>
        </w:rPr>
        <w:t>. </w:t>
      </w:r>
      <w:r w:rsidRPr="000F1520">
        <w:rPr>
          <w:i/>
          <w:iCs/>
          <w:lang w:val="en-US"/>
        </w:rPr>
        <w:t xml:space="preserve">Applied Animal </w:t>
      </w:r>
      <w:proofErr w:type="spellStart"/>
      <w:r w:rsidRPr="000F1520">
        <w:rPr>
          <w:i/>
          <w:iCs/>
          <w:lang w:val="en-US"/>
        </w:rPr>
        <w:t>Behaviour</w:t>
      </w:r>
      <w:proofErr w:type="spellEnd"/>
      <w:r w:rsidRPr="000F1520">
        <w:rPr>
          <w:i/>
          <w:iCs/>
          <w:lang w:val="en-US"/>
        </w:rPr>
        <w:t xml:space="preserve"> Science</w:t>
      </w:r>
      <w:r w:rsidRPr="000F1520">
        <w:rPr>
          <w:lang w:val="en-US"/>
        </w:rPr>
        <w:t>, </w:t>
      </w:r>
      <w:r w:rsidRPr="000F1520">
        <w:rPr>
          <w:i/>
          <w:iCs/>
          <w:lang w:val="en-US"/>
        </w:rPr>
        <w:t>200</w:t>
      </w:r>
      <w:r w:rsidRPr="000F1520">
        <w:rPr>
          <w:lang w:val="en-US"/>
        </w:rPr>
        <w:t xml:space="preserve">, 13–22. </w:t>
      </w:r>
      <w:hyperlink r:id="rId40" w:history="1">
        <w:r w:rsidRPr="000F1520">
          <w:rPr>
            <w:rStyle w:val="Hipervnculo"/>
            <w:lang w:val="en-US"/>
          </w:rPr>
          <w:t>https://doi.org/10.1016/j.applanim.2017.11.005</w:t>
        </w:r>
      </w:hyperlink>
      <w:r>
        <w:rPr>
          <w:lang w:val="en-US"/>
        </w:rPr>
        <w:t xml:space="preserve"> </w:t>
      </w:r>
    </w:p>
    <w:p w14:paraId="5ABE8063" w14:textId="77777777" w:rsidR="00C01F30" w:rsidRPr="000F1520" w:rsidRDefault="00C01F30" w:rsidP="00C01F30">
      <w:pPr>
        <w:ind w:left="720" w:hanging="720"/>
        <w:jc w:val="both"/>
        <w:rPr>
          <w:lang w:val="en-US"/>
        </w:rPr>
      </w:pPr>
      <w:r w:rsidRPr="000F1520">
        <w:rPr>
          <w:lang w:val="en-US"/>
        </w:rPr>
        <w:t xml:space="preserve">Hall, D., &amp; </w:t>
      </w:r>
      <w:proofErr w:type="spellStart"/>
      <w:r w:rsidRPr="000F1520">
        <w:rPr>
          <w:lang w:val="en-US"/>
        </w:rPr>
        <w:t>Suboski</w:t>
      </w:r>
      <w:proofErr w:type="spellEnd"/>
      <w:r w:rsidRPr="000F1520">
        <w:rPr>
          <w:lang w:val="en-US"/>
        </w:rPr>
        <w:t xml:space="preserve">, M. D. (1995) Sensory preconditioning and </w:t>
      </w:r>
      <w:proofErr w:type="spellStart"/>
      <w:r w:rsidRPr="000F1520">
        <w:rPr>
          <w:lang w:val="en-US"/>
        </w:rPr>
        <w:t>secondorder</w:t>
      </w:r>
      <w:proofErr w:type="spellEnd"/>
      <w:r w:rsidRPr="000F1520">
        <w:rPr>
          <w:lang w:val="en-US"/>
        </w:rPr>
        <w:t xml:space="preserve"> conditioning of alarm reactions in zebra danio fish (</w:t>
      </w:r>
      <w:proofErr w:type="spellStart"/>
      <w:r w:rsidRPr="000F1520">
        <w:rPr>
          <w:lang w:val="en-US"/>
        </w:rPr>
        <w:t>Brachydanio</w:t>
      </w:r>
      <w:proofErr w:type="spellEnd"/>
      <w:r w:rsidRPr="000F1520">
        <w:rPr>
          <w:lang w:val="en-US"/>
        </w:rPr>
        <w:t xml:space="preserve"> rerio). </w:t>
      </w:r>
      <w:r w:rsidRPr="000F1520">
        <w:rPr>
          <w:i/>
          <w:iCs/>
          <w:lang w:val="en-US"/>
        </w:rPr>
        <w:t>Journal of Comparative Psychology, 109</w:t>
      </w:r>
      <w:r w:rsidRPr="000F1520">
        <w:rPr>
          <w:lang w:val="en-US"/>
        </w:rPr>
        <w:t xml:space="preserve">(1), 76–84. </w:t>
      </w:r>
      <w:hyperlink r:id="rId41" w:history="1">
        <w:r w:rsidRPr="000F1520">
          <w:rPr>
            <w:rStyle w:val="Hipervnculo"/>
            <w:lang w:val="en-US"/>
          </w:rPr>
          <w:t>https://doi.org/10.1037/0735-7036.109.1.76</w:t>
        </w:r>
      </w:hyperlink>
      <w:r>
        <w:rPr>
          <w:lang w:val="en-US"/>
        </w:rPr>
        <w:t xml:space="preserve"> </w:t>
      </w:r>
    </w:p>
    <w:p w14:paraId="59503127" w14:textId="77777777" w:rsidR="00C01F30" w:rsidRPr="000F1520" w:rsidRDefault="00C01F30" w:rsidP="00C01F30">
      <w:pPr>
        <w:ind w:left="720" w:hanging="720"/>
        <w:jc w:val="both"/>
        <w:rPr>
          <w:lang w:val="en-US"/>
        </w:rPr>
      </w:pPr>
      <w:r w:rsidRPr="000F1520">
        <w:rPr>
          <w:lang w:val="en-US"/>
        </w:rPr>
        <w:t>Hall, G., &amp; Rodríguez, G. (2017). Habituation and conditioning: Salience change in associative learning. </w:t>
      </w:r>
      <w:r w:rsidRPr="000F1520">
        <w:rPr>
          <w:i/>
          <w:iCs/>
          <w:lang w:val="en-US"/>
        </w:rPr>
        <w:t>Journal of Experimental Psychology: Animal Learning and Cognition, 43</w:t>
      </w:r>
      <w:r w:rsidRPr="000F1520">
        <w:rPr>
          <w:lang w:val="en-US"/>
        </w:rPr>
        <w:t>(1), 48–61. </w:t>
      </w:r>
      <w:hyperlink r:id="rId42" w:history="1">
        <w:r w:rsidRPr="000F1520">
          <w:rPr>
            <w:rStyle w:val="Hipervnculo"/>
            <w:lang w:val="en-US"/>
          </w:rPr>
          <w:t>https://doi.org/10.1037/xan0000129</w:t>
        </w:r>
      </w:hyperlink>
      <w:r>
        <w:rPr>
          <w:lang w:val="en-US"/>
        </w:rPr>
        <w:t xml:space="preserve"> </w:t>
      </w:r>
    </w:p>
    <w:p w14:paraId="747A812D" w14:textId="77777777" w:rsidR="00C01F30" w:rsidRPr="000F1520" w:rsidRDefault="00C01F30" w:rsidP="00C01F30">
      <w:pPr>
        <w:ind w:left="720" w:hanging="720"/>
        <w:jc w:val="both"/>
        <w:rPr>
          <w:lang w:val="en-US"/>
        </w:rPr>
      </w:pPr>
      <w:r w:rsidRPr="000F1520">
        <w:rPr>
          <w:lang w:val="en-US"/>
        </w:rPr>
        <w:t xml:space="preserve">Holden, J. A., Matthews, J. L., &amp; </w:t>
      </w:r>
      <w:proofErr w:type="spellStart"/>
      <w:r w:rsidRPr="000F1520">
        <w:rPr>
          <w:lang w:val="en-US"/>
        </w:rPr>
        <w:t>Layfield</w:t>
      </w:r>
      <w:proofErr w:type="spellEnd"/>
      <w:r w:rsidRPr="000F1520">
        <w:rPr>
          <w:lang w:val="en-US"/>
        </w:rPr>
        <w:t>, L. J. (2012). The Zebrafish : Atlas of Macroscopic and Microscopic Anatomy. Cambridge University Press.</w:t>
      </w:r>
    </w:p>
    <w:p w14:paraId="1ABA9DA7" w14:textId="77777777" w:rsidR="00C01F30" w:rsidRPr="003D1E76" w:rsidRDefault="00C01F30" w:rsidP="00C01F30">
      <w:pPr>
        <w:ind w:left="720" w:hanging="720"/>
        <w:jc w:val="both"/>
        <w:rPr>
          <w:lang w:val="de-DE"/>
        </w:rPr>
      </w:pPr>
      <w:proofErr w:type="spellStart"/>
      <w:r w:rsidRPr="000F1520">
        <w:rPr>
          <w:lang w:val="en-US"/>
        </w:rPr>
        <w:t>JavadiEsfahani</w:t>
      </w:r>
      <w:proofErr w:type="spellEnd"/>
      <w:r w:rsidRPr="000F1520">
        <w:rPr>
          <w:lang w:val="en-US"/>
        </w:rPr>
        <w:t xml:space="preserve">, R., &amp; </w:t>
      </w:r>
      <w:proofErr w:type="spellStart"/>
      <w:r w:rsidRPr="000F1520">
        <w:rPr>
          <w:lang w:val="en-US"/>
        </w:rPr>
        <w:t>Kwong</w:t>
      </w:r>
      <w:proofErr w:type="spellEnd"/>
      <w:r w:rsidRPr="000F1520">
        <w:rPr>
          <w:lang w:val="en-US"/>
        </w:rPr>
        <w:t>, R. W. M. (2019). The sensory-motor responses to environmental acidosis in larval zebrafish: Influences of neurotransmitter and water chemistry. </w:t>
      </w:r>
      <w:proofErr w:type="spellStart"/>
      <w:r w:rsidRPr="003D1E76">
        <w:rPr>
          <w:i/>
          <w:iCs/>
          <w:lang w:val="de-DE"/>
        </w:rPr>
        <w:t>Chemosphere</w:t>
      </w:r>
      <w:proofErr w:type="spellEnd"/>
      <w:r w:rsidRPr="003D1E76">
        <w:rPr>
          <w:lang w:val="de-DE"/>
        </w:rPr>
        <w:t>, </w:t>
      </w:r>
      <w:r w:rsidRPr="003D1E76">
        <w:rPr>
          <w:i/>
          <w:iCs/>
          <w:lang w:val="de-DE"/>
        </w:rPr>
        <w:t>235</w:t>
      </w:r>
      <w:r w:rsidRPr="003D1E76">
        <w:rPr>
          <w:lang w:val="de-DE"/>
        </w:rPr>
        <w:t xml:space="preserve">, 383–390. </w:t>
      </w:r>
      <w:hyperlink r:id="rId43" w:history="1">
        <w:r w:rsidRPr="003D1E76">
          <w:rPr>
            <w:rStyle w:val="Hipervnculo"/>
            <w:lang w:val="de-DE"/>
          </w:rPr>
          <w:t>https://doi.org/10.1016/j.chemosphere.2019.06.133</w:t>
        </w:r>
      </w:hyperlink>
      <w:r w:rsidRPr="003D1E76">
        <w:rPr>
          <w:lang w:val="de-DE"/>
        </w:rPr>
        <w:t xml:space="preserve"> </w:t>
      </w:r>
    </w:p>
    <w:p w14:paraId="043EBE5A" w14:textId="77777777" w:rsidR="00C01F30" w:rsidRPr="000F1520" w:rsidRDefault="00C01F30" w:rsidP="00C01F30">
      <w:pPr>
        <w:ind w:left="720" w:hanging="720"/>
        <w:jc w:val="both"/>
        <w:rPr>
          <w:lang w:val="en-US"/>
        </w:rPr>
      </w:pPr>
      <w:proofErr w:type="spellStart"/>
      <w:r w:rsidRPr="00992612">
        <w:rPr>
          <w:lang w:val="de-DE"/>
        </w:rPr>
        <w:t>Karnik</w:t>
      </w:r>
      <w:proofErr w:type="spellEnd"/>
      <w:r w:rsidRPr="00992612">
        <w:rPr>
          <w:lang w:val="de-DE"/>
        </w:rPr>
        <w:t xml:space="preserve">, I., &amp; </w:t>
      </w:r>
      <w:proofErr w:type="spellStart"/>
      <w:r w:rsidRPr="00992612">
        <w:rPr>
          <w:lang w:val="de-DE"/>
        </w:rPr>
        <w:t>Gerlai</w:t>
      </w:r>
      <w:proofErr w:type="spellEnd"/>
      <w:r w:rsidRPr="00992612">
        <w:rPr>
          <w:lang w:val="de-DE"/>
        </w:rPr>
        <w:t xml:space="preserve">, R. (2012). </w:t>
      </w:r>
      <w:r w:rsidRPr="000F1520">
        <w:rPr>
          <w:lang w:val="en-US"/>
        </w:rPr>
        <w:t xml:space="preserve">Can zebrafish learn spatial tasks? An empirical analysis of place and single CS–US associative learning. </w:t>
      </w:r>
      <w:proofErr w:type="spellStart"/>
      <w:r w:rsidRPr="000F1520">
        <w:rPr>
          <w:i/>
          <w:iCs/>
          <w:lang w:val="en-US"/>
        </w:rPr>
        <w:t>Behavioural</w:t>
      </w:r>
      <w:proofErr w:type="spellEnd"/>
      <w:r w:rsidRPr="000F1520">
        <w:rPr>
          <w:i/>
          <w:iCs/>
          <w:lang w:val="en-US"/>
        </w:rPr>
        <w:t xml:space="preserve"> Brain Research, 233</w:t>
      </w:r>
      <w:r w:rsidRPr="000F1520">
        <w:rPr>
          <w:lang w:val="en-US"/>
        </w:rPr>
        <w:t xml:space="preserve">, 415-421. </w:t>
      </w:r>
      <w:hyperlink r:id="rId44" w:history="1">
        <w:r w:rsidRPr="004C5771">
          <w:rPr>
            <w:rStyle w:val="Hipervnculo"/>
            <w:lang w:val="en-US"/>
          </w:rPr>
          <w:t>https://doi.org/10.1016/j.bbr.2012.05.024</w:t>
        </w:r>
      </w:hyperlink>
      <w:r>
        <w:rPr>
          <w:lang w:val="en-US"/>
        </w:rPr>
        <w:t xml:space="preserve"> </w:t>
      </w:r>
    </w:p>
    <w:p w14:paraId="76193C63" w14:textId="77777777" w:rsidR="00C01F30" w:rsidRPr="000F1520" w:rsidRDefault="00C01F30" w:rsidP="00C01F30">
      <w:pPr>
        <w:ind w:left="720" w:hanging="720"/>
        <w:jc w:val="both"/>
        <w:rPr>
          <w:lang w:val="en-US"/>
        </w:rPr>
      </w:pPr>
      <w:r w:rsidRPr="000F1520">
        <w:rPr>
          <w:lang w:val="en-US"/>
        </w:rPr>
        <w:t xml:space="preserve">Kellogg, W. N., &amp; </w:t>
      </w:r>
      <w:proofErr w:type="spellStart"/>
      <w:r w:rsidRPr="000F1520">
        <w:rPr>
          <w:lang w:val="en-US"/>
        </w:rPr>
        <w:t>Spanovick</w:t>
      </w:r>
      <w:proofErr w:type="spellEnd"/>
      <w:r w:rsidRPr="000F1520">
        <w:rPr>
          <w:lang w:val="en-US"/>
        </w:rPr>
        <w:t>, P. (1953). Respiratory changes during the conditioning of fish. </w:t>
      </w:r>
      <w:r w:rsidRPr="000F1520">
        <w:rPr>
          <w:i/>
          <w:iCs/>
          <w:lang w:val="en-US"/>
        </w:rPr>
        <w:t>Journal of Comparative and Physiological Psychology</w:t>
      </w:r>
      <w:r w:rsidRPr="000F1520">
        <w:rPr>
          <w:lang w:val="en-US"/>
        </w:rPr>
        <w:t>, </w:t>
      </w:r>
      <w:r w:rsidRPr="000F1520">
        <w:rPr>
          <w:i/>
          <w:iCs/>
          <w:lang w:val="en-US"/>
        </w:rPr>
        <w:t>46</w:t>
      </w:r>
      <w:r w:rsidRPr="000F1520">
        <w:rPr>
          <w:lang w:val="en-US"/>
        </w:rPr>
        <w:t xml:space="preserve">(2), 124–128. </w:t>
      </w:r>
      <w:hyperlink r:id="rId45" w:history="1">
        <w:r w:rsidRPr="000F1520">
          <w:rPr>
            <w:rStyle w:val="Hipervnculo"/>
            <w:lang w:val="en-US"/>
          </w:rPr>
          <w:t>https://doi.org/10.1037/h0061039</w:t>
        </w:r>
      </w:hyperlink>
      <w:r>
        <w:rPr>
          <w:lang w:val="en-US"/>
        </w:rPr>
        <w:t xml:space="preserve"> </w:t>
      </w:r>
    </w:p>
    <w:p w14:paraId="412E9CEC" w14:textId="77777777" w:rsidR="00C01F30" w:rsidRPr="000F1520" w:rsidRDefault="00C01F30" w:rsidP="00C01F30">
      <w:pPr>
        <w:ind w:left="720" w:hanging="720"/>
        <w:jc w:val="both"/>
        <w:rPr>
          <w:lang w:val="en-US"/>
        </w:rPr>
      </w:pPr>
      <w:r w:rsidRPr="000F1520">
        <w:rPr>
          <w:lang w:val="en-US"/>
        </w:rPr>
        <w:lastRenderedPageBreak/>
        <w:t>Kenney, J. W., Scott, I. C., Josselyn, S. A., &amp; Frankland, P. W. (2017). Contextual fear conditioning in zebrafish. </w:t>
      </w:r>
      <w:r w:rsidRPr="000F1520">
        <w:rPr>
          <w:i/>
          <w:iCs/>
          <w:lang w:val="en-US"/>
        </w:rPr>
        <w:t>Learning &amp; Memory</w:t>
      </w:r>
      <w:r w:rsidRPr="000F1520">
        <w:rPr>
          <w:lang w:val="en-US"/>
        </w:rPr>
        <w:t>, </w:t>
      </w:r>
      <w:r w:rsidRPr="000F1520">
        <w:rPr>
          <w:i/>
          <w:iCs/>
          <w:lang w:val="en-US"/>
        </w:rPr>
        <w:t>24</w:t>
      </w:r>
      <w:r w:rsidRPr="000F1520">
        <w:rPr>
          <w:lang w:val="en-US"/>
        </w:rPr>
        <w:t xml:space="preserve">(10), 516–523. </w:t>
      </w:r>
      <w:hyperlink r:id="rId46" w:history="1">
        <w:r w:rsidRPr="000F1520">
          <w:rPr>
            <w:rStyle w:val="Hipervnculo"/>
            <w:lang w:val="en-US"/>
          </w:rPr>
          <w:t>https://doi.org/10.1101/lm.045690.117</w:t>
        </w:r>
      </w:hyperlink>
      <w:r>
        <w:rPr>
          <w:lang w:val="en-US"/>
        </w:rPr>
        <w:t xml:space="preserve"> </w:t>
      </w:r>
    </w:p>
    <w:p w14:paraId="3446E66C" w14:textId="77777777" w:rsidR="00C01F30" w:rsidRPr="00BC7B6A" w:rsidRDefault="00C01F30" w:rsidP="00C01F30">
      <w:pPr>
        <w:ind w:left="720" w:hanging="720"/>
        <w:jc w:val="both"/>
        <w:rPr>
          <w:lang w:val="de-DE"/>
        </w:rPr>
      </w:pPr>
      <w:proofErr w:type="spellStart"/>
      <w:r w:rsidRPr="00992612">
        <w:rPr>
          <w:lang w:val="de-DE"/>
        </w:rPr>
        <w:t>Kermen</w:t>
      </w:r>
      <w:proofErr w:type="spellEnd"/>
      <w:r w:rsidRPr="00992612">
        <w:rPr>
          <w:lang w:val="de-DE"/>
        </w:rPr>
        <w:t xml:space="preserve">, F., </w:t>
      </w:r>
      <w:proofErr w:type="spellStart"/>
      <w:r w:rsidRPr="00992612">
        <w:rPr>
          <w:lang w:val="de-DE"/>
        </w:rPr>
        <w:t>Darnet</w:t>
      </w:r>
      <w:proofErr w:type="spellEnd"/>
      <w:r w:rsidRPr="00992612">
        <w:rPr>
          <w:lang w:val="de-DE"/>
        </w:rPr>
        <w:t xml:space="preserve">, L., Wiest, C., Palumbo, F., Bechert, J., Uslu, O., &amp; </w:t>
      </w:r>
      <w:proofErr w:type="spellStart"/>
      <w:r w:rsidRPr="00992612">
        <w:rPr>
          <w:lang w:val="de-DE"/>
        </w:rPr>
        <w:t>Yaksi</w:t>
      </w:r>
      <w:proofErr w:type="spellEnd"/>
      <w:r w:rsidRPr="00992612">
        <w:rPr>
          <w:lang w:val="de-DE"/>
        </w:rPr>
        <w:t xml:space="preserve">, E. (2020). </w:t>
      </w:r>
      <w:r w:rsidRPr="000F1520">
        <w:rPr>
          <w:lang w:val="en-US"/>
        </w:rPr>
        <w:t>Stimulus-specific behavioral responses of zebrafish to a large range of odors exhibit individual variability. </w:t>
      </w:r>
      <w:r w:rsidRPr="00BC7B6A">
        <w:rPr>
          <w:i/>
          <w:iCs/>
          <w:lang w:val="de-DE"/>
        </w:rPr>
        <w:t xml:space="preserve">BMC </w:t>
      </w:r>
      <w:proofErr w:type="spellStart"/>
      <w:r w:rsidRPr="00BC7B6A">
        <w:rPr>
          <w:i/>
          <w:iCs/>
          <w:lang w:val="de-DE"/>
        </w:rPr>
        <w:t>Biology</w:t>
      </w:r>
      <w:proofErr w:type="spellEnd"/>
      <w:r w:rsidRPr="00BC7B6A">
        <w:rPr>
          <w:lang w:val="de-DE"/>
        </w:rPr>
        <w:t>, </w:t>
      </w:r>
      <w:r w:rsidRPr="00BC7B6A">
        <w:rPr>
          <w:i/>
          <w:iCs/>
          <w:lang w:val="de-DE"/>
        </w:rPr>
        <w:t>18</w:t>
      </w:r>
      <w:r w:rsidRPr="00BC7B6A">
        <w:rPr>
          <w:lang w:val="de-DE"/>
        </w:rPr>
        <w:t xml:space="preserve">(1), 1–16. </w:t>
      </w:r>
      <w:hyperlink r:id="rId47" w:history="1">
        <w:r w:rsidRPr="00BC7B6A">
          <w:rPr>
            <w:rStyle w:val="Hipervnculo"/>
            <w:lang w:val="de-DE"/>
          </w:rPr>
          <w:t>https://doi.org/10.1186/s12915-020-00801-8</w:t>
        </w:r>
      </w:hyperlink>
      <w:r w:rsidRPr="00BC7B6A">
        <w:rPr>
          <w:lang w:val="de-DE"/>
        </w:rPr>
        <w:t xml:space="preserve"> </w:t>
      </w:r>
    </w:p>
    <w:p w14:paraId="1F028B2A" w14:textId="77777777" w:rsidR="00C01F30" w:rsidRPr="00992612" w:rsidRDefault="00C01F30" w:rsidP="00C01F30">
      <w:pPr>
        <w:ind w:left="720" w:hanging="720"/>
        <w:jc w:val="both"/>
        <w:rPr>
          <w:lang w:val="en-US"/>
        </w:rPr>
      </w:pPr>
      <w:r w:rsidRPr="00992612">
        <w:rPr>
          <w:lang w:val="de-DE"/>
        </w:rPr>
        <w:t xml:space="preserve">Kim, Y.-H., Lee, Y., Kim, D., Jung, M. W., &amp; Lee, C.-J. (2010). </w:t>
      </w:r>
      <w:r w:rsidRPr="00992612">
        <w:rPr>
          <w:lang w:val="en-US"/>
        </w:rPr>
        <w:t xml:space="preserve">Scopolamine-induced learning impairment reversed by physostigmine in zebrafish. </w:t>
      </w:r>
      <w:r w:rsidRPr="00992612">
        <w:rPr>
          <w:i/>
          <w:iCs/>
          <w:lang w:val="en-US"/>
        </w:rPr>
        <w:t>Neuroscience Research, 67</w:t>
      </w:r>
      <w:r w:rsidRPr="00992612">
        <w:rPr>
          <w:lang w:val="en-US"/>
        </w:rPr>
        <w:t xml:space="preserve">(2), 156–161. </w:t>
      </w:r>
      <w:hyperlink r:id="rId48" w:history="1">
        <w:r w:rsidRPr="004C5771">
          <w:rPr>
            <w:rStyle w:val="Hipervnculo"/>
            <w:lang w:val="en-US"/>
          </w:rPr>
          <w:t>https://doi.org/10.1016/j.neures.2010.03.003</w:t>
        </w:r>
      </w:hyperlink>
      <w:r>
        <w:rPr>
          <w:lang w:val="en-US"/>
        </w:rPr>
        <w:t xml:space="preserve"> </w:t>
      </w:r>
    </w:p>
    <w:p w14:paraId="3FA17A23" w14:textId="77777777" w:rsidR="00C01F30" w:rsidRPr="000F1520" w:rsidRDefault="00C01F30" w:rsidP="00C01F30">
      <w:pPr>
        <w:ind w:left="720" w:hanging="720"/>
        <w:jc w:val="both"/>
        <w:rPr>
          <w:lang w:val="en-US"/>
        </w:rPr>
      </w:pPr>
      <w:r w:rsidRPr="00BC7B6A">
        <w:rPr>
          <w:lang w:val="en-US"/>
        </w:rPr>
        <w:t xml:space="preserve">Kim, Y.-H., Lee, Y., Lee, H., Jung, M. W., &amp; Lee, C.-H. (2009). </w:t>
      </w:r>
      <w:r w:rsidRPr="00992612">
        <w:rPr>
          <w:lang w:val="en-US"/>
        </w:rPr>
        <w:t xml:space="preserve">Impaired avoidance learning and increased hsp70 mRNA expression in pentylenetetrazol‐treated zebrafish. </w:t>
      </w:r>
      <w:r w:rsidRPr="00992612">
        <w:rPr>
          <w:i/>
          <w:iCs/>
          <w:lang w:val="en-US"/>
        </w:rPr>
        <w:t>Animal Cells and Systems, 13</w:t>
      </w:r>
      <w:r w:rsidRPr="00992612">
        <w:rPr>
          <w:lang w:val="en-US"/>
        </w:rPr>
        <w:t xml:space="preserve">(3), 275-281. </w:t>
      </w:r>
      <w:hyperlink r:id="rId49" w:history="1">
        <w:r w:rsidRPr="004C5771">
          <w:rPr>
            <w:rStyle w:val="Hipervnculo"/>
            <w:lang w:val="en-US"/>
          </w:rPr>
          <w:t>https://doi.org/10.1080/19768354.2009.9647219</w:t>
        </w:r>
      </w:hyperlink>
      <w:r>
        <w:rPr>
          <w:lang w:val="en-US"/>
        </w:rPr>
        <w:t xml:space="preserve"> </w:t>
      </w:r>
    </w:p>
    <w:p w14:paraId="30D76D2D" w14:textId="77777777" w:rsidR="00C01F30" w:rsidRPr="000F1520" w:rsidRDefault="00C01F30" w:rsidP="00C01F30">
      <w:pPr>
        <w:ind w:left="720" w:hanging="720"/>
        <w:jc w:val="both"/>
        <w:rPr>
          <w:lang w:val="en-US"/>
        </w:rPr>
      </w:pPr>
      <w:r w:rsidRPr="00992612">
        <w:rPr>
          <w:lang w:val="en-US"/>
        </w:rPr>
        <w:t xml:space="preserve">Kimmel, C. B., Ballard, W. W., Kimmel, S. R., Ullmann, B., &amp; Schilling, T. F. (1995). </w:t>
      </w:r>
      <w:r w:rsidRPr="000F1520">
        <w:rPr>
          <w:lang w:val="en-US"/>
        </w:rPr>
        <w:t xml:space="preserve">Stages of embryonic development of the zebrafish. </w:t>
      </w:r>
      <w:r w:rsidRPr="000F1520">
        <w:rPr>
          <w:i/>
          <w:iCs/>
          <w:lang w:val="en-US"/>
        </w:rPr>
        <w:t>Developmental Dynamics 203</w:t>
      </w:r>
      <w:r w:rsidRPr="000F1520">
        <w:rPr>
          <w:lang w:val="en-US"/>
        </w:rPr>
        <w:t xml:space="preserve">, 253–310. </w:t>
      </w:r>
      <w:hyperlink r:id="rId50" w:history="1">
        <w:r w:rsidRPr="000F1520">
          <w:rPr>
            <w:rStyle w:val="Hipervnculo"/>
            <w:lang w:val="en-US"/>
          </w:rPr>
          <w:t>https://doi.org/10.1002/aja.1002030302</w:t>
        </w:r>
      </w:hyperlink>
      <w:r>
        <w:rPr>
          <w:lang w:val="en-US"/>
        </w:rPr>
        <w:t xml:space="preserve"> </w:t>
      </w:r>
    </w:p>
    <w:p w14:paraId="538436BB" w14:textId="77777777" w:rsidR="00C01F30" w:rsidRPr="000F1520" w:rsidRDefault="00C01F30" w:rsidP="00C01F30">
      <w:pPr>
        <w:ind w:left="720" w:hanging="720"/>
        <w:jc w:val="both"/>
        <w:rPr>
          <w:lang w:val="en-US"/>
        </w:rPr>
      </w:pPr>
      <w:proofErr w:type="spellStart"/>
      <w:r w:rsidRPr="003D1E76">
        <w:rPr>
          <w:lang w:val="de-DE"/>
        </w:rPr>
        <w:t>Klinman</w:t>
      </w:r>
      <w:proofErr w:type="spellEnd"/>
      <w:r w:rsidRPr="003D1E76">
        <w:rPr>
          <w:lang w:val="de-DE"/>
        </w:rPr>
        <w:t xml:space="preserve">, C. S., &amp; </w:t>
      </w:r>
      <w:proofErr w:type="spellStart"/>
      <w:r w:rsidRPr="003D1E76">
        <w:rPr>
          <w:lang w:val="de-DE"/>
        </w:rPr>
        <w:t>Bitterman</w:t>
      </w:r>
      <w:proofErr w:type="spellEnd"/>
      <w:r w:rsidRPr="003D1E76">
        <w:rPr>
          <w:lang w:val="de-DE"/>
        </w:rPr>
        <w:t xml:space="preserve">, M. E. (1963). </w:t>
      </w:r>
      <w:r w:rsidRPr="000F1520">
        <w:rPr>
          <w:lang w:val="en-US"/>
        </w:rPr>
        <w:t>Classical conditioning in the fish: The CS-US interval. </w:t>
      </w:r>
      <w:r w:rsidRPr="000F1520">
        <w:rPr>
          <w:i/>
          <w:iCs/>
          <w:lang w:val="en-US"/>
        </w:rPr>
        <w:t>Journal of Comparative and Physiological Psychology</w:t>
      </w:r>
      <w:r w:rsidRPr="000F1520">
        <w:rPr>
          <w:lang w:val="en-US"/>
        </w:rPr>
        <w:t>, </w:t>
      </w:r>
      <w:r w:rsidRPr="000F1520">
        <w:rPr>
          <w:i/>
          <w:iCs/>
          <w:lang w:val="en-US"/>
        </w:rPr>
        <w:t>56</w:t>
      </w:r>
      <w:r w:rsidRPr="000F1520">
        <w:rPr>
          <w:lang w:val="en-US"/>
        </w:rPr>
        <w:t xml:space="preserve">(3), 578–583. </w:t>
      </w:r>
      <w:hyperlink r:id="rId51" w:history="1">
        <w:r w:rsidRPr="000F1520">
          <w:rPr>
            <w:rStyle w:val="Hipervnculo"/>
            <w:lang w:val="en-US"/>
          </w:rPr>
          <w:t>https://doi.org/10.1037/h0041341</w:t>
        </w:r>
      </w:hyperlink>
      <w:r>
        <w:rPr>
          <w:lang w:val="en-US"/>
        </w:rPr>
        <w:t xml:space="preserve"> </w:t>
      </w:r>
    </w:p>
    <w:p w14:paraId="1234868B" w14:textId="77777777" w:rsidR="00C01F30" w:rsidRPr="00BE7B8B" w:rsidRDefault="00C01F30" w:rsidP="00C01F30">
      <w:pPr>
        <w:ind w:left="720" w:hanging="720"/>
        <w:jc w:val="both"/>
        <w:rPr>
          <w:lang w:val="en-US"/>
        </w:rPr>
      </w:pPr>
      <w:r w:rsidRPr="00BC7B6A">
        <w:rPr>
          <w:lang w:val="en-US"/>
        </w:rPr>
        <w:t xml:space="preserve">Kopp, R., Legler, J., &amp; </w:t>
      </w:r>
      <w:proofErr w:type="spellStart"/>
      <w:r w:rsidRPr="00BC7B6A">
        <w:rPr>
          <w:lang w:val="en-US"/>
        </w:rPr>
        <w:t>Legradi</w:t>
      </w:r>
      <w:proofErr w:type="spellEnd"/>
      <w:r w:rsidRPr="00BC7B6A">
        <w:rPr>
          <w:lang w:val="en-US"/>
        </w:rPr>
        <w:t xml:space="preserve">, J. (2018). </w:t>
      </w:r>
      <w:r w:rsidRPr="000F1520">
        <w:rPr>
          <w:lang w:val="en-US"/>
        </w:rPr>
        <w:t>Alterations in locomotor activity of feeding zebrafish larvae as a consequence of exposure to different environmental factors. </w:t>
      </w:r>
      <w:r w:rsidRPr="000F1520">
        <w:rPr>
          <w:i/>
          <w:iCs/>
          <w:lang w:val="en-US"/>
        </w:rPr>
        <w:t>Environmental Science and Pollution Research International</w:t>
      </w:r>
      <w:r w:rsidRPr="000F1520">
        <w:rPr>
          <w:lang w:val="en-US"/>
        </w:rPr>
        <w:t>, </w:t>
      </w:r>
      <w:r w:rsidRPr="000F1520">
        <w:rPr>
          <w:i/>
          <w:iCs/>
          <w:lang w:val="en-US"/>
        </w:rPr>
        <w:t>25</w:t>
      </w:r>
      <w:r w:rsidRPr="000F1520">
        <w:rPr>
          <w:lang w:val="en-US"/>
        </w:rPr>
        <w:t xml:space="preserve">(5), 4085–4093. </w:t>
      </w:r>
      <w:hyperlink r:id="rId52" w:history="1">
        <w:r w:rsidRPr="00BE7B8B">
          <w:rPr>
            <w:rStyle w:val="Hipervnculo"/>
            <w:lang w:val="en-US"/>
          </w:rPr>
          <w:t>https://doi.org/10.1007/s11356-016-6704-3</w:t>
        </w:r>
      </w:hyperlink>
      <w:r w:rsidRPr="00BE7B8B">
        <w:rPr>
          <w:lang w:val="en-US"/>
        </w:rPr>
        <w:t xml:space="preserve"> </w:t>
      </w:r>
    </w:p>
    <w:p w14:paraId="041A3779" w14:textId="77777777" w:rsidR="00C01F30" w:rsidRPr="000F1520" w:rsidRDefault="00C01F30" w:rsidP="00C01F30">
      <w:pPr>
        <w:ind w:left="720" w:hanging="720"/>
        <w:jc w:val="both"/>
        <w:rPr>
          <w:lang w:val="en-US"/>
        </w:rPr>
      </w:pPr>
      <w:r w:rsidRPr="000F1520">
        <w:rPr>
          <w:lang w:val="es-MX"/>
        </w:rPr>
        <w:t xml:space="preserve">Kuroda, T., Mizutani, Y., Cançado, C. R. X., &amp; Podlesnik, C. A. (2019). </w:t>
      </w:r>
      <w:r w:rsidRPr="000F1520">
        <w:rPr>
          <w:lang w:val="en-US"/>
        </w:rPr>
        <w:t>Predator videos and electric shock function as punishers for zebrafish (Danio rerio). </w:t>
      </w:r>
      <w:r w:rsidRPr="000F1520">
        <w:rPr>
          <w:i/>
          <w:iCs/>
          <w:lang w:val="en-US"/>
        </w:rPr>
        <w:t>Journal of the Experimental Analysis of Behavior</w:t>
      </w:r>
      <w:r w:rsidRPr="000F1520">
        <w:rPr>
          <w:lang w:val="en-US"/>
        </w:rPr>
        <w:t>, </w:t>
      </w:r>
      <w:r w:rsidRPr="000F1520">
        <w:rPr>
          <w:i/>
          <w:iCs/>
          <w:lang w:val="en-US"/>
        </w:rPr>
        <w:t>111</w:t>
      </w:r>
      <w:r w:rsidRPr="000F1520">
        <w:rPr>
          <w:lang w:val="en-US"/>
        </w:rPr>
        <w:t xml:space="preserve">(1), 116–129. </w:t>
      </w:r>
      <w:hyperlink r:id="rId53" w:history="1">
        <w:r w:rsidRPr="000F1520">
          <w:rPr>
            <w:rStyle w:val="Hipervnculo"/>
            <w:lang w:val="en-US"/>
          </w:rPr>
          <w:t>https://doi.org/10.1002/jeab.494</w:t>
        </w:r>
      </w:hyperlink>
      <w:r>
        <w:rPr>
          <w:lang w:val="en-US"/>
        </w:rPr>
        <w:t xml:space="preserve"> </w:t>
      </w:r>
    </w:p>
    <w:p w14:paraId="7CCEE08A" w14:textId="77777777" w:rsidR="00C01F30" w:rsidRPr="000F1520" w:rsidRDefault="00C01F30" w:rsidP="00C01F30">
      <w:pPr>
        <w:ind w:left="720" w:hanging="720"/>
        <w:jc w:val="both"/>
        <w:rPr>
          <w:lang w:val="es-MX"/>
        </w:rPr>
      </w:pPr>
      <w:r w:rsidRPr="000F1520">
        <w:rPr>
          <w:lang w:val="es-MX"/>
        </w:rPr>
        <w:t xml:space="preserve">Laborda, M. A., Miguez, G., Polack, C. W., &amp; Miller, R. R. (2012). </w:t>
      </w:r>
      <w:r w:rsidRPr="000F1520">
        <w:rPr>
          <w:lang w:val="en-US"/>
        </w:rPr>
        <w:t>Animal models of psychopathology: Historical models and the Pavlovian contribution. </w:t>
      </w:r>
      <w:r w:rsidRPr="000F1520">
        <w:rPr>
          <w:i/>
          <w:iCs/>
          <w:lang w:val="es-MX"/>
        </w:rPr>
        <w:t>Terapia Psicológica</w:t>
      </w:r>
      <w:r w:rsidRPr="000F1520">
        <w:rPr>
          <w:lang w:val="es-MX"/>
        </w:rPr>
        <w:t>, </w:t>
      </w:r>
      <w:r w:rsidRPr="000F1520">
        <w:rPr>
          <w:i/>
          <w:iCs/>
          <w:lang w:val="es-MX"/>
        </w:rPr>
        <w:t>30</w:t>
      </w:r>
      <w:r w:rsidRPr="000F1520">
        <w:rPr>
          <w:lang w:val="es-MX"/>
        </w:rPr>
        <w:t xml:space="preserve">(1), 45–59. </w:t>
      </w:r>
      <w:r w:rsidR="00293796">
        <w:fldChar w:fldCharType="begin"/>
      </w:r>
      <w:r w:rsidR="00293796">
        <w:instrText xml:space="preserve"> HYPERLINK "https://doi.org/10.4067/S0718-48082012000100005" </w:instrText>
      </w:r>
      <w:r w:rsidR="00293796">
        <w:fldChar w:fldCharType="separate"/>
      </w:r>
      <w:r w:rsidRPr="000F1520">
        <w:rPr>
          <w:rStyle w:val="Hipervnculo"/>
          <w:lang w:val="es-MX"/>
        </w:rPr>
        <w:t>https://doi.org/10.4067/S0718-48082012000100005</w:t>
      </w:r>
      <w:r w:rsidR="00293796">
        <w:rPr>
          <w:rStyle w:val="Hipervnculo"/>
          <w:lang w:val="es-MX"/>
        </w:rPr>
        <w:fldChar w:fldCharType="end"/>
      </w:r>
      <w:r>
        <w:rPr>
          <w:lang w:val="es-MX"/>
        </w:rPr>
        <w:t xml:space="preserve"> </w:t>
      </w:r>
    </w:p>
    <w:p w14:paraId="27890831" w14:textId="77777777" w:rsidR="00C01F30" w:rsidRPr="00992612" w:rsidRDefault="00C01F30" w:rsidP="00C01F30">
      <w:pPr>
        <w:ind w:left="720" w:hanging="720"/>
        <w:jc w:val="both"/>
        <w:rPr>
          <w:lang w:val="en-US"/>
        </w:rPr>
      </w:pPr>
      <w:r w:rsidRPr="00BC7B6A">
        <w:rPr>
          <w:lang w:val="es-MX"/>
        </w:rPr>
        <w:t xml:space="preserve">Lee, Y., Kim, D., Kim, Y.-H., Lee, H., &amp; Lee, C.-J. (2010). </w:t>
      </w:r>
      <w:r w:rsidRPr="00992612">
        <w:rPr>
          <w:lang w:val="en-US"/>
        </w:rPr>
        <w:t xml:space="preserve">Improvement of pentylenetetrazol-induced learning deficits by valproic acid in the adult zebrafish. </w:t>
      </w:r>
      <w:r w:rsidRPr="00992612">
        <w:rPr>
          <w:i/>
          <w:iCs/>
          <w:lang w:val="en-US"/>
        </w:rPr>
        <w:t>European Journal of Pharmacology, 643</w:t>
      </w:r>
      <w:r w:rsidRPr="00992612">
        <w:rPr>
          <w:lang w:val="en-US"/>
        </w:rPr>
        <w:t xml:space="preserve">(2–3), 225–231. </w:t>
      </w:r>
      <w:hyperlink r:id="rId54" w:history="1">
        <w:r w:rsidRPr="004C5771">
          <w:rPr>
            <w:rStyle w:val="Hipervnculo"/>
            <w:lang w:val="en-US"/>
          </w:rPr>
          <w:t>https://doi.org/10.1016/j.ejphar.2010.06.041</w:t>
        </w:r>
      </w:hyperlink>
      <w:r>
        <w:rPr>
          <w:lang w:val="en-US"/>
        </w:rPr>
        <w:t xml:space="preserve"> </w:t>
      </w:r>
    </w:p>
    <w:p w14:paraId="4F0C1598" w14:textId="77777777" w:rsidR="00C01F30" w:rsidRPr="00654AC3" w:rsidRDefault="00C01F30" w:rsidP="00C01F30">
      <w:pPr>
        <w:ind w:left="720" w:hanging="720"/>
        <w:jc w:val="both"/>
        <w:rPr>
          <w:lang w:val="en-US"/>
        </w:rPr>
      </w:pPr>
      <w:r w:rsidRPr="00BC7B6A">
        <w:rPr>
          <w:lang w:val="en-US"/>
        </w:rPr>
        <w:t xml:space="preserve">Lee, Y., Lee, S., Park, J.-W., Hwang, J.-S., Kim, S.-M., </w:t>
      </w:r>
      <w:proofErr w:type="spellStart"/>
      <w:r w:rsidRPr="00BC7B6A">
        <w:rPr>
          <w:lang w:val="en-US"/>
        </w:rPr>
        <w:t>Lyoo</w:t>
      </w:r>
      <w:proofErr w:type="spellEnd"/>
      <w:r w:rsidRPr="00BC7B6A">
        <w:rPr>
          <w:lang w:val="en-US"/>
        </w:rPr>
        <w:t xml:space="preserve">, I. K., Lee, C.-J., &amp; Han, I.-O. (2018). </w:t>
      </w:r>
      <w:r w:rsidRPr="00992612">
        <w:rPr>
          <w:lang w:val="en-US"/>
        </w:rPr>
        <w:t xml:space="preserve">Hypoxia-Induced Neuroinflammation and Learning-Memory Impairments in Adult Zebrafish Are Suppressed by Glucosamine. </w:t>
      </w:r>
      <w:r w:rsidRPr="00654AC3">
        <w:rPr>
          <w:i/>
          <w:iCs/>
          <w:lang w:val="en-US"/>
        </w:rPr>
        <w:t>Molecular Neurobiology, 55</w:t>
      </w:r>
      <w:r w:rsidRPr="00654AC3">
        <w:rPr>
          <w:lang w:val="en-US"/>
        </w:rPr>
        <w:t xml:space="preserve">(11), 8738–8753. </w:t>
      </w:r>
      <w:hyperlink r:id="rId55" w:history="1">
        <w:r w:rsidRPr="00654AC3">
          <w:rPr>
            <w:rStyle w:val="Hipervnculo"/>
            <w:lang w:val="en-US"/>
          </w:rPr>
          <w:t>https://doi.org/10.1007/s12035-018-1017-9</w:t>
        </w:r>
      </w:hyperlink>
      <w:r w:rsidRPr="00654AC3">
        <w:rPr>
          <w:lang w:val="en-US"/>
        </w:rPr>
        <w:t xml:space="preserve"> </w:t>
      </w:r>
    </w:p>
    <w:p w14:paraId="1DA5413C" w14:textId="77777777" w:rsidR="00C01F30" w:rsidRPr="000F1520" w:rsidRDefault="00C01F30" w:rsidP="00C01F30">
      <w:pPr>
        <w:ind w:left="720" w:hanging="720"/>
        <w:jc w:val="both"/>
        <w:rPr>
          <w:lang w:val="en-US"/>
        </w:rPr>
      </w:pPr>
      <w:proofErr w:type="spellStart"/>
      <w:r w:rsidRPr="00654AC3">
        <w:rPr>
          <w:lang w:val="en-US"/>
        </w:rPr>
        <w:t>Leussis</w:t>
      </w:r>
      <w:proofErr w:type="spellEnd"/>
      <w:r w:rsidRPr="00654AC3">
        <w:rPr>
          <w:lang w:val="en-US"/>
        </w:rPr>
        <w:t xml:space="preserve">, M. P. &amp; Bolivar, V. J. (2006). </w:t>
      </w:r>
      <w:r w:rsidRPr="000F1520">
        <w:rPr>
          <w:lang w:val="en-US"/>
        </w:rPr>
        <w:t xml:space="preserve">Habituation in rodents: a review of behavior, neurobiology, and genetics. </w:t>
      </w:r>
      <w:r w:rsidRPr="000F1520">
        <w:rPr>
          <w:i/>
          <w:iCs/>
          <w:lang w:val="en-US"/>
        </w:rPr>
        <w:t>Neuroscience &amp; Biobehavioral Reviews, 30</w:t>
      </w:r>
      <w:r w:rsidRPr="000F1520">
        <w:rPr>
          <w:lang w:val="en-US"/>
        </w:rPr>
        <w:t xml:space="preserve">(7), 1045–1064. </w:t>
      </w:r>
      <w:hyperlink r:id="rId56" w:history="1">
        <w:r w:rsidRPr="000F1520">
          <w:rPr>
            <w:rStyle w:val="Hipervnculo"/>
            <w:lang w:val="en-US"/>
          </w:rPr>
          <w:t>https://doi.org/10.1016/j.neubiorev.2006.03.006</w:t>
        </w:r>
      </w:hyperlink>
      <w:r>
        <w:rPr>
          <w:lang w:val="en-US"/>
        </w:rPr>
        <w:t xml:space="preserve"> </w:t>
      </w:r>
    </w:p>
    <w:p w14:paraId="67C46C8B" w14:textId="77777777" w:rsidR="00C01F30" w:rsidRPr="000F1520" w:rsidRDefault="00C01F30" w:rsidP="00C01F30">
      <w:pPr>
        <w:ind w:left="720" w:hanging="720"/>
        <w:jc w:val="both"/>
        <w:rPr>
          <w:lang w:val="en-US"/>
        </w:rPr>
      </w:pPr>
      <w:r w:rsidRPr="00BC7B6A">
        <w:rPr>
          <w:lang w:val="en-US"/>
        </w:rPr>
        <w:t xml:space="preserve">Levin, E. D., </w:t>
      </w:r>
      <w:proofErr w:type="spellStart"/>
      <w:r w:rsidRPr="00BC7B6A">
        <w:rPr>
          <w:lang w:val="en-US"/>
        </w:rPr>
        <w:t>Aschner</w:t>
      </w:r>
      <w:proofErr w:type="spellEnd"/>
      <w:r w:rsidRPr="00BC7B6A">
        <w:rPr>
          <w:lang w:val="en-US"/>
        </w:rPr>
        <w:t xml:space="preserve">, M., </w:t>
      </w:r>
      <w:proofErr w:type="spellStart"/>
      <w:r w:rsidRPr="00BC7B6A">
        <w:rPr>
          <w:lang w:val="en-US"/>
        </w:rPr>
        <w:t>Heberlein</w:t>
      </w:r>
      <w:proofErr w:type="spellEnd"/>
      <w:r w:rsidRPr="00BC7B6A">
        <w:rPr>
          <w:lang w:val="en-US"/>
        </w:rPr>
        <w:t xml:space="preserve">, U., </w:t>
      </w:r>
      <w:proofErr w:type="spellStart"/>
      <w:r w:rsidRPr="00BC7B6A">
        <w:rPr>
          <w:lang w:val="en-US"/>
        </w:rPr>
        <w:t>Ruden</w:t>
      </w:r>
      <w:proofErr w:type="spellEnd"/>
      <w:r w:rsidRPr="00BC7B6A">
        <w:rPr>
          <w:lang w:val="en-US"/>
        </w:rPr>
        <w:t>, D., Welsh-</w:t>
      </w:r>
      <w:proofErr w:type="spellStart"/>
      <w:r w:rsidRPr="00BC7B6A">
        <w:rPr>
          <w:lang w:val="en-US"/>
        </w:rPr>
        <w:t>Bohmer</w:t>
      </w:r>
      <w:proofErr w:type="spellEnd"/>
      <w:r w:rsidRPr="00BC7B6A">
        <w:rPr>
          <w:lang w:val="en-US"/>
        </w:rPr>
        <w:t xml:space="preserve">, K. A., Bartlett, S., Berger, K., Chen, L., </w:t>
      </w:r>
      <w:proofErr w:type="spellStart"/>
      <w:r w:rsidRPr="00BC7B6A">
        <w:rPr>
          <w:lang w:val="en-US"/>
        </w:rPr>
        <w:t>Corl</w:t>
      </w:r>
      <w:proofErr w:type="spellEnd"/>
      <w:r w:rsidRPr="00BC7B6A">
        <w:rPr>
          <w:lang w:val="en-US"/>
        </w:rPr>
        <w:t xml:space="preserve">, A. B., </w:t>
      </w:r>
      <w:proofErr w:type="spellStart"/>
      <w:r w:rsidRPr="00BC7B6A">
        <w:rPr>
          <w:lang w:val="en-US"/>
        </w:rPr>
        <w:t>Eddins</w:t>
      </w:r>
      <w:proofErr w:type="spellEnd"/>
      <w:r w:rsidRPr="00BC7B6A">
        <w:rPr>
          <w:lang w:val="en-US"/>
        </w:rPr>
        <w:t xml:space="preserve">, D., French, R., Hayden, K. M., </w:t>
      </w:r>
      <w:proofErr w:type="spellStart"/>
      <w:r w:rsidRPr="00BC7B6A">
        <w:rPr>
          <w:lang w:val="en-US"/>
        </w:rPr>
        <w:t>Helmcke</w:t>
      </w:r>
      <w:proofErr w:type="spellEnd"/>
      <w:r w:rsidRPr="00BC7B6A">
        <w:rPr>
          <w:lang w:val="en-US"/>
        </w:rPr>
        <w:t xml:space="preserve">, K., Hirsch, H. V. B., </w:t>
      </w:r>
      <w:proofErr w:type="spellStart"/>
      <w:r w:rsidRPr="00BC7B6A">
        <w:rPr>
          <w:lang w:val="en-US"/>
        </w:rPr>
        <w:t>Linney</w:t>
      </w:r>
      <w:proofErr w:type="spellEnd"/>
      <w:r w:rsidRPr="00BC7B6A">
        <w:rPr>
          <w:lang w:val="en-US"/>
        </w:rPr>
        <w:t xml:space="preserve">, E., </w:t>
      </w:r>
      <w:proofErr w:type="spellStart"/>
      <w:r w:rsidRPr="00BC7B6A">
        <w:rPr>
          <w:lang w:val="en-US"/>
        </w:rPr>
        <w:t>Lnenicka</w:t>
      </w:r>
      <w:proofErr w:type="spellEnd"/>
      <w:r w:rsidRPr="00BC7B6A">
        <w:rPr>
          <w:lang w:val="en-US"/>
        </w:rPr>
        <w:t xml:space="preserve">, G., Page, G. P., </w:t>
      </w:r>
      <w:proofErr w:type="spellStart"/>
      <w:r w:rsidRPr="00BC7B6A">
        <w:rPr>
          <w:lang w:val="en-US"/>
        </w:rPr>
        <w:t>Possidente</w:t>
      </w:r>
      <w:proofErr w:type="spellEnd"/>
      <w:r w:rsidRPr="00BC7B6A">
        <w:rPr>
          <w:lang w:val="en-US"/>
        </w:rPr>
        <w:t xml:space="preserve">, D., </w:t>
      </w:r>
      <w:proofErr w:type="spellStart"/>
      <w:r w:rsidRPr="00BC7B6A">
        <w:rPr>
          <w:lang w:val="en-US"/>
        </w:rPr>
        <w:t>Possidente</w:t>
      </w:r>
      <w:proofErr w:type="spellEnd"/>
      <w:r w:rsidRPr="00BC7B6A">
        <w:rPr>
          <w:lang w:val="en-US"/>
        </w:rPr>
        <w:t xml:space="preserve">, B., &amp; Kirshner, A. (2009). </w:t>
      </w:r>
      <w:r w:rsidRPr="000F1520">
        <w:rPr>
          <w:lang w:val="en-US"/>
        </w:rPr>
        <w:t>Genetic aspects of behavioral neurotoxicology. </w:t>
      </w:r>
      <w:r w:rsidRPr="000F1520">
        <w:rPr>
          <w:i/>
          <w:iCs/>
          <w:lang w:val="en-US"/>
        </w:rPr>
        <w:t>Neurotoxicology</w:t>
      </w:r>
      <w:r w:rsidRPr="000F1520">
        <w:rPr>
          <w:lang w:val="en-US"/>
        </w:rPr>
        <w:t>, </w:t>
      </w:r>
      <w:r w:rsidRPr="000F1520">
        <w:rPr>
          <w:i/>
          <w:iCs/>
          <w:lang w:val="en-US"/>
        </w:rPr>
        <w:t>30</w:t>
      </w:r>
      <w:r w:rsidRPr="000F1520">
        <w:rPr>
          <w:lang w:val="en-US"/>
        </w:rPr>
        <w:t xml:space="preserve">(5), 741–753. </w:t>
      </w:r>
      <w:hyperlink r:id="rId57" w:history="1">
        <w:r w:rsidRPr="000F1520">
          <w:rPr>
            <w:rStyle w:val="Hipervnculo"/>
            <w:lang w:val="en-US"/>
          </w:rPr>
          <w:t>https://doi.org/10.1016/j.neuro.2009.07.014</w:t>
        </w:r>
      </w:hyperlink>
      <w:r>
        <w:rPr>
          <w:lang w:val="en-US"/>
        </w:rPr>
        <w:t xml:space="preserve"> </w:t>
      </w:r>
    </w:p>
    <w:p w14:paraId="7584F0DA" w14:textId="77777777" w:rsidR="00C01F30" w:rsidRPr="00BC7B6A" w:rsidRDefault="00C01F30" w:rsidP="00C01F30">
      <w:pPr>
        <w:ind w:left="720" w:hanging="720"/>
        <w:jc w:val="both"/>
        <w:rPr>
          <w:lang w:val="en-US"/>
        </w:rPr>
      </w:pPr>
      <w:r w:rsidRPr="00992612">
        <w:rPr>
          <w:lang w:val="en-US"/>
        </w:rPr>
        <w:t xml:space="preserve">Levin, E. D., Sledge, D., Roach, S., Petro, A., </w:t>
      </w:r>
      <w:proofErr w:type="spellStart"/>
      <w:r w:rsidRPr="00992612">
        <w:rPr>
          <w:lang w:val="en-US"/>
        </w:rPr>
        <w:t>Donerly</w:t>
      </w:r>
      <w:proofErr w:type="spellEnd"/>
      <w:r w:rsidRPr="00992612">
        <w:rPr>
          <w:lang w:val="en-US"/>
        </w:rPr>
        <w:t xml:space="preserve">, S., &amp; </w:t>
      </w:r>
      <w:proofErr w:type="spellStart"/>
      <w:r w:rsidRPr="00992612">
        <w:rPr>
          <w:lang w:val="en-US"/>
        </w:rPr>
        <w:t>Linney</w:t>
      </w:r>
      <w:proofErr w:type="spellEnd"/>
      <w:r w:rsidRPr="00992612">
        <w:rPr>
          <w:lang w:val="en-US"/>
        </w:rPr>
        <w:t xml:space="preserve">, E. (2011). Persistent behavioral impairment caused by embryonic methylphenidate exposure in zebrafish. </w:t>
      </w:r>
      <w:r w:rsidRPr="00BC7B6A">
        <w:rPr>
          <w:i/>
          <w:iCs/>
          <w:lang w:val="en-US"/>
        </w:rPr>
        <w:lastRenderedPageBreak/>
        <w:t>Neurotoxicology and Teratology, 33</w:t>
      </w:r>
      <w:r w:rsidRPr="00BC7B6A">
        <w:rPr>
          <w:lang w:val="en-US"/>
        </w:rPr>
        <w:t xml:space="preserve">(6), 668–673. </w:t>
      </w:r>
      <w:hyperlink r:id="rId58" w:history="1">
        <w:r w:rsidRPr="00BC7B6A">
          <w:rPr>
            <w:rStyle w:val="Hipervnculo"/>
            <w:lang w:val="en-US"/>
          </w:rPr>
          <w:t>https://doi.org/10.1016/j.ntt.2011.06.004</w:t>
        </w:r>
      </w:hyperlink>
      <w:r w:rsidRPr="00BC7B6A">
        <w:rPr>
          <w:lang w:val="en-US"/>
        </w:rPr>
        <w:t xml:space="preserve"> </w:t>
      </w:r>
    </w:p>
    <w:p w14:paraId="0818CBAB" w14:textId="77777777" w:rsidR="00C01F30" w:rsidRPr="00BE7B8B" w:rsidRDefault="00C01F30" w:rsidP="00C01F30">
      <w:pPr>
        <w:ind w:left="720" w:hanging="720"/>
        <w:jc w:val="both"/>
        <w:rPr>
          <w:lang w:val="en-US"/>
        </w:rPr>
      </w:pPr>
      <w:r w:rsidRPr="000F1520">
        <w:rPr>
          <w:lang w:val="en-US"/>
        </w:rPr>
        <w:t>Li, L., &amp; Dowling, J. E. (1998). Zebrafish visual sensitivity is regulated by a circadian clock. </w:t>
      </w:r>
      <w:r w:rsidRPr="00BE7B8B">
        <w:rPr>
          <w:i/>
          <w:iCs/>
          <w:lang w:val="en-US"/>
        </w:rPr>
        <w:t>Visual Neuroscience</w:t>
      </w:r>
      <w:r w:rsidRPr="00BE7B8B">
        <w:rPr>
          <w:lang w:val="en-US"/>
        </w:rPr>
        <w:t>, </w:t>
      </w:r>
      <w:r w:rsidRPr="00BE7B8B">
        <w:rPr>
          <w:i/>
          <w:iCs/>
          <w:lang w:val="en-US"/>
        </w:rPr>
        <w:t>15</w:t>
      </w:r>
      <w:r w:rsidRPr="00BE7B8B">
        <w:rPr>
          <w:lang w:val="en-US"/>
        </w:rPr>
        <w:t xml:space="preserve">(5), 851–857. </w:t>
      </w:r>
      <w:hyperlink r:id="rId59" w:history="1">
        <w:r w:rsidRPr="00BE7B8B">
          <w:rPr>
            <w:rStyle w:val="Hipervnculo"/>
            <w:lang w:val="en-US"/>
          </w:rPr>
          <w:t>https://doi.org/10.1017/S0952523898155050</w:t>
        </w:r>
      </w:hyperlink>
      <w:r w:rsidRPr="00BE7B8B">
        <w:rPr>
          <w:lang w:val="en-US"/>
        </w:rPr>
        <w:t xml:space="preserve"> </w:t>
      </w:r>
    </w:p>
    <w:p w14:paraId="3A4A04F6" w14:textId="77777777" w:rsidR="00C01F30" w:rsidRPr="000F1520" w:rsidRDefault="00C01F30" w:rsidP="00C01F30">
      <w:pPr>
        <w:ind w:left="720" w:hanging="720"/>
        <w:jc w:val="both"/>
        <w:rPr>
          <w:lang w:val="en-US"/>
        </w:rPr>
      </w:pPr>
      <w:proofErr w:type="spellStart"/>
      <w:r w:rsidRPr="00BE7B8B">
        <w:rPr>
          <w:lang w:val="en-US"/>
        </w:rPr>
        <w:t>Lieschke</w:t>
      </w:r>
      <w:proofErr w:type="spellEnd"/>
      <w:r w:rsidRPr="00BE7B8B">
        <w:rPr>
          <w:lang w:val="en-US"/>
        </w:rPr>
        <w:t xml:space="preserve">, G. J., &amp; Currie, P. D. (2007). </w:t>
      </w:r>
      <w:r w:rsidRPr="000F1520">
        <w:rPr>
          <w:lang w:val="en-US"/>
        </w:rPr>
        <w:t>Animal models of human disease: zebrafish swim into view. </w:t>
      </w:r>
      <w:r w:rsidRPr="000F1520">
        <w:rPr>
          <w:i/>
          <w:iCs/>
          <w:lang w:val="en-US"/>
        </w:rPr>
        <w:t>Nature Reviews Genetics</w:t>
      </w:r>
      <w:r w:rsidRPr="000F1520">
        <w:rPr>
          <w:lang w:val="en-US"/>
        </w:rPr>
        <w:t>, </w:t>
      </w:r>
      <w:r w:rsidRPr="000F1520">
        <w:rPr>
          <w:i/>
          <w:iCs/>
          <w:lang w:val="en-US"/>
        </w:rPr>
        <w:t>8</w:t>
      </w:r>
      <w:r w:rsidRPr="000F1520">
        <w:rPr>
          <w:lang w:val="en-US"/>
        </w:rPr>
        <w:t xml:space="preserve">(5), 353–367. </w:t>
      </w:r>
      <w:hyperlink r:id="rId60" w:history="1">
        <w:r w:rsidRPr="000F1520">
          <w:rPr>
            <w:rStyle w:val="Hipervnculo"/>
            <w:lang w:val="en-US"/>
          </w:rPr>
          <w:t>https://doi.org10.1038/nrg2091</w:t>
        </w:r>
      </w:hyperlink>
      <w:r>
        <w:rPr>
          <w:lang w:val="en-US"/>
        </w:rPr>
        <w:t xml:space="preserve"> </w:t>
      </w:r>
    </w:p>
    <w:p w14:paraId="44AD20CB" w14:textId="77777777" w:rsidR="00C01F30" w:rsidRPr="000F1520" w:rsidRDefault="00C01F30" w:rsidP="00C01F30">
      <w:pPr>
        <w:ind w:left="720" w:hanging="720"/>
        <w:jc w:val="both"/>
        <w:rPr>
          <w:lang w:val="en-US"/>
        </w:rPr>
      </w:pPr>
      <w:r w:rsidRPr="000F1520">
        <w:rPr>
          <w:lang w:val="en-US"/>
        </w:rPr>
        <w:t xml:space="preserve">Liew, W. C., </w:t>
      </w:r>
      <w:proofErr w:type="spellStart"/>
      <w:r w:rsidRPr="000F1520">
        <w:rPr>
          <w:lang w:val="en-US"/>
        </w:rPr>
        <w:t>Bartfai</w:t>
      </w:r>
      <w:proofErr w:type="spellEnd"/>
      <w:r w:rsidRPr="000F1520">
        <w:rPr>
          <w:lang w:val="en-US"/>
        </w:rPr>
        <w:t xml:space="preserve">, R., Lim, Z., </w:t>
      </w:r>
      <w:proofErr w:type="spellStart"/>
      <w:r w:rsidRPr="000F1520">
        <w:rPr>
          <w:lang w:val="en-US"/>
        </w:rPr>
        <w:t>Sreenivasan</w:t>
      </w:r>
      <w:proofErr w:type="spellEnd"/>
      <w:r w:rsidRPr="000F1520">
        <w:rPr>
          <w:lang w:val="en-US"/>
        </w:rPr>
        <w:t xml:space="preserve">, R., Siegfried, K. R., &amp; </w:t>
      </w:r>
      <w:proofErr w:type="spellStart"/>
      <w:r w:rsidRPr="000F1520">
        <w:rPr>
          <w:lang w:val="en-US"/>
        </w:rPr>
        <w:t>Orban</w:t>
      </w:r>
      <w:proofErr w:type="spellEnd"/>
      <w:r w:rsidRPr="000F1520">
        <w:rPr>
          <w:lang w:val="en-US"/>
        </w:rPr>
        <w:t>, L. (2012). Polygenic Sex Determination System in Zebrafish. </w:t>
      </w:r>
      <w:proofErr w:type="spellStart"/>
      <w:r w:rsidRPr="000F1520">
        <w:rPr>
          <w:i/>
          <w:iCs/>
          <w:lang w:val="en-US"/>
        </w:rPr>
        <w:t>PLoS</w:t>
      </w:r>
      <w:proofErr w:type="spellEnd"/>
      <w:r w:rsidRPr="000F1520">
        <w:rPr>
          <w:i/>
          <w:iCs/>
          <w:lang w:val="en-US"/>
        </w:rPr>
        <w:t xml:space="preserve"> ONE</w:t>
      </w:r>
      <w:r w:rsidRPr="000F1520">
        <w:rPr>
          <w:lang w:val="en-US"/>
        </w:rPr>
        <w:t>, </w:t>
      </w:r>
      <w:r w:rsidRPr="000F1520">
        <w:rPr>
          <w:i/>
          <w:iCs/>
          <w:lang w:val="en-US"/>
        </w:rPr>
        <w:t>7</w:t>
      </w:r>
      <w:r w:rsidRPr="000F1520">
        <w:rPr>
          <w:lang w:val="en-US"/>
        </w:rPr>
        <w:t xml:space="preserve">(4), 1–12. </w:t>
      </w:r>
      <w:hyperlink r:id="rId61" w:history="1">
        <w:r w:rsidRPr="000F1520">
          <w:rPr>
            <w:rStyle w:val="Hipervnculo"/>
            <w:lang w:val="en-US"/>
          </w:rPr>
          <w:t>https://doi.org/10.1371/journal.pone.0034397</w:t>
        </w:r>
      </w:hyperlink>
      <w:r>
        <w:rPr>
          <w:lang w:val="en-US"/>
        </w:rPr>
        <w:t xml:space="preserve"> </w:t>
      </w:r>
    </w:p>
    <w:p w14:paraId="40CFD3E7" w14:textId="77777777" w:rsidR="00C01F30" w:rsidRPr="006D05F3" w:rsidRDefault="00C01F30" w:rsidP="00C01F30">
      <w:pPr>
        <w:ind w:left="720" w:hanging="720"/>
        <w:jc w:val="both"/>
        <w:rPr>
          <w:lang w:val="es-MX"/>
        </w:rPr>
      </w:pPr>
      <w:r w:rsidRPr="000F1520">
        <w:rPr>
          <w:lang w:val="en-US"/>
        </w:rPr>
        <w:t xml:space="preserve">MacPhail, R. C., Brooks, J., Hunter, D. L., </w:t>
      </w:r>
      <w:proofErr w:type="spellStart"/>
      <w:r w:rsidRPr="000F1520">
        <w:rPr>
          <w:lang w:val="en-US"/>
        </w:rPr>
        <w:t>Padnos</w:t>
      </w:r>
      <w:proofErr w:type="spellEnd"/>
      <w:r w:rsidRPr="000F1520">
        <w:rPr>
          <w:lang w:val="en-US"/>
        </w:rPr>
        <w:t>, B., Irons, T. D., &amp; Padilla, S. (2009). Locomotion in larval zebrafish: Influence of time of day, lighting and ethanol. </w:t>
      </w:r>
      <w:r w:rsidRPr="006D05F3">
        <w:rPr>
          <w:i/>
          <w:iCs/>
          <w:lang w:val="es-MX"/>
        </w:rPr>
        <w:t>Neurotoxicology</w:t>
      </w:r>
      <w:r w:rsidRPr="006D05F3">
        <w:rPr>
          <w:lang w:val="es-MX"/>
        </w:rPr>
        <w:t>, </w:t>
      </w:r>
      <w:r w:rsidRPr="006D05F3">
        <w:rPr>
          <w:i/>
          <w:iCs/>
          <w:lang w:val="es-MX"/>
        </w:rPr>
        <w:t>30</w:t>
      </w:r>
      <w:r w:rsidRPr="006D05F3">
        <w:rPr>
          <w:lang w:val="es-MX"/>
        </w:rPr>
        <w:t xml:space="preserve">(1), 52–58. </w:t>
      </w:r>
      <w:r w:rsidR="00293796">
        <w:fldChar w:fldCharType="begin"/>
      </w:r>
      <w:r w:rsidR="00293796">
        <w:instrText xml:space="preserve"> HYPERLINK "https://doi.org/10.1016/j.neuro.2008.09.011" </w:instrText>
      </w:r>
      <w:r w:rsidR="00293796">
        <w:fldChar w:fldCharType="separate"/>
      </w:r>
      <w:r w:rsidRPr="006D05F3">
        <w:rPr>
          <w:rStyle w:val="Hipervnculo"/>
          <w:lang w:val="es-MX"/>
        </w:rPr>
        <w:t>https://doi.org/10.1016/j.neuro.2008.09.011</w:t>
      </w:r>
      <w:r w:rsidR="00293796">
        <w:rPr>
          <w:rStyle w:val="Hipervnculo"/>
          <w:lang w:val="es-MX"/>
        </w:rPr>
        <w:fldChar w:fldCharType="end"/>
      </w:r>
      <w:r w:rsidRPr="006D05F3">
        <w:rPr>
          <w:lang w:val="es-MX"/>
        </w:rPr>
        <w:t xml:space="preserve"> </w:t>
      </w:r>
    </w:p>
    <w:p w14:paraId="00011BB0" w14:textId="77777777" w:rsidR="00C01F30" w:rsidRPr="00992612" w:rsidRDefault="00C01F30" w:rsidP="00C01F30">
      <w:pPr>
        <w:ind w:left="720" w:hanging="720"/>
        <w:jc w:val="both"/>
        <w:rPr>
          <w:lang w:val="en-US"/>
        </w:rPr>
      </w:pPr>
      <w:r w:rsidRPr="00992612">
        <w:rPr>
          <w:lang w:val="es-MX"/>
        </w:rPr>
        <w:t xml:space="preserve">Macrì, S., Karakaya, M., Spinello, C., &amp; Porfiri, M. (2020). </w:t>
      </w:r>
      <w:r w:rsidRPr="00992612">
        <w:rPr>
          <w:lang w:val="en-US"/>
        </w:rPr>
        <w:t xml:space="preserve">Zebrafish exhibit associative learning for an aversive robotic stimulus. </w:t>
      </w:r>
      <w:r w:rsidRPr="00992612">
        <w:rPr>
          <w:i/>
          <w:iCs/>
          <w:lang w:val="en-US"/>
        </w:rPr>
        <w:t>Lab Animal, 49</w:t>
      </w:r>
      <w:r w:rsidRPr="00992612">
        <w:rPr>
          <w:lang w:val="en-US"/>
        </w:rPr>
        <w:t xml:space="preserve">(9), 259–264. </w:t>
      </w:r>
      <w:hyperlink r:id="rId62" w:history="1">
        <w:r w:rsidRPr="004C5771">
          <w:rPr>
            <w:rStyle w:val="Hipervnculo"/>
            <w:lang w:val="en-US"/>
          </w:rPr>
          <w:t>https://doi.org/10.1038/s41684-020-0599-9</w:t>
        </w:r>
      </w:hyperlink>
      <w:r>
        <w:rPr>
          <w:lang w:val="en-US"/>
        </w:rPr>
        <w:t xml:space="preserve"> </w:t>
      </w:r>
    </w:p>
    <w:p w14:paraId="458FEF73" w14:textId="77777777" w:rsidR="00C01F30" w:rsidRPr="009B1403" w:rsidRDefault="00C01F30" w:rsidP="00C01F30">
      <w:pPr>
        <w:ind w:left="720" w:hanging="720"/>
        <w:jc w:val="both"/>
        <w:rPr>
          <w:lang w:val="en-US"/>
        </w:rPr>
      </w:pPr>
      <w:r w:rsidRPr="009B1403">
        <w:rPr>
          <w:lang w:val="en-US"/>
        </w:rPr>
        <w:t xml:space="preserve">Manabe, K., Dooling, R. J., &amp; </w:t>
      </w:r>
      <w:proofErr w:type="spellStart"/>
      <w:r w:rsidRPr="009B1403">
        <w:rPr>
          <w:lang w:val="en-US"/>
        </w:rPr>
        <w:t>Takaku</w:t>
      </w:r>
      <w:proofErr w:type="spellEnd"/>
      <w:r w:rsidRPr="009B1403">
        <w:rPr>
          <w:lang w:val="en-US"/>
        </w:rPr>
        <w:t>, S. (2013). Differential reinforcement of an approach response in zebrafish (Danio rerio). </w:t>
      </w:r>
      <w:proofErr w:type="spellStart"/>
      <w:r w:rsidRPr="009B1403">
        <w:rPr>
          <w:i/>
          <w:iCs/>
          <w:lang w:val="en-US"/>
        </w:rPr>
        <w:t>Behavioural</w:t>
      </w:r>
      <w:proofErr w:type="spellEnd"/>
      <w:r w:rsidRPr="009B1403">
        <w:rPr>
          <w:i/>
          <w:iCs/>
          <w:lang w:val="en-US"/>
        </w:rPr>
        <w:t xml:space="preserve"> Processes</w:t>
      </w:r>
      <w:r w:rsidRPr="009B1403">
        <w:rPr>
          <w:lang w:val="en-US"/>
        </w:rPr>
        <w:t>, </w:t>
      </w:r>
      <w:r w:rsidRPr="009B1403">
        <w:rPr>
          <w:i/>
          <w:iCs/>
          <w:lang w:val="en-US"/>
        </w:rPr>
        <w:t>98</w:t>
      </w:r>
      <w:r w:rsidRPr="009B1403">
        <w:rPr>
          <w:lang w:val="en-US"/>
        </w:rPr>
        <w:t xml:space="preserve">, 106–111. </w:t>
      </w:r>
      <w:hyperlink r:id="rId63" w:history="1">
        <w:r w:rsidRPr="009B1403">
          <w:rPr>
            <w:rStyle w:val="Hipervnculo"/>
            <w:lang w:val="en-US"/>
          </w:rPr>
          <w:t>https://doi.org/10.1016/j.beproc.2013.05.013</w:t>
        </w:r>
      </w:hyperlink>
      <w:r>
        <w:rPr>
          <w:lang w:val="en-US"/>
        </w:rPr>
        <w:t xml:space="preserve"> </w:t>
      </w:r>
    </w:p>
    <w:p w14:paraId="3DE1F7AE" w14:textId="77777777" w:rsidR="00C01F30" w:rsidRPr="00BC7B6A" w:rsidRDefault="00C01F30" w:rsidP="00C01F30">
      <w:pPr>
        <w:ind w:left="720" w:hanging="720"/>
        <w:jc w:val="both"/>
        <w:rPr>
          <w:lang w:val="de-DE"/>
        </w:rPr>
      </w:pPr>
      <w:r w:rsidRPr="003D1E76">
        <w:rPr>
          <w:lang w:val="en-US"/>
        </w:rPr>
        <w:t xml:space="preserve">Manuel, R., </w:t>
      </w:r>
      <w:proofErr w:type="spellStart"/>
      <w:r w:rsidRPr="003D1E76">
        <w:rPr>
          <w:lang w:val="en-US"/>
        </w:rPr>
        <w:t>Gorissen</w:t>
      </w:r>
      <w:proofErr w:type="spellEnd"/>
      <w:r w:rsidRPr="003D1E76">
        <w:rPr>
          <w:lang w:val="en-US"/>
        </w:rPr>
        <w:t xml:space="preserve">, M., Roca, C. P., </w:t>
      </w:r>
      <w:proofErr w:type="spellStart"/>
      <w:r w:rsidRPr="003D1E76">
        <w:rPr>
          <w:lang w:val="en-US"/>
        </w:rPr>
        <w:t>Zethof</w:t>
      </w:r>
      <w:proofErr w:type="spellEnd"/>
      <w:r w:rsidRPr="003D1E76">
        <w:rPr>
          <w:lang w:val="en-US"/>
        </w:rPr>
        <w:t xml:space="preserve">, J., van de Vis, H., </w:t>
      </w:r>
      <w:proofErr w:type="spellStart"/>
      <w:r w:rsidRPr="003D1E76">
        <w:rPr>
          <w:lang w:val="en-US"/>
        </w:rPr>
        <w:t>Flik</w:t>
      </w:r>
      <w:proofErr w:type="spellEnd"/>
      <w:r w:rsidRPr="003D1E76">
        <w:rPr>
          <w:lang w:val="en-US"/>
        </w:rPr>
        <w:t xml:space="preserve">, G., &amp; van den Bos, R. (2014). </w:t>
      </w:r>
      <w:r w:rsidRPr="000F1520">
        <w:rPr>
          <w:lang w:val="en-US"/>
        </w:rPr>
        <w:t>Inhibitory avoidance learning in zebrafish (Danio rerio): effects of shock intensity and unraveling differences in task performance. </w:t>
      </w:r>
      <w:proofErr w:type="spellStart"/>
      <w:r w:rsidRPr="00BC7B6A">
        <w:rPr>
          <w:i/>
          <w:iCs/>
          <w:lang w:val="de-DE"/>
        </w:rPr>
        <w:t>Zebrafish</w:t>
      </w:r>
      <w:proofErr w:type="spellEnd"/>
      <w:r w:rsidRPr="00BC7B6A">
        <w:rPr>
          <w:lang w:val="de-DE"/>
        </w:rPr>
        <w:t>, </w:t>
      </w:r>
      <w:r w:rsidRPr="00BC7B6A">
        <w:rPr>
          <w:i/>
          <w:iCs/>
          <w:lang w:val="de-DE"/>
        </w:rPr>
        <w:t>11</w:t>
      </w:r>
      <w:r w:rsidRPr="00BC7B6A">
        <w:rPr>
          <w:lang w:val="de-DE"/>
        </w:rPr>
        <w:t xml:space="preserve">(4), 341–352. </w:t>
      </w:r>
      <w:hyperlink r:id="rId64" w:history="1">
        <w:r w:rsidRPr="00BC7B6A">
          <w:rPr>
            <w:rStyle w:val="Hipervnculo"/>
            <w:lang w:val="de-DE"/>
          </w:rPr>
          <w:t>https://doi.org/10.1089/zeb.2013.0970</w:t>
        </w:r>
      </w:hyperlink>
      <w:r w:rsidRPr="00BC7B6A">
        <w:rPr>
          <w:lang w:val="de-DE"/>
        </w:rPr>
        <w:t xml:space="preserve"> </w:t>
      </w:r>
    </w:p>
    <w:p w14:paraId="20E79AF1" w14:textId="77777777" w:rsidR="00C01F30" w:rsidRPr="00992612" w:rsidRDefault="00C01F30" w:rsidP="00C01F30">
      <w:pPr>
        <w:ind w:left="720" w:hanging="720"/>
        <w:jc w:val="both"/>
        <w:rPr>
          <w:lang w:val="de-DE"/>
        </w:rPr>
      </w:pPr>
      <w:r w:rsidRPr="00992612">
        <w:rPr>
          <w:lang w:val="de-DE"/>
        </w:rPr>
        <w:t xml:space="preserve">Manuel, R., </w:t>
      </w:r>
      <w:proofErr w:type="spellStart"/>
      <w:r w:rsidRPr="00992612">
        <w:rPr>
          <w:lang w:val="de-DE"/>
        </w:rPr>
        <w:t>Gorissen</w:t>
      </w:r>
      <w:proofErr w:type="spellEnd"/>
      <w:r w:rsidRPr="00992612">
        <w:rPr>
          <w:lang w:val="de-DE"/>
        </w:rPr>
        <w:t xml:space="preserve">, M., </w:t>
      </w:r>
      <w:proofErr w:type="spellStart"/>
      <w:r w:rsidRPr="00992612">
        <w:rPr>
          <w:lang w:val="de-DE"/>
        </w:rPr>
        <w:t>Stokkermans</w:t>
      </w:r>
      <w:proofErr w:type="spellEnd"/>
      <w:r w:rsidRPr="00992612">
        <w:rPr>
          <w:lang w:val="de-DE"/>
        </w:rPr>
        <w:t xml:space="preserve">, M., </w:t>
      </w:r>
      <w:proofErr w:type="spellStart"/>
      <w:r w:rsidRPr="00992612">
        <w:rPr>
          <w:lang w:val="de-DE"/>
        </w:rPr>
        <w:t>Zethof</w:t>
      </w:r>
      <w:proofErr w:type="spellEnd"/>
      <w:r w:rsidRPr="00992612">
        <w:rPr>
          <w:lang w:val="de-DE"/>
        </w:rPr>
        <w:t xml:space="preserve">, J., </w:t>
      </w:r>
      <w:proofErr w:type="spellStart"/>
      <w:r w:rsidRPr="00992612">
        <w:rPr>
          <w:lang w:val="de-DE"/>
        </w:rPr>
        <w:t>Ebbesson</w:t>
      </w:r>
      <w:proofErr w:type="spellEnd"/>
      <w:r w:rsidRPr="00992612">
        <w:rPr>
          <w:lang w:val="de-DE"/>
        </w:rPr>
        <w:t xml:space="preserve">, L. O. E., van de </w:t>
      </w:r>
      <w:proofErr w:type="spellStart"/>
      <w:r w:rsidRPr="00992612">
        <w:rPr>
          <w:lang w:val="de-DE"/>
        </w:rPr>
        <w:t>Vis</w:t>
      </w:r>
      <w:proofErr w:type="spellEnd"/>
      <w:r w:rsidRPr="00992612">
        <w:rPr>
          <w:lang w:val="de-DE"/>
        </w:rPr>
        <w:t xml:space="preserve">, H., </w:t>
      </w:r>
      <w:proofErr w:type="spellStart"/>
      <w:r w:rsidRPr="00992612">
        <w:rPr>
          <w:lang w:val="de-DE"/>
        </w:rPr>
        <w:t>Flik</w:t>
      </w:r>
      <w:proofErr w:type="spellEnd"/>
      <w:r w:rsidRPr="00992612">
        <w:rPr>
          <w:lang w:val="de-DE"/>
        </w:rPr>
        <w:t xml:space="preserve">, G., &amp; van den Bos, R. (2015). </w:t>
      </w:r>
      <w:r w:rsidRPr="00992612">
        <w:rPr>
          <w:lang w:val="en-US"/>
        </w:rPr>
        <w:t xml:space="preserve">The effects of environmental enrichment and age-related differences on inhibitory avoidance in zebrafish (Danio rerio Hamilton). </w:t>
      </w:r>
      <w:proofErr w:type="spellStart"/>
      <w:r w:rsidRPr="00992612">
        <w:rPr>
          <w:i/>
          <w:iCs/>
          <w:lang w:val="de-DE"/>
        </w:rPr>
        <w:t>Zebrafish</w:t>
      </w:r>
      <w:proofErr w:type="spellEnd"/>
      <w:r w:rsidRPr="00992612">
        <w:rPr>
          <w:i/>
          <w:iCs/>
          <w:lang w:val="de-DE"/>
        </w:rPr>
        <w:t>, 12</w:t>
      </w:r>
      <w:r w:rsidRPr="00992612">
        <w:rPr>
          <w:lang w:val="de-DE"/>
        </w:rPr>
        <w:t xml:space="preserve">(2), 152–165. </w:t>
      </w:r>
      <w:hyperlink r:id="rId65" w:history="1">
        <w:r w:rsidRPr="004C5771">
          <w:rPr>
            <w:rStyle w:val="Hipervnculo"/>
            <w:lang w:val="de-DE"/>
          </w:rPr>
          <w:t>https://doi.org/10.1089/zeb.2014.1045</w:t>
        </w:r>
      </w:hyperlink>
      <w:r>
        <w:rPr>
          <w:lang w:val="de-DE"/>
        </w:rPr>
        <w:t xml:space="preserve"> </w:t>
      </w:r>
    </w:p>
    <w:p w14:paraId="702FC306" w14:textId="77777777" w:rsidR="00C01F30" w:rsidRPr="00992612" w:rsidRDefault="00C01F30" w:rsidP="00C01F30">
      <w:pPr>
        <w:ind w:left="720" w:hanging="720"/>
        <w:jc w:val="both"/>
        <w:rPr>
          <w:lang w:val="en-US"/>
        </w:rPr>
      </w:pPr>
      <w:r w:rsidRPr="00992612">
        <w:rPr>
          <w:lang w:val="de-DE"/>
        </w:rPr>
        <w:t xml:space="preserve">Manuel, R., </w:t>
      </w:r>
      <w:proofErr w:type="spellStart"/>
      <w:r w:rsidRPr="00992612">
        <w:rPr>
          <w:lang w:val="de-DE"/>
        </w:rPr>
        <w:t>Gorissen</w:t>
      </w:r>
      <w:proofErr w:type="spellEnd"/>
      <w:r w:rsidRPr="00992612">
        <w:rPr>
          <w:lang w:val="de-DE"/>
        </w:rPr>
        <w:t xml:space="preserve">, M., </w:t>
      </w:r>
      <w:proofErr w:type="spellStart"/>
      <w:r w:rsidRPr="00992612">
        <w:rPr>
          <w:lang w:val="de-DE"/>
        </w:rPr>
        <w:t>Zethof</w:t>
      </w:r>
      <w:proofErr w:type="spellEnd"/>
      <w:r w:rsidRPr="00992612">
        <w:rPr>
          <w:lang w:val="de-DE"/>
        </w:rPr>
        <w:t xml:space="preserve">, J., </w:t>
      </w:r>
      <w:proofErr w:type="spellStart"/>
      <w:r w:rsidRPr="00992612">
        <w:rPr>
          <w:lang w:val="de-DE"/>
        </w:rPr>
        <w:t>Ebbesson</w:t>
      </w:r>
      <w:proofErr w:type="spellEnd"/>
      <w:r w:rsidRPr="00992612">
        <w:rPr>
          <w:lang w:val="de-DE"/>
        </w:rPr>
        <w:t xml:space="preserve">, L. O. E., van de </w:t>
      </w:r>
      <w:proofErr w:type="spellStart"/>
      <w:r w:rsidRPr="00992612">
        <w:rPr>
          <w:lang w:val="de-DE"/>
        </w:rPr>
        <w:t>Vis</w:t>
      </w:r>
      <w:proofErr w:type="spellEnd"/>
      <w:r w:rsidRPr="00992612">
        <w:rPr>
          <w:lang w:val="de-DE"/>
        </w:rPr>
        <w:t xml:space="preserve">, H., </w:t>
      </w:r>
      <w:proofErr w:type="spellStart"/>
      <w:r w:rsidRPr="00992612">
        <w:rPr>
          <w:lang w:val="de-DE"/>
        </w:rPr>
        <w:t>Flik</w:t>
      </w:r>
      <w:proofErr w:type="spellEnd"/>
      <w:r w:rsidRPr="00992612">
        <w:rPr>
          <w:lang w:val="de-DE"/>
        </w:rPr>
        <w:t xml:space="preserve">, G., &amp; van den Bos, R. (2014). </w:t>
      </w:r>
      <w:r w:rsidRPr="00992612">
        <w:rPr>
          <w:lang w:val="en-US"/>
        </w:rPr>
        <w:t xml:space="preserve">Unpredictable chronic stress decreases inhibitory avoidance learning in </w:t>
      </w:r>
      <w:proofErr w:type="spellStart"/>
      <w:r w:rsidRPr="00992612">
        <w:rPr>
          <w:lang w:val="en-US"/>
        </w:rPr>
        <w:t>Tuebingen</w:t>
      </w:r>
      <w:proofErr w:type="spellEnd"/>
      <w:r w:rsidRPr="00992612">
        <w:rPr>
          <w:lang w:val="en-US"/>
        </w:rPr>
        <w:t xml:space="preserve"> long-fin zebrafish: stronger effects in the resting phase than in the active phase. </w:t>
      </w:r>
      <w:r w:rsidRPr="00992612">
        <w:rPr>
          <w:i/>
          <w:iCs/>
          <w:lang w:val="en-US"/>
        </w:rPr>
        <w:t>The Journal of Experimental Biology, 217</w:t>
      </w:r>
      <w:r w:rsidRPr="00992612">
        <w:rPr>
          <w:lang w:val="en-US"/>
        </w:rPr>
        <w:t xml:space="preserve">(Pt 21), 3919–3928. </w:t>
      </w:r>
      <w:hyperlink r:id="rId66" w:history="1">
        <w:r w:rsidRPr="004C5771">
          <w:rPr>
            <w:rStyle w:val="Hipervnculo"/>
            <w:lang w:val="en-US"/>
          </w:rPr>
          <w:t>https://doi.org/10.1242/jeb.109736</w:t>
        </w:r>
      </w:hyperlink>
      <w:r>
        <w:rPr>
          <w:lang w:val="en-US"/>
        </w:rPr>
        <w:t xml:space="preserve"> </w:t>
      </w:r>
    </w:p>
    <w:p w14:paraId="7359B536" w14:textId="77777777" w:rsidR="00C01F30" w:rsidRPr="00BC7B6A" w:rsidRDefault="00C01F30" w:rsidP="00C01F30">
      <w:pPr>
        <w:ind w:left="720" w:hanging="720"/>
        <w:jc w:val="both"/>
        <w:rPr>
          <w:lang w:val="en-US"/>
        </w:rPr>
      </w:pPr>
      <w:r w:rsidRPr="00992612">
        <w:rPr>
          <w:lang w:val="de-DE"/>
        </w:rPr>
        <w:t xml:space="preserve">Manuel, R., </w:t>
      </w:r>
      <w:proofErr w:type="spellStart"/>
      <w:r w:rsidRPr="00992612">
        <w:rPr>
          <w:lang w:val="de-DE"/>
        </w:rPr>
        <w:t>Zethof</w:t>
      </w:r>
      <w:proofErr w:type="spellEnd"/>
      <w:r w:rsidRPr="00992612">
        <w:rPr>
          <w:lang w:val="de-DE"/>
        </w:rPr>
        <w:t xml:space="preserve">, J., </w:t>
      </w:r>
      <w:proofErr w:type="spellStart"/>
      <w:r w:rsidRPr="00992612">
        <w:rPr>
          <w:lang w:val="de-DE"/>
        </w:rPr>
        <w:t>Flik</w:t>
      </w:r>
      <w:proofErr w:type="spellEnd"/>
      <w:r w:rsidRPr="00992612">
        <w:rPr>
          <w:lang w:val="de-DE"/>
        </w:rPr>
        <w:t xml:space="preserve">, G., &amp; van den Bos, R. (2015). </w:t>
      </w:r>
      <w:r w:rsidRPr="00992612">
        <w:rPr>
          <w:lang w:val="en-US"/>
        </w:rPr>
        <w:t xml:space="preserve">Providing a food reward reduces inhibitory avoidance learning in zebrafish. </w:t>
      </w:r>
      <w:proofErr w:type="spellStart"/>
      <w:r w:rsidRPr="00BC7B6A">
        <w:rPr>
          <w:i/>
          <w:iCs/>
          <w:lang w:val="en-US"/>
        </w:rPr>
        <w:t>Behavioural</w:t>
      </w:r>
      <w:proofErr w:type="spellEnd"/>
      <w:r w:rsidRPr="00BC7B6A">
        <w:rPr>
          <w:i/>
          <w:iCs/>
          <w:lang w:val="en-US"/>
        </w:rPr>
        <w:t xml:space="preserve"> Processes, 120</w:t>
      </w:r>
      <w:r w:rsidRPr="00BC7B6A">
        <w:rPr>
          <w:lang w:val="en-US"/>
        </w:rPr>
        <w:t xml:space="preserve">, 69–72. </w:t>
      </w:r>
      <w:hyperlink r:id="rId67" w:history="1">
        <w:r w:rsidRPr="00BC7B6A">
          <w:rPr>
            <w:rStyle w:val="Hipervnculo"/>
            <w:lang w:val="en-US"/>
          </w:rPr>
          <w:t>https://doi.org/10.1016/j.beproc.2015.08.013</w:t>
        </w:r>
      </w:hyperlink>
      <w:r w:rsidRPr="00BC7B6A">
        <w:rPr>
          <w:lang w:val="en-US"/>
        </w:rPr>
        <w:t xml:space="preserve"> </w:t>
      </w:r>
    </w:p>
    <w:p w14:paraId="5389D885" w14:textId="77777777" w:rsidR="00C01F30" w:rsidRPr="000F1520" w:rsidRDefault="00C01F30" w:rsidP="00C01F30">
      <w:pPr>
        <w:ind w:left="720" w:hanging="720"/>
        <w:jc w:val="both"/>
        <w:rPr>
          <w:lang w:val="en-US"/>
        </w:rPr>
      </w:pPr>
      <w:proofErr w:type="spellStart"/>
      <w:r w:rsidRPr="006D05F3">
        <w:rPr>
          <w:lang w:val="en-US"/>
        </w:rPr>
        <w:t>Mariani</w:t>
      </w:r>
      <w:proofErr w:type="spellEnd"/>
      <w:r w:rsidRPr="006D05F3">
        <w:rPr>
          <w:lang w:val="en-US"/>
        </w:rPr>
        <w:t xml:space="preserve">, M., Bianchi, I., &amp; Paolo, B. (1993). </w:t>
      </w:r>
      <w:r w:rsidRPr="000F1520">
        <w:rPr>
          <w:i/>
          <w:iCs/>
          <w:lang w:val="es-MX"/>
        </w:rPr>
        <w:t>El gran libro de los peces de acuario.</w:t>
      </w:r>
      <w:r w:rsidRPr="000F1520">
        <w:rPr>
          <w:lang w:val="es-MX"/>
        </w:rPr>
        <w:t xml:space="preserve"> </w:t>
      </w:r>
      <w:r w:rsidRPr="000F1520">
        <w:rPr>
          <w:lang w:val="en-US"/>
        </w:rPr>
        <w:t xml:space="preserve">De </w:t>
      </w:r>
      <w:proofErr w:type="spellStart"/>
      <w:r w:rsidRPr="000F1520">
        <w:rPr>
          <w:lang w:val="en-US"/>
        </w:rPr>
        <w:t>Vecchi</w:t>
      </w:r>
      <w:proofErr w:type="spellEnd"/>
      <w:r w:rsidRPr="000F1520">
        <w:rPr>
          <w:lang w:val="en-US"/>
        </w:rPr>
        <w:t>.</w:t>
      </w:r>
    </w:p>
    <w:p w14:paraId="6A44428D" w14:textId="77777777" w:rsidR="00C01F30" w:rsidRPr="000F1520" w:rsidRDefault="00C01F30" w:rsidP="00C01F30">
      <w:pPr>
        <w:ind w:left="720" w:hanging="720"/>
        <w:jc w:val="both"/>
        <w:rPr>
          <w:lang w:val="en-US"/>
        </w:rPr>
      </w:pPr>
      <w:r w:rsidRPr="000F1520">
        <w:rPr>
          <w:lang w:val="en-US"/>
        </w:rPr>
        <w:t>Mathur, P., Lau, B., &amp; Guo, S. (2011). Conditioned place preference behavior in zebrafish. </w:t>
      </w:r>
      <w:r w:rsidRPr="000F1520">
        <w:rPr>
          <w:i/>
          <w:iCs/>
          <w:lang w:val="en-US"/>
        </w:rPr>
        <w:t>Nature Protocols</w:t>
      </w:r>
      <w:r w:rsidRPr="000F1520">
        <w:rPr>
          <w:lang w:val="en-US"/>
        </w:rPr>
        <w:t>, </w:t>
      </w:r>
      <w:r w:rsidRPr="000F1520">
        <w:rPr>
          <w:i/>
          <w:iCs/>
          <w:lang w:val="en-US"/>
        </w:rPr>
        <w:t>6</w:t>
      </w:r>
      <w:r w:rsidRPr="000F1520">
        <w:rPr>
          <w:lang w:val="en-US"/>
        </w:rPr>
        <w:t xml:space="preserve">(3), 338–345. </w:t>
      </w:r>
      <w:hyperlink r:id="rId68" w:history="1">
        <w:r w:rsidRPr="000F1520">
          <w:rPr>
            <w:rStyle w:val="Hipervnculo"/>
            <w:lang w:val="en-US"/>
          </w:rPr>
          <w:t>https://doi.org/10.1038/nprot.2010.201</w:t>
        </w:r>
      </w:hyperlink>
      <w:r>
        <w:rPr>
          <w:lang w:val="en-US"/>
        </w:rPr>
        <w:t xml:space="preserve"> </w:t>
      </w:r>
    </w:p>
    <w:p w14:paraId="57BA0C10" w14:textId="77777777" w:rsidR="00C01F30" w:rsidRPr="00992612" w:rsidRDefault="00C01F30" w:rsidP="00C01F30">
      <w:pPr>
        <w:ind w:left="720" w:hanging="720"/>
        <w:jc w:val="both"/>
        <w:rPr>
          <w:lang w:val="en-US"/>
        </w:rPr>
      </w:pPr>
      <w:r w:rsidRPr="00992612">
        <w:rPr>
          <w:lang w:val="en-US"/>
        </w:rPr>
        <w:t xml:space="preserve">McDougall, M., Choi, J., Magnusson, K., Truong, L., </w:t>
      </w:r>
      <w:proofErr w:type="spellStart"/>
      <w:r w:rsidRPr="00992612">
        <w:rPr>
          <w:lang w:val="en-US"/>
        </w:rPr>
        <w:t>Tanguay</w:t>
      </w:r>
      <w:proofErr w:type="spellEnd"/>
      <w:r w:rsidRPr="00992612">
        <w:rPr>
          <w:lang w:val="en-US"/>
        </w:rPr>
        <w:t xml:space="preserve">, R., &amp; Traber, M. G. (2017). Chronic vitamin E deficiency impairs cognitive function in adult zebrafish via dysregulation of brain lipids and energy metabolism. </w:t>
      </w:r>
      <w:r w:rsidRPr="00992612">
        <w:rPr>
          <w:i/>
          <w:iCs/>
          <w:lang w:val="en-US"/>
        </w:rPr>
        <w:t>Free Radical Biology &amp; Medicine, 112</w:t>
      </w:r>
      <w:r w:rsidRPr="00992612">
        <w:rPr>
          <w:lang w:val="en-US"/>
        </w:rPr>
        <w:t xml:space="preserve">, 308–317. </w:t>
      </w:r>
      <w:hyperlink r:id="rId69" w:history="1">
        <w:r w:rsidRPr="004C5771">
          <w:rPr>
            <w:rStyle w:val="Hipervnculo"/>
            <w:lang w:val="en-US"/>
          </w:rPr>
          <w:t>https://doi.org/10.1016/j.freeradbiomed.2017.08.002</w:t>
        </w:r>
      </w:hyperlink>
      <w:r>
        <w:rPr>
          <w:lang w:val="en-US"/>
        </w:rPr>
        <w:t xml:space="preserve"> </w:t>
      </w:r>
    </w:p>
    <w:p w14:paraId="176DB0C9" w14:textId="77777777" w:rsidR="00C01F30" w:rsidRPr="003D1E76" w:rsidRDefault="00C01F30" w:rsidP="00C01F30">
      <w:pPr>
        <w:ind w:left="720" w:hanging="720"/>
        <w:jc w:val="both"/>
        <w:rPr>
          <w:lang w:val="de-DE"/>
        </w:rPr>
      </w:pPr>
      <w:r w:rsidRPr="000F1520">
        <w:rPr>
          <w:lang w:val="en-US"/>
        </w:rPr>
        <w:t xml:space="preserve">McLean, D. L., Masino, M. A., Koh, I. Y. Y., Lindquist, W. B., &amp; </w:t>
      </w:r>
      <w:proofErr w:type="spellStart"/>
      <w:r w:rsidRPr="000F1520">
        <w:rPr>
          <w:lang w:val="en-US"/>
        </w:rPr>
        <w:t>Fetcho</w:t>
      </w:r>
      <w:proofErr w:type="spellEnd"/>
      <w:r w:rsidRPr="000F1520">
        <w:rPr>
          <w:lang w:val="en-US"/>
        </w:rPr>
        <w:t>, J. R. (2008). Continuous shifts in the active set of spinal interneurons during changes in locomotor speed. </w:t>
      </w:r>
      <w:r w:rsidRPr="003D1E76">
        <w:rPr>
          <w:i/>
          <w:iCs/>
          <w:lang w:val="de-DE"/>
        </w:rPr>
        <w:t xml:space="preserve">Nature </w:t>
      </w:r>
      <w:proofErr w:type="spellStart"/>
      <w:r w:rsidRPr="003D1E76">
        <w:rPr>
          <w:i/>
          <w:iCs/>
          <w:lang w:val="de-DE"/>
        </w:rPr>
        <w:t>Neuroscience</w:t>
      </w:r>
      <w:proofErr w:type="spellEnd"/>
      <w:r w:rsidRPr="003D1E76">
        <w:rPr>
          <w:lang w:val="de-DE"/>
        </w:rPr>
        <w:t>, </w:t>
      </w:r>
      <w:r w:rsidRPr="003D1E76">
        <w:rPr>
          <w:i/>
          <w:iCs/>
          <w:lang w:val="de-DE"/>
        </w:rPr>
        <w:t>11</w:t>
      </w:r>
      <w:r w:rsidRPr="003D1E76">
        <w:rPr>
          <w:lang w:val="de-DE"/>
        </w:rPr>
        <w:t xml:space="preserve">(12), 1419–1429. </w:t>
      </w:r>
      <w:hyperlink r:id="rId70" w:history="1">
        <w:r w:rsidRPr="003D1E76">
          <w:rPr>
            <w:rStyle w:val="Hipervnculo"/>
            <w:lang w:val="de-DE"/>
          </w:rPr>
          <w:t>https://doi.org/10.1038/nn.2225</w:t>
        </w:r>
      </w:hyperlink>
      <w:r w:rsidRPr="003D1E76">
        <w:rPr>
          <w:lang w:val="de-DE"/>
        </w:rPr>
        <w:t xml:space="preserve"> </w:t>
      </w:r>
    </w:p>
    <w:p w14:paraId="6623C2DE" w14:textId="77777777" w:rsidR="00C01F30" w:rsidRPr="00BE7B8B" w:rsidRDefault="00C01F30" w:rsidP="00C01F30">
      <w:pPr>
        <w:ind w:left="720" w:hanging="720"/>
        <w:jc w:val="both"/>
      </w:pPr>
      <w:r w:rsidRPr="000F1520">
        <w:rPr>
          <w:lang w:val="de-DE"/>
        </w:rPr>
        <w:lastRenderedPageBreak/>
        <w:t xml:space="preserve">Menke, A. L., </w:t>
      </w:r>
      <w:proofErr w:type="spellStart"/>
      <w:r w:rsidRPr="000F1520">
        <w:rPr>
          <w:lang w:val="de-DE"/>
        </w:rPr>
        <w:t>Spitsbergen</w:t>
      </w:r>
      <w:proofErr w:type="spellEnd"/>
      <w:r w:rsidRPr="000F1520">
        <w:rPr>
          <w:lang w:val="de-DE"/>
        </w:rPr>
        <w:t xml:space="preserve">, J. M., </w:t>
      </w:r>
      <w:proofErr w:type="spellStart"/>
      <w:r w:rsidRPr="000F1520">
        <w:rPr>
          <w:lang w:val="de-DE"/>
        </w:rPr>
        <w:t>Wolterbeek</w:t>
      </w:r>
      <w:proofErr w:type="spellEnd"/>
      <w:r w:rsidRPr="000F1520">
        <w:rPr>
          <w:lang w:val="de-DE"/>
        </w:rPr>
        <w:t xml:space="preserve">, A. P. M., &amp; </w:t>
      </w:r>
      <w:proofErr w:type="spellStart"/>
      <w:r w:rsidRPr="000F1520">
        <w:rPr>
          <w:lang w:val="de-DE"/>
        </w:rPr>
        <w:t>Woutersen</w:t>
      </w:r>
      <w:proofErr w:type="spellEnd"/>
      <w:r w:rsidRPr="000F1520">
        <w:rPr>
          <w:lang w:val="de-DE"/>
        </w:rPr>
        <w:t xml:space="preserve">, R. A. (2011). </w:t>
      </w:r>
      <w:r w:rsidRPr="000F1520">
        <w:rPr>
          <w:lang w:val="en-US"/>
        </w:rPr>
        <w:t xml:space="preserve">Normal Anatomy and Histology of the Adult Zebrafish. </w:t>
      </w:r>
      <w:r w:rsidRPr="000F1520">
        <w:rPr>
          <w:i/>
          <w:iCs/>
          <w:lang w:val="en-US"/>
        </w:rPr>
        <w:t xml:space="preserve">Toxicologic Pathology, 39, </w:t>
      </w:r>
      <w:r w:rsidRPr="000F1520">
        <w:rPr>
          <w:lang w:val="en-US"/>
        </w:rPr>
        <w:t xml:space="preserve">759-775. </w:t>
      </w:r>
      <w:hyperlink r:id="rId71" w:history="1">
        <w:r w:rsidRPr="00BE7B8B">
          <w:rPr>
            <w:rStyle w:val="Hipervnculo"/>
          </w:rPr>
          <w:t>https://doi.org/10.1177/0192623311409597</w:t>
        </w:r>
      </w:hyperlink>
      <w:r w:rsidRPr="00BE7B8B">
        <w:t xml:space="preserve"> </w:t>
      </w:r>
    </w:p>
    <w:p w14:paraId="04F7B32A" w14:textId="77777777" w:rsidR="00C01F30" w:rsidRDefault="00C01F30" w:rsidP="00C01F30">
      <w:pPr>
        <w:ind w:left="720" w:hanging="720"/>
        <w:jc w:val="both"/>
        <w:rPr>
          <w:lang w:val="en-US"/>
        </w:rPr>
      </w:pPr>
      <w:r w:rsidRPr="00BE7B8B">
        <w:t xml:space="preserve">Meshalkina, D. A., Kizlyk, M. N., Kysil, E. V., Collier, A. D., Echevarria, D. J., Abreu, M. S., Barcellos, L. J. G., Song, C., &amp; Kalueff, A. V. (2017). </w:t>
      </w:r>
      <w:r w:rsidRPr="000F1520">
        <w:rPr>
          <w:lang w:val="en-US"/>
        </w:rPr>
        <w:t>Understanding zebrafish cognition. </w:t>
      </w:r>
      <w:proofErr w:type="spellStart"/>
      <w:r w:rsidRPr="000F1520">
        <w:rPr>
          <w:i/>
          <w:iCs/>
          <w:lang w:val="en-US"/>
        </w:rPr>
        <w:t>Behavioural</w:t>
      </w:r>
      <w:proofErr w:type="spellEnd"/>
      <w:r w:rsidRPr="000F1520">
        <w:rPr>
          <w:i/>
          <w:iCs/>
          <w:lang w:val="en-US"/>
        </w:rPr>
        <w:t xml:space="preserve"> Processes</w:t>
      </w:r>
      <w:r w:rsidRPr="000F1520">
        <w:rPr>
          <w:lang w:val="en-US"/>
        </w:rPr>
        <w:t>, </w:t>
      </w:r>
      <w:r w:rsidRPr="000F1520">
        <w:rPr>
          <w:i/>
          <w:iCs/>
          <w:lang w:val="en-US"/>
        </w:rPr>
        <w:t>141</w:t>
      </w:r>
      <w:r w:rsidRPr="000F1520">
        <w:rPr>
          <w:lang w:val="en-US"/>
        </w:rPr>
        <w:t xml:space="preserve">(Part 2), 229–241. </w:t>
      </w:r>
      <w:hyperlink r:id="rId72" w:history="1">
        <w:r w:rsidRPr="000F1520">
          <w:rPr>
            <w:rStyle w:val="Hipervnculo"/>
            <w:lang w:val="en-US"/>
          </w:rPr>
          <w:t>https://doi.org/10.1016/j.beproc.2016.11.020</w:t>
        </w:r>
      </w:hyperlink>
      <w:r>
        <w:rPr>
          <w:lang w:val="en-US"/>
        </w:rPr>
        <w:t xml:space="preserve"> </w:t>
      </w:r>
    </w:p>
    <w:p w14:paraId="2DA1170B" w14:textId="77777777" w:rsidR="00C01F30" w:rsidRPr="000F1520" w:rsidRDefault="00C01F30" w:rsidP="00C01F30">
      <w:pPr>
        <w:ind w:left="720" w:hanging="720"/>
        <w:jc w:val="both"/>
        <w:rPr>
          <w:lang w:val="en-US"/>
        </w:rPr>
      </w:pPr>
      <w:r w:rsidRPr="00A8030D">
        <w:rPr>
          <w:lang w:val="es-MX"/>
        </w:rPr>
        <w:t xml:space="preserve">Miletto Petrazzini, M. E., Pecunioso, A., Dadda, M., &amp; Agrillo, C. (2019). </w:t>
      </w:r>
      <w:r w:rsidRPr="00A8030D">
        <w:rPr>
          <w:lang w:val="en-US"/>
        </w:rPr>
        <w:t xml:space="preserve">The Impact of Brain Lateralization and Anxiety-Like </w:t>
      </w:r>
      <w:proofErr w:type="spellStart"/>
      <w:r w:rsidRPr="00A8030D">
        <w:rPr>
          <w:lang w:val="en-US"/>
        </w:rPr>
        <w:t>Behaviour</w:t>
      </w:r>
      <w:proofErr w:type="spellEnd"/>
      <w:r w:rsidRPr="00A8030D">
        <w:rPr>
          <w:lang w:val="en-US"/>
        </w:rPr>
        <w:t xml:space="preserve"> in an Extensive Operant Conditioning Task in Zebrafish (Danio rerio). </w:t>
      </w:r>
      <w:r w:rsidRPr="00A8030D">
        <w:rPr>
          <w:i/>
          <w:iCs/>
          <w:lang w:val="en-US"/>
        </w:rPr>
        <w:t>Symmetry</w:t>
      </w:r>
      <w:r w:rsidRPr="00A8030D">
        <w:rPr>
          <w:lang w:val="en-US"/>
        </w:rPr>
        <w:t xml:space="preserve">, </w:t>
      </w:r>
      <w:r w:rsidRPr="00A8030D">
        <w:rPr>
          <w:i/>
          <w:iCs/>
          <w:lang w:val="en-US"/>
        </w:rPr>
        <w:t>11</w:t>
      </w:r>
      <w:r w:rsidRPr="00A8030D">
        <w:rPr>
          <w:lang w:val="en-US"/>
        </w:rPr>
        <w:t xml:space="preserve">(11), 1395. </w:t>
      </w:r>
      <w:hyperlink r:id="rId73" w:history="1">
        <w:r w:rsidRPr="004C5771">
          <w:rPr>
            <w:rStyle w:val="Hipervnculo"/>
            <w:lang w:val="en-US"/>
          </w:rPr>
          <w:t>https://doi.org/10.3390/sym11111395</w:t>
        </w:r>
      </w:hyperlink>
      <w:r>
        <w:rPr>
          <w:lang w:val="en-US"/>
        </w:rPr>
        <w:t xml:space="preserve"> </w:t>
      </w:r>
    </w:p>
    <w:p w14:paraId="17FDD119" w14:textId="77777777" w:rsidR="00C01F30" w:rsidRPr="00BE7B8B" w:rsidRDefault="00C01F30" w:rsidP="00C01F30">
      <w:pPr>
        <w:ind w:left="709" w:hanging="709"/>
        <w:jc w:val="both"/>
        <w:rPr>
          <w:lang w:val="en-US"/>
        </w:rPr>
      </w:pPr>
      <w:r w:rsidRPr="000F1520">
        <w:rPr>
          <w:lang w:val="en-US"/>
        </w:rPr>
        <w:t>Moore, H. A., &amp; Whitmore, D. (2014). Circadian Rhythmicity and Light Sensitivity of the Zebrafish Brain. </w:t>
      </w:r>
      <w:proofErr w:type="spellStart"/>
      <w:r w:rsidRPr="00BE7B8B">
        <w:rPr>
          <w:i/>
          <w:iCs/>
          <w:lang w:val="en-US"/>
        </w:rPr>
        <w:t>PLoS</w:t>
      </w:r>
      <w:proofErr w:type="spellEnd"/>
      <w:r w:rsidRPr="00BE7B8B">
        <w:rPr>
          <w:i/>
          <w:iCs/>
          <w:lang w:val="en-US"/>
        </w:rPr>
        <w:t xml:space="preserve"> ONE</w:t>
      </w:r>
      <w:r w:rsidRPr="00BE7B8B">
        <w:rPr>
          <w:lang w:val="en-US"/>
        </w:rPr>
        <w:t>, </w:t>
      </w:r>
      <w:r w:rsidRPr="00BE7B8B">
        <w:rPr>
          <w:i/>
          <w:iCs/>
          <w:lang w:val="en-US"/>
        </w:rPr>
        <w:t>9</w:t>
      </w:r>
      <w:r w:rsidRPr="00BE7B8B">
        <w:rPr>
          <w:lang w:val="en-US"/>
        </w:rPr>
        <w:t xml:space="preserve">(1), 1–11. </w:t>
      </w:r>
      <w:hyperlink r:id="rId74" w:history="1">
        <w:r w:rsidRPr="00BE7B8B">
          <w:rPr>
            <w:rStyle w:val="Hipervnculo"/>
            <w:lang w:val="en-US"/>
          </w:rPr>
          <w:t>https://doi.org/10.1371/journal.pone.0086176</w:t>
        </w:r>
      </w:hyperlink>
      <w:r w:rsidRPr="00BE7B8B">
        <w:rPr>
          <w:lang w:val="en-US"/>
        </w:rPr>
        <w:t xml:space="preserve"> </w:t>
      </w:r>
    </w:p>
    <w:p w14:paraId="7F4B6639" w14:textId="77777777" w:rsidR="00C01F30" w:rsidRPr="000F1520" w:rsidRDefault="00C01F30" w:rsidP="00C01F30">
      <w:pPr>
        <w:ind w:left="720" w:hanging="720"/>
        <w:jc w:val="both"/>
        <w:rPr>
          <w:lang w:val="en-US"/>
        </w:rPr>
      </w:pPr>
      <w:r w:rsidRPr="00BC7B6A">
        <w:rPr>
          <w:lang w:val="en-US"/>
        </w:rPr>
        <w:t xml:space="preserve">Morin, C., de Souza Silva, M. A., Müller, C. P., </w:t>
      </w:r>
      <w:proofErr w:type="spellStart"/>
      <w:r w:rsidRPr="00BC7B6A">
        <w:rPr>
          <w:lang w:val="en-US"/>
        </w:rPr>
        <w:t>Hardigan</w:t>
      </w:r>
      <w:proofErr w:type="spellEnd"/>
      <w:r w:rsidRPr="00BC7B6A">
        <w:rPr>
          <w:lang w:val="en-US"/>
        </w:rPr>
        <w:t xml:space="preserve">, P., &amp; Spieler, R. E. (2013). </w:t>
      </w:r>
      <w:r w:rsidRPr="000F1520">
        <w:rPr>
          <w:lang w:val="en-US"/>
        </w:rPr>
        <w:t>Active avoidance learning in zebrafish (Danio rerio)—The role of sensory modality and inter-stimulus interval. </w:t>
      </w:r>
      <w:proofErr w:type="spellStart"/>
      <w:r w:rsidRPr="000F1520">
        <w:rPr>
          <w:i/>
          <w:iCs/>
          <w:lang w:val="en-US"/>
        </w:rPr>
        <w:t>Behavioural</w:t>
      </w:r>
      <w:proofErr w:type="spellEnd"/>
      <w:r w:rsidRPr="000F1520">
        <w:rPr>
          <w:i/>
          <w:iCs/>
          <w:lang w:val="en-US"/>
        </w:rPr>
        <w:t xml:space="preserve"> Brain Research</w:t>
      </w:r>
      <w:r w:rsidRPr="000F1520">
        <w:rPr>
          <w:lang w:val="en-US"/>
        </w:rPr>
        <w:t>, </w:t>
      </w:r>
      <w:r w:rsidRPr="000F1520">
        <w:rPr>
          <w:i/>
          <w:iCs/>
          <w:lang w:val="en-US"/>
        </w:rPr>
        <w:t>248</w:t>
      </w:r>
      <w:r w:rsidRPr="000F1520">
        <w:rPr>
          <w:lang w:val="en-US"/>
        </w:rPr>
        <w:t xml:space="preserve">, 141–143. </w:t>
      </w:r>
      <w:hyperlink r:id="rId75" w:history="1">
        <w:r w:rsidRPr="000F1520">
          <w:rPr>
            <w:rStyle w:val="Hipervnculo"/>
            <w:lang w:val="en-US"/>
          </w:rPr>
          <w:t>https://doi.org/10.1016/j.bbr.2013.04.009</w:t>
        </w:r>
      </w:hyperlink>
      <w:r>
        <w:rPr>
          <w:lang w:val="en-US"/>
        </w:rPr>
        <w:t xml:space="preserve"> </w:t>
      </w:r>
    </w:p>
    <w:p w14:paraId="0A9D971D" w14:textId="77777777" w:rsidR="00C01F30" w:rsidRPr="000F1520" w:rsidRDefault="00C01F30" w:rsidP="00C01F30">
      <w:pPr>
        <w:ind w:left="720" w:hanging="720"/>
        <w:jc w:val="both"/>
        <w:rPr>
          <w:lang w:val="es-MX"/>
        </w:rPr>
      </w:pPr>
      <w:proofErr w:type="spellStart"/>
      <w:r w:rsidRPr="000F1520">
        <w:rPr>
          <w:lang w:val="en-US"/>
        </w:rPr>
        <w:t>Muzio</w:t>
      </w:r>
      <w:proofErr w:type="spellEnd"/>
      <w:r w:rsidRPr="000F1520">
        <w:rPr>
          <w:lang w:val="en-US"/>
        </w:rPr>
        <w:t xml:space="preserve">, R. N. (2013). </w:t>
      </w:r>
      <w:r w:rsidRPr="000F1520">
        <w:rPr>
          <w:lang w:val="es-MX"/>
        </w:rPr>
        <w:t>Aprendizaje en Anfibios, el eslabón perdido: Un modelo simple cerebral en el estudio de conductas complejas. </w:t>
      </w:r>
      <w:r w:rsidRPr="000F1520">
        <w:rPr>
          <w:i/>
          <w:iCs/>
          <w:lang w:val="es-MX"/>
        </w:rPr>
        <w:t>Cuadernos de Herpetología</w:t>
      </w:r>
      <w:r w:rsidRPr="000F1520">
        <w:rPr>
          <w:lang w:val="es-MX"/>
        </w:rPr>
        <w:t>, </w:t>
      </w:r>
      <w:r w:rsidRPr="000F1520">
        <w:rPr>
          <w:i/>
          <w:iCs/>
          <w:lang w:val="es-MX"/>
        </w:rPr>
        <w:t>27</w:t>
      </w:r>
      <w:r w:rsidRPr="000F1520">
        <w:rPr>
          <w:lang w:val="es-MX"/>
        </w:rPr>
        <w:t>(2), 87–100.</w:t>
      </w:r>
    </w:p>
    <w:p w14:paraId="5ABAF77E" w14:textId="77777777" w:rsidR="00C01F30" w:rsidRPr="000F1520" w:rsidRDefault="00C01F30" w:rsidP="00C01F30">
      <w:pPr>
        <w:ind w:left="720" w:hanging="720"/>
        <w:jc w:val="both"/>
        <w:rPr>
          <w:lang w:val="en-US"/>
        </w:rPr>
      </w:pPr>
      <w:r w:rsidRPr="00BC7B6A">
        <w:rPr>
          <w:lang w:val="es-MX"/>
        </w:rPr>
        <w:t xml:space="preserve">Namekawa, I., Moenig, N. R., &amp; Friedrich, R. W. (2018). </w:t>
      </w:r>
      <w:r w:rsidRPr="000F1520">
        <w:rPr>
          <w:lang w:val="en-US"/>
        </w:rPr>
        <w:t>Rapid olfactory discrimination learning in adult zebrafish. </w:t>
      </w:r>
      <w:r w:rsidRPr="000F1520">
        <w:rPr>
          <w:i/>
          <w:iCs/>
          <w:lang w:val="en-US"/>
        </w:rPr>
        <w:t>Experimental Brain Research</w:t>
      </w:r>
      <w:r w:rsidRPr="000F1520">
        <w:rPr>
          <w:lang w:val="en-US"/>
        </w:rPr>
        <w:t>, </w:t>
      </w:r>
      <w:r w:rsidRPr="000F1520">
        <w:rPr>
          <w:i/>
          <w:iCs/>
          <w:lang w:val="en-US"/>
        </w:rPr>
        <w:t>236</w:t>
      </w:r>
      <w:r w:rsidRPr="000F1520">
        <w:rPr>
          <w:lang w:val="en-US"/>
        </w:rPr>
        <w:t xml:space="preserve">(11), 2959–2969. </w:t>
      </w:r>
      <w:hyperlink r:id="rId76" w:history="1">
        <w:r w:rsidRPr="000F1520">
          <w:rPr>
            <w:rStyle w:val="Hipervnculo"/>
            <w:lang w:val="en-US"/>
          </w:rPr>
          <w:t>https://doi.org/10.1007/s00221-018-5352-x</w:t>
        </w:r>
      </w:hyperlink>
      <w:r>
        <w:rPr>
          <w:lang w:val="en-US"/>
        </w:rPr>
        <w:t xml:space="preserve"> </w:t>
      </w:r>
    </w:p>
    <w:p w14:paraId="51B5934F" w14:textId="77777777" w:rsidR="00C01F30" w:rsidRPr="000F1520" w:rsidRDefault="00C01F30" w:rsidP="00C01F30">
      <w:pPr>
        <w:ind w:left="720" w:hanging="720"/>
        <w:jc w:val="both"/>
        <w:rPr>
          <w:lang w:val="en-US"/>
        </w:rPr>
      </w:pPr>
      <w:r w:rsidRPr="00BC7B6A">
        <w:rPr>
          <w:lang w:val="en-US"/>
        </w:rPr>
        <w:t xml:space="preserve">Nawrocki, L., </w:t>
      </w:r>
      <w:proofErr w:type="spellStart"/>
      <w:r w:rsidRPr="00BC7B6A">
        <w:rPr>
          <w:lang w:val="en-US"/>
        </w:rPr>
        <w:t>BreMiller</w:t>
      </w:r>
      <w:proofErr w:type="spellEnd"/>
      <w:r w:rsidRPr="00BC7B6A">
        <w:rPr>
          <w:lang w:val="en-US"/>
        </w:rPr>
        <w:t xml:space="preserve">, R., </w:t>
      </w:r>
      <w:proofErr w:type="spellStart"/>
      <w:r w:rsidRPr="00BC7B6A">
        <w:rPr>
          <w:lang w:val="en-US"/>
        </w:rPr>
        <w:t>Streisinger</w:t>
      </w:r>
      <w:proofErr w:type="spellEnd"/>
      <w:r w:rsidRPr="00BC7B6A">
        <w:rPr>
          <w:lang w:val="en-US"/>
        </w:rPr>
        <w:t xml:space="preserve">, G., &amp; Kaplan, M. (1985). </w:t>
      </w:r>
      <w:r w:rsidRPr="000F1520">
        <w:rPr>
          <w:lang w:val="en-US"/>
        </w:rPr>
        <w:t xml:space="preserve">Larval and adult visual pigments of the zebrafish, Brachy danio rerio. </w:t>
      </w:r>
      <w:r w:rsidRPr="000F1520">
        <w:rPr>
          <w:i/>
          <w:iCs/>
          <w:lang w:val="en-US"/>
        </w:rPr>
        <w:t>Vision Research, 25</w:t>
      </w:r>
      <w:r w:rsidRPr="000F1520">
        <w:rPr>
          <w:lang w:val="en-US"/>
        </w:rPr>
        <w:t xml:space="preserve">(11), 1569-1576. </w:t>
      </w:r>
      <w:hyperlink r:id="rId77" w:history="1">
        <w:r w:rsidRPr="000F1520">
          <w:rPr>
            <w:rStyle w:val="Hipervnculo"/>
            <w:lang w:val="en-US"/>
          </w:rPr>
          <w:t>https://doi.org/10.1016/0042-6989(85)90127-0</w:t>
        </w:r>
      </w:hyperlink>
      <w:r>
        <w:rPr>
          <w:lang w:val="en-US"/>
        </w:rPr>
        <w:t xml:space="preserve"> </w:t>
      </w:r>
    </w:p>
    <w:p w14:paraId="3DE1252D" w14:textId="77777777" w:rsidR="00C01F30" w:rsidRPr="00992612" w:rsidRDefault="00C01F30" w:rsidP="00C01F30">
      <w:pPr>
        <w:ind w:left="720" w:hanging="720"/>
        <w:jc w:val="both"/>
        <w:rPr>
          <w:lang w:val="en-US"/>
        </w:rPr>
      </w:pPr>
      <w:r w:rsidRPr="00BC7B6A">
        <w:rPr>
          <w:lang w:val="en-US"/>
        </w:rPr>
        <w:t xml:space="preserve">Ng, M.-C., Hsu, C.-P., Wu, Y.-J., Wu, S.-Y., Yang, Y.-L., &amp; Lu, K.-T. (2012). </w:t>
      </w:r>
      <w:r w:rsidRPr="00992612">
        <w:rPr>
          <w:lang w:val="en-US"/>
        </w:rPr>
        <w:t xml:space="preserve">Effect of MK-801-induced impairment of inhibitory avoidance learning in zebrafish via inactivation of extracellular signal-regulated kinase (ERK) in telencephalon. </w:t>
      </w:r>
      <w:r w:rsidRPr="00992612">
        <w:rPr>
          <w:i/>
          <w:iCs/>
          <w:lang w:val="en-US"/>
        </w:rPr>
        <w:t>Fish Physiology and Biochemistry, 38</w:t>
      </w:r>
      <w:r w:rsidRPr="00992612">
        <w:rPr>
          <w:lang w:val="en-US"/>
        </w:rPr>
        <w:t xml:space="preserve">(4), 1099–1106. </w:t>
      </w:r>
      <w:hyperlink r:id="rId78" w:history="1">
        <w:r w:rsidRPr="004C5771">
          <w:rPr>
            <w:rStyle w:val="Hipervnculo"/>
            <w:lang w:val="en-US"/>
          </w:rPr>
          <w:t>https://doi.org/10.1007/s10695-011-9595-8</w:t>
        </w:r>
      </w:hyperlink>
      <w:r>
        <w:rPr>
          <w:lang w:val="en-US"/>
        </w:rPr>
        <w:t xml:space="preserve"> </w:t>
      </w:r>
    </w:p>
    <w:p w14:paraId="015C0346" w14:textId="77777777" w:rsidR="00C01F30" w:rsidRPr="00992612" w:rsidRDefault="00C01F30" w:rsidP="00C01F30">
      <w:pPr>
        <w:ind w:left="720" w:hanging="720"/>
        <w:jc w:val="both"/>
        <w:rPr>
          <w:lang w:val="en-US"/>
        </w:rPr>
      </w:pPr>
      <w:r w:rsidRPr="00BC7B6A">
        <w:rPr>
          <w:lang w:val="en-US"/>
        </w:rPr>
        <w:t xml:space="preserve">Ng, M.-C., Yang, Y.-L., &amp; Lu, K.-T. (2013). </w:t>
      </w:r>
      <w:r w:rsidRPr="00992612">
        <w:rPr>
          <w:lang w:val="en-US"/>
        </w:rPr>
        <w:t xml:space="preserve">Behavioral and Synaptic Circuit Features in a Zebrafish Model of Fragile X Syndrome. </w:t>
      </w:r>
      <w:proofErr w:type="spellStart"/>
      <w:r w:rsidRPr="00992612">
        <w:rPr>
          <w:i/>
          <w:iCs/>
          <w:lang w:val="en-US"/>
        </w:rPr>
        <w:t>PLoS</w:t>
      </w:r>
      <w:proofErr w:type="spellEnd"/>
      <w:r w:rsidRPr="00992612">
        <w:rPr>
          <w:i/>
          <w:iCs/>
          <w:lang w:val="en-US"/>
        </w:rPr>
        <w:t xml:space="preserve"> ONE, 8</w:t>
      </w:r>
      <w:r w:rsidRPr="00992612">
        <w:rPr>
          <w:lang w:val="en-US"/>
        </w:rPr>
        <w:t xml:space="preserve">(3), 1–8. </w:t>
      </w:r>
      <w:hyperlink r:id="rId79" w:history="1">
        <w:r w:rsidRPr="004C5771">
          <w:rPr>
            <w:rStyle w:val="Hipervnculo"/>
            <w:lang w:val="en-US"/>
          </w:rPr>
          <w:t>https://doi.org/10.1371/journal.pone.0051456</w:t>
        </w:r>
      </w:hyperlink>
      <w:r>
        <w:rPr>
          <w:lang w:val="en-US"/>
        </w:rPr>
        <w:t xml:space="preserve"> </w:t>
      </w:r>
    </w:p>
    <w:p w14:paraId="41F63254" w14:textId="77777777" w:rsidR="00C01F30" w:rsidRPr="000F1520" w:rsidRDefault="00C01F30" w:rsidP="00C01F30">
      <w:pPr>
        <w:ind w:left="720" w:hanging="720"/>
        <w:jc w:val="both"/>
        <w:rPr>
          <w:lang w:val="en-US"/>
        </w:rPr>
      </w:pPr>
      <w:r w:rsidRPr="000F1520">
        <w:rPr>
          <w:lang w:val="en-US"/>
        </w:rPr>
        <w:t xml:space="preserve">Ngoc </w:t>
      </w:r>
      <w:proofErr w:type="spellStart"/>
      <w:r w:rsidRPr="000F1520">
        <w:rPr>
          <w:lang w:val="en-US"/>
        </w:rPr>
        <w:t>Hieu</w:t>
      </w:r>
      <w:proofErr w:type="spellEnd"/>
      <w:r w:rsidRPr="000F1520">
        <w:rPr>
          <w:lang w:val="en-US"/>
        </w:rPr>
        <w:t xml:space="preserve">, B. T., Ngoc Anh, N. T., </w:t>
      </w:r>
      <w:proofErr w:type="spellStart"/>
      <w:r w:rsidRPr="000F1520">
        <w:rPr>
          <w:lang w:val="en-US"/>
        </w:rPr>
        <w:t>Audira</w:t>
      </w:r>
      <w:proofErr w:type="spellEnd"/>
      <w:r w:rsidRPr="000F1520">
        <w:rPr>
          <w:lang w:val="en-US"/>
        </w:rPr>
        <w:t xml:space="preserve">, G., </w:t>
      </w:r>
      <w:proofErr w:type="spellStart"/>
      <w:r w:rsidRPr="000F1520">
        <w:rPr>
          <w:lang w:val="en-US"/>
        </w:rPr>
        <w:t>Juniardi</w:t>
      </w:r>
      <w:proofErr w:type="spellEnd"/>
      <w:r w:rsidRPr="000F1520">
        <w:rPr>
          <w:lang w:val="en-US"/>
        </w:rPr>
        <w:t xml:space="preserve">, S., Liman, R. A. D., </w:t>
      </w:r>
      <w:proofErr w:type="spellStart"/>
      <w:r w:rsidRPr="000F1520">
        <w:rPr>
          <w:lang w:val="en-US"/>
        </w:rPr>
        <w:t>Villaflores</w:t>
      </w:r>
      <w:proofErr w:type="spellEnd"/>
      <w:r w:rsidRPr="000F1520">
        <w:rPr>
          <w:lang w:val="en-US"/>
        </w:rPr>
        <w:t>, O. B., Lai, Y.-H., Chen, J.-R., Liang, S.-T., Huang, J.-C., &amp; Hsiao, C.-D. (2020). Development of a Modified Three-Day T-maze Protocol for Evaluating Learning and Memory Capacity of Adult Zebrafish. </w:t>
      </w:r>
      <w:r w:rsidRPr="000F1520">
        <w:rPr>
          <w:i/>
          <w:iCs/>
          <w:lang w:val="en-US"/>
        </w:rPr>
        <w:t>International Journal of Molecular Sciences</w:t>
      </w:r>
      <w:r w:rsidRPr="000F1520">
        <w:rPr>
          <w:lang w:val="en-US"/>
        </w:rPr>
        <w:t>, </w:t>
      </w:r>
      <w:r w:rsidRPr="000F1520">
        <w:rPr>
          <w:i/>
          <w:iCs/>
          <w:lang w:val="en-US"/>
        </w:rPr>
        <w:t>21</w:t>
      </w:r>
      <w:r w:rsidRPr="000F1520">
        <w:rPr>
          <w:lang w:val="en-US"/>
        </w:rPr>
        <w:t xml:space="preserve">(4). </w:t>
      </w:r>
      <w:hyperlink r:id="rId80" w:history="1">
        <w:r w:rsidRPr="000F1520">
          <w:rPr>
            <w:rStyle w:val="Hipervnculo"/>
            <w:lang w:val="en-US"/>
          </w:rPr>
          <w:t>https://doi.org/10.3390/ijms21041464</w:t>
        </w:r>
      </w:hyperlink>
      <w:r>
        <w:rPr>
          <w:lang w:val="en-US"/>
        </w:rPr>
        <w:t xml:space="preserve"> </w:t>
      </w:r>
    </w:p>
    <w:p w14:paraId="1CF58634" w14:textId="77777777" w:rsidR="00C01F30" w:rsidRPr="000F1520" w:rsidRDefault="00C01F30" w:rsidP="00C01F30">
      <w:pPr>
        <w:ind w:left="720" w:hanging="720"/>
        <w:jc w:val="both"/>
        <w:rPr>
          <w:lang w:val="en-US"/>
        </w:rPr>
      </w:pPr>
      <w:r w:rsidRPr="000F1520">
        <w:rPr>
          <w:lang w:val="en-US"/>
        </w:rPr>
        <w:t xml:space="preserve">Noble, M., </w:t>
      </w:r>
      <w:proofErr w:type="spellStart"/>
      <w:r w:rsidRPr="000F1520">
        <w:rPr>
          <w:lang w:val="en-US"/>
        </w:rPr>
        <w:t>Gruender</w:t>
      </w:r>
      <w:proofErr w:type="spellEnd"/>
      <w:r w:rsidRPr="000F1520">
        <w:rPr>
          <w:lang w:val="en-US"/>
        </w:rPr>
        <w:t>, A., &amp; Meyer, D. R. (1959). Conditioning in fish (</w:t>
      </w:r>
      <w:proofErr w:type="spellStart"/>
      <w:r w:rsidRPr="000F1520">
        <w:rPr>
          <w:lang w:val="en-US"/>
        </w:rPr>
        <w:t>Mollienisia</w:t>
      </w:r>
      <w:proofErr w:type="spellEnd"/>
      <w:r w:rsidRPr="000F1520">
        <w:rPr>
          <w:lang w:val="en-US"/>
        </w:rPr>
        <w:t xml:space="preserve"> </w:t>
      </w:r>
      <w:proofErr w:type="spellStart"/>
      <w:r w:rsidRPr="000F1520">
        <w:rPr>
          <w:lang w:val="en-US"/>
        </w:rPr>
        <w:t>Sp</w:t>
      </w:r>
      <w:proofErr w:type="spellEnd"/>
      <w:r w:rsidRPr="000F1520">
        <w:rPr>
          <w:lang w:val="en-US"/>
        </w:rPr>
        <w:t>) as a function of the interval between CS and US. </w:t>
      </w:r>
      <w:r w:rsidRPr="000F1520">
        <w:rPr>
          <w:i/>
          <w:iCs/>
          <w:lang w:val="en-US"/>
        </w:rPr>
        <w:t>Journal of Comparative and Physiological Psychology</w:t>
      </w:r>
      <w:r w:rsidRPr="000F1520">
        <w:rPr>
          <w:lang w:val="en-US"/>
        </w:rPr>
        <w:t>, </w:t>
      </w:r>
      <w:r w:rsidRPr="000F1520">
        <w:rPr>
          <w:i/>
          <w:iCs/>
          <w:lang w:val="en-US"/>
        </w:rPr>
        <w:t>52</w:t>
      </w:r>
      <w:r w:rsidRPr="000F1520">
        <w:rPr>
          <w:lang w:val="en-US"/>
        </w:rPr>
        <w:t xml:space="preserve">(2), 236–239. </w:t>
      </w:r>
      <w:hyperlink r:id="rId81" w:history="1">
        <w:r w:rsidRPr="000F1520">
          <w:rPr>
            <w:rStyle w:val="Hipervnculo"/>
            <w:lang w:val="en-US"/>
          </w:rPr>
          <w:t>https://doi.org/10.1037/h004565</w:t>
        </w:r>
        <w:r w:rsidRPr="004F1198">
          <w:rPr>
            <w:rStyle w:val="Hipervnculo"/>
            <w:lang w:val="en-US"/>
          </w:rPr>
          <w:t>4</w:t>
        </w:r>
      </w:hyperlink>
      <w:r>
        <w:rPr>
          <w:lang w:val="en-US"/>
        </w:rPr>
        <w:t xml:space="preserve"> </w:t>
      </w:r>
    </w:p>
    <w:p w14:paraId="122A34FC" w14:textId="77777777" w:rsidR="00C01F30" w:rsidRPr="00BC7B6A" w:rsidRDefault="00C01F30" w:rsidP="00C01F30">
      <w:pPr>
        <w:ind w:left="720" w:hanging="720"/>
        <w:jc w:val="both"/>
        <w:rPr>
          <w:lang w:val="es-MX"/>
        </w:rPr>
      </w:pPr>
      <w:r w:rsidRPr="00992612">
        <w:rPr>
          <w:lang w:val="en-US"/>
        </w:rPr>
        <w:t xml:space="preserve">Palumbo, F., </w:t>
      </w:r>
      <w:proofErr w:type="spellStart"/>
      <w:r w:rsidRPr="00992612">
        <w:rPr>
          <w:lang w:val="en-US"/>
        </w:rPr>
        <w:t>Serneels</w:t>
      </w:r>
      <w:proofErr w:type="spellEnd"/>
      <w:r w:rsidRPr="00992612">
        <w:rPr>
          <w:lang w:val="en-US"/>
        </w:rPr>
        <w:t xml:space="preserve">, B., </w:t>
      </w:r>
      <w:proofErr w:type="spellStart"/>
      <w:r w:rsidRPr="00992612">
        <w:rPr>
          <w:lang w:val="en-US"/>
        </w:rPr>
        <w:t>Pelgrims</w:t>
      </w:r>
      <w:proofErr w:type="spellEnd"/>
      <w:r w:rsidRPr="00992612">
        <w:rPr>
          <w:lang w:val="en-US"/>
        </w:rPr>
        <w:t xml:space="preserve">, R., &amp; </w:t>
      </w:r>
      <w:proofErr w:type="spellStart"/>
      <w:r w:rsidRPr="00992612">
        <w:rPr>
          <w:lang w:val="en-US"/>
        </w:rPr>
        <w:t>Yaksi</w:t>
      </w:r>
      <w:proofErr w:type="spellEnd"/>
      <w:r w:rsidRPr="00992612">
        <w:rPr>
          <w:lang w:val="en-US"/>
        </w:rPr>
        <w:t xml:space="preserve">, E. (2020). The Zebrafish Dorsolateral Habenula Is Required for Updating Learned Behaviors. </w:t>
      </w:r>
      <w:r w:rsidRPr="00BC7B6A">
        <w:rPr>
          <w:i/>
          <w:iCs/>
          <w:lang w:val="es-MX"/>
        </w:rPr>
        <w:t>Cell Reports, 32</w:t>
      </w:r>
      <w:r w:rsidRPr="00BC7B6A">
        <w:rPr>
          <w:lang w:val="es-MX"/>
        </w:rPr>
        <w:t xml:space="preserve">(8), 108054. </w:t>
      </w:r>
      <w:r w:rsidR="00293796">
        <w:fldChar w:fldCharType="begin"/>
      </w:r>
      <w:r w:rsidR="00293796">
        <w:instrText xml:space="preserve"> HYPERLINK "https://doi.org/10.1016/j.celrep.2020.108054" </w:instrText>
      </w:r>
      <w:r w:rsidR="00293796">
        <w:fldChar w:fldCharType="separate"/>
      </w:r>
      <w:r w:rsidRPr="00BC7B6A">
        <w:rPr>
          <w:rStyle w:val="Hipervnculo"/>
          <w:lang w:val="es-MX"/>
        </w:rPr>
        <w:t>https://doi.org/10.1016/j.celrep.2020.108054</w:t>
      </w:r>
      <w:r w:rsidR="00293796">
        <w:rPr>
          <w:rStyle w:val="Hipervnculo"/>
          <w:lang w:val="es-MX"/>
        </w:rPr>
        <w:fldChar w:fldCharType="end"/>
      </w:r>
      <w:r w:rsidRPr="00BC7B6A">
        <w:rPr>
          <w:lang w:val="es-MX"/>
        </w:rPr>
        <w:t xml:space="preserve"> </w:t>
      </w:r>
    </w:p>
    <w:p w14:paraId="783F74F2" w14:textId="77777777" w:rsidR="00C01F30" w:rsidRPr="000F1520" w:rsidRDefault="00C01F30" w:rsidP="00C01F30">
      <w:pPr>
        <w:ind w:left="720" w:hanging="720"/>
        <w:jc w:val="both"/>
        <w:rPr>
          <w:lang w:val="en-US"/>
        </w:rPr>
      </w:pPr>
      <w:r w:rsidRPr="00992612">
        <w:rPr>
          <w:lang w:val="es-MX"/>
        </w:rPr>
        <w:t xml:space="preserve">Papini, M. R., Penagos-Corzo, J. C., &amp; Pérez-Acosta, A. M. (2019). </w:t>
      </w:r>
      <w:r w:rsidRPr="000F1520">
        <w:rPr>
          <w:lang w:val="en-US"/>
        </w:rPr>
        <w:t>Avian Emotions: Comparative Perspectives on Fear and Frustration. </w:t>
      </w:r>
      <w:r w:rsidRPr="000F1520">
        <w:rPr>
          <w:i/>
          <w:iCs/>
          <w:lang w:val="en-US"/>
        </w:rPr>
        <w:t>Frontiers in Psychology</w:t>
      </w:r>
      <w:r w:rsidRPr="000F1520">
        <w:rPr>
          <w:lang w:val="en-US"/>
        </w:rPr>
        <w:t>, </w:t>
      </w:r>
      <w:r w:rsidRPr="000F1520">
        <w:rPr>
          <w:i/>
          <w:iCs/>
          <w:lang w:val="en-US"/>
        </w:rPr>
        <w:t>9</w:t>
      </w:r>
      <w:r w:rsidRPr="000F1520">
        <w:rPr>
          <w:lang w:val="en-US"/>
        </w:rPr>
        <w:t xml:space="preserve">, 2707. </w:t>
      </w:r>
      <w:hyperlink r:id="rId82" w:history="1">
        <w:r w:rsidRPr="000F1520">
          <w:rPr>
            <w:rStyle w:val="Hipervnculo"/>
            <w:lang w:val="en-US"/>
          </w:rPr>
          <w:t>https://doi.org/10.3389/fpsyg.2018.02707</w:t>
        </w:r>
      </w:hyperlink>
      <w:r>
        <w:rPr>
          <w:lang w:val="en-US"/>
        </w:rPr>
        <w:t xml:space="preserve"> </w:t>
      </w:r>
    </w:p>
    <w:p w14:paraId="35765A1B" w14:textId="77777777" w:rsidR="00C01F30" w:rsidRPr="000F1520" w:rsidRDefault="00C01F30" w:rsidP="00C01F30">
      <w:pPr>
        <w:ind w:left="720" w:hanging="720"/>
        <w:jc w:val="both"/>
        <w:rPr>
          <w:lang w:val="en-US"/>
        </w:rPr>
      </w:pPr>
      <w:proofErr w:type="spellStart"/>
      <w:r w:rsidRPr="000F1520">
        <w:rPr>
          <w:lang w:val="en-US"/>
        </w:rPr>
        <w:lastRenderedPageBreak/>
        <w:t>Parichy</w:t>
      </w:r>
      <w:proofErr w:type="spellEnd"/>
      <w:r w:rsidRPr="000F1520">
        <w:rPr>
          <w:lang w:val="en-US"/>
        </w:rPr>
        <w:t xml:space="preserve">, D. M., Elizondo, M. R., Mills, M. G., Gordon, T. N., &amp; </w:t>
      </w:r>
      <w:proofErr w:type="spellStart"/>
      <w:r w:rsidRPr="000F1520">
        <w:rPr>
          <w:lang w:val="en-US"/>
        </w:rPr>
        <w:t>Engeszer</w:t>
      </w:r>
      <w:proofErr w:type="spellEnd"/>
      <w:r w:rsidRPr="000F1520">
        <w:rPr>
          <w:lang w:val="en-US"/>
        </w:rPr>
        <w:t xml:space="preserve">, R. E. (2009). Normal table of postembryonic zebrafish development: staging by externally visible anatomy of the living fish. </w:t>
      </w:r>
      <w:r w:rsidRPr="000F1520">
        <w:rPr>
          <w:i/>
          <w:iCs/>
          <w:lang w:val="en-US"/>
        </w:rPr>
        <w:t>Developmental Dynamics, 238</w:t>
      </w:r>
      <w:r w:rsidRPr="000F1520">
        <w:rPr>
          <w:lang w:val="en-US"/>
        </w:rPr>
        <w:t xml:space="preserve">(12), 2975–3015. </w:t>
      </w:r>
      <w:hyperlink r:id="rId83" w:history="1">
        <w:r w:rsidRPr="000F1520">
          <w:rPr>
            <w:rStyle w:val="Hipervnculo"/>
            <w:lang w:val="en-US"/>
          </w:rPr>
          <w:t>https://doi.org/10.1002/dvdy.22113</w:t>
        </w:r>
      </w:hyperlink>
      <w:r>
        <w:rPr>
          <w:lang w:val="en-US"/>
        </w:rPr>
        <w:t xml:space="preserve"> </w:t>
      </w:r>
    </w:p>
    <w:p w14:paraId="186B90C2" w14:textId="77777777" w:rsidR="00C01F30" w:rsidRPr="00654AC3" w:rsidRDefault="00C01F30" w:rsidP="00C01F30">
      <w:pPr>
        <w:ind w:left="720" w:hanging="720"/>
        <w:jc w:val="both"/>
        <w:rPr>
          <w:lang w:val="es-MX"/>
        </w:rPr>
      </w:pPr>
      <w:r w:rsidRPr="00BC7B6A">
        <w:rPr>
          <w:lang w:val="en-US"/>
        </w:rPr>
        <w:t xml:space="preserve">Park, J.-S., Ryu, J.-H., Choi, T.-I., Bae, Y.-K., Lee, S., Kang, H. J., &amp; Kim, C.-H. (2016). </w:t>
      </w:r>
      <w:r w:rsidRPr="000F1520">
        <w:rPr>
          <w:lang w:val="en-US"/>
        </w:rPr>
        <w:t>Innate Color Preference of Zebrafish and Its Use in Behavioral Analyses. </w:t>
      </w:r>
      <w:r w:rsidRPr="00654AC3">
        <w:rPr>
          <w:i/>
          <w:iCs/>
          <w:lang w:val="es-MX"/>
        </w:rPr>
        <w:t>Molecules and Cells</w:t>
      </w:r>
      <w:r w:rsidRPr="00654AC3">
        <w:rPr>
          <w:lang w:val="es-MX"/>
        </w:rPr>
        <w:t>, </w:t>
      </w:r>
      <w:r w:rsidRPr="00654AC3">
        <w:rPr>
          <w:i/>
          <w:iCs/>
          <w:lang w:val="es-MX"/>
        </w:rPr>
        <w:t>39</w:t>
      </w:r>
      <w:r w:rsidRPr="00654AC3">
        <w:rPr>
          <w:lang w:val="es-MX"/>
        </w:rPr>
        <w:t xml:space="preserve">(10), 750–755. </w:t>
      </w:r>
      <w:r w:rsidR="00293796">
        <w:fldChar w:fldCharType="begin"/>
      </w:r>
      <w:r w:rsidR="00293796">
        <w:instrText xml:space="preserve"> HYPERLINK "https://doi.org/10.14348/molcells.2016.0173" </w:instrText>
      </w:r>
      <w:r w:rsidR="00293796">
        <w:fldChar w:fldCharType="separate"/>
      </w:r>
      <w:r w:rsidRPr="00654AC3">
        <w:rPr>
          <w:rStyle w:val="Hipervnculo"/>
          <w:lang w:val="es-MX"/>
        </w:rPr>
        <w:t>https://doi.org/10.14348/molcells.2016.0173</w:t>
      </w:r>
      <w:r w:rsidR="00293796">
        <w:rPr>
          <w:rStyle w:val="Hipervnculo"/>
          <w:lang w:val="en-US"/>
        </w:rPr>
        <w:fldChar w:fldCharType="end"/>
      </w:r>
      <w:r w:rsidRPr="00654AC3">
        <w:rPr>
          <w:lang w:val="es-MX"/>
        </w:rPr>
        <w:t xml:space="preserve"> </w:t>
      </w:r>
    </w:p>
    <w:p w14:paraId="719D18DF" w14:textId="77777777" w:rsidR="00C01F30" w:rsidRPr="00BC7B6A" w:rsidRDefault="00C01F30" w:rsidP="00C01F30">
      <w:pPr>
        <w:ind w:left="720" w:hanging="720"/>
        <w:jc w:val="both"/>
        <w:rPr>
          <w:lang w:val="en-US"/>
        </w:rPr>
      </w:pPr>
      <w:r w:rsidRPr="00654AC3">
        <w:rPr>
          <w:lang w:val="es-MX"/>
        </w:rPr>
        <w:t xml:space="preserve">Pinheiro-da-Silva, J., Tran, S., &amp; Luchiari, A. C. (2018). </w:t>
      </w:r>
      <w:r w:rsidRPr="00992612">
        <w:rPr>
          <w:lang w:val="en-US"/>
        </w:rPr>
        <w:t xml:space="preserve">Sleep deprivation impairs cognitive performance in zebrafish: A matter of fact? </w:t>
      </w:r>
      <w:proofErr w:type="spellStart"/>
      <w:r w:rsidRPr="00BC7B6A">
        <w:rPr>
          <w:i/>
          <w:iCs/>
          <w:lang w:val="en-US"/>
        </w:rPr>
        <w:t>Behavioural</w:t>
      </w:r>
      <w:proofErr w:type="spellEnd"/>
      <w:r w:rsidRPr="00BC7B6A">
        <w:rPr>
          <w:i/>
          <w:iCs/>
          <w:lang w:val="en-US"/>
        </w:rPr>
        <w:t xml:space="preserve"> Processes, 157</w:t>
      </w:r>
      <w:r w:rsidRPr="00BC7B6A">
        <w:rPr>
          <w:lang w:val="en-US"/>
        </w:rPr>
        <w:t xml:space="preserve">, 656–663. </w:t>
      </w:r>
      <w:hyperlink r:id="rId84" w:history="1">
        <w:r w:rsidRPr="00BC7B6A">
          <w:rPr>
            <w:rStyle w:val="Hipervnculo"/>
            <w:lang w:val="en-US"/>
          </w:rPr>
          <w:t>https://doi.org/10.1016/j.beproc.2018.04.004</w:t>
        </w:r>
      </w:hyperlink>
      <w:r w:rsidRPr="00BC7B6A">
        <w:rPr>
          <w:lang w:val="en-US"/>
        </w:rPr>
        <w:t xml:space="preserve"> </w:t>
      </w:r>
    </w:p>
    <w:p w14:paraId="32D01E45" w14:textId="77777777" w:rsidR="00C01F30" w:rsidRPr="003D1E76" w:rsidRDefault="00C01F30" w:rsidP="00C01F30">
      <w:pPr>
        <w:ind w:left="720" w:hanging="720"/>
        <w:jc w:val="both"/>
        <w:rPr>
          <w:lang w:val="de-DE"/>
        </w:rPr>
      </w:pPr>
      <w:proofErr w:type="spellStart"/>
      <w:r w:rsidRPr="00BC7B6A">
        <w:rPr>
          <w:lang w:val="en-US"/>
        </w:rPr>
        <w:t>Piront</w:t>
      </w:r>
      <w:proofErr w:type="spellEnd"/>
      <w:r w:rsidRPr="00BC7B6A">
        <w:rPr>
          <w:lang w:val="en-US"/>
        </w:rPr>
        <w:t xml:space="preserve">, M. L., &amp; Schmidt, R. (1988). </w:t>
      </w:r>
      <w:r w:rsidRPr="000F1520">
        <w:rPr>
          <w:lang w:val="en-US"/>
        </w:rPr>
        <w:t>Inhibition of long-term memory formation by anti-</w:t>
      </w:r>
      <w:proofErr w:type="spellStart"/>
      <w:r w:rsidRPr="000F1520">
        <w:rPr>
          <w:lang w:val="en-US"/>
        </w:rPr>
        <w:t>ependymin</w:t>
      </w:r>
      <w:proofErr w:type="spellEnd"/>
      <w:r w:rsidRPr="000F1520">
        <w:rPr>
          <w:lang w:val="en-US"/>
        </w:rPr>
        <w:t xml:space="preserve"> antisera after active shock-avoidance learning in goldfish. </w:t>
      </w:r>
      <w:r w:rsidRPr="003D1E76">
        <w:rPr>
          <w:i/>
          <w:iCs/>
          <w:lang w:val="de-DE"/>
        </w:rPr>
        <w:t>Brain Research</w:t>
      </w:r>
      <w:r w:rsidRPr="003D1E76">
        <w:rPr>
          <w:lang w:val="de-DE"/>
        </w:rPr>
        <w:t>, </w:t>
      </w:r>
      <w:r w:rsidRPr="003D1E76">
        <w:rPr>
          <w:i/>
          <w:iCs/>
          <w:lang w:val="de-DE"/>
        </w:rPr>
        <w:t>442</w:t>
      </w:r>
      <w:r w:rsidRPr="003D1E76">
        <w:rPr>
          <w:lang w:val="de-DE"/>
        </w:rPr>
        <w:t xml:space="preserve">(1), 53–62. </w:t>
      </w:r>
      <w:hyperlink r:id="rId85" w:history="1">
        <w:r w:rsidRPr="003D1E76">
          <w:rPr>
            <w:rStyle w:val="Hipervnculo"/>
            <w:lang w:val="de-DE"/>
          </w:rPr>
          <w:t>https://doi.org/10.1016/0006-8993(88)91431-X</w:t>
        </w:r>
      </w:hyperlink>
      <w:r w:rsidRPr="003D1E76">
        <w:rPr>
          <w:lang w:val="de-DE"/>
        </w:rPr>
        <w:t xml:space="preserve"> </w:t>
      </w:r>
    </w:p>
    <w:p w14:paraId="75260F43" w14:textId="77777777" w:rsidR="00C01F30" w:rsidRPr="000F1520" w:rsidRDefault="00C01F30" w:rsidP="00C01F30">
      <w:pPr>
        <w:ind w:left="720" w:hanging="720"/>
        <w:jc w:val="both"/>
        <w:rPr>
          <w:lang w:val="en-US"/>
        </w:rPr>
      </w:pPr>
      <w:r w:rsidRPr="003D1E76">
        <w:rPr>
          <w:lang w:val="de-DE"/>
        </w:rPr>
        <w:t xml:space="preserve">Pradel, G., Schmidt, R., &amp; Schachner, M. (2000). </w:t>
      </w:r>
      <w:r w:rsidRPr="000F1520">
        <w:rPr>
          <w:lang w:val="en-US"/>
        </w:rPr>
        <w:t>Involvement of L1.1 in memory consolidation after active avoidance conditioning in zebrafish. </w:t>
      </w:r>
      <w:r w:rsidRPr="000F1520">
        <w:rPr>
          <w:i/>
          <w:iCs/>
          <w:lang w:val="en-US"/>
        </w:rPr>
        <w:t>Journal of Neurobiology</w:t>
      </w:r>
      <w:r w:rsidRPr="000F1520">
        <w:rPr>
          <w:lang w:val="en-US"/>
        </w:rPr>
        <w:t>, </w:t>
      </w:r>
      <w:r w:rsidRPr="000F1520">
        <w:rPr>
          <w:i/>
          <w:iCs/>
          <w:lang w:val="en-US"/>
        </w:rPr>
        <w:t>43</w:t>
      </w:r>
      <w:r w:rsidRPr="000F1520">
        <w:rPr>
          <w:lang w:val="en-US"/>
        </w:rPr>
        <w:t xml:space="preserve">(4), 389–403. </w:t>
      </w:r>
      <w:hyperlink r:id="rId86" w:history="1">
        <w:r w:rsidRPr="000F1520">
          <w:rPr>
            <w:rStyle w:val="Hipervnculo"/>
            <w:lang w:val="en-US"/>
          </w:rPr>
          <w:t>https://doi.org/10.1002/1097-4695(20000615)43:4&lt;389::AID-NEU7&gt;3.0.CO;2-X</w:t>
        </w:r>
      </w:hyperlink>
      <w:r>
        <w:rPr>
          <w:lang w:val="en-US"/>
        </w:rPr>
        <w:t xml:space="preserve"> </w:t>
      </w:r>
    </w:p>
    <w:p w14:paraId="50246125" w14:textId="77777777" w:rsidR="00C01F30" w:rsidRPr="000F1520" w:rsidRDefault="00C01F30" w:rsidP="00C01F30">
      <w:pPr>
        <w:ind w:left="720" w:hanging="720"/>
        <w:jc w:val="both"/>
        <w:rPr>
          <w:lang w:val="es-MX"/>
        </w:rPr>
      </w:pPr>
      <w:proofErr w:type="spellStart"/>
      <w:r w:rsidRPr="000F1520">
        <w:rPr>
          <w:lang w:val="en-US"/>
        </w:rPr>
        <w:t>Puddington</w:t>
      </w:r>
      <w:proofErr w:type="spellEnd"/>
      <w:r w:rsidRPr="000F1520">
        <w:rPr>
          <w:lang w:val="en-US"/>
        </w:rPr>
        <w:t xml:space="preserve">, M. M., </w:t>
      </w:r>
      <w:proofErr w:type="spellStart"/>
      <w:r w:rsidRPr="000F1520">
        <w:rPr>
          <w:lang w:val="en-US"/>
        </w:rPr>
        <w:t>Papini</w:t>
      </w:r>
      <w:proofErr w:type="spellEnd"/>
      <w:r w:rsidRPr="000F1520">
        <w:rPr>
          <w:lang w:val="en-US"/>
        </w:rPr>
        <w:t xml:space="preserve">, M., &amp; </w:t>
      </w:r>
      <w:proofErr w:type="spellStart"/>
      <w:r w:rsidRPr="000F1520">
        <w:rPr>
          <w:lang w:val="en-US"/>
        </w:rPr>
        <w:t>Muzio</w:t>
      </w:r>
      <w:proofErr w:type="spellEnd"/>
      <w:r w:rsidRPr="000F1520">
        <w:rPr>
          <w:lang w:val="en-US"/>
        </w:rPr>
        <w:t xml:space="preserve">, R. N. (2018). Retention and Delayed Extinction of an Instrumental Response in the Toad </w:t>
      </w:r>
      <w:proofErr w:type="spellStart"/>
      <w:r w:rsidRPr="000F1520">
        <w:rPr>
          <w:lang w:val="en-US"/>
        </w:rPr>
        <w:t>Rhinella</w:t>
      </w:r>
      <w:proofErr w:type="spellEnd"/>
      <w:r w:rsidRPr="000F1520">
        <w:rPr>
          <w:lang w:val="en-US"/>
        </w:rPr>
        <w:t xml:space="preserve"> </w:t>
      </w:r>
      <w:proofErr w:type="spellStart"/>
      <w:r w:rsidRPr="000F1520">
        <w:rPr>
          <w:lang w:val="en-US"/>
        </w:rPr>
        <w:t>Arenarum</w:t>
      </w:r>
      <w:proofErr w:type="spellEnd"/>
      <w:r w:rsidRPr="000F1520">
        <w:rPr>
          <w:lang w:val="en-US"/>
        </w:rPr>
        <w:t>: Effects of Overtraining. </w:t>
      </w:r>
      <w:r w:rsidRPr="000F1520">
        <w:rPr>
          <w:i/>
          <w:iCs/>
          <w:lang w:val="es-MX"/>
        </w:rPr>
        <w:t>Avances En PsicologÍa Latinoamericana</w:t>
      </w:r>
      <w:r w:rsidRPr="000F1520">
        <w:rPr>
          <w:lang w:val="es-MX"/>
        </w:rPr>
        <w:t>, </w:t>
      </w:r>
      <w:r w:rsidRPr="000F1520">
        <w:rPr>
          <w:i/>
          <w:iCs/>
          <w:lang w:val="es-MX"/>
        </w:rPr>
        <w:t>36</w:t>
      </w:r>
      <w:r w:rsidRPr="000F1520">
        <w:rPr>
          <w:lang w:val="es-MX"/>
        </w:rPr>
        <w:t xml:space="preserve">(1), 129–138. </w:t>
      </w:r>
      <w:r w:rsidR="00293796">
        <w:fldChar w:fldCharType="begin"/>
      </w:r>
      <w:r w:rsidR="00293796">
        <w:instrText xml:space="preserve"> HYPERLINK "https://doi.org/10.12804/revistas.urosario.edu.co/apl/a.5119" </w:instrText>
      </w:r>
      <w:r w:rsidR="00293796">
        <w:fldChar w:fldCharType="separate"/>
      </w:r>
      <w:r w:rsidRPr="000F1520">
        <w:rPr>
          <w:rStyle w:val="Hipervnculo"/>
          <w:lang w:val="es-MX"/>
        </w:rPr>
        <w:t>https://doi.org/10.12804/revistas.urosario.edu.co/apl/a.5119</w:t>
      </w:r>
      <w:r w:rsidR="00293796">
        <w:rPr>
          <w:rStyle w:val="Hipervnculo"/>
          <w:lang w:val="es-MX"/>
        </w:rPr>
        <w:fldChar w:fldCharType="end"/>
      </w:r>
      <w:r>
        <w:rPr>
          <w:lang w:val="es-MX"/>
        </w:rPr>
        <w:t xml:space="preserve"> </w:t>
      </w:r>
    </w:p>
    <w:p w14:paraId="1EAFA02F" w14:textId="77777777" w:rsidR="00C01F30" w:rsidRPr="00992612" w:rsidRDefault="00C01F30" w:rsidP="00C01F30">
      <w:pPr>
        <w:ind w:left="720" w:hanging="720"/>
        <w:jc w:val="both"/>
        <w:rPr>
          <w:lang w:val="en-US"/>
        </w:rPr>
      </w:pPr>
      <w:r w:rsidRPr="00992612">
        <w:rPr>
          <w:lang w:val="es-MX"/>
        </w:rPr>
        <w:t xml:space="preserve">Rajesh, V., Mridhulmohan, M., Jayaseelan, S., Sivakumar, P., &amp; Ganesan, V. (2018). </w:t>
      </w:r>
      <w:r w:rsidRPr="00992612">
        <w:rPr>
          <w:lang w:val="en-US"/>
        </w:rPr>
        <w:t xml:space="preserve">Mefenamic Acid Attenuates Chronic Alcohol Induced Cognitive Impairment in Zebrafish: Possible Role of Cholinergic Pathway. </w:t>
      </w:r>
      <w:r w:rsidRPr="00992612">
        <w:rPr>
          <w:i/>
          <w:iCs/>
          <w:lang w:val="en-US"/>
        </w:rPr>
        <w:t>Neurochemical Research, 43</w:t>
      </w:r>
      <w:r w:rsidRPr="00992612">
        <w:rPr>
          <w:lang w:val="en-US"/>
        </w:rPr>
        <w:t xml:space="preserve">(7), 1392–1404. </w:t>
      </w:r>
      <w:hyperlink r:id="rId87" w:history="1">
        <w:r w:rsidRPr="004C5771">
          <w:rPr>
            <w:rStyle w:val="Hipervnculo"/>
            <w:lang w:val="en-US"/>
          </w:rPr>
          <w:t>https://doi.org/10.1007/s11064-018-2554-3</w:t>
        </w:r>
      </w:hyperlink>
      <w:r>
        <w:rPr>
          <w:lang w:val="en-US"/>
        </w:rPr>
        <w:t xml:space="preserve"> </w:t>
      </w:r>
    </w:p>
    <w:p w14:paraId="52A0F973" w14:textId="77777777" w:rsidR="00C01F30" w:rsidRPr="000F1520" w:rsidRDefault="00C01F30" w:rsidP="00C01F30">
      <w:pPr>
        <w:ind w:left="720" w:hanging="720"/>
        <w:jc w:val="both"/>
        <w:rPr>
          <w:lang w:val="en-US"/>
        </w:rPr>
      </w:pPr>
      <w:proofErr w:type="spellStart"/>
      <w:r w:rsidRPr="000F1520">
        <w:rPr>
          <w:lang w:val="en-US"/>
        </w:rPr>
        <w:t>Rawashdeh</w:t>
      </w:r>
      <w:proofErr w:type="spellEnd"/>
      <w:r w:rsidRPr="000F1520">
        <w:rPr>
          <w:lang w:val="en-US"/>
        </w:rPr>
        <w:t xml:space="preserve">, O., de </w:t>
      </w:r>
      <w:proofErr w:type="spellStart"/>
      <w:r w:rsidRPr="000F1520">
        <w:rPr>
          <w:lang w:val="en-US"/>
        </w:rPr>
        <w:t>Borsetti</w:t>
      </w:r>
      <w:proofErr w:type="spellEnd"/>
      <w:r w:rsidRPr="000F1520">
        <w:rPr>
          <w:lang w:val="en-US"/>
        </w:rPr>
        <w:t>, N. H., Roman, G., &amp; Cahill, G. M. (2007). Melatonin Suppresses Nighttime Memory Formation in Zebrafish. </w:t>
      </w:r>
      <w:r w:rsidRPr="000F1520">
        <w:rPr>
          <w:i/>
          <w:iCs/>
          <w:lang w:val="en-US"/>
        </w:rPr>
        <w:t>Science</w:t>
      </w:r>
      <w:r w:rsidRPr="000F1520">
        <w:rPr>
          <w:lang w:val="en-US"/>
        </w:rPr>
        <w:t>, </w:t>
      </w:r>
      <w:r w:rsidRPr="000F1520">
        <w:rPr>
          <w:i/>
          <w:iCs/>
          <w:lang w:val="en-US"/>
        </w:rPr>
        <w:t>318</w:t>
      </w:r>
      <w:r w:rsidRPr="000F1520">
        <w:rPr>
          <w:lang w:val="en-US"/>
        </w:rPr>
        <w:t xml:space="preserve">(5853), 1144–1146. </w:t>
      </w:r>
      <w:hyperlink r:id="rId88" w:history="1">
        <w:r w:rsidRPr="000F1520">
          <w:rPr>
            <w:rStyle w:val="Hipervnculo"/>
            <w:lang w:val="en-US"/>
          </w:rPr>
          <w:t>https://doi.org/10.1126/science.1148564</w:t>
        </w:r>
      </w:hyperlink>
      <w:r>
        <w:rPr>
          <w:lang w:val="en-US"/>
        </w:rPr>
        <w:t xml:space="preserve"> </w:t>
      </w:r>
    </w:p>
    <w:p w14:paraId="048E8A78" w14:textId="77777777" w:rsidR="00C01F30" w:rsidRPr="000F1520" w:rsidRDefault="00C01F30" w:rsidP="00C01F30">
      <w:pPr>
        <w:ind w:left="720" w:hanging="720"/>
        <w:jc w:val="both"/>
        <w:rPr>
          <w:lang w:val="en-US"/>
        </w:rPr>
      </w:pPr>
      <w:r w:rsidRPr="000F1520">
        <w:rPr>
          <w:lang w:val="es-MX"/>
        </w:rPr>
        <w:t xml:space="preserve">Rea, V., &amp; Van Raay, T. J. (2020). </w:t>
      </w:r>
      <w:r w:rsidRPr="000F1520">
        <w:rPr>
          <w:lang w:val="en-US"/>
        </w:rPr>
        <w:t>Using Zebrafish to Model Autism Spectrum Disorder: A Comparison of ASD Risk Genes Between Zebrafish and Their Mammalian Counterparts. </w:t>
      </w:r>
      <w:r w:rsidRPr="000F1520">
        <w:rPr>
          <w:i/>
          <w:iCs/>
          <w:lang w:val="en-US"/>
        </w:rPr>
        <w:t>Frontiers in Molecular Neuroscience</w:t>
      </w:r>
      <w:r w:rsidRPr="000F1520">
        <w:rPr>
          <w:lang w:val="en-US"/>
        </w:rPr>
        <w:t>, </w:t>
      </w:r>
      <w:r w:rsidRPr="000F1520">
        <w:rPr>
          <w:i/>
          <w:iCs/>
          <w:lang w:val="en-US"/>
        </w:rPr>
        <w:t>13</w:t>
      </w:r>
      <w:r w:rsidRPr="000F1520">
        <w:rPr>
          <w:lang w:val="en-US"/>
        </w:rPr>
        <w:t xml:space="preserve">, 575575. </w:t>
      </w:r>
      <w:hyperlink r:id="rId89" w:history="1">
        <w:r w:rsidRPr="000F1520">
          <w:rPr>
            <w:rStyle w:val="Hipervnculo"/>
            <w:lang w:val="en-US"/>
          </w:rPr>
          <w:t>https://doi.org/10.3389/fnmol.2020.575575</w:t>
        </w:r>
      </w:hyperlink>
    </w:p>
    <w:p w14:paraId="6B62E154" w14:textId="77777777" w:rsidR="00C01F30" w:rsidRPr="000F1520" w:rsidRDefault="00C01F30" w:rsidP="00C01F30">
      <w:pPr>
        <w:ind w:left="720" w:hanging="720"/>
        <w:jc w:val="both"/>
        <w:rPr>
          <w:lang w:val="en-US"/>
        </w:rPr>
      </w:pPr>
      <w:r w:rsidRPr="000F1520">
        <w:rPr>
          <w:lang w:val="en-US"/>
        </w:rPr>
        <w:t xml:space="preserve">Roy, T., &amp; Bhat, A. (2017). Divergences in learning and memory among wild zebrafish: Do sex and body size play a role?. </w:t>
      </w:r>
      <w:r w:rsidRPr="000F1520">
        <w:rPr>
          <w:i/>
          <w:iCs/>
          <w:lang w:val="en-US"/>
        </w:rPr>
        <w:t xml:space="preserve">Learning &amp; </w:t>
      </w:r>
      <w:proofErr w:type="spellStart"/>
      <w:r w:rsidRPr="000F1520">
        <w:rPr>
          <w:i/>
          <w:iCs/>
          <w:lang w:val="en-US"/>
        </w:rPr>
        <w:t>Behaviour</w:t>
      </w:r>
      <w:proofErr w:type="spellEnd"/>
      <w:r w:rsidRPr="000F1520">
        <w:rPr>
          <w:i/>
          <w:iCs/>
          <w:lang w:val="en-US"/>
        </w:rPr>
        <w:t xml:space="preserve"> 46</w:t>
      </w:r>
      <w:r w:rsidRPr="000F1520">
        <w:rPr>
          <w:lang w:val="en-US"/>
        </w:rPr>
        <w:t xml:space="preserve">(2), 124-133. </w:t>
      </w:r>
      <w:hyperlink r:id="rId90" w:history="1">
        <w:r w:rsidRPr="000F1520">
          <w:rPr>
            <w:rStyle w:val="Hipervnculo"/>
            <w:lang w:val="en-US"/>
          </w:rPr>
          <w:t>https://doi.org/10.3758/s13420-017-0296-8</w:t>
        </w:r>
      </w:hyperlink>
      <w:r>
        <w:rPr>
          <w:lang w:val="en-US"/>
        </w:rPr>
        <w:t xml:space="preserve"> </w:t>
      </w:r>
    </w:p>
    <w:p w14:paraId="4B6B3526" w14:textId="77777777" w:rsidR="00C01F30" w:rsidRPr="00BC7B6A" w:rsidRDefault="00C01F30" w:rsidP="00C01F30">
      <w:pPr>
        <w:ind w:left="720" w:hanging="720"/>
        <w:jc w:val="both"/>
        <w:rPr>
          <w:lang w:val="de-DE"/>
        </w:rPr>
      </w:pPr>
      <w:r w:rsidRPr="000F1520">
        <w:rPr>
          <w:lang w:val="en-US"/>
        </w:rPr>
        <w:t>Roy, T., &amp; Bhat, A. (2018). Divergences in learning and memory among wild zebrafish: Do sex and body size play a role? </w:t>
      </w:r>
      <w:r w:rsidRPr="00BC7B6A">
        <w:rPr>
          <w:i/>
          <w:iCs/>
          <w:lang w:val="de-DE"/>
        </w:rPr>
        <w:t xml:space="preserve">Learning &amp; </w:t>
      </w:r>
      <w:proofErr w:type="spellStart"/>
      <w:r w:rsidRPr="00BC7B6A">
        <w:rPr>
          <w:i/>
          <w:iCs/>
          <w:lang w:val="de-DE"/>
        </w:rPr>
        <w:t>Behavior</w:t>
      </w:r>
      <w:proofErr w:type="spellEnd"/>
      <w:r w:rsidRPr="00BC7B6A">
        <w:rPr>
          <w:lang w:val="de-DE"/>
        </w:rPr>
        <w:t>, </w:t>
      </w:r>
      <w:r w:rsidRPr="00BC7B6A">
        <w:rPr>
          <w:i/>
          <w:iCs/>
          <w:lang w:val="de-DE"/>
        </w:rPr>
        <w:t>46</w:t>
      </w:r>
      <w:r w:rsidRPr="00BC7B6A">
        <w:rPr>
          <w:lang w:val="de-DE"/>
        </w:rPr>
        <w:t xml:space="preserve">(2), 124–133. </w:t>
      </w:r>
      <w:hyperlink r:id="rId91" w:history="1">
        <w:r w:rsidRPr="00BC7B6A">
          <w:rPr>
            <w:rStyle w:val="Hipervnculo"/>
            <w:lang w:val="de-DE"/>
          </w:rPr>
          <w:t>https://doi.org/10.3758/s13420-017-0296-8</w:t>
        </w:r>
      </w:hyperlink>
      <w:r w:rsidRPr="00BC7B6A">
        <w:rPr>
          <w:lang w:val="de-DE"/>
        </w:rPr>
        <w:t xml:space="preserve"> </w:t>
      </w:r>
    </w:p>
    <w:p w14:paraId="6AE2C05A" w14:textId="77777777" w:rsidR="00C01F30" w:rsidRPr="00992612" w:rsidRDefault="00C01F30" w:rsidP="00C01F30">
      <w:pPr>
        <w:ind w:left="720" w:hanging="720"/>
        <w:jc w:val="both"/>
        <w:rPr>
          <w:lang w:val="en-US"/>
        </w:rPr>
      </w:pPr>
      <w:r w:rsidRPr="00992612">
        <w:rPr>
          <w:lang w:val="de-DE"/>
        </w:rPr>
        <w:t xml:space="preserve">Ruhl, T., </w:t>
      </w:r>
      <w:proofErr w:type="spellStart"/>
      <w:r w:rsidRPr="00992612">
        <w:rPr>
          <w:lang w:val="de-DE"/>
        </w:rPr>
        <w:t>Moesbauer</w:t>
      </w:r>
      <w:proofErr w:type="spellEnd"/>
      <w:r w:rsidRPr="00992612">
        <w:rPr>
          <w:lang w:val="de-DE"/>
        </w:rPr>
        <w:t xml:space="preserve">, K., Oellers, N., &amp; von der Emde, G. (2015). </w:t>
      </w:r>
      <w:r w:rsidRPr="00992612">
        <w:rPr>
          <w:lang w:val="en-US"/>
        </w:rPr>
        <w:t xml:space="preserve">The endocannabinoid system and associative learning and memory in zebrafish. </w:t>
      </w:r>
      <w:proofErr w:type="spellStart"/>
      <w:r w:rsidRPr="00992612">
        <w:rPr>
          <w:i/>
          <w:iCs/>
          <w:lang w:val="en-US"/>
        </w:rPr>
        <w:t>Behavioural</w:t>
      </w:r>
      <w:proofErr w:type="spellEnd"/>
      <w:r w:rsidRPr="00992612">
        <w:rPr>
          <w:i/>
          <w:iCs/>
          <w:lang w:val="en-US"/>
        </w:rPr>
        <w:t xml:space="preserve"> Brain Research, 29</w:t>
      </w:r>
      <w:r w:rsidRPr="00992612">
        <w:rPr>
          <w:lang w:val="en-US"/>
        </w:rPr>
        <w:t>0, 61–69. https://</w:t>
      </w:r>
      <w:r>
        <w:rPr>
          <w:lang w:val="en-US"/>
        </w:rPr>
        <w:t>doi.org</w:t>
      </w:r>
      <w:r w:rsidRPr="00992612">
        <w:rPr>
          <w:lang w:val="en-US"/>
        </w:rPr>
        <w:t>/10.1016/j.bbr.2015.04.046</w:t>
      </w:r>
    </w:p>
    <w:p w14:paraId="17FA3CD3" w14:textId="77777777" w:rsidR="00C01F30" w:rsidRPr="000F1520" w:rsidRDefault="00C01F30" w:rsidP="00C01F30">
      <w:pPr>
        <w:ind w:left="720" w:hanging="720"/>
        <w:jc w:val="both"/>
        <w:rPr>
          <w:lang w:val="en-US"/>
        </w:rPr>
      </w:pPr>
      <w:r w:rsidRPr="006D05F3">
        <w:rPr>
          <w:lang w:val="en-US"/>
        </w:rPr>
        <w:t xml:space="preserve">Ruiz-Oliveira, J., Silva, P. F., &amp; </w:t>
      </w:r>
      <w:proofErr w:type="spellStart"/>
      <w:r w:rsidRPr="006D05F3">
        <w:rPr>
          <w:lang w:val="en-US"/>
        </w:rPr>
        <w:t>Luchiari</w:t>
      </w:r>
      <w:proofErr w:type="spellEnd"/>
      <w:r w:rsidRPr="006D05F3">
        <w:rPr>
          <w:lang w:val="en-US"/>
        </w:rPr>
        <w:t xml:space="preserve">, A. C. (2019). </w:t>
      </w:r>
      <w:r w:rsidRPr="000F1520">
        <w:rPr>
          <w:lang w:val="en-US"/>
        </w:rPr>
        <w:t>Coffee time: Low caffeine dose promotes attention and focus in zebrafish. </w:t>
      </w:r>
      <w:r w:rsidRPr="000F1520">
        <w:rPr>
          <w:i/>
          <w:iCs/>
          <w:lang w:val="en-US"/>
        </w:rPr>
        <w:t>Learning &amp; Behavior</w:t>
      </w:r>
      <w:r w:rsidRPr="000F1520">
        <w:rPr>
          <w:lang w:val="en-US"/>
        </w:rPr>
        <w:t>, </w:t>
      </w:r>
      <w:r w:rsidRPr="000F1520">
        <w:rPr>
          <w:i/>
          <w:iCs/>
          <w:lang w:val="en-US"/>
        </w:rPr>
        <w:t>47</w:t>
      </w:r>
      <w:r w:rsidRPr="000F1520">
        <w:rPr>
          <w:lang w:val="en-US"/>
        </w:rPr>
        <w:t xml:space="preserve">(3), 227–233. </w:t>
      </w:r>
      <w:hyperlink r:id="rId92" w:history="1">
        <w:r w:rsidRPr="000F1520">
          <w:rPr>
            <w:rStyle w:val="Hipervnculo"/>
            <w:lang w:val="en-US"/>
          </w:rPr>
          <w:t>https://doi.org/10.3758/s13420-018-0369-3</w:t>
        </w:r>
      </w:hyperlink>
      <w:r>
        <w:rPr>
          <w:lang w:val="en-US"/>
        </w:rPr>
        <w:t xml:space="preserve"> </w:t>
      </w:r>
    </w:p>
    <w:p w14:paraId="75FC3581" w14:textId="77777777" w:rsidR="00C01F30" w:rsidRPr="006D05F3" w:rsidRDefault="00C01F30" w:rsidP="00C01F30">
      <w:pPr>
        <w:ind w:left="720" w:hanging="720"/>
        <w:jc w:val="both"/>
        <w:rPr>
          <w:lang w:val="es-MX"/>
        </w:rPr>
      </w:pPr>
      <w:r w:rsidRPr="000F1520">
        <w:rPr>
          <w:lang w:val="en-US"/>
        </w:rPr>
        <w:t xml:space="preserve">Samaras, A., &amp; </w:t>
      </w:r>
      <w:proofErr w:type="spellStart"/>
      <w:r w:rsidRPr="000F1520">
        <w:rPr>
          <w:lang w:val="en-US"/>
        </w:rPr>
        <w:t>Pavlidis</w:t>
      </w:r>
      <w:proofErr w:type="spellEnd"/>
      <w:r w:rsidRPr="000F1520">
        <w:rPr>
          <w:lang w:val="en-US"/>
        </w:rPr>
        <w:t xml:space="preserve">, M. (2020). </w:t>
      </w:r>
      <w:proofErr w:type="spellStart"/>
      <w:r w:rsidRPr="000F1520">
        <w:rPr>
          <w:lang w:val="en-US"/>
        </w:rPr>
        <w:t>Behavioural</w:t>
      </w:r>
      <w:proofErr w:type="spellEnd"/>
      <w:r w:rsidRPr="000F1520">
        <w:rPr>
          <w:lang w:val="en-US"/>
        </w:rPr>
        <w:t xml:space="preserve"> and physiological responses to a conditioning protocol for adult zebrafish, Danio rerio, held in groups. </w:t>
      </w:r>
      <w:r w:rsidRPr="006D05F3">
        <w:rPr>
          <w:i/>
          <w:iCs/>
          <w:lang w:val="es-MX"/>
        </w:rPr>
        <w:t>Behavioural Processes</w:t>
      </w:r>
      <w:r w:rsidRPr="006D05F3">
        <w:rPr>
          <w:lang w:val="es-MX"/>
        </w:rPr>
        <w:t>, </w:t>
      </w:r>
      <w:r w:rsidRPr="006D05F3">
        <w:rPr>
          <w:i/>
          <w:iCs/>
          <w:lang w:val="es-MX"/>
        </w:rPr>
        <w:t>179</w:t>
      </w:r>
      <w:r w:rsidRPr="006D05F3">
        <w:rPr>
          <w:lang w:val="es-MX"/>
        </w:rPr>
        <w:t xml:space="preserve">. </w:t>
      </w:r>
      <w:r w:rsidR="00293796">
        <w:fldChar w:fldCharType="begin"/>
      </w:r>
      <w:r w:rsidR="00293796">
        <w:instrText xml:space="preserve"> HYPERLINK "https://doi.org/10.1016/j.beproc.2020.104201" </w:instrText>
      </w:r>
      <w:r w:rsidR="00293796">
        <w:fldChar w:fldCharType="separate"/>
      </w:r>
      <w:r w:rsidRPr="006D05F3">
        <w:rPr>
          <w:rStyle w:val="Hipervnculo"/>
          <w:lang w:val="es-MX"/>
        </w:rPr>
        <w:t>https://doi.org/10.1016/j.beproc.2020.104201</w:t>
      </w:r>
      <w:r w:rsidR="00293796">
        <w:rPr>
          <w:rStyle w:val="Hipervnculo"/>
          <w:lang w:val="es-MX"/>
        </w:rPr>
        <w:fldChar w:fldCharType="end"/>
      </w:r>
      <w:r w:rsidRPr="006D05F3">
        <w:rPr>
          <w:lang w:val="es-MX"/>
        </w:rPr>
        <w:t xml:space="preserve"> </w:t>
      </w:r>
    </w:p>
    <w:p w14:paraId="679D814F" w14:textId="77777777" w:rsidR="00C01F30" w:rsidRPr="00992612" w:rsidRDefault="00C01F30" w:rsidP="00C01F30">
      <w:pPr>
        <w:ind w:left="720" w:hanging="720"/>
        <w:jc w:val="both"/>
        <w:rPr>
          <w:lang w:val="de-DE"/>
        </w:rPr>
      </w:pPr>
      <w:r w:rsidRPr="00992612">
        <w:rPr>
          <w:lang w:val="es-MX"/>
        </w:rPr>
        <w:lastRenderedPageBreak/>
        <w:t xml:space="preserve">Santos, B. R. D., Santos, R. C. D., Dias, C. A. G. de M., Maximino, C., &amp; Gouveia, A., Jr. </w:t>
      </w:r>
      <w:r w:rsidRPr="00992612">
        <w:rPr>
          <w:lang w:val="en-US"/>
        </w:rPr>
        <w:t xml:space="preserve">(2019). White Environment Can Be Used as an Aversive Stimulus in Zebrafish Inhibitory Avoidance Learning. </w:t>
      </w:r>
      <w:proofErr w:type="spellStart"/>
      <w:r w:rsidRPr="00992612">
        <w:rPr>
          <w:i/>
          <w:iCs/>
          <w:lang w:val="de-DE"/>
        </w:rPr>
        <w:t>Zebrafish</w:t>
      </w:r>
      <w:proofErr w:type="spellEnd"/>
      <w:r w:rsidRPr="00992612">
        <w:rPr>
          <w:i/>
          <w:iCs/>
          <w:lang w:val="de-DE"/>
        </w:rPr>
        <w:t>, 16</w:t>
      </w:r>
      <w:r w:rsidRPr="00992612">
        <w:rPr>
          <w:lang w:val="de-DE"/>
        </w:rPr>
        <w:t xml:space="preserve">(5), 443–450. </w:t>
      </w:r>
      <w:hyperlink r:id="rId93" w:history="1">
        <w:r w:rsidRPr="004C5771">
          <w:rPr>
            <w:rStyle w:val="Hipervnculo"/>
            <w:lang w:val="de-DE"/>
          </w:rPr>
          <w:t>https://doi.org/10.1089/zeb.2019.1743</w:t>
        </w:r>
      </w:hyperlink>
      <w:r>
        <w:rPr>
          <w:lang w:val="de-DE"/>
        </w:rPr>
        <w:t xml:space="preserve"> </w:t>
      </w:r>
    </w:p>
    <w:p w14:paraId="20769FD3" w14:textId="77777777" w:rsidR="00C01F30" w:rsidRPr="000F1520" w:rsidRDefault="00C01F30" w:rsidP="00C01F30">
      <w:pPr>
        <w:ind w:left="720" w:hanging="720"/>
        <w:jc w:val="both"/>
        <w:rPr>
          <w:lang w:val="en-US"/>
        </w:rPr>
      </w:pPr>
      <w:r w:rsidRPr="00992612">
        <w:rPr>
          <w:lang w:val="de-DE"/>
        </w:rPr>
        <w:t xml:space="preserve">Siebeck, U. E., </w:t>
      </w:r>
      <w:proofErr w:type="spellStart"/>
      <w:r w:rsidRPr="00992612">
        <w:rPr>
          <w:lang w:val="de-DE"/>
        </w:rPr>
        <w:t>Litherland</w:t>
      </w:r>
      <w:proofErr w:type="spellEnd"/>
      <w:r w:rsidRPr="00992612">
        <w:rPr>
          <w:lang w:val="de-DE"/>
        </w:rPr>
        <w:t xml:space="preserve">, L., &amp; Wallis, G. M. (2009). </w:t>
      </w:r>
      <w:r w:rsidRPr="000F1520">
        <w:rPr>
          <w:lang w:val="en-US"/>
        </w:rPr>
        <w:t xml:space="preserve">Shape learning and discrimination in reef fish. </w:t>
      </w:r>
      <w:r w:rsidRPr="000F1520">
        <w:rPr>
          <w:i/>
          <w:iCs/>
          <w:lang w:val="en-US"/>
        </w:rPr>
        <w:t>Journal of Experimental Biology, 212</w:t>
      </w:r>
      <w:r w:rsidRPr="000F1520">
        <w:rPr>
          <w:lang w:val="en-US"/>
        </w:rPr>
        <w:t xml:space="preserve">, 2112–2118. </w:t>
      </w:r>
      <w:hyperlink r:id="rId94" w:history="1">
        <w:r w:rsidRPr="000F1520">
          <w:rPr>
            <w:rStyle w:val="Hipervnculo"/>
            <w:lang w:val="en-US"/>
          </w:rPr>
          <w:t>https://doi.org/10.1242/jeb.028936</w:t>
        </w:r>
      </w:hyperlink>
      <w:r>
        <w:rPr>
          <w:lang w:val="en-US"/>
        </w:rPr>
        <w:t xml:space="preserve"> </w:t>
      </w:r>
    </w:p>
    <w:p w14:paraId="01DE1941" w14:textId="77777777" w:rsidR="00C01F30" w:rsidRPr="000F1520" w:rsidRDefault="00C01F30" w:rsidP="00C01F30">
      <w:pPr>
        <w:ind w:left="720" w:hanging="720"/>
        <w:jc w:val="both"/>
        <w:rPr>
          <w:lang w:val="en-US"/>
        </w:rPr>
      </w:pPr>
      <w:r w:rsidRPr="006D05F3">
        <w:rPr>
          <w:lang w:val="en-US"/>
        </w:rPr>
        <w:t xml:space="preserve">Silva, R. X. do C., Rocha, S. P., </w:t>
      </w:r>
      <w:proofErr w:type="spellStart"/>
      <w:r w:rsidRPr="006D05F3">
        <w:rPr>
          <w:lang w:val="en-US"/>
        </w:rPr>
        <w:t>Herculano</w:t>
      </w:r>
      <w:proofErr w:type="spellEnd"/>
      <w:r w:rsidRPr="006D05F3">
        <w:rPr>
          <w:lang w:val="en-US"/>
        </w:rPr>
        <w:t>, A. M., Lima-</w:t>
      </w:r>
      <w:proofErr w:type="spellStart"/>
      <w:r w:rsidRPr="006D05F3">
        <w:rPr>
          <w:lang w:val="en-US"/>
        </w:rPr>
        <w:t>Maximino</w:t>
      </w:r>
      <w:proofErr w:type="spellEnd"/>
      <w:r w:rsidRPr="006D05F3">
        <w:rPr>
          <w:lang w:val="en-US"/>
        </w:rPr>
        <w:t xml:space="preserve">, M. G., &amp; </w:t>
      </w:r>
      <w:proofErr w:type="spellStart"/>
      <w:r w:rsidRPr="006D05F3">
        <w:rPr>
          <w:lang w:val="en-US"/>
        </w:rPr>
        <w:t>Maximino</w:t>
      </w:r>
      <w:proofErr w:type="spellEnd"/>
      <w:r w:rsidRPr="006D05F3">
        <w:rPr>
          <w:lang w:val="en-US"/>
        </w:rPr>
        <w:t xml:space="preserve">, C. (2020). </w:t>
      </w:r>
      <w:r w:rsidRPr="000F1520">
        <w:rPr>
          <w:lang w:val="en-US"/>
        </w:rPr>
        <w:t>Animal models for panic disorder. </w:t>
      </w:r>
      <w:r w:rsidRPr="000F1520">
        <w:rPr>
          <w:i/>
          <w:iCs/>
          <w:lang w:val="en-US"/>
        </w:rPr>
        <w:t>Psychology &amp; Neuroscience</w:t>
      </w:r>
      <w:r w:rsidRPr="000F1520">
        <w:rPr>
          <w:lang w:val="en-US"/>
        </w:rPr>
        <w:t>, </w:t>
      </w:r>
      <w:r w:rsidRPr="000F1520">
        <w:rPr>
          <w:i/>
          <w:iCs/>
          <w:lang w:val="en-US"/>
        </w:rPr>
        <w:t>13</w:t>
      </w:r>
      <w:r w:rsidRPr="000F1520">
        <w:rPr>
          <w:lang w:val="en-US"/>
        </w:rPr>
        <w:t xml:space="preserve">(1), 1–18. </w:t>
      </w:r>
      <w:hyperlink r:id="rId95" w:history="1">
        <w:r w:rsidRPr="000F1520">
          <w:rPr>
            <w:rStyle w:val="Hipervnculo"/>
            <w:lang w:val="en-US"/>
          </w:rPr>
          <w:t>https://doi.org/10.1037/pne0000177</w:t>
        </w:r>
      </w:hyperlink>
      <w:r>
        <w:rPr>
          <w:lang w:val="en-US"/>
        </w:rPr>
        <w:t xml:space="preserve"> </w:t>
      </w:r>
    </w:p>
    <w:p w14:paraId="407B7D8C" w14:textId="77777777" w:rsidR="00C01F30" w:rsidRPr="000F1520" w:rsidRDefault="00C01F30" w:rsidP="00C01F30">
      <w:pPr>
        <w:ind w:left="720" w:hanging="720"/>
        <w:jc w:val="both"/>
        <w:rPr>
          <w:lang w:val="en-US"/>
        </w:rPr>
      </w:pPr>
      <w:proofErr w:type="spellStart"/>
      <w:r w:rsidRPr="000F1520">
        <w:rPr>
          <w:lang w:val="en-US"/>
        </w:rPr>
        <w:t>Sison</w:t>
      </w:r>
      <w:proofErr w:type="spellEnd"/>
      <w:r w:rsidRPr="000F1520">
        <w:rPr>
          <w:lang w:val="en-US"/>
        </w:rPr>
        <w:t xml:space="preserve">, M., &amp; </w:t>
      </w:r>
      <w:proofErr w:type="spellStart"/>
      <w:r w:rsidRPr="000F1520">
        <w:rPr>
          <w:lang w:val="en-US"/>
        </w:rPr>
        <w:t>Gerlai</w:t>
      </w:r>
      <w:proofErr w:type="spellEnd"/>
      <w:r w:rsidRPr="000F1520">
        <w:rPr>
          <w:lang w:val="en-US"/>
        </w:rPr>
        <w:t>, R. (2011). Associative learning performance is impaired in zebrafish (Danio rerio) by the NMDA-R antagonist MK-801. </w:t>
      </w:r>
      <w:r w:rsidRPr="000F1520">
        <w:rPr>
          <w:i/>
          <w:iCs/>
          <w:lang w:val="en-US"/>
        </w:rPr>
        <w:t>Neurobiology of Learning and Memory</w:t>
      </w:r>
      <w:r w:rsidRPr="000F1520">
        <w:rPr>
          <w:lang w:val="en-US"/>
        </w:rPr>
        <w:t>, </w:t>
      </w:r>
      <w:r w:rsidRPr="000F1520">
        <w:rPr>
          <w:i/>
          <w:iCs/>
          <w:lang w:val="en-US"/>
        </w:rPr>
        <w:t>96</w:t>
      </w:r>
      <w:r w:rsidRPr="000F1520">
        <w:rPr>
          <w:lang w:val="en-US"/>
        </w:rPr>
        <w:t xml:space="preserve">(2), 230–237. </w:t>
      </w:r>
      <w:hyperlink r:id="rId96" w:history="1">
        <w:r w:rsidRPr="000F1520">
          <w:rPr>
            <w:rStyle w:val="Hipervnculo"/>
            <w:lang w:val="en-US"/>
          </w:rPr>
          <w:t>https://doi.org/10.1016/j.nlm.2011.04.016</w:t>
        </w:r>
      </w:hyperlink>
      <w:r>
        <w:rPr>
          <w:lang w:val="en-US"/>
        </w:rPr>
        <w:t xml:space="preserve"> </w:t>
      </w:r>
    </w:p>
    <w:p w14:paraId="5C8C40C5" w14:textId="77777777" w:rsidR="00C01F30" w:rsidRPr="00992612" w:rsidRDefault="00C01F30" w:rsidP="00C01F30">
      <w:pPr>
        <w:ind w:left="720" w:hanging="720"/>
        <w:jc w:val="both"/>
        <w:rPr>
          <w:lang w:val="en-US"/>
        </w:rPr>
      </w:pPr>
      <w:r w:rsidRPr="00992612">
        <w:rPr>
          <w:lang w:val="en-US"/>
        </w:rPr>
        <w:t xml:space="preserve">Sledge, D., Yen, J., Morton, T., </w:t>
      </w:r>
      <w:proofErr w:type="spellStart"/>
      <w:r w:rsidRPr="00992612">
        <w:rPr>
          <w:lang w:val="en-US"/>
        </w:rPr>
        <w:t>Dishaw</w:t>
      </w:r>
      <w:proofErr w:type="spellEnd"/>
      <w:r w:rsidRPr="00992612">
        <w:rPr>
          <w:lang w:val="en-US"/>
        </w:rPr>
        <w:t xml:space="preserve">, L., Petro, A., </w:t>
      </w:r>
      <w:proofErr w:type="spellStart"/>
      <w:r w:rsidRPr="00992612">
        <w:rPr>
          <w:lang w:val="en-US"/>
        </w:rPr>
        <w:t>Donerly</w:t>
      </w:r>
      <w:proofErr w:type="spellEnd"/>
      <w:r w:rsidRPr="00992612">
        <w:rPr>
          <w:lang w:val="en-US"/>
        </w:rPr>
        <w:t xml:space="preserve">, S., </w:t>
      </w:r>
      <w:proofErr w:type="spellStart"/>
      <w:r w:rsidRPr="00992612">
        <w:rPr>
          <w:lang w:val="en-US"/>
        </w:rPr>
        <w:t>Linney</w:t>
      </w:r>
      <w:proofErr w:type="spellEnd"/>
      <w:r w:rsidRPr="00992612">
        <w:rPr>
          <w:lang w:val="en-US"/>
        </w:rPr>
        <w:t xml:space="preserve">, E., &amp; Levin, E. D. (2011). Critical duration of exposure for developmental chlorpyrifos-induced neurobehavioral toxicity. </w:t>
      </w:r>
      <w:r w:rsidRPr="00992612">
        <w:rPr>
          <w:i/>
          <w:iCs/>
          <w:lang w:val="en-US"/>
        </w:rPr>
        <w:t>Neurotoxicology and Teratology, 33</w:t>
      </w:r>
      <w:r w:rsidRPr="00992612">
        <w:rPr>
          <w:lang w:val="en-US"/>
        </w:rPr>
        <w:t xml:space="preserve">(6), 742–751. </w:t>
      </w:r>
      <w:hyperlink r:id="rId97" w:history="1">
        <w:r w:rsidRPr="004C5771">
          <w:rPr>
            <w:rStyle w:val="Hipervnculo"/>
            <w:lang w:val="en-US"/>
          </w:rPr>
          <w:t>https://doi.org/10.1016/j.ntt.2011.06.005</w:t>
        </w:r>
      </w:hyperlink>
      <w:r>
        <w:rPr>
          <w:lang w:val="en-US"/>
        </w:rPr>
        <w:t xml:space="preserve"> </w:t>
      </w:r>
    </w:p>
    <w:p w14:paraId="0B9DBF67" w14:textId="77777777" w:rsidR="00C01F30" w:rsidRPr="000F1520" w:rsidRDefault="00C01F30" w:rsidP="00C01F30">
      <w:pPr>
        <w:ind w:left="720" w:hanging="720"/>
        <w:jc w:val="both"/>
        <w:rPr>
          <w:lang w:val="en-US"/>
        </w:rPr>
      </w:pPr>
      <w:proofErr w:type="spellStart"/>
      <w:r w:rsidRPr="000F1520">
        <w:rPr>
          <w:lang w:val="en-US"/>
        </w:rPr>
        <w:t>Sovrano</w:t>
      </w:r>
      <w:proofErr w:type="spellEnd"/>
      <w:r w:rsidRPr="000F1520">
        <w:rPr>
          <w:lang w:val="en-US"/>
        </w:rPr>
        <w:t xml:space="preserve">, V. A., </w:t>
      </w:r>
      <w:proofErr w:type="spellStart"/>
      <w:r w:rsidRPr="000F1520">
        <w:rPr>
          <w:lang w:val="en-US"/>
        </w:rPr>
        <w:t>Bisazza</w:t>
      </w:r>
      <w:proofErr w:type="spellEnd"/>
      <w:r w:rsidRPr="000F1520">
        <w:rPr>
          <w:lang w:val="en-US"/>
        </w:rPr>
        <w:t xml:space="preserve">, A., &amp; </w:t>
      </w:r>
      <w:proofErr w:type="spellStart"/>
      <w:r w:rsidRPr="000F1520">
        <w:rPr>
          <w:lang w:val="en-US"/>
        </w:rPr>
        <w:t>Vallortigara</w:t>
      </w:r>
      <w:proofErr w:type="spellEnd"/>
      <w:r w:rsidRPr="000F1520">
        <w:rPr>
          <w:lang w:val="en-US"/>
        </w:rPr>
        <w:t xml:space="preserve">, G. (2002) Modularity and spatial reorientation in a simple mind: encoding of geometric and nongeometric properties of a spatial environment by fish. </w:t>
      </w:r>
      <w:r w:rsidRPr="000F1520">
        <w:rPr>
          <w:i/>
          <w:iCs/>
          <w:lang w:val="en-US"/>
        </w:rPr>
        <w:t>Cognition, 85</w:t>
      </w:r>
      <w:r w:rsidRPr="000F1520">
        <w:rPr>
          <w:lang w:val="en-US"/>
        </w:rPr>
        <w:t xml:space="preserve">(2), 51–59. </w:t>
      </w:r>
      <w:hyperlink r:id="rId98" w:history="1">
        <w:r w:rsidRPr="000F1520">
          <w:rPr>
            <w:rStyle w:val="Hipervnculo"/>
            <w:lang w:val="en-US"/>
          </w:rPr>
          <w:t>https://doi.org/10.1016/S0010-0277(02)00110-5</w:t>
        </w:r>
      </w:hyperlink>
      <w:r>
        <w:rPr>
          <w:lang w:val="en-US"/>
        </w:rPr>
        <w:t xml:space="preserve"> </w:t>
      </w:r>
    </w:p>
    <w:p w14:paraId="3DC4933B" w14:textId="77777777" w:rsidR="00C01F30" w:rsidRPr="000F1520" w:rsidRDefault="00C01F30" w:rsidP="00C01F30">
      <w:pPr>
        <w:ind w:left="720" w:hanging="720"/>
        <w:jc w:val="both"/>
        <w:rPr>
          <w:lang w:val="en-US"/>
        </w:rPr>
      </w:pPr>
      <w:r w:rsidRPr="000F1520">
        <w:rPr>
          <w:lang w:val="en-US"/>
        </w:rPr>
        <w:t xml:space="preserve">Spence, R., &amp; Smith, C. (2008). Innate and learned </w:t>
      </w:r>
      <w:proofErr w:type="spellStart"/>
      <w:r w:rsidRPr="000F1520">
        <w:rPr>
          <w:lang w:val="en-US"/>
        </w:rPr>
        <w:t>colour</w:t>
      </w:r>
      <w:proofErr w:type="spellEnd"/>
      <w:r w:rsidRPr="000F1520">
        <w:rPr>
          <w:lang w:val="en-US"/>
        </w:rPr>
        <w:t xml:space="preserve"> preference in the zebrafish, Danio rerio. </w:t>
      </w:r>
      <w:r w:rsidRPr="000F1520">
        <w:rPr>
          <w:i/>
          <w:iCs/>
          <w:lang w:val="en-US"/>
        </w:rPr>
        <w:t>Ethology</w:t>
      </w:r>
      <w:r w:rsidRPr="000F1520">
        <w:rPr>
          <w:lang w:val="en-US"/>
        </w:rPr>
        <w:t>, </w:t>
      </w:r>
      <w:r w:rsidRPr="000F1520">
        <w:rPr>
          <w:i/>
          <w:iCs/>
          <w:lang w:val="en-US"/>
        </w:rPr>
        <w:t>114</w:t>
      </w:r>
      <w:r w:rsidRPr="000F1520">
        <w:rPr>
          <w:lang w:val="en-US"/>
        </w:rPr>
        <w:t xml:space="preserve">(6), 582–588. </w:t>
      </w:r>
      <w:hyperlink r:id="rId99" w:history="1">
        <w:r w:rsidRPr="000F1520">
          <w:rPr>
            <w:rStyle w:val="Hipervnculo"/>
            <w:lang w:val="en-US"/>
          </w:rPr>
          <w:t>https://doi.org/10.1111/j.1439-0310.2008.01515.x</w:t>
        </w:r>
      </w:hyperlink>
      <w:r>
        <w:rPr>
          <w:lang w:val="en-US"/>
        </w:rPr>
        <w:t xml:space="preserve"> </w:t>
      </w:r>
    </w:p>
    <w:p w14:paraId="39511CD8" w14:textId="77777777" w:rsidR="00C01F30" w:rsidRPr="000F1520" w:rsidRDefault="00C01F30" w:rsidP="00C01F30">
      <w:pPr>
        <w:ind w:left="720" w:hanging="720"/>
        <w:jc w:val="both"/>
        <w:rPr>
          <w:lang w:val="en-US"/>
        </w:rPr>
      </w:pPr>
      <w:r w:rsidRPr="000F1520">
        <w:rPr>
          <w:lang w:val="en-US"/>
        </w:rPr>
        <w:t xml:space="preserve">Spence, R., Gerlach, G., Lawrence, C., &amp; Smith, C. (2007). The behavior and ecology of the zebrafish, Danio rerio. </w:t>
      </w:r>
      <w:r w:rsidRPr="000F1520">
        <w:rPr>
          <w:i/>
          <w:iCs/>
          <w:lang w:val="en-US"/>
        </w:rPr>
        <w:t xml:space="preserve">Biological Reviews, 83, </w:t>
      </w:r>
      <w:r w:rsidRPr="000F1520">
        <w:rPr>
          <w:lang w:val="en-US"/>
        </w:rPr>
        <w:t xml:space="preserve">13-34. </w:t>
      </w:r>
      <w:hyperlink r:id="rId100" w:history="1">
        <w:r w:rsidRPr="000F1520">
          <w:rPr>
            <w:rStyle w:val="Hipervnculo"/>
            <w:lang w:val="en-US"/>
          </w:rPr>
          <w:t>https://doi.org/10.1111/j.1469-185X.2007.00030.x</w:t>
        </w:r>
      </w:hyperlink>
      <w:r>
        <w:rPr>
          <w:lang w:val="en-US"/>
        </w:rPr>
        <w:t xml:space="preserve"> </w:t>
      </w:r>
    </w:p>
    <w:p w14:paraId="77CC5F36" w14:textId="77777777" w:rsidR="00C01F30" w:rsidRPr="00992612" w:rsidRDefault="00C01F30" w:rsidP="00C01F30">
      <w:pPr>
        <w:ind w:left="720" w:hanging="720"/>
        <w:jc w:val="both"/>
        <w:rPr>
          <w:lang w:val="en-US"/>
        </w:rPr>
      </w:pPr>
      <w:proofErr w:type="spellStart"/>
      <w:r w:rsidRPr="00992612">
        <w:rPr>
          <w:lang w:val="en-US"/>
        </w:rPr>
        <w:t>Studzinski</w:t>
      </w:r>
      <w:proofErr w:type="spellEnd"/>
      <w:r w:rsidRPr="00992612">
        <w:rPr>
          <w:lang w:val="en-US"/>
        </w:rPr>
        <w:t xml:space="preserve">, A. L. M., Barros, D. M., &amp; </w:t>
      </w:r>
      <w:proofErr w:type="spellStart"/>
      <w:r w:rsidRPr="00992612">
        <w:rPr>
          <w:lang w:val="en-US"/>
        </w:rPr>
        <w:t>Marins</w:t>
      </w:r>
      <w:proofErr w:type="spellEnd"/>
      <w:r w:rsidRPr="00992612">
        <w:rPr>
          <w:lang w:val="en-US"/>
        </w:rPr>
        <w:t xml:space="preserve">, L. F. (2015). Growth hormone (GH) increases cognition and expression of ionotropic glutamate receptors (AMPA and NMDA) in transgenic zebrafish (Danio rerio). </w:t>
      </w:r>
      <w:proofErr w:type="spellStart"/>
      <w:r w:rsidRPr="00992612">
        <w:rPr>
          <w:i/>
          <w:iCs/>
          <w:lang w:val="en-US"/>
        </w:rPr>
        <w:t>Behavioural</w:t>
      </w:r>
      <w:proofErr w:type="spellEnd"/>
      <w:r w:rsidRPr="00992612">
        <w:rPr>
          <w:i/>
          <w:iCs/>
          <w:lang w:val="en-US"/>
        </w:rPr>
        <w:t xml:space="preserve"> Brain Research, 294</w:t>
      </w:r>
      <w:r w:rsidRPr="00992612">
        <w:rPr>
          <w:lang w:val="en-US"/>
        </w:rPr>
        <w:t xml:space="preserve">, 36–42. </w:t>
      </w:r>
      <w:hyperlink r:id="rId101" w:history="1">
        <w:r w:rsidRPr="004C5771">
          <w:rPr>
            <w:rStyle w:val="Hipervnculo"/>
            <w:lang w:val="en-US"/>
          </w:rPr>
          <w:t>https://doi.org/10.1016/j.bbr.2015.07.054</w:t>
        </w:r>
      </w:hyperlink>
      <w:r>
        <w:rPr>
          <w:lang w:val="en-US"/>
        </w:rPr>
        <w:t xml:space="preserve"> </w:t>
      </w:r>
    </w:p>
    <w:p w14:paraId="766D852A" w14:textId="77777777" w:rsidR="00C01F30" w:rsidRPr="000F1520" w:rsidRDefault="00C01F30" w:rsidP="00C01F30">
      <w:pPr>
        <w:ind w:left="720" w:hanging="720"/>
        <w:jc w:val="both"/>
        <w:rPr>
          <w:lang w:val="en-US"/>
        </w:rPr>
      </w:pPr>
      <w:r w:rsidRPr="006D05F3">
        <w:rPr>
          <w:lang w:val="en-US"/>
        </w:rPr>
        <w:t xml:space="preserve">Takahashi, M., Inoue, M., </w:t>
      </w:r>
      <w:proofErr w:type="spellStart"/>
      <w:r w:rsidRPr="006D05F3">
        <w:rPr>
          <w:lang w:val="en-US"/>
        </w:rPr>
        <w:t>Tanimoto</w:t>
      </w:r>
      <w:proofErr w:type="spellEnd"/>
      <w:r w:rsidRPr="006D05F3">
        <w:rPr>
          <w:lang w:val="en-US"/>
        </w:rPr>
        <w:t xml:space="preserve">, M., </w:t>
      </w:r>
      <w:proofErr w:type="spellStart"/>
      <w:r w:rsidRPr="006D05F3">
        <w:rPr>
          <w:lang w:val="en-US"/>
        </w:rPr>
        <w:t>Kohashi</w:t>
      </w:r>
      <w:proofErr w:type="spellEnd"/>
      <w:r w:rsidRPr="006D05F3">
        <w:rPr>
          <w:lang w:val="en-US"/>
        </w:rPr>
        <w:t xml:space="preserve">, T., &amp; Oda, Y. (2017). </w:t>
      </w:r>
      <w:r w:rsidRPr="000F1520">
        <w:rPr>
          <w:lang w:val="en-US"/>
        </w:rPr>
        <w:t xml:space="preserve">Short-term desensitization of fast escape behavior associated with suppression of </w:t>
      </w:r>
      <w:proofErr w:type="spellStart"/>
      <w:r w:rsidRPr="000F1520">
        <w:rPr>
          <w:lang w:val="en-US"/>
        </w:rPr>
        <w:t>Mauthner</w:t>
      </w:r>
      <w:proofErr w:type="spellEnd"/>
      <w:r w:rsidRPr="000F1520">
        <w:rPr>
          <w:lang w:val="en-US"/>
        </w:rPr>
        <w:t xml:space="preserve"> cell activity in larval zebrafish. </w:t>
      </w:r>
      <w:r w:rsidRPr="000F1520">
        <w:rPr>
          <w:i/>
          <w:iCs/>
          <w:lang w:val="en-US"/>
        </w:rPr>
        <w:t>Neuroscience Research</w:t>
      </w:r>
      <w:r w:rsidRPr="000F1520">
        <w:rPr>
          <w:lang w:val="en-US"/>
        </w:rPr>
        <w:t>, </w:t>
      </w:r>
      <w:r w:rsidRPr="000F1520">
        <w:rPr>
          <w:i/>
          <w:iCs/>
          <w:lang w:val="en-US"/>
        </w:rPr>
        <w:t>121</w:t>
      </w:r>
      <w:r w:rsidRPr="000F1520">
        <w:rPr>
          <w:lang w:val="en-US"/>
        </w:rPr>
        <w:t xml:space="preserve">, 29–36. </w:t>
      </w:r>
      <w:hyperlink r:id="rId102" w:history="1">
        <w:r w:rsidRPr="000F1520">
          <w:rPr>
            <w:rStyle w:val="Hipervnculo"/>
            <w:lang w:val="en-US"/>
          </w:rPr>
          <w:t>https://doi.org/10.1016/j.neures.2017.03.008</w:t>
        </w:r>
      </w:hyperlink>
      <w:r>
        <w:rPr>
          <w:lang w:val="en-US"/>
        </w:rPr>
        <w:t xml:space="preserve"> </w:t>
      </w:r>
    </w:p>
    <w:p w14:paraId="629A817C" w14:textId="77777777" w:rsidR="00C01F30" w:rsidRPr="00654AC3" w:rsidRDefault="00C01F30" w:rsidP="00C01F30">
      <w:pPr>
        <w:ind w:left="720" w:hanging="720"/>
        <w:jc w:val="both"/>
        <w:rPr>
          <w:lang w:val="en-US"/>
        </w:rPr>
      </w:pPr>
      <w:r w:rsidRPr="000F1520">
        <w:rPr>
          <w:lang w:val="en-US"/>
        </w:rPr>
        <w:t xml:space="preserve">Thompson, R. F. &amp; Spencer, W. A. (1966). Habituation: a model phenomenon for the study of neuronal substrates of behavior. </w:t>
      </w:r>
      <w:r w:rsidRPr="00654AC3">
        <w:rPr>
          <w:i/>
          <w:iCs/>
          <w:lang w:val="en-US"/>
        </w:rPr>
        <w:t>Psychological Review, 73</w:t>
      </w:r>
      <w:r w:rsidRPr="00654AC3">
        <w:rPr>
          <w:lang w:val="en-US"/>
        </w:rPr>
        <w:t xml:space="preserve">(1), 16–43. </w:t>
      </w:r>
      <w:hyperlink r:id="rId103" w:history="1">
        <w:r w:rsidRPr="00654AC3">
          <w:rPr>
            <w:rStyle w:val="Hipervnculo"/>
            <w:lang w:val="en-US"/>
          </w:rPr>
          <w:t>https://doi.org/10.1037/h0022681</w:t>
        </w:r>
      </w:hyperlink>
      <w:r w:rsidRPr="00654AC3">
        <w:rPr>
          <w:lang w:val="en-US"/>
        </w:rPr>
        <w:t xml:space="preserve"> </w:t>
      </w:r>
    </w:p>
    <w:p w14:paraId="5C665B2B" w14:textId="77777777" w:rsidR="00C01F30" w:rsidRPr="00BC7B6A" w:rsidRDefault="00C01F30" w:rsidP="00C01F30">
      <w:pPr>
        <w:ind w:left="720" w:hanging="720"/>
        <w:jc w:val="both"/>
        <w:rPr>
          <w:lang w:val="en-US"/>
        </w:rPr>
      </w:pPr>
      <w:r w:rsidRPr="00654AC3">
        <w:rPr>
          <w:lang w:val="en-US"/>
        </w:rPr>
        <w:t xml:space="preserve">Villamizar, N., Vera, L. M., Foulkes, N. S., &amp; Sánchez-Vázquez, F. J. (2014). </w:t>
      </w:r>
      <w:r w:rsidRPr="000F1520">
        <w:rPr>
          <w:lang w:val="en-US"/>
        </w:rPr>
        <w:t>Effect of lighting conditions on zebrafish growth and development. </w:t>
      </w:r>
      <w:r w:rsidRPr="000F1520">
        <w:rPr>
          <w:i/>
          <w:iCs/>
          <w:lang w:val="en-US"/>
        </w:rPr>
        <w:t>Zebrafish</w:t>
      </w:r>
      <w:r w:rsidRPr="000F1520">
        <w:rPr>
          <w:lang w:val="en-US"/>
        </w:rPr>
        <w:t>, </w:t>
      </w:r>
      <w:r w:rsidRPr="000F1520">
        <w:rPr>
          <w:i/>
          <w:iCs/>
          <w:lang w:val="en-US"/>
        </w:rPr>
        <w:t>11</w:t>
      </w:r>
      <w:r w:rsidRPr="000F1520">
        <w:rPr>
          <w:lang w:val="en-US"/>
        </w:rPr>
        <w:t xml:space="preserve">(2), 173–181. </w:t>
      </w:r>
      <w:hyperlink r:id="rId104" w:history="1">
        <w:r w:rsidRPr="00BC7B6A">
          <w:rPr>
            <w:rStyle w:val="Hipervnculo"/>
            <w:lang w:val="en-US"/>
          </w:rPr>
          <w:t>https://doi.org/10.1089/zeb.2013.0926</w:t>
        </w:r>
      </w:hyperlink>
      <w:r w:rsidRPr="00BC7B6A">
        <w:rPr>
          <w:lang w:val="en-US"/>
        </w:rPr>
        <w:t xml:space="preserve"> </w:t>
      </w:r>
    </w:p>
    <w:p w14:paraId="5DC47AC1" w14:textId="77777777" w:rsidR="00C01F30" w:rsidRPr="00C362B9" w:rsidRDefault="00C01F30" w:rsidP="00C01F30">
      <w:pPr>
        <w:ind w:left="720" w:hanging="720"/>
        <w:jc w:val="both"/>
        <w:rPr>
          <w:lang w:val="es-MX"/>
        </w:rPr>
      </w:pPr>
      <w:r w:rsidRPr="00992612">
        <w:rPr>
          <w:lang w:val="en-US"/>
        </w:rPr>
        <w:t xml:space="preserve">Vital, C., &amp; Martins, E. P. (2013). Socially-Central Zebrafish Influence Group Behavior More than Those on the Social Periphery. </w:t>
      </w:r>
      <w:r w:rsidRPr="00C362B9">
        <w:rPr>
          <w:i/>
          <w:iCs/>
          <w:lang w:val="es-MX"/>
        </w:rPr>
        <w:t>PLoS ONE, 8</w:t>
      </w:r>
      <w:r w:rsidRPr="00C362B9">
        <w:rPr>
          <w:lang w:val="es-MX"/>
        </w:rPr>
        <w:t xml:space="preserve">(1), 1–7. </w:t>
      </w:r>
      <w:r w:rsidR="00293796">
        <w:fldChar w:fldCharType="begin"/>
      </w:r>
      <w:r w:rsidR="00293796">
        <w:instrText xml:space="preserve"> HYPERLINK "https://doi.org/10.1371/journal.pone.0055503" </w:instrText>
      </w:r>
      <w:r w:rsidR="00293796">
        <w:fldChar w:fldCharType="separate"/>
      </w:r>
      <w:r w:rsidRPr="00C362B9">
        <w:rPr>
          <w:rStyle w:val="Hipervnculo"/>
          <w:lang w:val="es-MX"/>
        </w:rPr>
        <w:t>https://doi.org/10.1371/journal.pone.0055503</w:t>
      </w:r>
      <w:r w:rsidR="00293796">
        <w:rPr>
          <w:rStyle w:val="Hipervnculo"/>
          <w:lang w:val="es-MX"/>
        </w:rPr>
        <w:fldChar w:fldCharType="end"/>
      </w:r>
      <w:r w:rsidRPr="00C362B9">
        <w:rPr>
          <w:lang w:val="es-MX"/>
        </w:rPr>
        <w:t xml:space="preserve"> </w:t>
      </w:r>
    </w:p>
    <w:p w14:paraId="55A61ACC" w14:textId="77777777" w:rsidR="00C01F30" w:rsidRPr="00992612" w:rsidRDefault="00C01F30" w:rsidP="00C01F30">
      <w:pPr>
        <w:ind w:left="720" w:hanging="720"/>
        <w:jc w:val="both"/>
        <w:rPr>
          <w:lang w:val="en-US"/>
        </w:rPr>
      </w:pPr>
      <w:r w:rsidRPr="00C362B9">
        <w:rPr>
          <w:lang w:val="es-MX"/>
        </w:rPr>
        <w:t xml:space="preserve">Vuaden, F. C., Savio, L. E. B., Piato, A. L., Pereira, T. C., Vianna, M. R., Bogo, M. R., Bonan, C. D., &amp; Wyse, A. T. S. (2012). </w:t>
      </w:r>
      <w:r w:rsidRPr="00992612">
        <w:rPr>
          <w:lang w:val="en-US"/>
        </w:rPr>
        <w:t xml:space="preserve">Long-term methionine exposure induces memory impairment on inhibitory avoidance task and alters acetylcholinesterase activity and expression in zebrafish (Danio rerio). </w:t>
      </w:r>
      <w:r w:rsidRPr="00992612">
        <w:rPr>
          <w:i/>
          <w:iCs/>
          <w:lang w:val="en-US"/>
        </w:rPr>
        <w:t>Neurochemical Research, 37</w:t>
      </w:r>
      <w:r w:rsidRPr="00992612">
        <w:rPr>
          <w:lang w:val="en-US"/>
        </w:rPr>
        <w:t xml:space="preserve">(7), 1545–1553. </w:t>
      </w:r>
      <w:hyperlink r:id="rId105" w:history="1">
        <w:r w:rsidRPr="004C5771">
          <w:rPr>
            <w:rStyle w:val="Hipervnculo"/>
            <w:lang w:val="en-US"/>
          </w:rPr>
          <w:t>https://doi.org/10.1007/s11064-012-0749-6</w:t>
        </w:r>
      </w:hyperlink>
      <w:r>
        <w:rPr>
          <w:lang w:val="en-US"/>
        </w:rPr>
        <w:t xml:space="preserve"> </w:t>
      </w:r>
    </w:p>
    <w:p w14:paraId="605EF865" w14:textId="77777777" w:rsidR="00C01F30" w:rsidRPr="000F1520" w:rsidRDefault="00C01F30" w:rsidP="00C01F30">
      <w:pPr>
        <w:ind w:left="720" w:hanging="720"/>
        <w:jc w:val="both"/>
        <w:rPr>
          <w:lang w:val="en-US"/>
        </w:rPr>
      </w:pPr>
      <w:proofErr w:type="spellStart"/>
      <w:r w:rsidRPr="00BC7B6A">
        <w:rPr>
          <w:lang w:val="en-US"/>
        </w:rPr>
        <w:lastRenderedPageBreak/>
        <w:t>Vuilleumier</w:t>
      </w:r>
      <w:proofErr w:type="spellEnd"/>
      <w:r w:rsidRPr="00BC7B6A">
        <w:rPr>
          <w:lang w:val="en-US"/>
        </w:rPr>
        <w:t xml:space="preserve">, R., </w:t>
      </w:r>
      <w:proofErr w:type="spellStart"/>
      <w:r w:rsidRPr="00BC7B6A">
        <w:rPr>
          <w:lang w:val="en-US"/>
        </w:rPr>
        <w:t>Besseau</w:t>
      </w:r>
      <w:proofErr w:type="spellEnd"/>
      <w:r w:rsidRPr="00BC7B6A">
        <w:rPr>
          <w:lang w:val="en-US"/>
        </w:rPr>
        <w:t xml:space="preserve">, L., Boeuf, G., </w:t>
      </w:r>
      <w:proofErr w:type="spellStart"/>
      <w:r w:rsidRPr="00BC7B6A">
        <w:rPr>
          <w:lang w:val="en-US"/>
        </w:rPr>
        <w:t>Piparelli</w:t>
      </w:r>
      <w:proofErr w:type="spellEnd"/>
      <w:r w:rsidRPr="00BC7B6A">
        <w:rPr>
          <w:lang w:val="en-US"/>
        </w:rPr>
        <w:t xml:space="preserve">, A., </w:t>
      </w:r>
      <w:proofErr w:type="spellStart"/>
      <w:r w:rsidRPr="00BC7B6A">
        <w:rPr>
          <w:lang w:val="en-US"/>
        </w:rPr>
        <w:t>Gothilf</w:t>
      </w:r>
      <w:proofErr w:type="spellEnd"/>
      <w:r w:rsidRPr="00BC7B6A">
        <w:rPr>
          <w:lang w:val="en-US"/>
        </w:rPr>
        <w:t xml:space="preserve">, Y., Gehring, W. G., Klein, D. C., &amp; Falcón, J. (2006). </w:t>
      </w:r>
      <w:r w:rsidRPr="000F1520">
        <w:rPr>
          <w:lang w:val="en-US"/>
        </w:rPr>
        <w:t>Starting the zebrafish pineal circadian clock with a single photic transition. </w:t>
      </w:r>
      <w:r w:rsidRPr="000F1520">
        <w:rPr>
          <w:i/>
          <w:iCs/>
          <w:lang w:val="en-US"/>
        </w:rPr>
        <w:t>Endocrinology</w:t>
      </w:r>
      <w:r w:rsidRPr="000F1520">
        <w:rPr>
          <w:lang w:val="en-US"/>
        </w:rPr>
        <w:t>, </w:t>
      </w:r>
      <w:r w:rsidRPr="000F1520">
        <w:rPr>
          <w:i/>
          <w:iCs/>
          <w:lang w:val="en-US"/>
        </w:rPr>
        <w:t>147</w:t>
      </w:r>
      <w:r w:rsidRPr="000F1520">
        <w:rPr>
          <w:lang w:val="en-US"/>
        </w:rPr>
        <w:t xml:space="preserve">(5), 2273–2279. </w:t>
      </w:r>
      <w:hyperlink r:id="rId106" w:history="1">
        <w:r w:rsidRPr="000F1520">
          <w:rPr>
            <w:rStyle w:val="Hipervnculo"/>
            <w:lang w:val="en-US"/>
          </w:rPr>
          <w:t>https://doi.org/10.1210/en.2005-1565</w:t>
        </w:r>
      </w:hyperlink>
      <w:r>
        <w:rPr>
          <w:lang w:val="en-US"/>
        </w:rPr>
        <w:t xml:space="preserve"> </w:t>
      </w:r>
    </w:p>
    <w:p w14:paraId="366C374C" w14:textId="77777777" w:rsidR="00C01F30" w:rsidRPr="000F1520" w:rsidRDefault="00C01F30" w:rsidP="00C01F30">
      <w:pPr>
        <w:ind w:left="720" w:hanging="720"/>
        <w:jc w:val="both"/>
        <w:rPr>
          <w:lang w:val="en-US"/>
        </w:rPr>
      </w:pPr>
      <w:proofErr w:type="spellStart"/>
      <w:r w:rsidRPr="000F1520">
        <w:rPr>
          <w:lang w:val="en-US"/>
        </w:rPr>
        <w:t>Westerfield</w:t>
      </w:r>
      <w:proofErr w:type="spellEnd"/>
      <w:r w:rsidRPr="000F1520">
        <w:rPr>
          <w:lang w:val="en-US"/>
        </w:rPr>
        <w:t xml:space="preserve">, M. (2007) </w:t>
      </w:r>
      <w:r w:rsidRPr="000F1520">
        <w:rPr>
          <w:i/>
          <w:iCs/>
          <w:lang w:val="en-US"/>
        </w:rPr>
        <w:t>The zebrafish book. A guide for the laboratory use of zebrafish (Danio rerio)</w:t>
      </w:r>
      <w:r w:rsidRPr="000F1520">
        <w:rPr>
          <w:lang w:val="en-US"/>
        </w:rPr>
        <w:t>. University of Oregon Press.</w:t>
      </w:r>
    </w:p>
    <w:p w14:paraId="70923B11" w14:textId="77777777" w:rsidR="00C01F30" w:rsidRPr="000F1520" w:rsidRDefault="00C01F30" w:rsidP="00C01F30">
      <w:pPr>
        <w:ind w:left="720" w:hanging="720"/>
        <w:jc w:val="both"/>
        <w:rPr>
          <w:lang w:val="en-US"/>
        </w:rPr>
      </w:pPr>
      <w:r w:rsidRPr="000F1520">
        <w:rPr>
          <w:lang w:val="en-US"/>
        </w:rPr>
        <w:t>Williams, F. E., White, D., &amp; Messer, W. S., Jr. (2002). A simple spatial alternation task for assessing memory function in zebrafish. </w:t>
      </w:r>
      <w:proofErr w:type="spellStart"/>
      <w:r w:rsidRPr="000F1520">
        <w:rPr>
          <w:i/>
          <w:iCs/>
          <w:lang w:val="en-US"/>
        </w:rPr>
        <w:t>Behavioural</w:t>
      </w:r>
      <w:proofErr w:type="spellEnd"/>
      <w:r w:rsidRPr="000F1520">
        <w:rPr>
          <w:i/>
          <w:iCs/>
          <w:lang w:val="en-US"/>
        </w:rPr>
        <w:t xml:space="preserve"> Processes</w:t>
      </w:r>
      <w:r w:rsidRPr="000F1520">
        <w:rPr>
          <w:lang w:val="en-US"/>
        </w:rPr>
        <w:t>, </w:t>
      </w:r>
      <w:r w:rsidRPr="000F1520">
        <w:rPr>
          <w:i/>
          <w:iCs/>
          <w:lang w:val="en-US"/>
        </w:rPr>
        <w:t>58</w:t>
      </w:r>
      <w:r w:rsidRPr="000F1520">
        <w:rPr>
          <w:lang w:val="en-US"/>
        </w:rPr>
        <w:t xml:space="preserve">(3), 125–132. </w:t>
      </w:r>
      <w:hyperlink r:id="rId107" w:history="1">
        <w:r w:rsidRPr="000F1520">
          <w:rPr>
            <w:rStyle w:val="Hipervnculo"/>
            <w:lang w:val="en-US"/>
          </w:rPr>
          <w:t>https://doi.org/10.1016/S0376-6357(02)00025-6</w:t>
        </w:r>
      </w:hyperlink>
      <w:r>
        <w:rPr>
          <w:lang w:val="en-US"/>
        </w:rPr>
        <w:t xml:space="preserve"> </w:t>
      </w:r>
    </w:p>
    <w:p w14:paraId="34F100EC" w14:textId="77777777" w:rsidR="00C01F30" w:rsidRPr="00992612" w:rsidRDefault="00C01F30" w:rsidP="00C01F30">
      <w:pPr>
        <w:ind w:left="720" w:hanging="720"/>
        <w:jc w:val="both"/>
        <w:rPr>
          <w:lang w:val="en-US"/>
        </w:rPr>
      </w:pPr>
      <w:proofErr w:type="spellStart"/>
      <w:r w:rsidRPr="00BC7B6A">
        <w:rPr>
          <w:lang w:val="en-US"/>
        </w:rPr>
        <w:t>Wisenden</w:t>
      </w:r>
      <w:proofErr w:type="spellEnd"/>
      <w:r w:rsidRPr="00BC7B6A">
        <w:rPr>
          <w:lang w:val="en-US"/>
        </w:rPr>
        <w:t xml:space="preserve">, B. D., </w:t>
      </w:r>
      <w:proofErr w:type="spellStart"/>
      <w:r w:rsidRPr="00BC7B6A">
        <w:rPr>
          <w:lang w:val="en-US"/>
        </w:rPr>
        <w:t>Binstock</w:t>
      </w:r>
      <w:proofErr w:type="spellEnd"/>
      <w:r w:rsidRPr="00BC7B6A">
        <w:rPr>
          <w:lang w:val="en-US"/>
        </w:rPr>
        <w:t xml:space="preserve">, C. L., Knoll, K. E., </w:t>
      </w:r>
      <w:proofErr w:type="spellStart"/>
      <w:r w:rsidRPr="00BC7B6A">
        <w:rPr>
          <w:lang w:val="en-US"/>
        </w:rPr>
        <w:t>Linke</w:t>
      </w:r>
      <w:proofErr w:type="spellEnd"/>
      <w:r w:rsidRPr="00BC7B6A">
        <w:rPr>
          <w:lang w:val="en-US"/>
        </w:rPr>
        <w:t xml:space="preserve">, A. J., &amp; Demuth, B. S. (2010). </w:t>
      </w:r>
      <w:r w:rsidRPr="00992612">
        <w:rPr>
          <w:lang w:val="en-US"/>
        </w:rPr>
        <w:t xml:space="preserve">Risk-sensitive information gathering by cyprinids following release of chemical alarm cues. </w:t>
      </w:r>
      <w:r w:rsidRPr="00992612">
        <w:rPr>
          <w:i/>
          <w:iCs/>
          <w:lang w:val="en-US"/>
        </w:rPr>
        <w:t xml:space="preserve">Animal </w:t>
      </w:r>
      <w:proofErr w:type="spellStart"/>
      <w:r w:rsidRPr="00992612">
        <w:rPr>
          <w:i/>
          <w:iCs/>
          <w:lang w:val="en-US"/>
        </w:rPr>
        <w:t>Behaviour</w:t>
      </w:r>
      <w:proofErr w:type="spellEnd"/>
      <w:r w:rsidRPr="00992612">
        <w:rPr>
          <w:i/>
          <w:iCs/>
          <w:lang w:val="en-US"/>
        </w:rPr>
        <w:t>, 79</w:t>
      </w:r>
      <w:r w:rsidRPr="00992612">
        <w:rPr>
          <w:lang w:val="en-US"/>
        </w:rPr>
        <w:t xml:space="preserve">(5), 1101–1107. </w:t>
      </w:r>
      <w:hyperlink r:id="rId108" w:history="1">
        <w:r w:rsidRPr="004C5771">
          <w:rPr>
            <w:rStyle w:val="Hipervnculo"/>
            <w:lang w:val="en-US"/>
          </w:rPr>
          <w:t>https://doi.org/10.1016/j.anbehav.2010.02.004</w:t>
        </w:r>
      </w:hyperlink>
      <w:r>
        <w:rPr>
          <w:lang w:val="en-US"/>
        </w:rPr>
        <w:t xml:space="preserve"> </w:t>
      </w:r>
    </w:p>
    <w:p w14:paraId="1CBD406B" w14:textId="77777777" w:rsidR="00C01F30" w:rsidRPr="000F1520" w:rsidRDefault="00C01F30" w:rsidP="00C01F30">
      <w:pPr>
        <w:ind w:left="720" w:hanging="720"/>
        <w:jc w:val="both"/>
        <w:rPr>
          <w:lang w:val="en-US"/>
        </w:rPr>
      </w:pPr>
      <w:r w:rsidRPr="00BC7B6A">
        <w:rPr>
          <w:lang w:val="en-US"/>
        </w:rPr>
        <w:t>Xu, X., Scott-</w:t>
      </w:r>
      <w:proofErr w:type="spellStart"/>
      <w:r w:rsidRPr="00BC7B6A">
        <w:rPr>
          <w:lang w:val="en-US"/>
        </w:rPr>
        <w:t>Scheiern</w:t>
      </w:r>
      <w:proofErr w:type="spellEnd"/>
      <w:r w:rsidRPr="00BC7B6A">
        <w:rPr>
          <w:lang w:val="en-US"/>
        </w:rPr>
        <w:t xml:space="preserve">, T., </w:t>
      </w:r>
      <w:proofErr w:type="spellStart"/>
      <w:r w:rsidRPr="00BC7B6A">
        <w:rPr>
          <w:lang w:val="en-US"/>
        </w:rPr>
        <w:t>Kempker</w:t>
      </w:r>
      <w:proofErr w:type="spellEnd"/>
      <w:r w:rsidRPr="00BC7B6A">
        <w:rPr>
          <w:lang w:val="en-US"/>
        </w:rPr>
        <w:t xml:space="preserve">, L., &amp; Simons, K. (2007). </w:t>
      </w:r>
      <w:r w:rsidRPr="000F1520">
        <w:rPr>
          <w:lang w:val="en-US"/>
        </w:rPr>
        <w:t>Active avoidance conditioning in zebrafish (Danio rerio). </w:t>
      </w:r>
      <w:r w:rsidRPr="000F1520">
        <w:rPr>
          <w:i/>
          <w:iCs/>
          <w:lang w:val="en-US"/>
        </w:rPr>
        <w:t>Neurobiology of Learning and Memory</w:t>
      </w:r>
      <w:r w:rsidRPr="000F1520">
        <w:rPr>
          <w:lang w:val="en-US"/>
        </w:rPr>
        <w:t>, </w:t>
      </w:r>
      <w:r w:rsidRPr="000F1520">
        <w:rPr>
          <w:i/>
          <w:iCs/>
          <w:lang w:val="en-US"/>
        </w:rPr>
        <w:t>87</w:t>
      </w:r>
      <w:r w:rsidRPr="000F1520">
        <w:rPr>
          <w:lang w:val="en-US"/>
        </w:rPr>
        <w:t xml:space="preserve">(1), 72–77. </w:t>
      </w:r>
      <w:hyperlink r:id="rId109" w:history="1">
        <w:r w:rsidRPr="000F1520">
          <w:rPr>
            <w:rStyle w:val="Hipervnculo"/>
            <w:lang w:val="en-US"/>
          </w:rPr>
          <w:t>https://doi.org/10.1016/j.nlm.2006.06.002</w:t>
        </w:r>
      </w:hyperlink>
      <w:r>
        <w:rPr>
          <w:lang w:val="en-US"/>
        </w:rPr>
        <w:t xml:space="preserve"> </w:t>
      </w:r>
    </w:p>
    <w:p w14:paraId="235D04D1" w14:textId="77777777" w:rsidR="00C01F30" w:rsidRPr="00992612" w:rsidRDefault="00C01F30" w:rsidP="00C01F30">
      <w:pPr>
        <w:ind w:left="720" w:hanging="720"/>
        <w:jc w:val="both"/>
        <w:rPr>
          <w:lang w:val="en-US"/>
        </w:rPr>
      </w:pPr>
      <w:proofErr w:type="spellStart"/>
      <w:r w:rsidRPr="00992612">
        <w:rPr>
          <w:lang w:val="de-DE"/>
        </w:rPr>
        <w:t>Xu</w:t>
      </w:r>
      <w:proofErr w:type="spellEnd"/>
      <w:r w:rsidRPr="00992612">
        <w:rPr>
          <w:lang w:val="de-DE"/>
        </w:rPr>
        <w:t xml:space="preserve">, X., Weber, D., </w:t>
      </w:r>
      <w:proofErr w:type="spellStart"/>
      <w:r w:rsidRPr="00992612">
        <w:rPr>
          <w:lang w:val="de-DE"/>
        </w:rPr>
        <w:t>Burge</w:t>
      </w:r>
      <w:proofErr w:type="spellEnd"/>
      <w:r w:rsidRPr="00992612">
        <w:rPr>
          <w:lang w:val="de-DE"/>
        </w:rPr>
        <w:t xml:space="preserve">, R., &amp; </w:t>
      </w:r>
      <w:proofErr w:type="spellStart"/>
      <w:r w:rsidRPr="00992612">
        <w:rPr>
          <w:lang w:val="de-DE"/>
        </w:rPr>
        <w:t>VanAmberg</w:t>
      </w:r>
      <w:proofErr w:type="spellEnd"/>
      <w:r w:rsidRPr="00992612">
        <w:rPr>
          <w:lang w:val="de-DE"/>
        </w:rPr>
        <w:t xml:space="preserve">, K. (2016). </w:t>
      </w:r>
      <w:r w:rsidRPr="00992612">
        <w:rPr>
          <w:lang w:val="en-US"/>
        </w:rPr>
        <w:t xml:space="preserve">Neurobehavioral impairments produced by developmental lead exposure persisted for generations in zebrafish (Danio rerio). </w:t>
      </w:r>
      <w:r w:rsidRPr="00992612">
        <w:rPr>
          <w:i/>
          <w:iCs/>
          <w:lang w:val="en-US"/>
        </w:rPr>
        <w:t>Neurotoxicology, 52</w:t>
      </w:r>
      <w:r w:rsidRPr="00992612">
        <w:rPr>
          <w:lang w:val="en-US"/>
        </w:rPr>
        <w:t xml:space="preserve">, 176–185. </w:t>
      </w:r>
      <w:hyperlink r:id="rId110" w:history="1">
        <w:r w:rsidRPr="004C5771">
          <w:rPr>
            <w:rStyle w:val="Hipervnculo"/>
            <w:lang w:val="en-US"/>
          </w:rPr>
          <w:t>https://doi.org/10.1016/j.neuro.2015.12.009</w:t>
        </w:r>
      </w:hyperlink>
      <w:r>
        <w:rPr>
          <w:lang w:val="en-US"/>
        </w:rPr>
        <w:t xml:space="preserve"> </w:t>
      </w:r>
    </w:p>
    <w:p w14:paraId="428E8564" w14:textId="77777777" w:rsidR="00C01F30" w:rsidRPr="00992612" w:rsidRDefault="00C01F30" w:rsidP="00C01F30">
      <w:pPr>
        <w:ind w:left="720" w:hanging="720"/>
        <w:jc w:val="both"/>
        <w:rPr>
          <w:lang w:val="en-US"/>
        </w:rPr>
      </w:pPr>
      <w:r w:rsidRPr="00992612">
        <w:rPr>
          <w:lang w:val="en-US"/>
        </w:rPr>
        <w:t xml:space="preserve">Xu, X., Weber, D., </w:t>
      </w:r>
      <w:proofErr w:type="spellStart"/>
      <w:r w:rsidRPr="00992612">
        <w:rPr>
          <w:lang w:val="en-US"/>
        </w:rPr>
        <w:t>Carvan</w:t>
      </w:r>
      <w:proofErr w:type="spellEnd"/>
      <w:r w:rsidRPr="00992612">
        <w:rPr>
          <w:lang w:val="en-US"/>
        </w:rPr>
        <w:t xml:space="preserve">, M. J., 3rd, Coppens, R., Lamb, C., Goetz, S., &amp; Schaefer, L. A. (2012). Comparison of neurobehavioral effects of methylmercury exposure in older and younger adult zebrafish (Danio rerio). </w:t>
      </w:r>
      <w:r w:rsidRPr="00992612">
        <w:rPr>
          <w:i/>
          <w:iCs/>
          <w:lang w:val="en-US"/>
        </w:rPr>
        <w:t>Neurotoxicology, 33</w:t>
      </w:r>
      <w:r w:rsidRPr="00992612">
        <w:rPr>
          <w:lang w:val="en-US"/>
        </w:rPr>
        <w:t xml:space="preserve">(5), 1212–1218. </w:t>
      </w:r>
      <w:hyperlink r:id="rId111" w:history="1">
        <w:r w:rsidRPr="004C5771">
          <w:rPr>
            <w:rStyle w:val="Hipervnculo"/>
            <w:lang w:val="en-US"/>
          </w:rPr>
          <w:t>https://doi.org/10.1016/j.neuro.2012.06.011</w:t>
        </w:r>
      </w:hyperlink>
      <w:r>
        <w:rPr>
          <w:lang w:val="en-US"/>
        </w:rPr>
        <w:t xml:space="preserve"> </w:t>
      </w:r>
    </w:p>
    <w:p w14:paraId="70A02165" w14:textId="77777777" w:rsidR="00C01F30" w:rsidRPr="00992612" w:rsidRDefault="00C01F30" w:rsidP="00C01F30">
      <w:pPr>
        <w:ind w:left="720" w:hanging="720"/>
        <w:jc w:val="both"/>
        <w:rPr>
          <w:lang w:val="en-US"/>
        </w:rPr>
      </w:pPr>
      <w:r w:rsidRPr="00992612">
        <w:rPr>
          <w:lang w:val="en-US"/>
        </w:rPr>
        <w:t xml:space="preserve">Xu, X., Weber, D., Martin, A., &amp; Lone, D. (2016). Trans-generational transmission of neurobehavioral impairments produced by developmental methylmercury exposure in zebrafish (Danio rerio). </w:t>
      </w:r>
      <w:r w:rsidRPr="00992612">
        <w:rPr>
          <w:i/>
          <w:iCs/>
          <w:lang w:val="en-US"/>
        </w:rPr>
        <w:t>Neurotoxicology and Teratology, 53</w:t>
      </w:r>
      <w:r w:rsidRPr="00992612">
        <w:rPr>
          <w:lang w:val="en-US"/>
        </w:rPr>
        <w:t xml:space="preserve">, 19–23. </w:t>
      </w:r>
      <w:hyperlink r:id="rId112" w:history="1">
        <w:r w:rsidRPr="004C5771">
          <w:rPr>
            <w:rStyle w:val="Hipervnculo"/>
            <w:lang w:val="en-US"/>
          </w:rPr>
          <w:t>https://doi.org/10.1016/j.ntt.2015.11.003</w:t>
        </w:r>
      </w:hyperlink>
      <w:r>
        <w:rPr>
          <w:lang w:val="en-US"/>
        </w:rPr>
        <w:t xml:space="preserve"> </w:t>
      </w:r>
    </w:p>
    <w:p w14:paraId="4A2E1840" w14:textId="77777777" w:rsidR="00C01F30" w:rsidRPr="00992612" w:rsidRDefault="00C01F30" w:rsidP="00C01F30">
      <w:pPr>
        <w:ind w:left="720" w:hanging="720"/>
        <w:jc w:val="both"/>
        <w:rPr>
          <w:lang w:val="en-US"/>
        </w:rPr>
      </w:pPr>
      <w:r w:rsidRPr="006D05F3">
        <w:rPr>
          <w:lang w:val="en-US"/>
        </w:rPr>
        <w:t xml:space="preserve">Yang, P., </w:t>
      </w:r>
      <w:proofErr w:type="spellStart"/>
      <w:r w:rsidRPr="006D05F3">
        <w:rPr>
          <w:lang w:val="en-US"/>
        </w:rPr>
        <w:t>Kajiwara</w:t>
      </w:r>
      <w:proofErr w:type="spellEnd"/>
      <w:r w:rsidRPr="006D05F3">
        <w:rPr>
          <w:lang w:val="en-US"/>
        </w:rPr>
        <w:t xml:space="preserve">, R., </w:t>
      </w:r>
      <w:proofErr w:type="spellStart"/>
      <w:r w:rsidRPr="006D05F3">
        <w:rPr>
          <w:lang w:val="en-US"/>
        </w:rPr>
        <w:t>Tonoki</w:t>
      </w:r>
      <w:proofErr w:type="spellEnd"/>
      <w:r w:rsidRPr="006D05F3">
        <w:rPr>
          <w:lang w:val="en-US"/>
        </w:rPr>
        <w:t xml:space="preserve">, A., &amp; Itoh, M. (2018). </w:t>
      </w:r>
      <w:r w:rsidRPr="00992612">
        <w:rPr>
          <w:lang w:val="en-US"/>
        </w:rPr>
        <w:t>Successive and discrete spaced conditioning in active avoidance learning in young and aged zebrafish</w:t>
      </w:r>
      <w:r w:rsidRPr="00992612">
        <w:rPr>
          <w:i/>
          <w:iCs/>
          <w:lang w:val="en-US"/>
        </w:rPr>
        <w:t>. Neuroscience Research, 130</w:t>
      </w:r>
      <w:r w:rsidRPr="00992612">
        <w:rPr>
          <w:lang w:val="en-US"/>
        </w:rPr>
        <w:t xml:space="preserve">, 1–7. </w:t>
      </w:r>
      <w:hyperlink r:id="rId113" w:history="1">
        <w:r w:rsidRPr="004C5771">
          <w:rPr>
            <w:rStyle w:val="Hipervnculo"/>
            <w:lang w:val="en-US"/>
          </w:rPr>
          <w:t>https://doi.org/10.1016/j.neures.2017.10.005</w:t>
        </w:r>
      </w:hyperlink>
      <w:r>
        <w:rPr>
          <w:lang w:val="en-US"/>
        </w:rPr>
        <w:t xml:space="preserve"> </w:t>
      </w:r>
    </w:p>
    <w:p w14:paraId="65653321" w14:textId="77777777" w:rsidR="00C01F30" w:rsidRDefault="00C01F30" w:rsidP="00C01F30">
      <w:pPr>
        <w:ind w:left="720" w:hanging="720"/>
        <w:jc w:val="both"/>
        <w:rPr>
          <w:lang w:val="en-US"/>
        </w:rPr>
      </w:pPr>
      <w:r w:rsidRPr="005900C4">
        <w:rPr>
          <w:lang w:val="en-US"/>
        </w:rPr>
        <w:t xml:space="preserve">Yu, L., Tucci, V., </w:t>
      </w:r>
      <w:proofErr w:type="spellStart"/>
      <w:r w:rsidRPr="005900C4">
        <w:rPr>
          <w:lang w:val="en-US"/>
        </w:rPr>
        <w:t>Kishi</w:t>
      </w:r>
      <w:proofErr w:type="spellEnd"/>
      <w:r w:rsidRPr="005900C4">
        <w:rPr>
          <w:lang w:val="en-US"/>
        </w:rPr>
        <w:t xml:space="preserve">, S., &amp; </w:t>
      </w:r>
      <w:proofErr w:type="spellStart"/>
      <w:r w:rsidRPr="005900C4">
        <w:rPr>
          <w:lang w:val="en-US"/>
        </w:rPr>
        <w:t>Zhdanova</w:t>
      </w:r>
      <w:proofErr w:type="spellEnd"/>
      <w:r w:rsidRPr="005900C4">
        <w:rPr>
          <w:lang w:val="en-US"/>
        </w:rPr>
        <w:t xml:space="preserve">, I. V. (2006). </w:t>
      </w:r>
      <w:r w:rsidRPr="000F1520">
        <w:rPr>
          <w:lang w:val="en-US"/>
        </w:rPr>
        <w:t>Cognitive aging in zebrafish. </w:t>
      </w:r>
      <w:proofErr w:type="spellStart"/>
      <w:r w:rsidRPr="000F1520">
        <w:rPr>
          <w:i/>
          <w:iCs/>
          <w:lang w:val="en-US"/>
        </w:rPr>
        <w:t>PloS</w:t>
      </w:r>
      <w:proofErr w:type="spellEnd"/>
      <w:r w:rsidRPr="000F1520">
        <w:rPr>
          <w:i/>
          <w:iCs/>
          <w:lang w:val="en-US"/>
        </w:rPr>
        <w:t xml:space="preserve"> One</w:t>
      </w:r>
      <w:r w:rsidRPr="000F1520">
        <w:rPr>
          <w:lang w:val="en-US"/>
        </w:rPr>
        <w:t>, </w:t>
      </w:r>
      <w:r w:rsidRPr="000F1520">
        <w:rPr>
          <w:i/>
          <w:iCs/>
          <w:lang w:val="en-US"/>
        </w:rPr>
        <w:t>1</w:t>
      </w:r>
      <w:r w:rsidRPr="000F1520">
        <w:rPr>
          <w:lang w:val="en-US"/>
        </w:rPr>
        <w:t xml:space="preserve">, e14. </w:t>
      </w:r>
      <w:hyperlink r:id="rId114" w:history="1">
        <w:r w:rsidRPr="000F1520">
          <w:rPr>
            <w:rStyle w:val="Hipervnculo"/>
            <w:lang w:val="en-US"/>
          </w:rPr>
          <w:t>https://doi.org/10.1371/journal.pone.0000014</w:t>
        </w:r>
      </w:hyperlink>
      <w:r>
        <w:rPr>
          <w:lang w:val="en-US"/>
        </w:rPr>
        <w:t xml:space="preserve"> </w:t>
      </w:r>
    </w:p>
    <w:p w14:paraId="766757B2" w14:textId="77777777" w:rsidR="00C01F30" w:rsidRPr="0074214E" w:rsidRDefault="00C01F30" w:rsidP="00C01F30">
      <w:pPr>
        <w:ind w:left="720" w:hanging="720"/>
        <w:jc w:val="both"/>
        <w:rPr>
          <w:lang w:val="en-US"/>
        </w:rPr>
      </w:pPr>
    </w:p>
    <w:p w14:paraId="759C3847" w14:textId="77777777" w:rsidR="00C01F30" w:rsidRPr="00E25900" w:rsidRDefault="00C01F30" w:rsidP="00C01F30">
      <w:pPr>
        <w:ind w:left="720" w:hanging="720"/>
        <w:jc w:val="both"/>
        <w:rPr>
          <w:lang w:val="en-US"/>
        </w:rPr>
      </w:pPr>
    </w:p>
    <w:p w14:paraId="0527FC4D" w14:textId="77777777" w:rsidR="00C01F30" w:rsidRPr="00E25900" w:rsidRDefault="00C01F30" w:rsidP="00C01F30">
      <w:pPr>
        <w:ind w:left="720" w:hanging="720"/>
        <w:jc w:val="both"/>
        <w:rPr>
          <w:lang w:val="en-US"/>
        </w:rPr>
      </w:pPr>
    </w:p>
    <w:p w14:paraId="6A06B6DD" w14:textId="77777777" w:rsidR="00C01F30" w:rsidRPr="0015691C" w:rsidRDefault="00C01F30" w:rsidP="00C01F30">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1EA23286" w14:textId="77777777" w:rsidR="00C01F30" w:rsidRPr="0015691C" w:rsidRDefault="00C01F30" w:rsidP="00C01F30">
      <w:pPr>
        <w:shd w:val="clear" w:color="auto" w:fill="FFFFFF"/>
        <w:jc w:val="right"/>
        <w:rPr>
          <w:i/>
          <w:iCs/>
          <w:sz w:val="20"/>
          <w:szCs w:val="20"/>
          <w:lang w:val="en-US"/>
        </w:rPr>
      </w:pPr>
      <w:r w:rsidRPr="0015691C">
        <w:rPr>
          <w:i/>
          <w:iCs/>
          <w:sz w:val="20"/>
          <w:szCs w:val="20"/>
          <w:lang w:val="en-US"/>
        </w:rPr>
        <w:t>Accepted:</w:t>
      </w:r>
      <w:r w:rsidRPr="0015691C">
        <w:rPr>
          <w:rFonts w:ascii="Segoe UI" w:hAnsi="Segoe UI" w:cs="Segoe UI"/>
          <w:sz w:val="21"/>
          <w:szCs w:val="21"/>
          <w:shd w:val="clear" w:color="auto" w:fill="FFFFFF"/>
          <w:lang w:val="en-US"/>
        </w:rPr>
        <w:t xml:space="preserve"> </w:t>
      </w:r>
    </w:p>
    <w:p w14:paraId="4F790A48" w14:textId="77777777" w:rsidR="00C01F30" w:rsidRPr="002B644E" w:rsidRDefault="00C01F30" w:rsidP="00C01F30">
      <w:pPr>
        <w:pStyle w:val="Prrafocomn"/>
      </w:pPr>
    </w:p>
    <w:p w14:paraId="39A169F6" w14:textId="77777777" w:rsidR="00433355" w:rsidRPr="007B0C75" w:rsidRDefault="00433355" w:rsidP="0078702D">
      <w:pPr>
        <w:pStyle w:val="Prrafocomn"/>
      </w:pPr>
    </w:p>
    <w:p w14:paraId="2E2DA350" w14:textId="77777777" w:rsidR="002B644E" w:rsidRPr="007B0C75" w:rsidRDefault="002B644E" w:rsidP="002B644E">
      <w:pPr>
        <w:pStyle w:val="Prrafocomn"/>
      </w:pPr>
    </w:p>
    <w:sectPr w:rsidR="002B644E" w:rsidRPr="007B0C75" w:rsidSect="0059034C">
      <w:headerReference w:type="even" r:id="rId115"/>
      <w:headerReference w:type="default" r:id="rId116"/>
      <w:footerReference w:type="even" r:id="rId117"/>
      <w:footerReference w:type="default" r:id="rId1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71516" w14:textId="77777777" w:rsidR="00293796" w:rsidRDefault="00293796" w:rsidP="00C413D4">
      <w:r>
        <w:separator/>
      </w:r>
    </w:p>
  </w:endnote>
  <w:endnote w:type="continuationSeparator" w:id="0">
    <w:p w14:paraId="4A578288" w14:textId="77777777" w:rsidR="00293796" w:rsidRDefault="0029379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᠘㿨"/>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
    <w:panose1 w:val="02000503000000020004"/>
    <w:charset w:val="00"/>
    <w:family w:val="auto"/>
    <w:pitch w:val="variable"/>
    <w:sig w:usb0="E50002FF" w:usb1="500079DB" w:usb2="00000010" w:usb3="00000000" w:csb0="00000001" w:csb1="00000000"/>
  </w:font>
  <w:font w:name="Helvetica Neue Medium">
    <w:altName w:val="﷽﷽﷽﷽﷽"/>
    <w:panose1 w:val="020B0604020202020204"/>
    <w:charset w:val="4D"/>
    <w:family w:val="swiss"/>
    <w:pitch w:val="variable"/>
    <w:sig w:usb0="A00002FF" w:usb1="5000205B" w:usb2="00000002" w:usb3="00000000" w:csb0="0000009B" w:csb1="00000000"/>
  </w:font>
  <w:font w:name="Segoe UI">
    <w:panose1 w:val="020B0604020202020204"/>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BC7B6A" w:rsidRDefault="00BC7B6A"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BC7B6A" w:rsidRDefault="00BC7B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BC7B6A" w:rsidRDefault="00BC7B6A"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BC7B6A" w:rsidRDefault="00BC7B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C965F" w14:textId="77777777" w:rsidR="00293796" w:rsidRDefault="00293796" w:rsidP="00C413D4">
      <w:r>
        <w:separator/>
      </w:r>
    </w:p>
  </w:footnote>
  <w:footnote w:type="continuationSeparator" w:id="0">
    <w:p w14:paraId="72C8D009" w14:textId="77777777" w:rsidR="00293796" w:rsidRDefault="00293796"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4D5CF3B3" w:rsidR="00BC7B6A" w:rsidRPr="00FB0143" w:rsidRDefault="00BC7B6A" w:rsidP="0059034C">
    <w:pPr>
      <w:pStyle w:val="Encabezado"/>
      <w:jc w:val="center"/>
      <w:rPr>
        <w:rFonts w:ascii="Times" w:hAnsi="Times" w:cs="Times New Roman (Body CS)"/>
        <w:bCs/>
        <w:iCs/>
        <w:smallCaps/>
        <w:sz w:val="20"/>
        <w:szCs w:val="20"/>
      </w:rPr>
    </w:pPr>
    <w:r w:rsidRPr="00FB0143">
      <w:rPr>
        <w:rFonts w:ascii="Times" w:hAnsi="Times" w:cs="Times New Roman (Body CS)"/>
        <w:bCs/>
        <w:iCs/>
        <w:smallCaps/>
        <w:sz w:val="20"/>
        <w:szCs w:val="20"/>
      </w:rPr>
      <w:t>Learning under aversive stimulation in zebrafish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BC7B6A" w:rsidRDefault="00BC7B6A"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7A99DC6F" w:rsidR="00BC7B6A" w:rsidRPr="00FB0143" w:rsidRDefault="00BC7B6A" w:rsidP="00977250">
    <w:pPr>
      <w:pStyle w:val="Encabezado"/>
      <w:jc w:val="right"/>
      <w:rPr>
        <w:bCs/>
        <w:i/>
      </w:rPr>
    </w:pPr>
    <w:r w:rsidRPr="00FB0143">
      <w:rPr>
        <w:rFonts w:ascii="Times" w:hAnsi="Times"/>
        <w:bCs/>
        <w:i/>
        <w:sz w:val="18"/>
        <w:szCs w:val="18"/>
      </w:rPr>
      <w:t>Learning under aversive stimulation in zebrafish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23C48"/>
    <w:rsid w:val="00030A10"/>
    <w:rsid w:val="000341DC"/>
    <w:rsid w:val="000365CA"/>
    <w:rsid w:val="00046E24"/>
    <w:rsid w:val="00070A6C"/>
    <w:rsid w:val="00076F0A"/>
    <w:rsid w:val="000871C2"/>
    <w:rsid w:val="000B357B"/>
    <w:rsid w:val="000D23A8"/>
    <w:rsid w:val="000D5131"/>
    <w:rsid w:val="000F0771"/>
    <w:rsid w:val="000F1520"/>
    <w:rsid w:val="000F6C32"/>
    <w:rsid w:val="00107057"/>
    <w:rsid w:val="0011664F"/>
    <w:rsid w:val="001253E7"/>
    <w:rsid w:val="00127870"/>
    <w:rsid w:val="00134438"/>
    <w:rsid w:val="00134AD3"/>
    <w:rsid w:val="001516ED"/>
    <w:rsid w:val="00153DC5"/>
    <w:rsid w:val="0015691C"/>
    <w:rsid w:val="001576CD"/>
    <w:rsid w:val="00164276"/>
    <w:rsid w:val="001B6B70"/>
    <w:rsid w:val="001D0C03"/>
    <w:rsid w:val="001F7509"/>
    <w:rsid w:val="001F7870"/>
    <w:rsid w:val="00203B4D"/>
    <w:rsid w:val="00211D2E"/>
    <w:rsid w:val="002152B2"/>
    <w:rsid w:val="002302F1"/>
    <w:rsid w:val="0023398A"/>
    <w:rsid w:val="00234E5C"/>
    <w:rsid w:val="00246D04"/>
    <w:rsid w:val="00246D95"/>
    <w:rsid w:val="002624E0"/>
    <w:rsid w:val="00265771"/>
    <w:rsid w:val="0026729F"/>
    <w:rsid w:val="00271502"/>
    <w:rsid w:val="00272553"/>
    <w:rsid w:val="00275E70"/>
    <w:rsid w:val="0027697A"/>
    <w:rsid w:val="002818B4"/>
    <w:rsid w:val="00281DEF"/>
    <w:rsid w:val="00286E80"/>
    <w:rsid w:val="00287144"/>
    <w:rsid w:val="00287D93"/>
    <w:rsid w:val="00290AAA"/>
    <w:rsid w:val="00293796"/>
    <w:rsid w:val="00293A2F"/>
    <w:rsid w:val="00294547"/>
    <w:rsid w:val="00294907"/>
    <w:rsid w:val="00297AFB"/>
    <w:rsid w:val="002A6419"/>
    <w:rsid w:val="002B1354"/>
    <w:rsid w:val="002B2297"/>
    <w:rsid w:val="002B254F"/>
    <w:rsid w:val="002B644E"/>
    <w:rsid w:val="002C009C"/>
    <w:rsid w:val="002C1EB1"/>
    <w:rsid w:val="002C3A8D"/>
    <w:rsid w:val="002C7061"/>
    <w:rsid w:val="002C7C6D"/>
    <w:rsid w:val="002C7DF0"/>
    <w:rsid w:val="002D1053"/>
    <w:rsid w:val="002D4FF0"/>
    <w:rsid w:val="002E0320"/>
    <w:rsid w:val="002E6F17"/>
    <w:rsid w:val="002F070D"/>
    <w:rsid w:val="002F257B"/>
    <w:rsid w:val="002F38C8"/>
    <w:rsid w:val="00302C5C"/>
    <w:rsid w:val="00302E0C"/>
    <w:rsid w:val="00303C8A"/>
    <w:rsid w:val="00312884"/>
    <w:rsid w:val="00324F08"/>
    <w:rsid w:val="0035055E"/>
    <w:rsid w:val="00356285"/>
    <w:rsid w:val="003642C6"/>
    <w:rsid w:val="00367B57"/>
    <w:rsid w:val="00372A5D"/>
    <w:rsid w:val="00383F91"/>
    <w:rsid w:val="003909A7"/>
    <w:rsid w:val="00393679"/>
    <w:rsid w:val="003A061B"/>
    <w:rsid w:val="003A7ED1"/>
    <w:rsid w:val="003C3384"/>
    <w:rsid w:val="003C3F40"/>
    <w:rsid w:val="003C4AA4"/>
    <w:rsid w:val="003D0221"/>
    <w:rsid w:val="003D1E76"/>
    <w:rsid w:val="003E4B06"/>
    <w:rsid w:val="00416F15"/>
    <w:rsid w:val="0042142D"/>
    <w:rsid w:val="00430C97"/>
    <w:rsid w:val="00433355"/>
    <w:rsid w:val="0043794D"/>
    <w:rsid w:val="00447E89"/>
    <w:rsid w:val="0045033F"/>
    <w:rsid w:val="0045461A"/>
    <w:rsid w:val="00470A5D"/>
    <w:rsid w:val="00475FC0"/>
    <w:rsid w:val="00483D6B"/>
    <w:rsid w:val="0048651A"/>
    <w:rsid w:val="00486A32"/>
    <w:rsid w:val="00491E9A"/>
    <w:rsid w:val="00495AC8"/>
    <w:rsid w:val="00497A51"/>
    <w:rsid w:val="004C0823"/>
    <w:rsid w:val="004C1FD8"/>
    <w:rsid w:val="004C2A6E"/>
    <w:rsid w:val="004C6010"/>
    <w:rsid w:val="004C7CB8"/>
    <w:rsid w:val="004D5719"/>
    <w:rsid w:val="004F797E"/>
    <w:rsid w:val="0050304F"/>
    <w:rsid w:val="005061B6"/>
    <w:rsid w:val="00507B29"/>
    <w:rsid w:val="00527D49"/>
    <w:rsid w:val="00530C9C"/>
    <w:rsid w:val="00531C3F"/>
    <w:rsid w:val="00542090"/>
    <w:rsid w:val="005541AC"/>
    <w:rsid w:val="00560280"/>
    <w:rsid w:val="00561D62"/>
    <w:rsid w:val="00573E59"/>
    <w:rsid w:val="00575541"/>
    <w:rsid w:val="00576894"/>
    <w:rsid w:val="005813E0"/>
    <w:rsid w:val="00584D8A"/>
    <w:rsid w:val="005900C4"/>
    <w:rsid w:val="0059034C"/>
    <w:rsid w:val="00594317"/>
    <w:rsid w:val="005949C5"/>
    <w:rsid w:val="005A14AD"/>
    <w:rsid w:val="005A723E"/>
    <w:rsid w:val="005B0099"/>
    <w:rsid w:val="005B5614"/>
    <w:rsid w:val="005D0B1E"/>
    <w:rsid w:val="00607457"/>
    <w:rsid w:val="0061199D"/>
    <w:rsid w:val="00616151"/>
    <w:rsid w:val="00626C41"/>
    <w:rsid w:val="00654AC3"/>
    <w:rsid w:val="006770D5"/>
    <w:rsid w:val="00684629"/>
    <w:rsid w:val="0068723F"/>
    <w:rsid w:val="006937D3"/>
    <w:rsid w:val="006A1BA2"/>
    <w:rsid w:val="006A570B"/>
    <w:rsid w:val="006A5718"/>
    <w:rsid w:val="006A7DFF"/>
    <w:rsid w:val="006B0812"/>
    <w:rsid w:val="006B088F"/>
    <w:rsid w:val="006B15DA"/>
    <w:rsid w:val="006C21BC"/>
    <w:rsid w:val="006C34BB"/>
    <w:rsid w:val="006C6A20"/>
    <w:rsid w:val="006D05F3"/>
    <w:rsid w:val="006D670C"/>
    <w:rsid w:val="006E3AE2"/>
    <w:rsid w:val="006E7B12"/>
    <w:rsid w:val="006F6924"/>
    <w:rsid w:val="006F7E7E"/>
    <w:rsid w:val="00700BE6"/>
    <w:rsid w:val="00700F77"/>
    <w:rsid w:val="00704ECD"/>
    <w:rsid w:val="00716445"/>
    <w:rsid w:val="00721D9C"/>
    <w:rsid w:val="00724F5C"/>
    <w:rsid w:val="00733CF5"/>
    <w:rsid w:val="007408FF"/>
    <w:rsid w:val="00740F4F"/>
    <w:rsid w:val="007412EA"/>
    <w:rsid w:val="0074214E"/>
    <w:rsid w:val="00742E4A"/>
    <w:rsid w:val="00753DB9"/>
    <w:rsid w:val="007614AC"/>
    <w:rsid w:val="00770AE4"/>
    <w:rsid w:val="0078702D"/>
    <w:rsid w:val="00795D57"/>
    <w:rsid w:val="007A7C7C"/>
    <w:rsid w:val="007A7CDC"/>
    <w:rsid w:val="007B0C75"/>
    <w:rsid w:val="007B24E9"/>
    <w:rsid w:val="007C1C0F"/>
    <w:rsid w:val="007C3C14"/>
    <w:rsid w:val="007C5B44"/>
    <w:rsid w:val="007C74C0"/>
    <w:rsid w:val="007D3486"/>
    <w:rsid w:val="007E34D6"/>
    <w:rsid w:val="007E3B8D"/>
    <w:rsid w:val="007E45CC"/>
    <w:rsid w:val="007F4475"/>
    <w:rsid w:val="007F6EB5"/>
    <w:rsid w:val="00800567"/>
    <w:rsid w:val="00800E30"/>
    <w:rsid w:val="00807DEB"/>
    <w:rsid w:val="008114AC"/>
    <w:rsid w:val="008151AB"/>
    <w:rsid w:val="00816268"/>
    <w:rsid w:val="00817807"/>
    <w:rsid w:val="00824D3A"/>
    <w:rsid w:val="00832285"/>
    <w:rsid w:val="00842877"/>
    <w:rsid w:val="0084485C"/>
    <w:rsid w:val="00847675"/>
    <w:rsid w:val="008516AD"/>
    <w:rsid w:val="00863414"/>
    <w:rsid w:val="00872EFD"/>
    <w:rsid w:val="00880120"/>
    <w:rsid w:val="00881E16"/>
    <w:rsid w:val="00886C35"/>
    <w:rsid w:val="00890732"/>
    <w:rsid w:val="008B0F10"/>
    <w:rsid w:val="008C409A"/>
    <w:rsid w:val="008C775E"/>
    <w:rsid w:val="008D4B92"/>
    <w:rsid w:val="008D509E"/>
    <w:rsid w:val="008F0F70"/>
    <w:rsid w:val="00901D9B"/>
    <w:rsid w:val="009032D5"/>
    <w:rsid w:val="00903DEB"/>
    <w:rsid w:val="009152D5"/>
    <w:rsid w:val="00926A9A"/>
    <w:rsid w:val="009461A8"/>
    <w:rsid w:val="009555C8"/>
    <w:rsid w:val="00977250"/>
    <w:rsid w:val="009836DE"/>
    <w:rsid w:val="009850BE"/>
    <w:rsid w:val="009873B3"/>
    <w:rsid w:val="00992612"/>
    <w:rsid w:val="00993241"/>
    <w:rsid w:val="00997554"/>
    <w:rsid w:val="009A583F"/>
    <w:rsid w:val="009B1403"/>
    <w:rsid w:val="009B3EF3"/>
    <w:rsid w:val="009D2551"/>
    <w:rsid w:val="009E37BF"/>
    <w:rsid w:val="00A02A80"/>
    <w:rsid w:val="00A0511B"/>
    <w:rsid w:val="00A30790"/>
    <w:rsid w:val="00A36C50"/>
    <w:rsid w:val="00A457D0"/>
    <w:rsid w:val="00A506DA"/>
    <w:rsid w:val="00A50784"/>
    <w:rsid w:val="00A516C7"/>
    <w:rsid w:val="00A62218"/>
    <w:rsid w:val="00A63889"/>
    <w:rsid w:val="00A63ECE"/>
    <w:rsid w:val="00A66612"/>
    <w:rsid w:val="00A741BB"/>
    <w:rsid w:val="00A8030D"/>
    <w:rsid w:val="00A8328B"/>
    <w:rsid w:val="00A871FB"/>
    <w:rsid w:val="00A93146"/>
    <w:rsid w:val="00A96141"/>
    <w:rsid w:val="00AA0945"/>
    <w:rsid w:val="00AA0DE8"/>
    <w:rsid w:val="00AA6C21"/>
    <w:rsid w:val="00AD3238"/>
    <w:rsid w:val="00AE48D4"/>
    <w:rsid w:val="00AE7E36"/>
    <w:rsid w:val="00AF042D"/>
    <w:rsid w:val="00B01E8D"/>
    <w:rsid w:val="00B02133"/>
    <w:rsid w:val="00B02469"/>
    <w:rsid w:val="00B06283"/>
    <w:rsid w:val="00B076DE"/>
    <w:rsid w:val="00B07725"/>
    <w:rsid w:val="00B07BCB"/>
    <w:rsid w:val="00B13CCC"/>
    <w:rsid w:val="00B25997"/>
    <w:rsid w:val="00B35B61"/>
    <w:rsid w:val="00B35E82"/>
    <w:rsid w:val="00B511FB"/>
    <w:rsid w:val="00B60E75"/>
    <w:rsid w:val="00B6522A"/>
    <w:rsid w:val="00B67F6B"/>
    <w:rsid w:val="00B746E2"/>
    <w:rsid w:val="00B74D71"/>
    <w:rsid w:val="00B83A6E"/>
    <w:rsid w:val="00B845A1"/>
    <w:rsid w:val="00B90DF2"/>
    <w:rsid w:val="00B9678D"/>
    <w:rsid w:val="00BA006C"/>
    <w:rsid w:val="00BA39B9"/>
    <w:rsid w:val="00BB5564"/>
    <w:rsid w:val="00BC2AFB"/>
    <w:rsid w:val="00BC7B6A"/>
    <w:rsid w:val="00BD2344"/>
    <w:rsid w:val="00BD26F5"/>
    <w:rsid w:val="00BE504A"/>
    <w:rsid w:val="00BE7B8B"/>
    <w:rsid w:val="00BF59E7"/>
    <w:rsid w:val="00BF6D5C"/>
    <w:rsid w:val="00C01F30"/>
    <w:rsid w:val="00C0437E"/>
    <w:rsid w:val="00C362B9"/>
    <w:rsid w:val="00C413D4"/>
    <w:rsid w:val="00C43335"/>
    <w:rsid w:val="00C44358"/>
    <w:rsid w:val="00C55D88"/>
    <w:rsid w:val="00C56736"/>
    <w:rsid w:val="00C6004C"/>
    <w:rsid w:val="00C61E26"/>
    <w:rsid w:val="00C64ECF"/>
    <w:rsid w:val="00C74F89"/>
    <w:rsid w:val="00C80827"/>
    <w:rsid w:val="00C84812"/>
    <w:rsid w:val="00C9069B"/>
    <w:rsid w:val="00C917D2"/>
    <w:rsid w:val="00C9226A"/>
    <w:rsid w:val="00C9318E"/>
    <w:rsid w:val="00CA3BFF"/>
    <w:rsid w:val="00CA3C92"/>
    <w:rsid w:val="00CB631E"/>
    <w:rsid w:val="00CB7916"/>
    <w:rsid w:val="00CC25B3"/>
    <w:rsid w:val="00CC749E"/>
    <w:rsid w:val="00CC759E"/>
    <w:rsid w:val="00CD5CF7"/>
    <w:rsid w:val="00CE7D65"/>
    <w:rsid w:val="00CF4E1F"/>
    <w:rsid w:val="00CF5D21"/>
    <w:rsid w:val="00D01F95"/>
    <w:rsid w:val="00D25CF4"/>
    <w:rsid w:val="00D40BDD"/>
    <w:rsid w:val="00D42484"/>
    <w:rsid w:val="00D539EE"/>
    <w:rsid w:val="00D567AF"/>
    <w:rsid w:val="00D609BB"/>
    <w:rsid w:val="00D844D4"/>
    <w:rsid w:val="00D91422"/>
    <w:rsid w:val="00D94A3F"/>
    <w:rsid w:val="00DB3468"/>
    <w:rsid w:val="00DB4983"/>
    <w:rsid w:val="00DB4A71"/>
    <w:rsid w:val="00DB4D7F"/>
    <w:rsid w:val="00DB6400"/>
    <w:rsid w:val="00DC3C37"/>
    <w:rsid w:val="00DC7A4A"/>
    <w:rsid w:val="00DD79AE"/>
    <w:rsid w:val="00DE1119"/>
    <w:rsid w:val="00DE43F4"/>
    <w:rsid w:val="00DF57F1"/>
    <w:rsid w:val="00E176B6"/>
    <w:rsid w:val="00E25900"/>
    <w:rsid w:val="00E26883"/>
    <w:rsid w:val="00E3671F"/>
    <w:rsid w:val="00E416F6"/>
    <w:rsid w:val="00E449A9"/>
    <w:rsid w:val="00E55124"/>
    <w:rsid w:val="00E7015F"/>
    <w:rsid w:val="00E73D25"/>
    <w:rsid w:val="00E8371C"/>
    <w:rsid w:val="00E940FB"/>
    <w:rsid w:val="00E97D42"/>
    <w:rsid w:val="00EA17DE"/>
    <w:rsid w:val="00EA48DC"/>
    <w:rsid w:val="00EA6646"/>
    <w:rsid w:val="00EA7C7A"/>
    <w:rsid w:val="00EB213C"/>
    <w:rsid w:val="00EB3D15"/>
    <w:rsid w:val="00EC112A"/>
    <w:rsid w:val="00ED2663"/>
    <w:rsid w:val="00EE27D0"/>
    <w:rsid w:val="00F02504"/>
    <w:rsid w:val="00F029D7"/>
    <w:rsid w:val="00F10684"/>
    <w:rsid w:val="00F21272"/>
    <w:rsid w:val="00F44A68"/>
    <w:rsid w:val="00F53562"/>
    <w:rsid w:val="00F632B6"/>
    <w:rsid w:val="00F76392"/>
    <w:rsid w:val="00F85503"/>
    <w:rsid w:val="00F95DC7"/>
    <w:rsid w:val="00FB0143"/>
    <w:rsid w:val="00FB0419"/>
    <w:rsid w:val="00FC5C57"/>
    <w:rsid w:val="00FD0633"/>
    <w:rsid w:val="00FD1BA8"/>
    <w:rsid w:val="00FD2D27"/>
    <w:rsid w:val="00FE2472"/>
    <w:rsid w:val="00FE3215"/>
    <w:rsid w:val="00FE7C81"/>
    <w:rsid w:val="00FF6BB1"/>
    <w:rsid w:val="00FF7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4C7CB8"/>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4C7CB8"/>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3D1E76"/>
    <w:rPr>
      <w:sz w:val="16"/>
      <w:szCs w:val="16"/>
    </w:rPr>
  </w:style>
  <w:style w:type="paragraph" w:styleId="Textocomentario">
    <w:name w:val="annotation text"/>
    <w:basedOn w:val="Normal"/>
    <w:link w:val="TextocomentarioCar"/>
    <w:uiPriority w:val="99"/>
    <w:unhideWhenUsed/>
    <w:rsid w:val="003D1E76"/>
    <w:rPr>
      <w:sz w:val="20"/>
      <w:szCs w:val="20"/>
    </w:rPr>
  </w:style>
  <w:style w:type="character" w:customStyle="1" w:styleId="TextocomentarioCar">
    <w:name w:val="Texto comentario Car"/>
    <w:basedOn w:val="Fuentedeprrafopredeter"/>
    <w:link w:val="Textocomentario"/>
    <w:uiPriority w:val="99"/>
    <w:rsid w:val="003D1E76"/>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3D1E76"/>
    <w:rPr>
      <w:b/>
      <w:bCs/>
    </w:rPr>
  </w:style>
  <w:style w:type="character" w:customStyle="1" w:styleId="AsuntodelcomentarioCar">
    <w:name w:val="Asunto del comentario Car"/>
    <w:basedOn w:val="TextocomentarioCar"/>
    <w:link w:val="Asuntodelcomentario"/>
    <w:uiPriority w:val="99"/>
    <w:semiHidden/>
    <w:rsid w:val="003D1E76"/>
    <w:rPr>
      <w:rFonts w:ascii="Times New Roman" w:eastAsia="Times New Roman" w:hAnsi="Times New Roman" w:cs="Times New Roman"/>
      <w:b/>
      <w:bCs/>
      <w:sz w:val="20"/>
      <w:szCs w:val="20"/>
      <w:lang w:val="es-AR" w:eastAsia="es-ES_tradnl"/>
    </w:rPr>
  </w:style>
  <w:style w:type="paragraph" w:customStyle="1" w:styleId="Cuerpo">
    <w:name w:val="Cuerpo"/>
    <w:rsid w:val="00B90DF2"/>
    <w:pPr>
      <w:pBdr>
        <w:top w:val="nil"/>
        <w:left w:val="nil"/>
        <w:bottom w:val="nil"/>
        <w:right w:val="nil"/>
        <w:between w:val="nil"/>
        <w:bar w:val="nil"/>
      </w:pBdr>
    </w:pPr>
    <w:rPr>
      <w:rFonts w:ascii="Helvetica Neue" w:eastAsia="Arial Unicode MS" w:hAnsi="Helvetica Neue" w:cs="Arial Unicode MS"/>
      <w:color w:val="000000"/>
      <w:sz w:val="22"/>
      <w:szCs w:val="22"/>
      <w:bdr w:val="nil"/>
      <w:lang w:val="es-MX" w:eastAsia="es-MX"/>
      <w14:textOutline w14:w="0" w14:cap="flat" w14:cmpd="sng" w14:algn="ctr">
        <w14:noFill/>
        <w14:prstDash w14:val="solid"/>
        <w14:bevel/>
      </w14:textOutline>
    </w:rPr>
  </w:style>
  <w:style w:type="paragraph" w:customStyle="1" w:styleId="Etiqueta">
    <w:name w:val="Etiqueta"/>
    <w:rsid w:val="00B90DF2"/>
    <w:pPr>
      <w:keepLines/>
      <w:pBdr>
        <w:top w:val="nil"/>
        <w:left w:val="nil"/>
        <w:bottom w:val="nil"/>
        <w:right w:val="nil"/>
        <w:between w:val="nil"/>
        <w:bar w:val="nil"/>
      </w:pBdr>
      <w:jc w:val="center"/>
    </w:pPr>
    <w:rPr>
      <w:rFonts w:ascii="Helvetica Neue Medium" w:eastAsia="Arial Unicode MS" w:hAnsi="Helvetica Neue Medium" w:cs="Arial Unicode MS"/>
      <w:color w:val="FFFFFF"/>
      <w:bdr w:val="nil"/>
      <w:lang w:val="es-ES_tradnl" w:eastAsia="es-MX"/>
      <w14:textOutline w14:w="0" w14:cap="flat" w14:cmpd="sng" w14:algn="ctr">
        <w14:noFill/>
        <w14:prstDash w14:val="solid"/>
        <w14:bevel/>
      </w14:textOutline>
    </w:rPr>
  </w:style>
  <w:style w:type="paragraph" w:styleId="Prrafodelista">
    <w:name w:val="List Paragraph"/>
    <w:basedOn w:val="Normal"/>
    <w:uiPriority w:val="34"/>
    <w:qFormat/>
    <w:rsid w:val="00C01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19229676">
      <w:bodyDiv w:val="1"/>
      <w:marLeft w:val="0"/>
      <w:marRight w:val="0"/>
      <w:marTop w:val="0"/>
      <w:marBottom w:val="0"/>
      <w:divBdr>
        <w:top w:val="none" w:sz="0" w:space="0" w:color="auto"/>
        <w:left w:val="none" w:sz="0" w:space="0" w:color="auto"/>
        <w:bottom w:val="none" w:sz="0" w:space="0" w:color="auto"/>
        <w:right w:val="none" w:sz="0" w:space="0" w:color="auto"/>
      </w:divBdr>
    </w:div>
    <w:div w:id="125396451">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44829924">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eproc.2005.03.001" TargetMode="External"/><Relationship Id="rId117" Type="http://schemas.openxmlformats.org/officeDocument/2006/relationships/footer" Target="footer1.xml"/><Relationship Id="rId21" Type="http://schemas.openxmlformats.org/officeDocument/2006/relationships/hyperlink" Target="https://doi.org/10.1016/j.bbr.2009.11.009" TargetMode="External"/><Relationship Id="rId42" Type="http://schemas.openxmlformats.org/officeDocument/2006/relationships/hyperlink" Target="https://doi.org/10.1037/xan0000129" TargetMode="External"/><Relationship Id="rId47" Type="http://schemas.openxmlformats.org/officeDocument/2006/relationships/hyperlink" Target="https://doi.org/10.1186/s12915-020-00801-8" TargetMode="External"/><Relationship Id="rId63" Type="http://schemas.openxmlformats.org/officeDocument/2006/relationships/hyperlink" Target="https://doi.org/10.1016/j.beproc.2013.05.013" TargetMode="External"/><Relationship Id="rId68" Type="http://schemas.openxmlformats.org/officeDocument/2006/relationships/hyperlink" Target="https://doi.org/10.1038/nprot.2010.201" TargetMode="External"/><Relationship Id="rId84" Type="http://schemas.openxmlformats.org/officeDocument/2006/relationships/hyperlink" Target="https://doi.org/10.1016/j.beproc.2018.04.004" TargetMode="External"/><Relationship Id="rId89" Type="http://schemas.openxmlformats.org/officeDocument/2006/relationships/hyperlink" Target="https://doi.org/10.3389/fnmol.2020.575575" TargetMode="External"/><Relationship Id="rId112" Type="http://schemas.openxmlformats.org/officeDocument/2006/relationships/hyperlink" Target="https://doi.org/10.1016/j.ntt.2015.11.003" TargetMode="External"/><Relationship Id="rId16" Type="http://schemas.openxmlformats.org/officeDocument/2006/relationships/hyperlink" Target="https://doi.org/10.1016/j.etap.2013.10.002" TargetMode="External"/><Relationship Id="rId107" Type="http://schemas.openxmlformats.org/officeDocument/2006/relationships/hyperlink" Target="https://doi.org/10.1016/S0376-6357(02)00025-6" TargetMode="External"/><Relationship Id="rId11" Type="http://schemas.openxmlformats.org/officeDocument/2006/relationships/hyperlink" Target="https://doi.org/10.1007/s100710100111" TargetMode="External"/><Relationship Id="rId32" Type="http://schemas.openxmlformats.org/officeDocument/2006/relationships/hyperlink" Target="https://doi.org/10.1016/j.beproc.2020.104215" TargetMode="External"/><Relationship Id="rId37" Type="http://schemas.openxmlformats.org/officeDocument/2006/relationships/hyperlink" Target="https://doi.org/1016/s1084-9521(02)00167-2" TargetMode="External"/><Relationship Id="rId53" Type="http://schemas.openxmlformats.org/officeDocument/2006/relationships/hyperlink" Target="https://doi.org/10.1002/jeab.494" TargetMode="External"/><Relationship Id="rId58" Type="http://schemas.openxmlformats.org/officeDocument/2006/relationships/hyperlink" Target="https://doi.org/10.1016/j.ntt.2011.06.004" TargetMode="External"/><Relationship Id="rId74" Type="http://schemas.openxmlformats.org/officeDocument/2006/relationships/hyperlink" Target="https://doi.org/10.1371/journal.pone.0086176" TargetMode="External"/><Relationship Id="rId79" Type="http://schemas.openxmlformats.org/officeDocument/2006/relationships/hyperlink" Target="https://doi.org/10.1371/journal.pone.0051456" TargetMode="External"/><Relationship Id="rId102" Type="http://schemas.openxmlformats.org/officeDocument/2006/relationships/hyperlink" Target="https://doi.org/10.1016/j.neures.2017.03.008" TargetMode="External"/><Relationship Id="rId5" Type="http://schemas.openxmlformats.org/officeDocument/2006/relationships/webSettings" Target="webSettings.xml"/><Relationship Id="rId90" Type="http://schemas.openxmlformats.org/officeDocument/2006/relationships/hyperlink" Target="https://doi.org/10.3758/s13420-017-0296-8" TargetMode="External"/><Relationship Id="rId95" Type="http://schemas.openxmlformats.org/officeDocument/2006/relationships/hyperlink" Target="https://doi.org/10.1037/pne0000177" TargetMode="External"/><Relationship Id="rId22" Type="http://schemas.openxmlformats.org/officeDocument/2006/relationships/hyperlink" Target="https://doi.org/10.1007/s00213-013-3340-1" TargetMode="External"/><Relationship Id="rId27" Type="http://schemas.openxmlformats.org/officeDocument/2006/relationships/hyperlink" Target="https://doi.org/10.1016/S0003-3472(74)80022-9" TargetMode="External"/><Relationship Id="rId43" Type="http://schemas.openxmlformats.org/officeDocument/2006/relationships/hyperlink" Target="https://doi.org/10.1016/j.chemosphere.2019.06.133" TargetMode="External"/><Relationship Id="rId48" Type="http://schemas.openxmlformats.org/officeDocument/2006/relationships/hyperlink" Target="https://doi.org/10.1016/j.neures.2010.03.003" TargetMode="External"/><Relationship Id="rId64" Type="http://schemas.openxmlformats.org/officeDocument/2006/relationships/hyperlink" Target="https://doi.org/10.1089/zeb.2013.0970" TargetMode="External"/><Relationship Id="rId69" Type="http://schemas.openxmlformats.org/officeDocument/2006/relationships/hyperlink" Target="https://doi.org/10.1016/j.freeradbiomed.2017.08.002" TargetMode="External"/><Relationship Id="rId113" Type="http://schemas.openxmlformats.org/officeDocument/2006/relationships/hyperlink" Target="https://doi.org/10.1016/j.neures.2017.10.005" TargetMode="External"/><Relationship Id="rId118" Type="http://schemas.openxmlformats.org/officeDocument/2006/relationships/footer" Target="footer2.xml"/><Relationship Id="rId80" Type="http://schemas.openxmlformats.org/officeDocument/2006/relationships/hyperlink" Target="https://doi.org/10.3390/ijms21041464" TargetMode="External"/><Relationship Id="rId85" Type="http://schemas.openxmlformats.org/officeDocument/2006/relationships/hyperlink" Target="https://doi.org/10.1016/0006-8993(88)91431-X" TargetMode="External"/><Relationship Id="rId12" Type="http://schemas.openxmlformats.org/officeDocument/2006/relationships/hyperlink" Target="https://doi.org/10.3233/JAD-2011-110704" TargetMode="External"/><Relationship Id="rId17" Type="http://schemas.openxmlformats.org/officeDocument/2006/relationships/hyperlink" Target="https://doi.org/10.1016/j.pnpbp.2019.03.006" TargetMode="External"/><Relationship Id="rId33" Type="http://schemas.openxmlformats.org/officeDocument/2006/relationships/hyperlink" Target="https://doi.org/10.1016/j.neubiorev.2019.08.001" TargetMode="External"/><Relationship Id="rId38" Type="http://schemas.openxmlformats.org/officeDocument/2006/relationships/hyperlink" Target="https://doi.org/10.1037/h0042071" TargetMode="External"/><Relationship Id="rId59" Type="http://schemas.openxmlformats.org/officeDocument/2006/relationships/hyperlink" Target="https://doi.org/10.1017/S0952523898155050" TargetMode="External"/><Relationship Id="rId103" Type="http://schemas.openxmlformats.org/officeDocument/2006/relationships/hyperlink" Target="https://doi.org/10.1037/h0022681" TargetMode="External"/><Relationship Id="rId108" Type="http://schemas.openxmlformats.org/officeDocument/2006/relationships/hyperlink" Target="https://doi.org/10.1016/j.anbehav.2010.02.004" TargetMode="External"/><Relationship Id="rId54" Type="http://schemas.openxmlformats.org/officeDocument/2006/relationships/hyperlink" Target="https://doi.org/10.1016/j.ejphar.2010.06.041" TargetMode="External"/><Relationship Id="rId70" Type="http://schemas.openxmlformats.org/officeDocument/2006/relationships/hyperlink" Target="https://doi.org/10.1038/nn.2225" TargetMode="External"/><Relationship Id="rId75" Type="http://schemas.openxmlformats.org/officeDocument/2006/relationships/hyperlink" Target="https://doi.org/10.1016/j.bbr.2013.04.009" TargetMode="External"/><Relationship Id="rId91" Type="http://schemas.openxmlformats.org/officeDocument/2006/relationships/hyperlink" Target="https://doi.org/10.3758/s13420-017-0296-8" TargetMode="External"/><Relationship Id="rId96" Type="http://schemas.openxmlformats.org/officeDocument/2006/relationships/hyperlink" Target="https://doi.org/10.1016/j.nlm.2011.04.01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80/19768354.2011.555124" TargetMode="External"/><Relationship Id="rId28" Type="http://schemas.openxmlformats.org/officeDocument/2006/relationships/hyperlink" Target="https://doi.org/10.1016/j.ntt.2009.02.005" TargetMode="External"/><Relationship Id="rId49" Type="http://schemas.openxmlformats.org/officeDocument/2006/relationships/hyperlink" Target="https://doi.org/10.1080/19768354.2009.9647219" TargetMode="External"/><Relationship Id="rId114" Type="http://schemas.openxmlformats.org/officeDocument/2006/relationships/hyperlink" Target="https://doi.org/10.1371/journal.pone.0000014" TargetMode="External"/><Relationship Id="rId119" Type="http://schemas.openxmlformats.org/officeDocument/2006/relationships/fontTable" Target="fontTable.xml"/><Relationship Id="rId10" Type="http://schemas.openxmlformats.org/officeDocument/2006/relationships/hyperlink" Target="https://doi.org/10.1016/j.neuron.2013.04.009" TargetMode="External"/><Relationship Id="rId31" Type="http://schemas.openxmlformats.org/officeDocument/2006/relationships/hyperlink" Target="https://doi.org/10.1007/s10071-019-01296-9" TargetMode="External"/><Relationship Id="rId44" Type="http://schemas.openxmlformats.org/officeDocument/2006/relationships/hyperlink" Target="https://doi.org/10.1016/j.bbr.2012.05.024" TargetMode="External"/><Relationship Id="rId52" Type="http://schemas.openxmlformats.org/officeDocument/2006/relationships/hyperlink" Target="https://doi.org/10.1007/s11356-016-6704-3" TargetMode="External"/><Relationship Id="rId60" Type="http://schemas.openxmlformats.org/officeDocument/2006/relationships/hyperlink" Target="https://doi.org10.1038/nrg2091" TargetMode="External"/><Relationship Id="rId65" Type="http://schemas.openxmlformats.org/officeDocument/2006/relationships/hyperlink" Target="https://doi.org/10.1089/zeb.2014.1045" TargetMode="External"/><Relationship Id="rId73" Type="http://schemas.openxmlformats.org/officeDocument/2006/relationships/hyperlink" Target="https://doi.org/10.3390/sym11111395" TargetMode="External"/><Relationship Id="rId78" Type="http://schemas.openxmlformats.org/officeDocument/2006/relationships/hyperlink" Target="https://doi.org/10.1007/s10695-011-9595-8" TargetMode="External"/><Relationship Id="rId81" Type="http://schemas.openxmlformats.org/officeDocument/2006/relationships/hyperlink" Target="https://doi.org/10.1037/h0045654" TargetMode="External"/><Relationship Id="rId86" Type="http://schemas.openxmlformats.org/officeDocument/2006/relationships/hyperlink" Target="https://doi.org/10.1002/1097-4695(20000615)43:4%3c389::AID-NEU7%3e3.0.CO;2-X" TargetMode="External"/><Relationship Id="rId94" Type="http://schemas.openxmlformats.org/officeDocument/2006/relationships/hyperlink" Target="https://doi.org/10.1242/jeb.028936" TargetMode="External"/><Relationship Id="rId99" Type="http://schemas.openxmlformats.org/officeDocument/2006/relationships/hyperlink" Target="https://doi.org/10.1111/j.1439-0310.2008.01515.x" TargetMode="External"/><Relationship Id="rId101" Type="http://schemas.openxmlformats.org/officeDocument/2006/relationships/hyperlink" Target="https://doi.org/10.1016/j.bbr.2015.07.054" TargetMode="External"/><Relationship Id="rId4" Type="http://schemas.openxmlformats.org/officeDocument/2006/relationships/settings" Target="settings.xml"/><Relationship Id="rId9" Type="http://schemas.openxmlformats.org/officeDocument/2006/relationships/hyperlink" Target="https://doi.org/10.1016/j.neures.2014.10.012" TargetMode="External"/><Relationship Id="rId13" Type="http://schemas.openxmlformats.org/officeDocument/2006/relationships/hyperlink" Target="https://doi.org/10.1016/j.ntt.2015.01.005" TargetMode="External"/><Relationship Id="rId18" Type="http://schemas.openxmlformats.org/officeDocument/2006/relationships/hyperlink" Target="https://doi.org/10.1037/1089-2680.10.4.365" TargetMode="External"/><Relationship Id="rId39" Type="http://schemas.openxmlformats.org/officeDocument/2006/relationships/hyperlink" Target="https://doi.org/10.1111/gbb.12220" TargetMode="External"/><Relationship Id="rId109" Type="http://schemas.openxmlformats.org/officeDocument/2006/relationships/hyperlink" Target="https://doi.org/10.1016/j.nlm.2006.06.002" TargetMode="External"/><Relationship Id="rId34" Type="http://schemas.openxmlformats.org/officeDocument/2006/relationships/hyperlink" Target="https://doi.org/10.1016/s0531-5565(02)00088-8" TargetMode="External"/><Relationship Id="rId50" Type="http://schemas.openxmlformats.org/officeDocument/2006/relationships/hyperlink" Target="https://doi.org/10.1002/aja.1002030302" TargetMode="External"/><Relationship Id="rId55" Type="http://schemas.openxmlformats.org/officeDocument/2006/relationships/hyperlink" Target="https://doi.org/10.1007/s12035-018-1017-9" TargetMode="External"/><Relationship Id="rId76" Type="http://schemas.openxmlformats.org/officeDocument/2006/relationships/hyperlink" Target="https://doi.org/10.1007/s00221-018-5352-x" TargetMode="External"/><Relationship Id="rId97" Type="http://schemas.openxmlformats.org/officeDocument/2006/relationships/hyperlink" Target="https://doi.org/10.1016/j.ntt.2011.06.005" TargetMode="External"/><Relationship Id="rId104" Type="http://schemas.openxmlformats.org/officeDocument/2006/relationships/hyperlink" Target="https://doi.org/10.1089/zeb.2013.0926"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177/0192623311409597" TargetMode="External"/><Relationship Id="rId92" Type="http://schemas.openxmlformats.org/officeDocument/2006/relationships/hyperlink" Target="https://doi.org/10.3758/s13420-018-0369-3" TargetMode="External"/><Relationship Id="rId2" Type="http://schemas.openxmlformats.org/officeDocument/2006/relationships/numbering" Target="numbering.xml"/><Relationship Id="rId29" Type="http://schemas.openxmlformats.org/officeDocument/2006/relationships/hyperlink" Target="https://doi.org/10.1016/j.pnpbp.2018.02.001" TargetMode="External"/><Relationship Id="rId24" Type="http://schemas.openxmlformats.org/officeDocument/2006/relationships/hyperlink" Target="https://doi.org/10.1097/FBP.0b013e328363d14a" TargetMode="External"/><Relationship Id="rId40" Type="http://schemas.openxmlformats.org/officeDocument/2006/relationships/hyperlink" Target="https://doi.org/10.1016/j.applanim.2017.11.005" TargetMode="External"/><Relationship Id="rId45" Type="http://schemas.openxmlformats.org/officeDocument/2006/relationships/hyperlink" Target="https://doi.org/10.1037/h0061039" TargetMode="External"/><Relationship Id="rId66" Type="http://schemas.openxmlformats.org/officeDocument/2006/relationships/hyperlink" Target="https://doi.org/10.1242/jeb.109736" TargetMode="External"/><Relationship Id="rId87" Type="http://schemas.openxmlformats.org/officeDocument/2006/relationships/hyperlink" Target="https://doi.org/10.1007/s11064-018-2554-3" TargetMode="External"/><Relationship Id="rId110" Type="http://schemas.openxmlformats.org/officeDocument/2006/relationships/hyperlink" Target="https://doi.org/10.1016/j.neuro.2015.12.009" TargetMode="External"/><Relationship Id="rId115" Type="http://schemas.openxmlformats.org/officeDocument/2006/relationships/header" Target="header1.xml"/><Relationship Id="rId61" Type="http://schemas.openxmlformats.org/officeDocument/2006/relationships/hyperlink" Target="https://doi.org/10.1371/journal.pone.0034397" TargetMode="External"/><Relationship Id="rId82" Type="http://schemas.openxmlformats.org/officeDocument/2006/relationships/hyperlink" Target="https://doi.org/10.3389/fpsyg.2018.02707" TargetMode="External"/><Relationship Id="rId19" Type="http://schemas.openxmlformats.org/officeDocument/2006/relationships/hyperlink" Target="https://doi.org/10.1016/j.nlm.2009.07.001" TargetMode="External"/><Relationship Id="rId14" Type="http://schemas.openxmlformats.org/officeDocument/2006/relationships/hyperlink" Target="https://doi.org/10.1002/jat.3169" TargetMode="External"/><Relationship Id="rId30" Type="http://schemas.openxmlformats.org/officeDocument/2006/relationships/hyperlink" Target="https://doi.org/10.1089/zeb.2006.3.191" TargetMode="External"/><Relationship Id="rId35" Type="http://schemas.openxmlformats.org/officeDocument/2006/relationships/hyperlink" Target="https://doi.org/10.1016/j.neubiorev.2020.07.009" TargetMode="External"/><Relationship Id="rId56" Type="http://schemas.openxmlformats.org/officeDocument/2006/relationships/hyperlink" Target="https://doi.org/10.1016/j.neubiorev.2006.03.006" TargetMode="External"/><Relationship Id="rId77" Type="http://schemas.openxmlformats.org/officeDocument/2006/relationships/hyperlink" Target="https://doi.org/10.1016/0042-6989(85)90127-0" TargetMode="External"/><Relationship Id="rId100" Type="http://schemas.openxmlformats.org/officeDocument/2006/relationships/hyperlink" Target="https://doi.org/10.1111/j.1469-185X.2007.00030.x" TargetMode="External"/><Relationship Id="rId105" Type="http://schemas.openxmlformats.org/officeDocument/2006/relationships/hyperlink" Target="https://doi.org/10.1007/s11064-012-0749-6" TargetMode="External"/><Relationship Id="rId8" Type="http://schemas.openxmlformats.org/officeDocument/2006/relationships/hyperlink" Target="https://doi.org/10.1089/zeb.2017.1438" TargetMode="External"/><Relationship Id="rId51" Type="http://schemas.openxmlformats.org/officeDocument/2006/relationships/hyperlink" Target="https://doi.org/10.1037/h0041341" TargetMode="External"/><Relationship Id="rId72" Type="http://schemas.openxmlformats.org/officeDocument/2006/relationships/hyperlink" Target="https://doi.org/10.1016/j.beproc.2016.11.020" TargetMode="External"/><Relationship Id="rId93" Type="http://schemas.openxmlformats.org/officeDocument/2006/relationships/hyperlink" Target="https://doi.org/10.1089/zeb.2019.1743" TargetMode="External"/><Relationship Id="rId98" Type="http://schemas.openxmlformats.org/officeDocument/2006/relationships/hyperlink" Target="https://doi.org/10.1016/S0010-0277(02)00110-5" TargetMode="External"/><Relationship Id="rId3" Type="http://schemas.openxmlformats.org/officeDocument/2006/relationships/styles" Target="styles.xml"/><Relationship Id="rId25" Type="http://schemas.openxmlformats.org/officeDocument/2006/relationships/hyperlink" Target="https://doi.org/10.1515/RNS.2011.008" TargetMode="External"/><Relationship Id="rId46" Type="http://schemas.openxmlformats.org/officeDocument/2006/relationships/hyperlink" Target="https://doi.org/10.1101/lm.045690.117" TargetMode="External"/><Relationship Id="rId67" Type="http://schemas.openxmlformats.org/officeDocument/2006/relationships/hyperlink" Target="https://doi.org/10.1016/j.beproc.2015.08.013" TargetMode="External"/><Relationship Id="rId116" Type="http://schemas.openxmlformats.org/officeDocument/2006/relationships/header" Target="header2.xml"/><Relationship Id="rId20" Type="http://schemas.openxmlformats.org/officeDocument/2006/relationships/hyperlink" Target="https://doi.org/10.1016/j.neubiorev.2014.03.003" TargetMode="External"/><Relationship Id="rId41" Type="http://schemas.openxmlformats.org/officeDocument/2006/relationships/hyperlink" Target="https://doi.org/10.1037/0735-7036.109.1.76" TargetMode="External"/><Relationship Id="rId62" Type="http://schemas.openxmlformats.org/officeDocument/2006/relationships/hyperlink" Target="https://doi.org/10.1038/s41684-020-0599-9" TargetMode="External"/><Relationship Id="rId83" Type="http://schemas.openxmlformats.org/officeDocument/2006/relationships/hyperlink" Target="https://doi.org/10.1002/dvdy.22113" TargetMode="External"/><Relationship Id="rId88" Type="http://schemas.openxmlformats.org/officeDocument/2006/relationships/hyperlink" Target="https://doi.org/10.1126/science.1148564" TargetMode="External"/><Relationship Id="rId111" Type="http://schemas.openxmlformats.org/officeDocument/2006/relationships/hyperlink" Target="https://doi.org/10.1016/j.neuro.2012.06.011" TargetMode="External"/><Relationship Id="rId15" Type="http://schemas.openxmlformats.org/officeDocument/2006/relationships/hyperlink" Target="https://doi.org/10.2307/1419268" TargetMode="External"/><Relationship Id="rId36" Type="http://schemas.openxmlformats.org/officeDocument/2006/relationships/hyperlink" Target="https://doi.org/10.1159/000076105" TargetMode="External"/><Relationship Id="rId57" Type="http://schemas.openxmlformats.org/officeDocument/2006/relationships/hyperlink" Target="https://doi.org/10.1016/j.neuro.2009.07.014" TargetMode="External"/><Relationship Id="rId106" Type="http://schemas.openxmlformats.org/officeDocument/2006/relationships/hyperlink" Target="https://doi.org/10.1210/en.2005-156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23</Pages>
  <Words>9483</Words>
  <Characters>56046</Characters>
  <Application>Microsoft Office Word</Application>
  <DocSecurity>0</DocSecurity>
  <Lines>1556</Lines>
  <Paragraphs>675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Learning under aversive stimulation in zebrafish (Danio rerio). A scope review and quick reference guide</vt:lpstr>
      <vt:lpstr/>
    </vt:vector>
  </TitlesOfParts>
  <Manager/>
  <Company>Universidad de las Américas Puebla</Company>
  <LinksUpToDate>false</LinksUpToDate>
  <CharactersWithSpaces>64854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under aversive stimulation in zebrafish (Danio rerio). A scope review and quick reference guide</dc:title>
  <dc:subject/>
  <dc:creator>Julio César Penagos Corzo</dc:creator>
  <cp:keywords>avoidance, animal model, aversive, escape</cp:keywords>
  <dc:description/>
  <cp:lastModifiedBy>Julio César Penagos Corzo</cp:lastModifiedBy>
  <cp:revision>52</cp:revision>
  <cp:lastPrinted>2020-04-16T16:22:00Z</cp:lastPrinted>
  <dcterms:created xsi:type="dcterms:W3CDTF">2021-02-15T21:57:00Z</dcterms:created>
  <dcterms:modified xsi:type="dcterms:W3CDTF">2021-02-16T00:58:00Z</dcterms:modified>
  <cp:category/>
</cp:coreProperties>
</file>