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42DCA" w14:textId="4CB80088" w:rsidR="00B845A1" w:rsidRPr="001D6413" w:rsidRDefault="001D6413" w:rsidP="001D6413">
      <w:pPr>
        <w:pStyle w:val="Titulodeartculo"/>
        <w:rPr>
          <w:lang w:val="en-US" w:eastAsia="pt-BR"/>
        </w:rPr>
      </w:pPr>
      <w:bookmarkStart w:id="0" w:name="_GoBack"/>
      <w:bookmarkEnd w:id="0"/>
      <w:r>
        <w:rPr>
          <w:lang w:val="en-US"/>
        </w:rPr>
        <w:t>R</w:t>
      </w:r>
      <w:r w:rsidR="00977250" w:rsidRPr="00977250">
        <w:rPr>
          <w:lang w:val="en-US"/>
        </w:rPr>
        <w:t>e</w:t>
      </w:r>
      <w:r>
        <w:rPr>
          <w:lang w:val="en-US"/>
        </w:rPr>
        <w:t>lation between individual differences of personality and aggressiveness in soccer fans: a systematic review</w:t>
      </w: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16AE9D9F">
                <wp:simplePos x="0" y="0"/>
                <wp:positionH relativeFrom="column">
                  <wp:posOffset>0</wp:posOffset>
                </wp:positionH>
                <wp:positionV relativeFrom="paragraph">
                  <wp:posOffset>75565</wp:posOffset>
                </wp:positionV>
                <wp:extent cx="6172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FD89C8"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" strokecolor="windowText" strokeweight="2pt">
                <o:lock v:ext="edit" shapetype="f"/>
              </v:line>
            </w:pict>
          </mc:Fallback>
        </mc:AlternateContent>
      </w:r>
    </w:p>
    <w:p w14:paraId="61F0B918" w14:textId="7AB7DCB9" w:rsidR="00C43335" w:rsidRPr="00E25900" w:rsidRDefault="00C413D4" w:rsidP="00C43335">
      <w:pPr>
        <w:pStyle w:val="TtuloResumen"/>
        <w:rPr>
          <w:lang w:val="en-US"/>
        </w:rPr>
      </w:pPr>
      <w:r w:rsidRPr="00E25900">
        <w:rPr>
          <w:lang w:val="en-US"/>
        </w:rPr>
        <w:t>Abstract</w:t>
      </w:r>
    </w:p>
    <w:p w14:paraId="0BF1C075" w14:textId="49428CB6" w:rsidR="00C413D4" w:rsidRPr="00E25900" w:rsidRDefault="001D6413" w:rsidP="005B5614">
      <w:pPr>
        <w:jc w:val="both"/>
        <w:rPr>
          <w:sz w:val="20"/>
          <w:szCs w:val="20"/>
          <w:lang w:val="en-US"/>
        </w:rPr>
      </w:pPr>
      <w:r w:rsidRPr="001D6413">
        <w:rPr>
          <w:sz w:val="20"/>
          <w:szCs w:val="20"/>
          <w:lang w:val="en-US"/>
        </w:rPr>
        <w:t xml:space="preserve">The aim of this study was systematically </w:t>
      </w:r>
      <w:proofErr w:type="gramStart"/>
      <w:r w:rsidRPr="001D6413">
        <w:rPr>
          <w:sz w:val="20"/>
          <w:szCs w:val="20"/>
          <w:lang w:val="en-US"/>
        </w:rPr>
        <w:t>review</w:t>
      </w:r>
      <w:proofErr w:type="gramEnd"/>
      <w:r w:rsidRPr="001D6413">
        <w:rPr>
          <w:sz w:val="20"/>
          <w:szCs w:val="20"/>
          <w:lang w:val="en-US"/>
        </w:rPr>
        <w:t xml:space="preserve"> the state-of-the-art literature that associates individual differences and aggressiveness in personality in soccer fans. Searches for articles published between 1990 and 2020 were performed by two independent judges in BVS, LILACS, </w:t>
      </w:r>
      <w:proofErr w:type="spellStart"/>
      <w:r w:rsidRPr="001D6413">
        <w:rPr>
          <w:sz w:val="20"/>
          <w:szCs w:val="20"/>
          <w:lang w:val="en-US"/>
        </w:rPr>
        <w:t>PePSIC</w:t>
      </w:r>
      <w:proofErr w:type="spellEnd"/>
      <w:r w:rsidRPr="001D6413">
        <w:rPr>
          <w:sz w:val="20"/>
          <w:szCs w:val="20"/>
          <w:lang w:val="en-US"/>
        </w:rPr>
        <w:t xml:space="preserve">, PsycINFO, </w:t>
      </w:r>
      <w:proofErr w:type="spellStart"/>
      <w:r w:rsidRPr="001D6413">
        <w:rPr>
          <w:sz w:val="20"/>
          <w:szCs w:val="20"/>
          <w:lang w:val="en-US"/>
        </w:rPr>
        <w:t>SciELO</w:t>
      </w:r>
      <w:proofErr w:type="spellEnd"/>
      <w:r w:rsidRPr="001D6413">
        <w:rPr>
          <w:sz w:val="20"/>
          <w:szCs w:val="20"/>
          <w:lang w:val="en-US"/>
        </w:rPr>
        <w:t xml:space="preserve">, Science Direct (Elsevier), Scopus and Web of Science databases, following the guidelines of Preferred Reporting Items for Systematic Reviews and Meta-Analyzes (PRISMA). Systematic search procedure obtained 98.6% agreement between judges. Only six of the 113 articles </w:t>
      </w:r>
      <w:r w:rsidR="006E102B">
        <w:rPr>
          <w:sz w:val="20"/>
          <w:szCs w:val="20"/>
          <w:lang w:val="en-US"/>
        </w:rPr>
        <w:t>have</w:t>
      </w:r>
      <w:r w:rsidRPr="001D6413">
        <w:rPr>
          <w:sz w:val="20"/>
          <w:szCs w:val="20"/>
          <w:lang w:val="en-US"/>
        </w:rPr>
        <w:t xml:space="preserve"> met the inclusion criteria.</w:t>
      </w:r>
      <w:r>
        <w:rPr>
          <w:sz w:val="20"/>
          <w:szCs w:val="20"/>
          <w:lang w:val="en-US"/>
        </w:rPr>
        <w:t xml:space="preserve"> </w:t>
      </w:r>
      <w:r w:rsidRPr="00F441A8">
        <w:rPr>
          <w:sz w:val="20"/>
          <w:szCs w:val="20"/>
          <w:lang w:val="en-US"/>
        </w:rPr>
        <w:t>Of these six studies, five showed a correlation between personality traits and aggression, and only one</w:t>
      </w:r>
      <w:r w:rsidR="00F441A8" w:rsidRPr="00F441A8">
        <w:rPr>
          <w:sz w:val="20"/>
          <w:szCs w:val="20"/>
          <w:lang w:val="en-US"/>
        </w:rPr>
        <w:t xml:space="preserve"> study</w:t>
      </w:r>
      <w:r w:rsidRPr="00F441A8">
        <w:rPr>
          <w:sz w:val="20"/>
          <w:szCs w:val="20"/>
          <w:lang w:val="en-US"/>
        </w:rPr>
        <w:t xml:space="preserve"> </w:t>
      </w:r>
      <w:r w:rsidR="006E102B" w:rsidRPr="00F441A8">
        <w:rPr>
          <w:sz w:val="20"/>
          <w:szCs w:val="20"/>
          <w:lang w:val="en-US"/>
        </w:rPr>
        <w:t xml:space="preserve">did not </w:t>
      </w:r>
      <w:r w:rsidRPr="00F441A8">
        <w:rPr>
          <w:sz w:val="20"/>
          <w:szCs w:val="20"/>
          <w:lang w:val="en-US"/>
        </w:rPr>
        <w:t>found correlations between these variables</w:t>
      </w:r>
      <w:r w:rsidRPr="001D6413">
        <w:rPr>
          <w:sz w:val="20"/>
          <w:szCs w:val="20"/>
          <w:lang w:val="en-US"/>
        </w:rPr>
        <w:t>.</w:t>
      </w:r>
      <w:r w:rsidR="00B02133" w:rsidRPr="00B02133">
        <w:rPr>
          <w:sz w:val="20"/>
          <w:szCs w:val="20"/>
          <w:lang w:val="en-US"/>
        </w:rPr>
        <w:t xml:space="preserve"> </w:t>
      </w:r>
      <w:r w:rsidRPr="001D6413">
        <w:rPr>
          <w:sz w:val="20"/>
          <w:szCs w:val="20"/>
          <w:lang w:val="en-US"/>
        </w:rPr>
        <w:t>Bias risk analyses pointed out methodological limitations for the included studies. The limitations of this review are related to the choice of descriptors and indexers, language restriction and period of studies’ publication. The present study indicates the need for further research that relates the variables proposed in soccer fans</w:t>
      </w:r>
      <w:r w:rsidR="00153DC5" w:rsidRPr="00E25900">
        <w:rPr>
          <w:sz w:val="20"/>
          <w:szCs w:val="20"/>
          <w:lang w:val="en-US"/>
        </w:rPr>
        <w:t>.</w:t>
      </w:r>
      <w:r w:rsidR="003013C1">
        <w:rPr>
          <w:sz w:val="20"/>
          <w:szCs w:val="20"/>
          <w:lang w:val="en-US"/>
        </w:rPr>
        <w:t xml:space="preserve"> </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36C3186F" w:rsidR="00153DC5" w:rsidRPr="00E25900" w:rsidRDefault="001D6413" w:rsidP="007A7C7C">
      <w:pPr>
        <w:jc w:val="both"/>
        <w:rPr>
          <w:bCs/>
          <w:sz w:val="20"/>
          <w:szCs w:val="20"/>
          <w:lang w:val="en-US"/>
        </w:rPr>
      </w:pPr>
      <w:r w:rsidRPr="001D6413">
        <w:rPr>
          <w:bCs/>
          <w:sz w:val="20"/>
          <w:szCs w:val="20"/>
          <w:lang w:val="en-US"/>
        </w:rPr>
        <w:t>individual differences; personality; aggressiveness; soccer fans</w:t>
      </w:r>
      <w:r>
        <w:rPr>
          <w:bCs/>
          <w:sz w:val="20"/>
          <w:szCs w:val="20"/>
          <w:lang w:val="en-US"/>
        </w:rPr>
        <w:t xml:space="preserve"> </w:t>
      </w:r>
    </w:p>
    <w:p w14:paraId="3C2A8692" w14:textId="46796CA0" w:rsidR="00153DC5" w:rsidRPr="001D6413" w:rsidRDefault="00153DC5" w:rsidP="007A7C7C">
      <w:pPr>
        <w:jc w:val="both"/>
        <w:rPr>
          <w:bCs/>
          <w:lang w:val="en-US"/>
        </w:rPr>
      </w:pPr>
    </w:p>
    <w:p w14:paraId="1D18B459" w14:textId="6EA58113" w:rsidR="009E37BF" w:rsidRPr="001D6413" w:rsidRDefault="009E37BF" w:rsidP="009E37BF">
      <w:pPr>
        <w:pBdr>
          <w:top w:val="nil"/>
          <w:left w:val="nil"/>
          <w:bottom w:val="nil"/>
          <w:right w:val="nil"/>
          <w:between w:val="nil"/>
        </w:pBdr>
        <w:spacing w:after="120"/>
        <w:jc w:val="center"/>
        <w:rPr>
          <w:b/>
          <w:smallCaps/>
          <w:color w:val="000000"/>
          <w:sz w:val="20"/>
          <w:szCs w:val="20"/>
          <w:lang w:val="pt-BR"/>
        </w:rPr>
      </w:pPr>
      <w:r w:rsidRPr="001D6413">
        <w:rPr>
          <w:b/>
          <w:smallCaps/>
          <w:color w:val="000000"/>
          <w:sz w:val="20"/>
          <w:szCs w:val="20"/>
          <w:lang w:val="pt-BR"/>
        </w:rPr>
        <w:t>Resumo</w:t>
      </w:r>
    </w:p>
    <w:p w14:paraId="57CB705B" w14:textId="319E4E21" w:rsidR="009E37BF" w:rsidRPr="001D6413" w:rsidRDefault="001D6413" w:rsidP="009E37BF">
      <w:pPr>
        <w:jc w:val="both"/>
        <w:rPr>
          <w:i/>
          <w:sz w:val="20"/>
          <w:szCs w:val="20"/>
          <w:lang w:val="pt-BR"/>
        </w:rPr>
      </w:pPr>
      <w:r w:rsidRPr="001D6413">
        <w:rPr>
          <w:sz w:val="20"/>
          <w:szCs w:val="20"/>
          <w:lang w:val="pt-BR"/>
        </w:rPr>
        <w:t xml:space="preserve">O objetivo deste estudo foi revisar sistematicamente o estado da arte da literatura que associa diferenças individuais de personalidade e agressividade em torcedores de futebol. Foram realizadas buscas de artigos publicados entre 1990 e 2020 por dois juízes independentes nos indexadores BVS, LILACS, </w:t>
      </w:r>
      <w:proofErr w:type="spellStart"/>
      <w:r w:rsidRPr="001D6413">
        <w:rPr>
          <w:sz w:val="20"/>
          <w:szCs w:val="20"/>
          <w:lang w:val="pt-BR"/>
        </w:rPr>
        <w:t>PePSIC</w:t>
      </w:r>
      <w:proofErr w:type="spellEnd"/>
      <w:r w:rsidRPr="001D6413">
        <w:rPr>
          <w:sz w:val="20"/>
          <w:szCs w:val="20"/>
          <w:lang w:val="pt-BR"/>
        </w:rPr>
        <w:t xml:space="preserve">, </w:t>
      </w:r>
      <w:proofErr w:type="spellStart"/>
      <w:r w:rsidRPr="001D6413">
        <w:rPr>
          <w:sz w:val="20"/>
          <w:szCs w:val="20"/>
          <w:lang w:val="pt-BR"/>
        </w:rPr>
        <w:t>PsycINFO</w:t>
      </w:r>
      <w:proofErr w:type="spellEnd"/>
      <w:r w:rsidRPr="001D6413">
        <w:rPr>
          <w:sz w:val="20"/>
          <w:szCs w:val="20"/>
          <w:lang w:val="pt-BR"/>
        </w:rPr>
        <w:t xml:space="preserve">, SciELO, </w:t>
      </w:r>
      <w:r w:rsidRPr="001D6413">
        <w:rPr>
          <w:i/>
          <w:iCs/>
          <w:sz w:val="20"/>
          <w:szCs w:val="20"/>
          <w:lang w:val="pt-BR"/>
        </w:rPr>
        <w:t>Science Direct (Elsevier)</w:t>
      </w:r>
      <w:r w:rsidRPr="001D6413">
        <w:rPr>
          <w:sz w:val="20"/>
          <w:szCs w:val="20"/>
          <w:lang w:val="pt-BR"/>
        </w:rPr>
        <w:t xml:space="preserve">, </w:t>
      </w:r>
      <w:r w:rsidRPr="001D6413">
        <w:rPr>
          <w:i/>
          <w:iCs/>
          <w:sz w:val="20"/>
          <w:szCs w:val="20"/>
          <w:lang w:val="pt-BR"/>
        </w:rPr>
        <w:t>Scopus</w:t>
      </w:r>
      <w:r w:rsidRPr="001D6413">
        <w:rPr>
          <w:sz w:val="20"/>
          <w:szCs w:val="20"/>
          <w:lang w:val="pt-BR"/>
        </w:rPr>
        <w:t xml:space="preserve"> e </w:t>
      </w:r>
      <w:r w:rsidRPr="001D6413">
        <w:rPr>
          <w:i/>
          <w:iCs/>
          <w:sz w:val="20"/>
          <w:szCs w:val="20"/>
          <w:lang w:val="pt-BR"/>
        </w:rPr>
        <w:t xml:space="preserve">Web </w:t>
      </w:r>
      <w:proofErr w:type="spellStart"/>
      <w:r w:rsidRPr="001D6413">
        <w:rPr>
          <w:i/>
          <w:iCs/>
          <w:sz w:val="20"/>
          <w:szCs w:val="20"/>
          <w:lang w:val="pt-BR"/>
        </w:rPr>
        <w:t>of</w:t>
      </w:r>
      <w:proofErr w:type="spellEnd"/>
      <w:r w:rsidRPr="001D6413">
        <w:rPr>
          <w:i/>
          <w:iCs/>
          <w:sz w:val="20"/>
          <w:szCs w:val="20"/>
          <w:lang w:val="pt-BR"/>
        </w:rPr>
        <w:t xml:space="preserve"> Science</w:t>
      </w:r>
      <w:r w:rsidRPr="001D6413">
        <w:rPr>
          <w:sz w:val="20"/>
          <w:szCs w:val="20"/>
          <w:lang w:val="pt-BR"/>
        </w:rPr>
        <w:t xml:space="preserve">, seguindo as diretrizes dos itens dos Relatórios Preferenciais para Revisões Sistemáticas e Meta-Análises (PRISMA). A busca sistemática obteve 98,6% de concordância entre dois juízes. Apenas seis dos 113 artigos encontrados atenderam aos critérios de inclusão na revisão. </w:t>
      </w:r>
      <w:r w:rsidRPr="00F441A8">
        <w:rPr>
          <w:sz w:val="20"/>
          <w:szCs w:val="20"/>
          <w:lang w:val="pt-BR"/>
        </w:rPr>
        <w:t>Desses seis estudos, cinco encontraram correlações significativas entre traços de personalidade e agressividade e apenas um não encontrou correlações entre essas variáveis</w:t>
      </w:r>
      <w:r w:rsidRPr="001D6413">
        <w:rPr>
          <w:sz w:val="20"/>
          <w:szCs w:val="20"/>
          <w:lang w:val="pt-BR"/>
        </w:rPr>
        <w:t>. Análises de risco de vieses apontaram limitações metodológicas para os estudos incluídos. As limitações desta revisão se referem aos descritores e indexadores selecionados e, também, aos idiomas e período de publicação dos estudos. O presente estudo indica a necessidade de novas pesquisas que relacionam as variáveis propostas em torcedores de futebol.</w:t>
      </w:r>
    </w:p>
    <w:p w14:paraId="32A22B7A" w14:textId="77777777" w:rsidR="009E37BF" w:rsidRPr="001D6413" w:rsidRDefault="009E37BF" w:rsidP="009E37BF">
      <w:pPr>
        <w:rPr>
          <w:sz w:val="20"/>
          <w:szCs w:val="20"/>
          <w:lang w:val="pt-BR"/>
        </w:rPr>
      </w:pPr>
    </w:p>
    <w:p w14:paraId="126AA7B0" w14:textId="0F67084C" w:rsidR="009E37BF" w:rsidRPr="001D6413" w:rsidRDefault="009E37BF" w:rsidP="009E37BF">
      <w:pPr>
        <w:jc w:val="both"/>
        <w:rPr>
          <w:b/>
          <w:sz w:val="20"/>
          <w:szCs w:val="20"/>
          <w:lang w:val="pt-BR"/>
        </w:rPr>
      </w:pPr>
      <w:r w:rsidRPr="001D6413">
        <w:rPr>
          <w:b/>
          <w:sz w:val="20"/>
          <w:szCs w:val="20"/>
          <w:lang w:val="pt-BR"/>
        </w:rPr>
        <w:t>Palavras-chave</w:t>
      </w:r>
    </w:p>
    <w:p w14:paraId="7189B82D" w14:textId="21DF2580" w:rsidR="00E55124" w:rsidRPr="009E37BF" w:rsidRDefault="001D6413" w:rsidP="009E37BF">
      <w:pPr>
        <w:jc w:val="both"/>
        <w:rPr>
          <w:bCs/>
          <w:sz w:val="20"/>
          <w:szCs w:val="20"/>
          <w:lang w:val="pt-BR"/>
        </w:rPr>
      </w:pPr>
      <w:r w:rsidRPr="001D6413">
        <w:rPr>
          <w:sz w:val="20"/>
          <w:szCs w:val="20"/>
          <w:lang w:val="pt-BR"/>
        </w:rPr>
        <w:t>diferenças individuais; personalidade; agressividade; torcedores de futebol</w:t>
      </w:r>
      <w:r w:rsidR="009E37BF" w:rsidRPr="00E25900">
        <w:rPr>
          <w:bCs/>
          <w:noProof/>
          <w:sz w:val="20"/>
          <w:szCs w:val="20"/>
          <w:lang w:val="pt-BR"/>
        </w:rPr>
        <w:t xml:space="preserve">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09E42908" w:rsidR="00153DC5" w:rsidRPr="007D3D9A" w:rsidRDefault="0059034C" w:rsidP="001D6413">
      <w:pPr>
        <w:pStyle w:val="Ttuloprincipiodeartculo"/>
        <w:spacing w:after="240"/>
        <w:rPr>
          <w:lang w:val="en-US"/>
        </w:rPr>
      </w:pPr>
      <w:r w:rsidRPr="009E37BF">
        <w:rPr>
          <w:lang w:val="es-AR"/>
        </w:rPr>
        <w:br w:type="page"/>
      </w:r>
      <w:r w:rsidR="001D6413" w:rsidRPr="007D3D9A">
        <w:rPr>
          <w:lang w:val="en-US"/>
        </w:rPr>
        <w:lastRenderedPageBreak/>
        <w:t>Relation between individual differences of personality and aggressiveness in soccer fans: a systematic review</w:t>
      </w:r>
    </w:p>
    <w:p w14:paraId="4FA726CB" w14:textId="0CA97B8C" w:rsidR="006A1BA2" w:rsidRPr="0042142D" w:rsidRDefault="00153DC5" w:rsidP="006101F4">
      <w:pPr>
        <w:pStyle w:val="Ttulosinternos"/>
        <w:rPr>
          <w:bCs/>
        </w:rPr>
      </w:pPr>
      <w:r w:rsidRPr="0042142D">
        <w:t>Introduction</w:t>
      </w:r>
    </w:p>
    <w:p w14:paraId="712AA277" w14:textId="77777777" w:rsidR="001D6413" w:rsidRDefault="001D6413" w:rsidP="001D6413">
      <w:pPr>
        <w:pStyle w:val="Prrafocomn"/>
      </w:pPr>
      <w:r>
        <w:t xml:space="preserve">Soccer has more followers and fans than any other sport globally (Murad, 2017). According to a survey conducted by the Statistic Brain Research Institute (2016), soccer had about 3.5 billion supporters worldwide. In Brazil, for example, the number of fans is so vast that Brazilians link their national identity to the sport and consider Brazil as the </w:t>
      </w:r>
      <w:r w:rsidRPr="001D6413">
        <w:rPr>
          <w:i/>
          <w:iCs/>
        </w:rPr>
        <w:t>country of soccer</w:t>
      </w:r>
      <w:r>
        <w:t xml:space="preserve"> (Pires &amp; Carvalho, 2019). In some cases, however, this prestige generates rivalry among fans, which creates the possibility of breaking rules and customs and may manifest in violent conduct against opposing fans and even the police (</w:t>
      </w:r>
      <w:proofErr w:type="spellStart"/>
      <w:r>
        <w:t>Winands</w:t>
      </w:r>
      <w:proofErr w:type="spellEnd"/>
      <w:r>
        <w:t xml:space="preserve">, Grau, &amp; </w:t>
      </w:r>
      <w:proofErr w:type="spellStart"/>
      <w:r>
        <w:t>Zick</w:t>
      </w:r>
      <w:proofErr w:type="spellEnd"/>
      <w:r>
        <w:t>, 2017).</w:t>
      </w:r>
    </w:p>
    <w:p w14:paraId="0BA7912A" w14:textId="743B2260" w:rsidR="001D6413" w:rsidRDefault="001D6413" w:rsidP="001D6413">
      <w:pPr>
        <w:pStyle w:val="Prrafocomn"/>
      </w:pPr>
      <w:r>
        <w:t xml:space="preserve">The aggression manifest in and around stadiums comes at a cost to soccer-related events, as more of the public keeps a distance from these venues because of riots among fans (Gonçalves &amp; Dutra, 2018; Murad, 2017). Fan violence, however, has in some cases been accepted by a subset of fans as a means of </w:t>
      </w:r>
      <w:r w:rsidR="00722EB5">
        <w:t>recognizing</w:t>
      </w:r>
      <w:r>
        <w:t xml:space="preserve"> and defending the interests of both the team and the fans (</w:t>
      </w:r>
      <w:proofErr w:type="spellStart"/>
      <w:r>
        <w:t>Besta</w:t>
      </w:r>
      <w:proofErr w:type="spellEnd"/>
      <w:r>
        <w:t xml:space="preserve">, </w:t>
      </w:r>
      <w:proofErr w:type="spellStart"/>
      <w:r>
        <w:t>Szulc</w:t>
      </w:r>
      <w:proofErr w:type="spellEnd"/>
      <w:r>
        <w:t xml:space="preserve">, &amp; </w:t>
      </w:r>
      <w:proofErr w:type="spellStart"/>
      <w:r>
        <w:t>Jaśkiewicz</w:t>
      </w:r>
      <w:proofErr w:type="spellEnd"/>
      <w:r>
        <w:t>, 2015). Public opinion tends to consider these groups as vandals and troublemakers for creating and stimulating violence during games (</w:t>
      </w:r>
      <w:proofErr w:type="spellStart"/>
      <w:r>
        <w:t>Hollanda</w:t>
      </w:r>
      <w:proofErr w:type="spellEnd"/>
      <w:r>
        <w:t xml:space="preserve"> &amp; Medeiros, 2019).</w:t>
      </w:r>
    </w:p>
    <w:p w14:paraId="3678BB52" w14:textId="77777777" w:rsidR="001D6413" w:rsidRDefault="001D6413" w:rsidP="001D6413">
      <w:pPr>
        <w:pStyle w:val="Prrafocomn"/>
      </w:pPr>
      <w:r>
        <w:t>Here we must make a conceptual distinction. Aggressiveness refers to a disposition innate to the human species and, in some situations, necessary for survival (</w:t>
      </w:r>
      <w:proofErr w:type="spellStart"/>
      <w:r>
        <w:t>Pequeno</w:t>
      </w:r>
      <w:proofErr w:type="spellEnd"/>
      <w:r>
        <w:t>, 2019). It can occur when there is an intention to generate some kind of injury or damage — physical, emotional, psychological or material — to someone else (</w:t>
      </w:r>
      <w:proofErr w:type="spellStart"/>
      <w:r>
        <w:t>Dambacher</w:t>
      </w:r>
      <w:proofErr w:type="spellEnd"/>
      <w:r>
        <w:t xml:space="preserve"> et al., 2015). On the other hand, violence, according to Segundo &amp; </w:t>
      </w:r>
      <w:proofErr w:type="spellStart"/>
      <w:r>
        <w:t>Canet</w:t>
      </w:r>
      <w:proofErr w:type="spellEnd"/>
      <w:r>
        <w:t xml:space="preserve"> (2019), is a learned manifestation that depends on environmental factors to emerge. It is a concrete manifestation of aggression and will never have a character which is constructive or necessary for human survival (</w:t>
      </w:r>
      <w:proofErr w:type="spellStart"/>
      <w:r>
        <w:t>Pequeno</w:t>
      </w:r>
      <w:proofErr w:type="spellEnd"/>
      <w:r>
        <w:t>, 2019).</w:t>
      </w:r>
    </w:p>
    <w:p w14:paraId="50B70211" w14:textId="77777777" w:rsidR="001D6413" w:rsidRDefault="001D6413" w:rsidP="001D6413">
      <w:pPr>
        <w:pStyle w:val="Prrafocomn"/>
      </w:pPr>
      <w:r>
        <w:t xml:space="preserve">The chaos caused by soccer fans has led to deaths around the world (Knapton, Espinosa, Meier, </w:t>
      </w:r>
      <w:proofErr w:type="spellStart"/>
      <w:r>
        <w:t>Bäck</w:t>
      </w:r>
      <w:proofErr w:type="spellEnd"/>
      <w:r>
        <w:t xml:space="preserve">, &amp; </w:t>
      </w:r>
      <w:proofErr w:type="spellStart"/>
      <w:r>
        <w:t>Bäck</w:t>
      </w:r>
      <w:proofErr w:type="spellEnd"/>
      <w:r>
        <w:t xml:space="preserve">, 2018). In the United Kingdom, for example, there are records of over 152 deaths in England, along with hundreds of injuries (Henderson, Oates, &amp; </w:t>
      </w:r>
      <w:proofErr w:type="spellStart"/>
      <w:r>
        <w:t>Vogan</w:t>
      </w:r>
      <w:proofErr w:type="spellEnd"/>
      <w:r>
        <w:t>, 2019), and 66 deaths and 145 injuries in Scotland resulting from fights or confusion generated by fan groups known as ‘hooligans’, which create disorder and promote violence wherever they go (Murad, 2007). In Brazil, 176 deaths were recorded in the period from 1999 to 2016 alone (Murad, 2017).</w:t>
      </w:r>
    </w:p>
    <w:p w14:paraId="17D738BE" w14:textId="20DE1DBE" w:rsidR="001D6413" w:rsidRDefault="001D6413" w:rsidP="001D6413">
      <w:pPr>
        <w:pStyle w:val="Prrafocomn"/>
      </w:pPr>
      <w:r>
        <w:t xml:space="preserve">Fan clashes are not always accompanied by these extreme consequences. In less extreme situations, fans display their marks (signs and scars) caused by fights with opponents as a proof of </w:t>
      </w:r>
      <w:r>
        <w:lastRenderedPageBreak/>
        <w:t>their masculinity and fidelity (</w:t>
      </w:r>
      <w:proofErr w:type="spellStart"/>
      <w:r>
        <w:t>Ziesche</w:t>
      </w:r>
      <w:proofErr w:type="spellEnd"/>
      <w:r>
        <w:t xml:space="preserve">, 2017). These ‘badges of </w:t>
      </w:r>
      <w:proofErr w:type="spellStart"/>
      <w:r>
        <w:t>honour</w:t>
      </w:r>
      <w:proofErr w:type="spellEnd"/>
      <w:r>
        <w:t xml:space="preserve">’ allow them to: (1) be </w:t>
      </w:r>
      <w:r w:rsidR="00722EB5">
        <w:t>recognized</w:t>
      </w:r>
      <w:r>
        <w:t xml:space="preserve"> by other fans of their chosen team (Appelbaum et al., 2012); (2) be identified with their team, achieving fan status (Murad, 2017); and (3) display devotion to their </w:t>
      </w:r>
      <w:r w:rsidR="00722EB5">
        <w:t>recognized</w:t>
      </w:r>
      <w:r>
        <w:t xml:space="preserve"> team through fanatical behavior (</w:t>
      </w:r>
      <w:proofErr w:type="spellStart"/>
      <w:r>
        <w:t>Wachelke</w:t>
      </w:r>
      <w:proofErr w:type="spellEnd"/>
      <w:r>
        <w:t>, Andrade, Tavares, &amp; Neves, 2008).</w:t>
      </w:r>
    </w:p>
    <w:p w14:paraId="36A8A073" w14:textId="77777777" w:rsidR="001D6413" w:rsidRDefault="001D6413" w:rsidP="001D6413">
      <w:pPr>
        <w:pStyle w:val="Prrafocomn"/>
      </w:pPr>
      <w:r>
        <w:t xml:space="preserve">Of course, not all fan encounters leave physical imprints. In other episodes, fans verbally assault rival fans, players and the refereeing team (Ferreira et al., 2018; </w:t>
      </w:r>
      <w:proofErr w:type="spellStart"/>
      <w:r>
        <w:t>Marra</w:t>
      </w:r>
      <w:proofErr w:type="spellEnd"/>
      <w:r>
        <w:t>, 2017). In some situations, aggression results from the consumption of alcohol and other drugs (</w:t>
      </w:r>
      <w:proofErr w:type="spellStart"/>
      <w:r>
        <w:t>Ostrowsky</w:t>
      </w:r>
      <w:proofErr w:type="spellEnd"/>
      <w:r>
        <w:t>, 2018), and in others, such behaviors occur due to infiltrated criminality and anonymity granted to those wishing to generate violence in the crowd without being punished (Murad, 2017).</w:t>
      </w:r>
    </w:p>
    <w:p w14:paraId="7E2023EE" w14:textId="77777777" w:rsidR="001D6413" w:rsidRDefault="001D6413" w:rsidP="001D6413">
      <w:pPr>
        <w:pStyle w:val="Prrafocomn"/>
      </w:pPr>
      <w:r>
        <w:t xml:space="preserve">The literature notes that problems caused by soccer fans’ aggression also result from: (1) provocations from rivals after a team's defeat (Silva, 2017); (2) racism (Arnold &amp; </w:t>
      </w:r>
      <w:proofErr w:type="spellStart"/>
      <w:r>
        <w:t>Veth</w:t>
      </w:r>
      <w:proofErr w:type="spellEnd"/>
      <w:r>
        <w:t>, 2018); (3) xenophobia, homophobia and machismo (</w:t>
      </w:r>
      <w:proofErr w:type="spellStart"/>
      <w:r>
        <w:t>Kossakowski</w:t>
      </w:r>
      <w:proofErr w:type="spellEnd"/>
      <w:r>
        <w:t xml:space="preserve">, </w:t>
      </w:r>
      <w:proofErr w:type="spellStart"/>
      <w:r>
        <w:t>Szlendak</w:t>
      </w:r>
      <w:proofErr w:type="spellEnd"/>
      <w:r>
        <w:t xml:space="preserve">, &amp; </w:t>
      </w:r>
      <w:proofErr w:type="spellStart"/>
      <w:r>
        <w:t>Antonowicz</w:t>
      </w:r>
      <w:proofErr w:type="spellEnd"/>
      <w:r>
        <w:t xml:space="preserve">, 2017); (4) fights and vandalism in public places (Fanti, </w:t>
      </w:r>
      <w:proofErr w:type="spellStart"/>
      <w:r>
        <w:t>Phylactou</w:t>
      </w:r>
      <w:proofErr w:type="spellEnd"/>
      <w:r>
        <w:t>, &amp; Georgiou 2019); (5) mistakes made by referees against the soccer fans’ team (</w:t>
      </w:r>
      <w:proofErr w:type="spellStart"/>
      <w:r>
        <w:t>Marra</w:t>
      </w:r>
      <w:proofErr w:type="spellEnd"/>
      <w:r>
        <w:t>, 2017; Silva, 2017); and (6) an exacerbated level of team identification (fanaticism) (</w:t>
      </w:r>
      <w:proofErr w:type="spellStart"/>
      <w:r>
        <w:t>Coriolano</w:t>
      </w:r>
      <w:proofErr w:type="spellEnd"/>
      <w:r>
        <w:t xml:space="preserve"> &amp; Conde, 2016). Other aspects also help to explain the aggressive behavior among soccer fans, namely: (1) the importance of the match; (2) the match score (Silva, 2017); (3) the attitudes of club members — athletes, coaches and managers — who in many cases provoke and assault opponents (Murad, 2007); (4) the influence of media outlets that intensify the rivalry between clubs, exaggerating the discourse of violence (Reis &amp; Lopes, 2016); and (5) police violence (Lopes &amp; Reis, 2017).</w:t>
      </w:r>
    </w:p>
    <w:p w14:paraId="320F5E98" w14:textId="77777777" w:rsidR="001D6413" w:rsidRDefault="001D6413" w:rsidP="001D6413">
      <w:pPr>
        <w:pStyle w:val="Prrafocomn"/>
      </w:pPr>
      <w:r>
        <w:t>Even though the literature points out the relationship among all these factors and aggressive behavior in soccer fans, only a few studies investigate how individual characteristics, such as personality, could also explain this type of conduct (</w:t>
      </w:r>
      <w:proofErr w:type="spellStart"/>
      <w:r>
        <w:t>Coriolano</w:t>
      </w:r>
      <w:proofErr w:type="spellEnd"/>
      <w:r>
        <w:t xml:space="preserve"> &amp; Conde, 2016). Personality is the set of personal characteristics that differentiates one individual from another, allowing us to infer how stable a quality is and it can be predicted to manifest in different situations (</w:t>
      </w:r>
      <w:proofErr w:type="spellStart"/>
      <w:r>
        <w:t>Meira</w:t>
      </w:r>
      <w:proofErr w:type="spellEnd"/>
      <w:r>
        <w:t xml:space="preserve"> Jr. &amp; Neiva, 2016). Personality can be understood as the interaction of temperament (a genetic inheritance to respond uniquely to the environment) and individual character (both socially and culturally developed), which activates a specific set of behaviors, including aggression, in certain situations (</w:t>
      </w:r>
      <w:proofErr w:type="spellStart"/>
      <w:r>
        <w:t>Mecler</w:t>
      </w:r>
      <w:proofErr w:type="spellEnd"/>
      <w:r>
        <w:t>, 2015).</w:t>
      </w:r>
    </w:p>
    <w:p w14:paraId="19430E54" w14:textId="05978794" w:rsidR="0042142D" w:rsidRDefault="001D6413" w:rsidP="001D6413">
      <w:pPr>
        <w:pStyle w:val="Prrafocomn"/>
      </w:pPr>
      <w:r>
        <w:t xml:space="preserve">Therefore, personality can be understood as a possible variable of aggressiveness (Chester &amp; De Wall, 2017; Escobedo, Mendez, Loving, &amp; Aragón, 2019; Higuchi &amp; </w:t>
      </w:r>
      <w:proofErr w:type="spellStart"/>
      <w:r>
        <w:t>Veiga</w:t>
      </w:r>
      <w:proofErr w:type="spellEnd"/>
      <w:r>
        <w:t xml:space="preserve">, 2018; Jurado et </w:t>
      </w:r>
      <w:r>
        <w:lastRenderedPageBreak/>
        <w:t xml:space="preserve">al., 2018; </w:t>
      </w:r>
      <w:proofErr w:type="spellStart"/>
      <w:r>
        <w:t>Madalena</w:t>
      </w:r>
      <w:proofErr w:type="spellEnd"/>
      <w:r>
        <w:t xml:space="preserve">, Carvalho, &amp; </w:t>
      </w:r>
      <w:proofErr w:type="spellStart"/>
      <w:r>
        <w:t>Falcke</w:t>
      </w:r>
      <w:proofErr w:type="spellEnd"/>
      <w:r>
        <w:t xml:space="preserve">, 2018; </w:t>
      </w:r>
      <w:proofErr w:type="spellStart"/>
      <w:r>
        <w:t>Meira</w:t>
      </w:r>
      <w:proofErr w:type="spellEnd"/>
      <w:r>
        <w:t xml:space="preserve"> Jr.  &amp; Neiva, 2016; </w:t>
      </w:r>
      <w:proofErr w:type="spellStart"/>
      <w:r>
        <w:t>Xie</w:t>
      </w:r>
      <w:proofErr w:type="spellEnd"/>
      <w:r>
        <w:t xml:space="preserve">, Chen, Lei, Xing, &amp; Zhang, 2016). Thus, the aim of this study was to </w:t>
      </w:r>
      <w:proofErr w:type="spellStart"/>
      <w:r>
        <w:t>analyse</w:t>
      </w:r>
      <w:proofErr w:type="spellEnd"/>
      <w:r>
        <w:t xml:space="preserve"> through a systematic review the state-of-the-art literature that associates aggressiveness and individual differences in personality of soccer fans</w:t>
      </w:r>
      <w:r w:rsidR="0042142D">
        <w:t>.</w:t>
      </w:r>
    </w:p>
    <w:p w14:paraId="48B96131" w14:textId="77777777" w:rsidR="00575541" w:rsidRPr="00575541" w:rsidRDefault="00575541" w:rsidP="00575541">
      <w:pPr>
        <w:pStyle w:val="Prrafocomn"/>
      </w:pPr>
    </w:p>
    <w:p w14:paraId="2254AC27" w14:textId="06CA9A42" w:rsidR="006F7E7E" w:rsidRPr="00E25900" w:rsidRDefault="001516ED" w:rsidP="006101F4">
      <w:pPr>
        <w:pStyle w:val="Ttulosinternos"/>
      </w:pPr>
      <w:r w:rsidRPr="00E25900">
        <w:t>Method</w:t>
      </w:r>
    </w:p>
    <w:p w14:paraId="228ADCF4" w14:textId="4DC1B123" w:rsidR="009850BE" w:rsidRDefault="001D6413" w:rsidP="009850BE">
      <w:pPr>
        <w:pStyle w:val="Prrafocomn"/>
        <w:rPr>
          <w:rFonts w:eastAsia="Calibri"/>
        </w:rPr>
      </w:pPr>
      <w:r w:rsidRPr="001D6413">
        <w:rPr>
          <w:rFonts w:eastAsia="Calibri"/>
        </w:rPr>
        <w:t>This systematic literature review was conducted following Preferred Reporting Items for Systematic Reviews and Meta-Analyzes guidelines (PRISMA). The intention was systematizing the review according to validity criteria in order to reduce bias and increase the methodological quality (PRISMA Statement; Moher et al., 2015)</w:t>
      </w:r>
      <w:r w:rsidR="00001B4E" w:rsidRPr="00001B4E">
        <w:rPr>
          <w:rFonts w:eastAsia="Calibri"/>
        </w:rPr>
        <w:t>.</w:t>
      </w:r>
    </w:p>
    <w:p w14:paraId="1AB55E83" w14:textId="77777777" w:rsidR="006101F4" w:rsidRDefault="006101F4" w:rsidP="009850BE">
      <w:pPr>
        <w:pStyle w:val="Prrafocomn"/>
        <w:rPr>
          <w:rFonts w:eastAsia="Calibri"/>
        </w:rPr>
      </w:pPr>
    </w:p>
    <w:p w14:paraId="2F19162A" w14:textId="7FDC8A6F" w:rsidR="006F7E7E" w:rsidRPr="00E25900" w:rsidRDefault="006101F4" w:rsidP="006101F4">
      <w:pPr>
        <w:pStyle w:val="SubtituloInterno"/>
        <w:rPr>
          <w:rFonts w:eastAsia="Calibri"/>
        </w:rPr>
      </w:pPr>
      <w:r w:rsidRPr="006101F4">
        <w:rPr>
          <w:rFonts w:eastAsia="Calibri"/>
        </w:rPr>
        <w:t>Search Procedures</w:t>
      </w:r>
    </w:p>
    <w:p w14:paraId="76DB7B8C" w14:textId="77777777" w:rsidR="006101F4" w:rsidRDefault="006101F4" w:rsidP="006101F4">
      <w:pPr>
        <w:pStyle w:val="Prrafocomn"/>
        <w:rPr>
          <w:lang w:eastAsia="en-US"/>
        </w:rPr>
      </w:pPr>
      <w:r>
        <w:rPr>
          <w:lang w:eastAsia="en-US"/>
        </w:rPr>
        <w:t xml:space="preserve">The systematic literature review procedure was performed by two independent judges. Two strategies were used: (1) virtually searching the studies published over a 30-year period, between January 1, 1990 and December 31, 2020 on the indexers BVS, LILACS, </w:t>
      </w:r>
      <w:proofErr w:type="spellStart"/>
      <w:r>
        <w:rPr>
          <w:lang w:eastAsia="en-US"/>
        </w:rPr>
        <w:t>PePSIC</w:t>
      </w:r>
      <w:proofErr w:type="spellEnd"/>
      <w:r>
        <w:rPr>
          <w:lang w:eastAsia="en-US"/>
        </w:rPr>
        <w:t xml:space="preserve">, PsycINFO, </w:t>
      </w:r>
      <w:proofErr w:type="spellStart"/>
      <w:r>
        <w:rPr>
          <w:lang w:eastAsia="en-US"/>
        </w:rPr>
        <w:t>SciELO</w:t>
      </w:r>
      <w:proofErr w:type="spellEnd"/>
      <w:r>
        <w:rPr>
          <w:lang w:eastAsia="en-US"/>
        </w:rPr>
        <w:t>, Science Direct, Scopus and Web of Science; and (2) tracking the reference sessions of articles that met the eligibility criteria of this review to identify additional studies that fit the proposed objectives. The following Boolean operators were used: ‘football fandom’ OR ‘football hooliganism’ OR ‘hooligans’ OR ‘soccer fan’ OR ‘sport spectators’ AND ‘individual differences’ OR ‘personality’ AND ‘aggressiveness’ OR ‘aggressive behavior’ OR ‘violent behavior’ OR ‘violence’, and their respective correlates in Portuguese and Spanish.</w:t>
      </w:r>
    </w:p>
    <w:p w14:paraId="5D1F9741" w14:textId="341FD9BD" w:rsidR="006101F4" w:rsidRDefault="006101F4" w:rsidP="006101F4">
      <w:pPr>
        <w:pStyle w:val="Prrafocomn"/>
        <w:rPr>
          <w:lang w:eastAsia="en-US"/>
        </w:rPr>
      </w:pPr>
      <w:r>
        <w:rPr>
          <w:lang w:eastAsia="en-US"/>
        </w:rPr>
        <w:t xml:space="preserve">The keyword ‘hooligans’ was chosen because it represents specific groups of soccer fans who are usually involved in acts of violence (Murad, 2017); the keywords ‘football hooliganism’ refers to vandalism and acts by aggressive fans (Van </w:t>
      </w:r>
      <w:proofErr w:type="spellStart"/>
      <w:r>
        <w:rPr>
          <w:lang w:eastAsia="en-US"/>
        </w:rPr>
        <w:t>Hiel</w:t>
      </w:r>
      <w:proofErr w:type="spellEnd"/>
      <w:r>
        <w:rPr>
          <w:lang w:eastAsia="en-US"/>
        </w:rPr>
        <w:t xml:space="preserve">, </w:t>
      </w:r>
      <w:proofErr w:type="spellStart"/>
      <w:r>
        <w:rPr>
          <w:lang w:eastAsia="en-US"/>
        </w:rPr>
        <w:t>Hautman</w:t>
      </w:r>
      <w:proofErr w:type="spellEnd"/>
      <w:r>
        <w:rPr>
          <w:lang w:eastAsia="en-US"/>
        </w:rPr>
        <w:t xml:space="preserve">, Cornelis, &amp; </w:t>
      </w:r>
      <w:proofErr w:type="spellStart"/>
      <w:r>
        <w:rPr>
          <w:lang w:eastAsia="en-US"/>
        </w:rPr>
        <w:t>Clercq</w:t>
      </w:r>
      <w:proofErr w:type="spellEnd"/>
      <w:r>
        <w:rPr>
          <w:lang w:eastAsia="en-US"/>
        </w:rPr>
        <w:t xml:space="preserve">, 2007). Finally, the keywords ‘sport spectators’ were included because this phrase is a broader term in the sports context that can encompass results related to soccer, sport or games (Appelbaum et al., 2012). The descriptors were chosen to identify studies in a more diverse population, as recommended by Newman (2014). The keywords ‘aggressiveness’ and ‘violence’ and their respective manifestations present conceptual differences in the </w:t>
      </w:r>
      <w:r w:rsidR="00722EB5">
        <w:rPr>
          <w:lang w:eastAsia="en-US"/>
        </w:rPr>
        <w:t>specialized</w:t>
      </w:r>
      <w:r>
        <w:rPr>
          <w:lang w:eastAsia="en-US"/>
        </w:rPr>
        <w:t xml:space="preserve"> literature. It is evident, however, in studies in the area that authors have used these terms with an approximate sense or </w:t>
      </w:r>
      <w:r>
        <w:rPr>
          <w:lang w:eastAsia="en-US"/>
        </w:rPr>
        <w:lastRenderedPageBreak/>
        <w:t xml:space="preserve">meaning, referring to them as actions that generate harm to other people, whether fans or not (Buss &amp; Perry, 1992; </w:t>
      </w:r>
      <w:proofErr w:type="spellStart"/>
      <w:r>
        <w:rPr>
          <w:lang w:eastAsia="en-US"/>
        </w:rPr>
        <w:t>Coriolano</w:t>
      </w:r>
      <w:proofErr w:type="spellEnd"/>
      <w:r>
        <w:rPr>
          <w:lang w:eastAsia="en-US"/>
        </w:rPr>
        <w:t xml:space="preserve"> &amp; Conde, 2016; Knapton et al., 2018; Maia &amp; Coimbra, 2017).</w:t>
      </w:r>
    </w:p>
    <w:p w14:paraId="14056B05" w14:textId="2E1A67BD" w:rsidR="006101F4" w:rsidRDefault="006101F4" w:rsidP="006101F4">
      <w:pPr>
        <w:pStyle w:val="Prrafocomn"/>
        <w:spacing w:after="240"/>
        <w:rPr>
          <w:lang w:eastAsia="en-US"/>
        </w:rPr>
      </w:pPr>
      <w:r>
        <w:rPr>
          <w:lang w:eastAsia="en-US"/>
        </w:rPr>
        <w:t xml:space="preserve">The inclusion criteria were peer-reviewed empirical articles published between 1990 and 2020 in English, Spanish or Portuguese that examined associations between aggressiveness and personality in soccer fans. </w:t>
      </w:r>
      <w:r w:rsidR="0034444D">
        <w:rPr>
          <w:lang w:eastAsia="en-US"/>
        </w:rPr>
        <w:t>C</w:t>
      </w:r>
      <w:r>
        <w:rPr>
          <w:lang w:eastAsia="en-US"/>
        </w:rPr>
        <w:t xml:space="preserve">orrelational studies were selected that </w:t>
      </w:r>
      <w:r w:rsidR="0034444D" w:rsidRPr="0034444D">
        <w:rPr>
          <w:lang w:eastAsia="en-US"/>
        </w:rPr>
        <w:t>included participants of both sexes</w:t>
      </w:r>
      <w:r>
        <w:rPr>
          <w:lang w:eastAsia="en-US"/>
        </w:rPr>
        <w:t>. The exclusion criteria included validation studies of measuring instruments and those whose participants were fans of other sports. After removing all duplicates, two reviewers examined the remaining studies and fully agreed on the studies included for discussion of this review. Each article included in the review is summarized in Table 1 according to the main characteristics of the sample, the type of study and the country in which the data were collected.</w:t>
      </w:r>
    </w:p>
    <w:p w14:paraId="479068CB" w14:textId="77777777" w:rsidR="006101F4" w:rsidRPr="0088128B" w:rsidRDefault="006101F4" w:rsidP="006101F4">
      <w:pPr>
        <w:spacing w:line="360" w:lineRule="auto"/>
        <w:ind w:left="426" w:hanging="426"/>
        <w:rPr>
          <w:sz w:val="20"/>
          <w:szCs w:val="18"/>
          <w:shd w:val="clear" w:color="auto" w:fill="FFFFFF"/>
          <w:lang w:val="en-US"/>
        </w:rPr>
      </w:pPr>
      <w:r w:rsidRPr="0088128B">
        <w:rPr>
          <w:sz w:val="20"/>
          <w:szCs w:val="18"/>
          <w:shd w:val="clear" w:color="auto" w:fill="FFFFFF"/>
          <w:lang w:val="en-US"/>
        </w:rPr>
        <w:t>Table 1</w:t>
      </w:r>
    </w:p>
    <w:p w14:paraId="0A110E57" w14:textId="77777777" w:rsidR="006101F4" w:rsidRPr="0088128B" w:rsidRDefault="006101F4" w:rsidP="006101F4">
      <w:pPr>
        <w:spacing w:line="360" w:lineRule="auto"/>
        <w:ind w:left="426" w:hanging="426"/>
        <w:rPr>
          <w:i/>
          <w:sz w:val="20"/>
          <w:szCs w:val="18"/>
          <w:shd w:val="clear" w:color="auto" w:fill="FFFFFF"/>
          <w:lang w:val="en-US"/>
        </w:rPr>
      </w:pPr>
      <w:r w:rsidRPr="0088128B">
        <w:rPr>
          <w:i/>
          <w:sz w:val="20"/>
          <w:szCs w:val="18"/>
          <w:shd w:val="clear" w:color="auto" w:fill="FFFFFF"/>
          <w:lang w:val="en-US"/>
        </w:rPr>
        <w:t>Studies characteristics</w:t>
      </w:r>
    </w:p>
    <w:tbl>
      <w:tblPr>
        <w:tblStyle w:val="Tabelacomgrade"/>
        <w:tblW w:w="9072" w:type="dxa"/>
        <w:tblLayout w:type="fixed"/>
        <w:tblLook w:val="04A0" w:firstRow="1" w:lastRow="0" w:firstColumn="1" w:lastColumn="0" w:noHBand="0" w:noVBand="1"/>
      </w:tblPr>
      <w:tblGrid>
        <w:gridCol w:w="1560"/>
        <w:gridCol w:w="1275"/>
        <w:gridCol w:w="1843"/>
        <w:gridCol w:w="2126"/>
        <w:gridCol w:w="993"/>
        <w:gridCol w:w="1275"/>
      </w:tblGrid>
      <w:tr w:rsidR="006101F4" w14:paraId="36BCD18F" w14:textId="77777777" w:rsidTr="00862130">
        <w:trPr>
          <w:trHeight w:val="368"/>
        </w:trPr>
        <w:tc>
          <w:tcPr>
            <w:tcW w:w="1560" w:type="dxa"/>
            <w:vMerge w:val="restart"/>
            <w:tcBorders>
              <w:left w:val="nil"/>
              <w:right w:val="nil"/>
            </w:tcBorders>
            <w:vAlign w:val="center"/>
          </w:tcPr>
          <w:p w14:paraId="4B5FC3DF" w14:textId="77777777" w:rsidR="006101F4" w:rsidRPr="00A8268F" w:rsidRDefault="006101F4" w:rsidP="00862130">
            <w:pPr>
              <w:jc w:val="center"/>
              <w:rPr>
                <w:sz w:val="20"/>
                <w:szCs w:val="24"/>
                <w:lang w:val="en-US"/>
              </w:rPr>
            </w:pPr>
            <w:r w:rsidRPr="00A8268F">
              <w:rPr>
                <w:sz w:val="20"/>
                <w:szCs w:val="24"/>
                <w:lang w:val="en-US"/>
              </w:rPr>
              <w:t>Studies</w:t>
            </w:r>
          </w:p>
        </w:tc>
        <w:tc>
          <w:tcPr>
            <w:tcW w:w="7512" w:type="dxa"/>
            <w:gridSpan w:val="5"/>
            <w:tcBorders>
              <w:left w:val="nil"/>
              <w:right w:val="nil"/>
            </w:tcBorders>
            <w:vAlign w:val="center"/>
          </w:tcPr>
          <w:p w14:paraId="33EA188E" w14:textId="77777777" w:rsidR="006101F4" w:rsidRPr="00A8268F" w:rsidRDefault="006101F4" w:rsidP="00862130">
            <w:pPr>
              <w:jc w:val="center"/>
              <w:rPr>
                <w:sz w:val="20"/>
                <w:szCs w:val="24"/>
                <w:lang w:val="en-US"/>
              </w:rPr>
            </w:pPr>
            <w:r w:rsidRPr="00A8268F">
              <w:rPr>
                <w:sz w:val="20"/>
                <w:szCs w:val="24"/>
                <w:lang w:val="en-US"/>
              </w:rPr>
              <w:t>Features</w:t>
            </w:r>
          </w:p>
        </w:tc>
      </w:tr>
      <w:tr w:rsidR="006101F4" w14:paraId="0098B96D" w14:textId="77777777" w:rsidTr="00862130">
        <w:trPr>
          <w:trHeight w:val="367"/>
        </w:trPr>
        <w:tc>
          <w:tcPr>
            <w:tcW w:w="1560" w:type="dxa"/>
            <w:vMerge/>
            <w:tcBorders>
              <w:left w:val="nil"/>
              <w:bottom w:val="single" w:sz="4" w:space="0" w:color="auto"/>
              <w:right w:val="nil"/>
            </w:tcBorders>
            <w:vAlign w:val="center"/>
          </w:tcPr>
          <w:p w14:paraId="04C029DA" w14:textId="77777777" w:rsidR="006101F4" w:rsidRPr="00A8268F" w:rsidRDefault="006101F4" w:rsidP="00862130">
            <w:pPr>
              <w:jc w:val="center"/>
              <w:rPr>
                <w:sz w:val="20"/>
                <w:szCs w:val="24"/>
                <w:lang w:val="en-US"/>
              </w:rPr>
            </w:pPr>
          </w:p>
        </w:tc>
        <w:tc>
          <w:tcPr>
            <w:tcW w:w="1275" w:type="dxa"/>
            <w:tcBorders>
              <w:left w:val="nil"/>
              <w:bottom w:val="single" w:sz="4" w:space="0" w:color="auto"/>
              <w:right w:val="nil"/>
            </w:tcBorders>
            <w:vAlign w:val="center"/>
          </w:tcPr>
          <w:p w14:paraId="5B124DEF" w14:textId="77777777" w:rsidR="006101F4" w:rsidRPr="00A8268F" w:rsidRDefault="006101F4" w:rsidP="00862130">
            <w:pPr>
              <w:jc w:val="center"/>
              <w:rPr>
                <w:sz w:val="20"/>
                <w:szCs w:val="24"/>
                <w:lang w:val="en-US"/>
              </w:rPr>
            </w:pPr>
            <w:r>
              <w:rPr>
                <w:sz w:val="20"/>
                <w:szCs w:val="24"/>
                <w:lang w:val="en-US"/>
              </w:rPr>
              <w:t>Design</w:t>
            </w:r>
          </w:p>
        </w:tc>
        <w:tc>
          <w:tcPr>
            <w:tcW w:w="1843" w:type="dxa"/>
            <w:tcBorders>
              <w:left w:val="nil"/>
              <w:bottom w:val="single" w:sz="4" w:space="0" w:color="auto"/>
              <w:right w:val="nil"/>
            </w:tcBorders>
            <w:vAlign w:val="center"/>
          </w:tcPr>
          <w:p w14:paraId="6844BD70" w14:textId="77777777" w:rsidR="006101F4" w:rsidRPr="00A8268F" w:rsidRDefault="006101F4" w:rsidP="00862130">
            <w:pPr>
              <w:autoSpaceDE w:val="0"/>
              <w:autoSpaceDN w:val="0"/>
              <w:adjustRightInd w:val="0"/>
              <w:jc w:val="center"/>
              <w:rPr>
                <w:sz w:val="20"/>
                <w:szCs w:val="24"/>
                <w:lang w:val="en-US"/>
              </w:rPr>
            </w:pPr>
            <w:r w:rsidRPr="00A8268F">
              <w:rPr>
                <w:sz w:val="20"/>
                <w:szCs w:val="24"/>
                <w:lang w:val="en-US"/>
              </w:rPr>
              <w:t>Sample</w:t>
            </w:r>
            <w:r>
              <w:rPr>
                <w:sz w:val="20"/>
                <w:szCs w:val="24"/>
                <w:lang w:val="en-US"/>
              </w:rPr>
              <w:t xml:space="preserve"> </w:t>
            </w:r>
          </w:p>
        </w:tc>
        <w:tc>
          <w:tcPr>
            <w:tcW w:w="2126" w:type="dxa"/>
            <w:tcBorders>
              <w:left w:val="nil"/>
              <w:bottom w:val="single" w:sz="4" w:space="0" w:color="auto"/>
              <w:right w:val="nil"/>
            </w:tcBorders>
            <w:vAlign w:val="center"/>
          </w:tcPr>
          <w:p w14:paraId="302455F1" w14:textId="77777777" w:rsidR="006101F4" w:rsidRPr="00A8268F" w:rsidRDefault="006101F4" w:rsidP="00862130">
            <w:pPr>
              <w:jc w:val="center"/>
              <w:rPr>
                <w:sz w:val="20"/>
                <w:szCs w:val="24"/>
                <w:lang w:val="en-US"/>
              </w:rPr>
            </w:pPr>
            <w:r w:rsidRPr="00A8268F">
              <w:rPr>
                <w:sz w:val="20"/>
                <w:szCs w:val="24"/>
                <w:lang w:val="en-US"/>
              </w:rPr>
              <w:t>Age (</w:t>
            </w:r>
            <w:proofErr w:type="spellStart"/>
            <w:r w:rsidRPr="00A8268F">
              <w:rPr>
                <w:i/>
                <w:sz w:val="20"/>
                <w:szCs w:val="24"/>
                <w:lang w:val="en-US"/>
              </w:rPr>
              <w:t>s</w:t>
            </w:r>
            <w:r w:rsidRPr="00A8268F">
              <w:rPr>
                <w:i/>
                <w:iCs/>
                <w:sz w:val="20"/>
                <w:szCs w:val="24"/>
                <w:lang w:val="en-US"/>
              </w:rPr>
              <w:t>d</w:t>
            </w:r>
            <w:proofErr w:type="spellEnd"/>
            <w:r w:rsidRPr="00A8268F">
              <w:rPr>
                <w:sz w:val="20"/>
                <w:szCs w:val="24"/>
                <w:lang w:val="en-US"/>
              </w:rPr>
              <w:t>)</w:t>
            </w:r>
          </w:p>
        </w:tc>
        <w:tc>
          <w:tcPr>
            <w:tcW w:w="993" w:type="dxa"/>
            <w:tcBorders>
              <w:left w:val="nil"/>
              <w:bottom w:val="single" w:sz="4" w:space="0" w:color="auto"/>
              <w:right w:val="nil"/>
            </w:tcBorders>
            <w:vAlign w:val="center"/>
          </w:tcPr>
          <w:p w14:paraId="7D01D9BC" w14:textId="77777777" w:rsidR="006101F4" w:rsidRPr="00A8268F" w:rsidRDefault="006101F4" w:rsidP="00862130">
            <w:pPr>
              <w:jc w:val="center"/>
              <w:rPr>
                <w:sz w:val="20"/>
                <w:szCs w:val="24"/>
                <w:lang w:val="en-US"/>
              </w:rPr>
            </w:pPr>
            <w:r w:rsidRPr="00A8268F">
              <w:rPr>
                <w:sz w:val="20"/>
                <w:szCs w:val="24"/>
                <w:lang w:val="en-US"/>
              </w:rPr>
              <w:t xml:space="preserve">Sex </w:t>
            </w:r>
          </w:p>
        </w:tc>
        <w:tc>
          <w:tcPr>
            <w:tcW w:w="1275" w:type="dxa"/>
            <w:tcBorders>
              <w:left w:val="nil"/>
              <w:bottom w:val="single" w:sz="4" w:space="0" w:color="auto"/>
              <w:right w:val="nil"/>
            </w:tcBorders>
            <w:vAlign w:val="center"/>
          </w:tcPr>
          <w:p w14:paraId="4B0B03AC" w14:textId="77777777" w:rsidR="006101F4" w:rsidRPr="00A8268F" w:rsidRDefault="006101F4" w:rsidP="00862130">
            <w:pPr>
              <w:jc w:val="center"/>
              <w:rPr>
                <w:sz w:val="20"/>
                <w:szCs w:val="24"/>
                <w:lang w:val="en-US"/>
              </w:rPr>
            </w:pPr>
            <w:r w:rsidRPr="00A8268F">
              <w:rPr>
                <w:sz w:val="20"/>
                <w:szCs w:val="24"/>
                <w:lang w:val="en-US"/>
              </w:rPr>
              <w:t>Country</w:t>
            </w:r>
          </w:p>
        </w:tc>
      </w:tr>
      <w:tr w:rsidR="006101F4" w14:paraId="4D232120" w14:textId="77777777" w:rsidTr="00862130">
        <w:tc>
          <w:tcPr>
            <w:tcW w:w="1560" w:type="dxa"/>
            <w:tcBorders>
              <w:top w:val="nil"/>
              <w:left w:val="nil"/>
              <w:bottom w:val="nil"/>
              <w:right w:val="nil"/>
            </w:tcBorders>
            <w:vAlign w:val="center"/>
          </w:tcPr>
          <w:p w14:paraId="7E0E3933" w14:textId="77777777" w:rsidR="006101F4" w:rsidRDefault="006101F4" w:rsidP="00862130">
            <w:pPr>
              <w:jc w:val="center"/>
              <w:rPr>
                <w:sz w:val="20"/>
                <w:szCs w:val="20"/>
                <w:lang w:val="en-US"/>
              </w:rPr>
            </w:pPr>
            <w:r w:rsidRPr="000524F9">
              <w:rPr>
                <w:sz w:val="20"/>
                <w:szCs w:val="20"/>
                <w:lang w:val="en-US"/>
              </w:rPr>
              <w:t>Russell &amp; Goldstein, 1995</w:t>
            </w:r>
          </w:p>
        </w:tc>
        <w:tc>
          <w:tcPr>
            <w:tcW w:w="1275" w:type="dxa"/>
            <w:tcBorders>
              <w:top w:val="nil"/>
              <w:left w:val="nil"/>
              <w:bottom w:val="nil"/>
              <w:right w:val="nil"/>
            </w:tcBorders>
            <w:vAlign w:val="center"/>
          </w:tcPr>
          <w:p w14:paraId="02B558FC" w14:textId="77777777" w:rsidR="006101F4" w:rsidRPr="00A8268F" w:rsidRDefault="006101F4" w:rsidP="00862130">
            <w:pPr>
              <w:jc w:val="center"/>
              <w:rPr>
                <w:sz w:val="20"/>
                <w:szCs w:val="24"/>
                <w:lang w:val="en-US"/>
              </w:rPr>
            </w:pPr>
            <w:r>
              <w:rPr>
                <w:sz w:val="20"/>
                <w:szCs w:val="24"/>
                <w:lang w:val="en-US"/>
              </w:rPr>
              <w:t xml:space="preserve">Survey, </w:t>
            </w:r>
          </w:p>
          <w:p w14:paraId="02237984" w14:textId="77777777" w:rsidR="006101F4" w:rsidRPr="00A8268F" w:rsidRDefault="006101F4" w:rsidP="00862130">
            <w:pPr>
              <w:jc w:val="center"/>
              <w:rPr>
                <w:sz w:val="20"/>
                <w:szCs w:val="24"/>
                <w:lang w:val="en-US"/>
              </w:rPr>
            </w:pPr>
            <w:r w:rsidRPr="00A8268F">
              <w:rPr>
                <w:sz w:val="20"/>
                <w:szCs w:val="24"/>
                <w:lang w:val="en-US"/>
              </w:rPr>
              <w:t>Correlational</w:t>
            </w:r>
          </w:p>
        </w:tc>
        <w:tc>
          <w:tcPr>
            <w:tcW w:w="1843" w:type="dxa"/>
            <w:tcBorders>
              <w:top w:val="nil"/>
              <w:left w:val="nil"/>
              <w:bottom w:val="nil"/>
              <w:right w:val="nil"/>
            </w:tcBorders>
            <w:vAlign w:val="center"/>
          </w:tcPr>
          <w:p w14:paraId="25F978C0" w14:textId="77777777" w:rsidR="006101F4" w:rsidRPr="000524F9" w:rsidRDefault="006101F4" w:rsidP="00862130">
            <w:pPr>
              <w:jc w:val="center"/>
              <w:rPr>
                <w:sz w:val="20"/>
                <w:szCs w:val="20"/>
              </w:rPr>
            </w:pPr>
            <w:r w:rsidRPr="000524F9">
              <w:rPr>
                <w:sz w:val="20"/>
                <w:szCs w:val="20"/>
              </w:rPr>
              <w:t>60 fans</w:t>
            </w:r>
          </w:p>
          <w:p w14:paraId="6E9A2646" w14:textId="77777777" w:rsidR="006101F4" w:rsidRPr="000524F9" w:rsidRDefault="006101F4" w:rsidP="00862130">
            <w:pPr>
              <w:jc w:val="center"/>
              <w:rPr>
                <w:sz w:val="20"/>
                <w:szCs w:val="20"/>
              </w:rPr>
            </w:pPr>
            <w:r w:rsidRPr="000524F9">
              <w:rPr>
                <w:sz w:val="20"/>
                <w:szCs w:val="20"/>
              </w:rPr>
              <w:t xml:space="preserve">43 </w:t>
            </w:r>
            <w:proofErr w:type="spellStart"/>
            <w:r w:rsidRPr="000524F9">
              <w:rPr>
                <w:sz w:val="20"/>
                <w:szCs w:val="20"/>
              </w:rPr>
              <w:t>nonfans</w:t>
            </w:r>
            <w:proofErr w:type="spellEnd"/>
          </w:p>
        </w:tc>
        <w:tc>
          <w:tcPr>
            <w:tcW w:w="2126" w:type="dxa"/>
            <w:tcBorders>
              <w:top w:val="nil"/>
              <w:left w:val="nil"/>
              <w:bottom w:val="nil"/>
              <w:right w:val="nil"/>
            </w:tcBorders>
            <w:vAlign w:val="center"/>
          </w:tcPr>
          <w:p w14:paraId="2ABB3D66" w14:textId="77777777" w:rsidR="006101F4" w:rsidRPr="000524F9" w:rsidRDefault="006101F4" w:rsidP="00862130">
            <w:pPr>
              <w:jc w:val="center"/>
              <w:rPr>
                <w:iCs/>
                <w:sz w:val="20"/>
                <w:szCs w:val="20"/>
                <w:lang w:val="en-US"/>
              </w:rPr>
            </w:pPr>
            <w:r w:rsidRPr="00F07BD6">
              <w:rPr>
                <w:i/>
                <w:sz w:val="20"/>
                <w:szCs w:val="20"/>
                <w:lang w:val="en-US"/>
              </w:rPr>
              <w:t>M</w:t>
            </w:r>
            <w:r>
              <w:rPr>
                <w:i/>
                <w:sz w:val="20"/>
                <w:szCs w:val="20"/>
                <w:lang w:val="en-US"/>
              </w:rPr>
              <w:t xml:space="preserve"> </w:t>
            </w:r>
            <w:r w:rsidRPr="000524F9">
              <w:rPr>
                <w:iCs/>
                <w:sz w:val="20"/>
                <w:szCs w:val="20"/>
                <w:lang w:val="en-US"/>
              </w:rPr>
              <w:t>=</w:t>
            </w:r>
            <w:r>
              <w:rPr>
                <w:iCs/>
                <w:sz w:val="20"/>
                <w:szCs w:val="20"/>
                <w:lang w:val="en-US"/>
              </w:rPr>
              <w:t xml:space="preserve"> </w:t>
            </w:r>
            <w:r w:rsidRPr="000524F9">
              <w:rPr>
                <w:iCs/>
                <w:sz w:val="20"/>
                <w:szCs w:val="20"/>
                <w:lang w:val="en-US"/>
              </w:rPr>
              <w:t>32</w:t>
            </w:r>
            <w:r>
              <w:rPr>
                <w:iCs/>
                <w:sz w:val="20"/>
                <w:szCs w:val="20"/>
                <w:lang w:val="en-US"/>
              </w:rPr>
              <w:t xml:space="preserve"> </w:t>
            </w:r>
            <w:r w:rsidRPr="000524F9">
              <w:rPr>
                <w:iCs/>
                <w:sz w:val="20"/>
                <w:szCs w:val="20"/>
                <w:lang w:val="en-US"/>
              </w:rPr>
              <w:t>(</w:t>
            </w:r>
            <w:proofErr w:type="spellStart"/>
            <w:r w:rsidRPr="00F07BD6">
              <w:rPr>
                <w:i/>
                <w:sz w:val="20"/>
                <w:szCs w:val="20"/>
                <w:lang w:val="en-US"/>
              </w:rPr>
              <w:t>sd</w:t>
            </w:r>
            <w:proofErr w:type="spellEnd"/>
            <w:r>
              <w:rPr>
                <w:i/>
                <w:sz w:val="20"/>
                <w:szCs w:val="20"/>
                <w:lang w:val="en-US"/>
              </w:rPr>
              <w:t xml:space="preserve"> </w:t>
            </w:r>
            <w:r w:rsidRPr="000524F9">
              <w:rPr>
                <w:iCs/>
                <w:sz w:val="20"/>
                <w:szCs w:val="20"/>
                <w:lang w:val="en-US"/>
              </w:rPr>
              <w:t>=</w:t>
            </w:r>
            <w:r>
              <w:rPr>
                <w:iCs/>
                <w:sz w:val="20"/>
                <w:szCs w:val="20"/>
                <w:lang w:val="en-US"/>
              </w:rPr>
              <w:t xml:space="preserve"> </w:t>
            </w:r>
            <w:r w:rsidRPr="000524F9">
              <w:rPr>
                <w:iCs/>
                <w:sz w:val="20"/>
                <w:szCs w:val="20"/>
                <w:lang w:val="en-US"/>
              </w:rPr>
              <w:t>11,4)</w:t>
            </w:r>
          </w:p>
          <w:p w14:paraId="6957D1B6" w14:textId="2EA7F2C4" w:rsidR="006101F4" w:rsidRPr="000524F9" w:rsidRDefault="006101F4" w:rsidP="006101F4">
            <w:pPr>
              <w:jc w:val="center"/>
              <w:rPr>
                <w:iCs/>
                <w:sz w:val="20"/>
                <w:szCs w:val="20"/>
                <w:lang w:val="en-US"/>
              </w:rPr>
            </w:pPr>
            <w:r w:rsidRPr="00F07BD6">
              <w:rPr>
                <w:i/>
                <w:sz w:val="20"/>
                <w:szCs w:val="20"/>
                <w:lang w:val="en-US"/>
              </w:rPr>
              <w:t>M</w:t>
            </w:r>
            <w:r>
              <w:rPr>
                <w:i/>
                <w:sz w:val="20"/>
                <w:szCs w:val="20"/>
                <w:lang w:val="en-US"/>
              </w:rPr>
              <w:t xml:space="preserve"> </w:t>
            </w:r>
            <w:r w:rsidRPr="000524F9">
              <w:rPr>
                <w:iCs/>
                <w:sz w:val="20"/>
                <w:szCs w:val="20"/>
                <w:lang w:val="en-US"/>
              </w:rPr>
              <w:t>=</w:t>
            </w:r>
            <w:r>
              <w:rPr>
                <w:iCs/>
                <w:sz w:val="20"/>
                <w:szCs w:val="20"/>
                <w:lang w:val="en-US"/>
              </w:rPr>
              <w:t xml:space="preserve"> </w:t>
            </w:r>
            <w:r w:rsidRPr="000524F9">
              <w:rPr>
                <w:iCs/>
                <w:sz w:val="20"/>
                <w:szCs w:val="20"/>
                <w:lang w:val="en-US"/>
              </w:rPr>
              <w:t>29</w:t>
            </w:r>
            <w:r>
              <w:rPr>
                <w:iCs/>
                <w:sz w:val="20"/>
                <w:szCs w:val="20"/>
                <w:lang w:val="en-US"/>
              </w:rPr>
              <w:t xml:space="preserve"> </w:t>
            </w:r>
            <w:r w:rsidRPr="000524F9">
              <w:rPr>
                <w:iCs/>
                <w:sz w:val="20"/>
                <w:szCs w:val="20"/>
                <w:lang w:val="en-US"/>
              </w:rPr>
              <w:t>(</w:t>
            </w:r>
            <w:proofErr w:type="spellStart"/>
            <w:r>
              <w:rPr>
                <w:iCs/>
                <w:sz w:val="20"/>
                <w:szCs w:val="20"/>
                <w:lang w:val="en-US"/>
              </w:rPr>
              <w:t>s</w:t>
            </w:r>
            <w:r w:rsidRPr="00F07BD6">
              <w:rPr>
                <w:i/>
                <w:sz w:val="20"/>
                <w:szCs w:val="20"/>
                <w:lang w:val="en-US"/>
              </w:rPr>
              <w:t>d</w:t>
            </w:r>
            <w:proofErr w:type="spellEnd"/>
            <w:r>
              <w:rPr>
                <w:i/>
                <w:sz w:val="20"/>
                <w:szCs w:val="20"/>
                <w:lang w:val="en-US"/>
              </w:rPr>
              <w:t xml:space="preserve"> </w:t>
            </w:r>
            <w:r w:rsidRPr="000524F9">
              <w:rPr>
                <w:iCs/>
                <w:sz w:val="20"/>
                <w:szCs w:val="20"/>
                <w:lang w:val="en-US"/>
              </w:rPr>
              <w:t>=</w:t>
            </w:r>
            <w:r>
              <w:rPr>
                <w:iCs/>
                <w:sz w:val="20"/>
                <w:szCs w:val="20"/>
                <w:lang w:val="en-US"/>
              </w:rPr>
              <w:t xml:space="preserve"> </w:t>
            </w:r>
            <w:r w:rsidRPr="000524F9">
              <w:rPr>
                <w:iCs/>
                <w:sz w:val="20"/>
                <w:szCs w:val="20"/>
                <w:lang w:val="en-US"/>
              </w:rPr>
              <w:t>10,1)</w:t>
            </w:r>
          </w:p>
        </w:tc>
        <w:tc>
          <w:tcPr>
            <w:tcW w:w="993" w:type="dxa"/>
            <w:tcBorders>
              <w:top w:val="nil"/>
              <w:left w:val="nil"/>
              <w:bottom w:val="nil"/>
              <w:right w:val="nil"/>
            </w:tcBorders>
            <w:vAlign w:val="center"/>
          </w:tcPr>
          <w:p w14:paraId="69152921" w14:textId="77777777" w:rsidR="006101F4" w:rsidRPr="00A8268F" w:rsidRDefault="006101F4" w:rsidP="00862130">
            <w:pPr>
              <w:jc w:val="center"/>
              <w:rPr>
                <w:sz w:val="20"/>
                <w:szCs w:val="24"/>
                <w:lang w:val="en-US"/>
              </w:rPr>
            </w:pPr>
            <w:r w:rsidRPr="00A8268F">
              <w:rPr>
                <w:sz w:val="20"/>
                <w:szCs w:val="24"/>
                <w:lang w:val="en-US"/>
              </w:rPr>
              <w:t>Men</w:t>
            </w:r>
          </w:p>
        </w:tc>
        <w:tc>
          <w:tcPr>
            <w:tcW w:w="1275" w:type="dxa"/>
            <w:tcBorders>
              <w:top w:val="nil"/>
              <w:left w:val="nil"/>
              <w:bottom w:val="nil"/>
              <w:right w:val="nil"/>
            </w:tcBorders>
            <w:vAlign w:val="center"/>
          </w:tcPr>
          <w:p w14:paraId="6BD7B40C" w14:textId="77777777" w:rsidR="006101F4" w:rsidRPr="00A8268F" w:rsidRDefault="006101F4" w:rsidP="00862130">
            <w:pPr>
              <w:jc w:val="center"/>
              <w:rPr>
                <w:sz w:val="20"/>
                <w:szCs w:val="24"/>
                <w:lang w:val="en-US"/>
              </w:rPr>
            </w:pPr>
            <w:r w:rsidRPr="00F07BD6">
              <w:rPr>
                <w:sz w:val="20"/>
                <w:szCs w:val="24"/>
                <w:lang w:val="en-US"/>
              </w:rPr>
              <w:t>Netherlands</w:t>
            </w:r>
          </w:p>
        </w:tc>
      </w:tr>
      <w:tr w:rsidR="006101F4" w14:paraId="2484918F" w14:textId="77777777" w:rsidTr="00862130">
        <w:tc>
          <w:tcPr>
            <w:tcW w:w="1560" w:type="dxa"/>
            <w:tcBorders>
              <w:top w:val="nil"/>
              <w:left w:val="nil"/>
              <w:bottom w:val="nil"/>
              <w:right w:val="nil"/>
            </w:tcBorders>
            <w:vAlign w:val="center"/>
          </w:tcPr>
          <w:p w14:paraId="57BAB0B3" w14:textId="77777777" w:rsidR="006101F4" w:rsidRPr="00A8268F" w:rsidRDefault="006101F4" w:rsidP="00862130">
            <w:pPr>
              <w:jc w:val="center"/>
              <w:rPr>
                <w:sz w:val="20"/>
                <w:szCs w:val="20"/>
                <w:lang w:val="en-US"/>
              </w:rPr>
            </w:pPr>
            <w:r w:rsidRPr="00A8268F">
              <w:rPr>
                <w:sz w:val="20"/>
                <w:szCs w:val="20"/>
                <w:lang w:val="en-US"/>
              </w:rPr>
              <w:t xml:space="preserve">Van </w:t>
            </w:r>
            <w:proofErr w:type="spellStart"/>
            <w:r w:rsidRPr="00A8268F">
              <w:rPr>
                <w:sz w:val="20"/>
                <w:szCs w:val="20"/>
                <w:lang w:val="en-US"/>
              </w:rPr>
              <w:t>Hiel</w:t>
            </w:r>
            <w:proofErr w:type="spellEnd"/>
            <w:r w:rsidRPr="00A8268F">
              <w:rPr>
                <w:sz w:val="20"/>
                <w:szCs w:val="20"/>
                <w:lang w:val="en-US"/>
              </w:rPr>
              <w:t xml:space="preserve"> et al., 2007</w:t>
            </w:r>
          </w:p>
        </w:tc>
        <w:tc>
          <w:tcPr>
            <w:tcW w:w="1275" w:type="dxa"/>
            <w:tcBorders>
              <w:top w:val="nil"/>
              <w:left w:val="nil"/>
              <w:bottom w:val="nil"/>
              <w:right w:val="nil"/>
            </w:tcBorders>
            <w:vAlign w:val="center"/>
          </w:tcPr>
          <w:p w14:paraId="3019A855" w14:textId="77777777" w:rsidR="006101F4" w:rsidRPr="00A8268F" w:rsidRDefault="006101F4" w:rsidP="00862130">
            <w:pPr>
              <w:jc w:val="center"/>
              <w:rPr>
                <w:sz w:val="20"/>
                <w:szCs w:val="24"/>
                <w:lang w:val="en-US"/>
              </w:rPr>
            </w:pPr>
            <w:r>
              <w:rPr>
                <w:sz w:val="20"/>
                <w:szCs w:val="24"/>
                <w:lang w:val="en-US"/>
              </w:rPr>
              <w:t xml:space="preserve">Survey, </w:t>
            </w:r>
          </w:p>
          <w:p w14:paraId="635B8E88" w14:textId="77777777" w:rsidR="006101F4" w:rsidRPr="00A8268F" w:rsidRDefault="006101F4" w:rsidP="00862130">
            <w:pPr>
              <w:jc w:val="center"/>
              <w:rPr>
                <w:sz w:val="20"/>
                <w:szCs w:val="24"/>
                <w:lang w:val="en-US"/>
              </w:rPr>
            </w:pPr>
            <w:r w:rsidRPr="00A8268F">
              <w:rPr>
                <w:sz w:val="20"/>
                <w:szCs w:val="24"/>
                <w:lang w:val="en-US"/>
              </w:rPr>
              <w:t>Correlational</w:t>
            </w:r>
          </w:p>
        </w:tc>
        <w:tc>
          <w:tcPr>
            <w:tcW w:w="1843" w:type="dxa"/>
            <w:tcBorders>
              <w:top w:val="nil"/>
              <w:left w:val="nil"/>
              <w:bottom w:val="nil"/>
              <w:right w:val="nil"/>
            </w:tcBorders>
            <w:vAlign w:val="center"/>
          </w:tcPr>
          <w:p w14:paraId="4A77E673" w14:textId="77777777" w:rsidR="006101F4" w:rsidRPr="00A8268F" w:rsidRDefault="006101F4" w:rsidP="00862130">
            <w:pPr>
              <w:jc w:val="center"/>
              <w:rPr>
                <w:sz w:val="20"/>
                <w:szCs w:val="24"/>
                <w:lang w:val="en-US"/>
              </w:rPr>
            </w:pPr>
            <w:r w:rsidRPr="00A8268F">
              <w:rPr>
                <w:sz w:val="20"/>
                <w:szCs w:val="24"/>
                <w:lang w:val="en-US"/>
              </w:rPr>
              <w:t>109 fans</w:t>
            </w:r>
          </w:p>
        </w:tc>
        <w:tc>
          <w:tcPr>
            <w:tcW w:w="2126" w:type="dxa"/>
            <w:tcBorders>
              <w:top w:val="nil"/>
              <w:left w:val="nil"/>
              <w:bottom w:val="nil"/>
              <w:right w:val="nil"/>
            </w:tcBorders>
            <w:vAlign w:val="center"/>
          </w:tcPr>
          <w:p w14:paraId="74D0AAF5" w14:textId="77777777" w:rsidR="006101F4" w:rsidRPr="00A8268F" w:rsidRDefault="006101F4" w:rsidP="00862130">
            <w:pPr>
              <w:jc w:val="center"/>
              <w:rPr>
                <w:sz w:val="20"/>
                <w:szCs w:val="24"/>
                <w:lang w:val="en-US"/>
              </w:rPr>
            </w:pPr>
            <w:r w:rsidRPr="00A8268F">
              <w:rPr>
                <w:i/>
                <w:sz w:val="20"/>
                <w:szCs w:val="24"/>
                <w:lang w:val="en-US"/>
              </w:rPr>
              <w:t>M</w:t>
            </w:r>
            <w:r>
              <w:rPr>
                <w:i/>
                <w:sz w:val="20"/>
                <w:szCs w:val="24"/>
                <w:lang w:val="en-US"/>
              </w:rPr>
              <w:t xml:space="preserve"> </w:t>
            </w:r>
            <w:r w:rsidRPr="00A8268F">
              <w:rPr>
                <w:sz w:val="20"/>
                <w:szCs w:val="24"/>
                <w:lang w:val="en-US"/>
              </w:rPr>
              <w:t>=</w:t>
            </w:r>
            <w:r>
              <w:rPr>
                <w:sz w:val="20"/>
                <w:szCs w:val="24"/>
                <w:lang w:val="en-US"/>
              </w:rPr>
              <w:t xml:space="preserve"> </w:t>
            </w:r>
            <w:r w:rsidRPr="00A8268F">
              <w:rPr>
                <w:sz w:val="20"/>
                <w:szCs w:val="24"/>
                <w:lang w:val="en-US"/>
              </w:rPr>
              <w:t>31,13 (</w:t>
            </w:r>
            <w:proofErr w:type="spellStart"/>
            <w:r w:rsidRPr="00A8268F">
              <w:rPr>
                <w:i/>
                <w:sz w:val="20"/>
                <w:szCs w:val="24"/>
                <w:lang w:val="en-US"/>
              </w:rPr>
              <w:t>s</w:t>
            </w:r>
            <w:r w:rsidRPr="00A8268F">
              <w:rPr>
                <w:i/>
                <w:iCs/>
                <w:sz w:val="20"/>
                <w:szCs w:val="24"/>
                <w:lang w:val="en-US"/>
              </w:rPr>
              <w:t>d</w:t>
            </w:r>
            <w:proofErr w:type="spellEnd"/>
            <w:r>
              <w:rPr>
                <w:i/>
                <w:iCs/>
                <w:sz w:val="20"/>
                <w:szCs w:val="24"/>
                <w:lang w:val="en-US"/>
              </w:rPr>
              <w:t xml:space="preserve"> </w:t>
            </w:r>
            <w:r w:rsidRPr="00A8268F">
              <w:rPr>
                <w:sz w:val="20"/>
                <w:szCs w:val="24"/>
                <w:lang w:val="en-US"/>
              </w:rPr>
              <w:t>=</w:t>
            </w:r>
            <w:r>
              <w:rPr>
                <w:sz w:val="20"/>
                <w:szCs w:val="24"/>
                <w:lang w:val="en-US"/>
              </w:rPr>
              <w:t xml:space="preserve"> </w:t>
            </w:r>
            <w:r w:rsidRPr="00A8268F">
              <w:rPr>
                <w:sz w:val="20"/>
                <w:szCs w:val="24"/>
                <w:lang w:val="en-US"/>
              </w:rPr>
              <w:t>9,72)</w:t>
            </w:r>
          </w:p>
        </w:tc>
        <w:tc>
          <w:tcPr>
            <w:tcW w:w="993" w:type="dxa"/>
            <w:tcBorders>
              <w:top w:val="nil"/>
              <w:left w:val="nil"/>
              <w:bottom w:val="nil"/>
              <w:right w:val="nil"/>
            </w:tcBorders>
            <w:vAlign w:val="center"/>
          </w:tcPr>
          <w:p w14:paraId="043B6966" w14:textId="77777777" w:rsidR="006101F4" w:rsidRPr="00A8268F" w:rsidRDefault="006101F4" w:rsidP="00862130">
            <w:pPr>
              <w:jc w:val="center"/>
              <w:rPr>
                <w:sz w:val="20"/>
                <w:szCs w:val="24"/>
                <w:lang w:val="en-US"/>
              </w:rPr>
            </w:pPr>
            <w:r w:rsidRPr="00A8268F">
              <w:rPr>
                <w:sz w:val="20"/>
                <w:szCs w:val="24"/>
                <w:lang w:val="en-US"/>
              </w:rPr>
              <w:t>Men</w:t>
            </w:r>
            <w:r>
              <w:rPr>
                <w:sz w:val="20"/>
                <w:szCs w:val="24"/>
                <w:lang w:val="en-US"/>
              </w:rPr>
              <w:t xml:space="preserve"> </w:t>
            </w:r>
            <w:r w:rsidRPr="00A8268F">
              <w:rPr>
                <w:sz w:val="20"/>
                <w:szCs w:val="24"/>
                <w:lang w:val="en-US"/>
              </w:rPr>
              <w:t>and women</w:t>
            </w:r>
            <w:r>
              <w:rPr>
                <w:sz w:val="20"/>
                <w:szCs w:val="24"/>
                <w:lang w:val="en-US"/>
              </w:rPr>
              <w:t xml:space="preserve"> </w:t>
            </w:r>
          </w:p>
        </w:tc>
        <w:tc>
          <w:tcPr>
            <w:tcW w:w="1275" w:type="dxa"/>
            <w:tcBorders>
              <w:top w:val="nil"/>
              <w:left w:val="nil"/>
              <w:bottom w:val="nil"/>
              <w:right w:val="nil"/>
            </w:tcBorders>
            <w:vAlign w:val="center"/>
          </w:tcPr>
          <w:p w14:paraId="76473336" w14:textId="77777777" w:rsidR="006101F4" w:rsidRPr="00A8268F" w:rsidRDefault="006101F4" w:rsidP="00862130">
            <w:pPr>
              <w:jc w:val="center"/>
              <w:rPr>
                <w:sz w:val="20"/>
                <w:szCs w:val="24"/>
                <w:lang w:val="en-US"/>
              </w:rPr>
            </w:pPr>
            <w:r w:rsidRPr="00A8268F">
              <w:rPr>
                <w:sz w:val="20"/>
                <w:szCs w:val="24"/>
                <w:lang w:val="en-US"/>
              </w:rPr>
              <w:t xml:space="preserve">Belgium </w:t>
            </w:r>
          </w:p>
        </w:tc>
      </w:tr>
      <w:tr w:rsidR="006101F4" w14:paraId="51B0D3D5" w14:textId="77777777" w:rsidTr="00862130">
        <w:tc>
          <w:tcPr>
            <w:tcW w:w="1560" w:type="dxa"/>
            <w:tcBorders>
              <w:top w:val="nil"/>
              <w:left w:val="nil"/>
              <w:bottom w:val="nil"/>
              <w:right w:val="nil"/>
            </w:tcBorders>
            <w:vAlign w:val="center"/>
          </w:tcPr>
          <w:p w14:paraId="0CD0E701" w14:textId="77777777" w:rsidR="006101F4" w:rsidRPr="00A8268F" w:rsidRDefault="006101F4" w:rsidP="00862130">
            <w:pPr>
              <w:jc w:val="center"/>
              <w:rPr>
                <w:sz w:val="20"/>
                <w:szCs w:val="20"/>
                <w:lang w:val="en-US"/>
              </w:rPr>
            </w:pPr>
            <w:proofErr w:type="spellStart"/>
            <w:r w:rsidRPr="00BC6C63">
              <w:rPr>
                <w:sz w:val="20"/>
                <w:szCs w:val="20"/>
                <w:lang w:val="en-US"/>
              </w:rPr>
              <w:t>Besta</w:t>
            </w:r>
            <w:proofErr w:type="spellEnd"/>
            <w:r>
              <w:rPr>
                <w:sz w:val="20"/>
                <w:szCs w:val="20"/>
                <w:lang w:val="en-US"/>
              </w:rPr>
              <w:t xml:space="preserve"> et al.</w:t>
            </w:r>
            <w:r w:rsidRPr="00BC6C63">
              <w:rPr>
                <w:sz w:val="20"/>
                <w:szCs w:val="20"/>
                <w:lang w:val="en-US"/>
              </w:rPr>
              <w:t>,</w:t>
            </w:r>
            <w:r>
              <w:rPr>
                <w:sz w:val="20"/>
                <w:szCs w:val="20"/>
                <w:lang w:val="en-US"/>
              </w:rPr>
              <w:t xml:space="preserve"> </w:t>
            </w:r>
            <w:r w:rsidRPr="00BC6C63">
              <w:rPr>
                <w:sz w:val="20"/>
                <w:szCs w:val="20"/>
                <w:lang w:val="en-US"/>
              </w:rPr>
              <w:t>2015</w:t>
            </w:r>
          </w:p>
        </w:tc>
        <w:tc>
          <w:tcPr>
            <w:tcW w:w="1275" w:type="dxa"/>
            <w:tcBorders>
              <w:top w:val="nil"/>
              <w:left w:val="nil"/>
              <w:bottom w:val="nil"/>
              <w:right w:val="nil"/>
            </w:tcBorders>
            <w:vAlign w:val="center"/>
          </w:tcPr>
          <w:p w14:paraId="453AD2DA" w14:textId="77777777" w:rsidR="006101F4" w:rsidRPr="00A8268F" w:rsidRDefault="006101F4" w:rsidP="00862130">
            <w:pPr>
              <w:jc w:val="center"/>
              <w:rPr>
                <w:sz w:val="20"/>
                <w:szCs w:val="24"/>
                <w:lang w:val="en-US"/>
              </w:rPr>
            </w:pPr>
            <w:r>
              <w:rPr>
                <w:sz w:val="20"/>
                <w:szCs w:val="24"/>
                <w:lang w:val="en-US"/>
              </w:rPr>
              <w:t xml:space="preserve">Survey, </w:t>
            </w:r>
          </w:p>
          <w:p w14:paraId="7CB7C597" w14:textId="77777777" w:rsidR="006101F4" w:rsidRPr="00A8268F" w:rsidRDefault="006101F4" w:rsidP="00862130">
            <w:pPr>
              <w:jc w:val="center"/>
              <w:rPr>
                <w:sz w:val="20"/>
                <w:szCs w:val="24"/>
                <w:lang w:val="en-US"/>
              </w:rPr>
            </w:pPr>
            <w:r w:rsidRPr="00A8268F">
              <w:rPr>
                <w:sz w:val="20"/>
                <w:szCs w:val="24"/>
                <w:lang w:val="en-US"/>
              </w:rPr>
              <w:t>Correlational</w:t>
            </w:r>
          </w:p>
        </w:tc>
        <w:tc>
          <w:tcPr>
            <w:tcW w:w="1843" w:type="dxa"/>
            <w:tcBorders>
              <w:top w:val="nil"/>
              <w:left w:val="nil"/>
              <w:bottom w:val="nil"/>
              <w:right w:val="nil"/>
            </w:tcBorders>
            <w:vAlign w:val="center"/>
          </w:tcPr>
          <w:p w14:paraId="31242E3D" w14:textId="77777777" w:rsidR="006101F4" w:rsidRDefault="006101F4" w:rsidP="00862130">
            <w:pPr>
              <w:jc w:val="center"/>
              <w:rPr>
                <w:sz w:val="20"/>
                <w:szCs w:val="24"/>
                <w:lang w:val="en-US"/>
              </w:rPr>
            </w:pPr>
            <w:r>
              <w:rPr>
                <w:sz w:val="20"/>
                <w:szCs w:val="24"/>
                <w:lang w:val="en-US"/>
              </w:rPr>
              <w:t xml:space="preserve">155 </w:t>
            </w:r>
            <w:r w:rsidRPr="00BC6C63">
              <w:rPr>
                <w:sz w:val="20"/>
                <w:szCs w:val="24"/>
                <w:lang w:val="en-US"/>
              </w:rPr>
              <w:t>undergraduate</w:t>
            </w:r>
            <w:r>
              <w:rPr>
                <w:sz w:val="20"/>
                <w:szCs w:val="24"/>
                <w:lang w:val="en-US"/>
              </w:rPr>
              <w:t>s</w:t>
            </w:r>
          </w:p>
          <w:p w14:paraId="540EA1B7" w14:textId="77777777" w:rsidR="006101F4" w:rsidRPr="00A8268F" w:rsidRDefault="006101F4" w:rsidP="00862130">
            <w:pPr>
              <w:jc w:val="center"/>
              <w:rPr>
                <w:sz w:val="20"/>
                <w:szCs w:val="24"/>
                <w:lang w:val="en-US"/>
              </w:rPr>
            </w:pPr>
            <w:r>
              <w:rPr>
                <w:sz w:val="20"/>
                <w:szCs w:val="24"/>
                <w:lang w:val="en-US"/>
              </w:rPr>
              <w:t>24 hooligans</w:t>
            </w:r>
          </w:p>
        </w:tc>
        <w:tc>
          <w:tcPr>
            <w:tcW w:w="2126" w:type="dxa"/>
            <w:tcBorders>
              <w:top w:val="nil"/>
              <w:left w:val="nil"/>
              <w:bottom w:val="nil"/>
              <w:right w:val="nil"/>
            </w:tcBorders>
            <w:vAlign w:val="center"/>
          </w:tcPr>
          <w:p w14:paraId="505ED53A" w14:textId="77777777" w:rsidR="006101F4" w:rsidRDefault="006101F4" w:rsidP="00862130">
            <w:pPr>
              <w:jc w:val="center"/>
              <w:rPr>
                <w:iCs/>
                <w:sz w:val="20"/>
                <w:szCs w:val="24"/>
                <w:lang w:val="en-US"/>
              </w:rPr>
            </w:pPr>
            <w:r w:rsidRPr="0036673E">
              <w:rPr>
                <w:i/>
                <w:sz w:val="20"/>
                <w:szCs w:val="24"/>
                <w:lang w:val="en-US"/>
              </w:rPr>
              <w:t>M</w:t>
            </w:r>
            <w:r>
              <w:rPr>
                <w:iCs/>
                <w:sz w:val="20"/>
                <w:szCs w:val="24"/>
                <w:lang w:val="en-US"/>
              </w:rPr>
              <w:t xml:space="preserve"> = </w:t>
            </w:r>
            <w:r w:rsidRPr="0036673E">
              <w:rPr>
                <w:iCs/>
                <w:sz w:val="20"/>
                <w:szCs w:val="24"/>
                <w:lang w:val="en-US"/>
              </w:rPr>
              <w:t>19,6</w:t>
            </w:r>
            <w:r w:rsidRPr="0036673E">
              <w:rPr>
                <w:i/>
                <w:sz w:val="20"/>
                <w:szCs w:val="24"/>
                <w:lang w:val="en-US"/>
              </w:rPr>
              <w:t xml:space="preserve"> </w:t>
            </w:r>
            <w:r>
              <w:rPr>
                <w:iCs/>
                <w:sz w:val="20"/>
                <w:szCs w:val="24"/>
                <w:lang w:val="en-US"/>
              </w:rPr>
              <w:t>(</w:t>
            </w:r>
            <w:proofErr w:type="spellStart"/>
            <w:r>
              <w:rPr>
                <w:i/>
                <w:sz w:val="20"/>
                <w:szCs w:val="24"/>
                <w:lang w:val="en-US"/>
              </w:rPr>
              <w:t>sd</w:t>
            </w:r>
            <w:proofErr w:type="spellEnd"/>
            <w:r w:rsidRPr="0036673E">
              <w:rPr>
                <w:i/>
                <w:sz w:val="20"/>
                <w:szCs w:val="24"/>
                <w:lang w:val="en-US"/>
              </w:rPr>
              <w:t xml:space="preserve"> </w:t>
            </w:r>
            <w:r w:rsidRPr="0036673E">
              <w:rPr>
                <w:iCs/>
                <w:sz w:val="20"/>
                <w:szCs w:val="24"/>
                <w:lang w:val="en-US"/>
              </w:rPr>
              <w:t>= 0,91</w:t>
            </w:r>
            <w:r>
              <w:rPr>
                <w:iCs/>
                <w:sz w:val="20"/>
                <w:szCs w:val="24"/>
                <w:lang w:val="en-US"/>
              </w:rPr>
              <w:t>)</w:t>
            </w:r>
          </w:p>
          <w:p w14:paraId="6126F38D" w14:textId="77777777" w:rsidR="006101F4" w:rsidRPr="00A8268F" w:rsidRDefault="006101F4" w:rsidP="00862130">
            <w:pPr>
              <w:jc w:val="center"/>
              <w:rPr>
                <w:i/>
                <w:sz w:val="20"/>
                <w:szCs w:val="24"/>
                <w:lang w:val="en-US"/>
              </w:rPr>
            </w:pPr>
            <w:r w:rsidRPr="0036673E">
              <w:rPr>
                <w:i/>
                <w:sz w:val="20"/>
                <w:szCs w:val="24"/>
                <w:lang w:val="en-US"/>
              </w:rPr>
              <w:t>M</w:t>
            </w:r>
            <w:r>
              <w:rPr>
                <w:iCs/>
                <w:sz w:val="20"/>
                <w:szCs w:val="24"/>
                <w:lang w:val="en-US"/>
              </w:rPr>
              <w:t xml:space="preserve"> = </w:t>
            </w:r>
            <w:r w:rsidRPr="0036673E">
              <w:rPr>
                <w:iCs/>
                <w:sz w:val="20"/>
                <w:szCs w:val="24"/>
                <w:lang w:val="en-US"/>
              </w:rPr>
              <w:t>22,9</w:t>
            </w:r>
            <w:r w:rsidRPr="0036673E">
              <w:rPr>
                <w:i/>
                <w:sz w:val="20"/>
                <w:szCs w:val="24"/>
                <w:lang w:val="en-US"/>
              </w:rPr>
              <w:t xml:space="preserve"> </w:t>
            </w:r>
            <w:r>
              <w:rPr>
                <w:iCs/>
                <w:sz w:val="20"/>
                <w:szCs w:val="24"/>
                <w:lang w:val="en-US"/>
              </w:rPr>
              <w:t>(</w:t>
            </w:r>
            <w:proofErr w:type="spellStart"/>
            <w:r>
              <w:rPr>
                <w:i/>
                <w:sz w:val="20"/>
                <w:szCs w:val="24"/>
                <w:lang w:val="en-US"/>
              </w:rPr>
              <w:t>sd</w:t>
            </w:r>
            <w:proofErr w:type="spellEnd"/>
            <w:r w:rsidRPr="0036673E">
              <w:rPr>
                <w:i/>
                <w:sz w:val="20"/>
                <w:szCs w:val="24"/>
                <w:lang w:val="en-US"/>
              </w:rPr>
              <w:t xml:space="preserve"> </w:t>
            </w:r>
            <w:r w:rsidRPr="0036673E">
              <w:rPr>
                <w:iCs/>
                <w:sz w:val="20"/>
                <w:szCs w:val="24"/>
                <w:lang w:val="en-US"/>
              </w:rPr>
              <w:t>= 2,26</w:t>
            </w:r>
            <w:r>
              <w:rPr>
                <w:iCs/>
                <w:sz w:val="20"/>
                <w:szCs w:val="24"/>
                <w:lang w:val="en-US"/>
              </w:rPr>
              <w:t>)</w:t>
            </w:r>
          </w:p>
        </w:tc>
        <w:tc>
          <w:tcPr>
            <w:tcW w:w="993" w:type="dxa"/>
            <w:tcBorders>
              <w:top w:val="nil"/>
              <w:left w:val="nil"/>
              <w:bottom w:val="nil"/>
              <w:right w:val="nil"/>
            </w:tcBorders>
            <w:vAlign w:val="center"/>
          </w:tcPr>
          <w:p w14:paraId="2E5A4E20" w14:textId="77777777" w:rsidR="006101F4" w:rsidRPr="00A8268F" w:rsidRDefault="006101F4" w:rsidP="00862130">
            <w:pPr>
              <w:jc w:val="center"/>
              <w:rPr>
                <w:sz w:val="20"/>
                <w:szCs w:val="24"/>
                <w:lang w:val="en-US"/>
              </w:rPr>
            </w:pPr>
            <w:r w:rsidRPr="00A8268F">
              <w:rPr>
                <w:sz w:val="20"/>
                <w:szCs w:val="24"/>
                <w:lang w:val="en-US"/>
              </w:rPr>
              <w:t>Men and women</w:t>
            </w:r>
          </w:p>
        </w:tc>
        <w:tc>
          <w:tcPr>
            <w:tcW w:w="1275" w:type="dxa"/>
            <w:tcBorders>
              <w:top w:val="nil"/>
              <w:left w:val="nil"/>
              <w:bottom w:val="nil"/>
              <w:right w:val="nil"/>
            </w:tcBorders>
            <w:vAlign w:val="center"/>
          </w:tcPr>
          <w:p w14:paraId="5973FCA9" w14:textId="77777777" w:rsidR="006101F4" w:rsidRPr="00A8268F" w:rsidRDefault="006101F4" w:rsidP="00862130">
            <w:pPr>
              <w:jc w:val="center"/>
              <w:rPr>
                <w:sz w:val="20"/>
                <w:szCs w:val="24"/>
                <w:lang w:val="en-US"/>
              </w:rPr>
            </w:pPr>
            <w:r>
              <w:rPr>
                <w:sz w:val="20"/>
                <w:szCs w:val="24"/>
                <w:lang w:val="en-US"/>
              </w:rPr>
              <w:t>Polonia</w:t>
            </w:r>
          </w:p>
        </w:tc>
      </w:tr>
      <w:tr w:rsidR="006101F4" w14:paraId="609B05D5" w14:textId="77777777" w:rsidTr="00862130">
        <w:tc>
          <w:tcPr>
            <w:tcW w:w="1560" w:type="dxa"/>
            <w:tcBorders>
              <w:top w:val="nil"/>
              <w:left w:val="nil"/>
              <w:bottom w:val="nil"/>
              <w:right w:val="nil"/>
            </w:tcBorders>
            <w:vAlign w:val="center"/>
          </w:tcPr>
          <w:p w14:paraId="07BB7690" w14:textId="77777777" w:rsidR="006101F4" w:rsidRPr="00A8268F" w:rsidRDefault="006101F4" w:rsidP="00862130">
            <w:pPr>
              <w:jc w:val="center"/>
              <w:rPr>
                <w:sz w:val="20"/>
                <w:szCs w:val="20"/>
                <w:lang w:val="en-US"/>
              </w:rPr>
            </w:pPr>
            <w:proofErr w:type="spellStart"/>
            <w:r w:rsidRPr="00A8268F">
              <w:rPr>
                <w:sz w:val="20"/>
                <w:szCs w:val="20"/>
                <w:lang w:val="en-US"/>
              </w:rPr>
              <w:t>Shoham</w:t>
            </w:r>
            <w:proofErr w:type="spellEnd"/>
            <w:r w:rsidRPr="00A8268F">
              <w:rPr>
                <w:sz w:val="20"/>
                <w:szCs w:val="20"/>
                <w:lang w:val="en-US"/>
              </w:rPr>
              <w:t xml:space="preserve"> et al., 2015</w:t>
            </w:r>
          </w:p>
        </w:tc>
        <w:tc>
          <w:tcPr>
            <w:tcW w:w="1275" w:type="dxa"/>
            <w:tcBorders>
              <w:top w:val="nil"/>
              <w:left w:val="nil"/>
              <w:bottom w:val="nil"/>
              <w:right w:val="nil"/>
            </w:tcBorders>
            <w:vAlign w:val="center"/>
          </w:tcPr>
          <w:p w14:paraId="3DC0202B" w14:textId="77777777" w:rsidR="006101F4" w:rsidRPr="00A8268F" w:rsidRDefault="006101F4" w:rsidP="00862130">
            <w:pPr>
              <w:jc w:val="center"/>
              <w:rPr>
                <w:sz w:val="20"/>
                <w:szCs w:val="24"/>
                <w:lang w:val="en-US"/>
              </w:rPr>
            </w:pPr>
            <w:r>
              <w:rPr>
                <w:sz w:val="20"/>
                <w:szCs w:val="24"/>
                <w:lang w:val="en-US"/>
              </w:rPr>
              <w:t xml:space="preserve">Survey, </w:t>
            </w:r>
          </w:p>
          <w:p w14:paraId="0E9EF1C2" w14:textId="77777777" w:rsidR="006101F4" w:rsidRPr="00A8268F" w:rsidRDefault="006101F4" w:rsidP="00862130">
            <w:pPr>
              <w:jc w:val="center"/>
              <w:rPr>
                <w:sz w:val="20"/>
                <w:szCs w:val="24"/>
                <w:lang w:val="en-US"/>
              </w:rPr>
            </w:pPr>
            <w:r w:rsidRPr="00A8268F">
              <w:rPr>
                <w:sz w:val="20"/>
                <w:szCs w:val="24"/>
                <w:lang w:val="en-US"/>
              </w:rPr>
              <w:t>Correlational</w:t>
            </w:r>
          </w:p>
        </w:tc>
        <w:tc>
          <w:tcPr>
            <w:tcW w:w="1843" w:type="dxa"/>
            <w:tcBorders>
              <w:top w:val="nil"/>
              <w:left w:val="nil"/>
              <w:bottom w:val="nil"/>
              <w:right w:val="nil"/>
            </w:tcBorders>
            <w:vAlign w:val="center"/>
          </w:tcPr>
          <w:p w14:paraId="02AD54AE" w14:textId="77777777" w:rsidR="006101F4" w:rsidRPr="00A8268F" w:rsidRDefault="006101F4" w:rsidP="00862130">
            <w:pPr>
              <w:jc w:val="center"/>
              <w:rPr>
                <w:sz w:val="20"/>
                <w:szCs w:val="24"/>
                <w:lang w:val="en-US"/>
              </w:rPr>
            </w:pPr>
            <w:r w:rsidRPr="00A8268F">
              <w:rPr>
                <w:sz w:val="20"/>
                <w:szCs w:val="24"/>
                <w:lang w:val="en-US"/>
              </w:rPr>
              <w:t>350 fans</w:t>
            </w:r>
          </w:p>
        </w:tc>
        <w:tc>
          <w:tcPr>
            <w:tcW w:w="2126" w:type="dxa"/>
            <w:tcBorders>
              <w:top w:val="nil"/>
              <w:left w:val="nil"/>
              <w:bottom w:val="nil"/>
              <w:right w:val="nil"/>
            </w:tcBorders>
            <w:vAlign w:val="center"/>
          </w:tcPr>
          <w:p w14:paraId="4E964956" w14:textId="77777777" w:rsidR="006101F4" w:rsidRPr="00A8268F" w:rsidRDefault="006101F4" w:rsidP="00862130">
            <w:pPr>
              <w:jc w:val="center"/>
              <w:rPr>
                <w:sz w:val="20"/>
                <w:szCs w:val="24"/>
                <w:lang w:val="en-US"/>
              </w:rPr>
            </w:pPr>
            <w:r w:rsidRPr="00A8268F">
              <w:rPr>
                <w:i/>
                <w:sz w:val="20"/>
                <w:szCs w:val="24"/>
                <w:lang w:val="en-US"/>
              </w:rPr>
              <w:t>M</w:t>
            </w:r>
            <w:r>
              <w:rPr>
                <w:i/>
                <w:sz w:val="20"/>
                <w:szCs w:val="24"/>
                <w:lang w:val="en-US"/>
              </w:rPr>
              <w:t xml:space="preserve"> </w:t>
            </w:r>
            <w:r w:rsidRPr="00A8268F">
              <w:rPr>
                <w:sz w:val="20"/>
                <w:szCs w:val="24"/>
                <w:lang w:val="en-US"/>
              </w:rPr>
              <w:t>=</w:t>
            </w:r>
            <w:r>
              <w:rPr>
                <w:sz w:val="20"/>
                <w:szCs w:val="24"/>
                <w:lang w:val="en-US"/>
              </w:rPr>
              <w:t xml:space="preserve"> </w:t>
            </w:r>
            <w:r w:rsidRPr="00A8268F">
              <w:rPr>
                <w:sz w:val="20"/>
                <w:szCs w:val="24"/>
                <w:lang w:val="en-US"/>
              </w:rPr>
              <w:t>31,7 (</w:t>
            </w:r>
            <w:proofErr w:type="spellStart"/>
            <w:r w:rsidRPr="00A8268F">
              <w:rPr>
                <w:i/>
                <w:sz w:val="20"/>
                <w:szCs w:val="24"/>
                <w:lang w:val="en-US"/>
              </w:rPr>
              <w:t>s</w:t>
            </w:r>
            <w:r w:rsidRPr="00A8268F">
              <w:rPr>
                <w:i/>
                <w:iCs/>
                <w:sz w:val="20"/>
                <w:szCs w:val="24"/>
                <w:lang w:val="en-US"/>
              </w:rPr>
              <w:t>d</w:t>
            </w:r>
            <w:proofErr w:type="spellEnd"/>
            <w:r>
              <w:rPr>
                <w:i/>
                <w:iCs/>
                <w:sz w:val="20"/>
                <w:szCs w:val="24"/>
                <w:lang w:val="en-US"/>
              </w:rPr>
              <w:t xml:space="preserve"> </w:t>
            </w:r>
            <w:r w:rsidRPr="00A8268F">
              <w:rPr>
                <w:sz w:val="20"/>
                <w:szCs w:val="24"/>
                <w:lang w:val="en-US"/>
              </w:rPr>
              <w:t>=</w:t>
            </w:r>
            <w:r>
              <w:rPr>
                <w:sz w:val="20"/>
                <w:szCs w:val="24"/>
                <w:lang w:val="en-US"/>
              </w:rPr>
              <w:t xml:space="preserve"> </w:t>
            </w:r>
            <w:r w:rsidRPr="00A8268F">
              <w:rPr>
                <w:sz w:val="20"/>
                <w:szCs w:val="24"/>
                <w:lang w:val="en-US"/>
              </w:rPr>
              <w:t>12,6)</w:t>
            </w:r>
          </w:p>
        </w:tc>
        <w:tc>
          <w:tcPr>
            <w:tcW w:w="993" w:type="dxa"/>
            <w:tcBorders>
              <w:top w:val="nil"/>
              <w:left w:val="nil"/>
              <w:bottom w:val="nil"/>
              <w:right w:val="nil"/>
            </w:tcBorders>
            <w:vAlign w:val="center"/>
          </w:tcPr>
          <w:p w14:paraId="768855F0" w14:textId="77777777" w:rsidR="006101F4" w:rsidRPr="00A8268F" w:rsidRDefault="006101F4" w:rsidP="00862130">
            <w:pPr>
              <w:jc w:val="center"/>
              <w:rPr>
                <w:sz w:val="20"/>
                <w:szCs w:val="24"/>
                <w:lang w:val="en-US"/>
              </w:rPr>
            </w:pPr>
            <w:r w:rsidRPr="00A8268F">
              <w:rPr>
                <w:sz w:val="20"/>
                <w:szCs w:val="24"/>
                <w:lang w:val="en-US"/>
              </w:rPr>
              <w:t>Men and women</w:t>
            </w:r>
          </w:p>
        </w:tc>
        <w:tc>
          <w:tcPr>
            <w:tcW w:w="1275" w:type="dxa"/>
            <w:tcBorders>
              <w:top w:val="nil"/>
              <w:left w:val="nil"/>
              <w:bottom w:val="nil"/>
              <w:right w:val="nil"/>
            </w:tcBorders>
            <w:vAlign w:val="center"/>
          </w:tcPr>
          <w:p w14:paraId="6755C608" w14:textId="77777777" w:rsidR="006101F4" w:rsidRPr="00A8268F" w:rsidRDefault="006101F4" w:rsidP="00862130">
            <w:pPr>
              <w:jc w:val="center"/>
              <w:rPr>
                <w:sz w:val="20"/>
                <w:szCs w:val="24"/>
                <w:lang w:val="en-US"/>
              </w:rPr>
            </w:pPr>
            <w:r w:rsidRPr="00A8268F">
              <w:rPr>
                <w:sz w:val="20"/>
                <w:szCs w:val="24"/>
                <w:lang w:val="en-US"/>
              </w:rPr>
              <w:t>Israel</w:t>
            </w:r>
          </w:p>
        </w:tc>
      </w:tr>
      <w:tr w:rsidR="006101F4" w:rsidRPr="00D42CCB" w14:paraId="7597A8B1" w14:textId="77777777" w:rsidTr="00862130">
        <w:tc>
          <w:tcPr>
            <w:tcW w:w="1560" w:type="dxa"/>
            <w:tcBorders>
              <w:top w:val="nil"/>
              <w:left w:val="nil"/>
              <w:bottom w:val="nil"/>
              <w:right w:val="nil"/>
            </w:tcBorders>
            <w:vAlign w:val="center"/>
          </w:tcPr>
          <w:p w14:paraId="363BAFEB" w14:textId="77777777" w:rsidR="006101F4" w:rsidRPr="00A8268F" w:rsidRDefault="006101F4" w:rsidP="00862130">
            <w:pPr>
              <w:jc w:val="center"/>
              <w:rPr>
                <w:sz w:val="20"/>
                <w:szCs w:val="24"/>
                <w:lang w:val="en-US"/>
              </w:rPr>
            </w:pPr>
            <w:r w:rsidRPr="00A8268F">
              <w:rPr>
                <w:sz w:val="20"/>
                <w:szCs w:val="20"/>
                <w:lang w:val="en-US"/>
              </w:rPr>
              <w:t>Knapton et al., 2018</w:t>
            </w:r>
          </w:p>
        </w:tc>
        <w:tc>
          <w:tcPr>
            <w:tcW w:w="1275" w:type="dxa"/>
            <w:tcBorders>
              <w:top w:val="nil"/>
              <w:left w:val="nil"/>
              <w:bottom w:val="nil"/>
              <w:right w:val="nil"/>
            </w:tcBorders>
            <w:vAlign w:val="center"/>
          </w:tcPr>
          <w:p w14:paraId="2AD8A7A9" w14:textId="77777777" w:rsidR="006101F4" w:rsidRPr="00A8268F" w:rsidRDefault="006101F4" w:rsidP="00862130">
            <w:pPr>
              <w:jc w:val="center"/>
              <w:rPr>
                <w:sz w:val="20"/>
                <w:szCs w:val="24"/>
                <w:lang w:val="en-US"/>
              </w:rPr>
            </w:pPr>
            <w:r>
              <w:rPr>
                <w:sz w:val="20"/>
                <w:szCs w:val="24"/>
                <w:lang w:val="en-US"/>
              </w:rPr>
              <w:t xml:space="preserve">Survey, </w:t>
            </w:r>
            <w:r w:rsidRPr="00A8268F">
              <w:rPr>
                <w:sz w:val="20"/>
                <w:szCs w:val="24"/>
                <w:lang w:val="en-US"/>
              </w:rPr>
              <w:t>Correlational</w:t>
            </w:r>
          </w:p>
        </w:tc>
        <w:tc>
          <w:tcPr>
            <w:tcW w:w="1843" w:type="dxa"/>
            <w:tcBorders>
              <w:top w:val="nil"/>
              <w:left w:val="nil"/>
              <w:bottom w:val="nil"/>
              <w:right w:val="nil"/>
            </w:tcBorders>
            <w:vAlign w:val="center"/>
          </w:tcPr>
          <w:p w14:paraId="54A4B757" w14:textId="77777777" w:rsidR="006101F4" w:rsidRPr="00A8268F" w:rsidRDefault="006101F4" w:rsidP="00862130">
            <w:pPr>
              <w:jc w:val="center"/>
              <w:rPr>
                <w:sz w:val="20"/>
                <w:szCs w:val="24"/>
                <w:lang w:val="en-US"/>
              </w:rPr>
            </w:pPr>
            <w:r w:rsidRPr="00A8268F">
              <w:rPr>
                <w:sz w:val="20"/>
                <w:szCs w:val="24"/>
                <w:lang w:val="en-US"/>
              </w:rPr>
              <w:t>350 fans</w:t>
            </w:r>
          </w:p>
        </w:tc>
        <w:tc>
          <w:tcPr>
            <w:tcW w:w="2126" w:type="dxa"/>
            <w:tcBorders>
              <w:top w:val="nil"/>
              <w:left w:val="nil"/>
              <w:bottom w:val="nil"/>
              <w:right w:val="nil"/>
            </w:tcBorders>
            <w:vAlign w:val="center"/>
          </w:tcPr>
          <w:p w14:paraId="4E1A603E" w14:textId="77777777" w:rsidR="006101F4" w:rsidRPr="00A8268F" w:rsidRDefault="006101F4" w:rsidP="00862130">
            <w:pPr>
              <w:jc w:val="center"/>
              <w:rPr>
                <w:sz w:val="20"/>
                <w:szCs w:val="24"/>
                <w:lang w:val="en-US"/>
              </w:rPr>
            </w:pPr>
            <w:r w:rsidRPr="00A8268F">
              <w:rPr>
                <w:i/>
                <w:sz w:val="20"/>
                <w:szCs w:val="24"/>
                <w:lang w:val="en-US"/>
              </w:rPr>
              <w:t>M</w:t>
            </w:r>
            <w:r>
              <w:rPr>
                <w:i/>
                <w:sz w:val="20"/>
                <w:szCs w:val="24"/>
                <w:lang w:val="en-US"/>
              </w:rPr>
              <w:t xml:space="preserve"> </w:t>
            </w:r>
            <w:r w:rsidRPr="00A8268F">
              <w:rPr>
                <w:sz w:val="20"/>
                <w:szCs w:val="24"/>
                <w:lang w:val="en-US"/>
              </w:rPr>
              <w:t>=</w:t>
            </w:r>
            <w:r>
              <w:rPr>
                <w:sz w:val="20"/>
                <w:szCs w:val="24"/>
                <w:lang w:val="en-US"/>
              </w:rPr>
              <w:t xml:space="preserve"> </w:t>
            </w:r>
            <w:r w:rsidRPr="00A8268F">
              <w:rPr>
                <w:sz w:val="20"/>
                <w:szCs w:val="24"/>
                <w:lang w:val="en-US"/>
              </w:rPr>
              <w:t>32,88 (</w:t>
            </w:r>
            <w:proofErr w:type="spellStart"/>
            <w:r w:rsidRPr="00A8268F">
              <w:rPr>
                <w:i/>
                <w:sz w:val="20"/>
                <w:szCs w:val="24"/>
                <w:lang w:val="en-US"/>
              </w:rPr>
              <w:t>s</w:t>
            </w:r>
            <w:r w:rsidRPr="00A8268F">
              <w:rPr>
                <w:i/>
                <w:iCs/>
                <w:sz w:val="20"/>
                <w:szCs w:val="24"/>
                <w:lang w:val="en-US"/>
              </w:rPr>
              <w:t>d</w:t>
            </w:r>
            <w:proofErr w:type="spellEnd"/>
            <w:r>
              <w:rPr>
                <w:i/>
                <w:iCs/>
                <w:sz w:val="20"/>
                <w:szCs w:val="24"/>
                <w:lang w:val="en-US"/>
              </w:rPr>
              <w:t xml:space="preserve"> </w:t>
            </w:r>
            <w:r w:rsidRPr="00A8268F">
              <w:rPr>
                <w:sz w:val="20"/>
                <w:szCs w:val="24"/>
                <w:lang w:val="en-US"/>
              </w:rPr>
              <w:t>=</w:t>
            </w:r>
            <w:r>
              <w:rPr>
                <w:sz w:val="20"/>
                <w:szCs w:val="24"/>
                <w:lang w:val="en-US"/>
              </w:rPr>
              <w:t xml:space="preserve"> </w:t>
            </w:r>
            <w:r w:rsidRPr="00A8268F">
              <w:rPr>
                <w:sz w:val="20"/>
                <w:szCs w:val="24"/>
                <w:lang w:val="en-US"/>
              </w:rPr>
              <w:t>10,85)</w:t>
            </w:r>
          </w:p>
        </w:tc>
        <w:tc>
          <w:tcPr>
            <w:tcW w:w="993" w:type="dxa"/>
            <w:tcBorders>
              <w:top w:val="nil"/>
              <w:left w:val="nil"/>
              <w:bottom w:val="nil"/>
              <w:right w:val="nil"/>
            </w:tcBorders>
            <w:vAlign w:val="center"/>
          </w:tcPr>
          <w:p w14:paraId="64EB09FB" w14:textId="77777777" w:rsidR="006101F4" w:rsidRPr="00A8268F" w:rsidRDefault="006101F4" w:rsidP="00862130">
            <w:pPr>
              <w:jc w:val="center"/>
              <w:rPr>
                <w:sz w:val="20"/>
                <w:szCs w:val="24"/>
                <w:lang w:val="en-US"/>
              </w:rPr>
            </w:pPr>
            <w:r w:rsidRPr="00A8268F">
              <w:rPr>
                <w:sz w:val="20"/>
                <w:szCs w:val="24"/>
                <w:lang w:val="en-US"/>
              </w:rPr>
              <w:t>Men</w:t>
            </w:r>
          </w:p>
        </w:tc>
        <w:tc>
          <w:tcPr>
            <w:tcW w:w="1275" w:type="dxa"/>
            <w:tcBorders>
              <w:top w:val="nil"/>
              <w:left w:val="nil"/>
              <w:bottom w:val="nil"/>
              <w:right w:val="nil"/>
            </w:tcBorders>
            <w:vAlign w:val="center"/>
          </w:tcPr>
          <w:p w14:paraId="27EACBC2" w14:textId="77777777" w:rsidR="006101F4" w:rsidRPr="00A8268F" w:rsidRDefault="006101F4" w:rsidP="00862130">
            <w:pPr>
              <w:jc w:val="center"/>
              <w:rPr>
                <w:sz w:val="20"/>
                <w:szCs w:val="24"/>
                <w:lang w:val="en-US"/>
              </w:rPr>
            </w:pPr>
            <w:r w:rsidRPr="00A8268F">
              <w:rPr>
                <w:sz w:val="20"/>
                <w:szCs w:val="24"/>
                <w:lang w:val="en-US"/>
              </w:rPr>
              <w:t>Sweden</w:t>
            </w:r>
          </w:p>
        </w:tc>
      </w:tr>
      <w:tr w:rsidR="006101F4" w:rsidRPr="00D42CCB" w14:paraId="6CC5DE55" w14:textId="77777777" w:rsidTr="00862130">
        <w:tc>
          <w:tcPr>
            <w:tcW w:w="1560" w:type="dxa"/>
            <w:tcBorders>
              <w:top w:val="nil"/>
              <w:left w:val="nil"/>
              <w:right w:val="nil"/>
            </w:tcBorders>
            <w:vAlign w:val="center"/>
          </w:tcPr>
          <w:p w14:paraId="562F789F" w14:textId="77777777" w:rsidR="006101F4" w:rsidRPr="00A8268F" w:rsidRDefault="006101F4" w:rsidP="00862130">
            <w:pPr>
              <w:jc w:val="center"/>
              <w:rPr>
                <w:sz w:val="20"/>
                <w:szCs w:val="20"/>
                <w:lang w:val="en-US"/>
              </w:rPr>
            </w:pPr>
            <w:r>
              <w:rPr>
                <w:sz w:val="20"/>
                <w:szCs w:val="20"/>
                <w:lang w:val="en-US"/>
              </w:rPr>
              <w:t>Fanti et al., 2019</w:t>
            </w:r>
          </w:p>
        </w:tc>
        <w:tc>
          <w:tcPr>
            <w:tcW w:w="1275" w:type="dxa"/>
            <w:tcBorders>
              <w:top w:val="nil"/>
              <w:left w:val="nil"/>
              <w:right w:val="nil"/>
            </w:tcBorders>
            <w:vAlign w:val="center"/>
          </w:tcPr>
          <w:p w14:paraId="7633625F" w14:textId="77777777" w:rsidR="006101F4" w:rsidRPr="00A8268F" w:rsidRDefault="006101F4" w:rsidP="00862130">
            <w:pPr>
              <w:jc w:val="center"/>
              <w:rPr>
                <w:sz w:val="20"/>
                <w:szCs w:val="24"/>
                <w:lang w:val="en-US"/>
              </w:rPr>
            </w:pPr>
            <w:r>
              <w:rPr>
                <w:sz w:val="20"/>
                <w:szCs w:val="24"/>
                <w:lang w:val="en-US"/>
              </w:rPr>
              <w:t xml:space="preserve">Survey, </w:t>
            </w:r>
          </w:p>
          <w:p w14:paraId="2C51C4F5" w14:textId="77777777" w:rsidR="006101F4" w:rsidRPr="00A8268F" w:rsidRDefault="006101F4" w:rsidP="00862130">
            <w:pPr>
              <w:jc w:val="center"/>
              <w:rPr>
                <w:sz w:val="20"/>
                <w:szCs w:val="24"/>
                <w:lang w:val="en-US"/>
              </w:rPr>
            </w:pPr>
            <w:r w:rsidRPr="00A8268F">
              <w:rPr>
                <w:sz w:val="20"/>
                <w:szCs w:val="24"/>
                <w:lang w:val="en-US"/>
              </w:rPr>
              <w:t>Correlational</w:t>
            </w:r>
          </w:p>
        </w:tc>
        <w:tc>
          <w:tcPr>
            <w:tcW w:w="1843" w:type="dxa"/>
            <w:tcBorders>
              <w:top w:val="nil"/>
              <w:left w:val="nil"/>
              <w:right w:val="nil"/>
            </w:tcBorders>
            <w:vAlign w:val="center"/>
          </w:tcPr>
          <w:p w14:paraId="57FDBAF4" w14:textId="77777777" w:rsidR="006101F4" w:rsidRPr="00A8268F" w:rsidRDefault="006101F4" w:rsidP="00862130">
            <w:pPr>
              <w:jc w:val="center"/>
              <w:rPr>
                <w:sz w:val="20"/>
                <w:szCs w:val="24"/>
                <w:lang w:val="en-US"/>
              </w:rPr>
            </w:pPr>
            <w:r w:rsidRPr="00F07BD6">
              <w:rPr>
                <w:sz w:val="20"/>
                <w:szCs w:val="24"/>
                <w:lang w:val="en-US"/>
              </w:rPr>
              <w:t>473</w:t>
            </w:r>
            <w:r>
              <w:rPr>
                <w:sz w:val="20"/>
                <w:szCs w:val="24"/>
                <w:lang w:val="en-US"/>
              </w:rPr>
              <w:t xml:space="preserve"> fans</w:t>
            </w:r>
          </w:p>
        </w:tc>
        <w:tc>
          <w:tcPr>
            <w:tcW w:w="2126" w:type="dxa"/>
            <w:tcBorders>
              <w:top w:val="nil"/>
              <w:left w:val="nil"/>
              <w:right w:val="nil"/>
            </w:tcBorders>
            <w:vAlign w:val="center"/>
          </w:tcPr>
          <w:p w14:paraId="3BF9F536" w14:textId="77777777" w:rsidR="006101F4" w:rsidRPr="00A8268F" w:rsidRDefault="006101F4" w:rsidP="00862130">
            <w:pPr>
              <w:jc w:val="center"/>
              <w:rPr>
                <w:i/>
                <w:sz w:val="20"/>
                <w:szCs w:val="24"/>
                <w:lang w:val="en-US"/>
              </w:rPr>
            </w:pPr>
            <w:r w:rsidRPr="00F07BD6">
              <w:rPr>
                <w:i/>
                <w:sz w:val="20"/>
                <w:szCs w:val="24"/>
                <w:lang w:val="en-US"/>
              </w:rPr>
              <w:t>M</w:t>
            </w:r>
            <w:r>
              <w:rPr>
                <w:i/>
                <w:sz w:val="20"/>
                <w:szCs w:val="24"/>
                <w:lang w:val="en-US"/>
              </w:rPr>
              <w:t xml:space="preserve"> </w:t>
            </w:r>
            <w:r w:rsidRPr="00F07BD6">
              <w:rPr>
                <w:iCs/>
                <w:sz w:val="20"/>
                <w:szCs w:val="24"/>
                <w:lang w:val="en-US"/>
              </w:rPr>
              <w:t>=</w:t>
            </w:r>
            <w:r>
              <w:rPr>
                <w:iCs/>
                <w:sz w:val="20"/>
                <w:szCs w:val="24"/>
                <w:lang w:val="en-US"/>
              </w:rPr>
              <w:t xml:space="preserve"> </w:t>
            </w:r>
            <w:r w:rsidRPr="00F07BD6">
              <w:rPr>
                <w:iCs/>
                <w:sz w:val="20"/>
                <w:szCs w:val="24"/>
                <w:lang w:val="en-US"/>
              </w:rPr>
              <w:t xml:space="preserve">22,24 </w:t>
            </w:r>
            <w:r>
              <w:rPr>
                <w:iCs/>
                <w:sz w:val="20"/>
                <w:szCs w:val="24"/>
                <w:lang w:val="en-US"/>
              </w:rPr>
              <w:t>(</w:t>
            </w:r>
            <w:proofErr w:type="spellStart"/>
            <w:r w:rsidRPr="00F07BD6">
              <w:rPr>
                <w:i/>
                <w:sz w:val="20"/>
                <w:szCs w:val="24"/>
                <w:lang w:val="en-US"/>
              </w:rPr>
              <w:t>sd</w:t>
            </w:r>
            <w:proofErr w:type="spellEnd"/>
            <w:r>
              <w:rPr>
                <w:i/>
                <w:sz w:val="20"/>
                <w:szCs w:val="24"/>
                <w:lang w:val="en-US"/>
              </w:rPr>
              <w:t xml:space="preserve"> </w:t>
            </w:r>
            <w:r>
              <w:rPr>
                <w:iCs/>
                <w:sz w:val="20"/>
                <w:szCs w:val="24"/>
                <w:lang w:val="en-US"/>
              </w:rPr>
              <w:t xml:space="preserve">= </w:t>
            </w:r>
            <w:r w:rsidRPr="00F07BD6">
              <w:rPr>
                <w:iCs/>
                <w:sz w:val="20"/>
                <w:szCs w:val="24"/>
                <w:lang w:val="en-US"/>
              </w:rPr>
              <w:t>3,90</w:t>
            </w:r>
            <w:r>
              <w:rPr>
                <w:iCs/>
                <w:sz w:val="20"/>
                <w:szCs w:val="24"/>
                <w:lang w:val="en-US"/>
              </w:rPr>
              <w:t>)</w:t>
            </w:r>
          </w:p>
        </w:tc>
        <w:tc>
          <w:tcPr>
            <w:tcW w:w="993" w:type="dxa"/>
            <w:tcBorders>
              <w:top w:val="nil"/>
              <w:left w:val="nil"/>
              <w:right w:val="nil"/>
            </w:tcBorders>
            <w:vAlign w:val="center"/>
          </w:tcPr>
          <w:p w14:paraId="7F40F8E6" w14:textId="77777777" w:rsidR="006101F4" w:rsidRPr="00A8268F" w:rsidRDefault="006101F4" w:rsidP="00862130">
            <w:pPr>
              <w:jc w:val="center"/>
              <w:rPr>
                <w:sz w:val="20"/>
                <w:szCs w:val="24"/>
                <w:lang w:val="en-US"/>
              </w:rPr>
            </w:pPr>
            <w:r w:rsidRPr="00A8268F">
              <w:rPr>
                <w:sz w:val="20"/>
                <w:szCs w:val="24"/>
                <w:lang w:val="en-US"/>
              </w:rPr>
              <w:t>Men</w:t>
            </w:r>
          </w:p>
        </w:tc>
        <w:tc>
          <w:tcPr>
            <w:tcW w:w="1275" w:type="dxa"/>
            <w:tcBorders>
              <w:top w:val="nil"/>
              <w:left w:val="nil"/>
              <w:right w:val="nil"/>
            </w:tcBorders>
            <w:vAlign w:val="center"/>
          </w:tcPr>
          <w:p w14:paraId="7A99790D" w14:textId="77777777" w:rsidR="006101F4" w:rsidRPr="00A8268F" w:rsidRDefault="006101F4" w:rsidP="00862130">
            <w:pPr>
              <w:jc w:val="center"/>
              <w:rPr>
                <w:sz w:val="20"/>
                <w:szCs w:val="24"/>
                <w:lang w:val="en-US"/>
              </w:rPr>
            </w:pPr>
            <w:proofErr w:type="spellStart"/>
            <w:r w:rsidRPr="00F07BD6">
              <w:rPr>
                <w:sz w:val="20"/>
                <w:szCs w:val="24"/>
                <w:lang w:val="en-US"/>
              </w:rPr>
              <w:t>Chipre</w:t>
            </w:r>
            <w:proofErr w:type="spellEnd"/>
          </w:p>
        </w:tc>
      </w:tr>
    </w:tbl>
    <w:p w14:paraId="7DEF5165" w14:textId="0683BB20" w:rsidR="006101F4" w:rsidRPr="008E7D5F" w:rsidRDefault="006101F4" w:rsidP="006101F4">
      <w:pPr>
        <w:spacing w:line="360" w:lineRule="auto"/>
        <w:rPr>
          <w:sz w:val="18"/>
          <w:lang w:val="en-US"/>
        </w:rPr>
      </w:pPr>
      <w:r>
        <w:rPr>
          <w:sz w:val="18"/>
          <w:lang w:val="en-US"/>
        </w:rPr>
        <w:t xml:space="preserve">Note: </w:t>
      </w:r>
      <w:r w:rsidRPr="008E7D5F">
        <w:rPr>
          <w:i/>
          <w:sz w:val="18"/>
          <w:lang w:val="en-US"/>
        </w:rPr>
        <w:t>M</w:t>
      </w:r>
      <w:r w:rsidRPr="008E7D5F">
        <w:rPr>
          <w:sz w:val="18"/>
          <w:lang w:val="en-US"/>
        </w:rPr>
        <w:t xml:space="preserve"> = </w:t>
      </w:r>
      <w:r>
        <w:rPr>
          <w:sz w:val="18"/>
          <w:lang w:val="en-US"/>
        </w:rPr>
        <w:t>a</w:t>
      </w:r>
      <w:r w:rsidRPr="008E7D5F">
        <w:rPr>
          <w:sz w:val="18"/>
          <w:lang w:val="en-US"/>
        </w:rPr>
        <w:t xml:space="preserve">verage; </w:t>
      </w:r>
      <w:proofErr w:type="spellStart"/>
      <w:r w:rsidRPr="008E7D5F">
        <w:rPr>
          <w:i/>
          <w:sz w:val="20"/>
          <w:lang w:val="en-US"/>
        </w:rPr>
        <w:t>s</w:t>
      </w:r>
      <w:r w:rsidRPr="008E7D5F">
        <w:rPr>
          <w:i/>
          <w:iCs/>
          <w:sz w:val="20"/>
          <w:lang w:val="en-US"/>
        </w:rPr>
        <w:t>d</w:t>
      </w:r>
      <w:proofErr w:type="spellEnd"/>
      <w:r w:rsidRPr="008E7D5F">
        <w:rPr>
          <w:sz w:val="18"/>
          <w:lang w:val="en-US"/>
        </w:rPr>
        <w:t xml:space="preserve"> = standard deviation. </w:t>
      </w:r>
    </w:p>
    <w:p w14:paraId="3FEE5444" w14:textId="77777777" w:rsidR="006101F4" w:rsidRDefault="006101F4" w:rsidP="006101F4">
      <w:pPr>
        <w:pStyle w:val="Prrafocomn"/>
        <w:rPr>
          <w:lang w:eastAsia="en-US"/>
        </w:rPr>
      </w:pPr>
    </w:p>
    <w:p w14:paraId="0FA29A56" w14:textId="6870351F" w:rsidR="006F7E7E" w:rsidRPr="009E37BF" w:rsidRDefault="006101F4" w:rsidP="006101F4">
      <w:pPr>
        <w:pStyle w:val="SubtituloInterno"/>
      </w:pPr>
      <w:r>
        <w:t>B</w:t>
      </w:r>
      <w:r w:rsidR="00507B29" w:rsidRPr="009E37BF">
        <w:t>i</w:t>
      </w:r>
      <w:r>
        <w:t>as risk assessment</w:t>
      </w:r>
    </w:p>
    <w:p w14:paraId="7B36C86E" w14:textId="3F28080D" w:rsidR="006F7E7E" w:rsidRDefault="006101F4" w:rsidP="007C3C14">
      <w:pPr>
        <w:pStyle w:val="Prrafocomn"/>
        <w:rPr>
          <w:iCs/>
          <w:lang w:eastAsia="en-US"/>
        </w:rPr>
      </w:pPr>
      <w:r w:rsidRPr="006101F4">
        <w:rPr>
          <w:iCs/>
          <w:lang w:eastAsia="en-US"/>
        </w:rPr>
        <w:t xml:space="preserve">A checklist formulated by Downs and Black (1998) was used to assess bias risk in the studies included in this review. The checklist contains 27 items, of which items 1, 2, 3, 6, 7, 10, 11, 12, 18 and 20 were relevant to the evaluation of the selected articles, corresponding to observational and cross-sectional studies. This procedure was based on the work of </w:t>
      </w:r>
      <w:proofErr w:type="spellStart"/>
      <w:r w:rsidRPr="006101F4">
        <w:rPr>
          <w:iCs/>
          <w:lang w:eastAsia="en-US"/>
        </w:rPr>
        <w:t>Duch</w:t>
      </w:r>
      <w:proofErr w:type="spellEnd"/>
      <w:r w:rsidRPr="006101F4">
        <w:rPr>
          <w:iCs/>
          <w:lang w:eastAsia="en-US"/>
        </w:rPr>
        <w:t xml:space="preserve">, Fisher, </w:t>
      </w:r>
      <w:proofErr w:type="spellStart"/>
      <w:r w:rsidRPr="006101F4">
        <w:rPr>
          <w:iCs/>
          <w:lang w:eastAsia="en-US"/>
        </w:rPr>
        <w:t>Ensari</w:t>
      </w:r>
      <w:proofErr w:type="spellEnd"/>
      <w:r w:rsidRPr="006101F4">
        <w:rPr>
          <w:iCs/>
          <w:lang w:eastAsia="en-US"/>
        </w:rPr>
        <w:t xml:space="preserve"> and Harrington (2013). The evaluation resulted in a maximum score of 10 points, with higher scores indicating superior quality. This procedure was performed by two independent judges, and the disagreements were solved by consensus</w:t>
      </w:r>
      <w:r w:rsidR="00507B29" w:rsidRPr="00507B29">
        <w:rPr>
          <w:iCs/>
          <w:lang w:eastAsia="en-US"/>
        </w:rPr>
        <w:t>.</w:t>
      </w:r>
    </w:p>
    <w:p w14:paraId="43D14282" w14:textId="77777777" w:rsidR="006101F4" w:rsidRDefault="006101F4" w:rsidP="007C3C14">
      <w:pPr>
        <w:pStyle w:val="Prrafocomn"/>
        <w:rPr>
          <w:iCs/>
          <w:lang w:eastAsia="en-US"/>
        </w:rPr>
      </w:pPr>
    </w:p>
    <w:p w14:paraId="61754C2A" w14:textId="1E3EAA7E" w:rsidR="006F7E7E" w:rsidRDefault="005B5614" w:rsidP="006101F4">
      <w:pPr>
        <w:pStyle w:val="Ttulosinternos"/>
      </w:pPr>
      <w:r w:rsidRPr="00E25900">
        <w:lastRenderedPageBreak/>
        <w:t>Results</w:t>
      </w:r>
    </w:p>
    <w:p w14:paraId="5AC65240" w14:textId="3AF4CDF4" w:rsidR="00A93146" w:rsidRDefault="006101F4" w:rsidP="006101F4">
      <w:pPr>
        <w:pStyle w:val="Prrafocomn"/>
        <w:spacing w:after="240"/>
      </w:pPr>
      <w:r w:rsidRPr="006101F4">
        <w:t xml:space="preserve">The search obtained 98.6% agreement between the two judges, with disagreements solved by consensus. Using the descriptors and delimited operational criteria, 113 articles were identified. After the removal of duplicates, 36 articles remained, of which 30 were excluded because the article being considered: (a) not an empirical article (n = 1); (b) a review or commentary (n = 4); (c) an assessment instrument validation (n = 2); (d) a book or chapter (n = 2); (e) a dissertation or thesis (n = 2); </w:t>
      </w:r>
      <w:r w:rsidR="00B03AC0">
        <w:t xml:space="preserve">or </w:t>
      </w:r>
      <w:r w:rsidRPr="006101F4">
        <w:t>(f) did not investigate correlations or associations between aggressiveness and personality in soccer fans (n = 1</w:t>
      </w:r>
      <w:r w:rsidR="00B03AC0">
        <w:t>9</w:t>
      </w:r>
      <w:r w:rsidRPr="006101F4">
        <w:t>). Only five studies met the inclusion criteria and were included in this review. They were marked with an asterisk (*) in the references section. In order to find other potential studies for this review, the reference sessions of these five studies were reviewed, but no additional potential studies were found (see Figure 1)</w:t>
      </w:r>
      <w:r w:rsidR="005813E0" w:rsidRPr="005813E0">
        <w:t>.</w:t>
      </w:r>
    </w:p>
    <w:p w14:paraId="4EB4AB0A" w14:textId="7EF67013" w:rsidR="006101F4" w:rsidRDefault="0094516C" w:rsidP="006101F4">
      <w:pPr>
        <w:spacing w:line="360" w:lineRule="auto"/>
        <w:rPr>
          <w:bCs/>
          <w:lang w:val="en-US"/>
        </w:rPr>
      </w:pPr>
      <w:r w:rsidRPr="009A01C5">
        <w:rPr>
          <w:noProof/>
          <w:sz w:val="36"/>
          <w:lang w:eastAsia="pt-BR"/>
        </w:rPr>
        <mc:AlternateContent>
          <mc:Choice Requires="wps">
            <w:drawing>
              <wp:anchor distT="0" distB="0" distL="114300" distR="114300" simplePos="0" relativeHeight="251678720" behindDoc="0" locked="0" layoutInCell="1" allowOverlap="1" wp14:anchorId="6B21F006" wp14:editId="07557237">
                <wp:simplePos x="0" y="0"/>
                <wp:positionH relativeFrom="column">
                  <wp:posOffset>-807720</wp:posOffset>
                </wp:positionH>
                <wp:positionV relativeFrom="paragraph">
                  <wp:posOffset>4025900</wp:posOffset>
                </wp:positionV>
                <wp:extent cx="1007745" cy="287655"/>
                <wp:effectExtent l="0" t="1905" r="19050" b="19050"/>
                <wp:wrapNone/>
                <wp:docPr id="7" name="Retângulo de cantos arredondado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7745" cy="287655"/>
                        </a:xfrm>
                        <a:prstGeom prst="roundRect">
                          <a:avLst>
                            <a:gd name="adj" fmla="val 16667"/>
                          </a:avLst>
                        </a:prstGeom>
                        <a:solidFill>
                          <a:schemeClr val="bg1"/>
                        </a:solidFill>
                        <a:ln w="9525">
                          <a:solidFill>
                            <a:srgbClr val="000000"/>
                          </a:solidFill>
                          <a:round/>
                          <a:headEnd/>
                          <a:tailEnd/>
                        </a:ln>
                      </wps:spPr>
                      <wps:txbx>
                        <w:txbxContent>
                          <w:p w14:paraId="09F19AB4" w14:textId="77777777" w:rsidR="006101F4" w:rsidRPr="0034444D" w:rsidRDefault="006101F4" w:rsidP="006101F4">
                            <w:pPr>
                              <w:pStyle w:val="Ttulo2"/>
                              <w:spacing w:before="0"/>
                              <w:jc w:val="center"/>
                              <w:rPr>
                                <w:rFonts w:ascii="Times New Roman" w:hAnsi="Times New Roman" w:cs="Times New Roman"/>
                                <w:b/>
                                <w:bCs/>
                                <w:color w:val="auto"/>
                                <w:sz w:val="20"/>
                                <w:szCs w:val="24"/>
                                <w:lang w:val="en"/>
                              </w:rPr>
                            </w:pPr>
                            <w:r w:rsidRPr="0034444D">
                              <w:rPr>
                                <w:rFonts w:ascii="Times New Roman" w:hAnsi="Times New Roman" w:cs="Times New Roman"/>
                                <w:b/>
                                <w:bCs/>
                                <w:color w:val="auto"/>
                                <w:sz w:val="20"/>
                                <w:szCs w:val="24"/>
                                <w:lang w:val="en"/>
                              </w:rPr>
                              <w:t>Included</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1F006" id="Retângulo de cantos arredondados 22" o:spid="_x0000_s1026" style="position:absolute;margin-left:-63.6pt;margin-top:317pt;width:79.35pt;height:22.6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" fillcolor="white [3212]">
                <v:textbox style="layout-flow:vertical;mso-layout-flow-alt:bottom-to-top" inset="3.6pt,,3.6pt">
                  <w:txbxContent>
                    <w:p w14:paraId="09F19AB4" w14:textId="77777777" w:rsidR="006101F4" w:rsidRPr="0034444D" w:rsidRDefault="006101F4" w:rsidP="006101F4">
                      <w:pPr>
                        <w:pStyle w:val="Ttulo2"/>
                        <w:spacing w:before="0"/>
                        <w:jc w:val="center"/>
                        <w:rPr>
                          <w:rFonts w:ascii="Times New Roman" w:hAnsi="Times New Roman" w:cs="Times New Roman"/>
                          <w:b/>
                          <w:bCs/>
                          <w:color w:val="auto"/>
                          <w:sz w:val="20"/>
                          <w:szCs w:val="24"/>
                          <w:lang w:val="en"/>
                        </w:rPr>
                      </w:pPr>
                      <w:r w:rsidRPr="0034444D">
                        <w:rPr>
                          <w:rFonts w:ascii="Times New Roman" w:hAnsi="Times New Roman" w:cs="Times New Roman"/>
                          <w:b/>
                          <w:bCs/>
                          <w:color w:val="auto"/>
                          <w:sz w:val="20"/>
                          <w:szCs w:val="24"/>
                          <w:lang w:val="en"/>
                        </w:rPr>
                        <w:t>Included</w:t>
                      </w:r>
                    </w:p>
                  </w:txbxContent>
                </v:textbox>
              </v:roundrect>
            </w:pict>
          </mc:Fallback>
        </mc:AlternateContent>
      </w:r>
      <w:r w:rsidRPr="009A01C5">
        <w:rPr>
          <w:noProof/>
          <w:sz w:val="36"/>
          <w:lang w:eastAsia="pt-BR"/>
        </w:rPr>
        <mc:AlternateContent>
          <mc:Choice Requires="wps">
            <w:drawing>
              <wp:anchor distT="0" distB="0" distL="114300" distR="114300" simplePos="0" relativeHeight="251682816" behindDoc="0" locked="0" layoutInCell="1" allowOverlap="1" wp14:anchorId="3A190B3F" wp14:editId="219FB7A8">
                <wp:simplePos x="0" y="0"/>
                <wp:positionH relativeFrom="column">
                  <wp:posOffset>2584450</wp:posOffset>
                </wp:positionH>
                <wp:positionV relativeFrom="paragraph">
                  <wp:posOffset>92075</wp:posOffset>
                </wp:positionV>
                <wp:extent cx="2228850" cy="503555"/>
                <wp:effectExtent l="0" t="0" r="19050" b="1079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03555"/>
                        </a:xfrm>
                        <a:prstGeom prst="rect">
                          <a:avLst/>
                        </a:prstGeom>
                        <a:solidFill>
                          <a:srgbClr val="FFFFFF"/>
                        </a:solidFill>
                        <a:ln w="9525">
                          <a:solidFill>
                            <a:srgbClr val="000000"/>
                          </a:solidFill>
                          <a:miter lim="800000"/>
                          <a:headEnd/>
                          <a:tailEnd/>
                        </a:ln>
                      </wps:spPr>
                      <wps:txbx>
                        <w:txbxContent>
                          <w:p w14:paraId="7282F9CA" w14:textId="77777777" w:rsidR="006101F4" w:rsidRPr="00F15B97" w:rsidRDefault="006101F4" w:rsidP="006101F4">
                            <w:pPr>
                              <w:jc w:val="center"/>
                              <w:rPr>
                                <w:sz w:val="20"/>
                                <w:lang w:val="en"/>
                              </w:rPr>
                            </w:pPr>
                            <w:r w:rsidRPr="00F15B97">
                              <w:rPr>
                                <w:sz w:val="20"/>
                                <w:lang w:val="en-US"/>
                              </w:rPr>
                              <w:t>Additional records identified through other sources (</w:t>
                            </w:r>
                            <w:r>
                              <w:rPr>
                                <w:sz w:val="20"/>
                                <w:lang w:val="en-US"/>
                              </w:rPr>
                              <w:t>n=0</w:t>
                            </w:r>
                            <w:r w:rsidRPr="00F15B97">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90B3F" id="Retângulo 12" o:spid="_x0000_s1027" style="position:absolute;margin-left:203.5pt;margin-top:7.25pt;width:175.5pt;height:3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">
                <v:textbox inset=",7.2pt,,7.2pt">
                  <w:txbxContent>
                    <w:p w14:paraId="7282F9CA" w14:textId="77777777" w:rsidR="006101F4" w:rsidRPr="00F15B97" w:rsidRDefault="006101F4" w:rsidP="006101F4">
                      <w:pPr>
                        <w:jc w:val="center"/>
                        <w:rPr>
                          <w:sz w:val="20"/>
                          <w:lang w:val="en"/>
                        </w:rPr>
                      </w:pPr>
                      <w:r w:rsidRPr="00F15B97">
                        <w:rPr>
                          <w:sz w:val="20"/>
                          <w:lang w:val="en-US"/>
                        </w:rPr>
                        <w:t>Additional records identified through other sources (</w:t>
                      </w:r>
                      <w:r>
                        <w:rPr>
                          <w:sz w:val="20"/>
                          <w:lang w:val="en-US"/>
                        </w:rPr>
                        <w:t>n=0</w:t>
                      </w:r>
                      <w:r w:rsidRPr="00F15B97">
                        <w:rPr>
                          <w:sz w:val="20"/>
                          <w:lang w:val="en-US"/>
                        </w:rPr>
                        <w:t>)</w:t>
                      </w:r>
                    </w:p>
                  </w:txbxContent>
                </v:textbox>
              </v:rect>
            </w:pict>
          </mc:Fallback>
        </mc:AlternateContent>
      </w:r>
      <w:r w:rsidRPr="009A01C5">
        <w:rPr>
          <w:noProof/>
          <w:sz w:val="36"/>
          <w:lang w:eastAsia="pt-BR"/>
        </w:rPr>
        <mc:AlternateContent>
          <mc:Choice Requires="wps">
            <w:drawing>
              <wp:anchor distT="0" distB="0" distL="114300" distR="114300" simplePos="0" relativeHeight="251676672" behindDoc="0" locked="0" layoutInCell="1" allowOverlap="1" wp14:anchorId="1153D2C1" wp14:editId="0F5A98AC">
                <wp:simplePos x="0" y="0"/>
                <wp:positionH relativeFrom="column">
                  <wp:posOffset>12700</wp:posOffset>
                </wp:positionH>
                <wp:positionV relativeFrom="paragraph">
                  <wp:posOffset>92075</wp:posOffset>
                </wp:positionV>
                <wp:extent cx="2228850" cy="503555"/>
                <wp:effectExtent l="0" t="0" r="19050" b="1079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03555"/>
                        </a:xfrm>
                        <a:prstGeom prst="rect">
                          <a:avLst/>
                        </a:prstGeom>
                        <a:solidFill>
                          <a:srgbClr val="FFFFFF"/>
                        </a:solidFill>
                        <a:ln w="9525">
                          <a:solidFill>
                            <a:srgbClr val="000000"/>
                          </a:solidFill>
                          <a:miter lim="800000"/>
                          <a:headEnd/>
                          <a:tailEnd/>
                        </a:ln>
                      </wps:spPr>
                      <wps:txbx>
                        <w:txbxContent>
                          <w:p w14:paraId="43C76C13" w14:textId="77777777" w:rsidR="006101F4" w:rsidRPr="00F15B97" w:rsidRDefault="006101F4" w:rsidP="006101F4">
                            <w:pPr>
                              <w:jc w:val="center"/>
                              <w:rPr>
                                <w:sz w:val="20"/>
                                <w:lang w:val="en"/>
                              </w:rPr>
                            </w:pPr>
                            <w:r w:rsidRPr="00F15B97">
                              <w:rPr>
                                <w:sz w:val="20"/>
                                <w:lang w:val="en-US"/>
                              </w:rPr>
                              <w:t xml:space="preserve">Records identified through database searching </w:t>
                            </w:r>
                            <w:r>
                              <w:rPr>
                                <w:sz w:val="20"/>
                                <w:lang w:val="en-US"/>
                              </w:rPr>
                              <w:t>(n=113</w:t>
                            </w:r>
                            <w:r w:rsidRPr="00F15B97">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3D2C1" id="Retângulo 14" o:spid="_x0000_s1028" style="position:absolute;margin-left:1pt;margin-top:7.25pt;width:175.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">
                <v:textbox inset=",7.2pt,,7.2pt">
                  <w:txbxContent>
                    <w:p w14:paraId="43C76C13" w14:textId="77777777" w:rsidR="006101F4" w:rsidRPr="00F15B97" w:rsidRDefault="006101F4" w:rsidP="006101F4">
                      <w:pPr>
                        <w:jc w:val="center"/>
                        <w:rPr>
                          <w:sz w:val="20"/>
                          <w:lang w:val="en"/>
                        </w:rPr>
                      </w:pPr>
                      <w:r w:rsidRPr="00F15B97">
                        <w:rPr>
                          <w:sz w:val="20"/>
                          <w:lang w:val="en-US"/>
                        </w:rPr>
                        <w:t xml:space="preserve">Records identified through database searching </w:t>
                      </w:r>
                      <w:r>
                        <w:rPr>
                          <w:sz w:val="20"/>
                          <w:lang w:val="en-US"/>
                        </w:rPr>
                        <w:t>(n=113</w:t>
                      </w:r>
                      <w:r w:rsidRPr="00F15B97">
                        <w:rPr>
                          <w:sz w:val="20"/>
                          <w:lang w:val="en-US"/>
                        </w:rPr>
                        <w:t>)</w:t>
                      </w:r>
                    </w:p>
                  </w:txbxContent>
                </v:textbox>
              </v:rect>
            </w:pict>
          </mc:Fallback>
        </mc:AlternateContent>
      </w:r>
      <w:r w:rsidRPr="009A01C5">
        <w:rPr>
          <w:noProof/>
          <w:sz w:val="36"/>
          <w:lang w:eastAsia="pt-BR"/>
        </w:rPr>
        <mc:AlternateContent>
          <mc:Choice Requires="wps">
            <w:drawing>
              <wp:anchor distT="36576" distB="36576" distL="36576" distR="36576" simplePos="0" relativeHeight="251680768" behindDoc="0" locked="0" layoutInCell="1" allowOverlap="1" wp14:anchorId="523A5194" wp14:editId="49C7C197">
                <wp:simplePos x="0" y="0"/>
                <wp:positionH relativeFrom="column">
                  <wp:posOffset>1270000</wp:posOffset>
                </wp:positionH>
                <wp:positionV relativeFrom="paragraph">
                  <wp:posOffset>597535</wp:posOffset>
                </wp:positionV>
                <wp:extent cx="0" cy="431800"/>
                <wp:effectExtent l="76200" t="0" r="57150" b="63500"/>
                <wp:wrapNone/>
                <wp:docPr id="15"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BCBC9B" id="_x0000_t32" coordsize="21600,21600" o:spt="32" o:oned="t" path="m,l21600,21600e" filled="f">
                <v:path arrowok="t" fillok="f" o:connecttype="none"/>
                <o:lock v:ext="edit" shapetype="t"/>
              </v:shapetype>
              <v:shape id="Conector de seta reta 4" o:spid="_x0000_s1026" type="#_x0000_t32" style="position:absolute;margin-left:100pt;margin-top:47.05pt;width:0;height:34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">
                <v:stroke endarrow="block"/>
                <v:shadow color="#ccc"/>
              </v:shape>
            </w:pict>
          </mc:Fallback>
        </mc:AlternateContent>
      </w:r>
      <w:r w:rsidRPr="009A01C5">
        <w:rPr>
          <w:noProof/>
          <w:sz w:val="36"/>
          <w:lang w:eastAsia="pt-BR"/>
        </w:rPr>
        <mc:AlternateContent>
          <mc:Choice Requires="wps">
            <w:drawing>
              <wp:anchor distT="36576" distB="36576" distL="36576" distR="36576" simplePos="0" relativeHeight="251681792" behindDoc="0" locked="0" layoutInCell="1" allowOverlap="1" wp14:anchorId="36C32CE1" wp14:editId="44AD5CA3">
                <wp:simplePos x="0" y="0"/>
                <wp:positionH relativeFrom="column">
                  <wp:posOffset>3556000</wp:posOffset>
                </wp:positionH>
                <wp:positionV relativeFrom="paragraph">
                  <wp:posOffset>597535</wp:posOffset>
                </wp:positionV>
                <wp:extent cx="0" cy="431800"/>
                <wp:effectExtent l="76200" t="0" r="57150" b="63500"/>
                <wp:wrapNone/>
                <wp:docPr id="2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D54FEF" id="Conector de seta reta 6" o:spid="_x0000_s1026" type="#_x0000_t32" style="position:absolute;margin-left:280pt;margin-top:47.05pt;width:0;height:34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">
                <v:stroke endarrow="block"/>
                <v:shadow color="#ccc"/>
              </v:shape>
            </w:pict>
          </mc:Fallback>
        </mc:AlternateContent>
      </w:r>
      <w:r w:rsidRPr="009A01C5">
        <w:rPr>
          <w:noProof/>
          <w:sz w:val="36"/>
          <w:lang w:eastAsia="pt-BR"/>
        </w:rPr>
        <mc:AlternateContent>
          <mc:Choice Requires="wps">
            <w:drawing>
              <wp:anchor distT="36576" distB="36576" distL="36576" distR="36576" simplePos="0" relativeHeight="251689984" behindDoc="0" locked="0" layoutInCell="1" allowOverlap="1" wp14:anchorId="6B65A534" wp14:editId="1F777417">
                <wp:simplePos x="0" y="0"/>
                <wp:positionH relativeFrom="column">
                  <wp:posOffset>2429510</wp:posOffset>
                </wp:positionH>
                <wp:positionV relativeFrom="paragraph">
                  <wp:posOffset>1561465</wp:posOffset>
                </wp:positionV>
                <wp:extent cx="0" cy="395605"/>
                <wp:effectExtent l="76200" t="0" r="57150" b="61595"/>
                <wp:wrapNone/>
                <wp:docPr id="32" name="Conector de seta ret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B0B7F4" id="Conector de seta reta 15" o:spid="_x0000_s1026" type="#_x0000_t32" style="position:absolute;margin-left:191.3pt;margin-top:122.95pt;width:0;height:31.1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">
                <v:stroke endarrow="block"/>
                <v:shadow color="#ccc"/>
              </v:shape>
            </w:pict>
          </mc:Fallback>
        </mc:AlternateContent>
      </w:r>
      <w:r w:rsidRPr="009A01C5">
        <w:rPr>
          <w:noProof/>
          <w:sz w:val="36"/>
          <w:lang w:eastAsia="pt-BR"/>
        </w:rPr>
        <mc:AlternateContent>
          <mc:Choice Requires="wps">
            <w:drawing>
              <wp:anchor distT="0" distB="0" distL="114300" distR="114300" simplePos="0" relativeHeight="251685888" behindDoc="0" locked="0" layoutInCell="1" allowOverlap="1" wp14:anchorId="04D20242" wp14:editId="3287D15C">
                <wp:simplePos x="0" y="0"/>
                <wp:positionH relativeFrom="column">
                  <wp:posOffset>3899535</wp:posOffset>
                </wp:positionH>
                <wp:positionV relativeFrom="paragraph">
                  <wp:posOffset>1984375</wp:posOffset>
                </wp:positionV>
                <wp:extent cx="2267585" cy="503555"/>
                <wp:effectExtent l="0" t="0" r="18415" b="10795"/>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503555"/>
                        </a:xfrm>
                        <a:prstGeom prst="rect">
                          <a:avLst/>
                        </a:prstGeom>
                        <a:solidFill>
                          <a:srgbClr val="FFFFFF"/>
                        </a:solidFill>
                        <a:ln w="9525">
                          <a:solidFill>
                            <a:srgbClr val="000000"/>
                          </a:solidFill>
                          <a:miter lim="800000"/>
                          <a:headEnd/>
                          <a:tailEnd/>
                        </a:ln>
                      </wps:spPr>
                      <wps:txbx>
                        <w:txbxContent>
                          <w:p w14:paraId="40AFFA02" w14:textId="77777777" w:rsidR="006101F4" w:rsidRPr="00560C72" w:rsidRDefault="006101F4" w:rsidP="00962094">
                            <w:pPr>
                              <w:jc w:val="center"/>
                              <w:rPr>
                                <w:sz w:val="20"/>
                                <w:lang w:val="en-US"/>
                              </w:rPr>
                            </w:pPr>
                            <w:r w:rsidRPr="00560C72">
                              <w:rPr>
                                <w:sz w:val="20"/>
                                <w:lang w:val="en-US"/>
                              </w:rPr>
                              <w:t xml:space="preserve">Records excluded </w:t>
                            </w:r>
                            <w:r>
                              <w:rPr>
                                <w:sz w:val="20"/>
                                <w:lang w:val="en-US"/>
                              </w:rPr>
                              <w:t>(n=</w:t>
                            </w:r>
                            <w:r w:rsidRPr="00560C72">
                              <w:rPr>
                                <w:sz w:val="20"/>
                                <w:lang w:val="en-US"/>
                              </w:rPr>
                              <w:t>1</w:t>
                            </w:r>
                            <w:r>
                              <w:rPr>
                                <w:sz w:val="20"/>
                                <w:lang w:val="en-US"/>
                              </w:rPr>
                              <w:t>1</w:t>
                            </w:r>
                            <w:r w:rsidRPr="00560C72">
                              <w:rPr>
                                <w:sz w:val="20"/>
                                <w:lang w:val="en-US"/>
                              </w:rPr>
                              <w:t>)</w:t>
                            </w:r>
                            <w:r>
                              <w:rPr>
                                <w:sz w:val="20"/>
                                <w:lang w:val="en-US"/>
                              </w:rPr>
                              <w:t xml:space="preserve"> </w:t>
                            </w:r>
                            <w:r w:rsidRPr="00560C72">
                              <w:rPr>
                                <w:sz w:val="20"/>
                                <w:lang w:val="en-US"/>
                              </w:rPr>
                              <w:t>(non-empirical article</w:t>
                            </w:r>
                            <w:r>
                              <w:rPr>
                                <w:sz w:val="20"/>
                                <w:lang w:val="en-US"/>
                              </w:rPr>
                              <w:t xml:space="preserve">, review, </w:t>
                            </w:r>
                            <w:r w:rsidRPr="00560C72">
                              <w:rPr>
                                <w:sz w:val="20"/>
                                <w:lang w:val="en-US"/>
                              </w:rPr>
                              <w:t>non-peer reviewed</w:t>
                            </w:r>
                            <w:r>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20242" id="Retângulo 25" o:spid="_x0000_s1029" style="position:absolute;margin-left:307.05pt;margin-top:156.25pt;width:178.55pt;height:3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">
                <v:textbox inset=",7.2pt,,7.2pt">
                  <w:txbxContent>
                    <w:p w14:paraId="40AFFA02" w14:textId="77777777" w:rsidR="006101F4" w:rsidRPr="00560C72" w:rsidRDefault="006101F4" w:rsidP="00962094">
                      <w:pPr>
                        <w:jc w:val="center"/>
                        <w:rPr>
                          <w:sz w:val="20"/>
                          <w:lang w:val="en-US"/>
                        </w:rPr>
                      </w:pPr>
                      <w:r w:rsidRPr="00560C72">
                        <w:rPr>
                          <w:sz w:val="20"/>
                          <w:lang w:val="en-US"/>
                        </w:rPr>
                        <w:t xml:space="preserve">Records excluded </w:t>
                      </w:r>
                      <w:r>
                        <w:rPr>
                          <w:sz w:val="20"/>
                          <w:lang w:val="en-US"/>
                        </w:rPr>
                        <w:t>(n=</w:t>
                      </w:r>
                      <w:r w:rsidRPr="00560C72">
                        <w:rPr>
                          <w:sz w:val="20"/>
                          <w:lang w:val="en-US"/>
                        </w:rPr>
                        <w:t>1</w:t>
                      </w:r>
                      <w:r>
                        <w:rPr>
                          <w:sz w:val="20"/>
                          <w:lang w:val="en-US"/>
                        </w:rPr>
                        <w:t>1</w:t>
                      </w:r>
                      <w:r w:rsidRPr="00560C72">
                        <w:rPr>
                          <w:sz w:val="20"/>
                          <w:lang w:val="en-US"/>
                        </w:rPr>
                        <w:t>)</w:t>
                      </w:r>
                      <w:r>
                        <w:rPr>
                          <w:sz w:val="20"/>
                          <w:lang w:val="en-US"/>
                        </w:rPr>
                        <w:t xml:space="preserve"> </w:t>
                      </w:r>
                      <w:r w:rsidRPr="00560C72">
                        <w:rPr>
                          <w:sz w:val="20"/>
                          <w:lang w:val="en-US"/>
                        </w:rPr>
                        <w:t>(non-empirical article</w:t>
                      </w:r>
                      <w:r>
                        <w:rPr>
                          <w:sz w:val="20"/>
                          <w:lang w:val="en-US"/>
                        </w:rPr>
                        <w:t xml:space="preserve">, review, </w:t>
                      </w:r>
                      <w:r w:rsidRPr="00560C72">
                        <w:rPr>
                          <w:sz w:val="20"/>
                          <w:lang w:val="en-US"/>
                        </w:rPr>
                        <w:t>non-peer reviewed</w:t>
                      </w:r>
                      <w:r>
                        <w:rPr>
                          <w:sz w:val="20"/>
                          <w:lang w:val="en-US"/>
                        </w:rPr>
                        <w:t>)</w:t>
                      </w:r>
                    </w:p>
                  </w:txbxContent>
                </v:textbox>
              </v:rect>
            </w:pict>
          </mc:Fallback>
        </mc:AlternateContent>
      </w:r>
      <w:r w:rsidRPr="009A01C5">
        <w:rPr>
          <w:noProof/>
          <w:sz w:val="36"/>
          <w:lang w:eastAsia="pt-BR"/>
        </w:rPr>
        <mc:AlternateContent>
          <mc:Choice Requires="wps">
            <w:drawing>
              <wp:anchor distT="0" distB="0" distL="114300" distR="114300" simplePos="0" relativeHeight="251688960" behindDoc="0" locked="0" layoutInCell="1" allowOverlap="1" wp14:anchorId="3F611895" wp14:editId="1E836A0A">
                <wp:simplePos x="0" y="0"/>
                <wp:positionH relativeFrom="column">
                  <wp:posOffset>1483995</wp:posOffset>
                </wp:positionH>
                <wp:positionV relativeFrom="paragraph">
                  <wp:posOffset>3917950</wp:posOffset>
                </wp:positionV>
                <wp:extent cx="1908175" cy="503555"/>
                <wp:effectExtent l="0" t="0" r="15875" b="1079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503555"/>
                        </a:xfrm>
                        <a:prstGeom prst="rect">
                          <a:avLst/>
                        </a:prstGeom>
                        <a:solidFill>
                          <a:srgbClr val="FFFFFF"/>
                        </a:solidFill>
                        <a:ln w="9525">
                          <a:solidFill>
                            <a:srgbClr val="000000"/>
                          </a:solidFill>
                          <a:miter lim="800000"/>
                          <a:headEnd/>
                          <a:tailEnd/>
                        </a:ln>
                      </wps:spPr>
                      <wps:txbx>
                        <w:txbxContent>
                          <w:p w14:paraId="38787747" w14:textId="77777777" w:rsidR="006101F4" w:rsidRPr="00F15B97" w:rsidRDefault="006101F4" w:rsidP="006101F4">
                            <w:pPr>
                              <w:jc w:val="center"/>
                              <w:rPr>
                                <w:sz w:val="20"/>
                                <w:lang w:val="en"/>
                              </w:rPr>
                            </w:pPr>
                            <w:r w:rsidRPr="00F15B97">
                              <w:rPr>
                                <w:sz w:val="20"/>
                                <w:lang w:val="en-US"/>
                              </w:rPr>
                              <w:t xml:space="preserve">Studies included in qualitative synthesis </w:t>
                            </w:r>
                            <w:r>
                              <w:rPr>
                                <w:sz w:val="20"/>
                                <w:lang w:val="en-US"/>
                              </w:rPr>
                              <w:t>(</w:t>
                            </w:r>
                            <w:r w:rsidRPr="00230B8F">
                              <w:rPr>
                                <w:sz w:val="20"/>
                                <w:lang w:val="en-US"/>
                              </w:rPr>
                              <w:t>n=</w:t>
                            </w:r>
                            <w:r>
                              <w:rPr>
                                <w:sz w:val="20"/>
                                <w:lang w:val="en-US"/>
                              </w:rPr>
                              <w:t>6</w:t>
                            </w:r>
                            <w:r w:rsidRPr="00F15B97">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1895" id="Retângulo 30" o:spid="_x0000_s1030" style="position:absolute;margin-left:116.85pt;margin-top:308.5pt;width:150.25pt;height:3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">
                <v:textbox inset=",7.2pt,,7.2pt">
                  <w:txbxContent>
                    <w:p w14:paraId="38787747" w14:textId="77777777" w:rsidR="006101F4" w:rsidRPr="00F15B97" w:rsidRDefault="006101F4" w:rsidP="006101F4">
                      <w:pPr>
                        <w:jc w:val="center"/>
                        <w:rPr>
                          <w:sz w:val="20"/>
                          <w:lang w:val="en"/>
                        </w:rPr>
                      </w:pPr>
                      <w:r w:rsidRPr="00F15B97">
                        <w:rPr>
                          <w:sz w:val="20"/>
                          <w:lang w:val="en-US"/>
                        </w:rPr>
                        <w:t xml:space="preserve">Studies included in qualitative synthesis </w:t>
                      </w:r>
                      <w:r>
                        <w:rPr>
                          <w:sz w:val="20"/>
                          <w:lang w:val="en-US"/>
                        </w:rPr>
                        <w:t>(</w:t>
                      </w:r>
                      <w:r w:rsidRPr="00230B8F">
                        <w:rPr>
                          <w:sz w:val="20"/>
                          <w:lang w:val="en-US"/>
                        </w:rPr>
                        <w:t>n=</w:t>
                      </w:r>
                      <w:r>
                        <w:rPr>
                          <w:sz w:val="20"/>
                          <w:lang w:val="en-US"/>
                        </w:rPr>
                        <w:t>6</w:t>
                      </w:r>
                      <w:r w:rsidRPr="00F15B97">
                        <w:rPr>
                          <w:sz w:val="20"/>
                          <w:lang w:val="en-US"/>
                        </w:rPr>
                        <w:t>)</w:t>
                      </w:r>
                    </w:p>
                  </w:txbxContent>
                </v:textbox>
              </v:rect>
            </w:pict>
          </mc:Fallback>
        </mc:AlternateContent>
      </w:r>
      <w:r w:rsidRPr="009A01C5">
        <w:rPr>
          <w:noProof/>
          <w:sz w:val="36"/>
          <w:lang w:eastAsia="pt-BR"/>
        </w:rPr>
        <mc:AlternateContent>
          <mc:Choice Requires="wps">
            <w:drawing>
              <wp:anchor distT="36576" distB="36576" distL="36576" distR="36576" simplePos="0" relativeHeight="251692032" behindDoc="0" locked="0" layoutInCell="1" allowOverlap="1" wp14:anchorId="7C66243E" wp14:editId="5E848F89">
                <wp:simplePos x="0" y="0"/>
                <wp:positionH relativeFrom="column">
                  <wp:posOffset>2432685</wp:posOffset>
                </wp:positionH>
                <wp:positionV relativeFrom="paragraph">
                  <wp:posOffset>3527425</wp:posOffset>
                </wp:positionV>
                <wp:extent cx="0" cy="359410"/>
                <wp:effectExtent l="76200" t="0" r="76200" b="59690"/>
                <wp:wrapNone/>
                <wp:docPr id="33" name="Conector de seta re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F05275" id="Conector de seta reta 18" o:spid="_x0000_s1026" type="#_x0000_t32" style="position:absolute;margin-left:191.55pt;margin-top:277.75pt;width:0;height:28.3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">
                <v:stroke endarrow="block"/>
                <v:shadow color="#ccc"/>
              </v:shape>
            </w:pict>
          </mc:Fallback>
        </mc:AlternateContent>
      </w:r>
      <w:r w:rsidRPr="009A01C5">
        <w:rPr>
          <w:noProof/>
          <w:sz w:val="36"/>
          <w:lang w:eastAsia="pt-BR"/>
        </w:rPr>
        <mc:AlternateContent>
          <mc:Choice Requires="wps">
            <w:drawing>
              <wp:anchor distT="0" distB="0" distL="114300" distR="114300" simplePos="0" relativeHeight="251686912" behindDoc="0" locked="0" layoutInCell="1" allowOverlap="1" wp14:anchorId="0A2D1E5F" wp14:editId="12944E17">
                <wp:simplePos x="0" y="0"/>
                <wp:positionH relativeFrom="column">
                  <wp:posOffset>1445895</wp:posOffset>
                </wp:positionH>
                <wp:positionV relativeFrom="paragraph">
                  <wp:posOffset>2880360</wp:posOffset>
                </wp:positionV>
                <wp:extent cx="1943735" cy="647700"/>
                <wp:effectExtent l="0" t="0" r="18415" b="1905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647700"/>
                        </a:xfrm>
                        <a:prstGeom prst="rect">
                          <a:avLst/>
                        </a:prstGeom>
                        <a:solidFill>
                          <a:srgbClr val="FFFFFF"/>
                        </a:solidFill>
                        <a:ln w="9525">
                          <a:solidFill>
                            <a:srgbClr val="000000"/>
                          </a:solidFill>
                          <a:miter lim="800000"/>
                          <a:headEnd/>
                          <a:tailEnd/>
                        </a:ln>
                      </wps:spPr>
                      <wps:txbx>
                        <w:txbxContent>
                          <w:p w14:paraId="4CFA0966" w14:textId="77777777" w:rsidR="006101F4" w:rsidRPr="00F15B97" w:rsidRDefault="006101F4" w:rsidP="006101F4">
                            <w:pPr>
                              <w:jc w:val="center"/>
                              <w:rPr>
                                <w:sz w:val="20"/>
                                <w:lang w:val="en"/>
                              </w:rPr>
                            </w:pPr>
                            <w:r w:rsidRPr="00F15B97">
                              <w:rPr>
                                <w:sz w:val="20"/>
                                <w:lang w:val="en-US"/>
                              </w:rPr>
                              <w:t xml:space="preserve">Full-text articles assessed for eligibility </w:t>
                            </w:r>
                            <w:r>
                              <w:rPr>
                                <w:sz w:val="20"/>
                                <w:lang w:val="en-US"/>
                              </w:rPr>
                              <w:t>(n=25</w:t>
                            </w:r>
                            <w:r w:rsidRPr="00F15B97">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D1E5F" id="Retângulo 28" o:spid="_x0000_s1031" style="position:absolute;margin-left:113.85pt;margin-top:226.8pt;width:153.0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">
                <v:textbox inset=",7.2pt,,7.2pt">
                  <w:txbxContent>
                    <w:p w14:paraId="4CFA0966" w14:textId="77777777" w:rsidR="006101F4" w:rsidRPr="00F15B97" w:rsidRDefault="006101F4" w:rsidP="006101F4">
                      <w:pPr>
                        <w:jc w:val="center"/>
                        <w:rPr>
                          <w:sz w:val="20"/>
                          <w:lang w:val="en"/>
                        </w:rPr>
                      </w:pPr>
                      <w:r w:rsidRPr="00F15B97">
                        <w:rPr>
                          <w:sz w:val="20"/>
                          <w:lang w:val="en-US"/>
                        </w:rPr>
                        <w:t xml:space="preserve">Full-text articles assessed for eligibility </w:t>
                      </w:r>
                      <w:r>
                        <w:rPr>
                          <w:sz w:val="20"/>
                          <w:lang w:val="en-US"/>
                        </w:rPr>
                        <w:t>(n=25</w:t>
                      </w:r>
                      <w:r w:rsidRPr="00F15B97">
                        <w:rPr>
                          <w:sz w:val="20"/>
                          <w:lang w:val="en-US"/>
                        </w:rPr>
                        <w:t>)</w:t>
                      </w:r>
                    </w:p>
                  </w:txbxContent>
                </v:textbox>
              </v:rect>
            </w:pict>
          </mc:Fallback>
        </mc:AlternateContent>
      </w:r>
      <w:r w:rsidRPr="009A01C5">
        <w:rPr>
          <w:noProof/>
          <w:sz w:val="36"/>
          <w:lang w:eastAsia="pt-BR"/>
        </w:rPr>
        <mc:AlternateContent>
          <mc:Choice Requires="wps">
            <w:drawing>
              <wp:anchor distT="0" distB="0" distL="114300" distR="114300" simplePos="0" relativeHeight="251687936" behindDoc="0" locked="0" layoutInCell="1" allowOverlap="1" wp14:anchorId="226F97EE" wp14:editId="054DBE90">
                <wp:simplePos x="0" y="0"/>
                <wp:positionH relativeFrom="column">
                  <wp:posOffset>3875405</wp:posOffset>
                </wp:positionH>
                <wp:positionV relativeFrom="paragraph">
                  <wp:posOffset>2870835</wp:posOffset>
                </wp:positionV>
                <wp:extent cx="2267585" cy="647700"/>
                <wp:effectExtent l="0" t="0" r="18415" b="19050"/>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647700"/>
                        </a:xfrm>
                        <a:prstGeom prst="rect">
                          <a:avLst/>
                        </a:prstGeom>
                        <a:solidFill>
                          <a:srgbClr val="FFFFFF"/>
                        </a:solidFill>
                        <a:ln w="9525">
                          <a:solidFill>
                            <a:srgbClr val="000000"/>
                          </a:solidFill>
                          <a:miter lim="800000"/>
                          <a:headEnd/>
                          <a:tailEnd/>
                        </a:ln>
                      </wps:spPr>
                      <wps:txbx>
                        <w:txbxContent>
                          <w:p w14:paraId="63DC31AB" w14:textId="77777777" w:rsidR="006101F4" w:rsidRPr="00F15B97" w:rsidRDefault="006101F4" w:rsidP="006101F4">
                            <w:pPr>
                              <w:jc w:val="center"/>
                              <w:rPr>
                                <w:sz w:val="20"/>
                                <w:lang w:val="en"/>
                              </w:rPr>
                            </w:pPr>
                            <w:r w:rsidRPr="00F15B97">
                              <w:rPr>
                                <w:sz w:val="20"/>
                                <w:lang w:val="en-US"/>
                              </w:rPr>
                              <w:t xml:space="preserve">Full-text articles excluded, with reasons </w:t>
                            </w:r>
                            <w:r>
                              <w:rPr>
                                <w:sz w:val="20"/>
                                <w:lang w:val="en-US"/>
                              </w:rPr>
                              <w:t>(</w:t>
                            </w:r>
                            <w:r w:rsidRPr="00230B8F">
                              <w:rPr>
                                <w:sz w:val="20"/>
                                <w:lang w:val="en-US"/>
                              </w:rPr>
                              <w:t>n=</w:t>
                            </w:r>
                            <w:r>
                              <w:rPr>
                                <w:sz w:val="20"/>
                                <w:lang w:val="en-US"/>
                              </w:rPr>
                              <w:t>19</w:t>
                            </w:r>
                            <w:r w:rsidRPr="00F15B97">
                              <w:rPr>
                                <w:sz w:val="20"/>
                                <w:lang w:val="en-US"/>
                              </w:rPr>
                              <w:t>)</w:t>
                            </w:r>
                            <w:r>
                              <w:rPr>
                                <w:sz w:val="20"/>
                                <w:lang w:val="en-US"/>
                              </w:rPr>
                              <w:t xml:space="preserve"> (</w:t>
                            </w:r>
                            <w:r w:rsidRPr="00560C72">
                              <w:rPr>
                                <w:sz w:val="20"/>
                                <w:lang w:val="en-US"/>
                              </w:rPr>
                              <w:t>no reports on personality correlates and aggression in fans</w:t>
                            </w:r>
                            <w:r>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97EE" id="Retângulo 29" o:spid="_x0000_s1032" style="position:absolute;margin-left:305.15pt;margin-top:226.05pt;width:178.55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">
                <v:textbox inset=",7.2pt,,7.2pt">
                  <w:txbxContent>
                    <w:p w14:paraId="63DC31AB" w14:textId="77777777" w:rsidR="006101F4" w:rsidRPr="00F15B97" w:rsidRDefault="006101F4" w:rsidP="006101F4">
                      <w:pPr>
                        <w:jc w:val="center"/>
                        <w:rPr>
                          <w:sz w:val="20"/>
                          <w:lang w:val="en"/>
                        </w:rPr>
                      </w:pPr>
                      <w:r w:rsidRPr="00F15B97">
                        <w:rPr>
                          <w:sz w:val="20"/>
                          <w:lang w:val="en-US"/>
                        </w:rPr>
                        <w:t xml:space="preserve">Full-text articles excluded, with reasons </w:t>
                      </w:r>
                      <w:r>
                        <w:rPr>
                          <w:sz w:val="20"/>
                          <w:lang w:val="en-US"/>
                        </w:rPr>
                        <w:t>(</w:t>
                      </w:r>
                      <w:r w:rsidRPr="00230B8F">
                        <w:rPr>
                          <w:sz w:val="20"/>
                          <w:lang w:val="en-US"/>
                        </w:rPr>
                        <w:t>n=</w:t>
                      </w:r>
                      <w:r>
                        <w:rPr>
                          <w:sz w:val="20"/>
                          <w:lang w:val="en-US"/>
                        </w:rPr>
                        <w:t>19</w:t>
                      </w:r>
                      <w:r w:rsidRPr="00F15B97">
                        <w:rPr>
                          <w:sz w:val="20"/>
                          <w:lang w:val="en-US"/>
                        </w:rPr>
                        <w:t>)</w:t>
                      </w:r>
                      <w:r>
                        <w:rPr>
                          <w:sz w:val="20"/>
                          <w:lang w:val="en-US"/>
                        </w:rPr>
                        <w:t xml:space="preserve"> (</w:t>
                      </w:r>
                      <w:r w:rsidRPr="00560C72">
                        <w:rPr>
                          <w:sz w:val="20"/>
                          <w:lang w:val="en-US"/>
                        </w:rPr>
                        <w:t>no reports on personality correlates and aggression in fans</w:t>
                      </w:r>
                      <w:r>
                        <w:rPr>
                          <w:sz w:val="20"/>
                          <w:lang w:val="en-US"/>
                        </w:rPr>
                        <w:t>)</w:t>
                      </w:r>
                    </w:p>
                  </w:txbxContent>
                </v:textbox>
              </v:rect>
            </w:pict>
          </mc:Fallback>
        </mc:AlternateContent>
      </w:r>
      <w:r w:rsidRPr="009A01C5">
        <w:rPr>
          <w:noProof/>
          <w:lang w:eastAsia="pt-BR"/>
        </w:rPr>
        <mc:AlternateContent>
          <mc:Choice Requires="wps">
            <w:drawing>
              <wp:anchor distT="0" distB="0" distL="114300" distR="114300" simplePos="0" relativeHeight="251693056" behindDoc="0" locked="0" layoutInCell="1" allowOverlap="1" wp14:anchorId="0A41E545" wp14:editId="68C91594">
                <wp:simplePos x="0" y="0"/>
                <wp:positionH relativeFrom="column">
                  <wp:posOffset>-842645</wp:posOffset>
                </wp:positionH>
                <wp:positionV relativeFrom="paragraph">
                  <wp:posOffset>326390</wp:posOffset>
                </wp:positionV>
                <wp:extent cx="1007745" cy="287655"/>
                <wp:effectExtent l="0" t="1905" r="19050" b="19050"/>
                <wp:wrapNone/>
                <wp:docPr id="31" name="Retângulo de cantos arredondado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7745" cy="287655"/>
                        </a:xfrm>
                        <a:prstGeom prst="roundRect">
                          <a:avLst>
                            <a:gd name="adj" fmla="val 16667"/>
                          </a:avLst>
                        </a:prstGeom>
                        <a:solidFill>
                          <a:schemeClr val="bg1"/>
                        </a:solidFill>
                        <a:ln w="9525">
                          <a:solidFill>
                            <a:srgbClr val="000000"/>
                          </a:solidFill>
                          <a:round/>
                          <a:headEnd/>
                          <a:tailEnd/>
                        </a:ln>
                      </wps:spPr>
                      <wps:txbx>
                        <w:txbxContent>
                          <w:p w14:paraId="7C7E499C" w14:textId="77777777" w:rsidR="006101F4" w:rsidRPr="0034444D" w:rsidRDefault="006101F4" w:rsidP="006101F4">
                            <w:pPr>
                              <w:pStyle w:val="Ttulo2"/>
                              <w:spacing w:before="0"/>
                              <w:jc w:val="center"/>
                              <w:rPr>
                                <w:rFonts w:ascii="Times New Roman" w:hAnsi="Times New Roman" w:cs="Times New Roman"/>
                                <w:b/>
                                <w:bCs/>
                                <w:color w:val="auto"/>
                                <w:sz w:val="20"/>
                                <w:szCs w:val="24"/>
                                <w:lang w:val="en"/>
                              </w:rPr>
                            </w:pPr>
                            <w:r w:rsidRPr="0034444D">
                              <w:rPr>
                                <w:rFonts w:ascii="Times New Roman" w:hAnsi="Times New Roman" w:cs="Times New Roman"/>
                                <w:b/>
                                <w:bCs/>
                                <w:color w:val="auto"/>
                                <w:sz w:val="20"/>
                                <w:szCs w:val="24"/>
                                <w:lang w:val="en"/>
                              </w:rPr>
                              <w:t>Identification</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1E545" id="Retângulo de cantos arredondados 23" o:spid="_x0000_s1033" style="position:absolute;margin-left:-66.35pt;margin-top:25.7pt;width:79.35pt;height:22.6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" fillcolor="white [3212]">
                <v:textbox style="layout-flow:vertical;mso-layout-flow-alt:bottom-to-top" inset="3.6pt,,3.6pt">
                  <w:txbxContent>
                    <w:p w14:paraId="7C7E499C" w14:textId="77777777" w:rsidR="006101F4" w:rsidRPr="0034444D" w:rsidRDefault="006101F4" w:rsidP="006101F4">
                      <w:pPr>
                        <w:pStyle w:val="Ttulo2"/>
                        <w:spacing w:before="0"/>
                        <w:jc w:val="center"/>
                        <w:rPr>
                          <w:rFonts w:ascii="Times New Roman" w:hAnsi="Times New Roman" w:cs="Times New Roman"/>
                          <w:b/>
                          <w:bCs/>
                          <w:color w:val="auto"/>
                          <w:sz w:val="20"/>
                          <w:szCs w:val="24"/>
                          <w:lang w:val="en"/>
                        </w:rPr>
                      </w:pPr>
                      <w:r w:rsidRPr="0034444D">
                        <w:rPr>
                          <w:rFonts w:ascii="Times New Roman" w:hAnsi="Times New Roman" w:cs="Times New Roman"/>
                          <w:b/>
                          <w:bCs/>
                          <w:color w:val="auto"/>
                          <w:sz w:val="20"/>
                          <w:szCs w:val="24"/>
                          <w:lang w:val="en"/>
                        </w:rPr>
                        <w:t>Identification</w:t>
                      </w:r>
                    </w:p>
                  </w:txbxContent>
                </v:textbox>
              </v:roundrect>
            </w:pict>
          </mc:Fallback>
        </mc:AlternateContent>
      </w:r>
      <w:r w:rsidRPr="009A01C5">
        <w:rPr>
          <w:noProof/>
          <w:sz w:val="36"/>
          <w:lang w:eastAsia="pt-BR"/>
        </w:rPr>
        <mc:AlternateContent>
          <mc:Choice Requires="wps">
            <w:drawing>
              <wp:anchor distT="0" distB="0" distL="114300" distR="114300" simplePos="0" relativeHeight="251683840" behindDoc="0" locked="0" layoutInCell="1" allowOverlap="1" wp14:anchorId="4BE91F7E" wp14:editId="64B0AC26">
                <wp:simplePos x="0" y="0"/>
                <wp:positionH relativeFrom="column">
                  <wp:posOffset>1150620</wp:posOffset>
                </wp:positionH>
                <wp:positionV relativeFrom="paragraph">
                  <wp:posOffset>1056640</wp:posOffset>
                </wp:positionV>
                <wp:extent cx="2519680" cy="503555"/>
                <wp:effectExtent l="0" t="0" r="13970" b="1079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503555"/>
                        </a:xfrm>
                        <a:prstGeom prst="rect">
                          <a:avLst/>
                        </a:prstGeom>
                        <a:solidFill>
                          <a:srgbClr val="FFFFFF"/>
                        </a:solidFill>
                        <a:ln w="9525">
                          <a:solidFill>
                            <a:srgbClr val="000000"/>
                          </a:solidFill>
                          <a:miter lim="800000"/>
                          <a:headEnd/>
                          <a:tailEnd/>
                        </a:ln>
                      </wps:spPr>
                      <wps:txbx>
                        <w:txbxContent>
                          <w:p w14:paraId="4B4DD88C" w14:textId="77777777" w:rsidR="006101F4" w:rsidRPr="00F15B97" w:rsidRDefault="006101F4" w:rsidP="006101F4">
                            <w:pPr>
                              <w:jc w:val="center"/>
                              <w:rPr>
                                <w:sz w:val="20"/>
                                <w:lang w:val="en-US"/>
                              </w:rPr>
                            </w:pPr>
                            <w:r w:rsidRPr="00F15B97">
                              <w:rPr>
                                <w:sz w:val="20"/>
                                <w:lang w:val="en-US"/>
                              </w:rPr>
                              <w:t xml:space="preserve">Records after duplicates </w:t>
                            </w:r>
                          </w:p>
                          <w:p w14:paraId="0479552B" w14:textId="77777777" w:rsidR="006101F4" w:rsidRPr="00ED05A9" w:rsidRDefault="006101F4" w:rsidP="006101F4">
                            <w:pPr>
                              <w:jc w:val="center"/>
                              <w:rPr>
                                <w:sz w:val="20"/>
                                <w:lang w:val="en"/>
                              </w:rPr>
                            </w:pPr>
                            <w:r w:rsidRPr="00ED05A9">
                              <w:rPr>
                                <w:sz w:val="20"/>
                                <w:lang w:val="en-US"/>
                              </w:rPr>
                              <w:t>removed (n=3</w:t>
                            </w:r>
                            <w:r>
                              <w:rPr>
                                <w:sz w:val="20"/>
                                <w:lang w:val="en-US"/>
                              </w:rPr>
                              <w:t>6</w:t>
                            </w:r>
                            <w:r w:rsidRPr="00ED05A9">
                              <w:rPr>
                                <w:sz w:val="20"/>
                                <w:lang w:val="en-US"/>
                              </w:rPr>
                              <w:t>)</w:t>
                            </w:r>
                          </w:p>
                          <w:p w14:paraId="3DC51216" w14:textId="77777777" w:rsidR="006101F4" w:rsidRPr="00F15B97" w:rsidRDefault="006101F4" w:rsidP="006101F4">
                            <w:pPr>
                              <w:jc w:val="center"/>
                              <w:rPr>
                                <w:sz w:val="20"/>
                                <w:lang w:val="en"/>
                              </w:rPr>
                            </w:pPr>
                            <w:r w:rsidRPr="00F15B97">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91F7E" id="Retângulo 24" o:spid="_x0000_s1034" style="position:absolute;margin-left:90.6pt;margin-top:83.2pt;width:198.4pt;height:3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">
                <v:textbox inset=",7.2pt,,7.2pt">
                  <w:txbxContent>
                    <w:p w14:paraId="4B4DD88C" w14:textId="77777777" w:rsidR="006101F4" w:rsidRPr="00F15B97" w:rsidRDefault="006101F4" w:rsidP="006101F4">
                      <w:pPr>
                        <w:jc w:val="center"/>
                        <w:rPr>
                          <w:sz w:val="20"/>
                          <w:lang w:val="en-US"/>
                        </w:rPr>
                      </w:pPr>
                      <w:r w:rsidRPr="00F15B97">
                        <w:rPr>
                          <w:sz w:val="20"/>
                          <w:lang w:val="en-US"/>
                        </w:rPr>
                        <w:t xml:space="preserve">Records after duplicates </w:t>
                      </w:r>
                    </w:p>
                    <w:p w14:paraId="0479552B" w14:textId="77777777" w:rsidR="006101F4" w:rsidRPr="00ED05A9" w:rsidRDefault="006101F4" w:rsidP="006101F4">
                      <w:pPr>
                        <w:jc w:val="center"/>
                        <w:rPr>
                          <w:sz w:val="20"/>
                          <w:lang w:val="en"/>
                        </w:rPr>
                      </w:pPr>
                      <w:r w:rsidRPr="00ED05A9">
                        <w:rPr>
                          <w:sz w:val="20"/>
                          <w:lang w:val="en-US"/>
                        </w:rPr>
                        <w:t>removed (n=3</w:t>
                      </w:r>
                      <w:r>
                        <w:rPr>
                          <w:sz w:val="20"/>
                          <w:lang w:val="en-US"/>
                        </w:rPr>
                        <w:t>6</w:t>
                      </w:r>
                      <w:r w:rsidRPr="00ED05A9">
                        <w:rPr>
                          <w:sz w:val="20"/>
                          <w:lang w:val="en-US"/>
                        </w:rPr>
                        <w:t>)</w:t>
                      </w:r>
                    </w:p>
                    <w:p w14:paraId="3DC51216" w14:textId="77777777" w:rsidR="006101F4" w:rsidRPr="00F15B97" w:rsidRDefault="006101F4" w:rsidP="006101F4">
                      <w:pPr>
                        <w:jc w:val="center"/>
                        <w:rPr>
                          <w:sz w:val="20"/>
                          <w:lang w:val="en"/>
                        </w:rPr>
                      </w:pPr>
                      <w:r w:rsidRPr="00F15B97">
                        <w:rPr>
                          <w:sz w:val="20"/>
                          <w:lang w:val="en-US"/>
                        </w:rPr>
                        <w:t>)</w:t>
                      </w:r>
                    </w:p>
                  </w:txbxContent>
                </v:textbox>
              </v:rect>
            </w:pict>
          </mc:Fallback>
        </mc:AlternateContent>
      </w:r>
    </w:p>
    <w:p w14:paraId="34014535" w14:textId="0090E65F" w:rsidR="00575541" w:rsidRDefault="00575541" w:rsidP="00575541">
      <w:pPr>
        <w:pStyle w:val="Prrafocomn"/>
      </w:pPr>
    </w:p>
    <w:p w14:paraId="47853855" w14:textId="5CCEDF5B" w:rsidR="00575541" w:rsidRDefault="00575541" w:rsidP="00575541">
      <w:pPr>
        <w:pStyle w:val="Prrafocomn"/>
      </w:pPr>
    </w:p>
    <w:p w14:paraId="075B9508" w14:textId="5F7107C1" w:rsidR="00575541" w:rsidRDefault="00575541" w:rsidP="00575541">
      <w:pPr>
        <w:pStyle w:val="Prrafocomn"/>
      </w:pPr>
    </w:p>
    <w:p w14:paraId="0E436BA1" w14:textId="050B7391" w:rsidR="00575541" w:rsidRDefault="00575541" w:rsidP="00575541">
      <w:pPr>
        <w:pStyle w:val="Prrafocomn"/>
      </w:pPr>
    </w:p>
    <w:p w14:paraId="3F6A8187" w14:textId="0F6B79D5" w:rsidR="00575541" w:rsidRPr="00575541" w:rsidRDefault="00784318" w:rsidP="00575541">
      <w:pPr>
        <w:pStyle w:val="Prrafocomn"/>
      </w:pPr>
      <w:r w:rsidRPr="009A01C5">
        <w:rPr>
          <w:noProof/>
          <w:sz w:val="36"/>
          <w:lang w:eastAsia="pt-BR"/>
        </w:rPr>
        <mc:AlternateContent>
          <mc:Choice Requires="wps">
            <w:drawing>
              <wp:anchor distT="0" distB="0" distL="114300" distR="114300" simplePos="0" relativeHeight="251677696" behindDoc="0" locked="0" layoutInCell="1" allowOverlap="1" wp14:anchorId="4C71A188" wp14:editId="5F856728">
                <wp:simplePos x="0" y="0"/>
                <wp:positionH relativeFrom="column">
                  <wp:posOffset>-808990</wp:posOffset>
                </wp:positionH>
                <wp:positionV relativeFrom="paragraph">
                  <wp:posOffset>236220</wp:posOffset>
                </wp:positionV>
                <wp:extent cx="1008000" cy="287655"/>
                <wp:effectExtent l="0" t="1905" r="19050" b="19050"/>
                <wp:wrapNone/>
                <wp:docPr id="5" name="Retângulo de cantos arredondado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8000" cy="287655"/>
                        </a:xfrm>
                        <a:prstGeom prst="roundRect">
                          <a:avLst>
                            <a:gd name="adj" fmla="val 16667"/>
                          </a:avLst>
                        </a:prstGeom>
                        <a:solidFill>
                          <a:schemeClr val="bg1"/>
                        </a:solidFill>
                        <a:ln w="9525">
                          <a:solidFill>
                            <a:srgbClr val="000000"/>
                          </a:solidFill>
                          <a:round/>
                          <a:headEnd/>
                          <a:tailEnd/>
                        </a:ln>
                      </wps:spPr>
                      <wps:txbx>
                        <w:txbxContent>
                          <w:p w14:paraId="0B033DA3" w14:textId="77777777" w:rsidR="006101F4" w:rsidRPr="0034444D" w:rsidRDefault="006101F4" w:rsidP="006101F4">
                            <w:pPr>
                              <w:pStyle w:val="Ttulo2"/>
                              <w:spacing w:before="0"/>
                              <w:jc w:val="center"/>
                              <w:rPr>
                                <w:rFonts w:ascii="Times New Roman" w:hAnsi="Times New Roman" w:cs="Times New Roman"/>
                                <w:b/>
                                <w:bCs/>
                                <w:color w:val="auto"/>
                                <w:sz w:val="20"/>
                                <w:szCs w:val="24"/>
                                <w:lang w:val="en"/>
                              </w:rPr>
                            </w:pPr>
                            <w:r w:rsidRPr="0034444D">
                              <w:rPr>
                                <w:rFonts w:ascii="Times New Roman" w:hAnsi="Times New Roman" w:cs="Times New Roman"/>
                                <w:b/>
                                <w:bCs/>
                                <w:color w:val="auto"/>
                                <w:sz w:val="20"/>
                                <w:szCs w:val="24"/>
                                <w:lang w:val="en"/>
                              </w:rPr>
                              <w:t>Screening</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C71A188" id="Retângulo de cantos arredondados 20" o:spid="_x0000_s1035" style="position:absolute;left:0;text-align:left;margin-left:-63.7pt;margin-top:18.6pt;width:79.35pt;height:22.6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" fillcolor="white [3212]">
                <v:textbox style="layout-flow:vertical;mso-layout-flow-alt:bottom-to-top" inset="3.6pt,,3.6pt">
                  <w:txbxContent>
                    <w:p w14:paraId="0B033DA3" w14:textId="77777777" w:rsidR="006101F4" w:rsidRPr="0034444D" w:rsidRDefault="006101F4" w:rsidP="006101F4">
                      <w:pPr>
                        <w:pStyle w:val="Ttulo2"/>
                        <w:spacing w:before="0"/>
                        <w:jc w:val="center"/>
                        <w:rPr>
                          <w:rFonts w:ascii="Times New Roman" w:hAnsi="Times New Roman" w:cs="Times New Roman"/>
                          <w:b/>
                          <w:bCs/>
                          <w:color w:val="auto"/>
                          <w:sz w:val="20"/>
                          <w:szCs w:val="24"/>
                          <w:lang w:val="en"/>
                        </w:rPr>
                      </w:pPr>
                      <w:r w:rsidRPr="0034444D">
                        <w:rPr>
                          <w:rFonts w:ascii="Times New Roman" w:hAnsi="Times New Roman" w:cs="Times New Roman"/>
                          <w:b/>
                          <w:bCs/>
                          <w:color w:val="auto"/>
                          <w:sz w:val="20"/>
                          <w:szCs w:val="24"/>
                          <w:lang w:val="en"/>
                        </w:rPr>
                        <w:t>Screening</w:t>
                      </w:r>
                    </w:p>
                  </w:txbxContent>
                </v:textbox>
              </v:roundrect>
            </w:pict>
          </mc:Fallback>
        </mc:AlternateContent>
      </w:r>
    </w:p>
    <w:p w14:paraId="633747B2" w14:textId="0A92DCB6" w:rsidR="00A93146" w:rsidRDefault="00A93146" w:rsidP="00A93146">
      <w:pPr>
        <w:pStyle w:val="Prrafocomn"/>
        <w:ind w:firstLine="0"/>
      </w:pPr>
    </w:p>
    <w:p w14:paraId="3F29F4F4" w14:textId="47702416" w:rsidR="006101F4" w:rsidRDefault="00962094" w:rsidP="00A93146">
      <w:pPr>
        <w:pStyle w:val="Prrafocomn"/>
        <w:ind w:firstLine="0"/>
      </w:pPr>
      <w:r w:rsidRPr="009A01C5">
        <w:rPr>
          <w:noProof/>
          <w:sz w:val="36"/>
          <w:lang w:eastAsia="pt-BR"/>
        </w:rPr>
        <mc:AlternateContent>
          <mc:Choice Requires="wps">
            <w:drawing>
              <wp:anchor distT="0" distB="0" distL="114300" distR="114300" simplePos="0" relativeHeight="251684864" behindDoc="0" locked="0" layoutInCell="1" allowOverlap="1" wp14:anchorId="2125C947" wp14:editId="1B08BD11">
                <wp:simplePos x="0" y="0"/>
                <wp:positionH relativeFrom="column">
                  <wp:posOffset>1468120</wp:posOffset>
                </wp:positionH>
                <wp:positionV relativeFrom="paragraph">
                  <wp:posOffset>144780</wp:posOffset>
                </wp:positionV>
                <wp:extent cx="1943735" cy="503555"/>
                <wp:effectExtent l="0" t="0" r="18415" b="1079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503555"/>
                        </a:xfrm>
                        <a:prstGeom prst="rect">
                          <a:avLst/>
                        </a:prstGeom>
                        <a:solidFill>
                          <a:srgbClr val="FFFFFF"/>
                        </a:solidFill>
                        <a:ln w="9525">
                          <a:solidFill>
                            <a:srgbClr val="000000"/>
                          </a:solidFill>
                          <a:miter lim="800000"/>
                          <a:headEnd/>
                          <a:tailEnd/>
                        </a:ln>
                      </wps:spPr>
                      <wps:txbx>
                        <w:txbxContent>
                          <w:p w14:paraId="1FC8F326" w14:textId="77777777" w:rsidR="006101F4" w:rsidRPr="00F15B97" w:rsidRDefault="006101F4" w:rsidP="006101F4">
                            <w:pPr>
                              <w:jc w:val="center"/>
                              <w:rPr>
                                <w:sz w:val="20"/>
                                <w:lang w:val="en"/>
                              </w:rPr>
                            </w:pPr>
                            <w:r w:rsidRPr="00F15B97">
                              <w:rPr>
                                <w:sz w:val="20"/>
                              </w:rPr>
                              <w:t xml:space="preserve">Records </w:t>
                            </w:r>
                            <w:r w:rsidRPr="00A8268F">
                              <w:rPr>
                                <w:sz w:val="20"/>
                                <w:lang w:val="en-US"/>
                              </w:rPr>
                              <w:t>screened</w:t>
                            </w:r>
                            <w:r w:rsidRPr="00F15B97">
                              <w:rPr>
                                <w:sz w:val="20"/>
                              </w:rPr>
                              <w:t xml:space="preserve"> </w:t>
                            </w:r>
                            <w:r>
                              <w:rPr>
                                <w:sz w:val="20"/>
                              </w:rPr>
                              <w:t>(n=36</w:t>
                            </w:r>
                            <w:r w:rsidRPr="00F15B97">
                              <w:rPr>
                                <w:sz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C947" id="Retângulo 26" o:spid="_x0000_s1036" style="position:absolute;left:0;text-align:left;margin-left:115.6pt;margin-top:11.4pt;width:153.05pt;height:3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">
                <v:textbox inset=",7.2pt,,7.2pt">
                  <w:txbxContent>
                    <w:p w14:paraId="1FC8F326" w14:textId="77777777" w:rsidR="006101F4" w:rsidRPr="00F15B97" w:rsidRDefault="006101F4" w:rsidP="006101F4">
                      <w:pPr>
                        <w:jc w:val="center"/>
                        <w:rPr>
                          <w:sz w:val="20"/>
                          <w:lang w:val="en"/>
                        </w:rPr>
                      </w:pPr>
                      <w:proofErr w:type="spellStart"/>
                      <w:r w:rsidRPr="00F15B97">
                        <w:rPr>
                          <w:sz w:val="20"/>
                        </w:rPr>
                        <w:t>Records</w:t>
                      </w:r>
                      <w:proofErr w:type="spellEnd"/>
                      <w:r w:rsidRPr="00F15B97">
                        <w:rPr>
                          <w:sz w:val="20"/>
                        </w:rPr>
                        <w:t xml:space="preserve"> </w:t>
                      </w:r>
                      <w:r w:rsidRPr="00A8268F">
                        <w:rPr>
                          <w:sz w:val="20"/>
                          <w:lang w:val="en-US"/>
                        </w:rPr>
                        <w:t>screened</w:t>
                      </w:r>
                      <w:r w:rsidRPr="00F15B97">
                        <w:rPr>
                          <w:sz w:val="20"/>
                        </w:rPr>
                        <w:t xml:space="preserve"> </w:t>
                      </w:r>
                      <w:r>
                        <w:rPr>
                          <w:sz w:val="20"/>
                        </w:rPr>
                        <w:t>(n=36</w:t>
                      </w:r>
                      <w:r w:rsidRPr="00F15B97">
                        <w:rPr>
                          <w:sz w:val="20"/>
                        </w:rPr>
                        <w:t>)</w:t>
                      </w:r>
                    </w:p>
                  </w:txbxContent>
                </v:textbox>
              </v:rect>
            </w:pict>
          </mc:Fallback>
        </mc:AlternateContent>
      </w:r>
    </w:p>
    <w:p w14:paraId="6F05D4CD" w14:textId="6686D443" w:rsidR="006101F4" w:rsidRDefault="00784318" w:rsidP="00A93146">
      <w:pPr>
        <w:pStyle w:val="Prrafocomn"/>
        <w:ind w:firstLine="0"/>
      </w:pPr>
      <w:r>
        <w:rPr>
          <w:noProof/>
          <w:sz w:val="36"/>
          <w:lang w:eastAsia="pt-BR"/>
        </w:rPr>
        <mc:AlternateContent>
          <mc:Choice Requires="wps">
            <w:drawing>
              <wp:anchor distT="0" distB="0" distL="114300" distR="114300" simplePos="0" relativeHeight="251694080" behindDoc="0" locked="0" layoutInCell="1" allowOverlap="1" wp14:anchorId="5538AB03" wp14:editId="66773D6B">
                <wp:simplePos x="0" y="0"/>
                <wp:positionH relativeFrom="column">
                  <wp:posOffset>3415030</wp:posOffset>
                </wp:positionH>
                <wp:positionV relativeFrom="paragraph">
                  <wp:posOffset>134620</wp:posOffset>
                </wp:positionV>
                <wp:extent cx="485140" cy="0"/>
                <wp:effectExtent l="0" t="76200" r="10160" b="95250"/>
                <wp:wrapNone/>
                <wp:docPr id="35" name="Conector de Seta Reta 35"/>
                <wp:cNvGraphicFramePr/>
                <a:graphic xmlns:a="http://schemas.openxmlformats.org/drawingml/2006/main">
                  <a:graphicData uri="http://schemas.microsoft.com/office/word/2010/wordprocessingShape">
                    <wps:wsp>
                      <wps:cNvCnPr/>
                      <wps:spPr>
                        <a:xfrm flipV="1">
                          <a:off x="0" y="0"/>
                          <a:ext cx="485140"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4CFB977" id="Conector de Seta Reta 35" o:spid="_x0000_s1026" type="#_x0000_t32" style="position:absolute;margin-left:268.9pt;margin-top:10.6pt;width:38.2pt;height:0;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" strokecolor="#0d0d0d [3069]" strokeweight=".5pt">
                <v:stroke endarrow="block" joinstyle="miter"/>
              </v:shape>
            </w:pict>
          </mc:Fallback>
        </mc:AlternateContent>
      </w:r>
    </w:p>
    <w:p w14:paraId="0B69D366" w14:textId="23599566" w:rsidR="00A93146" w:rsidRDefault="00784318" w:rsidP="00A93146">
      <w:pPr>
        <w:pStyle w:val="Prrafocomn"/>
        <w:ind w:firstLine="0"/>
      </w:pPr>
      <w:r w:rsidRPr="009A01C5">
        <w:rPr>
          <w:noProof/>
          <w:sz w:val="36"/>
          <w:lang w:eastAsia="pt-BR"/>
        </w:rPr>
        <mc:AlternateContent>
          <mc:Choice Requires="wps">
            <w:drawing>
              <wp:anchor distT="36576" distB="36576" distL="36576" distR="36576" simplePos="0" relativeHeight="251691008" behindDoc="0" locked="0" layoutInCell="1" allowOverlap="1" wp14:anchorId="4F0F77C5" wp14:editId="304995AB">
                <wp:simplePos x="0" y="0"/>
                <wp:positionH relativeFrom="column">
                  <wp:posOffset>2425065</wp:posOffset>
                </wp:positionH>
                <wp:positionV relativeFrom="paragraph">
                  <wp:posOffset>125730</wp:posOffset>
                </wp:positionV>
                <wp:extent cx="0" cy="359410"/>
                <wp:effectExtent l="76200" t="0" r="76200" b="59690"/>
                <wp:wrapNone/>
                <wp:docPr id="27" name="Conector de seta ret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A22C63" id="Conector de seta reta 10" o:spid="_x0000_s1026" type="#_x0000_t32" style="position:absolute;margin-left:190.95pt;margin-top:9.9pt;width:0;height:28.3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">
                <v:stroke endarrow="block"/>
                <v:shadow color="#ccc"/>
              </v:shape>
            </w:pict>
          </mc:Fallback>
        </mc:AlternateContent>
      </w:r>
    </w:p>
    <w:p w14:paraId="5BF86C45" w14:textId="5BFD20DC" w:rsidR="0034444D" w:rsidRDefault="00784318" w:rsidP="00A93146">
      <w:pPr>
        <w:pStyle w:val="Prrafocomn"/>
        <w:ind w:firstLine="0"/>
      </w:pPr>
      <w:r w:rsidRPr="009A01C5">
        <w:rPr>
          <w:noProof/>
          <w:sz w:val="36"/>
          <w:lang w:eastAsia="pt-BR"/>
        </w:rPr>
        <mc:AlternateContent>
          <mc:Choice Requires="wps">
            <w:drawing>
              <wp:anchor distT="0" distB="0" distL="114300" distR="114300" simplePos="0" relativeHeight="251679744" behindDoc="0" locked="0" layoutInCell="1" allowOverlap="1" wp14:anchorId="04128F54" wp14:editId="129B8763">
                <wp:simplePos x="0" y="0"/>
                <wp:positionH relativeFrom="column">
                  <wp:posOffset>-806450</wp:posOffset>
                </wp:positionH>
                <wp:positionV relativeFrom="paragraph">
                  <wp:posOffset>165735</wp:posOffset>
                </wp:positionV>
                <wp:extent cx="1008000" cy="287655"/>
                <wp:effectExtent l="0" t="1905" r="19050" b="19050"/>
                <wp:wrapNone/>
                <wp:docPr id="4" name="Retângulo de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8000" cy="287655"/>
                        </a:xfrm>
                        <a:prstGeom prst="roundRect">
                          <a:avLst>
                            <a:gd name="adj" fmla="val 16667"/>
                          </a:avLst>
                        </a:prstGeom>
                        <a:solidFill>
                          <a:schemeClr val="bg1"/>
                        </a:solidFill>
                        <a:ln w="9525">
                          <a:solidFill>
                            <a:srgbClr val="000000"/>
                          </a:solidFill>
                          <a:round/>
                          <a:headEnd/>
                          <a:tailEnd/>
                        </a:ln>
                      </wps:spPr>
                      <wps:txbx>
                        <w:txbxContent>
                          <w:p w14:paraId="706DD582" w14:textId="77777777" w:rsidR="006101F4" w:rsidRPr="0034444D" w:rsidRDefault="006101F4" w:rsidP="006101F4">
                            <w:pPr>
                              <w:pStyle w:val="Ttulo2"/>
                              <w:spacing w:before="0"/>
                              <w:jc w:val="center"/>
                              <w:rPr>
                                <w:rFonts w:ascii="Times New Roman" w:hAnsi="Times New Roman" w:cs="Times New Roman"/>
                                <w:b/>
                                <w:bCs/>
                                <w:color w:val="auto"/>
                                <w:sz w:val="20"/>
                                <w:szCs w:val="20"/>
                                <w:lang w:val="en"/>
                              </w:rPr>
                            </w:pPr>
                            <w:r w:rsidRPr="0034444D">
                              <w:rPr>
                                <w:rFonts w:ascii="Times New Roman" w:hAnsi="Times New Roman" w:cs="Times New Roman"/>
                                <w:b/>
                                <w:bCs/>
                                <w:color w:val="auto"/>
                                <w:sz w:val="20"/>
                                <w:szCs w:val="20"/>
                                <w:lang w:val="en"/>
                              </w:rPr>
                              <w:t>Eligibility</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28F54" id="Retângulo de cantos arredondados 21" o:spid="_x0000_s1037" style="position:absolute;left:0;text-align:left;margin-left:-63.5pt;margin-top:13.05pt;width:79.35pt;height:22.6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" fillcolor="white [3212]">
                <v:textbox style="layout-flow:vertical;mso-layout-flow-alt:bottom-to-top" inset="3.6pt,,3.6pt">
                  <w:txbxContent>
                    <w:p w14:paraId="706DD582" w14:textId="77777777" w:rsidR="006101F4" w:rsidRPr="0034444D" w:rsidRDefault="006101F4" w:rsidP="006101F4">
                      <w:pPr>
                        <w:pStyle w:val="Ttulo2"/>
                        <w:spacing w:before="0"/>
                        <w:jc w:val="center"/>
                        <w:rPr>
                          <w:rFonts w:ascii="Times New Roman" w:hAnsi="Times New Roman" w:cs="Times New Roman"/>
                          <w:b/>
                          <w:bCs/>
                          <w:color w:val="auto"/>
                          <w:sz w:val="20"/>
                          <w:szCs w:val="20"/>
                          <w:lang w:val="en"/>
                        </w:rPr>
                      </w:pPr>
                      <w:r w:rsidRPr="0034444D">
                        <w:rPr>
                          <w:rFonts w:ascii="Times New Roman" w:hAnsi="Times New Roman" w:cs="Times New Roman"/>
                          <w:b/>
                          <w:bCs/>
                          <w:color w:val="auto"/>
                          <w:sz w:val="20"/>
                          <w:szCs w:val="20"/>
                          <w:lang w:val="en"/>
                        </w:rPr>
                        <w:t>Eligibility</w:t>
                      </w:r>
                    </w:p>
                  </w:txbxContent>
                </v:textbox>
              </v:roundrect>
            </w:pict>
          </mc:Fallback>
        </mc:AlternateContent>
      </w:r>
    </w:p>
    <w:p w14:paraId="59AF4583" w14:textId="0C4B3D38" w:rsidR="0034444D" w:rsidRDefault="0034444D" w:rsidP="00A93146">
      <w:pPr>
        <w:pStyle w:val="Prrafocomn"/>
        <w:ind w:firstLine="0"/>
      </w:pPr>
    </w:p>
    <w:p w14:paraId="177D1E50" w14:textId="30630E3E" w:rsidR="0034444D" w:rsidRDefault="00784318" w:rsidP="00A93146">
      <w:pPr>
        <w:pStyle w:val="Prrafocomn"/>
        <w:ind w:firstLine="0"/>
      </w:pPr>
      <w:r>
        <w:rPr>
          <w:noProof/>
        </w:rPr>
        <mc:AlternateContent>
          <mc:Choice Requires="wps">
            <w:drawing>
              <wp:anchor distT="0" distB="0" distL="114300" distR="114300" simplePos="0" relativeHeight="251695104" behindDoc="0" locked="0" layoutInCell="1" allowOverlap="1" wp14:anchorId="63261C2A" wp14:editId="18D42D58">
                <wp:simplePos x="0" y="0"/>
                <wp:positionH relativeFrom="column">
                  <wp:posOffset>3388995</wp:posOffset>
                </wp:positionH>
                <wp:positionV relativeFrom="paragraph">
                  <wp:posOffset>64135</wp:posOffset>
                </wp:positionV>
                <wp:extent cx="492125" cy="0"/>
                <wp:effectExtent l="0" t="76200" r="22225" b="95250"/>
                <wp:wrapNone/>
                <wp:docPr id="36" name="Conector de Seta Reta 36"/>
                <wp:cNvGraphicFramePr/>
                <a:graphic xmlns:a="http://schemas.openxmlformats.org/drawingml/2006/main">
                  <a:graphicData uri="http://schemas.microsoft.com/office/word/2010/wordprocessingShape">
                    <wps:wsp>
                      <wps:cNvCnPr/>
                      <wps:spPr>
                        <a:xfrm>
                          <a:off x="0" y="0"/>
                          <a:ext cx="49212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576142" id="Conector de Seta Reta 36" o:spid="_x0000_s1026" type="#_x0000_t32" style="position:absolute;margin-left:266.85pt;margin-top:5.05pt;width:38.7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" strokecolor="#0d0d0d [3069]" strokeweight=".5pt">
                <v:stroke endarrow="block" joinstyle="miter"/>
              </v:shape>
            </w:pict>
          </mc:Fallback>
        </mc:AlternateContent>
      </w:r>
    </w:p>
    <w:p w14:paraId="4F9EDDAD" w14:textId="1CAB0B1E" w:rsidR="0034444D" w:rsidRDefault="0034444D" w:rsidP="00A93146">
      <w:pPr>
        <w:pStyle w:val="Prrafocomn"/>
        <w:ind w:firstLine="0"/>
      </w:pPr>
    </w:p>
    <w:p w14:paraId="68D64C7F" w14:textId="004192BC" w:rsidR="0034444D" w:rsidRDefault="0034444D" w:rsidP="00A93146">
      <w:pPr>
        <w:pStyle w:val="Prrafocomn"/>
        <w:ind w:firstLine="0"/>
      </w:pPr>
    </w:p>
    <w:p w14:paraId="6EA6EDAB" w14:textId="7BB052AF" w:rsidR="0034444D" w:rsidRDefault="0034444D" w:rsidP="00A93146">
      <w:pPr>
        <w:pStyle w:val="Prrafocomn"/>
        <w:ind w:firstLine="0"/>
      </w:pPr>
    </w:p>
    <w:p w14:paraId="33D33D26" w14:textId="77777777" w:rsidR="0034444D" w:rsidRPr="00E25900" w:rsidRDefault="0034444D" w:rsidP="00A93146">
      <w:pPr>
        <w:pStyle w:val="Prrafocomn"/>
        <w:ind w:firstLine="0"/>
      </w:pPr>
    </w:p>
    <w:p w14:paraId="434CEE53" w14:textId="77777777" w:rsidR="0094516C" w:rsidRDefault="0094516C" w:rsidP="00575541">
      <w:pPr>
        <w:pStyle w:val="Prrafocomn"/>
        <w:ind w:firstLine="0"/>
      </w:pPr>
    </w:p>
    <w:p w14:paraId="022C283A" w14:textId="1293876D" w:rsidR="00575541" w:rsidRDefault="00575541" w:rsidP="00575541">
      <w:pPr>
        <w:pStyle w:val="Prrafocomn"/>
        <w:ind w:firstLine="0"/>
      </w:pPr>
      <w:r>
        <w:t xml:space="preserve">Figure 1. </w:t>
      </w:r>
      <w:r w:rsidR="0034444D" w:rsidRPr="0034444D">
        <w:t>PRISMA flow chart</w:t>
      </w:r>
      <w:r w:rsidRPr="009E37BF">
        <w:t>.</w:t>
      </w:r>
    </w:p>
    <w:p w14:paraId="40BF272E" w14:textId="77777777" w:rsidR="0094516C" w:rsidRDefault="0094516C" w:rsidP="00575541">
      <w:pPr>
        <w:pStyle w:val="Prrafocomn"/>
        <w:ind w:firstLine="0"/>
      </w:pPr>
    </w:p>
    <w:p w14:paraId="3E641F92" w14:textId="77777777" w:rsidR="0094516C" w:rsidRPr="00DC3CBB" w:rsidRDefault="0094516C" w:rsidP="0094516C">
      <w:pPr>
        <w:widowControl w:val="0"/>
        <w:autoSpaceDE w:val="0"/>
        <w:autoSpaceDN w:val="0"/>
        <w:adjustRightInd w:val="0"/>
        <w:spacing w:line="360" w:lineRule="auto"/>
        <w:ind w:firstLine="709"/>
        <w:contextualSpacing/>
        <w:jc w:val="both"/>
        <w:rPr>
          <w:rStyle w:val="Forte"/>
          <w:b w:val="0"/>
          <w:bCs w:val="0"/>
          <w:shd w:val="clear" w:color="auto" w:fill="FFFFFF"/>
          <w:lang w:val="en-GB"/>
        </w:rPr>
      </w:pPr>
      <w:r w:rsidRPr="00DC3CBB">
        <w:rPr>
          <w:rStyle w:val="Forte"/>
          <w:b w:val="0"/>
          <w:bCs w:val="0"/>
          <w:shd w:val="clear" w:color="auto" w:fill="FFFFFF"/>
          <w:lang w:val="en-GB"/>
        </w:rPr>
        <w:t xml:space="preserve">All </w:t>
      </w:r>
      <w:r w:rsidRPr="00233323">
        <w:rPr>
          <w:rStyle w:val="Forte"/>
          <w:b w:val="0"/>
          <w:bCs w:val="0"/>
          <w:shd w:val="clear" w:color="auto" w:fill="FFFFFF"/>
          <w:lang w:val="en-GB"/>
        </w:rPr>
        <w:t>six</w:t>
      </w:r>
      <w:r w:rsidRPr="00DC3CBB">
        <w:rPr>
          <w:rStyle w:val="Forte"/>
          <w:b w:val="0"/>
          <w:bCs w:val="0"/>
          <w:shd w:val="clear" w:color="auto" w:fill="FFFFFF"/>
          <w:lang w:val="en-GB"/>
        </w:rPr>
        <w:t xml:space="preserve"> studies had different authors and were conducted over a long period of time (between </w:t>
      </w:r>
      <w:r>
        <w:rPr>
          <w:rStyle w:val="Forte"/>
          <w:b w:val="0"/>
          <w:bCs w:val="0"/>
          <w:shd w:val="clear" w:color="auto" w:fill="FFFFFF"/>
          <w:lang w:val="en-GB"/>
        </w:rPr>
        <w:t>1995</w:t>
      </w:r>
      <w:r w:rsidRPr="00DC3CBB">
        <w:rPr>
          <w:rStyle w:val="Forte"/>
          <w:b w:val="0"/>
          <w:bCs w:val="0"/>
          <w:shd w:val="clear" w:color="auto" w:fill="FFFFFF"/>
          <w:lang w:val="en-GB"/>
        </w:rPr>
        <w:t xml:space="preserve"> and 201</w:t>
      </w:r>
      <w:r>
        <w:rPr>
          <w:rStyle w:val="Forte"/>
          <w:b w:val="0"/>
          <w:bCs w:val="0"/>
          <w:shd w:val="clear" w:color="auto" w:fill="FFFFFF"/>
          <w:lang w:val="en-GB"/>
        </w:rPr>
        <w:t>9</w:t>
      </w:r>
      <w:r w:rsidRPr="00DC3CBB">
        <w:rPr>
          <w:rStyle w:val="Forte"/>
          <w:b w:val="0"/>
          <w:bCs w:val="0"/>
          <w:shd w:val="clear" w:color="auto" w:fill="FFFFFF"/>
          <w:lang w:val="en-GB"/>
        </w:rPr>
        <w:t xml:space="preserve">), indicating a lack of continuity in the field. All studies aimed to investigate associations between aggressiveness and individual differences of personality, </w:t>
      </w:r>
      <w:r>
        <w:rPr>
          <w:rStyle w:val="Forte"/>
          <w:b w:val="0"/>
          <w:bCs w:val="0"/>
          <w:shd w:val="clear" w:color="auto" w:fill="FFFFFF"/>
          <w:lang w:val="en-GB"/>
        </w:rPr>
        <w:t xml:space="preserve">which included two studies evaluating </w:t>
      </w:r>
      <w:r w:rsidRPr="00BA7749">
        <w:rPr>
          <w:rStyle w:val="Forte"/>
          <w:b w:val="0"/>
          <w:bCs w:val="0"/>
          <w:shd w:val="clear" w:color="auto" w:fill="FFFFFF"/>
          <w:lang w:val="en-GB"/>
        </w:rPr>
        <w:t>pathological traits (Fanti et al., 2019; Russell &amp; Goldstein, 1995).</w:t>
      </w:r>
    </w:p>
    <w:p w14:paraId="221BF6C3" w14:textId="77777777" w:rsidR="0094516C" w:rsidRPr="00A73F38" w:rsidRDefault="0094516C" w:rsidP="0094516C">
      <w:pPr>
        <w:widowControl w:val="0"/>
        <w:autoSpaceDE w:val="0"/>
        <w:autoSpaceDN w:val="0"/>
        <w:adjustRightInd w:val="0"/>
        <w:spacing w:line="360" w:lineRule="auto"/>
        <w:ind w:firstLine="709"/>
        <w:contextualSpacing/>
        <w:jc w:val="both"/>
        <w:rPr>
          <w:rStyle w:val="Forte"/>
          <w:b w:val="0"/>
          <w:bCs w:val="0"/>
          <w:shd w:val="clear" w:color="auto" w:fill="FFFFFF"/>
          <w:lang w:val="en-GB"/>
        </w:rPr>
      </w:pPr>
      <w:r w:rsidRPr="00A73F38">
        <w:rPr>
          <w:rStyle w:val="Forte"/>
          <w:b w:val="0"/>
          <w:bCs w:val="0"/>
          <w:shd w:val="clear" w:color="auto" w:fill="FFFFFF"/>
          <w:lang w:val="en-GB"/>
        </w:rPr>
        <w:t xml:space="preserve">The methodological approach includes survey and correlational research. About the main design, four studies used single-group relational design in order to investigate the relationships among variables (Fanti et al., 2019; Knapton et al., 2018; </w:t>
      </w:r>
      <w:proofErr w:type="spellStart"/>
      <w:r w:rsidRPr="00A73F38">
        <w:rPr>
          <w:rStyle w:val="Forte"/>
          <w:b w:val="0"/>
          <w:bCs w:val="0"/>
          <w:shd w:val="clear" w:color="auto" w:fill="FFFFFF"/>
          <w:lang w:val="en-GB"/>
        </w:rPr>
        <w:t>Shoham</w:t>
      </w:r>
      <w:proofErr w:type="spellEnd"/>
      <w:r w:rsidRPr="00A73F38">
        <w:rPr>
          <w:rStyle w:val="Forte"/>
          <w:b w:val="0"/>
          <w:bCs w:val="0"/>
          <w:shd w:val="clear" w:color="auto" w:fill="FFFFFF"/>
          <w:lang w:val="en-GB"/>
        </w:rPr>
        <w:t xml:space="preserve"> et al., 2015; Van </w:t>
      </w:r>
      <w:proofErr w:type="spellStart"/>
      <w:r w:rsidRPr="00A73F38">
        <w:rPr>
          <w:rStyle w:val="Forte"/>
          <w:b w:val="0"/>
          <w:bCs w:val="0"/>
          <w:shd w:val="clear" w:color="auto" w:fill="FFFFFF"/>
          <w:lang w:val="en-GB"/>
        </w:rPr>
        <w:t>Hiel</w:t>
      </w:r>
      <w:proofErr w:type="spellEnd"/>
      <w:r w:rsidRPr="00A73F38">
        <w:rPr>
          <w:rStyle w:val="Forte"/>
          <w:b w:val="0"/>
          <w:bCs w:val="0"/>
          <w:shd w:val="clear" w:color="auto" w:fill="FFFFFF"/>
          <w:lang w:val="en-GB"/>
        </w:rPr>
        <w:t xml:space="preserve"> et al., 2007). Russell and Goldstein (1995) and </w:t>
      </w:r>
      <w:proofErr w:type="spellStart"/>
      <w:r w:rsidRPr="00A73F38">
        <w:rPr>
          <w:rStyle w:val="Forte"/>
          <w:b w:val="0"/>
          <w:bCs w:val="0"/>
          <w:shd w:val="clear" w:color="auto" w:fill="FFFFFF"/>
          <w:lang w:val="en-GB"/>
        </w:rPr>
        <w:t>Besta</w:t>
      </w:r>
      <w:proofErr w:type="spellEnd"/>
      <w:r w:rsidRPr="00A73F38">
        <w:rPr>
          <w:rStyle w:val="Forte"/>
          <w:b w:val="0"/>
          <w:bCs w:val="0"/>
          <w:shd w:val="clear" w:color="auto" w:fill="FFFFFF"/>
          <w:lang w:val="en-GB"/>
        </w:rPr>
        <w:t xml:space="preserve"> et al. (2015) had a group comparison design. All studies were cross-sectional. Participants’ mean ages ranged from 29 to 32 years to four studies (Knapton et al., 2018; Russell &amp; Goldstein, 1995; </w:t>
      </w:r>
      <w:proofErr w:type="spellStart"/>
      <w:r w:rsidRPr="00A73F38">
        <w:rPr>
          <w:rStyle w:val="Forte"/>
          <w:b w:val="0"/>
          <w:bCs w:val="0"/>
          <w:shd w:val="clear" w:color="auto" w:fill="FFFFFF"/>
          <w:lang w:val="en-GB"/>
        </w:rPr>
        <w:t>Shoham</w:t>
      </w:r>
      <w:proofErr w:type="spellEnd"/>
      <w:r w:rsidRPr="00A73F38">
        <w:rPr>
          <w:rStyle w:val="Forte"/>
          <w:b w:val="0"/>
          <w:bCs w:val="0"/>
          <w:shd w:val="clear" w:color="auto" w:fill="FFFFFF"/>
          <w:lang w:val="en-GB"/>
        </w:rPr>
        <w:t xml:space="preserve"> et al., 2015; Van </w:t>
      </w:r>
      <w:proofErr w:type="spellStart"/>
      <w:r w:rsidRPr="00A73F38">
        <w:rPr>
          <w:rStyle w:val="Forte"/>
          <w:b w:val="0"/>
          <w:bCs w:val="0"/>
          <w:shd w:val="clear" w:color="auto" w:fill="FFFFFF"/>
          <w:lang w:val="en-GB"/>
        </w:rPr>
        <w:t>Hiel</w:t>
      </w:r>
      <w:proofErr w:type="spellEnd"/>
      <w:r w:rsidRPr="00A73F38">
        <w:rPr>
          <w:rStyle w:val="Forte"/>
          <w:b w:val="0"/>
          <w:bCs w:val="0"/>
          <w:shd w:val="clear" w:color="auto" w:fill="FFFFFF"/>
          <w:lang w:val="en-GB"/>
        </w:rPr>
        <w:t xml:space="preserve"> et al., 2007), and in the other two studies, from 19 to 22 years old. Three studies (Fanti et al., 2019; Knapton et al., 2018; Russell &amp; Goldstein, 1995) obtained data only from men and the other three from both men and women. Four of the six studies presented samples from European countries (</w:t>
      </w:r>
      <w:proofErr w:type="spellStart"/>
      <w:r w:rsidRPr="00A73F38">
        <w:rPr>
          <w:rStyle w:val="Forte"/>
          <w:b w:val="0"/>
          <w:bCs w:val="0"/>
          <w:shd w:val="clear" w:color="auto" w:fill="FFFFFF"/>
          <w:lang w:val="en-GB"/>
        </w:rPr>
        <w:t>Besta</w:t>
      </w:r>
      <w:proofErr w:type="spellEnd"/>
      <w:r w:rsidRPr="00A73F38">
        <w:rPr>
          <w:rStyle w:val="Forte"/>
          <w:b w:val="0"/>
          <w:bCs w:val="0"/>
          <w:shd w:val="clear" w:color="auto" w:fill="FFFFFF"/>
          <w:lang w:val="en-GB"/>
        </w:rPr>
        <w:t xml:space="preserve"> et al., 2015; Knapton et al., 2018; Russell &amp; Goldstein, 1995; Van </w:t>
      </w:r>
      <w:proofErr w:type="spellStart"/>
      <w:r w:rsidRPr="00A73F38">
        <w:rPr>
          <w:rStyle w:val="Forte"/>
          <w:b w:val="0"/>
          <w:bCs w:val="0"/>
          <w:shd w:val="clear" w:color="auto" w:fill="FFFFFF"/>
          <w:lang w:val="en-GB"/>
        </w:rPr>
        <w:t>Hiel</w:t>
      </w:r>
      <w:proofErr w:type="spellEnd"/>
      <w:r w:rsidRPr="00A73F38">
        <w:rPr>
          <w:rStyle w:val="Forte"/>
          <w:b w:val="0"/>
          <w:bCs w:val="0"/>
          <w:shd w:val="clear" w:color="auto" w:fill="FFFFFF"/>
          <w:lang w:val="en-GB"/>
        </w:rPr>
        <w:t xml:space="preserve"> et al., 2007) and other two included samples from Asia. Studies’ sample size varied from 103 participants in Russell and Goldstein (1995) to 473 people in Fanti et al. (2019).</w:t>
      </w:r>
    </w:p>
    <w:p w14:paraId="25D65EB3" w14:textId="77777777" w:rsidR="0094516C" w:rsidRPr="00A73F38" w:rsidRDefault="0094516C" w:rsidP="0094516C">
      <w:pPr>
        <w:widowControl w:val="0"/>
        <w:autoSpaceDE w:val="0"/>
        <w:autoSpaceDN w:val="0"/>
        <w:adjustRightInd w:val="0"/>
        <w:spacing w:line="360" w:lineRule="auto"/>
        <w:ind w:firstLine="709"/>
        <w:contextualSpacing/>
        <w:jc w:val="both"/>
        <w:rPr>
          <w:rStyle w:val="Forte"/>
          <w:b w:val="0"/>
          <w:bCs w:val="0"/>
          <w:shd w:val="clear" w:color="auto" w:fill="FFFFFF"/>
          <w:lang w:val="en-GB"/>
        </w:rPr>
      </w:pPr>
      <w:r w:rsidRPr="00A73F38">
        <w:rPr>
          <w:rStyle w:val="Forte"/>
          <w:b w:val="0"/>
          <w:bCs w:val="0"/>
          <w:shd w:val="clear" w:color="auto" w:fill="FFFFFF"/>
          <w:lang w:val="en-GB"/>
        </w:rPr>
        <w:t xml:space="preserve">Three studies used scales to measure both physical and verbal aggression (Fanti et al., 2019; </w:t>
      </w:r>
      <w:proofErr w:type="spellStart"/>
      <w:r w:rsidRPr="00A73F38">
        <w:rPr>
          <w:rStyle w:val="Forte"/>
          <w:b w:val="0"/>
          <w:bCs w:val="0"/>
          <w:shd w:val="clear" w:color="auto" w:fill="FFFFFF"/>
          <w:lang w:val="en-GB"/>
        </w:rPr>
        <w:t>Shoham</w:t>
      </w:r>
      <w:proofErr w:type="spellEnd"/>
      <w:r w:rsidRPr="00A73F38">
        <w:rPr>
          <w:rStyle w:val="Forte"/>
          <w:b w:val="0"/>
          <w:bCs w:val="0"/>
          <w:shd w:val="clear" w:color="auto" w:fill="FFFFFF"/>
          <w:lang w:val="en-GB"/>
        </w:rPr>
        <w:t xml:space="preserve"> et al., 2015; Van </w:t>
      </w:r>
      <w:proofErr w:type="spellStart"/>
      <w:r w:rsidRPr="00A73F38">
        <w:rPr>
          <w:rStyle w:val="Forte"/>
          <w:b w:val="0"/>
          <w:bCs w:val="0"/>
          <w:shd w:val="clear" w:color="auto" w:fill="FFFFFF"/>
          <w:lang w:val="en-GB"/>
        </w:rPr>
        <w:t>Hiel</w:t>
      </w:r>
      <w:proofErr w:type="spellEnd"/>
      <w:r w:rsidRPr="00A73F38">
        <w:rPr>
          <w:rStyle w:val="Forte"/>
          <w:b w:val="0"/>
          <w:bCs w:val="0"/>
          <w:shd w:val="clear" w:color="auto" w:fill="FFFFFF"/>
          <w:lang w:val="en-GB"/>
        </w:rPr>
        <w:t xml:space="preserve"> et al., 2007), while Russell e Goldstein (1995) evaluated only physical aggression. The other two studies developed questionnaires to assess participants’ willingness to engage in aggressive behavior without specifying clearly what kind of aggression was being evaluated. </w:t>
      </w:r>
      <w:proofErr w:type="spellStart"/>
      <w:r w:rsidRPr="00A73F38">
        <w:rPr>
          <w:rStyle w:val="Forte"/>
          <w:b w:val="0"/>
          <w:bCs w:val="0"/>
          <w:shd w:val="clear" w:color="auto" w:fill="FFFFFF"/>
          <w:lang w:val="en-GB"/>
        </w:rPr>
        <w:t>Besta</w:t>
      </w:r>
      <w:proofErr w:type="spellEnd"/>
      <w:r w:rsidRPr="00A73F38">
        <w:rPr>
          <w:rStyle w:val="Forte"/>
          <w:b w:val="0"/>
          <w:bCs w:val="0"/>
          <w:shd w:val="clear" w:color="auto" w:fill="FFFFFF"/>
          <w:lang w:val="en-GB"/>
        </w:rPr>
        <w:t xml:space="preserve"> et al. (2015) also evaluated authoritarian aggression and submission, opposition to the equality, fight for country and violent change. Regarding personality measures, four studies investigated specific personality traits like </w:t>
      </w:r>
      <w:r w:rsidRPr="00675503">
        <w:rPr>
          <w:rStyle w:val="Forte"/>
          <w:b w:val="0"/>
          <w:bCs w:val="0"/>
          <w:shd w:val="clear" w:color="auto" w:fill="FFFFFF"/>
          <w:lang w:val="en-GB"/>
        </w:rPr>
        <w:t>group-based dominance</w:t>
      </w:r>
      <w:r w:rsidRPr="00A73F38">
        <w:rPr>
          <w:rStyle w:val="Forte"/>
          <w:b w:val="0"/>
          <w:bCs w:val="0"/>
          <w:shd w:val="clear" w:color="auto" w:fill="FFFFFF"/>
          <w:lang w:val="en-GB"/>
        </w:rPr>
        <w:t xml:space="preserve"> and </w:t>
      </w:r>
      <w:r w:rsidRPr="00675503">
        <w:rPr>
          <w:rStyle w:val="Forte"/>
          <w:b w:val="0"/>
          <w:bCs w:val="0"/>
          <w:shd w:val="clear" w:color="auto" w:fill="FFFFFF"/>
          <w:lang w:val="en-GB"/>
        </w:rPr>
        <w:t>opposition to equality</w:t>
      </w:r>
      <w:r w:rsidRPr="00A73F38">
        <w:rPr>
          <w:rStyle w:val="Forte"/>
          <w:b w:val="0"/>
          <w:bCs w:val="0"/>
          <w:shd w:val="clear" w:color="auto" w:fill="FFFFFF"/>
          <w:lang w:val="en-GB"/>
        </w:rPr>
        <w:t xml:space="preserve"> (</w:t>
      </w:r>
      <w:proofErr w:type="spellStart"/>
      <w:r w:rsidRPr="00A73F38">
        <w:rPr>
          <w:rStyle w:val="Forte"/>
          <w:b w:val="0"/>
          <w:bCs w:val="0"/>
          <w:shd w:val="clear" w:color="auto" w:fill="FFFFFF"/>
          <w:lang w:val="en-GB"/>
        </w:rPr>
        <w:t>Besta</w:t>
      </w:r>
      <w:proofErr w:type="spellEnd"/>
      <w:r w:rsidRPr="00A73F38">
        <w:rPr>
          <w:rStyle w:val="Forte"/>
          <w:b w:val="0"/>
          <w:bCs w:val="0"/>
          <w:shd w:val="clear" w:color="auto" w:fill="FFFFFF"/>
          <w:lang w:val="en-GB"/>
        </w:rPr>
        <w:t xml:space="preserve"> et al., 2015), </w:t>
      </w:r>
      <w:r w:rsidRPr="00675503">
        <w:rPr>
          <w:rStyle w:val="Forte"/>
          <w:b w:val="0"/>
          <w:bCs w:val="0"/>
          <w:shd w:val="clear" w:color="auto" w:fill="FFFFFF"/>
          <w:lang w:val="en-GB"/>
        </w:rPr>
        <w:t>rejection sensitivity</w:t>
      </w:r>
      <w:r w:rsidRPr="00A73F38">
        <w:rPr>
          <w:rStyle w:val="Forte"/>
          <w:b w:val="0"/>
          <w:bCs w:val="0"/>
          <w:shd w:val="clear" w:color="auto" w:fill="FFFFFF"/>
          <w:lang w:val="en-GB"/>
        </w:rPr>
        <w:t xml:space="preserve"> and </w:t>
      </w:r>
      <w:r w:rsidRPr="00675503">
        <w:rPr>
          <w:rStyle w:val="Forte"/>
          <w:b w:val="0"/>
          <w:bCs w:val="0"/>
          <w:shd w:val="clear" w:color="auto" w:fill="FFFFFF"/>
          <w:lang w:val="en-GB"/>
        </w:rPr>
        <w:t>need to belong</w:t>
      </w:r>
      <w:r w:rsidRPr="00A73F38">
        <w:rPr>
          <w:rStyle w:val="Forte"/>
          <w:b w:val="0"/>
          <w:bCs w:val="0"/>
          <w:shd w:val="clear" w:color="auto" w:fill="FFFFFF"/>
          <w:lang w:val="en-GB"/>
        </w:rPr>
        <w:t xml:space="preserve"> (Knapton et al., 2018), </w:t>
      </w:r>
      <w:r w:rsidRPr="00675503">
        <w:rPr>
          <w:rStyle w:val="Forte"/>
          <w:b w:val="0"/>
          <w:bCs w:val="0"/>
          <w:shd w:val="clear" w:color="auto" w:fill="FFFFFF"/>
          <w:lang w:val="en-GB"/>
        </w:rPr>
        <w:t>impulsivity, verbal aggression, physical aggression, openness to out-group and self-esteem</w:t>
      </w:r>
      <w:r w:rsidRPr="00A73F38">
        <w:rPr>
          <w:rStyle w:val="Forte"/>
          <w:b w:val="0"/>
          <w:bCs w:val="0"/>
          <w:shd w:val="clear" w:color="auto" w:fill="FFFFFF"/>
          <w:lang w:val="en-GB"/>
        </w:rPr>
        <w:t xml:space="preserve"> (</w:t>
      </w:r>
      <w:proofErr w:type="spellStart"/>
      <w:r w:rsidRPr="00A73F38">
        <w:rPr>
          <w:rStyle w:val="Forte"/>
          <w:b w:val="0"/>
          <w:bCs w:val="0"/>
          <w:shd w:val="clear" w:color="auto" w:fill="FFFFFF"/>
          <w:lang w:val="en-GB"/>
        </w:rPr>
        <w:t>Shoham</w:t>
      </w:r>
      <w:proofErr w:type="spellEnd"/>
      <w:r w:rsidRPr="00A73F38">
        <w:rPr>
          <w:rStyle w:val="Forte"/>
          <w:b w:val="0"/>
          <w:bCs w:val="0"/>
          <w:shd w:val="clear" w:color="auto" w:fill="FFFFFF"/>
          <w:lang w:val="en-GB"/>
        </w:rPr>
        <w:t xml:space="preserve"> et al., 2015), and Big Five dimensions </w:t>
      </w:r>
      <w:r w:rsidRPr="00675503">
        <w:rPr>
          <w:rStyle w:val="Forte"/>
          <w:b w:val="0"/>
          <w:bCs w:val="0"/>
          <w:shd w:val="clear" w:color="auto" w:fill="FFFFFF"/>
          <w:lang w:val="en-GB"/>
        </w:rPr>
        <w:t>neuroticism, extraversion, openness, agreeableness and conscientiousness</w:t>
      </w:r>
      <w:r w:rsidRPr="00A73F38">
        <w:rPr>
          <w:rStyle w:val="Forte"/>
          <w:b w:val="0"/>
          <w:bCs w:val="0"/>
          <w:shd w:val="clear" w:color="auto" w:fill="FFFFFF"/>
          <w:lang w:val="en-GB"/>
        </w:rPr>
        <w:t xml:space="preserve"> (Van </w:t>
      </w:r>
      <w:proofErr w:type="spellStart"/>
      <w:r w:rsidRPr="00A73F38">
        <w:rPr>
          <w:rStyle w:val="Forte"/>
          <w:b w:val="0"/>
          <w:bCs w:val="0"/>
          <w:shd w:val="clear" w:color="auto" w:fill="FFFFFF"/>
          <w:lang w:val="en-GB"/>
        </w:rPr>
        <w:t>Hiel</w:t>
      </w:r>
      <w:proofErr w:type="spellEnd"/>
      <w:r w:rsidRPr="00A73F38">
        <w:rPr>
          <w:rStyle w:val="Forte"/>
          <w:b w:val="0"/>
          <w:bCs w:val="0"/>
          <w:shd w:val="clear" w:color="auto" w:fill="FFFFFF"/>
          <w:lang w:val="en-GB"/>
        </w:rPr>
        <w:t xml:space="preserve"> et al., 2007). The other two studies (Russell &amp; Goldstein, 1995; Fanti et al., 2019) evaluated pathological personality traits (psychopathy).</w:t>
      </w:r>
    </w:p>
    <w:p w14:paraId="2BFBB3EC" w14:textId="77777777" w:rsidR="0094516C" w:rsidRDefault="0094516C" w:rsidP="0094516C">
      <w:pPr>
        <w:widowControl w:val="0"/>
        <w:autoSpaceDE w:val="0"/>
        <w:autoSpaceDN w:val="0"/>
        <w:adjustRightInd w:val="0"/>
        <w:spacing w:line="360" w:lineRule="auto"/>
        <w:ind w:firstLine="709"/>
        <w:contextualSpacing/>
        <w:jc w:val="both"/>
        <w:rPr>
          <w:rStyle w:val="Forte"/>
          <w:b w:val="0"/>
          <w:bCs w:val="0"/>
          <w:shd w:val="clear" w:color="auto" w:fill="FFFFFF"/>
          <w:lang w:val="en-GB"/>
        </w:rPr>
      </w:pPr>
      <w:r w:rsidRPr="00A73F38">
        <w:rPr>
          <w:rStyle w:val="Forte"/>
          <w:b w:val="0"/>
          <w:bCs w:val="0"/>
          <w:shd w:val="clear" w:color="auto" w:fill="FFFFFF"/>
          <w:lang w:val="en-GB"/>
        </w:rPr>
        <w:t>About their results, Knapton et al. (2018) found a significant relationship between rejection sensitivity and verbal and physical aggression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.26;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.01), but not between need to belong to </w:t>
      </w:r>
      <w:r w:rsidRPr="00A73F38">
        <w:rPr>
          <w:rStyle w:val="Forte"/>
          <w:b w:val="0"/>
          <w:bCs w:val="0"/>
          <w:shd w:val="clear" w:color="auto" w:fill="FFFFFF"/>
          <w:lang w:val="en-GB"/>
        </w:rPr>
        <w:lastRenderedPageBreak/>
        <w:t xml:space="preserve">groups and aggression. In the study by </w:t>
      </w:r>
      <w:proofErr w:type="spellStart"/>
      <w:r w:rsidRPr="00A73F38">
        <w:rPr>
          <w:rStyle w:val="Forte"/>
          <w:b w:val="0"/>
          <w:bCs w:val="0"/>
          <w:shd w:val="clear" w:color="auto" w:fill="FFFFFF"/>
          <w:lang w:val="en-GB"/>
        </w:rPr>
        <w:t>Besta</w:t>
      </w:r>
      <w:proofErr w:type="spellEnd"/>
      <w:r w:rsidRPr="00A73F38">
        <w:rPr>
          <w:rStyle w:val="Forte"/>
          <w:b w:val="0"/>
          <w:bCs w:val="0"/>
          <w:shd w:val="clear" w:color="auto" w:fill="FFFFFF"/>
          <w:lang w:val="en-GB"/>
        </w:rPr>
        <w:t xml:space="preserve"> et al. (2015) the traits authoritarian aggression and submission were not related to aggressiveness but had strong correlations with other forms of aggression such as opposition to the equality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.44;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.001), fight for country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.21;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.01) and violent change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.37;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.001). Van </w:t>
      </w:r>
      <w:proofErr w:type="spellStart"/>
      <w:r w:rsidRPr="00A73F38">
        <w:rPr>
          <w:rStyle w:val="Forte"/>
          <w:b w:val="0"/>
          <w:bCs w:val="0"/>
          <w:shd w:val="clear" w:color="auto" w:fill="FFFFFF"/>
          <w:lang w:val="en-GB"/>
        </w:rPr>
        <w:t>Hiel</w:t>
      </w:r>
      <w:proofErr w:type="spellEnd"/>
      <w:r w:rsidRPr="00A73F38">
        <w:rPr>
          <w:rStyle w:val="Forte"/>
          <w:b w:val="0"/>
          <w:bCs w:val="0"/>
          <w:shd w:val="clear" w:color="auto" w:fill="FFFFFF"/>
          <w:lang w:val="en-GB"/>
        </w:rPr>
        <w:t xml:space="preserve"> et al. (2007) found a statistically significant relationship between lower levels of openness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 .40;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.001) and agreeableness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 .20;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.05) and physical aggression, and a significant correlation between lower levels of openness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 .36;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.001) and agreeableness (</w:t>
      </w:r>
      <w:r w:rsidRPr="00A73F38">
        <w:rPr>
          <w:rStyle w:val="Forte"/>
          <w:b w:val="0"/>
          <w:bCs w:val="0"/>
          <w:i/>
          <w:iCs/>
          <w:shd w:val="clear" w:color="auto" w:fill="FFFFFF"/>
          <w:lang w:val="en-GB"/>
        </w:rPr>
        <w:t>r</w:t>
      </w:r>
      <w:r w:rsidRPr="00A73F38">
        <w:rPr>
          <w:rStyle w:val="Forte"/>
          <w:b w:val="0"/>
          <w:bCs w:val="0"/>
          <w:shd w:val="clear" w:color="auto" w:fill="FFFFFF"/>
          <w:lang w:val="en-GB"/>
        </w:rPr>
        <w:t xml:space="preserve"> = - .26;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.01) with verbal aggression. </w:t>
      </w:r>
      <w:proofErr w:type="spellStart"/>
      <w:r w:rsidRPr="00A73F38">
        <w:rPr>
          <w:rStyle w:val="Forte"/>
          <w:b w:val="0"/>
          <w:bCs w:val="0"/>
          <w:shd w:val="clear" w:color="auto" w:fill="FFFFFF"/>
          <w:lang w:val="en-GB"/>
        </w:rPr>
        <w:t>Shoham</w:t>
      </w:r>
      <w:proofErr w:type="spellEnd"/>
      <w:r w:rsidRPr="00A73F38">
        <w:rPr>
          <w:rStyle w:val="Forte"/>
          <w:b w:val="0"/>
          <w:bCs w:val="0"/>
          <w:shd w:val="clear" w:color="auto" w:fill="FFFFFF"/>
          <w:lang w:val="en-GB"/>
        </w:rPr>
        <w:t xml:space="preserve"> et al. (2015), in a regression model, found three personality traits as predictors to explain the variance of physical aggression: be involved in past physical aggression (β = .25;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.001) and impulsivity (β = .14,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 .01) were positively associated with physical aggression whereas openness to out-groups (β = - .22,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.001) had a negative relationship with physical aggression. There were no significant relations between the personality traits and verbal aggression. In the study by Fanti et al. (2019), psychopathic traits were positively correlated with aggressiveness, with Grandiose Manipulation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 .50;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&lt;.01), Callous-Unemotional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 .52;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 01) and Impulsive-Irresponsible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 .64; </w:t>
      </w:r>
      <w:r w:rsidRPr="00A73F38">
        <w:rPr>
          <w:rStyle w:val="Forte"/>
          <w:b w:val="0"/>
          <w:bCs w:val="0"/>
          <w:i/>
          <w:iCs/>
          <w:shd w:val="clear" w:color="auto" w:fill="FFFFFF"/>
          <w:lang w:val="en-GB"/>
        </w:rPr>
        <w:t>p</w:t>
      </w:r>
      <w:r w:rsidRPr="00A73F38">
        <w:rPr>
          <w:rStyle w:val="Forte"/>
          <w:b w:val="0"/>
          <w:bCs w:val="0"/>
          <w:shd w:val="clear" w:color="auto" w:fill="FFFFFF"/>
          <w:lang w:val="en-GB"/>
        </w:rPr>
        <w:t xml:space="preserve"> &lt;.01). In contrast, in the study by Russell and Goldstein (1995), soccer fans had higher scores in the measure of personality (psychopathy), compared to non-fans, but they did not differ in relation to aggressiveness.</w:t>
      </w:r>
    </w:p>
    <w:p w14:paraId="723235BB" w14:textId="77777777" w:rsidR="0094516C" w:rsidRPr="0028702A" w:rsidRDefault="0094516C" w:rsidP="0094516C">
      <w:pPr>
        <w:widowControl w:val="0"/>
        <w:autoSpaceDE w:val="0"/>
        <w:autoSpaceDN w:val="0"/>
        <w:adjustRightInd w:val="0"/>
        <w:spacing w:line="360" w:lineRule="auto"/>
        <w:ind w:firstLine="709"/>
        <w:contextualSpacing/>
        <w:jc w:val="both"/>
        <w:rPr>
          <w:rStyle w:val="Forte"/>
          <w:b w:val="0"/>
          <w:bCs w:val="0"/>
          <w:color w:val="000000" w:themeColor="text1"/>
          <w:sz w:val="32"/>
          <w:szCs w:val="32"/>
          <w:shd w:val="clear" w:color="auto" w:fill="FFFFFF"/>
          <w:lang w:val="en-US"/>
        </w:rPr>
      </w:pPr>
      <w:r w:rsidRPr="0028702A">
        <w:rPr>
          <w:color w:val="000000" w:themeColor="text1"/>
          <w:lang w:val="en-US"/>
        </w:rPr>
        <w:t xml:space="preserve">With regard to bias-risk analysis, it was found that the main methodological problems with the studies in this review were: </w:t>
      </w:r>
      <w:r>
        <w:rPr>
          <w:color w:val="000000" w:themeColor="text1"/>
          <w:lang w:val="en-US"/>
        </w:rPr>
        <w:t>(</w:t>
      </w:r>
      <w:r w:rsidRPr="0028702A">
        <w:rPr>
          <w:color w:val="000000" w:themeColor="text1"/>
          <w:lang w:val="en-US"/>
        </w:rPr>
        <w:t xml:space="preserve">1) the non-representativeness of the participants compared to the target population for all studies, </w:t>
      </w:r>
      <w:r>
        <w:rPr>
          <w:color w:val="000000" w:themeColor="text1"/>
          <w:lang w:val="en-US"/>
        </w:rPr>
        <w:t>(</w:t>
      </w:r>
      <w:r w:rsidRPr="0028702A">
        <w:rPr>
          <w:color w:val="000000" w:themeColor="text1"/>
          <w:lang w:val="en-US"/>
        </w:rPr>
        <w:t xml:space="preserve">2) the lack of description of the random variability estimates for data as confidence intervals (only Fanti et al., 2019 followed this criterion) and 3) lack of specification of the proportion of people who agreed to participate in the study (only </w:t>
      </w:r>
      <w:proofErr w:type="spellStart"/>
      <w:r w:rsidRPr="0028702A">
        <w:rPr>
          <w:color w:val="000000" w:themeColor="text1"/>
          <w:lang w:val="en-US"/>
        </w:rPr>
        <w:t>Shoham</w:t>
      </w:r>
      <w:proofErr w:type="spellEnd"/>
      <w:r w:rsidRPr="0028702A">
        <w:rPr>
          <w:color w:val="000000" w:themeColor="text1"/>
          <w:lang w:val="en-US"/>
        </w:rPr>
        <w:t xml:space="preserve"> et al., 2015 met this criterion). In addition, Knapton et al. (2018), Van </w:t>
      </w:r>
      <w:proofErr w:type="spellStart"/>
      <w:r w:rsidRPr="0028702A">
        <w:rPr>
          <w:color w:val="000000" w:themeColor="text1"/>
          <w:lang w:val="en-US"/>
        </w:rPr>
        <w:t>Hiel</w:t>
      </w:r>
      <w:proofErr w:type="spellEnd"/>
      <w:r w:rsidRPr="0028702A">
        <w:rPr>
          <w:color w:val="000000" w:themeColor="text1"/>
          <w:lang w:val="en-US"/>
        </w:rPr>
        <w:t xml:space="preserve"> et al. (2007) and Russell and Goldstein (1995) did not accurately report the values of statistical significance of their results according to the criteria proposed by Downs and Black (1998). The studies by </w:t>
      </w:r>
      <w:proofErr w:type="spellStart"/>
      <w:r w:rsidRPr="0028702A">
        <w:rPr>
          <w:color w:val="000000" w:themeColor="text1"/>
          <w:lang w:val="en-US"/>
        </w:rPr>
        <w:t>Shoham</w:t>
      </w:r>
      <w:proofErr w:type="spellEnd"/>
      <w:r w:rsidRPr="0028702A">
        <w:rPr>
          <w:color w:val="000000" w:themeColor="text1"/>
          <w:lang w:val="en-US"/>
        </w:rPr>
        <w:t xml:space="preserve"> et al. (2015) and Fanti et al. (2019) were classified with the highest methodological rigor, obtaining a score of 8 of the 10 items evaluated.</w:t>
      </w:r>
    </w:p>
    <w:p w14:paraId="0B442E57" w14:textId="561C809B" w:rsidR="0094516C" w:rsidRDefault="0094516C" w:rsidP="0094516C">
      <w:pPr>
        <w:widowControl w:val="0"/>
        <w:autoSpaceDE w:val="0"/>
        <w:autoSpaceDN w:val="0"/>
        <w:adjustRightInd w:val="0"/>
        <w:spacing w:line="360" w:lineRule="auto"/>
        <w:ind w:firstLine="709"/>
        <w:jc w:val="both"/>
        <w:rPr>
          <w:rStyle w:val="Forte"/>
          <w:b w:val="0"/>
          <w:bCs w:val="0"/>
          <w:shd w:val="clear" w:color="auto" w:fill="FFFFFF"/>
          <w:lang w:val="en-GB"/>
        </w:rPr>
      </w:pPr>
      <w:r w:rsidRPr="00EE69D5">
        <w:rPr>
          <w:rStyle w:val="Forte"/>
          <w:b w:val="0"/>
          <w:bCs w:val="0"/>
          <w:shd w:val="clear" w:color="auto" w:fill="FFFFFF"/>
          <w:lang w:val="en-GB"/>
        </w:rPr>
        <w:t xml:space="preserve">Other limitations beyond the </w:t>
      </w:r>
      <w:r>
        <w:rPr>
          <w:rStyle w:val="Forte"/>
          <w:b w:val="0"/>
          <w:bCs w:val="0"/>
          <w:shd w:val="clear" w:color="auto" w:fill="FFFFFF"/>
          <w:lang w:val="en-GB"/>
        </w:rPr>
        <w:t>checklist</w:t>
      </w:r>
      <w:r w:rsidRPr="00EE69D5">
        <w:rPr>
          <w:rStyle w:val="Forte"/>
          <w:b w:val="0"/>
          <w:bCs w:val="0"/>
          <w:shd w:val="clear" w:color="auto" w:fill="FFFFFF"/>
          <w:lang w:val="en-GB"/>
        </w:rPr>
        <w:t xml:space="preserve"> bias-risk analysis were also found</w:t>
      </w:r>
      <w:r>
        <w:rPr>
          <w:rStyle w:val="Forte"/>
          <w:b w:val="0"/>
          <w:bCs w:val="0"/>
          <w:shd w:val="clear" w:color="auto" w:fill="FFFFFF"/>
          <w:lang w:val="en-GB"/>
        </w:rPr>
        <w:t>, related to sample composition and age</w:t>
      </w:r>
      <w:r w:rsidRPr="00EE69D5">
        <w:rPr>
          <w:rStyle w:val="Forte"/>
          <w:b w:val="0"/>
          <w:bCs w:val="0"/>
          <w:shd w:val="clear" w:color="auto" w:fill="FFFFFF"/>
          <w:lang w:val="en-GB"/>
        </w:rPr>
        <w:t xml:space="preserve">. </w:t>
      </w:r>
      <w:r w:rsidRPr="00A73F38">
        <w:rPr>
          <w:rStyle w:val="Forte"/>
          <w:b w:val="0"/>
          <w:bCs w:val="0"/>
          <w:shd w:val="clear" w:color="auto" w:fill="FFFFFF"/>
          <w:lang w:val="en-GB"/>
        </w:rPr>
        <w:t xml:space="preserve">Three studies had only samples composed of men </w:t>
      </w:r>
      <w:r w:rsidRPr="00EE69D5">
        <w:rPr>
          <w:rStyle w:val="Forte"/>
          <w:b w:val="0"/>
          <w:bCs w:val="0"/>
          <w:shd w:val="clear" w:color="auto" w:fill="FFFFFF"/>
          <w:lang w:val="en-GB"/>
        </w:rPr>
        <w:t>(</w:t>
      </w:r>
      <w:r w:rsidRPr="004533B0">
        <w:rPr>
          <w:rStyle w:val="Forte"/>
          <w:b w:val="0"/>
          <w:bCs w:val="0"/>
          <w:shd w:val="clear" w:color="auto" w:fill="FFFFFF"/>
          <w:lang w:val="en-GB"/>
        </w:rPr>
        <w:t>Fanti et al., 2019;</w:t>
      </w:r>
      <w:r w:rsidRPr="00EE69D5">
        <w:rPr>
          <w:rStyle w:val="Forte"/>
          <w:b w:val="0"/>
          <w:bCs w:val="0"/>
          <w:shd w:val="clear" w:color="auto" w:fill="FFFFFF"/>
          <w:lang w:val="en-GB"/>
        </w:rPr>
        <w:t xml:space="preserve"> Knapton et al., 2018</w:t>
      </w:r>
      <w:r w:rsidRPr="004533B0">
        <w:rPr>
          <w:rStyle w:val="Forte"/>
          <w:b w:val="0"/>
          <w:bCs w:val="0"/>
          <w:shd w:val="clear" w:color="auto" w:fill="FFFFFF"/>
          <w:lang w:val="en-GB"/>
        </w:rPr>
        <w:t>; Russell &amp; Goldstein, 1995</w:t>
      </w:r>
      <w:r w:rsidRPr="00EE69D5">
        <w:rPr>
          <w:rStyle w:val="Forte"/>
          <w:b w:val="0"/>
          <w:bCs w:val="0"/>
          <w:shd w:val="clear" w:color="auto" w:fill="FFFFFF"/>
          <w:lang w:val="en-GB"/>
        </w:rPr>
        <w:t>)</w:t>
      </w:r>
      <w:r>
        <w:rPr>
          <w:rStyle w:val="Forte"/>
          <w:b w:val="0"/>
          <w:bCs w:val="0"/>
          <w:shd w:val="clear" w:color="auto" w:fill="FFFFFF"/>
          <w:lang w:val="en-GB"/>
        </w:rPr>
        <w:t xml:space="preserve"> </w:t>
      </w:r>
      <w:r w:rsidRPr="00426388">
        <w:rPr>
          <w:rStyle w:val="Forte"/>
          <w:b w:val="0"/>
          <w:bCs w:val="0"/>
          <w:shd w:val="clear" w:color="auto" w:fill="FFFFFF"/>
          <w:lang w:val="en-GB"/>
        </w:rPr>
        <w:t>and for the other studies, which included women, there was a predominance of male participants</w:t>
      </w:r>
      <w:r w:rsidRPr="00EE69D5">
        <w:rPr>
          <w:rStyle w:val="Forte"/>
          <w:b w:val="0"/>
          <w:bCs w:val="0"/>
          <w:shd w:val="clear" w:color="auto" w:fill="FFFFFF"/>
          <w:lang w:val="en-GB"/>
        </w:rPr>
        <w:t xml:space="preserve">. The participants’ ages can be considered another problem </w:t>
      </w:r>
      <w:r w:rsidRPr="00EE69D5">
        <w:rPr>
          <w:rStyle w:val="Forte"/>
          <w:b w:val="0"/>
          <w:bCs w:val="0"/>
          <w:shd w:val="clear" w:color="auto" w:fill="FFFFFF"/>
          <w:lang w:val="en-GB"/>
        </w:rPr>
        <w:lastRenderedPageBreak/>
        <w:t xml:space="preserve">that limits the inferences from the data from that review, since in four studies the </w:t>
      </w:r>
      <w:r w:rsidR="00E552D7">
        <w:rPr>
          <w:rStyle w:val="Forte"/>
          <w:b w:val="0"/>
          <w:bCs w:val="0"/>
          <w:shd w:val="clear" w:color="auto" w:fill="FFFFFF"/>
          <w:lang w:val="en-GB"/>
        </w:rPr>
        <w:t xml:space="preserve">mean </w:t>
      </w:r>
      <w:r w:rsidRPr="00EE69D5">
        <w:rPr>
          <w:rStyle w:val="Forte"/>
          <w:b w:val="0"/>
          <w:bCs w:val="0"/>
          <w:shd w:val="clear" w:color="auto" w:fill="FFFFFF"/>
          <w:lang w:val="en-GB"/>
        </w:rPr>
        <w:t>age was between 29 and 32 years old and according to Murad (2017) older fans show less tendency to aggression related to soccer.</w:t>
      </w:r>
    </w:p>
    <w:p w14:paraId="55126972" w14:textId="4407548B" w:rsidR="0094516C" w:rsidRPr="004C2A6E" w:rsidRDefault="0094516C" w:rsidP="0094516C">
      <w:pPr>
        <w:pStyle w:val="Prrafocomn"/>
        <w:ind w:firstLine="709"/>
      </w:pPr>
      <w:r w:rsidRPr="00426388">
        <w:rPr>
          <w:rStyle w:val="Forte"/>
          <w:b w:val="0"/>
          <w:bCs w:val="0"/>
          <w:shd w:val="clear" w:color="auto" w:fill="FFFFFF"/>
          <w:lang w:val="en-GB"/>
        </w:rPr>
        <w:t xml:space="preserve">Measurement instruments have limitations as well since two of the studies used instruments created for the research itself, without evaluating their psychometric properties (Knapton et al., 2018; Van </w:t>
      </w:r>
      <w:proofErr w:type="spellStart"/>
      <w:r w:rsidRPr="00426388">
        <w:rPr>
          <w:rStyle w:val="Forte"/>
          <w:b w:val="0"/>
          <w:bCs w:val="0"/>
          <w:shd w:val="clear" w:color="auto" w:fill="FFFFFF"/>
          <w:lang w:val="en-GB"/>
        </w:rPr>
        <w:t>Hiel</w:t>
      </w:r>
      <w:proofErr w:type="spellEnd"/>
      <w:r w:rsidRPr="00426388">
        <w:rPr>
          <w:rStyle w:val="Forte"/>
          <w:b w:val="0"/>
          <w:bCs w:val="0"/>
          <w:shd w:val="clear" w:color="auto" w:fill="FFFFFF"/>
          <w:lang w:val="en-GB"/>
        </w:rPr>
        <w:t xml:space="preserve"> et al., 2007) and the other four studies used instruments that were not specific to the target population. Regarding individual differences in personality, three studies used only measures of maladaptive personality traits, such as sensitivity to rejection and need to belong to groups (Knapton et al., 2018), and psychopathy (Fanti et al., 2019; Russell &amp; Goldstein, 1995). Thus, the chosen instruments for assessment of personality of these last three studies </w:t>
      </w:r>
      <w:r w:rsidRPr="00145845">
        <w:rPr>
          <w:rStyle w:val="Forte"/>
          <w:b w:val="0"/>
          <w:bCs w:val="0"/>
          <w:shd w:val="clear" w:color="auto" w:fill="FFFFFF"/>
          <w:lang w:val="en-GB"/>
        </w:rPr>
        <w:t xml:space="preserve">mentioned </w:t>
      </w:r>
      <w:r w:rsidRPr="00426388">
        <w:rPr>
          <w:rStyle w:val="Forte"/>
          <w:b w:val="0"/>
          <w:bCs w:val="0"/>
          <w:shd w:val="clear" w:color="auto" w:fill="FFFFFF"/>
          <w:lang w:val="en-GB"/>
        </w:rPr>
        <w:t>do not discriminate among the individual adaptive differences of the participants</w:t>
      </w:r>
      <w:r>
        <w:rPr>
          <w:rStyle w:val="Forte"/>
          <w:b w:val="0"/>
          <w:bCs w:val="0"/>
          <w:shd w:val="clear" w:color="auto" w:fill="FFFFFF"/>
          <w:lang w:val="en-GB"/>
        </w:rPr>
        <w:t>.</w:t>
      </w:r>
    </w:p>
    <w:p w14:paraId="3582657A" w14:textId="4CF7AC2B" w:rsidR="0034444D" w:rsidRDefault="0034444D" w:rsidP="006101F4">
      <w:pPr>
        <w:pStyle w:val="Ttulosinternos"/>
      </w:pPr>
    </w:p>
    <w:p w14:paraId="220C813D" w14:textId="1D67E329" w:rsidR="00CE7D65" w:rsidRPr="00E25900" w:rsidRDefault="00CE7D65" w:rsidP="006101F4">
      <w:pPr>
        <w:pStyle w:val="Ttulosinternos"/>
      </w:pPr>
      <w:r w:rsidRPr="00E25900">
        <w:t>Discussion</w:t>
      </w:r>
    </w:p>
    <w:p w14:paraId="05D8FB2F" w14:textId="780F5197" w:rsidR="00326CC1" w:rsidRDefault="00326CC1" w:rsidP="00326CC1">
      <w:pPr>
        <w:pStyle w:val="Prrafocomn"/>
      </w:pPr>
      <w:r>
        <w:t xml:space="preserve">The aim of this study was to conduct a systematic review of the literature to identify studies that analyzed correlations or associations between individual differences of personality and aggressiveness in soccer fans. Only six studies were found according to the review criteria. Therefore, the results corroborate those of </w:t>
      </w:r>
      <w:proofErr w:type="spellStart"/>
      <w:r>
        <w:t>Coriolano</w:t>
      </w:r>
      <w:proofErr w:type="spellEnd"/>
      <w:r>
        <w:t xml:space="preserve"> and Conde (2016), who point out the lack of studies which investigate the relationship between such variables. The dates of publication of the six target studies span 24 years. They were published in three countries in Europe and two in Asia, making it difficult to observe the progress of this field of research in distinct countries, as well as verifying the lack of development on this issue.</w:t>
      </w:r>
    </w:p>
    <w:p w14:paraId="7028F591" w14:textId="77777777" w:rsidR="00326CC1" w:rsidRDefault="00326CC1" w:rsidP="00326CC1">
      <w:pPr>
        <w:pStyle w:val="Prrafocomn"/>
      </w:pPr>
      <w:r>
        <w:t xml:space="preserve">It was observed that all of the studies in this review sought to investigate individual personality differences and verify possible relationships with aggressiveness in soccer fans. This is a relevant theme in the literature, as can be observed in studies on aggressive behavior and personality traits in other sports fans and samples (Appelbaum et al., 2012; Cavalcanti &amp; Pimentel, 2016; Escobedo et al., 2019; Kokkinos, </w:t>
      </w:r>
      <w:proofErr w:type="spellStart"/>
      <w:r>
        <w:t>Karagianni</w:t>
      </w:r>
      <w:proofErr w:type="spellEnd"/>
      <w:r>
        <w:t xml:space="preserve">, &amp; </w:t>
      </w:r>
      <w:proofErr w:type="spellStart"/>
      <w:r>
        <w:t>Voulgaridou</w:t>
      </w:r>
      <w:proofErr w:type="spellEnd"/>
      <w:r>
        <w:t>, 2017; Santos, Pimentel, Vasconcelos, Pereira, &amp; Abreu, 2018). A convergence of the results of personality association with aggressiveness in different samples demonstrates the relevance of this theme.</w:t>
      </w:r>
    </w:p>
    <w:p w14:paraId="6E619E0E" w14:textId="77777777" w:rsidR="00326CC1" w:rsidRDefault="00326CC1" w:rsidP="00326CC1">
      <w:pPr>
        <w:pStyle w:val="Prrafocomn"/>
      </w:pPr>
      <w:r>
        <w:t xml:space="preserve">All the studies found can be classified as survey and correlational, suggesting that their authors sought to investigate and describe the distribution and characteristics of a specific target population, as recommended by </w:t>
      </w:r>
      <w:proofErr w:type="spellStart"/>
      <w:r>
        <w:t>Selltiz</w:t>
      </w:r>
      <w:proofErr w:type="spellEnd"/>
      <w:r>
        <w:t xml:space="preserve">, </w:t>
      </w:r>
      <w:proofErr w:type="spellStart"/>
      <w:r>
        <w:t>Wrightsman</w:t>
      </w:r>
      <w:proofErr w:type="spellEnd"/>
      <w:r>
        <w:t xml:space="preserve"> and Cook (1987). Four studies had a single </w:t>
      </w:r>
      <w:r>
        <w:lastRenderedPageBreak/>
        <w:t xml:space="preserve">group correlational design, and two studies had a group comparison design, verifying relationships between the characteristics of a specific target population, as suggested by </w:t>
      </w:r>
      <w:proofErr w:type="spellStart"/>
      <w:r>
        <w:t>Selltiz</w:t>
      </w:r>
      <w:proofErr w:type="spellEnd"/>
      <w:r>
        <w:t xml:space="preserve"> et al. (1987). In addition, all studies were cross-sectional.</w:t>
      </w:r>
    </w:p>
    <w:p w14:paraId="31F96BF5" w14:textId="2097D144" w:rsidR="00326CC1" w:rsidRDefault="00326CC1" w:rsidP="00326CC1">
      <w:pPr>
        <w:pStyle w:val="Prrafocomn"/>
      </w:pPr>
      <w:r>
        <w:t xml:space="preserve">All articles in this review included samples comprising mostly male soccer fans. Three studies (Fanti et al., 2019; Knapton et al., 2018; Russell &amp; Goldstein, 1995) included only male participants in their samples. </w:t>
      </w:r>
      <w:proofErr w:type="spellStart"/>
      <w:r>
        <w:t>Besta</w:t>
      </w:r>
      <w:proofErr w:type="spellEnd"/>
      <w:r>
        <w:t xml:space="preserve"> et al., (2015), </w:t>
      </w:r>
      <w:proofErr w:type="spellStart"/>
      <w:r>
        <w:t>Shoham</w:t>
      </w:r>
      <w:proofErr w:type="spellEnd"/>
      <w:r>
        <w:t xml:space="preserve"> et al. (2015), and Van </w:t>
      </w:r>
      <w:proofErr w:type="spellStart"/>
      <w:r>
        <w:t>Hiel</w:t>
      </w:r>
      <w:proofErr w:type="spellEnd"/>
      <w:r>
        <w:t xml:space="preserve"> et al. (2007) included female participants in their samples, but only a small group of them. Some inferences can be made about this fact. Women are typically underrepresented and less accepted in soccer studies. The predominance of male soccer fans is changing, however, as the number of women grows in the modality, both in terms of existing fan organizations and with the creation of exclusively female fan organizations (</w:t>
      </w:r>
      <w:proofErr w:type="spellStart"/>
      <w:r>
        <w:t>Melgarejo</w:t>
      </w:r>
      <w:proofErr w:type="spellEnd"/>
      <w:r>
        <w:t>, 2018; Murad, 2017; Pires &amp; Carvalho, 2019). Future studies involving a female representative sample may bring about a better understanding of the phenomenon in differential psychology fields as well as in gender and society studies.</w:t>
      </w:r>
    </w:p>
    <w:p w14:paraId="48AF6CFF" w14:textId="77777777" w:rsidR="00326CC1" w:rsidRDefault="00326CC1" w:rsidP="00326CC1">
      <w:pPr>
        <w:pStyle w:val="Prrafocomn"/>
      </w:pPr>
      <w:r>
        <w:t>The age range of the samples in four studies is between 29 and 32 years old. This age group, however, is considered old and may have influenced the perception of aggression behavior in the fans due to the fact that younger groups are more likely to engage in aggressive acts as compared to older ones (Knapton et al., 2018; Murad, 2007; 2017). Strengthening this argument, in the study of Fanti et al. (2019) which contained younger fans (15 to 30 years; M = 22.24) the levels of aggression were high.  Murad (2017) points out that the average age of the most aggressive soccer fans is between 15 and 24 years old.</w:t>
      </w:r>
    </w:p>
    <w:p w14:paraId="0CF5480F" w14:textId="77777777" w:rsidR="00326CC1" w:rsidRDefault="00326CC1" w:rsidP="00326CC1">
      <w:pPr>
        <w:pStyle w:val="Prrafocomn"/>
      </w:pPr>
      <w:r>
        <w:t xml:space="preserve">Regarding the measurement instruments used, in some cases, the absence of broader and more accurate measures about the personality and aggressiveness constructs might generate limitations in the studies. Firstly, all the six studies have limitations regarding aggression, as they did not use specific instruments for the target population. The studies by Knapton et al. (2018) and Van </w:t>
      </w:r>
      <w:proofErr w:type="spellStart"/>
      <w:r>
        <w:t>Hiel</w:t>
      </w:r>
      <w:proofErr w:type="spellEnd"/>
      <w:r>
        <w:t xml:space="preserve"> et al. (2007) investigated this construct through questionnaires constructed exclusively for their research. This does not mean that the authors were mistaken in using other forms of investigation but that measuring aggressiveness with specific scales or tests could allow the establishment of a more detailed profile about soccer fans and predict risky situations (</w:t>
      </w:r>
      <w:proofErr w:type="spellStart"/>
      <w:r>
        <w:t>Wachelke</w:t>
      </w:r>
      <w:proofErr w:type="spellEnd"/>
      <w:r>
        <w:t xml:space="preserve"> et al., 2008). In the study by </w:t>
      </w:r>
      <w:proofErr w:type="spellStart"/>
      <w:r>
        <w:t>Besta</w:t>
      </w:r>
      <w:proofErr w:type="spellEnd"/>
      <w:r>
        <w:t xml:space="preserve"> et al. (2015), aggression directed at the country and to the politic system were evaluated. Russell e Goldstein (1995) evaluated only physical aggressiveness. On the </w:t>
      </w:r>
      <w:r>
        <w:lastRenderedPageBreak/>
        <w:t xml:space="preserve">other hand, </w:t>
      </w:r>
      <w:proofErr w:type="spellStart"/>
      <w:r>
        <w:t>Shoham</w:t>
      </w:r>
      <w:proofErr w:type="spellEnd"/>
      <w:r>
        <w:t xml:space="preserve"> et al. (2015) and Fanti et al. (2019) have investigated different kinds of aggression (e.g., physical, verbal, impulsivity/impatience and ways to avoid aggression).</w:t>
      </w:r>
    </w:p>
    <w:p w14:paraId="38DA1DA0" w14:textId="77777777" w:rsidR="00326CC1" w:rsidRDefault="00326CC1" w:rsidP="00326CC1">
      <w:pPr>
        <w:pStyle w:val="Prrafocomn"/>
      </w:pPr>
      <w:r>
        <w:t xml:space="preserve">Knapton et al. (2018) investigated individual differences in personality through traits as sensitivity to rejection and sense of belonging. In this case it was not possible to verify the variations in broader individual characteristics and understand how they are expressed. Results from studies with other populations have shown that aggressive conduct is related to impulsivity and some personality traits, positively to neuroticism and to search for excitement – a facet of extraversion – and negatively to conscientiousness and agreeableness (Chester &amp; </w:t>
      </w:r>
      <w:proofErr w:type="spellStart"/>
      <w:r>
        <w:t>DeWall</w:t>
      </w:r>
      <w:proofErr w:type="spellEnd"/>
      <w:r>
        <w:t xml:space="preserve">, 2017; Kokkinos &amp; </w:t>
      </w:r>
      <w:proofErr w:type="spellStart"/>
      <w:r>
        <w:t>Voulgaridou</w:t>
      </w:r>
      <w:proofErr w:type="spellEnd"/>
      <w:r>
        <w:t xml:space="preserve">, 2017; Miller, </w:t>
      </w:r>
      <w:proofErr w:type="spellStart"/>
      <w:r>
        <w:t>Zeichner</w:t>
      </w:r>
      <w:proofErr w:type="spellEnd"/>
      <w:r>
        <w:t xml:space="preserve">, &amp; Wilson, 2012). On the other hand, </w:t>
      </w:r>
      <w:proofErr w:type="spellStart"/>
      <w:r>
        <w:t>Shoham</w:t>
      </w:r>
      <w:proofErr w:type="spellEnd"/>
      <w:r>
        <w:t xml:space="preserve"> et al. (2015) and Van </w:t>
      </w:r>
      <w:proofErr w:type="spellStart"/>
      <w:r>
        <w:t>Hiel</w:t>
      </w:r>
      <w:proofErr w:type="spellEnd"/>
      <w:r>
        <w:t xml:space="preserve"> et al. (2007) used specific instruments to evaluate broader personality traits, allowing the verification of relations between aggressiveness and some specific traits. These findings suggest the need for additional research on the relation of personality traits with aggressiveness in soccer context, using specific and broad measures. Further investment in appropriate and specific measures of aggression and personality for soccer context is also recommended. </w:t>
      </w:r>
    </w:p>
    <w:p w14:paraId="22AF431E" w14:textId="170C3EF4" w:rsidR="00326CC1" w:rsidRDefault="00326CC1" w:rsidP="00326CC1">
      <w:pPr>
        <w:pStyle w:val="Prrafocomn"/>
      </w:pPr>
      <w:r>
        <w:t>Only one study (Fanti et al., 2019) has investigated specific groups of soccer fans (hooligans). In addition, four of the six studies investigated the level of fan involvement with the soccer team or group (</w:t>
      </w:r>
      <w:proofErr w:type="spellStart"/>
      <w:r>
        <w:t>Besta</w:t>
      </w:r>
      <w:proofErr w:type="spellEnd"/>
      <w:r>
        <w:t xml:space="preserve"> et al., 2019; Fanti et al., 2019; Russell &amp; Goldstein, 1995; </w:t>
      </w:r>
      <w:proofErr w:type="spellStart"/>
      <w:r>
        <w:t>Shoham</w:t>
      </w:r>
      <w:proofErr w:type="spellEnd"/>
      <w:r>
        <w:t xml:space="preserve"> et al., 2015). This point assumes there is evidence that fans who identify more strongly with the team and their own fan group tend to behave more aggressively (</w:t>
      </w:r>
      <w:proofErr w:type="spellStart"/>
      <w:r>
        <w:t>Coriolano</w:t>
      </w:r>
      <w:proofErr w:type="spellEnd"/>
      <w:r>
        <w:t xml:space="preserve"> &amp; Conde, 2016; </w:t>
      </w:r>
      <w:proofErr w:type="spellStart"/>
      <w:r>
        <w:t>Jelodar</w:t>
      </w:r>
      <w:proofErr w:type="spellEnd"/>
      <w:r>
        <w:t xml:space="preserve">, </w:t>
      </w:r>
      <w:proofErr w:type="spellStart"/>
      <w:r>
        <w:t>Jelodar</w:t>
      </w:r>
      <w:proofErr w:type="spellEnd"/>
      <w:r>
        <w:t xml:space="preserve">, </w:t>
      </w:r>
      <w:proofErr w:type="spellStart"/>
      <w:r>
        <w:t>Malmir</w:t>
      </w:r>
      <w:proofErr w:type="spellEnd"/>
      <w:r>
        <w:t xml:space="preserve">, &amp; </w:t>
      </w:r>
      <w:proofErr w:type="spellStart"/>
      <w:r>
        <w:t>Ziapour</w:t>
      </w:r>
      <w:proofErr w:type="spellEnd"/>
      <w:r>
        <w:t xml:space="preserve">, 2016; </w:t>
      </w:r>
      <w:proofErr w:type="spellStart"/>
      <w:r>
        <w:t>Kabiri</w:t>
      </w:r>
      <w:proofErr w:type="spellEnd"/>
      <w:r>
        <w:t xml:space="preserve">, Rahmati, &amp; </w:t>
      </w:r>
      <w:proofErr w:type="spellStart"/>
      <w:r>
        <w:t>Sharepour</w:t>
      </w:r>
      <w:proofErr w:type="spellEnd"/>
      <w:r>
        <w:t xml:space="preserve">, 2016; Murad, 2017; Souza, 2018; </w:t>
      </w:r>
      <w:proofErr w:type="spellStart"/>
      <w:r>
        <w:t>Winands</w:t>
      </w:r>
      <w:proofErr w:type="spellEnd"/>
      <w:r>
        <w:t xml:space="preserve"> et al., 2017). Studies investigating the association between fan involvement with the soccer team (fanaticism) in relation to aggressiveness comparing specific groups of fans (such as soccer fan partners, hooligans or organized soccer fans) are welcome to understand individual differences related to aggressive behavior. </w:t>
      </w:r>
    </w:p>
    <w:p w14:paraId="409DBF82" w14:textId="77777777" w:rsidR="00326CC1" w:rsidRDefault="00326CC1" w:rsidP="00326CC1">
      <w:pPr>
        <w:pStyle w:val="Prrafocomn"/>
      </w:pPr>
      <w:r>
        <w:t xml:space="preserve">Regarding the limitations of this systematic review, it is noteworthy that, even using specific and relevant descriptors of the field, such as hooligans, sport spectators and football hooliganism, they do not exhaust the results on the theme, and there may be studies that use other distinct descriptors. To choose them, research was previously carried out to identify the most-used terms in the field, as suggested by Clark and Watson (1995). The choice of indexers may also be a limitation, as perhaps other databases include relevant studies relevant not identified in this review. </w:t>
      </w:r>
      <w:r>
        <w:lastRenderedPageBreak/>
        <w:t>Methodological choices, such as language and publication period, may also have limitations by leaving out other relevant results. Still, it is believed that, despite these limitations, this review contributes to the field by investigating this theme in different countries. Thus, this study shows the scarcity of research associating differential psychology, personality and aggressiveness in different groups of soccer fans. The need of this kind of research is evident considering the serious consequences of soccer fan aggressiveness, especially for countries where soccer has great representativeness</w:t>
      </w:r>
      <w:r w:rsidR="007C3C14" w:rsidRPr="00E25900">
        <w:t>.</w:t>
      </w:r>
    </w:p>
    <w:p w14:paraId="77669D88" w14:textId="77777777" w:rsidR="00326CC1" w:rsidRDefault="00326CC1" w:rsidP="00326CC1">
      <w:pPr>
        <w:pStyle w:val="Prrafocomn"/>
      </w:pPr>
    </w:p>
    <w:p w14:paraId="29A4E087" w14:textId="77777777" w:rsidR="00326CC1" w:rsidRPr="00DC3CBB" w:rsidRDefault="00326CC1" w:rsidP="00326CC1">
      <w:pPr>
        <w:spacing w:line="360" w:lineRule="auto"/>
        <w:jc w:val="center"/>
        <w:rPr>
          <w:rStyle w:val="Forte"/>
          <w:bCs w:val="0"/>
          <w:shd w:val="clear" w:color="auto" w:fill="FFFFFF"/>
          <w:lang w:val="en-US"/>
        </w:rPr>
      </w:pPr>
      <w:r w:rsidRPr="00DC3CBB">
        <w:rPr>
          <w:rStyle w:val="Forte"/>
          <w:shd w:val="clear" w:color="auto" w:fill="FFFFFF"/>
          <w:lang w:val="en-US"/>
        </w:rPr>
        <w:t>Final Considerations</w:t>
      </w:r>
    </w:p>
    <w:p w14:paraId="35466453" w14:textId="77777777" w:rsidR="00326CC1" w:rsidRPr="00DC3CBB" w:rsidRDefault="00326CC1" w:rsidP="00326CC1">
      <w:pPr>
        <w:spacing w:line="360" w:lineRule="auto"/>
        <w:ind w:firstLine="709"/>
        <w:contextualSpacing/>
        <w:jc w:val="both"/>
        <w:rPr>
          <w:rStyle w:val="Forte"/>
          <w:b w:val="0"/>
          <w:bCs w:val="0"/>
          <w:shd w:val="clear" w:color="auto" w:fill="FFFFFF"/>
          <w:lang w:val="en-GB"/>
        </w:rPr>
      </w:pPr>
      <w:r w:rsidRPr="00DC3CBB">
        <w:rPr>
          <w:rStyle w:val="Forte"/>
          <w:b w:val="0"/>
          <w:bCs w:val="0"/>
          <w:shd w:val="clear" w:color="auto" w:fill="FFFFFF"/>
          <w:lang w:val="en-GB"/>
        </w:rPr>
        <w:t>On the basis of this review, it is observed that some of the media describe specific groups of soccer fans (e.g., hooligans or organised soccer fans) with a greater tendency towards aggression. This review also aims to foster ideas for future research by raising the following questions: Are specific groups of soccer fans really more aggressive? Is the aggressiveness of soccer fans an effect of individual differences in personality? If so, what are the traits related to this conduct in a sample of soccer fans?</w:t>
      </w:r>
    </w:p>
    <w:p w14:paraId="6883905A" w14:textId="77777777" w:rsidR="00326CC1" w:rsidRDefault="00326CC1" w:rsidP="00326CC1">
      <w:pPr>
        <w:spacing w:line="360" w:lineRule="auto"/>
        <w:ind w:firstLine="709"/>
        <w:contextualSpacing/>
        <w:jc w:val="both"/>
        <w:rPr>
          <w:rStyle w:val="Forte"/>
          <w:b w:val="0"/>
          <w:bCs w:val="0"/>
          <w:shd w:val="clear" w:color="auto" w:fill="FFFFFF"/>
          <w:lang w:val="en-GB"/>
        </w:rPr>
      </w:pPr>
      <w:r w:rsidRPr="00DC3CBB">
        <w:rPr>
          <w:rStyle w:val="Forte"/>
          <w:b w:val="0"/>
          <w:bCs w:val="0"/>
          <w:shd w:val="clear" w:color="auto" w:fill="FFFFFF"/>
          <w:lang w:val="en-GB"/>
        </w:rPr>
        <w:t xml:space="preserve">Understanding the relationship among these variables is critical, given the economic effects they generate when many fans have stopped visiting stadiums due to the increase in violence among fans and when public resources must be allocated as a consequence of this violence: hospitals must treat the injured, and public safety must be maintained. </w:t>
      </w:r>
      <w:r w:rsidRPr="001040D2">
        <w:rPr>
          <w:rStyle w:val="Forte"/>
          <w:b w:val="0"/>
          <w:bCs w:val="0"/>
          <w:shd w:val="clear" w:color="auto" w:fill="FFFFFF"/>
          <w:lang w:val="en-GB"/>
        </w:rPr>
        <w:t>Moreover, in addition to economic effects, leisure activities have been undermined in countries where there are many occurrences of fans' violence. There is a large contingent of fans of soccer who have stopped going to entertainment activities in stadiums or other environments where soccer fans gather.</w:t>
      </w:r>
    </w:p>
    <w:p w14:paraId="1EFAB24B" w14:textId="1296A165" w:rsidR="00326CC1" w:rsidRDefault="00326CC1" w:rsidP="00326CC1">
      <w:pPr>
        <w:pStyle w:val="Prrafocomn"/>
        <w:rPr>
          <w:rStyle w:val="Forte"/>
          <w:b w:val="0"/>
          <w:bCs w:val="0"/>
          <w:shd w:val="clear" w:color="auto" w:fill="FFFFFF"/>
          <w:lang w:val="en-GB"/>
        </w:rPr>
      </w:pPr>
      <w:r w:rsidRPr="00DC3CBB">
        <w:rPr>
          <w:rStyle w:val="Forte"/>
          <w:b w:val="0"/>
          <w:bCs w:val="0"/>
          <w:shd w:val="clear" w:color="auto" w:fill="FFFFFF"/>
          <w:lang w:val="en-GB"/>
        </w:rPr>
        <w:t>The evident lack of studies relating aggressiveness and individual personality differences</w:t>
      </w:r>
      <w:r>
        <w:rPr>
          <w:rStyle w:val="Forte"/>
          <w:b w:val="0"/>
          <w:bCs w:val="0"/>
          <w:shd w:val="clear" w:color="auto" w:fill="FFFFFF"/>
          <w:lang w:val="en-GB"/>
        </w:rPr>
        <w:t xml:space="preserve"> </w:t>
      </w:r>
      <w:r w:rsidRPr="00DC3CBB">
        <w:rPr>
          <w:rStyle w:val="Forte"/>
          <w:b w:val="0"/>
          <w:bCs w:val="0"/>
          <w:shd w:val="clear" w:color="auto" w:fill="FFFFFF"/>
          <w:lang w:val="en-GB"/>
        </w:rPr>
        <w:t xml:space="preserve">underlines the importance of further research on this </w:t>
      </w:r>
      <w:r w:rsidRPr="008D024D">
        <w:rPr>
          <w:rStyle w:val="Forte"/>
          <w:b w:val="0"/>
          <w:bCs w:val="0"/>
          <w:shd w:val="clear" w:color="auto" w:fill="FFFFFF"/>
          <w:lang w:val="en-GB"/>
        </w:rPr>
        <w:t>thematic</w:t>
      </w:r>
      <w:r w:rsidRPr="00DC3CBB">
        <w:rPr>
          <w:rStyle w:val="Forte"/>
          <w:b w:val="0"/>
          <w:bCs w:val="0"/>
          <w:shd w:val="clear" w:color="auto" w:fill="FFFFFF"/>
          <w:lang w:val="en-GB"/>
        </w:rPr>
        <w:t xml:space="preserve">, promoting a breakthrough in knowledge for: (a) differential psychology, as it </w:t>
      </w:r>
      <w:r w:rsidRPr="00DC3CBB">
        <w:rPr>
          <w:rStyle w:val="Forte"/>
          <w:b w:val="0"/>
          <w:bCs w:val="0"/>
          <w:shd w:val="clear" w:color="auto" w:fill="FFFFFF"/>
        </w:rPr>
        <w:t>favors</w:t>
      </w:r>
      <w:r w:rsidRPr="00DC3CBB">
        <w:rPr>
          <w:rStyle w:val="Forte"/>
          <w:b w:val="0"/>
          <w:bCs w:val="0"/>
          <w:shd w:val="clear" w:color="auto" w:fill="FFFFFF"/>
          <w:lang w:val="en-GB"/>
        </w:rPr>
        <w:t xml:space="preserve"> understanding of the variables that predispose particular fans to aggression, either in or out of the stadium; (b) social psychology, by understanding and minimising the risk factors related to the manifestations of aggression, as well as the context in which they emerge; and (c) sport psychology, for pursuing a sense of sportsmanship, self-assertion, team identity and motivation to cheer without causing harm to others. In addition, through investigations in these areas, it will be possible to hold debates on this issue and develop preventive and interventional actions in soccer stadiums and other contexts.</w:t>
      </w:r>
      <w:r>
        <w:rPr>
          <w:rStyle w:val="Forte"/>
          <w:b w:val="0"/>
          <w:bCs w:val="0"/>
          <w:shd w:val="clear" w:color="auto" w:fill="FFFFFF"/>
          <w:lang w:val="en-GB"/>
        </w:rPr>
        <w:br w:type="page"/>
      </w:r>
    </w:p>
    <w:p w14:paraId="6CD8B4A8" w14:textId="34F0BCF8" w:rsidR="006F7E7E" w:rsidRPr="00E25900" w:rsidRDefault="00CE7D65" w:rsidP="006101F4">
      <w:pPr>
        <w:pStyle w:val="Ttulosinternos"/>
      </w:pPr>
      <w:r w:rsidRPr="00E25900">
        <w:lastRenderedPageBreak/>
        <w:t>References</w:t>
      </w:r>
    </w:p>
    <w:p w14:paraId="1AF7872E" w14:textId="77777777" w:rsidR="00326CC1" w:rsidRPr="007F05F3" w:rsidRDefault="00326CC1" w:rsidP="00BF1535">
      <w:pPr>
        <w:spacing w:line="360" w:lineRule="auto"/>
        <w:ind w:left="425" w:hanging="720"/>
        <w:rPr>
          <w:lang w:val="en-US"/>
        </w:rPr>
      </w:pPr>
      <w:r w:rsidRPr="007F05F3">
        <w:rPr>
          <w:lang w:val="de-AT"/>
        </w:rPr>
        <w:t xml:space="preserve">Appelbaum, L. G., Cain, M. S., Darling, E. F., Stanton, S. J., Nguyen, M. T., &amp; Mitroff, S. R. (2012). </w:t>
      </w:r>
      <w:r w:rsidRPr="007F05F3">
        <w:rPr>
          <w:lang w:val="en-US"/>
        </w:rPr>
        <w:t xml:space="preserve">What is the identity of a sports </w:t>
      </w:r>
      <w:proofErr w:type="gramStart"/>
      <w:r w:rsidRPr="007F05F3">
        <w:rPr>
          <w:lang w:val="en-US"/>
        </w:rPr>
        <w:t>spectator?.</w:t>
      </w:r>
      <w:proofErr w:type="gramEnd"/>
      <w:r w:rsidRPr="007F05F3">
        <w:rPr>
          <w:lang w:val="en-US"/>
        </w:rPr>
        <w:t xml:space="preserve"> </w:t>
      </w:r>
      <w:r w:rsidRPr="007F05F3">
        <w:rPr>
          <w:i/>
          <w:lang w:val="en-US"/>
        </w:rPr>
        <w:t>Personality and Individual Differences</w:t>
      </w:r>
      <w:r w:rsidRPr="007F05F3">
        <w:rPr>
          <w:lang w:val="en-US"/>
        </w:rPr>
        <w:t xml:space="preserve">, </w:t>
      </w:r>
      <w:r w:rsidRPr="007F05F3">
        <w:rPr>
          <w:i/>
          <w:lang w:val="en-US"/>
        </w:rPr>
        <w:t>52</w:t>
      </w:r>
      <w:r w:rsidRPr="007F05F3">
        <w:rPr>
          <w:lang w:val="en-US"/>
        </w:rPr>
        <w:t xml:space="preserve">(3), 422-427. </w:t>
      </w:r>
      <w:hyperlink r:id="rId11" w:history="1">
        <w:r w:rsidRPr="007F05F3">
          <w:rPr>
            <w:rStyle w:val="Hyperlink"/>
            <w:lang w:val="en-US"/>
          </w:rPr>
          <w:t>https://doi.org/10.1016/j.paid.2011.10.048</w:t>
        </w:r>
      </w:hyperlink>
      <w:r w:rsidRPr="007F05F3">
        <w:rPr>
          <w:lang w:val="en-US"/>
        </w:rPr>
        <w:t xml:space="preserve"> </w:t>
      </w:r>
    </w:p>
    <w:p w14:paraId="2509AE21" w14:textId="57E48EE0" w:rsidR="00326CC1" w:rsidRPr="007F05F3" w:rsidRDefault="00326CC1" w:rsidP="00BF1535">
      <w:pPr>
        <w:spacing w:line="360" w:lineRule="auto"/>
        <w:ind w:left="426" w:hanging="720"/>
        <w:rPr>
          <w:lang w:val="en-US"/>
        </w:rPr>
      </w:pPr>
      <w:r w:rsidRPr="007F05F3">
        <w:rPr>
          <w:lang w:val="en-US"/>
        </w:rPr>
        <w:t xml:space="preserve">Arnold, R., &amp; </w:t>
      </w:r>
      <w:proofErr w:type="spellStart"/>
      <w:r w:rsidRPr="007F05F3">
        <w:rPr>
          <w:lang w:val="en-US"/>
        </w:rPr>
        <w:t>Veth</w:t>
      </w:r>
      <w:proofErr w:type="spellEnd"/>
      <w:r w:rsidRPr="007F05F3">
        <w:rPr>
          <w:lang w:val="en-US"/>
        </w:rPr>
        <w:t xml:space="preserve">, K. M. (2018). Racism and Russian Football Supporters’ Culture. </w:t>
      </w:r>
      <w:r w:rsidRPr="007F05F3">
        <w:rPr>
          <w:i/>
          <w:lang w:val="en-US"/>
        </w:rPr>
        <w:t>Problems of Post-Communism</w:t>
      </w:r>
      <w:r w:rsidRPr="007F05F3">
        <w:rPr>
          <w:lang w:val="en-US"/>
        </w:rPr>
        <w:t xml:space="preserve">, </w:t>
      </w:r>
      <w:r w:rsidRPr="007F05F3">
        <w:rPr>
          <w:i/>
          <w:lang w:val="en-US"/>
        </w:rPr>
        <w:t>65</w:t>
      </w:r>
      <w:r w:rsidRPr="007F05F3">
        <w:rPr>
          <w:lang w:val="en-US"/>
        </w:rPr>
        <w:t xml:space="preserve">(2), 88-100. </w:t>
      </w:r>
      <w:hyperlink r:id="rId12" w:history="1">
        <w:r w:rsidR="00BF1535" w:rsidRPr="001D13A6">
          <w:rPr>
            <w:rStyle w:val="Hyperlink"/>
            <w:lang w:val="en-US"/>
          </w:rPr>
          <w:t>https://doi.org/10.1080/10758216.2017.1414613</w:t>
        </w:r>
      </w:hyperlink>
      <w:r w:rsidR="00BF1535">
        <w:rPr>
          <w:lang w:val="en-US"/>
        </w:rPr>
        <w:t xml:space="preserve"> </w:t>
      </w:r>
    </w:p>
    <w:p w14:paraId="7F69E739" w14:textId="77777777" w:rsidR="00326CC1" w:rsidRPr="007F05F3" w:rsidRDefault="00326CC1" w:rsidP="00BF1535">
      <w:pPr>
        <w:spacing w:line="360" w:lineRule="auto"/>
        <w:ind w:left="426" w:hanging="720"/>
        <w:rPr>
          <w:color w:val="000000" w:themeColor="text1"/>
        </w:rPr>
      </w:pPr>
      <w:r w:rsidRPr="007F05F3">
        <w:rPr>
          <w:color w:val="000000" w:themeColor="text1"/>
          <w:shd w:val="clear" w:color="auto" w:fill="FFFFFF"/>
          <w:lang w:val="en-US"/>
        </w:rPr>
        <w:t xml:space="preserve">* </w:t>
      </w:r>
      <w:proofErr w:type="spellStart"/>
      <w:r w:rsidRPr="007F05F3">
        <w:rPr>
          <w:color w:val="000000" w:themeColor="text1"/>
          <w:shd w:val="clear" w:color="auto" w:fill="FFFFFF"/>
          <w:lang w:val="en-US"/>
        </w:rPr>
        <w:t>Besta</w:t>
      </w:r>
      <w:proofErr w:type="spellEnd"/>
      <w:r w:rsidRPr="007F05F3">
        <w:rPr>
          <w:color w:val="000000" w:themeColor="text1"/>
          <w:shd w:val="clear" w:color="auto" w:fill="FFFFFF"/>
          <w:lang w:val="en-US"/>
        </w:rPr>
        <w:t xml:space="preserve">, T., </w:t>
      </w:r>
      <w:proofErr w:type="spellStart"/>
      <w:r w:rsidRPr="007F05F3">
        <w:rPr>
          <w:color w:val="000000" w:themeColor="text1"/>
          <w:shd w:val="clear" w:color="auto" w:fill="FFFFFF"/>
          <w:lang w:val="en-US"/>
        </w:rPr>
        <w:t>Szulc</w:t>
      </w:r>
      <w:proofErr w:type="spellEnd"/>
      <w:r w:rsidRPr="007F05F3">
        <w:rPr>
          <w:color w:val="000000" w:themeColor="text1"/>
          <w:shd w:val="clear" w:color="auto" w:fill="FFFFFF"/>
          <w:lang w:val="en-US"/>
        </w:rPr>
        <w:t xml:space="preserve">, M., &amp; </w:t>
      </w:r>
      <w:proofErr w:type="spellStart"/>
      <w:r w:rsidRPr="007F05F3">
        <w:rPr>
          <w:color w:val="000000" w:themeColor="text1"/>
          <w:shd w:val="clear" w:color="auto" w:fill="FFFFFF"/>
          <w:lang w:val="en-US"/>
        </w:rPr>
        <w:t>Jaśkiewicz</w:t>
      </w:r>
      <w:proofErr w:type="spellEnd"/>
      <w:r w:rsidRPr="007F05F3">
        <w:rPr>
          <w:color w:val="000000" w:themeColor="text1"/>
          <w:shd w:val="clear" w:color="auto" w:fill="FFFFFF"/>
          <w:lang w:val="en-US"/>
        </w:rPr>
        <w:t xml:space="preserve">, M. (2015). Political extremism, group membership and personality traits: who accepts </w:t>
      </w:r>
      <w:proofErr w:type="gramStart"/>
      <w:r w:rsidRPr="007F05F3">
        <w:rPr>
          <w:color w:val="000000" w:themeColor="text1"/>
          <w:shd w:val="clear" w:color="auto" w:fill="FFFFFF"/>
          <w:lang w:val="en-US"/>
        </w:rPr>
        <w:t>violence?.</w:t>
      </w:r>
      <w:proofErr w:type="gramEnd"/>
      <w:r w:rsidRPr="007F05F3">
        <w:rPr>
          <w:color w:val="000000" w:themeColor="text1"/>
          <w:shd w:val="clear" w:color="auto" w:fill="FFFFFF"/>
          <w:lang w:val="en-US"/>
        </w:rPr>
        <w:t> </w:t>
      </w:r>
      <w:r w:rsidRPr="007F05F3">
        <w:rPr>
          <w:i/>
          <w:iCs/>
          <w:color w:val="000000" w:themeColor="text1"/>
          <w:shd w:val="clear" w:color="auto" w:fill="FFFFFF"/>
        </w:rPr>
        <w:t>Revista de Psicología Social</w:t>
      </w:r>
      <w:r w:rsidRPr="007F05F3">
        <w:rPr>
          <w:color w:val="000000" w:themeColor="text1"/>
          <w:shd w:val="clear" w:color="auto" w:fill="FFFFFF"/>
        </w:rPr>
        <w:t>, </w:t>
      </w:r>
      <w:r w:rsidRPr="007F05F3">
        <w:rPr>
          <w:i/>
          <w:iCs/>
          <w:color w:val="000000" w:themeColor="text1"/>
          <w:shd w:val="clear" w:color="auto" w:fill="FFFFFF"/>
        </w:rPr>
        <w:t>30</w:t>
      </w:r>
      <w:r w:rsidRPr="007F05F3">
        <w:rPr>
          <w:color w:val="000000" w:themeColor="text1"/>
          <w:shd w:val="clear" w:color="auto" w:fill="FFFFFF"/>
        </w:rPr>
        <w:t>(3), 563-585.</w:t>
      </w:r>
      <w:r w:rsidRPr="007F05F3">
        <w:rPr>
          <w:color w:val="000000" w:themeColor="text1"/>
        </w:rPr>
        <w:t xml:space="preserve"> </w:t>
      </w:r>
      <w:hyperlink r:id="rId13" w:history="1">
        <w:r w:rsidRPr="007F05F3">
          <w:rPr>
            <w:rStyle w:val="Hyperlink"/>
          </w:rPr>
          <w:t>https://doi.org/10.1080/02134748.2015.1065085</w:t>
        </w:r>
      </w:hyperlink>
      <w:r w:rsidRPr="007F05F3">
        <w:rPr>
          <w:color w:val="000000" w:themeColor="text1"/>
        </w:rPr>
        <w:t xml:space="preserve"> </w:t>
      </w:r>
    </w:p>
    <w:p w14:paraId="1CD8819A" w14:textId="77777777" w:rsidR="00326CC1" w:rsidRPr="007F05F3" w:rsidRDefault="00326CC1" w:rsidP="00BF1535">
      <w:pPr>
        <w:spacing w:line="360" w:lineRule="auto"/>
        <w:ind w:left="426" w:hanging="720"/>
      </w:pPr>
      <w:proofErr w:type="spellStart"/>
      <w:r w:rsidRPr="007F05F3">
        <w:t>Cavalcanti</w:t>
      </w:r>
      <w:proofErr w:type="spellEnd"/>
      <w:r w:rsidRPr="007F05F3">
        <w:t xml:space="preserve">, J. G., &amp; Pimentel, C. E. (2016). </w:t>
      </w:r>
      <w:r w:rsidRPr="007F05F3">
        <w:rPr>
          <w:lang w:val="en-US"/>
        </w:rPr>
        <w:t xml:space="preserve">Personality and aggression: A contribution of the General Aggression Model. </w:t>
      </w:r>
      <w:proofErr w:type="spellStart"/>
      <w:r w:rsidRPr="007F05F3">
        <w:rPr>
          <w:i/>
        </w:rPr>
        <w:t>Estudos</w:t>
      </w:r>
      <w:proofErr w:type="spellEnd"/>
      <w:r w:rsidRPr="007F05F3">
        <w:rPr>
          <w:i/>
        </w:rPr>
        <w:t xml:space="preserve"> de </w:t>
      </w:r>
      <w:proofErr w:type="spellStart"/>
      <w:r w:rsidRPr="007F05F3">
        <w:rPr>
          <w:i/>
        </w:rPr>
        <w:t>Psicologia</w:t>
      </w:r>
      <w:proofErr w:type="spellEnd"/>
      <w:r w:rsidRPr="007F05F3">
        <w:t xml:space="preserve">, </w:t>
      </w:r>
      <w:r w:rsidRPr="007F05F3">
        <w:rPr>
          <w:i/>
        </w:rPr>
        <w:t>33</w:t>
      </w:r>
      <w:r w:rsidRPr="007F05F3">
        <w:t xml:space="preserve">(3), 443-451 </w:t>
      </w:r>
      <w:hyperlink r:id="rId14" w:history="1">
        <w:r w:rsidRPr="007F05F3">
          <w:rPr>
            <w:rStyle w:val="Hyperlink"/>
          </w:rPr>
          <w:t>https://doi.org/10.1590/1982-02752016000300008</w:t>
        </w:r>
      </w:hyperlink>
      <w:r w:rsidRPr="007F05F3">
        <w:t xml:space="preserve"> </w:t>
      </w:r>
    </w:p>
    <w:p w14:paraId="38F0A938" w14:textId="77777777" w:rsidR="00326CC1" w:rsidRPr="007F05F3" w:rsidRDefault="00326CC1" w:rsidP="00BF1535">
      <w:pPr>
        <w:spacing w:line="360" w:lineRule="auto"/>
        <w:ind w:left="426" w:hanging="720"/>
        <w:rPr>
          <w:lang w:val="en-US"/>
        </w:rPr>
      </w:pPr>
      <w:r w:rsidRPr="007F05F3">
        <w:rPr>
          <w:lang w:eastAsia="pt-BR"/>
        </w:rPr>
        <w:t xml:space="preserve">Chester, D. S., &amp; </w:t>
      </w:r>
      <w:proofErr w:type="spellStart"/>
      <w:r w:rsidRPr="007F05F3">
        <w:rPr>
          <w:lang w:eastAsia="pt-BR"/>
        </w:rPr>
        <w:t>DeWall</w:t>
      </w:r>
      <w:proofErr w:type="spellEnd"/>
      <w:r w:rsidRPr="007F05F3">
        <w:rPr>
          <w:lang w:eastAsia="pt-BR"/>
        </w:rPr>
        <w:t xml:space="preserve">, C. N. (2017). </w:t>
      </w:r>
      <w:r w:rsidRPr="007F05F3">
        <w:rPr>
          <w:lang w:val="en-US" w:eastAsia="pt-BR"/>
        </w:rPr>
        <w:t xml:space="preserve">Personality correlates of revenge-seeking: Multidimensional links to physical aggression, impulsivity, and aggressive pleasure. </w:t>
      </w:r>
      <w:r w:rsidRPr="007F05F3">
        <w:rPr>
          <w:i/>
          <w:lang w:val="en-US" w:eastAsia="pt-BR"/>
        </w:rPr>
        <w:t>Aggressive Behavior</w:t>
      </w:r>
      <w:r w:rsidRPr="007F05F3">
        <w:rPr>
          <w:lang w:val="en-US" w:eastAsia="pt-BR"/>
        </w:rPr>
        <w:t xml:space="preserve">, </w:t>
      </w:r>
      <w:r w:rsidRPr="007F05F3">
        <w:rPr>
          <w:i/>
          <w:lang w:val="en-US" w:eastAsia="pt-BR"/>
        </w:rPr>
        <w:t>44</w:t>
      </w:r>
      <w:r w:rsidRPr="007F05F3">
        <w:rPr>
          <w:lang w:val="en-US" w:eastAsia="pt-BR"/>
        </w:rPr>
        <w:t xml:space="preserve">(3), 1-11. </w:t>
      </w:r>
      <w:hyperlink r:id="rId15" w:history="1">
        <w:r w:rsidRPr="007F05F3">
          <w:rPr>
            <w:rStyle w:val="Hyperlink"/>
            <w:lang w:val="en-US" w:eastAsia="pt-BR"/>
          </w:rPr>
          <w:t>https://doi.org/10.1002/ab.21746</w:t>
        </w:r>
      </w:hyperlink>
      <w:r w:rsidRPr="007F05F3">
        <w:rPr>
          <w:lang w:val="en-US" w:eastAsia="pt-BR"/>
        </w:rPr>
        <w:t xml:space="preserve"> </w:t>
      </w:r>
    </w:p>
    <w:p w14:paraId="03988CA2" w14:textId="77777777" w:rsidR="00326CC1" w:rsidRPr="007F05F3" w:rsidRDefault="00326CC1" w:rsidP="00BF1535">
      <w:pPr>
        <w:spacing w:line="360" w:lineRule="auto"/>
        <w:ind w:left="426" w:hanging="720"/>
        <w:rPr>
          <w:lang w:val="en-US"/>
        </w:rPr>
      </w:pPr>
      <w:r w:rsidRPr="007F05F3">
        <w:rPr>
          <w:lang w:val="en-US"/>
        </w:rPr>
        <w:t xml:space="preserve">Clark, L. A., &amp; Watson, D. (1995). Constructing validity: Basic issues in objective scale development. </w:t>
      </w:r>
      <w:r w:rsidRPr="007F05F3">
        <w:rPr>
          <w:i/>
          <w:lang w:val="en-US"/>
        </w:rPr>
        <w:t>Psychological Assessment</w:t>
      </w:r>
      <w:r w:rsidRPr="007F05F3">
        <w:rPr>
          <w:lang w:val="en-US"/>
        </w:rPr>
        <w:t xml:space="preserve">, </w:t>
      </w:r>
      <w:r w:rsidRPr="007F05F3">
        <w:rPr>
          <w:i/>
          <w:lang w:val="en-US"/>
        </w:rPr>
        <w:t>7</w:t>
      </w:r>
      <w:r w:rsidRPr="007F05F3">
        <w:rPr>
          <w:lang w:val="en-US"/>
        </w:rPr>
        <w:t xml:space="preserve">(3), 309-319. </w:t>
      </w:r>
      <w:hyperlink r:id="rId16" w:history="1">
        <w:r w:rsidRPr="007F05F3">
          <w:rPr>
            <w:rStyle w:val="Hyperlink"/>
            <w:lang w:val="en-US"/>
          </w:rPr>
          <w:t>https://doi.org/10.1037/1040-3590.7.3.309</w:t>
        </w:r>
      </w:hyperlink>
      <w:r w:rsidRPr="007F05F3">
        <w:rPr>
          <w:lang w:val="en-US"/>
        </w:rPr>
        <w:t xml:space="preserve"> </w:t>
      </w:r>
    </w:p>
    <w:p w14:paraId="0E57DAAD" w14:textId="77777777" w:rsidR="00326CC1" w:rsidRPr="007F05F3" w:rsidRDefault="00326CC1" w:rsidP="00BF1535">
      <w:pPr>
        <w:spacing w:line="360" w:lineRule="auto"/>
        <w:ind w:left="426" w:hanging="720"/>
      </w:pPr>
      <w:proofErr w:type="spellStart"/>
      <w:r w:rsidRPr="007F05F3">
        <w:rPr>
          <w:lang w:val="en-US"/>
        </w:rPr>
        <w:t>Coriolano</w:t>
      </w:r>
      <w:proofErr w:type="spellEnd"/>
      <w:r w:rsidRPr="007F05F3">
        <w:rPr>
          <w:lang w:val="en-US"/>
        </w:rPr>
        <w:t xml:space="preserve">, A. M. M., &amp; Conde, E. (2016). </w:t>
      </w:r>
      <w:r w:rsidRPr="007F05F3">
        <w:t xml:space="preserve">Fanatismo e </w:t>
      </w:r>
      <w:proofErr w:type="spellStart"/>
      <w:r w:rsidRPr="007F05F3">
        <w:t>agressividade</w:t>
      </w:r>
      <w:proofErr w:type="spellEnd"/>
      <w:r w:rsidRPr="007F05F3">
        <w:t xml:space="preserve"> em torcedores de </w:t>
      </w:r>
      <w:proofErr w:type="spellStart"/>
      <w:r w:rsidRPr="007F05F3">
        <w:t>futebol</w:t>
      </w:r>
      <w:proofErr w:type="spellEnd"/>
      <w:r w:rsidRPr="007F05F3">
        <w:t xml:space="preserve">. </w:t>
      </w:r>
      <w:r w:rsidRPr="007F05F3">
        <w:rPr>
          <w:i/>
        </w:rPr>
        <w:t xml:space="preserve">Revista Brasileira de </w:t>
      </w:r>
      <w:proofErr w:type="spellStart"/>
      <w:r w:rsidRPr="007F05F3">
        <w:rPr>
          <w:i/>
        </w:rPr>
        <w:t>Psicologia</w:t>
      </w:r>
      <w:proofErr w:type="spellEnd"/>
      <w:r w:rsidRPr="007F05F3">
        <w:rPr>
          <w:i/>
        </w:rPr>
        <w:t xml:space="preserve"> do </w:t>
      </w:r>
      <w:proofErr w:type="spellStart"/>
      <w:r w:rsidRPr="007F05F3">
        <w:rPr>
          <w:i/>
        </w:rPr>
        <w:t>Esporte</w:t>
      </w:r>
      <w:proofErr w:type="spellEnd"/>
      <w:r w:rsidRPr="007F05F3">
        <w:t xml:space="preserve">, </w:t>
      </w:r>
      <w:r w:rsidRPr="007F05F3">
        <w:rPr>
          <w:i/>
        </w:rPr>
        <w:t>6</w:t>
      </w:r>
      <w:r w:rsidRPr="007F05F3">
        <w:t xml:space="preserve">(2), 42-56. </w:t>
      </w:r>
      <w:proofErr w:type="spellStart"/>
      <w:r w:rsidRPr="007F05F3">
        <w:t>Retrieved</w:t>
      </w:r>
      <w:proofErr w:type="spellEnd"/>
      <w:r w:rsidRPr="007F05F3">
        <w:t xml:space="preserve"> </w:t>
      </w:r>
      <w:proofErr w:type="spellStart"/>
      <w:r w:rsidRPr="007F05F3">
        <w:t>from</w:t>
      </w:r>
      <w:proofErr w:type="spellEnd"/>
      <w:r w:rsidRPr="007F05F3">
        <w:t xml:space="preserve"> </w:t>
      </w:r>
      <w:hyperlink r:id="rId17" w:history="1">
        <w:r w:rsidRPr="007F05F3">
          <w:rPr>
            <w:rStyle w:val="Hyperlink"/>
          </w:rPr>
          <w:t>https://portalrevistas.ucb.br/index.php/RBPE/article/viewFile/7092/4743</w:t>
        </w:r>
      </w:hyperlink>
      <w:r w:rsidRPr="007F05F3">
        <w:t xml:space="preserve"> </w:t>
      </w:r>
    </w:p>
    <w:p w14:paraId="5B6CDEAF"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lang w:val="de-AT"/>
        </w:rPr>
        <w:t xml:space="preserve">Dambacher, F., Schuhmann, T., Lobbestael, J., Arntz, A., Brugman, S., &amp; Sack, A. T. (2015). </w:t>
      </w:r>
      <w:r w:rsidRPr="007F05F3">
        <w:rPr>
          <w:shd w:val="clear" w:color="auto" w:fill="FFFFFF"/>
          <w:lang w:val="en-US"/>
        </w:rPr>
        <w:t>Reducing proactive aggression through non-invasive brain stimulation. </w:t>
      </w:r>
      <w:r w:rsidRPr="007F05F3">
        <w:rPr>
          <w:i/>
          <w:iCs/>
          <w:shd w:val="clear" w:color="auto" w:fill="FFFFFF"/>
          <w:lang w:val="en-US"/>
        </w:rPr>
        <w:t>Social cognitive and affective neuroscience</w:t>
      </w:r>
      <w:r w:rsidRPr="007F05F3">
        <w:rPr>
          <w:shd w:val="clear" w:color="auto" w:fill="FFFFFF"/>
          <w:lang w:val="en-US"/>
        </w:rPr>
        <w:t>, </w:t>
      </w:r>
      <w:r w:rsidRPr="007F05F3">
        <w:rPr>
          <w:i/>
          <w:iCs/>
          <w:shd w:val="clear" w:color="auto" w:fill="FFFFFF"/>
          <w:lang w:val="en-US"/>
        </w:rPr>
        <w:t>10</w:t>
      </w:r>
      <w:r w:rsidRPr="007F05F3">
        <w:rPr>
          <w:shd w:val="clear" w:color="auto" w:fill="FFFFFF"/>
          <w:lang w:val="en-US"/>
        </w:rPr>
        <w:t xml:space="preserve">(10), 1303-1309. </w:t>
      </w:r>
      <w:hyperlink r:id="rId18" w:history="1">
        <w:r w:rsidRPr="007F05F3">
          <w:rPr>
            <w:rStyle w:val="Hyperlink"/>
            <w:shd w:val="clear" w:color="auto" w:fill="FFFFFF"/>
            <w:lang w:val="en-US"/>
          </w:rPr>
          <w:t>https://doi.org/10.1093/scan/nsv018</w:t>
        </w:r>
      </w:hyperlink>
      <w:r w:rsidRPr="007F05F3">
        <w:rPr>
          <w:shd w:val="clear" w:color="auto" w:fill="FFFFFF"/>
          <w:lang w:val="en-US"/>
        </w:rPr>
        <w:t xml:space="preserve"> </w:t>
      </w:r>
    </w:p>
    <w:p w14:paraId="7AA7D67B" w14:textId="77777777" w:rsidR="00326CC1" w:rsidRPr="007F05F3" w:rsidRDefault="00326CC1" w:rsidP="00BF1535">
      <w:pPr>
        <w:spacing w:line="360" w:lineRule="auto"/>
        <w:ind w:left="425" w:hanging="720"/>
        <w:rPr>
          <w:shd w:val="clear" w:color="auto" w:fill="FFFFFF"/>
          <w:lang w:val="en-US"/>
        </w:rPr>
      </w:pPr>
      <w:r w:rsidRPr="007F05F3">
        <w:rPr>
          <w:shd w:val="clear" w:color="auto" w:fill="FFFFFF"/>
          <w:lang w:val="en-US"/>
        </w:rPr>
        <w:t xml:space="preserve">Downs, S. H. &amp; Black, N. (1998). The feasibility of creating a checklist for the assessment of the methodological quality both of </w:t>
      </w:r>
      <w:proofErr w:type="spellStart"/>
      <w:r w:rsidRPr="007F05F3">
        <w:rPr>
          <w:shd w:val="clear" w:color="auto" w:fill="FFFFFF"/>
          <w:lang w:val="en-US"/>
        </w:rPr>
        <w:t>randomised</w:t>
      </w:r>
      <w:proofErr w:type="spellEnd"/>
      <w:r w:rsidRPr="007F05F3">
        <w:rPr>
          <w:shd w:val="clear" w:color="auto" w:fill="FFFFFF"/>
          <w:lang w:val="en-US"/>
        </w:rPr>
        <w:t xml:space="preserve"> and non-</w:t>
      </w:r>
      <w:proofErr w:type="spellStart"/>
      <w:r w:rsidRPr="007F05F3">
        <w:rPr>
          <w:shd w:val="clear" w:color="auto" w:fill="FFFFFF"/>
          <w:lang w:val="en-US"/>
        </w:rPr>
        <w:t>randomised</w:t>
      </w:r>
      <w:proofErr w:type="spellEnd"/>
      <w:r w:rsidRPr="007F05F3">
        <w:rPr>
          <w:shd w:val="clear" w:color="auto" w:fill="FFFFFF"/>
          <w:lang w:val="en-US"/>
        </w:rPr>
        <w:t xml:space="preserve"> studies of health care interventions. </w:t>
      </w:r>
      <w:r w:rsidRPr="007F05F3">
        <w:rPr>
          <w:rStyle w:val="m-2177702036750827184gmail-ref-journal"/>
          <w:i/>
          <w:iCs/>
          <w:shd w:val="clear" w:color="auto" w:fill="FFFFFF"/>
          <w:lang w:val="en-US"/>
        </w:rPr>
        <w:t>J Epidemiol Community Health, </w:t>
      </w:r>
      <w:r w:rsidRPr="007F05F3">
        <w:rPr>
          <w:rStyle w:val="m-2177702036750827184gmail-ref-vol"/>
          <w:i/>
          <w:iCs/>
          <w:shd w:val="clear" w:color="auto" w:fill="FFFFFF"/>
          <w:lang w:val="en-US"/>
        </w:rPr>
        <w:t>52</w:t>
      </w:r>
      <w:r w:rsidRPr="007F05F3">
        <w:rPr>
          <w:shd w:val="clear" w:color="auto" w:fill="FFFFFF"/>
          <w:lang w:val="en-US"/>
        </w:rPr>
        <w:t xml:space="preserve">(6), 377-384. </w:t>
      </w:r>
      <w:hyperlink r:id="rId19" w:history="1">
        <w:r w:rsidRPr="007F05F3">
          <w:rPr>
            <w:rStyle w:val="Hyperlink"/>
            <w:shd w:val="clear" w:color="auto" w:fill="FFFFFF"/>
            <w:lang w:val="en-US"/>
          </w:rPr>
          <w:t>https://doi.org/10.1136/jech.52.6.377</w:t>
        </w:r>
      </w:hyperlink>
      <w:r w:rsidRPr="007F05F3">
        <w:rPr>
          <w:shd w:val="clear" w:color="auto" w:fill="FFFFFF"/>
          <w:lang w:val="en-US"/>
        </w:rPr>
        <w:t xml:space="preserve">  </w:t>
      </w:r>
    </w:p>
    <w:p w14:paraId="13DC3701" w14:textId="77777777" w:rsidR="00326CC1" w:rsidRPr="007F05F3" w:rsidRDefault="00326CC1" w:rsidP="00BF1535">
      <w:pPr>
        <w:spacing w:line="360" w:lineRule="auto"/>
        <w:ind w:left="425" w:hanging="720"/>
        <w:rPr>
          <w:shd w:val="clear" w:color="auto" w:fill="FFFFFF"/>
          <w:lang w:val="en-US"/>
        </w:rPr>
      </w:pPr>
      <w:proofErr w:type="spellStart"/>
      <w:r w:rsidRPr="007F05F3">
        <w:rPr>
          <w:shd w:val="clear" w:color="auto" w:fill="FFFFFF"/>
          <w:lang w:val="en-US"/>
        </w:rPr>
        <w:t>Duch</w:t>
      </w:r>
      <w:proofErr w:type="spellEnd"/>
      <w:r w:rsidRPr="007F05F3">
        <w:rPr>
          <w:shd w:val="clear" w:color="auto" w:fill="FFFFFF"/>
          <w:lang w:val="en-US"/>
        </w:rPr>
        <w:t xml:space="preserve">, H., Fisher, E. M., </w:t>
      </w:r>
      <w:proofErr w:type="spellStart"/>
      <w:r w:rsidRPr="007F05F3">
        <w:rPr>
          <w:shd w:val="clear" w:color="auto" w:fill="FFFFFF"/>
          <w:lang w:val="en-US"/>
        </w:rPr>
        <w:t>Ensari</w:t>
      </w:r>
      <w:proofErr w:type="spellEnd"/>
      <w:r w:rsidRPr="007F05F3">
        <w:rPr>
          <w:shd w:val="clear" w:color="auto" w:fill="FFFFFF"/>
          <w:lang w:val="en-US"/>
        </w:rPr>
        <w:t>, I., &amp; Harrington, A. (2013). Screen time use in children under 3 years old: a systematic review of correlates. </w:t>
      </w:r>
      <w:r w:rsidRPr="007F05F3">
        <w:rPr>
          <w:i/>
          <w:iCs/>
          <w:shd w:val="clear" w:color="auto" w:fill="FFFFFF"/>
          <w:lang w:val="en-US"/>
        </w:rPr>
        <w:t>International journal of behavioral nutrition and physical activity</w:t>
      </w:r>
      <w:r w:rsidRPr="007F05F3">
        <w:rPr>
          <w:shd w:val="clear" w:color="auto" w:fill="FFFFFF"/>
          <w:lang w:val="en-US"/>
        </w:rPr>
        <w:t>, </w:t>
      </w:r>
      <w:r w:rsidRPr="007F05F3">
        <w:rPr>
          <w:i/>
          <w:iCs/>
          <w:shd w:val="clear" w:color="auto" w:fill="FFFFFF"/>
          <w:lang w:val="en-US"/>
        </w:rPr>
        <w:t>10</w:t>
      </w:r>
      <w:r w:rsidRPr="007F05F3">
        <w:rPr>
          <w:shd w:val="clear" w:color="auto" w:fill="FFFFFF"/>
          <w:lang w:val="en-US"/>
        </w:rPr>
        <w:t xml:space="preserve">(1), 1-10. </w:t>
      </w:r>
      <w:hyperlink r:id="rId20" w:history="1">
        <w:r w:rsidRPr="007F05F3">
          <w:rPr>
            <w:rStyle w:val="Hyperlink"/>
            <w:shd w:val="clear" w:color="auto" w:fill="FFFFFF"/>
            <w:lang w:val="en-US"/>
          </w:rPr>
          <w:t>https://doi.org/10.1080/01639625.2019.1649954</w:t>
        </w:r>
      </w:hyperlink>
      <w:r w:rsidRPr="007F05F3">
        <w:rPr>
          <w:shd w:val="clear" w:color="auto" w:fill="FFFFFF"/>
          <w:lang w:val="en-US"/>
        </w:rPr>
        <w:t xml:space="preserve"> </w:t>
      </w:r>
    </w:p>
    <w:p w14:paraId="0236E0D5" w14:textId="77777777" w:rsidR="00326CC1" w:rsidRPr="007F05F3" w:rsidRDefault="00326CC1" w:rsidP="00BF1535">
      <w:pPr>
        <w:spacing w:line="360" w:lineRule="auto"/>
        <w:ind w:left="425" w:hanging="720"/>
        <w:rPr>
          <w:shd w:val="clear" w:color="auto" w:fill="FFFFFF"/>
        </w:rPr>
      </w:pPr>
      <w:r w:rsidRPr="007F05F3">
        <w:rPr>
          <w:shd w:val="clear" w:color="auto" w:fill="FFFFFF"/>
        </w:rPr>
        <w:lastRenderedPageBreak/>
        <w:t xml:space="preserve">Escobedo, G. S. B., Méndez, M. G., </w:t>
      </w:r>
      <w:proofErr w:type="spellStart"/>
      <w:r w:rsidRPr="007F05F3">
        <w:rPr>
          <w:shd w:val="clear" w:color="auto" w:fill="FFFFFF"/>
        </w:rPr>
        <w:t>Loving</w:t>
      </w:r>
      <w:proofErr w:type="spellEnd"/>
      <w:r w:rsidRPr="007F05F3">
        <w:rPr>
          <w:shd w:val="clear" w:color="auto" w:fill="FFFFFF"/>
        </w:rPr>
        <w:t xml:space="preserve">, R. D., &amp; Aragón, S. R. (2019). </w:t>
      </w:r>
      <w:r w:rsidRPr="007F05F3">
        <w:rPr>
          <w:shd w:val="clear" w:color="auto" w:fill="FFFFFF"/>
          <w:lang w:val="es-ES_tradnl"/>
        </w:rPr>
        <w:t xml:space="preserve">Conceptuación y Medición de la Agresividad: Validación de una Escala. </w:t>
      </w:r>
      <w:r w:rsidRPr="007F05F3">
        <w:rPr>
          <w:i/>
          <w:shd w:val="clear" w:color="auto" w:fill="FFFFFF"/>
        </w:rPr>
        <w:t>Revista Colombiana de Psicología</w:t>
      </w:r>
      <w:r w:rsidRPr="007F05F3">
        <w:rPr>
          <w:shd w:val="clear" w:color="auto" w:fill="FFFFFF"/>
        </w:rPr>
        <w:t xml:space="preserve">, </w:t>
      </w:r>
      <w:r w:rsidRPr="007F05F3">
        <w:rPr>
          <w:i/>
          <w:shd w:val="clear" w:color="auto" w:fill="FFFFFF"/>
        </w:rPr>
        <w:t>28</w:t>
      </w:r>
      <w:r w:rsidRPr="007F05F3">
        <w:rPr>
          <w:shd w:val="clear" w:color="auto" w:fill="FFFFFF"/>
        </w:rPr>
        <w:t xml:space="preserve">(1), 115-130. </w:t>
      </w:r>
      <w:hyperlink r:id="rId21" w:history="1">
        <w:r w:rsidRPr="007F05F3">
          <w:rPr>
            <w:rStyle w:val="Hyperlink"/>
            <w:shd w:val="clear" w:color="auto" w:fill="FFFFFF"/>
          </w:rPr>
          <w:t>https://doi.org/10.15446/rcp.v28n1.70184</w:t>
        </w:r>
      </w:hyperlink>
      <w:r w:rsidRPr="007F05F3">
        <w:rPr>
          <w:shd w:val="clear" w:color="auto" w:fill="FFFFFF"/>
        </w:rPr>
        <w:t xml:space="preserve"> </w:t>
      </w:r>
    </w:p>
    <w:p w14:paraId="0E5BF917" w14:textId="77777777" w:rsidR="00326CC1" w:rsidRPr="007F05F3" w:rsidRDefault="00326CC1" w:rsidP="00BF1535">
      <w:pPr>
        <w:spacing w:line="360" w:lineRule="auto"/>
        <w:ind w:left="425" w:hanging="720"/>
        <w:rPr>
          <w:color w:val="000000" w:themeColor="text1"/>
          <w:shd w:val="clear" w:color="auto" w:fill="FFFFFF"/>
        </w:rPr>
      </w:pPr>
      <w:r w:rsidRPr="007F05F3">
        <w:rPr>
          <w:color w:val="000000" w:themeColor="text1"/>
          <w:shd w:val="clear" w:color="auto" w:fill="FFFFFF"/>
        </w:rPr>
        <w:t xml:space="preserve">* </w:t>
      </w:r>
      <w:proofErr w:type="spellStart"/>
      <w:r w:rsidRPr="007F05F3">
        <w:rPr>
          <w:color w:val="000000" w:themeColor="text1"/>
          <w:shd w:val="clear" w:color="auto" w:fill="FFFFFF"/>
        </w:rPr>
        <w:t>Fanti</w:t>
      </w:r>
      <w:proofErr w:type="spellEnd"/>
      <w:r w:rsidRPr="007F05F3">
        <w:rPr>
          <w:color w:val="000000" w:themeColor="text1"/>
          <w:shd w:val="clear" w:color="auto" w:fill="FFFFFF"/>
        </w:rPr>
        <w:t xml:space="preserve">, K. A., </w:t>
      </w:r>
      <w:proofErr w:type="spellStart"/>
      <w:r w:rsidRPr="007F05F3">
        <w:rPr>
          <w:color w:val="000000" w:themeColor="text1"/>
          <w:shd w:val="clear" w:color="auto" w:fill="FFFFFF"/>
        </w:rPr>
        <w:t>Phylactou</w:t>
      </w:r>
      <w:proofErr w:type="spellEnd"/>
      <w:r w:rsidRPr="007F05F3">
        <w:rPr>
          <w:color w:val="000000" w:themeColor="text1"/>
          <w:shd w:val="clear" w:color="auto" w:fill="FFFFFF"/>
        </w:rPr>
        <w:t xml:space="preserve">, E., &amp; </w:t>
      </w:r>
      <w:proofErr w:type="spellStart"/>
      <w:r w:rsidRPr="007F05F3">
        <w:rPr>
          <w:color w:val="000000" w:themeColor="text1"/>
          <w:shd w:val="clear" w:color="auto" w:fill="FFFFFF"/>
        </w:rPr>
        <w:t>Georgiou</w:t>
      </w:r>
      <w:proofErr w:type="spellEnd"/>
      <w:r w:rsidRPr="007F05F3">
        <w:rPr>
          <w:color w:val="000000" w:themeColor="text1"/>
          <w:shd w:val="clear" w:color="auto" w:fill="FFFFFF"/>
        </w:rPr>
        <w:t xml:space="preserve">, G. (2019). </w:t>
      </w:r>
      <w:r w:rsidRPr="007F05F3">
        <w:rPr>
          <w:color w:val="000000" w:themeColor="text1"/>
          <w:shd w:val="clear" w:color="auto" w:fill="FFFFFF"/>
          <w:lang w:val="en-US"/>
        </w:rPr>
        <w:t>Who is the Hooligan? The Role of Psychopathic Traits. </w:t>
      </w:r>
      <w:proofErr w:type="spellStart"/>
      <w:r w:rsidRPr="007F05F3">
        <w:rPr>
          <w:i/>
          <w:iCs/>
          <w:color w:val="000000" w:themeColor="text1"/>
          <w:shd w:val="clear" w:color="auto" w:fill="FFFFFF"/>
        </w:rPr>
        <w:t>Deviant</w:t>
      </w:r>
      <w:proofErr w:type="spellEnd"/>
      <w:r w:rsidRPr="007F05F3">
        <w:rPr>
          <w:i/>
          <w:iCs/>
          <w:color w:val="000000" w:themeColor="text1"/>
          <w:shd w:val="clear" w:color="auto" w:fill="FFFFFF"/>
        </w:rPr>
        <w:t xml:space="preserve"> Behavior</w:t>
      </w:r>
      <w:r w:rsidRPr="007F05F3">
        <w:rPr>
          <w:color w:val="000000" w:themeColor="text1"/>
          <w:shd w:val="clear" w:color="auto" w:fill="FFFFFF"/>
        </w:rPr>
        <w:t xml:space="preserve">, 1-11. </w:t>
      </w:r>
      <w:hyperlink r:id="rId22" w:history="1">
        <w:r w:rsidRPr="007F05F3">
          <w:rPr>
            <w:rStyle w:val="Hyperlink"/>
            <w:shd w:val="clear" w:color="auto" w:fill="FFFFFF"/>
          </w:rPr>
          <w:t>https://doi.org/10.1080/01639625.2019.1695466</w:t>
        </w:r>
      </w:hyperlink>
      <w:r w:rsidRPr="007F05F3">
        <w:rPr>
          <w:color w:val="000000" w:themeColor="text1"/>
          <w:shd w:val="clear" w:color="auto" w:fill="FFFFFF"/>
        </w:rPr>
        <w:t xml:space="preserve"> </w:t>
      </w:r>
    </w:p>
    <w:p w14:paraId="796F9330" w14:textId="77777777" w:rsidR="00326CC1" w:rsidRPr="007F05F3" w:rsidRDefault="00326CC1" w:rsidP="00BF1535">
      <w:pPr>
        <w:spacing w:line="360" w:lineRule="auto"/>
        <w:ind w:left="425" w:hanging="720"/>
        <w:rPr>
          <w:shd w:val="clear" w:color="auto" w:fill="FFFFFF"/>
        </w:rPr>
      </w:pPr>
      <w:r w:rsidRPr="007F05F3">
        <w:rPr>
          <w:shd w:val="clear" w:color="auto" w:fill="FFFFFF"/>
        </w:rPr>
        <w:t xml:space="preserve">Ferreira, V., </w:t>
      </w:r>
      <w:proofErr w:type="spellStart"/>
      <w:r w:rsidRPr="007F05F3">
        <w:rPr>
          <w:shd w:val="clear" w:color="auto" w:fill="FFFFFF"/>
        </w:rPr>
        <w:t>Januário</w:t>
      </w:r>
      <w:proofErr w:type="spellEnd"/>
      <w:r w:rsidRPr="007F05F3">
        <w:rPr>
          <w:shd w:val="clear" w:color="auto" w:fill="FFFFFF"/>
        </w:rPr>
        <w:t xml:space="preserve">, N., </w:t>
      </w:r>
      <w:proofErr w:type="spellStart"/>
      <w:r w:rsidRPr="007F05F3">
        <w:rPr>
          <w:shd w:val="clear" w:color="auto" w:fill="FFFFFF"/>
        </w:rPr>
        <w:t>Martins</w:t>
      </w:r>
      <w:proofErr w:type="spellEnd"/>
      <w:r w:rsidRPr="007F05F3">
        <w:rPr>
          <w:shd w:val="clear" w:color="auto" w:fill="FFFFFF"/>
        </w:rPr>
        <w:t xml:space="preserve">, P., Ayala, A., Gonçalves, A., Sousa, E., &amp; Machado, A. R. (2018). </w:t>
      </w:r>
      <w:proofErr w:type="spellStart"/>
      <w:r w:rsidRPr="007F05F3">
        <w:rPr>
          <w:shd w:val="clear" w:color="auto" w:fill="FFFFFF"/>
        </w:rPr>
        <w:t>Atitudes</w:t>
      </w:r>
      <w:proofErr w:type="spellEnd"/>
      <w:r w:rsidRPr="007F05F3">
        <w:rPr>
          <w:shd w:val="clear" w:color="auto" w:fill="FFFFFF"/>
        </w:rPr>
        <w:t xml:space="preserve"> </w:t>
      </w:r>
      <w:proofErr w:type="spellStart"/>
      <w:r w:rsidRPr="007F05F3">
        <w:rPr>
          <w:shd w:val="clear" w:color="auto" w:fill="FFFFFF"/>
        </w:rPr>
        <w:t>Face</w:t>
      </w:r>
      <w:proofErr w:type="spellEnd"/>
      <w:r w:rsidRPr="007F05F3">
        <w:rPr>
          <w:shd w:val="clear" w:color="auto" w:fill="FFFFFF"/>
        </w:rPr>
        <w:t xml:space="preserve"> </w:t>
      </w:r>
      <w:proofErr w:type="spellStart"/>
      <w:r w:rsidRPr="007F05F3">
        <w:rPr>
          <w:shd w:val="clear" w:color="auto" w:fill="FFFFFF"/>
        </w:rPr>
        <w:t>ao</w:t>
      </w:r>
      <w:proofErr w:type="spellEnd"/>
      <w:r w:rsidRPr="007F05F3">
        <w:rPr>
          <w:shd w:val="clear" w:color="auto" w:fill="FFFFFF"/>
        </w:rPr>
        <w:t xml:space="preserve"> </w:t>
      </w:r>
      <w:proofErr w:type="spellStart"/>
      <w:r w:rsidRPr="007F05F3">
        <w:rPr>
          <w:shd w:val="clear" w:color="auto" w:fill="FFFFFF"/>
        </w:rPr>
        <w:t>Desporto</w:t>
      </w:r>
      <w:proofErr w:type="spellEnd"/>
      <w:r w:rsidRPr="007F05F3">
        <w:rPr>
          <w:shd w:val="clear" w:color="auto" w:fill="FFFFFF"/>
        </w:rPr>
        <w:t xml:space="preserve"> e </w:t>
      </w:r>
      <w:proofErr w:type="spellStart"/>
      <w:r w:rsidRPr="007F05F3">
        <w:rPr>
          <w:shd w:val="clear" w:color="auto" w:fill="FFFFFF"/>
        </w:rPr>
        <w:t>Comportamentos</w:t>
      </w:r>
      <w:proofErr w:type="spellEnd"/>
      <w:r w:rsidRPr="007F05F3">
        <w:rPr>
          <w:shd w:val="clear" w:color="auto" w:fill="FFFFFF"/>
        </w:rPr>
        <w:t xml:space="preserve"> </w:t>
      </w:r>
      <w:proofErr w:type="spellStart"/>
      <w:r w:rsidRPr="007F05F3">
        <w:rPr>
          <w:shd w:val="clear" w:color="auto" w:fill="FFFFFF"/>
        </w:rPr>
        <w:t>agressivos</w:t>
      </w:r>
      <w:proofErr w:type="spellEnd"/>
      <w:r w:rsidRPr="007F05F3">
        <w:rPr>
          <w:shd w:val="clear" w:color="auto" w:fill="FFFFFF"/>
        </w:rPr>
        <w:t xml:space="preserve">: </w:t>
      </w:r>
      <w:proofErr w:type="spellStart"/>
      <w:r w:rsidRPr="007F05F3">
        <w:rPr>
          <w:shd w:val="clear" w:color="auto" w:fill="FFFFFF"/>
        </w:rPr>
        <w:t>comparação</w:t>
      </w:r>
      <w:proofErr w:type="spellEnd"/>
      <w:r w:rsidRPr="007F05F3">
        <w:rPr>
          <w:shd w:val="clear" w:color="auto" w:fill="FFFFFF"/>
        </w:rPr>
        <w:t xml:space="preserve"> entre </w:t>
      </w:r>
      <w:proofErr w:type="spellStart"/>
      <w:r w:rsidRPr="007F05F3">
        <w:rPr>
          <w:shd w:val="clear" w:color="auto" w:fill="FFFFFF"/>
        </w:rPr>
        <w:t>Andebolistas</w:t>
      </w:r>
      <w:proofErr w:type="spellEnd"/>
      <w:r w:rsidRPr="007F05F3">
        <w:rPr>
          <w:shd w:val="clear" w:color="auto" w:fill="FFFFFF"/>
        </w:rPr>
        <w:t xml:space="preserve"> e </w:t>
      </w:r>
      <w:proofErr w:type="spellStart"/>
      <w:r w:rsidRPr="007F05F3">
        <w:rPr>
          <w:shd w:val="clear" w:color="auto" w:fill="FFFFFF"/>
        </w:rPr>
        <w:t>Basquetebolistas</w:t>
      </w:r>
      <w:proofErr w:type="spellEnd"/>
      <w:r w:rsidRPr="007F05F3">
        <w:rPr>
          <w:shd w:val="clear" w:color="auto" w:fill="FFFFFF"/>
        </w:rPr>
        <w:t>. </w:t>
      </w:r>
      <w:proofErr w:type="spellStart"/>
      <w:r w:rsidRPr="007F05F3">
        <w:rPr>
          <w:i/>
          <w:iCs/>
          <w:shd w:val="clear" w:color="auto" w:fill="FFFFFF"/>
        </w:rPr>
        <w:t>Eduser</w:t>
      </w:r>
      <w:proofErr w:type="spellEnd"/>
      <w:r w:rsidRPr="007F05F3">
        <w:rPr>
          <w:i/>
          <w:iCs/>
          <w:shd w:val="clear" w:color="auto" w:fill="FFFFFF"/>
        </w:rPr>
        <w:t xml:space="preserve">-Revista de </w:t>
      </w:r>
      <w:proofErr w:type="spellStart"/>
      <w:r w:rsidRPr="007F05F3">
        <w:rPr>
          <w:i/>
          <w:iCs/>
          <w:shd w:val="clear" w:color="auto" w:fill="FFFFFF"/>
        </w:rPr>
        <w:t>Educação</w:t>
      </w:r>
      <w:proofErr w:type="spellEnd"/>
      <w:r w:rsidRPr="007F05F3">
        <w:rPr>
          <w:shd w:val="clear" w:color="auto" w:fill="FFFFFF"/>
        </w:rPr>
        <w:t>, </w:t>
      </w:r>
      <w:r w:rsidRPr="007F05F3">
        <w:rPr>
          <w:i/>
          <w:iCs/>
          <w:shd w:val="clear" w:color="auto" w:fill="FFFFFF"/>
        </w:rPr>
        <w:t>10</w:t>
      </w:r>
      <w:r w:rsidRPr="007F05F3">
        <w:rPr>
          <w:shd w:val="clear" w:color="auto" w:fill="FFFFFF"/>
        </w:rPr>
        <w:t xml:space="preserve">(2), 18-34. </w:t>
      </w:r>
      <w:proofErr w:type="spellStart"/>
      <w:r w:rsidRPr="007F05F3">
        <w:t>Retrieved</w:t>
      </w:r>
      <w:proofErr w:type="spellEnd"/>
      <w:r w:rsidRPr="007F05F3">
        <w:t xml:space="preserve"> </w:t>
      </w:r>
      <w:proofErr w:type="spellStart"/>
      <w:r w:rsidRPr="007F05F3">
        <w:t>from</w:t>
      </w:r>
      <w:proofErr w:type="spellEnd"/>
      <w:r w:rsidRPr="007F05F3">
        <w:t xml:space="preserve"> </w:t>
      </w:r>
      <w:hyperlink r:id="rId23" w:history="1">
        <w:r w:rsidRPr="007F05F3">
          <w:rPr>
            <w:rStyle w:val="Hyperlink"/>
            <w:shd w:val="clear" w:color="auto" w:fill="FFFFFF"/>
          </w:rPr>
          <w:t>https://www.eduser.ipb.pt/index.php/eduser/article/view/104/109</w:t>
        </w:r>
      </w:hyperlink>
      <w:r w:rsidRPr="007F05F3">
        <w:rPr>
          <w:shd w:val="clear" w:color="auto" w:fill="FFFFFF"/>
        </w:rPr>
        <w:t xml:space="preserve"> </w:t>
      </w:r>
    </w:p>
    <w:p w14:paraId="486E933F" w14:textId="77777777" w:rsidR="00326CC1" w:rsidRPr="007F05F3" w:rsidRDefault="00326CC1" w:rsidP="00BF1535">
      <w:pPr>
        <w:spacing w:line="360" w:lineRule="auto"/>
        <w:ind w:left="426" w:hanging="720"/>
        <w:rPr>
          <w:shd w:val="clear" w:color="auto" w:fill="FFFFFF"/>
        </w:rPr>
      </w:pPr>
      <w:r w:rsidRPr="007F05F3">
        <w:rPr>
          <w:shd w:val="clear" w:color="auto" w:fill="FFFFFF"/>
        </w:rPr>
        <w:t xml:space="preserve">Gonçalves, A. A. A., &amp; </w:t>
      </w:r>
      <w:proofErr w:type="spellStart"/>
      <w:r w:rsidRPr="007F05F3">
        <w:rPr>
          <w:shd w:val="clear" w:color="auto" w:fill="FFFFFF"/>
        </w:rPr>
        <w:t>Dutra</w:t>
      </w:r>
      <w:proofErr w:type="spellEnd"/>
      <w:r w:rsidRPr="007F05F3">
        <w:rPr>
          <w:shd w:val="clear" w:color="auto" w:fill="FFFFFF"/>
        </w:rPr>
        <w:t xml:space="preserve">, R. C. (2018). A </w:t>
      </w:r>
      <w:proofErr w:type="spellStart"/>
      <w:r w:rsidRPr="007F05F3">
        <w:rPr>
          <w:shd w:val="clear" w:color="auto" w:fill="FFFFFF"/>
        </w:rPr>
        <w:t>preservação</w:t>
      </w:r>
      <w:proofErr w:type="spellEnd"/>
      <w:r w:rsidRPr="007F05F3">
        <w:rPr>
          <w:shd w:val="clear" w:color="auto" w:fill="FFFFFF"/>
        </w:rPr>
        <w:t xml:space="preserve"> da </w:t>
      </w:r>
      <w:proofErr w:type="spellStart"/>
      <w:r w:rsidRPr="007F05F3">
        <w:rPr>
          <w:shd w:val="clear" w:color="auto" w:fill="FFFFFF"/>
        </w:rPr>
        <w:t>ordem</w:t>
      </w:r>
      <w:proofErr w:type="spellEnd"/>
      <w:r w:rsidRPr="007F05F3">
        <w:rPr>
          <w:shd w:val="clear" w:color="auto" w:fill="FFFFFF"/>
        </w:rPr>
        <w:t xml:space="preserve"> pública nos </w:t>
      </w:r>
      <w:proofErr w:type="spellStart"/>
      <w:r w:rsidRPr="007F05F3">
        <w:rPr>
          <w:shd w:val="clear" w:color="auto" w:fill="FFFFFF"/>
        </w:rPr>
        <w:t>estádios</w:t>
      </w:r>
      <w:proofErr w:type="spellEnd"/>
      <w:r w:rsidRPr="007F05F3">
        <w:rPr>
          <w:shd w:val="clear" w:color="auto" w:fill="FFFFFF"/>
        </w:rPr>
        <w:t xml:space="preserve"> de </w:t>
      </w:r>
      <w:proofErr w:type="spellStart"/>
      <w:r w:rsidRPr="007F05F3">
        <w:rPr>
          <w:shd w:val="clear" w:color="auto" w:fill="FFFFFF"/>
        </w:rPr>
        <w:t>futebol</w:t>
      </w:r>
      <w:proofErr w:type="spellEnd"/>
      <w:r w:rsidRPr="007F05F3">
        <w:rPr>
          <w:shd w:val="clear" w:color="auto" w:fill="FFFFFF"/>
        </w:rPr>
        <w:t xml:space="preserve"> por </w:t>
      </w:r>
      <w:proofErr w:type="spellStart"/>
      <w:r w:rsidRPr="007F05F3">
        <w:rPr>
          <w:shd w:val="clear" w:color="auto" w:fill="FFFFFF"/>
        </w:rPr>
        <w:t>meio</w:t>
      </w:r>
      <w:proofErr w:type="spellEnd"/>
      <w:r w:rsidRPr="007F05F3">
        <w:rPr>
          <w:shd w:val="clear" w:color="auto" w:fill="FFFFFF"/>
        </w:rPr>
        <w:t xml:space="preserve"> do </w:t>
      </w:r>
      <w:proofErr w:type="spellStart"/>
      <w:r w:rsidRPr="007F05F3">
        <w:rPr>
          <w:shd w:val="clear" w:color="auto" w:fill="FFFFFF"/>
        </w:rPr>
        <w:t>cadastramento</w:t>
      </w:r>
      <w:proofErr w:type="spellEnd"/>
      <w:r w:rsidRPr="007F05F3">
        <w:rPr>
          <w:shd w:val="clear" w:color="auto" w:fill="FFFFFF"/>
        </w:rPr>
        <w:t xml:space="preserve"> biométrico das torcidas organizadas no estado de Santa Catarina. </w:t>
      </w:r>
      <w:r w:rsidRPr="007F05F3">
        <w:rPr>
          <w:i/>
          <w:iCs/>
          <w:shd w:val="clear" w:color="auto" w:fill="FFFFFF"/>
        </w:rPr>
        <w:t xml:space="preserve">Revista </w:t>
      </w:r>
      <w:proofErr w:type="spellStart"/>
      <w:r w:rsidRPr="007F05F3">
        <w:rPr>
          <w:i/>
          <w:iCs/>
          <w:shd w:val="clear" w:color="auto" w:fill="FFFFFF"/>
        </w:rPr>
        <w:t>Ordem</w:t>
      </w:r>
      <w:proofErr w:type="spellEnd"/>
      <w:r w:rsidRPr="007F05F3">
        <w:rPr>
          <w:i/>
          <w:iCs/>
          <w:shd w:val="clear" w:color="auto" w:fill="FFFFFF"/>
        </w:rPr>
        <w:t xml:space="preserve"> Pública</w:t>
      </w:r>
      <w:r w:rsidRPr="007F05F3">
        <w:rPr>
          <w:shd w:val="clear" w:color="auto" w:fill="FFFFFF"/>
        </w:rPr>
        <w:t>, </w:t>
      </w:r>
      <w:r w:rsidRPr="007F05F3">
        <w:rPr>
          <w:i/>
          <w:iCs/>
          <w:shd w:val="clear" w:color="auto" w:fill="FFFFFF"/>
        </w:rPr>
        <w:t>10</w:t>
      </w:r>
      <w:r w:rsidRPr="007F05F3">
        <w:rPr>
          <w:shd w:val="clear" w:color="auto" w:fill="FFFFFF"/>
        </w:rPr>
        <w:t xml:space="preserve">(1), 95-114. </w:t>
      </w:r>
      <w:proofErr w:type="spellStart"/>
      <w:r w:rsidRPr="007F05F3">
        <w:t>Retrieved</w:t>
      </w:r>
      <w:proofErr w:type="spellEnd"/>
      <w:r w:rsidRPr="007F05F3">
        <w:t xml:space="preserve"> </w:t>
      </w:r>
      <w:proofErr w:type="spellStart"/>
      <w:r w:rsidRPr="007F05F3">
        <w:t>from</w:t>
      </w:r>
      <w:proofErr w:type="spellEnd"/>
      <w:r w:rsidRPr="007F05F3">
        <w:t xml:space="preserve"> </w:t>
      </w:r>
      <w:hyperlink r:id="rId24" w:history="1">
        <w:r w:rsidRPr="007F05F3">
          <w:rPr>
            <w:rStyle w:val="Hyperlink"/>
            <w:shd w:val="clear" w:color="auto" w:fill="FFFFFF"/>
          </w:rPr>
          <w:t>https://rop.emnuvens.com.br/rop/article/view/148/140</w:t>
        </w:r>
      </w:hyperlink>
      <w:r w:rsidRPr="007F05F3">
        <w:rPr>
          <w:shd w:val="clear" w:color="auto" w:fill="FFFFFF"/>
        </w:rPr>
        <w:t xml:space="preserve"> </w:t>
      </w:r>
    </w:p>
    <w:p w14:paraId="5513A6A3"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lang w:val="en-US"/>
        </w:rPr>
        <w:t xml:space="preserve">Henderson, C. W., Oates, T. P., &amp; </w:t>
      </w:r>
      <w:proofErr w:type="spellStart"/>
      <w:r w:rsidRPr="007F05F3">
        <w:rPr>
          <w:shd w:val="clear" w:color="auto" w:fill="FFFFFF"/>
          <w:lang w:val="en-US"/>
        </w:rPr>
        <w:t>Vogan</w:t>
      </w:r>
      <w:proofErr w:type="spellEnd"/>
      <w:r w:rsidRPr="007F05F3">
        <w:rPr>
          <w:shd w:val="clear" w:color="auto" w:fill="FFFFFF"/>
          <w:lang w:val="en-US"/>
        </w:rPr>
        <w:t>, T. (2019). From Death to Spectacle: Football's Neoliberal Revolution. </w:t>
      </w:r>
      <w:r w:rsidRPr="007F05F3">
        <w:rPr>
          <w:i/>
          <w:iCs/>
          <w:shd w:val="clear" w:color="auto" w:fill="FFFFFF"/>
          <w:lang w:val="en-US"/>
        </w:rPr>
        <w:t>Addressing the Crisis: The Stuart Hall Project</w:t>
      </w:r>
      <w:r w:rsidRPr="007F05F3">
        <w:rPr>
          <w:shd w:val="clear" w:color="auto" w:fill="FFFFFF"/>
          <w:lang w:val="en-US"/>
        </w:rPr>
        <w:t>, </w:t>
      </w:r>
      <w:r w:rsidRPr="007F05F3">
        <w:rPr>
          <w:i/>
          <w:iCs/>
          <w:shd w:val="clear" w:color="auto" w:fill="FFFFFF"/>
          <w:lang w:val="en-US"/>
        </w:rPr>
        <w:t>1</w:t>
      </w:r>
      <w:r w:rsidRPr="007F05F3">
        <w:rPr>
          <w:iCs/>
          <w:shd w:val="clear" w:color="auto" w:fill="FFFFFF"/>
          <w:lang w:val="en-US"/>
        </w:rPr>
        <w:t>(1)</w:t>
      </w:r>
      <w:r w:rsidRPr="007F05F3">
        <w:rPr>
          <w:shd w:val="clear" w:color="auto" w:fill="FFFFFF"/>
          <w:lang w:val="en-US"/>
        </w:rPr>
        <w:t xml:space="preserve">, 1-7. </w:t>
      </w:r>
      <w:r w:rsidRPr="007F05F3">
        <w:rPr>
          <w:lang w:val="en-US"/>
        </w:rPr>
        <w:t xml:space="preserve">Retrieved from </w:t>
      </w:r>
      <w:hyperlink r:id="rId25" w:history="1">
        <w:r w:rsidRPr="007F05F3">
          <w:rPr>
            <w:rStyle w:val="Hyperlink"/>
            <w:lang w:val="en-US"/>
          </w:rPr>
          <w:t>https://ir.uiowa.edu/cgi/viewcontent.cgi?article=1002&amp;context=stuarthall</w:t>
        </w:r>
      </w:hyperlink>
      <w:r w:rsidRPr="007F05F3">
        <w:rPr>
          <w:lang w:val="en-US"/>
        </w:rPr>
        <w:t xml:space="preserve"> </w:t>
      </w:r>
    </w:p>
    <w:p w14:paraId="6DEC9161" w14:textId="77777777" w:rsidR="00326CC1" w:rsidRPr="007F05F3" w:rsidRDefault="00326CC1" w:rsidP="00BF1535">
      <w:pPr>
        <w:spacing w:line="360" w:lineRule="auto"/>
        <w:ind w:left="426" w:hanging="720"/>
        <w:rPr>
          <w:shd w:val="clear" w:color="auto" w:fill="FFFFFF"/>
        </w:rPr>
      </w:pPr>
      <w:r w:rsidRPr="007F05F3">
        <w:rPr>
          <w:shd w:val="clear" w:color="auto" w:fill="FFFFFF"/>
          <w:lang w:val="de-AT"/>
        </w:rPr>
        <w:t xml:space="preserve">Higuchi, A. K., &amp; Veiga, R. T. (2018). </w:t>
      </w:r>
      <w:r w:rsidRPr="007F05F3">
        <w:rPr>
          <w:shd w:val="clear" w:color="auto" w:fill="FFFFFF"/>
        </w:rPr>
        <w:t xml:space="preserve">A </w:t>
      </w:r>
      <w:proofErr w:type="spellStart"/>
      <w:r w:rsidRPr="007F05F3">
        <w:rPr>
          <w:shd w:val="clear" w:color="auto" w:fill="FFFFFF"/>
        </w:rPr>
        <w:t>influência</w:t>
      </w:r>
      <w:proofErr w:type="spellEnd"/>
      <w:r w:rsidRPr="007F05F3">
        <w:rPr>
          <w:shd w:val="clear" w:color="auto" w:fill="FFFFFF"/>
        </w:rPr>
        <w:t xml:space="preserve"> dos </w:t>
      </w:r>
      <w:proofErr w:type="spellStart"/>
      <w:r w:rsidRPr="007F05F3">
        <w:rPr>
          <w:shd w:val="clear" w:color="auto" w:fill="FFFFFF"/>
        </w:rPr>
        <w:t>traços</w:t>
      </w:r>
      <w:proofErr w:type="spellEnd"/>
      <w:r w:rsidRPr="007F05F3">
        <w:rPr>
          <w:shd w:val="clear" w:color="auto" w:fill="FFFFFF"/>
        </w:rPr>
        <w:t xml:space="preserve"> de </w:t>
      </w:r>
      <w:proofErr w:type="spellStart"/>
      <w:r w:rsidRPr="007F05F3">
        <w:rPr>
          <w:shd w:val="clear" w:color="auto" w:fill="FFFFFF"/>
        </w:rPr>
        <w:t>personalidade</w:t>
      </w:r>
      <w:proofErr w:type="spellEnd"/>
      <w:r w:rsidRPr="007F05F3">
        <w:rPr>
          <w:shd w:val="clear" w:color="auto" w:fill="FFFFFF"/>
        </w:rPr>
        <w:t xml:space="preserve"> </w:t>
      </w:r>
      <w:proofErr w:type="spellStart"/>
      <w:r w:rsidRPr="007F05F3">
        <w:rPr>
          <w:shd w:val="clear" w:color="auto" w:fill="FFFFFF"/>
        </w:rPr>
        <w:t>na</w:t>
      </w:r>
      <w:proofErr w:type="spellEnd"/>
      <w:r w:rsidRPr="007F05F3">
        <w:rPr>
          <w:shd w:val="clear" w:color="auto" w:fill="FFFFFF"/>
        </w:rPr>
        <w:t xml:space="preserve"> </w:t>
      </w:r>
      <w:proofErr w:type="spellStart"/>
      <w:r w:rsidRPr="007F05F3">
        <w:rPr>
          <w:shd w:val="clear" w:color="auto" w:fill="FFFFFF"/>
        </w:rPr>
        <w:t>resposta</w:t>
      </w:r>
      <w:proofErr w:type="spellEnd"/>
      <w:r w:rsidRPr="007F05F3">
        <w:rPr>
          <w:shd w:val="clear" w:color="auto" w:fill="FFFFFF"/>
        </w:rPr>
        <w:t xml:space="preserve"> </w:t>
      </w:r>
      <w:proofErr w:type="spellStart"/>
      <w:r w:rsidRPr="007F05F3">
        <w:rPr>
          <w:shd w:val="clear" w:color="auto" w:fill="FFFFFF"/>
        </w:rPr>
        <w:t>ao</w:t>
      </w:r>
      <w:proofErr w:type="spellEnd"/>
      <w:r w:rsidRPr="007F05F3">
        <w:rPr>
          <w:shd w:val="clear" w:color="auto" w:fill="FFFFFF"/>
        </w:rPr>
        <w:t xml:space="preserve"> medo em </w:t>
      </w:r>
      <w:proofErr w:type="spellStart"/>
      <w:r w:rsidRPr="007F05F3">
        <w:rPr>
          <w:shd w:val="clear" w:color="auto" w:fill="FFFFFF"/>
        </w:rPr>
        <w:t>anúncios</w:t>
      </w:r>
      <w:proofErr w:type="spellEnd"/>
      <w:r w:rsidRPr="007F05F3">
        <w:rPr>
          <w:shd w:val="clear" w:color="auto" w:fill="FFFFFF"/>
        </w:rPr>
        <w:t xml:space="preserve"> sobre </w:t>
      </w:r>
      <w:proofErr w:type="spellStart"/>
      <w:r w:rsidRPr="007F05F3">
        <w:rPr>
          <w:shd w:val="clear" w:color="auto" w:fill="FFFFFF"/>
        </w:rPr>
        <w:t>prevenção</w:t>
      </w:r>
      <w:proofErr w:type="spellEnd"/>
      <w:r w:rsidRPr="007F05F3">
        <w:rPr>
          <w:shd w:val="clear" w:color="auto" w:fill="FFFFFF"/>
        </w:rPr>
        <w:t xml:space="preserve"> de </w:t>
      </w:r>
      <w:proofErr w:type="spellStart"/>
      <w:r w:rsidRPr="007F05F3">
        <w:rPr>
          <w:shd w:val="clear" w:color="auto" w:fill="FFFFFF"/>
        </w:rPr>
        <w:t>doenças</w:t>
      </w:r>
      <w:proofErr w:type="spellEnd"/>
      <w:r w:rsidRPr="007F05F3">
        <w:rPr>
          <w:shd w:val="clear" w:color="auto" w:fill="FFFFFF"/>
        </w:rPr>
        <w:t xml:space="preserve"> sexualmente </w:t>
      </w:r>
      <w:proofErr w:type="spellStart"/>
      <w:r w:rsidRPr="007F05F3">
        <w:rPr>
          <w:shd w:val="clear" w:color="auto" w:fill="FFFFFF"/>
        </w:rPr>
        <w:t>transmissíveis</w:t>
      </w:r>
      <w:proofErr w:type="spellEnd"/>
      <w:r w:rsidRPr="007F05F3">
        <w:rPr>
          <w:shd w:val="clear" w:color="auto" w:fill="FFFFFF"/>
        </w:rPr>
        <w:t>. </w:t>
      </w:r>
      <w:r w:rsidRPr="007F05F3">
        <w:rPr>
          <w:i/>
          <w:iCs/>
          <w:shd w:val="clear" w:color="auto" w:fill="FFFFFF"/>
        </w:rPr>
        <w:t xml:space="preserve">Revista de Políticas Públicas e </w:t>
      </w:r>
      <w:proofErr w:type="spellStart"/>
      <w:r w:rsidRPr="007F05F3">
        <w:rPr>
          <w:i/>
          <w:iCs/>
          <w:shd w:val="clear" w:color="auto" w:fill="FFFFFF"/>
        </w:rPr>
        <w:t>Segurança</w:t>
      </w:r>
      <w:proofErr w:type="spellEnd"/>
      <w:r w:rsidRPr="007F05F3">
        <w:rPr>
          <w:i/>
          <w:iCs/>
          <w:shd w:val="clear" w:color="auto" w:fill="FFFFFF"/>
        </w:rPr>
        <w:t xml:space="preserve"> Social</w:t>
      </w:r>
      <w:r w:rsidRPr="007F05F3">
        <w:rPr>
          <w:shd w:val="clear" w:color="auto" w:fill="FFFFFF"/>
        </w:rPr>
        <w:t>, </w:t>
      </w:r>
      <w:r w:rsidRPr="007F05F3">
        <w:rPr>
          <w:i/>
          <w:iCs/>
          <w:shd w:val="clear" w:color="auto" w:fill="FFFFFF"/>
        </w:rPr>
        <w:t>2</w:t>
      </w:r>
      <w:r w:rsidRPr="007F05F3">
        <w:rPr>
          <w:shd w:val="clear" w:color="auto" w:fill="FFFFFF"/>
        </w:rPr>
        <w:t xml:space="preserve">(1), 45-62. </w:t>
      </w:r>
      <w:proofErr w:type="spellStart"/>
      <w:r w:rsidRPr="007F05F3">
        <w:t>Retrieved</w:t>
      </w:r>
      <w:proofErr w:type="spellEnd"/>
      <w:r w:rsidRPr="007F05F3">
        <w:t xml:space="preserve"> </w:t>
      </w:r>
      <w:proofErr w:type="spellStart"/>
      <w:r w:rsidRPr="007F05F3">
        <w:t>from</w:t>
      </w:r>
      <w:proofErr w:type="spellEnd"/>
      <w:r w:rsidRPr="007F05F3">
        <w:t xml:space="preserve"> </w:t>
      </w:r>
      <w:hyperlink r:id="rId26" w:history="1">
        <w:r w:rsidRPr="007F05F3">
          <w:rPr>
            <w:rStyle w:val="Hyperlink"/>
            <w:shd w:val="clear" w:color="auto" w:fill="FFFFFF"/>
          </w:rPr>
          <w:t>https://www.nepppss.com/revista/index.php/revistappss/article/view/2018020102/98</w:t>
        </w:r>
      </w:hyperlink>
      <w:r w:rsidRPr="007F05F3">
        <w:rPr>
          <w:shd w:val="clear" w:color="auto" w:fill="FFFFFF"/>
        </w:rPr>
        <w:t xml:space="preserve"> </w:t>
      </w:r>
    </w:p>
    <w:p w14:paraId="27923219" w14:textId="77777777" w:rsidR="00326CC1" w:rsidRPr="007F05F3" w:rsidRDefault="00326CC1" w:rsidP="00BF1535">
      <w:pPr>
        <w:spacing w:line="360" w:lineRule="auto"/>
        <w:ind w:left="426" w:hanging="720"/>
      </w:pPr>
      <w:proofErr w:type="spellStart"/>
      <w:r w:rsidRPr="007F05F3">
        <w:rPr>
          <w:shd w:val="clear" w:color="auto" w:fill="FFFFFF"/>
        </w:rPr>
        <w:t>Hollanda</w:t>
      </w:r>
      <w:proofErr w:type="spellEnd"/>
      <w:r w:rsidRPr="007F05F3">
        <w:rPr>
          <w:shd w:val="clear" w:color="auto" w:fill="FFFFFF"/>
        </w:rPr>
        <w:t xml:space="preserve">, B. B. B., &amp; Medeiros, J. (2019). De “país do </w:t>
      </w:r>
      <w:proofErr w:type="spellStart"/>
      <w:r w:rsidRPr="007F05F3">
        <w:rPr>
          <w:shd w:val="clear" w:color="auto" w:fill="FFFFFF"/>
        </w:rPr>
        <w:t>futebol</w:t>
      </w:r>
      <w:proofErr w:type="spellEnd"/>
      <w:r w:rsidRPr="007F05F3">
        <w:rPr>
          <w:shd w:val="clear" w:color="auto" w:fill="FFFFFF"/>
        </w:rPr>
        <w:t xml:space="preserve">” a “país dos </w:t>
      </w:r>
      <w:proofErr w:type="spellStart"/>
      <w:r w:rsidRPr="007F05F3">
        <w:rPr>
          <w:shd w:val="clear" w:color="auto" w:fill="FFFFFF"/>
        </w:rPr>
        <w:t>megaeventos</w:t>
      </w:r>
      <w:proofErr w:type="spellEnd"/>
      <w:r w:rsidRPr="007F05F3">
        <w:rPr>
          <w:shd w:val="clear" w:color="auto" w:fill="FFFFFF"/>
        </w:rPr>
        <w:t xml:space="preserve">”: </w:t>
      </w:r>
      <w:proofErr w:type="spellStart"/>
      <w:r w:rsidRPr="007F05F3">
        <w:rPr>
          <w:shd w:val="clear" w:color="auto" w:fill="FFFFFF"/>
        </w:rPr>
        <w:t>um</w:t>
      </w:r>
      <w:proofErr w:type="spellEnd"/>
      <w:r w:rsidRPr="007F05F3">
        <w:rPr>
          <w:shd w:val="clear" w:color="auto" w:fill="FFFFFF"/>
        </w:rPr>
        <w:t xml:space="preserve"> </w:t>
      </w:r>
      <w:proofErr w:type="spellStart"/>
      <w:r w:rsidRPr="007F05F3">
        <w:rPr>
          <w:shd w:val="clear" w:color="auto" w:fill="FFFFFF"/>
        </w:rPr>
        <w:t>balanço</w:t>
      </w:r>
      <w:proofErr w:type="spellEnd"/>
      <w:r w:rsidRPr="007F05F3">
        <w:rPr>
          <w:shd w:val="clear" w:color="auto" w:fill="FFFFFF"/>
        </w:rPr>
        <w:t xml:space="preserve"> da </w:t>
      </w:r>
      <w:proofErr w:type="spellStart"/>
      <w:r w:rsidRPr="007F05F3">
        <w:rPr>
          <w:shd w:val="clear" w:color="auto" w:fill="FFFFFF"/>
        </w:rPr>
        <w:t>modernização</w:t>
      </w:r>
      <w:proofErr w:type="spellEnd"/>
      <w:r w:rsidRPr="007F05F3">
        <w:rPr>
          <w:shd w:val="clear" w:color="auto" w:fill="FFFFFF"/>
        </w:rPr>
        <w:t xml:space="preserve"> dos </w:t>
      </w:r>
      <w:proofErr w:type="spellStart"/>
      <w:r w:rsidRPr="007F05F3">
        <w:rPr>
          <w:shd w:val="clear" w:color="auto" w:fill="FFFFFF"/>
        </w:rPr>
        <w:t>estádios</w:t>
      </w:r>
      <w:proofErr w:type="spellEnd"/>
      <w:r w:rsidRPr="007F05F3">
        <w:rPr>
          <w:shd w:val="clear" w:color="auto" w:fill="FFFFFF"/>
        </w:rPr>
        <w:t xml:space="preserve"> brasileiros </w:t>
      </w:r>
      <w:proofErr w:type="spellStart"/>
      <w:r w:rsidRPr="007F05F3">
        <w:rPr>
          <w:shd w:val="clear" w:color="auto" w:fill="FFFFFF"/>
        </w:rPr>
        <w:t>sob</w:t>
      </w:r>
      <w:proofErr w:type="spellEnd"/>
      <w:r w:rsidRPr="007F05F3">
        <w:rPr>
          <w:shd w:val="clear" w:color="auto" w:fill="FFFFFF"/>
        </w:rPr>
        <w:t xml:space="preserve"> a ótica das torcidas organizadas da </w:t>
      </w:r>
      <w:proofErr w:type="spellStart"/>
      <w:r w:rsidRPr="007F05F3">
        <w:rPr>
          <w:shd w:val="clear" w:color="auto" w:fill="FFFFFF"/>
        </w:rPr>
        <w:t>cidade</w:t>
      </w:r>
      <w:proofErr w:type="spellEnd"/>
      <w:r w:rsidRPr="007F05F3">
        <w:rPr>
          <w:shd w:val="clear" w:color="auto" w:fill="FFFFFF"/>
        </w:rPr>
        <w:t xml:space="preserve"> de São Paulo. </w:t>
      </w:r>
      <w:proofErr w:type="spellStart"/>
      <w:r w:rsidRPr="007F05F3">
        <w:rPr>
          <w:i/>
          <w:iCs/>
          <w:shd w:val="clear" w:color="auto" w:fill="FFFFFF"/>
        </w:rPr>
        <w:t>Recorde</w:t>
      </w:r>
      <w:proofErr w:type="spellEnd"/>
      <w:r w:rsidRPr="007F05F3">
        <w:rPr>
          <w:i/>
          <w:iCs/>
          <w:shd w:val="clear" w:color="auto" w:fill="FFFFFF"/>
        </w:rPr>
        <w:t xml:space="preserve">: Revista de </w:t>
      </w:r>
      <w:proofErr w:type="spellStart"/>
      <w:r w:rsidRPr="007F05F3">
        <w:rPr>
          <w:i/>
          <w:iCs/>
          <w:shd w:val="clear" w:color="auto" w:fill="FFFFFF"/>
        </w:rPr>
        <w:t>História</w:t>
      </w:r>
      <w:proofErr w:type="spellEnd"/>
      <w:r w:rsidRPr="007F05F3">
        <w:rPr>
          <w:i/>
          <w:iCs/>
          <w:shd w:val="clear" w:color="auto" w:fill="FFFFFF"/>
        </w:rPr>
        <w:t xml:space="preserve"> do </w:t>
      </w:r>
      <w:proofErr w:type="spellStart"/>
      <w:r w:rsidRPr="007F05F3">
        <w:rPr>
          <w:i/>
          <w:iCs/>
          <w:shd w:val="clear" w:color="auto" w:fill="FFFFFF"/>
        </w:rPr>
        <w:t>Esporte</w:t>
      </w:r>
      <w:proofErr w:type="spellEnd"/>
      <w:r w:rsidRPr="007F05F3">
        <w:rPr>
          <w:shd w:val="clear" w:color="auto" w:fill="FFFFFF"/>
        </w:rPr>
        <w:t>, </w:t>
      </w:r>
      <w:r w:rsidRPr="007F05F3">
        <w:rPr>
          <w:i/>
          <w:iCs/>
          <w:shd w:val="clear" w:color="auto" w:fill="FFFFFF"/>
        </w:rPr>
        <w:t>12</w:t>
      </w:r>
      <w:r w:rsidRPr="007F05F3">
        <w:rPr>
          <w:shd w:val="clear" w:color="auto" w:fill="FFFFFF"/>
        </w:rPr>
        <w:t>(1), 1-27.</w:t>
      </w:r>
      <w:r w:rsidRPr="007F05F3">
        <w:t xml:space="preserve"> </w:t>
      </w:r>
      <w:proofErr w:type="spellStart"/>
      <w:r w:rsidRPr="007F05F3">
        <w:t>Retrieved</w:t>
      </w:r>
      <w:proofErr w:type="spellEnd"/>
      <w:r w:rsidRPr="007F05F3">
        <w:t xml:space="preserve"> </w:t>
      </w:r>
      <w:proofErr w:type="spellStart"/>
      <w:r w:rsidRPr="007F05F3">
        <w:t>from</w:t>
      </w:r>
      <w:proofErr w:type="spellEnd"/>
      <w:r w:rsidRPr="007F05F3">
        <w:t xml:space="preserve"> </w:t>
      </w:r>
      <w:hyperlink r:id="rId27" w:history="1">
        <w:r w:rsidRPr="007F05F3">
          <w:rPr>
            <w:rStyle w:val="Hyperlink"/>
          </w:rPr>
          <w:t>https://revistas.ufrj.br/index.php/Recorde/article/view/26218/14077</w:t>
        </w:r>
      </w:hyperlink>
      <w:r w:rsidRPr="007F05F3">
        <w:t xml:space="preserve"> </w:t>
      </w:r>
    </w:p>
    <w:p w14:paraId="2E98A64D" w14:textId="77777777" w:rsidR="00326CC1" w:rsidRPr="007F05F3" w:rsidRDefault="00326CC1" w:rsidP="00BF1535">
      <w:pPr>
        <w:spacing w:line="360" w:lineRule="auto"/>
        <w:ind w:left="426" w:hanging="720"/>
        <w:rPr>
          <w:lang w:val="es-ES_tradnl"/>
        </w:rPr>
      </w:pPr>
      <w:proofErr w:type="spellStart"/>
      <w:r w:rsidRPr="007F05F3">
        <w:t>Jelodar</w:t>
      </w:r>
      <w:proofErr w:type="spellEnd"/>
      <w:r w:rsidRPr="007F05F3">
        <w:t xml:space="preserve">, S. M., </w:t>
      </w:r>
      <w:proofErr w:type="spellStart"/>
      <w:r w:rsidRPr="007F05F3">
        <w:t>Jelodar</w:t>
      </w:r>
      <w:proofErr w:type="spellEnd"/>
      <w:r w:rsidRPr="007F05F3">
        <w:t xml:space="preserve">, S. B., </w:t>
      </w:r>
      <w:proofErr w:type="spellStart"/>
      <w:r w:rsidRPr="007F05F3">
        <w:t>Malmir</w:t>
      </w:r>
      <w:proofErr w:type="spellEnd"/>
      <w:r w:rsidRPr="007F05F3">
        <w:t xml:space="preserve">, M., &amp; </w:t>
      </w:r>
      <w:proofErr w:type="spellStart"/>
      <w:r w:rsidRPr="007F05F3">
        <w:t>Ziapour</w:t>
      </w:r>
      <w:proofErr w:type="spellEnd"/>
      <w:r w:rsidRPr="007F05F3">
        <w:t xml:space="preserve">, A. (2016). </w:t>
      </w:r>
      <w:r w:rsidRPr="007F05F3">
        <w:rPr>
          <w:lang w:val="en-US"/>
        </w:rPr>
        <w:t xml:space="preserve">Factors Affecting the Excitement and Violence in Football: A survey on Spectators and Fans of </w:t>
      </w:r>
      <w:proofErr w:type="spellStart"/>
      <w:r w:rsidRPr="007F05F3">
        <w:rPr>
          <w:lang w:val="en-US"/>
        </w:rPr>
        <w:t>Esteghal</w:t>
      </w:r>
      <w:proofErr w:type="spellEnd"/>
      <w:r w:rsidRPr="007F05F3">
        <w:rPr>
          <w:lang w:val="en-US"/>
        </w:rPr>
        <w:t xml:space="preserve"> and Persepolis. </w:t>
      </w:r>
      <w:r w:rsidRPr="007F05F3">
        <w:rPr>
          <w:i/>
          <w:lang w:val="es-ES_tradnl"/>
        </w:rPr>
        <w:t xml:space="preserve">Social </w:t>
      </w:r>
      <w:proofErr w:type="spellStart"/>
      <w:r w:rsidRPr="007F05F3">
        <w:rPr>
          <w:i/>
          <w:lang w:val="es-ES_tradnl"/>
        </w:rPr>
        <w:t>Sciences</w:t>
      </w:r>
      <w:proofErr w:type="spellEnd"/>
      <w:r w:rsidRPr="007F05F3">
        <w:rPr>
          <w:lang w:val="es-ES_tradnl"/>
        </w:rPr>
        <w:t>,</w:t>
      </w:r>
      <w:r w:rsidRPr="007F05F3">
        <w:rPr>
          <w:i/>
          <w:lang w:val="es-ES_tradnl"/>
        </w:rPr>
        <w:t xml:space="preserve"> 11</w:t>
      </w:r>
      <w:r w:rsidRPr="007F05F3">
        <w:rPr>
          <w:lang w:val="es-ES_tradnl"/>
        </w:rPr>
        <w:t xml:space="preserve">(10), 2541-2546. </w:t>
      </w:r>
      <w:hyperlink r:id="rId28" w:history="1">
        <w:r w:rsidRPr="007F05F3">
          <w:rPr>
            <w:rStyle w:val="Hyperlink"/>
            <w:lang w:val="es-ES_tradnl"/>
          </w:rPr>
          <w:t>https://doi.org/10.3923/sscience.2016.2541.2546</w:t>
        </w:r>
      </w:hyperlink>
      <w:r w:rsidRPr="007F05F3">
        <w:rPr>
          <w:lang w:val="es-ES_tradnl"/>
        </w:rPr>
        <w:t xml:space="preserve"> </w:t>
      </w:r>
    </w:p>
    <w:p w14:paraId="31309ACF"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lang w:val="es-ES_tradnl"/>
        </w:rPr>
        <w:t xml:space="preserve">Jurado, M. D. M. M., Pérez-Fuentes, M. D. C., Martín, A. B. B., Márquez, M. D. M. S., Martínez, Á. M., &amp; Linares, J. J. G. (2018). </w:t>
      </w:r>
      <w:r w:rsidRPr="007F05F3">
        <w:rPr>
          <w:shd w:val="clear" w:color="auto" w:fill="FFFFFF"/>
          <w:lang w:val="en-US"/>
        </w:rPr>
        <w:t xml:space="preserve">Personality and the moderating effect of mood on a verbal </w:t>
      </w:r>
      <w:r w:rsidRPr="007F05F3">
        <w:rPr>
          <w:shd w:val="clear" w:color="auto" w:fill="FFFFFF"/>
          <w:lang w:val="en-US"/>
        </w:rPr>
        <w:lastRenderedPageBreak/>
        <w:t>aggressiveness risk factor from work activities. </w:t>
      </w:r>
      <w:r w:rsidRPr="007F05F3">
        <w:rPr>
          <w:i/>
          <w:iCs/>
          <w:shd w:val="clear" w:color="auto" w:fill="FFFFFF"/>
          <w:lang w:val="en-US"/>
        </w:rPr>
        <w:t>Journal of clinical medicine</w:t>
      </w:r>
      <w:r w:rsidRPr="007F05F3">
        <w:rPr>
          <w:shd w:val="clear" w:color="auto" w:fill="FFFFFF"/>
          <w:lang w:val="en-US"/>
        </w:rPr>
        <w:t>, </w:t>
      </w:r>
      <w:r w:rsidRPr="007F05F3">
        <w:rPr>
          <w:i/>
          <w:iCs/>
          <w:shd w:val="clear" w:color="auto" w:fill="FFFFFF"/>
          <w:lang w:val="en-US"/>
        </w:rPr>
        <w:t>7</w:t>
      </w:r>
      <w:r w:rsidRPr="007F05F3">
        <w:rPr>
          <w:shd w:val="clear" w:color="auto" w:fill="FFFFFF"/>
          <w:lang w:val="en-US"/>
        </w:rPr>
        <w:t xml:space="preserve">(12), 525. </w:t>
      </w:r>
      <w:hyperlink r:id="rId29" w:history="1">
        <w:r w:rsidRPr="007F05F3">
          <w:rPr>
            <w:rStyle w:val="Hyperlink"/>
            <w:shd w:val="clear" w:color="auto" w:fill="FFFFFF"/>
            <w:lang w:val="en-US"/>
          </w:rPr>
          <w:t>https://doi.org/10.3390/jcm7120525</w:t>
        </w:r>
      </w:hyperlink>
      <w:r w:rsidRPr="007F05F3">
        <w:rPr>
          <w:shd w:val="clear" w:color="auto" w:fill="FFFFFF"/>
          <w:lang w:val="en-US"/>
        </w:rPr>
        <w:t xml:space="preserve"> </w:t>
      </w:r>
    </w:p>
    <w:p w14:paraId="30AFD1F0" w14:textId="77777777" w:rsidR="00326CC1" w:rsidRPr="007F05F3" w:rsidRDefault="00326CC1" w:rsidP="00BF1535">
      <w:pPr>
        <w:spacing w:line="360" w:lineRule="auto"/>
        <w:ind w:left="426" w:hanging="720"/>
        <w:rPr>
          <w:shd w:val="clear" w:color="auto" w:fill="FFFFFF"/>
          <w:lang w:val="en-US"/>
        </w:rPr>
      </w:pPr>
      <w:proofErr w:type="spellStart"/>
      <w:r w:rsidRPr="007F05F3">
        <w:rPr>
          <w:shd w:val="clear" w:color="auto" w:fill="FFFFFF"/>
          <w:lang w:val="en-US"/>
        </w:rPr>
        <w:t>Kabiri</w:t>
      </w:r>
      <w:proofErr w:type="spellEnd"/>
      <w:r w:rsidRPr="007F05F3">
        <w:rPr>
          <w:shd w:val="clear" w:color="auto" w:fill="FFFFFF"/>
          <w:lang w:val="en-US"/>
        </w:rPr>
        <w:t xml:space="preserve">, S., Rahmati, M. M., &amp; </w:t>
      </w:r>
      <w:proofErr w:type="spellStart"/>
      <w:r w:rsidRPr="007F05F3">
        <w:rPr>
          <w:shd w:val="clear" w:color="auto" w:fill="FFFFFF"/>
          <w:lang w:val="en-US"/>
        </w:rPr>
        <w:t>Sharepour</w:t>
      </w:r>
      <w:proofErr w:type="spellEnd"/>
      <w:r w:rsidRPr="007F05F3">
        <w:rPr>
          <w:shd w:val="clear" w:color="auto" w:fill="FFFFFF"/>
          <w:lang w:val="en-US"/>
        </w:rPr>
        <w:t xml:space="preserve">, M. (2016). Instrumental and Hostile Aggression among the Fans of </w:t>
      </w:r>
      <w:proofErr w:type="spellStart"/>
      <w:r w:rsidRPr="007F05F3">
        <w:rPr>
          <w:shd w:val="clear" w:color="auto" w:fill="FFFFFF"/>
          <w:lang w:val="en-US"/>
        </w:rPr>
        <w:t>Padideh</w:t>
      </w:r>
      <w:proofErr w:type="spellEnd"/>
      <w:r w:rsidRPr="007F05F3">
        <w:rPr>
          <w:shd w:val="clear" w:color="auto" w:fill="FFFFFF"/>
          <w:lang w:val="en-US"/>
        </w:rPr>
        <w:t xml:space="preserve"> Soccer Club of Iran. </w:t>
      </w:r>
      <w:proofErr w:type="spellStart"/>
      <w:r w:rsidRPr="007F05F3">
        <w:rPr>
          <w:i/>
          <w:iCs/>
          <w:shd w:val="clear" w:color="auto" w:fill="FFFFFF"/>
          <w:lang w:val="en-US"/>
        </w:rPr>
        <w:t>Pertanika</w:t>
      </w:r>
      <w:proofErr w:type="spellEnd"/>
      <w:r w:rsidRPr="007F05F3">
        <w:rPr>
          <w:i/>
          <w:iCs/>
          <w:shd w:val="clear" w:color="auto" w:fill="FFFFFF"/>
          <w:lang w:val="en-US"/>
        </w:rPr>
        <w:t xml:space="preserve"> Journal of Social Sciences &amp; Humanities</w:t>
      </w:r>
      <w:r w:rsidRPr="007F05F3">
        <w:rPr>
          <w:shd w:val="clear" w:color="auto" w:fill="FFFFFF"/>
          <w:lang w:val="en-US"/>
        </w:rPr>
        <w:t>, </w:t>
      </w:r>
      <w:r w:rsidRPr="007F05F3">
        <w:rPr>
          <w:i/>
          <w:iCs/>
          <w:shd w:val="clear" w:color="auto" w:fill="FFFFFF"/>
          <w:lang w:val="en-US"/>
        </w:rPr>
        <w:t>24</w:t>
      </w:r>
      <w:r w:rsidRPr="007F05F3">
        <w:rPr>
          <w:shd w:val="clear" w:color="auto" w:fill="FFFFFF"/>
          <w:lang w:val="en-US"/>
        </w:rPr>
        <w:t xml:space="preserve">(3), 1007-1023. </w:t>
      </w:r>
      <w:r w:rsidRPr="007F05F3">
        <w:rPr>
          <w:lang w:val="en-US"/>
        </w:rPr>
        <w:t xml:space="preserve">Retrieved from </w:t>
      </w:r>
      <w:hyperlink r:id="rId30" w:history="1">
        <w:r w:rsidRPr="007F05F3">
          <w:rPr>
            <w:rStyle w:val="Hyperlink"/>
            <w:shd w:val="clear" w:color="auto" w:fill="FFFFFF"/>
            <w:lang w:val="en-US"/>
          </w:rPr>
          <w:t>http://www.pertanika.upm.edu.my/Pertanika%20PAPERS/JSSH%20Vol.%2024%20(3)%20Sep.%202016/08%20JSSH-1355-2015.pdf</w:t>
        </w:r>
      </w:hyperlink>
      <w:r w:rsidRPr="007F05F3">
        <w:rPr>
          <w:shd w:val="clear" w:color="auto" w:fill="FFFFFF"/>
          <w:lang w:val="en-US"/>
        </w:rPr>
        <w:t xml:space="preserve"> </w:t>
      </w:r>
    </w:p>
    <w:p w14:paraId="6415BCC0" w14:textId="77777777" w:rsidR="00326CC1" w:rsidRPr="007F05F3" w:rsidRDefault="00326CC1" w:rsidP="00BF1535">
      <w:pPr>
        <w:spacing w:line="360" w:lineRule="auto"/>
        <w:ind w:left="426" w:hanging="720"/>
        <w:rPr>
          <w:lang w:val="en-US"/>
        </w:rPr>
      </w:pPr>
      <w:r w:rsidRPr="007F05F3">
        <w:rPr>
          <w:shd w:val="clear" w:color="auto" w:fill="FFFFFF"/>
          <w:lang w:val="en-US"/>
        </w:rPr>
        <w:t xml:space="preserve">* </w:t>
      </w:r>
      <w:r w:rsidRPr="007F05F3">
        <w:rPr>
          <w:shd w:val="clear" w:color="auto" w:fill="FFFFFF"/>
          <w:lang w:val="de-AT"/>
        </w:rPr>
        <w:t xml:space="preserve">Knapton, H., Espinosa, L., Meier, H. E., Bäck, E. A., &amp; Bäck, H. (2018). </w:t>
      </w:r>
      <w:r w:rsidRPr="007F05F3">
        <w:rPr>
          <w:shd w:val="clear" w:color="auto" w:fill="FFFFFF"/>
          <w:lang w:val="en-US"/>
        </w:rPr>
        <w:t>Belonging for violence: Personality, football fandom, and spectator aggression. </w:t>
      </w:r>
      <w:r w:rsidRPr="007F05F3">
        <w:rPr>
          <w:i/>
          <w:iCs/>
          <w:shd w:val="clear" w:color="auto" w:fill="FFFFFF"/>
          <w:lang w:val="en-US"/>
        </w:rPr>
        <w:t>Nordic Psychology</w:t>
      </w:r>
      <w:r w:rsidRPr="007F05F3">
        <w:rPr>
          <w:shd w:val="clear" w:color="auto" w:fill="FFFFFF"/>
          <w:lang w:val="en-US"/>
        </w:rPr>
        <w:t>, </w:t>
      </w:r>
      <w:r w:rsidRPr="007F05F3">
        <w:rPr>
          <w:i/>
          <w:iCs/>
          <w:shd w:val="clear" w:color="auto" w:fill="FFFFFF"/>
          <w:lang w:val="en-US"/>
        </w:rPr>
        <w:t>70</w:t>
      </w:r>
      <w:r w:rsidRPr="007F05F3">
        <w:rPr>
          <w:shd w:val="clear" w:color="auto" w:fill="FFFFFF"/>
          <w:lang w:val="en-US"/>
        </w:rPr>
        <w:t>(4), 278-289.</w:t>
      </w:r>
      <w:r w:rsidRPr="007F05F3">
        <w:rPr>
          <w:lang w:val="en-US"/>
        </w:rPr>
        <w:t xml:space="preserve"> </w:t>
      </w:r>
      <w:hyperlink r:id="rId31" w:history="1">
        <w:r w:rsidRPr="007F05F3">
          <w:rPr>
            <w:rStyle w:val="Hyperlink"/>
            <w:lang w:val="en-US"/>
          </w:rPr>
          <w:t>https://doi.org/10.1080/19012276.2018.1430611</w:t>
        </w:r>
      </w:hyperlink>
      <w:r w:rsidRPr="007F05F3">
        <w:rPr>
          <w:lang w:val="en-US"/>
        </w:rPr>
        <w:t xml:space="preserve"> </w:t>
      </w:r>
    </w:p>
    <w:p w14:paraId="30F7066A"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lang w:val="en-US"/>
        </w:rPr>
        <w:t xml:space="preserve">Kokkinos, C. M., </w:t>
      </w:r>
      <w:proofErr w:type="spellStart"/>
      <w:r w:rsidRPr="007F05F3">
        <w:rPr>
          <w:shd w:val="clear" w:color="auto" w:fill="FFFFFF"/>
          <w:lang w:val="en-US"/>
        </w:rPr>
        <w:t>Karagianni</w:t>
      </w:r>
      <w:proofErr w:type="spellEnd"/>
      <w:r w:rsidRPr="007F05F3">
        <w:rPr>
          <w:shd w:val="clear" w:color="auto" w:fill="FFFFFF"/>
          <w:lang w:val="en-US"/>
        </w:rPr>
        <w:t xml:space="preserve">, K., &amp; </w:t>
      </w:r>
      <w:proofErr w:type="spellStart"/>
      <w:r w:rsidRPr="007F05F3">
        <w:rPr>
          <w:shd w:val="clear" w:color="auto" w:fill="FFFFFF"/>
          <w:lang w:val="en-US"/>
        </w:rPr>
        <w:t>Voulgaridou</w:t>
      </w:r>
      <w:proofErr w:type="spellEnd"/>
      <w:r w:rsidRPr="007F05F3">
        <w:rPr>
          <w:shd w:val="clear" w:color="auto" w:fill="FFFFFF"/>
          <w:lang w:val="en-US"/>
        </w:rPr>
        <w:t>, I. (2017). Relational aggression, big five and hostile attribution bias in adolescents. </w:t>
      </w:r>
      <w:r w:rsidRPr="007F05F3">
        <w:rPr>
          <w:i/>
          <w:iCs/>
          <w:shd w:val="clear" w:color="auto" w:fill="FFFFFF"/>
          <w:lang w:val="en-US"/>
        </w:rPr>
        <w:t>Journal of Applied Developmental Psychology</w:t>
      </w:r>
      <w:r w:rsidRPr="007F05F3">
        <w:rPr>
          <w:shd w:val="clear" w:color="auto" w:fill="FFFFFF"/>
          <w:lang w:val="en-US"/>
        </w:rPr>
        <w:t>, </w:t>
      </w:r>
      <w:r w:rsidRPr="007F05F3">
        <w:rPr>
          <w:i/>
          <w:iCs/>
          <w:shd w:val="clear" w:color="auto" w:fill="FFFFFF"/>
          <w:lang w:val="en-US"/>
        </w:rPr>
        <w:t>52</w:t>
      </w:r>
      <w:r w:rsidRPr="007F05F3">
        <w:rPr>
          <w:shd w:val="clear" w:color="auto" w:fill="FFFFFF"/>
          <w:lang w:val="en-US"/>
        </w:rPr>
        <w:t xml:space="preserve">, 101-113. </w:t>
      </w:r>
      <w:hyperlink r:id="rId32" w:history="1">
        <w:r w:rsidRPr="007F05F3">
          <w:rPr>
            <w:rStyle w:val="Hyperlink"/>
            <w:shd w:val="clear" w:color="auto" w:fill="FFFFFF"/>
            <w:lang w:val="en-US"/>
          </w:rPr>
          <w:t>https://doi.org/10.1016/j.appdev.2017.07.007</w:t>
        </w:r>
      </w:hyperlink>
      <w:r w:rsidRPr="007F05F3">
        <w:rPr>
          <w:shd w:val="clear" w:color="auto" w:fill="FFFFFF"/>
          <w:lang w:val="en-US"/>
        </w:rPr>
        <w:t xml:space="preserve"> </w:t>
      </w:r>
    </w:p>
    <w:p w14:paraId="0FBDE33B" w14:textId="77777777" w:rsidR="00326CC1" w:rsidRPr="007F05F3" w:rsidRDefault="00326CC1" w:rsidP="00BF1535">
      <w:pPr>
        <w:spacing w:line="360" w:lineRule="auto"/>
        <w:ind w:left="426" w:hanging="720"/>
        <w:rPr>
          <w:lang w:val="de-AT"/>
        </w:rPr>
      </w:pPr>
      <w:proofErr w:type="spellStart"/>
      <w:r w:rsidRPr="007F05F3">
        <w:t>Kokkinos</w:t>
      </w:r>
      <w:proofErr w:type="spellEnd"/>
      <w:r w:rsidRPr="007F05F3">
        <w:t xml:space="preserve">, C. M., &amp; </w:t>
      </w:r>
      <w:proofErr w:type="spellStart"/>
      <w:r w:rsidRPr="007F05F3">
        <w:t>Voulgaridou</w:t>
      </w:r>
      <w:proofErr w:type="spellEnd"/>
      <w:r w:rsidRPr="007F05F3">
        <w:t xml:space="preserve">, I. (2017). </w:t>
      </w:r>
      <w:r w:rsidRPr="007F05F3">
        <w:rPr>
          <w:lang w:val="en-US"/>
        </w:rPr>
        <w:t xml:space="preserve">Relational and cyber aggression among adolescents. </w:t>
      </w:r>
      <w:r w:rsidRPr="007F05F3">
        <w:rPr>
          <w:i/>
          <w:lang w:val="de-AT"/>
        </w:rPr>
        <w:t>Computers in Human Behavior</w:t>
      </w:r>
      <w:r w:rsidRPr="007F05F3">
        <w:rPr>
          <w:lang w:val="de-AT"/>
        </w:rPr>
        <w:t xml:space="preserve">, </w:t>
      </w:r>
      <w:r w:rsidRPr="007F05F3">
        <w:rPr>
          <w:i/>
          <w:lang w:val="de-AT"/>
        </w:rPr>
        <w:t>100</w:t>
      </w:r>
      <w:r w:rsidRPr="007F05F3">
        <w:rPr>
          <w:lang w:val="de-AT"/>
        </w:rPr>
        <w:t xml:space="preserve">(68), 528-537. </w:t>
      </w:r>
      <w:hyperlink r:id="rId33" w:history="1">
        <w:r w:rsidRPr="007F05F3">
          <w:rPr>
            <w:rStyle w:val="Hyperlink"/>
            <w:lang w:val="de-AT"/>
          </w:rPr>
          <w:t>https://doi.org/10.1016/j. chb.2016.11.046</w:t>
        </w:r>
      </w:hyperlink>
      <w:r w:rsidRPr="007F05F3">
        <w:rPr>
          <w:lang w:val="de-AT"/>
        </w:rPr>
        <w:t xml:space="preserve"> </w:t>
      </w:r>
    </w:p>
    <w:p w14:paraId="02C3164B" w14:textId="77777777" w:rsidR="00326CC1" w:rsidRPr="007F05F3" w:rsidRDefault="00326CC1" w:rsidP="00BF1535">
      <w:pPr>
        <w:autoSpaceDE w:val="0"/>
        <w:autoSpaceDN w:val="0"/>
        <w:adjustRightInd w:val="0"/>
        <w:spacing w:line="360" w:lineRule="auto"/>
        <w:ind w:left="426" w:hanging="720"/>
        <w:contextualSpacing/>
        <w:rPr>
          <w:lang w:val="en-US"/>
        </w:rPr>
      </w:pPr>
      <w:proofErr w:type="spellStart"/>
      <w:r w:rsidRPr="007F05F3">
        <w:rPr>
          <w:color w:val="000000"/>
          <w:shd w:val="clear" w:color="auto" w:fill="FFFFFF"/>
          <w:lang w:val="en-US"/>
        </w:rPr>
        <w:t>Kossakowski</w:t>
      </w:r>
      <w:proofErr w:type="spellEnd"/>
      <w:r w:rsidRPr="007F05F3">
        <w:rPr>
          <w:color w:val="000000"/>
          <w:shd w:val="clear" w:color="auto" w:fill="FFFFFF"/>
          <w:lang w:val="en-US"/>
        </w:rPr>
        <w:t xml:space="preserve">, R., </w:t>
      </w:r>
      <w:proofErr w:type="spellStart"/>
      <w:r w:rsidRPr="007F05F3">
        <w:rPr>
          <w:color w:val="000000"/>
          <w:shd w:val="clear" w:color="auto" w:fill="FFFFFF"/>
          <w:lang w:val="en-US"/>
        </w:rPr>
        <w:t>Szlendak</w:t>
      </w:r>
      <w:proofErr w:type="spellEnd"/>
      <w:r w:rsidRPr="007F05F3">
        <w:rPr>
          <w:color w:val="000000"/>
          <w:shd w:val="clear" w:color="auto" w:fill="FFFFFF"/>
          <w:lang w:val="en-US"/>
        </w:rPr>
        <w:t xml:space="preserve">, T., &amp; </w:t>
      </w:r>
      <w:proofErr w:type="spellStart"/>
      <w:r w:rsidRPr="007F05F3">
        <w:rPr>
          <w:color w:val="000000"/>
          <w:shd w:val="clear" w:color="auto" w:fill="FFFFFF"/>
          <w:lang w:val="en-US"/>
        </w:rPr>
        <w:t>Antonowicz</w:t>
      </w:r>
      <w:proofErr w:type="spellEnd"/>
      <w:r w:rsidRPr="007F05F3">
        <w:rPr>
          <w:color w:val="000000"/>
          <w:shd w:val="clear" w:color="auto" w:fill="FFFFFF"/>
          <w:lang w:val="en-US"/>
        </w:rPr>
        <w:t>, D. (2017). Polish ultras in the post-socialist transformation.</w:t>
      </w:r>
      <w:r w:rsidRPr="007F05F3">
        <w:rPr>
          <w:i/>
          <w:iCs/>
          <w:color w:val="000000"/>
          <w:shd w:val="clear" w:color="auto" w:fill="FFFFFF"/>
          <w:lang w:val="en-US"/>
        </w:rPr>
        <w:t xml:space="preserve"> Sport in Society</w:t>
      </w:r>
      <w:r w:rsidRPr="007F05F3">
        <w:rPr>
          <w:color w:val="000000"/>
          <w:shd w:val="clear" w:color="auto" w:fill="FFFFFF"/>
          <w:lang w:val="en-US"/>
        </w:rPr>
        <w:t>,</w:t>
      </w:r>
      <w:r w:rsidRPr="007F05F3">
        <w:rPr>
          <w:i/>
          <w:iCs/>
          <w:color w:val="000000"/>
          <w:shd w:val="clear" w:color="auto" w:fill="FFFFFF"/>
          <w:lang w:val="en-US"/>
        </w:rPr>
        <w:t xml:space="preserve"> 21</w:t>
      </w:r>
      <w:r w:rsidRPr="007F05F3">
        <w:rPr>
          <w:color w:val="000000"/>
          <w:shd w:val="clear" w:color="auto" w:fill="FFFFFF"/>
          <w:lang w:val="en-US"/>
        </w:rPr>
        <w:t>(6), 854-869</w:t>
      </w:r>
      <w:r w:rsidRPr="007F05F3">
        <w:rPr>
          <w:i/>
          <w:iCs/>
          <w:color w:val="000000"/>
          <w:shd w:val="clear" w:color="auto" w:fill="FFFFFF"/>
          <w:lang w:val="en-US"/>
        </w:rPr>
        <w:t>.</w:t>
      </w:r>
      <w:r w:rsidRPr="007F05F3">
        <w:rPr>
          <w:color w:val="000000"/>
          <w:shd w:val="clear" w:color="auto" w:fill="FFFFFF"/>
          <w:lang w:val="en-US"/>
        </w:rPr>
        <w:t> </w:t>
      </w:r>
      <w:hyperlink r:id="rId34" w:history="1">
        <w:r w:rsidRPr="007F05F3">
          <w:rPr>
            <w:rStyle w:val="Hyperlink"/>
            <w:lang w:val="de-AT"/>
          </w:rPr>
          <w:t>https://doi.org/</w:t>
        </w:r>
        <w:r w:rsidRPr="007F05F3">
          <w:rPr>
            <w:rStyle w:val="Hyperlink"/>
            <w:shd w:val="clear" w:color="auto" w:fill="FFFFFF"/>
            <w:lang w:val="en-US"/>
          </w:rPr>
          <w:t>10.1080/17430437.2017.1300387</w:t>
        </w:r>
      </w:hyperlink>
      <w:r w:rsidRPr="007F05F3">
        <w:rPr>
          <w:color w:val="000000"/>
          <w:shd w:val="clear" w:color="auto" w:fill="FFFFFF"/>
          <w:lang w:val="en-US"/>
        </w:rPr>
        <w:t xml:space="preserve"> </w:t>
      </w:r>
      <w:r w:rsidRPr="007F05F3">
        <w:rPr>
          <w:lang w:val="en-US"/>
        </w:rPr>
        <w:t xml:space="preserve"> </w:t>
      </w:r>
    </w:p>
    <w:p w14:paraId="113AF625" w14:textId="77777777" w:rsidR="00326CC1" w:rsidRPr="007F05F3" w:rsidRDefault="00326CC1" w:rsidP="00BF1535">
      <w:pPr>
        <w:autoSpaceDE w:val="0"/>
        <w:autoSpaceDN w:val="0"/>
        <w:adjustRightInd w:val="0"/>
        <w:spacing w:line="360" w:lineRule="auto"/>
        <w:ind w:left="426" w:hanging="720"/>
        <w:contextualSpacing/>
      </w:pPr>
      <w:proofErr w:type="spellStart"/>
      <w:r w:rsidRPr="007F05F3">
        <w:t>Lopes</w:t>
      </w:r>
      <w:proofErr w:type="spellEnd"/>
      <w:r w:rsidRPr="007F05F3">
        <w:t xml:space="preserve">, F. T. P., &amp; Reis, H. H. B. (2017). </w:t>
      </w:r>
      <w:proofErr w:type="spellStart"/>
      <w:r w:rsidRPr="007F05F3">
        <w:t>Ideologia</w:t>
      </w:r>
      <w:proofErr w:type="spellEnd"/>
      <w:r w:rsidRPr="007F05F3">
        <w:t xml:space="preserve">, </w:t>
      </w:r>
      <w:proofErr w:type="spellStart"/>
      <w:r w:rsidRPr="007F05F3">
        <w:t>futebol</w:t>
      </w:r>
      <w:proofErr w:type="spellEnd"/>
      <w:r w:rsidRPr="007F05F3">
        <w:t xml:space="preserve"> e </w:t>
      </w:r>
      <w:proofErr w:type="spellStart"/>
      <w:r w:rsidRPr="007F05F3">
        <w:t>violência</w:t>
      </w:r>
      <w:proofErr w:type="spellEnd"/>
      <w:r w:rsidRPr="007F05F3">
        <w:t xml:space="preserve">: </w:t>
      </w:r>
      <w:proofErr w:type="spellStart"/>
      <w:r w:rsidRPr="007F05F3">
        <w:t>uma</w:t>
      </w:r>
      <w:proofErr w:type="spellEnd"/>
      <w:r w:rsidRPr="007F05F3">
        <w:t xml:space="preserve"> </w:t>
      </w:r>
      <w:proofErr w:type="spellStart"/>
      <w:r w:rsidRPr="007F05F3">
        <w:t>análise</w:t>
      </w:r>
      <w:proofErr w:type="spellEnd"/>
      <w:r w:rsidRPr="007F05F3">
        <w:t xml:space="preserve"> do </w:t>
      </w:r>
      <w:proofErr w:type="spellStart"/>
      <w:r w:rsidRPr="007F05F3">
        <w:t>relatório</w:t>
      </w:r>
      <w:proofErr w:type="spellEnd"/>
      <w:r w:rsidRPr="007F05F3">
        <w:t xml:space="preserve"> “Preservar o </w:t>
      </w:r>
      <w:proofErr w:type="spellStart"/>
      <w:r w:rsidRPr="007F05F3">
        <w:t>espetáculo</w:t>
      </w:r>
      <w:proofErr w:type="spellEnd"/>
      <w:r w:rsidRPr="007F05F3">
        <w:t xml:space="preserve">, </w:t>
      </w:r>
      <w:proofErr w:type="spellStart"/>
      <w:r w:rsidRPr="007F05F3">
        <w:t>garantindo</w:t>
      </w:r>
      <w:proofErr w:type="spellEnd"/>
      <w:r w:rsidRPr="007F05F3">
        <w:t xml:space="preserve"> a </w:t>
      </w:r>
      <w:proofErr w:type="spellStart"/>
      <w:r w:rsidRPr="007F05F3">
        <w:t>segurança</w:t>
      </w:r>
      <w:proofErr w:type="spellEnd"/>
      <w:r w:rsidRPr="007F05F3">
        <w:t xml:space="preserve"> e o </w:t>
      </w:r>
      <w:proofErr w:type="spellStart"/>
      <w:r w:rsidRPr="007F05F3">
        <w:t>direito</w:t>
      </w:r>
      <w:proofErr w:type="spellEnd"/>
      <w:r w:rsidRPr="007F05F3">
        <w:t xml:space="preserve"> à </w:t>
      </w:r>
      <w:proofErr w:type="spellStart"/>
      <w:r w:rsidRPr="007F05F3">
        <w:t>cidadania</w:t>
      </w:r>
      <w:proofErr w:type="spellEnd"/>
      <w:r w:rsidRPr="007F05F3">
        <w:t xml:space="preserve">”. </w:t>
      </w:r>
      <w:proofErr w:type="spellStart"/>
      <w:r w:rsidRPr="007F05F3">
        <w:rPr>
          <w:i/>
        </w:rPr>
        <w:t>Arquivos</w:t>
      </w:r>
      <w:proofErr w:type="spellEnd"/>
      <w:r w:rsidRPr="007F05F3">
        <w:rPr>
          <w:i/>
        </w:rPr>
        <w:t xml:space="preserve"> Brasileiros de </w:t>
      </w:r>
      <w:proofErr w:type="spellStart"/>
      <w:r w:rsidRPr="007F05F3">
        <w:rPr>
          <w:i/>
        </w:rPr>
        <w:t>Psicologia</w:t>
      </w:r>
      <w:proofErr w:type="spellEnd"/>
      <w:r w:rsidRPr="007F05F3">
        <w:t xml:space="preserve">, </w:t>
      </w:r>
      <w:r w:rsidRPr="007F05F3">
        <w:rPr>
          <w:i/>
        </w:rPr>
        <w:t>69</w:t>
      </w:r>
      <w:r w:rsidRPr="007F05F3">
        <w:t xml:space="preserve">(3), 36-51. </w:t>
      </w:r>
      <w:proofErr w:type="spellStart"/>
      <w:r w:rsidRPr="007F05F3">
        <w:t>Retrieved</w:t>
      </w:r>
      <w:proofErr w:type="spellEnd"/>
      <w:r w:rsidRPr="007F05F3">
        <w:t xml:space="preserve"> </w:t>
      </w:r>
      <w:proofErr w:type="spellStart"/>
      <w:r w:rsidRPr="007F05F3">
        <w:t>from</w:t>
      </w:r>
      <w:proofErr w:type="spellEnd"/>
      <w:r w:rsidRPr="007F05F3">
        <w:t xml:space="preserve"> </w:t>
      </w:r>
      <w:hyperlink r:id="rId35" w:history="1">
        <w:r w:rsidRPr="007F05F3">
          <w:rPr>
            <w:rStyle w:val="Hyperlink"/>
          </w:rPr>
          <w:t>http://pepsic.bvsalud.org/pdf/arbp/v69n3/04.pdf</w:t>
        </w:r>
      </w:hyperlink>
      <w:r w:rsidRPr="007F05F3">
        <w:t xml:space="preserve"> </w:t>
      </w:r>
    </w:p>
    <w:p w14:paraId="1E019415" w14:textId="77777777" w:rsidR="00326CC1" w:rsidRPr="007F05F3" w:rsidRDefault="00326CC1" w:rsidP="00BF1535">
      <w:pPr>
        <w:autoSpaceDE w:val="0"/>
        <w:autoSpaceDN w:val="0"/>
        <w:adjustRightInd w:val="0"/>
        <w:spacing w:line="360" w:lineRule="auto"/>
        <w:ind w:left="426" w:hanging="720"/>
        <w:contextualSpacing/>
        <w:rPr>
          <w:shd w:val="clear" w:color="auto" w:fill="FFFFFF"/>
        </w:rPr>
      </w:pPr>
      <w:r w:rsidRPr="007F05F3">
        <w:rPr>
          <w:shd w:val="clear" w:color="auto" w:fill="FFFFFF"/>
        </w:rPr>
        <w:t xml:space="preserve">Madalena, M., Carvalho, L. D. F., &amp; </w:t>
      </w:r>
      <w:proofErr w:type="spellStart"/>
      <w:r w:rsidRPr="007F05F3">
        <w:rPr>
          <w:shd w:val="clear" w:color="auto" w:fill="FFFFFF"/>
        </w:rPr>
        <w:t>Falcke</w:t>
      </w:r>
      <w:proofErr w:type="spellEnd"/>
      <w:r w:rsidRPr="007F05F3">
        <w:rPr>
          <w:shd w:val="clear" w:color="auto" w:fill="FFFFFF"/>
        </w:rPr>
        <w:t xml:space="preserve">, D. (2018). </w:t>
      </w:r>
      <w:proofErr w:type="spellStart"/>
      <w:r w:rsidRPr="007F05F3">
        <w:rPr>
          <w:shd w:val="clear" w:color="auto" w:fill="FFFFFF"/>
        </w:rPr>
        <w:t>Violência</w:t>
      </w:r>
      <w:proofErr w:type="spellEnd"/>
      <w:r w:rsidRPr="007F05F3">
        <w:rPr>
          <w:shd w:val="clear" w:color="auto" w:fill="FFFFFF"/>
        </w:rPr>
        <w:t xml:space="preserve"> conjugal: o poder </w:t>
      </w:r>
      <w:proofErr w:type="spellStart"/>
      <w:r w:rsidRPr="007F05F3">
        <w:rPr>
          <w:shd w:val="clear" w:color="auto" w:fill="FFFFFF"/>
        </w:rPr>
        <w:t>preditivo</w:t>
      </w:r>
      <w:proofErr w:type="spellEnd"/>
      <w:r w:rsidRPr="007F05F3">
        <w:rPr>
          <w:shd w:val="clear" w:color="auto" w:fill="FFFFFF"/>
        </w:rPr>
        <w:t xml:space="preserve"> das </w:t>
      </w:r>
      <w:proofErr w:type="spellStart"/>
      <w:r w:rsidRPr="007F05F3">
        <w:rPr>
          <w:shd w:val="clear" w:color="auto" w:fill="FFFFFF"/>
        </w:rPr>
        <w:t>experiências</w:t>
      </w:r>
      <w:proofErr w:type="spellEnd"/>
      <w:r w:rsidRPr="007F05F3">
        <w:rPr>
          <w:shd w:val="clear" w:color="auto" w:fill="FFFFFF"/>
        </w:rPr>
        <w:t xml:space="preserve"> </w:t>
      </w:r>
      <w:proofErr w:type="spellStart"/>
      <w:r w:rsidRPr="007F05F3">
        <w:rPr>
          <w:shd w:val="clear" w:color="auto" w:fill="FFFFFF"/>
        </w:rPr>
        <w:t>na</w:t>
      </w:r>
      <w:proofErr w:type="spellEnd"/>
      <w:r w:rsidRPr="007F05F3">
        <w:rPr>
          <w:shd w:val="clear" w:color="auto" w:fill="FFFFFF"/>
        </w:rPr>
        <w:t xml:space="preserve"> </w:t>
      </w:r>
      <w:proofErr w:type="spellStart"/>
      <w:r w:rsidRPr="007F05F3">
        <w:rPr>
          <w:shd w:val="clear" w:color="auto" w:fill="FFFFFF"/>
        </w:rPr>
        <w:t>família</w:t>
      </w:r>
      <w:proofErr w:type="spellEnd"/>
      <w:r w:rsidRPr="007F05F3">
        <w:rPr>
          <w:shd w:val="clear" w:color="auto" w:fill="FFFFFF"/>
        </w:rPr>
        <w:t xml:space="preserve"> de </w:t>
      </w:r>
      <w:proofErr w:type="spellStart"/>
      <w:r w:rsidRPr="007F05F3">
        <w:rPr>
          <w:shd w:val="clear" w:color="auto" w:fill="FFFFFF"/>
        </w:rPr>
        <w:t>origem</w:t>
      </w:r>
      <w:proofErr w:type="spellEnd"/>
      <w:r w:rsidRPr="007F05F3">
        <w:rPr>
          <w:shd w:val="clear" w:color="auto" w:fill="FFFFFF"/>
        </w:rPr>
        <w:t xml:space="preserve"> e das características patológicas da </w:t>
      </w:r>
      <w:proofErr w:type="spellStart"/>
      <w:r w:rsidRPr="007F05F3">
        <w:rPr>
          <w:shd w:val="clear" w:color="auto" w:fill="FFFFFF"/>
        </w:rPr>
        <w:t>personalidade</w:t>
      </w:r>
      <w:proofErr w:type="spellEnd"/>
      <w:r w:rsidRPr="007F05F3">
        <w:rPr>
          <w:shd w:val="clear" w:color="auto" w:fill="FFFFFF"/>
        </w:rPr>
        <w:t xml:space="preserve">. </w:t>
      </w:r>
      <w:r w:rsidRPr="007F05F3">
        <w:rPr>
          <w:i/>
          <w:shd w:val="clear" w:color="auto" w:fill="FFFFFF"/>
        </w:rPr>
        <w:t xml:space="preserve">Temas em </w:t>
      </w:r>
      <w:proofErr w:type="spellStart"/>
      <w:r w:rsidRPr="007F05F3">
        <w:rPr>
          <w:i/>
          <w:shd w:val="clear" w:color="auto" w:fill="FFFFFF"/>
        </w:rPr>
        <w:t>Psicologia</w:t>
      </w:r>
      <w:proofErr w:type="spellEnd"/>
      <w:r w:rsidRPr="007F05F3">
        <w:rPr>
          <w:shd w:val="clear" w:color="auto" w:fill="FFFFFF"/>
        </w:rPr>
        <w:t xml:space="preserve">, </w:t>
      </w:r>
      <w:r w:rsidRPr="007F05F3">
        <w:rPr>
          <w:i/>
          <w:shd w:val="clear" w:color="auto" w:fill="FFFFFF"/>
        </w:rPr>
        <w:t>26</w:t>
      </w:r>
      <w:r w:rsidRPr="007F05F3">
        <w:rPr>
          <w:shd w:val="clear" w:color="auto" w:fill="FFFFFF"/>
        </w:rPr>
        <w:t xml:space="preserve">(1), 75-91. </w:t>
      </w:r>
      <w:hyperlink r:id="rId36" w:history="1">
        <w:r w:rsidRPr="007F05F3">
          <w:rPr>
            <w:rStyle w:val="Hyperlink"/>
            <w:shd w:val="clear" w:color="auto" w:fill="FFFFFF"/>
          </w:rPr>
          <w:t>https://doi.org/10.9788/TP2018.1-04Pt</w:t>
        </w:r>
      </w:hyperlink>
      <w:r w:rsidRPr="007F05F3">
        <w:rPr>
          <w:shd w:val="clear" w:color="auto" w:fill="FFFFFF"/>
        </w:rPr>
        <w:t xml:space="preserve"> </w:t>
      </w:r>
    </w:p>
    <w:p w14:paraId="3D9A9B4F" w14:textId="77777777" w:rsidR="00326CC1" w:rsidRPr="007F05F3" w:rsidRDefault="00326CC1" w:rsidP="00BF1535">
      <w:pPr>
        <w:autoSpaceDE w:val="0"/>
        <w:autoSpaceDN w:val="0"/>
        <w:adjustRightInd w:val="0"/>
        <w:spacing w:line="360" w:lineRule="auto"/>
        <w:ind w:left="426" w:hanging="720"/>
        <w:contextualSpacing/>
        <w:rPr>
          <w:shd w:val="clear" w:color="auto" w:fill="FFFFFF"/>
          <w:lang w:val="es-ES_tradnl"/>
        </w:rPr>
      </w:pPr>
      <w:r w:rsidRPr="007F05F3">
        <w:rPr>
          <w:shd w:val="clear" w:color="auto" w:fill="FFFFFF"/>
        </w:rPr>
        <w:t xml:space="preserve">Maia, M. V. C. M., &amp; </w:t>
      </w:r>
      <w:proofErr w:type="spellStart"/>
      <w:r w:rsidRPr="007F05F3">
        <w:rPr>
          <w:shd w:val="clear" w:color="auto" w:fill="FFFFFF"/>
        </w:rPr>
        <w:t>Coimbra</w:t>
      </w:r>
      <w:proofErr w:type="spellEnd"/>
      <w:r w:rsidRPr="007F05F3">
        <w:rPr>
          <w:shd w:val="clear" w:color="auto" w:fill="FFFFFF"/>
        </w:rPr>
        <w:t xml:space="preserve">, S. (2017). </w:t>
      </w:r>
      <w:proofErr w:type="spellStart"/>
      <w:r w:rsidRPr="007F05F3">
        <w:rPr>
          <w:shd w:val="clear" w:color="auto" w:fill="FFFFFF"/>
        </w:rPr>
        <w:t>Criatividade</w:t>
      </w:r>
      <w:proofErr w:type="spellEnd"/>
      <w:r w:rsidRPr="007F05F3">
        <w:rPr>
          <w:shd w:val="clear" w:color="auto" w:fill="FFFFFF"/>
        </w:rPr>
        <w:t xml:space="preserve"> docente como </w:t>
      </w:r>
      <w:proofErr w:type="spellStart"/>
      <w:r w:rsidRPr="007F05F3">
        <w:rPr>
          <w:shd w:val="clear" w:color="auto" w:fill="FFFFFF"/>
        </w:rPr>
        <w:t>saída</w:t>
      </w:r>
      <w:proofErr w:type="spellEnd"/>
      <w:r w:rsidRPr="007F05F3">
        <w:rPr>
          <w:shd w:val="clear" w:color="auto" w:fill="FFFFFF"/>
        </w:rPr>
        <w:t xml:space="preserve"> para a </w:t>
      </w:r>
      <w:proofErr w:type="spellStart"/>
      <w:r w:rsidRPr="007F05F3">
        <w:rPr>
          <w:shd w:val="clear" w:color="auto" w:fill="FFFFFF"/>
        </w:rPr>
        <w:t>agressividade</w:t>
      </w:r>
      <w:proofErr w:type="spellEnd"/>
      <w:r w:rsidRPr="007F05F3">
        <w:rPr>
          <w:shd w:val="clear" w:color="auto" w:fill="FFFFFF"/>
        </w:rPr>
        <w:t xml:space="preserve"> </w:t>
      </w:r>
      <w:proofErr w:type="spellStart"/>
      <w:r w:rsidRPr="007F05F3">
        <w:rPr>
          <w:shd w:val="clear" w:color="auto" w:fill="FFFFFF"/>
        </w:rPr>
        <w:t>na</w:t>
      </w:r>
      <w:proofErr w:type="spellEnd"/>
      <w:r w:rsidRPr="007F05F3">
        <w:rPr>
          <w:shd w:val="clear" w:color="auto" w:fill="FFFFFF"/>
        </w:rPr>
        <w:t xml:space="preserve"> e da </w:t>
      </w:r>
      <w:proofErr w:type="spellStart"/>
      <w:r w:rsidRPr="007F05F3">
        <w:rPr>
          <w:shd w:val="clear" w:color="auto" w:fill="FFFFFF"/>
        </w:rPr>
        <w:t>escola</w:t>
      </w:r>
      <w:proofErr w:type="spellEnd"/>
      <w:r w:rsidRPr="007F05F3">
        <w:rPr>
          <w:shd w:val="clear" w:color="auto" w:fill="FFFFFF"/>
        </w:rPr>
        <w:t>. </w:t>
      </w:r>
      <w:r w:rsidRPr="007F05F3">
        <w:rPr>
          <w:i/>
          <w:iCs/>
          <w:shd w:val="clear" w:color="auto" w:fill="FFFFFF"/>
          <w:lang w:val="es-ES_tradnl"/>
        </w:rPr>
        <w:t>Revista de Estudios e Investigación en Psicología y Educación</w:t>
      </w:r>
      <w:r w:rsidRPr="007F05F3">
        <w:rPr>
          <w:shd w:val="clear" w:color="auto" w:fill="FFFFFF"/>
          <w:lang w:val="es-ES_tradnl"/>
        </w:rPr>
        <w:t xml:space="preserve">, (2), 1-4. </w:t>
      </w:r>
      <w:hyperlink r:id="rId37" w:history="1">
        <w:r w:rsidRPr="007F05F3">
          <w:rPr>
            <w:rStyle w:val="Hyperlink"/>
            <w:shd w:val="clear" w:color="auto" w:fill="FFFFFF"/>
            <w:lang w:val="es-ES_tradnl"/>
          </w:rPr>
          <w:t>https://doi.org/10.17979/reipe.2017.0.02.2224</w:t>
        </w:r>
      </w:hyperlink>
      <w:r w:rsidRPr="007F05F3">
        <w:rPr>
          <w:shd w:val="clear" w:color="auto" w:fill="FFFFFF"/>
          <w:lang w:val="es-ES_tradnl"/>
        </w:rPr>
        <w:t xml:space="preserve">   </w:t>
      </w:r>
    </w:p>
    <w:p w14:paraId="6F44E995" w14:textId="77777777" w:rsidR="00326CC1" w:rsidRPr="007F05F3" w:rsidRDefault="00326CC1" w:rsidP="00BF1535">
      <w:pPr>
        <w:autoSpaceDE w:val="0"/>
        <w:autoSpaceDN w:val="0"/>
        <w:adjustRightInd w:val="0"/>
        <w:spacing w:line="360" w:lineRule="auto"/>
        <w:ind w:left="426" w:hanging="720"/>
        <w:contextualSpacing/>
        <w:rPr>
          <w:shd w:val="clear" w:color="auto" w:fill="FFFFFF"/>
        </w:rPr>
      </w:pPr>
      <w:r w:rsidRPr="007F05F3">
        <w:rPr>
          <w:shd w:val="clear" w:color="auto" w:fill="FFFFFF"/>
        </w:rPr>
        <w:lastRenderedPageBreak/>
        <w:t xml:space="preserve">Marra, P. S. (2017). 'Ei, </w:t>
      </w:r>
      <w:proofErr w:type="spellStart"/>
      <w:r w:rsidRPr="007F05F3">
        <w:rPr>
          <w:shd w:val="clear" w:color="auto" w:fill="FFFFFF"/>
        </w:rPr>
        <w:t>juiz</w:t>
      </w:r>
      <w:proofErr w:type="spellEnd"/>
      <w:r w:rsidRPr="007F05F3">
        <w:rPr>
          <w:shd w:val="clear" w:color="auto" w:fill="FFFFFF"/>
        </w:rPr>
        <w:t xml:space="preserve">, </w:t>
      </w:r>
      <w:proofErr w:type="spellStart"/>
      <w:r w:rsidRPr="007F05F3">
        <w:rPr>
          <w:shd w:val="clear" w:color="auto" w:fill="FFFFFF"/>
        </w:rPr>
        <w:t>vai</w:t>
      </w:r>
      <w:proofErr w:type="spellEnd"/>
      <w:r w:rsidRPr="007F05F3">
        <w:rPr>
          <w:shd w:val="clear" w:color="auto" w:fill="FFFFFF"/>
        </w:rPr>
        <w:t xml:space="preserve"> tomar no </w:t>
      </w:r>
      <w:proofErr w:type="spellStart"/>
      <w:r w:rsidRPr="007F05F3">
        <w:rPr>
          <w:shd w:val="clear" w:color="auto" w:fill="FFFFFF"/>
        </w:rPr>
        <w:t>cu</w:t>
      </w:r>
      <w:proofErr w:type="spellEnd"/>
      <w:r w:rsidRPr="007F05F3">
        <w:rPr>
          <w:shd w:val="clear" w:color="auto" w:fill="FFFFFF"/>
        </w:rPr>
        <w:t xml:space="preserve">': políticas torcedoras </w:t>
      </w:r>
      <w:proofErr w:type="gramStart"/>
      <w:r w:rsidRPr="007F05F3">
        <w:rPr>
          <w:shd w:val="clear" w:color="auto" w:fill="FFFFFF"/>
        </w:rPr>
        <w:t>e</w:t>
      </w:r>
      <w:proofErr w:type="gramEnd"/>
      <w:r w:rsidRPr="007F05F3">
        <w:rPr>
          <w:shd w:val="clear" w:color="auto" w:fill="FFFFFF"/>
        </w:rPr>
        <w:t xml:space="preserve"> do </w:t>
      </w:r>
      <w:proofErr w:type="spellStart"/>
      <w:r w:rsidRPr="007F05F3">
        <w:rPr>
          <w:shd w:val="clear" w:color="auto" w:fill="FFFFFF"/>
        </w:rPr>
        <w:t>futebol</w:t>
      </w:r>
      <w:proofErr w:type="spellEnd"/>
      <w:r w:rsidRPr="007F05F3">
        <w:rPr>
          <w:shd w:val="clear" w:color="auto" w:fill="FFFFFF"/>
        </w:rPr>
        <w:t xml:space="preserve"> e sonoridades de </w:t>
      </w:r>
      <w:proofErr w:type="spellStart"/>
      <w:r w:rsidRPr="007F05F3">
        <w:rPr>
          <w:shd w:val="clear" w:color="auto" w:fill="FFFFFF"/>
        </w:rPr>
        <w:t>xingamentos</w:t>
      </w:r>
      <w:proofErr w:type="spellEnd"/>
      <w:r w:rsidRPr="007F05F3">
        <w:rPr>
          <w:shd w:val="clear" w:color="auto" w:fill="FFFFFF"/>
        </w:rPr>
        <w:t xml:space="preserve"> em performances masculinas. </w:t>
      </w:r>
      <w:proofErr w:type="spellStart"/>
      <w:r w:rsidRPr="007F05F3">
        <w:rPr>
          <w:i/>
          <w:iCs/>
          <w:shd w:val="clear" w:color="auto" w:fill="FFFFFF"/>
        </w:rPr>
        <w:t>FuLiA</w:t>
      </w:r>
      <w:proofErr w:type="spellEnd"/>
      <w:r w:rsidRPr="007F05F3">
        <w:rPr>
          <w:i/>
          <w:iCs/>
          <w:shd w:val="clear" w:color="auto" w:fill="FFFFFF"/>
        </w:rPr>
        <w:t>/UFMG</w:t>
      </w:r>
      <w:r w:rsidRPr="007F05F3">
        <w:rPr>
          <w:shd w:val="clear" w:color="auto" w:fill="FFFFFF"/>
        </w:rPr>
        <w:t>, </w:t>
      </w:r>
      <w:r w:rsidRPr="007F05F3">
        <w:rPr>
          <w:i/>
          <w:iCs/>
          <w:shd w:val="clear" w:color="auto" w:fill="FFFFFF"/>
        </w:rPr>
        <w:t>2</w:t>
      </w:r>
      <w:r w:rsidRPr="007F05F3">
        <w:rPr>
          <w:shd w:val="clear" w:color="auto" w:fill="FFFFFF"/>
        </w:rPr>
        <w:t xml:space="preserve">(2), 55-79. </w:t>
      </w:r>
      <w:hyperlink r:id="rId38" w:history="1">
        <w:r w:rsidRPr="007F05F3">
          <w:rPr>
            <w:rStyle w:val="Hyperlink"/>
            <w:shd w:val="clear" w:color="auto" w:fill="FFFFFF"/>
          </w:rPr>
          <w:t>https://doi.org/</w:t>
        </w:r>
        <w:r w:rsidRPr="007F05F3">
          <w:rPr>
            <w:rStyle w:val="Hyperlink"/>
          </w:rPr>
          <w:t>10.17851/2526-4494.2.2.55-79</w:t>
        </w:r>
      </w:hyperlink>
      <w:r w:rsidRPr="007F05F3">
        <w:t xml:space="preserve"> </w:t>
      </w:r>
    </w:p>
    <w:p w14:paraId="41C1E8B3" w14:textId="77777777" w:rsidR="00326CC1" w:rsidRPr="007F05F3" w:rsidRDefault="00326CC1" w:rsidP="00BF1535">
      <w:pPr>
        <w:spacing w:line="360" w:lineRule="auto"/>
        <w:ind w:left="426" w:hanging="720"/>
      </w:pPr>
      <w:proofErr w:type="spellStart"/>
      <w:r w:rsidRPr="007F05F3">
        <w:rPr>
          <w:shd w:val="clear" w:color="auto" w:fill="FFFFFF"/>
        </w:rPr>
        <w:t>Mecler</w:t>
      </w:r>
      <w:proofErr w:type="spellEnd"/>
      <w:r w:rsidRPr="007F05F3">
        <w:rPr>
          <w:shd w:val="clear" w:color="auto" w:fill="FFFFFF"/>
        </w:rPr>
        <w:t>, K. (2015). </w:t>
      </w:r>
      <w:proofErr w:type="spellStart"/>
      <w:r w:rsidRPr="007F05F3">
        <w:rPr>
          <w:i/>
          <w:iCs/>
          <w:shd w:val="clear" w:color="auto" w:fill="FFFFFF"/>
        </w:rPr>
        <w:t>Psicopatas</w:t>
      </w:r>
      <w:proofErr w:type="spellEnd"/>
      <w:r w:rsidRPr="007F05F3">
        <w:rPr>
          <w:i/>
          <w:iCs/>
          <w:shd w:val="clear" w:color="auto" w:fill="FFFFFF"/>
        </w:rPr>
        <w:t xml:space="preserve"> do cotidiano. Como </w:t>
      </w:r>
      <w:proofErr w:type="spellStart"/>
      <w:r w:rsidRPr="007F05F3">
        <w:rPr>
          <w:i/>
          <w:iCs/>
          <w:shd w:val="clear" w:color="auto" w:fill="FFFFFF"/>
        </w:rPr>
        <w:t>reconhecer</w:t>
      </w:r>
      <w:proofErr w:type="spellEnd"/>
      <w:r w:rsidRPr="007F05F3">
        <w:rPr>
          <w:i/>
          <w:iCs/>
          <w:shd w:val="clear" w:color="auto" w:fill="FFFFFF"/>
        </w:rPr>
        <w:t xml:space="preserve">, como </w:t>
      </w:r>
      <w:proofErr w:type="spellStart"/>
      <w:r w:rsidRPr="007F05F3">
        <w:rPr>
          <w:i/>
          <w:iCs/>
          <w:shd w:val="clear" w:color="auto" w:fill="FFFFFF"/>
        </w:rPr>
        <w:t>conviver</w:t>
      </w:r>
      <w:proofErr w:type="spellEnd"/>
      <w:r w:rsidRPr="007F05F3">
        <w:rPr>
          <w:i/>
          <w:iCs/>
          <w:shd w:val="clear" w:color="auto" w:fill="FFFFFF"/>
        </w:rPr>
        <w:t>, como se proteger</w:t>
      </w:r>
      <w:r w:rsidRPr="007F05F3">
        <w:rPr>
          <w:shd w:val="clear" w:color="auto" w:fill="FFFFFF"/>
        </w:rPr>
        <w:t xml:space="preserve"> (1ª ed.). Rio de Janeiro: </w:t>
      </w:r>
      <w:proofErr w:type="spellStart"/>
      <w:r w:rsidRPr="007F05F3">
        <w:rPr>
          <w:shd w:val="clear" w:color="auto" w:fill="FFFFFF"/>
        </w:rPr>
        <w:t>Leya</w:t>
      </w:r>
      <w:proofErr w:type="spellEnd"/>
      <w:r w:rsidRPr="007F05F3">
        <w:rPr>
          <w:shd w:val="clear" w:color="auto" w:fill="FFFFFF"/>
        </w:rPr>
        <w:t>.</w:t>
      </w:r>
    </w:p>
    <w:p w14:paraId="4708E056" w14:textId="77777777" w:rsidR="00326CC1" w:rsidRPr="007F05F3" w:rsidRDefault="00326CC1" w:rsidP="00BF1535">
      <w:pPr>
        <w:spacing w:line="360" w:lineRule="auto"/>
        <w:ind w:left="426" w:hanging="720"/>
      </w:pPr>
      <w:r w:rsidRPr="007F05F3">
        <w:t xml:space="preserve">Meira </w:t>
      </w:r>
      <w:proofErr w:type="spellStart"/>
      <w:r w:rsidRPr="007F05F3">
        <w:t>Jr</w:t>
      </w:r>
      <w:proofErr w:type="spellEnd"/>
      <w:r w:rsidRPr="007F05F3">
        <w:t xml:space="preserve">, C. M., &amp; Neiva J. F. O. (2016). </w:t>
      </w:r>
      <w:proofErr w:type="spellStart"/>
      <w:r w:rsidRPr="007F05F3">
        <w:t>Efeito</w:t>
      </w:r>
      <w:proofErr w:type="spellEnd"/>
      <w:r w:rsidRPr="007F05F3">
        <w:t xml:space="preserve"> de </w:t>
      </w:r>
      <w:proofErr w:type="spellStart"/>
      <w:r w:rsidRPr="007F05F3">
        <w:t>traços</w:t>
      </w:r>
      <w:proofErr w:type="spellEnd"/>
      <w:r w:rsidRPr="007F05F3">
        <w:t xml:space="preserve"> psicológicos </w:t>
      </w:r>
      <w:proofErr w:type="spellStart"/>
      <w:r w:rsidRPr="007F05F3">
        <w:t>na</w:t>
      </w:r>
      <w:proofErr w:type="spellEnd"/>
      <w:r w:rsidRPr="007F05F3">
        <w:t xml:space="preserve"> </w:t>
      </w:r>
      <w:proofErr w:type="spellStart"/>
      <w:r w:rsidRPr="007F05F3">
        <w:t>aquisição</w:t>
      </w:r>
      <w:proofErr w:type="spellEnd"/>
      <w:r w:rsidRPr="007F05F3">
        <w:t xml:space="preserve"> de habilidades motoras. In: G. </w:t>
      </w:r>
      <w:proofErr w:type="spellStart"/>
      <w:r w:rsidRPr="007F05F3">
        <w:t>Tani</w:t>
      </w:r>
      <w:proofErr w:type="spellEnd"/>
      <w:r w:rsidRPr="007F05F3">
        <w:t xml:space="preserve"> (</w:t>
      </w:r>
      <w:proofErr w:type="spellStart"/>
      <w:r w:rsidRPr="007F05F3">
        <w:t>Org</w:t>
      </w:r>
      <w:proofErr w:type="spellEnd"/>
      <w:r w:rsidRPr="007F05F3">
        <w:t xml:space="preserve">.). </w:t>
      </w:r>
      <w:proofErr w:type="spellStart"/>
      <w:r w:rsidRPr="007F05F3">
        <w:rPr>
          <w:i/>
        </w:rPr>
        <w:t>Comportamento</w:t>
      </w:r>
      <w:proofErr w:type="spellEnd"/>
      <w:r w:rsidRPr="007F05F3">
        <w:rPr>
          <w:i/>
        </w:rPr>
        <w:t xml:space="preserve"> motor: </w:t>
      </w:r>
      <w:proofErr w:type="spellStart"/>
      <w:r w:rsidRPr="007F05F3">
        <w:rPr>
          <w:i/>
        </w:rPr>
        <w:t>conceitos</w:t>
      </w:r>
      <w:proofErr w:type="spellEnd"/>
      <w:r w:rsidRPr="007F05F3">
        <w:rPr>
          <w:i/>
        </w:rPr>
        <w:t xml:space="preserve">, </w:t>
      </w:r>
      <w:proofErr w:type="spellStart"/>
      <w:r w:rsidRPr="007F05F3">
        <w:rPr>
          <w:i/>
        </w:rPr>
        <w:t>estudos</w:t>
      </w:r>
      <w:proofErr w:type="spellEnd"/>
      <w:r w:rsidRPr="007F05F3">
        <w:rPr>
          <w:i/>
        </w:rPr>
        <w:t xml:space="preserve"> e </w:t>
      </w:r>
      <w:proofErr w:type="spellStart"/>
      <w:r w:rsidRPr="007F05F3">
        <w:rPr>
          <w:i/>
        </w:rPr>
        <w:t>aplicações</w:t>
      </w:r>
      <w:proofErr w:type="spellEnd"/>
      <w:r w:rsidRPr="007F05F3">
        <w:t xml:space="preserve"> (1ª ed., pp.163-174). Rio de Janeiro: </w:t>
      </w:r>
      <w:proofErr w:type="spellStart"/>
      <w:r w:rsidRPr="007F05F3">
        <w:t>Guanabara</w:t>
      </w:r>
      <w:proofErr w:type="spellEnd"/>
      <w:r w:rsidRPr="007F05F3">
        <w:t xml:space="preserve"> </w:t>
      </w:r>
      <w:proofErr w:type="spellStart"/>
      <w:r w:rsidRPr="007F05F3">
        <w:t>Koogan</w:t>
      </w:r>
      <w:proofErr w:type="spellEnd"/>
      <w:r w:rsidRPr="007F05F3">
        <w:t>.</w:t>
      </w:r>
    </w:p>
    <w:p w14:paraId="3A931DC2" w14:textId="77777777" w:rsidR="00326CC1" w:rsidRPr="007F05F3" w:rsidRDefault="00326CC1" w:rsidP="00BF1535">
      <w:pPr>
        <w:autoSpaceDE w:val="0"/>
        <w:autoSpaceDN w:val="0"/>
        <w:adjustRightInd w:val="0"/>
        <w:spacing w:line="360" w:lineRule="auto"/>
        <w:ind w:left="426" w:hanging="720"/>
        <w:contextualSpacing/>
        <w:rPr>
          <w:shd w:val="clear" w:color="auto" w:fill="FFFFFF"/>
        </w:rPr>
      </w:pPr>
      <w:r w:rsidRPr="007F05F3">
        <w:rPr>
          <w:shd w:val="clear" w:color="auto" w:fill="FFFFFF"/>
        </w:rPr>
        <w:t xml:space="preserve">Melgarejo, C. P. (2018). </w:t>
      </w:r>
      <w:proofErr w:type="spellStart"/>
      <w:r w:rsidRPr="007F05F3">
        <w:rPr>
          <w:i/>
          <w:shd w:val="clear" w:color="auto" w:fill="FFFFFF"/>
        </w:rPr>
        <w:t>Representatividade</w:t>
      </w:r>
      <w:proofErr w:type="spellEnd"/>
      <w:r w:rsidRPr="007F05F3">
        <w:rPr>
          <w:i/>
          <w:shd w:val="clear" w:color="auto" w:fill="FFFFFF"/>
        </w:rPr>
        <w:t xml:space="preserve"> </w:t>
      </w:r>
      <w:proofErr w:type="spellStart"/>
      <w:r w:rsidRPr="007F05F3">
        <w:rPr>
          <w:i/>
          <w:shd w:val="clear" w:color="auto" w:fill="FFFFFF"/>
        </w:rPr>
        <w:t>feminina</w:t>
      </w:r>
      <w:proofErr w:type="spellEnd"/>
      <w:r w:rsidRPr="007F05F3">
        <w:rPr>
          <w:i/>
          <w:shd w:val="clear" w:color="auto" w:fill="FFFFFF"/>
        </w:rPr>
        <w:t xml:space="preserve">: a </w:t>
      </w:r>
      <w:proofErr w:type="spellStart"/>
      <w:r w:rsidRPr="007F05F3">
        <w:rPr>
          <w:i/>
          <w:shd w:val="clear" w:color="auto" w:fill="FFFFFF"/>
        </w:rPr>
        <w:t>inserção</w:t>
      </w:r>
      <w:proofErr w:type="spellEnd"/>
      <w:r w:rsidRPr="007F05F3">
        <w:rPr>
          <w:i/>
          <w:shd w:val="clear" w:color="auto" w:fill="FFFFFF"/>
        </w:rPr>
        <w:t xml:space="preserve"> de </w:t>
      </w:r>
      <w:proofErr w:type="spellStart"/>
      <w:r w:rsidRPr="007F05F3">
        <w:rPr>
          <w:i/>
          <w:shd w:val="clear" w:color="auto" w:fill="FFFFFF"/>
        </w:rPr>
        <w:t>mulheres</w:t>
      </w:r>
      <w:proofErr w:type="spellEnd"/>
      <w:r w:rsidRPr="007F05F3">
        <w:rPr>
          <w:i/>
          <w:shd w:val="clear" w:color="auto" w:fill="FFFFFF"/>
        </w:rPr>
        <w:t xml:space="preserve"> em torcidas organizadas</w:t>
      </w:r>
      <w:r w:rsidRPr="007F05F3">
        <w:rPr>
          <w:shd w:val="clear" w:color="auto" w:fill="FFFFFF"/>
        </w:rPr>
        <w:t xml:space="preserve">. </w:t>
      </w:r>
      <w:proofErr w:type="spellStart"/>
      <w:r w:rsidRPr="007F05F3">
        <w:rPr>
          <w:shd w:val="clear" w:color="auto" w:fill="FFFFFF"/>
        </w:rPr>
        <w:t>Trabalho</w:t>
      </w:r>
      <w:proofErr w:type="spellEnd"/>
      <w:r w:rsidRPr="007F05F3">
        <w:rPr>
          <w:shd w:val="clear" w:color="auto" w:fill="FFFFFF"/>
        </w:rPr>
        <w:t xml:space="preserve"> de </w:t>
      </w:r>
      <w:proofErr w:type="spellStart"/>
      <w:r w:rsidRPr="007F05F3">
        <w:rPr>
          <w:shd w:val="clear" w:color="auto" w:fill="FFFFFF"/>
        </w:rPr>
        <w:t>Conclusão</w:t>
      </w:r>
      <w:proofErr w:type="spellEnd"/>
      <w:r w:rsidRPr="007F05F3">
        <w:rPr>
          <w:shd w:val="clear" w:color="auto" w:fill="FFFFFF"/>
        </w:rPr>
        <w:t xml:space="preserve"> de Curso, </w:t>
      </w:r>
      <w:proofErr w:type="spellStart"/>
      <w:r w:rsidRPr="007F05F3">
        <w:rPr>
          <w:shd w:val="clear" w:color="auto" w:fill="FFFFFF"/>
        </w:rPr>
        <w:t>Universidade</w:t>
      </w:r>
      <w:proofErr w:type="spellEnd"/>
      <w:r w:rsidRPr="007F05F3">
        <w:rPr>
          <w:shd w:val="clear" w:color="auto" w:fill="FFFFFF"/>
        </w:rPr>
        <w:t xml:space="preserve"> Federal de Santa </w:t>
      </w:r>
      <w:proofErr w:type="spellStart"/>
      <w:r w:rsidRPr="007F05F3">
        <w:rPr>
          <w:shd w:val="clear" w:color="auto" w:fill="FFFFFF"/>
        </w:rPr>
        <w:t>Maria</w:t>
      </w:r>
      <w:proofErr w:type="spellEnd"/>
      <w:r w:rsidRPr="007F05F3">
        <w:rPr>
          <w:shd w:val="clear" w:color="auto" w:fill="FFFFFF"/>
        </w:rPr>
        <w:t xml:space="preserve">, Santa </w:t>
      </w:r>
      <w:proofErr w:type="spellStart"/>
      <w:r w:rsidRPr="007F05F3">
        <w:rPr>
          <w:shd w:val="clear" w:color="auto" w:fill="FFFFFF"/>
        </w:rPr>
        <w:t>Maria</w:t>
      </w:r>
      <w:proofErr w:type="spellEnd"/>
      <w:r w:rsidRPr="007F05F3">
        <w:rPr>
          <w:shd w:val="clear" w:color="auto" w:fill="FFFFFF"/>
        </w:rPr>
        <w:t>.</w:t>
      </w:r>
    </w:p>
    <w:p w14:paraId="38E95F23" w14:textId="77777777" w:rsidR="00326CC1" w:rsidRPr="007F05F3" w:rsidRDefault="00326CC1" w:rsidP="00BF1535">
      <w:pPr>
        <w:autoSpaceDE w:val="0"/>
        <w:autoSpaceDN w:val="0"/>
        <w:adjustRightInd w:val="0"/>
        <w:spacing w:line="360" w:lineRule="auto"/>
        <w:ind w:left="426" w:hanging="720"/>
        <w:contextualSpacing/>
        <w:rPr>
          <w:lang w:val="en-US"/>
        </w:rPr>
      </w:pPr>
      <w:r w:rsidRPr="007F05F3">
        <w:rPr>
          <w:lang w:val="de-AT" w:eastAsia="pt-BR"/>
        </w:rPr>
        <w:t xml:space="preserve">Miller, J. D., Zeichner, A., &amp; Wilson, L. F. (2012). </w:t>
      </w:r>
      <w:r w:rsidRPr="007F05F3">
        <w:rPr>
          <w:lang w:val="en-US" w:eastAsia="pt-BR"/>
        </w:rPr>
        <w:t xml:space="preserve">Personality Correlates of Aggression: Evidence from Measures of the Five-Factor Model, UPPS Model of Impulsivity, and BIS/BAS. </w:t>
      </w:r>
      <w:r w:rsidRPr="007F05F3">
        <w:rPr>
          <w:i/>
          <w:lang w:val="en-US" w:eastAsia="pt-BR"/>
        </w:rPr>
        <w:t>Journal of Interpersonal Violence</w:t>
      </w:r>
      <w:r w:rsidRPr="007F05F3">
        <w:rPr>
          <w:lang w:val="en-US" w:eastAsia="pt-BR"/>
        </w:rPr>
        <w:t>,</w:t>
      </w:r>
      <w:r w:rsidRPr="007F05F3">
        <w:rPr>
          <w:lang w:val="en-US"/>
        </w:rPr>
        <w:t xml:space="preserve"> </w:t>
      </w:r>
      <w:r w:rsidRPr="007F05F3">
        <w:rPr>
          <w:i/>
          <w:lang w:val="en-US" w:eastAsia="pt-BR"/>
        </w:rPr>
        <w:t>27</w:t>
      </w:r>
      <w:r w:rsidRPr="007F05F3">
        <w:rPr>
          <w:lang w:val="en-US" w:eastAsia="pt-BR"/>
        </w:rPr>
        <w:t xml:space="preserve">(14), 2903-2919. </w:t>
      </w:r>
      <w:hyperlink r:id="rId39" w:history="1">
        <w:r w:rsidRPr="007F05F3">
          <w:rPr>
            <w:rStyle w:val="Hyperlink"/>
            <w:lang w:val="en-US" w:eastAsia="pt-BR"/>
          </w:rPr>
          <w:t>https://doi.org/10.1177/0886260512438279</w:t>
        </w:r>
      </w:hyperlink>
      <w:r w:rsidRPr="007F05F3">
        <w:rPr>
          <w:lang w:val="en-US" w:eastAsia="pt-BR"/>
        </w:rPr>
        <w:t xml:space="preserve"> </w:t>
      </w:r>
    </w:p>
    <w:p w14:paraId="6BF39C60" w14:textId="77777777" w:rsidR="00326CC1" w:rsidRPr="007F05F3" w:rsidRDefault="00326CC1" w:rsidP="00BF1535">
      <w:pPr>
        <w:spacing w:line="360" w:lineRule="auto"/>
        <w:ind w:left="426" w:hanging="720"/>
        <w:rPr>
          <w:color w:val="000000" w:themeColor="text1"/>
          <w:shd w:val="clear" w:color="auto" w:fill="FFFFFF"/>
          <w:lang w:val="en-US"/>
        </w:rPr>
      </w:pPr>
      <w:r w:rsidRPr="007F05F3">
        <w:rPr>
          <w:color w:val="000000" w:themeColor="text1"/>
          <w:shd w:val="clear" w:color="auto" w:fill="FFFFFF"/>
          <w:lang w:val="en-US"/>
        </w:rPr>
        <w:t xml:space="preserve">Moher, D., </w:t>
      </w:r>
      <w:proofErr w:type="spellStart"/>
      <w:r w:rsidRPr="007F05F3">
        <w:rPr>
          <w:color w:val="000000" w:themeColor="text1"/>
          <w:shd w:val="clear" w:color="auto" w:fill="FFFFFF"/>
          <w:lang w:val="en-US"/>
        </w:rPr>
        <w:t>Shamseer</w:t>
      </w:r>
      <w:proofErr w:type="spellEnd"/>
      <w:r w:rsidRPr="007F05F3">
        <w:rPr>
          <w:color w:val="000000" w:themeColor="text1"/>
          <w:shd w:val="clear" w:color="auto" w:fill="FFFFFF"/>
          <w:lang w:val="en-US"/>
        </w:rPr>
        <w:t xml:space="preserve">, L., Clarke, M., </w:t>
      </w:r>
      <w:proofErr w:type="spellStart"/>
      <w:r w:rsidRPr="007F05F3">
        <w:rPr>
          <w:color w:val="000000" w:themeColor="text1"/>
          <w:shd w:val="clear" w:color="auto" w:fill="FFFFFF"/>
          <w:lang w:val="en-US"/>
        </w:rPr>
        <w:t>Ghersi</w:t>
      </w:r>
      <w:proofErr w:type="spellEnd"/>
      <w:r w:rsidRPr="007F05F3">
        <w:rPr>
          <w:color w:val="000000" w:themeColor="text1"/>
          <w:shd w:val="clear" w:color="auto" w:fill="FFFFFF"/>
          <w:lang w:val="en-US"/>
        </w:rPr>
        <w:t xml:space="preserve">, D., </w:t>
      </w:r>
      <w:proofErr w:type="spellStart"/>
      <w:r w:rsidRPr="007F05F3">
        <w:rPr>
          <w:color w:val="000000" w:themeColor="text1"/>
          <w:shd w:val="clear" w:color="auto" w:fill="FFFFFF"/>
          <w:lang w:val="en-US"/>
        </w:rPr>
        <w:t>Liberati</w:t>
      </w:r>
      <w:proofErr w:type="spellEnd"/>
      <w:r w:rsidRPr="007F05F3">
        <w:rPr>
          <w:color w:val="000000" w:themeColor="text1"/>
          <w:shd w:val="clear" w:color="auto" w:fill="FFFFFF"/>
          <w:lang w:val="en-US"/>
        </w:rPr>
        <w:t xml:space="preserve">, A., </w:t>
      </w:r>
      <w:proofErr w:type="spellStart"/>
      <w:r w:rsidRPr="007F05F3">
        <w:rPr>
          <w:color w:val="000000" w:themeColor="text1"/>
          <w:shd w:val="clear" w:color="auto" w:fill="FFFFFF"/>
          <w:lang w:val="en-US"/>
        </w:rPr>
        <w:t>Petticrew</w:t>
      </w:r>
      <w:proofErr w:type="spellEnd"/>
      <w:r w:rsidRPr="007F05F3">
        <w:rPr>
          <w:color w:val="000000" w:themeColor="text1"/>
          <w:shd w:val="clear" w:color="auto" w:fill="FFFFFF"/>
          <w:lang w:val="en-US"/>
        </w:rPr>
        <w:t>, M., ... &amp; Stewart, L. A. (2015). Preferred reporting items for systematic review and meta-analysis protocols (PRISMA-P) 2015 statement. </w:t>
      </w:r>
      <w:r w:rsidRPr="007F05F3">
        <w:rPr>
          <w:i/>
          <w:iCs/>
          <w:color w:val="000000" w:themeColor="text1"/>
          <w:shd w:val="clear" w:color="auto" w:fill="FFFFFF"/>
          <w:lang w:val="en-US"/>
        </w:rPr>
        <w:t>Systematic reviews</w:t>
      </w:r>
      <w:r w:rsidRPr="007F05F3">
        <w:rPr>
          <w:color w:val="000000" w:themeColor="text1"/>
          <w:shd w:val="clear" w:color="auto" w:fill="FFFFFF"/>
          <w:lang w:val="en-US"/>
        </w:rPr>
        <w:t>, </w:t>
      </w:r>
      <w:r w:rsidRPr="007F05F3">
        <w:rPr>
          <w:i/>
          <w:iCs/>
          <w:color w:val="000000" w:themeColor="text1"/>
          <w:shd w:val="clear" w:color="auto" w:fill="FFFFFF"/>
          <w:lang w:val="en-US"/>
        </w:rPr>
        <w:t>4</w:t>
      </w:r>
      <w:r w:rsidRPr="007F05F3">
        <w:rPr>
          <w:color w:val="000000" w:themeColor="text1"/>
          <w:shd w:val="clear" w:color="auto" w:fill="FFFFFF"/>
          <w:lang w:val="en-US"/>
        </w:rPr>
        <w:t xml:space="preserve">(1), 1-9. </w:t>
      </w:r>
      <w:r w:rsidRPr="007F05F3">
        <w:rPr>
          <w:lang w:val="en-US"/>
        </w:rPr>
        <w:t xml:space="preserve">Retrieved from </w:t>
      </w:r>
      <w:hyperlink r:id="rId40" w:history="1">
        <w:r w:rsidRPr="007F05F3">
          <w:rPr>
            <w:rStyle w:val="Hyperlink"/>
            <w:shd w:val="clear" w:color="auto" w:fill="FFFFFF"/>
            <w:lang w:val="en-US"/>
          </w:rPr>
          <w:t>http://www.systematicreviewsjournal.com/content/4/1/1</w:t>
        </w:r>
      </w:hyperlink>
      <w:r w:rsidRPr="007F05F3">
        <w:rPr>
          <w:color w:val="000000" w:themeColor="text1"/>
          <w:shd w:val="clear" w:color="auto" w:fill="FFFFFF"/>
          <w:lang w:val="en-US"/>
        </w:rPr>
        <w:t xml:space="preserve"> </w:t>
      </w:r>
    </w:p>
    <w:p w14:paraId="7BC306D5" w14:textId="77777777" w:rsidR="00326CC1" w:rsidRPr="007F05F3" w:rsidRDefault="00326CC1" w:rsidP="00BF1535">
      <w:pPr>
        <w:spacing w:line="360" w:lineRule="auto"/>
        <w:ind w:left="426" w:hanging="720"/>
      </w:pPr>
      <w:r w:rsidRPr="007F05F3">
        <w:rPr>
          <w:shd w:val="clear" w:color="auto" w:fill="FFFFFF"/>
          <w:lang w:val="en-US"/>
        </w:rPr>
        <w:t xml:space="preserve">Murad, M. (2007). </w:t>
      </w:r>
      <w:r w:rsidRPr="007F05F3">
        <w:rPr>
          <w:i/>
          <w:shd w:val="clear" w:color="auto" w:fill="FFFFFF"/>
        </w:rPr>
        <w:t xml:space="preserve">A </w:t>
      </w:r>
      <w:proofErr w:type="spellStart"/>
      <w:r w:rsidRPr="007F05F3">
        <w:rPr>
          <w:i/>
          <w:shd w:val="clear" w:color="auto" w:fill="FFFFFF"/>
        </w:rPr>
        <w:t>violência</w:t>
      </w:r>
      <w:proofErr w:type="spellEnd"/>
      <w:r w:rsidRPr="007F05F3">
        <w:rPr>
          <w:i/>
          <w:shd w:val="clear" w:color="auto" w:fill="FFFFFF"/>
        </w:rPr>
        <w:t xml:space="preserve"> e o </w:t>
      </w:r>
      <w:proofErr w:type="spellStart"/>
      <w:r w:rsidRPr="007F05F3">
        <w:rPr>
          <w:i/>
          <w:shd w:val="clear" w:color="auto" w:fill="FFFFFF"/>
        </w:rPr>
        <w:t>futebol</w:t>
      </w:r>
      <w:proofErr w:type="spellEnd"/>
      <w:r w:rsidRPr="007F05F3">
        <w:rPr>
          <w:i/>
          <w:shd w:val="clear" w:color="auto" w:fill="FFFFFF"/>
        </w:rPr>
        <w:t xml:space="preserve">: dos </w:t>
      </w:r>
      <w:proofErr w:type="spellStart"/>
      <w:r w:rsidRPr="007F05F3">
        <w:rPr>
          <w:i/>
          <w:shd w:val="clear" w:color="auto" w:fill="FFFFFF"/>
        </w:rPr>
        <w:t>estudos</w:t>
      </w:r>
      <w:proofErr w:type="spellEnd"/>
      <w:r w:rsidRPr="007F05F3">
        <w:rPr>
          <w:i/>
          <w:shd w:val="clear" w:color="auto" w:fill="FFFFFF"/>
        </w:rPr>
        <w:t xml:space="preserve"> </w:t>
      </w:r>
      <w:proofErr w:type="spellStart"/>
      <w:r w:rsidRPr="007F05F3">
        <w:rPr>
          <w:i/>
          <w:shd w:val="clear" w:color="auto" w:fill="FFFFFF"/>
        </w:rPr>
        <w:t>clássicos</w:t>
      </w:r>
      <w:proofErr w:type="spellEnd"/>
      <w:r w:rsidRPr="007F05F3">
        <w:rPr>
          <w:i/>
          <w:shd w:val="clear" w:color="auto" w:fill="FFFFFF"/>
        </w:rPr>
        <w:t xml:space="preserve"> </w:t>
      </w:r>
      <w:proofErr w:type="spellStart"/>
      <w:r w:rsidRPr="007F05F3">
        <w:rPr>
          <w:i/>
          <w:shd w:val="clear" w:color="auto" w:fill="FFFFFF"/>
        </w:rPr>
        <w:t>aos</w:t>
      </w:r>
      <w:proofErr w:type="spellEnd"/>
      <w:r w:rsidRPr="007F05F3">
        <w:rPr>
          <w:i/>
          <w:shd w:val="clear" w:color="auto" w:fill="FFFFFF"/>
        </w:rPr>
        <w:t xml:space="preserve"> </w:t>
      </w:r>
      <w:proofErr w:type="spellStart"/>
      <w:r w:rsidRPr="007F05F3">
        <w:rPr>
          <w:i/>
          <w:shd w:val="clear" w:color="auto" w:fill="FFFFFF"/>
        </w:rPr>
        <w:t>dias</w:t>
      </w:r>
      <w:proofErr w:type="spellEnd"/>
      <w:r w:rsidRPr="007F05F3">
        <w:rPr>
          <w:i/>
          <w:shd w:val="clear" w:color="auto" w:fill="FFFFFF"/>
        </w:rPr>
        <w:t xml:space="preserve"> de </w:t>
      </w:r>
      <w:proofErr w:type="spellStart"/>
      <w:r w:rsidRPr="007F05F3">
        <w:rPr>
          <w:i/>
          <w:shd w:val="clear" w:color="auto" w:fill="FFFFFF"/>
        </w:rPr>
        <w:t>hoje</w:t>
      </w:r>
      <w:proofErr w:type="spellEnd"/>
      <w:r w:rsidRPr="007F05F3">
        <w:rPr>
          <w:shd w:val="clear" w:color="auto" w:fill="FFFFFF"/>
        </w:rPr>
        <w:t xml:space="preserve"> </w:t>
      </w:r>
      <w:r w:rsidRPr="007F05F3">
        <w:t xml:space="preserve">(1ª ed.). </w:t>
      </w:r>
      <w:r w:rsidRPr="007F05F3">
        <w:rPr>
          <w:shd w:val="clear" w:color="auto" w:fill="FFFFFF"/>
        </w:rPr>
        <w:t xml:space="preserve"> Rio de Janeiro: FGV.</w:t>
      </w:r>
    </w:p>
    <w:p w14:paraId="03EA123E"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rPr>
        <w:t>Murad, M. (2017).</w:t>
      </w:r>
      <w:r w:rsidRPr="007F05F3">
        <w:rPr>
          <w:rStyle w:val="apple-converted-space"/>
          <w:shd w:val="clear" w:color="auto" w:fill="FFFFFF"/>
        </w:rPr>
        <w:t> </w:t>
      </w:r>
      <w:r w:rsidRPr="007F05F3">
        <w:rPr>
          <w:i/>
          <w:iCs/>
          <w:shd w:val="clear" w:color="auto" w:fill="FFFFFF"/>
        </w:rPr>
        <w:t xml:space="preserve">A </w:t>
      </w:r>
      <w:proofErr w:type="spellStart"/>
      <w:r w:rsidRPr="007F05F3">
        <w:rPr>
          <w:i/>
          <w:iCs/>
          <w:shd w:val="clear" w:color="auto" w:fill="FFFFFF"/>
        </w:rPr>
        <w:t>violência</w:t>
      </w:r>
      <w:proofErr w:type="spellEnd"/>
      <w:r w:rsidRPr="007F05F3">
        <w:rPr>
          <w:i/>
          <w:iCs/>
          <w:shd w:val="clear" w:color="auto" w:fill="FFFFFF"/>
        </w:rPr>
        <w:t xml:space="preserve"> no </w:t>
      </w:r>
      <w:proofErr w:type="spellStart"/>
      <w:r w:rsidRPr="007F05F3">
        <w:rPr>
          <w:i/>
          <w:iCs/>
          <w:shd w:val="clear" w:color="auto" w:fill="FFFFFF"/>
        </w:rPr>
        <w:t>futebol</w:t>
      </w:r>
      <w:proofErr w:type="spellEnd"/>
      <w:r w:rsidRPr="007F05F3">
        <w:rPr>
          <w:i/>
          <w:iCs/>
          <w:shd w:val="clear" w:color="auto" w:fill="FFFFFF"/>
        </w:rPr>
        <w:t xml:space="preserve">: novas pesquisas, novas </w:t>
      </w:r>
      <w:proofErr w:type="spellStart"/>
      <w:r w:rsidRPr="007F05F3">
        <w:rPr>
          <w:i/>
          <w:iCs/>
          <w:shd w:val="clear" w:color="auto" w:fill="FFFFFF"/>
        </w:rPr>
        <w:t>ideias</w:t>
      </w:r>
      <w:proofErr w:type="spellEnd"/>
      <w:r w:rsidRPr="007F05F3">
        <w:rPr>
          <w:i/>
          <w:iCs/>
          <w:shd w:val="clear" w:color="auto" w:fill="FFFFFF"/>
        </w:rPr>
        <w:t xml:space="preserve"> novas </w:t>
      </w:r>
      <w:proofErr w:type="spellStart"/>
      <w:r w:rsidRPr="007F05F3">
        <w:rPr>
          <w:i/>
          <w:iCs/>
          <w:shd w:val="clear" w:color="auto" w:fill="FFFFFF"/>
        </w:rPr>
        <w:t>propostas</w:t>
      </w:r>
      <w:proofErr w:type="spellEnd"/>
      <w:r w:rsidRPr="007F05F3">
        <w:rPr>
          <w:shd w:val="clear" w:color="auto" w:fill="FFFFFF"/>
        </w:rPr>
        <w:t xml:space="preserve"> </w:t>
      </w:r>
      <w:r w:rsidRPr="007F05F3">
        <w:t xml:space="preserve">(2ª ed.). </w:t>
      </w:r>
      <w:r w:rsidRPr="007F05F3">
        <w:rPr>
          <w:lang w:val="en-US"/>
        </w:rPr>
        <w:t xml:space="preserve">São Paulo: </w:t>
      </w:r>
      <w:proofErr w:type="spellStart"/>
      <w:r w:rsidRPr="007F05F3">
        <w:rPr>
          <w:lang w:val="en-US"/>
        </w:rPr>
        <w:t>Benvirá</w:t>
      </w:r>
      <w:proofErr w:type="spellEnd"/>
      <w:r w:rsidRPr="007F05F3">
        <w:rPr>
          <w:shd w:val="clear" w:color="auto" w:fill="FFFFFF"/>
          <w:lang w:val="en-US"/>
        </w:rPr>
        <w:t>.</w:t>
      </w:r>
    </w:p>
    <w:p w14:paraId="45CA878D" w14:textId="77777777" w:rsidR="00326CC1" w:rsidRPr="007F05F3" w:rsidRDefault="00326CC1" w:rsidP="00BF1535">
      <w:pPr>
        <w:spacing w:line="360" w:lineRule="auto"/>
        <w:ind w:left="426" w:hanging="720"/>
        <w:rPr>
          <w:lang w:val="en-US"/>
        </w:rPr>
      </w:pPr>
      <w:r w:rsidRPr="007F05F3">
        <w:rPr>
          <w:lang w:val="en-US"/>
        </w:rPr>
        <w:t xml:space="preserve">Newman, W. L. (2014). </w:t>
      </w:r>
      <w:r w:rsidRPr="007F05F3">
        <w:rPr>
          <w:i/>
          <w:lang w:val="en-US"/>
        </w:rPr>
        <w:t xml:space="preserve">Social Research Methods: Qualitative and Quantitative Approaches </w:t>
      </w:r>
      <w:r w:rsidRPr="007F05F3">
        <w:rPr>
          <w:lang w:val="en-US"/>
        </w:rPr>
        <w:t>(7</w:t>
      </w:r>
      <w:r w:rsidRPr="007F05F3">
        <w:rPr>
          <w:vertAlign w:val="superscript"/>
          <w:lang w:val="en-US"/>
        </w:rPr>
        <w:t>th</w:t>
      </w:r>
      <w:r w:rsidRPr="007F05F3">
        <w:rPr>
          <w:lang w:val="en-US"/>
        </w:rPr>
        <w:t xml:space="preserve"> ed.). USA: Pearson.</w:t>
      </w:r>
    </w:p>
    <w:p w14:paraId="05BEFA74" w14:textId="77777777" w:rsidR="00326CC1" w:rsidRPr="007F05F3" w:rsidRDefault="00326CC1" w:rsidP="00BF1535">
      <w:pPr>
        <w:spacing w:line="360" w:lineRule="auto"/>
        <w:ind w:left="425" w:hanging="720"/>
      </w:pPr>
      <w:proofErr w:type="spellStart"/>
      <w:r w:rsidRPr="007F05F3">
        <w:rPr>
          <w:lang w:val="en-US"/>
        </w:rPr>
        <w:t>Ostrowsky</w:t>
      </w:r>
      <w:proofErr w:type="spellEnd"/>
      <w:r w:rsidRPr="007F05F3">
        <w:rPr>
          <w:lang w:val="en-US"/>
        </w:rPr>
        <w:t xml:space="preserve">, M. K. (2018). Sports fans, alcohol use, and violent behavior: A sociological review. </w:t>
      </w:r>
      <w:r w:rsidRPr="007F05F3">
        <w:rPr>
          <w:i/>
          <w:iCs/>
        </w:rPr>
        <w:t xml:space="preserve">Trauma, </w:t>
      </w:r>
      <w:proofErr w:type="spellStart"/>
      <w:r w:rsidRPr="007F05F3">
        <w:rPr>
          <w:i/>
          <w:iCs/>
        </w:rPr>
        <w:t>Violence</w:t>
      </w:r>
      <w:proofErr w:type="spellEnd"/>
      <w:r w:rsidRPr="007F05F3">
        <w:rPr>
          <w:i/>
          <w:iCs/>
        </w:rPr>
        <w:t xml:space="preserve"> &amp; Abuse</w:t>
      </w:r>
      <w:r w:rsidRPr="007F05F3">
        <w:t xml:space="preserve">, </w:t>
      </w:r>
      <w:r w:rsidRPr="007F05F3">
        <w:rPr>
          <w:i/>
          <w:iCs/>
        </w:rPr>
        <w:t>19</w:t>
      </w:r>
      <w:r w:rsidRPr="007F05F3">
        <w:t xml:space="preserve">(4), 406-419. </w:t>
      </w:r>
      <w:hyperlink r:id="rId41" w:history="1">
        <w:r w:rsidRPr="007F05F3">
          <w:rPr>
            <w:rStyle w:val="Hyperlink"/>
          </w:rPr>
          <w:t>https://doi.org/10.1177/1524838016663937</w:t>
        </w:r>
      </w:hyperlink>
      <w:r w:rsidRPr="007F05F3">
        <w:t xml:space="preserve"> </w:t>
      </w:r>
      <w:r w:rsidRPr="007F05F3">
        <w:rPr>
          <w:shd w:val="clear" w:color="auto" w:fill="FFFFFF"/>
        </w:rPr>
        <w:t xml:space="preserve"> </w:t>
      </w:r>
    </w:p>
    <w:p w14:paraId="0A9AD989" w14:textId="77777777" w:rsidR="00326CC1" w:rsidRPr="007F05F3" w:rsidRDefault="00326CC1" w:rsidP="00BF1535">
      <w:pPr>
        <w:spacing w:line="360" w:lineRule="auto"/>
        <w:ind w:left="425" w:hanging="720"/>
      </w:pPr>
      <w:proofErr w:type="spellStart"/>
      <w:r w:rsidRPr="007F05F3">
        <w:rPr>
          <w:shd w:val="clear" w:color="auto" w:fill="FFFFFF"/>
        </w:rPr>
        <w:t>Pequeno</w:t>
      </w:r>
      <w:proofErr w:type="spellEnd"/>
      <w:r w:rsidRPr="007F05F3">
        <w:rPr>
          <w:shd w:val="clear" w:color="auto" w:fill="FFFFFF"/>
        </w:rPr>
        <w:t>, M. (2019). </w:t>
      </w:r>
      <w:proofErr w:type="spellStart"/>
      <w:r w:rsidRPr="007F05F3">
        <w:rPr>
          <w:i/>
          <w:iCs/>
          <w:shd w:val="clear" w:color="auto" w:fill="FFFFFF"/>
        </w:rPr>
        <w:t>Violência</w:t>
      </w:r>
      <w:proofErr w:type="spellEnd"/>
      <w:r w:rsidRPr="007F05F3">
        <w:rPr>
          <w:i/>
          <w:iCs/>
          <w:shd w:val="clear" w:color="auto" w:fill="FFFFFF"/>
        </w:rPr>
        <w:t xml:space="preserve"> e </w:t>
      </w:r>
      <w:proofErr w:type="spellStart"/>
      <w:r w:rsidRPr="007F05F3">
        <w:rPr>
          <w:i/>
          <w:iCs/>
          <w:shd w:val="clear" w:color="auto" w:fill="FFFFFF"/>
        </w:rPr>
        <w:t>direitos</w:t>
      </w:r>
      <w:proofErr w:type="spellEnd"/>
      <w:r w:rsidRPr="007F05F3">
        <w:rPr>
          <w:i/>
          <w:iCs/>
          <w:shd w:val="clear" w:color="auto" w:fill="FFFFFF"/>
        </w:rPr>
        <w:t xml:space="preserve"> humanos</w:t>
      </w:r>
      <w:r w:rsidRPr="007F05F3">
        <w:rPr>
          <w:shd w:val="clear" w:color="auto" w:fill="FFFFFF"/>
        </w:rPr>
        <w:t xml:space="preserve"> (1ª ed.). </w:t>
      </w:r>
      <w:proofErr w:type="spellStart"/>
      <w:r w:rsidRPr="007F05F3">
        <w:rPr>
          <w:shd w:val="clear" w:color="auto" w:fill="FFFFFF"/>
        </w:rPr>
        <w:t>Cotia</w:t>
      </w:r>
      <w:proofErr w:type="spellEnd"/>
      <w:r w:rsidRPr="007F05F3">
        <w:rPr>
          <w:shd w:val="clear" w:color="auto" w:fill="FFFFFF"/>
        </w:rPr>
        <w:t xml:space="preserve">: </w:t>
      </w:r>
      <w:proofErr w:type="spellStart"/>
      <w:r w:rsidRPr="007F05F3">
        <w:rPr>
          <w:shd w:val="clear" w:color="auto" w:fill="FFFFFF"/>
        </w:rPr>
        <w:t>Cajuína</w:t>
      </w:r>
      <w:proofErr w:type="spellEnd"/>
      <w:r w:rsidRPr="007F05F3">
        <w:rPr>
          <w:shd w:val="clear" w:color="auto" w:fill="FFFFFF"/>
        </w:rPr>
        <w:t>.</w:t>
      </w:r>
    </w:p>
    <w:p w14:paraId="71980261" w14:textId="77777777" w:rsidR="00326CC1" w:rsidRPr="007F05F3" w:rsidRDefault="00326CC1" w:rsidP="00BF1535">
      <w:pPr>
        <w:spacing w:line="360" w:lineRule="auto"/>
        <w:ind w:left="426" w:hanging="720"/>
        <w:rPr>
          <w:shd w:val="clear" w:color="auto" w:fill="FFFFFF"/>
        </w:rPr>
      </w:pPr>
      <w:r w:rsidRPr="007F05F3">
        <w:rPr>
          <w:shd w:val="clear" w:color="auto" w:fill="FFFFFF"/>
        </w:rPr>
        <w:t xml:space="preserve">Pires, B. S., &amp; Carvalho, C. A. (2019). </w:t>
      </w:r>
      <w:proofErr w:type="spellStart"/>
      <w:r w:rsidRPr="007F05F3">
        <w:rPr>
          <w:shd w:val="clear" w:color="auto" w:fill="FFFFFF"/>
        </w:rPr>
        <w:t>Craques</w:t>
      </w:r>
      <w:proofErr w:type="spellEnd"/>
      <w:r w:rsidRPr="007F05F3">
        <w:rPr>
          <w:shd w:val="clear" w:color="auto" w:fill="FFFFFF"/>
        </w:rPr>
        <w:t xml:space="preserve"> da </w:t>
      </w:r>
      <w:proofErr w:type="spellStart"/>
      <w:r w:rsidRPr="007F05F3">
        <w:rPr>
          <w:shd w:val="clear" w:color="auto" w:fill="FFFFFF"/>
        </w:rPr>
        <w:t>resistência</w:t>
      </w:r>
      <w:proofErr w:type="spellEnd"/>
      <w:r w:rsidRPr="007F05F3">
        <w:rPr>
          <w:shd w:val="clear" w:color="auto" w:fill="FFFFFF"/>
        </w:rPr>
        <w:t xml:space="preserve">: o </w:t>
      </w:r>
      <w:proofErr w:type="spellStart"/>
      <w:r w:rsidRPr="007F05F3">
        <w:rPr>
          <w:shd w:val="clear" w:color="auto" w:fill="FFFFFF"/>
        </w:rPr>
        <w:t>futebol</w:t>
      </w:r>
      <w:proofErr w:type="spellEnd"/>
      <w:r w:rsidRPr="007F05F3">
        <w:rPr>
          <w:shd w:val="clear" w:color="auto" w:fill="FFFFFF"/>
        </w:rPr>
        <w:t xml:space="preserve"> </w:t>
      </w:r>
      <w:proofErr w:type="spellStart"/>
      <w:r w:rsidRPr="007F05F3">
        <w:rPr>
          <w:shd w:val="clear" w:color="auto" w:fill="FFFFFF"/>
        </w:rPr>
        <w:t>feminino</w:t>
      </w:r>
      <w:proofErr w:type="spellEnd"/>
      <w:r w:rsidRPr="007F05F3">
        <w:rPr>
          <w:shd w:val="clear" w:color="auto" w:fill="FFFFFF"/>
        </w:rPr>
        <w:t xml:space="preserve"> em São Luís, Maranhão. </w:t>
      </w:r>
      <w:r w:rsidRPr="007F05F3">
        <w:rPr>
          <w:i/>
          <w:iCs/>
          <w:shd w:val="clear" w:color="auto" w:fill="FFFFFF"/>
        </w:rPr>
        <w:t xml:space="preserve">Revista Brasileira de </w:t>
      </w:r>
      <w:proofErr w:type="spellStart"/>
      <w:r w:rsidRPr="007F05F3">
        <w:rPr>
          <w:i/>
          <w:iCs/>
          <w:shd w:val="clear" w:color="auto" w:fill="FFFFFF"/>
        </w:rPr>
        <w:t>Psicologia</w:t>
      </w:r>
      <w:proofErr w:type="spellEnd"/>
      <w:r w:rsidRPr="007F05F3">
        <w:rPr>
          <w:i/>
          <w:iCs/>
          <w:shd w:val="clear" w:color="auto" w:fill="FFFFFF"/>
        </w:rPr>
        <w:t xml:space="preserve"> do </w:t>
      </w:r>
      <w:proofErr w:type="spellStart"/>
      <w:r w:rsidRPr="007F05F3">
        <w:rPr>
          <w:i/>
          <w:iCs/>
          <w:shd w:val="clear" w:color="auto" w:fill="FFFFFF"/>
        </w:rPr>
        <w:t>Esporte</w:t>
      </w:r>
      <w:proofErr w:type="spellEnd"/>
      <w:r w:rsidRPr="007F05F3">
        <w:rPr>
          <w:shd w:val="clear" w:color="auto" w:fill="FFFFFF"/>
        </w:rPr>
        <w:t>, </w:t>
      </w:r>
      <w:r w:rsidRPr="007F05F3">
        <w:rPr>
          <w:i/>
          <w:iCs/>
          <w:shd w:val="clear" w:color="auto" w:fill="FFFFFF"/>
        </w:rPr>
        <w:t>9</w:t>
      </w:r>
      <w:r w:rsidRPr="007F05F3">
        <w:rPr>
          <w:shd w:val="clear" w:color="auto" w:fill="FFFFFF"/>
        </w:rPr>
        <w:t xml:space="preserve">(2). 164-178. </w:t>
      </w:r>
      <w:hyperlink r:id="rId42" w:history="1">
        <w:r w:rsidRPr="007F05F3">
          <w:rPr>
            <w:rStyle w:val="Hyperlink"/>
            <w:shd w:val="clear" w:color="auto" w:fill="FFFFFF"/>
          </w:rPr>
          <w:t>https://doi.org/10.31501/rbpe.v9i2.10109</w:t>
        </w:r>
      </w:hyperlink>
      <w:r w:rsidRPr="007F05F3">
        <w:rPr>
          <w:shd w:val="clear" w:color="auto" w:fill="FFFFFF"/>
        </w:rPr>
        <w:t xml:space="preserve"> </w:t>
      </w:r>
    </w:p>
    <w:p w14:paraId="6FA04A7B"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rPr>
        <w:lastRenderedPageBreak/>
        <w:t xml:space="preserve">Reis, H. H. B., &amp; </w:t>
      </w:r>
      <w:proofErr w:type="spellStart"/>
      <w:r w:rsidRPr="007F05F3">
        <w:rPr>
          <w:shd w:val="clear" w:color="auto" w:fill="FFFFFF"/>
        </w:rPr>
        <w:t>Lopes</w:t>
      </w:r>
      <w:proofErr w:type="spellEnd"/>
      <w:r w:rsidRPr="007F05F3">
        <w:rPr>
          <w:shd w:val="clear" w:color="auto" w:fill="FFFFFF"/>
        </w:rPr>
        <w:t xml:space="preserve">, F. T. P. (2016). O torcedor por detrás do rótulo: </w:t>
      </w:r>
      <w:proofErr w:type="spellStart"/>
      <w:r w:rsidRPr="007F05F3">
        <w:rPr>
          <w:shd w:val="clear" w:color="auto" w:fill="FFFFFF"/>
        </w:rPr>
        <w:t>caracterização</w:t>
      </w:r>
      <w:proofErr w:type="spellEnd"/>
      <w:r w:rsidRPr="007F05F3">
        <w:rPr>
          <w:shd w:val="clear" w:color="auto" w:fill="FFFFFF"/>
        </w:rPr>
        <w:t xml:space="preserve"> e </w:t>
      </w:r>
      <w:proofErr w:type="spellStart"/>
      <w:r w:rsidRPr="007F05F3">
        <w:rPr>
          <w:shd w:val="clear" w:color="auto" w:fill="FFFFFF"/>
        </w:rPr>
        <w:t>percepção</w:t>
      </w:r>
      <w:proofErr w:type="spellEnd"/>
      <w:r w:rsidRPr="007F05F3">
        <w:rPr>
          <w:shd w:val="clear" w:color="auto" w:fill="FFFFFF"/>
        </w:rPr>
        <w:t xml:space="preserve"> da </w:t>
      </w:r>
      <w:proofErr w:type="spellStart"/>
      <w:r w:rsidRPr="007F05F3">
        <w:rPr>
          <w:shd w:val="clear" w:color="auto" w:fill="FFFFFF"/>
        </w:rPr>
        <w:t>violência</w:t>
      </w:r>
      <w:proofErr w:type="spellEnd"/>
      <w:r w:rsidRPr="007F05F3">
        <w:rPr>
          <w:shd w:val="clear" w:color="auto" w:fill="FFFFFF"/>
        </w:rPr>
        <w:t xml:space="preserve"> de </w:t>
      </w:r>
      <w:proofErr w:type="spellStart"/>
      <w:r w:rsidRPr="007F05F3">
        <w:rPr>
          <w:shd w:val="clear" w:color="auto" w:fill="FFFFFF"/>
        </w:rPr>
        <w:t>jovens</w:t>
      </w:r>
      <w:proofErr w:type="spellEnd"/>
      <w:r w:rsidRPr="007F05F3">
        <w:rPr>
          <w:shd w:val="clear" w:color="auto" w:fill="FFFFFF"/>
        </w:rPr>
        <w:t xml:space="preserve"> torcedores organizados. </w:t>
      </w:r>
      <w:proofErr w:type="spellStart"/>
      <w:r w:rsidRPr="007F05F3">
        <w:rPr>
          <w:i/>
          <w:iCs/>
          <w:shd w:val="clear" w:color="auto" w:fill="FFFFFF"/>
          <w:lang w:val="en-US"/>
        </w:rPr>
        <w:t>Movimento</w:t>
      </w:r>
      <w:proofErr w:type="spellEnd"/>
      <w:r w:rsidRPr="007F05F3">
        <w:rPr>
          <w:shd w:val="clear" w:color="auto" w:fill="FFFFFF"/>
          <w:lang w:val="en-US"/>
        </w:rPr>
        <w:t>, </w:t>
      </w:r>
      <w:r w:rsidRPr="007F05F3">
        <w:rPr>
          <w:i/>
          <w:iCs/>
          <w:shd w:val="clear" w:color="auto" w:fill="FFFFFF"/>
          <w:lang w:val="en-US"/>
        </w:rPr>
        <w:t>22</w:t>
      </w:r>
      <w:r w:rsidRPr="007F05F3">
        <w:rPr>
          <w:shd w:val="clear" w:color="auto" w:fill="FFFFFF"/>
          <w:lang w:val="en-US"/>
        </w:rPr>
        <w:t xml:space="preserve">(3). </w:t>
      </w:r>
      <w:r w:rsidRPr="007F05F3">
        <w:rPr>
          <w:lang w:val="en-US"/>
        </w:rPr>
        <w:t xml:space="preserve">Retrieved from </w:t>
      </w:r>
      <w:hyperlink r:id="rId43" w:history="1">
        <w:r w:rsidRPr="007F05F3">
          <w:rPr>
            <w:rStyle w:val="Hyperlink"/>
            <w:shd w:val="clear" w:color="auto" w:fill="FFFFFF"/>
            <w:lang w:val="en-US"/>
          </w:rPr>
          <w:t>https://www.redalyc.org/pdf/1153/115347695002.pdf</w:t>
        </w:r>
      </w:hyperlink>
      <w:r w:rsidRPr="007F05F3">
        <w:rPr>
          <w:shd w:val="clear" w:color="auto" w:fill="FFFFFF"/>
          <w:lang w:val="en-US"/>
        </w:rPr>
        <w:t xml:space="preserve"> </w:t>
      </w:r>
    </w:p>
    <w:p w14:paraId="73564BA3" w14:textId="77777777" w:rsidR="00326CC1" w:rsidRPr="007F05F3" w:rsidRDefault="00326CC1" w:rsidP="00BF1535">
      <w:pPr>
        <w:spacing w:line="360" w:lineRule="auto"/>
        <w:ind w:left="425" w:hanging="720"/>
        <w:rPr>
          <w:color w:val="000000" w:themeColor="text1"/>
          <w:shd w:val="clear" w:color="auto" w:fill="FFFFFF"/>
          <w:lang w:val="en-US"/>
        </w:rPr>
      </w:pPr>
      <w:r w:rsidRPr="007F05F3">
        <w:rPr>
          <w:color w:val="000000" w:themeColor="text1"/>
          <w:shd w:val="clear" w:color="auto" w:fill="FFFFFF"/>
          <w:lang w:val="en-US"/>
        </w:rPr>
        <w:t>* Russell, G. W., &amp; Goldstein, J. H. (1995). Personality differences between Dutch football fans and nonfans. </w:t>
      </w:r>
      <w:r w:rsidRPr="007F05F3">
        <w:rPr>
          <w:i/>
          <w:iCs/>
          <w:color w:val="000000" w:themeColor="text1"/>
          <w:shd w:val="clear" w:color="auto" w:fill="FFFFFF"/>
          <w:lang w:val="en-US"/>
        </w:rPr>
        <w:t>Social Behavior and Personality: an international journal</w:t>
      </w:r>
      <w:r w:rsidRPr="007F05F3">
        <w:rPr>
          <w:color w:val="000000" w:themeColor="text1"/>
          <w:shd w:val="clear" w:color="auto" w:fill="FFFFFF"/>
          <w:lang w:val="en-US"/>
        </w:rPr>
        <w:t>, </w:t>
      </w:r>
      <w:r w:rsidRPr="007F05F3">
        <w:rPr>
          <w:i/>
          <w:iCs/>
          <w:color w:val="000000" w:themeColor="text1"/>
          <w:shd w:val="clear" w:color="auto" w:fill="FFFFFF"/>
          <w:lang w:val="en-US"/>
        </w:rPr>
        <w:t>23</w:t>
      </w:r>
      <w:r w:rsidRPr="007F05F3">
        <w:rPr>
          <w:color w:val="000000" w:themeColor="text1"/>
          <w:shd w:val="clear" w:color="auto" w:fill="FFFFFF"/>
          <w:lang w:val="en-US"/>
        </w:rPr>
        <w:t xml:space="preserve">(2), 199-204. </w:t>
      </w:r>
      <w:hyperlink r:id="rId44" w:history="1">
        <w:r w:rsidRPr="007F05F3">
          <w:rPr>
            <w:rStyle w:val="Hyperlink"/>
            <w:shd w:val="clear" w:color="auto" w:fill="FFFFFF"/>
            <w:lang w:val="en-US"/>
          </w:rPr>
          <w:t>https://doi.org/10.2224/sbp.1995.23.2.199</w:t>
        </w:r>
      </w:hyperlink>
      <w:r w:rsidRPr="007F05F3">
        <w:rPr>
          <w:color w:val="000000" w:themeColor="text1"/>
          <w:shd w:val="clear" w:color="auto" w:fill="FFFFFF"/>
          <w:lang w:val="en-US"/>
        </w:rPr>
        <w:t xml:space="preserve"> </w:t>
      </w:r>
    </w:p>
    <w:p w14:paraId="50A0AF44" w14:textId="77777777" w:rsidR="00326CC1" w:rsidRPr="007F05F3" w:rsidRDefault="00326CC1" w:rsidP="00BF1535">
      <w:pPr>
        <w:spacing w:line="360" w:lineRule="auto"/>
        <w:ind w:left="426" w:hanging="720"/>
      </w:pPr>
      <w:r w:rsidRPr="007F05F3">
        <w:rPr>
          <w:shd w:val="clear" w:color="auto" w:fill="FFFFFF"/>
        </w:rPr>
        <w:t xml:space="preserve">Santos, S. S., Pimentel, C. E., Vasconcelos, M. H. V., Pereira, M. P., &amp; Abreu, A. B. (2018). </w:t>
      </w:r>
      <w:proofErr w:type="spellStart"/>
      <w:r w:rsidRPr="007F05F3">
        <w:rPr>
          <w:shd w:val="clear" w:color="auto" w:fill="FFFFFF"/>
        </w:rPr>
        <w:t>Com</w:t>
      </w:r>
      <w:proofErr w:type="spellEnd"/>
      <w:r w:rsidRPr="007F05F3">
        <w:rPr>
          <w:shd w:val="clear" w:color="auto" w:fill="FFFFFF"/>
        </w:rPr>
        <w:t xml:space="preserve"> Grandes Poderes </w:t>
      </w:r>
      <w:proofErr w:type="spellStart"/>
      <w:r w:rsidRPr="007F05F3">
        <w:rPr>
          <w:shd w:val="clear" w:color="auto" w:fill="FFFFFF"/>
        </w:rPr>
        <w:t>Vem</w:t>
      </w:r>
      <w:proofErr w:type="spellEnd"/>
      <w:r w:rsidRPr="007F05F3">
        <w:rPr>
          <w:shd w:val="clear" w:color="auto" w:fill="FFFFFF"/>
        </w:rPr>
        <w:t xml:space="preserve">… </w:t>
      </w:r>
      <w:proofErr w:type="gramStart"/>
      <w:r w:rsidRPr="007F05F3">
        <w:rPr>
          <w:shd w:val="clear" w:color="auto" w:fill="FFFFFF"/>
        </w:rPr>
        <w:t>O Que?</w:t>
      </w:r>
      <w:proofErr w:type="gramEnd"/>
      <w:r w:rsidRPr="007F05F3">
        <w:rPr>
          <w:shd w:val="clear" w:color="auto" w:fill="FFFFFF"/>
        </w:rPr>
        <w:t xml:space="preserve"> Super-</w:t>
      </w:r>
      <w:proofErr w:type="spellStart"/>
      <w:r w:rsidRPr="007F05F3">
        <w:rPr>
          <w:shd w:val="clear" w:color="auto" w:fill="FFFFFF"/>
        </w:rPr>
        <w:t>Heróis</w:t>
      </w:r>
      <w:proofErr w:type="spellEnd"/>
      <w:r w:rsidRPr="007F05F3">
        <w:rPr>
          <w:shd w:val="clear" w:color="auto" w:fill="FFFFFF"/>
        </w:rPr>
        <w:t xml:space="preserve">, </w:t>
      </w:r>
      <w:proofErr w:type="spellStart"/>
      <w:r w:rsidRPr="007F05F3">
        <w:rPr>
          <w:shd w:val="clear" w:color="auto" w:fill="FFFFFF"/>
        </w:rPr>
        <w:t>Agressividade</w:t>
      </w:r>
      <w:proofErr w:type="spellEnd"/>
      <w:r w:rsidRPr="007F05F3">
        <w:rPr>
          <w:shd w:val="clear" w:color="auto" w:fill="FFFFFF"/>
        </w:rPr>
        <w:t xml:space="preserve"> e </w:t>
      </w:r>
      <w:proofErr w:type="spellStart"/>
      <w:r w:rsidRPr="007F05F3">
        <w:rPr>
          <w:shd w:val="clear" w:color="auto" w:fill="FFFFFF"/>
        </w:rPr>
        <w:t>Pró-Sociabilidade</w:t>
      </w:r>
      <w:proofErr w:type="spellEnd"/>
      <w:r w:rsidRPr="007F05F3">
        <w:rPr>
          <w:shd w:val="clear" w:color="auto" w:fill="FFFFFF"/>
        </w:rPr>
        <w:t xml:space="preserve"> em Adolescentes. </w:t>
      </w:r>
      <w:r w:rsidRPr="007F05F3">
        <w:rPr>
          <w:i/>
          <w:iCs/>
          <w:shd w:val="clear" w:color="auto" w:fill="FFFFFF"/>
        </w:rPr>
        <w:t xml:space="preserve">Revista de </w:t>
      </w:r>
      <w:proofErr w:type="spellStart"/>
      <w:r w:rsidRPr="007F05F3">
        <w:rPr>
          <w:i/>
          <w:iCs/>
          <w:shd w:val="clear" w:color="auto" w:fill="FFFFFF"/>
        </w:rPr>
        <w:t>Psicologia</w:t>
      </w:r>
      <w:proofErr w:type="spellEnd"/>
      <w:r w:rsidRPr="007F05F3">
        <w:rPr>
          <w:i/>
          <w:iCs/>
          <w:shd w:val="clear" w:color="auto" w:fill="FFFFFF"/>
        </w:rPr>
        <w:t xml:space="preserve"> da IMED</w:t>
      </w:r>
      <w:r w:rsidRPr="007F05F3">
        <w:rPr>
          <w:shd w:val="clear" w:color="auto" w:fill="FFFFFF"/>
        </w:rPr>
        <w:t>, </w:t>
      </w:r>
      <w:r w:rsidRPr="007F05F3">
        <w:rPr>
          <w:i/>
          <w:iCs/>
          <w:shd w:val="clear" w:color="auto" w:fill="FFFFFF"/>
        </w:rPr>
        <w:t>10</w:t>
      </w:r>
      <w:r w:rsidRPr="007F05F3">
        <w:rPr>
          <w:shd w:val="clear" w:color="auto" w:fill="FFFFFF"/>
        </w:rPr>
        <w:t>(2), 54-70.</w:t>
      </w:r>
      <w:r w:rsidRPr="007F05F3">
        <w:t xml:space="preserve"> </w:t>
      </w:r>
      <w:hyperlink r:id="rId45" w:history="1">
        <w:r w:rsidRPr="007F05F3">
          <w:rPr>
            <w:rStyle w:val="Hyperlink"/>
          </w:rPr>
          <w:t>https://doi.org/10.18256/2175-5027.2018.v10i2.2866</w:t>
        </w:r>
      </w:hyperlink>
      <w:r w:rsidRPr="007F05F3">
        <w:t xml:space="preserve"> </w:t>
      </w:r>
    </w:p>
    <w:p w14:paraId="3F7091B4" w14:textId="77777777" w:rsidR="00326CC1" w:rsidRPr="007F05F3" w:rsidRDefault="00326CC1" w:rsidP="00BF1535">
      <w:pPr>
        <w:spacing w:line="360" w:lineRule="auto"/>
        <w:ind w:left="426" w:hanging="720"/>
        <w:rPr>
          <w:color w:val="000000" w:themeColor="text1"/>
          <w:lang w:val="en-US"/>
        </w:rPr>
      </w:pPr>
      <w:r w:rsidRPr="007F05F3">
        <w:rPr>
          <w:color w:val="000000" w:themeColor="text1"/>
          <w:shd w:val="clear" w:color="auto" w:fill="FFFFFF"/>
        </w:rPr>
        <w:t>Segundo, R. S., &amp; Canet, A. C. (2019). Enunciación de la violencia de género y marco educativo para su prevención. </w:t>
      </w:r>
      <w:r w:rsidRPr="007F05F3">
        <w:rPr>
          <w:i/>
          <w:iCs/>
          <w:color w:val="000000" w:themeColor="text1"/>
          <w:shd w:val="clear" w:color="auto" w:fill="FFFFFF"/>
          <w:lang w:val="en-US"/>
        </w:rPr>
        <w:t>Multidisciplinary Journal of Gender Studies</w:t>
      </w:r>
      <w:r w:rsidRPr="007F05F3">
        <w:rPr>
          <w:color w:val="000000" w:themeColor="text1"/>
          <w:shd w:val="clear" w:color="auto" w:fill="FFFFFF"/>
          <w:lang w:val="en-US"/>
        </w:rPr>
        <w:t>, </w:t>
      </w:r>
      <w:r w:rsidRPr="007F05F3">
        <w:rPr>
          <w:i/>
          <w:iCs/>
          <w:color w:val="000000" w:themeColor="text1"/>
          <w:shd w:val="clear" w:color="auto" w:fill="FFFFFF"/>
          <w:lang w:val="en-US"/>
        </w:rPr>
        <w:t>8</w:t>
      </w:r>
      <w:r w:rsidRPr="007F05F3">
        <w:rPr>
          <w:color w:val="000000" w:themeColor="text1"/>
          <w:shd w:val="clear" w:color="auto" w:fill="FFFFFF"/>
          <w:lang w:val="en-US"/>
        </w:rPr>
        <w:t xml:space="preserve">(1), 26-47. </w:t>
      </w:r>
      <w:hyperlink r:id="rId46" w:history="1">
        <w:r w:rsidRPr="007F05F3">
          <w:rPr>
            <w:rStyle w:val="Hyperlink"/>
            <w:shd w:val="clear" w:color="auto" w:fill="FFFFFF"/>
            <w:lang w:val="en-US"/>
          </w:rPr>
          <w:t>http://doi.org/10.17583/generos.2019.4000</w:t>
        </w:r>
      </w:hyperlink>
      <w:r w:rsidRPr="007F05F3">
        <w:rPr>
          <w:color w:val="000000" w:themeColor="text1"/>
          <w:shd w:val="clear" w:color="auto" w:fill="FFFFFF"/>
          <w:lang w:val="en-US"/>
        </w:rPr>
        <w:t xml:space="preserve"> </w:t>
      </w:r>
      <w:r w:rsidRPr="007F05F3">
        <w:rPr>
          <w:color w:val="000000" w:themeColor="text1"/>
          <w:lang w:val="en-US"/>
        </w:rPr>
        <w:t xml:space="preserve"> </w:t>
      </w:r>
    </w:p>
    <w:p w14:paraId="5C92839A" w14:textId="77777777" w:rsidR="00326CC1" w:rsidRPr="007F05F3" w:rsidRDefault="00326CC1" w:rsidP="00BF1535">
      <w:pPr>
        <w:spacing w:line="360" w:lineRule="auto"/>
        <w:ind w:left="426" w:hanging="720"/>
      </w:pPr>
      <w:proofErr w:type="spellStart"/>
      <w:r w:rsidRPr="007F05F3">
        <w:rPr>
          <w:lang w:val="en-US"/>
        </w:rPr>
        <w:t>Selltiz</w:t>
      </w:r>
      <w:proofErr w:type="spellEnd"/>
      <w:r w:rsidRPr="007F05F3">
        <w:rPr>
          <w:lang w:val="en-US"/>
        </w:rPr>
        <w:t xml:space="preserve">, C., </w:t>
      </w:r>
      <w:proofErr w:type="spellStart"/>
      <w:r w:rsidRPr="007F05F3">
        <w:rPr>
          <w:lang w:val="en-US"/>
        </w:rPr>
        <w:t>Wrightsman</w:t>
      </w:r>
      <w:proofErr w:type="spellEnd"/>
      <w:r w:rsidRPr="007F05F3">
        <w:rPr>
          <w:lang w:val="en-US"/>
        </w:rPr>
        <w:t xml:space="preserve">, L. S., &amp; Cook, S. W. (1987). </w:t>
      </w:r>
      <w:r w:rsidRPr="007F05F3">
        <w:rPr>
          <w:i/>
        </w:rPr>
        <w:t xml:space="preserve">Métodos de pesquisa </w:t>
      </w:r>
      <w:proofErr w:type="spellStart"/>
      <w:r w:rsidRPr="007F05F3">
        <w:rPr>
          <w:i/>
        </w:rPr>
        <w:t>nas</w:t>
      </w:r>
      <w:proofErr w:type="spellEnd"/>
      <w:r w:rsidRPr="007F05F3">
        <w:rPr>
          <w:i/>
        </w:rPr>
        <w:t xml:space="preserve"> </w:t>
      </w:r>
      <w:proofErr w:type="spellStart"/>
      <w:r w:rsidRPr="007F05F3">
        <w:rPr>
          <w:i/>
        </w:rPr>
        <w:t>relações</w:t>
      </w:r>
      <w:proofErr w:type="spellEnd"/>
      <w:r w:rsidRPr="007F05F3">
        <w:rPr>
          <w:i/>
        </w:rPr>
        <w:t xml:space="preserve"> </w:t>
      </w:r>
      <w:proofErr w:type="spellStart"/>
      <w:r w:rsidRPr="007F05F3">
        <w:rPr>
          <w:i/>
        </w:rPr>
        <w:t>sociais</w:t>
      </w:r>
      <w:proofErr w:type="spellEnd"/>
      <w:r w:rsidRPr="007F05F3">
        <w:rPr>
          <w:i/>
        </w:rPr>
        <w:t xml:space="preserve"> (Vol. 1. Delineamentos de pesquisa)</w:t>
      </w:r>
      <w:r w:rsidRPr="007F05F3">
        <w:t>. São Paulo: E.P.U.</w:t>
      </w:r>
    </w:p>
    <w:p w14:paraId="7BCF8348" w14:textId="77777777" w:rsidR="00326CC1" w:rsidRPr="007F05F3" w:rsidRDefault="00326CC1" w:rsidP="00BF1535">
      <w:pPr>
        <w:spacing w:line="360" w:lineRule="auto"/>
        <w:ind w:left="425" w:hanging="720"/>
        <w:rPr>
          <w:shd w:val="clear" w:color="auto" w:fill="FFFFFF"/>
          <w:lang w:val="en-US"/>
        </w:rPr>
      </w:pPr>
      <w:r w:rsidRPr="007F05F3">
        <w:rPr>
          <w:shd w:val="clear" w:color="auto" w:fill="FFFFFF"/>
        </w:rPr>
        <w:t xml:space="preserve">* </w:t>
      </w:r>
      <w:proofErr w:type="spellStart"/>
      <w:r w:rsidRPr="007F05F3">
        <w:rPr>
          <w:shd w:val="clear" w:color="auto" w:fill="FFFFFF"/>
        </w:rPr>
        <w:t>Shoham</w:t>
      </w:r>
      <w:proofErr w:type="spellEnd"/>
      <w:r w:rsidRPr="007F05F3">
        <w:rPr>
          <w:shd w:val="clear" w:color="auto" w:fill="FFFFFF"/>
        </w:rPr>
        <w:t xml:space="preserve">, A., </w:t>
      </w:r>
      <w:proofErr w:type="spellStart"/>
      <w:r w:rsidRPr="007F05F3">
        <w:rPr>
          <w:shd w:val="clear" w:color="auto" w:fill="FFFFFF"/>
        </w:rPr>
        <w:t>Dalakas</w:t>
      </w:r>
      <w:proofErr w:type="spellEnd"/>
      <w:r w:rsidRPr="007F05F3">
        <w:rPr>
          <w:shd w:val="clear" w:color="auto" w:fill="FFFFFF"/>
        </w:rPr>
        <w:t xml:space="preserve">, V., &amp; </w:t>
      </w:r>
      <w:proofErr w:type="spellStart"/>
      <w:r w:rsidRPr="007F05F3">
        <w:rPr>
          <w:shd w:val="clear" w:color="auto" w:fill="FFFFFF"/>
        </w:rPr>
        <w:t>Lahav</w:t>
      </w:r>
      <w:proofErr w:type="spellEnd"/>
      <w:r w:rsidRPr="007F05F3">
        <w:rPr>
          <w:shd w:val="clear" w:color="auto" w:fill="FFFFFF"/>
        </w:rPr>
        <w:t xml:space="preserve">, L. (2015). </w:t>
      </w:r>
      <w:r w:rsidRPr="007F05F3">
        <w:rPr>
          <w:shd w:val="clear" w:color="auto" w:fill="FFFFFF"/>
          <w:lang w:val="en-US"/>
        </w:rPr>
        <w:t>Consumer misbehavior: Aggressive behavior by sports fans. </w:t>
      </w:r>
      <w:r w:rsidRPr="007F05F3">
        <w:rPr>
          <w:i/>
          <w:iCs/>
          <w:shd w:val="clear" w:color="auto" w:fill="FFFFFF"/>
          <w:lang w:val="en-US"/>
        </w:rPr>
        <w:t>Services Marketing Quarterly</w:t>
      </w:r>
      <w:r w:rsidRPr="007F05F3">
        <w:rPr>
          <w:shd w:val="clear" w:color="auto" w:fill="FFFFFF"/>
          <w:lang w:val="en-US"/>
        </w:rPr>
        <w:t>, </w:t>
      </w:r>
      <w:r w:rsidRPr="007F05F3">
        <w:rPr>
          <w:i/>
          <w:iCs/>
          <w:shd w:val="clear" w:color="auto" w:fill="FFFFFF"/>
          <w:lang w:val="en-US"/>
        </w:rPr>
        <w:t>36</w:t>
      </w:r>
      <w:r w:rsidRPr="007F05F3">
        <w:rPr>
          <w:shd w:val="clear" w:color="auto" w:fill="FFFFFF"/>
          <w:lang w:val="en-US"/>
        </w:rPr>
        <w:t xml:space="preserve">(1), 22-36. </w:t>
      </w:r>
      <w:hyperlink r:id="rId47" w:history="1">
        <w:r w:rsidRPr="007F05F3">
          <w:rPr>
            <w:rStyle w:val="Hyperlink"/>
            <w:shd w:val="clear" w:color="auto" w:fill="FFFFFF"/>
            <w:lang w:val="en-US"/>
          </w:rPr>
          <w:t>https://doi.org/10.1080/15332969.2015.976506</w:t>
        </w:r>
      </w:hyperlink>
      <w:r w:rsidRPr="007F05F3">
        <w:rPr>
          <w:shd w:val="clear" w:color="auto" w:fill="FFFFFF"/>
          <w:lang w:val="en-US"/>
        </w:rPr>
        <w:t xml:space="preserve"> </w:t>
      </w:r>
    </w:p>
    <w:p w14:paraId="62EC6747" w14:textId="77777777" w:rsidR="00326CC1" w:rsidRPr="007F05F3" w:rsidRDefault="00326CC1" w:rsidP="00BF1535">
      <w:pPr>
        <w:spacing w:line="360" w:lineRule="auto"/>
        <w:ind w:left="425" w:hanging="720"/>
        <w:rPr>
          <w:shd w:val="clear" w:color="auto" w:fill="FFFFFF"/>
        </w:rPr>
      </w:pPr>
      <w:r w:rsidRPr="007F05F3">
        <w:rPr>
          <w:shd w:val="clear" w:color="auto" w:fill="FFFFFF"/>
          <w:lang w:val="en-US"/>
        </w:rPr>
        <w:t>Silva, L. K. D. (2017). </w:t>
      </w:r>
      <w:r w:rsidRPr="007F05F3">
        <w:rPr>
          <w:i/>
          <w:iCs/>
          <w:shd w:val="clear" w:color="auto" w:fill="FFFFFF"/>
        </w:rPr>
        <w:t xml:space="preserve">Torcidas Organizadas: Causas </w:t>
      </w:r>
      <w:proofErr w:type="spellStart"/>
      <w:r w:rsidRPr="007F05F3">
        <w:rPr>
          <w:i/>
          <w:iCs/>
          <w:shd w:val="clear" w:color="auto" w:fill="FFFFFF"/>
        </w:rPr>
        <w:t>sociais</w:t>
      </w:r>
      <w:proofErr w:type="spellEnd"/>
      <w:r w:rsidRPr="007F05F3">
        <w:rPr>
          <w:i/>
          <w:iCs/>
          <w:shd w:val="clear" w:color="auto" w:fill="FFFFFF"/>
        </w:rPr>
        <w:t xml:space="preserve"> e a (in) eficaz </w:t>
      </w:r>
      <w:proofErr w:type="spellStart"/>
      <w:r w:rsidRPr="007F05F3">
        <w:rPr>
          <w:i/>
          <w:iCs/>
          <w:shd w:val="clear" w:color="auto" w:fill="FFFFFF"/>
        </w:rPr>
        <w:t>legislação</w:t>
      </w:r>
      <w:proofErr w:type="spellEnd"/>
      <w:r w:rsidRPr="007F05F3">
        <w:rPr>
          <w:i/>
          <w:iCs/>
          <w:shd w:val="clear" w:color="auto" w:fill="FFFFFF"/>
        </w:rPr>
        <w:t xml:space="preserve"> brasileira</w:t>
      </w:r>
      <w:r w:rsidRPr="007F05F3">
        <w:rPr>
          <w:shd w:val="clear" w:color="auto" w:fill="FFFFFF"/>
        </w:rPr>
        <w:t xml:space="preserve">. </w:t>
      </w:r>
      <w:proofErr w:type="spellStart"/>
      <w:r w:rsidRPr="007F05F3">
        <w:t>Trabalho</w:t>
      </w:r>
      <w:proofErr w:type="spellEnd"/>
      <w:r w:rsidRPr="007F05F3">
        <w:t xml:space="preserve"> de </w:t>
      </w:r>
      <w:proofErr w:type="spellStart"/>
      <w:r w:rsidRPr="007F05F3">
        <w:t>conclusão</w:t>
      </w:r>
      <w:proofErr w:type="spellEnd"/>
      <w:r w:rsidRPr="007F05F3">
        <w:t xml:space="preserve"> de curso, </w:t>
      </w:r>
      <w:proofErr w:type="spellStart"/>
      <w:r w:rsidRPr="007F05F3">
        <w:rPr>
          <w:shd w:val="clear" w:color="auto" w:fill="FFFFFF"/>
        </w:rPr>
        <w:t>Universidade</w:t>
      </w:r>
      <w:proofErr w:type="spellEnd"/>
      <w:r w:rsidRPr="007F05F3">
        <w:rPr>
          <w:shd w:val="clear" w:color="auto" w:fill="FFFFFF"/>
        </w:rPr>
        <w:t xml:space="preserve"> Federal de Santa Catarina, Florianópolis.</w:t>
      </w:r>
    </w:p>
    <w:p w14:paraId="2242EE07" w14:textId="77777777" w:rsidR="00326CC1" w:rsidRPr="007F05F3" w:rsidRDefault="00326CC1" w:rsidP="00BF1535">
      <w:pPr>
        <w:spacing w:line="360" w:lineRule="auto"/>
        <w:ind w:left="425" w:hanging="720"/>
        <w:rPr>
          <w:shd w:val="clear" w:color="auto" w:fill="FFFFFF"/>
          <w:lang w:val="en-US"/>
        </w:rPr>
      </w:pPr>
      <w:r w:rsidRPr="007F05F3">
        <w:rPr>
          <w:shd w:val="clear" w:color="auto" w:fill="FFFFFF"/>
        </w:rPr>
        <w:t xml:space="preserve">Souza, B. E. D. (2018). </w:t>
      </w:r>
      <w:proofErr w:type="spellStart"/>
      <w:r w:rsidRPr="007F05F3">
        <w:rPr>
          <w:i/>
          <w:shd w:val="clear" w:color="auto" w:fill="FFFFFF"/>
        </w:rPr>
        <w:t>Violência</w:t>
      </w:r>
      <w:proofErr w:type="spellEnd"/>
      <w:r w:rsidRPr="007F05F3">
        <w:rPr>
          <w:i/>
          <w:shd w:val="clear" w:color="auto" w:fill="FFFFFF"/>
        </w:rPr>
        <w:t xml:space="preserve"> </w:t>
      </w:r>
      <w:proofErr w:type="spellStart"/>
      <w:r w:rsidRPr="007F05F3">
        <w:rPr>
          <w:i/>
          <w:shd w:val="clear" w:color="auto" w:fill="FFFFFF"/>
        </w:rPr>
        <w:t>na</w:t>
      </w:r>
      <w:proofErr w:type="spellEnd"/>
      <w:r w:rsidRPr="007F05F3">
        <w:rPr>
          <w:i/>
          <w:shd w:val="clear" w:color="auto" w:fill="FFFFFF"/>
        </w:rPr>
        <w:t xml:space="preserve"> </w:t>
      </w:r>
      <w:proofErr w:type="spellStart"/>
      <w:r w:rsidRPr="007F05F3">
        <w:rPr>
          <w:i/>
          <w:shd w:val="clear" w:color="auto" w:fill="FFFFFF"/>
        </w:rPr>
        <w:t>praça</w:t>
      </w:r>
      <w:proofErr w:type="spellEnd"/>
      <w:r w:rsidRPr="007F05F3">
        <w:rPr>
          <w:i/>
          <w:shd w:val="clear" w:color="auto" w:fill="FFFFFF"/>
        </w:rPr>
        <w:t xml:space="preserve"> esportiva: </w:t>
      </w:r>
      <w:proofErr w:type="spellStart"/>
      <w:r w:rsidRPr="007F05F3">
        <w:rPr>
          <w:i/>
          <w:shd w:val="clear" w:color="auto" w:fill="FFFFFF"/>
        </w:rPr>
        <w:t>origem</w:t>
      </w:r>
      <w:proofErr w:type="spellEnd"/>
      <w:r w:rsidRPr="007F05F3">
        <w:rPr>
          <w:i/>
          <w:shd w:val="clear" w:color="auto" w:fill="FFFFFF"/>
        </w:rPr>
        <w:t xml:space="preserve"> e </w:t>
      </w:r>
      <w:proofErr w:type="spellStart"/>
      <w:r w:rsidRPr="007F05F3">
        <w:rPr>
          <w:i/>
          <w:shd w:val="clear" w:color="auto" w:fill="FFFFFF"/>
        </w:rPr>
        <w:t>previsões</w:t>
      </w:r>
      <w:proofErr w:type="spellEnd"/>
      <w:r w:rsidRPr="007F05F3">
        <w:rPr>
          <w:i/>
          <w:shd w:val="clear" w:color="auto" w:fill="FFFFFF"/>
        </w:rPr>
        <w:t xml:space="preserve"> no </w:t>
      </w:r>
      <w:proofErr w:type="spellStart"/>
      <w:r w:rsidRPr="007F05F3">
        <w:rPr>
          <w:i/>
          <w:shd w:val="clear" w:color="auto" w:fill="FFFFFF"/>
        </w:rPr>
        <w:t>ordenamento</w:t>
      </w:r>
      <w:proofErr w:type="spellEnd"/>
      <w:r w:rsidRPr="007F05F3">
        <w:rPr>
          <w:i/>
          <w:shd w:val="clear" w:color="auto" w:fill="FFFFFF"/>
        </w:rPr>
        <w:t xml:space="preserve"> jurídico brasileiro</w:t>
      </w:r>
      <w:r w:rsidRPr="007F05F3">
        <w:rPr>
          <w:shd w:val="clear" w:color="auto" w:fill="FFFFFF"/>
        </w:rPr>
        <w:t xml:space="preserve">. </w:t>
      </w:r>
      <w:proofErr w:type="spellStart"/>
      <w:r w:rsidRPr="007F05F3">
        <w:t>Trabalho</w:t>
      </w:r>
      <w:proofErr w:type="spellEnd"/>
      <w:r w:rsidRPr="007F05F3">
        <w:t xml:space="preserve"> de </w:t>
      </w:r>
      <w:proofErr w:type="spellStart"/>
      <w:r w:rsidRPr="007F05F3">
        <w:t>conclusão</w:t>
      </w:r>
      <w:proofErr w:type="spellEnd"/>
      <w:r w:rsidRPr="007F05F3">
        <w:t xml:space="preserve"> de curso, </w:t>
      </w:r>
      <w:proofErr w:type="spellStart"/>
      <w:r w:rsidRPr="007F05F3">
        <w:rPr>
          <w:shd w:val="clear" w:color="auto" w:fill="FFFFFF"/>
        </w:rPr>
        <w:t>Universidade</w:t>
      </w:r>
      <w:proofErr w:type="spellEnd"/>
      <w:r w:rsidRPr="007F05F3">
        <w:rPr>
          <w:shd w:val="clear" w:color="auto" w:fill="FFFFFF"/>
        </w:rPr>
        <w:t xml:space="preserve"> Federal do Rio de Janeiro, Rio de Janeiro. </w:t>
      </w:r>
      <w:r w:rsidRPr="007F05F3">
        <w:rPr>
          <w:lang w:val="en-US"/>
        </w:rPr>
        <w:t xml:space="preserve">Retrieved from </w:t>
      </w:r>
      <w:hyperlink r:id="rId48" w:history="1">
        <w:r w:rsidRPr="007F05F3">
          <w:rPr>
            <w:rStyle w:val="Hyperlink"/>
            <w:shd w:val="clear" w:color="auto" w:fill="FFFFFF"/>
            <w:lang w:val="en-US"/>
          </w:rPr>
          <w:t>https://pantheon.ufrj.br/bitstream/11422/5935/1/BESouza.pdf</w:t>
        </w:r>
      </w:hyperlink>
      <w:r w:rsidRPr="007F05F3">
        <w:rPr>
          <w:shd w:val="clear" w:color="auto" w:fill="FFFFFF"/>
          <w:lang w:val="en-US"/>
        </w:rPr>
        <w:t xml:space="preserve"> </w:t>
      </w:r>
    </w:p>
    <w:p w14:paraId="7CB25735" w14:textId="77777777" w:rsidR="00326CC1" w:rsidRPr="007F05F3" w:rsidRDefault="00326CC1" w:rsidP="00BF1535">
      <w:pPr>
        <w:spacing w:line="360" w:lineRule="auto"/>
        <w:ind w:left="426" w:hanging="720"/>
        <w:rPr>
          <w:lang w:val="en-US"/>
        </w:rPr>
      </w:pPr>
      <w:r w:rsidRPr="007F05F3">
        <w:rPr>
          <w:lang w:val="en-US"/>
        </w:rPr>
        <w:t xml:space="preserve">Statistic Brain Research Institute (2016). </w:t>
      </w:r>
      <w:r w:rsidRPr="007F05F3">
        <w:rPr>
          <w:i/>
          <w:lang w:val="en-US"/>
        </w:rPr>
        <w:t>“Most Popular Sports Worldwide”, 2015</w:t>
      </w:r>
      <w:r w:rsidRPr="007F05F3">
        <w:rPr>
          <w:lang w:val="en-US"/>
        </w:rPr>
        <w:t xml:space="preserve">. [Online]. Retrieved from: </w:t>
      </w:r>
      <w:hyperlink r:id="rId49" w:history="1">
        <w:r w:rsidRPr="007F05F3">
          <w:rPr>
            <w:rStyle w:val="Hyperlink"/>
            <w:lang w:val="en-US"/>
          </w:rPr>
          <w:t>http://www.statisticbrain.com/most-popular-sports-worldwide/</w:t>
        </w:r>
      </w:hyperlink>
      <w:r w:rsidRPr="007F05F3">
        <w:rPr>
          <w:lang w:val="en-US"/>
        </w:rPr>
        <w:t xml:space="preserve">  </w:t>
      </w:r>
    </w:p>
    <w:p w14:paraId="60C89632" w14:textId="77777777" w:rsidR="00326CC1" w:rsidRPr="007F05F3" w:rsidRDefault="00326CC1" w:rsidP="00BF1535">
      <w:pPr>
        <w:spacing w:line="360" w:lineRule="auto"/>
        <w:ind w:left="426" w:hanging="720"/>
        <w:rPr>
          <w:shd w:val="clear" w:color="auto" w:fill="FFFFFF"/>
          <w:lang w:val="en-US"/>
        </w:rPr>
      </w:pPr>
      <w:proofErr w:type="spellStart"/>
      <w:r w:rsidRPr="007F05F3">
        <w:rPr>
          <w:shd w:val="clear" w:color="auto" w:fill="FFFFFF"/>
          <w:lang w:val="en-US"/>
        </w:rPr>
        <w:t>Turğut</w:t>
      </w:r>
      <w:proofErr w:type="spellEnd"/>
      <w:r w:rsidRPr="007F05F3">
        <w:rPr>
          <w:shd w:val="clear" w:color="auto" w:fill="FFFFFF"/>
          <w:lang w:val="en-US"/>
        </w:rPr>
        <w:t xml:space="preserve">, M., </w:t>
      </w:r>
      <w:proofErr w:type="spellStart"/>
      <w:r w:rsidRPr="007F05F3">
        <w:rPr>
          <w:shd w:val="clear" w:color="auto" w:fill="FFFFFF"/>
          <w:lang w:val="en-US"/>
        </w:rPr>
        <w:t>Yaşar</w:t>
      </w:r>
      <w:proofErr w:type="spellEnd"/>
      <w:r w:rsidRPr="007F05F3">
        <w:rPr>
          <w:shd w:val="clear" w:color="auto" w:fill="FFFFFF"/>
          <w:lang w:val="en-US"/>
        </w:rPr>
        <w:t xml:space="preserve">, O. M., </w:t>
      </w:r>
      <w:proofErr w:type="spellStart"/>
      <w:r w:rsidRPr="007F05F3">
        <w:rPr>
          <w:shd w:val="clear" w:color="auto" w:fill="FFFFFF"/>
          <w:lang w:val="en-US"/>
        </w:rPr>
        <w:t>Sunay</w:t>
      </w:r>
      <w:proofErr w:type="spellEnd"/>
      <w:r w:rsidRPr="007F05F3">
        <w:rPr>
          <w:shd w:val="clear" w:color="auto" w:fill="FFFFFF"/>
          <w:lang w:val="en-US"/>
        </w:rPr>
        <w:t xml:space="preserve">, H., </w:t>
      </w:r>
      <w:proofErr w:type="spellStart"/>
      <w:r w:rsidRPr="007F05F3">
        <w:rPr>
          <w:shd w:val="clear" w:color="auto" w:fill="FFFFFF"/>
          <w:lang w:val="en-US"/>
        </w:rPr>
        <w:t>Özgen</w:t>
      </w:r>
      <w:proofErr w:type="spellEnd"/>
      <w:r w:rsidRPr="007F05F3">
        <w:rPr>
          <w:shd w:val="clear" w:color="auto" w:fill="FFFFFF"/>
          <w:lang w:val="en-US"/>
        </w:rPr>
        <w:t xml:space="preserve">, C., &amp; </w:t>
      </w:r>
      <w:proofErr w:type="spellStart"/>
      <w:r w:rsidRPr="007F05F3">
        <w:rPr>
          <w:shd w:val="clear" w:color="auto" w:fill="FFFFFF"/>
          <w:lang w:val="en-US"/>
        </w:rPr>
        <w:t>Beşler</w:t>
      </w:r>
      <w:proofErr w:type="spellEnd"/>
      <w:r w:rsidRPr="007F05F3">
        <w:rPr>
          <w:shd w:val="clear" w:color="auto" w:fill="FFFFFF"/>
          <w:lang w:val="en-US"/>
        </w:rPr>
        <w:t>, H. K. (2018). Evaluating aggression levels of sport spectators. </w:t>
      </w:r>
      <w:r w:rsidRPr="007F05F3">
        <w:rPr>
          <w:i/>
          <w:iCs/>
          <w:shd w:val="clear" w:color="auto" w:fill="FFFFFF"/>
          <w:lang w:val="en-US"/>
        </w:rPr>
        <w:t>European Journal of Physical Education and Sport Science</w:t>
      </w:r>
      <w:r w:rsidRPr="007F05F3">
        <w:rPr>
          <w:iCs/>
          <w:shd w:val="clear" w:color="auto" w:fill="FFFFFF"/>
          <w:lang w:val="en-US"/>
        </w:rPr>
        <w:t xml:space="preserve">, </w:t>
      </w:r>
      <w:r w:rsidRPr="007F05F3">
        <w:rPr>
          <w:i/>
          <w:iCs/>
          <w:shd w:val="clear" w:color="auto" w:fill="FFFFFF"/>
          <w:lang w:val="en-US"/>
        </w:rPr>
        <w:t>4</w:t>
      </w:r>
      <w:r w:rsidRPr="007F05F3">
        <w:rPr>
          <w:shd w:val="clear" w:color="auto" w:fill="FFFFFF"/>
          <w:lang w:val="en-US"/>
        </w:rPr>
        <w:t xml:space="preserve">. 1-12. </w:t>
      </w:r>
      <w:hyperlink r:id="rId50" w:history="1">
        <w:r w:rsidRPr="007F05F3">
          <w:rPr>
            <w:rStyle w:val="Hyperlink"/>
            <w:shd w:val="clear" w:color="auto" w:fill="FFFFFF"/>
            <w:lang w:val="en-US"/>
          </w:rPr>
          <w:t>https://doi.org/10.5281/zenodo.1196665</w:t>
        </w:r>
      </w:hyperlink>
      <w:r w:rsidRPr="007F05F3">
        <w:rPr>
          <w:shd w:val="clear" w:color="auto" w:fill="FFFFFF"/>
          <w:lang w:val="en-US"/>
        </w:rPr>
        <w:t xml:space="preserve"> </w:t>
      </w:r>
    </w:p>
    <w:p w14:paraId="0A36E571"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lang w:val="en-US"/>
        </w:rPr>
        <w:t xml:space="preserve">* Van </w:t>
      </w:r>
      <w:proofErr w:type="spellStart"/>
      <w:r w:rsidRPr="007F05F3">
        <w:rPr>
          <w:shd w:val="clear" w:color="auto" w:fill="FFFFFF"/>
          <w:lang w:val="en-US"/>
        </w:rPr>
        <w:t>Hiel</w:t>
      </w:r>
      <w:proofErr w:type="spellEnd"/>
      <w:r w:rsidRPr="007F05F3">
        <w:rPr>
          <w:shd w:val="clear" w:color="auto" w:fill="FFFFFF"/>
          <w:lang w:val="en-US"/>
        </w:rPr>
        <w:t xml:space="preserve">, A., </w:t>
      </w:r>
      <w:proofErr w:type="spellStart"/>
      <w:r w:rsidRPr="007F05F3">
        <w:rPr>
          <w:shd w:val="clear" w:color="auto" w:fill="FFFFFF"/>
          <w:lang w:val="en-US"/>
        </w:rPr>
        <w:t>Hautman</w:t>
      </w:r>
      <w:proofErr w:type="spellEnd"/>
      <w:r w:rsidRPr="007F05F3">
        <w:rPr>
          <w:shd w:val="clear" w:color="auto" w:fill="FFFFFF"/>
          <w:lang w:val="en-US"/>
        </w:rPr>
        <w:t xml:space="preserve">, L., Cornelis, I., &amp; De </w:t>
      </w:r>
      <w:proofErr w:type="spellStart"/>
      <w:r w:rsidRPr="007F05F3">
        <w:rPr>
          <w:shd w:val="clear" w:color="auto" w:fill="FFFFFF"/>
          <w:lang w:val="en-US"/>
        </w:rPr>
        <w:t>Clercq</w:t>
      </w:r>
      <w:proofErr w:type="spellEnd"/>
      <w:r w:rsidRPr="007F05F3">
        <w:rPr>
          <w:shd w:val="clear" w:color="auto" w:fill="FFFFFF"/>
          <w:lang w:val="en-US"/>
        </w:rPr>
        <w:t>, B. (2007). Football hooliganism: Comparing self</w:t>
      </w:r>
      <w:r w:rsidRPr="007F05F3">
        <w:rPr>
          <w:rFonts w:ascii="Cambria Math" w:hAnsi="Cambria Math" w:cs="Cambria Math"/>
          <w:shd w:val="clear" w:color="auto" w:fill="FFFFFF"/>
          <w:lang w:val="en-US"/>
        </w:rPr>
        <w:t>‐</w:t>
      </w:r>
      <w:r w:rsidRPr="007F05F3">
        <w:rPr>
          <w:shd w:val="clear" w:color="auto" w:fill="FFFFFF"/>
          <w:lang w:val="en-US"/>
        </w:rPr>
        <w:t>awareness and social identity theory explanations. </w:t>
      </w:r>
      <w:r w:rsidRPr="007F05F3">
        <w:rPr>
          <w:i/>
          <w:iCs/>
          <w:shd w:val="clear" w:color="auto" w:fill="FFFFFF"/>
          <w:lang w:val="en-US"/>
        </w:rPr>
        <w:t>Journal of community &amp; applied social psychology</w:t>
      </w:r>
      <w:r w:rsidRPr="007F05F3">
        <w:rPr>
          <w:shd w:val="clear" w:color="auto" w:fill="FFFFFF"/>
          <w:lang w:val="en-US"/>
        </w:rPr>
        <w:t>, </w:t>
      </w:r>
      <w:r w:rsidRPr="007F05F3">
        <w:rPr>
          <w:i/>
          <w:iCs/>
          <w:shd w:val="clear" w:color="auto" w:fill="FFFFFF"/>
          <w:lang w:val="en-US"/>
        </w:rPr>
        <w:t>17</w:t>
      </w:r>
      <w:r w:rsidRPr="007F05F3">
        <w:rPr>
          <w:shd w:val="clear" w:color="auto" w:fill="FFFFFF"/>
          <w:lang w:val="en-US"/>
        </w:rPr>
        <w:t xml:space="preserve">(3), 169-186. </w:t>
      </w:r>
      <w:hyperlink r:id="rId51" w:history="1">
        <w:r w:rsidRPr="007F05F3">
          <w:rPr>
            <w:rStyle w:val="Hyperlink"/>
            <w:shd w:val="clear" w:color="auto" w:fill="FFFFFF"/>
            <w:lang w:val="en-US"/>
          </w:rPr>
          <w:t>https://doi.org/10.1002/casp.902</w:t>
        </w:r>
      </w:hyperlink>
      <w:r w:rsidRPr="007F05F3">
        <w:rPr>
          <w:shd w:val="clear" w:color="auto" w:fill="FFFFFF"/>
          <w:lang w:val="en-US"/>
        </w:rPr>
        <w:t xml:space="preserve"> </w:t>
      </w:r>
    </w:p>
    <w:p w14:paraId="770CDB64" w14:textId="77777777" w:rsidR="00326CC1" w:rsidRPr="007F05F3" w:rsidRDefault="00326CC1" w:rsidP="00BF1535">
      <w:pPr>
        <w:spacing w:line="360" w:lineRule="auto"/>
        <w:ind w:left="426" w:hanging="720"/>
        <w:rPr>
          <w:lang w:val="en-US"/>
        </w:rPr>
      </w:pPr>
      <w:r w:rsidRPr="007F05F3">
        <w:rPr>
          <w:lang w:val="de-AT"/>
        </w:rPr>
        <w:lastRenderedPageBreak/>
        <w:t xml:space="preserve">Xie, X., Chen, W., Lei, L., Xing, C., &amp; Zhang, Y. (2016). </w:t>
      </w:r>
      <w:r w:rsidRPr="007F05F3">
        <w:rPr>
          <w:lang w:val="en-US"/>
        </w:rPr>
        <w:t xml:space="preserve">The relationship between personality types and prosocial behavior and aggression in Chinese adolescents. </w:t>
      </w:r>
      <w:r w:rsidRPr="007F05F3">
        <w:rPr>
          <w:i/>
          <w:lang w:val="en-US"/>
        </w:rPr>
        <w:t>Personality and Individual Differences</w:t>
      </w:r>
      <w:r w:rsidRPr="007F05F3">
        <w:rPr>
          <w:lang w:val="en-US"/>
        </w:rPr>
        <w:t xml:space="preserve">, </w:t>
      </w:r>
      <w:r w:rsidRPr="007F05F3">
        <w:rPr>
          <w:i/>
          <w:lang w:val="en-US"/>
        </w:rPr>
        <w:t>95</w:t>
      </w:r>
      <w:r w:rsidRPr="007F05F3">
        <w:rPr>
          <w:lang w:val="en-US"/>
        </w:rPr>
        <w:t xml:space="preserve">, 56-61. </w:t>
      </w:r>
      <w:hyperlink r:id="rId52" w:history="1">
        <w:r w:rsidRPr="007F05F3">
          <w:rPr>
            <w:rStyle w:val="Hyperlink"/>
            <w:lang w:val="en-US"/>
          </w:rPr>
          <w:t>https://doi.org/10.1016/j.paid.2016.02.002</w:t>
        </w:r>
      </w:hyperlink>
      <w:r w:rsidRPr="007F05F3">
        <w:rPr>
          <w:lang w:val="en-US"/>
        </w:rPr>
        <w:t xml:space="preserve"> </w:t>
      </w:r>
    </w:p>
    <w:p w14:paraId="43498623" w14:textId="77777777" w:rsidR="00326CC1" w:rsidRPr="007F05F3" w:rsidRDefault="00326CC1" w:rsidP="00BF1535">
      <w:pPr>
        <w:pBdr>
          <w:top w:val="nil"/>
          <w:left w:val="nil"/>
          <w:bottom w:val="nil"/>
          <w:right w:val="nil"/>
          <w:between w:val="nil"/>
        </w:pBdr>
        <w:spacing w:line="360" w:lineRule="auto"/>
        <w:ind w:left="425" w:hanging="720"/>
        <w:rPr>
          <w:b/>
          <w:color w:val="000000"/>
        </w:rPr>
      </w:pPr>
      <w:proofErr w:type="spellStart"/>
      <w:r w:rsidRPr="007F05F3">
        <w:rPr>
          <w:color w:val="000000"/>
          <w:lang w:val="en-US"/>
        </w:rPr>
        <w:t>Wachelke</w:t>
      </w:r>
      <w:proofErr w:type="spellEnd"/>
      <w:r w:rsidRPr="007F05F3">
        <w:rPr>
          <w:color w:val="000000"/>
          <w:lang w:val="en-US"/>
        </w:rPr>
        <w:t xml:space="preserve">, J. F., Andrade, A. L. D., Tavares, L., &amp; Neves, J. R. (2008). </w:t>
      </w:r>
      <w:proofErr w:type="spellStart"/>
      <w:r w:rsidRPr="007F05F3">
        <w:rPr>
          <w:color w:val="000000"/>
        </w:rPr>
        <w:t>Mensuração</w:t>
      </w:r>
      <w:proofErr w:type="spellEnd"/>
      <w:r w:rsidRPr="007F05F3">
        <w:rPr>
          <w:color w:val="000000"/>
        </w:rPr>
        <w:t xml:space="preserve"> da </w:t>
      </w:r>
      <w:proofErr w:type="spellStart"/>
      <w:r w:rsidRPr="007F05F3">
        <w:rPr>
          <w:color w:val="000000"/>
        </w:rPr>
        <w:t>identificação</w:t>
      </w:r>
      <w:proofErr w:type="spellEnd"/>
      <w:r w:rsidRPr="007F05F3">
        <w:rPr>
          <w:color w:val="000000"/>
        </w:rPr>
        <w:t xml:space="preserve"> </w:t>
      </w:r>
      <w:proofErr w:type="spellStart"/>
      <w:r w:rsidRPr="007F05F3">
        <w:rPr>
          <w:color w:val="000000"/>
        </w:rPr>
        <w:t>com</w:t>
      </w:r>
      <w:proofErr w:type="spellEnd"/>
      <w:r w:rsidRPr="007F05F3">
        <w:rPr>
          <w:color w:val="000000"/>
        </w:rPr>
        <w:t xml:space="preserve"> times de </w:t>
      </w:r>
      <w:proofErr w:type="spellStart"/>
      <w:r w:rsidRPr="007F05F3">
        <w:rPr>
          <w:color w:val="000000"/>
        </w:rPr>
        <w:t>futebol</w:t>
      </w:r>
      <w:proofErr w:type="spellEnd"/>
      <w:r w:rsidRPr="007F05F3">
        <w:rPr>
          <w:color w:val="000000"/>
        </w:rPr>
        <w:t xml:space="preserve">: </w:t>
      </w:r>
      <w:proofErr w:type="spellStart"/>
      <w:r w:rsidRPr="007F05F3">
        <w:rPr>
          <w:color w:val="000000"/>
        </w:rPr>
        <w:t>evidências</w:t>
      </w:r>
      <w:proofErr w:type="spellEnd"/>
      <w:r w:rsidRPr="007F05F3">
        <w:rPr>
          <w:color w:val="000000"/>
        </w:rPr>
        <w:t xml:space="preserve"> de </w:t>
      </w:r>
      <w:proofErr w:type="spellStart"/>
      <w:r w:rsidRPr="007F05F3">
        <w:rPr>
          <w:color w:val="000000"/>
        </w:rPr>
        <w:t>validade</w:t>
      </w:r>
      <w:proofErr w:type="spellEnd"/>
      <w:r w:rsidRPr="007F05F3">
        <w:rPr>
          <w:color w:val="000000"/>
        </w:rPr>
        <w:t xml:space="preserve"> </w:t>
      </w:r>
      <w:proofErr w:type="spellStart"/>
      <w:r w:rsidRPr="007F05F3">
        <w:rPr>
          <w:color w:val="000000"/>
        </w:rPr>
        <w:t>fatorial</w:t>
      </w:r>
      <w:proofErr w:type="spellEnd"/>
      <w:r w:rsidRPr="007F05F3">
        <w:rPr>
          <w:color w:val="000000"/>
        </w:rPr>
        <w:t xml:space="preserve"> e </w:t>
      </w:r>
      <w:proofErr w:type="spellStart"/>
      <w:r w:rsidRPr="007F05F3">
        <w:rPr>
          <w:color w:val="000000"/>
        </w:rPr>
        <w:t>consistência</w:t>
      </w:r>
      <w:proofErr w:type="spellEnd"/>
      <w:r w:rsidRPr="007F05F3">
        <w:rPr>
          <w:color w:val="000000"/>
        </w:rPr>
        <w:t xml:space="preserve"> interna de </w:t>
      </w:r>
      <w:proofErr w:type="spellStart"/>
      <w:r w:rsidRPr="007F05F3">
        <w:rPr>
          <w:color w:val="000000"/>
        </w:rPr>
        <w:t>duas</w:t>
      </w:r>
      <w:proofErr w:type="spellEnd"/>
      <w:r w:rsidRPr="007F05F3">
        <w:rPr>
          <w:color w:val="000000"/>
        </w:rPr>
        <w:t xml:space="preserve"> escalas. </w:t>
      </w:r>
      <w:proofErr w:type="spellStart"/>
      <w:r w:rsidRPr="007F05F3">
        <w:rPr>
          <w:i/>
          <w:color w:val="000000"/>
        </w:rPr>
        <w:t>Arquivos</w:t>
      </w:r>
      <w:proofErr w:type="spellEnd"/>
      <w:r w:rsidRPr="007F05F3">
        <w:rPr>
          <w:i/>
          <w:color w:val="000000"/>
        </w:rPr>
        <w:t xml:space="preserve"> Brasileiros de </w:t>
      </w:r>
      <w:proofErr w:type="spellStart"/>
      <w:r w:rsidRPr="007F05F3">
        <w:rPr>
          <w:i/>
          <w:color w:val="000000"/>
        </w:rPr>
        <w:t>Psicologia</w:t>
      </w:r>
      <w:proofErr w:type="spellEnd"/>
      <w:r w:rsidRPr="007F05F3">
        <w:rPr>
          <w:color w:val="000000"/>
        </w:rPr>
        <w:t xml:space="preserve">, </w:t>
      </w:r>
      <w:r w:rsidRPr="007F05F3">
        <w:rPr>
          <w:i/>
          <w:color w:val="000000"/>
        </w:rPr>
        <w:t>60</w:t>
      </w:r>
      <w:r w:rsidRPr="007F05F3">
        <w:rPr>
          <w:color w:val="000000"/>
        </w:rPr>
        <w:t xml:space="preserve">(1), 96-111. </w:t>
      </w:r>
      <w:r w:rsidRPr="007F05F3">
        <w:rPr>
          <w:shd w:val="clear" w:color="auto" w:fill="FFFFFF"/>
        </w:rPr>
        <w:t xml:space="preserve">Recuperado de </w:t>
      </w:r>
      <w:hyperlink r:id="rId53" w:history="1">
        <w:r w:rsidRPr="007F05F3">
          <w:rPr>
            <w:rStyle w:val="Hyperlink"/>
          </w:rPr>
          <w:t>http://www.redalyc.org/pdf/2290/229017544009.pdf</w:t>
        </w:r>
      </w:hyperlink>
      <w:r w:rsidRPr="007F05F3">
        <w:rPr>
          <w:color w:val="000000"/>
        </w:rPr>
        <w:t xml:space="preserve"> </w:t>
      </w:r>
    </w:p>
    <w:p w14:paraId="76ABBB76" w14:textId="77777777" w:rsidR="00326CC1" w:rsidRPr="007F05F3" w:rsidRDefault="00326CC1" w:rsidP="00BF1535">
      <w:pPr>
        <w:spacing w:line="360" w:lineRule="auto"/>
        <w:ind w:left="426" w:hanging="720"/>
        <w:rPr>
          <w:shd w:val="clear" w:color="auto" w:fill="FFFFFF"/>
          <w:lang w:val="en-US"/>
        </w:rPr>
      </w:pPr>
      <w:r w:rsidRPr="007F05F3">
        <w:rPr>
          <w:shd w:val="clear" w:color="auto" w:fill="FFFFFF"/>
          <w:lang w:val="de-AT"/>
        </w:rPr>
        <w:t xml:space="preserve">Winands, M., Grau, A., &amp; Zick, A. (2017). </w:t>
      </w:r>
      <w:r w:rsidRPr="007F05F3">
        <w:rPr>
          <w:shd w:val="clear" w:color="auto" w:fill="FFFFFF"/>
          <w:lang w:val="en-US"/>
        </w:rPr>
        <w:t xml:space="preserve">Sources of identity and community among highly identified football fans in Germany. An empirical </w:t>
      </w:r>
      <w:proofErr w:type="spellStart"/>
      <w:r w:rsidRPr="007F05F3">
        <w:rPr>
          <w:shd w:val="clear" w:color="auto" w:fill="FFFFFF"/>
          <w:lang w:val="en-US"/>
        </w:rPr>
        <w:t>categorisation</w:t>
      </w:r>
      <w:proofErr w:type="spellEnd"/>
      <w:r w:rsidRPr="007F05F3">
        <w:rPr>
          <w:shd w:val="clear" w:color="auto" w:fill="FFFFFF"/>
          <w:lang w:val="en-US"/>
        </w:rPr>
        <w:t xml:space="preserve"> of differentiation processes. </w:t>
      </w:r>
      <w:r w:rsidRPr="007F05F3">
        <w:rPr>
          <w:i/>
          <w:iCs/>
          <w:shd w:val="clear" w:color="auto" w:fill="FFFFFF"/>
          <w:lang w:val="en-US"/>
        </w:rPr>
        <w:t>Soccer &amp; Society</w:t>
      </w:r>
      <w:r w:rsidRPr="007F05F3">
        <w:rPr>
          <w:shd w:val="clear" w:color="auto" w:fill="FFFFFF"/>
          <w:lang w:val="en-US"/>
        </w:rPr>
        <w:t>, </w:t>
      </w:r>
      <w:r w:rsidRPr="007F05F3">
        <w:rPr>
          <w:i/>
          <w:iCs/>
          <w:shd w:val="clear" w:color="auto" w:fill="FFFFFF"/>
          <w:lang w:val="en-US"/>
        </w:rPr>
        <w:t>20</w:t>
      </w:r>
      <w:r w:rsidRPr="007F05F3">
        <w:rPr>
          <w:shd w:val="clear" w:color="auto" w:fill="FFFFFF"/>
          <w:lang w:val="en-US"/>
        </w:rPr>
        <w:t xml:space="preserve">(2), 216-231. </w:t>
      </w:r>
      <w:hyperlink r:id="rId54" w:history="1">
        <w:r w:rsidRPr="007F05F3">
          <w:rPr>
            <w:rStyle w:val="Hyperlink"/>
            <w:shd w:val="clear" w:color="auto" w:fill="FFFFFF"/>
            <w:lang w:val="en-US"/>
          </w:rPr>
          <w:t>https://doi.org/10.1080/14660970.2017.1302934</w:t>
        </w:r>
      </w:hyperlink>
      <w:r w:rsidRPr="007F05F3">
        <w:rPr>
          <w:shd w:val="clear" w:color="auto" w:fill="FFFFFF"/>
          <w:lang w:val="en-US"/>
        </w:rPr>
        <w:t xml:space="preserve"> </w:t>
      </w:r>
    </w:p>
    <w:p w14:paraId="35439A66" w14:textId="77777777" w:rsidR="00326CC1" w:rsidRPr="007F05F3" w:rsidRDefault="00326CC1" w:rsidP="00BF1535">
      <w:pPr>
        <w:spacing w:line="360" w:lineRule="auto"/>
        <w:ind w:left="426" w:hanging="720"/>
        <w:rPr>
          <w:shd w:val="clear" w:color="auto" w:fill="FFFFFF"/>
          <w:lang w:val="en-US"/>
        </w:rPr>
      </w:pPr>
      <w:proofErr w:type="spellStart"/>
      <w:r w:rsidRPr="007F05F3">
        <w:rPr>
          <w:shd w:val="clear" w:color="auto" w:fill="FFFFFF"/>
          <w:lang w:val="en-US"/>
        </w:rPr>
        <w:t>Ziesche</w:t>
      </w:r>
      <w:proofErr w:type="spellEnd"/>
      <w:r w:rsidRPr="007F05F3">
        <w:rPr>
          <w:shd w:val="clear" w:color="auto" w:fill="FFFFFF"/>
          <w:lang w:val="en-US"/>
        </w:rPr>
        <w:t xml:space="preserve">, D. (2017). “The East” strikes back. Ultras Dynamo, hyper-stylization, and regimes of truth. </w:t>
      </w:r>
      <w:r w:rsidRPr="007F05F3">
        <w:rPr>
          <w:i/>
          <w:iCs/>
          <w:shd w:val="clear" w:color="auto" w:fill="FFFFFF"/>
        </w:rPr>
        <w:t xml:space="preserve">Sport in </w:t>
      </w:r>
      <w:proofErr w:type="spellStart"/>
      <w:r w:rsidRPr="007F05F3">
        <w:rPr>
          <w:i/>
          <w:iCs/>
          <w:shd w:val="clear" w:color="auto" w:fill="FFFFFF"/>
        </w:rPr>
        <w:t>Society</w:t>
      </w:r>
      <w:proofErr w:type="spellEnd"/>
      <w:r w:rsidRPr="007F05F3">
        <w:rPr>
          <w:shd w:val="clear" w:color="auto" w:fill="FFFFFF"/>
        </w:rPr>
        <w:t xml:space="preserve">, </w:t>
      </w:r>
      <w:r w:rsidRPr="007F05F3">
        <w:rPr>
          <w:i/>
          <w:iCs/>
          <w:shd w:val="clear" w:color="auto" w:fill="FFFFFF"/>
        </w:rPr>
        <w:t>21</w:t>
      </w:r>
      <w:r w:rsidRPr="007F05F3">
        <w:rPr>
          <w:shd w:val="clear" w:color="auto" w:fill="FFFFFF"/>
        </w:rPr>
        <w:t>(6), 883-901</w:t>
      </w:r>
      <w:r w:rsidRPr="007F05F3">
        <w:rPr>
          <w:i/>
          <w:iCs/>
          <w:shd w:val="clear" w:color="auto" w:fill="FFFFFF"/>
        </w:rPr>
        <w:t>.</w:t>
      </w:r>
      <w:r w:rsidRPr="007F05F3">
        <w:rPr>
          <w:shd w:val="clear" w:color="auto" w:fill="FFFFFF"/>
        </w:rPr>
        <w:t> </w:t>
      </w:r>
      <w:hyperlink r:id="rId55" w:history="1">
        <w:r w:rsidRPr="007F05F3">
          <w:rPr>
            <w:rStyle w:val="Hyperlink"/>
            <w:shd w:val="clear" w:color="auto" w:fill="FFFFFF"/>
            <w:lang w:val="en-US"/>
          </w:rPr>
          <w:t>https://doi.org/</w:t>
        </w:r>
        <w:r w:rsidRPr="007F05F3">
          <w:rPr>
            <w:rStyle w:val="Hyperlink"/>
            <w:shd w:val="clear" w:color="auto" w:fill="FFFFFF"/>
          </w:rPr>
          <w:t>10.1080/17430437.2017.1300389</w:t>
        </w:r>
      </w:hyperlink>
      <w:r w:rsidRPr="007F05F3">
        <w:rPr>
          <w:shd w:val="clear" w:color="auto" w:fill="FFFFFF"/>
        </w:rPr>
        <w:t xml:space="preserve"> </w:t>
      </w:r>
    </w:p>
    <w:p w14:paraId="41986E1B" w14:textId="77777777" w:rsidR="00326CC1" w:rsidRDefault="00326CC1" w:rsidP="0078702D">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83660D" w14:textId="50066692" w:rsidR="0078702D" w:rsidRDefault="0078702D">
      <w:pPr>
        <w:rPr>
          <w:iCs/>
          <w:lang w:val="en-US"/>
        </w:rPr>
      </w:pPr>
    </w:p>
    <w:p w14:paraId="2099CA3B" w14:textId="46EFEF15" w:rsidR="00BF1535" w:rsidRDefault="00BF1535">
      <w:pPr>
        <w:rPr>
          <w:iCs/>
          <w:lang w:val="en-US"/>
        </w:rPr>
      </w:pPr>
    </w:p>
    <w:p w14:paraId="7DB3D490" w14:textId="77777777" w:rsidR="00BF1535" w:rsidRPr="00BF1535" w:rsidRDefault="00BF1535">
      <w:pPr>
        <w:rPr>
          <w:iCs/>
          <w:lang w:val="en-US"/>
        </w:rPr>
      </w:pPr>
    </w:p>
    <w:sectPr w:rsidR="00BF1535" w:rsidRPr="00BF1535" w:rsidSect="001D6413">
      <w:headerReference w:type="even" r:id="rId56"/>
      <w:headerReference w:type="default" r:id="rId57"/>
      <w:footerReference w:type="even" r:id="rId58"/>
      <w:footerReference w:type="default" r:id="rId5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6E3D6" w14:textId="77777777" w:rsidR="00250C80" w:rsidRDefault="00250C80" w:rsidP="00C413D4">
      <w:r>
        <w:separator/>
      </w:r>
    </w:p>
  </w:endnote>
  <w:endnote w:type="continuationSeparator" w:id="0">
    <w:p w14:paraId="37699E95" w14:textId="77777777" w:rsidR="00250C80" w:rsidRDefault="00250C8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
    <w:altName w:val="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1499D" w14:textId="77777777" w:rsidR="00250C80" w:rsidRDefault="00250C80" w:rsidP="00C413D4">
      <w:r>
        <w:separator/>
      </w:r>
    </w:p>
  </w:footnote>
  <w:footnote w:type="continuationSeparator" w:id="0">
    <w:p w14:paraId="02086027" w14:textId="77777777" w:rsidR="00250C80" w:rsidRDefault="00250C8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0C8F"/>
    <w:rsid w:val="000365CA"/>
    <w:rsid w:val="00076F0A"/>
    <w:rsid w:val="0008696F"/>
    <w:rsid w:val="001253E7"/>
    <w:rsid w:val="00127870"/>
    <w:rsid w:val="001516ED"/>
    <w:rsid w:val="00153DC5"/>
    <w:rsid w:val="0015691C"/>
    <w:rsid w:val="001D6413"/>
    <w:rsid w:val="001F7509"/>
    <w:rsid w:val="00234E5C"/>
    <w:rsid w:val="00246D04"/>
    <w:rsid w:val="00250C80"/>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13C1"/>
    <w:rsid w:val="00302C5C"/>
    <w:rsid w:val="00326CC1"/>
    <w:rsid w:val="0034444D"/>
    <w:rsid w:val="003909A7"/>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21953"/>
    <w:rsid w:val="00542090"/>
    <w:rsid w:val="00575541"/>
    <w:rsid w:val="00576894"/>
    <w:rsid w:val="005813E0"/>
    <w:rsid w:val="0059034C"/>
    <w:rsid w:val="00594317"/>
    <w:rsid w:val="005B5614"/>
    <w:rsid w:val="006101F4"/>
    <w:rsid w:val="0061199D"/>
    <w:rsid w:val="006937D3"/>
    <w:rsid w:val="006A1BA2"/>
    <w:rsid w:val="006B0812"/>
    <w:rsid w:val="006B088F"/>
    <w:rsid w:val="006C21BC"/>
    <w:rsid w:val="006E102B"/>
    <w:rsid w:val="006E510E"/>
    <w:rsid w:val="006F6924"/>
    <w:rsid w:val="006F7E7E"/>
    <w:rsid w:val="00700F77"/>
    <w:rsid w:val="00704ECD"/>
    <w:rsid w:val="00722EB5"/>
    <w:rsid w:val="00724F5C"/>
    <w:rsid w:val="00727A68"/>
    <w:rsid w:val="0074214E"/>
    <w:rsid w:val="00742E4A"/>
    <w:rsid w:val="00770AE4"/>
    <w:rsid w:val="00784318"/>
    <w:rsid w:val="0078702D"/>
    <w:rsid w:val="00795D57"/>
    <w:rsid w:val="007A7C7C"/>
    <w:rsid w:val="007A7CDC"/>
    <w:rsid w:val="007C3C14"/>
    <w:rsid w:val="007D3D9A"/>
    <w:rsid w:val="007E34D6"/>
    <w:rsid w:val="007E3B8D"/>
    <w:rsid w:val="008114AC"/>
    <w:rsid w:val="008151AB"/>
    <w:rsid w:val="00816268"/>
    <w:rsid w:val="00824D3A"/>
    <w:rsid w:val="008438DD"/>
    <w:rsid w:val="00863414"/>
    <w:rsid w:val="00872EFD"/>
    <w:rsid w:val="00880120"/>
    <w:rsid w:val="008B0F10"/>
    <w:rsid w:val="008C409A"/>
    <w:rsid w:val="008C775E"/>
    <w:rsid w:val="008D509E"/>
    <w:rsid w:val="009032D5"/>
    <w:rsid w:val="00903DEB"/>
    <w:rsid w:val="0094516C"/>
    <w:rsid w:val="00962094"/>
    <w:rsid w:val="00977250"/>
    <w:rsid w:val="009850BE"/>
    <w:rsid w:val="00993241"/>
    <w:rsid w:val="009A583F"/>
    <w:rsid w:val="009B3EF3"/>
    <w:rsid w:val="009D2551"/>
    <w:rsid w:val="009E37BF"/>
    <w:rsid w:val="00A30790"/>
    <w:rsid w:val="00A457D0"/>
    <w:rsid w:val="00A516C7"/>
    <w:rsid w:val="00A62218"/>
    <w:rsid w:val="00A741BB"/>
    <w:rsid w:val="00A85EBE"/>
    <w:rsid w:val="00A871FB"/>
    <w:rsid w:val="00A93146"/>
    <w:rsid w:val="00A96141"/>
    <w:rsid w:val="00AD3238"/>
    <w:rsid w:val="00AE48D4"/>
    <w:rsid w:val="00B02133"/>
    <w:rsid w:val="00B0299C"/>
    <w:rsid w:val="00B03AC0"/>
    <w:rsid w:val="00B06283"/>
    <w:rsid w:val="00B35B61"/>
    <w:rsid w:val="00B511FB"/>
    <w:rsid w:val="00B60E75"/>
    <w:rsid w:val="00B6522A"/>
    <w:rsid w:val="00B74D71"/>
    <w:rsid w:val="00B83A6E"/>
    <w:rsid w:val="00B845A1"/>
    <w:rsid w:val="00B9678D"/>
    <w:rsid w:val="00BC2AFB"/>
    <w:rsid w:val="00BD26F5"/>
    <w:rsid w:val="00BF1535"/>
    <w:rsid w:val="00BF59E7"/>
    <w:rsid w:val="00C413D4"/>
    <w:rsid w:val="00C43335"/>
    <w:rsid w:val="00C64ECF"/>
    <w:rsid w:val="00C711ED"/>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552D7"/>
    <w:rsid w:val="00E97D42"/>
    <w:rsid w:val="00EA6646"/>
    <w:rsid w:val="00EB213C"/>
    <w:rsid w:val="00ED2663"/>
    <w:rsid w:val="00F21272"/>
    <w:rsid w:val="00F441A8"/>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101F4"/>
    <w:pPr>
      <w:spacing w:after="240"/>
      <w:jc w:val="center"/>
      <w:outlineLvl w:val="0"/>
    </w:pPr>
    <w:rPr>
      <w:b/>
      <w:lang w:val="en-US" w:eastAsia="en-US"/>
    </w:rPr>
  </w:style>
  <w:style w:type="paragraph" w:customStyle="1" w:styleId="SubtituloInterno">
    <w:name w:val="Subtitulo Interno"/>
    <w:basedOn w:val="Normal"/>
    <w:autoRedefine/>
    <w:qFormat/>
    <w:rsid w:val="006101F4"/>
    <w:pPr>
      <w:spacing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6101F4"/>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Textodecomentrio">
    <w:name w:val="annotation text"/>
    <w:basedOn w:val="Normal"/>
    <w:link w:val="TextodecomentrioChar"/>
    <w:uiPriority w:val="99"/>
    <w:unhideWhenUsed/>
    <w:rsid w:val="006101F4"/>
    <w:pPr>
      <w:spacing w:after="160"/>
    </w:pPr>
    <w:rPr>
      <w:rFonts w:asciiTheme="minorHAnsi" w:eastAsiaTheme="minorHAnsi" w:hAnsiTheme="minorHAnsi" w:cstheme="minorBidi"/>
      <w:sz w:val="20"/>
      <w:szCs w:val="20"/>
      <w:lang w:val="pt-BR" w:eastAsia="en-US"/>
    </w:rPr>
  </w:style>
  <w:style w:type="character" w:customStyle="1" w:styleId="TextodecomentrioChar">
    <w:name w:val="Texto de comentário Char"/>
    <w:basedOn w:val="Fontepargpadro"/>
    <w:link w:val="Textodecomentrio"/>
    <w:uiPriority w:val="99"/>
    <w:rsid w:val="006101F4"/>
    <w:rPr>
      <w:sz w:val="20"/>
      <w:szCs w:val="20"/>
      <w:lang w:val="pt-BR"/>
    </w:rPr>
  </w:style>
  <w:style w:type="character" w:styleId="Refdecomentrio">
    <w:name w:val="annotation reference"/>
    <w:basedOn w:val="Fontepargpadro"/>
    <w:uiPriority w:val="99"/>
    <w:semiHidden/>
    <w:unhideWhenUsed/>
    <w:rsid w:val="006101F4"/>
    <w:rPr>
      <w:sz w:val="16"/>
      <w:szCs w:val="16"/>
    </w:rPr>
  </w:style>
  <w:style w:type="character" w:styleId="Forte">
    <w:name w:val="Strong"/>
    <w:basedOn w:val="Fontepargpadro"/>
    <w:uiPriority w:val="22"/>
    <w:qFormat/>
    <w:rsid w:val="0094516C"/>
    <w:rPr>
      <w:b/>
      <w:bCs/>
    </w:rPr>
  </w:style>
  <w:style w:type="paragraph" w:styleId="PargrafodaLista">
    <w:name w:val="List Paragraph"/>
    <w:basedOn w:val="Normal"/>
    <w:uiPriority w:val="34"/>
    <w:qFormat/>
    <w:rsid w:val="00326CC1"/>
    <w:pPr>
      <w:spacing w:after="160" w:line="259" w:lineRule="auto"/>
      <w:ind w:left="720"/>
      <w:contextualSpacing/>
    </w:pPr>
    <w:rPr>
      <w:rFonts w:asciiTheme="minorHAnsi" w:eastAsiaTheme="minorHAnsi" w:hAnsiTheme="minorHAnsi" w:cstheme="minorBidi"/>
      <w:sz w:val="22"/>
      <w:szCs w:val="22"/>
      <w:lang w:val="pt-BR" w:eastAsia="en-US"/>
    </w:rPr>
  </w:style>
  <w:style w:type="character" w:customStyle="1" w:styleId="apple-converted-space">
    <w:name w:val="apple-converted-space"/>
    <w:basedOn w:val="Fontepargpadro"/>
    <w:rsid w:val="00326CC1"/>
  </w:style>
  <w:style w:type="character" w:customStyle="1" w:styleId="m-2177702036750827184gmail-ref-journal">
    <w:name w:val="m_-2177702036750827184gmail-ref-journal"/>
    <w:basedOn w:val="Fontepargpadro"/>
    <w:rsid w:val="00326CC1"/>
  </w:style>
  <w:style w:type="character" w:customStyle="1" w:styleId="m-2177702036750827184gmail-ref-vol">
    <w:name w:val="m_-2177702036750827184gmail-ref-vol"/>
    <w:basedOn w:val="Fontepargpadro"/>
    <w:rsid w:val="0032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134748.2015.1065085" TargetMode="External"/><Relationship Id="rId18" Type="http://schemas.openxmlformats.org/officeDocument/2006/relationships/hyperlink" Target="https://doi.org/10.1093/scan/nsv018" TargetMode="External"/><Relationship Id="rId26" Type="http://schemas.openxmlformats.org/officeDocument/2006/relationships/hyperlink" Target="https://www.nepppss.com/revista/index.php/revistappss/article/view/2018020102/98" TargetMode="External"/><Relationship Id="rId39" Type="http://schemas.openxmlformats.org/officeDocument/2006/relationships/hyperlink" Target="https://doi.org/10.1177/0886260512438279" TargetMode="External"/><Relationship Id="rId21" Type="http://schemas.openxmlformats.org/officeDocument/2006/relationships/hyperlink" Target="https://doi.org/10.15446/rcp.v28n1.70184" TargetMode="External"/><Relationship Id="rId34" Type="http://schemas.openxmlformats.org/officeDocument/2006/relationships/hyperlink" Target="https://doi.org/10.1080/17430437.2017.1300387" TargetMode="External"/><Relationship Id="rId42" Type="http://schemas.openxmlformats.org/officeDocument/2006/relationships/hyperlink" Target="https://doi.org/10.31501/rbpe.v9i2.10109" TargetMode="External"/><Relationship Id="rId47" Type="http://schemas.openxmlformats.org/officeDocument/2006/relationships/hyperlink" Target="https://doi.org/10.1080/15332969.2015.976506" TargetMode="External"/><Relationship Id="rId50" Type="http://schemas.openxmlformats.org/officeDocument/2006/relationships/hyperlink" Target="https://doi.org/10.5281/zenodo.1196665" TargetMode="External"/><Relationship Id="rId55" Type="http://schemas.openxmlformats.org/officeDocument/2006/relationships/hyperlink" Target="https://doi.org/10.1080/17430437.2017.130038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1040-3590.7.3.309" TargetMode="External"/><Relationship Id="rId20" Type="http://schemas.openxmlformats.org/officeDocument/2006/relationships/hyperlink" Target="https://doi.org/10.1080/01639625.2019.1649954" TargetMode="External"/><Relationship Id="rId29" Type="http://schemas.openxmlformats.org/officeDocument/2006/relationships/hyperlink" Target="https://doi.org/10.3390/jcm7120525" TargetMode="External"/><Relationship Id="rId41" Type="http://schemas.openxmlformats.org/officeDocument/2006/relationships/hyperlink" Target="https://doi.org/10.1177/1524838016663937" TargetMode="External"/><Relationship Id="rId54" Type="http://schemas.openxmlformats.org/officeDocument/2006/relationships/hyperlink" Target="https://doi.org/10.1080/14660970.2017.13029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aid.2011.10.048" TargetMode="External"/><Relationship Id="rId24" Type="http://schemas.openxmlformats.org/officeDocument/2006/relationships/hyperlink" Target="https://rop.emnuvens.com.br/rop/article/view/148/140" TargetMode="External"/><Relationship Id="rId32" Type="http://schemas.openxmlformats.org/officeDocument/2006/relationships/hyperlink" Target="https://doi.org/10.1016/j.appdev.2017.07.007" TargetMode="External"/><Relationship Id="rId37" Type="http://schemas.openxmlformats.org/officeDocument/2006/relationships/hyperlink" Target="https://doi.org/10.17979/reipe.2017.0.02.2224" TargetMode="External"/><Relationship Id="rId40" Type="http://schemas.openxmlformats.org/officeDocument/2006/relationships/hyperlink" Target="http://www.systematicreviewsjournal.com/content/4/1/1" TargetMode="External"/><Relationship Id="rId45" Type="http://schemas.openxmlformats.org/officeDocument/2006/relationships/hyperlink" Target="https://doi.org/10.18256/2175-5027.2018.v10i2.2866" TargetMode="External"/><Relationship Id="rId53" Type="http://schemas.openxmlformats.org/officeDocument/2006/relationships/hyperlink" Target="http://www.redalyc.org/pdf/2290/229017544009.pd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ab.21746" TargetMode="External"/><Relationship Id="rId23" Type="http://schemas.openxmlformats.org/officeDocument/2006/relationships/hyperlink" Target="https://www.eduser.ipb.pt/index.php/eduser/article/view/104/109" TargetMode="External"/><Relationship Id="rId28" Type="http://schemas.openxmlformats.org/officeDocument/2006/relationships/hyperlink" Target="https://doi.org/10.3923/sscience.2016.2541.2546" TargetMode="External"/><Relationship Id="rId36" Type="http://schemas.openxmlformats.org/officeDocument/2006/relationships/hyperlink" Target="https://doi.org/10.9788/TP2018.1-04Pt" TargetMode="External"/><Relationship Id="rId49" Type="http://schemas.openxmlformats.org/officeDocument/2006/relationships/hyperlink" Target="http://www.statisticbrain.com/most-popular-sports-worldwide/" TargetMode="External"/><Relationship Id="rId57" Type="http://schemas.openxmlformats.org/officeDocument/2006/relationships/header" Target="header2.xml"/><Relationship Id="rId61"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yperlink" Target="https://doi.org/10.1136/jech.52.6.377" TargetMode="External"/><Relationship Id="rId31" Type="http://schemas.openxmlformats.org/officeDocument/2006/relationships/hyperlink" Target="https://doi.org/10.1080/19012276.2018.1430611" TargetMode="External"/><Relationship Id="rId44" Type="http://schemas.openxmlformats.org/officeDocument/2006/relationships/hyperlink" Target="https://doi.org/10.2224/sbp.1995.23.2.199" TargetMode="External"/><Relationship Id="rId52" Type="http://schemas.openxmlformats.org/officeDocument/2006/relationships/hyperlink" Target="https://doi.org/10.1016/j.paid.2016.02.00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1982-02752016000300008" TargetMode="External"/><Relationship Id="rId22" Type="http://schemas.openxmlformats.org/officeDocument/2006/relationships/hyperlink" Target="https://doi.org/10.1080/01639625.2019.1695466" TargetMode="External"/><Relationship Id="rId27" Type="http://schemas.openxmlformats.org/officeDocument/2006/relationships/hyperlink" Target="https://revistas.ufrj.br/index.php/Recorde/article/view/26218/14077" TargetMode="External"/><Relationship Id="rId30" Type="http://schemas.openxmlformats.org/officeDocument/2006/relationships/hyperlink" Target="http://www.pertanika.upm.edu.my/Pertanika%20PAPERS/JSSH%20Vol.%2024%20(3)%20Sep.%202016/08%20JSSH-1355-2015.pdf" TargetMode="External"/><Relationship Id="rId35" Type="http://schemas.openxmlformats.org/officeDocument/2006/relationships/hyperlink" Target="http://pepsic.bvsalud.org/pdf/arbp/v69n3/04.pdf" TargetMode="External"/><Relationship Id="rId43" Type="http://schemas.openxmlformats.org/officeDocument/2006/relationships/hyperlink" Target="https://www.redalyc.org/pdf/1153/115347695002.pdf" TargetMode="External"/><Relationship Id="rId48" Type="http://schemas.openxmlformats.org/officeDocument/2006/relationships/hyperlink" Target="https://pantheon.ufrj.br/bitstream/11422/5935/1/BESouza.pdf" TargetMode="External"/><Relationship Id="rId56"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hyperlink" Target="https://doi.org/10.1002/casp.902" TargetMode="External"/><Relationship Id="rId3" Type="http://schemas.openxmlformats.org/officeDocument/2006/relationships/styles" Target="styles.xml"/><Relationship Id="rId12" Type="http://schemas.openxmlformats.org/officeDocument/2006/relationships/hyperlink" Target="https://doi.org/10.1080/10758216.2017.1414613" TargetMode="External"/><Relationship Id="rId17" Type="http://schemas.openxmlformats.org/officeDocument/2006/relationships/hyperlink" Target="https://portalrevistas.ucb.br/index.php/RBPE/article/viewFile/7092/4743" TargetMode="External"/><Relationship Id="rId25" Type="http://schemas.openxmlformats.org/officeDocument/2006/relationships/hyperlink" Target="https://ir.uiowa.edu/cgi/viewcontent.cgi?article=1002&amp;context=stuarthall" TargetMode="External"/><Relationship Id="rId33" Type="http://schemas.openxmlformats.org/officeDocument/2006/relationships/hyperlink" Target="https://doi.org/10.1016/j.%20chb.2016.11.046" TargetMode="External"/><Relationship Id="rId38" Type="http://schemas.openxmlformats.org/officeDocument/2006/relationships/hyperlink" Target="https://doi.org/10.17851/2526-4494.2.2.55-79" TargetMode="External"/><Relationship Id="rId46" Type="http://schemas.openxmlformats.org/officeDocument/2006/relationships/hyperlink" Target="http://doi.org/10.17583/generos.2019.4000"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5BADF-3B91-4A7B-B979-20DA2CFF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7155</Words>
  <Characters>38637</Characters>
  <Application>Microsoft Office Word</Application>
  <DocSecurity>0</DocSecurity>
  <Lines>321</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cp:lastPrinted>2020-04-16T16:22:00Z</cp:lastPrinted>
  <dcterms:created xsi:type="dcterms:W3CDTF">2021-02-19T20:14:00Z</dcterms:created>
  <dcterms:modified xsi:type="dcterms:W3CDTF">2021-02-19T20:14:00Z</dcterms:modified>
</cp:coreProperties>
</file>