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6BDA73" w14:textId="492EF2FF" w:rsidR="003949A1" w:rsidRDefault="006C2C7C" w:rsidP="008F01DA">
      <w:pPr>
        <w:spacing w:line="360" w:lineRule="auto"/>
        <w:jc w:val="center"/>
        <w:rPr>
          <w:rFonts w:ascii="Times New Roman" w:hAnsi="Times New Roman" w:cs="Times New Roman"/>
          <w:b/>
          <w:sz w:val="24"/>
          <w:szCs w:val="24"/>
          <w:lang w:val="es-ES"/>
        </w:rPr>
      </w:pPr>
      <w:bookmarkStart w:id="0" w:name="_GoBack"/>
      <w:bookmarkEnd w:id="0"/>
      <w:r w:rsidRPr="006C2C7C">
        <w:rPr>
          <w:rFonts w:ascii="Times New Roman" w:hAnsi="Times New Roman" w:cs="Times New Roman"/>
          <w:b/>
          <w:sz w:val="24"/>
          <w:szCs w:val="24"/>
          <w:lang w:val="es-ES"/>
        </w:rPr>
        <w:t>Terapia sistémica b</w:t>
      </w:r>
      <w:r w:rsidR="00E227A2" w:rsidRPr="006C2C7C">
        <w:rPr>
          <w:rFonts w:ascii="Times New Roman" w:hAnsi="Times New Roman" w:cs="Times New Roman"/>
          <w:b/>
          <w:sz w:val="24"/>
          <w:szCs w:val="24"/>
          <w:lang w:val="es-ES"/>
        </w:rPr>
        <w:t>reve en personas expuestas a un evento altamente estresante</w:t>
      </w:r>
      <w:r w:rsidR="00592DB2">
        <w:rPr>
          <w:rFonts w:ascii="Times New Roman" w:hAnsi="Times New Roman" w:cs="Times New Roman"/>
          <w:b/>
          <w:sz w:val="24"/>
          <w:szCs w:val="24"/>
          <w:lang w:val="es-ES"/>
        </w:rPr>
        <w:t xml:space="preserve"> reciente</w:t>
      </w:r>
      <w:r w:rsidR="00E227A2" w:rsidRPr="006C2C7C">
        <w:rPr>
          <w:rFonts w:ascii="Times New Roman" w:hAnsi="Times New Roman" w:cs="Times New Roman"/>
          <w:b/>
          <w:sz w:val="24"/>
          <w:szCs w:val="24"/>
          <w:lang w:val="es-ES"/>
        </w:rPr>
        <w:t>: Un ensayo controlado aleatorizado</w:t>
      </w:r>
    </w:p>
    <w:p w14:paraId="7F0173C3" w14:textId="53D18428" w:rsidR="00592DB2" w:rsidRPr="00592DB2" w:rsidRDefault="00592DB2" w:rsidP="008F01DA">
      <w:pPr>
        <w:spacing w:line="360" w:lineRule="auto"/>
        <w:jc w:val="center"/>
        <w:rPr>
          <w:rFonts w:ascii="Times New Roman" w:hAnsi="Times New Roman" w:cs="Times New Roman"/>
          <w:b/>
          <w:i/>
          <w:sz w:val="24"/>
          <w:szCs w:val="24"/>
          <w:lang w:val="es-ES"/>
        </w:rPr>
      </w:pPr>
      <w:r w:rsidRPr="00592DB2">
        <w:rPr>
          <w:rFonts w:ascii="Times New Roman" w:hAnsi="Times New Roman" w:cs="Times New Roman"/>
          <w:b/>
          <w:i/>
          <w:sz w:val="24"/>
          <w:szCs w:val="24"/>
          <w:lang w:val="es-ES"/>
        </w:rPr>
        <w:t>Brief systemic therapy in people exposed to a recent highly stressful event: A randomised controlled trial</w:t>
      </w:r>
    </w:p>
    <w:p w14:paraId="7C97A634" w14:textId="77777777" w:rsidR="005619E3" w:rsidRPr="006C2C7C" w:rsidRDefault="008433A9" w:rsidP="008F01DA">
      <w:pPr>
        <w:spacing w:line="360" w:lineRule="auto"/>
        <w:rPr>
          <w:rFonts w:ascii="Times New Roman" w:hAnsi="Times New Roman" w:cs="Times New Roman"/>
          <w:b/>
          <w:sz w:val="24"/>
          <w:szCs w:val="24"/>
          <w:lang w:val="es-ES"/>
        </w:rPr>
      </w:pPr>
      <w:r w:rsidRPr="006C2C7C">
        <w:rPr>
          <w:rFonts w:ascii="Times New Roman" w:hAnsi="Times New Roman" w:cs="Times New Roman"/>
          <w:b/>
          <w:sz w:val="24"/>
          <w:szCs w:val="24"/>
          <w:lang w:val="es-ES"/>
        </w:rPr>
        <w:t>RESUMEN</w:t>
      </w:r>
    </w:p>
    <w:p w14:paraId="150467E4" w14:textId="684C1589" w:rsidR="00E56D7E" w:rsidRDefault="004D2CA2" w:rsidP="008F01DA">
      <w:pPr>
        <w:spacing w:line="360" w:lineRule="auto"/>
        <w:jc w:val="both"/>
        <w:rPr>
          <w:rFonts w:ascii="Times New Roman" w:hAnsi="Times New Roman" w:cs="Times New Roman"/>
          <w:sz w:val="24"/>
          <w:szCs w:val="24"/>
        </w:rPr>
      </w:pPr>
      <w:r>
        <w:rPr>
          <w:rFonts w:ascii="Times New Roman" w:hAnsi="Times New Roman" w:cs="Times New Roman"/>
          <w:sz w:val="24"/>
          <w:szCs w:val="24"/>
        </w:rPr>
        <w:t>El presente estudio</w:t>
      </w:r>
      <w:r w:rsidR="00D034AE">
        <w:rPr>
          <w:rFonts w:ascii="Times New Roman" w:hAnsi="Times New Roman" w:cs="Times New Roman"/>
          <w:sz w:val="24"/>
          <w:szCs w:val="24"/>
        </w:rPr>
        <w:t xml:space="preserve"> experimental</w:t>
      </w:r>
      <w:r>
        <w:rPr>
          <w:rFonts w:ascii="Times New Roman" w:hAnsi="Times New Roman" w:cs="Times New Roman"/>
          <w:sz w:val="24"/>
          <w:szCs w:val="24"/>
        </w:rPr>
        <w:t xml:space="preserve"> tuvo como objetivo evaluar</w:t>
      </w:r>
      <w:r w:rsidR="007320F1">
        <w:rPr>
          <w:rFonts w:ascii="Times New Roman" w:hAnsi="Times New Roman" w:cs="Times New Roman"/>
          <w:sz w:val="24"/>
          <w:szCs w:val="24"/>
        </w:rPr>
        <w:t xml:space="preserve"> la eficacia de</w:t>
      </w:r>
      <w:r>
        <w:rPr>
          <w:rFonts w:ascii="Times New Roman" w:hAnsi="Times New Roman" w:cs="Times New Roman"/>
          <w:sz w:val="24"/>
          <w:szCs w:val="24"/>
        </w:rPr>
        <w:t xml:space="preserve"> un protocolo de intervención preventiva</w:t>
      </w:r>
      <w:r w:rsidR="00A65731" w:rsidRPr="00A65731">
        <w:rPr>
          <w:rFonts w:ascii="Times New Roman" w:hAnsi="Times New Roman" w:cs="Times New Roman"/>
          <w:sz w:val="24"/>
          <w:szCs w:val="24"/>
        </w:rPr>
        <w:t xml:space="preserve"> </w:t>
      </w:r>
      <w:r w:rsidR="00A65731">
        <w:rPr>
          <w:rFonts w:ascii="Times New Roman" w:hAnsi="Times New Roman" w:cs="Times New Roman"/>
          <w:sz w:val="24"/>
          <w:szCs w:val="24"/>
        </w:rPr>
        <w:t>basado en la Terapia Sistémica Breve</w:t>
      </w:r>
      <w:r>
        <w:rPr>
          <w:rFonts w:ascii="Times New Roman" w:hAnsi="Times New Roman" w:cs="Times New Roman"/>
          <w:sz w:val="24"/>
          <w:szCs w:val="24"/>
        </w:rPr>
        <w:t xml:space="preserve"> orientado a personas que vivenciaron </w:t>
      </w:r>
      <w:r w:rsidR="00183F57">
        <w:rPr>
          <w:rFonts w:ascii="Times New Roman" w:hAnsi="Times New Roman" w:cs="Times New Roman"/>
          <w:sz w:val="24"/>
          <w:szCs w:val="24"/>
        </w:rPr>
        <w:t>de manera reciente</w:t>
      </w:r>
      <w:r w:rsidR="00CC0619">
        <w:rPr>
          <w:rFonts w:ascii="Times New Roman" w:hAnsi="Times New Roman" w:cs="Times New Roman"/>
          <w:sz w:val="24"/>
          <w:szCs w:val="24"/>
        </w:rPr>
        <w:t xml:space="preserve"> </w:t>
      </w:r>
      <w:r w:rsidR="00A65731">
        <w:rPr>
          <w:rFonts w:ascii="Times New Roman" w:hAnsi="Times New Roman" w:cs="Times New Roman"/>
          <w:sz w:val="24"/>
          <w:szCs w:val="24"/>
        </w:rPr>
        <w:t>un evento altamente estresante</w:t>
      </w:r>
      <w:r w:rsidR="00492D17">
        <w:rPr>
          <w:rFonts w:ascii="Times New Roman" w:hAnsi="Times New Roman" w:cs="Times New Roman"/>
          <w:sz w:val="24"/>
          <w:szCs w:val="24"/>
        </w:rPr>
        <w:t xml:space="preserve">. </w:t>
      </w:r>
      <w:r w:rsidR="00A65731">
        <w:rPr>
          <w:rFonts w:ascii="Times New Roman" w:hAnsi="Times New Roman" w:cs="Times New Roman"/>
          <w:sz w:val="24"/>
          <w:szCs w:val="24"/>
        </w:rPr>
        <w:t>Se analizaron</w:t>
      </w:r>
      <w:r w:rsidR="00492D17">
        <w:rPr>
          <w:rFonts w:ascii="Times New Roman" w:hAnsi="Times New Roman" w:cs="Times New Roman"/>
          <w:sz w:val="24"/>
          <w:szCs w:val="24"/>
        </w:rPr>
        <w:t xml:space="preserve"> </w:t>
      </w:r>
      <w:r w:rsidR="00A65731">
        <w:rPr>
          <w:rFonts w:ascii="Times New Roman" w:hAnsi="Times New Roman" w:cs="Times New Roman"/>
          <w:sz w:val="24"/>
          <w:szCs w:val="24"/>
        </w:rPr>
        <w:t>los beneficios de un</w:t>
      </w:r>
      <w:r w:rsidR="00492D17">
        <w:rPr>
          <w:rFonts w:ascii="Times New Roman" w:hAnsi="Times New Roman" w:cs="Times New Roman"/>
          <w:sz w:val="24"/>
          <w:szCs w:val="24"/>
        </w:rPr>
        <w:t xml:space="preserve"> protocolo de cuatro sesiones sobre los </w:t>
      </w:r>
      <w:r w:rsidR="007320F1" w:rsidRPr="007320F1">
        <w:rPr>
          <w:rFonts w:ascii="Times New Roman" w:hAnsi="Times New Roman" w:cs="Times New Roman"/>
          <w:sz w:val="24"/>
          <w:szCs w:val="24"/>
        </w:rPr>
        <w:t>síntom</w:t>
      </w:r>
      <w:r w:rsidR="00492D17">
        <w:rPr>
          <w:rFonts w:ascii="Times New Roman" w:hAnsi="Times New Roman" w:cs="Times New Roman"/>
          <w:sz w:val="24"/>
          <w:szCs w:val="24"/>
        </w:rPr>
        <w:t xml:space="preserve">as postraumáticos, </w:t>
      </w:r>
      <w:r w:rsidR="00A65731">
        <w:rPr>
          <w:rFonts w:ascii="Times New Roman" w:hAnsi="Times New Roman" w:cs="Times New Roman"/>
          <w:sz w:val="24"/>
          <w:szCs w:val="24"/>
        </w:rPr>
        <w:t xml:space="preserve">el </w:t>
      </w:r>
      <w:r w:rsidR="00460286">
        <w:rPr>
          <w:rFonts w:ascii="Times New Roman" w:hAnsi="Times New Roman" w:cs="Times New Roman"/>
          <w:sz w:val="24"/>
          <w:szCs w:val="24"/>
        </w:rPr>
        <w:t>crecimiento postraumático</w:t>
      </w:r>
      <w:r w:rsidR="00EA621A">
        <w:rPr>
          <w:rFonts w:ascii="Times New Roman" w:hAnsi="Times New Roman" w:cs="Times New Roman"/>
          <w:sz w:val="24"/>
          <w:szCs w:val="24"/>
        </w:rPr>
        <w:t>,</w:t>
      </w:r>
      <w:r w:rsidR="00492D17">
        <w:rPr>
          <w:rFonts w:ascii="Times New Roman" w:hAnsi="Times New Roman" w:cs="Times New Roman"/>
          <w:sz w:val="24"/>
          <w:szCs w:val="24"/>
        </w:rPr>
        <w:t xml:space="preserve"> </w:t>
      </w:r>
      <w:r w:rsidR="00A65731">
        <w:rPr>
          <w:rFonts w:ascii="Times New Roman" w:hAnsi="Times New Roman" w:cs="Times New Roman"/>
          <w:sz w:val="24"/>
          <w:szCs w:val="24"/>
        </w:rPr>
        <w:t xml:space="preserve">la </w:t>
      </w:r>
      <w:r w:rsidR="00492D17">
        <w:rPr>
          <w:rFonts w:ascii="Times New Roman" w:hAnsi="Times New Roman" w:cs="Times New Roman"/>
          <w:sz w:val="24"/>
          <w:szCs w:val="24"/>
        </w:rPr>
        <w:t>respuesta rumiativa</w:t>
      </w:r>
      <w:r w:rsidR="00EA621A">
        <w:rPr>
          <w:rFonts w:ascii="Times New Roman" w:hAnsi="Times New Roman" w:cs="Times New Roman"/>
          <w:sz w:val="24"/>
          <w:szCs w:val="24"/>
        </w:rPr>
        <w:t xml:space="preserve"> y las estrategias de afrontamiento</w:t>
      </w:r>
      <w:r w:rsidR="00492D17">
        <w:rPr>
          <w:rFonts w:ascii="Times New Roman" w:hAnsi="Times New Roman" w:cs="Times New Roman"/>
          <w:sz w:val="24"/>
          <w:szCs w:val="24"/>
        </w:rPr>
        <w:t xml:space="preserve"> tras la exposición a u</w:t>
      </w:r>
      <w:r w:rsidR="00B51D11">
        <w:rPr>
          <w:rFonts w:ascii="Times New Roman" w:hAnsi="Times New Roman" w:cs="Times New Roman"/>
          <w:sz w:val="24"/>
          <w:szCs w:val="24"/>
        </w:rPr>
        <w:t xml:space="preserve">n evento altamente estresante. </w:t>
      </w:r>
      <w:r w:rsidR="00A65731">
        <w:rPr>
          <w:rFonts w:ascii="Times New Roman" w:hAnsi="Times New Roman" w:cs="Times New Roman"/>
          <w:sz w:val="24"/>
          <w:szCs w:val="24"/>
        </w:rPr>
        <w:t>En una muestra de 75 personas</w:t>
      </w:r>
      <w:r w:rsidR="00CC0619">
        <w:rPr>
          <w:rFonts w:ascii="Times New Roman" w:hAnsi="Times New Roman" w:cs="Times New Roman"/>
          <w:sz w:val="24"/>
          <w:szCs w:val="24"/>
        </w:rPr>
        <w:t xml:space="preserve"> se asignaron de forma aleator</w:t>
      </w:r>
      <w:r w:rsidR="00A65731">
        <w:rPr>
          <w:rFonts w:ascii="Times New Roman" w:hAnsi="Times New Roman" w:cs="Times New Roman"/>
          <w:sz w:val="24"/>
          <w:szCs w:val="24"/>
        </w:rPr>
        <w:t xml:space="preserve">ia 39 </w:t>
      </w:r>
      <w:r w:rsidR="007E4CBB">
        <w:rPr>
          <w:rFonts w:ascii="Times New Roman" w:hAnsi="Times New Roman" w:cs="Times New Roman"/>
          <w:sz w:val="24"/>
          <w:szCs w:val="24"/>
        </w:rPr>
        <w:t>a la</w:t>
      </w:r>
      <w:r w:rsidR="00CC0619">
        <w:rPr>
          <w:rFonts w:ascii="Times New Roman" w:hAnsi="Times New Roman" w:cs="Times New Roman"/>
          <w:sz w:val="24"/>
          <w:szCs w:val="24"/>
        </w:rPr>
        <w:t xml:space="preserve"> intervención (grupo experimental) </w:t>
      </w:r>
      <w:r w:rsidR="00A65731">
        <w:rPr>
          <w:rFonts w:ascii="Times New Roman" w:hAnsi="Times New Roman" w:cs="Times New Roman"/>
          <w:sz w:val="24"/>
          <w:szCs w:val="24"/>
        </w:rPr>
        <w:t xml:space="preserve">y 36 </w:t>
      </w:r>
      <w:r w:rsidR="007E4CBB">
        <w:rPr>
          <w:rFonts w:ascii="Times New Roman" w:hAnsi="Times New Roman" w:cs="Times New Roman"/>
          <w:sz w:val="24"/>
          <w:szCs w:val="24"/>
        </w:rPr>
        <w:t>a lista de espera (grupo control).</w:t>
      </w:r>
      <w:r w:rsidR="00B51D11">
        <w:rPr>
          <w:rFonts w:ascii="Times New Roman" w:hAnsi="Times New Roman" w:cs="Times New Roman"/>
          <w:sz w:val="24"/>
          <w:szCs w:val="24"/>
        </w:rPr>
        <w:t xml:space="preserve"> </w:t>
      </w:r>
      <w:r w:rsidR="00B845F0">
        <w:rPr>
          <w:rFonts w:ascii="Times New Roman" w:hAnsi="Times New Roman" w:cs="Times New Roman"/>
          <w:sz w:val="24"/>
          <w:szCs w:val="24"/>
        </w:rPr>
        <w:t>Se evaluaron los cambios con mediciones previ</w:t>
      </w:r>
      <w:r w:rsidR="00460286">
        <w:rPr>
          <w:rFonts w:ascii="Times New Roman" w:hAnsi="Times New Roman" w:cs="Times New Roman"/>
          <w:sz w:val="24"/>
          <w:szCs w:val="24"/>
        </w:rPr>
        <w:t>as, posteriores y seguimientos.</w:t>
      </w:r>
      <w:r w:rsidR="00355970">
        <w:rPr>
          <w:rFonts w:ascii="Times New Roman" w:hAnsi="Times New Roman" w:cs="Times New Roman"/>
          <w:sz w:val="24"/>
          <w:szCs w:val="24"/>
        </w:rPr>
        <w:t xml:space="preserve"> </w:t>
      </w:r>
      <w:r w:rsidR="00B845F0">
        <w:rPr>
          <w:rFonts w:ascii="Times New Roman" w:hAnsi="Times New Roman" w:cs="Times New Roman"/>
          <w:sz w:val="24"/>
          <w:szCs w:val="24"/>
        </w:rPr>
        <w:t xml:space="preserve">Los resultados muestran </w:t>
      </w:r>
      <w:r w:rsidR="00491274" w:rsidRPr="00491274">
        <w:rPr>
          <w:rFonts w:ascii="Times New Roman" w:hAnsi="Times New Roman" w:cs="Times New Roman"/>
          <w:sz w:val="24"/>
          <w:szCs w:val="24"/>
        </w:rPr>
        <w:t>u</w:t>
      </w:r>
      <w:r w:rsidR="00EA621A">
        <w:rPr>
          <w:rFonts w:ascii="Times New Roman" w:hAnsi="Times New Roman" w:cs="Times New Roman"/>
          <w:sz w:val="24"/>
          <w:szCs w:val="24"/>
        </w:rPr>
        <w:t xml:space="preserve">n </w:t>
      </w:r>
      <w:r w:rsidR="00B845F0" w:rsidRPr="00B845F0">
        <w:rPr>
          <w:rFonts w:ascii="Times New Roman" w:hAnsi="Times New Roman" w:cs="Times New Roman"/>
          <w:sz w:val="24"/>
          <w:szCs w:val="24"/>
        </w:rPr>
        <w:t>aumento de</w:t>
      </w:r>
      <w:r w:rsidR="00B51D11">
        <w:rPr>
          <w:rFonts w:ascii="Times New Roman" w:hAnsi="Times New Roman" w:cs="Times New Roman"/>
          <w:sz w:val="24"/>
          <w:szCs w:val="24"/>
        </w:rPr>
        <w:t>l crecimiento pos</w:t>
      </w:r>
      <w:r w:rsidR="00473FED">
        <w:rPr>
          <w:rFonts w:ascii="Times New Roman" w:hAnsi="Times New Roman" w:cs="Times New Roman"/>
          <w:sz w:val="24"/>
          <w:szCs w:val="24"/>
        </w:rPr>
        <w:t>t</w:t>
      </w:r>
      <w:r w:rsidR="00EA621A">
        <w:rPr>
          <w:rFonts w:ascii="Times New Roman" w:hAnsi="Times New Roman" w:cs="Times New Roman"/>
          <w:sz w:val="24"/>
          <w:szCs w:val="24"/>
        </w:rPr>
        <w:t xml:space="preserve">raumático, de la rumiación deliberada, del afrontamiento centrado en el problema y de la </w:t>
      </w:r>
      <w:r w:rsidR="00531879">
        <w:rPr>
          <w:rFonts w:ascii="Times New Roman" w:hAnsi="Times New Roman" w:cs="Times New Roman"/>
          <w:sz w:val="24"/>
          <w:szCs w:val="24"/>
        </w:rPr>
        <w:t>reinterpretación</w:t>
      </w:r>
      <w:r w:rsidR="00EA621A">
        <w:rPr>
          <w:rFonts w:ascii="Times New Roman" w:hAnsi="Times New Roman" w:cs="Times New Roman"/>
          <w:sz w:val="24"/>
          <w:szCs w:val="24"/>
        </w:rPr>
        <w:t xml:space="preserve"> positiva en el grupo experimental. En cambio, en la</w:t>
      </w:r>
      <w:r w:rsidR="00460286">
        <w:rPr>
          <w:rFonts w:ascii="Times New Roman" w:hAnsi="Times New Roman" w:cs="Times New Roman"/>
          <w:sz w:val="24"/>
          <w:szCs w:val="24"/>
        </w:rPr>
        <w:t xml:space="preserve"> reducción de la</w:t>
      </w:r>
      <w:r w:rsidR="00EA621A">
        <w:rPr>
          <w:rFonts w:ascii="Times New Roman" w:hAnsi="Times New Roman" w:cs="Times New Roman"/>
          <w:sz w:val="24"/>
          <w:szCs w:val="24"/>
        </w:rPr>
        <w:t xml:space="preserve"> sintomatología </w:t>
      </w:r>
      <w:r w:rsidR="00B51D11">
        <w:rPr>
          <w:rFonts w:ascii="Times New Roman" w:hAnsi="Times New Roman" w:cs="Times New Roman"/>
          <w:sz w:val="24"/>
          <w:szCs w:val="24"/>
        </w:rPr>
        <w:t>pos</w:t>
      </w:r>
      <w:r w:rsidR="00EA621A">
        <w:rPr>
          <w:rFonts w:ascii="Times New Roman" w:hAnsi="Times New Roman" w:cs="Times New Roman"/>
          <w:sz w:val="24"/>
          <w:szCs w:val="24"/>
        </w:rPr>
        <w:t>traumática y en la búsqueda de apoyo social</w:t>
      </w:r>
      <w:r w:rsidR="00460286">
        <w:rPr>
          <w:rFonts w:ascii="Times New Roman" w:hAnsi="Times New Roman" w:cs="Times New Roman"/>
          <w:sz w:val="24"/>
          <w:szCs w:val="24"/>
        </w:rPr>
        <w:t xml:space="preserve"> solamente</w:t>
      </w:r>
      <w:r w:rsidR="00EA621A">
        <w:rPr>
          <w:rFonts w:ascii="Times New Roman" w:hAnsi="Times New Roman" w:cs="Times New Roman"/>
          <w:sz w:val="24"/>
          <w:szCs w:val="24"/>
        </w:rPr>
        <w:t xml:space="preserve"> se apreció una tendencia no significativa. </w:t>
      </w:r>
      <w:r w:rsidR="00244E5A">
        <w:rPr>
          <w:rFonts w:ascii="Times New Roman" w:hAnsi="Times New Roman" w:cs="Times New Roman"/>
          <w:sz w:val="24"/>
          <w:szCs w:val="24"/>
        </w:rPr>
        <w:t xml:space="preserve">Estos resultados contribuyen al desarrollo de </w:t>
      </w:r>
      <w:r w:rsidR="001D26AB">
        <w:rPr>
          <w:rFonts w:ascii="Times New Roman" w:hAnsi="Times New Roman" w:cs="Times New Roman"/>
          <w:sz w:val="24"/>
          <w:szCs w:val="24"/>
        </w:rPr>
        <w:t>la Terapia Sistémica B</w:t>
      </w:r>
      <w:r w:rsidR="009D7BBD">
        <w:rPr>
          <w:rFonts w:ascii="Times New Roman" w:hAnsi="Times New Roman" w:cs="Times New Roman"/>
          <w:sz w:val="24"/>
          <w:szCs w:val="24"/>
        </w:rPr>
        <w:t xml:space="preserve">reve </w:t>
      </w:r>
      <w:r w:rsidR="00244E5A">
        <w:rPr>
          <w:rFonts w:ascii="Times New Roman" w:hAnsi="Times New Roman" w:cs="Times New Roman"/>
          <w:sz w:val="24"/>
          <w:szCs w:val="24"/>
        </w:rPr>
        <w:t xml:space="preserve">y </w:t>
      </w:r>
      <w:r w:rsidR="00A65731">
        <w:rPr>
          <w:rFonts w:ascii="Times New Roman" w:hAnsi="Times New Roman" w:cs="Times New Roman"/>
          <w:sz w:val="24"/>
          <w:szCs w:val="24"/>
        </w:rPr>
        <w:t>apoyan su</w:t>
      </w:r>
      <w:r w:rsidR="00244E5A">
        <w:rPr>
          <w:rFonts w:ascii="Times New Roman" w:hAnsi="Times New Roman" w:cs="Times New Roman"/>
          <w:sz w:val="24"/>
          <w:szCs w:val="24"/>
        </w:rPr>
        <w:t xml:space="preserve"> utilidad </w:t>
      </w:r>
      <w:r w:rsidR="00A65731">
        <w:rPr>
          <w:rFonts w:ascii="Times New Roman" w:hAnsi="Times New Roman" w:cs="Times New Roman"/>
          <w:sz w:val="24"/>
          <w:szCs w:val="24"/>
        </w:rPr>
        <w:t>en la intervención preventiva con</w:t>
      </w:r>
      <w:r w:rsidR="00244E5A">
        <w:rPr>
          <w:rFonts w:ascii="Times New Roman" w:hAnsi="Times New Roman" w:cs="Times New Roman"/>
          <w:sz w:val="24"/>
          <w:szCs w:val="24"/>
        </w:rPr>
        <w:t xml:space="preserve"> personas expuestas a un evento altamente estresante. </w:t>
      </w:r>
    </w:p>
    <w:p w14:paraId="40696FDE" w14:textId="58232DCC" w:rsidR="004D2CA2" w:rsidRDefault="004D2CA2" w:rsidP="008F01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Palabras claves: protocolo de intervención, prevención, eventos altamente </w:t>
      </w:r>
      <w:r w:rsidR="00B51D11">
        <w:rPr>
          <w:rFonts w:ascii="Times New Roman" w:hAnsi="Times New Roman" w:cs="Times New Roman"/>
          <w:sz w:val="24"/>
          <w:szCs w:val="24"/>
        </w:rPr>
        <w:t>estresantes, sintomatología pos</w:t>
      </w:r>
      <w:r w:rsidR="00473FED">
        <w:rPr>
          <w:rFonts w:ascii="Times New Roman" w:hAnsi="Times New Roman" w:cs="Times New Roman"/>
          <w:sz w:val="24"/>
          <w:szCs w:val="24"/>
        </w:rPr>
        <w:t>t</w:t>
      </w:r>
      <w:r>
        <w:rPr>
          <w:rFonts w:ascii="Times New Roman" w:hAnsi="Times New Roman" w:cs="Times New Roman"/>
          <w:sz w:val="24"/>
          <w:szCs w:val="24"/>
        </w:rPr>
        <w:t>raumática, creci</w:t>
      </w:r>
      <w:r w:rsidR="00B51D11">
        <w:rPr>
          <w:rFonts w:ascii="Times New Roman" w:hAnsi="Times New Roman" w:cs="Times New Roman"/>
          <w:sz w:val="24"/>
          <w:szCs w:val="24"/>
        </w:rPr>
        <w:t>miento pos</w:t>
      </w:r>
      <w:r w:rsidR="00473FED">
        <w:rPr>
          <w:rFonts w:ascii="Times New Roman" w:hAnsi="Times New Roman" w:cs="Times New Roman"/>
          <w:sz w:val="24"/>
          <w:szCs w:val="24"/>
        </w:rPr>
        <w:t>t</w:t>
      </w:r>
      <w:r w:rsidR="00E56D7E">
        <w:rPr>
          <w:rFonts w:ascii="Times New Roman" w:hAnsi="Times New Roman" w:cs="Times New Roman"/>
          <w:sz w:val="24"/>
          <w:szCs w:val="24"/>
        </w:rPr>
        <w:t xml:space="preserve">raumático, respuesta rumiativa. </w:t>
      </w:r>
    </w:p>
    <w:p w14:paraId="6179C74A" w14:textId="77777777" w:rsidR="002654C9" w:rsidRDefault="002654C9" w:rsidP="008F01DA">
      <w:pPr>
        <w:spacing w:line="360" w:lineRule="auto"/>
        <w:jc w:val="both"/>
        <w:rPr>
          <w:rFonts w:ascii="Times New Roman" w:hAnsi="Times New Roman" w:cs="Times New Roman"/>
          <w:b/>
          <w:sz w:val="24"/>
          <w:szCs w:val="24"/>
          <w:lang w:val="en-US"/>
        </w:rPr>
      </w:pPr>
    </w:p>
    <w:p w14:paraId="53AEF0D8" w14:textId="77777777" w:rsidR="00FB312D" w:rsidRPr="00A65731" w:rsidRDefault="00FB312D" w:rsidP="008F01DA">
      <w:pPr>
        <w:spacing w:line="360" w:lineRule="auto"/>
        <w:jc w:val="both"/>
        <w:rPr>
          <w:rFonts w:ascii="Times New Roman" w:hAnsi="Times New Roman" w:cs="Times New Roman"/>
          <w:b/>
          <w:sz w:val="24"/>
          <w:szCs w:val="24"/>
          <w:lang w:val="en-US"/>
        </w:rPr>
      </w:pPr>
      <w:r w:rsidRPr="00A65731">
        <w:rPr>
          <w:rFonts w:ascii="Times New Roman" w:hAnsi="Times New Roman" w:cs="Times New Roman"/>
          <w:b/>
          <w:sz w:val="24"/>
          <w:szCs w:val="24"/>
          <w:lang w:val="en-US"/>
        </w:rPr>
        <w:t>ABSTRACT</w:t>
      </w:r>
    </w:p>
    <w:p w14:paraId="1A04084E" w14:textId="6973D025" w:rsidR="00FB312D" w:rsidRPr="00A65731" w:rsidRDefault="00FB312D" w:rsidP="008F01DA">
      <w:pPr>
        <w:spacing w:line="360" w:lineRule="auto"/>
        <w:jc w:val="both"/>
        <w:rPr>
          <w:rFonts w:ascii="Times New Roman" w:hAnsi="Times New Roman" w:cs="Times New Roman"/>
          <w:sz w:val="24"/>
          <w:szCs w:val="24"/>
          <w:lang w:val="en-US"/>
        </w:rPr>
      </w:pPr>
      <w:r w:rsidRPr="00A65731">
        <w:rPr>
          <w:rFonts w:ascii="Times New Roman" w:hAnsi="Times New Roman" w:cs="Times New Roman"/>
          <w:sz w:val="24"/>
          <w:szCs w:val="24"/>
          <w:lang w:val="en-US"/>
        </w:rPr>
        <w:t xml:space="preserve">The present experimental </w:t>
      </w:r>
      <w:r w:rsidR="007E4CBB">
        <w:rPr>
          <w:rFonts w:ascii="Times New Roman" w:hAnsi="Times New Roman" w:cs="Times New Roman"/>
          <w:sz w:val="24"/>
          <w:szCs w:val="24"/>
          <w:lang w:val="en-US"/>
        </w:rPr>
        <w:t>study</w:t>
      </w:r>
      <w:r w:rsidRPr="00A65731">
        <w:rPr>
          <w:rFonts w:ascii="Times New Roman" w:hAnsi="Times New Roman" w:cs="Times New Roman"/>
          <w:sz w:val="24"/>
          <w:szCs w:val="24"/>
          <w:lang w:val="en-US"/>
        </w:rPr>
        <w:t xml:space="preserve"> aimed to evaluate the efficacy of a preventive intervention protocol based on Brief Systemic Therapy</w:t>
      </w:r>
      <w:r w:rsidR="007E4CBB">
        <w:rPr>
          <w:rFonts w:ascii="Times New Roman" w:hAnsi="Times New Roman" w:cs="Times New Roman"/>
          <w:sz w:val="24"/>
          <w:szCs w:val="24"/>
          <w:lang w:val="en-US"/>
        </w:rPr>
        <w:t xml:space="preserve"> for</w:t>
      </w:r>
      <w:r w:rsidRPr="00A65731">
        <w:rPr>
          <w:rFonts w:ascii="Times New Roman" w:hAnsi="Times New Roman" w:cs="Times New Roman"/>
          <w:sz w:val="24"/>
          <w:szCs w:val="24"/>
          <w:lang w:val="en-US"/>
        </w:rPr>
        <w:t xml:space="preserve"> pe</w:t>
      </w:r>
      <w:r w:rsidR="007E4CBB">
        <w:rPr>
          <w:rFonts w:ascii="Times New Roman" w:hAnsi="Times New Roman" w:cs="Times New Roman"/>
          <w:sz w:val="24"/>
          <w:szCs w:val="24"/>
          <w:lang w:val="en-US"/>
        </w:rPr>
        <w:t>rsons</w:t>
      </w:r>
      <w:r w:rsidRPr="00A65731">
        <w:rPr>
          <w:rFonts w:ascii="Times New Roman" w:hAnsi="Times New Roman" w:cs="Times New Roman"/>
          <w:sz w:val="24"/>
          <w:szCs w:val="24"/>
          <w:lang w:val="en-US"/>
        </w:rPr>
        <w:t xml:space="preserve"> who </w:t>
      </w:r>
      <w:r w:rsidR="007E4CBB">
        <w:rPr>
          <w:rFonts w:ascii="Times New Roman" w:hAnsi="Times New Roman" w:cs="Times New Roman"/>
          <w:sz w:val="24"/>
          <w:szCs w:val="24"/>
          <w:lang w:val="en-US"/>
        </w:rPr>
        <w:t xml:space="preserve">have </w:t>
      </w:r>
      <w:r w:rsidRPr="00A65731">
        <w:rPr>
          <w:rFonts w:ascii="Times New Roman" w:hAnsi="Times New Roman" w:cs="Times New Roman"/>
          <w:sz w:val="24"/>
          <w:szCs w:val="24"/>
          <w:lang w:val="en-US"/>
        </w:rPr>
        <w:t xml:space="preserve">recently experienced a highly stressful event. The </w:t>
      </w:r>
      <w:r w:rsidR="007E4CBB">
        <w:rPr>
          <w:rFonts w:ascii="Times New Roman" w:hAnsi="Times New Roman" w:cs="Times New Roman"/>
          <w:sz w:val="24"/>
          <w:szCs w:val="24"/>
          <w:lang w:val="en-US"/>
        </w:rPr>
        <w:t>study analyzed</w:t>
      </w:r>
      <w:r w:rsidRPr="00A65731">
        <w:rPr>
          <w:rFonts w:ascii="Times New Roman" w:hAnsi="Times New Roman" w:cs="Times New Roman"/>
          <w:sz w:val="24"/>
          <w:szCs w:val="24"/>
          <w:lang w:val="en-US"/>
        </w:rPr>
        <w:t xml:space="preserve"> the</w:t>
      </w:r>
      <w:r w:rsidR="007E4CBB">
        <w:rPr>
          <w:rFonts w:ascii="Times New Roman" w:hAnsi="Times New Roman" w:cs="Times New Roman"/>
          <w:sz w:val="24"/>
          <w:szCs w:val="24"/>
          <w:lang w:val="en-US"/>
        </w:rPr>
        <w:t xml:space="preserve"> effects of a</w:t>
      </w:r>
      <w:r w:rsidRPr="00A65731">
        <w:rPr>
          <w:rFonts w:ascii="Times New Roman" w:hAnsi="Times New Roman" w:cs="Times New Roman"/>
          <w:sz w:val="24"/>
          <w:szCs w:val="24"/>
          <w:lang w:val="en-US"/>
        </w:rPr>
        <w:t xml:space="preserve"> four-session protocol on post-traumatic symptoms, post-traumatic growth</w:t>
      </w:r>
      <w:r w:rsidR="00EA621A">
        <w:rPr>
          <w:rFonts w:ascii="Times New Roman" w:hAnsi="Times New Roman" w:cs="Times New Roman"/>
          <w:sz w:val="24"/>
          <w:szCs w:val="24"/>
          <w:lang w:val="en-US"/>
        </w:rPr>
        <w:t xml:space="preserve">, </w:t>
      </w:r>
      <w:r w:rsidRPr="00A65731">
        <w:rPr>
          <w:rFonts w:ascii="Times New Roman" w:hAnsi="Times New Roman" w:cs="Times New Roman"/>
          <w:sz w:val="24"/>
          <w:szCs w:val="24"/>
          <w:lang w:val="en-US"/>
        </w:rPr>
        <w:t>ruminative response</w:t>
      </w:r>
      <w:r w:rsidR="00EA621A">
        <w:rPr>
          <w:rFonts w:ascii="Times New Roman" w:hAnsi="Times New Roman" w:cs="Times New Roman"/>
          <w:sz w:val="24"/>
          <w:szCs w:val="24"/>
          <w:lang w:val="en-US"/>
        </w:rPr>
        <w:t xml:space="preserve"> and coping strategies</w:t>
      </w:r>
      <w:r w:rsidRPr="00A65731">
        <w:rPr>
          <w:rFonts w:ascii="Times New Roman" w:hAnsi="Times New Roman" w:cs="Times New Roman"/>
          <w:sz w:val="24"/>
          <w:szCs w:val="24"/>
          <w:lang w:val="en-US"/>
        </w:rPr>
        <w:t xml:space="preserve"> after exposure to a highly stressful event.  </w:t>
      </w:r>
      <w:r w:rsidR="007E4CBB">
        <w:rPr>
          <w:rFonts w:ascii="Times New Roman" w:hAnsi="Times New Roman" w:cs="Times New Roman"/>
          <w:sz w:val="24"/>
          <w:szCs w:val="24"/>
          <w:lang w:val="en-US"/>
        </w:rPr>
        <w:t>In a sample of</w:t>
      </w:r>
      <w:r w:rsidRPr="00A65731">
        <w:rPr>
          <w:rFonts w:ascii="Times New Roman" w:hAnsi="Times New Roman" w:cs="Times New Roman"/>
          <w:sz w:val="24"/>
          <w:szCs w:val="24"/>
          <w:lang w:val="en-US"/>
        </w:rPr>
        <w:t xml:space="preserve"> 75 </w:t>
      </w:r>
      <w:r w:rsidR="007E4CBB">
        <w:rPr>
          <w:rFonts w:ascii="Times New Roman" w:hAnsi="Times New Roman" w:cs="Times New Roman"/>
          <w:sz w:val="24"/>
          <w:szCs w:val="24"/>
          <w:lang w:val="en-US"/>
        </w:rPr>
        <w:t>people, 39</w:t>
      </w:r>
      <w:r w:rsidRPr="00A65731">
        <w:rPr>
          <w:rFonts w:ascii="Times New Roman" w:hAnsi="Times New Roman" w:cs="Times New Roman"/>
          <w:sz w:val="24"/>
          <w:szCs w:val="24"/>
          <w:lang w:val="en-US"/>
        </w:rPr>
        <w:t xml:space="preserve"> were </w:t>
      </w:r>
      <w:r w:rsidR="007E4CBB">
        <w:rPr>
          <w:rFonts w:ascii="Times New Roman" w:hAnsi="Times New Roman" w:cs="Times New Roman"/>
          <w:sz w:val="24"/>
          <w:szCs w:val="24"/>
          <w:lang w:val="en-US"/>
        </w:rPr>
        <w:t>randomized</w:t>
      </w:r>
      <w:r w:rsidRPr="00A65731">
        <w:rPr>
          <w:rFonts w:ascii="Times New Roman" w:hAnsi="Times New Roman" w:cs="Times New Roman"/>
          <w:sz w:val="24"/>
          <w:szCs w:val="24"/>
          <w:lang w:val="en-US"/>
        </w:rPr>
        <w:t xml:space="preserve"> to the intervention (experimental group) and 36 to </w:t>
      </w:r>
      <w:r w:rsidR="007E4CBB">
        <w:rPr>
          <w:rFonts w:ascii="Times New Roman" w:hAnsi="Times New Roman" w:cs="Times New Roman"/>
          <w:sz w:val="24"/>
          <w:szCs w:val="24"/>
          <w:lang w:val="en-US"/>
        </w:rPr>
        <w:t xml:space="preserve">a waiting list </w:t>
      </w:r>
      <w:r w:rsidRPr="00A65731">
        <w:rPr>
          <w:rFonts w:ascii="Times New Roman" w:hAnsi="Times New Roman" w:cs="Times New Roman"/>
          <w:sz w:val="24"/>
          <w:szCs w:val="24"/>
          <w:lang w:val="en-US"/>
        </w:rPr>
        <w:t xml:space="preserve">control group. Changes were assessed with pre-, post- and follow-up </w:t>
      </w:r>
      <w:r w:rsidR="00EA621A">
        <w:rPr>
          <w:rFonts w:ascii="Times New Roman" w:hAnsi="Times New Roman" w:cs="Times New Roman"/>
          <w:sz w:val="24"/>
          <w:szCs w:val="24"/>
          <w:lang w:val="en-US"/>
        </w:rPr>
        <w:t xml:space="preserve">measurements. The results show </w:t>
      </w:r>
      <w:r w:rsidR="00B51D11">
        <w:rPr>
          <w:rFonts w:ascii="Times New Roman" w:hAnsi="Times New Roman" w:cs="Times New Roman"/>
          <w:sz w:val="24"/>
          <w:szCs w:val="24"/>
          <w:lang w:val="en-US"/>
        </w:rPr>
        <w:t>an increase in post</w:t>
      </w:r>
      <w:r w:rsidR="00EA621A" w:rsidRPr="00A65731">
        <w:rPr>
          <w:rFonts w:ascii="Times New Roman" w:hAnsi="Times New Roman" w:cs="Times New Roman"/>
          <w:sz w:val="24"/>
          <w:szCs w:val="24"/>
          <w:lang w:val="en-US"/>
        </w:rPr>
        <w:t>traumatic growth</w:t>
      </w:r>
      <w:r w:rsidR="00EA621A">
        <w:rPr>
          <w:rFonts w:ascii="Times New Roman" w:hAnsi="Times New Roman" w:cs="Times New Roman"/>
          <w:sz w:val="24"/>
          <w:szCs w:val="24"/>
          <w:lang w:val="en-US"/>
        </w:rPr>
        <w:t xml:space="preserve">, in deliberate rumination, in problem centered coping and in problem solving and cognitive </w:t>
      </w:r>
      <w:r w:rsidR="00EA621A">
        <w:rPr>
          <w:rFonts w:ascii="Times New Roman" w:hAnsi="Times New Roman" w:cs="Times New Roman"/>
          <w:sz w:val="24"/>
          <w:szCs w:val="24"/>
          <w:lang w:val="en-US"/>
        </w:rPr>
        <w:lastRenderedPageBreak/>
        <w:t>restructuring, and a non-significant</w:t>
      </w:r>
      <w:r w:rsidRPr="00A65731">
        <w:rPr>
          <w:rFonts w:ascii="Times New Roman" w:hAnsi="Times New Roman" w:cs="Times New Roman"/>
          <w:sz w:val="24"/>
          <w:szCs w:val="24"/>
          <w:lang w:val="en-US"/>
        </w:rPr>
        <w:t xml:space="preserve"> trend towards a decrease in post-traumatic</w:t>
      </w:r>
      <w:r w:rsidR="00B51D11">
        <w:rPr>
          <w:rFonts w:ascii="Times New Roman" w:hAnsi="Times New Roman" w:cs="Times New Roman"/>
          <w:sz w:val="24"/>
          <w:szCs w:val="24"/>
          <w:lang w:val="en-US"/>
        </w:rPr>
        <w:t xml:space="preserve"> stress</w:t>
      </w:r>
      <w:r w:rsidRPr="00A65731">
        <w:rPr>
          <w:rFonts w:ascii="Times New Roman" w:hAnsi="Times New Roman" w:cs="Times New Roman"/>
          <w:sz w:val="24"/>
          <w:szCs w:val="24"/>
          <w:lang w:val="en-US"/>
        </w:rPr>
        <w:t xml:space="preserve"> symptoms and </w:t>
      </w:r>
      <w:r w:rsidR="00EA621A">
        <w:rPr>
          <w:rFonts w:ascii="Times New Roman" w:hAnsi="Times New Roman" w:cs="Times New Roman"/>
          <w:sz w:val="24"/>
          <w:szCs w:val="24"/>
          <w:lang w:val="en-US"/>
        </w:rPr>
        <w:t>increased social support seeking.</w:t>
      </w:r>
      <w:r w:rsidRPr="00A65731">
        <w:rPr>
          <w:rFonts w:ascii="Times New Roman" w:hAnsi="Times New Roman" w:cs="Times New Roman"/>
          <w:sz w:val="24"/>
          <w:szCs w:val="24"/>
          <w:lang w:val="en-US"/>
        </w:rPr>
        <w:t xml:space="preserve"> These results contribute to the development of Brief Systemic Therapy and</w:t>
      </w:r>
      <w:r w:rsidR="007E4CBB">
        <w:rPr>
          <w:rFonts w:ascii="Times New Roman" w:hAnsi="Times New Roman" w:cs="Times New Roman"/>
          <w:sz w:val="24"/>
          <w:szCs w:val="24"/>
          <w:lang w:val="en-US"/>
        </w:rPr>
        <w:t xml:space="preserve"> support its usefulness as a preventive intervention for people </w:t>
      </w:r>
      <w:r w:rsidRPr="00A65731">
        <w:rPr>
          <w:rFonts w:ascii="Times New Roman" w:hAnsi="Times New Roman" w:cs="Times New Roman"/>
          <w:sz w:val="24"/>
          <w:szCs w:val="24"/>
          <w:lang w:val="en-US"/>
        </w:rPr>
        <w:t xml:space="preserve">exposed to a highly stressful event. </w:t>
      </w:r>
    </w:p>
    <w:p w14:paraId="783B827C" w14:textId="64F6C1C0" w:rsidR="00FB312D" w:rsidRPr="00B51D11" w:rsidRDefault="00FB312D" w:rsidP="008F01DA">
      <w:pPr>
        <w:spacing w:line="360" w:lineRule="auto"/>
        <w:jc w:val="both"/>
        <w:rPr>
          <w:rFonts w:ascii="Times New Roman" w:hAnsi="Times New Roman" w:cs="Times New Roman"/>
          <w:sz w:val="24"/>
          <w:szCs w:val="24"/>
          <w:lang w:val="en-US"/>
        </w:rPr>
      </w:pPr>
      <w:r w:rsidRPr="00A65731">
        <w:rPr>
          <w:rFonts w:ascii="Times New Roman" w:hAnsi="Times New Roman" w:cs="Times New Roman"/>
          <w:sz w:val="24"/>
          <w:szCs w:val="24"/>
          <w:lang w:val="en-US"/>
        </w:rPr>
        <w:t xml:space="preserve">Key words: intervention protocol, prevention, highly stressful </w:t>
      </w:r>
      <w:r w:rsidR="00B51D11">
        <w:rPr>
          <w:rFonts w:ascii="Times New Roman" w:hAnsi="Times New Roman" w:cs="Times New Roman"/>
          <w:sz w:val="24"/>
          <w:szCs w:val="24"/>
          <w:lang w:val="en-US"/>
        </w:rPr>
        <w:t>event</w:t>
      </w:r>
      <w:r w:rsidRPr="00A65731">
        <w:rPr>
          <w:rFonts w:ascii="Times New Roman" w:hAnsi="Times New Roman" w:cs="Times New Roman"/>
          <w:sz w:val="24"/>
          <w:szCs w:val="24"/>
          <w:lang w:val="en-US"/>
        </w:rPr>
        <w:t>, posttraumatic symptomatology, posttraumatic growth, ruminative response.</w:t>
      </w:r>
    </w:p>
    <w:p w14:paraId="53EEB231" w14:textId="77777777" w:rsidR="000171ED" w:rsidRPr="00A65731" w:rsidRDefault="000171ED" w:rsidP="008F01DA">
      <w:pPr>
        <w:spacing w:line="360" w:lineRule="auto"/>
        <w:jc w:val="both"/>
        <w:rPr>
          <w:rFonts w:ascii="Times New Roman" w:hAnsi="Times New Roman" w:cs="Times New Roman"/>
          <w:b/>
          <w:sz w:val="24"/>
          <w:szCs w:val="24"/>
          <w:lang w:val="en-US"/>
        </w:rPr>
      </w:pPr>
    </w:p>
    <w:p w14:paraId="0FC4866D" w14:textId="77777777" w:rsidR="004D2CA2" w:rsidRPr="006D0791" w:rsidRDefault="008433A9" w:rsidP="008F01DA">
      <w:pPr>
        <w:spacing w:line="360" w:lineRule="auto"/>
        <w:jc w:val="both"/>
        <w:rPr>
          <w:rFonts w:ascii="Times New Roman" w:hAnsi="Times New Roman" w:cs="Times New Roman"/>
          <w:b/>
          <w:sz w:val="24"/>
          <w:szCs w:val="24"/>
        </w:rPr>
      </w:pPr>
      <w:r w:rsidRPr="006D0791">
        <w:rPr>
          <w:rFonts w:ascii="Times New Roman" w:hAnsi="Times New Roman" w:cs="Times New Roman"/>
          <w:b/>
          <w:sz w:val="24"/>
          <w:szCs w:val="24"/>
        </w:rPr>
        <w:t xml:space="preserve">INTRODUCCIÓN </w:t>
      </w:r>
    </w:p>
    <w:p w14:paraId="36F6D174" w14:textId="20172B56" w:rsidR="009F3FAB" w:rsidRPr="006D0791" w:rsidRDefault="00FF2654" w:rsidP="008F01DA">
      <w:pPr>
        <w:spacing w:line="360" w:lineRule="auto"/>
        <w:jc w:val="both"/>
        <w:rPr>
          <w:rFonts w:ascii="Times New Roman" w:hAnsi="Times New Roman" w:cs="Times New Roman"/>
          <w:sz w:val="24"/>
          <w:szCs w:val="24"/>
        </w:rPr>
      </w:pPr>
      <w:r w:rsidRPr="006D0791">
        <w:rPr>
          <w:rFonts w:ascii="Times New Roman" w:hAnsi="Times New Roman" w:cs="Times New Roman"/>
          <w:sz w:val="24"/>
          <w:szCs w:val="24"/>
        </w:rPr>
        <w:t xml:space="preserve">Los eventos altamente estresantes son acontecimientos que potencialmente generan consecuencias negativas en las personas afectadas. </w:t>
      </w:r>
      <w:r w:rsidR="00DA2614" w:rsidRPr="006D0791">
        <w:rPr>
          <w:rFonts w:ascii="Times New Roman" w:hAnsi="Times New Roman" w:cs="Times New Roman"/>
          <w:sz w:val="24"/>
          <w:szCs w:val="24"/>
        </w:rPr>
        <w:t xml:space="preserve">El impacto físico y psicológico de estos eventos puede perturbar la autoestima e identidad de la persona mucho tiempo después del evento mismo </w:t>
      </w:r>
      <w:r w:rsidR="00615DF9" w:rsidRPr="006D0791">
        <w:rPr>
          <w:rFonts w:ascii="Times New Roman" w:hAnsi="Times New Roman" w:cs="Times New Roman"/>
          <w:sz w:val="24"/>
          <w:szCs w:val="24"/>
          <w:lang w:val="es-ES"/>
        </w:rPr>
        <w:t xml:space="preserve">(Sutin et al., 2010). </w:t>
      </w:r>
      <w:r w:rsidR="00A04406">
        <w:rPr>
          <w:rFonts w:ascii="Times New Roman" w:hAnsi="Times New Roman" w:cs="Times New Roman"/>
          <w:sz w:val="24"/>
          <w:szCs w:val="24"/>
          <w:lang w:val="es-ES"/>
        </w:rPr>
        <w:t xml:space="preserve">Entre estas consecuencias negativas se encuentra el trastorno de estrés postraumático </w:t>
      </w:r>
      <w:r w:rsidR="00314CB8">
        <w:rPr>
          <w:rFonts w:ascii="Times New Roman" w:hAnsi="Times New Roman" w:cs="Times New Roman"/>
          <w:sz w:val="24"/>
          <w:szCs w:val="24"/>
          <w:lang w:val="es-ES"/>
        </w:rPr>
        <w:t>o su sintomatología asociada.</w:t>
      </w:r>
    </w:p>
    <w:p w14:paraId="16E3EA5A" w14:textId="2D23C2AE" w:rsidR="001C7EF8" w:rsidRPr="00296502" w:rsidRDefault="007D7DEC" w:rsidP="008F01DA">
      <w:pPr>
        <w:spacing w:line="360" w:lineRule="auto"/>
        <w:jc w:val="both"/>
        <w:rPr>
          <w:rFonts w:ascii="Times New Roman" w:hAnsi="Times New Roman" w:cs="Times New Roman"/>
          <w:sz w:val="24"/>
          <w:szCs w:val="24"/>
        </w:rPr>
      </w:pPr>
      <w:r w:rsidRPr="00296502">
        <w:rPr>
          <w:rFonts w:ascii="Times New Roman" w:hAnsi="Times New Roman" w:cs="Times New Roman"/>
          <w:sz w:val="24"/>
          <w:szCs w:val="24"/>
        </w:rPr>
        <w:t xml:space="preserve">Asimismo, </w:t>
      </w:r>
      <w:r w:rsidR="007D2E53" w:rsidRPr="00296502">
        <w:rPr>
          <w:rFonts w:ascii="Times New Roman" w:hAnsi="Times New Roman" w:cs="Times New Roman"/>
          <w:sz w:val="24"/>
          <w:szCs w:val="24"/>
        </w:rPr>
        <w:t>se ha estudiado la capacidad de recuperación y de crecimiento que presentan las personas</w:t>
      </w:r>
      <w:r w:rsidR="003532CE" w:rsidRPr="00296502">
        <w:rPr>
          <w:rFonts w:ascii="Times New Roman" w:hAnsi="Times New Roman" w:cs="Times New Roman"/>
          <w:sz w:val="24"/>
          <w:szCs w:val="24"/>
        </w:rPr>
        <w:t xml:space="preserve"> expuestas </w:t>
      </w:r>
      <w:r w:rsidR="0055598B" w:rsidRPr="00296502">
        <w:rPr>
          <w:rFonts w:ascii="Times New Roman" w:hAnsi="Times New Roman" w:cs="Times New Roman"/>
          <w:sz w:val="24"/>
          <w:szCs w:val="24"/>
        </w:rPr>
        <w:t xml:space="preserve">a </w:t>
      </w:r>
      <w:r w:rsidR="00A04406">
        <w:rPr>
          <w:rFonts w:ascii="Times New Roman" w:hAnsi="Times New Roman" w:cs="Times New Roman"/>
          <w:sz w:val="24"/>
          <w:szCs w:val="24"/>
        </w:rPr>
        <w:t xml:space="preserve">estos </w:t>
      </w:r>
      <w:r w:rsidR="0055598B" w:rsidRPr="00296502">
        <w:rPr>
          <w:rFonts w:ascii="Times New Roman" w:hAnsi="Times New Roman" w:cs="Times New Roman"/>
          <w:sz w:val="24"/>
          <w:szCs w:val="24"/>
        </w:rPr>
        <w:t>eventos</w:t>
      </w:r>
      <w:r w:rsidR="003532CE" w:rsidRPr="00296502">
        <w:rPr>
          <w:rFonts w:ascii="Times New Roman" w:hAnsi="Times New Roman" w:cs="Times New Roman"/>
          <w:sz w:val="24"/>
          <w:szCs w:val="24"/>
        </w:rPr>
        <w:t>.</w:t>
      </w:r>
      <w:r w:rsidR="008B4359" w:rsidRPr="00296502">
        <w:rPr>
          <w:rFonts w:ascii="Times New Roman" w:hAnsi="Times New Roman" w:cs="Times New Roman"/>
          <w:sz w:val="24"/>
          <w:szCs w:val="24"/>
        </w:rPr>
        <w:t xml:space="preserve"> Si bien algunas personas que experimentan situaciones traumáticas llegan a desarrollar trastornos, en la mayoría de los casos </w:t>
      </w:r>
      <w:r w:rsidR="008B4359" w:rsidRPr="004A0D75">
        <w:rPr>
          <w:rFonts w:ascii="Times New Roman" w:hAnsi="Times New Roman" w:cs="Times New Roman"/>
          <w:sz w:val="24"/>
          <w:szCs w:val="24"/>
        </w:rPr>
        <w:t xml:space="preserve">esto no es así, y algunas incluso son capaces de aprender y beneficiarse de tales experiencias </w:t>
      </w:r>
      <w:r w:rsidR="007D2E53" w:rsidRPr="004A0D75">
        <w:rPr>
          <w:rFonts w:ascii="Times New Roman" w:hAnsi="Times New Roman" w:cs="Times New Roman"/>
          <w:sz w:val="24"/>
          <w:szCs w:val="24"/>
        </w:rPr>
        <w:t>(</w:t>
      </w:r>
      <w:r w:rsidR="004A0D75" w:rsidRPr="004A0D75">
        <w:rPr>
          <w:rFonts w:ascii="Times New Roman" w:hAnsi="Times New Roman" w:cs="Times New Roman"/>
          <w:sz w:val="24"/>
          <w:szCs w:val="24"/>
        </w:rPr>
        <w:t>Vázquez</w:t>
      </w:r>
      <w:r w:rsidR="00CA4198" w:rsidRPr="004A0D75">
        <w:rPr>
          <w:rFonts w:ascii="Times New Roman" w:hAnsi="Times New Roman" w:cs="Times New Roman"/>
          <w:sz w:val="24"/>
          <w:szCs w:val="24"/>
        </w:rPr>
        <w:t xml:space="preserve"> et al., </w:t>
      </w:r>
      <w:r w:rsidR="004A0D75" w:rsidRPr="004A0D75">
        <w:rPr>
          <w:rFonts w:ascii="Times New Roman" w:hAnsi="Times New Roman" w:cs="Times New Roman"/>
          <w:sz w:val="24"/>
          <w:szCs w:val="24"/>
        </w:rPr>
        <w:t>2009</w:t>
      </w:r>
      <w:r w:rsidR="00CA4198" w:rsidRPr="004A0D75">
        <w:rPr>
          <w:rFonts w:ascii="Times New Roman" w:hAnsi="Times New Roman" w:cs="Times New Roman"/>
          <w:sz w:val="24"/>
          <w:szCs w:val="24"/>
        </w:rPr>
        <w:t>).</w:t>
      </w:r>
      <w:r w:rsidR="00533149" w:rsidRPr="004A0D75">
        <w:rPr>
          <w:rFonts w:ascii="Times New Roman" w:hAnsi="Times New Roman" w:cs="Times New Roman"/>
          <w:sz w:val="24"/>
          <w:szCs w:val="24"/>
        </w:rPr>
        <w:t xml:space="preserve"> A este proceso de aprendizaje se le denomina </w:t>
      </w:r>
      <w:r w:rsidR="00A04406" w:rsidRPr="004A0D75">
        <w:rPr>
          <w:rFonts w:ascii="Times New Roman" w:hAnsi="Times New Roman" w:cs="Times New Roman"/>
          <w:sz w:val="24"/>
          <w:szCs w:val="24"/>
        </w:rPr>
        <w:t>c</w:t>
      </w:r>
      <w:r w:rsidR="00314CB8" w:rsidRPr="004A0D75">
        <w:rPr>
          <w:rFonts w:ascii="Times New Roman" w:hAnsi="Times New Roman" w:cs="Times New Roman"/>
          <w:sz w:val="24"/>
          <w:szCs w:val="24"/>
        </w:rPr>
        <w:t>recimiento pos</w:t>
      </w:r>
      <w:r w:rsidR="00473FED" w:rsidRPr="004A0D75">
        <w:rPr>
          <w:rFonts w:ascii="Times New Roman" w:hAnsi="Times New Roman" w:cs="Times New Roman"/>
          <w:sz w:val="24"/>
          <w:szCs w:val="24"/>
        </w:rPr>
        <w:t>t</w:t>
      </w:r>
      <w:r w:rsidR="003E6DFF" w:rsidRPr="004A0D75">
        <w:rPr>
          <w:rFonts w:ascii="Times New Roman" w:hAnsi="Times New Roman" w:cs="Times New Roman"/>
          <w:sz w:val="24"/>
          <w:szCs w:val="24"/>
        </w:rPr>
        <w:t>raumático</w:t>
      </w:r>
      <w:r w:rsidR="005111C4" w:rsidRPr="004A0D75">
        <w:rPr>
          <w:rFonts w:ascii="Times New Roman" w:hAnsi="Times New Roman" w:cs="Times New Roman"/>
          <w:sz w:val="24"/>
          <w:szCs w:val="24"/>
        </w:rPr>
        <w:t xml:space="preserve">, </w:t>
      </w:r>
      <w:r w:rsidR="00533149" w:rsidRPr="004A0D75">
        <w:rPr>
          <w:rFonts w:ascii="Times New Roman" w:hAnsi="Times New Roman" w:cs="Times New Roman"/>
          <w:sz w:val="24"/>
          <w:szCs w:val="24"/>
        </w:rPr>
        <w:t>que</w:t>
      </w:r>
      <w:r w:rsidR="002702F3" w:rsidRPr="004A0D75">
        <w:rPr>
          <w:rFonts w:ascii="Times New Roman" w:hAnsi="Times New Roman" w:cs="Times New Roman"/>
          <w:sz w:val="24"/>
          <w:szCs w:val="24"/>
        </w:rPr>
        <w:t xml:space="preserve"> </w:t>
      </w:r>
      <w:r w:rsidR="003E6DFF" w:rsidRPr="004A0D75">
        <w:rPr>
          <w:rFonts w:ascii="Times New Roman" w:hAnsi="Times New Roman" w:cs="Times New Roman"/>
          <w:sz w:val="24"/>
          <w:szCs w:val="24"/>
        </w:rPr>
        <w:t>se define</w:t>
      </w:r>
      <w:r w:rsidR="00696D5A" w:rsidRPr="004A0D75">
        <w:rPr>
          <w:rFonts w:ascii="Times New Roman" w:hAnsi="Times New Roman" w:cs="Times New Roman"/>
          <w:sz w:val="24"/>
          <w:szCs w:val="24"/>
        </w:rPr>
        <w:t xml:space="preserve"> como</w:t>
      </w:r>
      <w:r w:rsidR="003E6DFF" w:rsidRPr="004A0D75">
        <w:rPr>
          <w:rFonts w:ascii="Times New Roman" w:hAnsi="Times New Roman" w:cs="Times New Roman"/>
          <w:sz w:val="24"/>
          <w:szCs w:val="24"/>
        </w:rPr>
        <w:t xml:space="preserve"> </w:t>
      </w:r>
      <w:r w:rsidR="00696D5A" w:rsidRPr="004A0D75">
        <w:rPr>
          <w:rFonts w:ascii="Times New Roman" w:hAnsi="Times New Roman" w:cs="Times New Roman"/>
          <w:sz w:val="24"/>
          <w:szCs w:val="24"/>
        </w:rPr>
        <w:t>la percepción de cambios positivos tras una crisis vital, acontecimiento estresante o</w:t>
      </w:r>
      <w:r w:rsidR="00696D5A" w:rsidRPr="00296502">
        <w:rPr>
          <w:rFonts w:ascii="Times New Roman" w:hAnsi="Times New Roman" w:cs="Times New Roman"/>
          <w:sz w:val="24"/>
          <w:szCs w:val="24"/>
        </w:rPr>
        <w:t xml:space="preserve"> experiencia traumática (Lahay et al. 2001; Tedeschi y Calhoum,</w:t>
      </w:r>
      <w:r w:rsidR="00BB672E">
        <w:rPr>
          <w:rFonts w:ascii="Times New Roman" w:hAnsi="Times New Roman" w:cs="Times New Roman"/>
          <w:sz w:val="24"/>
          <w:szCs w:val="24"/>
        </w:rPr>
        <w:t xml:space="preserve"> </w:t>
      </w:r>
      <w:r w:rsidR="00696D5A" w:rsidRPr="00296502">
        <w:rPr>
          <w:rFonts w:ascii="Times New Roman" w:hAnsi="Times New Roman" w:cs="Times New Roman"/>
          <w:sz w:val="24"/>
          <w:szCs w:val="24"/>
        </w:rPr>
        <w:t xml:space="preserve">1995). </w:t>
      </w:r>
      <w:r w:rsidR="007D2E53" w:rsidRPr="00296502">
        <w:rPr>
          <w:rFonts w:ascii="Times New Roman" w:hAnsi="Times New Roman" w:cs="Times New Roman"/>
          <w:sz w:val="24"/>
          <w:szCs w:val="24"/>
        </w:rPr>
        <w:t xml:space="preserve">De esta forma, se hace relevante explorar qué recursos y procesos permiten a las personas </w:t>
      </w:r>
      <w:r w:rsidR="004E7CC1" w:rsidRPr="00296502">
        <w:rPr>
          <w:rFonts w:ascii="Times New Roman" w:hAnsi="Times New Roman" w:cs="Times New Roman"/>
          <w:sz w:val="24"/>
          <w:szCs w:val="24"/>
        </w:rPr>
        <w:t xml:space="preserve">afrontar de esta manera tales eventos </w:t>
      </w:r>
      <w:r w:rsidR="007D2E53" w:rsidRPr="00296502">
        <w:rPr>
          <w:rFonts w:ascii="Times New Roman" w:hAnsi="Times New Roman" w:cs="Times New Roman"/>
          <w:sz w:val="24"/>
          <w:szCs w:val="24"/>
        </w:rPr>
        <w:t xml:space="preserve">(García et al., 2014). Considerando los recursos de las personas, vale la pena preguntarse sobre qué variables psicológicas están en juego </w:t>
      </w:r>
      <w:r w:rsidR="00A04406">
        <w:rPr>
          <w:rFonts w:ascii="Times New Roman" w:hAnsi="Times New Roman" w:cs="Times New Roman"/>
          <w:sz w:val="24"/>
          <w:szCs w:val="24"/>
        </w:rPr>
        <w:t xml:space="preserve">tanto en la presencia de malestar emocional como en </w:t>
      </w:r>
      <w:r w:rsidR="007D2E53" w:rsidRPr="00296502">
        <w:rPr>
          <w:rFonts w:ascii="Times New Roman" w:hAnsi="Times New Roman" w:cs="Times New Roman"/>
          <w:sz w:val="24"/>
          <w:szCs w:val="24"/>
        </w:rPr>
        <w:t>el bienestar y crecimiento frent</w:t>
      </w:r>
      <w:r w:rsidR="0079199D" w:rsidRPr="00296502">
        <w:rPr>
          <w:rFonts w:ascii="Times New Roman" w:hAnsi="Times New Roman" w:cs="Times New Roman"/>
          <w:sz w:val="24"/>
          <w:szCs w:val="24"/>
        </w:rPr>
        <w:t>e a un</w:t>
      </w:r>
      <w:r w:rsidR="004E7CC1" w:rsidRPr="00296502">
        <w:rPr>
          <w:rFonts w:ascii="Times New Roman" w:hAnsi="Times New Roman" w:cs="Times New Roman"/>
          <w:sz w:val="24"/>
          <w:szCs w:val="24"/>
        </w:rPr>
        <w:t xml:space="preserve"> evento adverso</w:t>
      </w:r>
      <w:r w:rsidR="007D2E53" w:rsidRPr="00296502">
        <w:rPr>
          <w:rFonts w:ascii="Times New Roman" w:hAnsi="Times New Roman" w:cs="Times New Roman"/>
          <w:sz w:val="24"/>
          <w:szCs w:val="24"/>
        </w:rPr>
        <w:t xml:space="preserve">. </w:t>
      </w:r>
    </w:p>
    <w:p w14:paraId="7E802D13" w14:textId="538FF545" w:rsidR="00A04406" w:rsidRDefault="00D47FAA" w:rsidP="008F01DA">
      <w:pPr>
        <w:spacing w:line="360" w:lineRule="auto"/>
        <w:jc w:val="both"/>
        <w:rPr>
          <w:rFonts w:ascii="Times New Roman" w:hAnsi="Times New Roman" w:cs="Times New Roman"/>
          <w:sz w:val="24"/>
          <w:szCs w:val="24"/>
        </w:rPr>
      </w:pPr>
      <w:r w:rsidRPr="00296502">
        <w:rPr>
          <w:rFonts w:ascii="Times New Roman" w:hAnsi="Times New Roman" w:cs="Times New Roman"/>
          <w:sz w:val="24"/>
          <w:szCs w:val="24"/>
        </w:rPr>
        <w:t xml:space="preserve">Respecto a las variables psicológicas, </w:t>
      </w:r>
      <w:r w:rsidR="00AC1153" w:rsidRPr="00296502">
        <w:rPr>
          <w:rFonts w:ascii="Times New Roman" w:hAnsi="Times New Roman" w:cs="Times New Roman"/>
          <w:sz w:val="24"/>
          <w:szCs w:val="24"/>
        </w:rPr>
        <w:t xml:space="preserve">se ha descrito el papel de la rumiación </w:t>
      </w:r>
      <w:r w:rsidRPr="00296502">
        <w:rPr>
          <w:rFonts w:ascii="Times New Roman" w:hAnsi="Times New Roman" w:cs="Times New Roman"/>
          <w:sz w:val="24"/>
          <w:szCs w:val="24"/>
        </w:rPr>
        <w:t xml:space="preserve">en el desarrollo </w:t>
      </w:r>
      <w:r w:rsidR="00A04406">
        <w:rPr>
          <w:rFonts w:ascii="Times New Roman" w:hAnsi="Times New Roman" w:cs="Times New Roman"/>
          <w:sz w:val="24"/>
          <w:szCs w:val="24"/>
        </w:rPr>
        <w:t xml:space="preserve">tanto </w:t>
      </w:r>
      <w:r w:rsidRPr="00296502">
        <w:rPr>
          <w:rFonts w:ascii="Times New Roman" w:hAnsi="Times New Roman" w:cs="Times New Roman"/>
          <w:sz w:val="24"/>
          <w:szCs w:val="24"/>
        </w:rPr>
        <w:t xml:space="preserve">de la </w:t>
      </w:r>
      <w:r w:rsidR="00531879">
        <w:rPr>
          <w:rFonts w:ascii="Times New Roman" w:hAnsi="Times New Roman" w:cs="Times New Roman"/>
          <w:sz w:val="24"/>
          <w:szCs w:val="24"/>
        </w:rPr>
        <w:t>sintomatología pos</w:t>
      </w:r>
      <w:r w:rsidR="00473FED">
        <w:rPr>
          <w:rFonts w:ascii="Times New Roman" w:hAnsi="Times New Roman" w:cs="Times New Roman"/>
          <w:sz w:val="24"/>
          <w:szCs w:val="24"/>
        </w:rPr>
        <w:t>traum</w:t>
      </w:r>
      <w:r w:rsidR="00531879">
        <w:rPr>
          <w:rFonts w:ascii="Times New Roman" w:hAnsi="Times New Roman" w:cs="Times New Roman"/>
          <w:sz w:val="24"/>
          <w:szCs w:val="24"/>
        </w:rPr>
        <w:t>ática como del crecimiento pos</w:t>
      </w:r>
      <w:r w:rsidR="00473FED">
        <w:rPr>
          <w:rFonts w:ascii="Times New Roman" w:hAnsi="Times New Roman" w:cs="Times New Roman"/>
          <w:sz w:val="24"/>
          <w:szCs w:val="24"/>
        </w:rPr>
        <w:t xml:space="preserve">traumático. </w:t>
      </w:r>
      <w:r w:rsidR="00A04406">
        <w:rPr>
          <w:rFonts w:ascii="Times New Roman" w:hAnsi="Times New Roman" w:cs="Times New Roman"/>
          <w:sz w:val="24"/>
          <w:szCs w:val="24"/>
        </w:rPr>
        <w:t>Este proceso cognitivo desempeña</w:t>
      </w:r>
      <w:r w:rsidRPr="00296502">
        <w:rPr>
          <w:rFonts w:ascii="Times New Roman" w:hAnsi="Times New Roman" w:cs="Times New Roman"/>
          <w:sz w:val="24"/>
          <w:szCs w:val="24"/>
        </w:rPr>
        <w:t xml:space="preserve"> un papel importante en el impa</w:t>
      </w:r>
      <w:r w:rsidR="00010A30" w:rsidRPr="00296502">
        <w:rPr>
          <w:rFonts w:ascii="Times New Roman" w:hAnsi="Times New Roman" w:cs="Times New Roman"/>
          <w:sz w:val="24"/>
          <w:szCs w:val="24"/>
        </w:rPr>
        <w:t xml:space="preserve">cto del evento </w:t>
      </w:r>
      <w:r w:rsidRPr="00296502">
        <w:rPr>
          <w:rFonts w:ascii="Times New Roman" w:hAnsi="Times New Roman" w:cs="Times New Roman"/>
          <w:sz w:val="24"/>
          <w:szCs w:val="24"/>
        </w:rPr>
        <w:t xml:space="preserve">en la persona, </w:t>
      </w:r>
      <w:r w:rsidR="00A04406">
        <w:rPr>
          <w:rFonts w:ascii="Times New Roman" w:hAnsi="Times New Roman" w:cs="Times New Roman"/>
          <w:sz w:val="24"/>
          <w:szCs w:val="24"/>
        </w:rPr>
        <w:t>quien en ocasiones desarrolla</w:t>
      </w:r>
      <w:r w:rsidRPr="00296502">
        <w:rPr>
          <w:rFonts w:ascii="Times New Roman" w:hAnsi="Times New Roman" w:cs="Times New Roman"/>
          <w:sz w:val="24"/>
          <w:szCs w:val="24"/>
        </w:rPr>
        <w:t xml:space="preserve"> pensamientos </w:t>
      </w:r>
      <w:r w:rsidR="00A04406">
        <w:rPr>
          <w:rFonts w:ascii="Times New Roman" w:hAnsi="Times New Roman" w:cs="Times New Roman"/>
          <w:sz w:val="24"/>
          <w:szCs w:val="24"/>
        </w:rPr>
        <w:t>repetitivos</w:t>
      </w:r>
      <w:r w:rsidRPr="00296502">
        <w:rPr>
          <w:rFonts w:ascii="Times New Roman" w:hAnsi="Times New Roman" w:cs="Times New Roman"/>
          <w:sz w:val="24"/>
          <w:szCs w:val="24"/>
        </w:rPr>
        <w:t xml:space="preserve"> sobre el acontecimiento </w:t>
      </w:r>
      <w:r w:rsidR="00565342" w:rsidRPr="00296502">
        <w:rPr>
          <w:rFonts w:ascii="Times New Roman" w:hAnsi="Times New Roman" w:cs="Times New Roman"/>
          <w:sz w:val="24"/>
          <w:szCs w:val="24"/>
        </w:rPr>
        <w:t>(Cann et al., 2011)</w:t>
      </w:r>
      <w:r w:rsidR="006C0808" w:rsidRPr="00296502">
        <w:rPr>
          <w:rFonts w:ascii="Times New Roman" w:hAnsi="Times New Roman" w:cs="Times New Roman"/>
          <w:sz w:val="24"/>
          <w:szCs w:val="24"/>
        </w:rPr>
        <w:t xml:space="preserve">. </w:t>
      </w:r>
      <w:r w:rsidR="004C64AD" w:rsidRPr="00296502">
        <w:rPr>
          <w:rFonts w:ascii="Times New Roman" w:hAnsi="Times New Roman" w:cs="Times New Roman"/>
          <w:sz w:val="24"/>
          <w:szCs w:val="24"/>
        </w:rPr>
        <w:t>Calhoun et al. (20</w:t>
      </w:r>
      <w:r w:rsidR="00EB3431" w:rsidRPr="00296502">
        <w:rPr>
          <w:rFonts w:ascii="Times New Roman" w:hAnsi="Times New Roman" w:cs="Times New Roman"/>
          <w:sz w:val="24"/>
          <w:szCs w:val="24"/>
        </w:rPr>
        <w:t>0</w:t>
      </w:r>
      <w:r w:rsidR="004C64AD" w:rsidRPr="00296502">
        <w:rPr>
          <w:rFonts w:ascii="Times New Roman" w:hAnsi="Times New Roman" w:cs="Times New Roman"/>
          <w:sz w:val="24"/>
          <w:szCs w:val="24"/>
        </w:rPr>
        <w:t xml:space="preserve">0) distinguen entre rumiación intrusiva y deliberada; </w:t>
      </w:r>
      <w:r w:rsidR="00FD378C" w:rsidRPr="00296502">
        <w:rPr>
          <w:rFonts w:ascii="Times New Roman" w:hAnsi="Times New Roman" w:cs="Times New Roman"/>
          <w:sz w:val="24"/>
          <w:szCs w:val="24"/>
        </w:rPr>
        <w:t xml:space="preserve">la </w:t>
      </w:r>
      <w:r w:rsidR="004C64AD" w:rsidRPr="00296502">
        <w:rPr>
          <w:rFonts w:ascii="Times New Roman" w:hAnsi="Times New Roman" w:cs="Times New Roman"/>
          <w:sz w:val="24"/>
          <w:szCs w:val="24"/>
        </w:rPr>
        <w:t>intrusiva consiste en pensamientos</w:t>
      </w:r>
      <w:r w:rsidR="005E661E" w:rsidRPr="00296502">
        <w:rPr>
          <w:rFonts w:ascii="Times New Roman" w:hAnsi="Times New Roman" w:cs="Times New Roman"/>
          <w:sz w:val="24"/>
          <w:szCs w:val="24"/>
        </w:rPr>
        <w:t xml:space="preserve"> no voluntarios sobre experiencias traumáticas, y </w:t>
      </w:r>
      <w:r w:rsidR="00FD378C" w:rsidRPr="00296502">
        <w:rPr>
          <w:rFonts w:ascii="Times New Roman" w:hAnsi="Times New Roman" w:cs="Times New Roman"/>
          <w:sz w:val="24"/>
          <w:szCs w:val="24"/>
        </w:rPr>
        <w:t xml:space="preserve">la </w:t>
      </w:r>
      <w:r w:rsidR="005E661E" w:rsidRPr="00296502">
        <w:rPr>
          <w:rFonts w:ascii="Times New Roman" w:hAnsi="Times New Roman" w:cs="Times New Roman"/>
          <w:sz w:val="24"/>
          <w:szCs w:val="24"/>
        </w:rPr>
        <w:t>deliberada corresponde a pensar en las circunstancias y encontrar un sentido</w:t>
      </w:r>
      <w:r w:rsidR="00A04406">
        <w:rPr>
          <w:rFonts w:ascii="Times New Roman" w:hAnsi="Times New Roman" w:cs="Times New Roman"/>
          <w:sz w:val="24"/>
          <w:szCs w:val="24"/>
        </w:rPr>
        <w:t xml:space="preserve"> a la experiencia</w:t>
      </w:r>
      <w:r w:rsidR="005E661E" w:rsidRPr="00296502">
        <w:rPr>
          <w:rFonts w:ascii="Times New Roman" w:hAnsi="Times New Roman" w:cs="Times New Roman"/>
          <w:sz w:val="24"/>
          <w:szCs w:val="24"/>
        </w:rPr>
        <w:t>.</w:t>
      </w:r>
      <w:r w:rsidR="00EB3431" w:rsidRPr="00296502">
        <w:rPr>
          <w:rFonts w:ascii="Times New Roman" w:hAnsi="Times New Roman" w:cs="Times New Roman"/>
          <w:sz w:val="24"/>
          <w:szCs w:val="24"/>
        </w:rPr>
        <w:t xml:space="preserve"> </w:t>
      </w:r>
      <w:r w:rsidR="00A04406">
        <w:rPr>
          <w:rFonts w:ascii="Times New Roman" w:hAnsi="Times New Roman" w:cs="Times New Roman"/>
          <w:sz w:val="24"/>
          <w:szCs w:val="24"/>
        </w:rPr>
        <w:t xml:space="preserve">Los estudios muestran una </w:t>
      </w:r>
      <w:r w:rsidR="007E4CBB">
        <w:rPr>
          <w:rFonts w:ascii="Times New Roman" w:hAnsi="Times New Roman" w:cs="Times New Roman"/>
          <w:sz w:val="24"/>
          <w:szCs w:val="24"/>
        </w:rPr>
        <w:lastRenderedPageBreak/>
        <w:t>co</w:t>
      </w:r>
      <w:r w:rsidR="00A04406">
        <w:rPr>
          <w:rFonts w:ascii="Times New Roman" w:hAnsi="Times New Roman" w:cs="Times New Roman"/>
          <w:sz w:val="24"/>
          <w:szCs w:val="24"/>
        </w:rPr>
        <w:t>r</w:t>
      </w:r>
      <w:r w:rsidR="00531879">
        <w:rPr>
          <w:rFonts w:ascii="Times New Roman" w:hAnsi="Times New Roman" w:cs="Times New Roman"/>
          <w:sz w:val="24"/>
          <w:szCs w:val="24"/>
        </w:rPr>
        <w:t>r</w:t>
      </w:r>
      <w:r w:rsidR="00A04406">
        <w:rPr>
          <w:rFonts w:ascii="Times New Roman" w:hAnsi="Times New Roman" w:cs="Times New Roman"/>
          <w:sz w:val="24"/>
          <w:szCs w:val="24"/>
        </w:rPr>
        <w:t xml:space="preserve">elación </w:t>
      </w:r>
      <w:r w:rsidR="007E4CBB">
        <w:rPr>
          <w:rFonts w:ascii="Times New Roman" w:hAnsi="Times New Roman" w:cs="Times New Roman"/>
          <w:sz w:val="24"/>
          <w:szCs w:val="24"/>
        </w:rPr>
        <w:t>positiva</w:t>
      </w:r>
      <w:r w:rsidR="00A04406">
        <w:rPr>
          <w:rFonts w:ascii="Times New Roman" w:hAnsi="Times New Roman" w:cs="Times New Roman"/>
          <w:sz w:val="24"/>
          <w:szCs w:val="24"/>
        </w:rPr>
        <w:t xml:space="preserve"> entre</w:t>
      </w:r>
      <w:r w:rsidR="00473FED">
        <w:rPr>
          <w:rFonts w:ascii="Times New Roman" w:hAnsi="Times New Roman" w:cs="Times New Roman"/>
          <w:sz w:val="24"/>
          <w:szCs w:val="24"/>
        </w:rPr>
        <w:t xml:space="preserve"> la rumiación </w:t>
      </w:r>
      <w:r w:rsidR="00531879">
        <w:rPr>
          <w:rFonts w:ascii="Times New Roman" w:hAnsi="Times New Roman" w:cs="Times New Roman"/>
          <w:sz w:val="24"/>
          <w:szCs w:val="24"/>
        </w:rPr>
        <w:t>intrusiva y sintomatología pos</w:t>
      </w:r>
      <w:r w:rsidR="00473FED">
        <w:rPr>
          <w:rFonts w:ascii="Times New Roman" w:hAnsi="Times New Roman" w:cs="Times New Roman"/>
          <w:sz w:val="24"/>
          <w:szCs w:val="24"/>
        </w:rPr>
        <w:t>traumática,</w:t>
      </w:r>
      <w:r w:rsidR="007E4CBB">
        <w:rPr>
          <w:rFonts w:ascii="Times New Roman" w:hAnsi="Times New Roman" w:cs="Times New Roman"/>
          <w:sz w:val="24"/>
          <w:szCs w:val="24"/>
        </w:rPr>
        <w:t xml:space="preserve"> así como entre</w:t>
      </w:r>
      <w:r w:rsidR="00A04406">
        <w:rPr>
          <w:rFonts w:ascii="Times New Roman" w:hAnsi="Times New Roman" w:cs="Times New Roman"/>
          <w:sz w:val="24"/>
          <w:szCs w:val="24"/>
        </w:rPr>
        <w:t xml:space="preserve"> la rumiación deliberada </w:t>
      </w:r>
      <w:r w:rsidR="007E4CBB">
        <w:rPr>
          <w:rFonts w:ascii="Times New Roman" w:hAnsi="Times New Roman" w:cs="Times New Roman"/>
          <w:sz w:val="24"/>
          <w:szCs w:val="24"/>
        </w:rPr>
        <w:t>y</w:t>
      </w:r>
      <w:r w:rsidR="00A04406">
        <w:rPr>
          <w:rFonts w:ascii="Times New Roman" w:hAnsi="Times New Roman" w:cs="Times New Roman"/>
          <w:sz w:val="24"/>
          <w:szCs w:val="24"/>
        </w:rPr>
        <w:t xml:space="preserve"> el </w:t>
      </w:r>
      <w:r w:rsidR="00592DB2">
        <w:rPr>
          <w:rFonts w:ascii="Times New Roman" w:hAnsi="Times New Roman" w:cs="Times New Roman"/>
          <w:sz w:val="24"/>
          <w:szCs w:val="24"/>
        </w:rPr>
        <w:t>crecimiento postraumático</w:t>
      </w:r>
      <w:r w:rsidR="00A04406">
        <w:rPr>
          <w:rFonts w:ascii="Times New Roman" w:hAnsi="Times New Roman" w:cs="Times New Roman"/>
          <w:sz w:val="24"/>
          <w:szCs w:val="24"/>
        </w:rPr>
        <w:t xml:space="preserve"> (García et al., 2017)</w:t>
      </w:r>
    </w:p>
    <w:p w14:paraId="4A27AF51" w14:textId="421FF0F8" w:rsidR="009E2DD1" w:rsidRDefault="00EB3431" w:rsidP="008F01DA">
      <w:pPr>
        <w:spacing w:line="360" w:lineRule="auto"/>
        <w:jc w:val="both"/>
        <w:rPr>
          <w:rFonts w:ascii="Times New Roman" w:hAnsi="Times New Roman" w:cs="Times New Roman"/>
          <w:sz w:val="24"/>
          <w:szCs w:val="24"/>
        </w:rPr>
      </w:pPr>
      <w:r w:rsidRPr="00296502">
        <w:rPr>
          <w:rFonts w:ascii="Times New Roman" w:hAnsi="Times New Roman" w:cs="Times New Roman"/>
          <w:sz w:val="24"/>
          <w:szCs w:val="24"/>
        </w:rPr>
        <w:t>Según el modelo teórico de Calhoun et al. (2010)</w:t>
      </w:r>
      <w:r w:rsidR="00FD378C" w:rsidRPr="00296502">
        <w:rPr>
          <w:rFonts w:ascii="Times New Roman" w:hAnsi="Times New Roman" w:cs="Times New Roman"/>
          <w:sz w:val="24"/>
          <w:szCs w:val="24"/>
        </w:rPr>
        <w:t>,</w:t>
      </w:r>
      <w:r w:rsidRPr="00296502">
        <w:rPr>
          <w:rFonts w:ascii="Times New Roman" w:hAnsi="Times New Roman" w:cs="Times New Roman"/>
          <w:sz w:val="24"/>
          <w:szCs w:val="24"/>
        </w:rPr>
        <w:t xml:space="preserve"> la rumiación intrusiva puede alentarse para que se vuelva más deliberada, fa</w:t>
      </w:r>
      <w:r w:rsidR="007E4CBB">
        <w:rPr>
          <w:rFonts w:ascii="Times New Roman" w:hAnsi="Times New Roman" w:cs="Times New Roman"/>
          <w:sz w:val="24"/>
          <w:szCs w:val="24"/>
        </w:rPr>
        <w:t>cilitando desde la intervención</w:t>
      </w:r>
      <w:r w:rsidRPr="00296502">
        <w:rPr>
          <w:rFonts w:ascii="Times New Roman" w:hAnsi="Times New Roman" w:cs="Times New Roman"/>
          <w:sz w:val="24"/>
          <w:szCs w:val="24"/>
        </w:rPr>
        <w:t xml:space="preserve"> la pro</w:t>
      </w:r>
      <w:r w:rsidR="00473FED">
        <w:rPr>
          <w:rFonts w:ascii="Times New Roman" w:hAnsi="Times New Roman" w:cs="Times New Roman"/>
          <w:sz w:val="24"/>
          <w:szCs w:val="24"/>
        </w:rPr>
        <w:t>babilidad del desarrol</w:t>
      </w:r>
      <w:r w:rsidR="00531879">
        <w:rPr>
          <w:rFonts w:ascii="Times New Roman" w:hAnsi="Times New Roman" w:cs="Times New Roman"/>
          <w:sz w:val="24"/>
          <w:szCs w:val="24"/>
        </w:rPr>
        <w:t>lo del crecimiento pos</w:t>
      </w:r>
      <w:r w:rsidR="00473FED">
        <w:rPr>
          <w:rFonts w:ascii="Times New Roman" w:hAnsi="Times New Roman" w:cs="Times New Roman"/>
          <w:sz w:val="24"/>
          <w:szCs w:val="24"/>
        </w:rPr>
        <w:t>traumático</w:t>
      </w:r>
      <w:r w:rsidRPr="00296502">
        <w:rPr>
          <w:rFonts w:ascii="Times New Roman" w:hAnsi="Times New Roman" w:cs="Times New Roman"/>
          <w:sz w:val="24"/>
          <w:szCs w:val="24"/>
        </w:rPr>
        <w:t xml:space="preserve">. </w:t>
      </w:r>
      <w:r w:rsidR="00C6111B" w:rsidRPr="00296502">
        <w:rPr>
          <w:rFonts w:ascii="Times New Roman" w:hAnsi="Times New Roman" w:cs="Times New Roman"/>
          <w:sz w:val="24"/>
          <w:szCs w:val="24"/>
        </w:rPr>
        <w:t>Considerando el impacto de la ru</w:t>
      </w:r>
      <w:r w:rsidR="00473FED">
        <w:rPr>
          <w:rFonts w:ascii="Times New Roman" w:hAnsi="Times New Roman" w:cs="Times New Roman"/>
          <w:sz w:val="24"/>
          <w:szCs w:val="24"/>
        </w:rPr>
        <w:t>miación intr</w:t>
      </w:r>
      <w:r w:rsidR="00531879">
        <w:rPr>
          <w:rFonts w:ascii="Times New Roman" w:hAnsi="Times New Roman" w:cs="Times New Roman"/>
          <w:sz w:val="24"/>
          <w:szCs w:val="24"/>
        </w:rPr>
        <w:t>usiva en la sintomatología pos</w:t>
      </w:r>
      <w:r w:rsidR="00473FED">
        <w:rPr>
          <w:rFonts w:ascii="Times New Roman" w:hAnsi="Times New Roman" w:cs="Times New Roman"/>
          <w:sz w:val="24"/>
          <w:szCs w:val="24"/>
        </w:rPr>
        <w:t xml:space="preserve">traumática </w:t>
      </w:r>
      <w:r w:rsidR="00C6111B" w:rsidRPr="00296502">
        <w:rPr>
          <w:rFonts w:ascii="Times New Roman" w:hAnsi="Times New Roman" w:cs="Times New Roman"/>
          <w:sz w:val="24"/>
          <w:szCs w:val="24"/>
        </w:rPr>
        <w:t>y la relevancia de favorecer tempranamente la rumiación delib</w:t>
      </w:r>
      <w:r w:rsidR="00473FED">
        <w:rPr>
          <w:rFonts w:ascii="Times New Roman" w:hAnsi="Times New Roman" w:cs="Times New Roman"/>
          <w:sz w:val="24"/>
          <w:szCs w:val="24"/>
        </w:rPr>
        <w:t xml:space="preserve">erada para el </w:t>
      </w:r>
      <w:r w:rsidR="00531879">
        <w:rPr>
          <w:rFonts w:ascii="Times New Roman" w:hAnsi="Times New Roman" w:cs="Times New Roman"/>
          <w:sz w:val="24"/>
          <w:szCs w:val="24"/>
        </w:rPr>
        <w:t>desarrollo del crecimiento pos</w:t>
      </w:r>
      <w:r w:rsidR="00473FED">
        <w:rPr>
          <w:rFonts w:ascii="Times New Roman" w:hAnsi="Times New Roman" w:cs="Times New Roman"/>
          <w:sz w:val="24"/>
          <w:szCs w:val="24"/>
        </w:rPr>
        <w:t>traumático</w:t>
      </w:r>
      <w:r w:rsidR="00C6111B" w:rsidRPr="00296502">
        <w:rPr>
          <w:rFonts w:ascii="Times New Roman" w:hAnsi="Times New Roman" w:cs="Times New Roman"/>
          <w:sz w:val="24"/>
          <w:szCs w:val="24"/>
        </w:rPr>
        <w:t>, es pertinente considerar</w:t>
      </w:r>
      <w:r w:rsidR="004D53F7" w:rsidRPr="00296502">
        <w:rPr>
          <w:rFonts w:ascii="Times New Roman" w:hAnsi="Times New Roman" w:cs="Times New Roman"/>
          <w:sz w:val="24"/>
          <w:szCs w:val="24"/>
        </w:rPr>
        <w:t xml:space="preserve"> en </w:t>
      </w:r>
      <w:r w:rsidR="00A04406">
        <w:rPr>
          <w:rFonts w:ascii="Times New Roman" w:hAnsi="Times New Roman" w:cs="Times New Roman"/>
          <w:sz w:val="24"/>
          <w:szCs w:val="24"/>
        </w:rPr>
        <w:t>un posible</w:t>
      </w:r>
      <w:r w:rsidR="004D53F7" w:rsidRPr="00296502">
        <w:rPr>
          <w:rFonts w:ascii="Times New Roman" w:hAnsi="Times New Roman" w:cs="Times New Roman"/>
          <w:sz w:val="24"/>
          <w:szCs w:val="24"/>
        </w:rPr>
        <w:t xml:space="preserve"> </w:t>
      </w:r>
      <w:r w:rsidR="00A04406">
        <w:rPr>
          <w:rFonts w:ascii="Times New Roman" w:hAnsi="Times New Roman" w:cs="Times New Roman"/>
          <w:sz w:val="24"/>
          <w:szCs w:val="24"/>
        </w:rPr>
        <w:t>proceso</w:t>
      </w:r>
      <w:r w:rsidR="004D53F7" w:rsidRPr="00296502">
        <w:rPr>
          <w:rFonts w:ascii="Times New Roman" w:hAnsi="Times New Roman" w:cs="Times New Roman"/>
          <w:sz w:val="24"/>
          <w:szCs w:val="24"/>
        </w:rPr>
        <w:t xml:space="preserve"> </w:t>
      </w:r>
      <w:r w:rsidR="00A04406">
        <w:rPr>
          <w:rFonts w:ascii="Times New Roman" w:hAnsi="Times New Roman" w:cs="Times New Roman"/>
          <w:sz w:val="24"/>
          <w:szCs w:val="24"/>
        </w:rPr>
        <w:t xml:space="preserve">psicoterapéutico </w:t>
      </w:r>
      <w:r w:rsidR="004D53F7" w:rsidRPr="00296502">
        <w:rPr>
          <w:rFonts w:ascii="Times New Roman" w:hAnsi="Times New Roman" w:cs="Times New Roman"/>
          <w:sz w:val="24"/>
          <w:szCs w:val="24"/>
        </w:rPr>
        <w:t>el uso de estrategias que movilicen la esperanza y aumenten los sentimientos de competencia y control</w:t>
      </w:r>
      <w:r w:rsidR="00FD378C" w:rsidRPr="00296502">
        <w:rPr>
          <w:rFonts w:ascii="Times New Roman" w:hAnsi="Times New Roman" w:cs="Times New Roman"/>
          <w:sz w:val="24"/>
          <w:szCs w:val="24"/>
        </w:rPr>
        <w:t>.</w:t>
      </w:r>
      <w:r w:rsidR="004D53F7" w:rsidRPr="00296502">
        <w:rPr>
          <w:rFonts w:ascii="Times New Roman" w:hAnsi="Times New Roman" w:cs="Times New Roman"/>
          <w:sz w:val="24"/>
          <w:szCs w:val="24"/>
        </w:rPr>
        <w:t xml:space="preserve"> De esta forma, todas las personas expuestas a sucesos que ponen en peligro su vida, podrían beneficiarse de </w:t>
      </w:r>
      <w:r w:rsidR="00A04406">
        <w:rPr>
          <w:rFonts w:ascii="Times New Roman" w:hAnsi="Times New Roman" w:cs="Times New Roman"/>
          <w:sz w:val="24"/>
          <w:szCs w:val="24"/>
        </w:rPr>
        <w:t>una</w:t>
      </w:r>
      <w:r w:rsidR="004D53F7" w:rsidRPr="00296502">
        <w:rPr>
          <w:rFonts w:ascii="Times New Roman" w:hAnsi="Times New Roman" w:cs="Times New Roman"/>
          <w:sz w:val="24"/>
          <w:szCs w:val="24"/>
        </w:rPr>
        <w:t xml:space="preserve"> intervención psicológica activa y profesional (Bonanno, 2004).</w:t>
      </w:r>
    </w:p>
    <w:p w14:paraId="0CD0AA28" w14:textId="48B75073" w:rsidR="0033784E" w:rsidRPr="00296502" w:rsidRDefault="009E2DD1" w:rsidP="008F01DA">
      <w:pPr>
        <w:spacing w:line="360" w:lineRule="auto"/>
        <w:jc w:val="both"/>
        <w:rPr>
          <w:rFonts w:ascii="Times New Roman" w:hAnsi="Times New Roman" w:cs="Times New Roman"/>
          <w:sz w:val="24"/>
          <w:szCs w:val="24"/>
        </w:rPr>
      </w:pPr>
      <w:r>
        <w:rPr>
          <w:rFonts w:ascii="Times New Roman" w:hAnsi="Times New Roman" w:cs="Times New Roman"/>
          <w:sz w:val="24"/>
          <w:szCs w:val="24"/>
        </w:rPr>
        <w:t>Ante el estrés, las personas responden con distintas estrategias de afrontamiento</w:t>
      </w:r>
      <w:r w:rsidR="00325077">
        <w:rPr>
          <w:rFonts w:ascii="Times New Roman" w:hAnsi="Times New Roman" w:cs="Times New Roman"/>
          <w:sz w:val="24"/>
          <w:szCs w:val="24"/>
        </w:rPr>
        <w:t xml:space="preserve"> (Lazarus &amp; Folkman, 1984)</w:t>
      </w:r>
      <w:r>
        <w:rPr>
          <w:rFonts w:ascii="Times New Roman" w:hAnsi="Times New Roman" w:cs="Times New Roman"/>
          <w:sz w:val="24"/>
          <w:szCs w:val="24"/>
        </w:rPr>
        <w:t>. Se ha encontrado una relación significativa</w:t>
      </w:r>
      <w:r w:rsidR="00531879">
        <w:rPr>
          <w:rFonts w:ascii="Times New Roman" w:hAnsi="Times New Roman" w:cs="Times New Roman"/>
          <w:sz w:val="24"/>
          <w:szCs w:val="24"/>
        </w:rPr>
        <w:t xml:space="preserve"> entre algunas estrategias</w:t>
      </w:r>
      <w:r w:rsidR="00473FED">
        <w:rPr>
          <w:rFonts w:ascii="Times New Roman" w:hAnsi="Times New Roman" w:cs="Times New Roman"/>
          <w:sz w:val="24"/>
          <w:szCs w:val="24"/>
        </w:rPr>
        <w:t xml:space="preserve"> y el cre</w:t>
      </w:r>
      <w:r w:rsidR="00531879">
        <w:rPr>
          <w:rFonts w:ascii="Times New Roman" w:hAnsi="Times New Roman" w:cs="Times New Roman"/>
          <w:sz w:val="24"/>
          <w:szCs w:val="24"/>
        </w:rPr>
        <w:t>cimiento pos</w:t>
      </w:r>
      <w:r w:rsidR="00473FED">
        <w:rPr>
          <w:rFonts w:ascii="Times New Roman" w:hAnsi="Times New Roman" w:cs="Times New Roman"/>
          <w:sz w:val="24"/>
          <w:szCs w:val="24"/>
        </w:rPr>
        <w:t>traumático</w:t>
      </w:r>
      <w:r>
        <w:rPr>
          <w:rFonts w:ascii="Times New Roman" w:hAnsi="Times New Roman" w:cs="Times New Roman"/>
          <w:sz w:val="24"/>
          <w:szCs w:val="24"/>
        </w:rPr>
        <w:t xml:space="preserve">, entre ellas, el afrontamiento centrado en el problema (García, Cova et al., 2016), la búsqueda de apoyo social (Villanova et al, 2018) y </w:t>
      </w:r>
      <w:r w:rsidRPr="00531879">
        <w:rPr>
          <w:rFonts w:ascii="Times New Roman" w:hAnsi="Times New Roman" w:cs="Times New Roman"/>
          <w:sz w:val="24"/>
          <w:szCs w:val="24"/>
        </w:rPr>
        <w:t>la reinterpretación</w:t>
      </w:r>
      <w:r>
        <w:rPr>
          <w:rFonts w:ascii="Times New Roman" w:hAnsi="Times New Roman" w:cs="Times New Roman"/>
          <w:sz w:val="24"/>
          <w:szCs w:val="24"/>
        </w:rPr>
        <w:t xml:space="preserve"> positiva</w:t>
      </w:r>
      <w:r w:rsidR="00391EFF">
        <w:rPr>
          <w:rFonts w:ascii="Times New Roman" w:hAnsi="Times New Roman" w:cs="Times New Roman"/>
          <w:sz w:val="24"/>
          <w:szCs w:val="24"/>
        </w:rPr>
        <w:t xml:space="preserve"> (Lafarge et al., 2017)</w:t>
      </w:r>
      <w:r w:rsidR="00523ECD">
        <w:rPr>
          <w:rFonts w:ascii="Times New Roman" w:hAnsi="Times New Roman" w:cs="Times New Roman"/>
          <w:sz w:val="24"/>
          <w:szCs w:val="24"/>
        </w:rPr>
        <w:t xml:space="preserve">, </w:t>
      </w:r>
      <w:r>
        <w:rPr>
          <w:rFonts w:ascii="Times New Roman" w:hAnsi="Times New Roman" w:cs="Times New Roman"/>
          <w:sz w:val="24"/>
          <w:szCs w:val="24"/>
        </w:rPr>
        <w:t>que podrían contribuir a aumentar la disponibilidad de herramientas para solucionar, resistir o resignificar una situación que implica altos niveles de estrés</w:t>
      </w:r>
    </w:p>
    <w:p w14:paraId="14E8C933" w14:textId="01F7A6B3" w:rsidR="00B9790E" w:rsidRPr="00296502" w:rsidRDefault="0033784E" w:rsidP="008F01DA">
      <w:pPr>
        <w:spacing w:line="360" w:lineRule="auto"/>
        <w:jc w:val="both"/>
        <w:rPr>
          <w:rFonts w:ascii="Times New Roman" w:hAnsi="Times New Roman" w:cs="Times New Roman"/>
          <w:sz w:val="24"/>
          <w:szCs w:val="24"/>
        </w:rPr>
      </w:pPr>
      <w:r w:rsidRPr="00296502">
        <w:rPr>
          <w:rFonts w:ascii="Times New Roman" w:hAnsi="Times New Roman" w:cs="Times New Roman"/>
          <w:sz w:val="24"/>
          <w:szCs w:val="24"/>
        </w:rPr>
        <w:t>En cuanto</w:t>
      </w:r>
      <w:r w:rsidR="00A04406">
        <w:rPr>
          <w:rFonts w:ascii="Times New Roman" w:hAnsi="Times New Roman" w:cs="Times New Roman"/>
          <w:sz w:val="24"/>
          <w:szCs w:val="24"/>
        </w:rPr>
        <w:t xml:space="preserve"> a la intervención, </w:t>
      </w:r>
      <w:r w:rsidR="00E44F38">
        <w:rPr>
          <w:rFonts w:ascii="Times New Roman" w:hAnsi="Times New Roman" w:cs="Times New Roman"/>
          <w:sz w:val="24"/>
          <w:szCs w:val="24"/>
        </w:rPr>
        <w:t>Herrero de Vega (</w:t>
      </w:r>
      <w:r w:rsidR="00E44F38" w:rsidRPr="00296502">
        <w:rPr>
          <w:rFonts w:ascii="Times New Roman" w:hAnsi="Times New Roman" w:cs="Times New Roman"/>
          <w:sz w:val="24"/>
          <w:szCs w:val="24"/>
        </w:rPr>
        <w:t>2016</w:t>
      </w:r>
      <w:r w:rsidR="00523ECD">
        <w:rPr>
          <w:rFonts w:ascii="Times New Roman" w:hAnsi="Times New Roman" w:cs="Times New Roman"/>
          <w:sz w:val="24"/>
          <w:szCs w:val="24"/>
        </w:rPr>
        <w:t>) describe</w:t>
      </w:r>
      <w:r w:rsidR="00E44F38">
        <w:rPr>
          <w:rFonts w:ascii="Times New Roman" w:hAnsi="Times New Roman" w:cs="Times New Roman"/>
          <w:sz w:val="24"/>
          <w:szCs w:val="24"/>
        </w:rPr>
        <w:t xml:space="preserve"> </w:t>
      </w:r>
      <w:r w:rsidR="00A04406">
        <w:rPr>
          <w:rFonts w:ascii="Times New Roman" w:hAnsi="Times New Roman" w:cs="Times New Roman"/>
          <w:sz w:val="24"/>
          <w:szCs w:val="24"/>
        </w:rPr>
        <w:t>la Terapia Sistémica B</w:t>
      </w:r>
      <w:r w:rsidRPr="00296502">
        <w:rPr>
          <w:rFonts w:ascii="Times New Roman" w:hAnsi="Times New Roman" w:cs="Times New Roman"/>
          <w:sz w:val="24"/>
          <w:szCs w:val="24"/>
        </w:rPr>
        <w:t xml:space="preserve">reve (TSB) </w:t>
      </w:r>
      <w:r w:rsidR="00E44F38">
        <w:rPr>
          <w:rFonts w:ascii="Times New Roman" w:hAnsi="Times New Roman" w:cs="Times New Roman"/>
          <w:sz w:val="24"/>
          <w:szCs w:val="24"/>
        </w:rPr>
        <w:t>como</w:t>
      </w:r>
      <w:r w:rsidR="000705B8" w:rsidRPr="00296502">
        <w:rPr>
          <w:rFonts w:ascii="Times New Roman" w:hAnsi="Times New Roman" w:cs="Times New Roman"/>
          <w:sz w:val="24"/>
          <w:szCs w:val="24"/>
        </w:rPr>
        <w:t xml:space="preserve"> un conjunto de procedimientos y técnicas de intervención que pretenden ayudar a los consultantes (individuos, parejas, familias o </w:t>
      </w:r>
      <w:r w:rsidR="000705B8" w:rsidRPr="009E2DD1">
        <w:rPr>
          <w:rFonts w:ascii="Times New Roman" w:hAnsi="Times New Roman" w:cs="Times New Roman"/>
          <w:sz w:val="24"/>
          <w:szCs w:val="24"/>
        </w:rPr>
        <w:t>grupos) a movilizar sus recursos para alcanzar sus objetivos en el menor tiempo posible.</w:t>
      </w:r>
      <w:r w:rsidR="00E44F38" w:rsidRPr="009E2DD1">
        <w:rPr>
          <w:rFonts w:ascii="Times New Roman" w:hAnsi="Times New Roman" w:cs="Times New Roman"/>
          <w:sz w:val="24"/>
          <w:szCs w:val="24"/>
        </w:rPr>
        <w:t xml:space="preserve"> Señala que s</w:t>
      </w:r>
      <w:r w:rsidR="000705B8" w:rsidRPr="009E2DD1">
        <w:rPr>
          <w:rFonts w:ascii="Times New Roman" w:hAnsi="Times New Roman" w:cs="Times New Roman"/>
          <w:sz w:val="24"/>
          <w:szCs w:val="24"/>
        </w:rPr>
        <w:t>e trata de un enfoque constructivista, que se centra en el contexto interpersonal de los</w:t>
      </w:r>
      <w:r w:rsidR="000705B8" w:rsidRPr="00296502">
        <w:rPr>
          <w:rFonts w:ascii="Times New Roman" w:hAnsi="Times New Roman" w:cs="Times New Roman"/>
          <w:sz w:val="24"/>
          <w:szCs w:val="24"/>
        </w:rPr>
        <w:t xml:space="preserve"> problemas y sus soluciones, y que promueve una colabo</w:t>
      </w:r>
      <w:r w:rsidR="00E44F38">
        <w:rPr>
          <w:rFonts w:ascii="Times New Roman" w:hAnsi="Times New Roman" w:cs="Times New Roman"/>
          <w:sz w:val="24"/>
          <w:szCs w:val="24"/>
        </w:rPr>
        <w:t>ración activa con los usuarios</w:t>
      </w:r>
      <w:r w:rsidR="000705B8" w:rsidRPr="00296502">
        <w:rPr>
          <w:rFonts w:ascii="Times New Roman" w:hAnsi="Times New Roman" w:cs="Times New Roman"/>
          <w:sz w:val="24"/>
          <w:szCs w:val="24"/>
        </w:rPr>
        <w:t xml:space="preserve">. </w:t>
      </w:r>
      <w:r w:rsidR="005400D3" w:rsidRPr="00296502">
        <w:rPr>
          <w:rFonts w:ascii="Times New Roman" w:hAnsi="Times New Roman" w:cs="Times New Roman"/>
          <w:sz w:val="24"/>
          <w:szCs w:val="24"/>
        </w:rPr>
        <w:t>La TSB es el resultado de la integración de tres escuelas de psicoterapia</w:t>
      </w:r>
      <w:r w:rsidR="00FD378C" w:rsidRPr="00296502">
        <w:rPr>
          <w:rFonts w:ascii="Times New Roman" w:hAnsi="Times New Roman" w:cs="Times New Roman"/>
          <w:sz w:val="24"/>
          <w:szCs w:val="24"/>
        </w:rPr>
        <w:t>:</w:t>
      </w:r>
      <w:r w:rsidR="005400D3" w:rsidRPr="00296502">
        <w:rPr>
          <w:rFonts w:ascii="Times New Roman" w:hAnsi="Times New Roman" w:cs="Times New Roman"/>
          <w:sz w:val="24"/>
          <w:szCs w:val="24"/>
        </w:rPr>
        <w:t xml:space="preserve"> el modelo </w:t>
      </w:r>
      <w:r w:rsidR="00523ECD">
        <w:rPr>
          <w:rFonts w:ascii="Times New Roman" w:hAnsi="Times New Roman" w:cs="Times New Roman"/>
          <w:sz w:val="24"/>
          <w:szCs w:val="24"/>
        </w:rPr>
        <w:t xml:space="preserve">breve </w:t>
      </w:r>
      <w:r w:rsidR="00A04406">
        <w:rPr>
          <w:rFonts w:ascii="Times New Roman" w:hAnsi="Times New Roman" w:cs="Times New Roman"/>
          <w:sz w:val="24"/>
          <w:szCs w:val="24"/>
        </w:rPr>
        <w:t xml:space="preserve">estratégico </w:t>
      </w:r>
      <w:r w:rsidR="005400D3" w:rsidRPr="00296502">
        <w:rPr>
          <w:rFonts w:ascii="Times New Roman" w:hAnsi="Times New Roman" w:cs="Times New Roman"/>
          <w:sz w:val="24"/>
          <w:szCs w:val="24"/>
        </w:rPr>
        <w:t xml:space="preserve">del </w:t>
      </w:r>
      <w:r w:rsidR="005400D3" w:rsidRPr="00523ECD">
        <w:rPr>
          <w:rStyle w:val="nfasis"/>
          <w:rFonts w:ascii="Times New Roman" w:hAnsi="Times New Roman" w:cs="Times New Roman"/>
          <w:sz w:val="24"/>
          <w:szCs w:val="24"/>
        </w:rPr>
        <w:t>Mental Research Institute</w:t>
      </w:r>
      <w:r w:rsidR="00523ECD">
        <w:rPr>
          <w:rStyle w:val="nfasis"/>
          <w:rFonts w:ascii="Times New Roman" w:hAnsi="Times New Roman" w:cs="Times New Roman"/>
          <w:i w:val="0"/>
          <w:sz w:val="24"/>
          <w:szCs w:val="24"/>
        </w:rPr>
        <w:t xml:space="preserve"> de Palo Alto (TBE)</w:t>
      </w:r>
      <w:r w:rsidR="00A04406">
        <w:rPr>
          <w:rStyle w:val="nfasis"/>
          <w:rFonts w:ascii="Times New Roman" w:hAnsi="Times New Roman" w:cs="Times New Roman"/>
          <w:i w:val="0"/>
          <w:sz w:val="24"/>
          <w:szCs w:val="24"/>
        </w:rPr>
        <w:t>, la Terapia Breve Centrada en S</w:t>
      </w:r>
      <w:r w:rsidR="005400D3" w:rsidRPr="00296502">
        <w:rPr>
          <w:rStyle w:val="nfasis"/>
          <w:rFonts w:ascii="Times New Roman" w:hAnsi="Times New Roman" w:cs="Times New Roman"/>
          <w:i w:val="0"/>
          <w:sz w:val="24"/>
          <w:szCs w:val="24"/>
        </w:rPr>
        <w:t>oluciones</w:t>
      </w:r>
      <w:r w:rsidR="00523ECD">
        <w:rPr>
          <w:rStyle w:val="nfasis"/>
          <w:rFonts w:ascii="Times New Roman" w:hAnsi="Times New Roman" w:cs="Times New Roman"/>
          <w:i w:val="0"/>
          <w:sz w:val="24"/>
          <w:szCs w:val="24"/>
        </w:rPr>
        <w:t xml:space="preserve"> (TBCS)</w:t>
      </w:r>
      <w:r w:rsidR="005400D3" w:rsidRPr="00296502">
        <w:rPr>
          <w:rStyle w:val="nfasis"/>
          <w:rFonts w:ascii="Times New Roman" w:hAnsi="Times New Roman" w:cs="Times New Roman"/>
          <w:i w:val="0"/>
          <w:sz w:val="24"/>
          <w:szCs w:val="24"/>
        </w:rPr>
        <w:t xml:space="preserve"> y la Terapia Narrativa</w:t>
      </w:r>
      <w:r w:rsidR="00523ECD">
        <w:rPr>
          <w:rStyle w:val="nfasis"/>
          <w:rFonts w:ascii="Times New Roman" w:hAnsi="Times New Roman" w:cs="Times New Roman"/>
          <w:i w:val="0"/>
          <w:sz w:val="24"/>
          <w:szCs w:val="24"/>
        </w:rPr>
        <w:t xml:space="preserve"> (TN)</w:t>
      </w:r>
      <w:r w:rsidR="005400D3" w:rsidRPr="00296502">
        <w:rPr>
          <w:rStyle w:val="nfasis"/>
          <w:rFonts w:ascii="Times New Roman" w:hAnsi="Times New Roman" w:cs="Times New Roman"/>
          <w:i w:val="0"/>
          <w:sz w:val="24"/>
          <w:szCs w:val="24"/>
        </w:rPr>
        <w:t xml:space="preserve"> (García, 2015). </w:t>
      </w:r>
      <w:r w:rsidR="00537DBA" w:rsidRPr="00296502">
        <w:rPr>
          <w:rStyle w:val="nfasis"/>
          <w:rFonts w:ascii="Times New Roman" w:hAnsi="Times New Roman" w:cs="Times New Roman"/>
          <w:i w:val="0"/>
          <w:sz w:val="24"/>
          <w:szCs w:val="24"/>
        </w:rPr>
        <w:t>La posición del terapeuta en TSB se puede describir de la siguiente manera: una actitud de colaboración activa con los usuarios, dando énfasis a la alianza terapéutica</w:t>
      </w:r>
      <w:r w:rsidR="00523ECD">
        <w:rPr>
          <w:rStyle w:val="nfasis"/>
          <w:rFonts w:ascii="Times New Roman" w:hAnsi="Times New Roman" w:cs="Times New Roman"/>
          <w:i w:val="0"/>
          <w:sz w:val="24"/>
          <w:szCs w:val="24"/>
        </w:rPr>
        <w:t>;</w:t>
      </w:r>
      <w:r w:rsidR="00537DBA" w:rsidRPr="00296502">
        <w:rPr>
          <w:rStyle w:val="nfasis"/>
          <w:rFonts w:ascii="Times New Roman" w:hAnsi="Times New Roman" w:cs="Times New Roman"/>
          <w:i w:val="0"/>
          <w:sz w:val="24"/>
          <w:szCs w:val="24"/>
        </w:rPr>
        <w:t xml:space="preserve"> una visión constr</w:t>
      </w:r>
      <w:r w:rsidR="00523ECD">
        <w:rPr>
          <w:rStyle w:val="nfasis"/>
          <w:rFonts w:ascii="Times New Roman" w:hAnsi="Times New Roman" w:cs="Times New Roman"/>
          <w:i w:val="0"/>
          <w:sz w:val="24"/>
          <w:szCs w:val="24"/>
        </w:rPr>
        <w:t>uctivista y construccionista de la terapia; una</w:t>
      </w:r>
      <w:r w:rsidR="00537DBA" w:rsidRPr="00296502">
        <w:rPr>
          <w:rStyle w:val="nfasis"/>
          <w:rFonts w:ascii="Times New Roman" w:hAnsi="Times New Roman" w:cs="Times New Roman"/>
          <w:i w:val="0"/>
          <w:sz w:val="24"/>
          <w:szCs w:val="24"/>
        </w:rPr>
        <w:t xml:space="preserve"> mirada contextual</w:t>
      </w:r>
      <w:r w:rsidR="00523ECD">
        <w:rPr>
          <w:rStyle w:val="nfasis"/>
          <w:rFonts w:ascii="Times New Roman" w:hAnsi="Times New Roman" w:cs="Times New Roman"/>
          <w:i w:val="0"/>
          <w:sz w:val="24"/>
          <w:szCs w:val="24"/>
        </w:rPr>
        <w:t xml:space="preserve"> sobre los problemas y sus soluciones; y una decidida</w:t>
      </w:r>
      <w:r w:rsidR="00537DBA" w:rsidRPr="00296502">
        <w:rPr>
          <w:rStyle w:val="nfasis"/>
          <w:rFonts w:ascii="Times New Roman" w:hAnsi="Times New Roman" w:cs="Times New Roman"/>
          <w:i w:val="0"/>
          <w:sz w:val="24"/>
          <w:szCs w:val="24"/>
        </w:rPr>
        <w:t xml:space="preserve"> apuesta por el cambio y la simplicidad en la intervención (Beyebach, 2016). </w:t>
      </w:r>
    </w:p>
    <w:p w14:paraId="1CCEA1F9" w14:textId="5526A6C4" w:rsidR="00013EB8" w:rsidRDefault="009D7BBD" w:rsidP="008F01DA">
      <w:pPr>
        <w:spacing w:line="360" w:lineRule="auto"/>
        <w:jc w:val="both"/>
        <w:rPr>
          <w:rFonts w:ascii="Times New Roman" w:hAnsi="Times New Roman" w:cs="Times New Roman"/>
          <w:sz w:val="24"/>
          <w:szCs w:val="24"/>
        </w:rPr>
      </w:pPr>
      <w:r w:rsidRPr="00296502">
        <w:rPr>
          <w:rFonts w:ascii="Times New Roman" w:hAnsi="Times New Roman" w:cs="Times New Roman"/>
          <w:sz w:val="24"/>
          <w:szCs w:val="24"/>
        </w:rPr>
        <w:lastRenderedPageBreak/>
        <w:t>En la actualidad</w:t>
      </w:r>
      <w:r w:rsidR="003D6013" w:rsidRPr="00296502">
        <w:rPr>
          <w:rFonts w:ascii="Times New Roman" w:hAnsi="Times New Roman" w:cs="Times New Roman"/>
          <w:sz w:val="24"/>
          <w:szCs w:val="24"/>
        </w:rPr>
        <w:t xml:space="preserve"> no exist</w:t>
      </w:r>
      <w:r w:rsidR="00A44486" w:rsidRPr="00296502">
        <w:rPr>
          <w:rFonts w:ascii="Times New Roman" w:hAnsi="Times New Roman" w:cs="Times New Roman"/>
          <w:sz w:val="24"/>
          <w:szCs w:val="24"/>
        </w:rPr>
        <w:t xml:space="preserve">en </w:t>
      </w:r>
      <w:r w:rsidR="005331A4" w:rsidRPr="00296502">
        <w:rPr>
          <w:rFonts w:ascii="Times New Roman" w:hAnsi="Times New Roman" w:cs="Times New Roman"/>
          <w:sz w:val="24"/>
          <w:szCs w:val="24"/>
        </w:rPr>
        <w:t>estudios que den cuenta</w:t>
      </w:r>
      <w:r w:rsidR="003D6013" w:rsidRPr="00296502">
        <w:rPr>
          <w:rFonts w:ascii="Times New Roman" w:hAnsi="Times New Roman" w:cs="Times New Roman"/>
          <w:sz w:val="24"/>
          <w:szCs w:val="24"/>
        </w:rPr>
        <w:t xml:space="preserve"> </w:t>
      </w:r>
      <w:r w:rsidR="00A750DF" w:rsidRPr="00296502">
        <w:rPr>
          <w:rFonts w:ascii="Times New Roman" w:hAnsi="Times New Roman" w:cs="Times New Roman"/>
          <w:sz w:val="24"/>
          <w:szCs w:val="24"/>
        </w:rPr>
        <w:t>de</w:t>
      </w:r>
      <w:r w:rsidR="003D6013" w:rsidRPr="00296502">
        <w:rPr>
          <w:rFonts w:ascii="Times New Roman" w:hAnsi="Times New Roman" w:cs="Times New Roman"/>
          <w:sz w:val="24"/>
          <w:szCs w:val="24"/>
        </w:rPr>
        <w:t>l efecto</w:t>
      </w:r>
      <w:r w:rsidR="005331A4" w:rsidRPr="00296502">
        <w:rPr>
          <w:rFonts w:ascii="Times New Roman" w:hAnsi="Times New Roman" w:cs="Times New Roman"/>
          <w:sz w:val="24"/>
          <w:szCs w:val="24"/>
        </w:rPr>
        <w:t xml:space="preserve"> preventivo de un protocolo de intervención basado en </w:t>
      </w:r>
      <w:r w:rsidRPr="00296502">
        <w:rPr>
          <w:rFonts w:ascii="Times New Roman" w:hAnsi="Times New Roman" w:cs="Times New Roman"/>
          <w:sz w:val="24"/>
          <w:szCs w:val="24"/>
        </w:rPr>
        <w:t>TSB</w:t>
      </w:r>
      <w:r w:rsidR="00A44486" w:rsidRPr="00296502">
        <w:rPr>
          <w:rFonts w:ascii="Times New Roman" w:hAnsi="Times New Roman" w:cs="Times New Roman"/>
          <w:sz w:val="24"/>
          <w:szCs w:val="24"/>
        </w:rPr>
        <w:t xml:space="preserve">. </w:t>
      </w:r>
      <w:r w:rsidR="004D53F7" w:rsidRPr="00296502">
        <w:rPr>
          <w:rFonts w:ascii="Times New Roman" w:hAnsi="Times New Roman" w:cs="Times New Roman"/>
          <w:sz w:val="24"/>
          <w:szCs w:val="24"/>
        </w:rPr>
        <w:t>Si</w:t>
      </w:r>
      <w:r w:rsidR="00776EEB" w:rsidRPr="00296502">
        <w:rPr>
          <w:rFonts w:ascii="Times New Roman" w:hAnsi="Times New Roman" w:cs="Times New Roman"/>
          <w:sz w:val="24"/>
          <w:szCs w:val="24"/>
        </w:rPr>
        <w:t xml:space="preserve">n embargo, </w:t>
      </w:r>
      <w:r w:rsidR="00013EB8">
        <w:rPr>
          <w:rFonts w:ascii="Times New Roman" w:hAnsi="Times New Roman" w:cs="Times New Roman"/>
          <w:sz w:val="24"/>
          <w:szCs w:val="24"/>
        </w:rPr>
        <w:t>sí se han publicado estudios que analizan la eficacia de dos de sus componentes por separado</w:t>
      </w:r>
      <w:r w:rsidR="00460286">
        <w:rPr>
          <w:rFonts w:ascii="Times New Roman" w:hAnsi="Times New Roman" w:cs="Times New Roman"/>
          <w:sz w:val="24"/>
          <w:szCs w:val="24"/>
        </w:rPr>
        <w:t>, el centrado en soluciones y el narrativo</w:t>
      </w:r>
      <w:r w:rsidR="00013EB8">
        <w:rPr>
          <w:rFonts w:ascii="Times New Roman" w:hAnsi="Times New Roman" w:cs="Times New Roman"/>
          <w:sz w:val="24"/>
          <w:szCs w:val="24"/>
        </w:rPr>
        <w:t xml:space="preserve">. </w:t>
      </w:r>
    </w:p>
    <w:p w14:paraId="5C6C7784" w14:textId="09A5D7A7" w:rsidR="00FB312D" w:rsidRPr="00305EE6" w:rsidRDefault="00013EB8" w:rsidP="008F01DA">
      <w:pPr>
        <w:spacing w:line="360" w:lineRule="auto"/>
        <w:jc w:val="both"/>
        <w:rPr>
          <w:rStyle w:val="hgkelc"/>
          <w:rFonts w:ascii="Times New Roman" w:hAnsi="Times New Roman" w:cs="Times New Roman"/>
          <w:bCs/>
          <w:sz w:val="24"/>
          <w:szCs w:val="24"/>
        </w:rPr>
      </w:pPr>
      <w:r>
        <w:rPr>
          <w:rFonts w:ascii="Times New Roman" w:hAnsi="Times New Roman" w:cs="Times New Roman"/>
          <w:sz w:val="24"/>
          <w:szCs w:val="24"/>
        </w:rPr>
        <w:t xml:space="preserve">Por un lado, </w:t>
      </w:r>
      <w:r w:rsidR="00523ECD">
        <w:rPr>
          <w:rFonts w:ascii="Times New Roman" w:hAnsi="Times New Roman" w:cs="Times New Roman"/>
          <w:sz w:val="24"/>
          <w:szCs w:val="24"/>
        </w:rPr>
        <w:t xml:space="preserve">hay varios </w:t>
      </w:r>
      <w:r w:rsidR="007A7965" w:rsidRPr="00296502">
        <w:rPr>
          <w:rFonts w:ascii="Times New Roman" w:hAnsi="Times New Roman" w:cs="Times New Roman"/>
          <w:sz w:val="24"/>
          <w:szCs w:val="24"/>
        </w:rPr>
        <w:t xml:space="preserve">protocolos de intervención desde </w:t>
      </w:r>
      <w:r w:rsidR="00776EEB" w:rsidRPr="00296502">
        <w:rPr>
          <w:rFonts w:ascii="Times New Roman" w:hAnsi="Times New Roman" w:cs="Times New Roman"/>
          <w:sz w:val="24"/>
          <w:szCs w:val="24"/>
        </w:rPr>
        <w:t>la TBCS</w:t>
      </w:r>
      <w:r w:rsidR="005635E6">
        <w:rPr>
          <w:rFonts w:ascii="Times New Roman" w:hAnsi="Times New Roman" w:cs="Times New Roman"/>
          <w:sz w:val="24"/>
          <w:szCs w:val="24"/>
        </w:rPr>
        <w:t xml:space="preserve"> </w:t>
      </w:r>
      <w:r w:rsidR="00523ECD">
        <w:rPr>
          <w:rFonts w:ascii="Times New Roman" w:hAnsi="Times New Roman" w:cs="Times New Roman"/>
          <w:sz w:val="24"/>
          <w:szCs w:val="24"/>
        </w:rPr>
        <w:t xml:space="preserve">que </w:t>
      </w:r>
      <w:r w:rsidR="00E3442D" w:rsidRPr="00296502">
        <w:rPr>
          <w:rFonts w:ascii="Times New Roman" w:hAnsi="Times New Roman" w:cs="Times New Roman"/>
          <w:sz w:val="24"/>
          <w:szCs w:val="24"/>
        </w:rPr>
        <w:t xml:space="preserve">han demostrado </w:t>
      </w:r>
      <w:r w:rsidR="00B95FA0" w:rsidRPr="00296502">
        <w:rPr>
          <w:rFonts w:ascii="Times New Roman" w:hAnsi="Times New Roman" w:cs="Times New Roman"/>
          <w:sz w:val="24"/>
          <w:szCs w:val="24"/>
        </w:rPr>
        <w:t>eficacia</w:t>
      </w:r>
      <w:r w:rsidR="00E3442D" w:rsidRPr="00296502">
        <w:rPr>
          <w:rFonts w:ascii="Times New Roman" w:hAnsi="Times New Roman" w:cs="Times New Roman"/>
          <w:sz w:val="24"/>
          <w:szCs w:val="24"/>
        </w:rPr>
        <w:t xml:space="preserve"> en</w:t>
      </w:r>
      <w:r w:rsidR="00531879">
        <w:rPr>
          <w:rFonts w:ascii="Times New Roman" w:hAnsi="Times New Roman" w:cs="Times New Roman"/>
          <w:sz w:val="24"/>
          <w:szCs w:val="24"/>
        </w:rPr>
        <w:t xml:space="preserve"> el tratamiento preventivo del t</w:t>
      </w:r>
      <w:r w:rsidR="00E3442D" w:rsidRPr="00296502">
        <w:rPr>
          <w:rFonts w:ascii="Times New Roman" w:hAnsi="Times New Roman" w:cs="Times New Roman"/>
          <w:sz w:val="24"/>
          <w:szCs w:val="24"/>
        </w:rPr>
        <w:t>ra</w:t>
      </w:r>
      <w:r w:rsidR="00531879">
        <w:rPr>
          <w:rFonts w:ascii="Times New Roman" w:hAnsi="Times New Roman" w:cs="Times New Roman"/>
          <w:sz w:val="24"/>
          <w:szCs w:val="24"/>
        </w:rPr>
        <w:t>storno de estrés postraumático</w:t>
      </w:r>
      <w:r>
        <w:rPr>
          <w:rFonts w:ascii="Times New Roman" w:hAnsi="Times New Roman" w:cs="Times New Roman"/>
          <w:sz w:val="24"/>
          <w:szCs w:val="24"/>
        </w:rPr>
        <w:t xml:space="preserve"> y en </w:t>
      </w:r>
      <w:r w:rsidR="00460286">
        <w:rPr>
          <w:rFonts w:ascii="Times New Roman" w:hAnsi="Times New Roman" w:cs="Times New Roman"/>
          <w:sz w:val="24"/>
          <w:szCs w:val="24"/>
        </w:rPr>
        <w:t>la promoción</w:t>
      </w:r>
      <w:r w:rsidR="00531879">
        <w:rPr>
          <w:rFonts w:ascii="Times New Roman" w:hAnsi="Times New Roman" w:cs="Times New Roman"/>
          <w:sz w:val="24"/>
          <w:szCs w:val="24"/>
        </w:rPr>
        <w:t xml:space="preserve"> del crecimiento pos</w:t>
      </w:r>
      <w:r w:rsidR="00473FED">
        <w:rPr>
          <w:rFonts w:ascii="Times New Roman" w:hAnsi="Times New Roman" w:cs="Times New Roman"/>
          <w:sz w:val="24"/>
          <w:szCs w:val="24"/>
        </w:rPr>
        <w:t>traumático</w:t>
      </w:r>
      <w:r>
        <w:rPr>
          <w:rFonts w:ascii="Times New Roman" w:hAnsi="Times New Roman" w:cs="Times New Roman"/>
          <w:sz w:val="24"/>
          <w:szCs w:val="24"/>
        </w:rPr>
        <w:t>, y existen también algunos estudios sobre la ef</w:t>
      </w:r>
      <w:r w:rsidR="00460286">
        <w:rPr>
          <w:rFonts w:ascii="Times New Roman" w:hAnsi="Times New Roman" w:cs="Times New Roman"/>
          <w:sz w:val="24"/>
          <w:szCs w:val="24"/>
        </w:rPr>
        <w:t xml:space="preserve">icacia de la </w:t>
      </w:r>
      <w:r w:rsidR="00531879">
        <w:rPr>
          <w:rFonts w:ascii="Times New Roman" w:hAnsi="Times New Roman" w:cs="Times New Roman"/>
          <w:sz w:val="24"/>
          <w:szCs w:val="24"/>
        </w:rPr>
        <w:t>TN</w:t>
      </w:r>
      <w:r w:rsidR="00460286">
        <w:rPr>
          <w:rFonts w:ascii="Times New Roman" w:hAnsi="Times New Roman" w:cs="Times New Roman"/>
          <w:sz w:val="24"/>
          <w:szCs w:val="24"/>
        </w:rPr>
        <w:t xml:space="preserve">. </w:t>
      </w:r>
      <w:r w:rsidR="005C398E">
        <w:rPr>
          <w:rFonts w:ascii="Times New Roman" w:hAnsi="Times New Roman" w:cs="Times New Roman"/>
          <w:sz w:val="24"/>
          <w:szCs w:val="24"/>
          <w:lang w:val="es-ES"/>
        </w:rPr>
        <w:t>Eads y</w:t>
      </w:r>
      <w:r w:rsidR="00EA7789" w:rsidRPr="00296502">
        <w:rPr>
          <w:rFonts w:ascii="Times New Roman" w:hAnsi="Times New Roman" w:cs="Times New Roman"/>
          <w:sz w:val="24"/>
          <w:szCs w:val="24"/>
          <w:lang w:val="es-ES"/>
        </w:rPr>
        <w:t xml:space="preserve"> Lee (2019) </w:t>
      </w:r>
      <w:r w:rsidR="005C398E">
        <w:rPr>
          <w:rFonts w:ascii="Times New Roman" w:hAnsi="Times New Roman" w:cs="Times New Roman"/>
          <w:sz w:val="24"/>
          <w:szCs w:val="24"/>
          <w:lang w:val="es-ES"/>
        </w:rPr>
        <w:t>revisaron</w:t>
      </w:r>
      <w:r w:rsidR="00EA7789" w:rsidRPr="00296502">
        <w:rPr>
          <w:rFonts w:ascii="Times New Roman" w:hAnsi="Times New Roman" w:cs="Times New Roman"/>
          <w:sz w:val="24"/>
          <w:szCs w:val="24"/>
          <w:lang w:val="es-ES"/>
        </w:rPr>
        <w:t xml:space="preserve"> cinco estudios </w:t>
      </w:r>
      <w:r w:rsidR="005C398E">
        <w:rPr>
          <w:rFonts w:ascii="Times New Roman" w:hAnsi="Times New Roman" w:cs="Times New Roman"/>
          <w:sz w:val="24"/>
          <w:szCs w:val="24"/>
          <w:lang w:val="es-ES"/>
        </w:rPr>
        <w:t>concluyendo que existía un aumento en los niveles  de</w:t>
      </w:r>
      <w:r w:rsidR="00EA7789" w:rsidRPr="00296502">
        <w:rPr>
          <w:rFonts w:ascii="Times New Roman" w:hAnsi="Times New Roman" w:cs="Times New Roman"/>
          <w:sz w:val="24"/>
          <w:szCs w:val="24"/>
          <w:lang w:val="es-ES"/>
        </w:rPr>
        <w:t xml:space="preserve"> </w:t>
      </w:r>
      <w:r w:rsidR="000E5032">
        <w:rPr>
          <w:rFonts w:ascii="Times New Roman" w:hAnsi="Times New Roman" w:cs="Times New Roman"/>
          <w:sz w:val="24"/>
          <w:szCs w:val="24"/>
          <w:lang w:val="es-ES"/>
        </w:rPr>
        <w:t>crecimiento pos</w:t>
      </w:r>
      <w:r w:rsidR="00473FED">
        <w:rPr>
          <w:rFonts w:ascii="Times New Roman" w:hAnsi="Times New Roman" w:cs="Times New Roman"/>
          <w:sz w:val="24"/>
          <w:szCs w:val="24"/>
          <w:lang w:val="es-ES"/>
        </w:rPr>
        <w:t xml:space="preserve">traumático </w:t>
      </w:r>
      <w:r w:rsidR="00EA7789" w:rsidRPr="00296502">
        <w:rPr>
          <w:rFonts w:ascii="Times New Roman" w:hAnsi="Times New Roman" w:cs="Times New Roman"/>
          <w:sz w:val="24"/>
          <w:szCs w:val="24"/>
          <w:lang w:val="es-ES"/>
        </w:rPr>
        <w:t>de las personas que recibieron tratamiento desde la TBCS para la superación del trauma</w:t>
      </w:r>
      <w:r w:rsidR="00742D05" w:rsidRPr="00296502">
        <w:rPr>
          <w:rFonts w:ascii="Times New Roman" w:hAnsi="Times New Roman" w:cs="Times New Roman"/>
          <w:sz w:val="24"/>
          <w:szCs w:val="24"/>
          <w:lang w:val="es-ES"/>
        </w:rPr>
        <w:t>. Por lo tanto, es</w:t>
      </w:r>
      <w:r w:rsidR="00523ECD">
        <w:rPr>
          <w:rFonts w:ascii="Times New Roman" w:hAnsi="Times New Roman" w:cs="Times New Roman"/>
          <w:sz w:val="24"/>
          <w:szCs w:val="24"/>
          <w:lang w:val="es-ES"/>
        </w:rPr>
        <w:t>te enfoque basado en fortalezas</w:t>
      </w:r>
      <w:r w:rsidR="00742D05" w:rsidRPr="00296502">
        <w:rPr>
          <w:rFonts w:ascii="Times New Roman" w:hAnsi="Times New Roman" w:cs="Times New Roman"/>
          <w:sz w:val="24"/>
          <w:szCs w:val="24"/>
          <w:lang w:val="es-ES"/>
        </w:rPr>
        <w:t xml:space="preserve"> presenta </w:t>
      </w:r>
      <w:r w:rsidR="00742D05" w:rsidRPr="00305EE6">
        <w:rPr>
          <w:rFonts w:ascii="Times New Roman" w:hAnsi="Times New Roman" w:cs="Times New Roman"/>
          <w:sz w:val="24"/>
          <w:szCs w:val="24"/>
          <w:lang w:val="es-ES"/>
        </w:rPr>
        <w:t>incipiente evid</w:t>
      </w:r>
      <w:r w:rsidR="000E5032" w:rsidRPr="00305EE6">
        <w:rPr>
          <w:rFonts w:ascii="Times New Roman" w:hAnsi="Times New Roman" w:cs="Times New Roman"/>
          <w:sz w:val="24"/>
          <w:szCs w:val="24"/>
          <w:lang w:val="es-ES"/>
        </w:rPr>
        <w:t>encia de efectividad para el crecimiento postraumático</w:t>
      </w:r>
      <w:r w:rsidR="00742D05" w:rsidRPr="00305EE6">
        <w:rPr>
          <w:rFonts w:ascii="Times New Roman" w:hAnsi="Times New Roman" w:cs="Times New Roman"/>
          <w:sz w:val="24"/>
          <w:szCs w:val="24"/>
          <w:lang w:val="es-ES"/>
        </w:rPr>
        <w:t xml:space="preserve">, toda vez que altera la relación de la persona con la experiencia traumática y, por lo tanto, promueve la adaptación, la integración y la recuperación (Coulter, 2014). </w:t>
      </w:r>
      <w:r w:rsidR="00523ECD" w:rsidRPr="00305EE6">
        <w:rPr>
          <w:rStyle w:val="hgkelc"/>
          <w:rFonts w:ascii="Times New Roman" w:hAnsi="Times New Roman" w:cs="Times New Roman"/>
          <w:bCs/>
          <w:sz w:val="24"/>
          <w:szCs w:val="24"/>
        </w:rPr>
        <w:t>Zh</w:t>
      </w:r>
      <w:r w:rsidR="000E5032" w:rsidRPr="00305EE6">
        <w:rPr>
          <w:rStyle w:val="hgkelc"/>
          <w:rFonts w:ascii="Times New Roman" w:hAnsi="Times New Roman" w:cs="Times New Roman"/>
          <w:bCs/>
          <w:sz w:val="24"/>
          <w:szCs w:val="24"/>
        </w:rPr>
        <w:t>ang et al.</w:t>
      </w:r>
      <w:r w:rsidR="00523ECD" w:rsidRPr="00305EE6">
        <w:rPr>
          <w:rStyle w:val="hgkelc"/>
          <w:rFonts w:ascii="Times New Roman" w:hAnsi="Times New Roman" w:cs="Times New Roman"/>
          <w:bCs/>
          <w:sz w:val="24"/>
          <w:szCs w:val="24"/>
        </w:rPr>
        <w:t xml:space="preserve"> (2014) llevaron a cabo </w:t>
      </w:r>
      <w:r w:rsidR="00983CB2" w:rsidRPr="00305EE6">
        <w:rPr>
          <w:rFonts w:ascii="Times New Roman" w:hAnsi="Times New Roman" w:cs="Times New Roman"/>
          <w:sz w:val="24"/>
          <w:szCs w:val="24"/>
        </w:rPr>
        <w:t xml:space="preserve">un estudio cuasi-experimental que tuvo como objetivo evaluar el impacto </w:t>
      </w:r>
      <w:r w:rsidR="00523ECD" w:rsidRPr="00305EE6">
        <w:rPr>
          <w:rFonts w:ascii="Times New Roman" w:hAnsi="Times New Roman" w:cs="Times New Roman"/>
          <w:sz w:val="24"/>
          <w:szCs w:val="24"/>
        </w:rPr>
        <w:t>de una aplicación grupal de</w:t>
      </w:r>
      <w:r w:rsidR="00983CB2" w:rsidRPr="00305EE6">
        <w:rPr>
          <w:rFonts w:ascii="Times New Roman" w:hAnsi="Times New Roman" w:cs="Times New Roman"/>
          <w:sz w:val="24"/>
          <w:szCs w:val="24"/>
        </w:rPr>
        <w:t xml:space="preserve"> TBCS </w:t>
      </w:r>
      <w:r w:rsidR="005C398E" w:rsidRPr="00305EE6">
        <w:rPr>
          <w:rFonts w:ascii="Times New Roman" w:hAnsi="Times New Roman" w:cs="Times New Roman"/>
          <w:sz w:val="24"/>
          <w:szCs w:val="24"/>
        </w:rPr>
        <w:t>en</w:t>
      </w:r>
      <w:r w:rsidR="00983CB2" w:rsidRPr="00305EE6">
        <w:rPr>
          <w:rFonts w:ascii="Times New Roman" w:hAnsi="Times New Roman" w:cs="Times New Roman"/>
          <w:sz w:val="24"/>
          <w:szCs w:val="24"/>
        </w:rPr>
        <w:t xml:space="preserve"> 43 madres </w:t>
      </w:r>
      <w:r w:rsidR="005C398E" w:rsidRPr="00305EE6">
        <w:rPr>
          <w:rFonts w:ascii="Times New Roman" w:hAnsi="Times New Roman" w:cs="Times New Roman"/>
          <w:sz w:val="24"/>
          <w:szCs w:val="24"/>
        </w:rPr>
        <w:t>con</w:t>
      </w:r>
      <w:r w:rsidR="00983CB2" w:rsidRPr="00305EE6">
        <w:rPr>
          <w:rFonts w:ascii="Times New Roman" w:hAnsi="Times New Roman" w:cs="Times New Roman"/>
          <w:sz w:val="24"/>
          <w:szCs w:val="24"/>
        </w:rPr>
        <w:t xml:space="preserve"> un hijo con </w:t>
      </w:r>
      <w:r w:rsidR="00523ECD" w:rsidRPr="00305EE6">
        <w:rPr>
          <w:rStyle w:val="hgkelc"/>
          <w:rFonts w:ascii="Times New Roman" w:hAnsi="Times New Roman" w:cs="Times New Roman"/>
          <w:bCs/>
          <w:sz w:val="24"/>
          <w:szCs w:val="24"/>
        </w:rPr>
        <w:t>t</w:t>
      </w:r>
      <w:r w:rsidR="00983CB2" w:rsidRPr="00305EE6">
        <w:rPr>
          <w:rStyle w:val="hgkelc"/>
          <w:rFonts w:ascii="Times New Roman" w:hAnsi="Times New Roman" w:cs="Times New Roman"/>
          <w:bCs/>
          <w:sz w:val="24"/>
          <w:szCs w:val="24"/>
        </w:rPr>
        <w:t>ras</w:t>
      </w:r>
      <w:r w:rsidR="005C398E" w:rsidRPr="00305EE6">
        <w:rPr>
          <w:rStyle w:val="hgkelc"/>
          <w:rFonts w:ascii="Times New Roman" w:hAnsi="Times New Roman" w:cs="Times New Roman"/>
          <w:bCs/>
          <w:sz w:val="24"/>
          <w:szCs w:val="24"/>
        </w:rPr>
        <w:t>torno del espectro autista</w:t>
      </w:r>
      <w:r w:rsidR="00523ECD" w:rsidRPr="00305EE6">
        <w:rPr>
          <w:rStyle w:val="hgkelc"/>
          <w:rFonts w:ascii="Times New Roman" w:hAnsi="Times New Roman" w:cs="Times New Roman"/>
          <w:bCs/>
          <w:sz w:val="24"/>
          <w:szCs w:val="24"/>
        </w:rPr>
        <w:t>. Los resultados mostraron</w:t>
      </w:r>
      <w:r w:rsidR="00983CB2" w:rsidRPr="00305EE6">
        <w:rPr>
          <w:rStyle w:val="hgkelc"/>
          <w:rFonts w:ascii="Times New Roman" w:hAnsi="Times New Roman" w:cs="Times New Roman"/>
          <w:bCs/>
          <w:sz w:val="24"/>
          <w:szCs w:val="24"/>
        </w:rPr>
        <w:t xml:space="preserve"> </w:t>
      </w:r>
      <w:r w:rsidR="005C398E" w:rsidRPr="00305EE6">
        <w:rPr>
          <w:rStyle w:val="hgkelc"/>
          <w:rFonts w:ascii="Times New Roman" w:hAnsi="Times New Roman" w:cs="Times New Roman"/>
          <w:bCs/>
          <w:sz w:val="24"/>
          <w:szCs w:val="24"/>
        </w:rPr>
        <w:t xml:space="preserve">un </w:t>
      </w:r>
      <w:r w:rsidR="00D273A1" w:rsidRPr="00305EE6">
        <w:rPr>
          <w:rStyle w:val="hgkelc"/>
          <w:rFonts w:ascii="Times New Roman" w:hAnsi="Times New Roman" w:cs="Times New Roman"/>
          <w:bCs/>
          <w:sz w:val="24"/>
          <w:szCs w:val="24"/>
        </w:rPr>
        <w:t xml:space="preserve">mayor </w:t>
      </w:r>
      <w:r w:rsidR="005C398E" w:rsidRPr="00305EE6">
        <w:rPr>
          <w:rStyle w:val="hgkelc"/>
          <w:rFonts w:ascii="Times New Roman" w:hAnsi="Times New Roman" w:cs="Times New Roman"/>
          <w:bCs/>
          <w:sz w:val="24"/>
          <w:szCs w:val="24"/>
        </w:rPr>
        <w:t>aumento</w:t>
      </w:r>
      <w:r w:rsidR="00983CB2" w:rsidRPr="00305EE6">
        <w:rPr>
          <w:rStyle w:val="hgkelc"/>
          <w:rFonts w:ascii="Times New Roman" w:hAnsi="Times New Roman" w:cs="Times New Roman"/>
          <w:bCs/>
          <w:sz w:val="24"/>
          <w:szCs w:val="24"/>
        </w:rPr>
        <w:t xml:space="preserve"> en </w:t>
      </w:r>
      <w:r w:rsidR="00473FED" w:rsidRPr="00305EE6">
        <w:rPr>
          <w:rStyle w:val="hgkelc"/>
          <w:rFonts w:ascii="Times New Roman" w:hAnsi="Times New Roman" w:cs="Times New Roman"/>
          <w:bCs/>
          <w:sz w:val="24"/>
          <w:szCs w:val="24"/>
        </w:rPr>
        <w:t>crecimient</w:t>
      </w:r>
      <w:r w:rsidR="000E5032" w:rsidRPr="00305EE6">
        <w:rPr>
          <w:rStyle w:val="hgkelc"/>
          <w:rFonts w:ascii="Times New Roman" w:hAnsi="Times New Roman" w:cs="Times New Roman"/>
          <w:bCs/>
          <w:sz w:val="24"/>
          <w:szCs w:val="24"/>
        </w:rPr>
        <w:t>o pos</w:t>
      </w:r>
      <w:r w:rsidR="00473FED" w:rsidRPr="00305EE6">
        <w:rPr>
          <w:rStyle w:val="hgkelc"/>
          <w:rFonts w:ascii="Times New Roman" w:hAnsi="Times New Roman" w:cs="Times New Roman"/>
          <w:bCs/>
          <w:sz w:val="24"/>
          <w:szCs w:val="24"/>
        </w:rPr>
        <w:t>traumático</w:t>
      </w:r>
      <w:r w:rsidR="00D273A1" w:rsidRPr="00305EE6">
        <w:rPr>
          <w:rStyle w:val="hgkelc"/>
          <w:rFonts w:ascii="Times New Roman" w:hAnsi="Times New Roman" w:cs="Times New Roman"/>
          <w:bCs/>
          <w:sz w:val="24"/>
          <w:szCs w:val="24"/>
        </w:rPr>
        <w:t xml:space="preserve"> en la medición post-tratamiento y en el seguimiento a 6 meses</w:t>
      </w:r>
      <w:r w:rsidR="00FB312D" w:rsidRPr="00305EE6">
        <w:rPr>
          <w:rStyle w:val="hgkelc"/>
          <w:rFonts w:ascii="Times New Roman" w:hAnsi="Times New Roman" w:cs="Times New Roman"/>
          <w:bCs/>
          <w:sz w:val="24"/>
          <w:szCs w:val="24"/>
        </w:rPr>
        <w:t xml:space="preserve"> en el grupo</w:t>
      </w:r>
      <w:r w:rsidR="00523ECD" w:rsidRPr="00305EE6">
        <w:rPr>
          <w:rStyle w:val="hgkelc"/>
          <w:rFonts w:ascii="Times New Roman" w:hAnsi="Times New Roman" w:cs="Times New Roman"/>
          <w:bCs/>
          <w:sz w:val="24"/>
          <w:szCs w:val="24"/>
        </w:rPr>
        <w:t xml:space="preserve"> que</w:t>
      </w:r>
      <w:r w:rsidR="00FB312D" w:rsidRPr="00305EE6">
        <w:rPr>
          <w:rStyle w:val="hgkelc"/>
          <w:rFonts w:ascii="Times New Roman" w:hAnsi="Times New Roman" w:cs="Times New Roman"/>
          <w:bCs/>
          <w:sz w:val="24"/>
          <w:szCs w:val="24"/>
        </w:rPr>
        <w:t xml:space="preserve"> </w:t>
      </w:r>
      <w:r w:rsidR="005C398E" w:rsidRPr="00305EE6">
        <w:rPr>
          <w:rStyle w:val="hgkelc"/>
          <w:rFonts w:ascii="Times New Roman" w:hAnsi="Times New Roman" w:cs="Times New Roman"/>
          <w:bCs/>
          <w:sz w:val="24"/>
          <w:szCs w:val="24"/>
        </w:rPr>
        <w:t>recibió</w:t>
      </w:r>
      <w:r w:rsidR="00FB312D" w:rsidRPr="00305EE6">
        <w:rPr>
          <w:rStyle w:val="hgkelc"/>
          <w:rFonts w:ascii="Times New Roman" w:hAnsi="Times New Roman" w:cs="Times New Roman"/>
          <w:bCs/>
          <w:sz w:val="24"/>
          <w:szCs w:val="24"/>
        </w:rPr>
        <w:t xml:space="preserve"> TBCS que el grupo</w:t>
      </w:r>
      <w:r w:rsidR="001112E1" w:rsidRPr="00305EE6">
        <w:rPr>
          <w:rStyle w:val="hgkelc"/>
          <w:rFonts w:ascii="Times New Roman" w:hAnsi="Times New Roman" w:cs="Times New Roman"/>
          <w:bCs/>
          <w:sz w:val="24"/>
          <w:szCs w:val="24"/>
        </w:rPr>
        <w:t xml:space="preserve"> control</w:t>
      </w:r>
      <w:r w:rsidR="00D273A1" w:rsidRPr="00305EE6">
        <w:rPr>
          <w:rStyle w:val="hgkelc"/>
          <w:rFonts w:ascii="Times New Roman" w:hAnsi="Times New Roman" w:cs="Times New Roman"/>
          <w:bCs/>
          <w:sz w:val="24"/>
          <w:szCs w:val="24"/>
        </w:rPr>
        <w:t xml:space="preserve"> que no recibió tratamiento.</w:t>
      </w:r>
    </w:p>
    <w:p w14:paraId="725C7343" w14:textId="058CE3CA" w:rsidR="00013EB8" w:rsidRPr="00305EE6" w:rsidRDefault="000E5032" w:rsidP="008F01DA">
      <w:pPr>
        <w:spacing w:line="360" w:lineRule="auto"/>
        <w:jc w:val="both"/>
        <w:rPr>
          <w:rFonts w:ascii="Times New Roman" w:hAnsi="Times New Roman" w:cs="Times New Roman"/>
          <w:sz w:val="24"/>
          <w:szCs w:val="24"/>
        </w:rPr>
      </w:pPr>
      <w:r w:rsidRPr="00305EE6">
        <w:rPr>
          <w:rFonts w:ascii="Times New Roman" w:hAnsi="Times New Roman" w:cs="Times New Roman"/>
          <w:sz w:val="24"/>
          <w:szCs w:val="24"/>
        </w:rPr>
        <w:t>Los</w:t>
      </w:r>
      <w:r w:rsidR="00013EB8" w:rsidRPr="00305EE6">
        <w:rPr>
          <w:rFonts w:ascii="Times New Roman" w:hAnsi="Times New Roman" w:cs="Times New Roman"/>
          <w:sz w:val="24"/>
          <w:szCs w:val="24"/>
        </w:rPr>
        <w:t xml:space="preserve"> estudios sobre TN aplicado a personas que han vivido experiencias altamente estresantes son más escasos, y se han centrado más sobre su</w:t>
      </w:r>
      <w:r w:rsidRPr="00305EE6">
        <w:rPr>
          <w:rFonts w:ascii="Times New Roman" w:hAnsi="Times New Roman" w:cs="Times New Roman"/>
          <w:sz w:val="24"/>
          <w:szCs w:val="24"/>
        </w:rPr>
        <w:t xml:space="preserve"> efecto en la reducción de la sintomatología postraumática</w:t>
      </w:r>
      <w:r w:rsidR="00013EB8" w:rsidRPr="00305EE6">
        <w:rPr>
          <w:rFonts w:ascii="Times New Roman" w:hAnsi="Times New Roman" w:cs="Times New Roman"/>
          <w:sz w:val="24"/>
          <w:szCs w:val="24"/>
        </w:rPr>
        <w:t xml:space="preserve"> que en el aumento del </w:t>
      </w:r>
      <w:r w:rsidRPr="00305EE6">
        <w:rPr>
          <w:rFonts w:ascii="Times New Roman" w:hAnsi="Times New Roman" w:cs="Times New Roman"/>
          <w:sz w:val="24"/>
          <w:szCs w:val="24"/>
        </w:rPr>
        <w:t>crecimiento</w:t>
      </w:r>
      <w:r w:rsidR="00013EB8" w:rsidRPr="00305EE6">
        <w:rPr>
          <w:rFonts w:ascii="Times New Roman" w:hAnsi="Times New Roman" w:cs="Times New Roman"/>
          <w:sz w:val="24"/>
          <w:szCs w:val="24"/>
        </w:rPr>
        <w:t>. En un</w:t>
      </w:r>
      <w:r w:rsidR="00460286" w:rsidRPr="00305EE6">
        <w:rPr>
          <w:rFonts w:ascii="Times New Roman" w:hAnsi="Times New Roman" w:cs="Times New Roman"/>
          <w:sz w:val="24"/>
          <w:szCs w:val="24"/>
        </w:rPr>
        <w:t xml:space="preserve"> ensayo controlado aleatorizado, </w:t>
      </w:r>
      <w:r w:rsidR="00592DB2" w:rsidRPr="00305EE6">
        <w:rPr>
          <w:rFonts w:ascii="Times New Roman" w:hAnsi="Times New Roman" w:cs="Times New Roman"/>
          <w:sz w:val="24"/>
          <w:szCs w:val="24"/>
        </w:rPr>
        <w:t>Lopes et al. (2014</w:t>
      </w:r>
      <w:r w:rsidR="00013EB8" w:rsidRPr="00305EE6">
        <w:rPr>
          <w:rFonts w:ascii="Times New Roman" w:hAnsi="Times New Roman" w:cs="Times New Roman"/>
          <w:sz w:val="24"/>
          <w:szCs w:val="24"/>
        </w:rPr>
        <w:t xml:space="preserve">) </w:t>
      </w:r>
      <w:r w:rsidR="00460286" w:rsidRPr="00305EE6">
        <w:rPr>
          <w:rFonts w:ascii="Times New Roman" w:hAnsi="Times New Roman" w:cs="Times New Roman"/>
          <w:sz w:val="24"/>
          <w:szCs w:val="24"/>
        </w:rPr>
        <w:t>evaluaron</w:t>
      </w:r>
      <w:r w:rsidR="00013EB8" w:rsidRPr="00305EE6">
        <w:rPr>
          <w:rFonts w:ascii="Times New Roman" w:hAnsi="Times New Roman" w:cs="Times New Roman"/>
          <w:sz w:val="24"/>
          <w:szCs w:val="24"/>
        </w:rPr>
        <w:t xml:space="preserve"> la eficacia de la terapia narrativa individual para la reducción de síntomas de malestar emocional en una población de estudiantes, comparando con un grupo que recibió terapia cognitiva conductual y un grupo control en lista de espera. Los resultados mostraron que la terapia cognitiva conductual mostró mayor eficacia que la terapia narrativa en la reducción de la sintomatología depresiva, en cambio, la terapia narrativa mostró mayor eficacia que la terapia cognitiva conductual si sus resultados se evaluaban con una escala como el OQ-45, que mide síntomas, rol social y relaciones interpersonales como resultado de una intervención psicoterapéutica. </w:t>
      </w:r>
    </w:p>
    <w:p w14:paraId="329F45BB" w14:textId="710B19D4" w:rsidR="00013EB8" w:rsidRPr="00305EE6" w:rsidRDefault="00013EB8" w:rsidP="008F01DA">
      <w:pPr>
        <w:spacing w:line="360" w:lineRule="auto"/>
        <w:jc w:val="both"/>
        <w:rPr>
          <w:rFonts w:ascii="Times New Roman" w:hAnsi="Times New Roman" w:cs="Times New Roman"/>
          <w:sz w:val="24"/>
          <w:szCs w:val="24"/>
        </w:rPr>
      </w:pPr>
      <w:r w:rsidRPr="00305EE6">
        <w:rPr>
          <w:rFonts w:ascii="Times New Roman" w:hAnsi="Times New Roman" w:cs="Times New Roman"/>
          <w:sz w:val="24"/>
          <w:szCs w:val="24"/>
        </w:rPr>
        <w:t>Un segundo ensayo</w:t>
      </w:r>
      <w:r w:rsidR="000E5032" w:rsidRPr="00305EE6">
        <w:rPr>
          <w:rFonts w:ascii="Times New Roman" w:hAnsi="Times New Roman" w:cs="Times New Roman"/>
          <w:sz w:val="24"/>
          <w:szCs w:val="24"/>
        </w:rPr>
        <w:t xml:space="preserve"> clínico</w:t>
      </w:r>
      <w:r w:rsidRPr="00305EE6">
        <w:rPr>
          <w:rFonts w:ascii="Times New Roman" w:hAnsi="Times New Roman" w:cs="Times New Roman"/>
          <w:sz w:val="24"/>
          <w:szCs w:val="24"/>
        </w:rPr>
        <w:t xml:space="preserve"> (Chow, 2018) se realizó con sobrevivientes de </w:t>
      </w:r>
      <w:r w:rsidR="000E5032" w:rsidRPr="00305EE6">
        <w:rPr>
          <w:rFonts w:ascii="Times New Roman" w:hAnsi="Times New Roman" w:cs="Times New Roman"/>
          <w:sz w:val="24"/>
          <w:szCs w:val="24"/>
        </w:rPr>
        <w:t xml:space="preserve">un </w:t>
      </w:r>
      <w:r w:rsidRPr="00305EE6">
        <w:rPr>
          <w:rFonts w:ascii="Times New Roman" w:hAnsi="Times New Roman" w:cs="Times New Roman"/>
          <w:sz w:val="24"/>
          <w:szCs w:val="24"/>
        </w:rPr>
        <w:t xml:space="preserve">accidente cerebrovascular quienes fueron asignados aleatoriamente ya sea a un grupo de intervención narrativa o un grupo que recibió psicoeducación. Se observó que los participantes del grupo narrativo mostró mejoras significativas en las diversas medidas de resultado, entre ellas, autoestima, esperanza, significado en la vida y satisfacción con la vida, mejoras que se mantuvieron 4 meses después de la intervención, a diferencia del grupo control que no pudo </w:t>
      </w:r>
      <w:r w:rsidRPr="00305EE6">
        <w:rPr>
          <w:rFonts w:ascii="Times New Roman" w:hAnsi="Times New Roman" w:cs="Times New Roman"/>
          <w:sz w:val="24"/>
          <w:szCs w:val="24"/>
        </w:rPr>
        <w:lastRenderedPageBreak/>
        <w:t>mostrar mejoras similares. En un ensayo clínico cuasi-experimental realizado por García y Rincón (2011) se propuso una intervención preventiva de cuatro sesiones, basado en la terapia narrativa, para mujeres que habían recibido un diagnostico reciente de cáncer de mama. Se comparó el grupo de intervención con un grupo control en lista de espera. Se observaron menores síntomas depresivos y postraumáticos y menor molestia física en el grupo de intervención. Dichos cambios se mantuvieron tres meses después</w:t>
      </w:r>
      <w:r w:rsidR="00960EDC" w:rsidRPr="00305EE6">
        <w:rPr>
          <w:rFonts w:ascii="Times New Roman" w:hAnsi="Times New Roman" w:cs="Times New Roman"/>
          <w:sz w:val="24"/>
          <w:szCs w:val="24"/>
        </w:rPr>
        <w:t>.</w:t>
      </w:r>
    </w:p>
    <w:p w14:paraId="0446D34C" w14:textId="7B74E9A7" w:rsidR="000D061F" w:rsidRPr="00296502" w:rsidRDefault="00D273A1" w:rsidP="008F01DA">
      <w:pPr>
        <w:spacing w:line="360" w:lineRule="auto"/>
        <w:jc w:val="both"/>
        <w:rPr>
          <w:rFonts w:ascii="Times New Roman" w:hAnsi="Times New Roman" w:cs="Times New Roman"/>
          <w:sz w:val="24"/>
          <w:szCs w:val="24"/>
        </w:rPr>
      </w:pPr>
      <w:r>
        <w:rPr>
          <w:rFonts w:ascii="Times New Roman" w:hAnsi="Times New Roman" w:cs="Times New Roman"/>
          <w:sz w:val="24"/>
          <w:szCs w:val="24"/>
          <w:lang w:val="es-MX"/>
        </w:rPr>
        <w:t>El</w:t>
      </w:r>
      <w:r w:rsidR="000D061F" w:rsidRPr="00296502">
        <w:rPr>
          <w:rFonts w:ascii="Times New Roman" w:hAnsi="Times New Roman" w:cs="Times New Roman"/>
          <w:sz w:val="24"/>
          <w:szCs w:val="24"/>
        </w:rPr>
        <w:t xml:space="preserve"> objetivo principal de la presente investigación</w:t>
      </w:r>
      <w:r w:rsidR="00013EB8">
        <w:rPr>
          <w:rFonts w:ascii="Times New Roman" w:hAnsi="Times New Roman" w:cs="Times New Roman"/>
          <w:sz w:val="24"/>
          <w:szCs w:val="24"/>
        </w:rPr>
        <w:t xml:space="preserve"> fue evaluar la eficacia</w:t>
      </w:r>
      <w:r w:rsidR="00960EDC">
        <w:rPr>
          <w:rFonts w:ascii="Times New Roman" w:hAnsi="Times New Roman" w:cs="Times New Roman"/>
          <w:sz w:val="24"/>
          <w:szCs w:val="24"/>
        </w:rPr>
        <w:t>, en la intervención con personas que vivenciaron un evento adverso,</w:t>
      </w:r>
      <w:r w:rsidR="00013EB8">
        <w:rPr>
          <w:rFonts w:ascii="Times New Roman" w:hAnsi="Times New Roman" w:cs="Times New Roman"/>
          <w:sz w:val="24"/>
          <w:szCs w:val="24"/>
        </w:rPr>
        <w:t xml:space="preserve"> de una</w:t>
      </w:r>
      <w:r w:rsidR="005D75BC" w:rsidRPr="00296502">
        <w:rPr>
          <w:rFonts w:ascii="Times New Roman" w:hAnsi="Times New Roman" w:cs="Times New Roman"/>
          <w:sz w:val="24"/>
          <w:szCs w:val="24"/>
        </w:rPr>
        <w:t xml:space="preserve"> intervención </w:t>
      </w:r>
      <w:r w:rsidR="00013EB8">
        <w:rPr>
          <w:rFonts w:ascii="Times New Roman" w:hAnsi="Times New Roman" w:cs="Times New Roman"/>
          <w:sz w:val="24"/>
          <w:szCs w:val="24"/>
        </w:rPr>
        <w:t>de TSB que combina</w:t>
      </w:r>
      <w:r w:rsidR="00960EDC">
        <w:rPr>
          <w:rFonts w:ascii="Times New Roman" w:hAnsi="Times New Roman" w:cs="Times New Roman"/>
          <w:sz w:val="24"/>
          <w:szCs w:val="24"/>
        </w:rPr>
        <w:t xml:space="preserve"> el</w:t>
      </w:r>
      <w:r w:rsidR="00013EB8">
        <w:rPr>
          <w:rFonts w:ascii="Times New Roman" w:hAnsi="Times New Roman" w:cs="Times New Roman"/>
          <w:sz w:val="24"/>
          <w:szCs w:val="24"/>
        </w:rPr>
        <w:t xml:space="preserve"> abordaje centrado en soluciones (TBCS) con técnicas narrativas (TN). </w:t>
      </w:r>
      <w:r w:rsidR="00960EDC">
        <w:rPr>
          <w:rFonts w:ascii="Times New Roman" w:hAnsi="Times New Roman" w:cs="Times New Roman"/>
          <w:sz w:val="24"/>
          <w:szCs w:val="24"/>
        </w:rPr>
        <w:t xml:space="preserve">Se mide el </w:t>
      </w:r>
      <w:r w:rsidR="005D75BC" w:rsidRPr="00296502">
        <w:rPr>
          <w:rFonts w:ascii="Times New Roman" w:hAnsi="Times New Roman" w:cs="Times New Roman"/>
          <w:sz w:val="24"/>
          <w:szCs w:val="24"/>
        </w:rPr>
        <w:t xml:space="preserve"> impacto </w:t>
      </w:r>
      <w:r w:rsidR="00960EDC">
        <w:rPr>
          <w:rFonts w:ascii="Times New Roman" w:hAnsi="Times New Roman" w:cs="Times New Roman"/>
          <w:sz w:val="24"/>
          <w:szCs w:val="24"/>
        </w:rPr>
        <w:t>de la TSB sobre</w:t>
      </w:r>
      <w:r w:rsidR="005D75BC" w:rsidRPr="00296502">
        <w:rPr>
          <w:rFonts w:ascii="Times New Roman" w:hAnsi="Times New Roman" w:cs="Times New Roman"/>
          <w:sz w:val="24"/>
          <w:szCs w:val="24"/>
        </w:rPr>
        <w:t xml:space="preserve"> </w:t>
      </w:r>
      <w:r w:rsidR="007233FF">
        <w:rPr>
          <w:rFonts w:ascii="Times New Roman" w:hAnsi="Times New Roman" w:cs="Times New Roman"/>
          <w:sz w:val="24"/>
          <w:szCs w:val="24"/>
        </w:rPr>
        <w:t>el</w:t>
      </w:r>
      <w:r w:rsidR="005D75BC" w:rsidRPr="00296502">
        <w:rPr>
          <w:rFonts w:ascii="Times New Roman" w:hAnsi="Times New Roman" w:cs="Times New Roman"/>
          <w:sz w:val="24"/>
          <w:szCs w:val="24"/>
        </w:rPr>
        <w:t xml:space="preserve"> </w:t>
      </w:r>
      <w:r w:rsidR="000E5032">
        <w:rPr>
          <w:rFonts w:ascii="Times New Roman" w:hAnsi="Times New Roman" w:cs="Times New Roman"/>
          <w:sz w:val="24"/>
          <w:szCs w:val="24"/>
        </w:rPr>
        <w:t>crecimiento pos</w:t>
      </w:r>
      <w:r w:rsidR="00473FED">
        <w:rPr>
          <w:rFonts w:ascii="Times New Roman" w:hAnsi="Times New Roman" w:cs="Times New Roman"/>
          <w:sz w:val="24"/>
          <w:szCs w:val="24"/>
        </w:rPr>
        <w:t>traumático</w:t>
      </w:r>
      <w:r w:rsidR="005C398E">
        <w:rPr>
          <w:rFonts w:ascii="Times New Roman" w:hAnsi="Times New Roman" w:cs="Times New Roman"/>
          <w:sz w:val="24"/>
          <w:szCs w:val="24"/>
        </w:rPr>
        <w:t xml:space="preserve"> como variable principal</w:t>
      </w:r>
      <w:r w:rsidR="005D75BC" w:rsidRPr="00296502">
        <w:rPr>
          <w:rFonts w:ascii="Times New Roman" w:hAnsi="Times New Roman" w:cs="Times New Roman"/>
          <w:sz w:val="24"/>
          <w:szCs w:val="24"/>
        </w:rPr>
        <w:t xml:space="preserve">, </w:t>
      </w:r>
      <w:r w:rsidR="005C398E">
        <w:rPr>
          <w:rFonts w:ascii="Times New Roman" w:hAnsi="Times New Roman" w:cs="Times New Roman"/>
          <w:sz w:val="24"/>
          <w:szCs w:val="24"/>
        </w:rPr>
        <w:t>y</w:t>
      </w:r>
      <w:r w:rsidR="00960EDC">
        <w:rPr>
          <w:rFonts w:ascii="Times New Roman" w:hAnsi="Times New Roman" w:cs="Times New Roman"/>
          <w:sz w:val="24"/>
          <w:szCs w:val="24"/>
        </w:rPr>
        <w:t xml:space="preserve"> sobre</w:t>
      </w:r>
      <w:r w:rsidR="000E5032">
        <w:rPr>
          <w:rFonts w:ascii="Times New Roman" w:hAnsi="Times New Roman" w:cs="Times New Roman"/>
          <w:sz w:val="24"/>
          <w:szCs w:val="24"/>
        </w:rPr>
        <w:t xml:space="preserve"> la sintomatología pos</w:t>
      </w:r>
      <w:r w:rsidR="00473FED">
        <w:rPr>
          <w:rFonts w:ascii="Times New Roman" w:hAnsi="Times New Roman" w:cs="Times New Roman"/>
          <w:sz w:val="24"/>
          <w:szCs w:val="24"/>
        </w:rPr>
        <w:t>traumática</w:t>
      </w:r>
      <w:r w:rsidR="005C398E">
        <w:rPr>
          <w:rFonts w:ascii="Times New Roman" w:hAnsi="Times New Roman" w:cs="Times New Roman"/>
          <w:sz w:val="24"/>
          <w:szCs w:val="24"/>
        </w:rPr>
        <w:t xml:space="preserve">, </w:t>
      </w:r>
      <w:r w:rsidR="00960EDC">
        <w:rPr>
          <w:rFonts w:ascii="Times New Roman" w:hAnsi="Times New Roman" w:cs="Times New Roman"/>
          <w:sz w:val="24"/>
          <w:szCs w:val="24"/>
        </w:rPr>
        <w:t xml:space="preserve">la </w:t>
      </w:r>
      <w:r w:rsidR="00721ABE">
        <w:rPr>
          <w:rFonts w:ascii="Times New Roman" w:hAnsi="Times New Roman" w:cs="Times New Roman"/>
          <w:sz w:val="24"/>
          <w:szCs w:val="24"/>
        </w:rPr>
        <w:t>rumiación intrusiva,</w:t>
      </w:r>
      <w:r w:rsidR="005D75BC" w:rsidRPr="00296502">
        <w:rPr>
          <w:rFonts w:ascii="Times New Roman" w:hAnsi="Times New Roman" w:cs="Times New Roman"/>
          <w:sz w:val="24"/>
          <w:szCs w:val="24"/>
        </w:rPr>
        <w:t xml:space="preserve"> </w:t>
      </w:r>
      <w:r w:rsidR="00960EDC">
        <w:rPr>
          <w:rFonts w:ascii="Times New Roman" w:hAnsi="Times New Roman" w:cs="Times New Roman"/>
          <w:sz w:val="24"/>
          <w:szCs w:val="24"/>
        </w:rPr>
        <w:t xml:space="preserve">la </w:t>
      </w:r>
      <w:r w:rsidR="005D75BC" w:rsidRPr="00296502">
        <w:rPr>
          <w:rFonts w:ascii="Times New Roman" w:hAnsi="Times New Roman" w:cs="Times New Roman"/>
          <w:sz w:val="24"/>
          <w:szCs w:val="24"/>
        </w:rPr>
        <w:t>rumiación deliberada</w:t>
      </w:r>
      <w:r w:rsidR="00721ABE">
        <w:rPr>
          <w:rFonts w:ascii="Times New Roman" w:hAnsi="Times New Roman" w:cs="Times New Roman"/>
          <w:sz w:val="24"/>
          <w:szCs w:val="24"/>
        </w:rPr>
        <w:t xml:space="preserve">, </w:t>
      </w:r>
      <w:r w:rsidR="00960EDC">
        <w:rPr>
          <w:rFonts w:ascii="Times New Roman" w:hAnsi="Times New Roman" w:cs="Times New Roman"/>
          <w:sz w:val="24"/>
          <w:szCs w:val="24"/>
        </w:rPr>
        <w:t xml:space="preserve">el </w:t>
      </w:r>
      <w:r w:rsidR="00721ABE">
        <w:rPr>
          <w:rFonts w:ascii="Times New Roman" w:hAnsi="Times New Roman" w:cs="Times New Roman"/>
          <w:sz w:val="24"/>
          <w:szCs w:val="24"/>
        </w:rPr>
        <w:t xml:space="preserve">afrontamiento centrado en el problema, </w:t>
      </w:r>
      <w:r w:rsidR="00960EDC">
        <w:rPr>
          <w:rFonts w:ascii="Times New Roman" w:hAnsi="Times New Roman" w:cs="Times New Roman"/>
          <w:sz w:val="24"/>
          <w:szCs w:val="24"/>
        </w:rPr>
        <w:t xml:space="preserve">la </w:t>
      </w:r>
      <w:r w:rsidR="00721ABE">
        <w:rPr>
          <w:rFonts w:ascii="Times New Roman" w:hAnsi="Times New Roman" w:cs="Times New Roman"/>
          <w:sz w:val="24"/>
          <w:szCs w:val="24"/>
        </w:rPr>
        <w:t xml:space="preserve">búsqueda de apoyo social y </w:t>
      </w:r>
      <w:r w:rsidR="00960EDC">
        <w:rPr>
          <w:rFonts w:ascii="Times New Roman" w:hAnsi="Times New Roman" w:cs="Times New Roman"/>
          <w:sz w:val="24"/>
          <w:szCs w:val="24"/>
        </w:rPr>
        <w:t xml:space="preserve">la </w:t>
      </w:r>
      <w:r w:rsidR="00721ABE">
        <w:rPr>
          <w:rFonts w:ascii="Times New Roman" w:hAnsi="Times New Roman" w:cs="Times New Roman"/>
          <w:sz w:val="24"/>
          <w:szCs w:val="24"/>
        </w:rPr>
        <w:t>reinterpretación positiva</w:t>
      </w:r>
      <w:r w:rsidR="00960EDC">
        <w:rPr>
          <w:rFonts w:ascii="Times New Roman" w:hAnsi="Times New Roman" w:cs="Times New Roman"/>
          <w:sz w:val="24"/>
          <w:szCs w:val="24"/>
        </w:rPr>
        <w:t xml:space="preserve"> como variables secundarias. Las medidas se tomaron</w:t>
      </w:r>
      <w:r w:rsidR="005D75BC" w:rsidRPr="00296502">
        <w:rPr>
          <w:rFonts w:ascii="Times New Roman" w:hAnsi="Times New Roman" w:cs="Times New Roman"/>
          <w:sz w:val="24"/>
          <w:szCs w:val="24"/>
        </w:rPr>
        <w:t xml:space="preserve"> </w:t>
      </w:r>
      <w:r w:rsidR="005C398E">
        <w:rPr>
          <w:rFonts w:ascii="Times New Roman" w:hAnsi="Times New Roman" w:cs="Times New Roman"/>
          <w:sz w:val="24"/>
          <w:szCs w:val="24"/>
        </w:rPr>
        <w:t xml:space="preserve">en la </w:t>
      </w:r>
      <w:r w:rsidR="005D75BC" w:rsidRPr="00296502">
        <w:rPr>
          <w:rFonts w:ascii="Times New Roman" w:hAnsi="Times New Roman" w:cs="Times New Roman"/>
          <w:sz w:val="24"/>
          <w:szCs w:val="24"/>
        </w:rPr>
        <w:t>post-intervención</w:t>
      </w:r>
      <w:r w:rsidR="005C398E">
        <w:rPr>
          <w:rFonts w:ascii="Times New Roman" w:hAnsi="Times New Roman" w:cs="Times New Roman"/>
          <w:sz w:val="24"/>
          <w:szCs w:val="24"/>
        </w:rPr>
        <w:t xml:space="preserve"> y en el </w:t>
      </w:r>
      <w:r w:rsidR="00960EDC">
        <w:rPr>
          <w:rFonts w:ascii="Times New Roman" w:hAnsi="Times New Roman" w:cs="Times New Roman"/>
          <w:sz w:val="24"/>
          <w:szCs w:val="24"/>
        </w:rPr>
        <w:t>seguimiento</w:t>
      </w:r>
      <w:r w:rsidR="005C398E">
        <w:rPr>
          <w:rFonts w:ascii="Times New Roman" w:hAnsi="Times New Roman" w:cs="Times New Roman"/>
          <w:sz w:val="24"/>
          <w:szCs w:val="24"/>
        </w:rPr>
        <w:t xml:space="preserve"> </w:t>
      </w:r>
      <w:r w:rsidR="005D75BC" w:rsidRPr="00296502">
        <w:rPr>
          <w:rFonts w:ascii="Times New Roman" w:hAnsi="Times New Roman" w:cs="Times New Roman"/>
          <w:sz w:val="24"/>
          <w:szCs w:val="24"/>
        </w:rPr>
        <w:t>6 meses</w:t>
      </w:r>
      <w:r w:rsidR="005C398E">
        <w:rPr>
          <w:rFonts w:ascii="Times New Roman" w:hAnsi="Times New Roman" w:cs="Times New Roman"/>
          <w:sz w:val="24"/>
          <w:szCs w:val="24"/>
        </w:rPr>
        <w:t xml:space="preserve"> después</w:t>
      </w:r>
      <w:r w:rsidR="005D75BC" w:rsidRPr="00296502">
        <w:rPr>
          <w:rFonts w:ascii="Times New Roman" w:hAnsi="Times New Roman" w:cs="Times New Roman"/>
          <w:sz w:val="24"/>
          <w:szCs w:val="24"/>
        </w:rPr>
        <w:t xml:space="preserve">.  </w:t>
      </w:r>
      <w:r w:rsidR="001060DB" w:rsidRPr="00296502">
        <w:rPr>
          <w:rFonts w:ascii="Times New Roman" w:hAnsi="Times New Roman" w:cs="Times New Roman"/>
          <w:sz w:val="24"/>
          <w:szCs w:val="24"/>
        </w:rPr>
        <w:t>Las hipótesis del estudio fueron</w:t>
      </w:r>
      <w:r w:rsidR="0027537D" w:rsidRPr="00296502">
        <w:rPr>
          <w:rFonts w:ascii="Times New Roman" w:hAnsi="Times New Roman" w:cs="Times New Roman"/>
          <w:sz w:val="24"/>
          <w:szCs w:val="24"/>
        </w:rPr>
        <w:t xml:space="preserve">: la TSB </w:t>
      </w:r>
      <w:r w:rsidR="005C398E">
        <w:rPr>
          <w:rFonts w:ascii="Times New Roman" w:hAnsi="Times New Roman" w:cs="Times New Roman"/>
          <w:sz w:val="24"/>
          <w:szCs w:val="24"/>
        </w:rPr>
        <w:t>aumenta los niveles de</w:t>
      </w:r>
      <w:r w:rsidR="000E5032">
        <w:rPr>
          <w:rFonts w:ascii="Times New Roman" w:hAnsi="Times New Roman" w:cs="Times New Roman"/>
          <w:sz w:val="24"/>
          <w:szCs w:val="24"/>
        </w:rPr>
        <w:t xml:space="preserve"> crecimiento pos</w:t>
      </w:r>
      <w:r w:rsidR="00473FED">
        <w:rPr>
          <w:rFonts w:ascii="Times New Roman" w:hAnsi="Times New Roman" w:cs="Times New Roman"/>
          <w:sz w:val="24"/>
          <w:szCs w:val="24"/>
        </w:rPr>
        <w:t>traumático</w:t>
      </w:r>
      <w:r w:rsidR="00721ABE">
        <w:rPr>
          <w:rFonts w:ascii="Times New Roman" w:hAnsi="Times New Roman" w:cs="Times New Roman"/>
          <w:sz w:val="24"/>
          <w:szCs w:val="24"/>
        </w:rPr>
        <w:t>,</w:t>
      </w:r>
      <w:r w:rsidR="007233FF">
        <w:rPr>
          <w:rFonts w:ascii="Times New Roman" w:hAnsi="Times New Roman" w:cs="Times New Roman"/>
          <w:sz w:val="24"/>
          <w:szCs w:val="24"/>
        </w:rPr>
        <w:t xml:space="preserve"> rumiación deliberada</w:t>
      </w:r>
      <w:r w:rsidR="00721ABE">
        <w:rPr>
          <w:rFonts w:ascii="Times New Roman" w:hAnsi="Times New Roman" w:cs="Times New Roman"/>
          <w:sz w:val="24"/>
          <w:szCs w:val="24"/>
        </w:rPr>
        <w:t>, afrontamiento centrado en el problema, búsqueda de apoyo social y reinterpretación positiva,</w:t>
      </w:r>
      <w:r w:rsidR="007233FF">
        <w:rPr>
          <w:rFonts w:ascii="Times New Roman" w:hAnsi="Times New Roman" w:cs="Times New Roman"/>
          <w:sz w:val="24"/>
          <w:szCs w:val="24"/>
        </w:rPr>
        <w:t xml:space="preserve"> </w:t>
      </w:r>
      <w:r w:rsidR="00960EDC">
        <w:rPr>
          <w:rFonts w:ascii="Times New Roman" w:hAnsi="Times New Roman" w:cs="Times New Roman"/>
          <w:sz w:val="24"/>
          <w:szCs w:val="24"/>
        </w:rPr>
        <w:t>y disminuye</w:t>
      </w:r>
      <w:r w:rsidR="005C398E">
        <w:rPr>
          <w:rFonts w:ascii="Times New Roman" w:hAnsi="Times New Roman" w:cs="Times New Roman"/>
          <w:sz w:val="24"/>
          <w:szCs w:val="24"/>
        </w:rPr>
        <w:t xml:space="preserve"> </w:t>
      </w:r>
      <w:r w:rsidR="00460286">
        <w:rPr>
          <w:rFonts w:ascii="Times New Roman" w:hAnsi="Times New Roman" w:cs="Times New Roman"/>
          <w:sz w:val="24"/>
          <w:szCs w:val="24"/>
        </w:rPr>
        <w:t>la</w:t>
      </w:r>
      <w:r w:rsidR="000E5032">
        <w:rPr>
          <w:rFonts w:ascii="Times New Roman" w:hAnsi="Times New Roman" w:cs="Times New Roman"/>
          <w:sz w:val="24"/>
          <w:szCs w:val="24"/>
        </w:rPr>
        <w:t xml:space="preserve"> sintomatología pos</w:t>
      </w:r>
      <w:r w:rsidR="00473FED">
        <w:rPr>
          <w:rFonts w:ascii="Times New Roman" w:hAnsi="Times New Roman" w:cs="Times New Roman"/>
          <w:sz w:val="24"/>
          <w:szCs w:val="24"/>
        </w:rPr>
        <w:t xml:space="preserve">traumática </w:t>
      </w:r>
      <w:r w:rsidR="007233FF">
        <w:rPr>
          <w:rFonts w:ascii="Times New Roman" w:hAnsi="Times New Roman" w:cs="Times New Roman"/>
          <w:sz w:val="24"/>
          <w:szCs w:val="24"/>
        </w:rPr>
        <w:t>y</w:t>
      </w:r>
      <w:r w:rsidR="00460286">
        <w:rPr>
          <w:rFonts w:ascii="Times New Roman" w:hAnsi="Times New Roman" w:cs="Times New Roman"/>
          <w:sz w:val="24"/>
          <w:szCs w:val="24"/>
        </w:rPr>
        <w:t xml:space="preserve"> la</w:t>
      </w:r>
      <w:r w:rsidR="007233FF">
        <w:rPr>
          <w:rFonts w:ascii="Times New Roman" w:hAnsi="Times New Roman" w:cs="Times New Roman"/>
          <w:sz w:val="24"/>
          <w:szCs w:val="24"/>
        </w:rPr>
        <w:t xml:space="preserve"> rumiación intrusi</w:t>
      </w:r>
      <w:r w:rsidR="00460286">
        <w:rPr>
          <w:rFonts w:ascii="Times New Roman" w:hAnsi="Times New Roman" w:cs="Times New Roman"/>
          <w:sz w:val="24"/>
          <w:szCs w:val="24"/>
        </w:rPr>
        <w:t>va</w:t>
      </w:r>
      <w:r w:rsidR="00960EDC">
        <w:rPr>
          <w:rFonts w:ascii="Times New Roman" w:hAnsi="Times New Roman" w:cs="Times New Roman"/>
          <w:sz w:val="24"/>
          <w:szCs w:val="24"/>
        </w:rPr>
        <w:t xml:space="preserve"> respecto al grupo control. También se predijo que lo</w:t>
      </w:r>
      <w:r w:rsidR="007233FF">
        <w:rPr>
          <w:rFonts w:ascii="Times New Roman" w:hAnsi="Times New Roman" w:cs="Times New Roman"/>
          <w:sz w:val="24"/>
          <w:szCs w:val="24"/>
        </w:rPr>
        <w:t>s</w:t>
      </w:r>
      <w:r w:rsidR="0027537D" w:rsidRPr="00296502">
        <w:rPr>
          <w:rFonts w:ascii="Times New Roman" w:hAnsi="Times New Roman" w:cs="Times New Roman"/>
          <w:sz w:val="24"/>
          <w:szCs w:val="24"/>
        </w:rPr>
        <w:t xml:space="preserve"> </w:t>
      </w:r>
      <w:r w:rsidR="005C398E">
        <w:rPr>
          <w:rFonts w:ascii="Times New Roman" w:hAnsi="Times New Roman" w:cs="Times New Roman"/>
          <w:sz w:val="24"/>
          <w:szCs w:val="24"/>
        </w:rPr>
        <w:t>cambios</w:t>
      </w:r>
      <w:r w:rsidR="005117EE" w:rsidRPr="00296502">
        <w:rPr>
          <w:rFonts w:ascii="Times New Roman" w:hAnsi="Times New Roman" w:cs="Times New Roman"/>
          <w:sz w:val="24"/>
          <w:szCs w:val="24"/>
        </w:rPr>
        <w:t xml:space="preserve"> </w:t>
      </w:r>
      <w:r w:rsidR="00960EDC">
        <w:rPr>
          <w:rFonts w:ascii="Times New Roman" w:hAnsi="Times New Roman" w:cs="Times New Roman"/>
          <w:sz w:val="24"/>
          <w:szCs w:val="24"/>
        </w:rPr>
        <w:t>se mantendrían</w:t>
      </w:r>
      <w:r w:rsidR="007233FF">
        <w:rPr>
          <w:rFonts w:ascii="Times New Roman" w:hAnsi="Times New Roman" w:cs="Times New Roman"/>
          <w:sz w:val="24"/>
          <w:szCs w:val="24"/>
        </w:rPr>
        <w:t xml:space="preserve"> en el grupo experimental</w:t>
      </w:r>
      <w:r w:rsidR="00721ABE">
        <w:rPr>
          <w:rFonts w:ascii="Times New Roman" w:hAnsi="Times New Roman" w:cs="Times New Roman"/>
          <w:sz w:val="24"/>
          <w:szCs w:val="24"/>
        </w:rPr>
        <w:t xml:space="preserve"> seis</w:t>
      </w:r>
      <w:r w:rsidR="0027537D" w:rsidRPr="00296502">
        <w:rPr>
          <w:rFonts w:ascii="Times New Roman" w:hAnsi="Times New Roman" w:cs="Times New Roman"/>
          <w:sz w:val="24"/>
          <w:szCs w:val="24"/>
        </w:rPr>
        <w:t xml:space="preserve"> meses después de la intervención. </w:t>
      </w:r>
    </w:p>
    <w:p w14:paraId="2CB9B69D" w14:textId="77777777" w:rsidR="00126FEE" w:rsidRDefault="00D216DD" w:rsidP="008F01DA">
      <w:pPr>
        <w:spacing w:line="360" w:lineRule="auto"/>
        <w:jc w:val="both"/>
        <w:rPr>
          <w:rFonts w:ascii="Times New Roman" w:hAnsi="Times New Roman" w:cs="Times New Roman"/>
          <w:b/>
          <w:sz w:val="24"/>
          <w:szCs w:val="24"/>
        </w:rPr>
      </w:pPr>
      <w:r w:rsidRPr="006C2C7C">
        <w:rPr>
          <w:rFonts w:ascii="Times New Roman" w:hAnsi="Times New Roman" w:cs="Times New Roman"/>
          <w:b/>
          <w:sz w:val="24"/>
          <w:szCs w:val="24"/>
        </w:rPr>
        <w:t>MÉTODO</w:t>
      </w:r>
    </w:p>
    <w:p w14:paraId="068ABD81" w14:textId="77777777" w:rsidR="00B219DF" w:rsidRDefault="007233FF" w:rsidP="00B219DF">
      <w:pPr>
        <w:spacing w:line="360" w:lineRule="auto"/>
        <w:jc w:val="both"/>
        <w:rPr>
          <w:rFonts w:ascii="Times New Roman" w:hAnsi="Times New Roman" w:cs="Times New Roman"/>
          <w:sz w:val="24"/>
          <w:szCs w:val="24"/>
        </w:rPr>
      </w:pPr>
      <w:r w:rsidRPr="007233FF">
        <w:rPr>
          <w:rFonts w:ascii="Times New Roman" w:hAnsi="Times New Roman" w:cs="Times New Roman"/>
          <w:sz w:val="24"/>
          <w:szCs w:val="24"/>
        </w:rPr>
        <w:t>Diseño</w:t>
      </w:r>
    </w:p>
    <w:p w14:paraId="5198C47E" w14:textId="04FB98ED" w:rsidR="00B219DF" w:rsidRDefault="00E82B95" w:rsidP="00B219DF">
      <w:pPr>
        <w:spacing w:line="360" w:lineRule="auto"/>
        <w:jc w:val="both"/>
        <w:rPr>
          <w:rFonts w:ascii="Times New Roman" w:hAnsi="Times New Roman" w:cs="Times New Roman"/>
          <w:sz w:val="24"/>
          <w:szCs w:val="24"/>
        </w:rPr>
      </w:pPr>
      <w:r w:rsidRPr="00EE56F3">
        <w:rPr>
          <w:rFonts w:ascii="Times New Roman" w:hAnsi="Times New Roman" w:cs="Times New Roman"/>
          <w:sz w:val="24"/>
          <w:szCs w:val="24"/>
        </w:rPr>
        <w:t>Se utilizó un diseño experimental aleatorizado</w:t>
      </w:r>
      <w:r>
        <w:rPr>
          <w:rFonts w:ascii="Times New Roman" w:hAnsi="Times New Roman" w:cs="Times New Roman"/>
          <w:sz w:val="24"/>
          <w:szCs w:val="24"/>
        </w:rPr>
        <w:t xml:space="preserve"> </w:t>
      </w:r>
      <w:r w:rsidRPr="006E663A">
        <w:rPr>
          <w:rFonts w:ascii="Times New Roman" w:hAnsi="Times New Roman" w:cs="Times New Roman"/>
          <w:sz w:val="24"/>
          <w:szCs w:val="24"/>
        </w:rPr>
        <w:t>de dos brazos, con grupos paralelos</w:t>
      </w:r>
      <w:r>
        <w:rPr>
          <w:rFonts w:ascii="Times New Roman" w:hAnsi="Times New Roman" w:cs="Times New Roman"/>
          <w:sz w:val="24"/>
          <w:szCs w:val="24"/>
        </w:rPr>
        <w:t>:</w:t>
      </w:r>
      <w:r w:rsidRPr="00EE56F3">
        <w:rPr>
          <w:rFonts w:ascii="Times New Roman" w:hAnsi="Times New Roman" w:cs="Times New Roman"/>
          <w:sz w:val="24"/>
          <w:szCs w:val="24"/>
        </w:rPr>
        <w:t xml:space="preserve"> </w:t>
      </w:r>
      <w:r>
        <w:rPr>
          <w:rFonts w:ascii="Times New Roman" w:hAnsi="Times New Roman" w:cs="Times New Roman"/>
          <w:sz w:val="24"/>
          <w:szCs w:val="24"/>
        </w:rPr>
        <w:t>un</w:t>
      </w:r>
      <w:r w:rsidRPr="00EE56F3">
        <w:rPr>
          <w:rFonts w:ascii="Times New Roman" w:hAnsi="Times New Roman" w:cs="Times New Roman"/>
          <w:sz w:val="24"/>
          <w:szCs w:val="24"/>
        </w:rPr>
        <w:t xml:space="preserve"> grupo experimental </w:t>
      </w:r>
      <w:r w:rsidR="003473B8">
        <w:rPr>
          <w:rFonts w:ascii="Times New Roman" w:hAnsi="Times New Roman" w:cs="Times New Roman"/>
          <w:sz w:val="24"/>
          <w:szCs w:val="24"/>
        </w:rPr>
        <w:t xml:space="preserve">(GE) </w:t>
      </w:r>
      <w:r>
        <w:rPr>
          <w:rFonts w:ascii="Times New Roman" w:hAnsi="Times New Roman" w:cs="Times New Roman"/>
          <w:sz w:val="24"/>
          <w:szCs w:val="24"/>
        </w:rPr>
        <w:t xml:space="preserve">con intervención </w:t>
      </w:r>
      <w:r w:rsidRPr="00EE56F3">
        <w:rPr>
          <w:rFonts w:ascii="Times New Roman" w:hAnsi="Times New Roman" w:cs="Times New Roman"/>
          <w:sz w:val="24"/>
          <w:szCs w:val="24"/>
        </w:rPr>
        <w:t xml:space="preserve">y </w:t>
      </w:r>
      <w:r>
        <w:rPr>
          <w:rFonts w:ascii="Times New Roman" w:hAnsi="Times New Roman" w:cs="Times New Roman"/>
          <w:sz w:val="24"/>
          <w:szCs w:val="24"/>
        </w:rPr>
        <w:t xml:space="preserve">un grupo </w:t>
      </w:r>
      <w:r w:rsidRPr="00EE56F3">
        <w:rPr>
          <w:rFonts w:ascii="Times New Roman" w:hAnsi="Times New Roman" w:cs="Times New Roman"/>
          <w:sz w:val="24"/>
          <w:szCs w:val="24"/>
        </w:rPr>
        <w:t>control</w:t>
      </w:r>
      <w:r>
        <w:rPr>
          <w:rFonts w:ascii="Times New Roman" w:hAnsi="Times New Roman" w:cs="Times New Roman"/>
          <w:sz w:val="24"/>
          <w:szCs w:val="24"/>
        </w:rPr>
        <w:t xml:space="preserve"> </w:t>
      </w:r>
      <w:r w:rsidR="003473B8">
        <w:rPr>
          <w:rFonts w:ascii="Times New Roman" w:hAnsi="Times New Roman" w:cs="Times New Roman"/>
          <w:sz w:val="24"/>
          <w:szCs w:val="24"/>
        </w:rPr>
        <w:t xml:space="preserve">(GC) </w:t>
      </w:r>
      <w:r>
        <w:rPr>
          <w:rFonts w:ascii="Times New Roman" w:hAnsi="Times New Roman" w:cs="Times New Roman"/>
          <w:sz w:val="24"/>
          <w:szCs w:val="24"/>
        </w:rPr>
        <w:t>en lista de espera</w:t>
      </w:r>
      <w:r w:rsidRPr="00EE56F3">
        <w:rPr>
          <w:rFonts w:ascii="Times New Roman" w:hAnsi="Times New Roman" w:cs="Times New Roman"/>
          <w:sz w:val="24"/>
          <w:szCs w:val="24"/>
        </w:rPr>
        <w:t xml:space="preserve">, </w:t>
      </w:r>
      <w:r>
        <w:rPr>
          <w:rFonts w:ascii="Times New Roman" w:hAnsi="Times New Roman" w:cs="Times New Roman"/>
          <w:sz w:val="24"/>
          <w:szCs w:val="24"/>
        </w:rPr>
        <w:t>con evaluaciones pre-intervención,</w:t>
      </w:r>
      <w:r w:rsidRPr="00EE56F3">
        <w:rPr>
          <w:rFonts w:ascii="Times New Roman" w:hAnsi="Times New Roman" w:cs="Times New Roman"/>
          <w:sz w:val="24"/>
          <w:szCs w:val="24"/>
        </w:rPr>
        <w:t xml:space="preserve"> post-intervención</w:t>
      </w:r>
      <w:r>
        <w:rPr>
          <w:rFonts w:ascii="Times New Roman" w:hAnsi="Times New Roman" w:cs="Times New Roman"/>
          <w:sz w:val="24"/>
          <w:szCs w:val="24"/>
        </w:rPr>
        <w:t xml:space="preserve"> y seguimiento a los seis meses</w:t>
      </w:r>
      <w:r w:rsidRPr="00EE56F3">
        <w:rPr>
          <w:rFonts w:ascii="Times New Roman" w:hAnsi="Times New Roman" w:cs="Times New Roman"/>
          <w:sz w:val="24"/>
          <w:szCs w:val="24"/>
        </w:rPr>
        <w:t>.</w:t>
      </w:r>
      <w:r>
        <w:rPr>
          <w:rFonts w:ascii="Times New Roman" w:hAnsi="Times New Roman" w:cs="Times New Roman"/>
          <w:sz w:val="24"/>
          <w:szCs w:val="24"/>
        </w:rPr>
        <w:t xml:space="preserve"> S</w:t>
      </w:r>
      <w:r w:rsidRPr="00EE56F3">
        <w:rPr>
          <w:rFonts w:ascii="Times New Roman" w:hAnsi="Times New Roman" w:cs="Times New Roman"/>
          <w:sz w:val="24"/>
          <w:szCs w:val="24"/>
        </w:rPr>
        <w:t xml:space="preserve">e </w:t>
      </w:r>
      <w:r w:rsidR="003473B8">
        <w:rPr>
          <w:rFonts w:ascii="Times New Roman" w:hAnsi="Times New Roman" w:cs="Times New Roman"/>
          <w:sz w:val="24"/>
          <w:szCs w:val="24"/>
        </w:rPr>
        <w:t>siguieron</w:t>
      </w:r>
      <w:r>
        <w:rPr>
          <w:rFonts w:ascii="Times New Roman" w:hAnsi="Times New Roman" w:cs="Times New Roman"/>
          <w:sz w:val="24"/>
          <w:szCs w:val="24"/>
        </w:rPr>
        <w:t xml:space="preserve"> </w:t>
      </w:r>
      <w:r w:rsidRPr="00EE56F3">
        <w:rPr>
          <w:rFonts w:ascii="Times New Roman" w:hAnsi="Times New Roman" w:cs="Times New Roman"/>
          <w:sz w:val="24"/>
          <w:szCs w:val="24"/>
        </w:rPr>
        <w:t>las recomendacion</w:t>
      </w:r>
      <w:r w:rsidR="000E5032">
        <w:rPr>
          <w:rFonts w:ascii="Times New Roman" w:hAnsi="Times New Roman" w:cs="Times New Roman"/>
          <w:sz w:val="24"/>
          <w:szCs w:val="24"/>
        </w:rPr>
        <w:t xml:space="preserve">es del protocolo internacional </w:t>
      </w:r>
      <w:r w:rsidRPr="000E5032">
        <w:rPr>
          <w:rFonts w:ascii="Times New Roman" w:hAnsi="Times New Roman" w:cs="Times New Roman"/>
          <w:i/>
          <w:sz w:val="24"/>
          <w:szCs w:val="24"/>
        </w:rPr>
        <w:t>Consolidate</w:t>
      </w:r>
      <w:r w:rsidR="000E5032" w:rsidRPr="000E5032">
        <w:rPr>
          <w:rFonts w:ascii="Times New Roman" w:hAnsi="Times New Roman" w:cs="Times New Roman"/>
          <w:i/>
          <w:sz w:val="24"/>
          <w:szCs w:val="24"/>
        </w:rPr>
        <w:t>d Standards of Reporting Trials</w:t>
      </w:r>
      <w:r w:rsidRPr="00EE56F3">
        <w:rPr>
          <w:rFonts w:ascii="Times New Roman" w:hAnsi="Times New Roman" w:cs="Times New Roman"/>
          <w:sz w:val="24"/>
          <w:szCs w:val="24"/>
        </w:rPr>
        <w:t xml:space="preserve"> (CONSORT</w:t>
      </w:r>
      <w:r>
        <w:rPr>
          <w:rFonts w:ascii="Times New Roman" w:hAnsi="Times New Roman" w:cs="Times New Roman"/>
          <w:sz w:val="24"/>
          <w:szCs w:val="24"/>
        </w:rPr>
        <w:t xml:space="preserve">; </w:t>
      </w:r>
      <w:r w:rsidR="003567E9" w:rsidRPr="00C20876">
        <w:rPr>
          <w:rFonts w:ascii="Times New Roman" w:hAnsi="Times New Roman" w:cs="Times New Roman"/>
          <w:sz w:val="24"/>
          <w:szCs w:val="24"/>
        </w:rPr>
        <w:t>Begg et al.,</w:t>
      </w:r>
      <w:r w:rsidR="00F3136A">
        <w:rPr>
          <w:rFonts w:ascii="Times New Roman" w:hAnsi="Times New Roman" w:cs="Times New Roman"/>
          <w:sz w:val="24"/>
          <w:szCs w:val="24"/>
        </w:rPr>
        <w:t xml:space="preserve"> 1996; Moher et al., </w:t>
      </w:r>
      <w:r w:rsidR="003567E9" w:rsidRPr="00C20876">
        <w:rPr>
          <w:rFonts w:ascii="Times New Roman" w:hAnsi="Times New Roman" w:cs="Times New Roman"/>
          <w:sz w:val="24"/>
          <w:szCs w:val="24"/>
        </w:rPr>
        <w:t>2001).</w:t>
      </w:r>
      <w:r w:rsidR="00164747">
        <w:rPr>
          <w:rFonts w:ascii="Times New Roman" w:hAnsi="Times New Roman" w:cs="Times New Roman"/>
          <w:sz w:val="24"/>
          <w:szCs w:val="24"/>
        </w:rPr>
        <w:t xml:space="preserve"> </w:t>
      </w:r>
    </w:p>
    <w:p w14:paraId="4215E011" w14:textId="77777777" w:rsidR="00B219DF" w:rsidRDefault="00B219DF" w:rsidP="00B219DF">
      <w:pPr>
        <w:spacing w:line="360" w:lineRule="auto"/>
        <w:jc w:val="both"/>
        <w:rPr>
          <w:rFonts w:ascii="Times New Roman" w:hAnsi="Times New Roman" w:cs="Times New Roman"/>
          <w:sz w:val="24"/>
          <w:szCs w:val="24"/>
        </w:rPr>
      </w:pPr>
      <w:r>
        <w:rPr>
          <w:rFonts w:ascii="Times New Roman" w:hAnsi="Times New Roman" w:cs="Times New Roman"/>
          <w:sz w:val="24"/>
          <w:szCs w:val="24"/>
        </w:rPr>
        <w:t>Participantes</w:t>
      </w:r>
    </w:p>
    <w:p w14:paraId="3DB7F3B2" w14:textId="5C41D24D" w:rsidR="004D7941" w:rsidRDefault="009F3FAB" w:rsidP="00B219DF">
      <w:pPr>
        <w:spacing w:line="360" w:lineRule="auto"/>
        <w:jc w:val="both"/>
        <w:rPr>
          <w:rFonts w:ascii="Times New Roman" w:hAnsi="Times New Roman" w:cs="Times New Roman"/>
          <w:sz w:val="24"/>
          <w:szCs w:val="24"/>
        </w:rPr>
      </w:pPr>
      <w:r>
        <w:rPr>
          <w:rFonts w:ascii="Times New Roman" w:hAnsi="Times New Roman" w:cs="Times New Roman"/>
          <w:sz w:val="24"/>
          <w:szCs w:val="24"/>
        </w:rPr>
        <w:t>Participaron 75 personas</w:t>
      </w:r>
      <w:r w:rsidR="00173535">
        <w:rPr>
          <w:rFonts w:ascii="Times New Roman" w:hAnsi="Times New Roman" w:cs="Times New Roman"/>
          <w:sz w:val="24"/>
          <w:szCs w:val="24"/>
        </w:rPr>
        <w:t xml:space="preserve">, </w:t>
      </w:r>
      <w:r w:rsidR="003E19A6" w:rsidRPr="006C2C7C">
        <w:rPr>
          <w:rFonts w:ascii="Times New Roman" w:hAnsi="Times New Roman" w:cs="Times New Roman"/>
          <w:sz w:val="24"/>
          <w:szCs w:val="24"/>
        </w:rPr>
        <w:t>mayores de 18 años</w:t>
      </w:r>
      <w:r w:rsidR="00561337">
        <w:rPr>
          <w:rFonts w:ascii="Times New Roman" w:hAnsi="Times New Roman" w:cs="Times New Roman"/>
          <w:sz w:val="24"/>
          <w:szCs w:val="24"/>
        </w:rPr>
        <w:t>,</w:t>
      </w:r>
      <w:r w:rsidR="003E19A6" w:rsidRPr="006C2C7C">
        <w:rPr>
          <w:rFonts w:ascii="Times New Roman" w:hAnsi="Times New Roman" w:cs="Times New Roman"/>
          <w:sz w:val="24"/>
          <w:szCs w:val="24"/>
        </w:rPr>
        <w:t xml:space="preserve"> </w:t>
      </w:r>
      <w:r w:rsidR="008B0D85" w:rsidRPr="006C2C7C">
        <w:rPr>
          <w:rFonts w:ascii="Times New Roman" w:hAnsi="Times New Roman" w:cs="Times New Roman"/>
          <w:sz w:val="24"/>
          <w:szCs w:val="24"/>
        </w:rPr>
        <w:t>que habían vivido un evento altamente estresante</w:t>
      </w:r>
      <w:r w:rsidR="00A3363A">
        <w:rPr>
          <w:rFonts w:ascii="Times New Roman" w:hAnsi="Times New Roman" w:cs="Times New Roman"/>
          <w:sz w:val="24"/>
          <w:szCs w:val="24"/>
        </w:rPr>
        <w:t xml:space="preserve"> durante los últimos tres meses. De ellos, el 71,8 % eran mujeres y un 28,2% hombres, en un rango de edad entre</w:t>
      </w:r>
      <w:r w:rsidR="00CC7CFB">
        <w:rPr>
          <w:rFonts w:ascii="Times New Roman" w:hAnsi="Times New Roman" w:cs="Times New Roman"/>
          <w:sz w:val="24"/>
          <w:szCs w:val="24"/>
        </w:rPr>
        <w:t xml:space="preserve"> 18 y 79 años (</w:t>
      </w:r>
      <w:r w:rsidR="00CC7CFB" w:rsidRPr="0094010A">
        <w:rPr>
          <w:rFonts w:ascii="Times New Roman" w:hAnsi="Times New Roman" w:cs="Times New Roman"/>
          <w:i/>
          <w:sz w:val="24"/>
          <w:szCs w:val="24"/>
        </w:rPr>
        <w:t>M</w:t>
      </w:r>
      <w:r w:rsidR="0094010A">
        <w:rPr>
          <w:rFonts w:ascii="Times New Roman" w:hAnsi="Times New Roman" w:cs="Times New Roman"/>
          <w:sz w:val="24"/>
          <w:szCs w:val="24"/>
        </w:rPr>
        <w:t xml:space="preserve"> </w:t>
      </w:r>
      <w:r w:rsidR="00CC7CFB">
        <w:rPr>
          <w:rFonts w:ascii="Times New Roman" w:hAnsi="Times New Roman" w:cs="Times New Roman"/>
          <w:sz w:val="24"/>
          <w:szCs w:val="24"/>
        </w:rPr>
        <w:t xml:space="preserve">= 34,46; </w:t>
      </w:r>
      <w:r w:rsidR="00CC7CFB" w:rsidRPr="0094010A">
        <w:rPr>
          <w:rFonts w:ascii="Times New Roman" w:hAnsi="Times New Roman" w:cs="Times New Roman"/>
          <w:i/>
          <w:sz w:val="24"/>
          <w:szCs w:val="24"/>
        </w:rPr>
        <w:t>DE</w:t>
      </w:r>
      <w:r w:rsidR="00CC7CFB">
        <w:rPr>
          <w:rFonts w:ascii="Times New Roman" w:hAnsi="Times New Roman" w:cs="Times New Roman"/>
          <w:sz w:val="24"/>
          <w:szCs w:val="24"/>
        </w:rPr>
        <w:t xml:space="preserve"> = 13,08). </w:t>
      </w:r>
      <w:r w:rsidR="004D7941">
        <w:rPr>
          <w:rFonts w:ascii="Times New Roman" w:hAnsi="Times New Roman" w:cs="Times New Roman"/>
          <w:sz w:val="24"/>
          <w:szCs w:val="24"/>
        </w:rPr>
        <w:t xml:space="preserve">Respecto a los eventos estresantes a los que estuvieron expuestos, un 27,94% fue por violencia social, policial, delictual o doméstica, un 27,94% fue por crisis familiar o de pareja, un 14,71% fue por enfermedad grave </w:t>
      </w:r>
      <w:r w:rsidR="004D7941">
        <w:rPr>
          <w:rFonts w:ascii="Times New Roman" w:hAnsi="Times New Roman" w:cs="Times New Roman"/>
          <w:sz w:val="24"/>
          <w:szCs w:val="24"/>
        </w:rPr>
        <w:lastRenderedPageBreak/>
        <w:t xml:space="preserve">propia o de alguien cercano, un 13,24% fue por muerte de alguien cercano, un 10,29% fue por un accidente laboral, de tránsito o doméstico y un </w:t>
      </w:r>
      <w:r w:rsidR="002F334A">
        <w:rPr>
          <w:rFonts w:ascii="Times New Roman" w:hAnsi="Times New Roman" w:cs="Times New Roman"/>
          <w:sz w:val="24"/>
          <w:szCs w:val="24"/>
        </w:rPr>
        <w:t>5,88% problemas laborales</w:t>
      </w:r>
      <w:r w:rsidR="004D7941">
        <w:rPr>
          <w:rFonts w:ascii="Times New Roman" w:hAnsi="Times New Roman" w:cs="Times New Roman"/>
          <w:sz w:val="24"/>
          <w:szCs w:val="24"/>
        </w:rPr>
        <w:t xml:space="preserve"> </w:t>
      </w:r>
    </w:p>
    <w:p w14:paraId="5A1EC5D7" w14:textId="14B453A9" w:rsidR="00ED6080" w:rsidRPr="002F334A" w:rsidRDefault="00CC7CFB" w:rsidP="008F01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 excluyeron </w:t>
      </w:r>
      <w:r w:rsidR="004D7941">
        <w:rPr>
          <w:rFonts w:ascii="Times New Roman" w:hAnsi="Times New Roman" w:cs="Times New Roman"/>
          <w:sz w:val="24"/>
          <w:szCs w:val="24"/>
        </w:rPr>
        <w:t>dos</w:t>
      </w:r>
      <w:r>
        <w:rPr>
          <w:rFonts w:ascii="Times New Roman" w:hAnsi="Times New Roman" w:cs="Times New Roman"/>
          <w:sz w:val="24"/>
          <w:szCs w:val="24"/>
        </w:rPr>
        <w:t xml:space="preserve"> personas que habían recibido previamente atención psicológica por las consecuencias generadas por el mismo evento. </w:t>
      </w:r>
      <w:r w:rsidR="00130DA6">
        <w:rPr>
          <w:rFonts w:ascii="Times New Roman" w:hAnsi="Times New Roman" w:cs="Times New Roman"/>
          <w:sz w:val="24"/>
          <w:szCs w:val="24"/>
        </w:rPr>
        <w:t>Fueron asignados aleatoriamente</w:t>
      </w:r>
      <w:r>
        <w:rPr>
          <w:rFonts w:ascii="Times New Roman" w:hAnsi="Times New Roman" w:cs="Times New Roman"/>
          <w:sz w:val="24"/>
          <w:szCs w:val="24"/>
        </w:rPr>
        <w:t xml:space="preserve"> a los dos grupos </w:t>
      </w:r>
      <w:r w:rsidR="00130DA6">
        <w:rPr>
          <w:rFonts w:ascii="Times New Roman" w:hAnsi="Times New Roman" w:cs="Times New Roman"/>
          <w:sz w:val="24"/>
          <w:szCs w:val="24"/>
        </w:rPr>
        <w:t xml:space="preserve">de la siguiente manera: </w:t>
      </w:r>
      <w:r>
        <w:rPr>
          <w:rFonts w:ascii="Times New Roman" w:hAnsi="Times New Roman" w:cs="Times New Roman"/>
          <w:sz w:val="24"/>
          <w:szCs w:val="24"/>
        </w:rPr>
        <w:t xml:space="preserve">39 en el </w:t>
      </w:r>
      <w:r w:rsidR="003473B8">
        <w:rPr>
          <w:rFonts w:ascii="Times New Roman" w:hAnsi="Times New Roman" w:cs="Times New Roman"/>
          <w:sz w:val="24"/>
          <w:szCs w:val="24"/>
        </w:rPr>
        <w:t>GE</w:t>
      </w:r>
      <w:r>
        <w:rPr>
          <w:rFonts w:ascii="Times New Roman" w:hAnsi="Times New Roman" w:cs="Times New Roman"/>
          <w:sz w:val="24"/>
          <w:szCs w:val="24"/>
        </w:rPr>
        <w:t xml:space="preserve">; 36 en </w:t>
      </w:r>
      <w:r w:rsidR="00CC257E">
        <w:rPr>
          <w:rFonts w:ascii="Times New Roman" w:hAnsi="Times New Roman" w:cs="Times New Roman"/>
          <w:sz w:val="24"/>
          <w:szCs w:val="24"/>
        </w:rPr>
        <w:t xml:space="preserve">el </w:t>
      </w:r>
      <w:r w:rsidR="003473B8">
        <w:rPr>
          <w:rFonts w:ascii="Times New Roman" w:hAnsi="Times New Roman" w:cs="Times New Roman"/>
          <w:sz w:val="24"/>
          <w:szCs w:val="24"/>
        </w:rPr>
        <w:t>GC</w:t>
      </w:r>
      <w:r w:rsidR="00CC257E">
        <w:rPr>
          <w:rFonts w:ascii="Times New Roman" w:hAnsi="Times New Roman" w:cs="Times New Roman"/>
          <w:sz w:val="24"/>
          <w:szCs w:val="24"/>
        </w:rPr>
        <w:t xml:space="preserve">. </w:t>
      </w:r>
      <w:r w:rsidR="004D7941">
        <w:rPr>
          <w:rFonts w:ascii="Times New Roman" w:hAnsi="Times New Roman" w:cs="Times New Roman"/>
          <w:sz w:val="24"/>
          <w:szCs w:val="24"/>
        </w:rPr>
        <w:t xml:space="preserve"> </w:t>
      </w:r>
    </w:p>
    <w:p w14:paraId="1B5650B5" w14:textId="13AC6214" w:rsidR="00130DA6" w:rsidRPr="00342A5A" w:rsidRDefault="00342A5A" w:rsidP="008F01DA">
      <w:pPr>
        <w:spacing w:line="360" w:lineRule="auto"/>
        <w:jc w:val="both"/>
        <w:rPr>
          <w:rFonts w:ascii="Times New Roman" w:hAnsi="Times New Roman" w:cs="Times New Roman"/>
          <w:sz w:val="24"/>
          <w:szCs w:val="24"/>
        </w:rPr>
      </w:pPr>
      <w:r w:rsidRPr="00342A5A">
        <w:rPr>
          <w:rFonts w:ascii="Times New Roman" w:hAnsi="Times New Roman" w:cs="Times New Roman"/>
          <w:sz w:val="24"/>
          <w:szCs w:val="24"/>
        </w:rPr>
        <w:t xml:space="preserve">Instrumentos </w:t>
      </w:r>
    </w:p>
    <w:p w14:paraId="6C1845A8" w14:textId="61E4D891" w:rsidR="00464B80" w:rsidRDefault="00EB4246" w:rsidP="008F01DA">
      <w:pPr>
        <w:spacing w:line="360" w:lineRule="auto"/>
        <w:jc w:val="both"/>
        <w:rPr>
          <w:rFonts w:ascii="Times New Roman" w:hAnsi="Times New Roman" w:cs="Times New Roman"/>
          <w:sz w:val="24"/>
          <w:szCs w:val="24"/>
        </w:rPr>
      </w:pPr>
      <w:r w:rsidRPr="006C2C7C">
        <w:rPr>
          <w:rFonts w:ascii="Times New Roman" w:hAnsi="Times New Roman" w:cs="Times New Roman"/>
          <w:sz w:val="24"/>
          <w:szCs w:val="24"/>
        </w:rPr>
        <w:t>Sintomatología post</w:t>
      </w:r>
      <w:r w:rsidR="0094010A">
        <w:rPr>
          <w:rFonts w:ascii="Times New Roman" w:hAnsi="Times New Roman" w:cs="Times New Roman"/>
          <w:sz w:val="24"/>
          <w:szCs w:val="24"/>
        </w:rPr>
        <w:t>r</w:t>
      </w:r>
      <w:r w:rsidRPr="006C2C7C">
        <w:rPr>
          <w:rFonts w:ascii="Times New Roman" w:hAnsi="Times New Roman" w:cs="Times New Roman"/>
          <w:sz w:val="24"/>
          <w:szCs w:val="24"/>
        </w:rPr>
        <w:t xml:space="preserve">aumática: Se utilizó la escala SPRINT-E, creada por </w:t>
      </w:r>
      <w:r w:rsidRPr="000C4DD7">
        <w:rPr>
          <w:rFonts w:ascii="Times New Roman" w:hAnsi="Times New Roman" w:cs="Times New Roman"/>
          <w:sz w:val="24"/>
          <w:szCs w:val="24"/>
        </w:rPr>
        <w:t>Connor y Davidson</w:t>
      </w:r>
      <w:r w:rsidR="004E5374" w:rsidRPr="000C4DD7">
        <w:rPr>
          <w:rFonts w:ascii="Times New Roman" w:hAnsi="Times New Roman" w:cs="Times New Roman"/>
          <w:sz w:val="24"/>
          <w:szCs w:val="24"/>
        </w:rPr>
        <w:t xml:space="preserve"> (2001). </w:t>
      </w:r>
      <w:r w:rsidR="00640357">
        <w:rPr>
          <w:rFonts w:ascii="Times New Roman" w:hAnsi="Times New Roman" w:cs="Times New Roman"/>
          <w:sz w:val="24"/>
          <w:szCs w:val="24"/>
        </w:rPr>
        <w:t>Posee 12 preguntas que se responden en una escala Lik</w:t>
      </w:r>
      <w:r w:rsidR="00342A5A">
        <w:rPr>
          <w:rFonts w:ascii="Times New Roman" w:hAnsi="Times New Roman" w:cs="Times New Roman"/>
          <w:sz w:val="24"/>
          <w:szCs w:val="24"/>
        </w:rPr>
        <w:t xml:space="preserve">ert desde 0 (nada) a 3 (mucho). </w:t>
      </w:r>
      <w:r w:rsidRPr="000C4DD7">
        <w:rPr>
          <w:rFonts w:ascii="Times New Roman" w:hAnsi="Times New Roman" w:cs="Times New Roman"/>
          <w:sz w:val="24"/>
          <w:szCs w:val="24"/>
        </w:rPr>
        <w:t>Leiva-Bianchi y Gallardo (2013)</w:t>
      </w:r>
      <w:r w:rsidRPr="006C2C7C">
        <w:rPr>
          <w:rFonts w:ascii="Times New Roman" w:hAnsi="Times New Roman" w:cs="Times New Roman"/>
          <w:sz w:val="24"/>
          <w:szCs w:val="24"/>
        </w:rPr>
        <w:t xml:space="preserve"> observaron un adecuado comportamiento psicométrico de esta escala en población chilena expuesta a un terremoto</w:t>
      </w:r>
      <w:r w:rsidR="00464B80">
        <w:rPr>
          <w:rFonts w:ascii="Times New Roman" w:hAnsi="Times New Roman" w:cs="Times New Roman"/>
          <w:sz w:val="24"/>
          <w:szCs w:val="24"/>
        </w:rPr>
        <w:t xml:space="preserve">, con una consistencia interna de </w:t>
      </w:r>
      <w:r w:rsidRPr="006C2C7C">
        <w:rPr>
          <w:rFonts w:ascii="Times New Roman" w:hAnsi="Times New Roman" w:cs="Times New Roman"/>
          <w:sz w:val="24"/>
          <w:szCs w:val="24"/>
        </w:rPr>
        <w:t xml:space="preserve">α = </w:t>
      </w:r>
      <w:r w:rsidR="00464B80">
        <w:rPr>
          <w:rFonts w:ascii="Times New Roman" w:hAnsi="Times New Roman" w:cs="Times New Roman"/>
          <w:sz w:val="24"/>
          <w:szCs w:val="24"/>
        </w:rPr>
        <w:t>0</w:t>
      </w:r>
      <w:r w:rsidR="005C2A35">
        <w:rPr>
          <w:rFonts w:ascii="Times New Roman" w:hAnsi="Times New Roman" w:cs="Times New Roman"/>
          <w:sz w:val="24"/>
          <w:szCs w:val="24"/>
        </w:rPr>
        <w:t>,</w:t>
      </w:r>
      <w:r w:rsidRPr="006C2C7C">
        <w:rPr>
          <w:rFonts w:ascii="Times New Roman" w:hAnsi="Times New Roman" w:cs="Times New Roman"/>
          <w:sz w:val="24"/>
          <w:szCs w:val="24"/>
        </w:rPr>
        <w:t xml:space="preserve">92. </w:t>
      </w:r>
    </w:p>
    <w:p w14:paraId="61754B56" w14:textId="51F665F1" w:rsidR="001A5C9E" w:rsidRPr="006C2C7C" w:rsidRDefault="0094010A" w:rsidP="008F01DA">
      <w:pPr>
        <w:spacing w:line="360" w:lineRule="auto"/>
        <w:jc w:val="both"/>
        <w:rPr>
          <w:rFonts w:ascii="Times New Roman" w:hAnsi="Times New Roman" w:cs="Times New Roman"/>
          <w:sz w:val="24"/>
          <w:szCs w:val="24"/>
        </w:rPr>
      </w:pPr>
      <w:r>
        <w:rPr>
          <w:rFonts w:ascii="Times New Roman" w:hAnsi="Times New Roman" w:cs="Times New Roman"/>
          <w:sz w:val="24"/>
          <w:szCs w:val="24"/>
        </w:rPr>
        <w:t>Crecimiento pos</w:t>
      </w:r>
      <w:r w:rsidR="00473FED">
        <w:rPr>
          <w:rFonts w:ascii="Times New Roman" w:hAnsi="Times New Roman" w:cs="Times New Roman"/>
          <w:sz w:val="24"/>
          <w:szCs w:val="24"/>
        </w:rPr>
        <w:t>t</w:t>
      </w:r>
      <w:r w:rsidR="001A5C9E" w:rsidRPr="006C2C7C">
        <w:rPr>
          <w:rFonts w:ascii="Times New Roman" w:hAnsi="Times New Roman" w:cs="Times New Roman"/>
          <w:sz w:val="24"/>
          <w:szCs w:val="24"/>
        </w:rPr>
        <w:t xml:space="preserve">raumático: Se utilizó el Inventario de Crecimiento Postraumático, versión breve (PTGI-SF), creado por </w:t>
      </w:r>
      <w:r w:rsidR="001A5C9E" w:rsidRPr="00A53ACF">
        <w:rPr>
          <w:rFonts w:ascii="Times New Roman" w:hAnsi="Times New Roman" w:cs="Times New Roman"/>
          <w:sz w:val="24"/>
          <w:szCs w:val="24"/>
        </w:rPr>
        <w:t>Cann et al. (2010) y</w:t>
      </w:r>
      <w:r w:rsidR="001A5C9E" w:rsidRPr="006C2C7C">
        <w:rPr>
          <w:rFonts w:ascii="Times New Roman" w:hAnsi="Times New Roman" w:cs="Times New Roman"/>
          <w:sz w:val="24"/>
          <w:szCs w:val="24"/>
        </w:rPr>
        <w:t xml:space="preserve"> validada para su uso en población chilena por </w:t>
      </w:r>
      <w:r w:rsidR="0089752B">
        <w:rPr>
          <w:rFonts w:ascii="Times New Roman" w:hAnsi="Times New Roman" w:cs="Times New Roman"/>
          <w:sz w:val="24"/>
          <w:szCs w:val="24"/>
        </w:rPr>
        <w:t>García y Wlodarczyk (2016</w:t>
      </w:r>
      <w:r w:rsidR="001A5C9E" w:rsidRPr="00492DE9">
        <w:rPr>
          <w:rFonts w:ascii="Times New Roman" w:hAnsi="Times New Roman" w:cs="Times New Roman"/>
          <w:sz w:val="24"/>
          <w:szCs w:val="24"/>
        </w:rPr>
        <w:t>).</w:t>
      </w:r>
      <w:r w:rsidR="001A5C9E" w:rsidRPr="006C2C7C">
        <w:rPr>
          <w:rFonts w:ascii="Times New Roman" w:hAnsi="Times New Roman" w:cs="Times New Roman"/>
          <w:sz w:val="24"/>
          <w:szCs w:val="24"/>
        </w:rPr>
        <w:t xml:space="preserve"> Está compuesta de 10 ítems que se responden en una escala Likert de seis alternativas, desde 0 (ningún cambio) hasta 5 (un cambio muy importante). En el estudio de García y Wlodarczyk se obtuvo un α = </w:t>
      </w:r>
      <w:r w:rsidR="005C2A35">
        <w:rPr>
          <w:rFonts w:ascii="Times New Roman" w:hAnsi="Times New Roman" w:cs="Times New Roman"/>
          <w:sz w:val="24"/>
          <w:szCs w:val="24"/>
        </w:rPr>
        <w:t>0,</w:t>
      </w:r>
      <w:r w:rsidR="001A5C9E" w:rsidRPr="006C2C7C">
        <w:rPr>
          <w:rFonts w:ascii="Times New Roman" w:hAnsi="Times New Roman" w:cs="Times New Roman"/>
          <w:sz w:val="24"/>
          <w:szCs w:val="24"/>
        </w:rPr>
        <w:t>94.</w:t>
      </w:r>
    </w:p>
    <w:p w14:paraId="00F1587A" w14:textId="1C8598B2" w:rsidR="00391EFF" w:rsidRDefault="00342A5A" w:rsidP="008F01DA">
      <w:pPr>
        <w:spacing w:line="360" w:lineRule="auto"/>
        <w:jc w:val="both"/>
        <w:rPr>
          <w:rFonts w:ascii="Times New Roman" w:hAnsi="Times New Roman" w:cs="Times New Roman"/>
          <w:sz w:val="24"/>
          <w:szCs w:val="24"/>
        </w:rPr>
      </w:pPr>
      <w:r>
        <w:rPr>
          <w:rFonts w:ascii="Times New Roman" w:hAnsi="Times New Roman" w:cs="Times New Roman"/>
          <w:bCs/>
          <w:sz w:val="24"/>
          <w:szCs w:val="24"/>
        </w:rPr>
        <w:t xml:space="preserve">Rumiación deliberada e intrusiva: Se utilizó la </w:t>
      </w:r>
      <w:r w:rsidR="003473B8">
        <w:rPr>
          <w:rFonts w:ascii="Times New Roman" w:hAnsi="Times New Roman" w:cs="Times New Roman"/>
          <w:bCs/>
          <w:sz w:val="24"/>
          <w:szCs w:val="24"/>
        </w:rPr>
        <w:t>Escala de Rumiación Relacionada al E</w:t>
      </w:r>
      <w:r w:rsidR="00360B81" w:rsidRPr="00360B81">
        <w:rPr>
          <w:rFonts w:ascii="Times New Roman" w:hAnsi="Times New Roman" w:cs="Times New Roman"/>
          <w:bCs/>
          <w:sz w:val="24"/>
          <w:szCs w:val="24"/>
        </w:rPr>
        <w:t>vento</w:t>
      </w:r>
      <w:r>
        <w:rPr>
          <w:rFonts w:ascii="Times New Roman" w:hAnsi="Times New Roman" w:cs="Times New Roman"/>
          <w:sz w:val="24"/>
          <w:szCs w:val="24"/>
        </w:rPr>
        <w:t xml:space="preserve"> (ERRI), </w:t>
      </w:r>
      <w:r w:rsidR="00360B81" w:rsidRPr="00360B81">
        <w:rPr>
          <w:rFonts w:ascii="Times New Roman" w:hAnsi="Times New Roman" w:cs="Times New Roman"/>
          <w:sz w:val="24"/>
          <w:szCs w:val="24"/>
        </w:rPr>
        <w:t xml:space="preserve">diseñada por Cann et al. (2011). </w:t>
      </w:r>
      <w:r w:rsidR="002F334A">
        <w:rPr>
          <w:rFonts w:ascii="Times New Roman" w:hAnsi="Times New Roman" w:cs="Times New Roman"/>
          <w:sz w:val="24"/>
          <w:szCs w:val="24"/>
        </w:rPr>
        <w:t>L</w:t>
      </w:r>
      <w:r w:rsidR="00360B81" w:rsidRPr="00360B81">
        <w:rPr>
          <w:rFonts w:ascii="Times New Roman" w:hAnsi="Times New Roman" w:cs="Times New Roman"/>
          <w:sz w:val="24"/>
          <w:szCs w:val="24"/>
        </w:rPr>
        <w:t>a versión breve ada</w:t>
      </w:r>
      <w:r w:rsidR="00FD3F75">
        <w:rPr>
          <w:rFonts w:ascii="Times New Roman" w:hAnsi="Times New Roman" w:cs="Times New Roman"/>
          <w:sz w:val="24"/>
          <w:szCs w:val="24"/>
        </w:rPr>
        <w:t>ptada al españ</w:t>
      </w:r>
      <w:r w:rsidR="002F334A">
        <w:rPr>
          <w:rFonts w:ascii="Times New Roman" w:hAnsi="Times New Roman" w:cs="Times New Roman"/>
          <w:sz w:val="24"/>
          <w:szCs w:val="24"/>
        </w:rPr>
        <w:t xml:space="preserve">ol por Alzugaray et al. (2015) </w:t>
      </w:r>
      <w:r>
        <w:rPr>
          <w:rFonts w:ascii="Times New Roman" w:hAnsi="Times New Roman" w:cs="Times New Roman"/>
          <w:sz w:val="24"/>
          <w:szCs w:val="24"/>
        </w:rPr>
        <w:t xml:space="preserve">está compuesta por 12 ítems: siete para </w:t>
      </w:r>
      <w:r w:rsidR="004E4F0B">
        <w:rPr>
          <w:rFonts w:ascii="Times New Roman" w:hAnsi="Times New Roman" w:cs="Times New Roman"/>
          <w:sz w:val="24"/>
          <w:szCs w:val="24"/>
        </w:rPr>
        <w:t xml:space="preserve">rumiación intrusiva y </w:t>
      </w:r>
      <w:r>
        <w:rPr>
          <w:rFonts w:ascii="Times New Roman" w:hAnsi="Times New Roman" w:cs="Times New Roman"/>
          <w:sz w:val="24"/>
          <w:szCs w:val="24"/>
        </w:rPr>
        <w:t xml:space="preserve">cinco para </w:t>
      </w:r>
      <w:r w:rsidR="004E4F0B">
        <w:rPr>
          <w:rFonts w:ascii="Times New Roman" w:hAnsi="Times New Roman" w:cs="Times New Roman"/>
          <w:sz w:val="24"/>
          <w:szCs w:val="24"/>
        </w:rPr>
        <w:t xml:space="preserve">deliberada. </w:t>
      </w:r>
      <w:r>
        <w:rPr>
          <w:rFonts w:ascii="Times New Roman" w:hAnsi="Times New Roman" w:cs="Times New Roman"/>
          <w:sz w:val="24"/>
          <w:szCs w:val="24"/>
        </w:rPr>
        <w:t>Se responde en una escala</w:t>
      </w:r>
      <w:r w:rsidR="004E4F0B">
        <w:rPr>
          <w:rFonts w:ascii="Times New Roman" w:hAnsi="Times New Roman" w:cs="Times New Roman"/>
          <w:sz w:val="24"/>
          <w:szCs w:val="24"/>
        </w:rPr>
        <w:t xml:space="preserve"> tipo Likert desde 0 (nada en absoluto) a 3 (a menudo). </w:t>
      </w:r>
      <w:r w:rsidR="006D7B65">
        <w:rPr>
          <w:rFonts w:ascii="Times New Roman" w:hAnsi="Times New Roman" w:cs="Times New Roman"/>
          <w:sz w:val="24"/>
          <w:szCs w:val="24"/>
        </w:rPr>
        <w:t>En la versión de Alzugaray et al</w:t>
      </w:r>
      <w:r w:rsidR="002F334A">
        <w:rPr>
          <w:rFonts w:ascii="Times New Roman" w:hAnsi="Times New Roman" w:cs="Times New Roman"/>
          <w:sz w:val="24"/>
          <w:szCs w:val="24"/>
        </w:rPr>
        <w:t>.</w:t>
      </w:r>
      <w:r w:rsidR="006D7B65">
        <w:rPr>
          <w:rFonts w:ascii="Times New Roman" w:hAnsi="Times New Roman" w:cs="Times New Roman"/>
          <w:sz w:val="24"/>
          <w:szCs w:val="24"/>
        </w:rPr>
        <w:t xml:space="preserve"> se </w:t>
      </w:r>
      <w:r w:rsidR="006D7B65" w:rsidRPr="00BB3562">
        <w:rPr>
          <w:rFonts w:ascii="Times New Roman" w:hAnsi="Times New Roman" w:cs="Times New Roman"/>
          <w:sz w:val="24"/>
          <w:szCs w:val="24"/>
        </w:rPr>
        <w:t>obtuvo un α =</w:t>
      </w:r>
      <w:r w:rsidR="00867CA5" w:rsidRPr="00BB3562">
        <w:rPr>
          <w:rFonts w:ascii="Times New Roman" w:hAnsi="Times New Roman" w:cs="Times New Roman"/>
          <w:sz w:val="24"/>
          <w:szCs w:val="24"/>
        </w:rPr>
        <w:t xml:space="preserve"> 0,91 para rumiación intrusiva y de α = 0,85 para rumiación deliberada.</w:t>
      </w:r>
    </w:p>
    <w:p w14:paraId="66E8CC3C" w14:textId="68D0483A" w:rsidR="00360B81" w:rsidRPr="00BB3562" w:rsidRDefault="00391EFF" w:rsidP="008F01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Estrategias de afrontamiento: Para la evaluación del afrontamiento centrado en el problema, búsqueda de apoyo social y reinterpretación positiva se </w:t>
      </w:r>
      <w:r w:rsidR="00E00147">
        <w:rPr>
          <w:rFonts w:ascii="Times New Roman" w:hAnsi="Times New Roman" w:cs="Times New Roman"/>
          <w:sz w:val="24"/>
          <w:szCs w:val="24"/>
        </w:rPr>
        <w:t>utilizó el</w:t>
      </w:r>
      <w:r>
        <w:rPr>
          <w:rFonts w:ascii="Times New Roman" w:hAnsi="Times New Roman" w:cs="Times New Roman"/>
          <w:sz w:val="24"/>
          <w:szCs w:val="24"/>
        </w:rPr>
        <w:t xml:space="preserve"> </w:t>
      </w:r>
      <w:r w:rsidRPr="00391EFF">
        <w:rPr>
          <w:rFonts w:ascii="Times New Roman" w:hAnsi="Times New Roman" w:cs="Times New Roman"/>
          <w:sz w:val="24"/>
          <w:szCs w:val="24"/>
        </w:rPr>
        <w:t>Brief-COPE (Carver, 1997</w:t>
      </w:r>
      <w:r>
        <w:rPr>
          <w:rFonts w:ascii="Times New Roman" w:hAnsi="Times New Roman" w:cs="Times New Roman"/>
          <w:sz w:val="24"/>
          <w:szCs w:val="24"/>
        </w:rPr>
        <w:t>), en su versión</w:t>
      </w:r>
      <w:r w:rsidRPr="00391EFF">
        <w:rPr>
          <w:rFonts w:ascii="Times New Roman" w:hAnsi="Times New Roman" w:cs="Times New Roman"/>
          <w:sz w:val="24"/>
          <w:szCs w:val="24"/>
        </w:rPr>
        <w:t xml:space="preserve"> validada </w:t>
      </w:r>
      <w:r>
        <w:rPr>
          <w:rFonts w:ascii="Times New Roman" w:hAnsi="Times New Roman" w:cs="Times New Roman"/>
          <w:sz w:val="24"/>
          <w:szCs w:val="24"/>
        </w:rPr>
        <w:t xml:space="preserve">en población chilena </w:t>
      </w:r>
      <w:r w:rsidRPr="00391EFF">
        <w:rPr>
          <w:rFonts w:ascii="Times New Roman" w:hAnsi="Times New Roman" w:cs="Times New Roman"/>
          <w:sz w:val="24"/>
          <w:szCs w:val="24"/>
        </w:rPr>
        <w:t xml:space="preserve">por García, </w:t>
      </w:r>
      <w:r w:rsidR="00E00147">
        <w:rPr>
          <w:rFonts w:ascii="Times New Roman" w:hAnsi="Times New Roman" w:cs="Times New Roman"/>
          <w:sz w:val="24"/>
          <w:szCs w:val="24"/>
        </w:rPr>
        <w:t>Barraza et al. (</w:t>
      </w:r>
      <w:r w:rsidRPr="00391EFF">
        <w:rPr>
          <w:rFonts w:ascii="Times New Roman" w:hAnsi="Times New Roman" w:cs="Times New Roman"/>
          <w:sz w:val="24"/>
          <w:szCs w:val="24"/>
        </w:rPr>
        <w:t xml:space="preserve">2018). </w:t>
      </w:r>
      <w:r w:rsidR="00E00147">
        <w:rPr>
          <w:rFonts w:ascii="Times New Roman" w:hAnsi="Times New Roman" w:cs="Times New Roman"/>
          <w:sz w:val="24"/>
          <w:szCs w:val="24"/>
        </w:rPr>
        <w:t xml:space="preserve">El </w:t>
      </w:r>
      <w:r w:rsidR="00E00147" w:rsidRPr="00391EFF">
        <w:rPr>
          <w:rFonts w:ascii="Times New Roman" w:hAnsi="Times New Roman" w:cs="Times New Roman"/>
          <w:sz w:val="24"/>
          <w:szCs w:val="24"/>
        </w:rPr>
        <w:t>afrontamiento centrado en el p</w:t>
      </w:r>
      <w:r w:rsidR="00E00147">
        <w:rPr>
          <w:rFonts w:ascii="Times New Roman" w:hAnsi="Times New Roman" w:cs="Times New Roman"/>
          <w:sz w:val="24"/>
          <w:szCs w:val="24"/>
        </w:rPr>
        <w:t>roblema se definió</w:t>
      </w:r>
      <w:r w:rsidR="00E00147" w:rsidRPr="00391EFF">
        <w:rPr>
          <w:rFonts w:ascii="Times New Roman" w:hAnsi="Times New Roman" w:cs="Times New Roman"/>
          <w:sz w:val="24"/>
          <w:szCs w:val="24"/>
        </w:rPr>
        <w:t xml:space="preserve"> por la suma de las subescalas de afron</w:t>
      </w:r>
      <w:r w:rsidR="00E00147">
        <w:rPr>
          <w:rFonts w:ascii="Times New Roman" w:hAnsi="Times New Roman" w:cs="Times New Roman"/>
          <w:sz w:val="24"/>
          <w:szCs w:val="24"/>
        </w:rPr>
        <w:t>tamiento activo y planificación y está compuesta de cuatro ítems</w:t>
      </w:r>
      <w:r w:rsidR="00E00147" w:rsidRPr="00391EFF">
        <w:rPr>
          <w:rFonts w:ascii="Times New Roman" w:hAnsi="Times New Roman" w:cs="Times New Roman"/>
          <w:sz w:val="24"/>
          <w:szCs w:val="24"/>
        </w:rPr>
        <w:t xml:space="preserve">. </w:t>
      </w:r>
      <w:r w:rsidR="00E00147">
        <w:rPr>
          <w:rFonts w:ascii="Times New Roman" w:hAnsi="Times New Roman" w:cs="Times New Roman"/>
          <w:sz w:val="24"/>
          <w:szCs w:val="24"/>
        </w:rPr>
        <w:t xml:space="preserve">La búsqueda de apoyo social se definió </w:t>
      </w:r>
      <w:r w:rsidRPr="00391EFF">
        <w:rPr>
          <w:rFonts w:ascii="Times New Roman" w:hAnsi="Times New Roman" w:cs="Times New Roman"/>
          <w:sz w:val="24"/>
          <w:szCs w:val="24"/>
        </w:rPr>
        <w:t>por la suma de las subescalas de</w:t>
      </w:r>
      <w:r w:rsidR="00E00147">
        <w:rPr>
          <w:rFonts w:ascii="Times New Roman" w:hAnsi="Times New Roman" w:cs="Times New Roman"/>
          <w:sz w:val="24"/>
          <w:szCs w:val="24"/>
        </w:rPr>
        <w:t xml:space="preserve"> apoyo emocional e instrumental y está compuesto de cuatro ítems. La reinterpretación positiva se evaluó con la subescala respectiva de dos ítems.</w:t>
      </w:r>
      <w:r w:rsidRPr="00391EFF">
        <w:rPr>
          <w:rFonts w:ascii="Times New Roman" w:hAnsi="Times New Roman" w:cs="Times New Roman"/>
          <w:sz w:val="24"/>
          <w:szCs w:val="24"/>
        </w:rPr>
        <w:t xml:space="preserve"> Se responde en una escala tipo Likert con cuatro alternativas de respuesta </w:t>
      </w:r>
      <w:r w:rsidR="00E00147">
        <w:rPr>
          <w:rFonts w:ascii="Times New Roman" w:hAnsi="Times New Roman" w:cs="Times New Roman"/>
          <w:sz w:val="24"/>
          <w:szCs w:val="24"/>
        </w:rPr>
        <w:t>desde 0 (nunca hago esto) hasta</w:t>
      </w:r>
      <w:r w:rsidRPr="00391EFF">
        <w:rPr>
          <w:rFonts w:ascii="Times New Roman" w:hAnsi="Times New Roman" w:cs="Times New Roman"/>
          <w:sz w:val="24"/>
          <w:szCs w:val="24"/>
        </w:rPr>
        <w:t xml:space="preserve"> 3 (hago siempre esto). </w:t>
      </w:r>
      <w:r w:rsidR="0065100F">
        <w:rPr>
          <w:rFonts w:ascii="Times New Roman" w:hAnsi="Times New Roman" w:cs="Times New Roman"/>
          <w:sz w:val="24"/>
          <w:szCs w:val="24"/>
        </w:rPr>
        <w:t>En el estudio de Garcí</w:t>
      </w:r>
      <w:r w:rsidR="00E00147">
        <w:rPr>
          <w:rFonts w:ascii="Times New Roman" w:hAnsi="Times New Roman" w:cs="Times New Roman"/>
          <w:sz w:val="24"/>
          <w:szCs w:val="24"/>
        </w:rPr>
        <w:t>a, Barraza et al. las</w:t>
      </w:r>
      <w:r w:rsidRPr="00391EFF">
        <w:rPr>
          <w:rFonts w:ascii="Times New Roman" w:hAnsi="Times New Roman" w:cs="Times New Roman"/>
          <w:sz w:val="24"/>
          <w:szCs w:val="24"/>
        </w:rPr>
        <w:t xml:space="preserve"> consistencia</w:t>
      </w:r>
      <w:r w:rsidR="00E00147">
        <w:rPr>
          <w:rFonts w:ascii="Times New Roman" w:hAnsi="Times New Roman" w:cs="Times New Roman"/>
          <w:sz w:val="24"/>
          <w:szCs w:val="24"/>
        </w:rPr>
        <w:t>s</w:t>
      </w:r>
      <w:r w:rsidRPr="00391EFF">
        <w:rPr>
          <w:rFonts w:ascii="Times New Roman" w:hAnsi="Times New Roman" w:cs="Times New Roman"/>
          <w:sz w:val="24"/>
          <w:szCs w:val="24"/>
        </w:rPr>
        <w:t xml:space="preserve"> interna</w:t>
      </w:r>
      <w:r w:rsidR="00E00147">
        <w:rPr>
          <w:rFonts w:ascii="Times New Roman" w:hAnsi="Times New Roman" w:cs="Times New Roman"/>
          <w:sz w:val="24"/>
          <w:szCs w:val="24"/>
        </w:rPr>
        <w:t>s</w:t>
      </w:r>
      <w:r w:rsidRPr="00391EFF">
        <w:rPr>
          <w:rFonts w:ascii="Times New Roman" w:hAnsi="Times New Roman" w:cs="Times New Roman"/>
          <w:sz w:val="24"/>
          <w:szCs w:val="24"/>
        </w:rPr>
        <w:t xml:space="preserve"> de </w:t>
      </w:r>
      <w:r w:rsidR="00E00147">
        <w:rPr>
          <w:rFonts w:ascii="Times New Roman" w:hAnsi="Times New Roman" w:cs="Times New Roman"/>
          <w:sz w:val="24"/>
          <w:szCs w:val="24"/>
        </w:rPr>
        <w:t>estas</w:t>
      </w:r>
      <w:r w:rsidRPr="00391EFF">
        <w:rPr>
          <w:rFonts w:ascii="Times New Roman" w:hAnsi="Times New Roman" w:cs="Times New Roman"/>
          <w:sz w:val="24"/>
          <w:szCs w:val="24"/>
        </w:rPr>
        <w:t xml:space="preserve"> subescalas </w:t>
      </w:r>
      <w:r w:rsidR="003473B8">
        <w:rPr>
          <w:rFonts w:ascii="Times New Roman" w:hAnsi="Times New Roman" w:cs="Times New Roman"/>
          <w:sz w:val="24"/>
          <w:szCs w:val="24"/>
        </w:rPr>
        <w:t>fluctuaron entre 0,62 y 0,</w:t>
      </w:r>
      <w:r w:rsidR="00E00147">
        <w:rPr>
          <w:rFonts w:ascii="Times New Roman" w:hAnsi="Times New Roman" w:cs="Times New Roman"/>
          <w:sz w:val="24"/>
          <w:szCs w:val="24"/>
        </w:rPr>
        <w:t>75</w:t>
      </w:r>
      <w:r w:rsidRPr="00391EFF">
        <w:rPr>
          <w:rFonts w:ascii="Times New Roman" w:hAnsi="Times New Roman" w:cs="Times New Roman"/>
          <w:sz w:val="24"/>
          <w:szCs w:val="24"/>
        </w:rPr>
        <w:t>.</w:t>
      </w:r>
      <w:r w:rsidR="00867CA5" w:rsidRPr="00BB3562">
        <w:rPr>
          <w:rFonts w:ascii="Times New Roman" w:hAnsi="Times New Roman" w:cs="Times New Roman"/>
          <w:sz w:val="24"/>
          <w:szCs w:val="24"/>
        </w:rPr>
        <w:t xml:space="preserve"> </w:t>
      </w:r>
    </w:p>
    <w:p w14:paraId="118A711A" w14:textId="0721B5CF" w:rsidR="002F334A" w:rsidRPr="002F334A" w:rsidRDefault="00212578" w:rsidP="008F01DA">
      <w:pPr>
        <w:spacing w:line="360" w:lineRule="auto"/>
        <w:jc w:val="both"/>
        <w:rPr>
          <w:rFonts w:ascii="Times New Roman" w:hAnsi="Times New Roman" w:cs="Times New Roman"/>
          <w:sz w:val="24"/>
          <w:szCs w:val="24"/>
        </w:rPr>
      </w:pPr>
      <w:r w:rsidRPr="00BB3562">
        <w:rPr>
          <w:rFonts w:ascii="Times New Roman" w:hAnsi="Times New Roman" w:cs="Times New Roman"/>
          <w:sz w:val="24"/>
          <w:szCs w:val="24"/>
        </w:rPr>
        <w:lastRenderedPageBreak/>
        <w:t>Check-list de eventos altamente estresantes</w:t>
      </w:r>
      <w:r w:rsidRPr="00BB3562">
        <w:rPr>
          <w:rFonts w:ascii="Times New Roman" w:hAnsi="Times New Roman" w:cs="Times New Roman"/>
          <w:b/>
          <w:sz w:val="24"/>
          <w:szCs w:val="24"/>
        </w:rPr>
        <w:t>:</w:t>
      </w:r>
      <w:r w:rsidR="00360B81" w:rsidRPr="00BB3562">
        <w:rPr>
          <w:rFonts w:ascii="Times New Roman" w:hAnsi="Times New Roman" w:cs="Times New Roman"/>
          <w:sz w:val="24"/>
          <w:szCs w:val="24"/>
        </w:rPr>
        <w:t xml:space="preserve"> Incluyó preguntas dicotómicas</w:t>
      </w:r>
      <w:r w:rsidRPr="00BB3562">
        <w:rPr>
          <w:rFonts w:ascii="Times New Roman" w:hAnsi="Times New Roman" w:cs="Times New Roman"/>
          <w:sz w:val="24"/>
          <w:szCs w:val="24"/>
        </w:rPr>
        <w:t xml:space="preserve">, con respuesta de “si” o “no”, preguntando si la persona ha experimentado un evento altamente estresante en los últimos </w:t>
      </w:r>
      <w:r w:rsidR="002F334A">
        <w:rPr>
          <w:rFonts w:ascii="Times New Roman" w:hAnsi="Times New Roman" w:cs="Times New Roman"/>
          <w:sz w:val="24"/>
          <w:szCs w:val="24"/>
        </w:rPr>
        <w:t>tres meses</w:t>
      </w:r>
      <w:r w:rsidRPr="00BB3562">
        <w:rPr>
          <w:rFonts w:ascii="Times New Roman" w:hAnsi="Times New Roman" w:cs="Times New Roman"/>
          <w:sz w:val="24"/>
          <w:szCs w:val="24"/>
        </w:rPr>
        <w:t>.</w:t>
      </w:r>
      <w:r w:rsidR="008B01A5" w:rsidRPr="00BB3562">
        <w:rPr>
          <w:rFonts w:ascii="Times New Roman" w:hAnsi="Times New Roman" w:cs="Times New Roman"/>
          <w:sz w:val="24"/>
          <w:szCs w:val="24"/>
        </w:rPr>
        <w:t xml:space="preserve"> El listado incluía</w:t>
      </w:r>
      <w:r w:rsidR="002F334A">
        <w:rPr>
          <w:rFonts w:ascii="Times New Roman" w:hAnsi="Times New Roman" w:cs="Times New Roman"/>
          <w:sz w:val="24"/>
          <w:szCs w:val="24"/>
        </w:rPr>
        <w:t xml:space="preserve"> eventos como</w:t>
      </w:r>
      <w:r w:rsidR="0097282D" w:rsidRPr="00BB3562">
        <w:rPr>
          <w:rFonts w:ascii="Times New Roman" w:hAnsi="Times New Roman" w:cs="Times New Roman"/>
          <w:sz w:val="24"/>
          <w:szCs w:val="24"/>
        </w:rPr>
        <w:t xml:space="preserve"> </w:t>
      </w:r>
      <w:r w:rsidR="002F334A">
        <w:rPr>
          <w:rFonts w:ascii="Times New Roman" w:hAnsi="Times New Roman" w:cs="Times New Roman"/>
          <w:sz w:val="24"/>
          <w:szCs w:val="24"/>
        </w:rPr>
        <w:t>enfermedad grave propia o de alguien cercano, muerte de alguien cercano, accidentes, desastre natural, violencia, crisis familiar o de pareja, problemas laborales y otros.</w:t>
      </w:r>
    </w:p>
    <w:p w14:paraId="45E87FC0" w14:textId="2C685BE0" w:rsidR="00B020D0" w:rsidRPr="00947B22" w:rsidRDefault="00947B22" w:rsidP="008F01DA">
      <w:pPr>
        <w:spacing w:line="360" w:lineRule="auto"/>
        <w:jc w:val="both"/>
        <w:rPr>
          <w:rFonts w:ascii="Times New Roman" w:hAnsi="Times New Roman" w:cs="Times New Roman"/>
          <w:sz w:val="24"/>
          <w:szCs w:val="24"/>
        </w:rPr>
      </w:pPr>
      <w:r w:rsidRPr="00947B22">
        <w:rPr>
          <w:rFonts w:ascii="Times New Roman" w:hAnsi="Times New Roman" w:cs="Times New Roman"/>
          <w:sz w:val="24"/>
          <w:szCs w:val="24"/>
        </w:rPr>
        <w:t xml:space="preserve">Procedimiento </w:t>
      </w:r>
    </w:p>
    <w:p w14:paraId="56145D0B" w14:textId="0F31FE9F" w:rsidR="0036763B" w:rsidRDefault="0036763B" w:rsidP="008F01DA">
      <w:pPr>
        <w:spacing w:line="360" w:lineRule="auto"/>
        <w:jc w:val="both"/>
        <w:rPr>
          <w:rFonts w:ascii="Times New Roman" w:hAnsi="Times New Roman" w:cs="Times New Roman"/>
          <w:sz w:val="24"/>
          <w:szCs w:val="24"/>
        </w:rPr>
      </w:pPr>
      <w:r>
        <w:rPr>
          <w:rFonts w:ascii="Times New Roman" w:hAnsi="Times New Roman" w:cs="Times New Roman"/>
          <w:sz w:val="24"/>
          <w:szCs w:val="24"/>
        </w:rPr>
        <w:t>En primer lugar</w:t>
      </w:r>
      <w:r w:rsidR="001A1850">
        <w:rPr>
          <w:rFonts w:ascii="Times New Roman" w:hAnsi="Times New Roman" w:cs="Times New Roman"/>
          <w:sz w:val="24"/>
          <w:szCs w:val="24"/>
        </w:rPr>
        <w:t>,</w:t>
      </w:r>
      <w:r>
        <w:rPr>
          <w:rFonts w:ascii="Times New Roman" w:hAnsi="Times New Roman" w:cs="Times New Roman"/>
          <w:sz w:val="24"/>
          <w:szCs w:val="24"/>
        </w:rPr>
        <w:t xml:space="preserve"> se elaboró </w:t>
      </w:r>
      <w:r w:rsidR="006E5D45">
        <w:rPr>
          <w:rFonts w:ascii="Times New Roman" w:hAnsi="Times New Roman" w:cs="Times New Roman"/>
          <w:sz w:val="24"/>
          <w:szCs w:val="24"/>
        </w:rPr>
        <w:t xml:space="preserve">un protocolo </w:t>
      </w:r>
      <w:r w:rsidR="002F334A">
        <w:rPr>
          <w:rFonts w:ascii="Times New Roman" w:hAnsi="Times New Roman" w:cs="Times New Roman"/>
          <w:sz w:val="24"/>
          <w:szCs w:val="24"/>
        </w:rPr>
        <w:t>de intervención</w:t>
      </w:r>
      <w:r w:rsidR="005A5CF3">
        <w:rPr>
          <w:rFonts w:ascii="Times New Roman" w:hAnsi="Times New Roman" w:cs="Times New Roman"/>
          <w:sz w:val="24"/>
          <w:szCs w:val="24"/>
        </w:rPr>
        <w:t xml:space="preserve"> desde la TSB</w:t>
      </w:r>
      <w:r w:rsidR="00960EDC">
        <w:rPr>
          <w:rFonts w:ascii="Times New Roman" w:hAnsi="Times New Roman" w:cs="Times New Roman"/>
          <w:sz w:val="24"/>
          <w:szCs w:val="24"/>
        </w:rPr>
        <w:t>,</w:t>
      </w:r>
      <w:r w:rsidR="002F334A">
        <w:rPr>
          <w:rFonts w:ascii="Times New Roman" w:hAnsi="Times New Roman" w:cs="Times New Roman"/>
          <w:sz w:val="24"/>
          <w:szCs w:val="24"/>
        </w:rPr>
        <w:t xml:space="preserve"> que se describe en el siguiente apartado</w:t>
      </w:r>
      <w:r w:rsidR="00985049" w:rsidRPr="00EA7772">
        <w:rPr>
          <w:rFonts w:ascii="Times New Roman" w:hAnsi="Times New Roman" w:cs="Times New Roman"/>
          <w:sz w:val="24"/>
          <w:szCs w:val="24"/>
        </w:rPr>
        <w:t xml:space="preserve">. </w:t>
      </w:r>
      <w:r w:rsidR="005A5CF3">
        <w:rPr>
          <w:rFonts w:ascii="Times New Roman" w:hAnsi="Times New Roman" w:cs="Times New Roman"/>
          <w:sz w:val="24"/>
          <w:szCs w:val="24"/>
        </w:rPr>
        <w:t>Luego fueron seleccionados los terapeutas,</w:t>
      </w:r>
      <w:r>
        <w:rPr>
          <w:rFonts w:ascii="Times New Roman" w:hAnsi="Times New Roman" w:cs="Times New Roman"/>
          <w:sz w:val="24"/>
          <w:szCs w:val="24"/>
        </w:rPr>
        <w:t xml:space="preserve"> quienes debían demostrar formación previa en el enfoque sistémico </w:t>
      </w:r>
      <w:r w:rsidR="00FE1B98">
        <w:rPr>
          <w:rFonts w:ascii="Times New Roman" w:hAnsi="Times New Roman" w:cs="Times New Roman"/>
          <w:sz w:val="24"/>
          <w:szCs w:val="24"/>
        </w:rPr>
        <w:t>y</w:t>
      </w:r>
      <w:r>
        <w:rPr>
          <w:rFonts w:ascii="Times New Roman" w:hAnsi="Times New Roman" w:cs="Times New Roman"/>
          <w:sz w:val="24"/>
          <w:szCs w:val="24"/>
        </w:rPr>
        <w:t xml:space="preserve"> que fueron capacitados en el protocolo de intervención</w:t>
      </w:r>
      <w:r w:rsidR="002F334A">
        <w:rPr>
          <w:rFonts w:ascii="Times New Roman" w:hAnsi="Times New Roman" w:cs="Times New Roman"/>
          <w:sz w:val="24"/>
          <w:szCs w:val="24"/>
        </w:rPr>
        <w:t xml:space="preserve"> en un taller de ocho horas de duración</w:t>
      </w:r>
      <w:r>
        <w:rPr>
          <w:rFonts w:ascii="Times New Roman" w:hAnsi="Times New Roman" w:cs="Times New Roman"/>
          <w:sz w:val="24"/>
          <w:szCs w:val="24"/>
        </w:rPr>
        <w:t xml:space="preserve">. </w:t>
      </w:r>
    </w:p>
    <w:p w14:paraId="3F6BBC1F" w14:textId="30EAB6FC" w:rsidR="00B62C85" w:rsidRDefault="005A5CF3" w:rsidP="008F01DA">
      <w:pPr>
        <w:spacing w:line="360" w:lineRule="auto"/>
        <w:jc w:val="both"/>
        <w:rPr>
          <w:rFonts w:ascii="Times New Roman" w:hAnsi="Times New Roman" w:cs="Times New Roman"/>
          <w:sz w:val="24"/>
          <w:szCs w:val="24"/>
        </w:rPr>
      </w:pPr>
      <w:r>
        <w:rPr>
          <w:rFonts w:ascii="Times New Roman" w:hAnsi="Times New Roman" w:cs="Times New Roman"/>
          <w:sz w:val="24"/>
          <w:szCs w:val="24"/>
        </w:rPr>
        <w:t>Posterio</w:t>
      </w:r>
      <w:r w:rsidR="00B62C85">
        <w:rPr>
          <w:rFonts w:ascii="Times New Roman" w:hAnsi="Times New Roman" w:cs="Times New Roman"/>
          <w:sz w:val="24"/>
          <w:szCs w:val="24"/>
        </w:rPr>
        <w:t>rmente, mediante convenios con u</w:t>
      </w:r>
      <w:r>
        <w:rPr>
          <w:rFonts w:ascii="Times New Roman" w:hAnsi="Times New Roman" w:cs="Times New Roman"/>
          <w:sz w:val="24"/>
          <w:szCs w:val="24"/>
        </w:rPr>
        <w:t xml:space="preserve">niversidades </w:t>
      </w:r>
      <w:r w:rsidR="00397A6F">
        <w:rPr>
          <w:rFonts w:ascii="Times New Roman" w:hAnsi="Times New Roman" w:cs="Times New Roman"/>
          <w:sz w:val="24"/>
          <w:szCs w:val="24"/>
        </w:rPr>
        <w:t xml:space="preserve">y </w:t>
      </w:r>
      <w:r w:rsidR="00B62C85">
        <w:rPr>
          <w:rFonts w:ascii="Times New Roman" w:hAnsi="Times New Roman" w:cs="Times New Roman"/>
          <w:sz w:val="24"/>
          <w:szCs w:val="24"/>
        </w:rPr>
        <w:t xml:space="preserve">otras instituciones, se fueron recibiendo derivaciones que en un primer término fueron seleccionados para la implementación de un programa piloto en el que participaron cuatro usuarios, que fueron luego evaluados y entrevistados con la finalidad de ajustar el protocolo para su aplicación definitiva. </w:t>
      </w:r>
    </w:p>
    <w:p w14:paraId="377ABB03" w14:textId="4FEE585D" w:rsidR="00B62C85" w:rsidRDefault="00B62C85" w:rsidP="008F01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 la fase de intervención, los usuarios fueron aleatorizados en dos grupos de intervención: </w:t>
      </w:r>
      <w:r w:rsidR="003473B8">
        <w:rPr>
          <w:rFonts w:ascii="Times New Roman" w:hAnsi="Times New Roman" w:cs="Times New Roman"/>
          <w:sz w:val="24"/>
          <w:szCs w:val="24"/>
        </w:rPr>
        <w:t>GE</w:t>
      </w:r>
      <w:r>
        <w:rPr>
          <w:rFonts w:ascii="Times New Roman" w:hAnsi="Times New Roman" w:cs="Times New Roman"/>
          <w:sz w:val="24"/>
          <w:szCs w:val="24"/>
        </w:rPr>
        <w:t xml:space="preserve"> con intervención a través del protocolo y </w:t>
      </w:r>
      <w:r w:rsidR="003473B8">
        <w:rPr>
          <w:rFonts w:ascii="Times New Roman" w:hAnsi="Times New Roman" w:cs="Times New Roman"/>
          <w:sz w:val="24"/>
          <w:szCs w:val="24"/>
        </w:rPr>
        <w:t>GC</w:t>
      </w:r>
      <w:r>
        <w:rPr>
          <w:rFonts w:ascii="Times New Roman" w:hAnsi="Times New Roman" w:cs="Times New Roman"/>
          <w:sz w:val="24"/>
          <w:szCs w:val="24"/>
        </w:rPr>
        <w:t xml:space="preserve"> en lista de espera por cuatro semanas (ver diagrama Consort en figura 1). Cada persona firmó un consentimiento para participar en el estudio y se les aplicó una batería de instrumentos, tras lo cual los participantes del </w:t>
      </w:r>
      <w:r w:rsidR="003473B8">
        <w:rPr>
          <w:rFonts w:ascii="Times New Roman" w:hAnsi="Times New Roman" w:cs="Times New Roman"/>
          <w:sz w:val="24"/>
          <w:szCs w:val="24"/>
        </w:rPr>
        <w:t>GE</w:t>
      </w:r>
      <w:r>
        <w:rPr>
          <w:rFonts w:ascii="Times New Roman" w:hAnsi="Times New Roman" w:cs="Times New Roman"/>
          <w:sz w:val="24"/>
          <w:szCs w:val="24"/>
        </w:rPr>
        <w:t xml:space="preserve"> eran asignados a un terapeuta. El </w:t>
      </w:r>
      <w:r w:rsidR="003473B8">
        <w:rPr>
          <w:rFonts w:ascii="Times New Roman" w:hAnsi="Times New Roman" w:cs="Times New Roman"/>
          <w:sz w:val="24"/>
          <w:szCs w:val="24"/>
        </w:rPr>
        <w:t>GC</w:t>
      </w:r>
      <w:r>
        <w:rPr>
          <w:rFonts w:ascii="Times New Roman" w:hAnsi="Times New Roman" w:cs="Times New Roman"/>
          <w:sz w:val="24"/>
          <w:szCs w:val="24"/>
        </w:rPr>
        <w:t xml:space="preserve">, tras cuatro semanas de espera, era nuevamente evaluado con el fin de realizar la comparación pre-post y luego se les asignaba un terapeuta para que pudieran obtener el apoyo que requerían. Por tal motivo, en el seguimiento solo se cuenta con </w:t>
      </w:r>
      <w:r w:rsidR="003473B8">
        <w:rPr>
          <w:rFonts w:ascii="Times New Roman" w:hAnsi="Times New Roman" w:cs="Times New Roman"/>
          <w:sz w:val="24"/>
          <w:szCs w:val="24"/>
        </w:rPr>
        <w:t>GE</w:t>
      </w:r>
      <w:r>
        <w:rPr>
          <w:rFonts w:ascii="Times New Roman" w:hAnsi="Times New Roman" w:cs="Times New Roman"/>
          <w:sz w:val="24"/>
          <w:szCs w:val="24"/>
        </w:rPr>
        <w:t xml:space="preserve">. </w:t>
      </w:r>
    </w:p>
    <w:p w14:paraId="3EE84E49" w14:textId="21D8FE57" w:rsidR="00651905" w:rsidRDefault="00B62C85" w:rsidP="008F01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 presente estudio utiliza datos secundarios del ensayo clínico inscrito en </w:t>
      </w:r>
      <w:r w:rsidR="00FE1B98" w:rsidRPr="00FE1B98">
        <w:rPr>
          <w:rFonts w:ascii="Times New Roman" w:hAnsi="Times New Roman" w:cs="Times New Roman"/>
          <w:sz w:val="24"/>
          <w:szCs w:val="24"/>
        </w:rPr>
        <w:t>ClinicalTrials.gov con el Nº NCT04314115</w:t>
      </w:r>
      <w:r w:rsidR="00FE1B98">
        <w:rPr>
          <w:rFonts w:ascii="Times New Roman" w:hAnsi="Times New Roman" w:cs="Times New Roman"/>
          <w:sz w:val="24"/>
          <w:szCs w:val="24"/>
        </w:rPr>
        <w:t xml:space="preserve"> y que pertenece al </w:t>
      </w:r>
      <w:r w:rsidR="005862DD">
        <w:rPr>
          <w:rFonts w:ascii="Times New Roman" w:hAnsi="Times New Roman" w:cs="Times New Roman"/>
          <w:sz w:val="24"/>
          <w:szCs w:val="24"/>
        </w:rPr>
        <w:t>FONDECYT Nº 1180134</w:t>
      </w:r>
      <w:r w:rsidR="00FE1B98" w:rsidRPr="00FE1B98">
        <w:rPr>
          <w:rFonts w:ascii="Times New Roman" w:hAnsi="Times New Roman" w:cs="Times New Roman"/>
          <w:sz w:val="24"/>
          <w:szCs w:val="24"/>
        </w:rPr>
        <w:t xml:space="preserve">. </w:t>
      </w:r>
      <w:r>
        <w:rPr>
          <w:rFonts w:ascii="Times New Roman" w:hAnsi="Times New Roman" w:cs="Times New Roman"/>
          <w:sz w:val="24"/>
          <w:szCs w:val="24"/>
        </w:rPr>
        <w:t xml:space="preserve">El estudio fue aprobado por el Comité Ético Científico de la Universidad Santo Tomás, en su resolución N° 30/2018.  </w:t>
      </w:r>
    </w:p>
    <w:p w14:paraId="6F2EBA60" w14:textId="77777777" w:rsidR="000C2247" w:rsidRDefault="000C2247" w:rsidP="008F01DA">
      <w:pPr>
        <w:spacing w:line="360" w:lineRule="auto"/>
        <w:jc w:val="both"/>
        <w:rPr>
          <w:rFonts w:ascii="Times New Roman" w:hAnsi="Times New Roman" w:cs="Times New Roman"/>
          <w:sz w:val="24"/>
          <w:szCs w:val="24"/>
        </w:rPr>
      </w:pPr>
    </w:p>
    <w:p w14:paraId="50D1AC6C" w14:textId="77777777" w:rsidR="00BC08A2" w:rsidRDefault="00BC08A2" w:rsidP="008F01DA">
      <w:pPr>
        <w:spacing w:line="360" w:lineRule="auto"/>
        <w:jc w:val="both"/>
        <w:rPr>
          <w:rFonts w:ascii="Times New Roman" w:hAnsi="Times New Roman" w:cs="Times New Roman"/>
          <w:b/>
          <w:bCs/>
          <w:sz w:val="24"/>
          <w:szCs w:val="24"/>
        </w:rPr>
      </w:pPr>
    </w:p>
    <w:p w14:paraId="697017F8" w14:textId="773F639F" w:rsidR="00BC08A2" w:rsidRDefault="00BC08A2" w:rsidP="008F01DA">
      <w:pPr>
        <w:spacing w:line="360" w:lineRule="auto"/>
        <w:jc w:val="both"/>
        <w:rPr>
          <w:rFonts w:ascii="Times New Roman" w:hAnsi="Times New Roman" w:cs="Times New Roman"/>
          <w:b/>
          <w:bCs/>
          <w:sz w:val="24"/>
          <w:szCs w:val="24"/>
        </w:rPr>
      </w:pPr>
    </w:p>
    <w:p w14:paraId="55DDC9FD" w14:textId="0460815A" w:rsidR="007678A8" w:rsidRDefault="007628E6" w:rsidP="008F01DA">
      <w:pPr>
        <w:spacing w:line="360" w:lineRule="auto"/>
        <w:jc w:val="center"/>
        <w:rPr>
          <w:rFonts w:ascii="Times New Roman" w:hAnsi="Times New Roman" w:cs="Times New Roman"/>
          <w:b/>
          <w:bCs/>
          <w:sz w:val="24"/>
          <w:szCs w:val="24"/>
        </w:rPr>
      </w:pPr>
      <w:r>
        <w:rPr>
          <w:noProof/>
          <w:lang w:eastAsia="es-CL"/>
        </w:rPr>
        <w:lastRenderedPageBreak/>
        <w:drawing>
          <wp:inline distT="0" distB="0" distL="0" distR="0" wp14:anchorId="054EFDBD" wp14:editId="5CB33018">
            <wp:extent cx="3986698" cy="541738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987983" cy="5419135"/>
                    </a:xfrm>
                    <a:prstGeom prst="rect">
                      <a:avLst/>
                    </a:prstGeom>
                  </pic:spPr>
                </pic:pic>
              </a:graphicData>
            </a:graphic>
          </wp:inline>
        </w:drawing>
      </w:r>
    </w:p>
    <w:p w14:paraId="0DAE4B75" w14:textId="633856F3" w:rsidR="00C51342" w:rsidRPr="00C51342" w:rsidRDefault="00C51342" w:rsidP="008F01DA">
      <w:pPr>
        <w:spacing w:line="360" w:lineRule="auto"/>
        <w:jc w:val="center"/>
        <w:rPr>
          <w:rFonts w:ascii="Times New Roman" w:hAnsi="Times New Roman" w:cs="Times New Roman"/>
          <w:bCs/>
          <w:sz w:val="24"/>
          <w:szCs w:val="24"/>
        </w:rPr>
      </w:pPr>
      <w:r w:rsidRPr="00C51342">
        <w:rPr>
          <w:rFonts w:ascii="Times New Roman" w:hAnsi="Times New Roman" w:cs="Times New Roman"/>
          <w:bCs/>
          <w:i/>
          <w:sz w:val="24"/>
          <w:szCs w:val="24"/>
        </w:rPr>
        <w:t>Figura 1</w:t>
      </w:r>
      <w:r w:rsidRPr="00C51342">
        <w:rPr>
          <w:rFonts w:ascii="Times New Roman" w:hAnsi="Times New Roman" w:cs="Times New Roman"/>
          <w:bCs/>
          <w:sz w:val="24"/>
          <w:szCs w:val="24"/>
        </w:rPr>
        <w:t>: Diagrama Consort</w:t>
      </w:r>
    </w:p>
    <w:p w14:paraId="0C54660E" w14:textId="77777777" w:rsidR="00BC08A2" w:rsidRDefault="00BC08A2" w:rsidP="008F01DA">
      <w:pPr>
        <w:spacing w:line="360" w:lineRule="auto"/>
        <w:jc w:val="both"/>
        <w:rPr>
          <w:rFonts w:ascii="Times New Roman" w:hAnsi="Times New Roman" w:cs="Times New Roman"/>
          <w:b/>
          <w:bCs/>
          <w:sz w:val="24"/>
          <w:szCs w:val="24"/>
        </w:rPr>
      </w:pPr>
    </w:p>
    <w:p w14:paraId="384D1897" w14:textId="2C098C21" w:rsidR="000735CA" w:rsidRPr="00947B22" w:rsidRDefault="00947B22" w:rsidP="008F01DA">
      <w:pPr>
        <w:spacing w:line="360" w:lineRule="auto"/>
        <w:jc w:val="both"/>
        <w:rPr>
          <w:rFonts w:ascii="Times New Roman" w:hAnsi="Times New Roman" w:cs="Times New Roman"/>
          <w:sz w:val="24"/>
          <w:szCs w:val="24"/>
        </w:rPr>
      </w:pPr>
      <w:r w:rsidRPr="00947B22">
        <w:rPr>
          <w:rFonts w:ascii="Times New Roman" w:hAnsi="Times New Roman" w:cs="Times New Roman"/>
          <w:sz w:val="24"/>
          <w:szCs w:val="24"/>
        </w:rPr>
        <w:t xml:space="preserve">Intervención </w:t>
      </w:r>
    </w:p>
    <w:p w14:paraId="4B7259B0" w14:textId="6C5E34C1" w:rsidR="00AE0880" w:rsidRDefault="00D27000" w:rsidP="008F01DA">
      <w:pPr>
        <w:spacing w:line="360" w:lineRule="auto"/>
        <w:jc w:val="both"/>
        <w:rPr>
          <w:rFonts w:ascii="Times New Roman" w:hAnsi="Times New Roman" w:cs="Times New Roman"/>
          <w:sz w:val="24"/>
          <w:szCs w:val="24"/>
        </w:rPr>
      </w:pPr>
      <w:r w:rsidRPr="00D27000">
        <w:rPr>
          <w:rFonts w:ascii="Times New Roman" w:hAnsi="Times New Roman" w:cs="Times New Roman"/>
          <w:sz w:val="24"/>
          <w:szCs w:val="24"/>
        </w:rPr>
        <w:t xml:space="preserve">Para </w:t>
      </w:r>
      <w:r w:rsidR="00AE0880">
        <w:rPr>
          <w:rFonts w:ascii="Times New Roman" w:hAnsi="Times New Roman" w:cs="Times New Roman"/>
          <w:sz w:val="24"/>
          <w:szCs w:val="24"/>
        </w:rPr>
        <w:t xml:space="preserve">el presente estudio se elaboró un protocolo basado en la literatura especializada respecto al proceso terapéutico y sus técnicas desde la TSB (Beyebach, 2006, Beyebach </w:t>
      </w:r>
      <w:r w:rsidR="0094010A">
        <w:rPr>
          <w:rFonts w:ascii="Times New Roman" w:hAnsi="Times New Roman" w:cs="Times New Roman"/>
          <w:sz w:val="24"/>
          <w:szCs w:val="24"/>
        </w:rPr>
        <w:t>&amp;</w:t>
      </w:r>
      <w:r w:rsidR="009E2DD1">
        <w:rPr>
          <w:rFonts w:ascii="Times New Roman" w:hAnsi="Times New Roman" w:cs="Times New Roman"/>
          <w:sz w:val="24"/>
          <w:szCs w:val="24"/>
        </w:rPr>
        <w:t xml:space="preserve"> Herrero de Vega, 2010; García, Mardones </w:t>
      </w:r>
      <w:r w:rsidR="00AE0880">
        <w:rPr>
          <w:rFonts w:ascii="Times New Roman" w:hAnsi="Times New Roman" w:cs="Times New Roman"/>
          <w:sz w:val="24"/>
          <w:szCs w:val="24"/>
        </w:rPr>
        <w:t xml:space="preserve">et al., 2016; García </w:t>
      </w:r>
      <w:r w:rsidR="0094010A">
        <w:rPr>
          <w:rFonts w:ascii="Times New Roman" w:hAnsi="Times New Roman" w:cs="Times New Roman"/>
          <w:sz w:val="24"/>
          <w:szCs w:val="24"/>
        </w:rPr>
        <w:t>&amp;</w:t>
      </w:r>
      <w:r w:rsidR="00AE0880">
        <w:rPr>
          <w:rFonts w:ascii="Times New Roman" w:hAnsi="Times New Roman" w:cs="Times New Roman"/>
          <w:sz w:val="24"/>
          <w:szCs w:val="24"/>
        </w:rPr>
        <w:t xml:space="preserve"> Schaefer, 2015). Este protocolo tenía una duración de cuatro sesiones, en formato individual, de frecuencia semanal y con una duración de 60 minutos cada una. </w:t>
      </w:r>
    </w:p>
    <w:p w14:paraId="0B6C18C7" w14:textId="4E1EB0D1" w:rsidR="00AE0880" w:rsidRDefault="00173535" w:rsidP="008F01DA">
      <w:pPr>
        <w:spacing w:line="360" w:lineRule="auto"/>
        <w:jc w:val="both"/>
        <w:rPr>
          <w:rFonts w:ascii="Times New Roman" w:hAnsi="Times New Roman" w:cs="Times New Roman"/>
          <w:sz w:val="24"/>
          <w:szCs w:val="24"/>
        </w:rPr>
      </w:pPr>
      <w:r w:rsidRPr="00855A79">
        <w:rPr>
          <w:rFonts w:ascii="Times New Roman" w:hAnsi="Times New Roman" w:cs="Times New Roman"/>
          <w:sz w:val="24"/>
          <w:szCs w:val="24"/>
        </w:rPr>
        <w:t xml:space="preserve">La primera sesión </w:t>
      </w:r>
      <w:r w:rsidR="00AE0880">
        <w:rPr>
          <w:rFonts w:ascii="Times New Roman" w:hAnsi="Times New Roman" w:cs="Times New Roman"/>
          <w:sz w:val="24"/>
          <w:szCs w:val="24"/>
        </w:rPr>
        <w:t>estaba</w:t>
      </w:r>
      <w:r w:rsidRPr="00855A79">
        <w:rPr>
          <w:rFonts w:ascii="Times New Roman" w:hAnsi="Times New Roman" w:cs="Times New Roman"/>
          <w:sz w:val="24"/>
          <w:szCs w:val="24"/>
        </w:rPr>
        <w:t xml:space="preserve"> dedicada a la construcción de un vínculo terapéutico</w:t>
      </w:r>
      <w:r w:rsidR="00AE0880">
        <w:rPr>
          <w:rFonts w:ascii="Times New Roman" w:hAnsi="Times New Roman" w:cs="Times New Roman"/>
          <w:sz w:val="24"/>
          <w:szCs w:val="24"/>
        </w:rPr>
        <w:t xml:space="preserve"> y se centró en conocer a la persona del consultante, indagar el motivo de consulta y co-construir objetivos. </w:t>
      </w:r>
    </w:p>
    <w:p w14:paraId="748B739E" w14:textId="24117591" w:rsidR="00AE0880" w:rsidRDefault="00A46080" w:rsidP="008F01D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La segunda sesión comenzaba</w:t>
      </w:r>
      <w:r w:rsidR="00173535" w:rsidRPr="00855A79">
        <w:rPr>
          <w:rFonts w:ascii="Times New Roman" w:hAnsi="Times New Roman" w:cs="Times New Roman"/>
          <w:sz w:val="24"/>
          <w:szCs w:val="24"/>
        </w:rPr>
        <w:t xml:space="preserve"> con la indagación de cambios inter-sesiones y</w:t>
      </w:r>
      <w:r w:rsidR="00AE0880">
        <w:rPr>
          <w:rFonts w:ascii="Times New Roman" w:hAnsi="Times New Roman" w:cs="Times New Roman"/>
          <w:sz w:val="24"/>
          <w:szCs w:val="24"/>
        </w:rPr>
        <w:t xml:space="preserve"> explorando las áreas </w:t>
      </w:r>
      <w:r w:rsidR="00173535" w:rsidRPr="00855A79">
        <w:rPr>
          <w:rFonts w:ascii="Times New Roman" w:hAnsi="Times New Roman" w:cs="Times New Roman"/>
          <w:sz w:val="24"/>
          <w:szCs w:val="24"/>
        </w:rPr>
        <w:t>libres de</w:t>
      </w:r>
      <w:r w:rsidR="00AE0880">
        <w:rPr>
          <w:rFonts w:ascii="Times New Roman" w:hAnsi="Times New Roman" w:cs="Times New Roman"/>
          <w:sz w:val="24"/>
          <w:szCs w:val="24"/>
        </w:rPr>
        <w:t>l</w:t>
      </w:r>
      <w:r w:rsidR="00173535" w:rsidRPr="00855A79">
        <w:rPr>
          <w:rFonts w:ascii="Times New Roman" w:hAnsi="Times New Roman" w:cs="Times New Roman"/>
          <w:sz w:val="24"/>
          <w:szCs w:val="24"/>
        </w:rPr>
        <w:t xml:space="preserve"> problema, para posteriormente trabajar con la</w:t>
      </w:r>
      <w:r w:rsidR="000B1428">
        <w:rPr>
          <w:rFonts w:ascii="Times New Roman" w:hAnsi="Times New Roman" w:cs="Times New Roman"/>
          <w:sz w:val="24"/>
          <w:szCs w:val="24"/>
        </w:rPr>
        <w:t xml:space="preserve"> pregunta escala, mediante la </w:t>
      </w:r>
      <w:r w:rsidR="00173535" w:rsidRPr="00855A79">
        <w:rPr>
          <w:rFonts w:ascii="Times New Roman" w:hAnsi="Times New Roman" w:cs="Times New Roman"/>
          <w:sz w:val="24"/>
          <w:szCs w:val="24"/>
        </w:rPr>
        <w:t>cual se evaluó el nivel de afección percibido por la persona, indagando excepciones y</w:t>
      </w:r>
      <w:r w:rsidR="00173535">
        <w:rPr>
          <w:rFonts w:ascii="Times New Roman" w:hAnsi="Times New Roman" w:cs="Times New Roman"/>
          <w:sz w:val="24"/>
          <w:szCs w:val="24"/>
        </w:rPr>
        <w:t xml:space="preserve"> ampliando percepciones de disminución </w:t>
      </w:r>
      <w:r>
        <w:rPr>
          <w:rFonts w:ascii="Times New Roman" w:hAnsi="Times New Roman" w:cs="Times New Roman"/>
          <w:sz w:val="24"/>
          <w:szCs w:val="24"/>
        </w:rPr>
        <w:t>del malestar</w:t>
      </w:r>
      <w:r w:rsidR="00173535">
        <w:rPr>
          <w:rFonts w:ascii="Times New Roman" w:hAnsi="Times New Roman" w:cs="Times New Roman"/>
          <w:sz w:val="24"/>
          <w:szCs w:val="24"/>
        </w:rPr>
        <w:t xml:space="preserve"> </w:t>
      </w:r>
      <w:r>
        <w:rPr>
          <w:rFonts w:ascii="Times New Roman" w:hAnsi="Times New Roman" w:cs="Times New Roman"/>
          <w:sz w:val="24"/>
          <w:szCs w:val="24"/>
        </w:rPr>
        <w:t>asociado</w:t>
      </w:r>
      <w:r w:rsidR="00173535">
        <w:rPr>
          <w:rFonts w:ascii="Times New Roman" w:hAnsi="Times New Roman" w:cs="Times New Roman"/>
          <w:sz w:val="24"/>
          <w:szCs w:val="24"/>
        </w:rPr>
        <w:t xml:space="preserve"> al evento estresante. </w:t>
      </w:r>
      <w:r w:rsidR="00AE0880">
        <w:rPr>
          <w:rFonts w:ascii="Times New Roman" w:hAnsi="Times New Roman" w:cs="Times New Roman"/>
          <w:sz w:val="24"/>
          <w:szCs w:val="24"/>
        </w:rPr>
        <w:t xml:space="preserve">A partir de resúmenes y devoluciones </w:t>
      </w:r>
      <w:r>
        <w:rPr>
          <w:rFonts w:ascii="Times New Roman" w:hAnsi="Times New Roman" w:cs="Times New Roman"/>
          <w:sz w:val="24"/>
          <w:szCs w:val="24"/>
        </w:rPr>
        <w:t>por parte del</w:t>
      </w:r>
      <w:r w:rsidR="00AE0880">
        <w:rPr>
          <w:rFonts w:ascii="Times New Roman" w:hAnsi="Times New Roman" w:cs="Times New Roman"/>
          <w:sz w:val="24"/>
          <w:szCs w:val="24"/>
        </w:rPr>
        <w:t xml:space="preserve"> terapeuta, se introduce la narrativa de sobreviviente, poniendo de relieve aquellos aspectos del relato del consultante que </w:t>
      </w:r>
      <w:r w:rsidR="004F1793">
        <w:rPr>
          <w:rFonts w:ascii="Times New Roman" w:hAnsi="Times New Roman" w:cs="Times New Roman"/>
          <w:sz w:val="24"/>
          <w:szCs w:val="24"/>
        </w:rPr>
        <w:t xml:space="preserve">identifican recursos y excepciones. </w:t>
      </w:r>
    </w:p>
    <w:p w14:paraId="1B7C8ECB" w14:textId="33B34B0B" w:rsidR="00173535" w:rsidRDefault="00173535" w:rsidP="008F01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tercera y cuarta sesión comenzaron con la revisión de cambios inter-sesiones y </w:t>
      </w:r>
      <w:r w:rsidR="0054109B">
        <w:rPr>
          <w:rFonts w:ascii="Times New Roman" w:hAnsi="Times New Roman" w:cs="Times New Roman"/>
          <w:sz w:val="24"/>
          <w:szCs w:val="24"/>
        </w:rPr>
        <w:t>de las</w:t>
      </w:r>
      <w:r w:rsidR="004F1793">
        <w:rPr>
          <w:rFonts w:ascii="Times New Roman" w:hAnsi="Times New Roman" w:cs="Times New Roman"/>
          <w:sz w:val="24"/>
          <w:szCs w:val="24"/>
        </w:rPr>
        <w:t xml:space="preserve"> tareas asignadas </w:t>
      </w:r>
      <w:r w:rsidR="0054109B">
        <w:rPr>
          <w:rFonts w:ascii="Times New Roman" w:hAnsi="Times New Roman" w:cs="Times New Roman"/>
          <w:sz w:val="24"/>
          <w:szCs w:val="24"/>
        </w:rPr>
        <w:t>en la sesión previa</w:t>
      </w:r>
      <w:r w:rsidR="004F1793">
        <w:rPr>
          <w:rFonts w:ascii="Times New Roman" w:hAnsi="Times New Roman" w:cs="Times New Roman"/>
          <w:sz w:val="24"/>
          <w:szCs w:val="24"/>
        </w:rPr>
        <w:t xml:space="preserve">. Como actividad </w:t>
      </w:r>
      <w:r>
        <w:rPr>
          <w:rFonts w:ascii="Times New Roman" w:hAnsi="Times New Roman" w:cs="Times New Roman"/>
          <w:sz w:val="24"/>
          <w:szCs w:val="24"/>
        </w:rPr>
        <w:t>central de ambas sesio</w:t>
      </w:r>
      <w:r w:rsidR="00164747">
        <w:rPr>
          <w:rFonts w:ascii="Times New Roman" w:hAnsi="Times New Roman" w:cs="Times New Roman"/>
          <w:sz w:val="24"/>
          <w:szCs w:val="24"/>
        </w:rPr>
        <w:t xml:space="preserve">nes, se trabajó en el dibujo del </w:t>
      </w:r>
      <w:r>
        <w:rPr>
          <w:rFonts w:ascii="Times New Roman" w:hAnsi="Times New Roman" w:cs="Times New Roman"/>
          <w:sz w:val="24"/>
          <w:szCs w:val="24"/>
        </w:rPr>
        <w:t xml:space="preserve">árbol de la vida, intervención en donde se representan las historias de vida y experiencias personales, facilitando el reconocimiento de habilidades, recursos, sueños y esperanzas, honrando a las personas importantes y los regalos recibidos de ellas, atribuyendo </w:t>
      </w:r>
      <w:r w:rsidR="0054109B">
        <w:rPr>
          <w:rFonts w:ascii="Times New Roman" w:hAnsi="Times New Roman" w:cs="Times New Roman"/>
          <w:sz w:val="24"/>
          <w:szCs w:val="24"/>
        </w:rPr>
        <w:t xml:space="preserve">al consultante </w:t>
      </w:r>
      <w:r>
        <w:rPr>
          <w:rFonts w:ascii="Times New Roman" w:hAnsi="Times New Roman" w:cs="Times New Roman"/>
          <w:sz w:val="24"/>
          <w:szCs w:val="24"/>
        </w:rPr>
        <w:t>los avances, e</w:t>
      </w:r>
      <w:r w:rsidR="00960EDC">
        <w:rPr>
          <w:rFonts w:ascii="Times New Roman" w:hAnsi="Times New Roman" w:cs="Times New Roman"/>
          <w:sz w:val="24"/>
          <w:szCs w:val="24"/>
        </w:rPr>
        <w:t xml:space="preserve">sfuerzo, decisión y valentía </w:t>
      </w:r>
      <w:r>
        <w:rPr>
          <w:rFonts w:ascii="Times New Roman" w:hAnsi="Times New Roman" w:cs="Times New Roman"/>
          <w:sz w:val="24"/>
          <w:szCs w:val="24"/>
        </w:rPr>
        <w:t xml:space="preserve">durante todo el proceso. </w:t>
      </w:r>
    </w:p>
    <w:p w14:paraId="5FFE7C63" w14:textId="0044F6DE" w:rsidR="001603D0" w:rsidRDefault="001603D0" w:rsidP="008F01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 finaliza con la escritura de una carta a </w:t>
      </w:r>
      <w:r w:rsidR="0054109B">
        <w:rPr>
          <w:rFonts w:ascii="Times New Roman" w:hAnsi="Times New Roman" w:cs="Times New Roman"/>
          <w:sz w:val="24"/>
          <w:szCs w:val="24"/>
        </w:rPr>
        <w:t>un</w:t>
      </w:r>
      <w:r>
        <w:rPr>
          <w:rFonts w:ascii="Times New Roman" w:hAnsi="Times New Roman" w:cs="Times New Roman"/>
          <w:sz w:val="24"/>
          <w:szCs w:val="24"/>
        </w:rPr>
        <w:t xml:space="preserve"> futuro consultante que pueda pasar por la misma situación y con la entrega del dibujo del árbol de la vida, debidamente enmarcado, para que el consultante se lo lleve consigo a su hogar. </w:t>
      </w:r>
    </w:p>
    <w:p w14:paraId="5CCE661B" w14:textId="70BF5C44" w:rsidR="00C9447B" w:rsidRDefault="003B7200" w:rsidP="008F01DA">
      <w:pPr>
        <w:spacing w:line="360" w:lineRule="auto"/>
        <w:jc w:val="both"/>
        <w:rPr>
          <w:rFonts w:ascii="Times New Roman" w:hAnsi="Times New Roman" w:cs="Times New Roman"/>
          <w:sz w:val="24"/>
          <w:szCs w:val="24"/>
        </w:rPr>
      </w:pPr>
      <w:r>
        <w:rPr>
          <w:rFonts w:ascii="Times New Roman" w:hAnsi="Times New Roman" w:cs="Times New Roman"/>
          <w:sz w:val="24"/>
          <w:szCs w:val="24"/>
        </w:rPr>
        <w:t>El protocolo completo de la intervención puede solicitarse al email del autor por correspondencia.</w:t>
      </w:r>
    </w:p>
    <w:p w14:paraId="5BFDFD40" w14:textId="294911B7" w:rsidR="00AF08C8" w:rsidRPr="00947B22" w:rsidRDefault="00947B22" w:rsidP="008F01DA">
      <w:pPr>
        <w:spacing w:line="360" w:lineRule="auto"/>
        <w:jc w:val="both"/>
        <w:rPr>
          <w:rFonts w:ascii="Times New Roman" w:hAnsi="Times New Roman" w:cs="Times New Roman"/>
          <w:sz w:val="24"/>
          <w:szCs w:val="24"/>
          <w:lang w:val="es-ES"/>
        </w:rPr>
      </w:pPr>
      <w:r w:rsidRPr="00947B22">
        <w:rPr>
          <w:rFonts w:ascii="Times New Roman" w:hAnsi="Times New Roman" w:cs="Times New Roman"/>
          <w:sz w:val="24"/>
          <w:szCs w:val="24"/>
          <w:lang w:val="es-ES"/>
        </w:rPr>
        <w:t>Análisis de datos</w:t>
      </w:r>
      <w:r w:rsidR="00AF08C8" w:rsidRPr="00947B22">
        <w:rPr>
          <w:rFonts w:ascii="Times New Roman" w:hAnsi="Times New Roman" w:cs="Times New Roman"/>
          <w:sz w:val="24"/>
          <w:szCs w:val="24"/>
          <w:lang w:val="es-ES"/>
        </w:rPr>
        <w:t xml:space="preserve"> </w:t>
      </w:r>
    </w:p>
    <w:p w14:paraId="4817BBFA" w14:textId="4D8359BD" w:rsidR="00B20653" w:rsidRDefault="00B20653" w:rsidP="008F01DA">
      <w:pPr>
        <w:spacing w:line="360" w:lineRule="auto"/>
        <w:jc w:val="both"/>
        <w:rPr>
          <w:rFonts w:ascii="Times New Roman" w:hAnsi="Times New Roman" w:cs="Times New Roman"/>
          <w:sz w:val="24"/>
          <w:szCs w:val="24"/>
        </w:rPr>
      </w:pPr>
      <w:r>
        <w:rPr>
          <w:rFonts w:ascii="Times New Roman" w:hAnsi="Times New Roman" w:cs="Times New Roman"/>
          <w:sz w:val="24"/>
          <w:szCs w:val="24"/>
        </w:rPr>
        <w:t>En un primer paso, se realizó una evaluación descriptiva de las variables de estudio, incluyendo la prueba de normalidad a través del estadístico K</w:t>
      </w:r>
      <w:r w:rsidR="003B7200">
        <w:rPr>
          <w:rFonts w:ascii="Times New Roman" w:hAnsi="Times New Roman" w:cs="Times New Roman"/>
          <w:sz w:val="24"/>
          <w:szCs w:val="24"/>
        </w:rPr>
        <w:t>olmogorov</w:t>
      </w:r>
      <w:r>
        <w:rPr>
          <w:rFonts w:ascii="Times New Roman" w:hAnsi="Times New Roman" w:cs="Times New Roman"/>
          <w:sz w:val="24"/>
          <w:szCs w:val="24"/>
        </w:rPr>
        <w:t>-S</w:t>
      </w:r>
      <w:r w:rsidR="003B7200">
        <w:rPr>
          <w:rFonts w:ascii="Times New Roman" w:hAnsi="Times New Roman" w:cs="Times New Roman"/>
          <w:sz w:val="24"/>
          <w:szCs w:val="24"/>
        </w:rPr>
        <w:t>mirnov</w:t>
      </w:r>
      <w:r>
        <w:rPr>
          <w:rFonts w:ascii="Times New Roman" w:hAnsi="Times New Roman" w:cs="Times New Roman"/>
          <w:sz w:val="24"/>
          <w:szCs w:val="24"/>
        </w:rPr>
        <w:t xml:space="preserve">. </w:t>
      </w:r>
    </w:p>
    <w:p w14:paraId="5141ED5B" w14:textId="4537293E" w:rsidR="00913742" w:rsidRPr="00913742" w:rsidRDefault="000B1428" w:rsidP="008F01DA">
      <w:pPr>
        <w:spacing w:line="360" w:lineRule="auto"/>
        <w:jc w:val="both"/>
        <w:rPr>
          <w:rFonts w:ascii="Times New Roman" w:hAnsi="Times New Roman" w:cs="Times New Roman"/>
          <w:sz w:val="24"/>
          <w:szCs w:val="24"/>
        </w:rPr>
      </w:pPr>
      <w:r>
        <w:rPr>
          <w:rFonts w:ascii="Times New Roman" w:hAnsi="Times New Roman" w:cs="Times New Roman"/>
          <w:sz w:val="24"/>
          <w:szCs w:val="24"/>
        </w:rPr>
        <w:t>Se realizó</w:t>
      </w:r>
      <w:r w:rsidRPr="00755D02">
        <w:rPr>
          <w:rFonts w:ascii="Times New Roman" w:hAnsi="Times New Roman" w:cs="Times New Roman"/>
          <w:sz w:val="24"/>
          <w:szCs w:val="24"/>
        </w:rPr>
        <w:t xml:space="preserve"> una comparación inter-grupal entre </w:t>
      </w:r>
      <w:r w:rsidR="0054109B">
        <w:rPr>
          <w:rFonts w:ascii="Times New Roman" w:hAnsi="Times New Roman" w:cs="Times New Roman"/>
          <w:sz w:val="24"/>
          <w:szCs w:val="24"/>
        </w:rPr>
        <w:t>el GE y GC</w:t>
      </w:r>
      <w:r>
        <w:rPr>
          <w:rFonts w:ascii="Times New Roman" w:hAnsi="Times New Roman" w:cs="Times New Roman"/>
          <w:sz w:val="24"/>
          <w:szCs w:val="24"/>
        </w:rPr>
        <w:t xml:space="preserve"> al </w:t>
      </w:r>
      <w:r w:rsidR="00913742">
        <w:rPr>
          <w:rFonts w:ascii="Times New Roman" w:hAnsi="Times New Roman" w:cs="Times New Roman"/>
          <w:sz w:val="24"/>
          <w:szCs w:val="24"/>
        </w:rPr>
        <w:t xml:space="preserve">iniciar y </w:t>
      </w:r>
      <w:r>
        <w:rPr>
          <w:rFonts w:ascii="Times New Roman" w:hAnsi="Times New Roman" w:cs="Times New Roman"/>
          <w:sz w:val="24"/>
          <w:szCs w:val="24"/>
        </w:rPr>
        <w:t xml:space="preserve">finalizar la intervención, </w:t>
      </w:r>
      <w:r w:rsidRPr="00755D02">
        <w:rPr>
          <w:rFonts w:ascii="Times New Roman" w:hAnsi="Times New Roman" w:cs="Times New Roman"/>
          <w:sz w:val="24"/>
          <w:szCs w:val="24"/>
        </w:rPr>
        <w:t xml:space="preserve">utilizando para ello la </w:t>
      </w:r>
      <w:r w:rsidRPr="00755D02">
        <w:rPr>
          <w:rFonts w:ascii="Times New Roman" w:hAnsi="Times New Roman" w:cs="Times New Roman"/>
          <w:i/>
          <w:sz w:val="24"/>
          <w:szCs w:val="24"/>
        </w:rPr>
        <w:t>t</w:t>
      </w:r>
      <w:r w:rsidRPr="00755D02">
        <w:rPr>
          <w:rFonts w:ascii="Times New Roman" w:hAnsi="Times New Roman" w:cs="Times New Roman"/>
          <w:sz w:val="24"/>
          <w:szCs w:val="24"/>
        </w:rPr>
        <w:t xml:space="preserve"> de Student para muestras independientes. </w:t>
      </w:r>
      <w:r w:rsidR="009935D3">
        <w:rPr>
          <w:rFonts w:ascii="Times New Roman" w:hAnsi="Times New Roman" w:cs="Times New Roman"/>
          <w:sz w:val="24"/>
          <w:szCs w:val="24"/>
        </w:rPr>
        <w:t>Para el cálculo del tamaño del</w:t>
      </w:r>
      <w:r w:rsidR="00913742">
        <w:rPr>
          <w:rFonts w:ascii="Times New Roman" w:hAnsi="Times New Roman" w:cs="Times New Roman"/>
          <w:sz w:val="24"/>
          <w:szCs w:val="24"/>
        </w:rPr>
        <w:t xml:space="preserve"> efecto en la comparación post-intervención se utilizó el estadístico </w:t>
      </w:r>
      <w:r w:rsidR="00913742" w:rsidRPr="00913742">
        <w:rPr>
          <w:rFonts w:ascii="Times New Roman" w:hAnsi="Times New Roman" w:cs="Times New Roman"/>
          <w:i/>
          <w:sz w:val="24"/>
          <w:szCs w:val="24"/>
        </w:rPr>
        <w:t xml:space="preserve">d </w:t>
      </w:r>
      <w:r w:rsidR="00913742">
        <w:rPr>
          <w:rFonts w:ascii="Times New Roman" w:hAnsi="Times New Roman" w:cs="Times New Roman"/>
          <w:sz w:val="24"/>
          <w:szCs w:val="24"/>
        </w:rPr>
        <w:t xml:space="preserve">de Cohen. </w:t>
      </w:r>
    </w:p>
    <w:p w14:paraId="0FDE5823" w14:textId="4C1B4C8D" w:rsidR="00D015FC" w:rsidRDefault="009935D3" w:rsidP="008F01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Para </w:t>
      </w:r>
      <w:r w:rsidR="003B7200">
        <w:rPr>
          <w:rFonts w:ascii="Times New Roman" w:hAnsi="Times New Roman" w:cs="Times New Roman"/>
          <w:sz w:val="24"/>
          <w:szCs w:val="24"/>
        </w:rPr>
        <w:t>comparar intragrupalmente al GE entre la</w:t>
      </w:r>
      <w:r w:rsidR="00D015FC">
        <w:rPr>
          <w:rFonts w:ascii="Times New Roman" w:hAnsi="Times New Roman" w:cs="Times New Roman"/>
          <w:sz w:val="24"/>
          <w:szCs w:val="24"/>
        </w:rPr>
        <w:t xml:space="preserve"> pre</w:t>
      </w:r>
      <w:r w:rsidR="003B7200">
        <w:rPr>
          <w:rFonts w:ascii="Times New Roman" w:hAnsi="Times New Roman" w:cs="Times New Roman"/>
          <w:sz w:val="24"/>
          <w:szCs w:val="24"/>
        </w:rPr>
        <w:t>-intervención</w:t>
      </w:r>
      <w:r w:rsidR="00D015FC">
        <w:rPr>
          <w:rFonts w:ascii="Times New Roman" w:hAnsi="Times New Roman" w:cs="Times New Roman"/>
          <w:sz w:val="24"/>
          <w:szCs w:val="24"/>
        </w:rPr>
        <w:t xml:space="preserve">, post-intervención y seguimiento, se utilizó la prueba </w:t>
      </w:r>
      <w:r w:rsidR="008114BF">
        <w:rPr>
          <w:rFonts w:ascii="Times New Roman" w:hAnsi="Times New Roman" w:cs="Times New Roman"/>
          <w:sz w:val="24"/>
          <w:szCs w:val="24"/>
        </w:rPr>
        <w:t xml:space="preserve">de ANOVA de medidas repetidas. Se usó el estadístico </w:t>
      </w:r>
      <w:r w:rsidR="00721ABE" w:rsidRPr="00721ABE">
        <w:rPr>
          <w:rFonts w:ascii="Times New Roman" w:hAnsi="Times New Roman" w:cs="Times New Roman"/>
          <w:i/>
          <w:sz w:val="24"/>
          <w:szCs w:val="24"/>
        </w:rPr>
        <w:t>ƞ</w:t>
      </w:r>
      <w:r w:rsidR="008114BF" w:rsidRPr="00721ABE">
        <w:rPr>
          <w:rFonts w:ascii="Times New Roman" w:hAnsi="Times New Roman" w:cs="Times New Roman"/>
          <w:i/>
          <w:sz w:val="24"/>
          <w:szCs w:val="24"/>
          <w:vertAlign w:val="superscript"/>
        </w:rPr>
        <w:t>2</w:t>
      </w:r>
      <w:r w:rsidR="008114BF">
        <w:rPr>
          <w:rFonts w:ascii="Times New Roman" w:hAnsi="Times New Roman" w:cs="Times New Roman"/>
          <w:sz w:val="24"/>
          <w:szCs w:val="24"/>
        </w:rPr>
        <w:t xml:space="preserve"> como medida de tamaño de efecto.</w:t>
      </w:r>
    </w:p>
    <w:p w14:paraId="081CD8BC" w14:textId="018162E1" w:rsidR="00D015FC" w:rsidRDefault="00D015FC" w:rsidP="008F01DA">
      <w:pPr>
        <w:spacing w:line="360" w:lineRule="auto"/>
        <w:jc w:val="both"/>
        <w:rPr>
          <w:rFonts w:ascii="Times New Roman" w:hAnsi="Times New Roman" w:cs="Times New Roman"/>
          <w:sz w:val="24"/>
          <w:szCs w:val="24"/>
        </w:rPr>
      </w:pPr>
      <w:r>
        <w:rPr>
          <w:rFonts w:ascii="Times New Roman" w:hAnsi="Times New Roman" w:cs="Times New Roman"/>
          <w:sz w:val="24"/>
          <w:szCs w:val="24"/>
        </w:rPr>
        <w:t>Se utilizó el procedimiento</w:t>
      </w:r>
      <w:r w:rsidR="00593EB8">
        <w:rPr>
          <w:rFonts w:ascii="Times New Roman" w:hAnsi="Times New Roman" w:cs="Times New Roman"/>
          <w:sz w:val="24"/>
          <w:szCs w:val="24"/>
        </w:rPr>
        <w:t xml:space="preserve"> de intención de tratar para trabajar los datos perdidos. En este caso se reemplazaron los valores perdidos por el último puntaje obtenido. Es decir, los datos perdidos del seguimiento se reemplazaron por los datos de la post-intervención y los datos perdidos de la post-intervención por los datos de la pre-intervención. </w:t>
      </w:r>
    </w:p>
    <w:p w14:paraId="0D8DE1E1" w14:textId="1D5ADF39" w:rsidR="00E553B2" w:rsidRPr="00B8447D" w:rsidRDefault="009935D3" w:rsidP="008F01D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Todos los análisis se realizaron </w:t>
      </w:r>
      <w:r w:rsidR="000B1428" w:rsidRPr="00755D02">
        <w:rPr>
          <w:rFonts w:ascii="Times New Roman" w:hAnsi="Times New Roman" w:cs="Times New Roman"/>
          <w:sz w:val="24"/>
          <w:szCs w:val="24"/>
        </w:rPr>
        <w:t>utilizando el software estadístico SPSS-21.</w:t>
      </w:r>
    </w:p>
    <w:p w14:paraId="47829DEB" w14:textId="6C0D4244" w:rsidR="00696776" w:rsidRDefault="002D3FB2" w:rsidP="008F01DA">
      <w:pPr>
        <w:spacing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RESULTADOS</w:t>
      </w:r>
      <w:r w:rsidR="00696776">
        <w:rPr>
          <w:rFonts w:ascii="Times New Roman" w:hAnsi="Times New Roman" w:cs="Times New Roman"/>
          <w:b/>
          <w:sz w:val="24"/>
          <w:szCs w:val="24"/>
          <w:lang w:val="es-ES"/>
        </w:rPr>
        <w:t xml:space="preserve"> </w:t>
      </w:r>
    </w:p>
    <w:p w14:paraId="7DCC84D0" w14:textId="564C867A" w:rsidR="000C2247" w:rsidRDefault="00C8361B" w:rsidP="008F01DA">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Se realiza el análisis de comparación intergrupal en las variables de estudio en la</w:t>
      </w:r>
      <w:r w:rsidR="00FC7C1B">
        <w:rPr>
          <w:rFonts w:ascii="Times New Roman" w:hAnsi="Times New Roman" w:cs="Times New Roman"/>
          <w:sz w:val="24"/>
          <w:szCs w:val="24"/>
          <w:lang w:val="es-ES"/>
        </w:rPr>
        <w:t xml:space="preserve"> evaluación</w:t>
      </w:r>
      <w:r>
        <w:rPr>
          <w:rFonts w:ascii="Times New Roman" w:hAnsi="Times New Roman" w:cs="Times New Roman"/>
          <w:sz w:val="24"/>
          <w:szCs w:val="24"/>
          <w:lang w:val="es-ES"/>
        </w:rPr>
        <w:t xml:space="preserve"> pre y post intervención. Se observan que</w:t>
      </w:r>
      <w:r w:rsidR="003B7200">
        <w:rPr>
          <w:rFonts w:ascii="Times New Roman" w:hAnsi="Times New Roman" w:cs="Times New Roman"/>
          <w:sz w:val="24"/>
          <w:szCs w:val="24"/>
          <w:lang w:val="es-ES"/>
        </w:rPr>
        <w:t xml:space="preserve"> en la pre-intervención </w:t>
      </w:r>
      <w:r>
        <w:rPr>
          <w:rFonts w:ascii="Times New Roman" w:hAnsi="Times New Roman" w:cs="Times New Roman"/>
          <w:sz w:val="24"/>
          <w:szCs w:val="24"/>
          <w:lang w:val="es-ES"/>
        </w:rPr>
        <w:t>no existen diferencias significativas entre los dos grupos</w:t>
      </w:r>
      <w:r w:rsidR="004A1792">
        <w:rPr>
          <w:rFonts w:ascii="Times New Roman" w:hAnsi="Times New Roman" w:cs="Times New Roman"/>
          <w:sz w:val="24"/>
          <w:szCs w:val="24"/>
          <w:lang w:val="es-ES"/>
        </w:rPr>
        <w:t xml:space="preserve"> en ninguna variable</w:t>
      </w:r>
      <w:r>
        <w:rPr>
          <w:rFonts w:ascii="Times New Roman" w:hAnsi="Times New Roman" w:cs="Times New Roman"/>
          <w:sz w:val="24"/>
          <w:szCs w:val="24"/>
          <w:lang w:val="es-ES"/>
        </w:rPr>
        <w:t>, lo que refleja una aleatorización exitosa. En la post-intervención se observan diferencias significativas en e</w:t>
      </w:r>
      <w:r w:rsidR="004A1792">
        <w:rPr>
          <w:rFonts w:ascii="Times New Roman" w:hAnsi="Times New Roman" w:cs="Times New Roman"/>
          <w:sz w:val="24"/>
          <w:szCs w:val="24"/>
          <w:lang w:val="es-ES"/>
        </w:rPr>
        <w:t>l crecimiento postraumático,</w:t>
      </w:r>
      <w:r>
        <w:rPr>
          <w:rFonts w:ascii="Times New Roman" w:hAnsi="Times New Roman" w:cs="Times New Roman"/>
          <w:sz w:val="24"/>
          <w:szCs w:val="24"/>
          <w:lang w:val="es-ES"/>
        </w:rPr>
        <w:t xml:space="preserve"> la rumiación deliberada, </w:t>
      </w:r>
      <w:r w:rsidR="004A1792">
        <w:rPr>
          <w:rFonts w:ascii="Times New Roman" w:hAnsi="Times New Roman" w:cs="Times New Roman"/>
          <w:sz w:val="24"/>
          <w:szCs w:val="24"/>
          <w:lang w:val="es-ES"/>
        </w:rPr>
        <w:t xml:space="preserve">afrontamiento centrado en el problema y reinterpretación positiva, </w:t>
      </w:r>
      <w:r>
        <w:rPr>
          <w:rFonts w:ascii="Times New Roman" w:hAnsi="Times New Roman" w:cs="Times New Roman"/>
          <w:sz w:val="24"/>
          <w:szCs w:val="24"/>
          <w:lang w:val="es-ES"/>
        </w:rPr>
        <w:t xml:space="preserve">mostrando en </w:t>
      </w:r>
      <w:r w:rsidR="004A1792">
        <w:rPr>
          <w:rFonts w:ascii="Times New Roman" w:hAnsi="Times New Roman" w:cs="Times New Roman"/>
          <w:sz w:val="24"/>
          <w:szCs w:val="24"/>
          <w:lang w:val="es-ES"/>
        </w:rPr>
        <w:t>todos los</w:t>
      </w:r>
      <w:r>
        <w:rPr>
          <w:rFonts w:ascii="Times New Roman" w:hAnsi="Times New Roman" w:cs="Times New Roman"/>
          <w:sz w:val="24"/>
          <w:szCs w:val="24"/>
          <w:lang w:val="es-ES"/>
        </w:rPr>
        <w:t xml:space="preserve"> casos un mayor nivel en el grupo experimental que en el grupo control. E</w:t>
      </w:r>
      <w:r w:rsidR="004A1792">
        <w:rPr>
          <w:rFonts w:ascii="Times New Roman" w:hAnsi="Times New Roman" w:cs="Times New Roman"/>
          <w:sz w:val="24"/>
          <w:szCs w:val="24"/>
          <w:lang w:val="es-ES"/>
        </w:rPr>
        <w:t>n sintomatología postraumática,</w:t>
      </w:r>
      <w:r>
        <w:rPr>
          <w:rFonts w:ascii="Times New Roman" w:hAnsi="Times New Roman" w:cs="Times New Roman"/>
          <w:sz w:val="24"/>
          <w:szCs w:val="24"/>
          <w:lang w:val="es-ES"/>
        </w:rPr>
        <w:t xml:space="preserve"> rumiación intrusiva </w:t>
      </w:r>
      <w:r w:rsidR="004A1792">
        <w:rPr>
          <w:rFonts w:ascii="Times New Roman" w:hAnsi="Times New Roman" w:cs="Times New Roman"/>
          <w:sz w:val="24"/>
          <w:szCs w:val="24"/>
          <w:lang w:val="es-ES"/>
        </w:rPr>
        <w:t xml:space="preserve">y búsqueda de apoyo social </w:t>
      </w:r>
      <w:r>
        <w:rPr>
          <w:rFonts w:ascii="Times New Roman" w:hAnsi="Times New Roman" w:cs="Times New Roman"/>
          <w:sz w:val="24"/>
          <w:szCs w:val="24"/>
          <w:lang w:val="es-ES"/>
        </w:rPr>
        <w:t>no se obs</w:t>
      </w:r>
      <w:r w:rsidR="00FE6EAB">
        <w:rPr>
          <w:rFonts w:ascii="Times New Roman" w:hAnsi="Times New Roman" w:cs="Times New Roman"/>
          <w:sz w:val="24"/>
          <w:szCs w:val="24"/>
          <w:lang w:val="es-ES"/>
        </w:rPr>
        <w:t>ervaron diferencias (ver Tabla 1</w:t>
      </w:r>
      <w:r>
        <w:rPr>
          <w:rFonts w:ascii="Times New Roman" w:hAnsi="Times New Roman" w:cs="Times New Roman"/>
          <w:sz w:val="24"/>
          <w:szCs w:val="24"/>
          <w:lang w:val="es-ES"/>
        </w:rPr>
        <w:t xml:space="preserve">).  </w:t>
      </w:r>
    </w:p>
    <w:p w14:paraId="2CCD3A69" w14:textId="5265848E" w:rsidR="002024A3" w:rsidRPr="002024A3" w:rsidRDefault="00FE6EAB" w:rsidP="008F01DA">
      <w:pPr>
        <w:spacing w:line="360" w:lineRule="auto"/>
        <w:jc w:val="both"/>
        <w:rPr>
          <w:rFonts w:ascii="Times New Roman" w:hAnsi="Times New Roman" w:cs="Times New Roman"/>
          <w:color w:val="000000" w:themeColor="text1"/>
          <w:sz w:val="24"/>
          <w:szCs w:val="24"/>
          <w:lang w:val="es-ES"/>
        </w:rPr>
      </w:pPr>
      <w:r>
        <w:rPr>
          <w:rFonts w:ascii="Times New Roman" w:hAnsi="Times New Roman" w:cs="Times New Roman"/>
          <w:bCs/>
          <w:color w:val="000000" w:themeColor="text1"/>
          <w:sz w:val="24"/>
          <w:szCs w:val="24"/>
          <w:lang w:val="es-ES"/>
        </w:rPr>
        <w:t>Tabla 1</w:t>
      </w:r>
      <w:r w:rsidR="00C40212" w:rsidRPr="002024A3">
        <w:rPr>
          <w:rFonts w:ascii="Times New Roman" w:hAnsi="Times New Roman" w:cs="Times New Roman"/>
          <w:color w:val="000000" w:themeColor="text1"/>
          <w:sz w:val="24"/>
          <w:szCs w:val="24"/>
          <w:lang w:val="es-ES"/>
        </w:rPr>
        <w:t xml:space="preserve">. </w:t>
      </w:r>
    </w:p>
    <w:p w14:paraId="16AEAECD" w14:textId="58469374" w:rsidR="00C40212" w:rsidRPr="002024A3" w:rsidRDefault="00C40212" w:rsidP="008F01DA">
      <w:pPr>
        <w:spacing w:line="360" w:lineRule="auto"/>
        <w:rPr>
          <w:rFonts w:ascii="Times New Roman" w:hAnsi="Times New Roman" w:cs="Times New Roman"/>
          <w:i/>
          <w:sz w:val="24"/>
          <w:szCs w:val="24"/>
          <w:lang w:val="es-ES"/>
        </w:rPr>
      </w:pPr>
      <w:r w:rsidRPr="002024A3">
        <w:rPr>
          <w:rFonts w:ascii="Times New Roman" w:hAnsi="Times New Roman" w:cs="Times New Roman"/>
          <w:i/>
          <w:color w:val="000000" w:themeColor="text1"/>
          <w:sz w:val="24"/>
          <w:szCs w:val="24"/>
          <w:lang w:val="es-ES"/>
        </w:rPr>
        <w:t>Comparación de las variables pre y post intervención en ambos grupos.</w:t>
      </w:r>
    </w:p>
    <w:tbl>
      <w:tblPr>
        <w:tblStyle w:val="Tablaconcuadrcula"/>
        <w:tblW w:w="921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0"/>
        <w:gridCol w:w="850"/>
        <w:gridCol w:w="1418"/>
        <w:gridCol w:w="1417"/>
        <w:gridCol w:w="992"/>
        <w:gridCol w:w="851"/>
        <w:gridCol w:w="850"/>
      </w:tblGrid>
      <w:tr w:rsidR="00C40212" w:rsidRPr="00721ABE" w14:paraId="577846B6" w14:textId="77777777" w:rsidTr="0094010A">
        <w:tc>
          <w:tcPr>
            <w:tcW w:w="2840" w:type="dxa"/>
            <w:tcBorders>
              <w:top w:val="single" w:sz="4" w:space="0" w:color="auto"/>
            </w:tcBorders>
            <w:vAlign w:val="center"/>
          </w:tcPr>
          <w:p w14:paraId="46749F1A" w14:textId="77777777" w:rsidR="00C40212" w:rsidRPr="00721ABE" w:rsidRDefault="00C40212" w:rsidP="008F01DA">
            <w:pPr>
              <w:spacing w:line="360" w:lineRule="auto"/>
              <w:rPr>
                <w:rFonts w:ascii="Times New Roman" w:hAnsi="Times New Roman" w:cs="Times New Roman"/>
                <w:sz w:val="20"/>
                <w:szCs w:val="20"/>
              </w:rPr>
            </w:pPr>
          </w:p>
        </w:tc>
        <w:tc>
          <w:tcPr>
            <w:tcW w:w="850" w:type="dxa"/>
            <w:tcBorders>
              <w:top w:val="single" w:sz="4" w:space="0" w:color="auto"/>
            </w:tcBorders>
            <w:vAlign w:val="center"/>
          </w:tcPr>
          <w:p w14:paraId="03087DDE" w14:textId="77777777" w:rsidR="00C40212" w:rsidRPr="00721ABE" w:rsidRDefault="00C40212" w:rsidP="008F01DA">
            <w:pPr>
              <w:spacing w:line="360" w:lineRule="auto"/>
              <w:rPr>
                <w:rFonts w:ascii="Times New Roman" w:hAnsi="Times New Roman" w:cs="Times New Roman"/>
                <w:sz w:val="20"/>
                <w:szCs w:val="20"/>
              </w:rPr>
            </w:pPr>
          </w:p>
        </w:tc>
        <w:tc>
          <w:tcPr>
            <w:tcW w:w="1418" w:type="dxa"/>
            <w:tcBorders>
              <w:top w:val="single" w:sz="4" w:space="0" w:color="auto"/>
              <w:bottom w:val="single" w:sz="4" w:space="0" w:color="auto"/>
            </w:tcBorders>
            <w:vAlign w:val="center"/>
          </w:tcPr>
          <w:p w14:paraId="77D163D2" w14:textId="6F7B1841" w:rsidR="00C40212" w:rsidRPr="00721ABE" w:rsidRDefault="003B7200" w:rsidP="008F01DA">
            <w:pPr>
              <w:spacing w:line="360" w:lineRule="auto"/>
              <w:jc w:val="center"/>
              <w:rPr>
                <w:rFonts w:ascii="Times New Roman" w:hAnsi="Times New Roman" w:cs="Times New Roman"/>
                <w:sz w:val="20"/>
                <w:szCs w:val="20"/>
              </w:rPr>
            </w:pPr>
            <w:r w:rsidRPr="00721ABE">
              <w:rPr>
                <w:rFonts w:ascii="Times New Roman" w:hAnsi="Times New Roman" w:cs="Times New Roman"/>
                <w:color w:val="000000" w:themeColor="text1"/>
                <w:sz w:val="20"/>
                <w:szCs w:val="20"/>
                <w:lang w:val="es-ES"/>
              </w:rPr>
              <w:t>GE</w:t>
            </w:r>
            <w:r w:rsidR="00653427">
              <w:rPr>
                <w:rFonts w:ascii="Times New Roman" w:hAnsi="Times New Roman" w:cs="Times New Roman"/>
                <w:color w:val="000000" w:themeColor="text1"/>
                <w:sz w:val="20"/>
                <w:szCs w:val="20"/>
                <w:lang w:val="es-ES"/>
              </w:rPr>
              <w:t xml:space="preserve"> (n = 39)</w:t>
            </w:r>
          </w:p>
        </w:tc>
        <w:tc>
          <w:tcPr>
            <w:tcW w:w="1417" w:type="dxa"/>
            <w:tcBorders>
              <w:top w:val="single" w:sz="4" w:space="0" w:color="auto"/>
              <w:bottom w:val="single" w:sz="4" w:space="0" w:color="auto"/>
            </w:tcBorders>
            <w:vAlign w:val="center"/>
          </w:tcPr>
          <w:p w14:paraId="36EF55A5" w14:textId="270BAC7A" w:rsidR="00C40212" w:rsidRPr="00721ABE" w:rsidRDefault="003B7200" w:rsidP="008F01DA">
            <w:pPr>
              <w:spacing w:line="360" w:lineRule="auto"/>
              <w:jc w:val="center"/>
              <w:rPr>
                <w:rFonts w:ascii="Times New Roman" w:hAnsi="Times New Roman" w:cs="Times New Roman"/>
                <w:sz w:val="20"/>
                <w:szCs w:val="20"/>
              </w:rPr>
            </w:pPr>
            <w:r w:rsidRPr="00721ABE">
              <w:rPr>
                <w:rFonts w:ascii="Times New Roman" w:hAnsi="Times New Roman" w:cs="Times New Roman"/>
                <w:color w:val="000000" w:themeColor="text1"/>
                <w:sz w:val="20"/>
                <w:szCs w:val="20"/>
                <w:lang w:val="es-ES"/>
              </w:rPr>
              <w:t>GC</w:t>
            </w:r>
            <w:r w:rsidR="00653427">
              <w:rPr>
                <w:rFonts w:ascii="Times New Roman" w:hAnsi="Times New Roman" w:cs="Times New Roman"/>
                <w:color w:val="000000" w:themeColor="text1"/>
                <w:sz w:val="20"/>
                <w:szCs w:val="20"/>
                <w:lang w:val="es-ES"/>
              </w:rPr>
              <w:t xml:space="preserve"> (n = 36)</w:t>
            </w:r>
          </w:p>
        </w:tc>
        <w:tc>
          <w:tcPr>
            <w:tcW w:w="992" w:type="dxa"/>
            <w:tcBorders>
              <w:top w:val="single" w:sz="4" w:space="0" w:color="auto"/>
            </w:tcBorders>
            <w:vAlign w:val="center"/>
          </w:tcPr>
          <w:p w14:paraId="16B56A25" w14:textId="77777777" w:rsidR="00C40212" w:rsidRPr="00721ABE" w:rsidRDefault="00C40212" w:rsidP="008F01DA">
            <w:pPr>
              <w:spacing w:line="360" w:lineRule="auto"/>
              <w:jc w:val="center"/>
              <w:rPr>
                <w:rFonts w:ascii="Times New Roman" w:hAnsi="Times New Roman" w:cs="Times New Roman"/>
                <w:sz w:val="20"/>
                <w:szCs w:val="20"/>
              </w:rPr>
            </w:pPr>
          </w:p>
        </w:tc>
        <w:tc>
          <w:tcPr>
            <w:tcW w:w="851" w:type="dxa"/>
            <w:tcBorders>
              <w:top w:val="single" w:sz="4" w:space="0" w:color="auto"/>
            </w:tcBorders>
            <w:vAlign w:val="center"/>
          </w:tcPr>
          <w:p w14:paraId="48B5C0B1" w14:textId="77777777" w:rsidR="00C40212" w:rsidRPr="00721ABE" w:rsidRDefault="00C40212" w:rsidP="008F01DA">
            <w:pPr>
              <w:spacing w:line="360" w:lineRule="auto"/>
              <w:jc w:val="center"/>
              <w:rPr>
                <w:rFonts w:ascii="Times New Roman" w:hAnsi="Times New Roman" w:cs="Times New Roman"/>
                <w:sz w:val="20"/>
                <w:szCs w:val="20"/>
              </w:rPr>
            </w:pPr>
          </w:p>
        </w:tc>
        <w:tc>
          <w:tcPr>
            <w:tcW w:w="850" w:type="dxa"/>
            <w:tcBorders>
              <w:top w:val="single" w:sz="4" w:space="0" w:color="auto"/>
            </w:tcBorders>
            <w:vAlign w:val="center"/>
          </w:tcPr>
          <w:p w14:paraId="7FAE296D" w14:textId="77777777" w:rsidR="00C40212" w:rsidRPr="00721ABE" w:rsidRDefault="00C40212" w:rsidP="008F01DA">
            <w:pPr>
              <w:spacing w:line="360" w:lineRule="auto"/>
              <w:jc w:val="center"/>
              <w:rPr>
                <w:rFonts w:ascii="Times New Roman" w:hAnsi="Times New Roman" w:cs="Times New Roman"/>
                <w:sz w:val="20"/>
                <w:szCs w:val="20"/>
              </w:rPr>
            </w:pPr>
          </w:p>
        </w:tc>
      </w:tr>
      <w:tr w:rsidR="00C40212" w:rsidRPr="00721ABE" w14:paraId="5E5BCB0D" w14:textId="77777777" w:rsidTr="0094010A">
        <w:tc>
          <w:tcPr>
            <w:tcW w:w="2840" w:type="dxa"/>
            <w:tcBorders>
              <w:bottom w:val="single" w:sz="4" w:space="0" w:color="auto"/>
            </w:tcBorders>
            <w:vAlign w:val="center"/>
          </w:tcPr>
          <w:p w14:paraId="3C3DA7BB" w14:textId="77777777" w:rsidR="00C40212" w:rsidRPr="00721ABE" w:rsidRDefault="00C40212" w:rsidP="008F01DA">
            <w:pPr>
              <w:spacing w:line="360" w:lineRule="auto"/>
              <w:rPr>
                <w:rFonts w:ascii="Times New Roman" w:hAnsi="Times New Roman" w:cs="Times New Roman"/>
                <w:sz w:val="20"/>
                <w:szCs w:val="20"/>
              </w:rPr>
            </w:pPr>
            <w:r w:rsidRPr="00721ABE">
              <w:rPr>
                <w:rFonts w:ascii="Times New Roman" w:hAnsi="Times New Roman" w:cs="Times New Roman"/>
                <w:color w:val="000000" w:themeColor="text1"/>
                <w:sz w:val="20"/>
                <w:szCs w:val="20"/>
                <w:lang w:val="es-ES"/>
              </w:rPr>
              <w:t>Variable</w:t>
            </w:r>
          </w:p>
        </w:tc>
        <w:tc>
          <w:tcPr>
            <w:tcW w:w="850" w:type="dxa"/>
            <w:tcBorders>
              <w:bottom w:val="single" w:sz="4" w:space="0" w:color="auto"/>
            </w:tcBorders>
            <w:vAlign w:val="center"/>
          </w:tcPr>
          <w:p w14:paraId="24589531" w14:textId="77777777" w:rsidR="00C40212" w:rsidRPr="00721ABE" w:rsidRDefault="00C40212" w:rsidP="008F01DA">
            <w:pPr>
              <w:spacing w:line="360" w:lineRule="auto"/>
              <w:rPr>
                <w:rFonts w:ascii="Times New Roman" w:hAnsi="Times New Roman" w:cs="Times New Roman"/>
                <w:sz w:val="20"/>
                <w:szCs w:val="20"/>
              </w:rPr>
            </w:pPr>
            <w:r w:rsidRPr="00721ABE">
              <w:rPr>
                <w:rFonts w:ascii="Times New Roman" w:hAnsi="Times New Roman" w:cs="Times New Roman"/>
                <w:color w:val="000000" w:themeColor="text1"/>
                <w:sz w:val="20"/>
                <w:szCs w:val="20"/>
                <w:lang w:val="es-ES"/>
              </w:rPr>
              <w:t>Período</w:t>
            </w:r>
          </w:p>
        </w:tc>
        <w:tc>
          <w:tcPr>
            <w:tcW w:w="1418" w:type="dxa"/>
            <w:tcBorders>
              <w:top w:val="single" w:sz="4" w:space="0" w:color="auto"/>
              <w:bottom w:val="single" w:sz="4" w:space="0" w:color="auto"/>
            </w:tcBorders>
            <w:vAlign w:val="center"/>
          </w:tcPr>
          <w:p w14:paraId="75602D9F" w14:textId="77777777" w:rsidR="00C40212" w:rsidRPr="00721ABE" w:rsidRDefault="00C40212" w:rsidP="008F01DA">
            <w:pPr>
              <w:spacing w:line="360" w:lineRule="auto"/>
              <w:jc w:val="center"/>
              <w:rPr>
                <w:rFonts w:ascii="Times New Roman" w:hAnsi="Times New Roman" w:cs="Times New Roman"/>
                <w:i/>
                <w:sz w:val="20"/>
                <w:szCs w:val="20"/>
              </w:rPr>
            </w:pPr>
            <w:r w:rsidRPr="00721ABE">
              <w:rPr>
                <w:rFonts w:ascii="Times New Roman" w:hAnsi="Times New Roman" w:cs="Times New Roman"/>
                <w:i/>
                <w:color w:val="000000" w:themeColor="text1"/>
                <w:sz w:val="20"/>
                <w:szCs w:val="20"/>
                <w:lang w:val="es-ES"/>
              </w:rPr>
              <w:t>M (DE)</w:t>
            </w:r>
          </w:p>
        </w:tc>
        <w:tc>
          <w:tcPr>
            <w:tcW w:w="1417" w:type="dxa"/>
            <w:tcBorders>
              <w:top w:val="single" w:sz="4" w:space="0" w:color="auto"/>
              <w:bottom w:val="single" w:sz="4" w:space="0" w:color="auto"/>
            </w:tcBorders>
            <w:vAlign w:val="center"/>
          </w:tcPr>
          <w:p w14:paraId="05C32F24" w14:textId="77777777" w:rsidR="00C40212" w:rsidRPr="00721ABE" w:rsidRDefault="00C40212" w:rsidP="008F01DA">
            <w:pPr>
              <w:spacing w:line="360" w:lineRule="auto"/>
              <w:jc w:val="center"/>
              <w:rPr>
                <w:rFonts w:ascii="Times New Roman" w:hAnsi="Times New Roman" w:cs="Times New Roman"/>
                <w:i/>
                <w:sz w:val="20"/>
                <w:szCs w:val="20"/>
              </w:rPr>
            </w:pPr>
            <w:r w:rsidRPr="00721ABE">
              <w:rPr>
                <w:rFonts w:ascii="Times New Roman" w:hAnsi="Times New Roman" w:cs="Times New Roman"/>
                <w:i/>
                <w:color w:val="000000" w:themeColor="text1"/>
                <w:sz w:val="20"/>
                <w:szCs w:val="20"/>
                <w:lang w:val="es-ES"/>
              </w:rPr>
              <w:t>M (DE)</w:t>
            </w:r>
          </w:p>
        </w:tc>
        <w:tc>
          <w:tcPr>
            <w:tcW w:w="992" w:type="dxa"/>
            <w:tcBorders>
              <w:bottom w:val="single" w:sz="4" w:space="0" w:color="auto"/>
            </w:tcBorders>
            <w:vAlign w:val="center"/>
          </w:tcPr>
          <w:p w14:paraId="2BF42DA7" w14:textId="32B995A8" w:rsidR="00C40212" w:rsidRPr="00721ABE" w:rsidRDefault="003B7200" w:rsidP="008F01DA">
            <w:pPr>
              <w:spacing w:line="360" w:lineRule="auto"/>
              <w:jc w:val="center"/>
              <w:rPr>
                <w:rFonts w:ascii="Times New Roman" w:hAnsi="Times New Roman" w:cs="Times New Roman"/>
                <w:i/>
                <w:sz w:val="20"/>
                <w:szCs w:val="20"/>
              </w:rPr>
            </w:pPr>
            <w:r w:rsidRPr="00721ABE">
              <w:rPr>
                <w:rFonts w:ascii="Times New Roman" w:hAnsi="Times New Roman" w:cs="Times New Roman"/>
                <w:i/>
                <w:sz w:val="20"/>
                <w:szCs w:val="20"/>
                <w:lang w:val="es-ES"/>
              </w:rPr>
              <w:t>d</w:t>
            </w:r>
            <w:r w:rsidR="00C40212" w:rsidRPr="00721ABE">
              <w:rPr>
                <w:rFonts w:ascii="Times New Roman" w:hAnsi="Times New Roman" w:cs="Times New Roman"/>
                <w:i/>
                <w:color w:val="000000" w:themeColor="text1"/>
                <w:sz w:val="20"/>
                <w:szCs w:val="20"/>
                <w:lang w:val="es-ES"/>
              </w:rPr>
              <w:t xml:space="preserve"> </w:t>
            </w:r>
            <w:r w:rsidR="00C40212" w:rsidRPr="00721ABE">
              <w:rPr>
                <w:rFonts w:ascii="Times New Roman" w:hAnsi="Times New Roman" w:cs="Times New Roman"/>
                <w:color w:val="000000" w:themeColor="text1"/>
                <w:sz w:val="20"/>
                <w:szCs w:val="20"/>
                <w:lang w:val="es-ES"/>
              </w:rPr>
              <w:t>Cohen</w:t>
            </w:r>
          </w:p>
        </w:tc>
        <w:tc>
          <w:tcPr>
            <w:tcW w:w="851" w:type="dxa"/>
            <w:tcBorders>
              <w:bottom w:val="single" w:sz="4" w:space="0" w:color="auto"/>
            </w:tcBorders>
            <w:vAlign w:val="center"/>
          </w:tcPr>
          <w:p w14:paraId="518834A3" w14:textId="77777777" w:rsidR="00C40212" w:rsidRPr="00721ABE" w:rsidRDefault="00C40212" w:rsidP="008F01DA">
            <w:pPr>
              <w:spacing w:line="360" w:lineRule="auto"/>
              <w:jc w:val="center"/>
              <w:rPr>
                <w:rFonts w:ascii="Times New Roman" w:hAnsi="Times New Roman" w:cs="Times New Roman"/>
                <w:sz w:val="20"/>
                <w:szCs w:val="20"/>
              </w:rPr>
            </w:pPr>
            <w:r w:rsidRPr="00721ABE">
              <w:rPr>
                <w:rFonts w:ascii="Times New Roman" w:hAnsi="Times New Roman" w:cs="Times New Roman"/>
                <w:color w:val="000000" w:themeColor="text1"/>
                <w:sz w:val="20"/>
                <w:szCs w:val="20"/>
                <w:lang w:val="es-ES"/>
              </w:rPr>
              <w:t xml:space="preserve">Valor </w:t>
            </w:r>
            <w:r w:rsidRPr="00721ABE">
              <w:rPr>
                <w:rFonts w:ascii="Times New Roman" w:hAnsi="Times New Roman" w:cs="Times New Roman"/>
                <w:i/>
                <w:color w:val="000000" w:themeColor="text1"/>
                <w:sz w:val="20"/>
                <w:szCs w:val="20"/>
                <w:lang w:val="es-ES"/>
              </w:rPr>
              <w:t>t</w:t>
            </w:r>
          </w:p>
        </w:tc>
        <w:tc>
          <w:tcPr>
            <w:tcW w:w="850" w:type="dxa"/>
            <w:tcBorders>
              <w:bottom w:val="single" w:sz="4" w:space="0" w:color="auto"/>
            </w:tcBorders>
            <w:vAlign w:val="center"/>
          </w:tcPr>
          <w:p w14:paraId="71582A4D" w14:textId="77777777" w:rsidR="00C40212" w:rsidRPr="00721ABE" w:rsidRDefault="00C40212" w:rsidP="008F01DA">
            <w:pPr>
              <w:spacing w:line="360" w:lineRule="auto"/>
              <w:jc w:val="center"/>
              <w:rPr>
                <w:rFonts w:ascii="Times New Roman" w:hAnsi="Times New Roman" w:cs="Times New Roman"/>
                <w:sz w:val="20"/>
                <w:szCs w:val="20"/>
              </w:rPr>
            </w:pPr>
            <w:r w:rsidRPr="00721ABE">
              <w:rPr>
                <w:rFonts w:ascii="Times New Roman" w:hAnsi="Times New Roman" w:cs="Times New Roman"/>
                <w:color w:val="000000" w:themeColor="text1"/>
                <w:sz w:val="20"/>
                <w:szCs w:val="20"/>
                <w:lang w:val="es-ES"/>
              </w:rPr>
              <w:t>Valor</w:t>
            </w:r>
            <w:r w:rsidRPr="00721ABE">
              <w:rPr>
                <w:rFonts w:ascii="Times New Roman" w:hAnsi="Times New Roman" w:cs="Times New Roman"/>
                <w:i/>
                <w:color w:val="000000" w:themeColor="text1"/>
                <w:sz w:val="20"/>
                <w:szCs w:val="20"/>
                <w:lang w:val="es-ES"/>
              </w:rPr>
              <w:t xml:space="preserve"> p</w:t>
            </w:r>
          </w:p>
        </w:tc>
      </w:tr>
      <w:tr w:rsidR="00C40212" w:rsidRPr="00721ABE" w14:paraId="679BFFCB" w14:textId="77777777" w:rsidTr="0094010A">
        <w:tc>
          <w:tcPr>
            <w:tcW w:w="2840" w:type="dxa"/>
            <w:vMerge w:val="restart"/>
            <w:tcBorders>
              <w:top w:val="single" w:sz="4" w:space="0" w:color="auto"/>
            </w:tcBorders>
            <w:vAlign w:val="center"/>
          </w:tcPr>
          <w:p w14:paraId="7217E0D8" w14:textId="27D75AD2" w:rsidR="00C40212" w:rsidRPr="00721ABE" w:rsidRDefault="00C40212" w:rsidP="008F01DA">
            <w:pPr>
              <w:spacing w:line="360" w:lineRule="auto"/>
              <w:rPr>
                <w:rFonts w:ascii="Times New Roman" w:hAnsi="Times New Roman" w:cs="Times New Roman"/>
                <w:color w:val="000000" w:themeColor="text1"/>
                <w:sz w:val="20"/>
                <w:szCs w:val="20"/>
                <w:lang w:val="es-ES"/>
              </w:rPr>
            </w:pPr>
            <w:r w:rsidRPr="00721ABE">
              <w:rPr>
                <w:rFonts w:ascii="Times New Roman" w:hAnsi="Times New Roman" w:cs="Times New Roman"/>
                <w:color w:val="000000" w:themeColor="text1"/>
                <w:sz w:val="20"/>
                <w:szCs w:val="20"/>
                <w:lang w:val="es-ES"/>
              </w:rPr>
              <w:t>Sintomatología postraumática</w:t>
            </w:r>
          </w:p>
        </w:tc>
        <w:tc>
          <w:tcPr>
            <w:tcW w:w="850" w:type="dxa"/>
            <w:tcBorders>
              <w:top w:val="single" w:sz="4" w:space="0" w:color="auto"/>
            </w:tcBorders>
            <w:vAlign w:val="center"/>
          </w:tcPr>
          <w:p w14:paraId="1919AD71" w14:textId="77777777" w:rsidR="00C40212" w:rsidRPr="00721ABE" w:rsidRDefault="00C40212" w:rsidP="008F01DA">
            <w:pPr>
              <w:spacing w:line="360" w:lineRule="auto"/>
              <w:rPr>
                <w:rFonts w:ascii="Times New Roman" w:hAnsi="Times New Roman" w:cs="Times New Roman"/>
                <w:color w:val="000000" w:themeColor="text1"/>
                <w:sz w:val="20"/>
                <w:szCs w:val="20"/>
                <w:lang w:val="es-ES"/>
              </w:rPr>
            </w:pPr>
            <w:r w:rsidRPr="00721ABE">
              <w:rPr>
                <w:rFonts w:ascii="Times New Roman" w:hAnsi="Times New Roman" w:cs="Times New Roman"/>
                <w:color w:val="000000" w:themeColor="text1"/>
                <w:sz w:val="20"/>
                <w:szCs w:val="20"/>
                <w:lang w:val="es-ES"/>
              </w:rPr>
              <w:t>Pre</w:t>
            </w:r>
          </w:p>
        </w:tc>
        <w:tc>
          <w:tcPr>
            <w:tcW w:w="1418" w:type="dxa"/>
            <w:tcBorders>
              <w:top w:val="single" w:sz="4" w:space="0" w:color="auto"/>
            </w:tcBorders>
            <w:vAlign w:val="center"/>
          </w:tcPr>
          <w:p w14:paraId="091F92E8" w14:textId="12CDB1EF" w:rsidR="00C40212" w:rsidRPr="00721ABE" w:rsidRDefault="00FE6EAB" w:rsidP="008F01DA">
            <w:pPr>
              <w:spacing w:line="360" w:lineRule="auto"/>
              <w:jc w:val="center"/>
              <w:rPr>
                <w:rFonts w:ascii="Times New Roman" w:hAnsi="Times New Roman" w:cs="Times New Roman"/>
                <w:color w:val="000000" w:themeColor="text1"/>
                <w:sz w:val="20"/>
                <w:szCs w:val="20"/>
                <w:lang w:val="es-ES"/>
              </w:rPr>
            </w:pPr>
            <w:r>
              <w:rPr>
                <w:rFonts w:ascii="Times New Roman" w:hAnsi="Times New Roman" w:cs="Times New Roman"/>
                <w:color w:val="000000" w:themeColor="text1"/>
                <w:sz w:val="20"/>
                <w:szCs w:val="20"/>
                <w:lang w:val="es-ES"/>
              </w:rPr>
              <w:t>22,95 (7,</w:t>
            </w:r>
            <w:r w:rsidR="00C40212" w:rsidRPr="00721ABE">
              <w:rPr>
                <w:rFonts w:ascii="Times New Roman" w:hAnsi="Times New Roman" w:cs="Times New Roman"/>
                <w:color w:val="000000" w:themeColor="text1"/>
                <w:sz w:val="20"/>
                <w:szCs w:val="20"/>
                <w:lang w:val="es-ES"/>
              </w:rPr>
              <w:t>20)</w:t>
            </w:r>
          </w:p>
        </w:tc>
        <w:tc>
          <w:tcPr>
            <w:tcW w:w="1417" w:type="dxa"/>
            <w:tcBorders>
              <w:top w:val="single" w:sz="4" w:space="0" w:color="auto"/>
            </w:tcBorders>
            <w:vAlign w:val="center"/>
          </w:tcPr>
          <w:p w14:paraId="1B53935E" w14:textId="6FE10AE3" w:rsidR="00C40212" w:rsidRPr="00721ABE" w:rsidRDefault="00FE6EAB" w:rsidP="008F01DA">
            <w:pPr>
              <w:spacing w:line="360" w:lineRule="auto"/>
              <w:jc w:val="center"/>
              <w:rPr>
                <w:rFonts w:ascii="Times New Roman" w:hAnsi="Times New Roman" w:cs="Times New Roman"/>
                <w:sz w:val="20"/>
                <w:szCs w:val="20"/>
              </w:rPr>
            </w:pPr>
            <w:r>
              <w:rPr>
                <w:rFonts w:ascii="Times New Roman" w:hAnsi="Times New Roman" w:cs="Times New Roman"/>
                <w:color w:val="000000" w:themeColor="text1"/>
                <w:sz w:val="20"/>
                <w:szCs w:val="20"/>
                <w:lang w:val="es-ES"/>
              </w:rPr>
              <w:t>21,39 (5,</w:t>
            </w:r>
            <w:r w:rsidR="00C40212" w:rsidRPr="00721ABE">
              <w:rPr>
                <w:rFonts w:ascii="Times New Roman" w:hAnsi="Times New Roman" w:cs="Times New Roman"/>
                <w:color w:val="000000" w:themeColor="text1"/>
                <w:sz w:val="20"/>
                <w:szCs w:val="20"/>
                <w:lang w:val="es-ES"/>
              </w:rPr>
              <w:t>34)</w:t>
            </w:r>
          </w:p>
        </w:tc>
        <w:tc>
          <w:tcPr>
            <w:tcW w:w="992" w:type="dxa"/>
            <w:tcBorders>
              <w:top w:val="single" w:sz="4" w:space="0" w:color="auto"/>
            </w:tcBorders>
            <w:vAlign w:val="center"/>
          </w:tcPr>
          <w:p w14:paraId="704942C1" w14:textId="77777777" w:rsidR="00C40212" w:rsidRPr="00721ABE" w:rsidRDefault="00C40212" w:rsidP="008F01DA">
            <w:pPr>
              <w:spacing w:line="360" w:lineRule="auto"/>
              <w:jc w:val="center"/>
              <w:rPr>
                <w:rFonts w:ascii="Times New Roman" w:hAnsi="Times New Roman" w:cs="Times New Roman"/>
                <w:sz w:val="20"/>
                <w:szCs w:val="20"/>
              </w:rPr>
            </w:pPr>
          </w:p>
        </w:tc>
        <w:tc>
          <w:tcPr>
            <w:tcW w:w="851" w:type="dxa"/>
            <w:tcBorders>
              <w:top w:val="single" w:sz="4" w:space="0" w:color="auto"/>
            </w:tcBorders>
            <w:vAlign w:val="center"/>
          </w:tcPr>
          <w:p w14:paraId="4592DC80" w14:textId="06706D50" w:rsidR="00C40212" w:rsidRPr="00721ABE" w:rsidRDefault="00FE6EAB" w:rsidP="008F01DA">
            <w:pPr>
              <w:spacing w:line="360" w:lineRule="auto"/>
              <w:jc w:val="center"/>
              <w:rPr>
                <w:rFonts w:ascii="Times New Roman" w:hAnsi="Times New Roman" w:cs="Times New Roman"/>
                <w:color w:val="000000" w:themeColor="text1"/>
                <w:sz w:val="20"/>
                <w:szCs w:val="20"/>
                <w:lang w:val="es-ES"/>
              </w:rPr>
            </w:pPr>
            <w:r>
              <w:rPr>
                <w:rFonts w:ascii="Times New Roman" w:hAnsi="Times New Roman" w:cs="Times New Roman"/>
                <w:color w:val="000000" w:themeColor="text1"/>
                <w:sz w:val="20"/>
                <w:szCs w:val="20"/>
                <w:lang w:val="es-ES"/>
              </w:rPr>
              <w:t>-1,</w:t>
            </w:r>
            <w:r w:rsidR="00C40212" w:rsidRPr="00721ABE">
              <w:rPr>
                <w:rFonts w:ascii="Times New Roman" w:hAnsi="Times New Roman" w:cs="Times New Roman"/>
                <w:color w:val="000000" w:themeColor="text1"/>
                <w:sz w:val="20"/>
                <w:szCs w:val="20"/>
                <w:lang w:val="es-ES"/>
              </w:rPr>
              <w:t>059</w:t>
            </w:r>
          </w:p>
        </w:tc>
        <w:tc>
          <w:tcPr>
            <w:tcW w:w="850" w:type="dxa"/>
            <w:tcBorders>
              <w:top w:val="single" w:sz="4" w:space="0" w:color="auto"/>
            </w:tcBorders>
            <w:vAlign w:val="center"/>
          </w:tcPr>
          <w:p w14:paraId="2E21F40A" w14:textId="3D8156B4" w:rsidR="00C40212" w:rsidRPr="00721ABE" w:rsidRDefault="00160542" w:rsidP="008F01DA">
            <w:pPr>
              <w:spacing w:line="360" w:lineRule="auto"/>
              <w:jc w:val="center"/>
              <w:rPr>
                <w:rFonts w:ascii="Times New Roman" w:hAnsi="Times New Roman" w:cs="Times New Roman"/>
                <w:color w:val="000000" w:themeColor="text1"/>
                <w:sz w:val="20"/>
                <w:szCs w:val="20"/>
                <w:lang w:val="es-ES"/>
              </w:rPr>
            </w:pPr>
            <w:r>
              <w:rPr>
                <w:rFonts w:ascii="Times New Roman" w:hAnsi="Times New Roman" w:cs="Times New Roman"/>
                <w:color w:val="000000" w:themeColor="text1"/>
                <w:sz w:val="20"/>
                <w:szCs w:val="20"/>
                <w:lang w:val="es-ES"/>
              </w:rPr>
              <w:t>0</w:t>
            </w:r>
            <w:r w:rsidR="00FE6EAB">
              <w:rPr>
                <w:rFonts w:ascii="Times New Roman" w:hAnsi="Times New Roman" w:cs="Times New Roman"/>
                <w:color w:val="000000" w:themeColor="text1"/>
                <w:sz w:val="20"/>
                <w:szCs w:val="20"/>
                <w:lang w:val="es-ES"/>
              </w:rPr>
              <w:t>,</w:t>
            </w:r>
            <w:r w:rsidR="00C40212" w:rsidRPr="00721ABE">
              <w:rPr>
                <w:rFonts w:ascii="Times New Roman" w:hAnsi="Times New Roman" w:cs="Times New Roman"/>
                <w:color w:val="000000" w:themeColor="text1"/>
                <w:sz w:val="20"/>
                <w:szCs w:val="20"/>
                <w:lang w:val="es-ES"/>
              </w:rPr>
              <w:t>293</w:t>
            </w:r>
          </w:p>
        </w:tc>
      </w:tr>
      <w:tr w:rsidR="00C40212" w:rsidRPr="00721ABE" w14:paraId="6E541941" w14:textId="77777777" w:rsidTr="0094010A">
        <w:tc>
          <w:tcPr>
            <w:tcW w:w="2840" w:type="dxa"/>
            <w:vMerge/>
            <w:vAlign w:val="center"/>
          </w:tcPr>
          <w:p w14:paraId="66B0F89E" w14:textId="77777777" w:rsidR="00C40212" w:rsidRPr="00721ABE" w:rsidRDefault="00C40212" w:rsidP="008F01DA">
            <w:pPr>
              <w:spacing w:line="360" w:lineRule="auto"/>
              <w:rPr>
                <w:rFonts w:ascii="Times New Roman" w:hAnsi="Times New Roman" w:cs="Times New Roman"/>
                <w:sz w:val="20"/>
                <w:szCs w:val="20"/>
              </w:rPr>
            </w:pPr>
          </w:p>
        </w:tc>
        <w:tc>
          <w:tcPr>
            <w:tcW w:w="850" w:type="dxa"/>
            <w:vAlign w:val="center"/>
          </w:tcPr>
          <w:p w14:paraId="2E3EB87D" w14:textId="77777777" w:rsidR="00C40212" w:rsidRPr="00721ABE" w:rsidRDefault="00C40212" w:rsidP="008F01DA">
            <w:pPr>
              <w:spacing w:line="360" w:lineRule="auto"/>
              <w:rPr>
                <w:rFonts w:ascii="Times New Roman" w:hAnsi="Times New Roman" w:cs="Times New Roman"/>
                <w:sz w:val="20"/>
                <w:szCs w:val="20"/>
              </w:rPr>
            </w:pPr>
            <w:r w:rsidRPr="00721ABE">
              <w:rPr>
                <w:rFonts w:ascii="Times New Roman" w:hAnsi="Times New Roman" w:cs="Times New Roman"/>
                <w:color w:val="000000" w:themeColor="text1"/>
                <w:sz w:val="20"/>
                <w:szCs w:val="20"/>
                <w:lang w:val="es-ES"/>
              </w:rPr>
              <w:t>Post</w:t>
            </w:r>
          </w:p>
        </w:tc>
        <w:tc>
          <w:tcPr>
            <w:tcW w:w="1418" w:type="dxa"/>
            <w:vAlign w:val="center"/>
          </w:tcPr>
          <w:p w14:paraId="37386D40" w14:textId="5F7CF19F" w:rsidR="00C40212" w:rsidRPr="00721ABE" w:rsidRDefault="00FE6EAB" w:rsidP="008F01DA">
            <w:pPr>
              <w:spacing w:line="360" w:lineRule="auto"/>
              <w:jc w:val="center"/>
              <w:rPr>
                <w:rFonts w:ascii="Times New Roman" w:hAnsi="Times New Roman" w:cs="Times New Roman"/>
                <w:color w:val="000000" w:themeColor="text1"/>
                <w:sz w:val="20"/>
                <w:szCs w:val="20"/>
                <w:lang w:val="es-ES"/>
              </w:rPr>
            </w:pPr>
            <w:r>
              <w:rPr>
                <w:rFonts w:ascii="Times New Roman" w:hAnsi="Times New Roman" w:cs="Times New Roman"/>
                <w:color w:val="000000" w:themeColor="text1"/>
                <w:sz w:val="20"/>
                <w:szCs w:val="20"/>
                <w:lang w:val="es-ES"/>
              </w:rPr>
              <w:t>14,62 (9,</w:t>
            </w:r>
            <w:r w:rsidR="00C40212" w:rsidRPr="00721ABE">
              <w:rPr>
                <w:rFonts w:ascii="Times New Roman" w:hAnsi="Times New Roman" w:cs="Times New Roman"/>
                <w:color w:val="000000" w:themeColor="text1"/>
                <w:sz w:val="20"/>
                <w:szCs w:val="20"/>
                <w:lang w:val="es-ES"/>
              </w:rPr>
              <w:t>61)</w:t>
            </w:r>
          </w:p>
        </w:tc>
        <w:tc>
          <w:tcPr>
            <w:tcW w:w="1417" w:type="dxa"/>
            <w:vAlign w:val="center"/>
          </w:tcPr>
          <w:p w14:paraId="0AC401ED" w14:textId="0EE86B1A" w:rsidR="00C40212" w:rsidRPr="00721ABE" w:rsidRDefault="00FE6EAB" w:rsidP="008F01DA">
            <w:pPr>
              <w:spacing w:line="360" w:lineRule="auto"/>
              <w:jc w:val="center"/>
              <w:rPr>
                <w:rFonts w:ascii="Times New Roman" w:hAnsi="Times New Roman" w:cs="Times New Roman"/>
                <w:color w:val="000000" w:themeColor="text1"/>
                <w:sz w:val="20"/>
                <w:szCs w:val="20"/>
                <w:lang w:val="es-ES"/>
              </w:rPr>
            </w:pPr>
            <w:r>
              <w:rPr>
                <w:rFonts w:ascii="Times New Roman" w:hAnsi="Times New Roman" w:cs="Times New Roman"/>
                <w:color w:val="000000" w:themeColor="text1"/>
                <w:sz w:val="20"/>
                <w:szCs w:val="20"/>
                <w:lang w:val="es-ES"/>
              </w:rPr>
              <w:t>18,00 (6,</w:t>
            </w:r>
            <w:r w:rsidR="00C40212" w:rsidRPr="00721ABE">
              <w:rPr>
                <w:rFonts w:ascii="Times New Roman" w:hAnsi="Times New Roman" w:cs="Times New Roman"/>
                <w:color w:val="000000" w:themeColor="text1"/>
                <w:sz w:val="20"/>
                <w:szCs w:val="20"/>
                <w:lang w:val="es-ES"/>
              </w:rPr>
              <w:t>30)</w:t>
            </w:r>
          </w:p>
        </w:tc>
        <w:tc>
          <w:tcPr>
            <w:tcW w:w="992" w:type="dxa"/>
            <w:vAlign w:val="center"/>
          </w:tcPr>
          <w:p w14:paraId="1C8A9420" w14:textId="3DED87F2" w:rsidR="00C40212" w:rsidRPr="00721ABE" w:rsidRDefault="00FE6EAB" w:rsidP="008F01DA">
            <w:pPr>
              <w:spacing w:line="360" w:lineRule="auto"/>
              <w:jc w:val="center"/>
              <w:rPr>
                <w:rFonts w:ascii="Times New Roman" w:hAnsi="Times New Roman" w:cs="Times New Roman"/>
                <w:sz w:val="20"/>
                <w:szCs w:val="20"/>
              </w:rPr>
            </w:pPr>
            <w:r>
              <w:rPr>
                <w:rFonts w:ascii="Times New Roman" w:hAnsi="Times New Roman" w:cs="Times New Roman"/>
                <w:color w:val="000000" w:themeColor="text1"/>
                <w:sz w:val="20"/>
                <w:szCs w:val="20"/>
                <w:lang w:val="es-ES"/>
              </w:rPr>
              <w:t>0,</w:t>
            </w:r>
            <w:r w:rsidR="00C40212" w:rsidRPr="00721ABE">
              <w:rPr>
                <w:rFonts w:ascii="Times New Roman" w:hAnsi="Times New Roman" w:cs="Times New Roman"/>
                <w:color w:val="000000" w:themeColor="text1"/>
                <w:sz w:val="20"/>
                <w:szCs w:val="20"/>
                <w:lang w:val="es-ES"/>
              </w:rPr>
              <w:t>41</w:t>
            </w:r>
          </w:p>
        </w:tc>
        <w:tc>
          <w:tcPr>
            <w:tcW w:w="851" w:type="dxa"/>
            <w:vAlign w:val="center"/>
          </w:tcPr>
          <w:p w14:paraId="0B615DDB" w14:textId="7D854C7A" w:rsidR="00C40212" w:rsidRPr="00721ABE" w:rsidRDefault="00FE6EAB" w:rsidP="008F01DA">
            <w:pPr>
              <w:spacing w:line="360" w:lineRule="auto"/>
              <w:jc w:val="center"/>
              <w:rPr>
                <w:rFonts w:ascii="Times New Roman" w:hAnsi="Times New Roman" w:cs="Times New Roman"/>
                <w:sz w:val="20"/>
                <w:szCs w:val="20"/>
              </w:rPr>
            </w:pPr>
            <w:r>
              <w:rPr>
                <w:rFonts w:ascii="Times New Roman" w:hAnsi="Times New Roman" w:cs="Times New Roman"/>
                <w:color w:val="000000" w:themeColor="text1"/>
                <w:sz w:val="20"/>
                <w:szCs w:val="20"/>
                <w:lang w:val="es-ES"/>
              </w:rPr>
              <w:t>1,</w:t>
            </w:r>
            <w:r w:rsidR="00C40212" w:rsidRPr="00721ABE">
              <w:rPr>
                <w:rFonts w:ascii="Times New Roman" w:hAnsi="Times New Roman" w:cs="Times New Roman"/>
                <w:color w:val="000000" w:themeColor="text1"/>
                <w:sz w:val="20"/>
                <w:szCs w:val="20"/>
                <w:lang w:val="es-ES"/>
              </w:rPr>
              <w:t>817</w:t>
            </w:r>
          </w:p>
        </w:tc>
        <w:tc>
          <w:tcPr>
            <w:tcW w:w="850" w:type="dxa"/>
            <w:vAlign w:val="center"/>
          </w:tcPr>
          <w:p w14:paraId="315A3FF3" w14:textId="25E811C2" w:rsidR="00C40212" w:rsidRPr="00721ABE" w:rsidRDefault="00160542" w:rsidP="008F01DA">
            <w:pPr>
              <w:spacing w:line="360" w:lineRule="auto"/>
              <w:jc w:val="center"/>
              <w:rPr>
                <w:rFonts w:ascii="Times New Roman" w:hAnsi="Times New Roman" w:cs="Times New Roman"/>
                <w:sz w:val="20"/>
                <w:szCs w:val="20"/>
              </w:rPr>
            </w:pPr>
            <w:r>
              <w:rPr>
                <w:rFonts w:ascii="Times New Roman" w:hAnsi="Times New Roman" w:cs="Times New Roman"/>
                <w:color w:val="000000" w:themeColor="text1"/>
                <w:sz w:val="20"/>
                <w:szCs w:val="20"/>
                <w:lang w:val="es-ES"/>
              </w:rPr>
              <w:t>0</w:t>
            </w:r>
            <w:r w:rsidR="00FE6EAB">
              <w:rPr>
                <w:rFonts w:ascii="Times New Roman" w:hAnsi="Times New Roman" w:cs="Times New Roman"/>
                <w:color w:val="000000" w:themeColor="text1"/>
                <w:sz w:val="20"/>
                <w:szCs w:val="20"/>
                <w:lang w:val="es-ES"/>
              </w:rPr>
              <w:t>,</w:t>
            </w:r>
            <w:r w:rsidR="00C40212" w:rsidRPr="00721ABE">
              <w:rPr>
                <w:rFonts w:ascii="Times New Roman" w:hAnsi="Times New Roman" w:cs="Times New Roman"/>
                <w:color w:val="000000" w:themeColor="text1"/>
                <w:sz w:val="20"/>
                <w:szCs w:val="20"/>
                <w:lang w:val="es-ES"/>
              </w:rPr>
              <w:t>074</w:t>
            </w:r>
          </w:p>
        </w:tc>
      </w:tr>
      <w:tr w:rsidR="00C40212" w:rsidRPr="00721ABE" w14:paraId="225F4EDF" w14:textId="77777777" w:rsidTr="0094010A">
        <w:tc>
          <w:tcPr>
            <w:tcW w:w="2840" w:type="dxa"/>
            <w:vMerge w:val="restart"/>
            <w:vAlign w:val="center"/>
          </w:tcPr>
          <w:p w14:paraId="2B47E3BB" w14:textId="79AE1E8F" w:rsidR="00C40212" w:rsidRPr="00721ABE" w:rsidRDefault="00C40212" w:rsidP="008F01DA">
            <w:pPr>
              <w:spacing w:line="360" w:lineRule="auto"/>
              <w:rPr>
                <w:rFonts w:ascii="Times New Roman" w:hAnsi="Times New Roman" w:cs="Times New Roman"/>
                <w:color w:val="000000" w:themeColor="text1"/>
                <w:sz w:val="20"/>
                <w:szCs w:val="20"/>
                <w:lang w:val="es-ES"/>
              </w:rPr>
            </w:pPr>
            <w:r w:rsidRPr="00721ABE">
              <w:rPr>
                <w:rFonts w:ascii="Times New Roman" w:hAnsi="Times New Roman" w:cs="Times New Roman"/>
                <w:color w:val="000000" w:themeColor="text1"/>
                <w:sz w:val="20"/>
                <w:szCs w:val="20"/>
                <w:lang w:val="es-ES"/>
              </w:rPr>
              <w:t>Crecimiento postraumático</w:t>
            </w:r>
          </w:p>
        </w:tc>
        <w:tc>
          <w:tcPr>
            <w:tcW w:w="850" w:type="dxa"/>
            <w:vAlign w:val="center"/>
          </w:tcPr>
          <w:p w14:paraId="7FF8598B" w14:textId="77777777" w:rsidR="00C40212" w:rsidRPr="00721ABE" w:rsidRDefault="00C40212" w:rsidP="008F01DA">
            <w:pPr>
              <w:spacing w:line="360" w:lineRule="auto"/>
              <w:rPr>
                <w:rFonts w:ascii="Times New Roman" w:hAnsi="Times New Roman" w:cs="Times New Roman"/>
                <w:color w:val="000000" w:themeColor="text1"/>
                <w:sz w:val="20"/>
                <w:szCs w:val="20"/>
                <w:lang w:val="es-ES"/>
              </w:rPr>
            </w:pPr>
            <w:r w:rsidRPr="00721ABE">
              <w:rPr>
                <w:rFonts w:ascii="Times New Roman" w:hAnsi="Times New Roman" w:cs="Times New Roman"/>
                <w:color w:val="000000" w:themeColor="text1"/>
                <w:sz w:val="20"/>
                <w:szCs w:val="20"/>
                <w:lang w:val="es-ES"/>
              </w:rPr>
              <w:t>Pre</w:t>
            </w:r>
          </w:p>
        </w:tc>
        <w:tc>
          <w:tcPr>
            <w:tcW w:w="1418" w:type="dxa"/>
            <w:vAlign w:val="center"/>
          </w:tcPr>
          <w:p w14:paraId="759016D0" w14:textId="74273E32" w:rsidR="00C40212" w:rsidRPr="00721ABE" w:rsidRDefault="00FE6EAB" w:rsidP="008F01DA">
            <w:pPr>
              <w:spacing w:line="360" w:lineRule="auto"/>
              <w:jc w:val="center"/>
              <w:rPr>
                <w:rFonts w:ascii="Times New Roman" w:hAnsi="Times New Roman" w:cs="Times New Roman"/>
                <w:color w:val="000000" w:themeColor="text1"/>
                <w:sz w:val="20"/>
                <w:szCs w:val="20"/>
                <w:lang w:val="es-ES"/>
              </w:rPr>
            </w:pPr>
            <w:r>
              <w:rPr>
                <w:rFonts w:ascii="Times New Roman" w:hAnsi="Times New Roman" w:cs="Times New Roman"/>
                <w:color w:val="000000" w:themeColor="text1"/>
                <w:sz w:val="20"/>
                <w:szCs w:val="20"/>
                <w:lang w:val="es-ES"/>
              </w:rPr>
              <w:t>22,28 (11,</w:t>
            </w:r>
            <w:r w:rsidR="00C40212" w:rsidRPr="00721ABE">
              <w:rPr>
                <w:rFonts w:ascii="Times New Roman" w:hAnsi="Times New Roman" w:cs="Times New Roman"/>
                <w:color w:val="000000" w:themeColor="text1"/>
                <w:sz w:val="20"/>
                <w:szCs w:val="20"/>
                <w:lang w:val="es-ES"/>
              </w:rPr>
              <w:t>69)</w:t>
            </w:r>
          </w:p>
        </w:tc>
        <w:tc>
          <w:tcPr>
            <w:tcW w:w="1417" w:type="dxa"/>
            <w:vAlign w:val="center"/>
          </w:tcPr>
          <w:p w14:paraId="33C82A5E" w14:textId="0416230C" w:rsidR="00C40212" w:rsidRPr="00721ABE" w:rsidRDefault="00FE6EAB" w:rsidP="008F01DA">
            <w:pPr>
              <w:spacing w:line="360" w:lineRule="auto"/>
              <w:jc w:val="center"/>
              <w:rPr>
                <w:rFonts w:ascii="Times New Roman" w:hAnsi="Times New Roman" w:cs="Times New Roman"/>
                <w:color w:val="000000" w:themeColor="text1"/>
                <w:sz w:val="20"/>
                <w:szCs w:val="20"/>
                <w:lang w:val="es-ES"/>
              </w:rPr>
            </w:pPr>
            <w:r>
              <w:rPr>
                <w:rFonts w:ascii="Times New Roman" w:hAnsi="Times New Roman" w:cs="Times New Roman"/>
                <w:color w:val="000000" w:themeColor="text1"/>
                <w:sz w:val="20"/>
                <w:szCs w:val="20"/>
                <w:lang w:val="es-ES"/>
              </w:rPr>
              <w:t>22,67 (8,</w:t>
            </w:r>
            <w:r w:rsidR="00C40212" w:rsidRPr="00721ABE">
              <w:rPr>
                <w:rFonts w:ascii="Times New Roman" w:hAnsi="Times New Roman" w:cs="Times New Roman"/>
                <w:color w:val="000000" w:themeColor="text1"/>
                <w:sz w:val="20"/>
                <w:szCs w:val="20"/>
                <w:lang w:val="es-ES"/>
              </w:rPr>
              <w:t>94)</w:t>
            </w:r>
          </w:p>
        </w:tc>
        <w:tc>
          <w:tcPr>
            <w:tcW w:w="992" w:type="dxa"/>
            <w:vAlign w:val="center"/>
          </w:tcPr>
          <w:p w14:paraId="210E14EB" w14:textId="77777777" w:rsidR="00C40212" w:rsidRPr="00721ABE" w:rsidRDefault="00C40212" w:rsidP="008F01DA">
            <w:pPr>
              <w:spacing w:line="360" w:lineRule="auto"/>
              <w:jc w:val="center"/>
              <w:rPr>
                <w:rFonts w:ascii="Times New Roman" w:hAnsi="Times New Roman" w:cs="Times New Roman"/>
                <w:sz w:val="20"/>
                <w:szCs w:val="20"/>
              </w:rPr>
            </w:pPr>
          </w:p>
        </w:tc>
        <w:tc>
          <w:tcPr>
            <w:tcW w:w="851" w:type="dxa"/>
            <w:vAlign w:val="center"/>
          </w:tcPr>
          <w:p w14:paraId="34453AC3" w14:textId="5FF17363" w:rsidR="00C40212" w:rsidRPr="00721ABE" w:rsidRDefault="00160542" w:rsidP="008F01DA">
            <w:pPr>
              <w:spacing w:line="360" w:lineRule="auto"/>
              <w:jc w:val="center"/>
              <w:rPr>
                <w:rFonts w:ascii="Times New Roman" w:hAnsi="Times New Roman" w:cs="Times New Roman"/>
                <w:sz w:val="20"/>
                <w:szCs w:val="20"/>
                <w:lang w:val="es-ES"/>
              </w:rPr>
            </w:pPr>
            <w:r>
              <w:rPr>
                <w:rFonts w:ascii="Times New Roman" w:hAnsi="Times New Roman" w:cs="Times New Roman"/>
                <w:sz w:val="20"/>
                <w:szCs w:val="20"/>
                <w:lang w:val="es-ES"/>
              </w:rPr>
              <w:t>0</w:t>
            </w:r>
            <w:r w:rsidR="00FE6EAB">
              <w:rPr>
                <w:rFonts w:ascii="Times New Roman" w:hAnsi="Times New Roman" w:cs="Times New Roman"/>
                <w:sz w:val="20"/>
                <w:szCs w:val="20"/>
                <w:lang w:val="es-ES"/>
              </w:rPr>
              <w:t>,</w:t>
            </w:r>
            <w:r w:rsidR="00C40212" w:rsidRPr="00721ABE">
              <w:rPr>
                <w:rFonts w:ascii="Times New Roman" w:hAnsi="Times New Roman" w:cs="Times New Roman"/>
                <w:sz w:val="20"/>
                <w:szCs w:val="20"/>
                <w:lang w:val="es-ES"/>
              </w:rPr>
              <w:t>159</w:t>
            </w:r>
          </w:p>
        </w:tc>
        <w:tc>
          <w:tcPr>
            <w:tcW w:w="850" w:type="dxa"/>
            <w:vAlign w:val="center"/>
          </w:tcPr>
          <w:p w14:paraId="5EEC17F1" w14:textId="52FDF533" w:rsidR="00C40212" w:rsidRPr="00721ABE" w:rsidRDefault="00160542" w:rsidP="008F01DA">
            <w:pPr>
              <w:spacing w:line="360" w:lineRule="auto"/>
              <w:jc w:val="center"/>
              <w:rPr>
                <w:rFonts w:ascii="Times New Roman" w:hAnsi="Times New Roman" w:cs="Times New Roman"/>
                <w:sz w:val="20"/>
                <w:szCs w:val="20"/>
                <w:lang w:val="es-ES"/>
              </w:rPr>
            </w:pPr>
            <w:r>
              <w:rPr>
                <w:rFonts w:ascii="Times New Roman" w:hAnsi="Times New Roman" w:cs="Times New Roman"/>
                <w:sz w:val="20"/>
                <w:szCs w:val="20"/>
                <w:lang w:val="es-ES"/>
              </w:rPr>
              <w:t>0</w:t>
            </w:r>
            <w:r w:rsidR="00FE6EAB">
              <w:rPr>
                <w:rFonts w:ascii="Times New Roman" w:hAnsi="Times New Roman" w:cs="Times New Roman"/>
                <w:sz w:val="20"/>
                <w:szCs w:val="20"/>
                <w:lang w:val="es-ES"/>
              </w:rPr>
              <w:t>,</w:t>
            </w:r>
            <w:r w:rsidR="00C40212" w:rsidRPr="00721ABE">
              <w:rPr>
                <w:rFonts w:ascii="Times New Roman" w:hAnsi="Times New Roman" w:cs="Times New Roman"/>
                <w:sz w:val="20"/>
                <w:szCs w:val="20"/>
                <w:lang w:val="es-ES"/>
              </w:rPr>
              <w:t>874</w:t>
            </w:r>
          </w:p>
        </w:tc>
      </w:tr>
      <w:tr w:rsidR="00C40212" w:rsidRPr="00721ABE" w14:paraId="4137C4D1" w14:textId="77777777" w:rsidTr="0094010A">
        <w:tc>
          <w:tcPr>
            <w:tcW w:w="2840" w:type="dxa"/>
            <w:vMerge/>
            <w:vAlign w:val="center"/>
          </w:tcPr>
          <w:p w14:paraId="3D617E14" w14:textId="77777777" w:rsidR="00C40212" w:rsidRPr="00721ABE" w:rsidRDefault="00C40212" w:rsidP="008F01DA">
            <w:pPr>
              <w:spacing w:line="360" w:lineRule="auto"/>
              <w:rPr>
                <w:rFonts w:ascii="Times New Roman" w:hAnsi="Times New Roman" w:cs="Times New Roman"/>
                <w:sz w:val="20"/>
                <w:szCs w:val="20"/>
              </w:rPr>
            </w:pPr>
          </w:p>
        </w:tc>
        <w:tc>
          <w:tcPr>
            <w:tcW w:w="850" w:type="dxa"/>
            <w:vAlign w:val="center"/>
          </w:tcPr>
          <w:p w14:paraId="602EA087" w14:textId="77777777" w:rsidR="00C40212" w:rsidRPr="00721ABE" w:rsidRDefault="00C40212" w:rsidP="008F01DA">
            <w:pPr>
              <w:spacing w:line="360" w:lineRule="auto"/>
              <w:rPr>
                <w:rFonts w:ascii="Times New Roman" w:hAnsi="Times New Roman" w:cs="Times New Roman"/>
                <w:sz w:val="20"/>
                <w:szCs w:val="20"/>
              </w:rPr>
            </w:pPr>
            <w:r w:rsidRPr="00721ABE">
              <w:rPr>
                <w:rFonts w:ascii="Times New Roman" w:hAnsi="Times New Roman" w:cs="Times New Roman"/>
                <w:color w:val="000000" w:themeColor="text1"/>
                <w:sz w:val="20"/>
                <w:szCs w:val="20"/>
                <w:lang w:val="es-ES"/>
              </w:rPr>
              <w:t>Post</w:t>
            </w:r>
          </w:p>
        </w:tc>
        <w:tc>
          <w:tcPr>
            <w:tcW w:w="1418" w:type="dxa"/>
            <w:vAlign w:val="center"/>
          </w:tcPr>
          <w:p w14:paraId="77D13E05" w14:textId="121FC1EE" w:rsidR="00C40212" w:rsidRPr="00721ABE" w:rsidRDefault="00FE6EAB" w:rsidP="008F01DA">
            <w:pPr>
              <w:spacing w:line="360" w:lineRule="auto"/>
              <w:jc w:val="center"/>
              <w:rPr>
                <w:rFonts w:ascii="Times New Roman" w:hAnsi="Times New Roman" w:cs="Times New Roman"/>
                <w:sz w:val="20"/>
                <w:szCs w:val="20"/>
              </w:rPr>
            </w:pPr>
            <w:r>
              <w:rPr>
                <w:rFonts w:ascii="Times New Roman" w:hAnsi="Times New Roman" w:cs="Times New Roman"/>
                <w:color w:val="000000" w:themeColor="text1"/>
                <w:sz w:val="20"/>
                <w:szCs w:val="20"/>
                <w:lang w:val="es-ES"/>
              </w:rPr>
              <w:t>33,51 (12,</w:t>
            </w:r>
            <w:r w:rsidR="00C40212" w:rsidRPr="00721ABE">
              <w:rPr>
                <w:rFonts w:ascii="Times New Roman" w:hAnsi="Times New Roman" w:cs="Times New Roman"/>
                <w:color w:val="000000" w:themeColor="text1"/>
                <w:sz w:val="20"/>
                <w:szCs w:val="20"/>
                <w:lang w:val="es-ES"/>
              </w:rPr>
              <w:t>04)</w:t>
            </w:r>
          </w:p>
        </w:tc>
        <w:tc>
          <w:tcPr>
            <w:tcW w:w="1417" w:type="dxa"/>
            <w:vAlign w:val="center"/>
          </w:tcPr>
          <w:p w14:paraId="314543FF" w14:textId="298DE4B2" w:rsidR="00C40212" w:rsidRPr="00721ABE" w:rsidRDefault="00FE6EAB" w:rsidP="008F01DA">
            <w:pPr>
              <w:spacing w:line="360" w:lineRule="auto"/>
              <w:jc w:val="center"/>
              <w:rPr>
                <w:rFonts w:ascii="Times New Roman" w:hAnsi="Times New Roman" w:cs="Times New Roman"/>
                <w:sz w:val="20"/>
                <w:szCs w:val="20"/>
              </w:rPr>
            </w:pPr>
            <w:r>
              <w:rPr>
                <w:rFonts w:ascii="Times New Roman" w:hAnsi="Times New Roman" w:cs="Times New Roman"/>
                <w:color w:val="000000" w:themeColor="text1"/>
                <w:sz w:val="20"/>
                <w:szCs w:val="20"/>
                <w:lang w:val="es-ES"/>
              </w:rPr>
              <w:t>24,28 (12,</w:t>
            </w:r>
            <w:r w:rsidR="00C40212" w:rsidRPr="00721ABE">
              <w:rPr>
                <w:rFonts w:ascii="Times New Roman" w:hAnsi="Times New Roman" w:cs="Times New Roman"/>
                <w:color w:val="000000" w:themeColor="text1"/>
                <w:sz w:val="20"/>
                <w:szCs w:val="20"/>
                <w:lang w:val="es-ES"/>
              </w:rPr>
              <w:t>18)</w:t>
            </w:r>
          </w:p>
        </w:tc>
        <w:tc>
          <w:tcPr>
            <w:tcW w:w="992" w:type="dxa"/>
            <w:vAlign w:val="center"/>
          </w:tcPr>
          <w:p w14:paraId="494E62FB" w14:textId="7A26150B" w:rsidR="00C40212" w:rsidRPr="00721ABE" w:rsidRDefault="00FE6EAB" w:rsidP="008F01DA">
            <w:pPr>
              <w:spacing w:line="360" w:lineRule="auto"/>
              <w:jc w:val="center"/>
              <w:rPr>
                <w:rFonts w:ascii="Times New Roman" w:hAnsi="Times New Roman" w:cs="Times New Roman"/>
                <w:sz w:val="20"/>
                <w:szCs w:val="20"/>
              </w:rPr>
            </w:pPr>
            <w:r>
              <w:rPr>
                <w:rFonts w:ascii="Times New Roman" w:hAnsi="Times New Roman" w:cs="Times New Roman"/>
                <w:sz w:val="20"/>
                <w:szCs w:val="20"/>
                <w:lang w:val="es-ES"/>
              </w:rPr>
              <w:t>0,</w:t>
            </w:r>
            <w:r w:rsidR="00C40212" w:rsidRPr="00721ABE">
              <w:rPr>
                <w:rFonts w:ascii="Times New Roman" w:hAnsi="Times New Roman" w:cs="Times New Roman"/>
                <w:sz w:val="20"/>
                <w:szCs w:val="20"/>
                <w:lang w:val="es-ES"/>
              </w:rPr>
              <w:t>76</w:t>
            </w:r>
          </w:p>
        </w:tc>
        <w:tc>
          <w:tcPr>
            <w:tcW w:w="851" w:type="dxa"/>
            <w:vAlign w:val="center"/>
          </w:tcPr>
          <w:p w14:paraId="5F380CC0" w14:textId="462A9C5B" w:rsidR="00C40212" w:rsidRPr="00721ABE" w:rsidRDefault="00FE6EAB" w:rsidP="008F01DA">
            <w:pPr>
              <w:spacing w:line="360" w:lineRule="auto"/>
              <w:jc w:val="center"/>
              <w:rPr>
                <w:rFonts w:ascii="Times New Roman" w:hAnsi="Times New Roman" w:cs="Times New Roman"/>
                <w:sz w:val="20"/>
                <w:szCs w:val="20"/>
              </w:rPr>
            </w:pPr>
            <w:r>
              <w:rPr>
                <w:rFonts w:ascii="Times New Roman" w:hAnsi="Times New Roman" w:cs="Times New Roman"/>
                <w:sz w:val="20"/>
                <w:szCs w:val="20"/>
                <w:lang w:val="es-ES"/>
              </w:rPr>
              <w:t>-3,</w:t>
            </w:r>
            <w:r w:rsidR="00C40212" w:rsidRPr="00721ABE">
              <w:rPr>
                <w:rFonts w:ascii="Times New Roman" w:hAnsi="Times New Roman" w:cs="Times New Roman"/>
                <w:sz w:val="20"/>
                <w:szCs w:val="20"/>
                <w:lang w:val="es-ES"/>
              </w:rPr>
              <w:t>300</w:t>
            </w:r>
          </w:p>
        </w:tc>
        <w:tc>
          <w:tcPr>
            <w:tcW w:w="850" w:type="dxa"/>
            <w:vAlign w:val="center"/>
          </w:tcPr>
          <w:p w14:paraId="044E0C3A" w14:textId="75B8A681" w:rsidR="00C40212" w:rsidRPr="00721ABE" w:rsidRDefault="00F80A48" w:rsidP="008F01DA">
            <w:pPr>
              <w:spacing w:line="360" w:lineRule="auto"/>
              <w:jc w:val="center"/>
              <w:rPr>
                <w:rFonts w:ascii="Times New Roman" w:hAnsi="Times New Roman" w:cs="Times New Roman"/>
                <w:sz w:val="20"/>
                <w:szCs w:val="20"/>
                <w:lang w:val="es-ES"/>
              </w:rPr>
            </w:pPr>
            <w:r>
              <w:rPr>
                <w:rFonts w:ascii="Times New Roman" w:hAnsi="Times New Roman" w:cs="Times New Roman"/>
                <w:sz w:val="20"/>
                <w:szCs w:val="20"/>
                <w:lang w:val="es-ES"/>
              </w:rPr>
              <w:t>&lt;</w:t>
            </w:r>
            <w:r w:rsidR="00160542">
              <w:rPr>
                <w:rFonts w:ascii="Times New Roman" w:hAnsi="Times New Roman" w:cs="Times New Roman"/>
                <w:sz w:val="20"/>
                <w:szCs w:val="20"/>
                <w:lang w:val="es-ES"/>
              </w:rPr>
              <w:t>0</w:t>
            </w:r>
            <w:r w:rsidR="00FE6EAB">
              <w:rPr>
                <w:rFonts w:ascii="Times New Roman" w:hAnsi="Times New Roman" w:cs="Times New Roman"/>
                <w:sz w:val="20"/>
                <w:szCs w:val="20"/>
                <w:lang w:val="es-ES"/>
              </w:rPr>
              <w:t>,</w:t>
            </w:r>
            <w:r w:rsidR="00C40212" w:rsidRPr="00721ABE">
              <w:rPr>
                <w:rFonts w:ascii="Times New Roman" w:hAnsi="Times New Roman" w:cs="Times New Roman"/>
                <w:sz w:val="20"/>
                <w:szCs w:val="20"/>
                <w:lang w:val="es-ES"/>
              </w:rPr>
              <w:t>001</w:t>
            </w:r>
          </w:p>
        </w:tc>
      </w:tr>
      <w:tr w:rsidR="00C40212" w:rsidRPr="00721ABE" w14:paraId="779F0021" w14:textId="77777777" w:rsidTr="0094010A">
        <w:tc>
          <w:tcPr>
            <w:tcW w:w="2840" w:type="dxa"/>
            <w:vMerge w:val="restart"/>
            <w:vAlign w:val="center"/>
          </w:tcPr>
          <w:p w14:paraId="25E3AA91" w14:textId="5CB3D2E2" w:rsidR="00C40212" w:rsidRPr="00721ABE" w:rsidRDefault="00C40212" w:rsidP="008F01DA">
            <w:pPr>
              <w:spacing w:line="360" w:lineRule="auto"/>
              <w:rPr>
                <w:rFonts w:ascii="Times New Roman" w:hAnsi="Times New Roman" w:cs="Times New Roman"/>
                <w:color w:val="000000" w:themeColor="text1"/>
                <w:sz w:val="20"/>
                <w:szCs w:val="20"/>
                <w:lang w:val="es-ES"/>
              </w:rPr>
            </w:pPr>
            <w:r w:rsidRPr="00721ABE">
              <w:rPr>
                <w:rFonts w:ascii="Times New Roman" w:hAnsi="Times New Roman" w:cs="Times New Roman"/>
                <w:color w:val="000000" w:themeColor="text1"/>
                <w:sz w:val="20"/>
                <w:szCs w:val="20"/>
                <w:lang w:val="es-ES"/>
              </w:rPr>
              <w:t>Rumiación intrusiva</w:t>
            </w:r>
          </w:p>
        </w:tc>
        <w:tc>
          <w:tcPr>
            <w:tcW w:w="850" w:type="dxa"/>
            <w:vAlign w:val="center"/>
          </w:tcPr>
          <w:p w14:paraId="2A1339E5" w14:textId="77777777" w:rsidR="00C40212" w:rsidRPr="00721ABE" w:rsidRDefault="00C40212" w:rsidP="008F01DA">
            <w:pPr>
              <w:spacing w:line="360" w:lineRule="auto"/>
              <w:rPr>
                <w:rFonts w:ascii="Times New Roman" w:hAnsi="Times New Roman" w:cs="Times New Roman"/>
                <w:color w:val="000000" w:themeColor="text1"/>
                <w:sz w:val="20"/>
                <w:szCs w:val="20"/>
                <w:lang w:val="es-ES"/>
              </w:rPr>
            </w:pPr>
            <w:r w:rsidRPr="00721ABE">
              <w:rPr>
                <w:rFonts w:ascii="Times New Roman" w:hAnsi="Times New Roman" w:cs="Times New Roman"/>
                <w:color w:val="000000" w:themeColor="text1"/>
                <w:sz w:val="20"/>
                <w:szCs w:val="20"/>
                <w:lang w:val="es-ES"/>
              </w:rPr>
              <w:t>Pre</w:t>
            </w:r>
          </w:p>
        </w:tc>
        <w:tc>
          <w:tcPr>
            <w:tcW w:w="1418" w:type="dxa"/>
            <w:vAlign w:val="center"/>
          </w:tcPr>
          <w:p w14:paraId="3EA0C907" w14:textId="33D21550" w:rsidR="00C40212" w:rsidRPr="00721ABE" w:rsidRDefault="00FE6EAB" w:rsidP="008F01DA">
            <w:pPr>
              <w:spacing w:line="360" w:lineRule="auto"/>
              <w:jc w:val="center"/>
              <w:rPr>
                <w:rFonts w:ascii="Times New Roman" w:hAnsi="Times New Roman" w:cs="Times New Roman"/>
                <w:color w:val="000000" w:themeColor="text1"/>
                <w:sz w:val="20"/>
                <w:szCs w:val="20"/>
                <w:lang w:val="es-ES"/>
              </w:rPr>
            </w:pPr>
            <w:r>
              <w:rPr>
                <w:rFonts w:ascii="Times New Roman" w:hAnsi="Times New Roman" w:cs="Times New Roman"/>
                <w:color w:val="000000" w:themeColor="text1"/>
                <w:sz w:val="20"/>
                <w:szCs w:val="20"/>
                <w:lang w:val="es-ES"/>
              </w:rPr>
              <w:t>14,90 (5,</w:t>
            </w:r>
            <w:r w:rsidR="00C40212" w:rsidRPr="00721ABE">
              <w:rPr>
                <w:rFonts w:ascii="Times New Roman" w:hAnsi="Times New Roman" w:cs="Times New Roman"/>
                <w:color w:val="000000" w:themeColor="text1"/>
                <w:sz w:val="20"/>
                <w:szCs w:val="20"/>
                <w:lang w:val="es-ES"/>
              </w:rPr>
              <w:t>52)</w:t>
            </w:r>
          </w:p>
        </w:tc>
        <w:tc>
          <w:tcPr>
            <w:tcW w:w="1417" w:type="dxa"/>
            <w:vAlign w:val="center"/>
          </w:tcPr>
          <w:p w14:paraId="394CEC48" w14:textId="48F30B45" w:rsidR="00C40212" w:rsidRPr="00721ABE" w:rsidRDefault="00FE6EAB" w:rsidP="008F01DA">
            <w:pPr>
              <w:spacing w:line="360" w:lineRule="auto"/>
              <w:jc w:val="center"/>
              <w:rPr>
                <w:rFonts w:ascii="Times New Roman" w:hAnsi="Times New Roman" w:cs="Times New Roman"/>
                <w:color w:val="000000" w:themeColor="text1"/>
                <w:sz w:val="20"/>
                <w:szCs w:val="20"/>
                <w:lang w:val="es-ES"/>
              </w:rPr>
            </w:pPr>
            <w:r>
              <w:rPr>
                <w:rFonts w:ascii="Times New Roman" w:hAnsi="Times New Roman" w:cs="Times New Roman"/>
                <w:color w:val="000000" w:themeColor="text1"/>
                <w:sz w:val="20"/>
                <w:szCs w:val="20"/>
                <w:lang w:val="es-ES"/>
              </w:rPr>
              <w:t>13,39 (5,</w:t>
            </w:r>
            <w:r w:rsidR="00C40212" w:rsidRPr="00721ABE">
              <w:rPr>
                <w:rFonts w:ascii="Times New Roman" w:hAnsi="Times New Roman" w:cs="Times New Roman"/>
                <w:color w:val="000000" w:themeColor="text1"/>
                <w:sz w:val="20"/>
                <w:szCs w:val="20"/>
                <w:lang w:val="es-ES"/>
              </w:rPr>
              <w:t>91)</w:t>
            </w:r>
          </w:p>
        </w:tc>
        <w:tc>
          <w:tcPr>
            <w:tcW w:w="992" w:type="dxa"/>
            <w:vAlign w:val="center"/>
          </w:tcPr>
          <w:p w14:paraId="57115EB8" w14:textId="77777777" w:rsidR="00C40212" w:rsidRPr="00721ABE" w:rsidRDefault="00C40212" w:rsidP="008F01DA">
            <w:pPr>
              <w:spacing w:line="360" w:lineRule="auto"/>
              <w:jc w:val="center"/>
              <w:rPr>
                <w:rFonts w:ascii="Times New Roman" w:hAnsi="Times New Roman" w:cs="Times New Roman"/>
                <w:sz w:val="20"/>
                <w:szCs w:val="20"/>
              </w:rPr>
            </w:pPr>
          </w:p>
        </w:tc>
        <w:tc>
          <w:tcPr>
            <w:tcW w:w="851" w:type="dxa"/>
            <w:vAlign w:val="center"/>
          </w:tcPr>
          <w:p w14:paraId="506BAD82" w14:textId="55497508" w:rsidR="00C40212" w:rsidRPr="00721ABE" w:rsidRDefault="00FE6EAB" w:rsidP="008F01DA">
            <w:pPr>
              <w:spacing w:line="360" w:lineRule="auto"/>
              <w:jc w:val="center"/>
              <w:rPr>
                <w:rFonts w:ascii="Times New Roman" w:hAnsi="Times New Roman" w:cs="Times New Roman"/>
                <w:sz w:val="20"/>
                <w:szCs w:val="20"/>
                <w:lang w:val="es-ES"/>
              </w:rPr>
            </w:pPr>
            <w:r>
              <w:rPr>
                <w:rFonts w:ascii="Times New Roman" w:hAnsi="Times New Roman" w:cs="Times New Roman"/>
                <w:sz w:val="20"/>
                <w:szCs w:val="20"/>
                <w:lang w:val="es-ES"/>
              </w:rPr>
              <w:t>-1,</w:t>
            </w:r>
            <w:r w:rsidR="00C40212" w:rsidRPr="00721ABE">
              <w:rPr>
                <w:rFonts w:ascii="Times New Roman" w:hAnsi="Times New Roman" w:cs="Times New Roman"/>
                <w:sz w:val="20"/>
                <w:szCs w:val="20"/>
                <w:lang w:val="es-ES"/>
              </w:rPr>
              <w:t>143</w:t>
            </w:r>
          </w:p>
        </w:tc>
        <w:tc>
          <w:tcPr>
            <w:tcW w:w="850" w:type="dxa"/>
            <w:vAlign w:val="center"/>
          </w:tcPr>
          <w:p w14:paraId="4DEC26F2" w14:textId="47D8AB15" w:rsidR="00C40212" w:rsidRPr="00721ABE" w:rsidRDefault="00160542" w:rsidP="008F01DA">
            <w:pPr>
              <w:spacing w:line="360" w:lineRule="auto"/>
              <w:jc w:val="center"/>
              <w:rPr>
                <w:rFonts w:ascii="Times New Roman" w:hAnsi="Times New Roman" w:cs="Times New Roman"/>
                <w:sz w:val="20"/>
                <w:szCs w:val="20"/>
                <w:lang w:val="es-ES"/>
              </w:rPr>
            </w:pPr>
            <w:r>
              <w:rPr>
                <w:rFonts w:ascii="Times New Roman" w:hAnsi="Times New Roman" w:cs="Times New Roman"/>
                <w:sz w:val="20"/>
                <w:szCs w:val="20"/>
                <w:lang w:val="es-ES"/>
              </w:rPr>
              <w:t>0</w:t>
            </w:r>
            <w:r w:rsidR="00FE6EAB">
              <w:rPr>
                <w:rFonts w:ascii="Times New Roman" w:hAnsi="Times New Roman" w:cs="Times New Roman"/>
                <w:sz w:val="20"/>
                <w:szCs w:val="20"/>
                <w:lang w:val="es-ES"/>
              </w:rPr>
              <w:t>,</w:t>
            </w:r>
            <w:r w:rsidR="00C40212" w:rsidRPr="00721ABE">
              <w:rPr>
                <w:rFonts w:ascii="Times New Roman" w:hAnsi="Times New Roman" w:cs="Times New Roman"/>
                <w:sz w:val="20"/>
                <w:szCs w:val="20"/>
                <w:lang w:val="es-ES"/>
              </w:rPr>
              <w:t>257</w:t>
            </w:r>
          </w:p>
        </w:tc>
      </w:tr>
      <w:tr w:rsidR="00C40212" w:rsidRPr="00721ABE" w14:paraId="6DDEA11F" w14:textId="77777777" w:rsidTr="0094010A">
        <w:tc>
          <w:tcPr>
            <w:tcW w:w="2840" w:type="dxa"/>
            <w:vMerge/>
            <w:vAlign w:val="center"/>
          </w:tcPr>
          <w:p w14:paraId="29D4F99C" w14:textId="77777777" w:rsidR="00C40212" w:rsidRPr="00721ABE" w:rsidRDefault="00C40212" w:rsidP="008F01DA">
            <w:pPr>
              <w:spacing w:line="360" w:lineRule="auto"/>
              <w:rPr>
                <w:rFonts w:ascii="Times New Roman" w:hAnsi="Times New Roman" w:cs="Times New Roman"/>
                <w:sz w:val="20"/>
                <w:szCs w:val="20"/>
              </w:rPr>
            </w:pPr>
          </w:p>
        </w:tc>
        <w:tc>
          <w:tcPr>
            <w:tcW w:w="850" w:type="dxa"/>
            <w:vAlign w:val="center"/>
          </w:tcPr>
          <w:p w14:paraId="6A78A6D1" w14:textId="77777777" w:rsidR="00C40212" w:rsidRPr="00721ABE" w:rsidRDefault="00C40212" w:rsidP="008F01DA">
            <w:pPr>
              <w:spacing w:line="360" w:lineRule="auto"/>
              <w:rPr>
                <w:rFonts w:ascii="Times New Roman" w:hAnsi="Times New Roman" w:cs="Times New Roman"/>
                <w:sz w:val="20"/>
                <w:szCs w:val="20"/>
              </w:rPr>
            </w:pPr>
            <w:r w:rsidRPr="00721ABE">
              <w:rPr>
                <w:rFonts w:ascii="Times New Roman" w:hAnsi="Times New Roman" w:cs="Times New Roman"/>
                <w:color w:val="000000" w:themeColor="text1"/>
                <w:sz w:val="20"/>
                <w:szCs w:val="20"/>
                <w:lang w:val="es-ES"/>
              </w:rPr>
              <w:t>Post</w:t>
            </w:r>
          </w:p>
        </w:tc>
        <w:tc>
          <w:tcPr>
            <w:tcW w:w="1418" w:type="dxa"/>
            <w:vAlign w:val="center"/>
          </w:tcPr>
          <w:p w14:paraId="31A49544" w14:textId="6FCA1803" w:rsidR="00C40212" w:rsidRPr="00721ABE" w:rsidRDefault="00FE6EAB" w:rsidP="008F01DA">
            <w:pPr>
              <w:spacing w:line="360" w:lineRule="auto"/>
              <w:jc w:val="center"/>
              <w:rPr>
                <w:rFonts w:ascii="Times New Roman" w:hAnsi="Times New Roman" w:cs="Times New Roman"/>
                <w:color w:val="000000" w:themeColor="text1"/>
                <w:sz w:val="20"/>
                <w:szCs w:val="20"/>
                <w:lang w:val="es-ES"/>
              </w:rPr>
            </w:pPr>
            <w:r>
              <w:rPr>
                <w:rFonts w:ascii="Times New Roman" w:hAnsi="Times New Roman" w:cs="Times New Roman"/>
                <w:color w:val="000000" w:themeColor="text1"/>
                <w:sz w:val="20"/>
                <w:szCs w:val="20"/>
                <w:lang w:val="es-ES"/>
              </w:rPr>
              <w:t>9,51 (6,</w:t>
            </w:r>
            <w:r w:rsidR="00C40212" w:rsidRPr="00721ABE">
              <w:rPr>
                <w:rFonts w:ascii="Times New Roman" w:hAnsi="Times New Roman" w:cs="Times New Roman"/>
                <w:color w:val="000000" w:themeColor="text1"/>
                <w:sz w:val="20"/>
                <w:szCs w:val="20"/>
                <w:lang w:val="es-ES"/>
              </w:rPr>
              <w:t>54)</w:t>
            </w:r>
          </w:p>
        </w:tc>
        <w:tc>
          <w:tcPr>
            <w:tcW w:w="1417" w:type="dxa"/>
            <w:vAlign w:val="center"/>
          </w:tcPr>
          <w:p w14:paraId="11FF166A" w14:textId="2E976722" w:rsidR="00C40212" w:rsidRPr="00721ABE" w:rsidRDefault="00FE6EAB" w:rsidP="008F01DA">
            <w:pPr>
              <w:spacing w:line="360" w:lineRule="auto"/>
              <w:jc w:val="center"/>
              <w:rPr>
                <w:rFonts w:ascii="Times New Roman" w:hAnsi="Times New Roman" w:cs="Times New Roman"/>
                <w:color w:val="000000" w:themeColor="text1"/>
                <w:sz w:val="20"/>
                <w:szCs w:val="20"/>
                <w:lang w:val="es-ES"/>
              </w:rPr>
            </w:pPr>
            <w:r>
              <w:rPr>
                <w:rFonts w:ascii="Times New Roman" w:hAnsi="Times New Roman" w:cs="Times New Roman"/>
                <w:color w:val="000000" w:themeColor="text1"/>
                <w:sz w:val="20"/>
                <w:szCs w:val="20"/>
                <w:lang w:val="es-ES"/>
              </w:rPr>
              <w:t>11,00 (5,</w:t>
            </w:r>
            <w:r w:rsidR="00C40212" w:rsidRPr="00721ABE">
              <w:rPr>
                <w:rFonts w:ascii="Times New Roman" w:hAnsi="Times New Roman" w:cs="Times New Roman"/>
                <w:color w:val="000000" w:themeColor="text1"/>
                <w:sz w:val="20"/>
                <w:szCs w:val="20"/>
                <w:lang w:val="es-ES"/>
              </w:rPr>
              <w:t>79)</w:t>
            </w:r>
          </w:p>
        </w:tc>
        <w:tc>
          <w:tcPr>
            <w:tcW w:w="992" w:type="dxa"/>
            <w:vAlign w:val="center"/>
          </w:tcPr>
          <w:p w14:paraId="020BA9A4" w14:textId="4A83D785" w:rsidR="00C40212" w:rsidRPr="00721ABE" w:rsidRDefault="00FE6EAB" w:rsidP="008F01DA">
            <w:pPr>
              <w:spacing w:line="360" w:lineRule="auto"/>
              <w:jc w:val="center"/>
              <w:rPr>
                <w:rFonts w:ascii="Times New Roman" w:hAnsi="Times New Roman" w:cs="Times New Roman"/>
                <w:sz w:val="20"/>
                <w:szCs w:val="20"/>
              </w:rPr>
            </w:pPr>
            <w:r>
              <w:rPr>
                <w:rFonts w:ascii="Times New Roman" w:hAnsi="Times New Roman" w:cs="Times New Roman"/>
                <w:sz w:val="20"/>
                <w:szCs w:val="20"/>
                <w:lang w:val="es-ES"/>
              </w:rPr>
              <w:t>0,</w:t>
            </w:r>
            <w:r w:rsidR="00C40212" w:rsidRPr="00721ABE">
              <w:rPr>
                <w:rFonts w:ascii="Times New Roman" w:hAnsi="Times New Roman" w:cs="Times New Roman"/>
                <w:sz w:val="20"/>
                <w:szCs w:val="20"/>
                <w:lang w:val="es-ES"/>
              </w:rPr>
              <w:t>24</w:t>
            </w:r>
          </w:p>
        </w:tc>
        <w:tc>
          <w:tcPr>
            <w:tcW w:w="851" w:type="dxa"/>
            <w:vAlign w:val="center"/>
          </w:tcPr>
          <w:p w14:paraId="1477B6D9" w14:textId="0561044D" w:rsidR="00C40212" w:rsidRPr="00721ABE" w:rsidRDefault="00FE6EAB" w:rsidP="008F01DA">
            <w:pPr>
              <w:spacing w:line="360" w:lineRule="auto"/>
              <w:jc w:val="center"/>
              <w:rPr>
                <w:rFonts w:ascii="Times New Roman" w:hAnsi="Times New Roman" w:cs="Times New Roman"/>
                <w:sz w:val="20"/>
                <w:szCs w:val="20"/>
                <w:lang w:val="es-ES"/>
              </w:rPr>
            </w:pPr>
            <w:r>
              <w:rPr>
                <w:rFonts w:ascii="Times New Roman" w:hAnsi="Times New Roman" w:cs="Times New Roman"/>
                <w:sz w:val="20"/>
                <w:szCs w:val="20"/>
                <w:lang w:val="es-ES"/>
              </w:rPr>
              <w:t>1,</w:t>
            </w:r>
            <w:r w:rsidR="00C40212" w:rsidRPr="00721ABE">
              <w:rPr>
                <w:rFonts w:ascii="Times New Roman" w:hAnsi="Times New Roman" w:cs="Times New Roman"/>
                <w:sz w:val="20"/>
                <w:szCs w:val="20"/>
                <w:lang w:val="es-ES"/>
              </w:rPr>
              <w:t>039</w:t>
            </w:r>
          </w:p>
        </w:tc>
        <w:tc>
          <w:tcPr>
            <w:tcW w:w="850" w:type="dxa"/>
            <w:vAlign w:val="center"/>
          </w:tcPr>
          <w:p w14:paraId="4FAE5423" w14:textId="5E282728" w:rsidR="00C40212" w:rsidRPr="00721ABE" w:rsidRDefault="00160542" w:rsidP="008F01DA">
            <w:pPr>
              <w:spacing w:line="360" w:lineRule="auto"/>
              <w:jc w:val="center"/>
              <w:rPr>
                <w:rFonts w:ascii="Times New Roman" w:hAnsi="Times New Roman" w:cs="Times New Roman"/>
                <w:sz w:val="20"/>
                <w:szCs w:val="20"/>
                <w:lang w:val="es-ES"/>
              </w:rPr>
            </w:pPr>
            <w:r>
              <w:rPr>
                <w:rFonts w:ascii="Times New Roman" w:hAnsi="Times New Roman" w:cs="Times New Roman"/>
                <w:sz w:val="20"/>
                <w:szCs w:val="20"/>
                <w:lang w:val="es-ES"/>
              </w:rPr>
              <w:t>0</w:t>
            </w:r>
            <w:r w:rsidR="00FE6EAB">
              <w:rPr>
                <w:rFonts w:ascii="Times New Roman" w:hAnsi="Times New Roman" w:cs="Times New Roman"/>
                <w:sz w:val="20"/>
                <w:szCs w:val="20"/>
                <w:lang w:val="es-ES"/>
              </w:rPr>
              <w:t>,</w:t>
            </w:r>
            <w:r w:rsidR="00C40212" w:rsidRPr="00721ABE">
              <w:rPr>
                <w:rFonts w:ascii="Times New Roman" w:hAnsi="Times New Roman" w:cs="Times New Roman"/>
                <w:sz w:val="20"/>
                <w:szCs w:val="20"/>
                <w:lang w:val="es-ES"/>
              </w:rPr>
              <w:t>302</w:t>
            </w:r>
          </w:p>
        </w:tc>
      </w:tr>
      <w:tr w:rsidR="00C40212" w:rsidRPr="00721ABE" w14:paraId="43B88B8D" w14:textId="77777777" w:rsidTr="0094010A">
        <w:tc>
          <w:tcPr>
            <w:tcW w:w="2840" w:type="dxa"/>
            <w:vMerge w:val="restart"/>
            <w:vAlign w:val="center"/>
          </w:tcPr>
          <w:p w14:paraId="10D81D5F" w14:textId="1D79F49E" w:rsidR="00C40212" w:rsidRPr="00721ABE" w:rsidRDefault="00C40212" w:rsidP="008F01DA">
            <w:pPr>
              <w:spacing w:line="360" w:lineRule="auto"/>
              <w:rPr>
                <w:rFonts w:ascii="Times New Roman" w:hAnsi="Times New Roman" w:cs="Times New Roman"/>
                <w:sz w:val="20"/>
                <w:szCs w:val="20"/>
              </w:rPr>
            </w:pPr>
            <w:r w:rsidRPr="00721ABE">
              <w:rPr>
                <w:rFonts w:ascii="Times New Roman" w:hAnsi="Times New Roman" w:cs="Times New Roman"/>
                <w:color w:val="000000" w:themeColor="text1"/>
                <w:sz w:val="20"/>
                <w:szCs w:val="20"/>
                <w:lang w:val="es-ES"/>
              </w:rPr>
              <w:t>Rumiación deliberada</w:t>
            </w:r>
          </w:p>
        </w:tc>
        <w:tc>
          <w:tcPr>
            <w:tcW w:w="850" w:type="dxa"/>
            <w:vAlign w:val="center"/>
          </w:tcPr>
          <w:p w14:paraId="4DEB89C5" w14:textId="77777777" w:rsidR="00C40212" w:rsidRPr="00721ABE" w:rsidRDefault="00C40212" w:rsidP="008F01DA">
            <w:pPr>
              <w:spacing w:line="360" w:lineRule="auto"/>
              <w:rPr>
                <w:rFonts w:ascii="Times New Roman" w:hAnsi="Times New Roman" w:cs="Times New Roman"/>
                <w:color w:val="000000" w:themeColor="text1"/>
                <w:sz w:val="20"/>
                <w:szCs w:val="20"/>
                <w:lang w:val="es-ES"/>
              </w:rPr>
            </w:pPr>
            <w:r w:rsidRPr="00721ABE">
              <w:rPr>
                <w:rFonts w:ascii="Times New Roman" w:hAnsi="Times New Roman" w:cs="Times New Roman"/>
                <w:color w:val="000000" w:themeColor="text1"/>
                <w:sz w:val="20"/>
                <w:szCs w:val="20"/>
                <w:lang w:val="es-ES"/>
              </w:rPr>
              <w:t>Pre</w:t>
            </w:r>
          </w:p>
        </w:tc>
        <w:tc>
          <w:tcPr>
            <w:tcW w:w="1418" w:type="dxa"/>
            <w:vAlign w:val="center"/>
          </w:tcPr>
          <w:p w14:paraId="6011369D" w14:textId="607A7D9F" w:rsidR="00C40212" w:rsidRPr="00721ABE" w:rsidRDefault="00FE6EAB" w:rsidP="008F01DA">
            <w:pPr>
              <w:spacing w:line="360" w:lineRule="auto"/>
              <w:jc w:val="center"/>
              <w:rPr>
                <w:rFonts w:ascii="Times New Roman" w:hAnsi="Times New Roman" w:cs="Times New Roman"/>
                <w:color w:val="000000" w:themeColor="text1"/>
                <w:sz w:val="20"/>
                <w:szCs w:val="20"/>
                <w:lang w:val="es-ES"/>
              </w:rPr>
            </w:pPr>
            <w:r>
              <w:rPr>
                <w:rFonts w:ascii="Times New Roman" w:hAnsi="Times New Roman" w:cs="Times New Roman"/>
                <w:color w:val="000000" w:themeColor="text1"/>
                <w:sz w:val="20"/>
                <w:szCs w:val="20"/>
                <w:lang w:val="es-ES"/>
              </w:rPr>
              <w:t>9,41 (3,</w:t>
            </w:r>
            <w:r w:rsidR="00C40212" w:rsidRPr="00721ABE">
              <w:rPr>
                <w:rFonts w:ascii="Times New Roman" w:hAnsi="Times New Roman" w:cs="Times New Roman"/>
                <w:color w:val="000000" w:themeColor="text1"/>
                <w:sz w:val="20"/>
                <w:szCs w:val="20"/>
                <w:lang w:val="es-ES"/>
              </w:rPr>
              <w:t>67)</w:t>
            </w:r>
          </w:p>
        </w:tc>
        <w:tc>
          <w:tcPr>
            <w:tcW w:w="1417" w:type="dxa"/>
            <w:vAlign w:val="center"/>
          </w:tcPr>
          <w:p w14:paraId="0F68FC08" w14:textId="3C5A5337" w:rsidR="00C40212" w:rsidRPr="00721ABE" w:rsidRDefault="00FE6EAB" w:rsidP="008F01DA">
            <w:pPr>
              <w:spacing w:line="360" w:lineRule="auto"/>
              <w:jc w:val="center"/>
              <w:rPr>
                <w:rFonts w:ascii="Times New Roman" w:hAnsi="Times New Roman" w:cs="Times New Roman"/>
                <w:color w:val="000000" w:themeColor="text1"/>
                <w:sz w:val="20"/>
                <w:szCs w:val="20"/>
                <w:lang w:val="es-ES"/>
              </w:rPr>
            </w:pPr>
            <w:r>
              <w:rPr>
                <w:rFonts w:ascii="Times New Roman" w:hAnsi="Times New Roman" w:cs="Times New Roman"/>
                <w:color w:val="000000" w:themeColor="text1"/>
                <w:sz w:val="20"/>
                <w:szCs w:val="20"/>
                <w:lang w:val="es-ES"/>
              </w:rPr>
              <w:t>9,56 (3,</w:t>
            </w:r>
            <w:r w:rsidR="00C40212" w:rsidRPr="00721ABE">
              <w:rPr>
                <w:rFonts w:ascii="Times New Roman" w:hAnsi="Times New Roman" w:cs="Times New Roman"/>
                <w:color w:val="000000" w:themeColor="text1"/>
                <w:sz w:val="20"/>
                <w:szCs w:val="20"/>
                <w:lang w:val="es-ES"/>
              </w:rPr>
              <w:t>06)</w:t>
            </w:r>
          </w:p>
        </w:tc>
        <w:tc>
          <w:tcPr>
            <w:tcW w:w="992" w:type="dxa"/>
            <w:vAlign w:val="center"/>
          </w:tcPr>
          <w:p w14:paraId="49996DF6" w14:textId="77777777" w:rsidR="00C40212" w:rsidRPr="00721ABE" w:rsidRDefault="00C40212" w:rsidP="008F01DA">
            <w:pPr>
              <w:spacing w:line="360" w:lineRule="auto"/>
              <w:jc w:val="center"/>
              <w:rPr>
                <w:rFonts w:ascii="Times New Roman" w:hAnsi="Times New Roman" w:cs="Times New Roman"/>
                <w:sz w:val="20"/>
                <w:szCs w:val="20"/>
              </w:rPr>
            </w:pPr>
          </w:p>
        </w:tc>
        <w:tc>
          <w:tcPr>
            <w:tcW w:w="851" w:type="dxa"/>
            <w:vAlign w:val="center"/>
          </w:tcPr>
          <w:p w14:paraId="1E1C52E8" w14:textId="74CB21B4" w:rsidR="00C40212" w:rsidRPr="00721ABE" w:rsidRDefault="00160542" w:rsidP="008F01DA">
            <w:pPr>
              <w:spacing w:line="360" w:lineRule="auto"/>
              <w:jc w:val="center"/>
              <w:rPr>
                <w:rFonts w:ascii="Times New Roman" w:hAnsi="Times New Roman" w:cs="Times New Roman"/>
                <w:sz w:val="20"/>
                <w:szCs w:val="20"/>
                <w:lang w:val="es-ES"/>
              </w:rPr>
            </w:pPr>
            <w:r>
              <w:rPr>
                <w:rFonts w:ascii="Times New Roman" w:hAnsi="Times New Roman" w:cs="Times New Roman"/>
                <w:sz w:val="20"/>
                <w:szCs w:val="20"/>
                <w:lang w:val="es-ES"/>
              </w:rPr>
              <w:t>0,</w:t>
            </w:r>
            <w:r w:rsidR="00C40212" w:rsidRPr="00721ABE">
              <w:rPr>
                <w:rFonts w:ascii="Times New Roman" w:hAnsi="Times New Roman" w:cs="Times New Roman"/>
                <w:sz w:val="20"/>
                <w:szCs w:val="20"/>
                <w:lang w:val="es-ES"/>
              </w:rPr>
              <w:t>186</w:t>
            </w:r>
          </w:p>
        </w:tc>
        <w:tc>
          <w:tcPr>
            <w:tcW w:w="850" w:type="dxa"/>
            <w:vAlign w:val="center"/>
          </w:tcPr>
          <w:p w14:paraId="3FA54E45" w14:textId="45732444" w:rsidR="00C40212" w:rsidRPr="00721ABE" w:rsidRDefault="00160542" w:rsidP="008F01DA">
            <w:pPr>
              <w:spacing w:line="360" w:lineRule="auto"/>
              <w:jc w:val="center"/>
              <w:rPr>
                <w:rFonts w:ascii="Times New Roman" w:hAnsi="Times New Roman" w:cs="Times New Roman"/>
                <w:sz w:val="20"/>
                <w:szCs w:val="20"/>
                <w:lang w:val="es-ES"/>
              </w:rPr>
            </w:pPr>
            <w:r>
              <w:rPr>
                <w:rFonts w:ascii="Times New Roman" w:hAnsi="Times New Roman" w:cs="Times New Roman"/>
                <w:sz w:val="20"/>
                <w:szCs w:val="20"/>
                <w:lang w:val="es-ES"/>
              </w:rPr>
              <w:t>0</w:t>
            </w:r>
            <w:r w:rsidR="00FE6EAB">
              <w:rPr>
                <w:rFonts w:ascii="Times New Roman" w:hAnsi="Times New Roman" w:cs="Times New Roman"/>
                <w:sz w:val="20"/>
                <w:szCs w:val="20"/>
                <w:lang w:val="es-ES"/>
              </w:rPr>
              <w:t>,</w:t>
            </w:r>
            <w:r w:rsidR="00C40212" w:rsidRPr="00721ABE">
              <w:rPr>
                <w:rFonts w:ascii="Times New Roman" w:hAnsi="Times New Roman" w:cs="Times New Roman"/>
                <w:sz w:val="20"/>
                <w:szCs w:val="20"/>
                <w:lang w:val="es-ES"/>
              </w:rPr>
              <w:t>853</w:t>
            </w:r>
          </w:p>
        </w:tc>
      </w:tr>
      <w:tr w:rsidR="00C40212" w:rsidRPr="00721ABE" w14:paraId="1C1303F3" w14:textId="77777777" w:rsidTr="0094010A">
        <w:tc>
          <w:tcPr>
            <w:tcW w:w="2840" w:type="dxa"/>
            <w:vMerge/>
            <w:vAlign w:val="center"/>
          </w:tcPr>
          <w:p w14:paraId="19CE7BF0" w14:textId="77777777" w:rsidR="00C40212" w:rsidRPr="00721ABE" w:rsidRDefault="00C40212" w:rsidP="008F01DA">
            <w:pPr>
              <w:spacing w:line="360" w:lineRule="auto"/>
              <w:rPr>
                <w:rFonts w:ascii="Times New Roman" w:hAnsi="Times New Roman" w:cs="Times New Roman"/>
                <w:sz w:val="20"/>
                <w:szCs w:val="20"/>
              </w:rPr>
            </w:pPr>
          </w:p>
        </w:tc>
        <w:tc>
          <w:tcPr>
            <w:tcW w:w="850" w:type="dxa"/>
            <w:vAlign w:val="center"/>
          </w:tcPr>
          <w:p w14:paraId="21756641" w14:textId="77777777" w:rsidR="00C40212" w:rsidRPr="00721ABE" w:rsidRDefault="00C40212" w:rsidP="008F01DA">
            <w:pPr>
              <w:spacing w:line="360" w:lineRule="auto"/>
              <w:rPr>
                <w:rFonts w:ascii="Times New Roman" w:hAnsi="Times New Roman" w:cs="Times New Roman"/>
                <w:color w:val="000000" w:themeColor="text1"/>
                <w:sz w:val="20"/>
                <w:szCs w:val="20"/>
                <w:lang w:val="es-ES"/>
              </w:rPr>
            </w:pPr>
            <w:r w:rsidRPr="00721ABE">
              <w:rPr>
                <w:rFonts w:ascii="Times New Roman" w:hAnsi="Times New Roman" w:cs="Times New Roman"/>
                <w:color w:val="000000" w:themeColor="text1"/>
                <w:sz w:val="20"/>
                <w:szCs w:val="20"/>
                <w:lang w:val="es-ES"/>
              </w:rPr>
              <w:t>Post</w:t>
            </w:r>
          </w:p>
        </w:tc>
        <w:tc>
          <w:tcPr>
            <w:tcW w:w="1418" w:type="dxa"/>
            <w:vAlign w:val="center"/>
          </w:tcPr>
          <w:p w14:paraId="2FE08AB4" w14:textId="573390F0" w:rsidR="00C40212" w:rsidRPr="00721ABE" w:rsidRDefault="00FE6EAB" w:rsidP="008F01DA">
            <w:pPr>
              <w:spacing w:line="360" w:lineRule="auto"/>
              <w:jc w:val="center"/>
              <w:rPr>
                <w:rFonts w:ascii="Times New Roman" w:hAnsi="Times New Roman" w:cs="Times New Roman"/>
                <w:color w:val="000000" w:themeColor="text1"/>
                <w:sz w:val="20"/>
                <w:szCs w:val="20"/>
                <w:lang w:val="es-ES"/>
              </w:rPr>
            </w:pPr>
            <w:r>
              <w:rPr>
                <w:rFonts w:ascii="Times New Roman" w:hAnsi="Times New Roman" w:cs="Times New Roman"/>
                <w:color w:val="000000" w:themeColor="text1"/>
                <w:sz w:val="20"/>
                <w:szCs w:val="20"/>
                <w:lang w:val="es-ES"/>
              </w:rPr>
              <w:t>9,82 (3,</w:t>
            </w:r>
            <w:r w:rsidR="00C40212" w:rsidRPr="00721ABE">
              <w:rPr>
                <w:rFonts w:ascii="Times New Roman" w:hAnsi="Times New Roman" w:cs="Times New Roman"/>
                <w:color w:val="000000" w:themeColor="text1"/>
                <w:sz w:val="20"/>
                <w:szCs w:val="20"/>
                <w:lang w:val="es-ES"/>
              </w:rPr>
              <w:t>71)</w:t>
            </w:r>
          </w:p>
        </w:tc>
        <w:tc>
          <w:tcPr>
            <w:tcW w:w="1417" w:type="dxa"/>
            <w:vAlign w:val="center"/>
          </w:tcPr>
          <w:p w14:paraId="5435F2FB" w14:textId="44E65D2F" w:rsidR="00C40212" w:rsidRPr="00721ABE" w:rsidRDefault="00FE6EAB" w:rsidP="008F01DA">
            <w:pPr>
              <w:spacing w:line="360" w:lineRule="auto"/>
              <w:jc w:val="center"/>
              <w:rPr>
                <w:rFonts w:ascii="Times New Roman" w:hAnsi="Times New Roman" w:cs="Times New Roman"/>
                <w:sz w:val="20"/>
                <w:szCs w:val="20"/>
              </w:rPr>
            </w:pPr>
            <w:r>
              <w:rPr>
                <w:rFonts w:ascii="Times New Roman" w:hAnsi="Times New Roman" w:cs="Times New Roman"/>
                <w:color w:val="000000" w:themeColor="text1"/>
                <w:sz w:val="20"/>
                <w:szCs w:val="20"/>
                <w:lang w:val="es-ES"/>
              </w:rPr>
              <w:t>8,06 (3,</w:t>
            </w:r>
            <w:r w:rsidR="00C40212" w:rsidRPr="00721ABE">
              <w:rPr>
                <w:rFonts w:ascii="Times New Roman" w:hAnsi="Times New Roman" w:cs="Times New Roman"/>
                <w:color w:val="000000" w:themeColor="text1"/>
                <w:sz w:val="20"/>
                <w:szCs w:val="20"/>
                <w:lang w:val="es-ES"/>
              </w:rPr>
              <w:t>58)</w:t>
            </w:r>
          </w:p>
        </w:tc>
        <w:tc>
          <w:tcPr>
            <w:tcW w:w="992" w:type="dxa"/>
            <w:vAlign w:val="center"/>
          </w:tcPr>
          <w:p w14:paraId="34B76DFC" w14:textId="11E1FE9D" w:rsidR="00C40212" w:rsidRPr="00721ABE" w:rsidRDefault="00FE6EAB" w:rsidP="008F01DA">
            <w:pPr>
              <w:spacing w:line="360" w:lineRule="auto"/>
              <w:jc w:val="center"/>
              <w:rPr>
                <w:rFonts w:ascii="Times New Roman" w:hAnsi="Times New Roman" w:cs="Times New Roman"/>
                <w:sz w:val="20"/>
                <w:szCs w:val="20"/>
              </w:rPr>
            </w:pPr>
            <w:r>
              <w:rPr>
                <w:rFonts w:ascii="Times New Roman" w:hAnsi="Times New Roman" w:cs="Times New Roman"/>
                <w:sz w:val="20"/>
                <w:szCs w:val="20"/>
                <w:lang w:val="es-ES"/>
              </w:rPr>
              <w:t>0,</w:t>
            </w:r>
            <w:r w:rsidR="00C40212" w:rsidRPr="00721ABE">
              <w:rPr>
                <w:rFonts w:ascii="Times New Roman" w:hAnsi="Times New Roman" w:cs="Times New Roman"/>
                <w:sz w:val="20"/>
                <w:szCs w:val="20"/>
                <w:lang w:val="es-ES"/>
              </w:rPr>
              <w:t>48</w:t>
            </w:r>
          </w:p>
        </w:tc>
        <w:tc>
          <w:tcPr>
            <w:tcW w:w="851" w:type="dxa"/>
            <w:vAlign w:val="center"/>
          </w:tcPr>
          <w:p w14:paraId="7C033E7A" w14:textId="5EF27347" w:rsidR="00C40212" w:rsidRPr="00721ABE" w:rsidRDefault="00FE6EAB" w:rsidP="008F01DA">
            <w:pPr>
              <w:spacing w:line="360" w:lineRule="auto"/>
              <w:jc w:val="center"/>
              <w:rPr>
                <w:rFonts w:ascii="Times New Roman" w:hAnsi="Times New Roman" w:cs="Times New Roman"/>
                <w:sz w:val="20"/>
                <w:szCs w:val="20"/>
              </w:rPr>
            </w:pPr>
            <w:r>
              <w:rPr>
                <w:rFonts w:ascii="Times New Roman" w:hAnsi="Times New Roman" w:cs="Times New Roman"/>
                <w:sz w:val="20"/>
                <w:szCs w:val="20"/>
                <w:lang w:val="es-ES"/>
              </w:rPr>
              <w:t>-2,</w:t>
            </w:r>
            <w:r w:rsidR="00C40212" w:rsidRPr="00721ABE">
              <w:rPr>
                <w:rFonts w:ascii="Times New Roman" w:hAnsi="Times New Roman" w:cs="Times New Roman"/>
                <w:sz w:val="20"/>
                <w:szCs w:val="20"/>
                <w:lang w:val="es-ES"/>
              </w:rPr>
              <w:t>095</w:t>
            </w:r>
          </w:p>
        </w:tc>
        <w:tc>
          <w:tcPr>
            <w:tcW w:w="850" w:type="dxa"/>
            <w:vAlign w:val="center"/>
          </w:tcPr>
          <w:p w14:paraId="2380B7AC" w14:textId="6D430C68" w:rsidR="00C40212" w:rsidRPr="00721ABE" w:rsidRDefault="00160542" w:rsidP="008F01DA">
            <w:pPr>
              <w:spacing w:line="360" w:lineRule="auto"/>
              <w:jc w:val="center"/>
              <w:rPr>
                <w:rFonts w:ascii="Times New Roman" w:hAnsi="Times New Roman" w:cs="Times New Roman"/>
                <w:sz w:val="20"/>
                <w:szCs w:val="20"/>
              </w:rPr>
            </w:pPr>
            <w:r>
              <w:rPr>
                <w:rFonts w:ascii="Times New Roman" w:hAnsi="Times New Roman" w:cs="Times New Roman"/>
                <w:sz w:val="20"/>
                <w:szCs w:val="20"/>
                <w:lang w:val="es-ES"/>
              </w:rPr>
              <w:t>0</w:t>
            </w:r>
            <w:r w:rsidR="00FE6EAB">
              <w:rPr>
                <w:rFonts w:ascii="Times New Roman" w:hAnsi="Times New Roman" w:cs="Times New Roman"/>
                <w:sz w:val="20"/>
                <w:szCs w:val="20"/>
                <w:lang w:val="es-ES"/>
              </w:rPr>
              <w:t>,</w:t>
            </w:r>
            <w:r w:rsidR="00C40212" w:rsidRPr="00721ABE">
              <w:rPr>
                <w:rFonts w:ascii="Times New Roman" w:hAnsi="Times New Roman" w:cs="Times New Roman"/>
                <w:sz w:val="20"/>
                <w:szCs w:val="20"/>
                <w:lang w:val="es-ES"/>
              </w:rPr>
              <w:t>040</w:t>
            </w:r>
          </w:p>
        </w:tc>
      </w:tr>
      <w:tr w:rsidR="00C81C77" w:rsidRPr="00721ABE" w14:paraId="7B15025F" w14:textId="77777777" w:rsidTr="0094010A">
        <w:tc>
          <w:tcPr>
            <w:tcW w:w="2840" w:type="dxa"/>
            <w:vMerge w:val="restart"/>
            <w:vAlign w:val="center"/>
          </w:tcPr>
          <w:p w14:paraId="0E98B321" w14:textId="1C0882E0" w:rsidR="00C81C77" w:rsidRPr="00721ABE" w:rsidRDefault="00347F15" w:rsidP="008F01DA">
            <w:pPr>
              <w:spacing w:line="360" w:lineRule="auto"/>
              <w:rPr>
                <w:rFonts w:ascii="Times New Roman" w:hAnsi="Times New Roman" w:cs="Times New Roman"/>
                <w:sz w:val="20"/>
                <w:szCs w:val="20"/>
              </w:rPr>
            </w:pPr>
            <w:r>
              <w:rPr>
                <w:rFonts w:ascii="Times New Roman" w:hAnsi="Times New Roman" w:cs="Times New Roman"/>
                <w:sz w:val="20"/>
                <w:szCs w:val="20"/>
              </w:rPr>
              <w:t>EA - c</w:t>
            </w:r>
            <w:r w:rsidR="00C81C77" w:rsidRPr="00721ABE">
              <w:rPr>
                <w:rFonts w:ascii="Times New Roman" w:hAnsi="Times New Roman" w:cs="Times New Roman"/>
                <w:sz w:val="20"/>
                <w:szCs w:val="20"/>
              </w:rPr>
              <w:t>entrado en el problema</w:t>
            </w:r>
          </w:p>
        </w:tc>
        <w:tc>
          <w:tcPr>
            <w:tcW w:w="850" w:type="dxa"/>
            <w:vAlign w:val="center"/>
          </w:tcPr>
          <w:p w14:paraId="131CC4F8" w14:textId="5F360B4B" w:rsidR="00C81C77" w:rsidRPr="00721ABE" w:rsidRDefault="00C81C77" w:rsidP="008F01DA">
            <w:pPr>
              <w:spacing w:line="360" w:lineRule="auto"/>
              <w:rPr>
                <w:rFonts w:ascii="Times New Roman" w:hAnsi="Times New Roman" w:cs="Times New Roman"/>
                <w:color w:val="000000" w:themeColor="text1"/>
                <w:sz w:val="20"/>
                <w:szCs w:val="20"/>
                <w:lang w:val="es-ES"/>
              </w:rPr>
            </w:pPr>
            <w:r>
              <w:rPr>
                <w:rFonts w:ascii="Times New Roman" w:hAnsi="Times New Roman" w:cs="Times New Roman"/>
                <w:color w:val="000000" w:themeColor="text1"/>
                <w:sz w:val="20"/>
                <w:szCs w:val="20"/>
                <w:lang w:val="es-ES"/>
              </w:rPr>
              <w:t>Pre</w:t>
            </w:r>
          </w:p>
        </w:tc>
        <w:tc>
          <w:tcPr>
            <w:tcW w:w="1418" w:type="dxa"/>
            <w:vAlign w:val="center"/>
          </w:tcPr>
          <w:p w14:paraId="51BD189D" w14:textId="27AB10FF" w:rsidR="00C81C77" w:rsidRPr="00721ABE" w:rsidRDefault="00FE6EAB" w:rsidP="008F01DA">
            <w:pPr>
              <w:spacing w:line="360" w:lineRule="auto"/>
              <w:jc w:val="center"/>
              <w:rPr>
                <w:rFonts w:ascii="Times New Roman" w:hAnsi="Times New Roman" w:cs="Times New Roman"/>
                <w:color w:val="000000" w:themeColor="text1"/>
                <w:sz w:val="20"/>
                <w:szCs w:val="20"/>
                <w:lang w:val="es-ES"/>
              </w:rPr>
            </w:pPr>
            <w:r>
              <w:rPr>
                <w:rFonts w:ascii="Times New Roman" w:hAnsi="Times New Roman" w:cs="Times New Roman"/>
                <w:color w:val="000000" w:themeColor="text1"/>
                <w:sz w:val="20"/>
                <w:szCs w:val="20"/>
                <w:lang w:val="es-ES"/>
              </w:rPr>
              <w:t>7,74 (3,</w:t>
            </w:r>
            <w:r w:rsidR="00C81C77">
              <w:rPr>
                <w:rFonts w:ascii="Times New Roman" w:hAnsi="Times New Roman" w:cs="Times New Roman"/>
                <w:color w:val="000000" w:themeColor="text1"/>
                <w:sz w:val="20"/>
                <w:szCs w:val="20"/>
                <w:lang w:val="es-ES"/>
              </w:rPr>
              <w:t>18)</w:t>
            </w:r>
          </w:p>
        </w:tc>
        <w:tc>
          <w:tcPr>
            <w:tcW w:w="1417" w:type="dxa"/>
            <w:vAlign w:val="center"/>
          </w:tcPr>
          <w:p w14:paraId="5E66138E" w14:textId="5548C3F0" w:rsidR="00C81C77" w:rsidRPr="00721ABE" w:rsidRDefault="00FE6EAB" w:rsidP="008F01DA">
            <w:pPr>
              <w:spacing w:line="360" w:lineRule="auto"/>
              <w:jc w:val="center"/>
              <w:rPr>
                <w:rFonts w:ascii="Times New Roman" w:hAnsi="Times New Roman" w:cs="Times New Roman"/>
                <w:color w:val="000000" w:themeColor="text1"/>
                <w:sz w:val="20"/>
                <w:szCs w:val="20"/>
                <w:lang w:val="es-ES"/>
              </w:rPr>
            </w:pPr>
            <w:r>
              <w:rPr>
                <w:rFonts w:ascii="Times New Roman" w:hAnsi="Times New Roman" w:cs="Times New Roman"/>
                <w:color w:val="000000" w:themeColor="text1"/>
                <w:sz w:val="20"/>
                <w:szCs w:val="20"/>
                <w:lang w:val="es-ES"/>
              </w:rPr>
              <w:t>7,22 (3,</w:t>
            </w:r>
            <w:r w:rsidR="00C81C77">
              <w:rPr>
                <w:rFonts w:ascii="Times New Roman" w:hAnsi="Times New Roman" w:cs="Times New Roman"/>
                <w:color w:val="000000" w:themeColor="text1"/>
                <w:sz w:val="20"/>
                <w:szCs w:val="20"/>
                <w:lang w:val="es-ES"/>
              </w:rPr>
              <w:t>24)</w:t>
            </w:r>
          </w:p>
        </w:tc>
        <w:tc>
          <w:tcPr>
            <w:tcW w:w="992" w:type="dxa"/>
            <w:vAlign w:val="center"/>
          </w:tcPr>
          <w:p w14:paraId="0D09043B" w14:textId="77777777" w:rsidR="00C81C77" w:rsidRPr="00721ABE" w:rsidRDefault="00C81C77" w:rsidP="008F01DA">
            <w:pPr>
              <w:spacing w:line="360" w:lineRule="auto"/>
              <w:jc w:val="center"/>
              <w:rPr>
                <w:rFonts w:ascii="Times New Roman" w:hAnsi="Times New Roman" w:cs="Times New Roman"/>
                <w:sz w:val="20"/>
                <w:szCs w:val="20"/>
                <w:lang w:val="es-ES"/>
              </w:rPr>
            </w:pPr>
          </w:p>
        </w:tc>
        <w:tc>
          <w:tcPr>
            <w:tcW w:w="851" w:type="dxa"/>
            <w:vAlign w:val="center"/>
          </w:tcPr>
          <w:p w14:paraId="2DF41683" w14:textId="0563BF86" w:rsidR="00C81C77" w:rsidRPr="00721ABE" w:rsidRDefault="00FE6EAB" w:rsidP="008F01DA">
            <w:pPr>
              <w:spacing w:line="360" w:lineRule="auto"/>
              <w:jc w:val="center"/>
              <w:rPr>
                <w:rFonts w:ascii="Times New Roman" w:hAnsi="Times New Roman" w:cs="Times New Roman"/>
                <w:sz w:val="20"/>
                <w:szCs w:val="20"/>
                <w:lang w:val="es-ES"/>
              </w:rPr>
            </w:pPr>
            <w:r>
              <w:rPr>
                <w:rFonts w:ascii="Times New Roman" w:hAnsi="Times New Roman" w:cs="Times New Roman"/>
                <w:sz w:val="20"/>
                <w:szCs w:val="20"/>
                <w:lang w:val="es-ES"/>
              </w:rPr>
              <w:t>0,</w:t>
            </w:r>
            <w:r w:rsidR="00F80A48">
              <w:rPr>
                <w:rFonts w:ascii="Times New Roman" w:hAnsi="Times New Roman" w:cs="Times New Roman"/>
                <w:sz w:val="20"/>
                <w:szCs w:val="20"/>
                <w:lang w:val="es-ES"/>
              </w:rPr>
              <w:t>704</w:t>
            </w:r>
          </w:p>
        </w:tc>
        <w:tc>
          <w:tcPr>
            <w:tcW w:w="850" w:type="dxa"/>
            <w:vAlign w:val="center"/>
          </w:tcPr>
          <w:p w14:paraId="08107995" w14:textId="403FEB77" w:rsidR="00C81C77" w:rsidRPr="00721ABE" w:rsidRDefault="00160542" w:rsidP="008F01DA">
            <w:pPr>
              <w:spacing w:line="360" w:lineRule="auto"/>
              <w:jc w:val="center"/>
              <w:rPr>
                <w:rFonts w:ascii="Times New Roman" w:hAnsi="Times New Roman" w:cs="Times New Roman"/>
                <w:sz w:val="20"/>
                <w:szCs w:val="20"/>
                <w:lang w:val="es-ES"/>
              </w:rPr>
            </w:pPr>
            <w:r>
              <w:rPr>
                <w:rFonts w:ascii="Times New Roman" w:hAnsi="Times New Roman" w:cs="Times New Roman"/>
                <w:sz w:val="20"/>
                <w:szCs w:val="20"/>
                <w:lang w:val="es-ES"/>
              </w:rPr>
              <w:t>0</w:t>
            </w:r>
            <w:r w:rsidR="00FE6EAB">
              <w:rPr>
                <w:rFonts w:ascii="Times New Roman" w:hAnsi="Times New Roman" w:cs="Times New Roman"/>
                <w:sz w:val="20"/>
                <w:szCs w:val="20"/>
                <w:lang w:val="es-ES"/>
              </w:rPr>
              <w:t>,</w:t>
            </w:r>
            <w:r w:rsidR="00F80A48">
              <w:rPr>
                <w:rFonts w:ascii="Times New Roman" w:hAnsi="Times New Roman" w:cs="Times New Roman"/>
                <w:sz w:val="20"/>
                <w:szCs w:val="20"/>
                <w:lang w:val="es-ES"/>
              </w:rPr>
              <w:t>484</w:t>
            </w:r>
          </w:p>
        </w:tc>
      </w:tr>
      <w:tr w:rsidR="00C81C77" w:rsidRPr="00721ABE" w14:paraId="39AF8B66" w14:textId="77777777" w:rsidTr="0094010A">
        <w:tc>
          <w:tcPr>
            <w:tcW w:w="2840" w:type="dxa"/>
            <w:vMerge/>
            <w:vAlign w:val="center"/>
          </w:tcPr>
          <w:p w14:paraId="7008EE05" w14:textId="77777777" w:rsidR="00C81C77" w:rsidRPr="00721ABE" w:rsidRDefault="00C81C77" w:rsidP="008F01DA">
            <w:pPr>
              <w:spacing w:line="360" w:lineRule="auto"/>
              <w:rPr>
                <w:rFonts w:ascii="Times New Roman" w:hAnsi="Times New Roman" w:cs="Times New Roman"/>
                <w:sz w:val="20"/>
                <w:szCs w:val="20"/>
              </w:rPr>
            </w:pPr>
          </w:p>
        </w:tc>
        <w:tc>
          <w:tcPr>
            <w:tcW w:w="850" w:type="dxa"/>
            <w:vAlign w:val="center"/>
          </w:tcPr>
          <w:p w14:paraId="21A02B3B" w14:textId="65C1D964" w:rsidR="00C81C77" w:rsidRPr="00721ABE" w:rsidRDefault="00C81C77" w:rsidP="008F01DA">
            <w:pPr>
              <w:spacing w:line="360" w:lineRule="auto"/>
              <w:rPr>
                <w:rFonts w:ascii="Times New Roman" w:hAnsi="Times New Roman" w:cs="Times New Roman"/>
                <w:color w:val="000000" w:themeColor="text1"/>
                <w:sz w:val="20"/>
                <w:szCs w:val="20"/>
                <w:lang w:val="es-ES"/>
              </w:rPr>
            </w:pPr>
            <w:r>
              <w:rPr>
                <w:rFonts w:ascii="Times New Roman" w:hAnsi="Times New Roman" w:cs="Times New Roman"/>
                <w:color w:val="000000" w:themeColor="text1"/>
                <w:sz w:val="20"/>
                <w:szCs w:val="20"/>
                <w:lang w:val="es-ES"/>
              </w:rPr>
              <w:t>Post</w:t>
            </w:r>
          </w:p>
        </w:tc>
        <w:tc>
          <w:tcPr>
            <w:tcW w:w="1418" w:type="dxa"/>
            <w:vAlign w:val="center"/>
          </w:tcPr>
          <w:p w14:paraId="18A74230" w14:textId="26227483" w:rsidR="00C81C77" w:rsidRPr="00721ABE" w:rsidRDefault="00FE6EAB" w:rsidP="008F01DA">
            <w:pPr>
              <w:spacing w:line="360" w:lineRule="auto"/>
              <w:jc w:val="center"/>
              <w:rPr>
                <w:rFonts w:ascii="Times New Roman" w:hAnsi="Times New Roman" w:cs="Times New Roman"/>
                <w:color w:val="000000" w:themeColor="text1"/>
                <w:sz w:val="20"/>
                <w:szCs w:val="20"/>
                <w:lang w:val="es-ES"/>
              </w:rPr>
            </w:pPr>
            <w:r>
              <w:rPr>
                <w:rFonts w:ascii="Times New Roman" w:hAnsi="Times New Roman" w:cs="Times New Roman"/>
                <w:color w:val="000000" w:themeColor="text1"/>
                <w:sz w:val="20"/>
                <w:szCs w:val="20"/>
                <w:lang w:val="es-ES"/>
              </w:rPr>
              <w:t>8,97 (2,</w:t>
            </w:r>
            <w:r w:rsidR="00C81C77">
              <w:rPr>
                <w:rFonts w:ascii="Times New Roman" w:hAnsi="Times New Roman" w:cs="Times New Roman"/>
                <w:color w:val="000000" w:themeColor="text1"/>
                <w:sz w:val="20"/>
                <w:szCs w:val="20"/>
                <w:lang w:val="es-ES"/>
              </w:rPr>
              <w:t>85)</w:t>
            </w:r>
          </w:p>
        </w:tc>
        <w:tc>
          <w:tcPr>
            <w:tcW w:w="1417" w:type="dxa"/>
            <w:vAlign w:val="center"/>
          </w:tcPr>
          <w:p w14:paraId="63A2F76A" w14:textId="017E5DC0" w:rsidR="00C81C77" w:rsidRPr="00721ABE" w:rsidRDefault="00FE6EAB" w:rsidP="008F01DA">
            <w:pPr>
              <w:spacing w:line="360" w:lineRule="auto"/>
              <w:jc w:val="center"/>
              <w:rPr>
                <w:rFonts w:ascii="Times New Roman" w:hAnsi="Times New Roman" w:cs="Times New Roman"/>
                <w:color w:val="000000" w:themeColor="text1"/>
                <w:sz w:val="20"/>
                <w:szCs w:val="20"/>
                <w:lang w:val="es-ES"/>
              </w:rPr>
            </w:pPr>
            <w:r>
              <w:rPr>
                <w:rFonts w:ascii="Times New Roman" w:hAnsi="Times New Roman" w:cs="Times New Roman"/>
                <w:color w:val="000000" w:themeColor="text1"/>
                <w:sz w:val="20"/>
                <w:szCs w:val="20"/>
                <w:lang w:val="es-ES"/>
              </w:rPr>
              <w:t>6,</w:t>
            </w:r>
            <w:r w:rsidR="00C81C77">
              <w:rPr>
                <w:rFonts w:ascii="Times New Roman" w:hAnsi="Times New Roman" w:cs="Times New Roman"/>
                <w:color w:val="000000" w:themeColor="text1"/>
                <w:sz w:val="20"/>
                <w:szCs w:val="20"/>
                <w:lang w:val="es-ES"/>
              </w:rPr>
              <w:t>81</w:t>
            </w:r>
            <w:r>
              <w:rPr>
                <w:rFonts w:ascii="Times New Roman" w:hAnsi="Times New Roman" w:cs="Times New Roman"/>
                <w:color w:val="000000" w:themeColor="text1"/>
                <w:sz w:val="20"/>
                <w:szCs w:val="20"/>
                <w:lang w:val="es-ES"/>
              </w:rPr>
              <w:t xml:space="preserve"> (2,</w:t>
            </w:r>
            <w:r w:rsidR="00C81C77">
              <w:rPr>
                <w:rFonts w:ascii="Times New Roman" w:hAnsi="Times New Roman" w:cs="Times New Roman"/>
                <w:color w:val="000000" w:themeColor="text1"/>
                <w:sz w:val="20"/>
                <w:szCs w:val="20"/>
                <w:lang w:val="es-ES"/>
              </w:rPr>
              <w:t>83)</w:t>
            </w:r>
          </w:p>
        </w:tc>
        <w:tc>
          <w:tcPr>
            <w:tcW w:w="992" w:type="dxa"/>
            <w:vAlign w:val="center"/>
          </w:tcPr>
          <w:p w14:paraId="7DFA7E63" w14:textId="3F5736AE" w:rsidR="00C81C77" w:rsidRPr="00721ABE" w:rsidRDefault="00FE6EAB" w:rsidP="008F01DA">
            <w:pPr>
              <w:spacing w:line="360" w:lineRule="auto"/>
              <w:jc w:val="center"/>
              <w:rPr>
                <w:rFonts w:ascii="Times New Roman" w:hAnsi="Times New Roman" w:cs="Times New Roman"/>
                <w:sz w:val="20"/>
                <w:szCs w:val="20"/>
                <w:lang w:val="es-ES"/>
              </w:rPr>
            </w:pPr>
            <w:r>
              <w:rPr>
                <w:rFonts w:ascii="Times New Roman" w:hAnsi="Times New Roman" w:cs="Times New Roman"/>
                <w:sz w:val="20"/>
                <w:szCs w:val="20"/>
                <w:lang w:val="es-ES"/>
              </w:rPr>
              <w:t>0,</w:t>
            </w:r>
            <w:r w:rsidR="00347F15">
              <w:rPr>
                <w:rFonts w:ascii="Times New Roman" w:hAnsi="Times New Roman" w:cs="Times New Roman"/>
                <w:sz w:val="20"/>
                <w:szCs w:val="20"/>
                <w:lang w:val="es-ES"/>
              </w:rPr>
              <w:t>76</w:t>
            </w:r>
          </w:p>
        </w:tc>
        <w:tc>
          <w:tcPr>
            <w:tcW w:w="851" w:type="dxa"/>
            <w:vAlign w:val="center"/>
          </w:tcPr>
          <w:p w14:paraId="0DCF96DA" w14:textId="32C05D8F" w:rsidR="00C81C77" w:rsidRPr="00721ABE" w:rsidRDefault="00FE6EAB" w:rsidP="008F01DA">
            <w:pPr>
              <w:spacing w:line="360" w:lineRule="auto"/>
              <w:jc w:val="center"/>
              <w:rPr>
                <w:rFonts w:ascii="Times New Roman" w:hAnsi="Times New Roman" w:cs="Times New Roman"/>
                <w:sz w:val="20"/>
                <w:szCs w:val="20"/>
                <w:lang w:val="es-ES"/>
              </w:rPr>
            </w:pPr>
            <w:r>
              <w:rPr>
                <w:rFonts w:ascii="Times New Roman" w:hAnsi="Times New Roman" w:cs="Times New Roman"/>
                <w:sz w:val="20"/>
                <w:szCs w:val="20"/>
                <w:lang w:val="es-ES"/>
              </w:rPr>
              <w:t>3,</w:t>
            </w:r>
            <w:r w:rsidR="00F80A48">
              <w:rPr>
                <w:rFonts w:ascii="Times New Roman" w:hAnsi="Times New Roman" w:cs="Times New Roman"/>
                <w:sz w:val="20"/>
                <w:szCs w:val="20"/>
                <w:lang w:val="es-ES"/>
              </w:rPr>
              <w:t>305</w:t>
            </w:r>
          </w:p>
        </w:tc>
        <w:tc>
          <w:tcPr>
            <w:tcW w:w="850" w:type="dxa"/>
            <w:vAlign w:val="center"/>
          </w:tcPr>
          <w:p w14:paraId="6FDAD879" w14:textId="6F390D78" w:rsidR="00C81C77" w:rsidRPr="00721ABE" w:rsidRDefault="00FE6EAB" w:rsidP="008F01DA">
            <w:pPr>
              <w:spacing w:line="360" w:lineRule="auto"/>
              <w:jc w:val="center"/>
              <w:rPr>
                <w:rFonts w:ascii="Times New Roman" w:hAnsi="Times New Roman" w:cs="Times New Roman"/>
                <w:sz w:val="20"/>
                <w:szCs w:val="20"/>
                <w:lang w:val="es-ES"/>
              </w:rPr>
            </w:pPr>
            <w:r>
              <w:rPr>
                <w:rFonts w:ascii="Times New Roman" w:hAnsi="Times New Roman" w:cs="Times New Roman"/>
                <w:sz w:val="20"/>
                <w:szCs w:val="20"/>
                <w:lang w:val="es-ES"/>
              </w:rPr>
              <w:t>&lt;</w:t>
            </w:r>
            <w:r w:rsidR="00160542">
              <w:rPr>
                <w:rFonts w:ascii="Times New Roman" w:hAnsi="Times New Roman" w:cs="Times New Roman"/>
                <w:sz w:val="20"/>
                <w:szCs w:val="20"/>
                <w:lang w:val="es-ES"/>
              </w:rPr>
              <w:t>0</w:t>
            </w:r>
            <w:r>
              <w:rPr>
                <w:rFonts w:ascii="Times New Roman" w:hAnsi="Times New Roman" w:cs="Times New Roman"/>
                <w:sz w:val="20"/>
                <w:szCs w:val="20"/>
                <w:lang w:val="es-ES"/>
              </w:rPr>
              <w:t xml:space="preserve"> ,</w:t>
            </w:r>
            <w:r w:rsidR="00F80A48">
              <w:rPr>
                <w:rFonts w:ascii="Times New Roman" w:hAnsi="Times New Roman" w:cs="Times New Roman"/>
                <w:sz w:val="20"/>
                <w:szCs w:val="20"/>
                <w:lang w:val="es-ES"/>
              </w:rPr>
              <w:t>001</w:t>
            </w:r>
          </w:p>
        </w:tc>
      </w:tr>
      <w:tr w:rsidR="00C81C77" w:rsidRPr="00721ABE" w14:paraId="33B73DC6" w14:textId="77777777" w:rsidTr="0094010A">
        <w:tc>
          <w:tcPr>
            <w:tcW w:w="2840" w:type="dxa"/>
            <w:vMerge w:val="restart"/>
            <w:vAlign w:val="center"/>
          </w:tcPr>
          <w:p w14:paraId="1E83A232" w14:textId="58361EE3" w:rsidR="00C81C77" w:rsidRPr="00721ABE" w:rsidRDefault="00347F15" w:rsidP="008F01DA">
            <w:pPr>
              <w:spacing w:line="360" w:lineRule="auto"/>
              <w:rPr>
                <w:rFonts w:ascii="Times New Roman" w:hAnsi="Times New Roman" w:cs="Times New Roman"/>
                <w:sz w:val="20"/>
                <w:szCs w:val="20"/>
              </w:rPr>
            </w:pPr>
            <w:r>
              <w:rPr>
                <w:rFonts w:ascii="Times New Roman" w:hAnsi="Times New Roman" w:cs="Times New Roman"/>
                <w:sz w:val="20"/>
                <w:szCs w:val="20"/>
              </w:rPr>
              <w:t xml:space="preserve">EA - </w:t>
            </w:r>
            <w:r w:rsidR="00C81C77" w:rsidRPr="00721ABE">
              <w:rPr>
                <w:rFonts w:ascii="Times New Roman" w:hAnsi="Times New Roman" w:cs="Times New Roman"/>
                <w:sz w:val="20"/>
                <w:szCs w:val="20"/>
              </w:rPr>
              <w:t>Búsqueda de apoyo social</w:t>
            </w:r>
          </w:p>
        </w:tc>
        <w:tc>
          <w:tcPr>
            <w:tcW w:w="850" w:type="dxa"/>
            <w:vAlign w:val="center"/>
          </w:tcPr>
          <w:p w14:paraId="3AF21F59" w14:textId="025BDFC4" w:rsidR="00C81C77" w:rsidRPr="00721ABE" w:rsidRDefault="00C81C77" w:rsidP="008F01DA">
            <w:pPr>
              <w:spacing w:line="360" w:lineRule="auto"/>
              <w:rPr>
                <w:rFonts w:ascii="Times New Roman" w:hAnsi="Times New Roman" w:cs="Times New Roman"/>
                <w:color w:val="000000" w:themeColor="text1"/>
                <w:sz w:val="20"/>
                <w:szCs w:val="20"/>
                <w:lang w:val="es-ES"/>
              </w:rPr>
            </w:pPr>
            <w:r>
              <w:rPr>
                <w:rFonts w:ascii="Times New Roman" w:hAnsi="Times New Roman" w:cs="Times New Roman"/>
                <w:color w:val="000000" w:themeColor="text1"/>
                <w:sz w:val="20"/>
                <w:szCs w:val="20"/>
                <w:lang w:val="es-ES"/>
              </w:rPr>
              <w:t>Pre</w:t>
            </w:r>
          </w:p>
        </w:tc>
        <w:tc>
          <w:tcPr>
            <w:tcW w:w="1418" w:type="dxa"/>
            <w:vAlign w:val="center"/>
          </w:tcPr>
          <w:p w14:paraId="75A9623C" w14:textId="0B34F87A" w:rsidR="00C81C77" w:rsidRPr="00721ABE" w:rsidRDefault="00FE6EAB" w:rsidP="008F01DA">
            <w:pPr>
              <w:spacing w:line="360" w:lineRule="auto"/>
              <w:jc w:val="center"/>
              <w:rPr>
                <w:rFonts w:ascii="Times New Roman" w:hAnsi="Times New Roman" w:cs="Times New Roman"/>
                <w:color w:val="000000" w:themeColor="text1"/>
                <w:sz w:val="20"/>
                <w:szCs w:val="20"/>
                <w:lang w:val="es-ES"/>
              </w:rPr>
            </w:pPr>
            <w:r>
              <w:rPr>
                <w:rFonts w:ascii="Times New Roman" w:hAnsi="Times New Roman" w:cs="Times New Roman"/>
                <w:color w:val="000000" w:themeColor="text1"/>
                <w:sz w:val="20"/>
                <w:szCs w:val="20"/>
                <w:lang w:val="es-ES"/>
              </w:rPr>
              <w:t>6,82 (4,</w:t>
            </w:r>
            <w:r w:rsidR="00C81C77">
              <w:rPr>
                <w:rFonts w:ascii="Times New Roman" w:hAnsi="Times New Roman" w:cs="Times New Roman"/>
                <w:color w:val="000000" w:themeColor="text1"/>
                <w:sz w:val="20"/>
                <w:szCs w:val="20"/>
                <w:lang w:val="es-ES"/>
              </w:rPr>
              <w:t>05)</w:t>
            </w:r>
          </w:p>
        </w:tc>
        <w:tc>
          <w:tcPr>
            <w:tcW w:w="1417" w:type="dxa"/>
            <w:vAlign w:val="center"/>
          </w:tcPr>
          <w:p w14:paraId="7E2A8DE1" w14:textId="60BB4F93" w:rsidR="00C81C77" w:rsidRPr="00721ABE" w:rsidRDefault="00FE6EAB" w:rsidP="008F01DA">
            <w:pPr>
              <w:spacing w:line="360" w:lineRule="auto"/>
              <w:jc w:val="center"/>
              <w:rPr>
                <w:rFonts w:ascii="Times New Roman" w:hAnsi="Times New Roman" w:cs="Times New Roman"/>
                <w:color w:val="000000" w:themeColor="text1"/>
                <w:sz w:val="20"/>
                <w:szCs w:val="20"/>
                <w:lang w:val="es-ES"/>
              </w:rPr>
            </w:pPr>
            <w:r>
              <w:rPr>
                <w:rFonts w:ascii="Times New Roman" w:hAnsi="Times New Roman" w:cs="Times New Roman"/>
                <w:color w:val="000000" w:themeColor="text1"/>
                <w:sz w:val="20"/>
                <w:szCs w:val="20"/>
                <w:lang w:val="es-ES"/>
              </w:rPr>
              <w:t>7,06 (3,</w:t>
            </w:r>
            <w:r w:rsidR="00C81C77">
              <w:rPr>
                <w:rFonts w:ascii="Times New Roman" w:hAnsi="Times New Roman" w:cs="Times New Roman"/>
                <w:color w:val="000000" w:themeColor="text1"/>
                <w:sz w:val="20"/>
                <w:szCs w:val="20"/>
                <w:lang w:val="es-ES"/>
              </w:rPr>
              <w:t>14)</w:t>
            </w:r>
          </w:p>
        </w:tc>
        <w:tc>
          <w:tcPr>
            <w:tcW w:w="992" w:type="dxa"/>
            <w:vAlign w:val="center"/>
          </w:tcPr>
          <w:p w14:paraId="4191FB22" w14:textId="77777777" w:rsidR="00C81C77" w:rsidRPr="00721ABE" w:rsidRDefault="00C81C77" w:rsidP="008F01DA">
            <w:pPr>
              <w:spacing w:line="360" w:lineRule="auto"/>
              <w:jc w:val="center"/>
              <w:rPr>
                <w:rFonts w:ascii="Times New Roman" w:hAnsi="Times New Roman" w:cs="Times New Roman"/>
                <w:sz w:val="20"/>
                <w:szCs w:val="20"/>
                <w:lang w:val="es-ES"/>
              </w:rPr>
            </w:pPr>
          </w:p>
        </w:tc>
        <w:tc>
          <w:tcPr>
            <w:tcW w:w="851" w:type="dxa"/>
            <w:vAlign w:val="center"/>
          </w:tcPr>
          <w:p w14:paraId="185C0DB6" w14:textId="4D598CE0" w:rsidR="00C81C77" w:rsidRPr="00721ABE" w:rsidRDefault="00FE6EAB" w:rsidP="008F01DA">
            <w:pPr>
              <w:spacing w:line="360" w:lineRule="auto"/>
              <w:jc w:val="center"/>
              <w:rPr>
                <w:rFonts w:ascii="Times New Roman" w:hAnsi="Times New Roman" w:cs="Times New Roman"/>
                <w:sz w:val="20"/>
                <w:szCs w:val="20"/>
                <w:lang w:val="es-ES"/>
              </w:rPr>
            </w:pPr>
            <w:r>
              <w:rPr>
                <w:rFonts w:ascii="Times New Roman" w:hAnsi="Times New Roman" w:cs="Times New Roman"/>
                <w:sz w:val="20"/>
                <w:szCs w:val="20"/>
                <w:lang w:val="es-ES"/>
              </w:rPr>
              <w:t>-0,</w:t>
            </w:r>
            <w:r w:rsidR="00F80A48">
              <w:rPr>
                <w:rFonts w:ascii="Times New Roman" w:hAnsi="Times New Roman" w:cs="Times New Roman"/>
                <w:sz w:val="20"/>
                <w:szCs w:val="20"/>
                <w:lang w:val="es-ES"/>
              </w:rPr>
              <w:t>279</w:t>
            </w:r>
          </w:p>
        </w:tc>
        <w:tc>
          <w:tcPr>
            <w:tcW w:w="850" w:type="dxa"/>
            <w:vAlign w:val="center"/>
          </w:tcPr>
          <w:p w14:paraId="1E86C81A" w14:textId="7AC69B3E" w:rsidR="00C81C77" w:rsidRPr="00721ABE" w:rsidRDefault="00160542" w:rsidP="008F01DA">
            <w:pPr>
              <w:spacing w:line="360" w:lineRule="auto"/>
              <w:jc w:val="center"/>
              <w:rPr>
                <w:rFonts w:ascii="Times New Roman" w:hAnsi="Times New Roman" w:cs="Times New Roman"/>
                <w:sz w:val="20"/>
                <w:szCs w:val="20"/>
                <w:lang w:val="es-ES"/>
              </w:rPr>
            </w:pPr>
            <w:r>
              <w:rPr>
                <w:rFonts w:ascii="Times New Roman" w:hAnsi="Times New Roman" w:cs="Times New Roman"/>
                <w:sz w:val="20"/>
                <w:szCs w:val="20"/>
                <w:lang w:val="es-ES"/>
              </w:rPr>
              <w:t>0</w:t>
            </w:r>
            <w:r w:rsidR="00FE6EAB">
              <w:rPr>
                <w:rFonts w:ascii="Times New Roman" w:hAnsi="Times New Roman" w:cs="Times New Roman"/>
                <w:sz w:val="20"/>
                <w:szCs w:val="20"/>
                <w:lang w:val="es-ES"/>
              </w:rPr>
              <w:t>,</w:t>
            </w:r>
            <w:r w:rsidR="00F80A48">
              <w:rPr>
                <w:rFonts w:ascii="Times New Roman" w:hAnsi="Times New Roman" w:cs="Times New Roman"/>
                <w:sz w:val="20"/>
                <w:szCs w:val="20"/>
                <w:lang w:val="es-ES"/>
              </w:rPr>
              <w:t>781</w:t>
            </w:r>
          </w:p>
        </w:tc>
      </w:tr>
      <w:tr w:rsidR="00C81C77" w:rsidRPr="00721ABE" w14:paraId="39E2E535" w14:textId="77777777" w:rsidTr="0094010A">
        <w:tc>
          <w:tcPr>
            <w:tcW w:w="2840" w:type="dxa"/>
            <w:vMerge/>
            <w:vAlign w:val="center"/>
          </w:tcPr>
          <w:p w14:paraId="17C9B4D7" w14:textId="77777777" w:rsidR="00C81C77" w:rsidRPr="00721ABE" w:rsidRDefault="00C81C77" w:rsidP="008F01DA">
            <w:pPr>
              <w:spacing w:line="360" w:lineRule="auto"/>
              <w:rPr>
                <w:rFonts w:ascii="Times New Roman" w:hAnsi="Times New Roman" w:cs="Times New Roman"/>
                <w:sz w:val="20"/>
                <w:szCs w:val="20"/>
              </w:rPr>
            </w:pPr>
          </w:p>
        </w:tc>
        <w:tc>
          <w:tcPr>
            <w:tcW w:w="850" w:type="dxa"/>
            <w:vAlign w:val="center"/>
          </w:tcPr>
          <w:p w14:paraId="302B62C4" w14:textId="48A3D195" w:rsidR="00C81C77" w:rsidRPr="00721ABE" w:rsidRDefault="00C81C77" w:rsidP="008F01DA">
            <w:pPr>
              <w:spacing w:line="360" w:lineRule="auto"/>
              <w:rPr>
                <w:rFonts w:ascii="Times New Roman" w:hAnsi="Times New Roman" w:cs="Times New Roman"/>
                <w:color w:val="000000" w:themeColor="text1"/>
                <w:sz w:val="20"/>
                <w:szCs w:val="20"/>
                <w:lang w:val="es-ES"/>
              </w:rPr>
            </w:pPr>
            <w:r>
              <w:rPr>
                <w:rFonts w:ascii="Times New Roman" w:hAnsi="Times New Roman" w:cs="Times New Roman"/>
                <w:color w:val="000000" w:themeColor="text1"/>
                <w:sz w:val="20"/>
                <w:szCs w:val="20"/>
                <w:lang w:val="es-ES"/>
              </w:rPr>
              <w:t>Post</w:t>
            </w:r>
          </w:p>
        </w:tc>
        <w:tc>
          <w:tcPr>
            <w:tcW w:w="1418" w:type="dxa"/>
            <w:vAlign w:val="center"/>
          </w:tcPr>
          <w:p w14:paraId="0B78B7B2" w14:textId="5DD312CE" w:rsidR="00C81C77" w:rsidRPr="00721ABE" w:rsidRDefault="00FE6EAB" w:rsidP="008F01DA">
            <w:pPr>
              <w:spacing w:line="360" w:lineRule="auto"/>
              <w:jc w:val="center"/>
              <w:rPr>
                <w:rFonts w:ascii="Times New Roman" w:hAnsi="Times New Roman" w:cs="Times New Roman"/>
                <w:color w:val="000000" w:themeColor="text1"/>
                <w:sz w:val="20"/>
                <w:szCs w:val="20"/>
                <w:lang w:val="es-ES"/>
              </w:rPr>
            </w:pPr>
            <w:r>
              <w:rPr>
                <w:rFonts w:ascii="Times New Roman" w:hAnsi="Times New Roman" w:cs="Times New Roman"/>
                <w:color w:val="000000" w:themeColor="text1"/>
                <w:sz w:val="20"/>
                <w:szCs w:val="20"/>
                <w:lang w:val="es-ES"/>
              </w:rPr>
              <w:t>8,56 (3,</w:t>
            </w:r>
            <w:r w:rsidR="00C81C77">
              <w:rPr>
                <w:rFonts w:ascii="Times New Roman" w:hAnsi="Times New Roman" w:cs="Times New Roman"/>
                <w:color w:val="000000" w:themeColor="text1"/>
                <w:sz w:val="20"/>
                <w:szCs w:val="20"/>
                <w:lang w:val="es-ES"/>
              </w:rPr>
              <w:t>04)</w:t>
            </w:r>
          </w:p>
        </w:tc>
        <w:tc>
          <w:tcPr>
            <w:tcW w:w="1417" w:type="dxa"/>
            <w:vAlign w:val="center"/>
          </w:tcPr>
          <w:p w14:paraId="312BEDE0" w14:textId="7EB12AB9" w:rsidR="00C81C77" w:rsidRPr="00721ABE" w:rsidRDefault="00FE6EAB" w:rsidP="008F01DA">
            <w:pPr>
              <w:spacing w:line="360" w:lineRule="auto"/>
              <w:jc w:val="center"/>
              <w:rPr>
                <w:rFonts w:ascii="Times New Roman" w:hAnsi="Times New Roman" w:cs="Times New Roman"/>
                <w:color w:val="000000" w:themeColor="text1"/>
                <w:sz w:val="20"/>
                <w:szCs w:val="20"/>
                <w:lang w:val="es-ES"/>
              </w:rPr>
            </w:pPr>
            <w:r>
              <w:rPr>
                <w:rFonts w:ascii="Times New Roman" w:hAnsi="Times New Roman" w:cs="Times New Roman"/>
                <w:color w:val="000000" w:themeColor="text1"/>
                <w:sz w:val="20"/>
                <w:szCs w:val="20"/>
                <w:lang w:val="es-ES"/>
              </w:rPr>
              <w:t>7,25 (3,</w:t>
            </w:r>
            <w:r w:rsidR="00C81C77">
              <w:rPr>
                <w:rFonts w:ascii="Times New Roman" w:hAnsi="Times New Roman" w:cs="Times New Roman"/>
                <w:color w:val="000000" w:themeColor="text1"/>
                <w:sz w:val="20"/>
                <w:szCs w:val="20"/>
                <w:lang w:val="es-ES"/>
              </w:rPr>
              <w:t>17)</w:t>
            </w:r>
          </w:p>
        </w:tc>
        <w:tc>
          <w:tcPr>
            <w:tcW w:w="992" w:type="dxa"/>
            <w:vAlign w:val="center"/>
          </w:tcPr>
          <w:p w14:paraId="7D51656A" w14:textId="292552F9" w:rsidR="00C81C77" w:rsidRPr="00721ABE" w:rsidRDefault="00FE6EAB" w:rsidP="008F01DA">
            <w:pPr>
              <w:spacing w:line="360" w:lineRule="auto"/>
              <w:jc w:val="center"/>
              <w:rPr>
                <w:rFonts w:ascii="Times New Roman" w:hAnsi="Times New Roman" w:cs="Times New Roman"/>
                <w:sz w:val="20"/>
                <w:szCs w:val="20"/>
                <w:lang w:val="es-ES"/>
              </w:rPr>
            </w:pPr>
            <w:r>
              <w:rPr>
                <w:rFonts w:ascii="Times New Roman" w:hAnsi="Times New Roman" w:cs="Times New Roman"/>
                <w:sz w:val="20"/>
                <w:szCs w:val="20"/>
                <w:lang w:val="es-ES"/>
              </w:rPr>
              <w:t>0,</w:t>
            </w:r>
            <w:r w:rsidR="00347F15">
              <w:rPr>
                <w:rFonts w:ascii="Times New Roman" w:hAnsi="Times New Roman" w:cs="Times New Roman"/>
                <w:sz w:val="20"/>
                <w:szCs w:val="20"/>
                <w:lang w:val="es-ES"/>
              </w:rPr>
              <w:t>42</w:t>
            </w:r>
          </w:p>
        </w:tc>
        <w:tc>
          <w:tcPr>
            <w:tcW w:w="851" w:type="dxa"/>
            <w:vAlign w:val="center"/>
          </w:tcPr>
          <w:p w14:paraId="36AC98CE" w14:textId="2979466C" w:rsidR="00C81C77" w:rsidRPr="00721ABE" w:rsidRDefault="00FE6EAB" w:rsidP="008F01DA">
            <w:pPr>
              <w:spacing w:line="360" w:lineRule="auto"/>
              <w:jc w:val="center"/>
              <w:rPr>
                <w:rFonts w:ascii="Times New Roman" w:hAnsi="Times New Roman" w:cs="Times New Roman"/>
                <w:sz w:val="20"/>
                <w:szCs w:val="20"/>
                <w:lang w:val="es-ES"/>
              </w:rPr>
            </w:pPr>
            <w:r>
              <w:rPr>
                <w:rFonts w:ascii="Times New Roman" w:hAnsi="Times New Roman" w:cs="Times New Roman"/>
                <w:sz w:val="20"/>
                <w:szCs w:val="20"/>
                <w:lang w:val="es-ES"/>
              </w:rPr>
              <w:t>-1,</w:t>
            </w:r>
            <w:r w:rsidR="00F80A48">
              <w:rPr>
                <w:rFonts w:ascii="Times New Roman" w:hAnsi="Times New Roman" w:cs="Times New Roman"/>
                <w:sz w:val="20"/>
                <w:szCs w:val="20"/>
                <w:lang w:val="es-ES"/>
              </w:rPr>
              <w:t>833</w:t>
            </w:r>
          </w:p>
        </w:tc>
        <w:tc>
          <w:tcPr>
            <w:tcW w:w="850" w:type="dxa"/>
            <w:vAlign w:val="center"/>
          </w:tcPr>
          <w:p w14:paraId="166EF613" w14:textId="303E9408" w:rsidR="00C81C77" w:rsidRPr="00721ABE" w:rsidRDefault="00160542" w:rsidP="008F01DA">
            <w:pPr>
              <w:spacing w:line="360" w:lineRule="auto"/>
              <w:jc w:val="center"/>
              <w:rPr>
                <w:rFonts w:ascii="Times New Roman" w:hAnsi="Times New Roman" w:cs="Times New Roman"/>
                <w:sz w:val="20"/>
                <w:szCs w:val="20"/>
                <w:lang w:val="es-ES"/>
              </w:rPr>
            </w:pPr>
            <w:r>
              <w:rPr>
                <w:rFonts w:ascii="Times New Roman" w:hAnsi="Times New Roman" w:cs="Times New Roman"/>
                <w:sz w:val="20"/>
                <w:szCs w:val="20"/>
                <w:lang w:val="es-ES"/>
              </w:rPr>
              <w:t>0</w:t>
            </w:r>
            <w:r w:rsidR="00FE6EAB">
              <w:rPr>
                <w:rFonts w:ascii="Times New Roman" w:hAnsi="Times New Roman" w:cs="Times New Roman"/>
                <w:sz w:val="20"/>
                <w:szCs w:val="20"/>
                <w:lang w:val="es-ES"/>
              </w:rPr>
              <w:t>,</w:t>
            </w:r>
            <w:r w:rsidR="00F80A48">
              <w:rPr>
                <w:rFonts w:ascii="Times New Roman" w:hAnsi="Times New Roman" w:cs="Times New Roman"/>
                <w:sz w:val="20"/>
                <w:szCs w:val="20"/>
                <w:lang w:val="es-ES"/>
              </w:rPr>
              <w:t>071</w:t>
            </w:r>
          </w:p>
        </w:tc>
      </w:tr>
      <w:tr w:rsidR="00C81C77" w:rsidRPr="00721ABE" w14:paraId="63777D44" w14:textId="77777777" w:rsidTr="0094010A">
        <w:tc>
          <w:tcPr>
            <w:tcW w:w="2840" w:type="dxa"/>
            <w:vMerge w:val="restart"/>
            <w:vAlign w:val="center"/>
          </w:tcPr>
          <w:p w14:paraId="508005D5" w14:textId="25184D41" w:rsidR="00C81C77" w:rsidRPr="00721ABE" w:rsidRDefault="00347F15" w:rsidP="008F01DA">
            <w:pPr>
              <w:spacing w:line="360" w:lineRule="auto"/>
              <w:rPr>
                <w:rFonts w:ascii="Times New Roman" w:hAnsi="Times New Roman" w:cs="Times New Roman"/>
                <w:sz w:val="20"/>
                <w:szCs w:val="20"/>
              </w:rPr>
            </w:pPr>
            <w:r>
              <w:rPr>
                <w:rFonts w:ascii="Times New Roman" w:hAnsi="Times New Roman" w:cs="Times New Roman"/>
                <w:sz w:val="20"/>
                <w:szCs w:val="20"/>
              </w:rPr>
              <w:t xml:space="preserve">EA - </w:t>
            </w:r>
            <w:r w:rsidR="00C81C77" w:rsidRPr="00721ABE">
              <w:rPr>
                <w:rFonts w:ascii="Times New Roman" w:hAnsi="Times New Roman" w:cs="Times New Roman"/>
                <w:sz w:val="20"/>
                <w:szCs w:val="20"/>
              </w:rPr>
              <w:t>Reinterpretación positiva</w:t>
            </w:r>
          </w:p>
        </w:tc>
        <w:tc>
          <w:tcPr>
            <w:tcW w:w="850" w:type="dxa"/>
            <w:vAlign w:val="center"/>
          </w:tcPr>
          <w:p w14:paraId="5A6CA594" w14:textId="16FB4022" w:rsidR="00C81C77" w:rsidRPr="00721ABE" w:rsidRDefault="00C81C77" w:rsidP="008F01DA">
            <w:pPr>
              <w:spacing w:line="360" w:lineRule="auto"/>
              <w:rPr>
                <w:rFonts w:ascii="Times New Roman" w:hAnsi="Times New Roman" w:cs="Times New Roman"/>
                <w:color w:val="000000" w:themeColor="text1"/>
                <w:sz w:val="20"/>
                <w:szCs w:val="20"/>
                <w:lang w:val="es-ES"/>
              </w:rPr>
            </w:pPr>
            <w:r>
              <w:rPr>
                <w:rFonts w:ascii="Times New Roman" w:hAnsi="Times New Roman" w:cs="Times New Roman"/>
                <w:color w:val="000000" w:themeColor="text1"/>
                <w:sz w:val="20"/>
                <w:szCs w:val="20"/>
                <w:lang w:val="es-ES"/>
              </w:rPr>
              <w:t xml:space="preserve">Pre </w:t>
            </w:r>
          </w:p>
        </w:tc>
        <w:tc>
          <w:tcPr>
            <w:tcW w:w="1418" w:type="dxa"/>
            <w:vAlign w:val="center"/>
          </w:tcPr>
          <w:p w14:paraId="1518F982" w14:textId="7F5B36AC" w:rsidR="00C81C77" w:rsidRPr="00721ABE" w:rsidRDefault="00FE6EAB" w:rsidP="008F01DA">
            <w:pPr>
              <w:spacing w:line="360" w:lineRule="auto"/>
              <w:jc w:val="center"/>
              <w:rPr>
                <w:rFonts w:ascii="Times New Roman" w:hAnsi="Times New Roman" w:cs="Times New Roman"/>
                <w:color w:val="000000" w:themeColor="text1"/>
                <w:sz w:val="20"/>
                <w:szCs w:val="20"/>
                <w:lang w:val="es-ES"/>
              </w:rPr>
            </w:pPr>
            <w:r>
              <w:rPr>
                <w:rFonts w:ascii="Times New Roman" w:hAnsi="Times New Roman" w:cs="Times New Roman"/>
                <w:color w:val="000000" w:themeColor="text1"/>
                <w:sz w:val="20"/>
                <w:szCs w:val="20"/>
                <w:lang w:val="es-ES"/>
              </w:rPr>
              <w:t>2,74 (2,</w:t>
            </w:r>
            <w:r w:rsidR="00C81C77">
              <w:rPr>
                <w:rFonts w:ascii="Times New Roman" w:hAnsi="Times New Roman" w:cs="Times New Roman"/>
                <w:color w:val="000000" w:themeColor="text1"/>
                <w:sz w:val="20"/>
                <w:szCs w:val="20"/>
                <w:lang w:val="es-ES"/>
              </w:rPr>
              <w:t>10)</w:t>
            </w:r>
          </w:p>
        </w:tc>
        <w:tc>
          <w:tcPr>
            <w:tcW w:w="1417" w:type="dxa"/>
            <w:vAlign w:val="center"/>
          </w:tcPr>
          <w:p w14:paraId="7A28A26D" w14:textId="5E367E8F" w:rsidR="00C81C77" w:rsidRPr="00721ABE" w:rsidRDefault="00FE6EAB" w:rsidP="008F01DA">
            <w:pPr>
              <w:spacing w:line="360" w:lineRule="auto"/>
              <w:jc w:val="center"/>
              <w:rPr>
                <w:rFonts w:ascii="Times New Roman" w:hAnsi="Times New Roman" w:cs="Times New Roman"/>
                <w:color w:val="000000" w:themeColor="text1"/>
                <w:sz w:val="20"/>
                <w:szCs w:val="20"/>
                <w:lang w:val="es-ES"/>
              </w:rPr>
            </w:pPr>
            <w:r>
              <w:rPr>
                <w:rFonts w:ascii="Times New Roman" w:hAnsi="Times New Roman" w:cs="Times New Roman"/>
                <w:color w:val="000000" w:themeColor="text1"/>
                <w:sz w:val="20"/>
                <w:szCs w:val="20"/>
                <w:lang w:val="es-ES"/>
              </w:rPr>
              <w:t>2,17 (1,</w:t>
            </w:r>
            <w:r w:rsidR="00C81C77">
              <w:rPr>
                <w:rFonts w:ascii="Times New Roman" w:hAnsi="Times New Roman" w:cs="Times New Roman"/>
                <w:color w:val="000000" w:themeColor="text1"/>
                <w:sz w:val="20"/>
                <w:szCs w:val="20"/>
                <w:lang w:val="es-ES"/>
              </w:rPr>
              <w:t>81)</w:t>
            </w:r>
          </w:p>
        </w:tc>
        <w:tc>
          <w:tcPr>
            <w:tcW w:w="992" w:type="dxa"/>
            <w:vAlign w:val="center"/>
          </w:tcPr>
          <w:p w14:paraId="03EC2444" w14:textId="77777777" w:rsidR="00C81C77" w:rsidRPr="00721ABE" w:rsidRDefault="00C81C77" w:rsidP="008F01DA">
            <w:pPr>
              <w:spacing w:line="360" w:lineRule="auto"/>
              <w:jc w:val="center"/>
              <w:rPr>
                <w:rFonts w:ascii="Times New Roman" w:hAnsi="Times New Roman" w:cs="Times New Roman"/>
                <w:sz w:val="20"/>
                <w:szCs w:val="20"/>
                <w:lang w:val="es-ES"/>
              </w:rPr>
            </w:pPr>
          </w:p>
        </w:tc>
        <w:tc>
          <w:tcPr>
            <w:tcW w:w="851" w:type="dxa"/>
            <w:vAlign w:val="center"/>
          </w:tcPr>
          <w:p w14:paraId="1537F123" w14:textId="157EF519" w:rsidR="00C81C77" w:rsidRPr="00721ABE" w:rsidRDefault="00FE6EAB" w:rsidP="008F01DA">
            <w:pPr>
              <w:spacing w:line="360" w:lineRule="auto"/>
              <w:jc w:val="center"/>
              <w:rPr>
                <w:rFonts w:ascii="Times New Roman" w:hAnsi="Times New Roman" w:cs="Times New Roman"/>
                <w:sz w:val="20"/>
                <w:szCs w:val="20"/>
                <w:lang w:val="es-ES"/>
              </w:rPr>
            </w:pPr>
            <w:r>
              <w:rPr>
                <w:rFonts w:ascii="Times New Roman" w:hAnsi="Times New Roman" w:cs="Times New Roman"/>
                <w:sz w:val="20"/>
                <w:szCs w:val="20"/>
                <w:lang w:val="es-ES"/>
              </w:rPr>
              <w:t>1,</w:t>
            </w:r>
            <w:r w:rsidR="00F80A48">
              <w:rPr>
                <w:rFonts w:ascii="Times New Roman" w:hAnsi="Times New Roman" w:cs="Times New Roman"/>
                <w:sz w:val="20"/>
                <w:szCs w:val="20"/>
                <w:lang w:val="es-ES"/>
              </w:rPr>
              <w:t>269</w:t>
            </w:r>
          </w:p>
        </w:tc>
        <w:tc>
          <w:tcPr>
            <w:tcW w:w="850" w:type="dxa"/>
            <w:vAlign w:val="center"/>
          </w:tcPr>
          <w:p w14:paraId="1E2A9A8B" w14:textId="6BC1D025" w:rsidR="00C81C77" w:rsidRPr="00721ABE" w:rsidRDefault="00160542" w:rsidP="008F01DA">
            <w:pPr>
              <w:spacing w:line="360" w:lineRule="auto"/>
              <w:jc w:val="center"/>
              <w:rPr>
                <w:rFonts w:ascii="Times New Roman" w:hAnsi="Times New Roman" w:cs="Times New Roman"/>
                <w:sz w:val="20"/>
                <w:szCs w:val="20"/>
                <w:lang w:val="es-ES"/>
              </w:rPr>
            </w:pPr>
            <w:r>
              <w:rPr>
                <w:rFonts w:ascii="Times New Roman" w:hAnsi="Times New Roman" w:cs="Times New Roman"/>
                <w:sz w:val="20"/>
                <w:szCs w:val="20"/>
                <w:lang w:val="es-ES"/>
              </w:rPr>
              <w:t>0</w:t>
            </w:r>
            <w:r w:rsidR="00FE6EAB">
              <w:rPr>
                <w:rFonts w:ascii="Times New Roman" w:hAnsi="Times New Roman" w:cs="Times New Roman"/>
                <w:sz w:val="20"/>
                <w:szCs w:val="20"/>
                <w:lang w:val="es-ES"/>
              </w:rPr>
              <w:t>,</w:t>
            </w:r>
            <w:r w:rsidR="00F80A48">
              <w:rPr>
                <w:rFonts w:ascii="Times New Roman" w:hAnsi="Times New Roman" w:cs="Times New Roman"/>
                <w:sz w:val="20"/>
                <w:szCs w:val="20"/>
                <w:lang w:val="es-ES"/>
              </w:rPr>
              <w:t>208</w:t>
            </w:r>
          </w:p>
        </w:tc>
      </w:tr>
      <w:tr w:rsidR="00F80A48" w:rsidRPr="00721ABE" w14:paraId="58A82B67" w14:textId="77777777" w:rsidTr="0094010A">
        <w:tc>
          <w:tcPr>
            <w:tcW w:w="2840" w:type="dxa"/>
            <w:vMerge/>
            <w:tcBorders>
              <w:bottom w:val="single" w:sz="4" w:space="0" w:color="auto"/>
            </w:tcBorders>
            <w:vAlign w:val="center"/>
          </w:tcPr>
          <w:p w14:paraId="7A0D916F" w14:textId="77777777" w:rsidR="00F80A48" w:rsidRPr="00721ABE" w:rsidRDefault="00F80A48" w:rsidP="008F01DA">
            <w:pPr>
              <w:spacing w:line="360" w:lineRule="auto"/>
              <w:rPr>
                <w:rFonts w:ascii="Times New Roman" w:hAnsi="Times New Roman" w:cs="Times New Roman"/>
                <w:sz w:val="20"/>
                <w:szCs w:val="20"/>
              </w:rPr>
            </w:pPr>
          </w:p>
        </w:tc>
        <w:tc>
          <w:tcPr>
            <w:tcW w:w="850" w:type="dxa"/>
            <w:tcBorders>
              <w:bottom w:val="single" w:sz="4" w:space="0" w:color="auto"/>
            </w:tcBorders>
            <w:vAlign w:val="center"/>
          </w:tcPr>
          <w:p w14:paraId="75915990" w14:textId="5FAF05A6" w:rsidR="00F80A48" w:rsidRPr="00721ABE" w:rsidRDefault="00F80A48" w:rsidP="008F01DA">
            <w:pPr>
              <w:spacing w:line="360" w:lineRule="auto"/>
              <w:rPr>
                <w:rFonts w:ascii="Times New Roman" w:hAnsi="Times New Roman" w:cs="Times New Roman"/>
                <w:color w:val="000000" w:themeColor="text1"/>
                <w:sz w:val="20"/>
                <w:szCs w:val="20"/>
                <w:lang w:val="es-ES"/>
              </w:rPr>
            </w:pPr>
            <w:r>
              <w:rPr>
                <w:rFonts w:ascii="Times New Roman" w:hAnsi="Times New Roman" w:cs="Times New Roman"/>
                <w:color w:val="000000" w:themeColor="text1"/>
                <w:sz w:val="20"/>
                <w:szCs w:val="20"/>
                <w:lang w:val="es-ES"/>
              </w:rPr>
              <w:t>Post</w:t>
            </w:r>
          </w:p>
        </w:tc>
        <w:tc>
          <w:tcPr>
            <w:tcW w:w="1418" w:type="dxa"/>
            <w:tcBorders>
              <w:bottom w:val="single" w:sz="4" w:space="0" w:color="auto"/>
            </w:tcBorders>
            <w:vAlign w:val="center"/>
          </w:tcPr>
          <w:p w14:paraId="6425EE75" w14:textId="350C2327" w:rsidR="00F80A48" w:rsidRPr="00721ABE" w:rsidRDefault="00FE6EAB" w:rsidP="008F01DA">
            <w:pPr>
              <w:spacing w:line="360" w:lineRule="auto"/>
              <w:jc w:val="center"/>
              <w:rPr>
                <w:rFonts w:ascii="Times New Roman" w:hAnsi="Times New Roman" w:cs="Times New Roman"/>
                <w:color w:val="000000" w:themeColor="text1"/>
                <w:sz w:val="20"/>
                <w:szCs w:val="20"/>
                <w:lang w:val="es-ES"/>
              </w:rPr>
            </w:pPr>
            <w:r>
              <w:rPr>
                <w:rFonts w:ascii="Times New Roman" w:hAnsi="Times New Roman" w:cs="Times New Roman"/>
                <w:color w:val="000000" w:themeColor="text1"/>
                <w:sz w:val="20"/>
                <w:szCs w:val="20"/>
                <w:lang w:val="es-ES"/>
              </w:rPr>
              <w:t>4,10 (1,</w:t>
            </w:r>
            <w:r w:rsidR="00F80A48">
              <w:rPr>
                <w:rFonts w:ascii="Times New Roman" w:hAnsi="Times New Roman" w:cs="Times New Roman"/>
                <w:color w:val="000000" w:themeColor="text1"/>
                <w:sz w:val="20"/>
                <w:szCs w:val="20"/>
                <w:lang w:val="es-ES"/>
              </w:rPr>
              <w:t>70)</w:t>
            </w:r>
          </w:p>
        </w:tc>
        <w:tc>
          <w:tcPr>
            <w:tcW w:w="1417" w:type="dxa"/>
            <w:tcBorders>
              <w:bottom w:val="single" w:sz="4" w:space="0" w:color="auto"/>
            </w:tcBorders>
            <w:vAlign w:val="center"/>
          </w:tcPr>
          <w:p w14:paraId="1E39F62B" w14:textId="3F7AB599" w:rsidR="00F80A48" w:rsidRPr="00721ABE" w:rsidRDefault="00FE6EAB" w:rsidP="008F01DA">
            <w:pPr>
              <w:spacing w:line="360" w:lineRule="auto"/>
              <w:jc w:val="center"/>
              <w:rPr>
                <w:rFonts w:ascii="Times New Roman" w:hAnsi="Times New Roman" w:cs="Times New Roman"/>
                <w:color w:val="000000" w:themeColor="text1"/>
                <w:sz w:val="20"/>
                <w:szCs w:val="20"/>
                <w:lang w:val="es-ES"/>
              </w:rPr>
            </w:pPr>
            <w:r>
              <w:rPr>
                <w:rFonts w:ascii="Times New Roman" w:hAnsi="Times New Roman" w:cs="Times New Roman"/>
                <w:color w:val="000000" w:themeColor="text1"/>
                <w:sz w:val="20"/>
                <w:szCs w:val="20"/>
                <w:lang w:val="es-ES"/>
              </w:rPr>
              <w:t>2,44 (1,</w:t>
            </w:r>
            <w:r w:rsidR="00F80A48">
              <w:rPr>
                <w:rFonts w:ascii="Times New Roman" w:hAnsi="Times New Roman" w:cs="Times New Roman"/>
                <w:color w:val="000000" w:themeColor="text1"/>
                <w:sz w:val="20"/>
                <w:szCs w:val="20"/>
                <w:lang w:val="es-ES"/>
              </w:rPr>
              <w:t>58)</w:t>
            </w:r>
          </w:p>
        </w:tc>
        <w:tc>
          <w:tcPr>
            <w:tcW w:w="992" w:type="dxa"/>
            <w:tcBorders>
              <w:bottom w:val="single" w:sz="4" w:space="0" w:color="auto"/>
            </w:tcBorders>
            <w:vAlign w:val="center"/>
          </w:tcPr>
          <w:p w14:paraId="30A5862C" w14:textId="74A1E49A" w:rsidR="00F80A48" w:rsidRPr="00721ABE" w:rsidRDefault="00FE6EAB" w:rsidP="008F01DA">
            <w:pPr>
              <w:spacing w:line="360" w:lineRule="auto"/>
              <w:jc w:val="center"/>
              <w:rPr>
                <w:rFonts w:ascii="Times New Roman" w:hAnsi="Times New Roman" w:cs="Times New Roman"/>
                <w:sz w:val="20"/>
                <w:szCs w:val="20"/>
                <w:lang w:val="es-ES"/>
              </w:rPr>
            </w:pPr>
            <w:r>
              <w:rPr>
                <w:rFonts w:ascii="Times New Roman" w:hAnsi="Times New Roman" w:cs="Times New Roman"/>
                <w:sz w:val="20"/>
                <w:szCs w:val="20"/>
                <w:lang w:val="es-ES"/>
              </w:rPr>
              <w:t>1,</w:t>
            </w:r>
            <w:r w:rsidR="00347F15">
              <w:rPr>
                <w:rFonts w:ascii="Times New Roman" w:hAnsi="Times New Roman" w:cs="Times New Roman"/>
                <w:sz w:val="20"/>
                <w:szCs w:val="20"/>
                <w:lang w:val="es-ES"/>
              </w:rPr>
              <w:t>01</w:t>
            </w:r>
          </w:p>
        </w:tc>
        <w:tc>
          <w:tcPr>
            <w:tcW w:w="851" w:type="dxa"/>
            <w:tcBorders>
              <w:bottom w:val="single" w:sz="4" w:space="0" w:color="auto"/>
            </w:tcBorders>
            <w:vAlign w:val="center"/>
          </w:tcPr>
          <w:p w14:paraId="59190273" w14:textId="46E4CEA4" w:rsidR="00F80A48" w:rsidRPr="00721ABE" w:rsidRDefault="00FE6EAB" w:rsidP="008F01DA">
            <w:pPr>
              <w:spacing w:line="360" w:lineRule="auto"/>
              <w:jc w:val="center"/>
              <w:rPr>
                <w:rFonts w:ascii="Times New Roman" w:hAnsi="Times New Roman" w:cs="Times New Roman"/>
                <w:sz w:val="20"/>
                <w:szCs w:val="20"/>
                <w:lang w:val="es-ES"/>
              </w:rPr>
            </w:pPr>
            <w:r>
              <w:rPr>
                <w:rFonts w:ascii="Times New Roman" w:hAnsi="Times New Roman" w:cs="Times New Roman"/>
                <w:sz w:val="20"/>
                <w:szCs w:val="20"/>
                <w:lang w:val="es-ES"/>
              </w:rPr>
              <w:t>3,</w:t>
            </w:r>
            <w:r w:rsidR="00F80A48">
              <w:rPr>
                <w:rFonts w:ascii="Times New Roman" w:hAnsi="Times New Roman" w:cs="Times New Roman"/>
                <w:sz w:val="20"/>
                <w:szCs w:val="20"/>
                <w:lang w:val="es-ES"/>
              </w:rPr>
              <w:t>305</w:t>
            </w:r>
          </w:p>
        </w:tc>
        <w:tc>
          <w:tcPr>
            <w:tcW w:w="850" w:type="dxa"/>
            <w:tcBorders>
              <w:bottom w:val="single" w:sz="4" w:space="0" w:color="auto"/>
            </w:tcBorders>
            <w:vAlign w:val="center"/>
          </w:tcPr>
          <w:p w14:paraId="2F7FE605" w14:textId="055B0219" w:rsidR="00F80A48" w:rsidRPr="00721ABE" w:rsidRDefault="00FE6EAB" w:rsidP="008F01DA">
            <w:pPr>
              <w:spacing w:line="360" w:lineRule="auto"/>
              <w:jc w:val="center"/>
              <w:rPr>
                <w:rFonts w:ascii="Times New Roman" w:hAnsi="Times New Roman" w:cs="Times New Roman"/>
                <w:sz w:val="20"/>
                <w:szCs w:val="20"/>
                <w:lang w:val="es-ES"/>
              </w:rPr>
            </w:pPr>
            <w:r>
              <w:rPr>
                <w:rFonts w:ascii="Times New Roman" w:hAnsi="Times New Roman" w:cs="Times New Roman"/>
                <w:sz w:val="20"/>
                <w:szCs w:val="20"/>
                <w:lang w:val="es-ES"/>
              </w:rPr>
              <w:t xml:space="preserve">&lt; </w:t>
            </w:r>
            <w:r w:rsidR="00160542">
              <w:rPr>
                <w:rFonts w:ascii="Times New Roman" w:hAnsi="Times New Roman" w:cs="Times New Roman"/>
                <w:sz w:val="20"/>
                <w:szCs w:val="20"/>
                <w:lang w:val="es-ES"/>
              </w:rPr>
              <w:t>0</w:t>
            </w:r>
            <w:r>
              <w:rPr>
                <w:rFonts w:ascii="Times New Roman" w:hAnsi="Times New Roman" w:cs="Times New Roman"/>
                <w:sz w:val="20"/>
                <w:szCs w:val="20"/>
                <w:lang w:val="es-ES"/>
              </w:rPr>
              <w:t>,</w:t>
            </w:r>
            <w:r w:rsidR="00F80A48">
              <w:rPr>
                <w:rFonts w:ascii="Times New Roman" w:hAnsi="Times New Roman" w:cs="Times New Roman"/>
                <w:sz w:val="20"/>
                <w:szCs w:val="20"/>
                <w:lang w:val="es-ES"/>
              </w:rPr>
              <w:t>001</w:t>
            </w:r>
          </w:p>
        </w:tc>
      </w:tr>
    </w:tbl>
    <w:p w14:paraId="181D3A28" w14:textId="1168F239" w:rsidR="00C40212" w:rsidRPr="00653427" w:rsidRDefault="00347F15" w:rsidP="008F01DA">
      <w:pPr>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EA: Estrategia de afrontamiento. </w:t>
      </w:r>
      <w:r w:rsidR="00C40212" w:rsidRPr="00653427">
        <w:rPr>
          <w:rFonts w:ascii="Times New Roman" w:hAnsi="Times New Roman" w:cs="Times New Roman"/>
          <w:bCs/>
          <w:sz w:val="20"/>
          <w:szCs w:val="24"/>
          <w:lang w:val="es-ES"/>
        </w:rPr>
        <w:t>Fuente: Elaboración propia.</w:t>
      </w:r>
    </w:p>
    <w:p w14:paraId="06D01225" w14:textId="6AF55DB4" w:rsidR="00023049" w:rsidRPr="001A1850" w:rsidRDefault="00023049" w:rsidP="008F01DA">
      <w:pPr>
        <w:spacing w:line="360" w:lineRule="auto"/>
        <w:jc w:val="both"/>
        <w:rPr>
          <w:rFonts w:ascii="Times New Roman" w:hAnsi="Times New Roman" w:cs="Times New Roman"/>
          <w:bCs/>
          <w:sz w:val="24"/>
          <w:szCs w:val="24"/>
          <w:lang w:val="es-ES"/>
        </w:rPr>
      </w:pPr>
    </w:p>
    <w:p w14:paraId="36FA1DE2" w14:textId="213830E6" w:rsidR="00EE165A" w:rsidRDefault="00FE6EAB" w:rsidP="008F01DA">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La tabla 2</w:t>
      </w:r>
      <w:r w:rsidR="00DE567A" w:rsidRPr="00DE567A">
        <w:rPr>
          <w:rFonts w:ascii="Times New Roman" w:hAnsi="Times New Roman" w:cs="Times New Roman"/>
          <w:sz w:val="24"/>
          <w:szCs w:val="24"/>
          <w:lang w:val="es-ES"/>
        </w:rPr>
        <w:t xml:space="preserve"> muestra los resultados del análisis de los datos de seguimiento con ANOVA con medidas repetidas en el grupo experimental. </w:t>
      </w:r>
      <w:r w:rsidR="00EE165A">
        <w:rPr>
          <w:rFonts w:ascii="Times New Roman" w:hAnsi="Times New Roman" w:cs="Times New Roman"/>
          <w:sz w:val="24"/>
          <w:szCs w:val="24"/>
          <w:lang w:val="es-ES"/>
        </w:rPr>
        <w:t>No s</w:t>
      </w:r>
      <w:r w:rsidR="00DE567A">
        <w:rPr>
          <w:rFonts w:ascii="Times New Roman" w:hAnsi="Times New Roman" w:cs="Times New Roman"/>
          <w:sz w:val="24"/>
          <w:szCs w:val="24"/>
          <w:lang w:val="es-ES"/>
        </w:rPr>
        <w:t xml:space="preserve">e encontraron diferencias </w:t>
      </w:r>
      <w:r w:rsidR="00495946">
        <w:rPr>
          <w:rFonts w:ascii="Times New Roman" w:hAnsi="Times New Roman" w:cs="Times New Roman"/>
          <w:sz w:val="24"/>
          <w:szCs w:val="24"/>
          <w:lang w:val="es-ES"/>
        </w:rPr>
        <w:t>significativas</w:t>
      </w:r>
      <w:r w:rsidR="00EE165A">
        <w:rPr>
          <w:rFonts w:ascii="Times New Roman" w:hAnsi="Times New Roman" w:cs="Times New Roman"/>
          <w:sz w:val="24"/>
          <w:szCs w:val="24"/>
          <w:lang w:val="es-ES"/>
        </w:rPr>
        <w:t xml:space="preserve"> en crecimiento postraumático y en rumiación deliberada entre la post-intervención y el seguimiento, por lo que los cambios observados se mantuvieron. </w:t>
      </w:r>
      <w:r w:rsidR="00AD4B6A">
        <w:rPr>
          <w:rFonts w:ascii="Times New Roman" w:hAnsi="Times New Roman" w:cs="Times New Roman"/>
          <w:sz w:val="24"/>
          <w:szCs w:val="24"/>
          <w:lang w:val="es-ES"/>
        </w:rPr>
        <w:t xml:space="preserve">También se mantuvieron los </w:t>
      </w:r>
      <w:r w:rsidR="00AD4B6A">
        <w:rPr>
          <w:rFonts w:ascii="Times New Roman" w:hAnsi="Times New Roman" w:cs="Times New Roman"/>
          <w:sz w:val="24"/>
          <w:szCs w:val="24"/>
          <w:lang w:val="es-ES"/>
        </w:rPr>
        <w:lastRenderedPageBreak/>
        <w:t xml:space="preserve">niveles de rumiación intrusiva, afrontamiento centrado en el problema, búsqueda de apoyo social y reinterpretación positiva. Hubo una reducción significativa en los niveles de </w:t>
      </w:r>
      <w:r w:rsidR="00592DB2">
        <w:rPr>
          <w:rFonts w:ascii="Times New Roman" w:hAnsi="Times New Roman" w:cs="Times New Roman"/>
          <w:sz w:val="24"/>
          <w:szCs w:val="24"/>
          <w:lang w:val="es-ES"/>
        </w:rPr>
        <w:t>sintomatología postraumática</w:t>
      </w:r>
      <w:r w:rsidR="00AD4B6A">
        <w:rPr>
          <w:rFonts w:ascii="Times New Roman" w:hAnsi="Times New Roman" w:cs="Times New Roman"/>
          <w:sz w:val="24"/>
          <w:szCs w:val="24"/>
          <w:lang w:val="es-ES"/>
        </w:rPr>
        <w:t xml:space="preserve"> entre la post-intervención y el seguimiento.</w:t>
      </w:r>
    </w:p>
    <w:p w14:paraId="7B02E177" w14:textId="2895C21C" w:rsidR="008114BF" w:rsidRDefault="00FE6EAB" w:rsidP="008F01DA">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Tabla 2</w:t>
      </w:r>
    </w:p>
    <w:p w14:paraId="2EAA25C3" w14:textId="2980E67A" w:rsidR="008114BF" w:rsidRPr="008114BF" w:rsidRDefault="008114BF" w:rsidP="008F01DA">
      <w:pPr>
        <w:spacing w:line="360" w:lineRule="auto"/>
        <w:jc w:val="both"/>
        <w:rPr>
          <w:rFonts w:ascii="Times New Roman" w:hAnsi="Times New Roman" w:cs="Times New Roman"/>
          <w:i/>
          <w:sz w:val="24"/>
          <w:szCs w:val="24"/>
          <w:lang w:val="es-ES"/>
        </w:rPr>
      </w:pPr>
      <w:r w:rsidRPr="008114BF">
        <w:rPr>
          <w:rFonts w:ascii="Times New Roman" w:hAnsi="Times New Roman" w:cs="Times New Roman"/>
          <w:i/>
          <w:sz w:val="24"/>
          <w:szCs w:val="24"/>
          <w:lang w:val="es-ES"/>
        </w:rPr>
        <w:t>Comparación entre pre, post-intervención y seguimiento en el grupo experimental</w:t>
      </w:r>
    </w:p>
    <w:tbl>
      <w:tblPr>
        <w:tblW w:w="9080" w:type="dxa"/>
        <w:tblInd w:w="55" w:type="dxa"/>
        <w:tblCellMar>
          <w:left w:w="70" w:type="dxa"/>
          <w:right w:w="70" w:type="dxa"/>
        </w:tblCellMar>
        <w:tblLook w:val="04A0" w:firstRow="1" w:lastRow="0" w:firstColumn="1" w:lastColumn="0" w:noHBand="0" w:noVBand="1"/>
      </w:tblPr>
      <w:tblGrid>
        <w:gridCol w:w="2072"/>
        <w:gridCol w:w="1275"/>
        <w:gridCol w:w="848"/>
        <w:gridCol w:w="850"/>
        <w:gridCol w:w="851"/>
        <w:gridCol w:w="850"/>
        <w:gridCol w:w="851"/>
        <w:gridCol w:w="1483"/>
      </w:tblGrid>
      <w:tr w:rsidR="00D34019" w:rsidRPr="000F6246" w14:paraId="5F9843F8" w14:textId="77777777" w:rsidTr="006B1C6E">
        <w:trPr>
          <w:trHeight w:hRule="exact" w:val="284"/>
        </w:trPr>
        <w:tc>
          <w:tcPr>
            <w:tcW w:w="2072" w:type="dxa"/>
            <w:tcBorders>
              <w:top w:val="single" w:sz="4" w:space="0" w:color="auto"/>
              <w:left w:val="nil"/>
              <w:bottom w:val="single" w:sz="4" w:space="0" w:color="auto"/>
              <w:right w:val="nil"/>
            </w:tcBorders>
            <w:shd w:val="clear" w:color="auto" w:fill="auto"/>
            <w:vAlign w:val="center"/>
            <w:hideMark/>
          </w:tcPr>
          <w:p w14:paraId="1D911097" w14:textId="77777777" w:rsidR="00D34019" w:rsidRPr="000F6246" w:rsidRDefault="00D34019" w:rsidP="008F01DA">
            <w:pPr>
              <w:spacing w:after="0" w:line="360" w:lineRule="auto"/>
              <w:rPr>
                <w:rFonts w:ascii="Times New Roman" w:eastAsia="Times New Roman" w:hAnsi="Times New Roman" w:cs="Times New Roman"/>
                <w:bCs/>
                <w:sz w:val="20"/>
                <w:szCs w:val="20"/>
                <w:lang w:eastAsia="es-CL"/>
              </w:rPr>
            </w:pPr>
            <w:r w:rsidRPr="000F6246">
              <w:rPr>
                <w:rFonts w:ascii="Times New Roman" w:eastAsia="Times New Roman" w:hAnsi="Times New Roman" w:cs="Times New Roman"/>
                <w:bCs/>
                <w:sz w:val="20"/>
                <w:szCs w:val="20"/>
                <w:lang w:eastAsia="es-CL"/>
              </w:rPr>
              <w:t>Variable</w:t>
            </w:r>
          </w:p>
        </w:tc>
        <w:tc>
          <w:tcPr>
            <w:tcW w:w="1275" w:type="dxa"/>
            <w:tcBorders>
              <w:top w:val="single" w:sz="4" w:space="0" w:color="auto"/>
              <w:left w:val="nil"/>
              <w:bottom w:val="single" w:sz="4" w:space="0" w:color="auto"/>
              <w:right w:val="nil"/>
            </w:tcBorders>
            <w:shd w:val="clear" w:color="auto" w:fill="auto"/>
            <w:vAlign w:val="center"/>
            <w:hideMark/>
          </w:tcPr>
          <w:p w14:paraId="613636FD" w14:textId="77777777" w:rsidR="00D34019" w:rsidRPr="000F6246" w:rsidRDefault="00D34019" w:rsidP="008F01DA">
            <w:pPr>
              <w:spacing w:after="0" w:line="360" w:lineRule="auto"/>
              <w:rPr>
                <w:rFonts w:ascii="Times New Roman" w:eastAsia="Times New Roman" w:hAnsi="Times New Roman" w:cs="Times New Roman"/>
                <w:bCs/>
                <w:sz w:val="20"/>
                <w:szCs w:val="20"/>
                <w:lang w:eastAsia="es-CL"/>
              </w:rPr>
            </w:pPr>
            <w:r w:rsidRPr="000F6246">
              <w:rPr>
                <w:rFonts w:ascii="Times New Roman" w:eastAsia="Times New Roman" w:hAnsi="Times New Roman" w:cs="Times New Roman"/>
                <w:bCs/>
                <w:sz w:val="20"/>
                <w:szCs w:val="20"/>
                <w:lang w:eastAsia="es-CL"/>
              </w:rPr>
              <w:t>Tiempo</w:t>
            </w:r>
          </w:p>
        </w:tc>
        <w:tc>
          <w:tcPr>
            <w:tcW w:w="848" w:type="dxa"/>
            <w:tcBorders>
              <w:top w:val="single" w:sz="4" w:space="0" w:color="auto"/>
              <w:left w:val="nil"/>
              <w:bottom w:val="single" w:sz="4" w:space="0" w:color="auto"/>
              <w:right w:val="nil"/>
            </w:tcBorders>
            <w:shd w:val="clear" w:color="auto" w:fill="auto"/>
            <w:vAlign w:val="center"/>
            <w:hideMark/>
          </w:tcPr>
          <w:p w14:paraId="77E86258" w14:textId="77777777" w:rsidR="00D34019" w:rsidRPr="000F6246" w:rsidRDefault="00D34019" w:rsidP="008F01DA">
            <w:pPr>
              <w:spacing w:after="0" w:line="360" w:lineRule="auto"/>
              <w:jc w:val="center"/>
              <w:rPr>
                <w:rFonts w:ascii="Times New Roman" w:eastAsia="Times New Roman" w:hAnsi="Times New Roman" w:cs="Times New Roman"/>
                <w:bCs/>
                <w:i/>
                <w:sz w:val="20"/>
                <w:szCs w:val="20"/>
                <w:lang w:eastAsia="es-CL"/>
              </w:rPr>
            </w:pPr>
            <w:r w:rsidRPr="000F6246">
              <w:rPr>
                <w:rFonts w:ascii="Times New Roman" w:eastAsia="Times New Roman" w:hAnsi="Times New Roman" w:cs="Times New Roman"/>
                <w:bCs/>
                <w:i/>
                <w:sz w:val="20"/>
                <w:szCs w:val="20"/>
                <w:lang w:eastAsia="es-CL"/>
              </w:rPr>
              <w:t>M</w:t>
            </w:r>
          </w:p>
        </w:tc>
        <w:tc>
          <w:tcPr>
            <w:tcW w:w="850" w:type="dxa"/>
            <w:tcBorders>
              <w:top w:val="single" w:sz="4" w:space="0" w:color="auto"/>
              <w:left w:val="nil"/>
              <w:bottom w:val="single" w:sz="4" w:space="0" w:color="auto"/>
              <w:right w:val="nil"/>
            </w:tcBorders>
            <w:shd w:val="clear" w:color="auto" w:fill="auto"/>
            <w:vAlign w:val="center"/>
            <w:hideMark/>
          </w:tcPr>
          <w:p w14:paraId="2911D364" w14:textId="77777777" w:rsidR="00D34019" w:rsidRPr="000F6246" w:rsidRDefault="00D34019" w:rsidP="008F01DA">
            <w:pPr>
              <w:spacing w:after="0" w:line="360" w:lineRule="auto"/>
              <w:jc w:val="center"/>
              <w:rPr>
                <w:rFonts w:ascii="Times New Roman" w:eastAsia="Times New Roman" w:hAnsi="Times New Roman" w:cs="Times New Roman"/>
                <w:bCs/>
                <w:i/>
                <w:sz w:val="20"/>
                <w:szCs w:val="20"/>
                <w:lang w:eastAsia="es-CL"/>
              </w:rPr>
            </w:pPr>
            <w:r w:rsidRPr="000F6246">
              <w:rPr>
                <w:rFonts w:ascii="Times New Roman" w:eastAsia="Times New Roman" w:hAnsi="Times New Roman" w:cs="Times New Roman"/>
                <w:bCs/>
                <w:i/>
                <w:sz w:val="20"/>
                <w:szCs w:val="20"/>
                <w:lang w:eastAsia="es-CL"/>
              </w:rPr>
              <w:t>DE</w:t>
            </w:r>
          </w:p>
        </w:tc>
        <w:tc>
          <w:tcPr>
            <w:tcW w:w="851" w:type="dxa"/>
            <w:tcBorders>
              <w:top w:val="single" w:sz="4" w:space="0" w:color="auto"/>
              <w:left w:val="nil"/>
              <w:bottom w:val="single" w:sz="4" w:space="0" w:color="auto"/>
              <w:right w:val="nil"/>
            </w:tcBorders>
            <w:shd w:val="clear" w:color="auto" w:fill="auto"/>
            <w:noWrap/>
            <w:vAlign w:val="center"/>
            <w:hideMark/>
          </w:tcPr>
          <w:p w14:paraId="2BE75BE7" w14:textId="77777777" w:rsidR="00D34019" w:rsidRPr="000F6246" w:rsidRDefault="00D34019" w:rsidP="008F01DA">
            <w:pPr>
              <w:spacing w:after="0" w:line="360" w:lineRule="auto"/>
              <w:jc w:val="center"/>
              <w:rPr>
                <w:rFonts w:ascii="Times New Roman" w:eastAsia="Times New Roman" w:hAnsi="Times New Roman" w:cs="Times New Roman"/>
                <w:i/>
                <w:iCs/>
                <w:sz w:val="20"/>
                <w:szCs w:val="20"/>
                <w:lang w:eastAsia="es-CL"/>
              </w:rPr>
            </w:pPr>
            <w:r w:rsidRPr="000F6246">
              <w:rPr>
                <w:rFonts w:ascii="Times New Roman" w:eastAsia="Times New Roman" w:hAnsi="Times New Roman" w:cs="Times New Roman"/>
                <w:i/>
                <w:iCs/>
                <w:sz w:val="20"/>
                <w:szCs w:val="20"/>
                <w:lang w:eastAsia="es-CL"/>
              </w:rPr>
              <w:t>η</w:t>
            </w:r>
            <w:r w:rsidRPr="000F6246">
              <w:rPr>
                <w:rFonts w:ascii="Times New Roman" w:eastAsia="Times New Roman" w:hAnsi="Times New Roman" w:cs="Times New Roman"/>
                <w:i/>
                <w:sz w:val="20"/>
                <w:szCs w:val="20"/>
                <w:lang w:eastAsia="es-CL"/>
              </w:rPr>
              <w:t>2</w:t>
            </w:r>
          </w:p>
        </w:tc>
        <w:tc>
          <w:tcPr>
            <w:tcW w:w="850" w:type="dxa"/>
            <w:tcBorders>
              <w:top w:val="single" w:sz="4" w:space="0" w:color="auto"/>
              <w:left w:val="nil"/>
              <w:bottom w:val="single" w:sz="4" w:space="0" w:color="auto"/>
              <w:right w:val="nil"/>
            </w:tcBorders>
            <w:shd w:val="clear" w:color="auto" w:fill="auto"/>
            <w:vAlign w:val="center"/>
            <w:hideMark/>
          </w:tcPr>
          <w:p w14:paraId="65BD65B6" w14:textId="77777777" w:rsidR="00D34019" w:rsidRPr="000F6246" w:rsidRDefault="00D34019" w:rsidP="008F01DA">
            <w:pPr>
              <w:spacing w:after="0" w:line="360" w:lineRule="auto"/>
              <w:jc w:val="center"/>
              <w:rPr>
                <w:rFonts w:ascii="Times New Roman" w:eastAsia="Times New Roman" w:hAnsi="Times New Roman" w:cs="Times New Roman"/>
                <w:bCs/>
                <w:sz w:val="20"/>
                <w:szCs w:val="20"/>
                <w:lang w:eastAsia="es-CL"/>
              </w:rPr>
            </w:pPr>
            <w:r w:rsidRPr="000F6246">
              <w:rPr>
                <w:rFonts w:ascii="Times New Roman" w:eastAsia="Times New Roman" w:hAnsi="Times New Roman" w:cs="Times New Roman"/>
                <w:bCs/>
                <w:sz w:val="20"/>
                <w:szCs w:val="20"/>
                <w:lang w:eastAsia="es-CL"/>
              </w:rPr>
              <w:t xml:space="preserve">Valor </w:t>
            </w:r>
            <w:r w:rsidRPr="000F6246">
              <w:rPr>
                <w:rFonts w:ascii="Times New Roman" w:eastAsia="Times New Roman" w:hAnsi="Times New Roman" w:cs="Times New Roman"/>
                <w:bCs/>
                <w:i/>
                <w:sz w:val="20"/>
                <w:szCs w:val="20"/>
                <w:lang w:eastAsia="es-CL"/>
              </w:rPr>
              <w:t>F</w:t>
            </w:r>
          </w:p>
        </w:tc>
        <w:tc>
          <w:tcPr>
            <w:tcW w:w="851" w:type="dxa"/>
            <w:tcBorders>
              <w:top w:val="single" w:sz="4" w:space="0" w:color="auto"/>
              <w:left w:val="nil"/>
              <w:bottom w:val="single" w:sz="4" w:space="0" w:color="auto"/>
              <w:right w:val="nil"/>
            </w:tcBorders>
            <w:shd w:val="clear" w:color="auto" w:fill="auto"/>
            <w:vAlign w:val="center"/>
            <w:hideMark/>
          </w:tcPr>
          <w:p w14:paraId="2DF3EB2F" w14:textId="77777777" w:rsidR="00D34019" w:rsidRPr="000F6246" w:rsidRDefault="00D34019" w:rsidP="008F01DA">
            <w:pPr>
              <w:spacing w:after="0" w:line="360" w:lineRule="auto"/>
              <w:jc w:val="center"/>
              <w:rPr>
                <w:rFonts w:ascii="Times New Roman" w:eastAsia="Times New Roman" w:hAnsi="Times New Roman" w:cs="Times New Roman"/>
                <w:bCs/>
                <w:sz w:val="20"/>
                <w:szCs w:val="20"/>
                <w:lang w:eastAsia="es-CL"/>
              </w:rPr>
            </w:pPr>
            <w:r w:rsidRPr="000F6246">
              <w:rPr>
                <w:rFonts w:ascii="Times New Roman" w:eastAsia="Times New Roman" w:hAnsi="Times New Roman" w:cs="Times New Roman"/>
                <w:bCs/>
                <w:sz w:val="20"/>
                <w:szCs w:val="20"/>
                <w:lang w:eastAsia="es-CL"/>
              </w:rPr>
              <w:t xml:space="preserve">Valor </w:t>
            </w:r>
            <w:r w:rsidRPr="000F6246">
              <w:rPr>
                <w:rFonts w:ascii="Times New Roman" w:eastAsia="Times New Roman" w:hAnsi="Times New Roman" w:cs="Times New Roman"/>
                <w:bCs/>
                <w:i/>
                <w:sz w:val="20"/>
                <w:szCs w:val="20"/>
                <w:lang w:eastAsia="es-CL"/>
              </w:rPr>
              <w:t>p</w:t>
            </w:r>
          </w:p>
        </w:tc>
        <w:tc>
          <w:tcPr>
            <w:tcW w:w="1483" w:type="dxa"/>
            <w:tcBorders>
              <w:top w:val="single" w:sz="4" w:space="0" w:color="auto"/>
              <w:left w:val="nil"/>
              <w:bottom w:val="single" w:sz="4" w:space="0" w:color="auto"/>
              <w:right w:val="nil"/>
            </w:tcBorders>
            <w:shd w:val="clear" w:color="auto" w:fill="auto"/>
            <w:vAlign w:val="center"/>
            <w:hideMark/>
          </w:tcPr>
          <w:p w14:paraId="01922B6A" w14:textId="77777777" w:rsidR="00D34019" w:rsidRPr="000F6246" w:rsidRDefault="00D34019" w:rsidP="008F01DA">
            <w:pPr>
              <w:spacing w:after="0" w:line="360" w:lineRule="auto"/>
              <w:jc w:val="center"/>
              <w:rPr>
                <w:rFonts w:ascii="Times New Roman" w:eastAsia="Times New Roman" w:hAnsi="Times New Roman" w:cs="Times New Roman"/>
                <w:bCs/>
                <w:sz w:val="20"/>
                <w:szCs w:val="20"/>
                <w:lang w:eastAsia="es-CL"/>
              </w:rPr>
            </w:pPr>
            <w:r w:rsidRPr="000F6246">
              <w:rPr>
                <w:rFonts w:ascii="Times New Roman" w:eastAsia="Times New Roman" w:hAnsi="Times New Roman" w:cs="Times New Roman"/>
                <w:bCs/>
                <w:sz w:val="20"/>
                <w:szCs w:val="20"/>
                <w:lang w:eastAsia="es-CL"/>
              </w:rPr>
              <w:t>Comparación</w:t>
            </w:r>
          </w:p>
        </w:tc>
      </w:tr>
      <w:tr w:rsidR="00D34019" w:rsidRPr="00A65731" w14:paraId="610ECB57" w14:textId="77777777" w:rsidTr="006B1C6E">
        <w:trPr>
          <w:trHeight w:hRule="exact" w:val="284"/>
        </w:trPr>
        <w:tc>
          <w:tcPr>
            <w:tcW w:w="2072" w:type="dxa"/>
            <w:vMerge w:val="restart"/>
            <w:tcBorders>
              <w:top w:val="single" w:sz="4" w:space="0" w:color="auto"/>
            </w:tcBorders>
            <w:shd w:val="clear" w:color="auto" w:fill="auto"/>
            <w:hideMark/>
          </w:tcPr>
          <w:p w14:paraId="6F745F5A" w14:textId="77777777" w:rsidR="00D34019" w:rsidRPr="000F6246" w:rsidRDefault="00D34019" w:rsidP="008F01DA">
            <w:pPr>
              <w:spacing w:after="0" w:line="360" w:lineRule="auto"/>
              <w:rPr>
                <w:rFonts w:ascii="Times New Roman" w:eastAsia="Times New Roman" w:hAnsi="Times New Roman" w:cs="Times New Roman"/>
                <w:sz w:val="20"/>
                <w:szCs w:val="20"/>
                <w:lang w:eastAsia="es-CL"/>
              </w:rPr>
            </w:pPr>
            <w:r w:rsidRPr="000F6246">
              <w:rPr>
                <w:rFonts w:ascii="Times New Roman" w:hAnsi="Times New Roman" w:cs="Times New Roman"/>
                <w:color w:val="000000" w:themeColor="text1"/>
                <w:sz w:val="20"/>
                <w:szCs w:val="20"/>
                <w:lang w:val="es-ES"/>
              </w:rPr>
              <w:t>Sintomatología postraumática</w:t>
            </w:r>
          </w:p>
        </w:tc>
        <w:tc>
          <w:tcPr>
            <w:tcW w:w="1275" w:type="dxa"/>
            <w:tcBorders>
              <w:top w:val="single" w:sz="4" w:space="0" w:color="auto"/>
            </w:tcBorders>
            <w:shd w:val="clear" w:color="auto" w:fill="auto"/>
            <w:vAlign w:val="center"/>
            <w:hideMark/>
          </w:tcPr>
          <w:p w14:paraId="5E7AF854" w14:textId="77777777" w:rsidR="00D34019" w:rsidRPr="000F6246" w:rsidRDefault="00D34019" w:rsidP="008F01DA">
            <w:pPr>
              <w:spacing w:after="0" w:line="360" w:lineRule="auto"/>
              <w:rPr>
                <w:rFonts w:ascii="Times New Roman" w:eastAsia="Times New Roman" w:hAnsi="Times New Roman" w:cs="Times New Roman"/>
                <w:sz w:val="20"/>
                <w:szCs w:val="20"/>
                <w:lang w:eastAsia="es-CL"/>
              </w:rPr>
            </w:pPr>
            <w:r w:rsidRPr="000F6246">
              <w:rPr>
                <w:rFonts w:ascii="Times New Roman" w:eastAsia="Times New Roman" w:hAnsi="Times New Roman" w:cs="Times New Roman"/>
                <w:sz w:val="20"/>
                <w:szCs w:val="20"/>
                <w:lang w:eastAsia="es-CL"/>
              </w:rPr>
              <w:t>Pre</w:t>
            </w:r>
          </w:p>
        </w:tc>
        <w:tc>
          <w:tcPr>
            <w:tcW w:w="848" w:type="dxa"/>
            <w:tcBorders>
              <w:top w:val="single" w:sz="4" w:space="0" w:color="auto"/>
            </w:tcBorders>
            <w:shd w:val="clear" w:color="auto" w:fill="auto"/>
            <w:noWrap/>
            <w:vAlign w:val="center"/>
          </w:tcPr>
          <w:p w14:paraId="2E959971" w14:textId="78AC8692" w:rsidR="00D34019" w:rsidRPr="000F6246" w:rsidRDefault="00FE6EAB" w:rsidP="008F01DA">
            <w:pPr>
              <w:spacing w:after="0" w:line="360" w:lineRule="auto"/>
              <w:jc w:val="center"/>
              <w:rPr>
                <w:rFonts w:ascii="Times New Roman" w:hAnsi="Times New Roman" w:cs="Times New Roman"/>
                <w:color w:val="000000" w:themeColor="text1"/>
                <w:sz w:val="20"/>
                <w:szCs w:val="20"/>
                <w:lang w:val="es-ES"/>
              </w:rPr>
            </w:pPr>
            <w:r>
              <w:rPr>
                <w:rFonts w:ascii="Times New Roman" w:hAnsi="Times New Roman" w:cs="Times New Roman"/>
                <w:color w:val="000000" w:themeColor="text1"/>
                <w:sz w:val="20"/>
                <w:szCs w:val="20"/>
                <w:lang w:val="es-ES"/>
              </w:rPr>
              <w:t>22,</w:t>
            </w:r>
            <w:r w:rsidR="00D34019" w:rsidRPr="000F6246">
              <w:rPr>
                <w:rFonts w:ascii="Times New Roman" w:hAnsi="Times New Roman" w:cs="Times New Roman"/>
                <w:color w:val="000000" w:themeColor="text1"/>
                <w:sz w:val="20"/>
                <w:szCs w:val="20"/>
                <w:lang w:val="es-ES"/>
              </w:rPr>
              <w:t>95</w:t>
            </w:r>
          </w:p>
        </w:tc>
        <w:tc>
          <w:tcPr>
            <w:tcW w:w="850" w:type="dxa"/>
            <w:tcBorders>
              <w:top w:val="single" w:sz="4" w:space="0" w:color="auto"/>
            </w:tcBorders>
            <w:shd w:val="clear" w:color="auto" w:fill="auto"/>
            <w:noWrap/>
            <w:vAlign w:val="center"/>
          </w:tcPr>
          <w:p w14:paraId="3C2C3F3F" w14:textId="5655EFD8" w:rsidR="00D34019" w:rsidRPr="000F6246" w:rsidRDefault="00FE6EAB" w:rsidP="008F01DA">
            <w:pPr>
              <w:spacing w:after="0" w:line="360" w:lineRule="auto"/>
              <w:jc w:val="center"/>
              <w:rPr>
                <w:rFonts w:ascii="Times New Roman" w:hAnsi="Times New Roman" w:cs="Times New Roman"/>
                <w:color w:val="000000" w:themeColor="text1"/>
                <w:sz w:val="20"/>
                <w:szCs w:val="20"/>
                <w:lang w:val="es-ES"/>
              </w:rPr>
            </w:pPr>
            <w:r>
              <w:rPr>
                <w:rFonts w:ascii="Times New Roman" w:hAnsi="Times New Roman" w:cs="Times New Roman"/>
                <w:color w:val="000000" w:themeColor="text1"/>
                <w:sz w:val="20"/>
                <w:szCs w:val="20"/>
                <w:lang w:val="es-ES"/>
              </w:rPr>
              <w:t>7,</w:t>
            </w:r>
            <w:r w:rsidR="00D34019" w:rsidRPr="000F6246">
              <w:rPr>
                <w:rFonts w:ascii="Times New Roman" w:hAnsi="Times New Roman" w:cs="Times New Roman"/>
                <w:color w:val="000000" w:themeColor="text1"/>
                <w:sz w:val="20"/>
                <w:szCs w:val="20"/>
                <w:lang w:val="es-ES"/>
              </w:rPr>
              <w:t>20</w:t>
            </w:r>
          </w:p>
        </w:tc>
        <w:tc>
          <w:tcPr>
            <w:tcW w:w="851" w:type="dxa"/>
            <w:tcBorders>
              <w:top w:val="single" w:sz="4" w:space="0" w:color="auto"/>
            </w:tcBorders>
            <w:shd w:val="clear" w:color="auto" w:fill="auto"/>
            <w:vAlign w:val="center"/>
          </w:tcPr>
          <w:p w14:paraId="08831A66" w14:textId="79CE39B8" w:rsidR="00D34019" w:rsidRPr="000F6246" w:rsidRDefault="00160542" w:rsidP="008F01DA">
            <w:pPr>
              <w:spacing w:after="0" w:line="360" w:lineRule="auto"/>
              <w:jc w:val="center"/>
              <w:rPr>
                <w:rFonts w:ascii="Times New Roman" w:eastAsia="Times New Roman" w:hAnsi="Times New Roman" w:cs="Times New Roman"/>
                <w:sz w:val="20"/>
                <w:szCs w:val="20"/>
                <w:lang w:eastAsia="es-CL"/>
              </w:rPr>
            </w:pPr>
            <w:r>
              <w:rPr>
                <w:rFonts w:ascii="Times New Roman" w:hAnsi="Times New Roman" w:cs="Times New Roman"/>
                <w:color w:val="000000" w:themeColor="text1"/>
                <w:sz w:val="20"/>
                <w:szCs w:val="20"/>
                <w:lang w:val="es-ES"/>
              </w:rPr>
              <w:t>0</w:t>
            </w:r>
            <w:r w:rsidR="00FE6EAB">
              <w:rPr>
                <w:rFonts w:ascii="Times New Roman" w:hAnsi="Times New Roman" w:cs="Times New Roman"/>
                <w:color w:val="000000" w:themeColor="text1"/>
                <w:sz w:val="20"/>
                <w:szCs w:val="20"/>
                <w:lang w:val="es-ES"/>
              </w:rPr>
              <w:t>,</w:t>
            </w:r>
            <w:r w:rsidR="007B5EB7" w:rsidRPr="000F6246">
              <w:rPr>
                <w:rFonts w:ascii="Times New Roman" w:hAnsi="Times New Roman" w:cs="Times New Roman"/>
                <w:color w:val="000000" w:themeColor="text1"/>
                <w:sz w:val="20"/>
                <w:szCs w:val="20"/>
                <w:lang w:val="es-ES"/>
              </w:rPr>
              <w:t>49</w:t>
            </w:r>
          </w:p>
        </w:tc>
        <w:tc>
          <w:tcPr>
            <w:tcW w:w="850" w:type="dxa"/>
            <w:tcBorders>
              <w:top w:val="single" w:sz="4" w:space="0" w:color="auto"/>
            </w:tcBorders>
            <w:shd w:val="clear" w:color="auto" w:fill="auto"/>
            <w:vAlign w:val="center"/>
          </w:tcPr>
          <w:p w14:paraId="28986B9C" w14:textId="1DAD56CF" w:rsidR="00D34019" w:rsidRPr="000F6246" w:rsidRDefault="00FE6EAB" w:rsidP="008F01DA">
            <w:pPr>
              <w:spacing w:after="0" w:line="360" w:lineRule="auto"/>
              <w:jc w:val="center"/>
              <w:rPr>
                <w:rFonts w:ascii="Times New Roman" w:eastAsia="Times New Roman" w:hAnsi="Times New Roman" w:cs="Times New Roman"/>
                <w:sz w:val="20"/>
                <w:szCs w:val="20"/>
                <w:lang w:eastAsia="es-CL"/>
              </w:rPr>
            </w:pPr>
            <w:r>
              <w:rPr>
                <w:rFonts w:ascii="Times New Roman" w:hAnsi="Times New Roman" w:cs="Times New Roman"/>
                <w:color w:val="000000" w:themeColor="text1"/>
                <w:sz w:val="20"/>
                <w:szCs w:val="20"/>
                <w:lang w:val="es-ES"/>
              </w:rPr>
              <w:t>17,</w:t>
            </w:r>
            <w:r w:rsidR="00D34019" w:rsidRPr="000F6246">
              <w:rPr>
                <w:rFonts w:ascii="Times New Roman" w:hAnsi="Times New Roman" w:cs="Times New Roman"/>
                <w:color w:val="000000" w:themeColor="text1"/>
                <w:sz w:val="20"/>
                <w:szCs w:val="20"/>
                <w:lang w:val="es-ES"/>
              </w:rPr>
              <w:t>440</w:t>
            </w:r>
          </w:p>
        </w:tc>
        <w:tc>
          <w:tcPr>
            <w:tcW w:w="851" w:type="dxa"/>
            <w:tcBorders>
              <w:top w:val="single" w:sz="4" w:space="0" w:color="auto"/>
            </w:tcBorders>
            <w:shd w:val="clear" w:color="auto" w:fill="auto"/>
            <w:vAlign w:val="center"/>
          </w:tcPr>
          <w:p w14:paraId="7A650E1E" w14:textId="0F6C26DE" w:rsidR="00D34019" w:rsidRPr="000F6246" w:rsidRDefault="00160542" w:rsidP="008F01DA">
            <w:pPr>
              <w:spacing w:after="0" w:line="360" w:lineRule="auto"/>
              <w:jc w:val="center"/>
              <w:rPr>
                <w:rFonts w:ascii="Times New Roman" w:eastAsia="Times New Roman" w:hAnsi="Times New Roman" w:cs="Times New Roman"/>
                <w:sz w:val="20"/>
                <w:szCs w:val="20"/>
                <w:lang w:eastAsia="es-CL"/>
              </w:rPr>
            </w:pPr>
            <w:r>
              <w:rPr>
                <w:rFonts w:ascii="Times New Roman" w:eastAsia="Times New Roman" w:hAnsi="Times New Roman" w:cs="Times New Roman"/>
                <w:sz w:val="20"/>
                <w:szCs w:val="20"/>
                <w:lang w:eastAsia="es-CL"/>
              </w:rPr>
              <w:t>0</w:t>
            </w:r>
            <w:r w:rsidR="00FE6EAB">
              <w:rPr>
                <w:rFonts w:ascii="Times New Roman" w:eastAsia="Times New Roman" w:hAnsi="Times New Roman" w:cs="Times New Roman"/>
                <w:sz w:val="20"/>
                <w:szCs w:val="20"/>
                <w:lang w:eastAsia="es-CL"/>
              </w:rPr>
              <w:t>,</w:t>
            </w:r>
            <w:r w:rsidR="00D34019" w:rsidRPr="000F6246">
              <w:rPr>
                <w:rFonts w:ascii="Times New Roman" w:eastAsia="Times New Roman" w:hAnsi="Times New Roman" w:cs="Times New Roman"/>
                <w:sz w:val="20"/>
                <w:szCs w:val="20"/>
                <w:lang w:eastAsia="es-CL"/>
              </w:rPr>
              <w:t>000</w:t>
            </w:r>
          </w:p>
        </w:tc>
        <w:tc>
          <w:tcPr>
            <w:tcW w:w="1483" w:type="dxa"/>
            <w:vMerge w:val="restart"/>
            <w:tcBorders>
              <w:top w:val="single" w:sz="4" w:space="0" w:color="auto"/>
            </w:tcBorders>
            <w:shd w:val="clear" w:color="auto" w:fill="auto"/>
            <w:noWrap/>
            <w:vAlign w:val="center"/>
          </w:tcPr>
          <w:p w14:paraId="11DB9BEC" w14:textId="22592B84" w:rsidR="00D34019" w:rsidRPr="00A65731" w:rsidRDefault="00D34019" w:rsidP="008F01DA">
            <w:pPr>
              <w:spacing w:after="0" w:line="360" w:lineRule="auto"/>
              <w:jc w:val="center"/>
              <w:rPr>
                <w:rFonts w:ascii="Times New Roman" w:eastAsia="Times New Roman" w:hAnsi="Times New Roman" w:cs="Times New Roman"/>
                <w:sz w:val="20"/>
                <w:szCs w:val="20"/>
                <w:lang w:val="en-US" w:eastAsia="es-CL"/>
              </w:rPr>
            </w:pPr>
            <w:r w:rsidRPr="00A65731">
              <w:rPr>
                <w:rFonts w:ascii="Times New Roman" w:eastAsia="Times New Roman" w:hAnsi="Times New Roman" w:cs="Times New Roman"/>
                <w:sz w:val="20"/>
                <w:szCs w:val="20"/>
                <w:lang w:val="en-US" w:eastAsia="es-CL"/>
              </w:rPr>
              <w:t>Pre</w:t>
            </w:r>
            <w:r w:rsidR="005015CF" w:rsidRPr="00A65731">
              <w:rPr>
                <w:rFonts w:ascii="Times New Roman" w:eastAsia="Times New Roman" w:hAnsi="Times New Roman" w:cs="Times New Roman"/>
                <w:sz w:val="20"/>
                <w:szCs w:val="20"/>
                <w:lang w:val="en-US" w:eastAsia="es-CL"/>
              </w:rPr>
              <w:t xml:space="preserve"> </w:t>
            </w:r>
            <w:r w:rsidRPr="00A65731">
              <w:rPr>
                <w:rFonts w:ascii="Times New Roman" w:eastAsia="Times New Roman" w:hAnsi="Times New Roman" w:cs="Times New Roman"/>
                <w:sz w:val="20"/>
                <w:szCs w:val="20"/>
                <w:lang w:val="en-US" w:eastAsia="es-CL"/>
              </w:rPr>
              <w:t>&gt;</w:t>
            </w:r>
            <w:r w:rsidR="005015CF" w:rsidRPr="00A65731">
              <w:rPr>
                <w:rFonts w:ascii="Times New Roman" w:eastAsia="Times New Roman" w:hAnsi="Times New Roman" w:cs="Times New Roman"/>
                <w:sz w:val="20"/>
                <w:szCs w:val="20"/>
                <w:lang w:val="en-US" w:eastAsia="es-CL"/>
              </w:rPr>
              <w:t xml:space="preserve"> </w:t>
            </w:r>
            <w:r w:rsidRPr="00A65731">
              <w:rPr>
                <w:rFonts w:ascii="Times New Roman" w:eastAsia="Times New Roman" w:hAnsi="Times New Roman" w:cs="Times New Roman"/>
                <w:sz w:val="20"/>
                <w:szCs w:val="20"/>
                <w:lang w:val="en-US" w:eastAsia="es-CL"/>
              </w:rPr>
              <w:t>Post</w:t>
            </w:r>
          </w:p>
          <w:p w14:paraId="30F96C80" w14:textId="2E23AF23" w:rsidR="00D34019" w:rsidRPr="00A65731" w:rsidRDefault="00D34019" w:rsidP="008F01DA">
            <w:pPr>
              <w:spacing w:after="0" w:line="360" w:lineRule="auto"/>
              <w:jc w:val="center"/>
              <w:rPr>
                <w:rFonts w:ascii="Times New Roman" w:eastAsia="Times New Roman" w:hAnsi="Times New Roman" w:cs="Times New Roman"/>
                <w:sz w:val="20"/>
                <w:szCs w:val="20"/>
                <w:lang w:val="en-US" w:eastAsia="es-CL"/>
              </w:rPr>
            </w:pPr>
            <w:r w:rsidRPr="00A65731">
              <w:rPr>
                <w:rFonts w:ascii="Times New Roman" w:eastAsia="Times New Roman" w:hAnsi="Times New Roman" w:cs="Times New Roman"/>
                <w:sz w:val="20"/>
                <w:szCs w:val="20"/>
                <w:lang w:val="en-US" w:eastAsia="es-CL"/>
              </w:rPr>
              <w:t>Pre</w:t>
            </w:r>
            <w:r w:rsidR="005015CF" w:rsidRPr="00A65731">
              <w:rPr>
                <w:rFonts w:ascii="Times New Roman" w:eastAsia="Times New Roman" w:hAnsi="Times New Roman" w:cs="Times New Roman"/>
                <w:sz w:val="20"/>
                <w:szCs w:val="20"/>
                <w:lang w:val="en-US" w:eastAsia="es-CL"/>
              </w:rPr>
              <w:t xml:space="preserve"> </w:t>
            </w:r>
            <w:r w:rsidRPr="00A65731">
              <w:rPr>
                <w:rFonts w:ascii="Times New Roman" w:eastAsia="Times New Roman" w:hAnsi="Times New Roman" w:cs="Times New Roman"/>
                <w:sz w:val="20"/>
                <w:szCs w:val="20"/>
                <w:lang w:val="en-US" w:eastAsia="es-CL"/>
              </w:rPr>
              <w:t>&gt;</w:t>
            </w:r>
            <w:r w:rsidR="005015CF" w:rsidRPr="00A65731">
              <w:rPr>
                <w:rFonts w:ascii="Times New Roman" w:eastAsia="Times New Roman" w:hAnsi="Times New Roman" w:cs="Times New Roman"/>
                <w:sz w:val="20"/>
                <w:szCs w:val="20"/>
                <w:lang w:val="en-US" w:eastAsia="es-CL"/>
              </w:rPr>
              <w:t xml:space="preserve"> </w:t>
            </w:r>
            <w:r w:rsidRPr="00A65731">
              <w:rPr>
                <w:rFonts w:ascii="Times New Roman" w:eastAsia="Times New Roman" w:hAnsi="Times New Roman" w:cs="Times New Roman"/>
                <w:sz w:val="20"/>
                <w:szCs w:val="20"/>
                <w:lang w:val="en-US" w:eastAsia="es-CL"/>
              </w:rPr>
              <w:t>Seg.</w:t>
            </w:r>
          </w:p>
          <w:p w14:paraId="6BC43414" w14:textId="41CA2BC9" w:rsidR="00D34019" w:rsidRPr="00A65731" w:rsidRDefault="00D34019" w:rsidP="008F01DA">
            <w:pPr>
              <w:spacing w:line="360" w:lineRule="auto"/>
              <w:jc w:val="center"/>
              <w:rPr>
                <w:rFonts w:ascii="Times New Roman" w:hAnsi="Times New Roman" w:cs="Times New Roman"/>
                <w:color w:val="000000" w:themeColor="text1"/>
                <w:sz w:val="20"/>
                <w:szCs w:val="20"/>
                <w:lang w:val="en-US"/>
              </w:rPr>
            </w:pPr>
            <w:r w:rsidRPr="00A65731">
              <w:rPr>
                <w:rFonts w:ascii="Times New Roman" w:hAnsi="Times New Roman" w:cs="Times New Roman"/>
                <w:color w:val="000000" w:themeColor="text1"/>
                <w:sz w:val="20"/>
                <w:szCs w:val="20"/>
                <w:lang w:val="en-US"/>
              </w:rPr>
              <w:t>Post</w:t>
            </w:r>
            <w:r w:rsidR="005015CF" w:rsidRPr="00A65731">
              <w:rPr>
                <w:rFonts w:ascii="Times New Roman" w:hAnsi="Times New Roman" w:cs="Times New Roman"/>
                <w:color w:val="000000" w:themeColor="text1"/>
                <w:sz w:val="20"/>
                <w:szCs w:val="20"/>
                <w:lang w:val="en-US"/>
              </w:rPr>
              <w:t xml:space="preserve"> </w:t>
            </w:r>
            <w:r w:rsidRPr="00A65731">
              <w:rPr>
                <w:rFonts w:ascii="Times New Roman" w:hAnsi="Times New Roman" w:cs="Times New Roman"/>
                <w:color w:val="000000" w:themeColor="text1"/>
                <w:sz w:val="20"/>
                <w:szCs w:val="20"/>
                <w:lang w:val="en-US"/>
              </w:rPr>
              <w:t>&gt;</w:t>
            </w:r>
            <w:r w:rsidR="005015CF" w:rsidRPr="00A65731">
              <w:rPr>
                <w:rFonts w:ascii="Times New Roman" w:hAnsi="Times New Roman" w:cs="Times New Roman"/>
                <w:color w:val="000000" w:themeColor="text1"/>
                <w:sz w:val="20"/>
                <w:szCs w:val="20"/>
                <w:lang w:val="en-US"/>
              </w:rPr>
              <w:t xml:space="preserve"> </w:t>
            </w:r>
            <w:r w:rsidRPr="00A65731">
              <w:rPr>
                <w:rFonts w:ascii="Times New Roman" w:hAnsi="Times New Roman" w:cs="Times New Roman"/>
                <w:color w:val="000000" w:themeColor="text1"/>
                <w:sz w:val="20"/>
                <w:szCs w:val="20"/>
                <w:lang w:val="en-US"/>
              </w:rPr>
              <w:t>Seg.</w:t>
            </w:r>
          </w:p>
        </w:tc>
      </w:tr>
      <w:tr w:rsidR="00D34019" w:rsidRPr="000F6246" w14:paraId="02CCAB44" w14:textId="77777777" w:rsidTr="006B1C6E">
        <w:trPr>
          <w:trHeight w:hRule="exact" w:val="284"/>
        </w:trPr>
        <w:tc>
          <w:tcPr>
            <w:tcW w:w="2072" w:type="dxa"/>
            <w:vMerge/>
            <w:shd w:val="clear" w:color="auto" w:fill="auto"/>
            <w:hideMark/>
          </w:tcPr>
          <w:p w14:paraId="0F9BADFD" w14:textId="77777777" w:rsidR="00D34019" w:rsidRPr="00A65731" w:rsidRDefault="00D34019" w:rsidP="008F01DA">
            <w:pPr>
              <w:spacing w:after="0" w:line="360" w:lineRule="auto"/>
              <w:rPr>
                <w:rFonts w:ascii="Times New Roman" w:eastAsia="Times New Roman" w:hAnsi="Times New Roman" w:cs="Times New Roman"/>
                <w:sz w:val="20"/>
                <w:szCs w:val="20"/>
                <w:lang w:val="en-US" w:eastAsia="es-CL"/>
              </w:rPr>
            </w:pPr>
          </w:p>
        </w:tc>
        <w:tc>
          <w:tcPr>
            <w:tcW w:w="1275" w:type="dxa"/>
            <w:shd w:val="clear" w:color="auto" w:fill="auto"/>
            <w:vAlign w:val="center"/>
            <w:hideMark/>
          </w:tcPr>
          <w:p w14:paraId="626E6D2B" w14:textId="77777777" w:rsidR="00D34019" w:rsidRPr="000F6246" w:rsidRDefault="00D34019" w:rsidP="008F01DA">
            <w:pPr>
              <w:spacing w:after="0" w:line="360" w:lineRule="auto"/>
              <w:rPr>
                <w:rFonts w:ascii="Times New Roman" w:eastAsia="Times New Roman" w:hAnsi="Times New Roman" w:cs="Times New Roman"/>
                <w:sz w:val="20"/>
                <w:szCs w:val="20"/>
                <w:lang w:eastAsia="es-CL"/>
              </w:rPr>
            </w:pPr>
            <w:r w:rsidRPr="000F6246">
              <w:rPr>
                <w:rFonts w:ascii="Times New Roman" w:eastAsia="Times New Roman" w:hAnsi="Times New Roman" w:cs="Times New Roman"/>
                <w:sz w:val="20"/>
                <w:szCs w:val="20"/>
                <w:lang w:eastAsia="es-CL"/>
              </w:rPr>
              <w:t>Post</w:t>
            </w:r>
          </w:p>
        </w:tc>
        <w:tc>
          <w:tcPr>
            <w:tcW w:w="848" w:type="dxa"/>
            <w:shd w:val="clear" w:color="auto" w:fill="auto"/>
            <w:noWrap/>
            <w:vAlign w:val="center"/>
          </w:tcPr>
          <w:p w14:paraId="415EF58B" w14:textId="3C79D00C" w:rsidR="00D34019" w:rsidRPr="000F6246" w:rsidRDefault="00FE6EAB" w:rsidP="008F01DA">
            <w:pPr>
              <w:spacing w:after="0" w:line="360" w:lineRule="auto"/>
              <w:jc w:val="center"/>
              <w:rPr>
                <w:rFonts w:ascii="Times New Roman" w:hAnsi="Times New Roman" w:cs="Times New Roman"/>
                <w:color w:val="000000" w:themeColor="text1"/>
                <w:sz w:val="20"/>
                <w:szCs w:val="20"/>
                <w:lang w:val="es-ES"/>
              </w:rPr>
            </w:pPr>
            <w:r>
              <w:rPr>
                <w:rFonts w:ascii="Times New Roman" w:hAnsi="Times New Roman" w:cs="Times New Roman"/>
                <w:color w:val="000000" w:themeColor="text1"/>
                <w:sz w:val="20"/>
                <w:szCs w:val="20"/>
                <w:lang w:val="es-ES"/>
              </w:rPr>
              <w:t>14,</w:t>
            </w:r>
            <w:r w:rsidR="00D34019" w:rsidRPr="000F6246">
              <w:rPr>
                <w:rFonts w:ascii="Times New Roman" w:hAnsi="Times New Roman" w:cs="Times New Roman"/>
                <w:color w:val="000000" w:themeColor="text1"/>
                <w:sz w:val="20"/>
                <w:szCs w:val="20"/>
                <w:lang w:val="es-ES"/>
              </w:rPr>
              <w:t>62</w:t>
            </w:r>
          </w:p>
        </w:tc>
        <w:tc>
          <w:tcPr>
            <w:tcW w:w="850" w:type="dxa"/>
            <w:shd w:val="clear" w:color="auto" w:fill="auto"/>
            <w:noWrap/>
            <w:vAlign w:val="center"/>
          </w:tcPr>
          <w:p w14:paraId="72FEB70D" w14:textId="3BB65366" w:rsidR="00D34019" w:rsidRPr="000F6246" w:rsidRDefault="00FE6EAB" w:rsidP="008F01DA">
            <w:pPr>
              <w:spacing w:after="0" w:line="360" w:lineRule="auto"/>
              <w:jc w:val="center"/>
              <w:rPr>
                <w:rFonts w:ascii="Times New Roman" w:hAnsi="Times New Roman" w:cs="Times New Roman"/>
                <w:color w:val="000000" w:themeColor="text1"/>
                <w:sz w:val="20"/>
                <w:szCs w:val="20"/>
                <w:lang w:val="es-ES"/>
              </w:rPr>
            </w:pPr>
            <w:r>
              <w:rPr>
                <w:rFonts w:ascii="Times New Roman" w:hAnsi="Times New Roman" w:cs="Times New Roman"/>
                <w:color w:val="000000" w:themeColor="text1"/>
                <w:sz w:val="20"/>
                <w:szCs w:val="20"/>
                <w:lang w:val="es-ES"/>
              </w:rPr>
              <w:t>9,</w:t>
            </w:r>
            <w:r w:rsidR="00D34019" w:rsidRPr="000F6246">
              <w:rPr>
                <w:rFonts w:ascii="Times New Roman" w:hAnsi="Times New Roman" w:cs="Times New Roman"/>
                <w:color w:val="000000" w:themeColor="text1"/>
                <w:sz w:val="20"/>
                <w:szCs w:val="20"/>
                <w:lang w:val="es-ES"/>
              </w:rPr>
              <w:t>61</w:t>
            </w:r>
          </w:p>
        </w:tc>
        <w:tc>
          <w:tcPr>
            <w:tcW w:w="851" w:type="dxa"/>
            <w:shd w:val="clear" w:color="auto" w:fill="auto"/>
            <w:vAlign w:val="center"/>
          </w:tcPr>
          <w:p w14:paraId="30C15A98" w14:textId="77777777" w:rsidR="00D34019" w:rsidRPr="000F6246" w:rsidRDefault="00D34019" w:rsidP="008F01DA">
            <w:pPr>
              <w:spacing w:after="0" w:line="360" w:lineRule="auto"/>
              <w:jc w:val="center"/>
              <w:rPr>
                <w:rFonts w:ascii="Times New Roman" w:eastAsia="Times New Roman" w:hAnsi="Times New Roman" w:cs="Times New Roman"/>
                <w:sz w:val="20"/>
                <w:szCs w:val="20"/>
                <w:lang w:eastAsia="es-CL"/>
              </w:rPr>
            </w:pPr>
          </w:p>
        </w:tc>
        <w:tc>
          <w:tcPr>
            <w:tcW w:w="850" w:type="dxa"/>
            <w:shd w:val="clear" w:color="auto" w:fill="auto"/>
            <w:vAlign w:val="center"/>
          </w:tcPr>
          <w:p w14:paraId="04BD5037" w14:textId="77777777" w:rsidR="00D34019" w:rsidRPr="000F6246" w:rsidRDefault="00D34019" w:rsidP="008F01DA">
            <w:pPr>
              <w:spacing w:after="0" w:line="360" w:lineRule="auto"/>
              <w:jc w:val="center"/>
              <w:rPr>
                <w:rFonts w:ascii="Times New Roman" w:eastAsia="Times New Roman" w:hAnsi="Times New Roman" w:cs="Times New Roman"/>
                <w:sz w:val="20"/>
                <w:szCs w:val="20"/>
                <w:lang w:eastAsia="es-CL"/>
              </w:rPr>
            </w:pPr>
          </w:p>
        </w:tc>
        <w:tc>
          <w:tcPr>
            <w:tcW w:w="851" w:type="dxa"/>
            <w:shd w:val="clear" w:color="auto" w:fill="auto"/>
            <w:vAlign w:val="center"/>
          </w:tcPr>
          <w:p w14:paraId="6DBAFD08" w14:textId="77777777" w:rsidR="00D34019" w:rsidRPr="000F6246" w:rsidRDefault="00D34019" w:rsidP="008F01DA">
            <w:pPr>
              <w:spacing w:after="0" w:line="360" w:lineRule="auto"/>
              <w:jc w:val="center"/>
              <w:rPr>
                <w:rFonts w:ascii="Times New Roman" w:eastAsia="Times New Roman" w:hAnsi="Times New Roman" w:cs="Times New Roman"/>
                <w:sz w:val="20"/>
                <w:szCs w:val="20"/>
                <w:lang w:eastAsia="es-CL"/>
              </w:rPr>
            </w:pPr>
          </w:p>
        </w:tc>
        <w:tc>
          <w:tcPr>
            <w:tcW w:w="1483" w:type="dxa"/>
            <w:vMerge/>
            <w:shd w:val="clear" w:color="auto" w:fill="auto"/>
            <w:noWrap/>
            <w:vAlign w:val="center"/>
          </w:tcPr>
          <w:p w14:paraId="398A1ECF" w14:textId="77777777" w:rsidR="00D34019" w:rsidRPr="000F6246" w:rsidRDefault="00D34019" w:rsidP="008F01DA">
            <w:pPr>
              <w:spacing w:after="0" w:line="360" w:lineRule="auto"/>
              <w:jc w:val="center"/>
              <w:rPr>
                <w:rFonts w:ascii="Times New Roman" w:eastAsia="Times New Roman" w:hAnsi="Times New Roman" w:cs="Times New Roman"/>
                <w:sz w:val="20"/>
                <w:szCs w:val="20"/>
                <w:lang w:eastAsia="es-CL"/>
              </w:rPr>
            </w:pPr>
          </w:p>
        </w:tc>
      </w:tr>
      <w:tr w:rsidR="000F6246" w:rsidRPr="000F6246" w14:paraId="648DE502" w14:textId="77777777" w:rsidTr="006B1C6E">
        <w:trPr>
          <w:trHeight w:hRule="exact" w:val="284"/>
        </w:trPr>
        <w:tc>
          <w:tcPr>
            <w:tcW w:w="2072" w:type="dxa"/>
            <w:vMerge/>
            <w:shd w:val="clear" w:color="auto" w:fill="auto"/>
          </w:tcPr>
          <w:p w14:paraId="793D8CAF" w14:textId="77777777" w:rsidR="000F6246" w:rsidRPr="000F6246" w:rsidRDefault="000F6246" w:rsidP="008F01DA">
            <w:pPr>
              <w:spacing w:after="0" w:line="360" w:lineRule="auto"/>
              <w:rPr>
                <w:rFonts w:ascii="Times New Roman" w:eastAsia="Times New Roman" w:hAnsi="Times New Roman" w:cs="Times New Roman"/>
                <w:sz w:val="20"/>
                <w:szCs w:val="20"/>
                <w:lang w:eastAsia="es-CL"/>
              </w:rPr>
            </w:pPr>
          </w:p>
        </w:tc>
        <w:tc>
          <w:tcPr>
            <w:tcW w:w="1275" w:type="dxa"/>
            <w:shd w:val="clear" w:color="auto" w:fill="auto"/>
            <w:vAlign w:val="center"/>
          </w:tcPr>
          <w:p w14:paraId="494B16D3" w14:textId="02FADDD9" w:rsidR="000F6246" w:rsidRPr="000F6246" w:rsidRDefault="000F6246" w:rsidP="008F01DA">
            <w:pPr>
              <w:spacing w:after="0" w:line="360" w:lineRule="auto"/>
              <w:rPr>
                <w:rFonts w:ascii="Times New Roman" w:eastAsia="Times New Roman" w:hAnsi="Times New Roman" w:cs="Times New Roman"/>
                <w:sz w:val="20"/>
                <w:szCs w:val="20"/>
                <w:lang w:eastAsia="es-CL"/>
              </w:rPr>
            </w:pPr>
            <w:r w:rsidRPr="000F6246">
              <w:rPr>
                <w:rFonts w:ascii="Times New Roman" w:eastAsia="Times New Roman" w:hAnsi="Times New Roman" w:cs="Times New Roman"/>
                <w:sz w:val="20"/>
                <w:szCs w:val="20"/>
                <w:lang w:eastAsia="es-CL"/>
              </w:rPr>
              <w:t>Seguimiento</w:t>
            </w:r>
          </w:p>
        </w:tc>
        <w:tc>
          <w:tcPr>
            <w:tcW w:w="848" w:type="dxa"/>
            <w:shd w:val="clear" w:color="auto" w:fill="auto"/>
            <w:noWrap/>
            <w:vAlign w:val="center"/>
          </w:tcPr>
          <w:p w14:paraId="60B7833A" w14:textId="352E007C" w:rsidR="000F6246" w:rsidRPr="000F6246" w:rsidRDefault="00FE6EAB" w:rsidP="008F01DA">
            <w:pPr>
              <w:spacing w:after="0" w:line="360" w:lineRule="auto"/>
              <w:jc w:val="center"/>
              <w:rPr>
                <w:rFonts w:ascii="Times New Roman" w:hAnsi="Times New Roman" w:cs="Times New Roman"/>
                <w:color w:val="000000" w:themeColor="text1"/>
                <w:sz w:val="20"/>
                <w:szCs w:val="20"/>
                <w:lang w:val="es-ES"/>
              </w:rPr>
            </w:pPr>
            <w:r>
              <w:rPr>
                <w:rFonts w:ascii="Times New Roman" w:hAnsi="Times New Roman" w:cs="Times New Roman"/>
                <w:color w:val="000000" w:themeColor="text1"/>
                <w:sz w:val="20"/>
                <w:szCs w:val="20"/>
                <w:lang w:val="es-ES"/>
              </w:rPr>
              <w:t>12,</w:t>
            </w:r>
            <w:r w:rsidR="000F6246" w:rsidRPr="000F6246">
              <w:rPr>
                <w:rFonts w:ascii="Times New Roman" w:hAnsi="Times New Roman" w:cs="Times New Roman"/>
                <w:color w:val="000000" w:themeColor="text1"/>
                <w:sz w:val="20"/>
                <w:szCs w:val="20"/>
                <w:lang w:val="es-ES"/>
              </w:rPr>
              <w:t>49</w:t>
            </w:r>
          </w:p>
        </w:tc>
        <w:tc>
          <w:tcPr>
            <w:tcW w:w="850" w:type="dxa"/>
            <w:shd w:val="clear" w:color="auto" w:fill="auto"/>
            <w:noWrap/>
            <w:vAlign w:val="center"/>
          </w:tcPr>
          <w:p w14:paraId="7B323B75" w14:textId="0BC2094A" w:rsidR="000F6246" w:rsidRPr="000F6246" w:rsidRDefault="00FE6EAB" w:rsidP="008F01DA">
            <w:pPr>
              <w:spacing w:after="0" w:line="360" w:lineRule="auto"/>
              <w:jc w:val="center"/>
              <w:rPr>
                <w:rFonts w:ascii="Times New Roman" w:hAnsi="Times New Roman" w:cs="Times New Roman"/>
                <w:color w:val="000000" w:themeColor="text1"/>
                <w:sz w:val="20"/>
                <w:szCs w:val="20"/>
                <w:lang w:val="es-ES"/>
              </w:rPr>
            </w:pPr>
            <w:r>
              <w:rPr>
                <w:rFonts w:ascii="Times New Roman" w:hAnsi="Times New Roman" w:cs="Times New Roman"/>
                <w:color w:val="000000" w:themeColor="text1"/>
                <w:sz w:val="20"/>
                <w:szCs w:val="20"/>
                <w:lang w:val="es-ES"/>
              </w:rPr>
              <w:t>10,</w:t>
            </w:r>
            <w:r w:rsidR="000F6246" w:rsidRPr="000F6246">
              <w:rPr>
                <w:rFonts w:ascii="Times New Roman" w:hAnsi="Times New Roman" w:cs="Times New Roman"/>
                <w:color w:val="000000" w:themeColor="text1"/>
                <w:sz w:val="20"/>
                <w:szCs w:val="20"/>
                <w:lang w:val="es-ES"/>
              </w:rPr>
              <w:t>19</w:t>
            </w:r>
          </w:p>
        </w:tc>
        <w:tc>
          <w:tcPr>
            <w:tcW w:w="851" w:type="dxa"/>
            <w:shd w:val="clear" w:color="auto" w:fill="auto"/>
            <w:vAlign w:val="center"/>
          </w:tcPr>
          <w:p w14:paraId="511FED37" w14:textId="77777777" w:rsidR="000F6246" w:rsidRPr="000F6246" w:rsidRDefault="000F6246" w:rsidP="008F01DA">
            <w:pPr>
              <w:spacing w:after="0" w:line="360" w:lineRule="auto"/>
              <w:jc w:val="center"/>
              <w:rPr>
                <w:rFonts w:ascii="Times New Roman" w:eastAsia="Times New Roman" w:hAnsi="Times New Roman" w:cs="Times New Roman"/>
                <w:sz w:val="20"/>
                <w:szCs w:val="20"/>
                <w:lang w:eastAsia="es-CL"/>
              </w:rPr>
            </w:pPr>
          </w:p>
        </w:tc>
        <w:tc>
          <w:tcPr>
            <w:tcW w:w="850" w:type="dxa"/>
            <w:shd w:val="clear" w:color="auto" w:fill="auto"/>
            <w:vAlign w:val="center"/>
          </w:tcPr>
          <w:p w14:paraId="50DC3E9B" w14:textId="77777777" w:rsidR="000F6246" w:rsidRPr="000F6246" w:rsidRDefault="000F6246" w:rsidP="008F01DA">
            <w:pPr>
              <w:spacing w:after="0" w:line="360" w:lineRule="auto"/>
              <w:jc w:val="center"/>
              <w:rPr>
                <w:rFonts w:ascii="Times New Roman" w:eastAsia="Times New Roman" w:hAnsi="Times New Roman" w:cs="Times New Roman"/>
                <w:sz w:val="20"/>
                <w:szCs w:val="20"/>
                <w:lang w:eastAsia="es-CL"/>
              </w:rPr>
            </w:pPr>
          </w:p>
        </w:tc>
        <w:tc>
          <w:tcPr>
            <w:tcW w:w="851" w:type="dxa"/>
            <w:shd w:val="clear" w:color="auto" w:fill="auto"/>
            <w:vAlign w:val="center"/>
          </w:tcPr>
          <w:p w14:paraId="2C5AA22B" w14:textId="77777777" w:rsidR="000F6246" w:rsidRPr="000F6246" w:rsidRDefault="000F6246" w:rsidP="008F01DA">
            <w:pPr>
              <w:spacing w:after="0" w:line="360" w:lineRule="auto"/>
              <w:jc w:val="center"/>
              <w:rPr>
                <w:rFonts w:ascii="Times New Roman" w:eastAsia="Times New Roman" w:hAnsi="Times New Roman" w:cs="Times New Roman"/>
                <w:sz w:val="20"/>
                <w:szCs w:val="20"/>
                <w:lang w:eastAsia="es-CL"/>
              </w:rPr>
            </w:pPr>
          </w:p>
        </w:tc>
        <w:tc>
          <w:tcPr>
            <w:tcW w:w="1483" w:type="dxa"/>
            <w:vMerge/>
            <w:shd w:val="clear" w:color="auto" w:fill="auto"/>
            <w:noWrap/>
            <w:vAlign w:val="center"/>
          </w:tcPr>
          <w:p w14:paraId="2C0C07A4" w14:textId="77777777" w:rsidR="000F6246" w:rsidRPr="000F6246" w:rsidRDefault="000F6246" w:rsidP="008F01DA">
            <w:pPr>
              <w:spacing w:after="0" w:line="360" w:lineRule="auto"/>
              <w:jc w:val="center"/>
              <w:rPr>
                <w:rFonts w:ascii="Times New Roman" w:eastAsia="Times New Roman" w:hAnsi="Times New Roman" w:cs="Times New Roman"/>
                <w:sz w:val="20"/>
                <w:szCs w:val="20"/>
                <w:lang w:eastAsia="es-CL"/>
              </w:rPr>
            </w:pPr>
          </w:p>
        </w:tc>
      </w:tr>
      <w:tr w:rsidR="000F6246" w:rsidRPr="00A65731" w14:paraId="6D76C611" w14:textId="77777777" w:rsidTr="006B1C6E">
        <w:trPr>
          <w:trHeight w:hRule="exact" w:val="284"/>
        </w:trPr>
        <w:tc>
          <w:tcPr>
            <w:tcW w:w="2072" w:type="dxa"/>
            <w:vMerge w:val="restart"/>
            <w:shd w:val="clear" w:color="auto" w:fill="auto"/>
            <w:hideMark/>
          </w:tcPr>
          <w:p w14:paraId="53920680" w14:textId="6A0255B6" w:rsidR="000F6246" w:rsidRPr="000F6246" w:rsidRDefault="000F6246" w:rsidP="008F01DA">
            <w:pPr>
              <w:spacing w:after="0" w:line="360" w:lineRule="auto"/>
              <w:rPr>
                <w:rFonts w:ascii="Times New Roman" w:hAnsi="Times New Roman" w:cs="Times New Roman"/>
                <w:color w:val="000000" w:themeColor="text1"/>
                <w:sz w:val="20"/>
                <w:szCs w:val="20"/>
                <w:lang w:val="es-ES"/>
              </w:rPr>
            </w:pPr>
            <w:r w:rsidRPr="000F6246">
              <w:rPr>
                <w:rFonts w:ascii="Times New Roman" w:hAnsi="Times New Roman" w:cs="Times New Roman"/>
                <w:color w:val="000000" w:themeColor="text1"/>
                <w:sz w:val="20"/>
                <w:szCs w:val="20"/>
                <w:lang w:val="es-ES"/>
              </w:rPr>
              <w:t>Crecimiento postraumático</w:t>
            </w:r>
          </w:p>
        </w:tc>
        <w:tc>
          <w:tcPr>
            <w:tcW w:w="1275" w:type="dxa"/>
            <w:shd w:val="clear" w:color="auto" w:fill="auto"/>
            <w:vAlign w:val="center"/>
            <w:hideMark/>
          </w:tcPr>
          <w:p w14:paraId="2410409B" w14:textId="77777777" w:rsidR="000F6246" w:rsidRPr="000F6246" w:rsidRDefault="000F6246" w:rsidP="008F01DA">
            <w:pPr>
              <w:spacing w:after="0" w:line="360" w:lineRule="auto"/>
              <w:rPr>
                <w:rFonts w:ascii="Times New Roman" w:eastAsia="Times New Roman" w:hAnsi="Times New Roman" w:cs="Times New Roman"/>
                <w:sz w:val="20"/>
                <w:szCs w:val="20"/>
                <w:lang w:eastAsia="es-CL"/>
              </w:rPr>
            </w:pPr>
            <w:r w:rsidRPr="000F6246">
              <w:rPr>
                <w:rFonts w:ascii="Times New Roman" w:eastAsia="Times New Roman" w:hAnsi="Times New Roman" w:cs="Times New Roman"/>
                <w:sz w:val="20"/>
                <w:szCs w:val="20"/>
                <w:lang w:eastAsia="es-CL"/>
              </w:rPr>
              <w:t>Pre</w:t>
            </w:r>
          </w:p>
        </w:tc>
        <w:tc>
          <w:tcPr>
            <w:tcW w:w="848" w:type="dxa"/>
            <w:shd w:val="clear" w:color="auto" w:fill="auto"/>
            <w:noWrap/>
            <w:vAlign w:val="center"/>
          </w:tcPr>
          <w:p w14:paraId="1E8B4790" w14:textId="58285F55" w:rsidR="000F6246" w:rsidRPr="000F6246" w:rsidRDefault="00FE6EAB" w:rsidP="008F01DA">
            <w:pPr>
              <w:spacing w:after="0" w:line="360" w:lineRule="auto"/>
              <w:jc w:val="center"/>
              <w:rPr>
                <w:rFonts w:ascii="Times New Roman" w:hAnsi="Times New Roman" w:cs="Times New Roman"/>
                <w:color w:val="000000" w:themeColor="text1"/>
                <w:sz w:val="20"/>
                <w:szCs w:val="20"/>
                <w:lang w:val="es-ES"/>
              </w:rPr>
            </w:pPr>
            <w:r>
              <w:rPr>
                <w:rFonts w:ascii="Times New Roman" w:hAnsi="Times New Roman" w:cs="Times New Roman"/>
                <w:color w:val="000000" w:themeColor="text1"/>
                <w:sz w:val="20"/>
                <w:szCs w:val="20"/>
                <w:lang w:val="es-ES"/>
              </w:rPr>
              <w:t>22,</w:t>
            </w:r>
            <w:r w:rsidR="000F6246" w:rsidRPr="000F6246">
              <w:rPr>
                <w:rFonts w:ascii="Times New Roman" w:hAnsi="Times New Roman" w:cs="Times New Roman"/>
                <w:color w:val="000000" w:themeColor="text1"/>
                <w:sz w:val="20"/>
                <w:szCs w:val="20"/>
                <w:lang w:val="es-ES"/>
              </w:rPr>
              <w:t>28</w:t>
            </w:r>
          </w:p>
        </w:tc>
        <w:tc>
          <w:tcPr>
            <w:tcW w:w="850" w:type="dxa"/>
            <w:shd w:val="clear" w:color="auto" w:fill="auto"/>
            <w:noWrap/>
            <w:vAlign w:val="center"/>
          </w:tcPr>
          <w:p w14:paraId="60451D34" w14:textId="2EB322D8" w:rsidR="000F6246" w:rsidRPr="000F6246" w:rsidRDefault="00FE6EAB" w:rsidP="008F01DA">
            <w:pPr>
              <w:spacing w:after="0" w:line="360" w:lineRule="auto"/>
              <w:jc w:val="center"/>
              <w:rPr>
                <w:rFonts w:ascii="Times New Roman" w:hAnsi="Times New Roman" w:cs="Times New Roman"/>
                <w:color w:val="000000" w:themeColor="text1"/>
                <w:sz w:val="20"/>
                <w:szCs w:val="20"/>
                <w:lang w:val="es-ES"/>
              </w:rPr>
            </w:pPr>
            <w:r>
              <w:rPr>
                <w:rFonts w:ascii="Times New Roman" w:hAnsi="Times New Roman" w:cs="Times New Roman"/>
                <w:color w:val="000000" w:themeColor="text1"/>
                <w:sz w:val="20"/>
                <w:szCs w:val="20"/>
                <w:lang w:val="es-ES"/>
              </w:rPr>
              <w:t>11,</w:t>
            </w:r>
            <w:r w:rsidR="000F6246" w:rsidRPr="000F6246">
              <w:rPr>
                <w:rFonts w:ascii="Times New Roman" w:hAnsi="Times New Roman" w:cs="Times New Roman"/>
                <w:color w:val="000000" w:themeColor="text1"/>
                <w:sz w:val="20"/>
                <w:szCs w:val="20"/>
                <w:lang w:val="es-ES"/>
              </w:rPr>
              <w:t>70</w:t>
            </w:r>
          </w:p>
        </w:tc>
        <w:tc>
          <w:tcPr>
            <w:tcW w:w="851" w:type="dxa"/>
            <w:shd w:val="clear" w:color="auto" w:fill="auto"/>
            <w:vAlign w:val="center"/>
          </w:tcPr>
          <w:p w14:paraId="567E2F14" w14:textId="77894A5E" w:rsidR="000F6246" w:rsidRPr="000F6246" w:rsidRDefault="00160542" w:rsidP="008F01DA">
            <w:pPr>
              <w:spacing w:after="0" w:line="360" w:lineRule="auto"/>
              <w:jc w:val="center"/>
              <w:rPr>
                <w:rFonts w:ascii="Times New Roman" w:eastAsia="Times New Roman" w:hAnsi="Times New Roman" w:cs="Times New Roman"/>
                <w:sz w:val="20"/>
                <w:szCs w:val="20"/>
                <w:lang w:eastAsia="es-CL"/>
              </w:rPr>
            </w:pPr>
            <w:r>
              <w:rPr>
                <w:rFonts w:ascii="Times New Roman" w:hAnsi="Times New Roman" w:cs="Times New Roman"/>
                <w:sz w:val="20"/>
                <w:szCs w:val="20"/>
                <w:lang w:val="es-ES"/>
              </w:rPr>
              <w:t>0</w:t>
            </w:r>
            <w:r w:rsidR="00FE6EAB">
              <w:rPr>
                <w:rFonts w:ascii="Times New Roman" w:hAnsi="Times New Roman" w:cs="Times New Roman"/>
                <w:sz w:val="20"/>
                <w:szCs w:val="20"/>
                <w:lang w:val="es-ES"/>
              </w:rPr>
              <w:t>,</w:t>
            </w:r>
            <w:r w:rsidR="000F6246" w:rsidRPr="000F6246">
              <w:rPr>
                <w:rFonts w:ascii="Times New Roman" w:hAnsi="Times New Roman" w:cs="Times New Roman"/>
                <w:sz w:val="20"/>
                <w:szCs w:val="20"/>
                <w:lang w:val="es-ES"/>
              </w:rPr>
              <w:t>51</w:t>
            </w:r>
          </w:p>
        </w:tc>
        <w:tc>
          <w:tcPr>
            <w:tcW w:w="850" w:type="dxa"/>
            <w:shd w:val="clear" w:color="auto" w:fill="auto"/>
            <w:vAlign w:val="center"/>
          </w:tcPr>
          <w:p w14:paraId="41E0EE47" w14:textId="6BF122D6" w:rsidR="000F6246" w:rsidRPr="000F6246" w:rsidRDefault="00FE6EAB" w:rsidP="008F01DA">
            <w:pPr>
              <w:spacing w:after="0" w:line="360" w:lineRule="auto"/>
              <w:jc w:val="center"/>
              <w:rPr>
                <w:rFonts w:ascii="Times New Roman" w:eastAsia="Times New Roman" w:hAnsi="Times New Roman" w:cs="Times New Roman"/>
                <w:sz w:val="20"/>
                <w:szCs w:val="20"/>
                <w:lang w:eastAsia="es-CL"/>
              </w:rPr>
            </w:pPr>
            <w:r>
              <w:rPr>
                <w:rFonts w:ascii="Times New Roman" w:hAnsi="Times New Roman" w:cs="Times New Roman"/>
                <w:sz w:val="20"/>
                <w:szCs w:val="20"/>
                <w:lang w:val="es-ES"/>
              </w:rPr>
              <w:t>19,</w:t>
            </w:r>
            <w:r w:rsidR="000F6246" w:rsidRPr="000F6246">
              <w:rPr>
                <w:rFonts w:ascii="Times New Roman" w:hAnsi="Times New Roman" w:cs="Times New Roman"/>
                <w:sz w:val="20"/>
                <w:szCs w:val="20"/>
                <w:lang w:val="es-ES"/>
              </w:rPr>
              <w:t>188</w:t>
            </w:r>
          </w:p>
        </w:tc>
        <w:tc>
          <w:tcPr>
            <w:tcW w:w="851" w:type="dxa"/>
            <w:shd w:val="clear" w:color="auto" w:fill="auto"/>
            <w:vAlign w:val="center"/>
          </w:tcPr>
          <w:p w14:paraId="6D21F5BA" w14:textId="431BC573" w:rsidR="000F6246" w:rsidRPr="000F6246" w:rsidRDefault="00160542" w:rsidP="008F01DA">
            <w:pPr>
              <w:spacing w:after="0" w:line="360" w:lineRule="auto"/>
              <w:jc w:val="center"/>
              <w:rPr>
                <w:rFonts w:ascii="Times New Roman" w:eastAsia="Times New Roman" w:hAnsi="Times New Roman" w:cs="Times New Roman"/>
                <w:sz w:val="20"/>
                <w:szCs w:val="20"/>
                <w:lang w:eastAsia="es-CL"/>
              </w:rPr>
            </w:pPr>
            <w:r>
              <w:rPr>
                <w:rFonts w:ascii="Times New Roman" w:hAnsi="Times New Roman" w:cs="Times New Roman"/>
                <w:sz w:val="20"/>
                <w:szCs w:val="20"/>
                <w:lang w:val="es-ES"/>
              </w:rPr>
              <w:t>0</w:t>
            </w:r>
            <w:r w:rsidR="00FE6EAB">
              <w:rPr>
                <w:rFonts w:ascii="Times New Roman" w:hAnsi="Times New Roman" w:cs="Times New Roman"/>
                <w:sz w:val="20"/>
                <w:szCs w:val="20"/>
                <w:lang w:val="es-ES"/>
              </w:rPr>
              <w:t>,</w:t>
            </w:r>
            <w:r w:rsidR="000F6246" w:rsidRPr="000F6246">
              <w:rPr>
                <w:rFonts w:ascii="Times New Roman" w:hAnsi="Times New Roman" w:cs="Times New Roman"/>
                <w:sz w:val="20"/>
                <w:szCs w:val="20"/>
                <w:lang w:val="es-ES"/>
              </w:rPr>
              <w:t>000</w:t>
            </w:r>
          </w:p>
        </w:tc>
        <w:tc>
          <w:tcPr>
            <w:tcW w:w="1483" w:type="dxa"/>
            <w:vMerge w:val="restart"/>
            <w:shd w:val="clear" w:color="auto" w:fill="auto"/>
            <w:noWrap/>
            <w:vAlign w:val="center"/>
          </w:tcPr>
          <w:p w14:paraId="4ADCDBE7" w14:textId="5A4836C1" w:rsidR="000F6246" w:rsidRPr="00A65731" w:rsidRDefault="000F6246" w:rsidP="008F01DA">
            <w:pPr>
              <w:spacing w:after="0" w:line="360" w:lineRule="auto"/>
              <w:jc w:val="center"/>
              <w:rPr>
                <w:rFonts w:ascii="Times New Roman" w:hAnsi="Times New Roman" w:cs="Times New Roman"/>
                <w:color w:val="000000" w:themeColor="text1"/>
                <w:sz w:val="20"/>
                <w:szCs w:val="20"/>
                <w:lang w:val="en-US"/>
              </w:rPr>
            </w:pPr>
            <w:r w:rsidRPr="00A65731">
              <w:rPr>
                <w:rFonts w:ascii="Times New Roman" w:hAnsi="Times New Roman" w:cs="Times New Roman"/>
                <w:color w:val="000000" w:themeColor="text1"/>
                <w:sz w:val="20"/>
                <w:szCs w:val="20"/>
                <w:lang w:val="en-US"/>
              </w:rPr>
              <w:t>Pre &gt; Post</w:t>
            </w:r>
          </w:p>
          <w:p w14:paraId="15ED0629" w14:textId="2C039898" w:rsidR="000F6246" w:rsidRPr="00A65731" w:rsidRDefault="000F6246" w:rsidP="008F01DA">
            <w:pPr>
              <w:spacing w:after="0" w:line="360" w:lineRule="auto"/>
              <w:jc w:val="center"/>
              <w:rPr>
                <w:rFonts w:ascii="Times New Roman" w:hAnsi="Times New Roman" w:cs="Times New Roman"/>
                <w:color w:val="000000" w:themeColor="text1"/>
                <w:sz w:val="20"/>
                <w:szCs w:val="20"/>
                <w:lang w:val="en-US"/>
              </w:rPr>
            </w:pPr>
            <w:r w:rsidRPr="00A65731">
              <w:rPr>
                <w:rFonts w:ascii="Times New Roman" w:hAnsi="Times New Roman" w:cs="Times New Roman"/>
                <w:color w:val="000000" w:themeColor="text1"/>
                <w:sz w:val="20"/>
                <w:szCs w:val="20"/>
                <w:lang w:val="en-US"/>
              </w:rPr>
              <w:t>Pre &gt; Seg.</w:t>
            </w:r>
          </w:p>
          <w:p w14:paraId="4112132F" w14:textId="483CCD39" w:rsidR="000F6246" w:rsidRPr="00A65731" w:rsidRDefault="000F6246" w:rsidP="008F01DA">
            <w:pPr>
              <w:spacing w:after="0" w:line="360" w:lineRule="auto"/>
              <w:jc w:val="center"/>
              <w:rPr>
                <w:rFonts w:ascii="Times New Roman" w:hAnsi="Times New Roman" w:cs="Times New Roman"/>
                <w:color w:val="000000" w:themeColor="text1"/>
                <w:sz w:val="20"/>
                <w:szCs w:val="20"/>
                <w:lang w:val="en-US"/>
              </w:rPr>
            </w:pPr>
            <w:r w:rsidRPr="00A65731">
              <w:rPr>
                <w:rFonts w:ascii="Times New Roman" w:hAnsi="Times New Roman" w:cs="Times New Roman"/>
                <w:color w:val="000000" w:themeColor="text1"/>
                <w:sz w:val="20"/>
                <w:szCs w:val="20"/>
                <w:lang w:val="en-US"/>
              </w:rPr>
              <w:t>Post = Seg.</w:t>
            </w:r>
          </w:p>
        </w:tc>
      </w:tr>
      <w:tr w:rsidR="000F6246" w:rsidRPr="000F6246" w14:paraId="766A12BF" w14:textId="77777777" w:rsidTr="006B1C6E">
        <w:trPr>
          <w:trHeight w:hRule="exact" w:val="284"/>
        </w:trPr>
        <w:tc>
          <w:tcPr>
            <w:tcW w:w="2072" w:type="dxa"/>
            <w:vMerge/>
            <w:shd w:val="clear" w:color="auto" w:fill="auto"/>
            <w:hideMark/>
          </w:tcPr>
          <w:p w14:paraId="00996BC5" w14:textId="77777777" w:rsidR="000F6246" w:rsidRPr="00A65731" w:rsidRDefault="000F6246" w:rsidP="008F01DA">
            <w:pPr>
              <w:spacing w:after="0" w:line="360" w:lineRule="auto"/>
              <w:rPr>
                <w:rFonts w:ascii="Times New Roman" w:eastAsia="Times New Roman" w:hAnsi="Times New Roman" w:cs="Times New Roman"/>
                <w:sz w:val="20"/>
                <w:szCs w:val="20"/>
                <w:lang w:val="en-US" w:eastAsia="es-CL"/>
              </w:rPr>
            </w:pPr>
          </w:p>
        </w:tc>
        <w:tc>
          <w:tcPr>
            <w:tcW w:w="1275" w:type="dxa"/>
            <w:shd w:val="clear" w:color="auto" w:fill="auto"/>
            <w:vAlign w:val="center"/>
            <w:hideMark/>
          </w:tcPr>
          <w:p w14:paraId="18C82622" w14:textId="77777777" w:rsidR="000F6246" w:rsidRPr="000F6246" w:rsidRDefault="000F6246" w:rsidP="008F01DA">
            <w:pPr>
              <w:spacing w:after="0" w:line="360" w:lineRule="auto"/>
              <w:rPr>
                <w:rFonts w:ascii="Times New Roman" w:eastAsia="Times New Roman" w:hAnsi="Times New Roman" w:cs="Times New Roman"/>
                <w:sz w:val="20"/>
                <w:szCs w:val="20"/>
                <w:lang w:eastAsia="es-CL"/>
              </w:rPr>
            </w:pPr>
            <w:r w:rsidRPr="000F6246">
              <w:rPr>
                <w:rFonts w:ascii="Times New Roman" w:eastAsia="Times New Roman" w:hAnsi="Times New Roman" w:cs="Times New Roman"/>
                <w:sz w:val="20"/>
                <w:szCs w:val="20"/>
                <w:lang w:eastAsia="es-CL"/>
              </w:rPr>
              <w:t>Post</w:t>
            </w:r>
          </w:p>
        </w:tc>
        <w:tc>
          <w:tcPr>
            <w:tcW w:w="848" w:type="dxa"/>
            <w:shd w:val="clear" w:color="auto" w:fill="auto"/>
            <w:noWrap/>
            <w:vAlign w:val="center"/>
          </w:tcPr>
          <w:p w14:paraId="516B975B" w14:textId="5C3A326A" w:rsidR="000F6246" w:rsidRPr="000F6246" w:rsidRDefault="00FE6EAB" w:rsidP="008F01DA">
            <w:pPr>
              <w:spacing w:after="0" w:line="360" w:lineRule="auto"/>
              <w:jc w:val="center"/>
              <w:rPr>
                <w:rFonts w:ascii="Times New Roman" w:hAnsi="Times New Roman" w:cs="Times New Roman"/>
                <w:color w:val="000000" w:themeColor="text1"/>
                <w:sz w:val="20"/>
                <w:szCs w:val="20"/>
                <w:lang w:val="es-ES"/>
              </w:rPr>
            </w:pPr>
            <w:r>
              <w:rPr>
                <w:rFonts w:ascii="Times New Roman" w:hAnsi="Times New Roman" w:cs="Times New Roman"/>
                <w:color w:val="000000" w:themeColor="text1"/>
                <w:sz w:val="20"/>
                <w:szCs w:val="20"/>
                <w:lang w:val="es-ES"/>
              </w:rPr>
              <w:t>33,</w:t>
            </w:r>
            <w:r w:rsidR="000F6246" w:rsidRPr="000F6246">
              <w:rPr>
                <w:rFonts w:ascii="Times New Roman" w:hAnsi="Times New Roman" w:cs="Times New Roman"/>
                <w:color w:val="000000" w:themeColor="text1"/>
                <w:sz w:val="20"/>
                <w:szCs w:val="20"/>
                <w:lang w:val="es-ES"/>
              </w:rPr>
              <w:t>51</w:t>
            </w:r>
          </w:p>
        </w:tc>
        <w:tc>
          <w:tcPr>
            <w:tcW w:w="850" w:type="dxa"/>
            <w:shd w:val="clear" w:color="auto" w:fill="auto"/>
            <w:noWrap/>
            <w:vAlign w:val="center"/>
          </w:tcPr>
          <w:p w14:paraId="279A5B75" w14:textId="7787AA09" w:rsidR="000F6246" w:rsidRPr="000F6246" w:rsidRDefault="00FE6EAB" w:rsidP="008F01DA">
            <w:pPr>
              <w:spacing w:after="0" w:line="360" w:lineRule="auto"/>
              <w:jc w:val="center"/>
              <w:rPr>
                <w:rFonts w:ascii="Times New Roman" w:hAnsi="Times New Roman" w:cs="Times New Roman"/>
                <w:color w:val="000000" w:themeColor="text1"/>
                <w:sz w:val="20"/>
                <w:szCs w:val="20"/>
                <w:lang w:val="es-ES"/>
              </w:rPr>
            </w:pPr>
            <w:r>
              <w:rPr>
                <w:rFonts w:ascii="Times New Roman" w:hAnsi="Times New Roman" w:cs="Times New Roman"/>
                <w:color w:val="000000" w:themeColor="text1"/>
                <w:sz w:val="20"/>
                <w:szCs w:val="20"/>
                <w:lang w:val="es-ES"/>
              </w:rPr>
              <w:t>12,</w:t>
            </w:r>
            <w:r w:rsidR="000F6246" w:rsidRPr="000F6246">
              <w:rPr>
                <w:rFonts w:ascii="Times New Roman" w:hAnsi="Times New Roman" w:cs="Times New Roman"/>
                <w:color w:val="000000" w:themeColor="text1"/>
                <w:sz w:val="20"/>
                <w:szCs w:val="20"/>
                <w:lang w:val="es-ES"/>
              </w:rPr>
              <w:t>04</w:t>
            </w:r>
          </w:p>
        </w:tc>
        <w:tc>
          <w:tcPr>
            <w:tcW w:w="851" w:type="dxa"/>
            <w:shd w:val="clear" w:color="auto" w:fill="auto"/>
            <w:vAlign w:val="center"/>
          </w:tcPr>
          <w:p w14:paraId="67B36E1E" w14:textId="77777777" w:rsidR="000F6246" w:rsidRPr="000F6246" w:rsidRDefault="000F6246" w:rsidP="008F01DA">
            <w:pPr>
              <w:spacing w:after="0" w:line="360" w:lineRule="auto"/>
              <w:jc w:val="center"/>
              <w:rPr>
                <w:rFonts w:ascii="Times New Roman" w:eastAsia="Times New Roman" w:hAnsi="Times New Roman" w:cs="Times New Roman"/>
                <w:sz w:val="20"/>
                <w:szCs w:val="20"/>
                <w:lang w:eastAsia="es-CL"/>
              </w:rPr>
            </w:pPr>
          </w:p>
        </w:tc>
        <w:tc>
          <w:tcPr>
            <w:tcW w:w="850" w:type="dxa"/>
            <w:shd w:val="clear" w:color="auto" w:fill="auto"/>
            <w:vAlign w:val="center"/>
          </w:tcPr>
          <w:p w14:paraId="69947433" w14:textId="77777777" w:rsidR="000F6246" w:rsidRPr="000F6246" w:rsidRDefault="000F6246" w:rsidP="008F01DA">
            <w:pPr>
              <w:spacing w:after="0" w:line="360" w:lineRule="auto"/>
              <w:jc w:val="center"/>
              <w:rPr>
                <w:rFonts w:ascii="Times New Roman" w:eastAsia="Times New Roman" w:hAnsi="Times New Roman" w:cs="Times New Roman"/>
                <w:sz w:val="20"/>
                <w:szCs w:val="20"/>
                <w:lang w:eastAsia="es-CL"/>
              </w:rPr>
            </w:pPr>
          </w:p>
        </w:tc>
        <w:tc>
          <w:tcPr>
            <w:tcW w:w="851" w:type="dxa"/>
            <w:shd w:val="clear" w:color="auto" w:fill="auto"/>
            <w:vAlign w:val="center"/>
          </w:tcPr>
          <w:p w14:paraId="7F3AB9AA" w14:textId="77777777" w:rsidR="000F6246" w:rsidRPr="000F6246" w:rsidRDefault="000F6246" w:rsidP="008F01DA">
            <w:pPr>
              <w:spacing w:after="0" w:line="360" w:lineRule="auto"/>
              <w:jc w:val="center"/>
              <w:rPr>
                <w:rFonts w:ascii="Times New Roman" w:eastAsia="Times New Roman" w:hAnsi="Times New Roman" w:cs="Times New Roman"/>
                <w:sz w:val="20"/>
                <w:szCs w:val="20"/>
                <w:lang w:eastAsia="es-CL"/>
              </w:rPr>
            </w:pPr>
          </w:p>
        </w:tc>
        <w:tc>
          <w:tcPr>
            <w:tcW w:w="1483" w:type="dxa"/>
            <w:vMerge/>
            <w:shd w:val="clear" w:color="auto" w:fill="auto"/>
            <w:noWrap/>
            <w:vAlign w:val="center"/>
          </w:tcPr>
          <w:p w14:paraId="0AF1B99A" w14:textId="77777777" w:rsidR="000F6246" w:rsidRPr="000F6246" w:rsidRDefault="000F6246" w:rsidP="008F01DA">
            <w:pPr>
              <w:spacing w:after="0" w:line="360" w:lineRule="auto"/>
              <w:jc w:val="center"/>
              <w:rPr>
                <w:rFonts w:ascii="Times New Roman" w:eastAsia="Times New Roman" w:hAnsi="Times New Roman" w:cs="Times New Roman"/>
                <w:sz w:val="20"/>
                <w:szCs w:val="20"/>
                <w:lang w:eastAsia="es-CL"/>
              </w:rPr>
            </w:pPr>
          </w:p>
        </w:tc>
      </w:tr>
      <w:tr w:rsidR="000F6246" w:rsidRPr="000F6246" w14:paraId="613EBB15" w14:textId="77777777" w:rsidTr="006B1C6E">
        <w:trPr>
          <w:trHeight w:hRule="exact" w:val="284"/>
        </w:trPr>
        <w:tc>
          <w:tcPr>
            <w:tcW w:w="2072" w:type="dxa"/>
            <w:vMerge/>
            <w:shd w:val="clear" w:color="auto" w:fill="auto"/>
            <w:hideMark/>
          </w:tcPr>
          <w:p w14:paraId="5E5E265E" w14:textId="77777777" w:rsidR="000F6246" w:rsidRPr="000F6246" w:rsidRDefault="000F6246" w:rsidP="008F01DA">
            <w:pPr>
              <w:spacing w:after="0" w:line="360" w:lineRule="auto"/>
              <w:rPr>
                <w:rFonts w:ascii="Times New Roman" w:eastAsia="Times New Roman" w:hAnsi="Times New Roman" w:cs="Times New Roman"/>
                <w:sz w:val="20"/>
                <w:szCs w:val="20"/>
                <w:lang w:eastAsia="es-CL"/>
              </w:rPr>
            </w:pPr>
          </w:p>
        </w:tc>
        <w:tc>
          <w:tcPr>
            <w:tcW w:w="1275" w:type="dxa"/>
            <w:shd w:val="clear" w:color="auto" w:fill="auto"/>
            <w:vAlign w:val="center"/>
            <w:hideMark/>
          </w:tcPr>
          <w:p w14:paraId="5CF2BD16" w14:textId="77777777" w:rsidR="000F6246" w:rsidRPr="000F6246" w:rsidRDefault="000F6246" w:rsidP="008F01DA">
            <w:pPr>
              <w:spacing w:after="0" w:line="360" w:lineRule="auto"/>
              <w:rPr>
                <w:rFonts w:ascii="Times New Roman" w:eastAsia="Times New Roman" w:hAnsi="Times New Roman" w:cs="Times New Roman"/>
                <w:sz w:val="20"/>
                <w:szCs w:val="20"/>
                <w:lang w:eastAsia="es-CL"/>
              </w:rPr>
            </w:pPr>
            <w:r w:rsidRPr="000F6246">
              <w:rPr>
                <w:rFonts w:ascii="Times New Roman" w:eastAsia="Times New Roman" w:hAnsi="Times New Roman" w:cs="Times New Roman"/>
                <w:sz w:val="20"/>
                <w:szCs w:val="20"/>
                <w:lang w:eastAsia="es-CL"/>
              </w:rPr>
              <w:t>Seguimiento</w:t>
            </w:r>
          </w:p>
        </w:tc>
        <w:tc>
          <w:tcPr>
            <w:tcW w:w="848" w:type="dxa"/>
            <w:shd w:val="clear" w:color="auto" w:fill="auto"/>
            <w:noWrap/>
            <w:vAlign w:val="center"/>
          </w:tcPr>
          <w:p w14:paraId="674CE622" w14:textId="672D5494" w:rsidR="000F6246" w:rsidRPr="000F6246" w:rsidRDefault="00FE6EAB" w:rsidP="008F01DA">
            <w:pPr>
              <w:spacing w:after="0" w:line="360" w:lineRule="auto"/>
              <w:jc w:val="center"/>
              <w:rPr>
                <w:rFonts w:ascii="Times New Roman" w:eastAsia="Times New Roman" w:hAnsi="Times New Roman" w:cs="Times New Roman"/>
                <w:sz w:val="20"/>
                <w:szCs w:val="20"/>
                <w:lang w:eastAsia="es-CL"/>
              </w:rPr>
            </w:pPr>
            <w:r>
              <w:rPr>
                <w:rFonts w:ascii="Times New Roman" w:hAnsi="Times New Roman" w:cs="Times New Roman"/>
                <w:color w:val="000000" w:themeColor="text1"/>
                <w:sz w:val="20"/>
                <w:szCs w:val="20"/>
                <w:lang w:val="es-ES"/>
              </w:rPr>
              <w:t>32,</w:t>
            </w:r>
            <w:r w:rsidR="000F6246" w:rsidRPr="000F6246">
              <w:rPr>
                <w:rFonts w:ascii="Times New Roman" w:hAnsi="Times New Roman" w:cs="Times New Roman"/>
                <w:color w:val="000000" w:themeColor="text1"/>
                <w:sz w:val="20"/>
                <w:szCs w:val="20"/>
                <w:lang w:val="es-ES"/>
              </w:rPr>
              <w:t>33</w:t>
            </w:r>
          </w:p>
        </w:tc>
        <w:tc>
          <w:tcPr>
            <w:tcW w:w="850" w:type="dxa"/>
            <w:shd w:val="clear" w:color="auto" w:fill="auto"/>
            <w:noWrap/>
            <w:vAlign w:val="center"/>
          </w:tcPr>
          <w:p w14:paraId="0C258AD5" w14:textId="66897A2F" w:rsidR="000F6246" w:rsidRPr="000F6246" w:rsidRDefault="00FE6EAB" w:rsidP="008F01DA">
            <w:pPr>
              <w:spacing w:after="0" w:line="360" w:lineRule="auto"/>
              <w:jc w:val="center"/>
              <w:rPr>
                <w:rFonts w:ascii="Times New Roman" w:eastAsia="Times New Roman" w:hAnsi="Times New Roman" w:cs="Times New Roman"/>
                <w:sz w:val="20"/>
                <w:szCs w:val="20"/>
                <w:lang w:eastAsia="es-CL"/>
              </w:rPr>
            </w:pPr>
            <w:r>
              <w:rPr>
                <w:rFonts w:ascii="Times New Roman" w:hAnsi="Times New Roman" w:cs="Times New Roman"/>
                <w:color w:val="000000" w:themeColor="text1"/>
                <w:sz w:val="20"/>
                <w:szCs w:val="20"/>
                <w:lang w:val="es-ES"/>
              </w:rPr>
              <w:t>12,</w:t>
            </w:r>
            <w:r w:rsidR="000F6246" w:rsidRPr="000F6246">
              <w:rPr>
                <w:rFonts w:ascii="Times New Roman" w:hAnsi="Times New Roman" w:cs="Times New Roman"/>
                <w:color w:val="000000" w:themeColor="text1"/>
                <w:sz w:val="20"/>
                <w:szCs w:val="20"/>
                <w:lang w:val="es-ES"/>
              </w:rPr>
              <w:t>00</w:t>
            </w:r>
          </w:p>
        </w:tc>
        <w:tc>
          <w:tcPr>
            <w:tcW w:w="851" w:type="dxa"/>
            <w:shd w:val="clear" w:color="auto" w:fill="auto"/>
            <w:vAlign w:val="center"/>
          </w:tcPr>
          <w:p w14:paraId="174BD71C" w14:textId="77777777" w:rsidR="000F6246" w:rsidRPr="000F6246" w:rsidRDefault="000F6246" w:rsidP="008F01DA">
            <w:pPr>
              <w:spacing w:after="0" w:line="360" w:lineRule="auto"/>
              <w:jc w:val="center"/>
              <w:rPr>
                <w:rFonts w:ascii="Times New Roman" w:eastAsia="Times New Roman" w:hAnsi="Times New Roman" w:cs="Times New Roman"/>
                <w:sz w:val="20"/>
                <w:szCs w:val="20"/>
                <w:lang w:eastAsia="es-CL"/>
              </w:rPr>
            </w:pPr>
          </w:p>
        </w:tc>
        <w:tc>
          <w:tcPr>
            <w:tcW w:w="850" w:type="dxa"/>
            <w:shd w:val="clear" w:color="auto" w:fill="auto"/>
            <w:vAlign w:val="center"/>
          </w:tcPr>
          <w:p w14:paraId="53881CD2" w14:textId="77777777" w:rsidR="000F6246" w:rsidRPr="000F6246" w:rsidRDefault="000F6246" w:rsidP="008F01DA">
            <w:pPr>
              <w:spacing w:after="0" w:line="360" w:lineRule="auto"/>
              <w:jc w:val="center"/>
              <w:rPr>
                <w:rFonts w:ascii="Times New Roman" w:eastAsia="Times New Roman" w:hAnsi="Times New Roman" w:cs="Times New Roman"/>
                <w:sz w:val="20"/>
                <w:szCs w:val="20"/>
                <w:lang w:eastAsia="es-CL"/>
              </w:rPr>
            </w:pPr>
          </w:p>
        </w:tc>
        <w:tc>
          <w:tcPr>
            <w:tcW w:w="851" w:type="dxa"/>
            <w:shd w:val="clear" w:color="auto" w:fill="auto"/>
            <w:vAlign w:val="center"/>
          </w:tcPr>
          <w:p w14:paraId="27C6815A" w14:textId="77777777" w:rsidR="000F6246" w:rsidRPr="000F6246" w:rsidRDefault="000F6246" w:rsidP="008F01DA">
            <w:pPr>
              <w:spacing w:after="0" w:line="360" w:lineRule="auto"/>
              <w:jc w:val="center"/>
              <w:rPr>
                <w:rFonts w:ascii="Times New Roman" w:eastAsia="Times New Roman" w:hAnsi="Times New Roman" w:cs="Times New Roman"/>
                <w:sz w:val="20"/>
                <w:szCs w:val="20"/>
                <w:lang w:eastAsia="es-CL"/>
              </w:rPr>
            </w:pPr>
          </w:p>
        </w:tc>
        <w:tc>
          <w:tcPr>
            <w:tcW w:w="1483" w:type="dxa"/>
            <w:vMerge/>
            <w:shd w:val="clear" w:color="auto" w:fill="auto"/>
            <w:noWrap/>
            <w:vAlign w:val="center"/>
          </w:tcPr>
          <w:p w14:paraId="055D241A" w14:textId="77777777" w:rsidR="000F6246" w:rsidRPr="000F6246" w:rsidRDefault="000F6246" w:rsidP="008F01DA">
            <w:pPr>
              <w:spacing w:after="0" w:line="360" w:lineRule="auto"/>
              <w:jc w:val="center"/>
              <w:rPr>
                <w:rFonts w:ascii="Times New Roman" w:eastAsia="Times New Roman" w:hAnsi="Times New Roman" w:cs="Times New Roman"/>
                <w:sz w:val="20"/>
                <w:szCs w:val="20"/>
                <w:lang w:eastAsia="es-CL"/>
              </w:rPr>
            </w:pPr>
          </w:p>
        </w:tc>
      </w:tr>
      <w:tr w:rsidR="000F6246" w:rsidRPr="00A65731" w14:paraId="36D16193" w14:textId="77777777" w:rsidTr="006B1C6E">
        <w:trPr>
          <w:trHeight w:hRule="exact" w:val="284"/>
        </w:trPr>
        <w:tc>
          <w:tcPr>
            <w:tcW w:w="2072" w:type="dxa"/>
            <w:vMerge w:val="restart"/>
            <w:shd w:val="clear" w:color="auto" w:fill="auto"/>
            <w:hideMark/>
          </w:tcPr>
          <w:p w14:paraId="5451702F" w14:textId="64CB6584" w:rsidR="000F6246" w:rsidRPr="000F6246" w:rsidRDefault="000F6246" w:rsidP="008F01DA">
            <w:pPr>
              <w:spacing w:after="0" w:line="360" w:lineRule="auto"/>
              <w:rPr>
                <w:rFonts w:ascii="Times New Roman" w:hAnsi="Times New Roman" w:cs="Times New Roman"/>
                <w:color w:val="000000" w:themeColor="text1"/>
                <w:sz w:val="20"/>
                <w:szCs w:val="20"/>
                <w:lang w:val="es-ES"/>
              </w:rPr>
            </w:pPr>
            <w:r w:rsidRPr="000F6246">
              <w:rPr>
                <w:rFonts w:ascii="Times New Roman" w:hAnsi="Times New Roman" w:cs="Times New Roman"/>
                <w:color w:val="000000" w:themeColor="text1"/>
                <w:sz w:val="20"/>
                <w:szCs w:val="20"/>
                <w:lang w:val="es-ES"/>
              </w:rPr>
              <w:t>Rumiación intrusiva</w:t>
            </w:r>
          </w:p>
        </w:tc>
        <w:tc>
          <w:tcPr>
            <w:tcW w:w="1275" w:type="dxa"/>
            <w:shd w:val="clear" w:color="auto" w:fill="auto"/>
            <w:vAlign w:val="center"/>
            <w:hideMark/>
          </w:tcPr>
          <w:p w14:paraId="5349A0AD" w14:textId="77777777" w:rsidR="000F6246" w:rsidRPr="000F6246" w:rsidRDefault="000F6246" w:rsidP="008F01DA">
            <w:pPr>
              <w:spacing w:after="0" w:line="360" w:lineRule="auto"/>
              <w:rPr>
                <w:rFonts w:ascii="Times New Roman" w:eastAsia="Times New Roman" w:hAnsi="Times New Roman" w:cs="Times New Roman"/>
                <w:sz w:val="20"/>
                <w:szCs w:val="20"/>
                <w:lang w:eastAsia="es-CL"/>
              </w:rPr>
            </w:pPr>
            <w:r w:rsidRPr="000F6246">
              <w:rPr>
                <w:rFonts w:ascii="Times New Roman" w:eastAsia="Times New Roman" w:hAnsi="Times New Roman" w:cs="Times New Roman"/>
                <w:sz w:val="20"/>
                <w:szCs w:val="20"/>
                <w:lang w:eastAsia="es-CL"/>
              </w:rPr>
              <w:t>Pre</w:t>
            </w:r>
          </w:p>
        </w:tc>
        <w:tc>
          <w:tcPr>
            <w:tcW w:w="848" w:type="dxa"/>
            <w:shd w:val="clear" w:color="auto" w:fill="auto"/>
            <w:noWrap/>
            <w:vAlign w:val="center"/>
          </w:tcPr>
          <w:p w14:paraId="4AA5F260" w14:textId="5425B591" w:rsidR="000F6246" w:rsidRPr="000F6246" w:rsidRDefault="00FE6EAB" w:rsidP="008F01DA">
            <w:pPr>
              <w:spacing w:after="0" w:line="360" w:lineRule="auto"/>
              <w:jc w:val="center"/>
              <w:rPr>
                <w:rFonts w:ascii="Times New Roman" w:hAnsi="Times New Roman" w:cs="Times New Roman"/>
                <w:color w:val="000000" w:themeColor="text1"/>
                <w:sz w:val="20"/>
                <w:szCs w:val="20"/>
                <w:lang w:val="es-ES"/>
              </w:rPr>
            </w:pPr>
            <w:r>
              <w:rPr>
                <w:rFonts w:ascii="Times New Roman" w:hAnsi="Times New Roman" w:cs="Times New Roman"/>
                <w:color w:val="000000" w:themeColor="text1"/>
                <w:sz w:val="20"/>
                <w:szCs w:val="20"/>
                <w:lang w:val="es-ES"/>
              </w:rPr>
              <w:t>14,</w:t>
            </w:r>
            <w:r w:rsidR="000F6246" w:rsidRPr="000F6246">
              <w:rPr>
                <w:rFonts w:ascii="Times New Roman" w:hAnsi="Times New Roman" w:cs="Times New Roman"/>
                <w:color w:val="000000" w:themeColor="text1"/>
                <w:sz w:val="20"/>
                <w:szCs w:val="20"/>
                <w:lang w:val="es-ES"/>
              </w:rPr>
              <w:t>90</w:t>
            </w:r>
          </w:p>
        </w:tc>
        <w:tc>
          <w:tcPr>
            <w:tcW w:w="850" w:type="dxa"/>
            <w:shd w:val="clear" w:color="auto" w:fill="auto"/>
            <w:noWrap/>
            <w:vAlign w:val="center"/>
          </w:tcPr>
          <w:p w14:paraId="5B502B6F" w14:textId="70D66C0B" w:rsidR="000F6246" w:rsidRPr="000F6246" w:rsidRDefault="00FE6EAB" w:rsidP="008F01DA">
            <w:pPr>
              <w:spacing w:after="0" w:line="360" w:lineRule="auto"/>
              <w:jc w:val="center"/>
              <w:rPr>
                <w:rFonts w:ascii="Times New Roman" w:hAnsi="Times New Roman" w:cs="Times New Roman"/>
                <w:color w:val="000000" w:themeColor="text1"/>
                <w:sz w:val="20"/>
                <w:szCs w:val="20"/>
                <w:lang w:val="es-ES"/>
              </w:rPr>
            </w:pPr>
            <w:r>
              <w:rPr>
                <w:rFonts w:ascii="Times New Roman" w:hAnsi="Times New Roman" w:cs="Times New Roman"/>
                <w:color w:val="000000" w:themeColor="text1"/>
                <w:sz w:val="20"/>
                <w:szCs w:val="20"/>
                <w:lang w:val="es-ES"/>
              </w:rPr>
              <w:t>5,</w:t>
            </w:r>
            <w:r w:rsidR="000F6246" w:rsidRPr="000F6246">
              <w:rPr>
                <w:rFonts w:ascii="Times New Roman" w:hAnsi="Times New Roman" w:cs="Times New Roman"/>
                <w:color w:val="000000" w:themeColor="text1"/>
                <w:sz w:val="20"/>
                <w:szCs w:val="20"/>
                <w:lang w:val="es-ES"/>
              </w:rPr>
              <w:t>52</w:t>
            </w:r>
          </w:p>
        </w:tc>
        <w:tc>
          <w:tcPr>
            <w:tcW w:w="851" w:type="dxa"/>
            <w:shd w:val="clear" w:color="auto" w:fill="auto"/>
            <w:vAlign w:val="center"/>
          </w:tcPr>
          <w:p w14:paraId="2D9F2402" w14:textId="68F6E22B" w:rsidR="000F6246" w:rsidRPr="000F6246" w:rsidRDefault="00160542" w:rsidP="008F01DA">
            <w:pPr>
              <w:spacing w:after="0" w:line="360" w:lineRule="auto"/>
              <w:jc w:val="center"/>
              <w:rPr>
                <w:rFonts w:ascii="Times New Roman" w:eastAsia="Times New Roman" w:hAnsi="Times New Roman" w:cs="Times New Roman"/>
                <w:sz w:val="20"/>
                <w:szCs w:val="20"/>
                <w:lang w:eastAsia="es-CL"/>
              </w:rPr>
            </w:pPr>
            <w:r>
              <w:rPr>
                <w:rFonts w:ascii="Times New Roman" w:hAnsi="Times New Roman" w:cs="Times New Roman"/>
                <w:sz w:val="20"/>
                <w:szCs w:val="20"/>
                <w:lang w:val="es-ES"/>
              </w:rPr>
              <w:t>0</w:t>
            </w:r>
            <w:r w:rsidR="00FE6EAB">
              <w:rPr>
                <w:rFonts w:ascii="Times New Roman" w:hAnsi="Times New Roman" w:cs="Times New Roman"/>
                <w:sz w:val="20"/>
                <w:szCs w:val="20"/>
                <w:lang w:val="es-ES"/>
              </w:rPr>
              <w:t>,</w:t>
            </w:r>
            <w:r w:rsidR="000F6246" w:rsidRPr="000F6246">
              <w:rPr>
                <w:rFonts w:ascii="Times New Roman" w:hAnsi="Times New Roman" w:cs="Times New Roman"/>
                <w:sz w:val="20"/>
                <w:szCs w:val="20"/>
                <w:lang w:val="es-ES"/>
              </w:rPr>
              <w:t>45</w:t>
            </w:r>
          </w:p>
        </w:tc>
        <w:tc>
          <w:tcPr>
            <w:tcW w:w="850" w:type="dxa"/>
            <w:shd w:val="clear" w:color="auto" w:fill="auto"/>
            <w:vAlign w:val="center"/>
          </w:tcPr>
          <w:p w14:paraId="4D351CAB" w14:textId="4FF6EF7D" w:rsidR="000F6246" w:rsidRPr="000F6246" w:rsidRDefault="00FE6EAB" w:rsidP="008F01DA">
            <w:pPr>
              <w:spacing w:after="0" w:line="360" w:lineRule="auto"/>
              <w:jc w:val="center"/>
              <w:rPr>
                <w:rFonts w:ascii="Times New Roman" w:eastAsia="Times New Roman" w:hAnsi="Times New Roman" w:cs="Times New Roman"/>
                <w:sz w:val="20"/>
                <w:szCs w:val="20"/>
                <w:lang w:eastAsia="es-CL"/>
              </w:rPr>
            </w:pPr>
            <w:r>
              <w:rPr>
                <w:rFonts w:ascii="Times New Roman" w:hAnsi="Times New Roman" w:cs="Times New Roman"/>
                <w:sz w:val="20"/>
                <w:szCs w:val="20"/>
                <w:lang w:val="es-ES"/>
              </w:rPr>
              <w:t>14,</w:t>
            </w:r>
            <w:r w:rsidR="000F6246" w:rsidRPr="000F6246">
              <w:rPr>
                <w:rFonts w:ascii="Times New Roman" w:hAnsi="Times New Roman" w:cs="Times New Roman"/>
                <w:sz w:val="20"/>
                <w:szCs w:val="20"/>
                <w:lang w:val="es-ES"/>
              </w:rPr>
              <w:t>880</w:t>
            </w:r>
          </w:p>
        </w:tc>
        <w:tc>
          <w:tcPr>
            <w:tcW w:w="851" w:type="dxa"/>
            <w:shd w:val="clear" w:color="auto" w:fill="auto"/>
            <w:vAlign w:val="center"/>
          </w:tcPr>
          <w:p w14:paraId="0999B1F4" w14:textId="1B72AC77" w:rsidR="000F6246" w:rsidRPr="000F6246" w:rsidRDefault="00160542" w:rsidP="008F01DA">
            <w:pPr>
              <w:spacing w:after="0" w:line="360" w:lineRule="auto"/>
              <w:jc w:val="center"/>
              <w:rPr>
                <w:rFonts w:ascii="Times New Roman" w:eastAsia="Times New Roman" w:hAnsi="Times New Roman" w:cs="Times New Roman"/>
                <w:sz w:val="20"/>
                <w:szCs w:val="20"/>
                <w:lang w:eastAsia="es-CL"/>
              </w:rPr>
            </w:pPr>
            <w:r>
              <w:rPr>
                <w:rFonts w:ascii="Times New Roman" w:hAnsi="Times New Roman" w:cs="Times New Roman"/>
                <w:sz w:val="20"/>
                <w:szCs w:val="20"/>
                <w:lang w:val="es-ES"/>
              </w:rPr>
              <w:t>0</w:t>
            </w:r>
            <w:r w:rsidR="00FE6EAB">
              <w:rPr>
                <w:rFonts w:ascii="Times New Roman" w:hAnsi="Times New Roman" w:cs="Times New Roman"/>
                <w:sz w:val="20"/>
                <w:szCs w:val="20"/>
                <w:lang w:val="es-ES"/>
              </w:rPr>
              <w:t>,</w:t>
            </w:r>
            <w:r w:rsidR="000F6246" w:rsidRPr="000F6246">
              <w:rPr>
                <w:rFonts w:ascii="Times New Roman" w:hAnsi="Times New Roman" w:cs="Times New Roman"/>
                <w:sz w:val="20"/>
                <w:szCs w:val="20"/>
                <w:lang w:val="es-ES"/>
              </w:rPr>
              <w:t>000</w:t>
            </w:r>
          </w:p>
        </w:tc>
        <w:tc>
          <w:tcPr>
            <w:tcW w:w="1483" w:type="dxa"/>
            <w:vMerge w:val="restart"/>
            <w:shd w:val="clear" w:color="auto" w:fill="auto"/>
            <w:noWrap/>
            <w:vAlign w:val="center"/>
          </w:tcPr>
          <w:p w14:paraId="684C8B58" w14:textId="5F518BAE" w:rsidR="000F6246" w:rsidRPr="00A65731" w:rsidRDefault="000F6246" w:rsidP="008F01DA">
            <w:pPr>
              <w:spacing w:after="0" w:line="360" w:lineRule="auto"/>
              <w:jc w:val="center"/>
              <w:rPr>
                <w:rFonts w:ascii="Times New Roman" w:hAnsi="Times New Roman" w:cs="Times New Roman"/>
                <w:color w:val="000000" w:themeColor="text1"/>
                <w:sz w:val="20"/>
                <w:szCs w:val="20"/>
                <w:lang w:val="en-US"/>
              </w:rPr>
            </w:pPr>
            <w:r w:rsidRPr="00A65731">
              <w:rPr>
                <w:rFonts w:ascii="Times New Roman" w:hAnsi="Times New Roman" w:cs="Times New Roman"/>
                <w:color w:val="000000" w:themeColor="text1"/>
                <w:sz w:val="20"/>
                <w:szCs w:val="20"/>
                <w:lang w:val="en-US"/>
              </w:rPr>
              <w:t>Pre &gt; Post</w:t>
            </w:r>
          </w:p>
          <w:p w14:paraId="5B8AA787" w14:textId="7EBB43C1" w:rsidR="000F6246" w:rsidRPr="00A65731" w:rsidRDefault="000F6246" w:rsidP="008F01DA">
            <w:pPr>
              <w:spacing w:after="0" w:line="360" w:lineRule="auto"/>
              <w:jc w:val="center"/>
              <w:rPr>
                <w:rFonts w:ascii="Times New Roman" w:hAnsi="Times New Roman" w:cs="Times New Roman"/>
                <w:color w:val="000000" w:themeColor="text1"/>
                <w:sz w:val="20"/>
                <w:szCs w:val="20"/>
                <w:lang w:val="en-US"/>
              </w:rPr>
            </w:pPr>
            <w:r w:rsidRPr="00A65731">
              <w:rPr>
                <w:rFonts w:ascii="Times New Roman" w:hAnsi="Times New Roman" w:cs="Times New Roman"/>
                <w:color w:val="000000" w:themeColor="text1"/>
                <w:sz w:val="20"/>
                <w:szCs w:val="20"/>
                <w:lang w:val="en-US"/>
              </w:rPr>
              <w:t>Pre &gt; Seg.</w:t>
            </w:r>
          </w:p>
          <w:p w14:paraId="7149C9D8" w14:textId="04109FF3" w:rsidR="000F6246" w:rsidRPr="00A65731" w:rsidRDefault="000F6246" w:rsidP="008F01DA">
            <w:pPr>
              <w:spacing w:after="0" w:line="360" w:lineRule="auto"/>
              <w:jc w:val="center"/>
              <w:rPr>
                <w:rFonts w:ascii="Times New Roman" w:hAnsi="Times New Roman" w:cs="Times New Roman"/>
                <w:color w:val="000000" w:themeColor="text1"/>
                <w:sz w:val="20"/>
                <w:szCs w:val="20"/>
                <w:lang w:val="en-US"/>
              </w:rPr>
            </w:pPr>
            <w:r w:rsidRPr="00A65731">
              <w:rPr>
                <w:rFonts w:ascii="Times New Roman" w:hAnsi="Times New Roman" w:cs="Times New Roman"/>
                <w:color w:val="000000" w:themeColor="text1"/>
                <w:sz w:val="20"/>
                <w:szCs w:val="20"/>
                <w:lang w:val="en-US"/>
              </w:rPr>
              <w:t>Post = Seg.</w:t>
            </w:r>
          </w:p>
        </w:tc>
      </w:tr>
      <w:tr w:rsidR="000F6246" w:rsidRPr="000F6246" w14:paraId="4740A825" w14:textId="77777777" w:rsidTr="006B1C6E">
        <w:trPr>
          <w:trHeight w:hRule="exact" w:val="284"/>
        </w:trPr>
        <w:tc>
          <w:tcPr>
            <w:tcW w:w="2072" w:type="dxa"/>
            <w:vMerge/>
            <w:shd w:val="clear" w:color="auto" w:fill="auto"/>
            <w:hideMark/>
          </w:tcPr>
          <w:p w14:paraId="199912DB" w14:textId="77777777" w:rsidR="000F6246" w:rsidRPr="00A65731" w:rsidRDefault="000F6246" w:rsidP="008F01DA">
            <w:pPr>
              <w:spacing w:after="0" w:line="360" w:lineRule="auto"/>
              <w:rPr>
                <w:rFonts w:ascii="Times New Roman" w:eastAsia="Times New Roman" w:hAnsi="Times New Roman" w:cs="Times New Roman"/>
                <w:sz w:val="20"/>
                <w:szCs w:val="20"/>
                <w:lang w:val="en-US" w:eastAsia="es-CL"/>
              </w:rPr>
            </w:pPr>
          </w:p>
        </w:tc>
        <w:tc>
          <w:tcPr>
            <w:tcW w:w="1275" w:type="dxa"/>
            <w:shd w:val="clear" w:color="auto" w:fill="auto"/>
            <w:vAlign w:val="center"/>
            <w:hideMark/>
          </w:tcPr>
          <w:p w14:paraId="207515DB" w14:textId="77777777" w:rsidR="000F6246" w:rsidRPr="000F6246" w:rsidRDefault="000F6246" w:rsidP="008F01DA">
            <w:pPr>
              <w:spacing w:after="0" w:line="360" w:lineRule="auto"/>
              <w:rPr>
                <w:rFonts w:ascii="Times New Roman" w:eastAsia="Times New Roman" w:hAnsi="Times New Roman" w:cs="Times New Roman"/>
                <w:sz w:val="20"/>
                <w:szCs w:val="20"/>
                <w:lang w:eastAsia="es-CL"/>
              </w:rPr>
            </w:pPr>
            <w:r w:rsidRPr="000F6246">
              <w:rPr>
                <w:rFonts w:ascii="Times New Roman" w:eastAsia="Times New Roman" w:hAnsi="Times New Roman" w:cs="Times New Roman"/>
                <w:sz w:val="20"/>
                <w:szCs w:val="20"/>
                <w:lang w:eastAsia="es-CL"/>
              </w:rPr>
              <w:t>Post</w:t>
            </w:r>
          </w:p>
        </w:tc>
        <w:tc>
          <w:tcPr>
            <w:tcW w:w="848" w:type="dxa"/>
            <w:shd w:val="clear" w:color="auto" w:fill="auto"/>
            <w:noWrap/>
            <w:vAlign w:val="center"/>
          </w:tcPr>
          <w:p w14:paraId="46D4322C" w14:textId="0F797160" w:rsidR="000F6246" w:rsidRPr="000F6246" w:rsidRDefault="00FE6EAB" w:rsidP="008F01DA">
            <w:pPr>
              <w:spacing w:after="0" w:line="360" w:lineRule="auto"/>
              <w:jc w:val="center"/>
              <w:rPr>
                <w:rFonts w:ascii="Times New Roman" w:hAnsi="Times New Roman" w:cs="Times New Roman"/>
                <w:color w:val="000000" w:themeColor="text1"/>
                <w:sz w:val="20"/>
                <w:szCs w:val="20"/>
                <w:lang w:val="es-ES"/>
              </w:rPr>
            </w:pPr>
            <w:r>
              <w:rPr>
                <w:rFonts w:ascii="Times New Roman" w:hAnsi="Times New Roman" w:cs="Times New Roman"/>
                <w:color w:val="000000" w:themeColor="text1"/>
                <w:sz w:val="20"/>
                <w:szCs w:val="20"/>
                <w:lang w:val="es-ES"/>
              </w:rPr>
              <w:t>9,</w:t>
            </w:r>
            <w:r w:rsidR="000F6246" w:rsidRPr="000F6246">
              <w:rPr>
                <w:rFonts w:ascii="Times New Roman" w:hAnsi="Times New Roman" w:cs="Times New Roman"/>
                <w:color w:val="000000" w:themeColor="text1"/>
                <w:sz w:val="20"/>
                <w:szCs w:val="20"/>
                <w:lang w:val="es-ES"/>
              </w:rPr>
              <w:t>51</w:t>
            </w:r>
          </w:p>
        </w:tc>
        <w:tc>
          <w:tcPr>
            <w:tcW w:w="850" w:type="dxa"/>
            <w:shd w:val="clear" w:color="auto" w:fill="auto"/>
            <w:noWrap/>
            <w:vAlign w:val="center"/>
          </w:tcPr>
          <w:p w14:paraId="5595A3FD" w14:textId="11EBA0B3" w:rsidR="000F6246" w:rsidRPr="000F6246" w:rsidRDefault="00FE6EAB" w:rsidP="008F01DA">
            <w:pPr>
              <w:spacing w:after="0" w:line="360" w:lineRule="auto"/>
              <w:jc w:val="center"/>
              <w:rPr>
                <w:rFonts w:ascii="Times New Roman" w:hAnsi="Times New Roman" w:cs="Times New Roman"/>
                <w:color w:val="000000" w:themeColor="text1"/>
                <w:sz w:val="20"/>
                <w:szCs w:val="20"/>
                <w:lang w:val="es-ES"/>
              </w:rPr>
            </w:pPr>
            <w:r>
              <w:rPr>
                <w:rFonts w:ascii="Times New Roman" w:hAnsi="Times New Roman" w:cs="Times New Roman"/>
                <w:color w:val="000000" w:themeColor="text1"/>
                <w:sz w:val="20"/>
                <w:szCs w:val="20"/>
                <w:lang w:val="es-ES"/>
              </w:rPr>
              <w:t>6,</w:t>
            </w:r>
            <w:r w:rsidR="000F6246" w:rsidRPr="000F6246">
              <w:rPr>
                <w:rFonts w:ascii="Times New Roman" w:hAnsi="Times New Roman" w:cs="Times New Roman"/>
                <w:color w:val="000000" w:themeColor="text1"/>
                <w:sz w:val="20"/>
                <w:szCs w:val="20"/>
                <w:lang w:val="es-ES"/>
              </w:rPr>
              <w:t>54</w:t>
            </w:r>
          </w:p>
        </w:tc>
        <w:tc>
          <w:tcPr>
            <w:tcW w:w="851" w:type="dxa"/>
            <w:shd w:val="clear" w:color="auto" w:fill="auto"/>
            <w:vAlign w:val="center"/>
          </w:tcPr>
          <w:p w14:paraId="68C1113A" w14:textId="77777777" w:rsidR="000F6246" w:rsidRPr="000F6246" w:rsidRDefault="000F6246" w:rsidP="008F01DA">
            <w:pPr>
              <w:spacing w:after="0" w:line="360" w:lineRule="auto"/>
              <w:jc w:val="center"/>
              <w:rPr>
                <w:rFonts w:ascii="Times New Roman" w:eastAsia="Times New Roman" w:hAnsi="Times New Roman" w:cs="Times New Roman"/>
                <w:sz w:val="20"/>
                <w:szCs w:val="20"/>
                <w:lang w:eastAsia="es-CL"/>
              </w:rPr>
            </w:pPr>
          </w:p>
        </w:tc>
        <w:tc>
          <w:tcPr>
            <w:tcW w:w="850" w:type="dxa"/>
            <w:shd w:val="clear" w:color="auto" w:fill="auto"/>
            <w:vAlign w:val="center"/>
          </w:tcPr>
          <w:p w14:paraId="51BEC2A0" w14:textId="77777777" w:rsidR="000F6246" w:rsidRPr="000F6246" w:rsidRDefault="000F6246" w:rsidP="008F01DA">
            <w:pPr>
              <w:spacing w:after="0" w:line="360" w:lineRule="auto"/>
              <w:jc w:val="center"/>
              <w:rPr>
                <w:rFonts w:ascii="Times New Roman" w:eastAsia="Times New Roman" w:hAnsi="Times New Roman" w:cs="Times New Roman"/>
                <w:sz w:val="20"/>
                <w:szCs w:val="20"/>
                <w:lang w:eastAsia="es-CL"/>
              </w:rPr>
            </w:pPr>
          </w:p>
        </w:tc>
        <w:tc>
          <w:tcPr>
            <w:tcW w:w="851" w:type="dxa"/>
            <w:shd w:val="clear" w:color="auto" w:fill="auto"/>
            <w:vAlign w:val="center"/>
          </w:tcPr>
          <w:p w14:paraId="1E3D44D3" w14:textId="77777777" w:rsidR="000F6246" w:rsidRPr="000F6246" w:rsidRDefault="000F6246" w:rsidP="008F01DA">
            <w:pPr>
              <w:spacing w:after="0" w:line="360" w:lineRule="auto"/>
              <w:jc w:val="center"/>
              <w:rPr>
                <w:rFonts w:ascii="Times New Roman" w:eastAsia="Times New Roman" w:hAnsi="Times New Roman" w:cs="Times New Roman"/>
                <w:sz w:val="20"/>
                <w:szCs w:val="20"/>
                <w:lang w:eastAsia="es-CL"/>
              </w:rPr>
            </w:pPr>
          </w:p>
        </w:tc>
        <w:tc>
          <w:tcPr>
            <w:tcW w:w="1483" w:type="dxa"/>
            <w:vMerge/>
            <w:shd w:val="clear" w:color="auto" w:fill="auto"/>
            <w:noWrap/>
            <w:vAlign w:val="center"/>
          </w:tcPr>
          <w:p w14:paraId="2F861E2E" w14:textId="77777777" w:rsidR="000F6246" w:rsidRPr="000F6246" w:rsidRDefault="000F6246" w:rsidP="008F01DA">
            <w:pPr>
              <w:spacing w:after="0" w:line="360" w:lineRule="auto"/>
              <w:jc w:val="center"/>
              <w:rPr>
                <w:rFonts w:ascii="Times New Roman" w:eastAsia="Times New Roman" w:hAnsi="Times New Roman" w:cs="Times New Roman"/>
                <w:sz w:val="20"/>
                <w:szCs w:val="20"/>
                <w:lang w:eastAsia="es-CL"/>
              </w:rPr>
            </w:pPr>
          </w:p>
        </w:tc>
      </w:tr>
      <w:tr w:rsidR="000F6246" w:rsidRPr="000F6246" w14:paraId="7467BC57" w14:textId="77777777" w:rsidTr="006B1C6E">
        <w:trPr>
          <w:trHeight w:hRule="exact" w:val="284"/>
        </w:trPr>
        <w:tc>
          <w:tcPr>
            <w:tcW w:w="2072" w:type="dxa"/>
            <w:vMerge/>
            <w:shd w:val="clear" w:color="auto" w:fill="auto"/>
            <w:hideMark/>
          </w:tcPr>
          <w:p w14:paraId="167F80B1" w14:textId="77777777" w:rsidR="000F6246" w:rsidRPr="000F6246" w:rsidRDefault="000F6246" w:rsidP="008F01DA">
            <w:pPr>
              <w:spacing w:after="0" w:line="360" w:lineRule="auto"/>
              <w:rPr>
                <w:rFonts w:ascii="Times New Roman" w:eastAsia="Times New Roman" w:hAnsi="Times New Roman" w:cs="Times New Roman"/>
                <w:sz w:val="20"/>
                <w:szCs w:val="20"/>
                <w:lang w:eastAsia="es-CL"/>
              </w:rPr>
            </w:pPr>
          </w:p>
        </w:tc>
        <w:tc>
          <w:tcPr>
            <w:tcW w:w="1275" w:type="dxa"/>
            <w:shd w:val="clear" w:color="auto" w:fill="auto"/>
            <w:vAlign w:val="center"/>
            <w:hideMark/>
          </w:tcPr>
          <w:p w14:paraId="3478B355" w14:textId="77777777" w:rsidR="000F6246" w:rsidRPr="000F6246" w:rsidRDefault="000F6246" w:rsidP="008F01DA">
            <w:pPr>
              <w:spacing w:after="0" w:line="360" w:lineRule="auto"/>
              <w:rPr>
                <w:rFonts w:ascii="Times New Roman" w:eastAsia="Times New Roman" w:hAnsi="Times New Roman" w:cs="Times New Roman"/>
                <w:sz w:val="20"/>
                <w:szCs w:val="20"/>
                <w:lang w:eastAsia="es-CL"/>
              </w:rPr>
            </w:pPr>
            <w:r w:rsidRPr="000F6246">
              <w:rPr>
                <w:rFonts w:ascii="Times New Roman" w:eastAsia="Times New Roman" w:hAnsi="Times New Roman" w:cs="Times New Roman"/>
                <w:sz w:val="20"/>
                <w:szCs w:val="20"/>
                <w:lang w:eastAsia="es-CL"/>
              </w:rPr>
              <w:t>Seguimiento</w:t>
            </w:r>
          </w:p>
        </w:tc>
        <w:tc>
          <w:tcPr>
            <w:tcW w:w="848" w:type="dxa"/>
            <w:shd w:val="clear" w:color="auto" w:fill="auto"/>
            <w:noWrap/>
            <w:vAlign w:val="center"/>
          </w:tcPr>
          <w:p w14:paraId="1584A417" w14:textId="1560F7DD" w:rsidR="000F6246" w:rsidRPr="000F6246" w:rsidRDefault="00FE6EAB" w:rsidP="008F01DA">
            <w:pPr>
              <w:spacing w:after="0" w:line="360" w:lineRule="auto"/>
              <w:jc w:val="center"/>
              <w:rPr>
                <w:rFonts w:ascii="Times New Roman" w:eastAsia="Times New Roman" w:hAnsi="Times New Roman" w:cs="Times New Roman"/>
                <w:sz w:val="20"/>
                <w:szCs w:val="20"/>
                <w:lang w:eastAsia="es-CL"/>
              </w:rPr>
            </w:pPr>
            <w:r>
              <w:rPr>
                <w:rFonts w:ascii="Times New Roman" w:hAnsi="Times New Roman" w:cs="Times New Roman"/>
                <w:color w:val="000000" w:themeColor="text1"/>
                <w:sz w:val="20"/>
                <w:szCs w:val="20"/>
                <w:lang w:val="es-ES"/>
              </w:rPr>
              <w:t>8,</w:t>
            </w:r>
            <w:r w:rsidR="000F6246" w:rsidRPr="000F6246">
              <w:rPr>
                <w:rFonts w:ascii="Times New Roman" w:hAnsi="Times New Roman" w:cs="Times New Roman"/>
                <w:color w:val="000000" w:themeColor="text1"/>
                <w:sz w:val="20"/>
                <w:szCs w:val="20"/>
                <w:lang w:val="es-ES"/>
              </w:rPr>
              <w:t>95</w:t>
            </w:r>
          </w:p>
        </w:tc>
        <w:tc>
          <w:tcPr>
            <w:tcW w:w="850" w:type="dxa"/>
            <w:shd w:val="clear" w:color="auto" w:fill="auto"/>
            <w:noWrap/>
            <w:vAlign w:val="center"/>
          </w:tcPr>
          <w:p w14:paraId="1C97C286" w14:textId="3F12E26E" w:rsidR="000F6246" w:rsidRPr="000F6246" w:rsidRDefault="00FE6EAB" w:rsidP="008F01DA">
            <w:pPr>
              <w:spacing w:after="0" w:line="360" w:lineRule="auto"/>
              <w:jc w:val="center"/>
              <w:rPr>
                <w:rFonts w:ascii="Times New Roman" w:eastAsia="Times New Roman" w:hAnsi="Times New Roman" w:cs="Times New Roman"/>
                <w:sz w:val="20"/>
                <w:szCs w:val="20"/>
                <w:lang w:eastAsia="es-CL"/>
              </w:rPr>
            </w:pPr>
            <w:r>
              <w:rPr>
                <w:rFonts w:ascii="Times New Roman" w:hAnsi="Times New Roman" w:cs="Times New Roman"/>
                <w:color w:val="000000" w:themeColor="text1"/>
                <w:sz w:val="20"/>
                <w:szCs w:val="20"/>
                <w:lang w:val="es-ES"/>
              </w:rPr>
              <w:t>6,</w:t>
            </w:r>
            <w:r w:rsidR="000F6246" w:rsidRPr="000F6246">
              <w:rPr>
                <w:rFonts w:ascii="Times New Roman" w:hAnsi="Times New Roman" w:cs="Times New Roman"/>
                <w:color w:val="000000" w:themeColor="text1"/>
                <w:sz w:val="20"/>
                <w:szCs w:val="20"/>
                <w:lang w:val="es-ES"/>
              </w:rPr>
              <w:t>03</w:t>
            </w:r>
          </w:p>
        </w:tc>
        <w:tc>
          <w:tcPr>
            <w:tcW w:w="851" w:type="dxa"/>
            <w:shd w:val="clear" w:color="auto" w:fill="auto"/>
            <w:vAlign w:val="center"/>
          </w:tcPr>
          <w:p w14:paraId="050E630E" w14:textId="77777777" w:rsidR="000F6246" w:rsidRPr="000F6246" w:rsidRDefault="000F6246" w:rsidP="008F01DA">
            <w:pPr>
              <w:spacing w:after="0" w:line="360" w:lineRule="auto"/>
              <w:jc w:val="center"/>
              <w:rPr>
                <w:rFonts w:ascii="Times New Roman" w:eastAsia="Times New Roman" w:hAnsi="Times New Roman" w:cs="Times New Roman"/>
                <w:sz w:val="20"/>
                <w:szCs w:val="20"/>
                <w:lang w:eastAsia="es-CL"/>
              </w:rPr>
            </w:pPr>
          </w:p>
        </w:tc>
        <w:tc>
          <w:tcPr>
            <w:tcW w:w="850" w:type="dxa"/>
            <w:shd w:val="clear" w:color="auto" w:fill="auto"/>
            <w:vAlign w:val="center"/>
          </w:tcPr>
          <w:p w14:paraId="13FAB16F" w14:textId="77777777" w:rsidR="000F6246" w:rsidRPr="000F6246" w:rsidRDefault="000F6246" w:rsidP="008F01DA">
            <w:pPr>
              <w:spacing w:after="0" w:line="360" w:lineRule="auto"/>
              <w:jc w:val="center"/>
              <w:rPr>
                <w:rFonts w:ascii="Times New Roman" w:eastAsia="Times New Roman" w:hAnsi="Times New Roman" w:cs="Times New Roman"/>
                <w:sz w:val="20"/>
                <w:szCs w:val="20"/>
                <w:lang w:eastAsia="es-CL"/>
              </w:rPr>
            </w:pPr>
          </w:p>
        </w:tc>
        <w:tc>
          <w:tcPr>
            <w:tcW w:w="851" w:type="dxa"/>
            <w:shd w:val="clear" w:color="auto" w:fill="auto"/>
            <w:vAlign w:val="center"/>
          </w:tcPr>
          <w:p w14:paraId="13759C49" w14:textId="77777777" w:rsidR="000F6246" w:rsidRPr="000F6246" w:rsidRDefault="000F6246" w:rsidP="008F01DA">
            <w:pPr>
              <w:spacing w:after="0" w:line="360" w:lineRule="auto"/>
              <w:jc w:val="center"/>
              <w:rPr>
                <w:rFonts w:ascii="Times New Roman" w:eastAsia="Times New Roman" w:hAnsi="Times New Roman" w:cs="Times New Roman"/>
                <w:sz w:val="20"/>
                <w:szCs w:val="20"/>
                <w:lang w:eastAsia="es-CL"/>
              </w:rPr>
            </w:pPr>
          </w:p>
        </w:tc>
        <w:tc>
          <w:tcPr>
            <w:tcW w:w="1483" w:type="dxa"/>
            <w:vMerge/>
            <w:shd w:val="clear" w:color="auto" w:fill="auto"/>
            <w:noWrap/>
            <w:vAlign w:val="center"/>
          </w:tcPr>
          <w:p w14:paraId="21F94F66" w14:textId="77777777" w:rsidR="000F6246" w:rsidRPr="000F6246" w:rsidRDefault="000F6246" w:rsidP="008F01DA">
            <w:pPr>
              <w:spacing w:after="0" w:line="360" w:lineRule="auto"/>
              <w:jc w:val="center"/>
              <w:rPr>
                <w:rFonts w:ascii="Times New Roman" w:eastAsia="Times New Roman" w:hAnsi="Times New Roman" w:cs="Times New Roman"/>
                <w:sz w:val="20"/>
                <w:szCs w:val="20"/>
                <w:lang w:eastAsia="es-CL"/>
              </w:rPr>
            </w:pPr>
          </w:p>
        </w:tc>
      </w:tr>
      <w:tr w:rsidR="000F6246" w:rsidRPr="00A65731" w14:paraId="3AF77631" w14:textId="77777777" w:rsidTr="006B1C6E">
        <w:trPr>
          <w:trHeight w:hRule="exact" w:val="284"/>
        </w:trPr>
        <w:tc>
          <w:tcPr>
            <w:tcW w:w="2072" w:type="dxa"/>
            <w:vMerge w:val="restart"/>
            <w:shd w:val="clear" w:color="auto" w:fill="auto"/>
            <w:hideMark/>
          </w:tcPr>
          <w:p w14:paraId="4AB14FF7" w14:textId="77777777" w:rsidR="000F6246" w:rsidRPr="000F6246" w:rsidRDefault="000F6246" w:rsidP="008F01DA">
            <w:pPr>
              <w:spacing w:after="0" w:line="360" w:lineRule="auto"/>
              <w:rPr>
                <w:rFonts w:ascii="Times New Roman" w:eastAsia="Times New Roman" w:hAnsi="Times New Roman" w:cs="Times New Roman"/>
                <w:sz w:val="20"/>
                <w:szCs w:val="20"/>
                <w:lang w:eastAsia="es-CL"/>
              </w:rPr>
            </w:pPr>
            <w:r w:rsidRPr="000F6246">
              <w:rPr>
                <w:rFonts w:ascii="Times New Roman" w:hAnsi="Times New Roman" w:cs="Times New Roman"/>
                <w:color w:val="000000" w:themeColor="text1"/>
                <w:sz w:val="20"/>
                <w:szCs w:val="20"/>
                <w:lang w:val="es-ES"/>
              </w:rPr>
              <w:t>Rumiación deliberada</w:t>
            </w:r>
          </w:p>
        </w:tc>
        <w:tc>
          <w:tcPr>
            <w:tcW w:w="1275" w:type="dxa"/>
            <w:shd w:val="clear" w:color="auto" w:fill="auto"/>
            <w:vAlign w:val="center"/>
            <w:hideMark/>
          </w:tcPr>
          <w:p w14:paraId="0F558209" w14:textId="77777777" w:rsidR="000F6246" w:rsidRPr="000F6246" w:rsidRDefault="000F6246" w:rsidP="008F01DA">
            <w:pPr>
              <w:spacing w:after="0" w:line="360" w:lineRule="auto"/>
              <w:rPr>
                <w:rFonts w:ascii="Times New Roman" w:eastAsia="Times New Roman" w:hAnsi="Times New Roman" w:cs="Times New Roman"/>
                <w:sz w:val="20"/>
                <w:szCs w:val="20"/>
                <w:lang w:eastAsia="es-CL"/>
              </w:rPr>
            </w:pPr>
            <w:r w:rsidRPr="000F6246">
              <w:rPr>
                <w:rFonts w:ascii="Times New Roman" w:eastAsia="Times New Roman" w:hAnsi="Times New Roman" w:cs="Times New Roman"/>
                <w:sz w:val="20"/>
                <w:szCs w:val="20"/>
                <w:lang w:eastAsia="es-CL"/>
              </w:rPr>
              <w:t>Pre</w:t>
            </w:r>
          </w:p>
        </w:tc>
        <w:tc>
          <w:tcPr>
            <w:tcW w:w="848" w:type="dxa"/>
            <w:shd w:val="clear" w:color="auto" w:fill="auto"/>
            <w:noWrap/>
            <w:vAlign w:val="center"/>
          </w:tcPr>
          <w:p w14:paraId="5E6A5BCC" w14:textId="72546F5C" w:rsidR="000F6246" w:rsidRPr="000F6246" w:rsidRDefault="00FE6EAB" w:rsidP="008F01DA">
            <w:pPr>
              <w:spacing w:after="0" w:line="360" w:lineRule="auto"/>
              <w:jc w:val="center"/>
              <w:rPr>
                <w:rFonts w:ascii="Times New Roman" w:hAnsi="Times New Roman" w:cs="Times New Roman"/>
                <w:color w:val="000000" w:themeColor="text1"/>
                <w:sz w:val="20"/>
                <w:szCs w:val="20"/>
                <w:lang w:val="es-ES"/>
              </w:rPr>
            </w:pPr>
            <w:r>
              <w:rPr>
                <w:rFonts w:ascii="Times New Roman" w:hAnsi="Times New Roman" w:cs="Times New Roman"/>
                <w:color w:val="000000" w:themeColor="text1"/>
                <w:sz w:val="20"/>
                <w:szCs w:val="20"/>
                <w:lang w:val="es-ES"/>
              </w:rPr>
              <w:t>9,</w:t>
            </w:r>
            <w:r w:rsidR="000F6246" w:rsidRPr="000F6246">
              <w:rPr>
                <w:rFonts w:ascii="Times New Roman" w:hAnsi="Times New Roman" w:cs="Times New Roman"/>
                <w:color w:val="000000" w:themeColor="text1"/>
                <w:sz w:val="20"/>
                <w:szCs w:val="20"/>
                <w:lang w:val="es-ES"/>
              </w:rPr>
              <w:t>41</w:t>
            </w:r>
          </w:p>
        </w:tc>
        <w:tc>
          <w:tcPr>
            <w:tcW w:w="850" w:type="dxa"/>
            <w:shd w:val="clear" w:color="auto" w:fill="auto"/>
            <w:noWrap/>
            <w:vAlign w:val="center"/>
          </w:tcPr>
          <w:p w14:paraId="31509AB8" w14:textId="63D42081" w:rsidR="000F6246" w:rsidRPr="000F6246" w:rsidRDefault="00FE6EAB" w:rsidP="008F01DA">
            <w:pPr>
              <w:spacing w:after="0" w:line="360" w:lineRule="auto"/>
              <w:jc w:val="center"/>
              <w:rPr>
                <w:rFonts w:ascii="Times New Roman" w:hAnsi="Times New Roman" w:cs="Times New Roman"/>
                <w:color w:val="000000" w:themeColor="text1"/>
                <w:sz w:val="20"/>
                <w:szCs w:val="20"/>
                <w:lang w:val="es-ES"/>
              </w:rPr>
            </w:pPr>
            <w:r>
              <w:rPr>
                <w:rFonts w:ascii="Times New Roman" w:hAnsi="Times New Roman" w:cs="Times New Roman"/>
                <w:color w:val="000000" w:themeColor="text1"/>
                <w:sz w:val="20"/>
                <w:szCs w:val="20"/>
                <w:lang w:val="es-ES"/>
              </w:rPr>
              <w:t>3,</w:t>
            </w:r>
            <w:r w:rsidR="000F6246" w:rsidRPr="000F6246">
              <w:rPr>
                <w:rFonts w:ascii="Times New Roman" w:hAnsi="Times New Roman" w:cs="Times New Roman"/>
                <w:color w:val="000000" w:themeColor="text1"/>
                <w:sz w:val="20"/>
                <w:szCs w:val="20"/>
                <w:lang w:val="es-ES"/>
              </w:rPr>
              <w:t>67</w:t>
            </w:r>
          </w:p>
        </w:tc>
        <w:tc>
          <w:tcPr>
            <w:tcW w:w="851" w:type="dxa"/>
            <w:shd w:val="clear" w:color="auto" w:fill="auto"/>
            <w:vAlign w:val="center"/>
          </w:tcPr>
          <w:p w14:paraId="7C4C571D" w14:textId="624F8CB9" w:rsidR="000F6246" w:rsidRPr="000F6246" w:rsidRDefault="00160542" w:rsidP="008F01DA">
            <w:pPr>
              <w:spacing w:after="0" w:line="360" w:lineRule="auto"/>
              <w:jc w:val="center"/>
              <w:rPr>
                <w:rFonts w:ascii="Times New Roman" w:eastAsia="Times New Roman" w:hAnsi="Times New Roman" w:cs="Times New Roman"/>
                <w:sz w:val="20"/>
                <w:szCs w:val="20"/>
                <w:lang w:eastAsia="es-CL"/>
              </w:rPr>
            </w:pPr>
            <w:r>
              <w:rPr>
                <w:rFonts w:ascii="Times New Roman" w:hAnsi="Times New Roman" w:cs="Times New Roman"/>
                <w:sz w:val="20"/>
                <w:szCs w:val="20"/>
                <w:lang w:val="es-ES"/>
              </w:rPr>
              <w:t>0</w:t>
            </w:r>
            <w:r w:rsidR="00FE6EAB">
              <w:rPr>
                <w:rFonts w:ascii="Times New Roman" w:hAnsi="Times New Roman" w:cs="Times New Roman"/>
                <w:sz w:val="20"/>
                <w:szCs w:val="20"/>
                <w:lang w:val="es-ES"/>
              </w:rPr>
              <w:t>,</w:t>
            </w:r>
            <w:r w:rsidR="000F6246" w:rsidRPr="000F6246">
              <w:rPr>
                <w:rFonts w:ascii="Times New Roman" w:hAnsi="Times New Roman" w:cs="Times New Roman"/>
                <w:sz w:val="20"/>
                <w:szCs w:val="20"/>
                <w:lang w:val="es-ES"/>
              </w:rPr>
              <w:t>05</w:t>
            </w:r>
          </w:p>
        </w:tc>
        <w:tc>
          <w:tcPr>
            <w:tcW w:w="850" w:type="dxa"/>
            <w:shd w:val="clear" w:color="auto" w:fill="auto"/>
            <w:vAlign w:val="center"/>
          </w:tcPr>
          <w:p w14:paraId="17B6DE50" w14:textId="0D475955" w:rsidR="000F6246" w:rsidRPr="000F6246" w:rsidRDefault="00FE6EAB" w:rsidP="008F01DA">
            <w:pPr>
              <w:spacing w:after="0" w:line="360" w:lineRule="auto"/>
              <w:jc w:val="center"/>
              <w:rPr>
                <w:rFonts w:ascii="Times New Roman" w:eastAsia="Times New Roman" w:hAnsi="Times New Roman" w:cs="Times New Roman"/>
                <w:sz w:val="20"/>
                <w:szCs w:val="20"/>
                <w:lang w:eastAsia="es-CL"/>
              </w:rPr>
            </w:pPr>
            <w:r>
              <w:rPr>
                <w:rFonts w:ascii="Times New Roman" w:hAnsi="Times New Roman" w:cs="Times New Roman"/>
                <w:sz w:val="20"/>
                <w:szCs w:val="20"/>
                <w:lang w:val="es-ES"/>
              </w:rPr>
              <w:t>1,</w:t>
            </w:r>
            <w:r w:rsidR="000F6246" w:rsidRPr="000F6246">
              <w:rPr>
                <w:rFonts w:ascii="Times New Roman" w:hAnsi="Times New Roman" w:cs="Times New Roman"/>
                <w:sz w:val="20"/>
                <w:szCs w:val="20"/>
                <w:lang w:val="es-ES"/>
              </w:rPr>
              <w:t>063</w:t>
            </w:r>
          </w:p>
        </w:tc>
        <w:tc>
          <w:tcPr>
            <w:tcW w:w="851" w:type="dxa"/>
            <w:shd w:val="clear" w:color="auto" w:fill="auto"/>
            <w:vAlign w:val="center"/>
          </w:tcPr>
          <w:p w14:paraId="5D7B5065" w14:textId="194F02FC" w:rsidR="000F6246" w:rsidRPr="000F6246" w:rsidRDefault="00160542" w:rsidP="008F01DA">
            <w:pPr>
              <w:spacing w:after="0" w:line="360" w:lineRule="auto"/>
              <w:jc w:val="center"/>
              <w:rPr>
                <w:rFonts w:ascii="Times New Roman" w:eastAsia="Times New Roman" w:hAnsi="Times New Roman" w:cs="Times New Roman"/>
                <w:sz w:val="20"/>
                <w:szCs w:val="20"/>
                <w:lang w:eastAsia="es-CL"/>
              </w:rPr>
            </w:pPr>
            <w:r>
              <w:rPr>
                <w:rFonts w:ascii="Times New Roman" w:hAnsi="Times New Roman" w:cs="Times New Roman"/>
                <w:sz w:val="20"/>
                <w:szCs w:val="20"/>
                <w:lang w:val="es-ES"/>
              </w:rPr>
              <w:t>0</w:t>
            </w:r>
            <w:r w:rsidR="00FE6EAB">
              <w:rPr>
                <w:rFonts w:ascii="Times New Roman" w:hAnsi="Times New Roman" w:cs="Times New Roman"/>
                <w:sz w:val="20"/>
                <w:szCs w:val="20"/>
                <w:lang w:val="es-ES"/>
              </w:rPr>
              <w:t>,</w:t>
            </w:r>
            <w:r w:rsidR="000F6246" w:rsidRPr="000F6246">
              <w:rPr>
                <w:rFonts w:ascii="Times New Roman" w:hAnsi="Times New Roman" w:cs="Times New Roman"/>
                <w:sz w:val="20"/>
                <w:szCs w:val="20"/>
                <w:lang w:val="es-ES"/>
              </w:rPr>
              <w:t>356</w:t>
            </w:r>
          </w:p>
        </w:tc>
        <w:tc>
          <w:tcPr>
            <w:tcW w:w="1483" w:type="dxa"/>
            <w:vMerge w:val="restart"/>
            <w:shd w:val="clear" w:color="auto" w:fill="auto"/>
            <w:noWrap/>
            <w:vAlign w:val="center"/>
          </w:tcPr>
          <w:p w14:paraId="4396064E" w14:textId="5CDA310E" w:rsidR="000F6246" w:rsidRPr="00A65731" w:rsidRDefault="000F6246" w:rsidP="008F01DA">
            <w:pPr>
              <w:spacing w:after="0" w:line="360" w:lineRule="auto"/>
              <w:jc w:val="center"/>
              <w:rPr>
                <w:rFonts w:ascii="Times New Roman" w:hAnsi="Times New Roman" w:cs="Times New Roman"/>
                <w:color w:val="000000" w:themeColor="text1"/>
                <w:sz w:val="20"/>
                <w:szCs w:val="20"/>
                <w:lang w:val="en-US"/>
              </w:rPr>
            </w:pPr>
            <w:r w:rsidRPr="00A65731">
              <w:rPr>
                <w:rFonts w:ascii="Times New Roman" w:hAnsi="Times New Roman" w:cs="Times New Roman"/>
                <w:color w:val="000000" w:themeColor="text1"/>
                <w:sz w:val="20"/>
                <w:szCs w:val="20"/>
                <w:lang w:val="en-US"/>
              </w:rPr>
              <w:t>Pre = Post</w:t>
            </w:r>
          </w:p>
          <w:p w14:paraId="6D7CAD02" w14:textId="2E2FA4BD" w:rsidR="000F6246" w:rsidRPr="00A65731" w:rsidRDefault="000F6246" w:rsidP="008F01DA">
            <w:pPr>
              <w:spacing w:after="0" w:line="360" w:lineRule="auto"/>
              <w:jc w:val="center"/>
              <w:rPr>
                <w:rFonts w:ascii="Times New Roman" w:hAnsi="Times New Roman" w:cs="Times New Roman"/>
                <w:color w:val="000000" w:themeColor="text1"/>
                <w:sz w:val="20"/>
                <w:szCs w:val="20"/>
                <w:lang w:val="en-US"/>
              </w:rPr>
            </w:pPr>
            <w:r w:rsidRPr="00A65731">
              <w:rPr>
                <w:rFonts w:ascii="Times New Roman" w:hAnsi="Times New Roman" w:cs="Times New Roman"/>
                <w:color w:val="000000" w:themeColor="text1"/>
                <w:sz w:val="20"/>
                <w:szCs w:val="20"/>
                <w:lang w:val="en-US"/>
              </w:rPr>
              <w:t>Pre = Seg.</w:t>
            </w:r>
          </w:p>
          <w:p w14:paraId="5EC80868" w14:textId="63061B4A" w:rsidR="000F6246" w:rsidRPr="00A65731" w:rsidRDefault="000F6246" w:rsidP="008F01DA">
            <w:pPr>
              <w:spacing w:after="0" w:line="360" w:lineRule="auto"/>
              <w:jc w:val="center"/>
              <w:rPr>
                <w:rFonts w:ascii="Times New Roman" w:eastAsia="Times New Roman" w:hAnsi="Times New Roman" w:cs="Times New Roman"/>
                <w:sz w:val="20"/>
                <w:szCs w:val="20"/>
                <w:lang w:val="en-US" w:eastAsia="es-CL"/>
              </w:rPr>
            </w:pPr>
            <w:r w:rsidRPr="00A65731">
              <w:rPr>
                <w:rFonts w:ascii="Times New Roman" w:hAnsi="Times New Roman" w:cs="Times New Roman"/>
                <w:color w:val="000000" w:themeColor="text1"/>
                <w:sz w:val="20"/>
                <w:szCs w:val="20"/>
                <w:lang w:val="en-US"/>
              </w:rPr>
              <w:t>Post = Seg.</w:t>
            </w:r>
          </w:p>
        </w:tc>
      </w:tr>
      <w:tr w:rsidR="000F6246" w:rsidRPr="000F6246" w14:paraId="5D4D675A" w14:textId="77777777" w:rsidTr="006B1C6E">
        <w:trPr>
          <w:trHeight w:hRule="exact" w:val="284"/>
        </w:trPr>
        <w:tc>
          <w:tcPr>
            <w:tcW w:w="2072" w:type="dxa"/>
            <w:vMerge/>
            <w:shd w:val="clear" w:color="auto" w:fill="auto"/>
            <w:hideMark/>
          </w:tcPr>
          <w:p w14:paraId="427E0BAB" w14:textId="77777777" w:rsidR="000F6246" w:rsidRPr="00A65731" w:rsidRDefault="000F6246" w:rsidP="008F01DA">
            <w:pPr>
              <w:spacing w:after="0" w:line="360" w:lineRule="auto"/>
              <w:rPr>
                <w:rFonts w:ascii="Times New Roman" w:eastAsia="Times New Roman" w:hAnsi="Times New Roman" w:cs="Times New Roman"/>
                <w:sz w:val="20"/>
                <w:szCs w:val="20"/>
                <w:lang w:val="en-US" w:eastAsia="es-CL"/>
              </w:rPr>
            </w:pPr>
          </w:p>
        </w:tc>
        <w:tc>
          <w:tcPr>
            <w:tcW w:w="1275" w:type="dxa"/>
            <w:shd w:val="clear" w:color="auto" w:fill="auto"/>
            <w:vAlign w:val="center"/>
            <w:hideMark/>
          </w:tcPr>
          <w:p w14:paraId="78927F1A" w14:textId="77777777" w:rsidR="000F6246" w:rsidRPr="000F6246" w:rsidRDefault="000F6246" w:rsidP="008F01DA">
            <w:pPr>
              <w:spacing w:after="0" w:line="360" w:lineRule="auto"/>
              <w:rPr>
                <w:rFonts w:ascii="Times New Roman" w:eastAsia="Times New Roman" w:hAnsi="Times New Roman" w:cs="Times New Roman"/>
                <w:sz w:val="20"/>
                <w:szCs w:val="20"/>
                <w:lang w:eastAsia="es-CL"/>
              </w:rPr>
            </w:pPr>
            <w:r w:rsidRPr="000F6246">
              <w:rPr>
                <w:rFonts w:ascii="Times New Roman" w:eastAsia="Times New Roman" w:hAnsi="Times New Roman" w:cs="Times New Roman"/>
                <w:sz w:val="20"/>
                <w:szCs w:val="20"/>
                <w:lang w:eastAsia="es-CL"/>
              </w:rPr>
              <w:t>Post</w:t>
            </w:r>
          </w:p>
        </w:tc>
        <w:tc>
          <w:tcPr>
            <w:tcW w:w="848" w:type="dxa"/>
            <w:shd w:val="clear" w:color="auto" w:fill="auto"/>
            <w:noWrap/>
            <w:vAlign w:val="center"/>
          </w:tcPr>
          <w:p w14:paraId="2722FC70" w14:textId="579267B4" w:rsidR="000F6246" w:rsidRPr="000F6246" w:rsidRDefault="00FE6EAB" w:rsidP="008F01DA">
            <w:pPr>
              <w:spacing w:after="0" w:line="360" w:lineRule="auto"/>
              <w:jc w:val="center"/>
              <w:rPr>
                <w:rFonts w:ascii="Times New Roman" w:hAnsi="Times New Roman" w:cs="Times New Roman"/>
                <w:color w:val="000000" w:themeColor="text1"/>
                <w:sz w:val="20"/>
                <w:szCs w:val="20"/>
                <w:lang w:val="es-ES"/>
              </w:rPr>
            </w:pPr>
            <w:r>
              <w:rPr>
                <w:rFonts w:ascii="Times New Roman" w:hAnsi="Times New Roman" w:cs="Times New Roman"/>
                <w:color w:val="000000" w:themeColor="text1"/>
                <w:sz w:val="20"/>
                <w:szCs w:val="20"/>
                <w:lang w:val="es-ES"/>
              </w:rPr>
              <w:t>9,</w:t>
            </w:r>
            <w:r w:rsidR="000F6246" w:rsidRPr="000F6246">
              <w:rPr>
                <w:rFonts w:ascii="Times New Roman" w:hAnsi="Times New Roman" w:cs="Times New Roman"/>
                <w:color w:val="000000" w:themeColor="text1"/>
                <w:sz w:val="20"/>
                <w:szCs w:val="20"/>
                <w:lang w:val="es-ES"/>
              </w:rPr>
              <w:t>82</w:t>
            </w:r>
          </w:p>
        </w:tc>
        <w:tc>
          <w:tcPr>
            <w:tcW w:w="850" w:type="dxa"/>
            <w:shd w:val="clear" w:color="auto" w:fill="auto"/>
            <w:noWrap/>
            <w:vAlign w:val="center"/>
          </w:tcPr>
          <w:p w14:paraId="043B0F10" w14:textId="1E576D56" w:rsidR="000F6246" w:rsidRPr="000F6246" w:rsidRDefault="00FE6EAB" w:rsidP="008F01DA">
            <w:pPr>
              <w:spacing w:after="0" w:line="360" w:lineRule="auto"/>
              <w:jc w:val="center"/>
              <w:rPr>
                <w:rFonts w:ascii="Times New Roman" w:hAnsi="Times New Roman" w:cs="Times New Roman"/>
                <w:color w:val="000000" w:themeColor="text1"/>
                <w:sz w:val="20"/>
                <w:szCs w:val="20"/>
                <w:lang w:val="es-ES"/>
              </w:rPr>
            </w:pPr>
            <w:r>
              <w:rPr>
                <w:rFonts w:ascii="Times New Roman" w:hAnsi="Times New Roman" w:cs="Times New Roman"/>
                <w:color w:val="000000" w:themeColor="text1"/>
                <w:sz w:val="20"/>
                <w:szCs w:val="20"/>
                <w:lang w:val="es-ES"/>
              </w:rPr>
              <w:t>3,</w:t>
            </w:r>
            <w:r w:rsidR="000F6246" w:rsidRPr="000F6246">
              <w:rPr>
                <w:rFonts w:ascii="Times New Roman" w:hAnsi="Times New Roman" w:cs="Times New Roman"/>
                <w:color w:val="000000" w:themeColor="text1"/>
                <w:sz w:val="20"/>
                <w:szCs w:val="20"/>
                <w:lang w:val="es-ES"/>
              </w:rPr>
              <w:t>70</w:t>
            </w:r>
          </w:p>
        </w:tc>
        <w:tc>
          <w:tcPr>
            <w:tcW w:w="851" w:type="dxa"/>
            <w:shd w:val="clear" w:color="auto" w:fill="auto"/>
            <w:vAlign w:val="center"/>
          </w:tcPr>
          <w:p w14:paraId="68BD7908" w14:textId="77777777" w:rsidR="000F6246" w:rsidRPr="000F6246" w:rsidRDefault="000F6246" w:rsidP="008F01DA">
            <w:pPr>
              <w:spacing w:after="0" w:line="360" w:lineRule="auto"/>
              <w:jc w:val="center"/>
              <w:rPr>
                <w:rFonts w:ascii="Times New Roman" w:eastAsia="Times New Roman" w:hAnsi="Times New Roman" w:cs="Times New Roman"/>
                <w:sz w:val="20"/>
                <w:szCs w:val="20"/>
                <w:lang w:eastAsia="es-CL"/>
              </w:rPr>
            </w:pPr>
          </w:p>
        </w:tc>
        <w:tc>
          <w:tcPr>
            <w:tcW w:w="850" w:type="dxa"/>
            <w:shd w:val="clear" w:color="auto" w:fill="auto"/>
            <w:vAlign w:val="center"/>
          </w:tcPr>
          <w:p w14:paraId="47D905CB" w14:textId="77777777" w:rsidR="000F6246" w:rsidRPr="000F6246" w:rsidRDefault="000F6246" w:rsidP="008F01DA">
            <w:pPr>
              <w:spacing w:after="0" w:line="360" w:lineRule="auto"/>
              <w:jc w:val="center"/>
              <w:rPr>
                <w:rFonts w:ascii="Times New Roman" w:eastAsia="Times New Roman" w:hAnsi="Times New Roman" w:cs="Times New Roman"/>
                <w:sz w:val="20"/>
                <w:szCs w:val="20"/>
                <w:lang w:eastAsia="es-CL"/>
              </w:rPr>
            </w:pPr>
          </w:p>
        </w:tc>
        <w:tc>
          <w:tcPr>
            <w:tcW w:w="851" w:type="dxa"/>
            <w:shd w:val="clear" w:color="auto" w:fill="auto"/>
            <w:vAlign w:val="center"/>
          </w:tcPr>
          <w:p w14:paraId="6BC00713" w14:textId="77777777" w:rsidR="000F6246" w:rsidRPr="000F6246" w:rsidRDefault="000F6246" w:rsidP="008F01DA">
            <w:pPr>
              <w:spacing w:after="0" w:line="360" w:lineRule="auto"/>
              <w:jc w:val="center"/>
              <w:rPr>
                <w:rFonts w:ascii="Times New Roman" w:eastAsia="Times New Roman" w:hAnsi="Times New Roman" w:cs="Times New Roman"/>
                <w:sz w:val="20"/>
                <w:szCs w:val="20"/>
                <w:lang w:eastAsia="es-CL"/>
              </w:rPr>
            </w:pPr>
          </w:p>
        </w:tc>
        <w:tc>
          <w:tcPr>
            <w:tcW w:w="1483" w:type="dxa"/>
            <w:vMerge/>
            <w:shd w:val="clear" w:color="auto" w:fill="auto"/>
            <w:noWrap/>
            <w:vAlign w:val="center"/>
          </w:tcPr>
          <w:p w14:paraId="40DC44EF" w14:textId="77777777" w:rsidR="000F6246" w:rsidRPr="000F6246" w:rsidRDefault="000F6246" w:rsidP="008F01DA">
            <w:pPr>
              <w:spacing w:after="0" w:line="360" w:lineRule="auto"/>
              <w:jc w:val="center"/>
              <w:rPr>
                <w:rFonts w:ascii="Times New Roman" w:eastAsia="Times New Roman" w:hAnsi="Times New Roman" w:cs="Times New Roman"/>
                <w:sz w:val="20"/>
                <w:szCs w:val="20"/>
                <w:lang w:eastAsia="es-CL"/>
              </w:rPr>
            </w:pPr>
          </w:p>
        </w:tc>
      </w:tr>
      <w:tr w:rsidR="000F6246" w:rsidRPr="000F6246" w14:paraId="5295E4FC" w14:textId="77777777" w:rsidTr="006B1C6E">
        <w:trPr>
          <w:trHeight w:hRule="exact" w:val="284"/>
        </w:trPr>
        <w:tc>
          <w:tcPr>
            <w:tcW w:w="2072" w:type="dxa"/>
            <w:vMerge/>
            <w:shd w:val="clear" w:color="auto" w:fill="auto"/>
            <w:hideMark/>
          </w:tcPr>
          <w:p w14:paraId="7D82E26D" w14:textId="77777777" w:rsidR="000F6246" w:rsidRPr="000F6246" w:rsidRDefault="000F6246" w:rsidP="008F01DA">
            <w:pPr>
              <w:spacing w:after="0" w:line="360" w:lineRule="auto"/>
              <w:rPr>
                <w:rFonts w:ascii="Times New Roman" w:eastAsia="Times New Roman" w:hAnsi="Times New Roman" w:cs="Times New Roman"/>
                <w:sz w:val="20"/>
                <w:szCs w:val="20"/>
                <w:lang w:eastAsia="es-CL"/>
              </w:rPr>
            </w:pPr>
          </w:p>
        </w:tc>
        <w:tc>
          <w:tcPr>
            <w:tcW w:w="1275" w:type="dxa"/>
            <w:shd w:val="clear" w:color="auto" w:fill="auto"/>
            <w:vAlign w:val="center"/>
            <w:hideMark/>
          </w:tcPr>
          <w:p w14:paraId="21355DAB" w14:textId="77777777" w:rsidR="000F6246" w:rsidRPr="000F6246" w:rsidRDefault="000F6246" w:rsidP="008F01DA">
            <w:pPr>
              <w:spacing w:after="0" w:line="360" w:lineRule="auto"/>
              <w:rPr>
                <w:rFonts w:ascii="Times New Roman" w:eastAsia="Times New Roman" w:hAnsi="Times New Roman" w:cs="Times New Roman"/>
                <w:sz w:val="20"/>
                <w:szCs w:val="20"/>
                <w:lang w:eastAsia="es-CL"/>
              </w:rPr>
            </w:pPr>
            <w:r w:rsidRPr="000F6246">
              <w:rPr>
                <w:rFonts w:ascii="Times New Roman" w:eastAsia="Times New Roman" w:hAnsi="Times New Roman" w:cs="Times New Roman"/>
                <w:sz w:val="20"/>
                <w:szCs w:val="20"/>
                <w:lang w:eastAsia="es-CL"/>
              </w:rPr>
              <w:t>Seguimiento</w:t>
            </w:r>
          </w:p>
        </w:tc>
        <w:tc>
          <w:tcPr>
            <w:tcW w:w="848" w:type="dxa"/>
            <w:shd w:val="clear" w:color="auto" w:fill="auto"/>
            <w:noWrap/>
            <w:vAlign w:val="center"/>
          </w:tcPr>
          <w:p w14:paraId="17573C85" w14:textId="140541CA" w:rsidR="000F6246" w:rsidRPr="000F6246" w:rsidRDefault="00FE6EAB" w:rsidP="008F01DA">
            <w:pPr>
              <w:spacing w:after="0" w:line="360" w:lineRule="auto"/>
              <w:jc w:val="center"/>
              <w:rPr>
                <w:rFonts w:ascii="Times New Roman" w:hAnsi="Times New Roman" w:cs="Times New Roman"/>
                <w:color w:val="000000" w:themeColor="text1"/>
                <w:sz w:val="20"/>
                <w:szCs w:val="20"/>
                <w:lang w:val="es-ES"/>
              </w:rPr>
            </w:pPr>
            <w:r>
              <w:rPr>
                <w:rFonts w:ascii="Times New Roman" w:hAnsi="Times New Roman" w:cs="Times New Roman"/>
                <w:color w:val="000000" w:themeColor="text1"/>
                <w:sz w:val="20"/>
                <w:szCs w:val="20"/>
                <w:lang w:val="es-ES"/>
              </w:rPr>
              <w:t>8,</w:t>
            </w:r>
            <w:r w:rsidR="000F6246" w:rsidRPr="000F6246">
              <w:rPr>
                <w:rFonts w:ascii="Times New Roman" w:hAnsi="Times New Roman" w:cs="Times New Roman"/>
                <w:color w:val="000000" w:themeColor="text1"/>
                <w:sz w:val="20"/>
                <w:szCs w:val="20"/>
                <w:lang w:val="es-ES"/>
              </w:rPr>
              <w:t>62</w:t>
            </w:r>
          </w:p>
        </w:tc>
        <w:tc>
          <w:tcPr>
            <w:tcW w:w="850" w:type="dxa"/>
            <w:shd w:val="clear" w:color="auto" w:fill="auto"/>
            <w:noWrap/>
            <w:vAlign w:val="center"/>
          </w:tcPr>
          <w:p w14:paraId="08B9742A" w14:textId="70F23638" w:rsidR="000F6246" w:rsidRPr="000F6246" w:rsidRDefault="00FE6EAB" w:rsidP="008F01DA">
            <w:pPr>
              <w:spacing w:after="0" w:line="360" w:lineRule="auto"/>
              <w:jc w:val="center"/>
              <w:rPr>
                <w:rFonts w:ascii="Times New Roman" w:eastAsia="Times New Roman" w:hAnsi="Times New Roman" w:cs="Times New Roman"/>
                <w:sz w:val="20"/>
                <w:szCs w:val="20"/>
                <w:lang w:eastAsia="es-CL"/>
              </w:rPr>
            </w:pPr>
            <w:r>
              <w:rPr>
                <w:rFonts w:ascii="Times New Roman" w:hAnsi="Times New Roman" w:cs="Times New Roman"/>
                <w:color w:val="000000" w:themeColor="text1"/>
                <w:sz w:val="20"/>
                <w:szCs w:val="20"/>
                <w:lang w:val="es-ES"/>
              </w:rPr>
              <w:t>3,</w:t>
            </w:r>
            <w:r w:rsidR="000F6246" w:rsidRPr="000F6246">
              <w:rPr>
                <w:rFonts w:ascii="Times New Roman" w:hAnsi="Times New Roman" w:cs="Times New Roman"/>
                <w:color w:val="000000" w:themeColor="text1"/>
                <w:sz w:val="20"/>
                <w:szCs w:val="20"/>
                <w:lang w:val="es-ES"/>
              </w:rPr>
              <w:t>79</w:t>
            </w:r>
          </w:p>
        </w:tc>
        <w:tc>
          <w:tcPr>
            <w:tcW w:w="851" w:type="dxa"/>
            <w:shd w:val="clear" w:color="auto" w:fill="auto"/>
            <w:vAlign w:val="center"/>
          </w:tcPr>
          <w:p w14:paraId="4DAA2B6D" w14:textId="77777777" w:rsidR="000F6246" w:rsidRPr="000F6246" w:rsidRDefault="000F6246" w:rsidP="008F01DA">
            <w:pPr>
              <w:spacing w:after="0" w:line="360" w:lineRule="auto"/>
              <w:jc w:val="center"/>
              <w:rPr>
                <w:rFonts w:ascii="Times New Roman" w:eastAsia="Times New Roman" w:hAnsi="Times New Roman" w:cs="Times New Roman"/>
                <w:sz w:val="20"/>
                <w:szCs w:val="20"/>
                <w:lang w:eastAsia="es-CL"/>
              </w:rPr>
            </w:pPr>
          </w:p>
        </w:tc>
        <w:tc>
          <w:tcPr>
            <w:tcW w:w="850" w:type="dxa"/>
            <w:shd w:val="clear" w:color="auto" w:fill="auto"/>
            <w:vAlign w:val="center"/>
          </w:tcPr>
          <w:p w14:paraId="1450C8F8" w14:textId="77777777" w:rsidR="000F6246" w:rsidRPr="000F6246" w:rsidRDefault="000F6246" w:rsidP="008F01DA">
            <w:pPr>
              <w:spacing w:after="0" w:line="360" w:lineRule="auto"/>
              <w:jc w:val="center"/>
              <w:rPr>
                <w:rFonts w:ascii="Times New Roman" w:eastAsia="Times New Roman" w:hAnsi="Times New Roman" w:cs="Times New Roman"/>
                <w:sz w:val="20"/>
                <w:szCs w:val="20"/>
                <w:lang w:eastAsia="es-CL"/>
              </w:rPr>
            </w:pPr>
          </w:p>
        </w:tc>
        <w:tc>
          <w:tcPr>
            <w:tcW w:w="851" w:type="dxa"/>
            <w:shd w:val="clear" w:color="auto" w:fill="auto"/>
            <w:vAlign w:val="center"/>
          </w:tcPr>
          <w:p w14:paraId="7A3A99CC" w14:textId="77777777" w:rsidR="000F6246" w:rsidRPr="000F6246" w:rsidRDefault="000F6246" w:rsidP="008F01DA">
            <w:pPr>
              <w:spacing w:after="0" w:line="360" w:lineRule="auto"/>
              <w:jc w:val="center"/>
              <w:rPr>
                <w:rFonts w:ascii="Times New Roman" w:eastAsia="Times New Roman" w:hAnsi="Times New Roman" w:cs="Times New Roman"/>
                <w:sz w:val="20"/>
                <w:szCs w:val="20"/>
                <w:lang w:eastAsia="es-CL"/>
              </w:rPr>
            </w:pPr>
          </w:p>
        </w:tc>
        <w:tc>
          <w:tcPr>
            <w:tcW w:w="1483" w:type="dxa"/>
            <w:vMerge/>
            <w:shd w:val="clear" w:color="auto" w:fill="auto"/>
            <w:noWrap/>
            <w:vAlign w:val="center"/>
          </w:tcPr>
          <w:p w14:paraId="352B20CB" w14:textId="77777777" w:rsidR="000F6246" w:rsidRPr="000F6246" w:rsidRDefault="000F6246" w:rsidP="008F01DA">
            <w:pPr>
              <w:spacing w:after="0" w:line="360" w:lineRule="auto"/>
              <w:jc w:val="center"/>
              <w:rPr>
                <w:rFonts w:ascii="Times New Roman" w:eastAsia="Times New Roman" w:hAnsi="Times New Roman" w:cs="Times New Roman"/>
                <w:sz w:val="20"/>
                <w:szCs w:val="20"/>
                <w:lang w:eastAsia="es-CL"/>
              </w:rPr>
            </w:pPr>
          </w:p>
        </w:tc>
      </w:tr>
      <w:tr w:rsidR="006B1C6E" w:rsidRPr="00A65731" w14:paraId="2607C5D6" w14:textId="77777777" w:rsidTr="006B1C6E">
        <w:trPr>
          <w:trHeight w:hRule="exact" w:val="284"/>
        </w:trPr>
        <w:tc>
          <w:tcPr>
            <w:tcW w:w="2072" w:type="dxa"/>
            <w:vMerge w:val="restart"/>
            <w:shd w:val="clear" w:color="auto" w:fill="auto"/>
          </w:tcPr>
          <w:p w14:paraId="5507EBC9" w14:textId="0D743D03" w:rsidR="006B1C6E" w:rsidRPr="000F6246" w:rsidRDefault="006B1C6E" w:rsidP="008F01DA">
            <w:pPr>
              <w:spacing w:after="0" w:line="360" w:lineRule="auto"/>
              <w:rPr>
                <w:rFonts w:ascii="Times New Roman" w:eastAsia="Times New Roman" w:hAnsi="Times New Roman" w:cs="Times New Roman"/>
                <w:sz w:val="20"/>
                <w:szCs w:val="20"/>
                <w:lang w:eastAsia="es-CL"/>
              </w:rPr>
            </w:pPr>
            <w:r>
              <w:rPr>
                <w:rFonts w:ascii="Times New Roman" w:eastAsia="Times New Roman" w:hAnsi="Times New Roman" w:cs="Times New Roman"/>
                <w:sz w:val="20"/>
                <w:szCs w:val="20"/>
                <w:lang w:eastAsia="es-CL"/>
              </w:rPr>
              <w:t>EA – Centrado en el problema</w:t>
            </w:r>
          </w:p>
        </w:tc>
        <w:tc>
          <w:tcPr>
            <w:tcW w:w="1275" w:type="dxa"/>
            <w:shd w:val="clear" w:color="auto" w:fill="auto"/>
            <w:vAlign w:val="center"/>
          </w:tcPr>
          <w:p w14:paraId="2BED5397" w14:textId="65E84C78" w:rsidR="006B1C6E" w:rsidRPr="000F6246" w:rsidRDefault="006B1C6E" w:rsidP="008F01DA">
            <w:pPr>
              <w:spacing w:after="0" w:line="360" w:lineRule="auto"/>
              <w:rPr>
                <w:rFonts w:ascii="Times New Roman" w:eastAsia="Times New Roman" w:hAnsi="Times New Roman" w:cs="Times New Roman"/>
                <w:sz w:val="20"/>
                <w:szCs w:val="20"/>
                <w:lang w:eastAsia="es-CL"/>
              </w:rPr>
            </w:pPr>
            <w:r w:rsidRPr="000F6246">
              <w:rPr>
                <w:rFonts w:ascii="Times New Roman" w:eastAsia="Times New Roman" w:hAnsi="Times New Roman" w:cs="Times New Roman"/>
                <w:sz w:val="20"/>
                <w:szCs w:val="20"/>
                <w:lang w:eastAsia="es-CL"/>
              </w:rPr>
              <w:t>Pre</w:t>
            </w:r>
          </w:p>
        </w:tc>
        <w:tc>
          <w:tcPr>
            <w:tcW w:w="848" w:type="dxa"/>
            <w:shd w:val="clear" w:color="auto" w:fill="auto"/>
            <w:noWrap/>
            <w:vAlign w:val="center"/>
          </w:tcPr>
          <w:p w14:paraId="4AAC8BF7" w14:textId="7246CFA2" w:rsidR="006B1C6E" w:rsidRPr="000F6246" w:rsidRDefault="00FE6EAB" w:rsidP="008F01DA">
            <w:pPr>
              <w:spacing w:after="0" w:line="360" w:lineRule="auto"/>
              <w:jc w:val="center"/>
              <w:rPr>
                <w:rFonts w:ascii="Times New Roman" w:hAnsi="Times New Roman" w:cs="Times New Roman"/>
                <w:color w:val="000000" w:themeColor="text1"/>
                <w:sz w:val="20"/>
                <w:szCs w:val="20"/>
                <w:lang w:val="es-ES"/>
              </w:rPr>
            </w:pPr>
            <w:r>
              <w:rPr>
                <w:rFonts w:ascii="Times New Roman" w:hAnsi="Times New Roman" w:cs="Times New Roman"/>
                <w:color w:val="000000" w:themeColor="text1"/>
                <w:sz w:val="20"/>
                <w:szCs w:val="20"/>
                <w:lang w:val="es-ES"/>
              </w:rPr>
              <w:t>7,</w:t>
            </w:r>
            <w:r w:rsidR="000661D3">
              <w:rPr>
                <w:rFonts w:ascii="Times New Roman" w:hAnsi="Times New Roman" w:cs="Times New Roman"/>
                <w:color w:val="000000" w:themeColor="text1"/>
                <w:sz w:val="20"/>
                <w:szCs w:val="20"/>
                <w:lang w:val="es-ES"/>
              </w:rPr>
              <w:t>74</w:t>
            </w:r>
          </w:p>
        </w:tc>
        <w:tc>
          <w:tcPr>
            <w:tcW w:w="850" w:type="dxa"/>
            <w:shd w:val="clear" w:color="auto" w:fill="auto"/>
            <w:noWrap/>
            <w:vAlign w:val="center"/>
          </w:tcPr>
          <w:p w14:paraId="588260D7" w14:textId="684B0C4B" w:rsidR="006B1C6E" w:rsidRPr="000F6246" w:rsidRDefault="00FE6EAB" w:rsidP="008F01DA">
            <w:pPr>
              <w:spacing w:after="0" w:line="360" w:lineRule="auto"/>
              <w:jc w:val="center"/>
              <w:rPr>
                <w:rFonts w:ascii="Times New Roman" w:hAnsi="Times New Roman" w:cs="Times New Roman"/>
                <w:color w:val="000000" w:themeColor="text1"/>
                <w:sz w:val="20"/>
                <w:szCs w:val="20"/>
                <w:lang w:val="es-ES"/>
              </w:rPr>
            </w:pPr>
            <w:r>
              <w:rPr>
                <w:rFonts w:ascii="Times New Roman" w:hAnsi="Times New Roman" w:cs="Times New Roman"/>
                <w:color w:val="000000" w:themeColor="text1"/>
                <w:sz w:val="20"/>
                <w:szCs w:val="20"/>
                <w:lang w:val="es-ES"/>
              </w:rPr>
              <w:t>3,</w:t>
            </w:r>
            <w:r w:rsidR="000661D3">
              <w:rPr>
                <w:rFonts w:ascii="Times New Roman" w:hAnsi="Times New Roman" w:cs="Times New Roman"/>
                <w:color w:val="000000" w:themeColor="text1"/>
                <w:sz w:val="20"/>
                <w:szCs w:val="20"/>
                <w:lang w:val="es-ES"/>
              </w:rPr>
              <w:t>18</w:t>
            </w:r>
          </w:p>
        </w:tc>
        <w:tc>
          <w:tcPr>
            <w:tcW w:w="851" w:type="dxa"/>
            <w:shd w:val="clear" w:color="auto" w:fill="auto"/>
            <w:vAlign w:val="center"/>
          </w:tcPr>
          <w:p w14:paraId="1CC9F758" w14:textId="20D66DC6" w:rsidR="006B1C6E" w:rsidRPr="000F6246" w:rsidRDefault="00160542" w:rsidP="008F01DA">
            <w:pPr>
              <w:spacing w:after="0" w:line="360" w:lineRule="auto"/>
              <w:jc w:val="center"/>
              <w:rPr>
                <w:rFonts w:ascii="Times New Roman" w:eastAsia="Times New Roman" w:hAnsi="Times New Roman" w:cs="Times New Roman"/>
                <w:sz w:val="20"/>
                <w:szCs w:val="20"/>
                <w:lang w:eastAsia="es-CL"/>
              </w:rPr>
            </w:pPr>
            <w:r>
              <w:rPr>
                <w:rFonts w:ascii="Times New Roman" w:eastAsia="Times New Roman" w:hAnsi="Times New Roman" w:cs="Times New Roman"/>
                <w:sz w:val="20"/>
                <w:szCs w:val="20"/>
                <w:lang w:eastAsia="es-CL"/>
              </w:rPr>
              <w:t>0</w:t>
            </w:r>
            <w:r w:rsidR="00FE6EAB">
              <w:rPr>
                <w:rFonts w:ascii="Times New Roman" w:eastAsia="Times New Roman" w:hAnsi="Times New Roman" w:cs="Times New Roman"/>
                <w:sz w:val="20"/>
                <w:szCs w:val="20"/>
                <w:lang w:eastAsia="es-CL"/>
              </w:rPr>
              <w:t>,</w:t>
            </w:r>
            <w:r w:rsidR="000661D3">
              <w:rPr>
                <w:rFonts w:ascii="Times New Roman" w:eastAsia="Times New Roman" w:hAnsi="Times New Roman" w:cs="Times New Roman"/>
                <w:sz w:val="20"/>
                <w:szCs w:val="20"/>
                <w:lang w:eastAsia="es-CL"/>
              </w:rPr>
              <w:t>17</w:t>
            </w:r>
          </w:p>
        </w:tc>
        <w:tc>
          <w:tcPr>
            <w:tcW w:w="850" w:type="dxa"/>
            <w:shd w:val="clear" w:color="auto" w:fill="auto"/>
            <w:vAlign w:val="center"/>
          </w:tcPr>
          <w:p w14:paraId="0B229947" w14:textId="3A86E7AC" w:rsidR="006B1C6E" w:rsidRPr="000F6246" w:rsidRDefault="00FE6EAB" w:rsidP="008F01DA">
            <w:pPr>
              <w:spacing w:after="0" w:line="360" w:lineRule="auto"/>
              <w:jc w:val="center"/>
              <w:rPr>
                <w:rFonts w:ascii="Times New Roman" w:eastAsia="Times New Roman" w:hAnsi="Times New Roman" w:cs="Times New Roman"/>
                <w:sz w:val="20"/>
                <w:szCs w:val="20"/>
                <w:lang w:eastAsia="es-CL"/>
              </w:rPr>
            </w:pPr>
            <w:r>
              <w:rPr>
                <w:rFonts w:ascii="Times New Roman" w:eastAsia="Times New Roman" w:hAnsi="Times New Roman" w:cs="Times New Roman"/>
                <w:sz w:val="20"/>
                <w:szCs w:val="20"/>
                <w:lang w:eastAsia="es-CL"/>
              </w:rPr>
              <w:t>2,</w:t>
            </w:r>
            <w:r w:rsidR="00AD4B6A">
              <w:rPr>
                <w:rFonts w:ascii="Times New Roman" w:eastAsia="Times New Roman" w:hAnsi="Times New Roman" w:cs="Times New Roman"/>
                <w:sz w:val="20"/>
                <w:szCs w:val="20"/>
                <w:lang w:eastAsia="es-CL"/>
              </w:rPr>
              <w:t>701</w:t>
            </w:r>
          </w:p>
        </w:tc>
        <w:tc>
          <w:tcPr>
            <w:tcW w:w="851" w:type="dxa"/>
            <w:shd w:val="clear" w:color="auto" w:fill="auto"/>
            <w:vAlign w:val="center"/>
          </w:tcPr>
          <w:p w14:paraId="495EF602" w14:textId="18DF804F" w:rsidR="006B1C6E" w:rsidRPr="000F6246" w:rsidRDefault="00FE6EAB" w:rsidP="008F01DA">
            <w:pPr>
              <w:spacing w:after="0" w:line="360" w:lineRule="auto"/>
              <w:jc w:val="center"/>
              <w:rPr>
                <w:rFonts w:ascii="Times New Roman" w:eastAsia="Times New Roman" w:hAnsi="Times New Roman" w:cs="Times New Roman"/>
                <w:sz w:val="20"/>
                <w:szCs w:val="20"/>
                <w:lang w:eastAsia="es-CL"/>
              </w:rPr>
            </w:pPr>
            <w:r>
              <w:rPr>
                <w:rFonts w:ascii="Times New Roman" w:eastAsia="Times New Roman" w:hAnsi="Times New Roman" w:cs="Times New Roman"/>
                <w:sz w:val="20"/>
                <w:szCs w:val="20"/>
                <w:lang w:eastAsia="es-CL"/>
              </w:rPr>
              <w:t>0,</w:t>
            </w:r>
            <w:r w:rsidR="00AD4B6A">
              <w:rPr>
                <w:rFonts w:ascii="Times New Roman" w:eastAsia="Times New Roman" w:hAnsi="Times New Roman" w:cs="Times New Roman"/>
                <w:sz w:val="20"/>
                <w:szCs w:val="20"/>
                <w:lang w:eastAsia="es-CL"/>
              </w:rPr>
              <w:t>033</w:t>
            </w:r>
          </w:p>
        </w:tc>
        <w:tc>
          <w:tcPr>
            <w:tcW w:w="1483" w:type="dxa"/>
            <w:vMerge w:val="restart"/>
            <w:shd w:val="clear" w:color="auto" w:fill="auto"/>
            <w:noWrap/>
            <w:vAlign w:val="center"/>
          </w:tcPr>
          <w:p w14:paraId="57678133" w14:textId="5B00CB51" w:rsidR="006B1C6E" w:rsidRPr="00A65731" w:rsidRDefault="006B1C6E" w:rsidP="008F01DA">
            <w:pPr>
              <w:spacing w:after="0" w:line="360" w:lineRule="auto"/>
              <w:jc w:val="center"/>
              <w:rPr>
                <w:rFonts w:ascii="Times New Roman" w:hAnsi="Times New Roman" w:cs="Times New Roman"/>
                <w:color w:val="000000" w:themeColor="text1"/>
                <w:sz w:val="20"/>
                <w:szCs w:val="20"/>
                <w:lang w:val="en-US"/>
              </w:rPr>
            </w:pPr>
            <w:r w:rsidRPr="00A65731">
              <w:rPr>
                <w:rFonts w:ascii="Times New Roman" w:hAnsi="Times New Roman" w:cs="Times New Roman"/>
                <w:color w:val="000000" w:themeColor="text1"/>
                <w:sz w:val="20"/>
                <w:szCs w:val="20"/>
                <w:lang w:val="en-US"/>
              </w:rPr>
              <w:t>Pre</w:t>
            </w:r>
            <w:r w:rsidR="00AD4B6A" w:rsidRPr="00A65731">
              <w:rPr>
                <w:rFonts w:ascii="Times New Roman" w:hAnsi="Times New Roman" w:cs="Times New Roman"/>
                <w:color w:val="000000" w:themeColor="text1"/>
                <w:sz w:val="20"/>
                <w:szCs w:val="20"/>
                <w:lang w:val="en-US"/>
              </w:rPr>
              <w:t xml:space="preserve"> =</w:t>
            </w:r>
            <w:r w:rsidRPr="00A65731">
              <w:rPr>
                <w:rFonts w:ascii="Times New Roman" w:hAnsi="Times New Roman" w:cs="Times New Roman"/>
                <w:color w:val="000000" w:themeColor="text1"/>
                <w:sz w:val="20"/>
                <w:szCs w:val="20"/>
                <w:lang w:val="en-US"/>
              </w:rPr>
              <w:t xml:space="preserve"> Post</w:t>
            </w:r>
          </w:p>
          <w:p w14:paraId="38D46F13" w14:textId="2B36A056" w:rsidR="006B1C6E" w:rsidRPr="00A65731" w:rsidRDefault="006B1C6E" w:rsidP="008F01DA">
            <w:pPr>
              <w:spacing w:after="0" w:line="360" w:lineRule="auto"/>
              <w:jc w:val="center"/>
              <w:rPr>
                <w:rFonts w:ascii="Times New Roman" w:hAnsi="Times New Roman" w:cs="Times New Roman"/>
                <w:color w:val="000000" w:themeColor="text1"/>
                <w:sz w:val="20"/>
                <w:szCs w:val="20"/>
                <w:lang w:val="en-US"/>
              </w:rPr>
            </w:pPr>
            <w:r w:rsidRPr="00A65731">
              <w:rPr>
                <w:rFonts w:ascii="Times New Roman" w:hAnsi="Times New Roman" w:cs="Times New Roman"/>
                <w:color w:val="000000" w:themeColor="text1"/>
                <w:sz w:val="20"/>
                <w:szCs w:val="20"/>
                <w:lang w:val="en-US"/>
              </w:rPr>
              <w:t xml:space="preserve">Pre </w:t>
            </w:r>
            <w:r w:rsidR="00AD4B6A" w:rsidRPr="00A65731">
              <w:rPr>
                <w:rFonts w:ascii="Times New Roman" w:hAnsi="Times New Roman" w:cs="Times New Roman"/>
                <w:color w:val="000000" w:themeColor="text1"/>
                <w:sz w:val="20"/>
                <w:szCs w:val="20"/>
                <w:lang w:val="en-US"/>
              </w:rPr>
              <w:t>=</w:t>
            </w:r>
            <w:r w:rsidRPr="00A65731">
              <w:rPr>
                <w:rFonts w:ascii="Times New Roman" w:hAnsi="Times New Roman" w:cs="Times New Roman"/>
                <w:color w:val="000000" w:themeColor="text1"/>
                <w:sz w:val="20"/>
                <w:szCs w:val="20"/>
                <w:lang w:val="en-US"/>
              </w:rPr>
              <w:t xml:space="preserve"> Seg.</w:t>
            </w:r>
          </w:p>
          <w:p w14:paraId="5B1093ED" w14:textId="48B5F4CF" w:rsidR="006B1C6E" w:rsidRPr="00A65731" w:rsidRDefault="006B1C6E" w:rsidP="008F01DA">
            <w:pPr>
              <w:spacing w:after="0" w:line="360" w:lineRule="auto"/>
              <w:jc w:val="center"/>
              <w:rPr>
                <w:rFonts w:ascii="Times New Roman" w:eastAsia="Times New Roman" w:hAnsi="Times New Roman" w:cs="Times New Roman"/>
                <w:sz w:val="20"/>
                <w:szCs w:val="20"/>
                <w:lang w:val="en-US" w:eastAsia="es-CL"/>
              </w:rPr>
            </w:pPr>
            <w:r w:rsidRPr="00A65731">
              <w:rPr>
                <w:rFonts w:ascii="Times New Roman" w:hAnsi="Times New Roman" w:cs="Times New Roman"/>
                <w:color w:val="000000" w:themeColor="text1"/>
                <w:sz w:val="20"/>
                <w:szCs w:val="20"/>
                <w:lang w:val="en-US"/>
              </w:rPr>
              <w:t>Post = Seg.</w:t>
            </w:r>
          </w:p>
        </w:tc>
      </w:tr>
      <w:tr w:rsidR="006B1C6E" w:rsidRPr="000F6246" w14:paraId="13BBFD76" w14:textId="77777777" w:rsidTr="006B1C6E">
        <w:trPr>
          <w:trHeight w:hRule="exact" w:val="284"/>
        </w:trPr>
        <w:tc>
          <w:tcPr>
            <w:tcW w:w="2072" w:type="dxa"/>
            <w:vMerge/>
            <w:shd w:val="clear" w:color="auto" w:fill="auto"/>
          </w:tcPr>
          <w:p w14:paraId="133D7B4F" w14:textId="77777777" w:rsidR="006B1C6E" w:rsidRPr="00A65731" w:rsidRDefault="006B1C6E" w:rsidP="008F01DA">
            <w:pPr>
              <w:spacing w:after="0" w:line="360" w:lineRule="auto"/>
              <w:rPr>
                <w:rFonts w:ascii="Times New Roman" w:eastAsia="Times New Roman" w:hAnsi="Times New Roman" w:cs="Times New Roman"/>
                <w:sz w:val="20"/>
                <w:szCs w:val="20"/>
                <w:lang w:val="en-US" w:eastAsia="es-CL"/>
              </w:rPr>
            </w:pPr>
          </w:p>
        </w:tc>
        <w:tc>
          <w:tcPr>
            <w:tcW w:w="1275" w:type="dxa"/>
            <w:shd w:val="clear" w:color="auto" w:fill="auto"/>
            <w:vAlign w:val="center"/>
          </w:tcPr>
          <w:p w14:paraId="38B05400" w14:textId="1BCA86B7" w:rsidR="006B1C6E" w:rsidRPr="000F6246" w:rsidRDefault="006B1C6E" w:rsidP="008F01DA">
            <w:pPr>
              <w:spacing w:after="0" w:line="360" w:lineRule="auto"/>
              <w:rPr>
                <w:rFonts w:ascii="Times New Roman" w:eastAsia="Times New Roman" w:hAnsi="Times New Roman" w:cs="Times New Roman"/>
                <w:sz w:val="20"/>
                <w:szCs w:val="20"/>
                <w:lang w:eastAsia="es-CL"/>
              </w:rPr>
            </w:pPr>
            <w:r w:rsidRPr="000F6246">
              <w:rPr>
                <w:rFonts w:ascii="Times New Roman" w:eastAsia="Times New Roman" w:hAnsi="Times New Roman" w:cs="Times New Roman"/>
                <w:sz w:val="20"/>
                <w:szCs w:val="20"/>
                <w:lang w:eastAsia="es-CL"/>
              </w:rPr>
              <w:t>Post</w:t>
            </w:r>
          </w:p>
        </w:tc>
        <w:tc>
          <w:tcPr>
            <w:tcW w:w="848" w:type="dxa"/>
            <w:shd w:val="clear" w:color="auto" w:fill="auto"/>
            <w:noWrap/>
            <w:vAlign w:val="center"/>
          </w:tcPr>
          <w:p w14:paraId="5F9356B8" w14:textId="7294D123" w:rsidR="006B1C6E" w:rsidRPr="000F6246" w:rsidRDefault="00FE6EAB" w:rsidP="008F01DA">
            <w:pPr>
              <w:spacing w:after="0" w:line="360" w:lineRule="auto"/>
              <w:jc w:val="center"/>
              <w:rPr>
                <w:rFonts w:ascii="Times New Roman" w:hAnsi="Times New Roman" w:cs="Times New Roman"/>
                <w:color w:val="000000" w:themeColor="text1"/>
                <w:sz w:val="20"/>
                <w:szCs w:val="20"/>
                <w:lang w:val="es-ES"/>
              </w:rPr>
            </w:pPr>
            <w:r>
              <w:rPr>
                <w:rFonts w:ascii="Times New Roman" w:hAnsi="Times New Roman" w:cs="Times New Roman"/>
                <w:color w:val="000000" w:themeColor="text1"/>
                <w:sz w:val="20"/>
                <w:szCs w:val="20"/>
                <w:lang w:val="es-ES"/>
              </w:rPr>
              <w:t>8,</w:t>
            </w:r>
            <w:r w:rsidR="000661D3">
              <w:rPr>
                <w:rFonts w:ascii="Times New Roman" w:hAnsi="Times New Roman" w:cs="Times New Roman"/>
                <w:color w:val="000000" w:themeColor="text1"/>
                <w:sz w:val="20"/>
                <w:szCs w:val="20"/>
                <w:lang w:val="es-ES"/>
              </w:rPr>
              <w:t>97</w:t>
            </w:r>
          </w:p>
        </w:tc>
        <w:tc>
          <w:tcPr>
            <w:tcW w:w="850" w:type="dxa"/>
            <w:shd w:val="clear" w:color="auto" w:fill="auto"/>
            <w:noWrap/>
            <w:vAlign w:val="center"/>
          </w:tcPr>
          <w:p w14:paraId="3272BF10" w14:textId="4A2A494E" w:rsidR="006B1C6E" w:rsidRPr="000F6246" w:rsidRDefault="00FE6EAB" w:rsidP="008F01DA">
            <w:pPr>
              <w:spacing w:after="0" w:line="360" w:lineRule="auto"/>
              <w:jc w:val="center"/>
              <w:rPr>
                <w:rFonts w:ascii="Times New Roman" w:hAnsi="Times New Roman" w:cs="Times New Roman"/>
                <w:color w:val="000000" w:themeColor="text1"/>
                <w:sz w:val="20"/>
                <w:szCs w:val="20"/>
                <w:lang w:val="es-ES"/>
              </w:rPr>
            </w:pPr>
            <w:r>
              <w:rPr>
                <w:rFonts w:ascii="Times New Roman" w:hAnsi="Times New Roman" w:cs="Times New Roman"/>
                <w:color w:val="000000" w:themeColor="text1"/>
                <w:sz w:val="20"/>
                <w:szCs w:val="20"/>
                <w:lang w:val="es-ES"/>
              </w:rPr>
              <w:t>2,</w:t>
            </w:r>
            <w:r w:rsidR="000661D3">
              <w:rPr>
                <w:rFonts w:ascii="Times New Roman" w:hAnsi="Times New Roman" w:cs="Times New Roman"/>
                <w:color w:val="000000" w:themeColor="text1"/>
                <w:sz w:val="20"/>
                <w:szCs w:val="20"/>
                <w:lang w:val="es-ES"/>
              </w:rPr>
              <w:t>85</w:t>
            </w:r>
          </w:p>
        </w:tc>
        <w:tc>
          <w:tcPr>
            <w:tcW w:w="851" w:type="dxa"/>
            <w:shd w:val="clear" w:color="auto" w:fill="auto"/>
            <w:vAlign w:val="center"/>
          </w:tcPr>
          <w:p w14:paraId="7718AA11" w14:textId="77777777" w:rsidR="006B1C6E" w:rsidRPr="000F6246" w:rsidRDefault="006B1C6E" w:rsidP="008F01DA">
            <w:pPr>
              <w:spacing w:after="0" w:line="360" w:lineRule="auto"/>
              <w:jc w:val="center"/>
              <w:rPr>
                <w:rFonts w:ascii="Times New Roman" w:eastAsia="Times New Roman" w:hAnsi="Times New Roman" w:cs="Times New Roman"/>
                <w:sz w:val="20"/>
                <w:szCs w:val="20"/>
                <w:lang w:eastAsia="es-CL"/>
              </w:rPr>
            </w:pPr>
          </w:p>
        </w:tc>
        <w:tc>
          <w:tcPr>
            <w:tcW w:w="850" w:type="dxa"/>
            <w:shd w:val="clear" w:color="auto" w:fill="auto"/>
            <w:vAlign w:val="center"/>
          </w:tcPr>
          <w:p w14:paraId="0841458A" w14:textId="77777777" w:rsidR="006B1C6E" w:rsidRPr="000F6246" w:rsidRDefault="006B1C6E" w:rsidP="008F01DA">
            <w:pPr>
              <w:spacing w:after="0" w:line="360" w:lineRule="auto"/>
              <w:jc w:val="center"/>
              <w:rPr>
                <w:rFonts w:ascii="Times New Roman" w:eastAsia="Times New Roman" w:hAnsi="Times New Roman" w:cs="Times New Roman"/>
                <w:sz w:val="20"/>
                <w:szCs w:val="20"/>
                <w:lang w:eastAsia="es-CL"/>
              </w:rPr>
            </w:pPr>
          </w:p>
        </w:tc>
        <w:tc>
          <w:tcPr>
            <w:tcW w:w="851" w:type="dxa"/>
            <w:shd w:val="clear" w:color="auto" w:fill="auto"/>
            <w:vAlign w:val="center"/>
          </w:tcPr>
          <w:p w14:paraId="4B15803F" w14:textId="77777777" w:rsidR="006B1C6E" w:rsidRPr="000F6246" w:rsidRDefault="006B1C6E" w:rsidP="008F01DA">
            <w:pPr>
              <w:spacing w:after="0" w:line="360" w:lineRule="auto"/>
              <w:jc w:val="center"/>
              <w:rPr>
                <w:rFonts w:ascii="Times New Roman" w:eastAsia="Times New Roman" w:hAnsi="Times New Roman" w:cs="Times New Roman"/>
                <w:sz w:val="20"/>
                <w:szCs w:val="20"/>
                <w:lang w:eastAsia="es-CL"/>
              </w:rPr>
            </w:pPr>
          </w:p>
        </w:tc>
        <w:tc>
          <w:tcPr>
            <w:tcW w:w="1483" w:type="dxa"/>
            <w:vMerge/>
            <w:shd w:val="clear" w:color="auto" w:fill="auto"/>
            <w:noWrap/>
            <w:vAlign w:val="center"/>
          </w:tcPr>
          <w:p w14:paraId="12E5C4CF" w14:textId="77777777" w:rsidR="006B1C6E" w:rsidRPr="000F6246" w:rsidRDefault="006B1C6E" w:rsidP="008F01DA">
            <w:pPr>
              <w:spacing w:after="0" w:line="360" w:lineRule="auto"/>
              <w:jc w:val="center"/>
              <w:rPr>
                <w:rFonts w:ascii="Times New Roman" w:eastAsia="Times New Roman" w:hAnsi="Times New Roman" w:cs="Times New Roman"/>
                <w:sz w:val="20"/>
                <w:szCs w:val="20"/>
                <w:lang w:eastAsia="es-CL"/>
              </w:rPr>
            </w:pPr>
          </w:p>
        </w:tc>
      </w:tr>
      <w:tr w:rsidR="006B1C6E" w:rsidRPr="000F6246" w14:paraId="77E987A3" w14:textId="77777777" w:rsidTr="006B1C6E">
        <w:trPr>
          <w:trHeight w:hRule="exact" w:val="284"/>
        </w:trPr>
        <w:tc>
          <w:tcPr>
            <w:tcW w:w="2072" w:type="dxa"/>
            <w:vMerge/>
            <w:shd w:val="clear" w:color="auto" w:fill="auto"/>
          </w:tcPr>
          <w:p w14:paraId="2DF75D8D" w14:textId="77777777" w:rsidR="006B1C6E" w:rsidRPr="000F6246" w:rsidRDefault="006B1C6E" w:rsidP="008F01DA">
            <w:pPr>
              <w:spacing w:after="0" w:line="360" w:lineRule="auto"/>
              <w:rPr>
                <w:rFonts w:ascii="Times New Roman" w:eastAsia="Times New Roman" w:hAnsi="Times New Roman" w:cs="Times New Roman"/>
                <w:sz w:val="20"/>
                <w:szCs w:val="20"/>
                <w:lang w:eastAsia="es-CL"/>
              </w:rPr>
            </w:pPr>
          </w:p>
        </w:tc>
        <w:tc>
          <w:tcPr>
            <w:tcW w:w="1275" w:type="dxa"/>
            <w:shd w:val="clear" w:color="auto" w:fill="auto"/>
            <w:vAlign w:val="center"/>
          </w:tcPr>
          <w:p w14:paraId="05CCC138" w14:textId="439EDC45" w:rsidR="006B1C6E" w:rsidRPr="000F6246" w:rsidRDefault="006B1C6E" w:rsidP="008F01DA">
            <w:pPr>
              <w:spacing w:after="0" w:line="360" w:lineRule="auto"/>
              <w:rPr>
                <w:rFonts w:ascii="Times New Roman" w:eastAsia="Times New Roman" w:hAnsi="Times New Roman" w:cs="Times New Roman"/>
                <w:sz w:val="20"/>
                <w:szCs w:val="20"/>
                <w:lang w:eastAsia="es-CL"/>
              </w:rPr>
            </w:pPr>
            <w:r w:rsidRPr="000F6246">
              <w:rPr>
                <w:rFonts w:ascii="Times New Roman" w:eastAsia="Times New Roman" w:hAnsi="Times New Roman" w:cs="Times New Roman"/>
                <w:sz w:val="20"/>
                <w:szCs w:val="20"/>
                <w:lang w:eastAsia="es-CL"/>
              </w:rPr>
              <w:t>Seguimiento</w:t>
            </w:r>
          </w:p>
        </w:tc>
        <w:tc>
          <w:tcPr>
            <w:tcW w:w="848" w:type="dxa"/>
            <w:shd w:val="clear" w:color="auto" w:fill="auto"/>
            <w:noWrap/>
            <w:vAlign w:val="center"/>
          </w:tcPr>
          <w:p w14:paraId="1B1D3067" w14:textId="67B9E441" w:rsidR="006B1C6E" w:rsidRPr="000F6246" w:rsidRDefault="00FE6EAB" w:rsidP="008F01DA">
            <w:pPr>
              <w:spacing w:after="0" w:line="360" w:lineRule="auto"/>
              <w:jc w:val="center"/>
              <w:rPr>
                <w:rFonts w:ascii="Times New Roman" w:hAnsi="Times New Roman" w:cs="Times New Roman"/>
                <w:color w:val="000000" w:themeColor="text1"/>
                <w:sz w:val="20"/>
                <w:szCs w:val="20"/>
                <w:lang w:val="es-ES"/>
              </w:rPr>
            </w:pPr>
            <w:r>
              <w:rPr>
                <w:rFonts w:ascii="Times New Roman" w:hAnsi="Times New Roman" w:cs="Times New Roman"/>
                <w:color w:val="000000" w:themeColor="text1"/>
                <w:sz w:val="20"/>
                <w:szCs w:val="20"/>
                <w:lang w:val="es-ES"/>
              </w:rPr>
              <w:t>7,</w:t>
            </w:r>
            <w:r w:rsidR="000661D3">
              <w:rPr>
                <w:rFonts w:ascii="Times New Roman" w:hAnsi="Times New Roman" w:cs="Times New Roman"/>
                <w:color w:val="000000" w:themeColor="text1"/>
                <w:sz w:val="20"/>
                <w:szCs w:val="20"/>
                <w:lang w:val="es-ES"/>
              </w:rPr>
              <w:t>69</w:t>
            </w:r>
          </w:p>
        </w:tc>
        <w:tc>
          <w:tcPr>
            <w:tcW w:w="850" w:type="dxa"/>
            <w:shd w:val="clear" w:color="auto" w:fill="auto"/>
            <w:noWrap/>
            <w:vAlign w:val="center"/>
          </w:tcPr>
          <w:p w14:paraId="49D69597" w14:textId="7FBD7819" w:rsidR="006B1C6E" w:rsidRPr="000F6246" w:rsidRDefault="00FE6EAB" w:rsidP="008F01DA">
            <w:pPr>
              <w:spacing w:after="0" w:line="360" w:lineRule="auto"/>
              <w:jc w:val="center"/>
              <w:rPr>
                <w:rFonts w:ascii="Times New Roman" w:hAnsi="Times New Roman" w:cs="Times New Roman"/>
                <w:color w:val="000000" w:themeColor="text1"/>
                <w:sz w:val="20"/>
                <w:szCs w:val="20"/>
                <w:lang w:val="es-ES"/>
              </w:rPr>
            </w:pPr>
            <w:r>
              <w:rPr>
                <w:rFonts w:ascii="Times New Roman" w:hAnsi="Times New Roman" w:cs="Times New Roman"/>
                <w:color w:val="000000" w:themeColor="text1"/>
                <w:sz w:val="20"/>
                <w:szCs w:val="20"/>
                <w:lang w:val="es-ES"/>
              </w:rPr>
              <w:t>3,</w:t>
            </w:r>
            <w:r w:rsidR="000661D3">
              <w:rPr>
                <w:rFonts w:ascii="Times New Roman" w:hAnsi="Times New Roman" w:cs="Times New Roman"/>
                <w:color w:val="000000" w:themeColor="text1"/>
                <w:sz w:val="20"/>
                <w:szCs w:val="20"/>
                <w:lang w:val="es-ES"/>
              </w:rPr>
              <w:t>22</w:t>
            </w:r>
          </w:p>
        </w:tc>
        <w:tc>
          <w:tcPr>
            <w:tcW w:w="851" w:type="dxa"/>
            <w:shd w:val="clear" w:color="auto" w:fill="auto"/>
            <w:vAlign w:val="center"/>
          </w:tcPr>
          <w:p w14:paraId="4835A835" w14:textId="77777777" w:rsidR="006B1C6E" w:rsidRPr="000F6246" w:rsidRDefault="006B1C6E" w:rsidP="008F01DA">
            <w:pPr>
              <w:spacing w:after="0" w:line="360" w:lineRule="auto"/>
              <w:jc w:val="center"/>
              <w:rPr>
                <w:rFonts w:ascii="Times New Roman" w:eastAsia="Times New Roman" w:hAnsi="Times New Roman" w:cs="Times New Roman"/>
                <w:sz w:val="20"/>
                <w:szCs w:val="20"/>
                <w:lang w:eastAsia="es-CL"/>
              </w:rPr>
            </w:pPr>
          </w:p>
        </w:tc>
        <w:tc>
          <w:tcPr>
            <w:tcW w:w="850" w:type="dxa"/>
            <w:shd w:val="clear" w:color="auto" w:fill="auto"/>
            <w:vAlign w:val="center"/>
          </w:tcPr>
          <w:p w14:paraId="4D82D7BD" w14:textId="77777777" w:rsidR="006B1C6E" w:rsidRPr="000F6246" w:rsidRDefault="006B1C6E" w:rsidP="008F01DA">
            <w:pPr>
              <w:spacing w:after="0" w:line="360" w:lineRule="auto"/>
              <w:jc w:val="center"/>
              <w:rPr>
                <w:rFonts w:ascii="Times New Roman" w:eastAsia="Times New Roman" w:hAnsi="Times New Roman" w:cs="Times New Roman"/>
                <w:sz w:val="20"/>
                <w:szCs w:val="20"/>
                <w:lang w:eastAsia="es-CL"/>
              </w:rPr>
            </w:pPr>
          </w:p>
        </w:tc>
        <w:tc>
          <w:tcPr>
            <w:tcW w:w="851" w:type="dxa"/>
            <w:shd w:val="clear" w:color="auto" w:fill="auto"/>
            <w:vAlign w:val="center"/>
          </w:tcPr>
          <w:p w14:paraId="2F9B4960" w14:textId="77777777" w:rsidR="006B1C6E" w:rsidRPr="000F6246" w:rsidRDefault="006B1C6E" w:rsidP="008F01DA">
            <w:pPr>
              <w:spacing w:after="0" w:line="360" w:lineRule="auto"/>
              <w:jc w:val="center"/>
              <w:rPr>
                <w:rFonts w:ascii="Times New Roman" w:eastAsia="Times New Roman" w:hAnsi="Times New Roman" w:cs="Times New Roman"/>
                <w:sz w:val="20"/>
                <w:szCs w:val="20"/>
                <w:lang w:eastAsia="es-CL"/>
              </w:rPr>
            </w:pPr>
          </w:p>
        </w:tc>
        <w:tc>
          <w:tcPr>
            <w:tcW w:w="1483" w:type="dxa"/>
            <w:vMerge/>
            <w:shd w:val="clear" w:color="auto" w:fill="auto"/>
            <w:noWrap/>
            <w:vAlign w:val="center"/>
          </w:tcPr>
          <w:p w14:paraId="735AA7F0" w14:textId="77777777" w:rsidR="006B1C6E" w:rsidRPr="000F6246" w:rsidRDefault="006B1C6E" w:rsidP="008F01DA">
            <w:pPr>
              <w:spacing w:after="0" w:line="360" w:lineRule="auto"/>
              <w:jc w:val="center"/>
              <w:rPr>
                <w:rFonts w:ascii="Times New Roman" w:eastAsia="Times New Roman" w:hAnsi="Times New Roman" w:cs="Times New Roman"/>
                <w:sz w:val="20"/>
                <w:szCs w:val="20"/>
                <w:lang w:eastAsia="es-CL"/>
              </w:rPr>
            </w:pPr>
          </w:p>
        </w:tc>
      </w:tr>
      <w:tr w:rsidR="006B1C6E" w:rsidRPr="00A65731" w14:paraId="706B793B" w14:textId="77777777" w:rsidTr="006B1C6E">
        <w:trPr>
          <w:trHeight w:hRule="exact" w:val="284"/>
        </w:trPr>
        <w:tc>
          <w:tcPr>
            <w:tcW w:w="2072" w:type="dxa"/>
            <w:vMerge w:val="restart"/>
            <w:shd w:val="clear" w:color="auto" w:fill="auto"/>
          </w:tcPr>
          <w:p w14:paraId="55057651" w14:textId="33E39662" w:rsidR="006B1C6E" w:rsidRPr="000F6246" w:rsidRDefault="006B1C6E" w:rsidP="008F01DA">
            <w:pPr>
              <w:spacing w:after="0" w:line="360" w:lineRule="auto"/>
              <w:rPr>
                <w:rFonts w:ascii="Times New Roman" w:eastAsia="Times New Roman" w:hAnsi="Times New Roman" w:cs="Times New Roman"/>
                <w:sz w:val="20"/>
                <w:szCs w:val="20"/>
                <w:lang w:eastAsia="es-CL"/>
              </w:rPr>
            </w:pPr>
            <w:r>
              <w:rPr>
                <w:rFonts w:ascii="Times New Roman" w:eastAsia="Times New Roman" w:hAnsi="Times New Roman" w:cs="Times New Roman"/>
                <w:sz w:val="20"/>
                <w:szCs w:val="20"/>
                <w:lang w:eastAsia="es-CL"/>
              </w:rPr>
              <w:t>EA – Búsqueda de apoyo social</w:t>
            </w:r>
          </w:p>
        </w:tc>
        <w:tc>
          <w:tcPr>
            <w:tcW w:w="1275" w:type="dxa"/>
            <w:shd w:val="clear" w:color="auto" w:fill="auto"/>
            <w:vAlign w:val="center"/>
          </w:tcPr>
          <w:p w14:paraId="4D98F63D" w14:textId="4C72781A" w:rsidR="006B1C6E" w:rsidRPr="000F6246" w:rsidRDefault="006B1C6E" w:rsidP="008F01DA">
            <w:pPr>
              <w:spacing w:after="0" w:line="360" w:lineRule="auto"/>
              <w:rPr>
                <w:rFonts w:ascii="Times New Roman" w:eastAsia="Times New Roman" w:hAnsi="Times New Roman" w:cs="Times New Roman"/>
                <w:sz w:val="20"/>
                <w:szCs w:val="20"/>
                <w:lang w:eastAsia="es-CL"/>
              </w:rPr>
            </w:pPr>
            <w:r w:rsidRPr="000F6246">
              <w:rPr>
                <w:rFonts w:ascii="Times New Roman" w:eastAsia="Times New Roman" w:hAnsi="Times New Roman" w:cs="Times New Roman"/>
                <w:sz w:val="20"/>
                <w:szCs w:val="20"/>
                <w:lang w:eastAsia="es-CL"/>
              </w:rPr>
              <w:t>Pre</w:t>
            </w:r>
          </w:p>
        </w:tc>
        <w:tc>
          <w:tcPr>
            <w:tcW w:w="848" w:type="dxa"/>
            <w:shd w:val="clear" w:color="auto" w:fill="auto"/>
            <w:noWrap/>
            <w:vAlign w:val="center"/>
          </w:tcPr>
          <w:p w14:paraId="002B62D2" w14:textId="1AD386F9" w:rsidR="006B1C6E" w:rsidRPr="000F6246" w:rsidRDefault="00FE6EAB" w:rsidP="008F01DA">
            <w:pPr>
              <w:spacing w:after="0" w:line="360" w:lineRule="auto"/>
              <w:jc w:val="center"/>
              <w:rPr>
                <w:rFonts w:ascii="Times New Roman" w:hAnsi="Times New Roman" w:cs="Times New Roman"/>
                <w:color w:val="000000" w:themeColor="text1"/>
                <w:sz w:val="20"/>
                <w:szCs w:val="20"/>
                <w:lang w:val="es-ES"/>
              </w:rPr>
            </w:pPr>
            <w:r>
              <w:rPr>
                <w:rFonts w:ascii="Times New Roman" w:hAnsi="Times New Roman" w:cs="Times New Roman"/>
                <w:color w:val="000000" w:themeColor="text1"/>
                <w:sz w:val="20"/>
                <w:szCs w:val="20"/>
                <w:lang w:val="es-ES"/>
              </w:rPr>
              <w:t>6,</w:t>
            </w:r>
            <w:r w:rsidR="00656F32">
              <w:rPr>
                <w:rFonts w:ascii="Times New Roman" w:hAnsi="Times New Roman" w:cs="Times New Roman"/>
                <w:color w:val="000000" w:themeColor="text1"/>
                <w:sz w:val="20"/>
                <w:szCs w:val="20"/>
                <w:lang w:val="es-ES"/>
              </w:rPr>
              <w:t>82</w:t>
            </w:r>
          </w:p>
        </w:tc>
        <w:tc>
          <w:tcPr>
            <w:tcW w:w="850" w:type="dxa"/>
            <w:shd w:val="clear" w:color="auto" w:fill="auto"/>
            <w:noWrap/>
            <w:vAlign w:val="center"/>
          </w:tcPr>
          <w:p w14:paraId="1B7AD1E8" w14:textId="1EFF9E95" w:rsidR="006B1C6E" w:rsidRPr="000F6246" w:rsidRDefault="00FE6EAB" w:rsidP="008F01DA">
            <w:pPr>
              <w:spacing w:after="0" w:line="360" w:lineRule="auto"/>
              <w:jc w:val="center"/>
              <w:rPr>
                <w:rFonts w:ascii="Times New Roman" w:hAnsi="Times New Roman" w:cs="Times New Roman"/>
                <w:color w:val="000000" w:themeColor="text1"/>
                <w:sz w:val="20"/>
                <w:szCs w:val="20"/>
                <w:lang w:val="es-ES"/>
              </w:rPr>
            </w:pPr>
            <w:r>
              <w:rPr>
                <w:rFonts w:ascii="Times New Roman" w:hAnsi="Times New Roman" w:cs="Times New Roman"/>
                <w:color w:val="000000" w:themeColor="text1"/>
                <w:sz w:val="20"/>
                <w:szCs w:val="20"/>
                <w:lang w:val="es-ES"/>
              </w:rPr>
              <w:t>4,</w:t>
            </w:r>
            <w:r w:rsidR="00E02AF4">
              <w:rPr>
                <w:rFonts w:ascii="Times New Roman" w:hAnsi="Times New Roman" w:cs="Times New Roman"/>
                <w:color w:val="000000" w:themeColor="text1"/>
                <w:sz w:val="20"/>
                <w:szCs w:val="20"/>
                <w:lang w:val="es-ES"/>
              </w:rPr>
              <w:t>05</w:t>
            </w:r>
          </w:p>
        </w:tc>
        <w:tc>
          <w:tcPr>
            <w:tcW w:w="851" w:type="dxa"/>
            <w:shd w:val="clear" w:color="auto" w:fill="auto"/>
            <w:vAlign w:val="center"/>
          </w:tcPr>
          <w:p w14:paraId="51D36CED" w14:textId="5D3E133A" w:rsidR="006B1C6E" w:rsidRPr="000F6246" w:rsidRDefault="00160542" w:rsidP="008F01DA">
            <w:pPr>
              <w:spacing w:after="0" w:line="360" w:lineRule="auto"/>
              <w:jc w:val="center"/>
              <w:rPr>
                <w:rFonts w:ascii="Times New Roman" w:eastAsia="Times New Roman" w:hAnsi="Times New Roman" w:cs="Times New Roman"/>
                <w:sz w:val="20"/>
                <w:szCs w:val="20"/>
                <w:lang w:eastAsia="es-CL"/>
              </w:rPr>
            </w:pPr>
            <w:r>
              <w:rPr>
                <w:rFonts w:ascii="Times New Roman" w:eastAsia="Times New Roman" w:hAnsi="Times New Roman" w:cs="Times New Roman"/>
                <w:sz w:val="20"/>
                <w:szCs w:val="20"/>
                <w:lang w:eastAsia="es-CL"/>
              </w:rPr>
              <w:t>0</w:t>
            </w:r>
            <w:r w:rsidR="00FE6EAB">
              <w:rPr>
                <w:rFonts w:ascii="Times New Roman" w:eastAsia="Times New Roman" w:hAnsi="Times New Roman" w:cs="Times New Roman"/>
                <w:sz w:val="20"/>
                <w:szCs w:val="20"/>
                <w:lang w:eastAsia="es-CL"/>
              </w:rPr>
              <w:t>,</w:t>
            </w:r>
            <w:r w:rsidR="00E02AF4">
              <w:rPr>
                <w:rFonts w:ascii="Times New Roman" w:eastAsia="Times New Roman" w:hAnsi="Times New Roman" w:cs="Times New Roman"/>
                <w:sz w:val="20"/>
                <w:szCs w:val="20"/>
                <w:lang w:eastAsia="es-CL"/>
              </w:rPr>
              <w:t>15</w:t>
            </w:r>
          </w:p>
        </w:tc>
        <w:tc>
          <w:tcPr>
            <w:tcW w:w="850" w:type="dxa"/>
            <w:shd w:val="clear" w:color="auto" w:fill="auto"/>
            <w:vAlign w:val="center"/>
          </w:tcPr>
          <w:p w14:paraId="37069870" w14:textId="453E5106" w:rsidR="006B1C6E" w:rsidRPr="000F6246" w:rsidRDefault="00FE6EAB" w:rsidP="008F01DA">
            <w:pPr>
              <w:spacing w:after="0" w:line="360" w:lineRule="auto"/>
              <w:jc w:val="center"/>
              <w:rPr>
                <w:rFonts w:ascii="Times New Roman" w:eastAsia="Times New Roman" w:hAnsi="Times New Roman" w:cs="Times New Roman"/>
                <w:sz w:val="20"/>
                <w:szCs w:val="20"/>
                <w:lang w:eastAsia="es-CL"/>
              </w:rPr>
            </w:pPr>
            <w:r>
              <w:rPr>
                <w:rFonts w:ascii="Times New Roman" w:eastAsia="Times New Roman" w:hAnsi="Times New Roman" w:cs="Times New Roman"/>
                <w:sz w:val="20"/>
                <w:szCs w:val="20"/>
                <w:lang w:eastAsia="es-CL"/>
              </w:rPr>
              <w:t>3,</w:t>
            </w:r>
            <w:r w:rsidR="00E02AF4">
              <w:rPr>
                <w:rFonts w:ascii="Times New Roman" w:eastAsia="Times New Roman" w:hAnsi="Times New Roman" w:cs="Times New Roman"/>
                <w:sz w:val="20"/>
                <w:szCs w:val="20"/>
                <w:lang w:eastAsia="es-CL"/>
              </w:rPr>
              <w:t>208</w:t>
            </w:r>
          </w:p>
        </w:tc>
        <w:tc>
          <w:tcPr>
            <w:tcW w:w="851" w:type="dxa"/>
            <w:shd w:val="clear" w:color="auto" w:fill="auto"/>
            <w:vAlign w:val="center"/>
          </w:tcPr>
          <w:p w14:paraId="1312E073" w14:textId="07324867" w:rsidR="006B1C6E" w:rsidRPr="000F6246" w:rsidRDefault="00160542" w:rsidP="008F01DA">
            <w:pPr>
              <w:spacing w:after="0" w:line="360" w:lineRule="auto"/>
              <w:jc w:val="center"/>
              <w:rPr>
                <w:rFonts w:ascii="Times New Roman" w:eastAsia="Times New Roman" w:hAnsi="Times New Roman" w:cs="Times New Roman"/>
                <w:sz w:val="20"/>
                <w:szCs w:val="20"/>
                <w:lang w:eastAsia="es-CL"/>
              </w:rPr>
            </w:pPr>
            <w:r>
              <w:rPr>
                <w:rFonts w:ascii="Times New Roman" w:eastAsia="Times New Roman" w:hAnsi="Times New Roman" w:cs="Times New Roman"/>
                <w:sz w:val="20"/>
                <w:szCs w:val="20"/>
                <w:lang w:eastAsia="es-CL"/>
              </w:rPr>
              <w:t>0</w:t>
            </w:r>
            <w:r w:rsidR="00FE6EAB">
              <w:rPr>
                <w:rFonts w:ascii="Times New Roman" w:eastAsia="Times New Roman" w:hAnsi="Times New Roman" w:cs="Times New Roman"/>
                <w:sz w:val="20"/>
                <w:szCs w:val="20"/>
                <w:lang w:eastAsia="es-CL"/>
              </w:rPr>
              <w:t>,</w:t>
            </w:r>
            <w:r w:rsidR="00E02AF4">
              <w:rPr>
                <w:rFonts w:ascii="Times New Roman" w:eastAsia="Times New Roman" w:hAnsi="Times New Roman" w:cs="Times New Roman"/>
                <w:sz w:val="20"/>
                <w:szCs w:val="20"/>
                <w:lang w:eastAsia="es-CL"/>
              </w:rPr>
              <w:t>05</w:t>
            </w:r>
          </w:p>
        </w:tc>
        <w:tc>
          <w:tcPr>
            <w:tcW w:w="1483" w:type="dxa"/>
            <w:vMerge w:val="restart"/>
            <w:shd w:val="clear" w:color="auto" w:fill="auto"/>
            <w:noWrap/>
            <w:vAlign w:val="center"/>
          </w:tcPr>
          <w:p w14:paraId="077D78ED" w14:textId="790D886E" w:rsidR="006B1C6E" w:rsidRPr="00A65731" w:rsidRDefault="006B1C6E" w:rsidP="008F01DA">
            <w:pPr>
              <w:spacing w:after="0" w:line="360" w:lineRule="auto"/>
              <w:jc w:val="center"/>
              <w:rPr>
                <w:rFonts w:ascii="Times New Roman" w:hAnsi="Times New Roman" w:cs="Times New Roman"/>
                <w:color w:val="000000" w:themeColor="text1"/>
                <w:sz w:val="20"/>
                <w:szCs w:val="20"/>
                <w:lang w:val="en-US"/>
              </w:rPr>
            </w:pPr>
            <w:r w:rsidRPr="00A65731">
              <w:rPr>
                <w:rFonts w:ascii="Times New Roman" w:hAnsi="Times New Roman" w:cs="Times New Roman"/>
                <w:color w:val="000000" w:themeColor="text1"/>
                <w:sz w:val="20"/>
                <w:szCs w:val="20"/>
                <w:lang w:val="en-US"/>
              </w:rPr>
              <w:t xml:space="preserve">Pre </w:t>
            </w:r>
            <w:r w:rsidR="00E02AF4" w:rsidRPr="00A65731">
              <w:rPr>
                <w:rFonts w:ascii="Times New Roman" w:hAnsi="Times New Roman" w:cs="Times New Roman"/>
                <w:color w:val="000000" w:themeColor="text1"/>
                <w:sz w:val="20"/>
                <w:szCs w:val="20"/>
                <w:lang w:val="en-US"/>
              </w:rPr>
              <w:t>&lt;</w:t>
            </w:r>
            <w:r w:rsidRPr="00A65731">
              <w:rPr>
                <w:rFonts w:ascii="Times New Roman" w:hAnsi="Times New Roman" w:cs="Times New Roman"/>
                <w:color w:val="000000" w:themeColor="text1"/>
                <w:sz w:val="20"/>
                <w:szCs w:val="20"/>
                <w:lang w:val="en-US"/>
              </w:rPr>
              <w:t xml:space="preserve"> Post</w:t>
            </w:r>
          </w:p>
          <w:p w14:paraId="7394D9C3" w14:textId="55391C97" w:rsidR="006B1C6E" w:rsidRPr="00A65731" w:rsidRDefault="006B1C6E" w:rsidP="008F01DA">
            <w:pPr>
              <w:spacing w:after="0" w:line="360" w:lineRule="auto"/>
              <w:jc w:val="center"/>
              <w:rPr>
                <w:rFonts w:ascii="Times New Roman" w:hAnsi="Times New Roman" w:cs="Times New Roman"/>
                <w:color w:val="000000" w:themeColor="text1"/>
                <w:sz w:val="20"/>
                <w:szCs w:val="20"/>
                <w:lang w:val="en-US"/>
              </w:rPr>
            </w:pPr>
            <w:r w:rsidRPr="00A65731">
              <w:rPr>
                <w:rFonts w:ascii="Times New Roman" w:hAnsi="Times New Roman" w:cs="Times New Roman"/>
                <w:color w:val="000000" w:themeColor="text1"/>
                <w:sz w:val="20"/>
                <w:szCs w:val="20"/>
                <w:lang w:val="en-US"/>
              </w:rPr>
              <w:t xml:space="preserve">Pre </w:t>
            </w:r>
            <w:r w:rsidR="00E02AF4" w:rsidRPr="00A65731">
              <w:rPr>
                <w:rFonts w:ascii="Times New Roman" w:hAnsi="Times New Roman" w:cs="Times New Roman"/>
                <w:color w:val="000000" w:themeColor="text1"/>
                <w:sz w:val="20"/>
                <w:szCs w:val="20"/>
                <w:lang w:val="en-US"/>
              </w:rPr>
              <w:t>=</w:t>
            </w:r>
            <w:r w:rsidRPr="00A65731">
              <w:rPr>
                <w:rFonts w:ascii="Times New Roman" w:hAnsi="Times New Roman" w:cs="Times New Roman"/>
                <w:color w:val="000000" w:themeColor="text1"/>
                <w:sz w:val="20"/>
                <w:szCs w:val="20"/>
                <w:lang w:val="en-US"/>
              </w:rPr>
              <w:t xml:space="preserve"> Seg.</w:t>
            </w:r>
          </w:p>
          <w:p w14:paraId="5639547F" w14:textId="3072FA7D" w:rsidR="006B1C6E" w:rsidRPr="00A65731" w:rsidRDefault="006B1C6E" w:rsidP="008F01DA">
            <w:pPr>
              <w:spacing w:after="0" w:line="360" w:lineRule="auto"/>
              <w:jc w:val="center"/>
              <w:rPr>
                <w:rFonts w:ascii="Times New Roman" w:eastAsia="Times New Roman" w:hAnsi="Times New Roman" w:cs="Times New Roman"/>
                <w:sz w:val="20"/>
                <w:szCs w:val="20"/>
                <w:lang w:val="en-US" w:eastAsia="es-CL"/>
              </w:rPr>
            </w:pPr>
            <w:r w:rsidRPr="00A65731">
              <w:rPr>
                <w:rFonts w:ascii="Times New Roman" w:hAnsi="Times New Roman" w:cs="Times New Roman"/>
                <w:color w:val="000000" w:themeColor="text1"/>
                <w:sz w:val="20"/>
                <w:szCs w:val="20"/>
                <w:lang w:val="en-US"/>
              </w:rPr>
              <w:t>Post = Seg.</w:t>
            </w:r>
          </w:p>
        </w:tc>
      </w:tr>
      <w:tr w:rsidR="006B1C6E" w:rsidRPr="000F6246" w14:paraId="291182DA" w14:textId="77777777" w:rsidTr="006B1C6E">
        <w:trPr>
          <w:trHeight w:hRule="exact" w:val="284"/>
        </w:trPr>
        <w:tc>
          <w:tcPr>
            <w:tcW w:w="2072" w:type="dxa"/>
            <w:vMerge/>
            <w:shd w:val="clear" w:color="auto" w:fill="auto"/>
          </w:tcPr>
          <w:p w14:paraId="6616B841" w14:textId="77777777" w:rsidR="006B1C6E" w:rsidRPr="00A65731" w:rsidRDefault="006B1C6E" w:rsidP="008F01DA">
            <w:pPr>
              <w:spacing w:after="0" w:line="360" w:lineRule="auto"/>
              <w:rPr>
                <w:rFonts w:ascii="Times New Roman" w:eastAsia="Times New Roman" w:hAnsi="Times New Roman" w:cs="Times New Roman"/>
                <w:sz w:val="20"/>
                <w:szCs w:val="20"/>
                <w:lang w:val="en-US" w:eastAsia="es-CL"/>
              </w:rPr>
            </w:pPr>
          </w:p>
        </w:tc>
        <w:tc>
          <w:tcPr>
            <w:tcW w:w="1275" w:type="dxa"/>
            <w:shd w:val="clear" w:color="auto" w:fill="auto"/>
            <w:vAlign w:val="center"/>
          </w:tcPr>
          <w:p w14:paraId="10A77E24" w14:textId="5E76526A" w:rsidR="006B1C6E" w:rsidRPr="000F6246" w:rsidRDefault="006B1C6E" w:rsidP="008F01DA">
            <w:pPr>
              <w:spacing w:after="0" w:line="360" w:lineRule="auto"/>
              <w:rPr>
                <w:rFonts w:ascii="Times New Roman" w:eastAsia="Times New Roman" w:hAnsi="Times New Roman" w:cs="Times New Roman"/>
                <w:sz w:val="20"/>
                <w:szCs w:val="20"/>
                <w:lang w:eastAsia="es-CL"/>
              </w:rPr>
            </w:pPr>
            <w:r w:rsidRPr="000F6246">
              <w:rPr>
                <w:rFonts w:ascii="Times New Roman" w:eastAsia="Times New Roman" w:hAnsi="Times New Roman" w:cs="Times New Roman"/>
                <w:sz w:val="20"/>
                <w:szCs w:val="20"/>
                <w:lang w:eastAsia="es-CL"/>
              </w:rPr>
              <w:t>Post</w:t>
            </w:r>
          </w:p>
        </w:tc>
        <w:tc>
          <w:tcPr>
            <w:tcW w:w="848" w:type="dxa"/>
            <w:shd w:val="clear" w:color="auto" w:fill="auto"/>
            <w:noWrap/>
            <w:vAlign w:val="center"/>
          </w:tcPr>
          <w:p w14:paraId="049EED78" w14:textId="201A299B" w:rsidR="006B1C6E" w:rsidRPr="000F6246" w:rsidRDefault="00FE6EAB" w:rsidP="008F01DA">
            <w:pPr>
              <w:spacing w:after="0" w:line="360" w:lineRule="auto"/>
              <w:jc w:val="center"/>
              <w:rPr>
                <w:rFonts w:ascii="Times New Roman" w:hAnsi="Times New Roman" w:cs="Times New Roman"/>
                <w:color w:val="000000" w:themeColor="text1"/>
                <w:sz w:val="20"/>
                <w:szCs w:val="20"/>
                <w:lang w:val="es-ES"/>
              </w:rPr>
            </w:pPr>
            <w:r>
              <w:rPr>
                <w:rFonts w:ascii="Times New Roman" w:hAnsi="Times New Roman" w:cs="Times New Roman"/>
                <w:color w:val="000000" w:themeColor="text1"/>
                <w:sz w:val="20"/>
                <w:szCs w:val="20"/>
                <w:lang w:val="es-ES"/>
              </w:rPr>
              <w:t>8,</w:t>
            </w:r>
            <w:r w:rsidR="00656F32">
              <w:rPr>
                <w:rFonts w:ascii="Times New Roman" w:hAnsi="Times New Roman" w:cs="Times New Roman"/>
                <w:color w:val="000000" w:themeColor="text1"/>
                <w:sz w:val="20"/>
                <w:szCs w:val="20"/>
                <w:lang w:val="es-ES"/>
              </w:rPr>
              <w:t>56</w:t>
            </w:r>
          </w:p>
        </w:tc>
        <w:tc>
          <w:tcPr>
            <w:tcW w:w="850" w:type="dxa"/>
            <w:shd w:val="clear" w:color="auto" w:fill="auto"/>
            <w:noWrap/>
            <w:vAlign w:val="center"/>
          </w:tcPr>
          <w:p w14:paraId="6008C585" w14:textId="1A0447B3" w:rsidR="006B1C6E" w:rsidRPr="000F6246" w:rsidRDefault="00FE6EAB" w:rsidP="008F01DA">
            <w:pPr>
              <w:spacing w:after="0" w:line="360" w:lineRule="auto"/>
              <w:jc w:val="center"/>
              <w:rPr>
                <w:rFonts w:ascii="Times New Roman" w:hAnsi="Times New Roman" w:cs="Times New Roman"/>
                <w:color w:val="000000" w:themeColor="text1"/>
                <w:sz w:val="20"/>
                <w:szCs w:val="20"/>
                <w:lang w:val="es-ES"/>
              </w:rPr>
            </w:pPr>
            <w:r>
              <w:rPr>
                <w:rFonts w:ascii="Times New Roman" w:hAnsi="Times New Roman" w:cs="Times New Roman"/>
                <w:color w:val="000000" w:themeColor="text1"/>
                <w:sz w:val="20"/>
                <w:szCs w:val="20"/>
                <w:lang w:val="es-ES"/>
              </w:rPr>
              <w:t>3,</w:t>
            </w:r>
            <w:r w:rsidR="00E02AF4">
              <w:rPr>
                <w:rFonts w:ascii="Times New Roman" w:hAnsi="Times New Roman" w:cs="Times New Roman"/>
                <w:color w:val="000000" w:themeColor="text1"/>
                <w:sz w:val="20"/>
                <w:szCs w:val="20"/>
                <w:lang w:val="es-ES"/>
              </w:rPr>
              <w:t>04</w:t>
            </w:r>
          </w:p>
        </w:tc>
        <w:tc>
          <w:tcPr>
            <w:tcW w:w="851" w:type="dxa"/>
            <w:shd w:val="clear" w:color="auto" w:fill="auto"/>
            <w:vAlign w:val="center"/>
          </w:tcPr>
          <w:p w14:paraId="4B8E709C" w14:textId="77777777" w:rsidR="006B1C6E" w:rsidRPr="000F6246" w:rsidRDefault="006B1C6E" w:rsidP="008F01DA">
            <w:pPr>
              <w:spacing w:after="0" w:line="360" w:lineRule="auto"/>
              <w:jc w:val="center"/>
              <w:rPr>
                <w:rFonts w:ascii="Times New Roman" w:eastAsia="Times New Roman" w:hAnsi="Times New Roman" w:cs="Times New Roman"/>
                <w:sz w:val="20"/>
                <w:szCs w:val="20"/>
                <w:lang w:eastAsia="es-CL"/>
              </w:rPr>
            </w:pPr>
          </w:p>
        </w:tc>
        <w:tc>
          <w:tcPr>
            <w:tcW w:w="850" w:type="dxa"/>
            <w:shd w:val="clear" w:color="auto" w:fill="auto"/>
            <w:vAlign w:val="center"/>
          </w:tcPr>
          <w:p w14:paraId="3282DCBA" w14:textId="77777777" w:rsidR="006B1C6E" w:rsidRPr="000F6246" w:rsidRDefault="006B1C6E" w:rsidP="008F01DA">
            <w:pPr>
              <w:spacing w:after="0" w:line="360" w:lineRule="auto"/>
              <w:jc w:val="center"/>
              <w:rPr>
                <w:rFonts w:ascii="Times New Roman" w:eastAsia="Times New Roman" w:hAnsi="Times New Roman" w:cs="Times New Roman"/>
                <w:sz w:val="20"/>
                <w:szCs w:val="20"/>
                <w:lang w:eastAsia="es-CL"/>
              </w:rPr>
            </w:pPr>
          </w:p>
        </w:tc>
        <w:tc>
          <w:tcPr>
            <w:tcW w:w="851" w:type="dxa"/>
            <w:shd w:val="clear" w:color="auto" w:fill="auto"/>
            <w:vAlign w:val="center"/>
          </w:tcPr>
          <w:p w14:paraId="615A8D0E" w14:textId="77777777" w:rsidR="006B1C6E" w:rsidRPr="000F6246" w:rsidRDefault="006B1C6E" w:rsidP="008F01DA">
            <w:pPr>
              <w:spacing w:after="0" w:line="360" w:lineRule="auto"/>
              <w:jc w:val="center"/>
              <w:rPr>
                <w:rFonts w:ascii="Times New Roman" w:eastAsia="Times New Roman" w:hAnsi="Times New Roman" w:cs="Times New Roman"/>
                <w:sz w:val="20"/>
                <w:szCs w:val="20"/>
                <w:lang w:eastAsia="es-CL"/>
              </w:rPr>
            </w:pPr>
          </w:p>
        </w:tc>
        <w:tc>
          <w:tcPr>
            <w:tcW w:w="1483" w:type="dxa"/>
            <w:vMerge/>
            <w:shd w:val="clear" w:color="auto" w:fill="auto"/>
            <w:noWrap/>
            <w:vAlign w:val="center"/>
          </w:tcPr>
          <w:p w14:paraId="69E248D8" w14:textId="77777777" w:rsidR="006B1C6E" w:rsidRPr="000F6246" w:rsidRDefault="006B1C6E" w:rsidP="008F01DA">
            <w:pPr>
              <w:spacing w:after="0" w:line="360" w:lineRule="auto"/>
              <w:jc w:val="center"/>
              <w:rPr>
                <w:rFonts w:ascii="Times New Roman" w:eastAsia="Times New Roman" w:hAnsi="Times New Roman" w:cs="Times New Roman"/>
                <w:sz w:val="20"/>
                <w:szCs w:val="20"/>
                <w:lang w:eastAsia="es-CL"/>
              </w:rPr>
            </w:pPr>
          </w:p>
        </w:tc>
      </w:tr>
      <w:tr w:rsidR="006B1C6E" w:rsidRPr="000F6246" w14:paraId="15405A4A" w14:textId="77777777" w:rsidTr="006B1C6E">
        <w:trPr>
          <w:trHeight w:hRule="exact" w:val="284"/>
        </w:trPr>
        <w:tc>
          <w:tcPr>
            <w:tcW w:w="2072" w:type="dxa"/>
            <w:vMerge/>
            <w:shd w:val="clear" w:color="auto" w:fill="auto"/>
          </w:tcPr>
          <w:p w14:paraId="1FD5ACC1" w14:textId="77777777" w:rsidR="006B1C6E" w:rsidRPr="000F6246" w:rsidRDefault="006B1C6E" w:rsidP="008F01DA">
            <w:pPr>
              <w:spacing w:after="0" w:line="360" w:lineRule="auto"/>
              <w:rPr>
                <w:rFonts w:ascii="Times New Roman" w:eastAsia="Times New Roman" w:hAnsi="Times New Roman" w:cs="Times New Roman"/>
                <w:sz w:val="20"/>
                <w:szCs w:val="20"/>
                <w:lang w:eastAsia="es-CL"/>
              </w:rPr>
            </w:pPr>
          </w:p>
        </w:tc>
        <w:tc>
          <w:tcPr>
            <w:tcW w:w="1275" w:type="dxa"/>
            <w:shd w:val="clear" w:color="auto" w:fill="auto"/>
            <w:vAlign w:val="center"/>
          </w:tcPr>
          <w:p w14:paraId="63512D7F" w14:textId="7C448598" w:rsidR="006B1C6E" w:rsidRPr="000F6246" w:rsidRDefault="006B1C6E" w:rsidP="008F01DA">
            <w:pPr>
              <w:spacing w:after="0" w:line="360" w:lineRule="auto"/>
              <w:rPr>
                <w:rFonts w:ascii="Times New Roman" w:eastAsia="Times New Roman" w:hAnsi="Times New Roman" w:cs="Times New Roman"/>
                <w:sz w:val="20"/>
                <w:szCs w:val="20"/>
                <w:lang w:eastAsia="es-CL"/>
              </w:rPr>
            </w:pPr>
            <w:r w:rsidRPr="000F6246">
              <w:rPr>
                <w:rFonts w:ascii="Times New Roman" w:eastAsia="Times New Roman" w:hAnsi="Times New Roman" w:cs="Times New Roman"/>
                <w:sz w:val="20"/>
                <w:szCs w:val="20"/>
                <w:lang w:eastAsia="es-CL"/>
              </w:rPr>
              <w:t>Seguimiento</w:t>
            </w:r>
          </w:p>
        </w:tc>
        <w:tc>
          <w:tcPr>
            <w:tcW w:w="848" w:type="dxa"/>
            <w:shd w:val="clear" w:color="auto" w:fill="auto"/>
            <w:noWrap/>
            <w:vAlign w:val="center"/>
          </w:tcPr>
          <w:p w14:paraId="3C4B429E" w14:textId="6B2938AD" w:rsidR="006B1C6E" w:rsidRPr="000F6246" w:rsidRDefault="00FE6EAB" w:rsidP="008F01DA">
            <w:pPr>
              <w:spacing w:after="0" w:line="360" w:lineRule="auto"/>
              <w:jc w:val="center"/>
              <w:rPr>
                <w:rFonts w:ascii="Times New Roman" w:hAnsi="Times New Roman" w:cs="Times New Roman"/>
                <w:color w:val="000000" w:themeColor="text1"/>
                <w:sz w:val="20"/>
                <w:szCs w:val="20"/>
                <w:lang w:val="es-ES"/>
              </w:rPr>
            </w:pPr>
            <w:r>
              <w:rPr>
                <w:rFonts w:ascii="Times New Roman" w:hAnsi="Times New Roman" w:cs="Times New Roman"/>
                <w:color w:val="000000" w:themeColor="text1"/>
                <w:sz w:val="20"/>
                <w:szCs w:val="20"/>
                <w:lang w:val="es-ES"/>
              </w:rPr>
              <w:t>8,</w:t>
            </w:r>
            <w:r w:rsidR="00656F32">
              <w:rPr>
                <w:rFonts w:ascii="Times New Roman" w:hAnsi="Times New Roman" w:cs="Times New Roman"/>
                <w:color w:val="000000" w:themeColor="text1"/>
                <w:sz w:val="20"/>
                <w:szCs w:val="20"/>
                <w:lang w:val="es-ES"/>
              </w:rPr>
              <w:t>51</w:t>
            </w:r>
          </w:p>
        </w:tc>
        <w:tc>
          <w:tcPr>
            <w:tcW w:w="850" w:type="dxa"/>
            <w:shd w:val="clear" w:color="auto" w:fill="auto"/>
            <w:noWrap/>
            <w:vAlign w:val="center"/>
          </w:tcPr>
          <w:p w14:paraId="2E478D4D" w14:textId="668DE35E" w:rsidR="006B1C6E" w:rsidRPr="000F6246" w:rsidRDefault="00FE6EAB" w:rsidP="008F01DA">
            <w:pPr>
              <w:spacing w:after="0" w:line="360" w:lineRule="auto"/>
              <w:jc w:val="center"/>
              <w:rPr>
                <w:rFonts w:ascii="Times New Roman" w:hAnsi="Times New Roman" w:cs="Times New Roman"/>
                <w:color w:val="000000" w:themeColor="text1"/>
                <w:sz w:val="20"/>
                <w:szCs w:val="20"/>
                <w:lang w:val="es-ES"/>
              </w:rPr>
            </w:pPr>
            <w:r>
              <w:rPr>
                <w:rFonts w:ascii="Times New Roman" w:hAnsi="Times New Roman" w:cs="Times New Roman"/>
                <w:color w:val="000000" w:themeColor="text1"/>
                <w:sz w:val="20"/>
                <w:szCs w:val="20"/>
                <w:lang w:val="es-ES"/>
              </w:rPr>
              <w:t>3,</w:t>
            </w:r>
            <w:r w:rsidR="00E02AF4">
              <w:rPr>
                <w:rFonts w:ascii="Times New Roman" w:hAnsi="Times New Roman" w:cs="Times New Roman"/>
                <w:color w:val="000000" w:themeColor="text1"/>
                <w:sz w:val="20"/>
                <w:szCs w:val="20"/>
                <w:lang w:val="es-ES"/>
              </w:rPr>
              <w:t>46</w:t>
            </w:r>
          </w:p>
        </w:tc>
        <w:tc>
          <w:tcPr>
            <w:tcW w:w="851" w:type="dxa"/>
            <w:shd w:val="clear" w:color="auto" w:fill="auto"/>
            <w:vAlign w:val="center"/>
          </w:tcPr>
          <w:p w14:paraId="0A049E04" w14:textId="77777777" w:rsidR="006B1C6E" w:rsidRPr="000F6246" w:rsidRDefault="006B1C6E" w:rsidP="008F01DA">
            <w:pPr>
              <w:spacing w:after="0" w:line="360" w:lineRule="auto"/>
              <w:jc w:val="center"/>
              <w:rPr>
                <w:rFonts w:ascii="Times New Roman" w:eastAsia="Times New Roman" w:hAnsi="Times New Roman" w:cs="Times New Roman"/>
                <w:sz w:val="20"/>
                <w:szCs w:val="20"/>
                <w:lang w:eastAsia="es-CL"/>
              </w:rPr>
            </w:pPr>
          </w:p>
        </w:tc>
        <w:tc>
          <w:tcPr>
            <w:tcW w:w="850" w:type="dxa"/>
            <w:shd w:val="clear" w:color="auto" w:fill="auto"/>
            <w:vAlign w:val="center"/>
          </w:tcPr>
          <w:p w14:paraId="6E2EA72A" w14:textId="77777777" w:rsidR="006B1C6E" w:rsidRPr="000F6246" w:rsidRDefault="006B1C6E" w:rsidP="008F01DA">
            <w:pPr>
              <w:spacing w:after="0" w:line="360" w:lineRule="auto"/>
              <w:jc w:val="center"/>
              <w:rPr>
                <w:rFonts w:ascii="Times New Roman" w:eastAsia="Times New Roman" w:hAnsi="Times New Roman" w:cs="Times New Roman"/>
                <w:sz w:val="20"/>
                <w:szCs w:val="20"/>
                <w:lang w:eastAsia="es-CL"/>
              </w:rPr>
            </w:pPr>
          </w:p>
        </w:tc>
        <w:tc>
          <w:tcPr>
            <w:tcW w:w="851" w:type="dxa"/>
            <w:shd w:val="clear" w:color="auto" w:fill="auto"/>
            <w:vAlign w:val="center"/>
          </w:tcPr>
          <w:p w14:paraId="0ECFDA71" w14:textId="77777777" w:rsidR="006B1C6E" w:rsidRPr="000F6246" w:rsidRDefault="006B1C6E" w:rsidP="008F01DA">
            <w:pPr>
              <w:spacing w:after="0" w:line="360" w:lineRule="auto"/>
              <w:jc w:val="center"/>
              <w:rPr>
                <w:rFonts w:ascii="Times New Roman" w:eastAsia="Times New Roman" w:hAnsi="Times New Roman" w:cs="Times New Roman"/>
                <w:sz w:val="20"/>
                <w:szCs w:val="20"/>
                <w:lang w:eastAsia="es-CL"/>
              </w:rPr>
            </w:pPr>
          </w:p>
        </w:tc>
        <w:tc>
          <w:tcPr>
            <w:tcW w:w="1483" w:type="dxa"/>
            <w:vMerge/>
            <w:shd w:val="clear" w:color="auto" w:fill="auto"/>
            <w:noWrap/>
            <w:vAlign w:val="center"/>
          </w:tcPr>
          <w:p w14:paraId="56FBCEFB" w14:textId="77777777" w:rsidR="006B1C6E" w:rsidRPr="000F6246" w:rsidRDefault="006B1C6E" w:rsidP="008F01DA">
            <w:pPr>
              <w:spacing w:after="0" w:line="360" w:lineRule="auto"/>
              <w:jc w:val="center"/>
              <w:rPr>
                <w:rFonts w:ascii="Times New Roman" w:eastAsia="Times New Roman" w:hAnsi="Times New Roman" w:cs="Times New Roman"/>
                <w:sz w:val="20"/>
                <w:szCs w:val="20"/>
                <w:lang w:eastAsia="es-CL"/>
              </w:rPr>
            </w:pPr>
          </w:p>
        </w:tc>
      </w:tr>
      <w:tr w:rsidR="006B1C6E" w:rsidRPr="00A65731" w14:paraId="70F9E0C0" w14:textId="77777777" w:rsidTr="006B1C6E">
        <w:trPr>
          <w:trHeight w:hRule="exact" w:val="284"/>
        </w:trPr>
        <w:tc>
          <w:tcPr>
            <w:tcW w:w="2072" w:type="dxa"/>
            <w:vMerge w:val="restart"/>
            <w:shd w:val="clear" w:color="auto" w:fill="auto"/>
          </w:tcPr>
          <w:p w14:paraId="60D479F6" w14:textId="7D6138DB" w:rsidR="006B1C6E" w:rsidRPr="000F6246" w:rsidRDefault="006B1C6E" w:rsidP="008F01DA">
            <w:pPr>
              <w:spacing w:after="0" w:line="360" w:lineRule="auto"/>
              <w:rPr>
                <w:rFonts w:ascii="Times New Roman" w:eastAsia="Times New Roman" w:hAnsi="Times New Roman" w:cs="Times New Roman"/>
                <w:sz w:val="20"/>
                <w:szCs w:val="20"/>
                <w:lang w:eastAsia="es-CL"/>
              </w:rPr>
            </w:pPr>
            <w:r>
              <w:rPr>
                <w:rFonts w:ascii="Times New Roman" w:eastAsia="Times New Roman" w:hAnsi="Times New Roman" w:cs="Times New Roman"/>
                <w:sz w:val="20"/>
                <w:szCs w:val="20"/>
                <w:lang w:eastAsia="es-CL"/>
              </w:rPr>
              <w:t>EA – Reinterpretación positiva</w:t>
            </w:r>
          </w:p>
        </w:tc>
        <w:tc>
          <w:tcPr>
            <w:tcW w:w="1275" w:type="dxa"/>
            <w:shd w:val="clear" w:color="auto" w:fill="auto"/>
            <w:vAlign w:val="center"/>
          </w:tcPr>
          <w:p w14:paraId="5257AB3B" w14:textId="3F3B7E3A" w:rsidR="006B1C6E" w:rsidRPr="000F6246" w:rsidRDefault="006B1C6E" w:rsidP="008F01DA">
            <w:pPr>
              <w:spacing w:after="0" w:line="360" w:lineRule="auto"/>
              <w:rPr>
                <w:rFonts w:ascii="Times New Roman" w:eastAsia="Times New Roman" w:hAnsi="Times New Roman" w:cs="Times New Roman"/>
                <w:sz w:val="20"/>
                <w:szCs w:val="20"/>
                <w:lang w:eastAsia="es-CL"/>
              </w:rPr>
            </w:pPr>
            <w:r w:rsidRPr="000F6246">
              <w:rPr>
                <w:rFonts w:ascii="Times New Roman" w:eastAsia="Times New Roman" w:hAnsi="Times New Roman" w:cs="Times New Roman"/>
                <w:sz w:val="20"/>
                <w:szCs w:val="20"/>
                <w:lang w:eastAsia="es-CL"/>
              </w:rPr>
              <w:t>Pre</w:t>
            </w:r>
          </w:p>
        </w:tc>
        <w:tc>
          <w:tcPr>
            <w:tcW w:w="848" w:type="dxa"/>
            <w:shd w:val="clear" w:color="auto" w:fill="auto"/>
            <w:noWrap/>
            <w:vAlign w:val="center"/>
          </w:tcPr>
          <w:p w14:paraId="0850E09C" w14:textId="19C9717C" w:rsidR="006B1C6E" w:rsidRPr="000F6246" w:rsidRDefault="00FE6EAB" w:rsidP="008F01DA">
            <w:pPr>
              <w:spacing w:after="0" w:line="360" w:lineRule="auto"/>
              <w:jc w:val="center"/>
              <w:rPr>
                <w:rFonts w:ascii="Times New Roman" w:hAnsi="Times New Roman" w:cs="Times New Roman"/>
                <w:color w:val="000000" w:themeColor="text1"/>
                <w:sz w:val="20"/>
                <w:szCs w:val="20"/>
                <w:lang w:val="es-ES"/>
              </w:rPr>
            </w:pPr>
            <w:r>
              <w:rPr>
                <w:rFonts w:ascii="Times New Roman" w:hAnsi="Times New Roman" w:cs="Times New Roman"/>
                <w:color w:val="000000" w:themeColor="text1"/>
                <w:sz w:val="20"/>
                <w:szCs w:val="20"/>
                <w:lang w:val="es-ES"/>
              </w:rPr>
              <w:t>2,</w:t>
            </w:r>
            <w:r w:rsidR="006B1C6E">
              <w:rPr>
                <w:rFonts w:ascii="Times New Roman" w:hAnsi="Times New Roman" w:cs="Times New Roman"/>
                <w:color w:val="000000" w:themeColor="text1"/>
                <w:sz w:val="20"/>
                <w:szCs w:val="20"/>
                <w:lang w:val="es-ES"/>
              </w:rPr>
              <w:t>74</w:t>
            </w:r>
          </w:p>
        </w:tc>
        <w:tc>
          <w:tcPr>
            <w:tcW w:w="850" w:type="dxa"/>
            <w:shd w:val="clear" w:color="auto" w:fill="auto"/>
            <w:noWrap/>
            <w:vAlign w:val="center"/>
          </w:tcPr>
          <w:p w14:paraId="21C582E9" w14:textId="19ACC478" w:rsidR="006B1C6E" w:rsidRPr="000F6246" w:rsidRDefault="00FE6EAB" w:rsidP="008F01DA">
            <w:pPr>
              <w:spacing w:after="0" w:line="360" w:lineRule="auto"/>
              <w:jc w:val="center"/>
              <w:rPr>
                <w:rFonts w:ascii="Times New Roman" w:hAnsi="Times New Roman" w:cs="Times New Roman"/>
                <w:color w:val="000000" w:themeColor="text1"/>
                <w:sz w:val="20"/>
                <w:szCs w:val="20"/>
                <w:lang w:val="es-ES"/>
              </w:rPr>
            </w:pPr>
            <w:r>
              <w:rPr>
                <w:rFonts w:ascii="Times New Roman" w:hAnsi="Times New Roman" w:cs="Times New Roman"/>
                <w:color w:val="000000" w:themeColor="text1"/>
                <w:sz w:val="20"/>
                <w:szCs w:val="20"/>
                <w:lang w:val="es-ES"/>
              </w:rPr>
              <w:t>2,</w:t>
            </w:r>
            <w:r w:rsidR="006B1C6E">
              <w:rPr>
                <w:rFonts w:ascii="Times New Roman" w:hAnsi="Times New Roman" w:cs="Times New Roman"/>
                <w:color w:val="000000" w:themeColor="text1"/>
                <w:sz w:val="20"/>
                <w:szCs w:val="20"/>
                <w:lang w:val="es-ES"/>
              </w:rPr>
              <w:t>10</w:t>
            </w:r>
          </w:p>
        </w:tc>
        <w:tc>
          <w:tcPr>
            <w:tcW w:w="851" w:type="dxa"/>
            <w:shd w:val="clear" w:color="auto" w:fill="auto"/>
            <w:vAlign w:val="center"/>
          </w:tcPr>
          <w:p w14:paraId="313BEE00" w14:textId="31749128" w:rsidR="006B1C6E" w:rsidRPr="000F6246" w:rsidRDefault="00160542" w:rsidP="008F01DA">
            <w:pPr>
              <w:spacing w:after="0" w:line="360" w:lineRule="auto"/>
              <w:jc w:val="center"/>
              <w:rPr>
                <w:rFonts w:ascii="Times New Roman" w:eastAsia="Times New Roman" w:hAnsi="Times New Roman" w:cs="Times New Roman"/>
                <w:sz w:val="20"/>
                <w:szCs w:val="20"/>
                <w:lang w:eastAsia="es-CL"/>
              </w:rPr>
            </w:pPr>
            <w:r>
              <w:rPr>
                <w:rFonts w:ascii="Times New Roman" w:eastAsia="Times New Roman" w:hAnsi="Times New Roman" w:cs="Times New Roman"/>
                <w:sz w:val="20"/>
                <w:szCs w:val="20"/>
                <w:lang w:eastAsia="es-CL"/>
              </w:rPr>
              <w:t>0</w:t>
            </w:r>
            <w:r w:rsidR="00FE6EAB">
              <w:rPr>
                <w:rFonts w:ascii="Times New Roman" w:eastAsia="Times New Roman" w:hAnsi="Times New Roman" w:cs="Times New Roman"/>
                <w:sz w:val="20"/>
                <w:szCs w:val="20"/>
                <w:lang w:eastAsia="es-CL"/>
              </w:rPr>
              <w:t>,</w:t>
            </w:r>
            <w:r w:rsidR="00721BAC">
              <w:rPr>
                <w:rFonts w:ascii="Times New Roman" w:eastAsia="Times New Roman" w:hAnsi="Times New Roman" w:cs="Times New Roman"/>
                <w:sz w:val="20"/>
                <w:szCs w:val="20"/>
                <w:lang w:eastAsia="es-CL"/>
              </w:rPr>
              <w:t>17</w:t>
            </w:r>
          </w:p>
        </w:tc>
        <w:tc>
          <w:tcPr>
            <w:tcW w:w="850" w:type="dxa"/>
            <w:shd w:val="clear" w:color="auto" w:fill="auto"/>
            <w:vAlign w:val="center"/>
          </w:tcPr>
          <w:p w14:paraId="6326492B" w14:textId="4946BEFA" w:rsidR="006B1C6E" w:rsidRPr="000F6246" w:rsidRDefault="00FE6EAB" w:rsidP="008F01DA">
            <w:pPr>
              <w:spacing w:after="0" w:line="360" w:lineRule="auto"/>
              <w:jc w:val="center"/>
              <w:rPr>
                <w:rFonts w:ascii="Times New Roman" w:eastAsia="Times New Roman" w:hAnsi="Times New Roman" w:cs="Times New Roman"/>
                <w:sz w:val="20"/>
                <w:szCs w:val="20"/>
                <w:lang w:eastAsia="es-CL"/>
              </w:rPr>
            </w:pPr>
            <w:r>
              <w:rPr>
                <w:rFonts w:ascii="Times New Roman" w:eastAsia="Times New Roman" w:hAnsi="Times New Roman" w:cs="Times New Roman"/>
                <w:sz w:val="20"/>
                <w:szCs w:val="20"/>
                <w:lang w:eastAsia="es-CL"/>
              </w:rPr>
              <w:t>8,</w:t>
            </w:r>
            <w:r w:rsidR="006B1C6E">
              <w:rPr>
                <w:rFonts w:ascii="Times New Roman" w:eastAsia="Times New Roman" w:hAnsi="Times New Roman" w:cs="Times New Roman"/>
                <w:sz w:val="20"/>
                <w:szCs w:val="20"/>
                <w:lang w:eastAsia="es-CL"/>
              </w:rPr>
              <w:t>560</w:t>
            </w:r>
          </w:p>
        </w:tc>
        <w:tc>
          <w:tcPr>
            <w:tcW w:w="851" w:type="dxa"/>
            <w:shd w:val="clear" w:color="auto" w:fill="auto"/>
            <w:vAlign w:val="center"/>
          </w:tcPr>
          <w:p w14:paraId="4ED1E849" w14:textId="2F105C81" w:rsidR="006B1C6E" w:rsidRPr="000F6246" w:rsidRDefault="00FE6EAB" w:rsidP="008F01DA">
            <w:pPr>
              <w:spacing w:after="0" w:line="360" w:lineRule="auto"/>
              <w:jc w:val="center"/>
              <w:rPr>
                <w:rFonts w:ascii="Times New Roman" w:eastAsia="Times New Roman" w:hAnsi="Times New Roman" w:cs="Times New Roman"/>
                <w:sz w:val="20"/>
                <w:szCs w:val="20"/>
                <w:lang w:eastAsia="es-CL"/>
              </w:rPr>
            </w:pPr>
            <w:r>
              <w:rPr>
                <w:rFonts w:ascii="Times New Roman" w:eastAsia="Times New Roman" w:hAnsi="Times New Roman" w:cs="Times New Roman"/>
                <w:sz w:val="20"/>
                <w:szCs w:val="20"/>
                <w:lang w:eastAsia="es-CL"/>
              </w:rPr>
              <w:t xml:space="preserve">&lt; </w:t>
            </w:r>
            <w:r w:rsidR="00160542">
              <w:rPr>
                <w:rFonts w:ascii="Times New Roman" w:eastAsia="Times New Roman" w:hAnsi="Times New Roman" w:cs="Times New Roman"/>
                <w:sz w:val="20"/>
                <w:szCs w:val="20"/>
                <w:lang w:eastAsia="es-CL"/>
              </w:rPr>
              <w:t>0</w:t>
            </w:r>
            <w:r>
              <w:rPr>
                <w:rFonts w:ascii="Times New Roman" w:eastAsia="Times New Roman" w:hAnsi="Times New Roman" w:cs="Times New Roman"/>
                <w:sz w:val="20"/>
                <w:szCs w:val="20"/>
                <w:lang w:eastAsia="es-CL"/>
              </w:rPr>
              <w:t>,</w:t>
            </w:r>
            <w:r w:rsidR="006B1C6E">
              <w:rPr>
                <w:rFonts w:ascii="Times New Roman" w:eastAsia="Times New Roman" w:hAnsi="Times New Roman" w:cs="Times New Roman"/>
                <w:sz w:val="20"/>
                <w:szCs w:val="20"/>
                <w:lang w:eastAsia="es-CL"/>
              </w:rPr>
              <w:t>001</w:t>
            </w:r>
          </w:p>
        </w:tc>
        <w:tc>
          <w:tcPr>
            <w:tcW w:w="1483" w:type="dxa"/>
            <w:vMerge w:val="restart"/>
            <w:shd w:val="clear" w:color="auto" w:fill="auto"/>
            <w:noWrap/>
            <w:vAlign w:val="center"/>
          </w:tcPr>
          <w:p w14:paraId="46004F92" w14:textId="767D23E8" w:rsidR="006B1C6E" w:rsidRPr="00A65731" w:rsidRDefault="006B1C6E" w:rsidP="008F01DA">
            <w:pPr>
              <w:spacing w:after="0" w:line="360" w:lineRule="auto"/>
              <w:jc w:val="center"/>
              <w:rPr>
                <w:rFonts w:ascii="Times New Roman" w:hAnsi="Times New Roman" w:cs="Times New Roman"/>
                <w:color w:val="000000" w:themeColor="text1"/>
                <w:sz w:val="20"/>
                <w:szCs w:val="20"/>
                <w:lang w:val="en-US"/>
              </w:rPr>
            </w:pPr>
            <w:r w:rsidRPr="00A65731">
              <w:rPr>
                <w:rFonts w:ascii="Times New Roman" w:hAnsi="Times New Roman" w:cs="Times New Roman"/>
                <w:color w:val="000000" w:themeColor="text1"/>
                <w:sz w:val="20"/>
                <w:szCs w:val="20"/>
                <w:lang w:val="en-US"/>
              </w:rPr>
              <w:t xml:space="preserve">Pre </w:t>
            </w:r>
            <w:r w:rsidR="00721BAC" w:rsidRPr="00A65731">
              <w:rPr>
                <w:rFonts w:ascii="Times New Roman" w:hAnsi="Times New Roman" w:cs="Times New Roman"/>
                <w:color w:val="000000" w:themeColor="text1"/>
                <w:sz w:val="20"/>
                <w:szCs w:val="20"/>
                <w:lang w:val="en-US"/>
              </w:rPr>
              <w:t>&lt;</w:t>
            </w:r>
            <w:r w:rsidRPr="00A65731">
              <w:rPr>
                <w:rFonts w:ascii="Times New Roman" w:hAnsi="Times New Roman" w:cs="Times New Roman"/>
                <w:color w:val="000000" w:themeColor="text1"/>
                <w:sz w:val="20"/>
                <w:szCs w:val="20"/>
                <w:lang w:val="en-US"/>
              </w:rPr>
              <w:t xml:space="preserve"> Post</w:t>
            </w:r>
          </w:p>
          <w:p w14:paraId="14F97CCB" w14:textId="17421CE8" w:rsidR="006B1C6E" w:rsidRPr="00A65731" w:rsidRDefault="006B1C6E" w:rsidP="008F01DA">
            <w:pPr>
              <w:spacing w:after="0" w:line="360" w:lineRule="auto"/>
              <w:jc w:val="center"/>
              <w:rPr>
                <w:rFonts w:ascii="Times New Roman" w:hAnsi="Times New Roman" w:cs="Times New Roman"/>
                <w:color w:val="000000" w:themeColor="text1"/>
                <w:sz w:val="20"/>
                <w:szCs w:val="20"/>
                <w:lang w:val="en-US"/>
              </w:rPr>
            </w:pPr>
            <w:r w:rsidRPr="00A65731">
              <w:rPr>
                <w:rFonts w:ascii="Times New Roman" w:hAnsi="Times New Roman" w:cs="Times New Roman"/>
                <w:color w:val="000000" w:themeColor="text1"/>
                <w:sz w:val="20"/>
                <w:szCs w:val="20"/>
                <w:lang w:val="en-US"/>
              </w:rPr>
              <w:t xml:space="preserve">Pre </w:t>
            </w:r>
            <w:r w:rsidR="00721BAC" w:rsidRPr="00A65731">
              <w:rPr>
                <w:rFonts w:ascii="Times New Roman" w:hAnsi="Times New Roman" w:cs="Times New Roman"/>
                <w:color w:val="000000" w:themeColor="text1"/>
                <w:sz w:val="20"/>
                <w:szCs w:val="20"/>
                <w:lang w:val="en-US"/>
              </w:rPr>
              <w:t>=</w:t>
            </w:r>
            <w:r w:rsidRPr="00A65731">
              <w:rPr>
                <w:rFonts w:ascii="Times New Roman" w:hAnsi="Times New Roman" w:cs="Times New Roman"/>
                <w:color w:val="000000" w:themeColor="text1"/>
                <w:sz w:val="20"/>
                <w:szCs w:val="20"/>
                <w:lang w:val="en-US"/>
              </w:rPr>
              <w:t xml:space="preserve"> Seg.</w:t>
            </w:r>
          </w:p>
          <w:p w14:paraId="65C92769" w14:textId="423528AD" w:rsidR="006B1C6E" w:rsidRPr="00A65731" w:rsidRDefault="006B1C6E" w:rsidP="008F01DA">
            <w:pPr>
              <w:spacing w:after="0" w:line="360" w:lineRule="auto"/>
              <w:jc w:val="center"/>
              <w:rPr>
                <w:rFonts w:ascii="Times New Roman" w:eastAsia="Times New Roman" w:hAnsi="Times New Roman" w:cs="Times New Roman"/>
                <w:sz w:val="20"/>
                <w:szCs w:val="20"/>
                <w:lang w:val="en-US" w:eastAsia="es-CL"/>
              </w:rPr>
            </w:pPr>
            <w:r w:rsidRPr="00A65731">
              <w:rPr>
                <w:rFonts w:ascii="Times New Roman" w:hAnsi="Times New Roman" w:cs="Times New Roman"/>
                <w:color w:val="000000" w:themeColor="text1"/>
                <w:sz w:val="20"/>
                <w:szCs w:val="20"/>
                <w:lang w:val="en-US"/>
              </w:rPr>
              <w:t>Post = Seg.</w:t>
            </w:r>
          </w:p>
        </w:tc>
      </w:tr>
      <w:tr w:rsidR="006B1C6E" w:rsidRPr="000F6246" w14:paraId="49A82A4A" w14:textId="77777777" w:rsidTr="006B1C6E">
        <w:trPr>
          <w:trHeight w:hRule="exact" w:val="284"/>
        </w:trPr>
        <w:tc>
          <w:tcPr>
            <w:tcW w:w="2072" w:type="dxa"/>
            <w:vMerge/>
            <w:shd w:val="clear" w:color="auto" w:fill="auto"/>
          </w:tcPr>
          <w:p w14:paraId="3D301E63" w14:textId="77777777" w:rsidR="006B1C6E" w:rsidRPr="00A65731" w:rsidRDefault="006B1C6E" w:rsidP="008F01DA">
            <w:pPr>
              <w:spacing w:after="0" w:line="360" w:lineRule="auto"/>
              <w:rPr>
                <w:rFonts w:ascii="Times New Roman" w:eastAsia="Times New Roman" w:hAnsi="Times New Roman" w:cs="Times New Roman"/>
                <w:sz w:val="20"/>
                <w:szCs w:val="20"/>
                <w:lang w:val="en-US" w:eastAsia="es-CL"/>
              </w:rPr>
            </w:pPr>
          </w:p>
        </w:tc>
        <w:tc>
          <w:tcPr>
            <w:tcW w:w="1275" w:type="dxa"/>
            <w:shd w:val="clear" w:color="auto" w:fill="auto"/>
            <w:vAlign w:val="center"/>
          </w:tcPr>
          <w:p w14:paraId="7A0A8085" w14:textId="68664598" w:rsidR="006B1C6E" w:rsidRPr="000F6246" w:rsidRDefault="006B1C6E" w:rsidP="008F01DA">
            <w:pPr>
              <w:spacing w:after="0" w:line="360" w:lineRule="auto"/>
              <w:rPr>
                <w:rFonts w:ascii="Times New Roman" w:eastAsia="Times New Roman" w:hAnsi="Times New Roman" w:cs="Times New Roman"/>
                <w:sz w:val="20"/>
                <w:szCs w:val="20"/>
                <w:lang w:eastAsia="es-CL"/>
              </w:rPr>
            </w:pPr>
            <w:r w:rsidRPr="000F6246">
              <w:rPr>
                <w:rFonts w:ascii="Times New Roman" w:eastAsia="Times New Roman" w:hAnsi="Times New Roman" w:cs="Times New Roman"/>
                <w:sz w:val="20"/>
                <w:szCs w:val="20"/>
                <w:lang w:eastAsia="es-CL"/>
              </w:rPr>
              <w:t>Post</w:t>
            </w:r>
          </w:p>
        </w:tc>
        <w:tc>
          <w:tcPr>
            <w:tcW w:w="848" w:type="dxa"/>
            <w:shd w:val="clear" w:color="auto" w:fill="auto"/>
            <w:noWrap/>
            <w:vAlign w:val="center"/>
          </w:tcPr>
          <w:p w14:paraId="7FF1763C" w14:textId="60EA25AB" w:rsidR="006B1C6E" w:rsidRPr="000F6246" w:rsidRDefault="00FE6EAB" w:rsidP="008F01DA">
            <w:pPr>
              <w:spacing w:after="0" w:line="360" w:lineRule="auto"/>
              <w:jc w:val="center"/>
              <w:rPr>
                <w:rFonts w:ascii="Times New Roman" w:hAnsi="Times New Roman" w:cs="Times New Roman"/>
                <w:color w:val="000000" w:themeColor="text1"/>
                <w:sz w:val="20"/>
                <w:szCs w:val="20"/>
                <w:lang w:val="es-ES"/>
              </w:rPr>
            </w:pPr>
            <w:r>
              <w:rPr>
                <w:rFonts w:ascii="Times New Roman" w:hAnsi="Times New Roman" w:cs="Times New Roman"/>
                <w:color w:val="000000" w:themeColor="text1"/>
                <w:sz w:val="20"/>
                <w:szCs w:val="20"/>
                <w:lang w:val="es-ES"/>
              </w:rPr>
              <w:t>4,</w:t>
            </w:r>
            <w:r w:rsidR="006B1C6E">
              <w:rPr>
                <w:rFonts w:ascii="Times New Roman" w:hAnsi="Times New Roman" w:cs="Times New Roman"/>
                <w:color w:val="000000" w:themeColor="text1"/>
                <w:sz w:val="20"/>
                <w:szCs w:val="20"/>
                <w:lang w:val="es-ES"/>
              </w:rPr>
              <w:t>10</w:t>
            </w:r>
          </w:p>
        </w:tc>
        <w:tc>
          <w:tcPr>
            <w:tcW w:w="850" w:type="dxa"/>
            <w:shd w:val="clear" w:color="auto" w:fill="auto"/>
            <w:noWrap/>
            <w:vAlign w:val="center"/>
          </w:tcPr>
          <w:p w14:paraId="6D51C8D1" w14:textId="7574B09A" w:rsidR="006B1C6E" w:rsidRPr="000F6246" w:rsidRDefault="00FE6EAB" w:rsidP="008F01DA">
            <w:pPr>
              <w:spacing w:after="0" w:line="360" w:lineRule="auto"/>
              <w:jc w:val="center"/>
              <w:rPr>
                <w:rFonts w:ascii="Times New Roman" w:hAnsi="Times New Roman" w:cs="Times New Roman"/>
                <w:color w:val="000000" w:themeColor="text1"/>
                <w:sz w:val="20"/>
                <w:szCs w:val="20"/>
                <w:lang w:val="es-ES"/>
              </w:rPr>
            </w:pPr>
            <w:r>
              <w:rPr>
                <w:rFonts w:ascii="Times New Roman" w:hAnsi="Times New Roman" w:cs="Times New Roman"/>
                <w:color w:val="000000" w:themeColor="text1"/>
                <w:sz w:val="20"/>
                <w:szCs w:val="20"/>
                <w:lang w:val="es-ES"/>
              </w:rPr>
              <w:t>1,</w:t>
            </w:r>
            <w:r w:rsidR="006B1C6E">
              <w:rPr>
                <w:rFonts w:ascii="Times New Roman" w:hAnsi="Times New Roman" w:cs="Times New Roman"/>
                <w:color w:val="000000" w:themeColor="text1"/>
                <w:sz w:val="20"/>
                <w:szCs w:val="20"/>
                <w:lang w:val="es-ES"/>
              </w:rPr>
              <w:t>70</w:t>
            </w:r>
          </w:p>
        </w:tc>
        <w:tc>
          <w:tcPr>
            <w:tcW w:w="851" w:type="dxa"/>
            <w:shd w:val="clear" w:color="auto" w:fill="auto"/>
            <w:vAlign w:val="center"/>
          </w:tcPr>
          <w:p w14:paraId="7591DEDA" w14:textId="77777777" w:rsidR="006B1C6E" w:rsidRPr="000F6246" w:rsidRDefault="006B1C6E" w:rsidP="008F01DA">
            <w:pPr>
              <w:spacing w:after="0" w:line="360" w:lineRule="auto"/>
              <w:jc w:val="center"/>
              <w:rPr>
                <w:rFonts w:ascii="Times New Roman" w:eastAsia="Times New Roman" w:hAnsi="Times New Roman" w:cs="Times New Roman"/>
                <w:sz w:val="20"/>
                <w:szCs w:val="20"/>
                <w:lang w:eastAsia="es-CL"/>
              </w:rPr>
            </w:pPr>
          </w:p>
        </w:tc>
        <w:tc>
          <w:tcPr>
            <w:tcW w:w="850" w:type="dxa"/>
            <w:shd w:val="clear" w:color="auto" w:fill="auto"/>
            <w:vAlign w:val="center"/>
          </w:tcPr>
          <w:p w14:paraId="781F44CE" w14:textId="77777777" w:rsidR="006B1C6E" w:rsidRPr="000F6246" w:rsidRDefault="006B1C6E" w:rsidP="008F01DA">
            <w:pPr>
              <w:spacing w:after="0" w:line="360" w:lineRule="auto"/>
              <w:jc w:val="center"/>
              <w:rPr>
                <w:rFonts w:ascii="Times New Roman" w:eastAsia="Times New Roman" w:hAnsi="Times New Roman" w:cs="Times New Roman"/>
                <w:sz w:val="20"/>
                <w:szCs w:val="20"/>
                <w:lang w:eastAsia="es-CL"/>
              </w:rPr>
            </w:pPr>
          </w:p>
        </w:tc>
        <w:tc>
          <w:tcPr>
            <w:tcW w:w="851" w:type="dxa"/>
            <w:shd w:val="clear" w:color="auto" w:fill="auto"/>
            <w:vAlign w:val="center"/>
          </w:tcPr>
          <w:p w14:paraId="629F9D87" w14:textId="77777777" w:rsidR="006B1C6E" w:rsidRPr="000F6246" w:rsidRDefault="006B1C6E" w:rsidP="008F01DA">
            <w:pPr>
              <w:spacing w:after="0" w:line="360" w:lineRule="auto"/>
              <w:jc w:val="center"/>
              <w:rPr>
                <w:rFonts w:ascii="Times New Roman" w:eastAsia="Times New Roman" w:hAnsi="Times New Roman" w:cs="Times New Roman"/>
                <w:sz w:val="20"/>
                <w:szCs w:val="20"/>
                <w:lang w:eastAsia="es-CL"/>
              </w:rPr>
            </w:pPr>
          </w:p>
        </w:tc>
        <w:tc>
          <w:tcPr>
            <w:tcW w:w="1483" w:type="dxa"/>
            <w:vMerge/>
            <w:shd w:val="clear" w:color="auto" w:fill="auto"/>
            <w:noWrap/>
            <w:vAlign w:val="center"/>
          </w:tcPr>
          <w:p w14:paraId="206B2647" w14:textId="77777777" w:rsidR="006B1C6E" w:rsidRPr="000F6246" w:rsidRDefault="006B1C6E" w:rsidP="008F01DA">
            <w:pPr>
              <w:spacing w:after="0" w:line="360" w:lineRule="auto"/>
              <w:jc w:val="center"/>
              <w:rPr>
                <w:rFonts w:ascii="Times New Roman" w:eastAsia="Times New Roman" w:hAnsi="Times New Roman" w:cs="Times New Roman"/>
                <w:sz w:val="20"/>
                <w:szCs w:val="20"/>
                <w:lang w:eastAsia="es-CL"/>
              </w:rPr>
            </w:pPr>
          </w:p>
        </w:tc>
      </w:tr>
      <w:tr w:rsidR="006B1C6E" w:rsidRPr="000F6246" w14:paraId="55D8B1F5" w14:textId="77777777" w:rsidTr="006B1C6E">
        <w:trPr>
          <w:trHeight w:hRule="exact" w:val="284"/>
        </w:trPr>
        <w:tc>
          <w:tcPr>
            <w:tcW w:w="2072" w:type="dxa"/>
            <w:vMerge/>
            <w:tcBorders>
              <w:bottom w:val="single" w:sz="4" w:space="0" w:color="auto"/>
            </w:tcBorders>
            <w:shd w:val="clear" w:color="auto" w:fill="auto"/>
          </w:tcPr>
          <w:p w14:paraId="536B3113" w14:textId="77777777" w:rsidR="006B1C6E" w:rsidRPr="000F6246" w:rsidRDefault="006B1C6E" w:rsidP="008F01DA">
            <w:pPr>
              <w:spacing w:after="0" w:line="360" w:lineRule="auto"/>
              <w:rPr>
                <w:rFonts w:ascii="Times New Roman" w:eastAsia="Times New Roman" w:hAnsi="Times New Roman" w:cs="Times New Roman"/>
                <w:sz w:val="20"/>
                <w:szCs w:val="20"/>
                <w:lang w:eastAsia="es-CL"/>
              </w:rPr>
            </w:pPr>
          </w:p>
        </w:tc>
        <w:tc>
          <w:tcPr>
            <w:tcW w:w="1275" w:type="dxa"/>
            <w:tcBorders>
              <w:bottom w:val="single" w:sz="4" w:space="0" w:color="auto"/>
            </w:tcBorders>
            <w:shd w:val="clear" w:color="auto" w:fill="auto"/>
            <w:vAlign w:val="center"/>
          </w:tcPr>
          <w:p w14:paraId="524677B9" w14:textId="3688BFD8" w:rsidR="006B1C6E" w:rsidRPr="000F6246" w:rsidRDefault="006B1C6E" w:rsidP="008F01DA">
            <w:pPr>
              <w:spacing w:after="0" w:line="360" w:lineRule="auto"/>
              <w:rPr>
                <w:rFonts w:ascii="Times New Roman" w:eastAsia="Times New Roman" w:hAnsi="Times New Roman" w:cs="Times New Roman"/>
                <w:sz w:val="20"/>
                <w:szCs w:val="20"/>
                <w:lang w:eastAsia="es-CL"/>
              </w:rPr>
            </w:pPr>
            <w:r w:rsidRPr="000F6246">
              <w:rPr>
                <w:rFonts w:ascii="Times New Roman" w:eastAsia="Times New Roman" w:hAnsi="Times New Roman" w:cs="Times New Roman"/>
                <w:sz w:val="20"/>
                <w:szCs w:val="20"/>
                <w:lang w:eastAsia="es-CL"/>
              </w:rPr>
              <w:t>Seguimiento</w:t>
            </w:r>
          </w:p>
        </w:tc>
        <w:tc>
          <w:tcPr>
            <w:tcW w:w="848" w:type="dxa"/>
            <w:tcBorders>
              <w:bottom w:val="single" w:sz="4" w:space="0" w:color="auto"/>
            </w:tcBorders>
            <w:shd w:val="clear" w:color="auto" w:fill="auto"/>
            <w:noWrap/>
            <w:vAlign w:val="center"/>
          </w:tcPr>
          <w:p w14:paraId="746BDB88" w14:textId="41B0A9DA" w:rsidR="006B1C6E" w:rsidRPr="000F6246" w:rsidRDefault="00FE6EAB" w:rsidP="008F01DA">
            <w:pPr>
              <w:spacing w:after="0" w:line="360" w:lineRule="auto"/>
              <w:jc w:val="center"/>
              <w:rPr>
                <w:rFonts w:ascii="Times New Roman" w:hAnsi="Times New Roman" w:cs="Times New Roman"/>
                <w:color w:val="000000" w:themeColor="text1"/>
                <w:sz w:val="20"/>
                <w:szCs w:val="20"/>
                <w:lang w:val="es-ES"/>
              </w:rPr>
            </w:pPr>
            <w:r>
              <w:rPr>
                <w:rFonts w:ascii="Times New Roman" w:hAnsi="Times New Roman" w:cs="Times New Roman"/>
                <w:color w:val="000000" w:themeColor="text1"/>
                <w:sz w:val="20"/>
                <w:szCs w:val="20"/>
                <w:lang w:val="es-ES"/>
              </w:rPr>
              <w:t>3,</w:t>
            </w:r>
            <w:r w:rsidR="006B1C6E">
              <w:rPr>
                <w:rFonts w:ascii="Times New Roman" w:hAnsi="Times New Roman" w:cs="Times New Roman"/>
                <w:color w:val="000000" w:themeColor="text1"/>
                <w:sz w:val="20"/>
                <w:szCs w:val="20"/>
                <w:lang w:val="es-ES"/>
              </w:rPr>
              <w:t>44</w:t>
            </w:r>
          </w:p>
        </w:tc>
        <w:tc>
          <w:tcPr>
            <w:tcW w:w="850" w:type="dxa"/>
            <w:tcBorders>
              <w:bottom w:val="single" w:sz="4" w:space="0" w:color="auto"/>
            </w:tcBorders>
            <w:shd w:val="clear" w:color="auto" w:fill="auto"/>
            <w:noWrap/>
            <w:vAlign w:val="center"/>
          </w:tcPr>
          <w:p w14:paraId="68D1DCC0" w14:textId="01BC6BA8" w:rsidR="006B1C6E" w:rsidRPr="000F6246" w:rsidRDefault="00FE6EAB" w:rsidP="008F01DA">
            <w:pPr>
              <w:spacing w:after="0" w:line="360" w:lineRule="auto"/>
              <w:jc w:val="center"/>
              <w:rPr>
                <w:rFonts w:ascii="Times New Roman" w:hAnsi="Times New Roman" w:cs="Times New Roman"/>
                <w:color w:val="000000" w:themeColor="text1"/>
                <w:sz w:val="20"/>
                <w:szCs w:val="20"/>
                <w:lang w:val="es-ES"/>
              </w:rPr>
            </w:pPr>
            <w:r>
              <w:rPr>
                <w:rFonts w:ascii="Times New Roman" w:hAnsi="Times New Roman" w:cs="Times New Roman"/>
                <w:color w:val="000000" w:themeColor="text1"/>
                <w:sz w:val="20"/>
                <w:szCs w:val="20"/>
                <w:lang w:val="es-ES"/>
              </w:rPr>
              <w:t>1,</w:t>
            </w:r>
            <w:r w:rsidR="006B1C6E">
              <w:rPr>
                <w:rFonts w:ascii="Times New Roman" w:hAnsi="Times New Roman" w:cs="Times New Roman"/>
                <w:color w:val="000000" w:themeColor="text1"/>
                <w:sz w:val="20"/>
                <w:szCs w:val="20"/>
                <w:lang w:val="es-ES"/>
              </w:rPr>
              <w:t>98</w:t>
            </w:r>
          </w:p>
        </w:tc>
        <w:tc>
          <w:tcPr>
            <w:tcW w:w="851" w:type="dxa"/>
            <w:tcBorders>
              <w:bottom w:val="single" w:sz="4" w:space="0" w:color="auto"/>
            </w:tcBorders>
            <w:shd w:val="clear" w:color="auto" w:fill="auto"/>
            <w:vAlign w:val="center"/>
          </w:tcPr>
          <w:p w14:paraId="560EA4C4" w14:textId="77777777" w:rsidR="006B1C6E" w:rsidRPr="000F6246" w:rsidRDefault="006B1C6E" w:rsidP="008F01DA">
            <w:pPr>
              <w:spacing w:after="0" w:line="360" w:lineRule="auto"/>
              <w:jc w:val="center"/>
              <w:rPr>
                <w:rFonts w:ascii="Times New Roman" w:eastAsia="Times New Roman" w:hAnsi="Times New Roman" w:cs="Times New Roman"/>
                <w:sz w:val="20"/>
                <w:szCs w:val="20"/>
                <w:lang w:eastAsia="es-CL"/>
              </w:rPr>
            </w:pPr>
          </w:p>
        </w:tc>
        <w:tc>
          <w:tcPr>
            <w:tcW w:w="850" w:type="dxa"/>
            <w:tcBorders>
              <w:bottom w:val="single" w:sz="4" w:space="0" w:color="auto"/>
            </w:tcBorders>
            <w:shd w:val="clear" w:color="auto" w:fill="auto"/>
            <w:vAlign w:val="center"/>
          </w:tcPr>
          <w:p w14:paraId="0AD3C614" w14:textId="77777777" w:rsidR="006B1C6E" w:rsidRPr="000F6246" w:rsidRDefault="006B1C6E" w:rsidP="008F01DA">
            <w:pPr>
              <w:spacing w:after="0" w:line="360" w:lineRule="auto"/>
              <w:jc w:val="center"/>
              <w:rPr>
                <w:rFonts w:ascii="Times New Roman" w:eastAsia="Times New Roman" w:hAnsi="Times New Roman" w:cs="Times New Roman"/>
                <w:sz w:val="20"/>
                <w:szCs w:val="20"/>
                <w:lang w:eastAsia="es-CL"/>
              </w:rPr>
            </w:pPr>
          </w:p>
        </w:tc>
        <w:tc>
          <w:tcPr>
            <w:tcW w:w="851" w:type="dxa"/>
            <w:tcBorders>
              <w:bottom w:val="single" w:sz="4" w:space="0" w:color="auto"/>
            </w:tcBorders>
            <w:shd w:val="clear" w:color="auto" w:fill="auto"/>
            <w:vAlign w:val="center"/>
          </w:tcPr>
          <w:p w14:paraId="79629CB1" w14:textId="77777777" w:rsidR="006B1C6E" w:rsidRPr="000F6246" w:rsidRDefault="006B1C6E" w:rsidP="008F01DA">
            <w:pPr>
              <w:spacing w:after="0" w:line="360" w:lineRule="auto"/>
              <w:jc w:val="center"/>
              <w:rPr>
                <w:rFonts w:ascii="Times New Roman" w:eastAsia="Times New Roman" w:hAnsi="Times New Roman" w:cs="Times New Roman"/>
                <w:sz w:val="20"/>
                <w:szCs w:val="20"/>
                <w:lang w:eastAsia="es-CL"/>
              </w:rPr>
            </w:pPr>
          </w:p>
        </w:tc>
        <w:tc>
          <w:tcPr>
            <w:tcW w:w="1483" w:type="dxa"/>
            <w:vMerge/>
            <w:tcBorders>
              <w:bottom w:val="single" w:sz="4" w:space="0" w:color="auto"/>
            </w:tcBorders>
            <w:shd w:val="clear" w:color="auto" w:fill="auto"/>
            <w:noWrap/>
            <w:vAlign w:val="center"/>
          </w:tcPr>
          <w:p w14:paraId="572231AE" w14:textId="77777777" w:rsidR="006B1C6E" w:rsidRPr="000F6246" w:rsidRDefault="006B1C6E" w:rsidP="008F01DA">
            <w:pPr>
              <w:spacing w:after="0" w:line="360" w:lineRule="auto"/>
              <w:jc w:val="center"/>
              <w:rPr>
                <w:rFonts w:ascii="Times New Roman" w:eastAsia="Times New Roman" w:hAnsi="Times New Roman" w:cs="Times New Roman"/>
                <w:sz w:val="20"/>
                <w:szCs w:val="20"/>
                <w:lang w:eastAsia="es-CL"/>
              </w:rPr>
            </w:pPr>
          </w:p>
        </w:tc>
      </w:tr>
    </w:tbl>
    <w:p w14:paraId="60914EE3" w14:textId="6C93969A" w:rsidR="00EA7789" w:rsidRPr="008114BF" w:rsidRDefault="006B1C6E" w:rsidP="008F01DA">
      <w:pPr>
        <w:spacing w:after="0" w:line="360" w:lineRule="auto"/>
        <w:jc w:val="both"/>
        <w:rPr>
          <w:rFonts w:ascii="Times New Roman" w:hAnsi="Times New Roman" w:cs="Times New Roman"/>
          <w:sz w:val="24"/>
          <w:szCs w:val="20"/>
        </w:rPr>
      </w:pPr>
      <w:r>
        <w:rPr>
          <w:rFonts w:ascii="Times New Roman" w:hAnsi="Times New Roman" w:cs="Times New Roman"/>
          <w:sz w:val="24"/>
          <w:szCs w:val="20"/>
        </w:rPr>
        <w:t>EA: Estrategia de afrontamiento</w:t>
      </w:r>
      <w:r w:rsidR="008114BF">
        <w:rPr>
          <w:rFonts w:ascii="Times New Roman" w:hAnsi="Times New Roman" w:cs="Times New Roman"/>
          <w:sz w:val="24"/>
          <w:szCs w:val="20"/>
        </w:rPr>
        <w:t xml:space="preserve">. </w:t>
      </w:r>
      <w:r w:rsidR="00D34019">
        <w:rPr>
          <w:rFonts w:ascii="Times New Roman" w:hAnsi="Times New Roman" w:cs="Times New Roman"/>
          <w:sz w:val="24"/>
          <w:szCs w:val="24"/>
          <w:lang w:val="es-ES"/>
        </w:rPr>
        <w:t>Fuente: Elaboración propia.</w:t>
      </w:r>
    </w:p>
    <w:p w14:paraId="54F38809" w14:textId="540C41EF" w:rsidR="006B1C6E" w:rsidRDefault="006B1C6E" w:rsidP="008F01DA">
      <w:pPr>
        <w:spacing w:line="360" w:lineRule="auto"/>
        <w:jc w:val="both"/>
        <w:rPr>
          <w:rFonts w:ascii="Times New Roman" w:hAnsi="Times New Roman" w:cs="Times New Roman"/>
          <w:b/>
          <w:sz w:val="24"/>
          <w:szCs w:val="24"/>
          <w:lang w:val="es-ES"/>
        </w:rPr>
      </w:pPr>
    </w:p>
    <w:p w14:paraId="5BDE2CBF" w14:textId="77777777" w:rsidR="003577BC" w:rsidRPr="002D3FB2" w:rsidRDefault="002D3FB2" w:rsidP="008F01DA">
      <w:pPr>
        <w:spacing w:line="360" w:lineRule="auto"/>
        <w:jc w:val="both"/>
        <w:rPr>
          <w:rFonts w:ascii="Times New Roman" w:hAnsi="Times New Roman" w:cs="Times New Roman"/>
          <w:b/>
          <w:sz w:val="24"/>
          <w:szCs w:val="24"/>
          <w:lang w:val="es-ES"/>
        </w:rPr>
      </w:pPr>
      <w:r w:rsidRPr="002D3FB2">
        <w:rPr>
          <w:rFonts w:ascii="Times New Roman" w:hAnsi="Times New Roman" w:cs="Times New Roman"/>
          <w:b/>
          <w:sz w:val="24"/>
          <w:szCs w:val="24"/>
          <w:lang w:val="es-ES"/>
        </w:rPr>
        <w:t xml:space="preserve">DISCUSIÓN </w:t>
      </w:r>
    </w:p>
    <w:p w14:paraId="0A86B632" w14:textId="0D3ACC81" w:rsidR="003C0094" w:rsidRDefault="00CB1226" w:rsidP="008F01DA">
      <w:pPr>
        <w:spacing w:line="360" w:lineRule="auto"/>
        <w:jc w:val="both"/>
        <w:rPr>
          <w:rFonts w:ascii="Times New Roman" w:hAnsi="Times New Roman" w:cs="Times New Roman"/>
          <w:sz w:val="24"/>
          <w:szCs w:val="24"/>
          <w:lang w:val="es-ES"/>
        </w:rPr>
      </w:pPr>
      <w:r w:rsidRPr="0035621F">
        <w:rPr>
          <w:rFonts w:ascii="Times New Roman" w:hAnsi="Times New Roman" w:cs="Times New Roman"/>
          <w:sz w:val="24"/>
          <w:szCs w:val="24"/>
          <w:lang w:val="es-ES"/>
        </w:rPr>
        <w:t>El objetivo del presente estudio fue evaluar el efecto de un protocolo d</w:t>
      </w:r>
      <w:r w:rsidR="0003622F" w:rsidRPr="0035621F">
        <w:rPr>
          <w:rFonts w:ascii="Times New Roman" w:hAnsi="Times New Roman" w:cs="Times New Roman"/>
          <w:sz w:val="24"/>
          <w:szCs w:val="24"/>
          <w:lang w:val="es-ES"/>
        </w:rPr>
        <w:t>e intervención ba</w:t>
      </w:r>
      <w:r w:rsidR="006A6005">
        <w:rPr>
          <w:rFonts w:ascii="Times New Roman" w:hAnsi="Times New Roman" w:cs="Times New Roman"/>
          <w:sz w:val="24"/>
          <w:szCs w:val="24"/>
          <w:lang w:val="es-ES"/>
        </w:rPr>
        <w:t>sado en la TSB</w:t>
      </w:r>
      <w:r w:rsidR="0003622F" w:rsidRPr="0035621F">
        <w:rPr>
          <w:rFonts w:ascii="Times New Roman" w:hAnsi="Times New Roman" w:cs="Times New Roman"/>
          <w:sz w:val="24"/>
          <w:szCs w:val="24"/>
          <w:lang w:val="es-ES"/>
        </w:rPr>
        <w:t xml:space="preserve"> </w:t>
      </w:r>
      <w:r w:rsidR="0075178B" w:rsidRPr="0035621F">
        <w:rPr>
          <w:rFonts w:ascii="Times New Roman" w:hAnsi="Times New Roman" w:cs="Times New Roman"/>
          <w:sz w:val="24"/>
          <w:szCs w:val="24"/>
          <w:lang w:val="es-ES"/>
        </w:rPr>
        <w:t xml:space="preserve">sobre </w:t>
      </w:r>
      <w:r w:rsidR="008114BF" w:rsidRPr="0035621F">
        <w:rPr>
          <w:rFonts w:ascii="Times New Roman" w:hAnsi="Times New Roman" w:cs="Times New Roman"/>
          <w:sz w:val="24"/>
          <w:szCs w:val="24"/>
          <w:lang w:val="es-ES"/>
        </w:rPr>
        <w:t>crecimiento postraumático</w:t>
      </w:r>
      <w:r w:rsidR="008114BF">
        <w:rPr>
          <w:rFonts w:ascii="Times New Roman" w:hAnsi="Times New Roman" w:cs="Times New Roman"/>
          <w:sz w:val="24"/>
          <w:szCs w:val="24"/>
          <w:lang w:val="es-ES"/>
        </w:rPr>
        <w:t>,</w:t>
      </w:r>
      <w:r w:rsidR="008114BF" w:rsidRPr="0035621F">
        <w:rPr>
          <w:rFonts w:ascii="Times New Roman" w:hAnsi="Times New Roman" w:cs="Times New Roman"/>
          <w:sz w:val="24"/>
          <w:szCs w:val="24"/>
          <w:lang w:val="es-ES"/>
        </w:rPr>
        <w:t xml:space="preserve"> </w:t>
      </w:r>
      <w:r w:rsidR="0075178B" w:rsidRPr="0035621F">
        <w:rPr>
          <w:rFonts w:ascii="Times New Roman" w:hAnsi="Times New Roman" w:cs="Times New Roman"/>
          <w:sz w:val="24"/>
          <w:szCs w:val="24"/>
          <w:lang w:val="es-ES"/>
        </w:rPr>
        <w:t>sintomat</w:t>
      </w:r>
      <w:r w:rsidR="00271F35">
        <w:rPr>
          <w:rFonts w:ascii="Times New Roman" w:hAnsi="Times New Roman" w:cs="Times New Roman"/>
          <w:sz w:val="24"/>
          <w:szCs w:val="24"/>
          <w:lang w:val="es-ES"/>
        </w:rPr>
        <w:t>ología postraumática, rumiación y estrategias de afrontamiento</w:t>
      </w:r>
      <w:r w:rsidR="0075178B" w:rsidRPr="0035621F">
        <w:rPr>
          <w:rFonts w:ascii="Times New Roman" w:hAnsi="Times New Roman" w:cs="Times New Roman"/>
          <w:sz w:val="24"/>
          <w:szCs w:val="24"/>
          <w:lang w:val="es-ES"/>
        </w:rPr>
        <w:t xml:space="preserve"> en personas </w:t>
      </w:r>
      <w:r w:rsidR="003C0094" w:rsidRPr="0035621F">
        <w:rPr>
          <w:rFonts w:ascii="Times New Roman" w:hAnsi="Times New Roman" w:cs="Times New Roman"/>
          <w:sz w:val="24"/>
          <w:szCs w:val="24"/>
          <w:lang w:val="es-ES"/>
        </w:rPr>
        <w:t>expuesta</w:t>
      </w:r>
      <w:r w:rsidR="00C61DEA" w:rsidRPr="0035621F">
        <w:rPr>
          <w:rFonts w:ascii="Times New Roman" w:hAnsi="Times New Roman" w:cs="Times New Roman"/>
          <w:sz w:val="24"/>
          <w:szCs w:val="24"/>
          <w:lang w:val="es-ES"/>
        </w:rPr>
        <w:t>s</w:t>
      </w:r>
      <w:r w:rsidR="003C0094" w:rsidRPr="0035621F">
        <w:rPr>
          <w:rFonts w:ascii="Times New Roman" w:hAnsi="Times New Roman" w:cs="Times New Roman"/>
          <w:sz w:val="24"/>
          <w:szCs w:val="24"/>
          <w:lang w:val="es-ES"/>
        </w:rPr>
        <w:t xml:space="preserve"> a un evento </w:t>
      </w:r>
      <w:r w:rsidR="00C61DEA" w:rsidRPr="0035621F">
        <w:rPr>
          <w:rFonts w:ascii="Times New Roman" w:hAnsi="Times New Roman" w:cs="Times New Roman"/>
          <w:sz w:val="24"/>
          <w:szCs w:val="24"/>
          <w:lang w:val="es-ES"/>
        </w:rPr>
        <w:t xml:space="preserve">reciente </w:t>
      </w:r>
      <w:r w:rsidR="003C0094" w:rsidRPr="0035621F">
        <w:rPr>
          <w:rFonts w:ascii="Times New Roman" w:hAnsi="Times New Roman" w:cs="Times New Roman"/>
          <w:sz w:val="24"/>
          <w:szCs w:val="24"/>
          <w:lang w:val="es-ES"/>
        </w:rPr>
        <w:t xml:space="preserve">altamente estresante. </w:t>
      </w:r>
    </w:p>
    <w:p w14:paraId="75BE3BFB" w14:textId="2FD8DDCB" w:rsidR="008114BF" w:rsidRPr="00DA7340" w:rsidRDefault="00594CB0" w:rsidP="008F01DA">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s-ES"/>
        </w:rPr>
        <w:t>En</w:t>
      </w:r>
      <w:r w:rsidR="006A6005">
        <w:rPr>
          <w:rFonts w:ascii="Times New Roman" w:hAnsi="Times New Roman" w:cs="Times New Roman"/>
          <w:color w:val="000000" w:themeColor="text1"/>
          <w:sz w:val="24"/>
          <w:szCs w:val="24"/>
          <w:lang w:val="es-ES"/>
        </w:rPr>
        <w:t xml:space="preserve"> </w:t>
      </w:r>
      <w:r w:rsidR="0094010A">
        <w:rPr>
          <w:rFonts w:ascii="Times New Roman" w:hAnsi="Times New Roman" w:cs="Times New Roman"/>
          <w:color w:val="000000" w:themeColor="text1"/>
          <w:sz w:val="24"/>
          <w:szCs w:val="24"/>
          <w:lang w:val="es-ES"/>
        </w:rPr>
        <w:t>los niveles de crecimiento pos</w:t>
      </w:r>
      <w:r w:rsidR="00473FED">
        <w:rPr>
          <w:rFonts w:ascii="Times New Roman" w:hAnsi="Times New Roman" w:cs="Times New Roman"/>
          <w:color w:val="000000" w:themeColor="text1"/>
          <w:sz w:val="24"/>
          <w:szCs w:val="24"/>
          <w:lang w:val="es-ES"/>
        </w:rPr>
        <w:t>traumático</w:t>
      </w:r>
      <w:r w:rsidR="006A6005">
        <w:rPr>
          <w:rFonts w:ascii="Times New Roman" w:hAnsi="Times New Roman" w:cs="Times New Roman"/>
          <w:color w:val="000000" w:themeColor="text1"/>
          <w:sz w:val="24"/>
          <w:szCs w:val="24"/>
          <w:lang w:val="es-ES"/>
        </w:rPr>
        <w:t xml:space="preserve"> el grupo experimental obtuvo</w:t>
      </w:r>
      <w:r>
        <w:rPr>
          <w:rFonts w:ascii="Times New Roman" w:hAnsi="Times New Roman" w:cs="Times New Roman"/>
          <w:color w:val="000000" w:themeColor="text1"/>
          <w:sz w:val="24"/>
          <w:szCs w:val="24"/>
          <w:lang w:val="es-ES"/>
        </w:rPr>
        <w:t xml:space="preserve"> en la post-intervención</w:t>
      </w:r>
      <w:r w:rsidR="006A6005">
        <w:rPr>
          <w:rFonts w:ascii="Times New Roman" w:hAnsi="Times New Roman" w:cs="Times New Roman"/>
          <w:color w:val="000000" w:themeColor="text1"/>
          <w:sz w:val="24"/>
          <w:szCs w:val="24"/>
          <w:lang w:val="es-ES"/>
        </w:rPr>
        <w:t xml:space="preserve"> valores significativamente mayores que el grupo control</w:t>
      </w:r>
      <w:r>
        <w:rPr>
          <w:rFonts w:ascii="Times New Roman" w:hAnsi="Times New Roman" w:cs="Times New Roman"/>
          <w:color w:val="000000" w:themeColor="text1"/>
          <w:sz w:val="24"/>
          <w:szCs w:val="24"/>
          <w:lang w:val="es-ES"/>
        </w:rPr>
        <w:t xml:space="preserve">, con un tamaño del efecto </w:t>
      </w:r>
      <w:r w:rsidR="00E51C35">
        <w:rPr>
          <w:rFonts w:ascii="Times New Roman" w:hAnsi="Times New Roman" w:cs="Times New Roman"/>
          <w:color w:val="000000" w:themeColor="text1"/>
          <w:sz w:val="24"/>
          <w:szCs w:val="24"/>
          <w:lang w:val="es-ES"/>
        </w:rPr>
        <w:t>cercano a un efecto grande (</w:t>
      </w:r>
      <w:r w:rsidR="00E51C35">
        <w:rPr>
          <w:rFonts w:ascii="Times New Roman" w:hAnsi="Times New Roman" w:cs="Times New Roman"/>
          <w:i/>
          <w:color w:val="000000" w:themeColor="text1"/>
          <w:sz w:val="24"/>
          <w:szCs w:val="24"/>
          <w:lang w:val="es-ES"/>
        </w:rPr>
        <w:t>d</w:t>
      </w:r>
      <w:r w:rsidR="00FE6EAB">
        <w:rPr>
          <w:rFonts w:ascii="Times New Roman" w:hAnsi="Times New Roman" w:cs="Times New Roman"/>
          <w:color w:val="000000" w:themeColor="text1"/>
          <w:sz w:val="24"/>
          <w:szCs w:val="24"/>
          <w:lang w:val="es-ES"/>
        </w:rPr>
        <w:t xml:space="preserve">= </w:t>
      </w:r>
      <w:r w:rsidR="00160542">
        <w:rPr>
          <w:rFonts w:ascii="Times New Roman" w:hAnsi="Times New Roman" w:cs="Times New Roman"/>
          <w:color w:val="000000" w:themeColor="text1"/>
          <w:sz w:val="24"/>
          <w:szCs w:val="24"/>
          <w:lang w:val="es-ES"/>
        </w:rPr>
        <w:t>0</w:t>
      </w:r>
      <w:r w:rsidR="00FE6EAB">
        <w:rPr>
          <w:rFonts w:ascii="Times New Roman" w:hAnsi="Times New Roman" w:cs="Times New Roman"/>
          <w:color w:val="000000" w:themeColor="text1"/>
          <w:sz w:val="24"/>
          <w:szCs w:val="24"/>
          <w:lang w:val="es-ES"/>
        </w:rPr>
        <w:t>,</w:t>
      </w:r>
      <w:r w:rsidR="00E51C35">
        <w:rPr>
          <w:rFonts w:ascii="Times New Roman" w:hAnsi="Times New Roman" w:cs="Times New Roman"/>
          <w:color w:val="000000" w:themeColor="text1"/>
          <w:sz w:val="24"/>
          <w:szCs w:val="24"/>
          <w:lang w:val="es-ES"/>
        </w:rPr>
        <w:t>76). Este resultado apoya la hipótesis principal</w:t>
      </w:r>
      <w:r w:rsidR="005635E6">
        <w:rPr>
          <w:rFonts w:ascii="Times New Roman" w:hAnsi="Times New Roman" w:cs="Times New Roman"/>
          <w:color w:val="000000" w:themeColor="text1"/>
          <w:sz w:val="24"/>
          <w:szCs w:val="24"/>
          <w:lang w:val="es-ES"/>
        </w:rPr>
        <w:t xml:space="preserve"> del estudio: l</w:t>
      </w:r>
      <w:r w:rsidR="00E51C35">
        <w:rPr>
          <w:rFonts w:ascii="Times New Roman" w:hAnsi="Times New Roman" w:cs="Times New Roman"/>
          <w:color w:val="000000" w:themeColor="text1"/>
          <w:sz w:val="24"/>
          <w:szCs w:val="24"/>
          <w:lang w:val="es-ES"/>
        </w:rPr>
        <w:t>a</w:t>
      </w:r>
      <w:r w:rsidR="008114BF" w:rsidRPr="0033734F">
        <w:rPr>
          <w:rFonts w:ascii="Times New Roman" w:hAnsi="Times New Roman" w:cs="Times New Roman"/>
          <w:color w:val="000000" w:themeColor="text1"/>
          <w:sz w:val="24"/>
          <w:szCs w:val="24"/>
          <w:lang w:val="es-ES"/>
        </w:rPr>
        <w:t xml:space="preserve"> intervención con el protocolo de </w:t>
      </w:r>
      <w:r w:rsidR="00B23B45">
        <w:rPr>
          <w:rFonts w:ascii="Times New Roman" w:hAnsi="Times New Roman" w:cs="Times New Roman"/>
          <w:color w:val="000000" w:themeColor="text1"/>
          <w:sz w:val="24"/>
          <w:szCs w:val="24"/>
          <w:lang w:val="es-ES"/>
        </w:rPr>
        <w:t xml:space="preserve">TSB sirvió para </w:t>
      </w:r>
      <w:r w:rsidR="00823DFE">
        <w:rPr>
          <w:rFonts w:ascii="Times New Roman" w:hAnsi="Times New Roman" w:cs="Times New Roman"/>
          <w:color w:val="000000" w:themeColor="text1"/>
          <w:sz w:val="24"/>
          <w:szCs w:val="24"/>
          <w:lang w:val="es-ES"/>
        </w:rPr>
        <w:t>favorecer el crecimiento post</w:t>
      </w:r>
      <w:r w:rsidR="00B23B45">
        <w:rPr>
          <w:rFonts w:ascii="Times New Roman" w:hAnsi="Times New Roman" w:cs="Times New Roman"/>
          <w:color w:val="000000" w:themeColor="text1"/>
          <w:sz w:val="24"/>
          <w:szCs w:val="24"/>
          <w:lang w:val="es-ES"/>
        </w:rPr>
        <w:t>raumático</w:t>
      </w:r>
      <w:r w:rsidR="008114BF" w:rsidRPr="0033734F">
        <w:rPr>
          <w:rFonts w:ascii="Times New Roman" w:hAnsi="Times New Roman" w:cs="Times New Roman"/>
          <w:color w:val="000000" w:themeColor="text1"/>
          <w:sz w:val="24"/>
          <w:szCs w:val="24"/>
          <w:lang w:val="es-ES"/>
        </w:rPr>
        <w:t xml:space="preserve">, </w:t>
      </w:r>
      <w:r w:rsidR="005635E6">
        <w:rPr>
          <w:rFonts w:ascii="Times New Roman" w:hAnsi="Times New Roman" w:cs="Times New Roman"/>
          <w:color w:val="000000" w:themeColor="text1"/>
          <w:sz w:val="24"/>
          <w:szCs w:val="24"/>
          <w:lang w:val="es-ES"/>
        </w:rPr>
        <w:t>efecto</w:t>
      </w:r>
      <w:r w:rsidR="008114BF" w:rsidRPr="0033734F">
        <w:rPr>
          <w:rFonts w:ascii="Times New Roman" w:hAnsi="Times New Roman" w:cs="Times New Roman"/>
          <w:color w:val="000000" w:themeColor="text1"/>
          <w:sz w:val="24"/>
          <w:szCs w:val="24"/>
          <w:lang w:val="es-ES"/>
        </w:rPr>
        <w:t xml:space="preserve"> que se mantiene en </w:t>
      </w:r>
      <w:r w:rsidR="005635E6">
        <w:rPr>
          <w:rFonts w:ascii="Times New Roman" w:hAnsi="Times New Roman" w:cs="Times New Roman"/>
          <w:color w:val="000000" w:themeColor="text1"/>
          <w:sz w:val="24"/>
          <w:szCs w:val="24"/>
          <w:lang w:val="es-ES"/>
        </w:rPr>
        <w:t>el seguimiento</w:t>
      </w:r>
      <w:r w:rsidR="008114BF" w:rsidRPr="0033734F">
        <w:rPr>
          <w:rFonts w:ascii="Times New Roman" w:hAnsi="Times New Roman" w:cs="Times New Roman"/>
          <w:color w:val="000000" w:themeColor="text1"/>
          <w:sz w:val="24"/>
          <w:szCs w:val="24"/>
          <w:lang w:val="es-ES"/>
        </w:rPr>
        <w:t xml:space="preserve"> a los 6 meses de finalizada la intervención. En este sentido, </w:t>
      </w:r>
      <w:r w:rsidR="008114BF" w:rsidRPr="0033734F">
        <w:rPr>
          <w:rFonts w:ascii="Times New Roman" w:hAnsi="Times New Roman" w:cs="Times New Roman"/>
          <w:color w:val="000000" w:themeColor="text1"/>
          <w:sz w:val="24"/>
          <w:szCs w:val="24"/>
          <w:lang w:val="es-ES"/>
        </w:rPr>
        <w:lastRenderedPageBreak/>
        <w:t>es importante resaltar las características del protocolo, centrado en ampliar</w:t>
      </w:r>
      <w:r w:rsidR="005635E6">
        <w:rPr>
          <w:rFonts w:ascii="Times New Roman" w:hAnsi="Times New Roman" w:cs="Times New Roman"/>
          <w:color w:val="000000" w:themeColor="text1"/>
          <w:sz w:val="24"/>
          <w:szCs w:val="24"/>
          <w:lang w:val="es-ES"/>
        </w:rPr>
        <w:t xml:space="preserve"> los</w:t>
      </w:r>
      <w:r w:rsidR="008114BF" w:rsidRPr="0033734F">
        <w:rPr>
          <w:rFonts w:ascii="Times New Roman" w:hAnsi="Times New Roman" w:cs="Times New Roman"/>
          <w:color w:val="000000" w:themeColor="text1"/>
          <w:sz w:val="24"/>
          <w:szCs w:val="24"/>
          <w:lang w:val="es-ES"/>
        </w:rPr>
        <w:t xml:space="preserve"> recursos y</w:t>
      </w:r>
      <w:r w:rsidR="005635E6">
        <w:rPr>
          <w:rFonts w:ascii="Times New Roman" w:hAnsi="Times New Roman" w:cs="Times New Roman"/>
          <w:color w:val="000000" w:themeColor="text1"/>
          <w:sz w:val="24"/>
          <w:szCs w:val="24"/>
          <w:lang w:val="es-ES"/>
        </w:rPr>
        <w:t xml:space="preserve"> las fortalezas de los consultantes</w:t>
      </w:r>
      <w:r w:rsidR="008114BF" w:rsidRPr="0033734F">
        <w:rPr>
          <w:rFonts w:ascii="Times New Roman" w:hAnsi="Times New Roman" w:cs="Times New Roman"/>
          <w:color w:val="000000" w:themeColor="text1"/>
          <w:sz w:val="24"/>
          <w:szCs w:val="24"/>
          <w:lang w:val="es-ES"/>
        </w:rPr>
        <w:t xml:space="preserve"> mediante conversaciones orientadas hacia el futuro. </w:t>
      </w:r>
      <w:r w:rsidR="008114BF" w:rsidRPr="00460286">
        <w:rPr>
          <w:rFonts w:ascii="Times New Roman" w:hAnsi="Times New Roman" w:cs="Times New Roman"/>
          <w:color w:val="000000" w:themeColor="text1"/>
          <w:sz w:val="24"/>
          <w:szCs w:val="24"/>
        </w:rPr>
        <w:t>Jordan et al. (2013) compararon el diálogo terapéutico de los modelos cognitivo-conductual (CC) y TBCS, hallando una diferencia significativa en la respuesta de los clientes</w:t>
      </w:r>
      <w:r w:rsidR="005635E6" w:rsidRPr="00460286">
        <w:rPr>
          <w:rFonts w:ascii="Times New Roman" w:hAnsi="Times New Roman" w:cs="Times New Roman"/>
          <w:color w:val="000000" w:themeColor="text1"/>
          <w:sz w:val="24"/>
          <w:szCs w:val="24"/>
        </w:rPr>
        <w:t xml:space="preserve"> en el sentido de que</w:t>
      </w:r>
      <w:r w:rsidR="008114BF" w:rsidRPr="00460286">
        <w:rPr>
          <w:rFonts w:ascii="Times New Roman" w:hAnsi="Times New Roman" w:cs="Times New Roman"/>
          <w:color w:val="000000" w:themeColor="text1"/>
          <w:sz w:val="24"/>
          <w:szCs w:val="24"/>
        </w:rPr>
        <w:t xml:space="preserve"> el contenido negativo del terapeuta CC fue seguido por el contenido negativo del usuario, y el contenido positivo del terapeuta TBCS por el contenido positivo de</w:t>
      </w:r>
      <w:r w:rsidR="00DA7340" w:rsidRPr="00460286">
        <w:rPr>
          <w:rFonts w:ascii="Times New Roman" w:hAnsi="Times New Roman" w:cs="Times New Roman"/>
          <w:color w:val="000000" w:themeColor="text1"/>
          <w:sz w:val="24"/>
          <w:szCs w:val="24"/>
        </w:rPr>
        <w:t>l usuario.</w:t>
      </w:r>
      <w:r w:rsidR="00DA7340">
        <w:rPr>
          <w:rFonts w:ascii="Times New Roman" w:hAnsi="Times New Roman" w:cs="Times New Roman"/>
          <w:color w:val="000000" w:themeColor="text1"/>
          <w:sz w:val="24"/>
          <w:szCs w:val="24"/>
        </w:rPr>
        <w:t xml:space="preserve"> </w:t>
      </w:r>
    </w:p>
    <w:p w14:paraId="28571946" w14:textId="58D92F82" w:rsidR="005563F6" w:rsidRDefault="003C0094" w:rsidP="008F01DA">
      <w:pPr>
        <w:spacing w:line="360" w:lineRule="auto"/>
        <w:jc w:val="both"/>
        <w:rPr>
          <w:rFonts w:ascii="Times New Roman" w:hAnsi="Times New Roman" w:cs="Times New Roman"/>
          <w:sz w:val="24"/>
          <w:szCs w:val="24"/>
          <w:lang w:val="es-ES"/>
        </w:rPr>
      </w:pPr>
      <w:r w:rsidRPr="0035621F">
        <w:rPr>
          <w:rFonts w:ascii="Times New Roman" w:hAnsi="Times New Roman" w:cs="Times New Roman"/>
          <w:sz w:val="24"/>
          <w:szCs w:val="24"/>
          <w:lang w:val="es-ES"/>
        </w:rPr>
        <w:t xml:space="preserve">En relación </w:t>
      </w:r>
      <w:r w:rsidR="005117EE">
        <w:rPr>
          <w:rFonts w:ascii="Times New Roman" w:hAnsi="Times New Roman" w:cs="Times New Roman"/>
          <w:sz w:val="24"/>
          <w:szCs w:val="24"/>
          <w:lang w:val="es-ES"/>
        </w:rPr>
        <w:t>a</w:t>
      </w:r>
      <w:r w:rsidR="00823DFE">
        <w:rPr>
          <w:rFonts w:ascii="Times New Roman" w:hAnsi="Times New Roman" w:cs="Times New Roman"/>
          <w:sz w:val="24"/>
          <w:szCs w:val="24"/>
          <w:lang w:val="es-ES"/>
        </w:rPr>
        <w:t xml:space="preserve"> la sintomatología pos</w:t>
      </w:r>
      <w:r w:rsidR="00B23B45">
        <w:rPr>
          <w:rFonts w:ascii="Times New Roman" w:hAnsi="Times New Roman" w:cs="Times New Roman"/>
          <w:sz w:val="24"/>
          <w:szCs w:val="24"/>
          <w:lang w:val="es-ES"/>
        </w:rPr>
        <w:t>t</w:t>
      </w:r>
      <w:r w:rsidRPr="0035621F">
        <w:rPr>
          <w:rFonts w:ascii="Times New Roman" w:hAnsi="Times New Roman" w:cs="Times New Roman"/>
          <w:sz w:val="24"/>
          <w:szCs w:val="24"/>
          <w:lang w:val="es-ES"/>
        </w:rPr>
        <w:t xml:space="preserve">raumática, </w:t>
      </w:r>
      <w:r w:rsidR="00610DEE">
        <w:rPr>
          <w:rFonts w:ascii="Times New Roman" w:hAnsi="Times New Roman" w:cs="Times New Roman"/>
          <w:sz w:val="24"/>
          <w:szCs w:val="24"/>
          <w:lang w:val="es-ES"/>
        </w:rPr>
        <w:t>en el grupo experimental</w:t>
      </w:r>
      <w:r w:rsidRPr="0035621F">
        <w:rPr>
          <w:rFonts w:ascii="Times New Roman" w:hAnsi="Times New Roman" w:cs="Times New Roman"/>
          <w:sz w:val="24"/>
          <w:szCs w:val="24"/>
          <w:lang w:val="es-ES"/>
        </w:rPr>
        <w:t xml:space="preserve"> se observa una</w:t>
      </w:r>
      <w:r w:rsidR="00610DEE">
        <w:rPr>
          <w:rFonts w:ascii="Times New Roman" w:hAnsi="Times New Roman" w:cs="Times New Roman"/>
          <w:sz w:val="24"/>
          <w:szCs w:val="24"/>
          <w:lang w:val="es-ES"/>
        </w:rPr>
        <w:t xml:space="preserve"> disminución </w:t>
      </w:r>
      <w:r w:rsidR="00594CB0">
        <w:rPr>
          <w:rFonts w:ascii="Times New Roman" w:hAnsi="Times New Roman" w:cs="Times New Roman"/>
          <w:sz w:val="24"/>
          <w:szCs w:val="24"/>
          <w:lang w:val="es-ES"/>
        </w:rPr>
        <w:t xml:space="preserve">en la </w:t>
      </w:r>
      <w:r w:rsidR="00610DEE">
        <w:rPr>
          <w:rFonts w:ascii="Times New Roman" w:hAnsi="Times New Roman" w:cs="Times New Roman"/>
          <w:sz w:val="24"/>
          <w:szCs w:val="24"/>
          <w:lang w:val="es-ES"/>
        </w:rPr>
        <w:t>post intervención</w:t>
      </w:r>
      <w:r w:rsidRPr="0035621F">
        <w:rPr>
          <w:rFonts w:ascii="Times New Roman" w:hAnsi="Times New Roman" w:cs="Times New Roman"/>
          <w:sz w:val="24"/>
          <w:szCs w:val="24"/>
          <w:lang w:val="es-ES"/>
        </w:rPr>
        <w:t xml:space="preserve"> que se mantiene en </w:t>
      </w:r>
      <w:r w:rsidR="005635E6">
        <w:rPr>
          <w:rFonts w:ascii="Times New Roman" w:hAnsi="Times New Roman" w:cs="Times New Roman"/>
          <w:sz w:val="24"/>
          <w:szCs w:val="24"/>
          <w:lang w:val="es-ES"/>
        </w:rPr>
        <w:t>el</w:t>
      </w:r>
      <w:r w:rsidR="006A6005">
        <w:rPr>
          <w:rFonts w:ascii="Times New Roman" w:hAnsi="Times New Roman" w:cs="Times New Roman"/>
          <w:sz w:val="24"/>
          <w:szCs w:val="24"/>
          <w:lang w:val="es-ES"/>
        </w:rPr>
        <w:t xml:space="preserve"> seguimiento a los 6 meses.</w:t>
      </w:r>
      <w:r w:rsidR="00610DEE">
        <w:rPr>
          <w:rFonts w:ascii="Times New Roman" w:hAnsi="Times New Roman" w:cs="Times New Roman"/>
          <w:sz w:val="24"/>
          <w:szCs w:val="24"/>
          <w:lang w:val="es-ES"/>
        </w:rPr>
        <w:t xml:space="preserve"> Sin embargo, e</w:t>
      </w:r>
      <w:r w:rsidR="00E51C35">
        <w:rPr>
          <w:rFonts w:ascii="Times New Roman" w:hAnsi="Times New Roman" w:cs="Times New Roman"/>
          <w:sz w:val="24"/>
          <w:szCs w:val="24"/>
          <w:lang w:val="es-ES"/>
        </w:rPr>
        <w:t>sta medida no llega</w:t>
      </w:r>
      <w:r w:rsidR="00162862" w:rsidRPr="0035621F">
        <w:rPr>
          <w:rFonts w:ascii="Times New Roman" w:hAnsi="Times New Roman" w:cs="Times New Roman"/>
          <w:sz w:val="24"/>
          <w:szCs w:val="24"/>
          <w:lang w:val="es-ES"/>
        </w:rPr>
        <w:t xml:space="preserve"> a </w:t>
      </w:r>
      <w:r w:rsidR="00594CB0">
        <w:rPr>
          <w:rFonts w:ascii="Times New Roman" w:hAnsi="Times New Roman" w:cs="Times New Roman"/>
          <w:sz w:val="24"/>
          <w:szCs w:val="24"/>
          <w:lang w:val="es-ES"/>
        </w:rPr>
        <w:t>ser significativamente menor que en el grupo control</w:t>
      </w:r>
      <w:r w:rsidR="006A6005">
        <w:rPr>
          <w:rFonts w:ascii="Times New Roman" w:hAnsi="Times New Roman" w:cs="Times New Roman"/>
          <w:sz w:val="24"/>
          <w:szCs w:val="24"/>
          <w:lang w:val="es-ES"/>
        </w:rPr>
        <w:t>,</w:t>
      </w:r>
      <w:r w:rsidR="00162862" w:rsidRPr="0035621F">
        <w:rPr>
          <w:rFonts w:ascii="Times New Roman" w:hAnsi="Times New Roman" w:cs="Times New Roman"/>
          <w:sz w:val="24"/>
          <w:szCs w:val="24"/>
          <w:lang w:val="es-ES"/>
        </w:rPr>
        <w:t xml:space="preserve"> </w:t>
      </w:r>
      <w:r w:rsidR="00823DFE">
        <w:rPr>
          <w:rFonts w:ascii="Times New Roman" w:hAnsi="Times New Roman" w:cs="Times New Roman"/>
          <w:sz w:val="24"/>
          <w:szCs w:val="24"/>
          <w:lang w:val="es-ES"/>
        </w:rPr>
        <w:t>ya que la sintomatología pos</w:t>
      </w:r>
      <w:r w:rsidR="00B23B45">
        <w:rPr>
          <w:rFonts w:ascii="Times New Roman" w:hAnsi="Times New Roman" w:cs="Times New Roman"/>
          <w:sz w:val="24"/>
          <w:szCs w:val="24"/>
          <w:lang w:val="es-ES"/>
        </w:rPr>
        <w:t>traumática</w:t>
      </w:r>
      <w:r w:rsidR="00610DEE">
        <w:rPr>
          <w:rFonts w:ascii="Times New Roman" w:hAnsi="Times New Roman" w:cs="Times New Roman"/>
          <w:sz w:val="24"/>
          <w:szCs w:val="24"/>
          <w:lang w:val="es-ES"/>
        </w:rPr>
        <w:t xml:space="preserve"> también </w:t>
      </w:r>
      <w:r w:rsidR="005635E6">
        <w:rPr>
          <w:rFonts w:ascii="Times New Roman" w:hAnsi="Times New Roman" w:cs="Times New Roman"/>
          <w:sz w:val="24"/>
          <w:szCs w:val="24"/>
          <w:lang w:val="es-ES"/>
        </w:rPr>
        <w:t>disminuye</w:t>
      </w:r>
      <w:r w:rsidR="00610DEE">
        <w:rPr>
          <w:rFonts w:ascii="Times New Roman" w:hAnsi="Times New Roman" w:cs="Times New Roman"/>
          <w:sz w:val="24"/>
          <w:szCs w:val="24"/>
          <w:lang w:val="es-ES"/>
        </w:rPr>
        <w:t xml:space="preserve"> en</w:t>
      </w:r>
      <w:r w:rsidR="006A6005">
        <w:rPr>
          <w:rFonts w:ascii="Times New Roman" w:hAnsi="Times New Roman" w:cs="Times New Roman"/>
          <w:sz w:val="24"/>
          <w:szCs w:val="24"/>
          <w:lang w:val="es-ES"/>
        </w:rPr>
        <w:t xml:space="preserve"> </w:t>
      </w:r>
      <w:r w:rsidR="00594CB0">
        <w:rPr>
          <w:rFonts w:ascii="Times New Roman" w:hAnsi="Times New Roman" w:cs="Times New Roman"/>
          <w:sz w:val="24"/>
          <w:szCs w:val="24"/>
          <w:lang w:val="es-ES"/>
        </w:rPr>
        <w:t>este. Esto</w:t>
      </w:r>
      <w:r w:rsidR="006A6005">
        <w:rPr>
          <w:rFonts w:ascii="Times New Roman" w:hAnsi="Times New Roman" w:cs="Times New Roman"/>
          <w:sz w:val="24"/>
          <w:szCs w:val="24"/>
          <w:lang w:val="es-ES"/>
        </w:rPr>
        <w:t xml:space="preserve"> permite</w:t>
      </w:r>
      <w:r w:rsidR="006A6005" w:rsidRPr="004D1542">
        <w:rPr>
          <w:rFonts w:ascii="Times New Roman" w:hAnsi="Times New Roman" w:cs="Times New Roman"/>
          <w:sz w:val="24"/>
          <w:szCs w:val="24"/>
          <w:lang w:val="es-ES"/>
        </w:rPr>
        <w:t xml:space="preserve"> suponer que </w:t>
      </w:r>
      <w:r w:rsidR="00594CB0">
        <w:rPr>
          <w:rFonts w:ascii="Times New Roman" w:hAnsi="Times New Roman" w:cs="Times New Roman"/>
          <w:sz w:val="24"/>
          <w:szCs w:val="24"/>
          <w:lang w:val="es-ES"/>
        </w:rPr>
        <w:t>la</w:t>
      </w:r>
      <w:r w:rsidR="006A6005" w:rsidRPr="004D1542">
        <w:rPr>
          <w:rFonts w:ascii="Times New Roman" w:hAnsi="Times New Roman" w:cs="Times New Roman"/>
          <w:sz w:val="24"/>
          <w:szCs w:val="24"/>
          <w:lang w:val="es-ES"/>
        </w:rPr>
        <w:t xml:space="preserve"> disminución</w:t>
      </w:r>
      <w:r w:rsidR="006A6005">
        <w:rPr>
          <w:rFonts w:ascii="Times New Roman" w:hAnsi="Times New Roman" w:cs="Times New Roman"/>
          <w:sz w:val="24"/>
          <w:szCs w:val="24"/>
          <w:lang w:val="es-ES"/>
        </w:rPr>
        <w:t xml:space="preserve"> en la </w:t>
      </w:r>
      <w:r w:rsidR="00592DB2">
        <w:rPr>
          <w:rFonts w:ascii="Times New Roman" w:hAnsi="Times New Roman" w:cs="Times New Roman"/>
          <w:sz w:val="24"/>
          <w:szCs w:val="24"/>
          <w:lang w:val="es-ES"/>
        </w:rPr>
        <w:t>sintomatología postraumática</w:t>
      </w:r>
      <w:r w:rsidR="006A6005" w:rsidRPr="004D1542">
        <w:rPr>
          <w:rFonts w:ascii="Times New Roman" w:hAnsi="Times New Roman" w:cs="Times New Roman"/>
          <w:sz w:val="24"/>
          <w:szCs w:val="24"/>
          <w:lang w:val="es-ES"/>
        </w:rPr>
        <w:t xml:space="preserve"> se</w:t>
      </w:r>
      <w:r w:rsidR="006A6005">
        <w:rPr>
          <w:rFonts w:ascii="Times New Roman" w:hAnsi="Times New Roman" w:cs="Times New Roman"/>
          <w:sz w:val="24"/>
          <w:szCs w:val="24"/>
          <w:lang w:val="es-ES"/>
        </w:rPr>
        <w:t xml:space="preserve"> debió más</w:t>
      </w:r>
      <w:r w:rsidR="006A6005" w:rsidRPr="004D1542">
        <w:rPr>
          <w:rFonts w:ascii="Times New Roman" w:hAnsi="Times New Roman" w:cs="Times New Roman"/>
          <w:sz w:val="24"/>
          <w:szCs w:val="24"/>
          <w:lang w:val="es-ES"/>
        </w:rPr>
        <w:t xml:space="preserve"> al alejamiento temporal del momento en</w:t>
      </w:r>
      <w:r w:rsidR="00594CB0">
        <w:rPr>
          <w:rFonts w:ascii="Times New Roman" w:hAnsi="Times New Roman" w:cs="Times New Roman"/>
          <w:sz w:val="24"/>
          <w:szCs w:val="24"/>
          <w:lang w:val="es-ES"/>
        </w:rPr>
        <w:t xml:space="preserve"> el</w:t>
      </w:r>
      <w:r w:rsidR="006A6005" w:rsidRPr="004D1542">
        <w:rPr>
          <w:rFonts w:ascii="Times New Roman" w:hAnsi="Times New Roman" w:cs="Times New Roman"/>
          <w:sz w:val="24"/>
          <w:szCs w:val="24"/>
          <w:lang w:val="es-ES"/>
        </w:rPr>
        <w:t xml:space="preserve"> que la persona </w:t>
      </w:r>
      <w:r w:rsidR="006A6005">
        <w:rPr>
          <w:rFonts w:ascii="Times New Roman" w:hAnsi="Times New Roman" w:cs="Times New Roman"/>
          <w:sz w:val="24"/>
          <w:szCs w:val="24"/>
          <w:lang w:val="es-ES"/>
        </w:rPr>
        <w:t xml:space="preserve">sufrió el </w:t>
      </w:r>
      <w:r w:rsidR="006A6005" w:rsidRPr="004D1542">
        <w:rPr>
          <w:rFonts w:ascii="Times New Roman" w:hAnsi="Times New Roman" w:cs="Times New Roman"/>
          <w:sz w:val="24"/>
          <w:szCs w:val="24"/>
          <w:lang w:val="es-ES"/>
        </w:rPr>
        <w:t>evento estresante</w:t>
      </w:r>
      <w:r w:rsidR="006A6005">
        <w:rPr>
          <w:rFonts w:ascii="Times New Roman" w:hAnsi="Times New Roman" w:cs="Times New Roman"/>
          <w:sz w:val="24"/>
          <w:szCs w:val="24"/>
          <w:lang w:val="es-ES"/>
        </w:rPr>
        <w:t xml:space="preserve"> que al impacto de la intervención</w:t>
      </w:r>
      <w:r w:rsidR="006A6005" w:rsidRPr="004D1542">
        <w:rPr>
          <w:rFonts w:ascii="Times New Roman" w:hAnsi="Times New Roman" w:cs="Times New Roman"/>
          <w:sz w:val="24"/>
          <w:szCs w:val="24"/>
          <w:lang w:val="es-ES"/>
        </w:rPr>
        <w:t>. Según Bonan</w:t>
      </w:r>
      <w:r w:rsidR="006A6005">
        <w:rPr>
          <w:rFonts w:ascii="Times New Roman" w:hAnsi="Times New Roman" w:cs="Times New Roman"/>
          <w:sz w:val="24"/>
          <w:szCs w:val="24"/>
          <w:lang w:val="es-ES"/>
        </w:rPr>
        <w:t>no (200</w:t>
      </w:r>
      <w:r w:rsidR="006A6005" w:rsidRPr="004D1542">
        <w:rPr>
          <w:rFonts w:ascii="Times New Roman" w:hAnsi="Times New Roman" w:cs="Times New Roman"/>
          <w:sz w:val="24"/>
          <w:szCs w:val="24"/>
          <w:lang w:val="es-ES"/>
        </w:rPr>
        <w:t>5) la resiliencia es un resultado común tras la exposición a un evento altamente estresante; las personas pueden luchar durante un breve período para mantener el equilibrio psicológico y al poco tiempo consiguen seguir funcionando eficazmente en sus niveles normales o cerca de ellos.</w:t>
      </w:r>
      <w:r w:rsidR="006A6005" w:rsidRPr="006A6005">
        <w:rPr>
          <w:rFonts w:ascii="Times New Roman" w:hAnsi="Times New Roman" w:cs="Times New Roman"/>
          <w:sz w:val="24"/>
          <w:szCs w:val="24"/>
          <w:lang w:val="es-ES"/>
        </w:rPr>
        <w:t xml:space="preserve"> </w:t>
      </w:r>
      <w:r w:rsidR="006A6005" w:rsidRPr="004D1542">
        <w:rPr>
          <w:rFonts w:ascii="Times New Roman" w:hAnsi="Times New Roman" w:cs="Times New Roman"/>
          <w:sz w:val="24"/>
          <w:szCs w:val="24"/>
          <w:lang w:val="es-ES"/>
        </w:rPr>
        <w:t>Otra explicación</w:t>
      </w:r>
      <w:r w:rsidR="006A6005">
        <w:rPr>
          <w:rFonts w:ascii="Times New Roman" w:hAnsi="Times New Roman" w:cs="Times New Roman"/>
          <w:sz w:val="24"/>
          <w:szCs w:val="24"/>
          <w:lang w:val="es-ES"/>
        </w:rPr>
        <w:t xml:space="preserve"> de la falta de diferencias entre el grupo experimental y el control sería</w:t>
      </w:r>
      <w:r w:rsidR="006A6005" w:rsidRPr="004D1542">
        <w:rPr>
          <w:rFonts w:ascii="Times New Roman" w:hAnsi="Times New Roman" w:cs="Times New Roman"/>
          <w:sz w:val="24"/>
          <w:szCs w:val="24"/>
          <w:lang w:val="es-ES"/>
        </w:rPr>
        <w:t xml:space="preserve"> el papel positivo de las emociones, ya que el compartir socialmente las mismas tiene un valor adaptativo </w:t>
      </w:r>
      <w:r w:rsidR="006A6005" w:rsidRPr="004D1542">
        <w:rPr>
          <w:rFonts w:ascii="Times New Roman" w:hAnsi="Times New Roman" w:cs="Times New Roman"/>
          <w:sz w:val="24"/>
          <w:szCs w:val="24"/>
        </w:rPr>
        <w:t>(Vásquez et al., 2019</w:t>
      </w:r>
      <w:r w:rsidR="006A6005">
        <w:rPr>
          <w:rFonts w:ascii="Times New Roman" w:hAnsi="Times New Roman" w:cs="Times New Roman"/>
          <w:sz w:val="24"/>
          <w:szCs w:val="24"/>
        </w:rPr>
        <w:t xml:space="preserve">) </w:t>
      </w:r>
      <w:r w:rsidR="00823DFE">
        <w:rPr>
          <w:rFonts w:ascii="Times New Roman" w:hAnsi="Times New Roman" w:cs="Times New Roman"/>
          <w:sz w:val="24"/>
          <w:szCs w:val="24"/>
        </w:rPr>
        <w:t xml:space="preserve">lo </w:t>
      </w:r>
      <w:r w:rsidR="006A6005">
        <w:rPr>
          <w:rFonts w:ascii="Times New Roman" w:hAnsi="Times New Roman" w:cs="Times New Roman"/>
          <w:sz w:val="24"/>
          <w:szCs w:val="24"/>
        </w:rPr>
        <w:t>que pudo favorecer a los participantes de ambos grupos, sin distinción</w:t>
      </w:r>
      <w:r w:rsidR="006A6005" w:rsidRPr="004D1542">
        <w:rPr>
          <w:rFonts w:ascii="Times New Roman" w:hAnsi="Times New Roman" w:cs="Times New Roman"/>
          <w:sz w:val="24"/>
          <w:szCs w:val="24"/>
        </w:rPr>
        <w:t xml:space="preserve">. </w:t>
      </w:r>
      <w:r w:rsidR="006A6005">
        <w:rPr>
          <w:rFonts w:ascii="Times New Roman" w:hAnsi="Times New Roman" w:cs="Times New Roman"/>
          <w:sz w:val="24"/>
          <w:szCs w:val="24"/>
          <w:lang w:val="es-ES"/>
        </w:rPr>
        <w:t>Una tercera explicación de la ausencia</w:t>
      </w:r>
      <w:r w:rsidR="00610DEE">
        <w:rPr>
          <w:rFonts w:ascii="Times New Roman" w:hAnsi="Times New Roman" w:cs="Times New Roman"/>
          <w:sz w:val="24"/>
          <w:szCs w:val="24"/>
          <w:lang w:val="es-ES"/>
        </w:rPr>
        <w:t xml:space="preserve"> de diferencias significativas</w:t>
      </w:r>
      <w:r w:rsidR="00823DFE">
        <w:rPr>
          <w:rFonts w:ascii="Times New Roman" w:hAnsi="Times New Roman" w:cs="Times New Roman"/>
          <w:sz w:val="24"/>
          <w:szCs w:val="24"/>
          <w:lang w:val="es-ES"/>
        </w:rPr>
        <w:t xml:space="preserve"> en sintomatología pos</w:t>
      </w:r>
      <w:r w:rsidR="00B23B45">
        <w:rPr>
          <w:rFonts w:ascii="Times New Roman" w:hAnsi="Times New Roman" w:cs="Times New Roman"/>
          <w:sz w:val="24"/>
          <w:szCs w:val="24"/>
          <w:lang w:val="es-ES"/>
        </w:rPr>
        <w:t>traumática</w:t>
      </w:r>
      <w:r w:rsidR="006A6005">
        <w:rPr>
          <w:rFonts w:ascii="Times New Roman" w:hAnsi="Times New Roman" w:cs="Times New Roman"/>
          <w:sz w:val="24"/>
          <w:szCs w:val="24"/>
          <w:lang w:val="es-ES"/>
        </w:rPr>
        <w:t xml:space="preserve"> entre ambos grupos</w:t>
      </w:r>
      <w:r w:rsidR="00D91877" w:rsidRPr="0035621F">
        <w:rPr>
          <w:rFonts w:ascii="Times New Roman" w:hAnsi="Times New Roman" w:cs="Times New Roman"/>
          <w:sz w:val="24"/>
          <w:szCs w:val="24"/>
          <w:lang w:val="es-ES"/>
        </w:rPr>
        <w:t xml:space="preserve"> </w:t>
      </w:r>
      <w:r w:rsidR="00594CB0">
        <w:rPr>
          <w:rFonts w:ascii="Times New Roman" w:hAnsi="Times New Roman" w:cs="Times New Roman"/>
          <w:sz w:val="24"/>
          <w:szCs w:val="24"/>
          <w:lang w:val="es-ES"/>
        </w:rPr>
        <w:t>se basaría en las</w:t>
      </w:r>
      <w:r w:rsidR="00220D04" w:rsidRPr="0035621F">
        <w:rPr>
          <w:rFonts w:ascii="Times New Roman" w:hAnsi="Times New Roman" w:cs="Times New Roman"/>
          <w:sz w:val="24"/>
          <w:szCs w:val="24"/>
          <w:lang w:val="es-ES"/>
        </w:rPr>
        <w:t xml:space="preserve"> características del protocolo de intervención</w:t>
      </w:r>
      <w:r w:rsidR="005635E6">
        <w:rPr>
          <w:rFonts w:ascii="Times New Roman" w:hAnsi="Times New Roman" w:cs="Times New Roman"/>
          <w:sz w:val="24"/>
          <w:szCs w:val="24"/>
          <w:lang w:val="es-ES"/>
        </w:rPr>
        <w:t xml:space="preserve"> TSB</w:t>
      </w:r>
      <w:r w:rsidR="00220D04" w:rsidRPr="0035621F">
        <w:rPr>
          <w:rFonts w:ascii="Times New Roman" w:hAnsi="Times New Roman" w:cs="Times New Roman"/>
          <w:sz w:val="24"/>
          <w:szCs w:val="24"/>
          <w:lang w:val="es-ES"/>
        </w:rPr>
        <w:t>, centrado en el fortalecimiento de recursos y aprendizajes a partir del evento vivido</w:t>
      </w:r>
      <w:r w:rsidR="00BA1583">
        <w:rPr>
          <w:rFonts w:ascii="Times New Roman" w:hAnsi="Times New Roman" w:cs="Times New Roman"/>
          <w:sz w:val="24"/>
          <w:szCs w:val="24"/>
          <w:lang w:val="es-ES"/>
        </w:rPr>
        <w:t>, y no en la disminución del malestar, por ejemplo, a través de técnicas de relajación</w:t>
      </w:r>
      <w:r w:rsidR="00610DEE">
        <w:rPr>
          <w:rFonts w:ascii="Times New Roman" w:hAnsi="Times New Roman" w:cs="Times New Roman"/>
          <w:sz w:val="24"/>
          <w:szCs w:val="24"/>
          <w:lang w:val="es-ES"/>
        </w:rPr>
        <w:t xml:space="preserve"> o de exposición</w:t>
      </w:r>
      <w:r w:rsidR="00220D04" w:rsidRPr="0035621F">
        <w:rPr>
          <w:rFonts w:ascii="Times New Roman" w:hAnsi="Times New Roman" w:cs="Times New Roman"/>
          <w:sz w:val="24"/>
          <w:szCs w:val="24"/>
          <w:lang w:val="es-ES"/>
        </w:rPr>
        <w:t xml:space="preserve">. Otros estudios como el de </w:t>
      </w:r>
      <w:r w:rsidR="005563F6" w:rsidRPr="0035621F">
        <w:rPr>
          <w:rFonts w:ascii="Times New Roman" w:hAnsi="Times New Roman" w:cs="Times New Roman"/>
          <w:sz w:val="24"/>
          <w:szCs w:val="24"/>
          <w:lang w:val="es-ES"/>
        </w:rPr>
        <w:t xml:space="preserve">Basoglu et al. </w:t>
      </w:r>
      <w:r w:rsidR="00610DEE">
        <w:rPr>
          <w:rFonts w:ascii="Times New Roman" w:hAnsi="Times New Roman" w:cs="Times New Roman"/>
          <w:sz w:val="24"/>
          <w:szCs w:val="24"/>
          <w:lang w:val="es-ES"/>
        </w:rPr>
        <w:t xml:space="preserve">(2003), que examinaron </w:t>
      </w:r>
      <w:r w:rsidR="005563F6" w:rsidRPr="0035621F">
        <w:rPr>
          <w:rFonts w:ascii="Times New Roman" w:hAnsi="Times New Roman" w:cs="Times New Roman"/>
          <w:sz w:val="24"/>
          <w:szCs w:val="24"/>
          <w:lang w:val="es-ES"/>
        </w:rPr>
        <w:t>un tratamiento conductual breve con supervi</w:t>
      </w:r>
      <w:r w:rsidR="006C20F5" w:rsidRPr="0035621F">
        <w:rPr>
          <w:rFonts w:ascii="Times New Roman" w:hAnsi="Times New Roman" w:cs="Times New Roman"/>
          <w:sz w:val="24"/>
          <w:szCs w:val="24"/>
          <w:lang w:val="es-ES"/>
        </w:rPr>
        <w:t>vi</w:t>
      </w:r>
      <w:r w:rsidR="00D545AD" w:rsidRPr="0035621F">
        <w:rPr>
          <w:rFonts w:ascii="Times New Roman" w:hAnsi="Times New Roman" w:cs="Times New Roman"/>
          <w:sz w:val="24"/>
          <w:szCs w:val="24"/>
          <w:lang w:val="es-ES"/>
        </w:rPr>
        <w:t xml:space="preserve">entes de terremotos, obtuvieron </w:t>
      </w:r>
      <w:r w:rsidR="005563F6" w:rsidRPr="0035621F">
        <w:rPr>
          <w:rFonts w:ascii="Times New Roman" w:hAnsi="Times New Roman" w:cs="Times New Roman"/>
          <w:sz w:val="24"/>
          <w:szCs w:val="24"/>
          <w:lang w:val="es-ES"/>
        </w:rPr>
        <w:t>resultados signi</w:t>
      </w:r>
      <w:r w:rsidR="00162862" w:rsidRPr="0035621F">
        <w:rPr>
          <w:rFonts w:ascii="Times New Roman" w:hAnsi="Times New Roman" w:cs="Times New Roman"/>
          <w:sz w:val="24"/>
          <w:szCs w:val="24"/>
          <w:lang w:val="es-ES"/>
        </w:rPr>
        <w:t xml:space="preserve">ficativos en la reducción de </w:t>
      </w:r>
      <w:r w:rsidR="00823DFE">
        <w:rPr>
          <w:rFonts w:ascii="Times New Roman" w:hAnsi="Times New Roman" w:cs="Times New Roman"/>
          <w:sz w:val="24"/>
          <w:szCs w:val="24"/>
          <w:lang w:val="es-ES"/>
        </w:rPr>
        <w:t>la sintomatología pos</w:t>
      </w:r>
      <w:r w:rsidR="00B23B45">
        <w:rPr>
          <w:rFonts w:ascii="Times New Roman" w:hAnsi="Times New Roman" w:cs="Times New Roman"/>
          <w:sz w:val="24"/>
          <w:szCs w:val="24"/>
          <w:lang w:val="es-ES"/>
        </w:rPr>
        <w:t>traumática</w:t>
      </w:r>
      <w:r w:rsidR="00D545AD" w:rsidRPr="0035621F">
        <w:rPr>
          <w:rFonts w:ascii="Times New Roman" w:hAnsi="Times New Roman" w:cs="Times New Roman"/>
          <w:sz w:val="24"/>
          <w:szCs w:val="24"/>
          <w:lang w:val="es-ES"/>
        </w:rPr>
        <w:t xml:space="preserve"> mediante estrategias de intervención como </w:t>
      </w:r>
      <w:r w:rsidR="006C20F5" w:rsidRPr="0035621F">
        <w:rPr>
          <w:rFonts w:ascii="Times New Roman" w:hAnsi="Times New Roman" w:cs="Times New Roman"/>
          <w:sz w:val="24"/>
          <w:szCs w:val="24"/>
          <w:lang w:val="es-ES"/>
        </w:rPr>
        <w:t xml:space="preserve">la psicoeducación y la exposición conductual </w:t>
      </w:r>
      <w:r w:rsidR="00F0257C" w:rsidRPr="0035621F">
        <w:rPr>
          <w:rFonts w:ascii="Times New Roman" w:hAnsi="Times New Roman" w:cs="Times New Roman"/>
          <w:sz w:val="24"/>
          <w:szCs w:val="24"/>
          <w:lang w:val="es-ES"/>
        </w:rPr>
        <w:t>al foco de estrés. Dicho a</w:t>
      </w:r>
      <w:r w:rsidR="00D545AD" w:rsidRPr="0035621F">
        <w:rPr>
          <w:rFonts w:ascii="Times New Roman" w:hAnsi="Times New Roman" w:cs="Times New Roman"/>
          <w:sz w:val="24"/>
          <w:szCs w:val="24"/>
          <w:lang w:val="es-ES"/>
        </w:rPr>
        <w:t>bordaje dista de la intervenc</w:t>
      </w:r>
      <w:r w:rsidR="00121FEB" w:rsidRPr="0035621F">
        <w:rPr>
          <w:rFonts w:ascii="Times New Roman" w:hAnsi="Times New Roman" w:cs="Times New Roman"/>
          <w:sz w:val="24"/>
          <w:szCs w:val="24"/>
          <w:lang w:val="es-ES"/>
        </w:rPr>
        <w:t xml:space="preserve">ión del presente protocolo </w:t>
      </w:r>
      <w:r w:rsidR="00F0257C" w:rsidRPr="0035621F">
        <w:rPr>
          <w:rFonts w:ascii="Times New Roman" w:hAnsi="Times New Roman" w:cs="Times New Roman"/>
          <w:sz w:val="24"/>
          <w:szCs w:val="24"/>
          <w:lang w:val="es-ES"/>
        </w:rPr>
        <w:t xml:space="preserve">de </w:t>
      </w:r>
      <w:r w:rsidR="00121FEB" w:rsidRPr="0035621F">
        <w:rPr>
          <w:rFonts w:ascii="Times New Roman" w:hAnsi="Times New Roman" w:cs="Times New Roman"/>
          <w:sz w:val="24"/>
          <w:szCs w:val="24"/>
          <w:lang w:val="es-ES"/>
        </w:rPr>
        <w:t xml:space="preserve">TSB, </w:t>
      </w:r>
      <w:r w:rsidR="00DB59FB" w:rsidRPr="0035621F">
        <w:rPr>
          <w:rFonts w:ascii="Times New Roman" w:hAnsi="Times New Roman" w:cs="Times New Roman"/>
          <w:sz w:val="24"/>
          <w:szCs w:val="24"/>
          <w:lang w:val="es-ES"/>
        </w:rPr>
        <w:t>el cual tiene al centro de la intervención estrategias desde la</w:t>
      </w:r>
      <w:r w:rsidR="00390E1A" w:rsidRPr="0035621F">
        <w:rPr>
          <w:rFonts w:ascii="Times New Roman" w:hAnsi="Times New Roman" w:cs="Times New Roman"/>
          <w:sz w:val="24"/>
          <w:szCs w:val="24"/>
          <w:lang w:val="es-ES"/>
        </w:rPr>
        <w:t xml:space="preserve"> TBCS</w:t>
      </w:r>
      <w:r w:rsidR="00121FEB" w:rsidRPr="0035621F">
        <w:rPr>
          <w:rFonts w:ascii="Times New Roman" w:hAnsi="Times New Roman" w:cs="Times New Roman"/>
          <w:sz w:val="24"/>
          <w:szCs w:val="24"/>
          <w:lang w:val="es-ES"/>
        </w:rPr>
        <w:t>, que permite a las personas explorar nuevas posibilidades, favoreciendo</w:t>
      </w:r>
      <w:r w:rsidR="00390E1A" w:rsidRPr="0035621F">
        <w:rPr>
          <w:rFonts w:ascii="Times New Roman" w:hAnsi="Times New Roman" w:cs="Times New Roman"/>
          <w:sz w:val="24"/>
          <w:szCs w:val="24"/>
          <w:lang w:val="es-ES"/>
        </w:rPr>
        <w:t xml:space="preserve"> el crecimiento postraumático (</w:t>
      </w:r>
      <w:r w:rsidR="00121FEB" w:rsidRPr="0035621F">
        <w:rPr>
          <w:rFonts w:ascii="Times New Roman" w:hAnsi="Times New Roman" w:cs="Times New Roman"/>
          <w:sz w:val="24"/>
          <w:szCs w:val="24"/>
          <w:lang w:val="es-ES"/>
        </w:rPr>
        <w:t xml:space="preserve">Zhang et al. 2014). </w:t>
      </w:r>
    </w:p>
    <w:p w14:paraId="5ED68213" w14:textId="38CF3121" w:rsidR="00BA1583" w:rsidRPr="00594CB0" w:rsidRDefault="00594CB0" w:rsidP="008F01DA">
      <w:pPr>
        <w:spacing w:line="360" w:lineRule="auto"/>
        <w:jc w:val="both"/>
        <w:rPr>
          <w:rFonts w:ascii="Times New Roman" w:hAnsi="Times New Roman" w:cs="Times New Roman"/>
          <w:sz w:val="24"/>
          <w:szCs w:val="24"/>
        </w:rPr>
      </w:pPr>
      <w:r>
        <w:rPr>
          <w:rFonts w:ascii="Times New Roman" w:hAnsi="Times New Roman" w:cs="Times New Roman"/>
          <w:sz w:val="24"/>
          <w:szCs w:val="24"/>
          <w:lang w:val="es-ES"/>
        </w:rPr>
        <w:t>L</w:t>
      </w:r>
      <w:r w:rsidR="006A6005">
        <w:rPr>
          <w:rFonts w:ascii="Times New Roman" w:hAnsi="Times New Roman" w:cs="Times New Roman"/>
          <w:sz w:val="24"/>
          <w:szCs w:val="24"/>
          <w:lang w:val="es-ES"/>
        </w:rPr>
        <w:t>a rumiación deliberada</w:t>
      </w:r>
      <w:r>
        <w:rPr>
          <w:rFonts w:ascii="Times New Roman" w:hAnsi="Times New Roman" w:cs="Times New Roman"/>
          <w:sz w:val="24"/>
          <w:szCs w:val="24"/>
          <w:lang w:val="es-ES"/>
        </w:rPr>
        <w:t xml:space="preserve"> en la post-intervención</w:t>
      </w:r>
      <w:r w:rsidR="006A6005">
        <w:rPr>
          <w:rFonts w:ascii="Times New Roman" w:hAnsi="Times New Roman" w:cs="Times New Roman"/>
          <w:sz w:val="24"/>
          <w:szCs w:val="24"/>
          <w:lang w:val="es-ES"/>
        </w:rPr>
        <w:t xml:space="preserve"> fue</w:t>
      </w:r>
      <w:r>
        <w:rPr>
          <w:rFonts w:ascii="Times New Roman" w:hAnsi="Times New Roman" w:cs="Times New Roman"/>
          <w:sz w:val="24"/>
          <w:szCs w:val="24"/>
          <w:lang w:val="es-ES"/>
        </w:rPr>
        <w:t>, como se esperaba,</w:t>
      </w:r>
      <w:r w:rsidR="006A6005">
        <w:rPr>
          <w:rFonts w:ascii="Times New Roman" w:hAnsi="Times New Roman" w:cs="Times New Roman"/>
          <w:sz w:val="24"/>
          <w:szCs w:val="24"/>
          <w:lang w:val="es-ES"/>
        </w:rPr>
        <w:t xml:space="preserve"> significativamente mayor </w:t>
      </w:r>
      <w:r>
        <w:rPr>
          <w:rFonts w:ascii="Times New Roman" w:hAnsi="Times New Roman" w:cs="Times New Roman"/>
          <w:sz w:val="24"/>
          <w:szCs w:val="24"/>
          <w:lang w:val="es-ES"/>
        </w:rPr>
        <w:t xml:space="preserve">en </w:t>
      </w:r>
      <w:r w:rsidR="006A6005">
        <w:rPr>
          <w:rFonts w:ascii="Times New Roman" w:hAnsi="Times New Roman" w:cs="Times New Roman"/>
          <w:sz w:val="24"/>
          <w:szCs w:val="24"/>
          <w:lang w:val="es-ES"/>
        </w:rPr>
        <w:t xml:space="preserve">el grupo experimental que en el grupo control. </w:t>
      </w:r>
      <w:r>
        <w:rPr>
          <w:rFonts w:ascii="Times New Roman" w:hAnsi="Times New Roman" w:cs="Times New Roman"/>
          <w:sz w:val="24"/>
          <w:szCs w:val="24"/>
          <w:lang w:val="es-ES"/>
        </w:rPr>
        <w:t>Este resultado</w:t>
      </w:r>
      <w:r w:rsidR="00BA1583" w:rsidRPr="0035621F">
        <w:rPr>
          <w:rFonts w:ascii="Times New Roman" w:hAnsi="Times New Roman" w:cs="Times New Roman"/>
          <w:sz w:val="24"/>
          <w:szCs w:val="24"/>
          <w:lang w:val="es-ES"/>
        </w:rPr>
        <w:t xml:space="preserve"> </w:t>
      </w:r>
      <w:r>
        <w:rPr>
          <w:rFonts w:ascii="Times New Roman" w:hAnsi="Times New Roman" w:cs="Times New Roman"/>
          <w:sz w:val="24"/>
          <w:szCs w:val="24"/>
          <w:lang w:val="es-ES"/>
        </w:rPr>
        <w:t>es</w:t>
      </w:r>
      <w:r w:rsidR="00E51C35">
        <w:rPr>
          <w:rFonts w:ascii="Times New Roman" w:hAnsi="Times New Roman" w:cs="Times New Roman"/>
          <w:sz w:val="24"/>
          <w:szCs w:val="24"/>
          <w:lang w:val="es-ES"/>
        </w:rPr>
        <w:t xml:space="preserve"> consistente</w:t>
      </w:r>
      <w:r w:rsidR="00BA1583" w:rsidRPr="0035621F">
        <w:rPr>
          <w:rFonts w:ascii="Times New Roman" w:hAnsi="Times New Roman" w:cs="Times New Roman"/>
          <w:sz w:val="24"/>
          <w:szCs w:val="24"/>
          <w:lang w:val="es-ES"/>
        </w:rPr>
        <w:t xml:space="preserve"> con el modelo de Calhoun </w:t>
      </w:r>
      <w:r w:rsidR="00BA1583">
        <w:rPr>
          <w:rFonts w:ascii="Times New Roman" w:hAnsi="Times New Roman" w:cs="Times New Roman"/>
          <w:sz w:val="24"/>
          <w:szCs w:val="24"/>
          <w:lang w:val="es-ES"/>
        </w:rPr>
        <w:t>y Tedeschi (2006) sobre procesos que</w:t>
      </w:r>
      <w:r w:rsidR="00BA1583" w:rsidRPr="0035621F">
        <w:rPr>
          <w:rFonts w:ascii="Times New Roman" w:hAnsi="Times New Roman" w:cs="Times New Roman"/>
          <w:sz w:val="24"/>
          <w:szCs w:val="24"/>
          <w:lang w:val="es-ES"/>
        </w:rPr>
        <w:t xml:space="preserve"> contribuye</w:t>
      </w:r>
      <w:r w:rsidR="00BA1583">
        <w:rPr>
          <w:rFonts w:ascii="Times New Roman" w:hAnsi="Times New Roman" w:cs="Times New Roman"/>
          <w:sz w:val="24"/>
          <w:szCs w:val="24"/>
          <w:lang w:val="es-ES"/>
        </w:rPr>
        <w:t>n</w:t>
      </w:r>
      <w:r w:rsidR="00BA1583" w:rsidRPr="0035621F">
        <w:rPr>
          <w:rFonts w:ascii="Times New Roman" w:hAnsi="Times New Roman" w:cs="Times New Roman"/>
          <w:sz w:val="24"/>
          <w:szCs w:val="24"/>
          <w:lang w:val="es-ES"/>
        </w:rPr>
        <w:t xml:space="preserve"> al </w:t>
      </w:r>
      <w:r w:rsidR="00823DFE">
        <w:rPr>
          <w:rFonts w:ascii="Times New Roman" w:hAnsi="Times New Roman" w:cs="Times New Roman"/>
          <w:sz w:val="24"/>
          <w:szCs w:val="24"/>
          <w:lang w:val="es-ES"/>
        </w:rPr>
        <w:t>crecimiento pos</w:t>
      </w:r>
      <w:r w:rsidR="00B23B45">
        <w:rPr>
          <w:rFonts w:ascii="Times New Roman" w:hAnsi="Times New Roman" w:cs="Times New Roman"/>
          <w:sz w:val="24"/>
          <w:szCs w:val="24"/>
          <w:lang w:val="es-ES"/>
        </w:rPr>
        <w:t xml:space="preserve">traumático. </w:t>
      </w:r>
      <w:r w:rsidR="00BA1583" w:rsidRPr="0035621F">
        <w:rPr>
          <w:rFonts w:ascii="Times New Roman" w:hAnsi="Times New Roman" w:cs="Times New Roman"/>
          <w:sz w:val="24"/>
          <w:szCs w:val="24"/>
        </w:rPr>
        <w:t xml:space="preserve">Estudios como el realizado en China por Zhang et al. (2018), en donde 443 </w:t>
      </w:r>
      <w:r w:rsidR="00BA1583" w:rsidRPr="0035621F">
        <w:rPr>
          <w:rFonts w:ascii="Times New Roman" w:hAnsi="Times New Roman" w:cs="Times New Roman"/>
          <w:sz w:val="24"/>
          <w:szCs w:val="24"/>
        </w:rPr>
        <w:lastRenderedPageBreak/>
        <w:t xml:space="preserve">personas fueron evaluadas después de un año de la exposición </w:t>
      </w:r>
      <w:r w:rsidR="00823DFE">
        <w:rPr>
          <w:rFonts w:ascii="Times New Roman" w:hAnsi="Times New Roman" w:cs="Times New Roman"/>
          <w:sz w:val="24"/>
          <w:szCs w:val="24"/>
        </w:rPr>
        <w:t>a un tornado</w:t>
      </w:r>
      <w:r w:rsidR="00BA1583" w:rsidRPr="0035621F">
        <w:rPr>
          <w:rFonts w:ascii="Times New Roman" w:hAnsi="Times New Roman" w:cs="Times New Roman"/>
          <w:sz w:val="24"/>
          <w:szCs w:val="24"/>
        </w:rPr>
        <w:t xml:space="preserve">, han demostrado que la rumiación deliberada está relacionada directamente con el </w:t>
      </w:r>
      <w:r w:rsidR="00823DFE">
        <w:rPr>
          <w:rFonts w:ascii="Times New Roman" w:hAnsi="Times New Roman" w:cs="Times New Roman"/>
          <w:sz w:val="24"/>
          <w:szCs w:val="24"/>
        </w:rPr>
        <w:t>crecimiento pos</w:t>
      </w:r>
      <w:r w:rsidR="00B23B45">
        <w:rPr>
          <w:rFonts w:ascii="Times New Roman" w:hAnsi="Times New Roman" w:cs="Times New Roman"/>
          <w:sz w:val="24"/>
          <w:szCs w:val="24"/>
        </w:rPr>
        <w:t>traumático</w:t>
      </w:r>
      <w:r w:rsidR="00BA1583">
        <w:rPr>
          <w:rFonts w:ascii="Times New Roman" w:hAnsi="Times New Roman" w:cs="Times New Roman"/>
          <w:sz w:val="24"/>
          <w:szCs w:val="24"/>
        </w:rPr>
        <w:t>.</w:t>
      </w:r>
      <w:r w:rsidR="00BA1583" w:rsidRPr="0035621F">
        <w:rPr>
          <w:rFonts w:ascii="Times New Roman" w:hAnsi="Times New Roman" w:cs="Times New Roman"/>
          <w:sz w:val="24"/>
          <w:szCs w:val="24"/>
        </w:rPr>
        <w:t xml:space="preserve"> Entonces, un estilo de rumiación más deliberado llevaría al desarrollo </w:t>
      </w:r>
      <w:r w:rsidR="00BA1583">
        <w:rPr>
          <w:rFonts w:ascii="Times New Roman" w:hAnsi="Times New Roman" w:cs="Times New Roman"/>
          <w:sz w:val="24"/>
          <w:szCs w:val="24"/>
        </w:rPr>
        <w:t xml:space="preserve">de un cambio psicológico positivo </w:t>
      </w:r>
      <w:r w:rsidR="005635E6">
        <w:rPr>
          <w:rFonts w:ascii="Times New Roman" w:hAnsi="Times New Roman" w:cs="Times New Roman"/>
          <w:sz w:val="24"/>
          <w:szCs w:val="24"/>
        </w:rPr>
        <w:t>tras</w:t>
      </w:r>
      <w:r w:rsidR="00BA1583">
        <w:rPr>
          <w:rFonts w:ascii="Times New Roman" w:hAnsi="Times New Roman" w:cs="Times New Roman"/>
          <w:sz w:val="24"/>
          <w:szCs w:val="24"/>
        </w:rPr>
        <w:t xml:space="preserve"> la exposición al evento adverso </w:t>
      </w:r>
      <w:r w:rsidR="00BA1583" w:rsidRPr="0035621F">
        <w:rPr>
          <w:rFonts w:ascii="Times New Roman" w:hAnsi="Times New Roman" w:cs="Times New Roman"/>
          <w:sz w:val="24"/>
          <w:szCs w:val="24"/>
        </w:rPr>
        <w:t>(</w:t>
      </w:r>
      <w:r w:rsidR="00BA1583">
        <w:rPr>
          <w:rFonts w:ascii="Times New Roman" w:hAnsi="Times New Roman" w:cs="Times New Roman"/>
          <w:sz w:val="24"/>
          <w:szCs w:val="24"/>
        </w:rPr>
        <w:t xml:space="preserve">García et al., 2017; </w:t>
      </w:r>
      <w:r w:rsidR="00BA1583" w:rsidRPr="0035621F">
        <w:rPr>
          <w:rFonts w:ascii="Times New Roman" w:hAnsi="Times New Roman" w:cs="Times New Roman"/>
          <w:sz w:val="24"/>
          <w:szCs w:val="24"/>
        </w:rPr>
        <w:t xml:space="preserve">Shakina et al., 2019). </w:t>
      </w:r>
      <w:r>
        <w:rPr>
          <w:rFonts w:ascii="Times New Roman" w:hAnsi="Times New Roman" w:cs="Times New Roman"/>
          <w:color w:val="000000" w:themeColor="text1"/>
          <w:sz w:val="24"/>
          <w:szCs w:val="24"/>
        </w:rPr>
        <w:t>En</w:t>
      </w:r>
      <w:r w:rsidR="00BA1583" w:rsidRPr="00807EAD">
        <w:rPr>
          <w:rFonts w:ascii="Times New Roman" w:hAnsi="Times New Roman" w:cs="Times New Roman"/>
          <w:color w:val="000000" w:themeColor="text1"/>
          <w:sz w:val="24"/>
          <w:szCs w:val="24"/>
        </w:rPr>
        <w:t xml:space="preserve"> la evaluación intragrupal no se observan diferencias entre la evaluación pre y post en el GE, </w:t>
      </w:r>
      <w:r w:rsidR="00BA1583">
        <w:rPr>
          <w:rFonts w:ascii="Times New Roman" w:hAnsi="Times New Roman" w:cs="Times New Roman"/>
          <w:color w:val="000000" w:themeColor="text1"/>
          <w:sz w:val="24"/>
          <w:szCs w:val="24"/>
        </w:rPr>
        <w:t>es decir,</w:t>
      </w:r>
      <w:r w:rsidR="00BA1583" w:rsidRPr="00807EAD">
        <w:rPr>
          <w:rFonts w:ascii="Times New Roman" w:hAnsi="Times New Roman" w:cs="Times New Roman"/>
          <w:color w:val="000000" w:themeColor="text1"/>
          <w:sz w:val="24"/>
          <w:szCs w:val="24"/>
        </w:rPr>
        <w:t xml:space="preserve"> la intervención </w:t>
      </w:r>
      <w:r w:rsidR="00BA1583">
        <w:rPr>
          <w:rFonts w:ascii="Times New Roman" w:hAnsi="Times New Roman" w:cs="Times New Roman"/>
          <w:color w:val="000000" w:themeColor="text1"/>
          <w:sz w:val="24"/>
          <w:szCs w:val="24"/>
        </w:rPr>
        <w:t>permitiría mantener</w:t>
      </w:r>
      <w:r w:rsidR="005635E6">
        <w:rPr>
          <w:rFonts w:ascii="Times New Roman" w:hAnsi="Times New Roman" w:cs="Times New Roman"/>
          <w:color w:val="000000" w:themeColor="text1"/>
          <w:sz w:val="24"/>
          <w:szCs w:val="24"/>
        </w:rPr>
        <w:t xml:space="preserve"> en el grupo experimental</w:t>
      </w:r>
      <w:r w:rsidR="00BA1583">
        <w:rPr>
          <w:rFonts w:ascii="Times New Roman" w:hAnsi="Times New Roman" w:cs="Times New Roman"/>
          <w:color w:val="000000" w:themeColor="text1"/>
          <w:sz w:val="24"/>
          <w:szCs w:val="24"/>
        </w:rPr>
        <w:t xml:space="preserve"> más</w:t>
      </w:r>
      <w:r w:rsidR="00BA1583" w:rsidRPr="00807EAD">
        <w:rPr>
          <w:rFonts w:ascii="Times New Roman" w:hAnsi="Times New Roman" w:cs="Times New Roman"/>
          <w:color w:val="000000" w:themeColor="text1"/>
          <w:sz w:val="24"/>
          <w:szCs w:val="24"/>
        </w:rPr>
        <w:t xml:space="preserve"> tiempo un procesamiento cognitivo productivo que permite finalmente desar</w:t>
      </w:r>
      <w:r w:rsidR="00823DFE">
        <w:rPr>
          <w:rFonts w:ascii="Times New Roman" w:hAnsi="Times New Roman" w:cs="Times New Roman"/>
          <w:color w:val="000000" w:themeColor="text1"/>
          <w:sz w:val="24"/>
          <w:szCs w:val="24"/>
        </w:rPr>
        <w:t>rollar crecimiento pos</w:t>
      </w:r>
      <w:r w:rsidR="00B23B45">
        <w:rPr>
          <w:rFonts w:ascii="Times New Roman" w:hAnsi="Times New Roman" w:cs="Times New Roman"/>
          <w:color w:val="000000" w:themeColor="text1"/>
          <w:sz w:val="24"/>
          <w:szCs w:val="24"/>
        </w:rPr>
        <w:t>traumático</w:t>
      </w:r>
      <w:r w:rsidR="00BA1583" w:rsidRPr="00807EAD">
        <w:rPr>
          <w:rFonts w:ascii="Times New Roman" w:hAnsi="Times New Roman" w:cs="Times New Roman"/>
          <w:color w:val="000000" w:themeColor="text1"/>
          <w:sz w:val="24"/>
          <w:szCs w:val="24"/>
        </w:rPr>
        <w:t xml:space="preserve">, en lugar de la disminución </w:t>
      </w:r>
      <w:r w:rsidR="00BA1583">
        <w:rPr>
          <w:rFonts w:ascii="Times New Roman" w:hAnsi="Times New Roman" w:cs="Times New Roman"/>
          <w:color w:val="000000" w:themeColor="text1"/>
          <w:sz w:val="24"/>
          <w:szCs w:val="24"/>
        </w:rPr>
        <w:t xml:space="preserve">natural </w:t>
      </w:r>
      <w:r w:rsidR="00BA1583" w:rsidRPr="00807EAD">
        <w:rPr>
          <w:rFonts w:ascii="Times New Roman" w:hAnsi="Times New Roman" w:cs="Times New Roman"/>
          <w:color w:val="000000" w:themeColor="text1"/>
          <w:sz w:val="24"/>
          <w:szCs w:val="24"/>
        </w:rPr>
        <w:t xml:space="preserve">que se produce en el </w:t>
      </w:r>
      <w:r w:rsidR="00BA1583">
        <w:rPr>
          <w:rFonts w:ascii="Times New Roman" w:hAnsi="Times New Roman" w:cs="Times New Roman"/>
          <w:color w:val="000000" w:themeColor="text1"/>
          <w:sz w:val="24"/>
          <w:szCs w:val="24"/>
        </w:rPr>
        <w:t>grupo sin intervención</w:t>
      </w:r>
      <w:r w:rsidR="00BA1583" w:rsidRPr="00807EAD">
        <w:rPr>
          <w:rFonts w:ascii="Times New Roman" w:hAnsi="Times New Roman" w:cs="Times New Roman"/>
          <w:color w:val="000000" w:themeColor="text1"/>
          <w:sz w:val="24"/>
          <w:szCs w:val="24"/>
        </w:rPr>
        <w:t>. Estos cambios se mantienen en el seguimiento.</w:t>
      </w:r>
    </w:p>
    <w:p w14:paraId="5F5EB23C" w14:textId="714D1F24" w:rsidR="007850AD" w:rsidRDefault="0058056F" w:rsidP="008F01DA">
      <w:pPr>
        <w:spacing w:line="360" w:lineRule="auto"/>
        <w:jc w:val="both"/>
        <w:rPr>
          <w:rFonts w:ascii="Times New Roman" w:hAnsi="Times New Roman" w:cs="Times New Roman"/>
          <w:sz w:val="24"/>
          <w:szCs w:val="24"/>
        </w:rPr>
      </w:pPr>
      <w:r w:rsidRPr="00713759">
        <w:rPr>
          <w:rFonts w:ascii="Times New Roman" w:hAnsi="Times New Roman" w:cs="Times New Roman"/>
          <w:sz w:val="24"/>
          <w:szCs w:val="24"/>
          <w:lang w:val="es-ES"/>
        </w:rPr>
        <w:t xml:space="preserve">En cuanto a la rumiación intrusiva, </w:t>
      </w:r>
      <w:r w:rsidR="00E51C35">
        <w:rPr>
          <w:rFonts w:ascii="Times New Roman" w:hAnsi="Times New Roman" w:cs="Times New Roman"/>
          <w:sz w:val="24"/>
          <w:szCs w:val="24"/>
          <w:lang w:val="es-ES"/>
        </w:rPr>
        <w:t xml:space="preserve">en contra de lo esperado </w:t>
      </w:r>
      <w:r w:rsidRPr="00713759">
        <w:rPr>
          <w:rFonts w:ascii="Times New Roman" w:hAnsi="Times New Roman" w:cs="Times New Roman"/>
          <w:sz w:val="24"/>
          <w:szCs w:val="24"/>
          <w:lang w:val="es-ES"/>
        </w:rPr>
        <w:t xml:space="preserve">no se observaron </w:t>
      </w:r>
      <w:r w:rsidR="00713759" w:rsidRPr="00713759">
        <w:rPr>
          <w:rFonts w:ascii="Times New Roman" w:hAnsi="Times New Roman" w:cs="Times New Roman"/>
          <w:sz w:val="24"/>
          <w:szCs w:val="24"/>
          <w:lang w:val="es-ES"/>
        </w:rPr>
        <w:t>diferencias significativa</w:t>
      </w:r>
      <w:r w:rsidRPr="00713759">
        <w:rPr>
          <w:rFonts w:ascii="Times New Roman" w:hAnsi="Times New Roman" w:cs="Times New Roman"/>
          <w:sz w:val="24"/>
          <w:szCs w:val="24"/>
          <w:lang w:val="es-ES"/>
        </w:rPr>
        <w:t xml:space="preserve">s </w:t>
      </w:r>
      <w:r w:rsidR="00713759" w:rsidRPr="00713759">
        <w:rPr>
          <w:rFonts w:ascii="Times New Roman" w:hAnsi="Times New Roman" w:cs="Times New Roman"/>
          <w:sz w:val="24"/>
          <w:szCs w:val="24"/>
          <w:lang w:val="es-ES"/>
        </w:rPr>
        <w:t>entre el grupo experimental y control</w:t>
      </w:r>
      <w:r w:rsidR="005635E6">
        <w:rPr>
          <w:rFonts w:ascii="Times New Roman" w:hAnsi="Times New Roman" w:cs="Times New Roman"/>
          <w:sz w:val="24"/>
          <w:szCs w:val="24"/>
          <w:lang w:val="es-ES"/>
        </w:rPr>
        <w:t xml:space="preserve"> tras</w:t>
      </w:r>
      <w:r w:rsidR="005635E6" w:rsidRPr="00713759">
        <w:rPr>
          <w:rFonts w:ascii="Times New Roman" w:hAnsi="Times New Roman" w:cs="Times New Roman"/>
          <w:sz w:val="24"/>
          <w:szCs w:val="24"/>
          <w:lang w:val="es-ES"/>
        </w:rPr>
        <w:t xml:space="preserve"> la intervención</w:t>
      </w:r>
      <w:r w:rsidRPr="00713759">
        <w:rPr>
          <w:rFonts w:ascii="Times New Roman" w:hAnsi="Times New Roman" w:cs="Times New Roman"/>
          <w:sz w:val="24"/>
          <w:szCs w:val="24"/>
          <w:lang w:val="es-ES"/>
        </w:rPr>
        <w:t xml:space="preserve">. </w:t>
      </w:r>
      <w:r w:rsidR="007C319A" w:rsidRPr="00713759">
        <w:rPr>
          <w:rFonts w:ascii="Times New Roman" w:hAnsi="Times New Roman" w:cs="Times New Roman"/>
          <w:sz w:val="24"/>
          <w:szCs w:val="24"/>
          <w:lang w:val="es-ES"/>
        </w:rPr>
        <w:t>Lafarge et al. (2020) demostraron que la rumiación intrusiva no promueve el aprendizaje de la experiencia.</w:t>
      </w:r>
      <w:r w:rsidR="007850AD" w:rsidRPr="00713759">
        <w:rPr>
          <w:rFonts w:ascii="Times New Roman" w:hAnsi="Times New Roman" w:cs="Times New Roman"/>
          <w:sz w:val="24"/>
          <w:szCs w:val="24"/>
          <w:lang w:val="es-ES"/>
        </w:rPr>
        <w:t xml:space="preserve"> </w:t>
      </w:r>
      <w:r w:rsidR="0095742C" w:rsidRPr="00713759">
        <w:rPr>
          <w:rFonts w:ascii="Times New Roman" w:hAnsi="Times New Roman" w:cs="Times New Roman"/>
          <w:sz w:val="24"/>
          <w:szCs w:val="24"/>
          <w:lang w:val="es-ES"/>
        </w:rPr>
        <w:t>De acuerdo a Calhoun et al. (2010),</w:t>
      </w:r>
      <w:r w:rsidR="007850AD" w:rsidRPr="00713759">
        <w:rPr>
          <w:rFonts w:ascii="Times New Roman" w:hAnsi="Times New Roman" w:cs="Times New Roman"/>
          <w:sz w:val="24"/>
          <w:szCs w:val="24"/>
          <w:lang w:val="es-ES"/>
        </w:rPr>
        <w:t xml:space="preserve"> la rumiación intrusiva inicial asociada a la </w:t>
      </w:r>
      <w:r w:rsidR="0095742C" w:rsidRPr="00713759">
        <w:rPr>
          <w:rFonts w:ascii="Times New Roman" w:hAnsi="Times New Roman" w:cs="Times New Roman"/>
          <w:sz w:val="24"/>
          <w:szCs w:val="24"/>
          <w:lang w:val="es-ES"/>
        </w:rPr>
        <w:t>experiencia de estrés</w:t>
      </w:r>
      <w:r w:rsidR="007850AD" w:rsidRPr="00713759">
        <w:rPr>
          <w:rFonts w:ascii="Times New Roman" w:hAnsi="Times New Roman" w:cs="Times New Roman"/>
          <w:sz w:val="24"/>
          <w:szCs w:val="24"/>
          <w:lang w:val="es-ES"/>
        </w:rPr>
        <w:t xml:space="preserve"> podría dar paso posteriormente a una rumiación más deliberada, favoreciendo el crecimiento postraumático</w:t>
      </w:r>
      <w:r w:rsidR="00713759" w:rsidRPr="00713759">
        <w:rPr>
          <w:rFonts w:ascii="Times New Roman" w:hAnsi="Times New Roman" w:cs="Times New Roman"/>
          <w:sz w:val="24"/>
          <w:szCs w:val="24"/>
        </w:rPr>
        <w:t>, pero si este paso no ocurre, lo más probable es el desarrollo de sintomatología postraumática, como se ha observado también en algunos modelos empíricos (García</w:t>
      </w:r>
      <w:r w:rsidR="00FB14B9">
        <w:rPr>
          <w:rFonts w:ascii="Times New Roman" w:hAnsi="Times New Roman" w:cs="Times New Roman"/>
          <w:sz w:val="24"/>
          <w:szCs w:val="24"/>
        </w:rPr>
        <w:t>, Vega</w:t>
      </w:r>
      <w:r w:rsidR="00713759" w:rsidRPr="00713759">
        <w:rPr>
          <w:rFonts w:ascii="Times New Roman" w:hAnsi="Times New Roman" w:cs="Times New Roman"/>
          <w:sz w:val="24"/>
          <w:szCs w:val="24"/>
        </w:rPr>
        <w:t xml:space="preserve"> et a</w:t>
      </w:r>
      <w:r w:rsidR="00FB14B9">
        <w:rPr>
          <w:rFonts w:ascii="Times New Roman" w:hAnsi="Times New Roman" w:cs="Times New Roman"/>
          <w:sz w:val="24"/>
          <w:szCs w:val="24"/>
        </w:rPr>
        <w:t>l</w:t>
      </w:r>
      <w:r w:rsidR="00713759" w:rsidRPr="00713759">
        <w:rPr>
          <w:rFonts w:ascii="Times New Roman" w:hAnsi="Times New Roman" w:cs="Times New Roman"/>
          <w:sz w:val="24"/>
          <w:szCs w:val="24"/>
        </w:rPr>
        <w:t xml:space="preserve">., 2018). En el presente caso, la intervención logra aumentar la rumiación deliberada, pero no </w:t>
      </w:r>
      <w:r w:rsidR="005635E6">
        <w:rPr>
          <w:rFonts w:ascii="Times New Roman" w:hAnsi="Times New Roman" w:cs="Times New Roman"/>
          <w:sz w:val="24"/>
          <w:szCs w:val="24"/>
        </w:rPr>
        <w:t>llega a incidir</w:t>
      </w:r>
      <w:r w:rsidR="00713759" w:rsidRPr="00713759">
        <w:rPr>
          <w:rFonts w:ascii="Times New Roman" w:hAnsi="Times New Roman" w:cs="Times New Roman"/>
          <w:sz w:val="24"/>
          <w:szCs w:val="24"/>
        </w:rPr>
        <w:t xml:space="preserve"> en la intrusiva, lo que </w:t>
      </w:r>
      <w:r w:rsidR="005635E6">
        <w:rPr>
          <w:rFonts w:ascii="Times New Roman" w:hAnsi="Times New Roman" w:cs="Times New Roman"/>
          <w:sz w:val="24"/>
          <w:szCs w:val="24"/>
        </w:rPr>
        <w:t>aporta otra posible explicación a la falta de un efecto sign</w:t>
      </w:r>
      <w:r w:rsidR="00B23B45">
        <w:rPr>
          <w:rFonts w:ascii="Times New Roman" w:hAnsi="Times New Roman" w:cs="Times New Roman"/>
          <w:sz w:val="24"/>
          <w:szCs w:val="24"/>
        </w:rPr>
        <w:t>ificativo de la T</w:t>
      </w:r>
      <w:r w:rsidR="00823DFE">
        <w:rPr>
          <w:rFonts w:ascii="Times New Roman" w:hAnsi="Times New Roman" w:cs="Times New Roman"/>
          <w:sz w:val="24"/>
          <w:szCs w:val="24"/>
        </w:rPr>
        <w:t>SB sobre la sintomatología pos</w:t>
      </w:r>
      <w:r w:rsidR="00B23B45">
        <w:rPr>
          <w:rFonts w:ascii="Times New Roman" w:hAnsi="Times New Roman" w:cs="Times New Roman"/>
          <w:sz w:val="24"/>
          <w:szCs w:val="24"/>
        </w:rPr>
        <w:t>traumática</w:t>
      </w:r>
      <w:r w:rsidR="00713759" w:rsidRPr="00713759">
        <w:rPr>
          <w:rFonts w:ascii="Times New Roman" w:hAnsi="Times New Roman" w:cs="Times New Roman"/>
          <w:sz w:val="24"/>
          <w:szCs w:val="24"/>
        </w:rPr>
        <w:t>. Por otro lado, s</w:t>
      </w:r>
      <w:r w:rsidR="00202633" w:rsidRPr="00713759">
        <w:rPr>
          <w:rFonts w:ascii="Times New Roman" w:hAnsi="Times New Roman" w:cs="Times New Roman"/>
          <w:sz w:val="24"/>
          <w:szCs w:val="24"/>
        </w:rPr>
        <w:t xml:space="preserve">i bien no hay cambios intergrupales, a nivel intragrupal en el GE se observa una </w:t>
      </w:r>
      <w:r w:rsidR="00715E0C" w:rsidRPr="00713759">
        <w:rPr>
          <w:rFonts w:ascii="Times New Roman" w:hAnsi="Times New Roman" w:cs="Times New Roman"/>
          <w:sz w:val="24"/>
          <w:szCs w:val="24"/>
        </w:rPr>
        <w:t>disminución</w:t>
      </w:r>
      <w:r w:rsidR="00202633" w:rsidRPr="00713759">
        <w:rPr>
          <w:rFonts w:ascii="Times New Roman" w:hAnsi="Times New Roman" w:cs="Times New Roman"/>
          <w:sz w:val="24"/>
          <w:szCs w:val="24"/>
        </w:rPr>
        <w:t xml:space="preserve"> significativa de la rumiac</w:t>
      </w:r>
      <w:r w:rsidR="0010548E" w:rsidRPr="00713759">
        <w:rPr>
          <w:rFonts w:ascii="Times New Roman" w:hAnsi="Times New Roman" w:cs="Times New Roman"/>
          <w:sz w:val="24"/>
          <w:szCs w:val="24"/>
        </w:rPr>
        <w:t>ió</w:t>
      </w:r>
      <w:r w:rsidR="00202633" w:rsidRPr="00713759">
        <w:rPr>
          <w:rFonts w:ascii="Times New Roman" w:hAnsi="Times New Roman" w:cs="Times New Roman"/>
          <w:sz w:val="24"/>
          <w:szCs w:val="24"/>
        </w:rPr>
        <w:t>n intrusiva en la post respecto a la pre</w:t>
      </w:r>
      <w:r w:rsidR="00823DFE">
        <w:rPr>
          <w:rFonts w:ascii="Times New Roman" w:hAnsi="Times New Roman" w:cs="Times New Roman"/>
          <w:sz w:val="24"/>
          <w:szCs w:val="24"/>
        </w:rPr>
        <w:t>-intervención</w:t>
      </w:r>
      <w:r w:rsidR="00202633" w:rsidRPr="00713759">
        <w:rPr>
          <w:rFonts w:ascii="Times New Roman" w:hAnsi="Times New Roman" w:cs="Times New Roman"/>
          <w:sz w:val="24"/>
          <w:szCs w:val="24"/>
        </w:rPr>
        <w:t xml:space="preserve">, lo que al igual que </w:t>
      </w:r>
      <w:r w:rsidR="00B23B45">
        <w:rPr>
          <w:rFonts w:ascii="Times New Roman" w:hAnsi="Times New Roman" w:cs="Times New Roman"/>
          <w:sz w:val="24"/>
          <w:szCs w:val="24"/>
        </w:rPr>
        <w:t>en el</w:t>
      </w:r>
      <w:r w:rsidR="00823DFE">
        <w:rPr>
          <w:rFonts w:ascii="Times New Roman" w:hAnsi="Times New Roman" w:cs="Times New Roman"/>
          <w:sz w:val="24"/>
          <w:szCs w:val="24"/>
        </w:rPr>
        <w:t xml:space="preserve"> caso de la sintomatología pos</w:t>
      </w:r>
      <w:r w:rsidR="00B23B45">
        <w:rPr>
          <w:rFonts w:ascii="Times New Roman" w:hAnsi="Times New Roman" w:cs="Times New Roman"/>
          <w:sz w:val="24"/>
          <w:szCs w:val="24"/>
        </w:rPr>
        <w:t>traumática</w:t>
      </w:r>
      <w:r w:rsidR="00713759" w:rsidRPr="00713759">
        <w:rPr>
          <w:rFonts w:ascii="Times New Roman" w:hAnsi="Times New Roman" w:cs="Times New Roman"/>
          <w:sz w:val="24"/>
          <w:szCs w:val="24"/>
        </w:rPr>
        <w:t>,</w:t>
      </w:r>
      <w:r w:rsidR="00202633" w:rsidRPr="00713759">
        <w:rPr>
          <w:rFonts w:ascii="Times New Roman" w:hAnsi="Times New Roman" w:cs="Times New Roman"/>
          <w:sz w:val="24"/>
          <w:szCs w:val="24"/>
        </w:rPr>
        <w:t xml:space="preserve"> </w:t>
      </w:r>
      <w:r w:rsidR="00715E0C" w:rsidRPr="00713759">
        <w:rPr>
          <w:rFonts w:ascii="Times New Roman" w:hAnsi="Times New Roman" w:cs="Times New Roman"/>
          <w:sz w:val="24"/>
          <w:szCs w:val="24"/>
        </w:rPr>
        <w:t>también</w:t>
      </w:r>
      <w:r w:rsidR="00202633" w:rsidRPr="00713759">
        <w:rPr>
          <w:rFonts w:ascii="Times New Roman" w:hAnsi="Times New Roman" w:cs="Times New Roman"/>
          <w:sz w:val="24"/>
          <w:szCs w:val="24"/>
        </w:rPr>
        <w:t xml:space="preserve"> podría deberse al paso del tiempo y </w:t>
      </w:r>
      <w:r w:rsidR="00FB11EF" w:rsidRPr="00713759">
        <w:rPr>
          <w:rFonts w:ascii="Times New Roman" w:hAnsi="Times New Roman" w:cs="Times New Roman"/>
          <w:sz w:val="24"/>
          <w:szCs w:val="24"/>
        </w:rPr>
        <w:t>a</w:t>
      </w:r>
      <w:r w:rsidR="00202633" w:rsidRPr="00713759">
        <w:rPr>
          <w:rFonts w:ascii="Times New Roman" w:hAnsi="Times New Roman" w:cs="Times New Roman"/>
          <w:sz w:val="24"/>
          <w:szCs w:val="24"/>
        </w:rPr>
        <w:t>l alejamiento de la fuente de estrés, que afectó por igual a ambos grupos.</w:t>
      </w:r>
    </w:p>
    <w:p w14:paraId="4AC2F280" w14:textId="61AD1974" w:rsidR="00271F35" w:rsidRDefault="00271F35" w:rsidP="008F01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 relación a las estrategias de afrontamiento, </w:t>
      </w:r>
      <w:r w:rsidR="00594CB0">
        <w:rPr>
          <w:rFonts w:ascii="Times New Roman" w:hAnsi="Times New Roman" w:cs="Times New Roman"/>
          <w:sz w:val="24"/>
          <w:szCs w:val="24"/>
        </w:rPr>
        <w:t xml:space="preserve">en la post-intervención </w:t>
      </w:r>
      <w:r>
        <w:rPr>
          <w:rFonts w:ascii="Times New Roman" w:hAnsi="Times New Roman" w:cs="Times New Roman"/>
          <w:sz w:val="24"/>
          <w:szCs w:val="24"/>
        </w:rPr>
        <w:t>se observa un mayor nivel de afrontamiento centrado en el problema en el grupo experimental que en el grupo control</w:t>
      </w:r>
      <w:r w:rsidR="00E51C35">
        <w:rPr>
          <w:rFonts w:ascii="Times New Roman" w:hAnsi="Times New Roman" w:cs="Times New Roman"/>
          <w:sz w:val="24"/>
          <w:szCs w:val="24"/>
        </w:rPr>
        <w:t xml:space="preserve">, con un importante tamaño del efecto </w:t>
      </w:r>
      <w:r w:rsidR="00E51C35">
        <w:rPr>
          <w:rFonts w:ascii="Times New Roman" w:hAnsi="Times New Roman" w:cs="Times New Roman"/>
          <w:color w:val="000000" w:themeColor="text1"/>
          <w:sz w:val="24"/>
          <w:szCs w:val="24"/>
          <w:lang w:val="es-ES"/>
        </w:rPr>
        <w:t>(</w:t>
      </w:r>
      <w:r w:rsidR="00E51C35">
        <w:rPr>
          <w:rFonts w:ascii="Times New Roman" w:hAnsi="Times New Roman" w:cs="Times New Roman"/>
          <w:i/>
          <w:color w:val="000000" w:themeColor="text1"/>
          <w:sz w:val="24"/>
          <w:szCs w:val="24"/>
          <w:lang w:val="es-ES"/>
        </w:rPr>
        <w:t>d</w:t>
      </w:r>
      <w:r w:rsidR="00FE6EAB">
        <w:rPr>
          <w:rFonts w:ascii="Times New Roman" w:hAnsi="Times New Roman" w:cs="Times New Roman"/>
          <w:color w:val="000000" w:themeColor="text1"/>
          <w:sz w:val="24"/>
          <w:szCs w:val="24"/>
          <w:lang w:val="es-ES"/>
        </w:rPr>
        <w:t xml:space="preserve">= </w:t>
      </w:r>
      <w:r w:rsidR="00160542">
        <w:rPr>
          <w:rFonts w:ascii="Times New Roman" w:hAnsi="Times New Roman" w:cs="Times New Roman"/>
          <w:color w:val="000000" w:themeColor="text1"/>
          <w:sz w:val="24"/>
          <w:szCs w:val="24"/>
          <w:lang w:val="es-ES"/>
        </w:rPr>
        <w:t>0</w:t>
      </w:r>
      <w:r w:rsidR="00FE6EAB">
        <w:rPr>
          <w:rFonts w:ascii="Times New Roman" w:hAnsi="Times New Roman" w:cs="Times New Roman"/>
          <w:color w:val="000000" w:themeColor="text1"/>
          <w:sz w:val="24"/>
          <w:szCs w:val="24"/>
          <w:lang w:val="es-ES"/>
        </w:rPr>
        <w:t>,</w:t>
      </w:r>
      <w:r w:rsidR="00E51C35">
        <w:rPr>
          <w:rFonts w:ascii="Times New Roman" w:hAnsi="Times New Roman" w:cs="Times New Roman"/>
          <w:color w:val="000000" w:themeColor="text1"/>
          <w:sz w:val="24"/>
          <w:szCs w:val="24"/>
          <w:lang w:val="es-ES"/>
        </w:rPr>
        <w:t xml:space="preserve">76). </w:t>
      </w:r>
      <w:r w:rsidR="00E51C35">
        <w:rPr>
          <w:rFonts w:ascii="Times New Roman" w:hAnsi="Times New Roman" w:cs="Times New Roman"/>
          <w:sz w:val="24"/>
          <w:szCs w:val="24"/>
        </w:rPr>
        <w:t xml:space="preserve"> </w:t>
      </w:r>
      <w:r>
        <w:rPr>
          <w:rFonts w:ascii="Times New Roman" w:hAnsi="Times New Roman" w:cs="Times New Roman"/>
          <w:sz w:val="24"/>
          <w:szCs w:val="24"/>
        </w:rPr>
        <w:t xml:space="preserve">Luego, en el seguimiento, el grupo experimental mantiene sus cambios. Las </w:t>
      </w:r>
      <w:r w:rsidRPr="00271F35">
        <w:rPr>
          <w:rFonts w:ascii="Times New Roman" w:hAnsi="Times New Roman" w:cs="Times New Roman"/>
          <w:sz w:val="24"/>
          <w:szCs w:val="24"/>
        </w:rPr>
        <w:t>estrategias de afrontamiento centradas en el problema se ha</w:t>
      </w:r>
      <w:r w:rsidR="00B23B45">
        <w:rPr>
          <w:rFonts w:ascii="Times New Roman" w:hAnsi="Times New Roman" w:cs="Times New Roman"/>
          <w:sz w:val="24"/>
          <w:szCs w:val="24"/>
        </w:rPr>
        <w:t>n asociado sistem</w:t>
      </w:r>
      <w:r w:rsidR="00823DFE">
        <w:rPr>
          <w:rFonts w:ascii="Times New Roman" w:hAnsi="Times New Roman" w:cs="Times New Roman"/>
          <w:sz w:val="24"/>
          <w:szCs w:val="24"/>
        </w:rPr>
        <w:t>áticamente con crecimiento pos</w:t>
      </w:r>
      <w:r w:rsidR="00B23B45">
        <w:rPr>
          <w:rFonts w:ascii="Times New Roman" w:hAnsi="Times New Roman" w:cs="Times New Roman"/>
          <w:sz w:val="24"/>
          <w:szCs w:val="24"/>
        </w:rPr>
        <w:t>traumático</w:t>
      </w:r>
      <w:r>
        <w:rPr>
          <w:rFonts w:ascii="Times New Roman" w:hAnsi="Times New Roman" w:cs="Times New Roman"/>
          <w:sz w:val="24"/>
          <w:szCs w:val="24"/>
        </w:rPr>
        <w:t xml:space="preserve"> (García, Cova et al., 2016;  Stanton et al.</w:t>
      </w:r>
      <w:r w:rsidRPr="00271F35">
        <w:rPr>
          <w:rFonts w:ascii="Times New Roman" w:hAnsi="Times New Roman" w:cs="Times New Roman"/>
          <w:sz w:val="24"/>
          <w:szCs w:val="24"/>
        </w:rPr>
        <w:t>, 2006; Wolchik</w:t>
      </w:r>
      <w:r>
        <w:rPr>
          <w:rFonts w:ascii="Times New Roman" w:hAnsi="Times New Roman" w:cs="Times New Roman"/>
          <w:sz w:val="24"/>
          <w:szCs w:val="24"/>
        </w:rPr>
        <w:t xml:space="preserve"> et al., 2008). E</w:t>
      </w:r>
      <w:r w:rsidRPr="00271F35">
        <w:rPr>
          <w:rFonts w:ascii="Times New Roman" w:hAnsi="Times New Roman" w:cs="Times New Roman"/>
          <w:sz w:val="24"/>
          <w:szCs w:val="24"/>
        </w:rPr>
        <w:t xml:space="preserve">stas </w:t>
      </w:r>
      <w:r>
        <w:rPr>
          <w:rFonts w:ascii="Times New Roman" w:hAnsi="Times New Roman" w:cs="Times New Roman"/>
          <w:sz w:val="24"/>
          <w:szCs w:val="24"/>
        </w:rPr>
        <w:t>estrategias</w:t>
      </w:r>
      <w:r w:rsidRPr="00271F35">
        <w:rPr>
          <w:rFonts w:ascii="Times New Roman" w:hAnsi="Times New Roman" w:cs="Times New Roman"/>
          <w:sz w:val="24"/>
          <w:szCs w:val="24"/>
        </w:rPr>
        <w:t xml:space="preserve"> </w:t>
      </w:r>
      <w:r>
        <w:rPr>
          <w:rFonts w:ascii="Times New Roman" w:hAnsi="Times New Roman" w:cs="Times New Roman"/>
          <w:sz w:val="24"/>
          <w:szCs w:val="24"/>
        </w:rPr>
        <w:t>aluden</w:t>
      </w:r>
      <w:r w:rsidRPr="00271F35">
        <w:rPr>
          <w:rFonts w:ascii="Times New Roman" w:hAnsi="Times New Roman" w:cs="Times New Roman"/>
          <w:sz w:val="24"/>
          <w:szCs w:val="24"/>
        </w:rPr>
        <w:t xml:space="preserve"> a acciones cuyo objetivo es afrontar activamente el factor estresante para reducir o eliminar su impacto (Carver, 2011)</w:t>
      </w:r>
      <w:r>
        <w:rPr>
          <w:rFonts w:ascii="Times New Roman" w:hAnsi="Times New Roman" w:cs="Times New Roman"/>
          <w:sz w:val="24"/>
          <w:szCs w:val="24"/>
        </w:rPr>
        <w:t xml:space="preserve">; de </w:t>
      </w:r>
      <w:r w:rsidR="007D46C3">
        <w:rPr>
          <w:rFonts w:ascii="Times New Roman" w:hAnsi="Times New Roman" w:cs="Times New Roman"/>
          <w:sz w:val="24"/>
          <w:szCs w:val="24"/>
        </w:rPr>
        <w:t>ese</w:t>
      </w:r>
      <w:r>
        <w:rPr>
          <w:rFonts w:ascii="Times New Roman" w:hAnsi="Times New Roman" w:cs="Times New Roman"/>
          <w:sz w:val="24"/>
          <w:szCs w:val="24"/>
        </w:rPr>
        <w:t xml:space="preserve"> modo, </w:t>
      </w:r>
      <w:r w:rsidR="007D46C3">
        <w:rPr>
          <w:rFonts w:ascii="Times New Roman" w:hAnsi="Times New Roman" w:cs="Times New Roman"/>
          <w:sz w:val="24"/>
          <w:szCs w:val="24"/>
        </w:rPr>
        <w:t xml:space="preserve">la intervención en TSB </w:t>
      </w:r>
      <w:r>
        <w:rPr>
          <w:rFonts w:ascii="Times New Roman" w:hAnsi="Times New Roman" w:cs="Times New Roman"/>
          <w:sz w:val="24"/>
          <w:szCs w:val="24"/>
        </w:rPr>
        <w:t>aumentaría el sentido de control que las personas perciben en relación a su capacidad para influir sobre el evento estresante</w:t>
      </w:r>
      <w:r w:rsidR="007D46C3">
        <w:rPr>
          <w:rFonts w:ascii="Times New Roman" w:hAnsi="Times New Roman" w:cs="Times New Roman"/>
          <w:sz w:val="24"/>
          <w:szCs w:val="24"/>
        </w:rPr>
        <w:t>, actuando entonces en forma más activa para enfrentarla</w:t>
      </w:r>
      <w:r w:rsidRPr="00271F35">
        <w:rPr>
          <w:rFonts w:ascii="Times New Roman" w:hAnsi="Times New Roman" w:cs="Times New Roman"/>
          <w:sz w:val="24"/>
          <w:szCs w:val="24"/>
        </w:rPr>
        <w:t xml:space="preserve">. </w:t>
      </w:r>
    </w:p>
    <w:p w14:paraId="7C001A11" w14:textId="5481EB0A" w:rsidR="007D46C3" w:rsidRDefault="007D46C3" w:rsidP="008F01DA">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lastRenderedPageBreak/>
        <w:t>La reinterpretación positiva es otra estrategia</w:t>
      </w:r>
      <w:r w:rsidR="00E51C35">
        <w:rPr>
          <w:rFonts w:ascii="Times New Roman" w:hAnsi="Times New Roman" w:cs="Times New Roman"/>
          <w:sz w:val="24"/>
          <w:szCs w:val="24"/>
          <w:lang w:val="es-ES"/>
        </w:rPr>
        <w:t xml:space="preserve"> de afrontamiento cuyos niveles resultan ser</w:t>
      </w:r>
      <w:r>
        <w:rPr>
          <w:rFonts w:ascii="Times New Roman" w:hAnsi="Times New Roman" w:cs="Times New Roman"/>
          <w:sz w:val="24"/>
          <w:szCs w:val="24"/>
          <w:lang w:val="es-ES"/>
        </w:rPr>
        <w:t xml:space="preserve"> más altos en el grupo experimental en la post-intervención</w:t>
      </w:r>
      <w:r w:rsidR="00E51C35">
        <w:rPr>
          <w:rFonts w:ascii="Times New Roman" w:hAnsi="Times New Roman" w:cs="Times New Roman"/>
          <w:sz w:val="24"/>
          <w:szCs w:val="24"/>
          <w:lang w:val="es-ES"/>
        </w:rPr>
        <w:t xml:space="preserve">. El tamaño del efecto es grande </w:t>
      </w:r>
      <w:r w:rsidR="005635E6">
        <w:rPr>
          <w:rFonts w:ascii="Times New Roman" w:hAnsi="Times New Roman" w:cs="Times New Roman"/>
          <w:color w:val="000000" w:themeColor="text1"/>
          <w:sz w:val="24"/>
          <w:szCs w:val="24"/>
          <w:lang w:val="es-ES"/>
        </w:rPr>
        <w:t>(</w:t>
      </w:r>
      <w:r w:rsidR="005635E6">
        <w:rPr>
          <w:rFonts w:ascii="Times New Roman" w:hAnsi="Times New Roman" w:cs="Times New Roman"/>
          <w:i/>
          <w:color w:val="000000" w:themeColor="text1"/>
          <w:sz w:val="24"/>
          <w:szCs w:val="24"/>
          <w:lang w:val="es-ES"/>
        </w:rPr>
        <w:t>d</w:t>
      </w:r>
      <w:r w:rsidR="00823DFE">
        <w:rPr>
          <w:rFonts w:ascii="Times New Roman" w:hAnsi="Times New Roman" w:cs="Times New Roman"/>
          <w:color w:val="000000" w:themeColor="text1"/>
          <w:sz w:val="24"/>
          <w:szCs w:val="24"/>
          <w:lang w:val="es-ES"/>
        </w:rPr>
        <w:t>= 1,</w:t>
      </w:r>
      <w:r w:rsidR="005635E6">
        <w:rPr>
          <w:rFonts w:ascii="Times New Roman" w:hAnsi="Times New Roman" w:cs="Times New Roman"/>
          <w:color w:val="000000" w:themeColor="text1"/>
          <w:sz w:val="24"/>
          <w:szCs w:val="24"/>
          <w:lang w:val="es-ES"/>
        </w:rPr>
        <w:t>01)</w:t>
      </w:r>
      <w:r w:rsidR="00E51C35">
        <w:rPr>
          <w:rFonts w:ascii="Times New Roman" w:hAnsi="Times New Roman" w:cs="Times New Roman"/>
          <w:color w:val="000000" w:themeColor="text1"/>
          <w:sz w:val="24"/>
          <w:szCs w:val="24"/>
          <w:lang w:val="es-ES"/>
        </w:rPr>
        <w:t xml:space="preserve"> y las mejorías</w:t>
      </w:r>
      <w:r>
        <w:rPr>
          <w:rFonts w:ascii="Times New Roman" w:hAnsi="Times New Roman" w:cs="Times New Roman"/>
          <w:sz w:val="24"/>
          <w:szCs w:val="24"/>
          <w:lang w:val="es-ES"/>
        </w:rPr>
        <w:t xml:space="preserve"> se mantienen en el seguimiento. Ya en un meta-análisis se había señalado que la reinterpretación positiva tenía una importante relación </w:t>
      </w:r>
      <w:r w:rsidR="00823DFE">
        <w:rPr>
          <w:rFonts w:ascii="Times New Roman" w:hAnsi="Times New Roman" w:cs="Times New Roman"/>
          <w:sz w:val="24"/>
          <w:szCs w:val="24"/>
          <w:lang w:val="es-ES"/>
        </w:rPr>
        <w:t>con el crecimiento pos</w:t>
      </w:r>
      <w:r w:rsidR="00B23B45">
        <w:rPr>
          <w:rFonts w:ascii="Times New Roman" w:hAnsi="Times New Roman" w:cs="Times New Roman"/>
          <w:sz w:val="24"/>
          <w:szCs w:val="24"/>
          <w:lang w:val="es-ES"/>
        </w:rPr>
        <w:t>traumático</w:t>
      </w:r>
      <w:r w:rsidR="002A1E18">
        <w:rPr>
          <w:rFonts w:ascii="Times New Roman" w:hAnsi="Times New Roman" w:cs="Times New Roman"/>
          <w:sz w:val="24"/>
          <w:szCs w:val="24"/>
          <w:lang w:val="es-ES"/>
        </w:rPr>
        <w:t xml:space="preserve"> </w:t>
      </w:r>
      <w:r w:rsidR="002A1E18" w:rsidRPr="002A1E18">
        <w:rPr>
          <w:rFonts w:ascii="Times New Roman" w:hAnsi="Times New Roman" w:cs="Times New Roman"/>
          <w:sz w:val="24"/>
          <w:szCs w:val="24"/>
          <w:lang w:val="es-ES"/>
        </w:rPr>
        <w:t>(Prati &amp; Pietrantoni, 2009)</w:t>
      </w:r>
      <w:r w:rsidR="002A1E18">
        <w:rPr>
          <w:rFonts w:ascii="Times New Roman" w:hAnsi="Times New Roman" w:cs="Times New Roman"/>
          <w:sz w:val="24"/>
          <w:szCs w:val="24"/>
          <w:lang w:val="es-ES"/>
        </w:rPr>
        <w:t>. Lafarge et al. (2017) sugieren que la reinterpretación positiva es una estrategia adaptativa que contribuye</w:t>
      </w:r>
      <w:r w:rsidR="00823DFE">
        <w:rPr>
          <w:rFonts w:ascii="Times New Roman" w:hAnsi="Times New Roman" w:cs="Times New Roman"/>
          <w:sz w:val="24"/>
          <w:szCs w:val="24"/>
          <w:lang w:val="es-ES"/>
        </w:rPr>
        <w:t xml:space="preserve"> al crecimiento pos</w:t>
      </w:r>
      <w:r w:rsidR="00B23B45">
        <w:rPr>
          <w:rFonts w:ascii="Times New Roman" w:hAnsi="Times New Roman" w:cs="Times New Roman"/>
          <w:sz w:val="24"/>
          <w:szCs w:val="24"/>
          <w:lang w:val="es-ES"/>
        </w:rPr>
        <w:t>traumático</w:t>
      </w:r>
      <w:r w:rsidR="002A1E18">
        <w:rPr>
          <w:rFonts w:ascii="Times New Roman" w:hAnsi="Times New Roman" w:cs="Times New Roman"/>
          <w:sz w:val="24"/>
          <w:szCs w:val="24"/>
          <w:lang w:val="es-ES"/>
        </w:rPr>
        <w:t xml:space="preserve">. La intervención en TSB incluye estrategias que buscan cambiar el foco desde lo negativo hacia lo que funciona, como la tarea fórmula y las preguntas de excepciones, además de permitir que las personas imaginen un futuro libre del problema, como la carta desde el futuro, colaborando con esta visión más positiva sobre sí mismo, </w:t>
      </w:r>
      <w:r w:rsidR="00FE57B4">
        <w:rPr>
          <w:rFonts w:ascii="Times New Roman" w:hAnsi="Times New Roman" w:cs="Times New Roman"/>
          <w:sz w:val="24"/>
          <w:szCs w:val="24"/>
          <w:lang w:val="es-ES"/>
        </w:rPr>
        <w:t>su</w:t>
      </w:r>
      <w:r w:rsidR="002A1E18">
        <w:rPr>
          <w:rFonts w:ascii="Times New Roman" w:hAnsi="Times New Roman" w:cs="Times New Roman"/>
          <w:sz w:val="24"/>
          <w:szCs w:val="24"/>
          <w:lang w:val="es-ES"/>
        </w:rPr>
        <w:t xml:space="preserve"> futuro o </w:t>
      </w:r>
      <w:r w:rsidR="00FE57B4">
        <w:rPr>
          <w:rFonts w:ascii="Times New Roman" w:hAnsi="Times New Roman" w:cs="Times New Roman"/>
          <w:sz w:val="24"/>
          <w:szCs w:val="24"/>
          <w:lang w:val="es-ES"/>
        </w:rPr>
        <w:t>sus</w:t>
      </w:r>
      <w:r w:rsidR="002A1E18">
        <w:rPr>
          <w:rFonts w:ascii="Times New Roman" w:hAnsi="Times New Roman" w:cs="Times New Roman"/>
          <w:sz w:val="24"/>
          <w:szCs w:val="24"/>
          <w:lang w:val="es-ES"/>
        </w:rPr>
        <w:t xml:space="preserve"> relaciones.</w:t>
      </w:r>
    </w:p>
    <w:p w14:paraId="046F46CE" w14:textId="62D163A3" w:rsidR="00FE57B4" w:rsidRDefault="00FE57B4" w:rsidP="008F01DA">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En búsqueda de apoyo social no se observan diferencias entre el GE y el GC. Al </w:t>
      </w:r>
      <w:r w:rsidR="00944710">
        <w:rPr>
          <w:rFonts w:ascii="Times New Roman" w:hAnsi="Times New Roman" w:cs="Times New Roman"/>
          <w:sz w:val="24"/>
          <w:szCs w:val="24"/>
          <w:lang w:val="es-ES"/>
        </w:rPr>
        <w:t>analizar</w:t>
      </w:r>
      <w:r>
        <w:rPr>
          <w:rFonts w:ascii="Times New Roman" w:hAnsi="Times New Roman" w:cs="Times New Roman"/>
          <w:sz w:val="24"/>
          <w:szCs w:val="24"/>
          <w:lang w:val="es-ES"/>
        </w:rPr>
        <w:t xml:space="preserve"> las medias, es posible establecer que si bien sus niveles suben en el GE entre el pre y el post, también lo hace</w:t>
      </w:r>
      <w:r w:rsidR="005635E6">
        <w:rPr>
          <w:rFonts w:ascii="Times New Roman" w:hAnsi="Times New Roman" w:cs="Times New Roman"/>
          <w:sz w:val="24"/>
          <w:szCs w:val="24"/>
          <w:lang w:val="es-ES"/>
        </w:rPr>
        <w:t>n en</w:t>
      </w:r>
      <w:r>
        <w:rPr>
          <w:rFonts w:ascii="Times New Roman" w:hAnsi="Times New Roman" w:cs="Times New Roman"/>
          <w:sz w:val="24"/>
          <w:szCs w:val="24"/>
          <w:lang w:val="es-ES"/>
        </w:rPr>
        <w:t xml:space="preserve"> el GC aunque en menor medida, sin que estas diferencias sean significativas. Al parecer la movilización de recursos de apoyo social tras una experiencia estresante es un común denominador de todas las personas enfrentadas a este tipo de situaciones. En la evaluación intragrupal se establece que el GE aumenta significativamente sus niveles en la post-intervención y que estos cambios se mantienen en el seguimiento.</w:t>
      </w:r>
    </w:p>
    <w:p w14:paraId="1D8AF8CE" w14:textId="63A86CA8" w:rsidR="00FE57B4" w:rsidRDefault="005635E6" w:rsidP="008F01DA">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El mantenimiento</w:t>
      </w:r>
      <w:r w:rsidR="00FE57B4">
        <w:rPr>
          <w:rFonts w:ascii="Times New Roman" w:hAnsi="Times New Roman" w:cs="Times New Roman"/>
          <w:sz w:val="24"/>
          <w:szCs w:val="24"/>
          <w:lang w:val="es-ES"/>
        </w:rPr>
        <w:t xml:space="preserve"> de los cambios en el seguimiento </w:t>
      </w:r>
      <w:r>
        <w:rPr>
          <w:rFonts w:ascii="Times New Roman" w:hAnsi="Times New Roman" w:cs="Times New Roman"/>
          <w:sz w:val="24"/>
          <w:szCs w:val="24"/>
          <w:lang w:val="es-ES"/>
        </w:rPr>
        <w:t>en</w:t>
      </w:r>
      <w:r w:rsidR="00B23B45">
        <w:rPr>
          <w:rFonts w:ascii="Times New Roman" w:hAnsi="Times New Roman" w:cs="Times New Roman"/>
          <w:sz w:val="24"/>
          <w:szCs w:val="24"/>
          <w:lang w:val="es-ES"/>
        </w:rPr>
        <w:t xml:space="preserve"> todas las variables, menos </w:t>
      </w:r>
      <w:r w:rsidR="00823DFE">
        <w:rPr>
          <w:rFonts w:ascii="Times New Roman" w:hAnsi="Times New Roman" w:cs="Times New Roman"/>
          <w:sz w:val="24"/>
          <w:szCs w:val="24"/>
          <w:lang w:val="es-ES"/>
        </w:rPr>
        <w:t>en sintomatología pos</w:t>
      </w:r>
      <w:r w:rsidR="00B23B45">
        <w:rPr>
          <w:rFonts w:ascii="Times New Roman" w:hAnsi="Times New Roman" w:cs="Times New Roman"/>
          <w:sz w:val="24"/>
          <w:szCs w:val="24"/>
          <w:lang w:val="es-ES"/>
        </w:rPr>
        <w:t>traumática</w:t>
      </w:r>
      <w:r w:rsidR="00FE57B4">
        <w:rPr>
          <w:rFonts w:ascii="Times New Roman" w:hAnsi="Times New Roman" w:cs="Times New Roman"/>
          <w:sz w:val="24"/>
          <w:szCs w:val="24"/>
          <w:lang w:val="es-ES"/>
        </w:rPr>
        <w:t xml:space="preserve"> (que </w:t>
      </w:r>
      <w:r>
        <w:rPr>
          <w:rFonts w:ascii="Times New Roman" w:hAnsi="Times New Roman" w:cs="Times New Roman"/>
          <w:sz w:val="24"/>
          <w:szCs w:val="24"/>
          <w:lang w:val="es-ES"/>
        </w:rPr>
        <w:t>se redujo</w:t>
      </w:r>
      <w:r w:rsidR="00FE57B4">
        <w:rPr>
          <w:rFonts w:ascii="Times New Roman" w:hAnsi="Times New Roman" w:cs="Times New Roman"/>
          <w:sz w:val="24"/>
          <w:szCs w:val="24"/>
          <w:lang w:val="es-ES"/>
        </w:rPr>
        <w:t xml:space="preserve"> respecto a la post-intervención) resulta también relevante debido a que el seguimiento se realizó entre el estallido social</w:t>
      </w:r>
      <w:r>
        <w:rPr>
          <w:rFonts w:ascii="Times New Roman" w:hAnsi="Times New Roman" w:cs="Times New Roman"/>
          <w:sz w:val="24"/>
          <w:szCs w:val="24"/>
          <w:lang w:val="es-ES"/>
        </w:rPr>
        <w:t xml:space="preserve"> en Chile</w:t>
      </w:r>
      <w:r w:rsidR="00FE57B4">
        <w:rPr>
          <w:rFonts w:ascii="Times New Roman" w:hAnsi="Times New Roman" w:cs="Times New Roman"/>
          <w:sz w:val="24"/>
          <w:szCs w:val="24"/>
          <w:lang w:val="es-ES"/>
        </w:rPr>
        <w:t xml:space="preserve"> y el inicio de la pandemia por </w:t>
      </w:r>
      <w:r>
        <w:rPr>
          <w:rFonts w:ascii="Times New Roman" w:hAnsi="Times New Roman" w:cs="Times New Roman"/>
          <w:sz w:val="24"/>
          <w:szCs w:val="24"/>
          <w:lang w:val="es-ES"/>
        </w:rPr>
        <w:t>Covid-19</w:t>
      </w:r>
      <w:r w:rsidR="00FE57B4">
        <w:rPr>
          <w:rFonts w:ascii="Times New Roman" w:hAnsi="Times New Roman" w:cs="Times New Roman"/>
          <w:sz w:val="24"/>
          <w:szCs w:val="24"/>
          <w:lang w:val="es-ES"/>
        </w:rPr>
        <w:t xml:space="preserve">, por </w:t>
      </w:r>
      <w:r>
        <w:rPr>
          <w:rFonts w:ascii="Times New Roman" w:hAnsi="Times New Roman" w:cs="Times New Roman"/>
          <w:sz w:val="24"/>
          <w:szCs w:val="24"/>
          <w:lang w:val="es-ES"/>
        </w:rPr>
        <w:t>lo que</w:t>
      </w:r>
      <w:r w:rsidR="00FE57B4">
        <w:rPr>
          <w:rFonts w:ascii="Times New Roman" w:hAnsi="Times New Roman" w:cs="Times New Roman"/>
          <w:sz w:val="24"/>
          <w:szCs w:val="24"/>
          <w:lang w:val="es-ES"/>
        </w:rPr>
        <w:t xml:space="preserve"> las personas estaban enfrentado altos niveles de estrés y ansiedad (Andrade et al., en pren</w:t>
      </w:r>
      <w:r w:rsidR="00944710">
        <w:rPr>
          <w:rFonts w:ascii="Times New Roman" w:hAnsi="Times New Roman" w:cs="Times New Roman"/>
          <w:sz w:val="24"/>
          <w:szCs w:val="24"/>
          <w:lang w:val="es-ES"/>
        </w:rPr>
        <w:t>sa). Se esperaba por lo tanto</w:t>
      </w:r>
      <w:r w:rsidR="00FE57B4">
        <w:rPr>
          <w:rFonts w:ascii="Times New Roman" w:hAnsi="Times New Roman" w:cs="Times New Roman"/>
          <w:sz w:val="24"/>
          <w:szCs w:val="24"/>
          <w:lang w:val="es-ES"/>
        </w:rPr>
        <w:t xml:space="preserve"> un retroceso importante en los avances mostrados por la intervención, lo que finalmente no ocurrió. Esto podría hacer pensar que en una breve intervención como la ofrecida en este estudio, se desarrollaron estrategias que han permitido a los consultantes </w:t>
      </w:r>
      <w:r w:rsidR="00944710">
        <w:rPr>
          <w:rFonts w:ascii="Times New Roman" w:hAnsi="Times New Roman" w:cs="Times New Roman"/>
          <w:sz w:val="24"/>
          <w:szCs w:val="24"/>
          <w:lang w:val="es-ES"/>
        </w:rPr>
        <w:t>enfrentar</w:t>
      </w:r>
      <w:r w:rsidR="00FE57B4">
        <w:rPr>
          <w:rFonts w:ascii="Times New Roman" w:hAnsi="Times New Roman" w:cs="Times New Roman"/>
          <w:sz w:val="24"/>
          <w:szCs w:val="24"/>
          <w:lang w:val="es-ES"/>
        </w:rPr>
        <w:t xml:space="preserve"> exitosamente el estrés en situaciones distintas a aquellas que originaron la necesidad de intervención.</w:t>
      </w:r>
    </w:p>
    <w:p w14:paraId="5545B729" w14:textId="016920A4" w:rsidR="00154D31" w:rsidRPr="00823DFE" w:rsidRDefault="0095742C" w:rsidP="008F01DA">
      <w:pPr>
        <w:spacing w:line="360" w:lineRule="auto"/>
        <w:jc w:val="both"/>
        <w:rPr>
          <w:rFonts w:ascii="Times New Roman" w:hAnsi="Times New Roman" w:cs="Times New Roman"/>
          <w:sz w:val="24"/>
          <w:szCs w:val="24"/>
        </w:rPr>
      </w:pPr>
      <w:r>
        <w:rPr>
          <w:rFonts w:ascii="Times New Roman" w:hAnsi="Times New Roman" w:cs="Times New Roman"/>
          <w:sz w:val="24"/>
          <w:szCs w:val="24"/>
        </w:rPr>
        <w:t>E</w:t>
      </w:r>
      <w:r w:rsidR="00460286">
        <w:rPr>
          <w:rFonts w:ascii="Times New Roman" w:hAnsi="Times New Roman" w:cs="Times New Roman"/>
          <w:sz w:val="24"/>
          <w:szCs w:val="24"/>
        </w:rPr>
        <w:t xml:space="preserve">n cuanto a las limitaciones del estudio, hay que constatar que </w:t>
      </w:r>
      <w:r>
        <w:rPr>
          <w:rFonts w:ascii="Times New Roman" w:hAnsi="Times New Roman" w:cs="Times New Roman"/>
          <w:sz w:val="24"/>
          <w:szCs w:val="24"/>
        </w:rPr>
        <w:t>sufrió una importante</w:t>
      </w:r>
      <w:r w:rsidR="00592501" w:rsidRPr="0035621F">
        <w:rPr>
          <w:rFonts w:ascii="Times New Roman" w:hAnsi="Times New Roman" w:cs="Times New Roman"/>
          <w:sz w:val="24"/>
          <w:szCs w:val="24"/>
        </w:rPr>
        <w:t xml:space="preserve"> </w:t>
      </w:r>
      <w:r w:rsidR="00447697" w:rsidRPr="0035621F">
        <w:rPr>
          <w:rFonts w:ascii="Times New Roman" w:hAnsi="Times New Roman" w:cs="Times New Roman"/>
          <w:sz w:val="24"/>
          <w:szCs w:val="24"/>
        </w:rPr>
        <w:t>pérdida</w:t>
      </w:r>
      <w:r w:rsidR="00592501" w:rsidRPr="0035621F">
        <w:rPr>
          <w:rFonts w:ascii="Times New Roman" w:hAnsi="Times New Roman" w:cs="Times New Roman"/>
          <w:sz w:val="24"/>
          <w:szCs w:val="24"/>
        </w:rPr>
        <w:t xml:space="preserve"> de datos</w:t>
      </w:r>
      <w:r>
        <w:rPr>
          <w:rFonts w:ascii="Times New Roman" w:hAnsi="Times New Roman" w:cs="Times New Roman"/>
          <w:sz w:val="24"/>
          <w:szCs w:val="24"/>
        </w:rPr>
        <w:t xml:space="preserve"> </w:t>
      </w:r>
      <w:r w:rsidR="00447697" w:rsidRPr="0035621F">
        <w:rPr>
          <w:rFonts w:ascii="Times New Roman" w:hAnsi="Times New Roman" w:cs="Times New Roman"/>
          <w:sz w:val="24"/>
          <w:szCs w:val="24"/>
        </w:rPr>
        <w:t xml:space="preserve">en la fase de seguimiento. </w:t>
      </w:r>
      <w:r>
        <w:rPr>
          <w:rFonts w:ascii="Times New Roman" w:hAnsi="Times New Roman" w:cs="Times New Roman"/>
          <w:color w:val="000000" w:themeColor="text1"/>
          <w:sz w:val="24"/>
          <w:szCs w:val="24"/>
        </w:rPr>
        <w:t>Un</w:t>
      </w:r>
      <w:r w:rsidR="00455DE4" w:rsidRPr="00737613">
        <w:rPr>
          <w:rFonts w:ascii="Times New Roman" w:hAnsi="Times New Roman" w:cs="Times New Roman"/>
          <w:color w:val="000000" w:themeColor="text1"/>
          <w:sz w:val="24"/>
          <w:szCs w:val="24"/>
        </w:rPr>
        <w:t xml:space="preserve">a explicación del abandono </w:t>
      </w:r>
      <w:r>
        <w:rPr>
          <w:rFonts w:ascii="Times New Roman" w:hAnsi="Times New Roman" w:cs="Times New Roman"/>
          <w:color w:val="000000" w:themeColor="text1"/>
          <w:sz w:val="24"/>
          <w:szCs w:val="24"/>
        </w:rPr>
        <w:t>fue</w:t>
      </w:r>
      <w:r w:rsidR="00455DE4" w:rsidRPr="00737613">
        <w:rPr>
          <w:rFonts w:ascii="Times New Roman" w:hAnsi="Times New Roman" w:cs="Times New Roman"/>
          <w:color w:val="000000" w:themeColor="text1"/>
          <w:sz w:val="24"/>
          <w:szCs w:val="24"/>
        </w:rPr>
        <w:t xml:space="preserve"> el estallido social en Chile que comenzó el 18 de octubre del año 2019, caract</w:t>
      </w:r>
      <w:r w:rsidR="00D43F8E" w:rsidRPr="00737613">
        <w:rPr>
          <w:rFonts w:ascii="Times New Roman" w:hAnsi="Times New Roman" w:cs="Times New Roman"/>
          <w:color w:val="000000" w:themeColor="text1"/>
          <w:sz w:val="24"/>
          <w:szCs w:val="24"/>
        </w:rPr>
        <w:t xml:space="preserve">erizado por una masiva protesta </w:t>
      </w:r>
      <w:r w:rsidR="00455DE4" w:rsidRPr="00737613">
        <w:rPr>
          <w:rFonts w:ascii="Times New Roman" w:hAnsi="Times New Roman" w:cs="Times New Roman"/>
          <w:color w:val="000000" w:themeColor="text1"/>
          <w:sz w:val="24"/>
          <w:szCs w:val="24"/>
        </w:rPr>
        <w:t xml:space="preserve">social que sacudió a todo el país, dificultando el libre desplazamiento y traslado de las personas </w:t>
      </w:r>
      <w:r w:rsidR="00D43F8E" w:rsidRPr="00737613">
        <w:rPr>
          <w:rFonts w:ascii="Times New Roman" w:hAnsi="Times New Roman" w:cs="Times New Roman"/>
          <w:color w:val="000000" w:themeColor="text1"/>
          <w:sz w:val="24"/>
          <w:szCs w:val="24"/>
        </w:rPr>
        <w:t xml:space="preserve">dentro de las principales ciudades de Chile. </w:t>
      </w:r>
      <w:r w:rsidR="00E737B9" w:rsidRPr="00737613">
        <w:rPr>
          <w:rFonts w:ascii="Times New Roman" w:hAnsi="Times New Roman" w:cs="Times New Roman"/>
          <w:color w:val="000000" w:themeColor="text1"/>
          <w:sz w:val="24"/>
          <w:szCs w:val="24"/>
        </w:rPr>
        <w:t>Dicha s</w:t>
      </w:r>
      <w:r w:rsidR="00D43F8E" w:rsidRPr="00737613">
        <w:rPr>
          <w:rFonts w:ascii="Times New Roman" w:hAnsi="Times New Roman" w:cs="Times New Roman"/>
          <w:color w:val="000000" w:themeColor="text1"/>
          <w:sz w:val="24"/>
          <w:szCs w:val="24"/>
        </w:rPr>
        <w:t xml:space="preserve">ituación se extendió ininterrumpidamente hasta </w:t>
      </w:r>
      <w:r w:rsidR="00E737B9" w:rsidRPr="00737613">
        <w:rPr>
          <w:rFonts w:ascii="Times New Roman" w:hAnsi="Times New Roman" w:cs="Times New Roman"/>
          <w:color w:val="000000" w:themeColor="text1"/>
          <w:sz w:val="24"/>
          <w:szCs w:val="24"/>
        </w:rPr>
        <w:t xml:space="preserve">el </w:t>
      </w:r>
      <w:r w:rsidR="00D43F8E" w:rsidRPr="00737613">
        <w:rPr>
          <w:rFonts w:ascii="Times New Roman" w:hAnsi="Times New Roman" w:cs="Times New Roman"/>
          <w:color w:val="000000" w:themeColor="text1"/>
          <w:sz w:val="24"/>
          <w:szCs w:val="24"/>
        </w:rPr>
        <w:t xml:space="preserve">mes de </w:t>
      </w:r>
      <w:r w:rsidR="00202633" w:rsidRPr="00737613">
        <w:rPr>
          <w:rFonts w:ascii="Times New Roman" w:hAnsi="Times New Roman" w:cs="Times New Roman"/>
          <w:color w:val="000000" w:themeColor="text1"/>
          <w:sz w:val="24"/>
          <w:szCs w:val="24"/>
        </w:rPr>
        <w:t xml:space="preserve">marzo </w:t>
      </w:r>
      <w:r w:rsidR="00D43F8E" w:rsidRPr="00737613">
        <w:rPr>
          <w:rFonts w:ascii="Times New Roman" w:hAnsi="Times New Roman" w:cs="Times New Roman"/>
          <w:color w:val="000000" w:themeColor="text1"/>
          <w:sz w:val="24"/>
          <w:szCs w:val="24"/>
        </w:rPr>
        <w:t xml:space="preserve">del </w:t>
      </w:r>
      <w:r w:rsidR="00E737B9" w:rsidRPr="00737613">
        <w:rPr>
          <w:rFonts w:ascii="Times New Roman" w:hAnsi="Times New Roman" w:cs="Times New Roman"/>
          <w:color w:val="000000" w:themeColor="text1"/>
          <w:sz w:val="24"/>
          <w:szCs w:val="24"/>
        </w:rPr>
        <w:t xml:space="preserve">año </w:t>
      </w:r>
      <w:r w:rsidR="00D43F8E" w:rsidRPr="00737613">
        <w:rPr>
          <w:rFonts w:ascii="Times New Roman" w:hAnsi="Times New Roman" w:cs="Times New Roman"/>
          <w:color w:val="000000" w:themeColor="text1"/>
          <w:sz w:val="24"/>
          <w:szCs w:val="24"/>
        </w:rPr>
        <w:t>2020</w:t>
      </w:r>
      <w:r w:rsidR="009516B4" w:rsidRPr="00737613">
        <w:rPr>
          <w:rFonts w:ascii="Times New Roman" w:hAnsi="Times New Roman" w:cs="Times New Roman"/>
          <w:color w:val="000000" w:themeColor="text1"/>
          <w:sz w:val="24"/>
          <w:szCs w:val="24"/>
        </w:rPr>
        <w:t xml:space="preserve">, mes en el cual </w:t>
      </w:r>
      <w:r w:rsidR="00D43F8E" w:rsidRPr="00737613">
        <w:rPr>
          <w:rFonts w:ascii="Times New Roman" w:hAnsi="Times New Roman" w:cs="Times New Roman"/>
          <w:color w:val="000000" w:themeColor="text1"/>
          <w:sz w:val="24"/>
          <w:szCs w:val="24"/>
        </w:rPr>
        <w:t xml:space="preserve">el mundo se vio azotado por la pandemia COVID-19, y particularmente en Chile, las personas </w:t>
      </w:r>
      <w:r>
        <w:rPr>
          <w:rFonts w:ascii="Times New Roman" w:hAnsi="Times New Roman" w:cs="Times New Roman"/>
          <w:color w:val="000000" w:themeColor="text1"/>
          <w:sz w:val="24"/>
          <w:szCs w:val="24"/>
        </w:rPr>
        <w:t>abandonaron</w:t>
      </w:r>
      <w:r w:rsidR="00D43F8E" w:rsidRPr="00737613">
        <w:rPr>
          <w:rFonts w:ascii="Times New Roman" w:hAnsi="Times New Roman" w:cs="Times New Roman"/>
          <w:color w:val="000000" w:themeColor="text1"/>
          <w:sz w:val="24"/>
          <w:szCs w:val="24"/>
        </w:rPr>
        <w:t xml:space="preserve"> las calle</w:t>
      </w:r>
      <w:r w:rsidR="00E737B9" w:rsidRPr="00737613">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xml:space="preserve"> por </w:t>
      </w:r>
      <w:r w:rsidR="00D43F8E" w:rsidRPr="00737613">
        <w:rPr>
          <w:rFonts w:ascii="Times New Roman" w:hAnsi="Times New Roman" w:cs="Times New Roman"/>
          <w:color w:val="000000" w:themeColor="text1"/>
          <w:sz w:val="24"/>
          <w:szCs w:val="24"/>
        </w:rPr>
        <w:t>el miedo al contagio</w:t>
      </w:r>
      <w:r>
        <w:rPr>
          <w:rFonts w:ascii="Times New Roman" w:hAnsi="Times New Roman" w:cs="Times New Roman"/>
          <w:color w:val="000000" w:themeColor="text1"/>
          <w:sz w:val="24"/>
          <w:szCs w:val="24"/>
        </w:rPr>
        <w:t xml:space="preserve"> y por las </w:t>
      </w:r>
      <w:r>
        <w:rPr>
          <w:rFonts w:ascii="Times New Roman" w:hAnsi="Times New Roman" w:cs="Times New Roman"/>
          <w:color w:val="000000" w:themeColor="text1"/>
          <w:sz w:val="24"/>
          <w:szCs w:val="24"/>
        </w:rPr>
        <w:lastRenderedPageBreak/>
        <w:t>medidas de confinamiento</w:t>
      </w:r>
      <w:r w:rsidR="00D43F8E" w:rsidRPr="00737613">
        <w:rPr>
          <w:rFonts w:ascii="Times New Roman" w:hAnsi="Times New Roman" w:cs="Times New Roman"/>
          <w:color w:val="000000" w:themeColor="text1"/>
          <w:sz w:val="24"/>
          <w:szCs w:val="24"/>
        </w:rPr>
        <w:t>.</w:t>
      </w:r>
      <w:r w:rsidR="00202633" w:rsidRPr="00737613">
        <w:rPr>
          <w:rFonts w:ascii="Times New Roman" w:hAnsi="Times New Roman" w:cs="Times New Roman"/>
          <w:color w:val="000000" w:themeColor="text1"/>
          <w:sz w:val="24"/>
          <w:szCs w:val="24"/>
        </w:rPr>
        <w:t xml:space="preserve"> Estas restricciones contribuyeron a dificultar las evaluaciones de segui</w:t>
      </w:r>
      <w:r w:rsidR="00460286">
        <w:rPr>
          <w:rFonts w:ascii="Times New Roman" w:hAnsi="Times New Roman" w:cs="Times New Roman"/>
          <w:color w:val="000000" w:themeColor="text1"/>
          <w:sz w:val="24"/>
          <w:szCs w:val="24"/>
        </w:rPr>
        <w:t xml:space="preserve">miento inicialmente programadas. </w:t>
      </w:r>
      <w:r w:rsidR="00460286" w:rsidRPr="0035621F">
        <w:rPr>
          <w:rFonts w:ascii="Times New Roman" w:hAnsi="Times New Roman" w:cs="Times New Roman"/>
          <w:sz w:val="24"/>
          <w:szCs w:val="24"/>
        </w:rPr>
        <w:t>Ante esta situación se utilizó el procedimiento de intención de tratar para reemplazar los valores perdidos por el último puntaje obtenido, siendo este un principio clave contra el ses</w:t>
      </w:r>
      <w:r w:rsidR="00823DFE">
        <w:rPr>
          <w:rFonts w:ascii="Times New Roman" w:hAnsi="Times New Roman" w:cs="Times New Roman"/>
          <w:sz w:val="24"/>
          <w:szCs w:val="24"/>
        </w:rPr>
        <w:t xml:space="preserve">go en los resultados alcanzados. </w:t>
      </w:r>
      <w:r w:rsidR="00D43F8E" w:rsidRPr="00737613">
        <w:rPr>
          <w:rFonts w:ascii="Times New Roman" w:hAnsi="Times New Roman" w:cs="Times New Roman"/>
          <w:color w:val="000000" w:themeColor="text1"/>
          <w:sz w:val="24"/>
          <w:szCs w:val="24"/>
        </w:rPr>
        <w:t xml:space="preserve">Otra limitación del estudio </w:t>
      </w:r>
      <w:r>
        <w:rPr>
          <w:rFonts w:ascii="Times New Roman" w:hAnsi="Times New Roman" w:cs="Times New Roman"/>
          <w:color w:val="000000" w:themeColor="text1"/>
          <w:sz w:val="24"/>
          <w:szCs w:val="24"/>
        </w:rPr>
        <w:t>consistió</w:t>
      </w:r>
      <w:r w:rsidR="00D43F8E" w:rsidRPr="00737613">
        <w:rPr>
          <w:rFonts w:ascii="Times New Roman" w:hAnsi="Times New Roman" w:cs="Times New Roman"/>
          <w:color w:val="000000" w:themeColor="text1"/>
          <w:sz w:val="24"/>
          <w:szCs w:val="24"/>
        </w:rPr>
        <w:t xml:space="preserve"> en</w:t>
      </w:r>
      <w:r w:rsidR="00C75628" w:rsidRPr="00737613">
        <w:rPr>
          <w:rFonts w:ascii="Times New Roman" w:hAnsi="Times New Roman" w:cs="Times New Roman"/>
          <w:color w:val="000000" w:themeColor="text1"/>
          <w:sz w:val="24"/>
          <w:szCs w:val="24"/>
        </w:rPr>
        <w:t xml:space="preserve"> la </w:t>
      </w:r>
      <w:r w:rsidR="00D43F8E" w:rsidRPr="00737613">
        <w:rPr>
          <w:rFonts w:ascii="Times New Roman" w:hAnsi="Times New Roman" w:cs="Times New Roman"/>
          <w:color w:val="000000" w:themeColor="text1"/>
          <w:sz w:val="24"/>
          <w:szCs w:val="24"/>
        </w:rPr>
        <w:t>ausencia de comparación con otros enfoques</w:t>
      </w:r>
      <w:r w:rsidR="00067A24" w:rsidRPr="00737613">
        <w:rPr>
          <w:rFonts w:ascii="Times New Roman" w:hAnsi="Times New Roman" w:cs="Times New Roman"/>
          <w:color w:val="000000" w:themeColor="text1"/>
          <w:sz w:val="24"/>
          <w:szCs w:val="24"/>
        </w:rPr>
        <w:t xml:space="preserve"> terapéuticos</w:t>
      </w:r>
      <w:r w:rsidR="00D43F8E" w:rsidRPr="00737613">
        <w:rPr>
          <w:rFonts w:ascii="Times New Roman" w:hAnsi="Times New Roman" w:cs="Times New Roman"/>
          <w:color w:val="000000" w:themeColor="text1"/>
          <w:sz w:val="24"/>
          <w:szCs w:val="24"/>
        </w:rPr>
        <w:t>,</w:t>
      </w:r>
      <w:r w:rsidR="00B56F4C" w:rsidRPr="00737613">
        <w:rPr>
          <w:rFonts w:ascii="Times New Roman" w:hAnsi="Times New Roman" w:cs="Times New Roman"/>
          <w:color w:val="000000" w:themeColor="text1"/>
          <w:sz w:val="24"/>
          <w:szCs w:val="24"/>
        </w:rPr>
        <w:t xml:space="preserve"> lo cual </w:t>
      </w:r>
      <w:r w:rsidR="00202633" w:rsidRPr="00737613">
        <w:rPr>
          <w:rFonts w:ascii="Times New Roman" w:hAnsi="Times New Roman" w:cs="Times New Roman"/>
          <w:color w:val="000000" w:themeColor="text1"/>
          <w:sz w:val="24"/>
          <w:szCs w:val="24"/>
        </w:rPr>
        <w:t>se debe a que este estudio analiza datos secundarios de un proyecto general más amplio que sí realiza comparaciones entre grupos activos</w:t>
      </w:r>
      <w:r w:rsidR="00B56F4C" w:rsidRPr="00737613">
        <w:rPr>
          <w:rFonts w:ascii="Times New Roman" w:hAnsi="Times New Roman" w:cs="Times New Roman"/>
          <w:color w:val="000000" w:themeColor="text1"/>
          <w:sz w:val="24"/>
          <w:szCs w:val="24"/>
        </w:rPr>
        <w:t>. Además</w:t>
      </w:r>
      <w:r w:rsidR="004D2D37" w:rsidRPr="00737613">
        <w:rPr>
          <w:rFonts w:ascii="Times New Roman" w:hAnsi="Times New Roman" w:cs="Times New Roman"/>
          <w:color w:val="000000" w:themeColor="text1"/>
          <w:sz w:val="24"/>
          <w:szCs w:val="24"/>
        </w:rPr>
        <w:t xml:space="preserve">, se </w:t>
      </w:r>
      <w:r w:rsidR="00B56F4C" w:rsidRPr="00737613">
        <w:rPr>
          <w:rFonts w:ascii="Times New Roman" w:hAnsi="Times New Roman" w:cs="Times New Roman"/>
          <w:color w:val="000000" w:themeColor="text1"/>
          <w:sz w:val="24"/>
          <w:szCs w:val="24"/>
        </w:rPr>
        <w:t xml:space="preserve">considera </w:t>
      </w:r>
      <w:r w:rsidR="00823DFE">
        <w:rPr>
          <w:rFonts w:ascii="Times New Roman" w:hAnsi="Times New Roman" w:cs="Times New Roman"/>
          <w:color w:val="000000" w:themeColor="text1"/>
          <w:sz w:val="24"/>
          <w:szCs w:val="24"/>
        </w:rPr>
        <w:t>como</w:t>
      </w:r>
      <w:r w:rsidR="00B56F4C" w:rsidRPr="00737613">
        <w:rPr>
          <w:rFonts w:ascii="Times New Roman" w:hAnsi="Times New Roman" w:cs="Times New Roman"/>
          <w:color w:val="000000" w:themeColor="text1"/>
          <w:sz w:val="24"/>
          <w:szCs w:val="24"/>
        </w:rPr>
        <w:t xml:space="preserve"> li</w:t>
      </w:r>
      <w:r w:rsidR="003627F4" w:rsidRPr="00737613">
        <w:rPr>
          <w:rFonts w:ascii="Times New Roman" w:hAnsi="Times New Roman" w:cs="Times New Roman"/>
          <w:color w:val="000000" w:themeColor="text1"/>
          <w:sz w:val="24"/>
          <w:szCs w:val="24"/>
        </w:rPr>
        <w:t>mitación la ausencia de grupo contr</w:t>
      </w:r>
      <w:r w:rsidR="004D2D37" w:rsidRPr="00737613">
        <w:rPr>
          <w:rFonts w:ascii="Times New Roman" w:hAnsi="Times New Roman" w:cs="Times New Roman"/>
          <w:color w:val="000000" w:themeColor="text1"/>
          <w:sz w:val="24"/>
          <w:szCs w:val="24"/>
        </w:rPr>
        <w:t xml:space="preserve">ol en el seguimiento, </w:t>
      </w:r>
      <w:r>
        <w:rPr>
          <w:rFonts w:ascii="Times New Roman" w:hAnsi="Times New Roman" w:cs="Times New Roman"/>
          <w:color w:val="000000" w:themeColor="text1"/>
          <w:sz w:val="24"/>
          <w:szCs w:val="24"/>
        </w:rPr>
        <w:t xml:space="preserve">lo que ocurrió por la decisión ética de no dejar a personas que están sufriendo sin recibir ayuda por más de cuatro semanas. </w:t>
      </w:r>
    </w:p>
    <w:p w14:paraId="2E7E10E1" w14:textId="355A4F4C" w:rsidR="005635E6" w:rsidRPr="005635E6" w:rsidRDefault="005635E6" w:rsidP="008F01DA">
      <w:pPr>
        <w:spacing w:line="360" w:lineRule="auto"/>
        <w:jc w:val="both"/>
        <w:rPr>
          <w:rFonts w:ascii="Times New Roman" w:hAnsi="Times New Roman" w:cs="Times New Roman"/>
          <w:b/>
          <w:color w:val="000000" w:themeColor="text1"/>
          <w:sz w:val="24"/>
          <w:szCs w:val="24"/>
        </w:rPr>
      </w:pPr>
      <w:r w:rsidRPr="005635E6">
        <w:rPr>
          <w:rFonts w:ascii="Times New Roman" w:hAnsi="Times New Roman" w:cs="Times New Roman"/>
          <w:b/>
          <w:color w:val="000000" w:themeColor="text1"/>
          <w:sz w:val="24"/>
          <w:szCs w:val="24"/>
        </w:rPr>
        <w:t>Conclusiones</w:t>
      </w:r>
    </w:p>
    <w:p w14:paraId="61F40A4E" w14:textId="35C2C67D" w:rsidR="008B5AF6" w:rsidRPr="006C2C7C" w:rsidRDefault="00EA0889" w:rsidP="008F01DA">
      <w:pPr>
        <w:spacing w:line="360" w:lineRule="auto"/>
        <w:jc w:val="both"/>
        <w:rPr>
          <w:rFonts w:ascii="Times New Roman" w:hAnsi="Times New Roman" w:cs="Times New Roman"/>
          <w:sz w:val="24"/>
          <w:szCs w:val="24"/>
          <w:lang w:val="es-ES"/>
        </w:rPr>
      </w:pPr>
      <w:r w:rsidRPr="0035621F">
        <w:rPr>
          <w:rFonts w:ascii="Times New Roman" w:hAnsi="Times New Roman" w:cs="Times New Roman"/>
          <w:sz w:val="24"/>
          <w:szCs w:val="24"/>
          <w:lang w:val="es-ES"/>
        </w:rPr>
        <w:t xml:space="preserve">Este estudio es uno de los primeros en examinar el efecto </w:t>
      </w:r>
      <w:r w:rsidR="0095742C">
        <w:rPr>
          <w:rFonts w:ascii="Times New Roman" w:hAnsi="Times New Roman" w:cs="Times New Roman"/>
          <w:sz w:val="24"/>
          <w:szCs w:val="24"/>
          <w:lang w:val="es-ES"/>
        </w:rPr>
        <w:t>de un</w:t>
      </w:r>
      <w:r w:rsidRPr="0035621F">
        <w:rPr>
          <w:rFonts w:ascii="Times New Roman" w:hAnsi="Times New Roman" w:cs="Times New Roman"/>
          <w:sz w:val="24"/>
          <w:szCs w:val="24"/>
          <w:lang w:val="es-ES"/>
        </w:rPr>
        <w:t xml:space="preserve"> p</w:t>
      </w:r>
      <w:r w:rsidR="005635E6">
        <w:rPr>
          <w:rFonts w:ascii="Times New Roman" w:hAnsi="Times New Roman" w:cs="Times New Roman"/>
          <w:sz w:val="24"/>
          <w:szCs w:val="24"/>
          <w:lang w:val="es-ES"/>
        </w:rPr>
        <w:t xml:space="preserve">rotocolo de intervención de TSB </w:t>
      </w:r>
      <w:r w:rsidR="0095742C">
        <w:rPr>
          <w:rFonts w:ascii="Times New Roman" w:hAnsi="Times New Roman" w:cs="Times New Roman"/>
          <w:sz w:val="24"/>
          <w:szCs w:val="24"/>
          <w:lang w:val="es-ES"/>
        </w:rPr>
        <w:t>orientado a ofrecer apoyo psicológico temprano a personas que han estado expuestas a un evento estresante</w:t>
      </w:r>
      <w:r w:rsidRPr="0035621F">
        <w:rPr>
          <w:rFonts w:ascii="Times New Roman" w:hAnsi="Times New Roman" w:cs="Times New Roman"/>
          <w:sz w:val="24"/>
          <w:szCs w:val="24"/>
          <w:lang w:val="es-ES"/>
        </w:rPr>
        <w:t>.</w:t>
      </w:r>
      <w:r w:rsidR="00930FBC" w:rsidRPr="0035621F">
        <w:rPr>
          <w:rFonts w:ascii="Times New Roman" w:hAnsi="Times New Roman" w:cs="Times New Roman"/>
          <w:sz w:val="24"/>
          <w:szCs w:val="24"/>
          <w:lang w:val="es-ES"/>
        </w:rPr>
        <w:t xml:space="preserve"> </w:t>
      </w:r>
      <w:r w:rsidR="0095742C">
        <w:rPr>
          <w:rFonts w:ascii="Times New Roman" w:hAnsi="Times New Roman" w:cs="Times New Roman"/>
          <w:sz w:val="24"/>
          <w:szCs w:val="24"/>
          <w:lang w:val="es-ES"/>
        </w:rPr>
        <w:t>S</w:t>
      </w:r>
      <w:r w:rsidR="00930FBC" w:rsidRPr="0035621F">
        <w:rPr>
          <w:rFonts w:ascii="Times New Roman" w:hAnsi="Times New Roman" w:cs="Times New Roman"/>
          <w:sz w:val="24"/>
          <w:szCs w:val="24"/>
          <w:lang w:val="es-ES"/>
        </w:rPr>
        <w:t xml:space="preserve">e </w:t>
      </w:r>
      <w:r w:rsidR="002E750F" w:rsidRPr="0035621F">
        <w:rPr>
          <w:rFonts w:ascii="Times New Roman" w:hAnsi="Times New Roman" w:cs="Times New Roman"/>
          <w:sz w:val="24"/>
          <w:szCs w:val="24"/>
          <w:lang w:val="es-ES"/>
        </w:rPr>
        <w:t>concluye que</w:t>
      </w:r>
      <w:r w:rsidR="00930FBC" w:rsidRPr="0035621F">
        <w:rPr>
          <w:rFonts w:ascii="Times New Roman" w:hAnsi="Times New Roman" w:cs="Times New Roman"/>
          <w:sz w:val="24"/>
          <w:szCs w:val="24"/>
          <w:lang w:val="es-ES"/>
        </w:rPr>
        <w:t xml:space="preserve"> </w:t>
      </w:r>
      <w:r w:rsidR="005635E6">
        <w:rPr>
          <w:rFonts w:ascii="Times New Roman" w:hAnsi="Times New Roman" w:cs="Times New Roman"/>
          <w:sz w:val="24"/>
          <w:szCs w:val="24"/>
          <w:lang w:val="es-ES"/>
        </w:rPr>
        <w:t>los resultados</w:t>
      </w:r>
      <w:r w:rsidR="00592501" w:rsidRPr="0035621F">
        <w:rPr>
          <w:rFonts w:ascii="Times New Roman" w:hAnsi="Times New Roman" w:cs="Times New Roman"/>
          <w:sz w:val="24"/>
          <w:szCs w:val="24"/>
          <w:lang w:val="es-ES"/>
        </w:rPr>
        <w:t xml:space="preserve"> </w:t>
      </w:r>
      <w:r w:rsidR="005635E6">
        <w:rPr>
          <w:rFonts w:ascii="Times New Roman" w:hAnsi="Times New Roman" w:cs="Times New Roman"/>
          <w:sz w:val="24"/>
          <w:szCs w:val="24"/>
          <w:lang w:val="es-ES"/>
        </w:rPr>
        <w:t>apoyan</w:t>
      </w:r>
      <w:r w:rsidR="00F73782" w:rsidRPr="0035621F">
        <w:rPr>
          <w:rFonts w:ascii="Times New Roman" w:hAnsi="Times New Roman" w:cs="Times New Roman"/>
          <w:sz w:val="24"/>
          <w:szCs w:val="24"/>
          <w:lang w:val="es-ES"/>
        </w:rPr>
        <w:t xml:space="preserve"> </w:t>
      </w:r>
      <w:r w:rsidR="005635E6">
        <w:rPr>
          <w:rFonts w:ascii="Times New Roman" w:hAnsi="Times New Roman" w:cs="Times New Roman"/>
          <w:sz w:val="24"/>
          <w:szCs w:val="24"/>
          <w:lang w:val="es-ES"/>
        </w:rPr>
        <w:t xml:space="preserve">la efectividad de </w:t>
      </w:r>
      <w:r w:rsidR="006D3F29">
        <w:rPr>
          <w:rFonts w:ascii="Times New Roman" w:hAnsi="Times New Roman" w:cs="Times New Roman"/>
          <w:sz w:val="24"/>
          <w:szCs w:val="24"/>
          <w:lang w:val="es-ES"/>
        </w:rPr>
        <w:t xml:space="preserve">la </w:t>
      </w:r>
      <w:r w:rsidR="005635E6">
        <w:rPr>
          <w:rFonts w:ascii="Times New Roman" w:hAnsi="Times New Roman" w:cs="Times New Roman"/>
          <w:sz w:val="24"/>
          <w:szCs w:val="24"/>
          <w:lang w:val="es-ES"/>
        </w:rPr>
        <w:t xml:space="preserve"> </w:t>
      </w:r>
      <w:r w:rsidR="006D3F29">
        <w:rPr>
          <w:rFonts w:ascii="Times New Roman" w:hAnsi="Times New Roman" w:cs="Times New Roman"/>
          <w:sz w:val="24"/>
          <w:szCs w:val="24"/>
          <w:lang w:val="es-ES"/>
        </w:rPr>
        <w:t>intervención aplicad</w:t>
      </w:r>
      <w:r w:rsidR="00460286">
        <w:rPr>
          <w:rFonts w:ascii="Times New Roman" w:hAnsi="Times New Roman" w:cs="Times New Roman"/>
          <w:sz w:val="24"/>
          <w:szCs w:val="24"/>
          <w:lang w:val="es-ES"/>
        </w:rPr>
        <w:t>a</w:t>
      </w:r>
      <w:r w:rsidR="00F73782" w:rsidRPr="0035621F">
        <w:rPr>
          <w:rFonts w:ascii="Times New Roman" w:hAnsi="Times New Roman" w:cs="Times New Roman"/>
          <w:sz w:val="24"/>
          <w:szCs w:val="24"/>
          <w:lang w:val="es-ES"/>
        </w:rPr>
        <w:t xml:space="preserve"> </w:t>
      </w:r>
      <w:r w:rsidR="00B23B45">
        <w:rPr>
          <w:rFonts w:ascii="Times New Roman" w:hAnsi="Times New Roman" w:cs="Times New Roman"/>
          <w:sz w:val="24"/>
          <w:szCs w:val="24"/>
          <w:lang w:val="es-ES"/>
        </w:rPr>
        <w:t>par</w:t>
      </w:r>
      <w:r w:rsidR="006B1E9F">
        <w:rPr>
          <w:rFonts w:ascii="Times New Roman" w:hAnsi="Times New Roman" w:cs="Times New Roman"/>
          <w:sz w:val="24"/>
          <w:szCs w:val="24"/>
          <w:lang w:val="es-ES"/>
        </w:rPr>
        <w:t>a favorecer el crecimiento pos</w:t>
      </w:r>
      <w:r w:rsidR="00B23B45">
        <w:rPr>
          <w:rFonts w:ascii="Times New Roman" w:hAnsi="Times New Roman" w:cs="Times New Roman"/>
          <w:sz w:val="24"/>
          <w:szCs w:val="24"/>
          <w:lang w:val="es-ES"/>
        </w:rPr>
        <w:t>traumático</w:t>
      </w:r>
      <w:r w:rsidR="001F2083">
        <w:rPr>
          <w:rFonts w:ascii="Times New Roman" w:hAnsi="Times New Roman" w:cs="Times New Roman"/>
          <w:sz w:val="24"/>
          <w:szCs w:val="24"/>
          <w:lang w:val="es-ES"/>
        </w:rPr>
        <w:t>, es decir,</w:t>
      </w:r>
      <w:r w:rsidR="00B23B45">
        <w:rPr>
          <w:rFonts w:ascii="Times New Roman" w:hAnsi="Times New Roman" w:cs="Times New Roman"/>
          <w:sz w:val="24"/>
          <w:szCs w:val="24"/>
          <w:lang w:val="es-ES"/>
        </w:rPr>
        <w:t xml:space="preserve"> </w:t>
      </w:r>
      <w:r w:rsidR="00592501" w:rsidRPr="0035621F">
        <w:rPr>
          <w:rFonts w:ascii="Times New Roman" w:hAnsi="Times New Roman" w:cs="Times New Roman"/>
          <w:sz w:val="24"/>
          <w:szCs w:val="24"/>
          <w:lang w:val="es-ES"/>
        </w:rPr>
        <w:t>obtener aprendizaje</w:t>
      </w:r>
      <w:r w:rsidR="00460286">
        <w:rPr>
          <w:rFonts w:ascii="Times New Roman" w:hAnsi="Times New Roman" w:cs="Times New Roman"/>
          <w:sz w:val="24"/>
          <w:szCs w:val="24"/>
          <w:lang w:val="es-ES"/>
        </w:rPr>
        <w:t>s positivos</w:t>
      </w:r>
      <w:r w:rsidR="00592501" w:rsidRPr="0035621F">
        <w:rPr>
          <w:rFonts w:ascii="Times New Roman" w:hAnsi="Times New Roman" w:cs="Times New Roman"/>
          <w:sz w:val="24"/>
          <w:szCs w:val="24"/>
          <w:lang w:val="es-ES"/>
        </w:rPr>
        <w:t xml:space="preserve"> de la experiencia subsecuente al evento altamente estresante</w:t>
      </w:r>
      <w:r w:rsidR="00F73782" w:rsidRPr="0035621F">
        <w:rPr>
          <w:rFonts w:ascii="Times New Roman" w:hAnsi="Times New Roman" w:cs="Times New Roman"/>
          <w:sz w:val="24"/>
          <w:szCs w:val="24"/>
          <w:lang w:val="es-ES"/>
        </w:rPr>
        <w:t>.</w:t>
      </w:r>
      <w:r w:rsidR="005635E6">
        <w:rPr>
          <w:rFonts w:ascii="Times New Roman" w:hAnsi="Times New Roman" w:cs="Times New Roman"/>
          <w:sz w:val="24"/>
          <w:szCs w:val="24"/>
          <w:lang w:val="es-ES"/>
        </w:rPr>
        <w:t xml:space="preserve"> Este efecto </w:t>
      </w:r>
      <w:r w:rsidR="006B1E9F">
        <w:rPr>
          <w:rFonts w:ascii="Times New Roman" w:hAnsi="Times New Roman" w:cs="Times New Roman"/>
          <w:sz w:val="24"/>
          <w:szCs w:val="24"/>
          <w:lang w:val="es-ES"/>
        </w:rPr>
        <w:t>sobre el crecimiento pos</w:t>
      </w:r>
      <w:r w:rsidR="00B23B45">
        <w:rPr>
          <w:rFonts w:ascii="Times New Roman" w:hAnsi="Times New Roman" w:cs="Times New Roman"/>
          <w:sz w:val="24"/>
          <w:szCs w:val="24"/>
          <w:lang w:val="es-ES"/>
        </w:rPr>
        <w:t xml:space="preserve">traumático </w:t>
      </w:r>
      <w:r w:rsidR="005635E6">
        <w:rPr>
          <w:rFonts w:ascii="Times New Roman" w:hAnsi="Times New Roman" w:cs="Times New Roman"/>
          <w:sz w:val="24"/>
          <w:szCs w:val="24"/>
          <w:lang w:val="es-ES"/>
        </w:rPr>
        <w:t xml:space="preserve">se </w:t>
      </w:r>
      <w:r w:rsidR="006D3F29">
        <w:rPr>
          <w:rFonts w:ascii="Times New Roman" w:hAnsi="Times New Roman" w:cs="Times New Roman"/>
          <w:sz w:val="24"/>
          <w:szCs w:val="24"/>
          <w:lang w:val="es-ES"/>
        </w:rPr>
        <w:t>puede atribuir al énfasis que el componente centrado en soluciones de la</w:t>
      </w:r>
      <w:r w:rsidR="00460286">
        <w:rPr>
          <w:rFonts w:ascii="Times New Roman" w:hAnsi="Times New Roman" w:cs="Times New Roman"/>
          <w:sz w:val="24"/>
          <w:szCs w:val="24"/>
          <w:lang w:val="es-ES"/>
        </w:rPr>
        <w:t xml:space="preserve"> TSB puso</w:t>
      </w:r>
      <w:r w:rsidR="005635E6">
        <w:rPr>
          <w:rFonts w:ascii="Times New Roman" w:hAnsi="Times New Roman" w:cs="Times New Roman"/>
          <w:sz w:val="24"/>
          <w:szCs w:val="24"/>
          <w:lang w:val="es-ES"/>
        </w:rPr>
        <w:t xml:space="preserve"> en la construcción de un futuro preferido</w:t>
      </w:r>
      <w:r w:rsidR="006D3F29">
        <w:rPr>
          <w:rFonts w:ascii="Times New Roman" w:hAnsi="Times New Roman" w:cs="Times New Roman"/>
          <w:sz w:val="24"/>
          <w:szCs w:val="24"/>
          <w:lang w:val="es-ES"/>
        </w:rPr>
        <w:t xml:space="preserve"> por parte de los consultantes, mediante técnicas como la </w:t>
      </w:r>
      <w:r w:rsidR="00460286">
        <w:rPr>
          <w:rFonts w:ascii="Times New Roman" w:hAnsi="Times New Roman" w:cs="Times New Roman"/>
          <w:sz w:val="24"/>
          <w:szCs w:val="24"/>
          <w:lang w:val="es-ES"/>
        </w:rPr>
        <w:t>carta desde el</w:t>
      </w:r>
      <w:r w:rsidR="006D3F29">
        <w:rPr>
          <w:rFonts w:ascii="Times New Roman" w:hAnsi="Times New Roman" w:cs="Times New Roman"/>
          <w:sz w:val="24"/>
          <w:szCs w:val="24"/>
          <w:lang w:val="es-ES"/>
        </w:rPr>
        <w:t xml:space="preserve"> futuro o el empleo de preguntas de escala. </w:t>
      </w:r>
      <w:r w:rsidR="00F73782" w:rsidRPr="0035621F">
        <w:rPr>
          <w:rFonts w:ascii="Times New Roman" w:hAnsi="Times New Roman" w:cs="Times New Roman"/>
          <w:sz w:val="24"/>
          <w:szCs w:val="24"/>
          <w:lang w:val="es-ES"/>
        </w:rPr>
        <w:t xml:space="preserve">Asimismo, </w:t>
      </w:r>
      <w:r w:rsidR="005635E6">
        <w:rPr>
          <w:rFonts w:ascii="Times New Roman" w:hAnsi="Times New Roman" w:cs="Times New Roman"/>
          <w:sz w:val="24"/>
          <w:szCs w:val="24"/>
          <w:lang w:val="es-ES"/>
        </w:rPr>
        <w:t>los</w:t>
      </w:r>
      <w:r w:rsidR="00F73782" w:rsidRPr="0035621F">
        <w:rPr>
          <w:rFonts w:ascii="Times New Roman" w:hAnsi="Times New Roman" w:cs="Times New Roman"/>
          <w:sz w:val="24"/>
          <w:szCs w:val="24"/>
          <w:lang w:val="es-ES"/>
        </w:rPr>
        <w:t xml:space="preserve"> resultado</w:t>
      </w:r>
      <w:r w:rsidR="005635E6">
        <w:rPr>
          <w:rFonts w:ascii="Times New Roman" w:hAnsi="Times New Roman" w:cs="Times New Roman"/>
          <w:sz w:val="24"/>
          <w:szCs w:val="24"/>
          <w:lang w:val="es-ES"/>
        </w:rPr>
        <w:t>s</w:t>
      </w:r>
      <w:r w:rsidR="00F73782" w:rsidRPr="0035621F">
        <w:rPr>
          <w:rFonts w:ascii="Times New Roman" w:hAnsi="Times New Roman" w:cs="Times New Roman"/>
          <w:sz w:val="24"/>
          <w:szCs w:val="24"/>
          <w:lang w:val="es-ES"/>
        </w:rPr>
        <w:t xml:space="preserve"> significativo</w:t>
      </w:r>
      <w:r w:rsidR="005635E6">
        <w:rPr>
          <w:rFonts w:ascii="Times New Roman" w:hAnsi="Times New Roman" w:cs="Times New Roman"/>
          <w:sz w:val="24"/>
          <w:szCs w:val="24"/>
          <w:lang w:val="es-ES"/>
        </w:rPr>
        <w:t>s</w:t>
      </w:r>
      <w:r w:rsidR="006D3F29">
        <w:rPr>
          <w:rFonts w:ascii="Times New Roman" w:hAnsi="Times New Roman" w:cs="Times New Roman"/>
          <w:sz w:val="24"/>
          <w:szCs w:val="24"/>
          <w:lang w:val="es-ES"/>
        </w:rPr>
        <w:t xml:space="preserve"> en rumiación deliberada </w:t>
      </w:r>
      <w:r w:rsidR="005635E6">
        <w:rPr>
          <w:rFonts w:ascii="Times New Roman" w:hAnsi="Times New Roman" w:cs="Times New Roman"/>
          <w:sz w:val="24"/>
          <w:szCs w:val="24"/>
          <w:lang w:val="es-ES"/>
        </w:rPr>
        <w:t>y en</w:t>
      </w:r>
      <w:r w:rsidR="006D3F29">
        <w:rPr>
          <w:rFonts w:ascii="Times New Roman" w:hAnsi="Times New Roman" w:cs="Times New Roman"/>
          <w:sz w:val="24"/>
          <w:szCs w:val="24"/>
          <w:lang w:val="es-ES"/>
        </w:rPr>
        <w:t xml:space="preserve"> el</w:t>
      </w:r>
      <w:r w:rsidR="005635E6">
        <w:rPr>
          <w:rFonts w:ascii="Times New Roman" w:hAnsi="Times New Roman" w:cs="Times New Roman"/>
          <w:sz w:val="24"/>
          <w:szCs w:val="24"/>
          <w:lang w:val="es-ES"/>
        </w:rPr>
        <w:t xml:space="preserve"> afrontamiento mediante </w:t>
      </w:r>
      <w:r w:rsidR="006D3F29">
        <w:rPr>
          <w:rFonts w:ascii="Times New Roman" w:hAnsi="Times New Roman" w:cs="Times New Roman"/>
          <w:sz w:val="24"/>
          <w:szCs w:val="24"/>
          <w:lang w:val="es-ES"/>
        </w:rPr>
        <w:t xml:space="preserve">la </w:t>
      </w:r>
      <w:r w:rsidR="005635E6">
        <w:rPr>
          <w:rFonts w:ascii="Times New Roman" w:hAnsi="Times New Roman" w:cs="Times New Roman"/>
          <w:sz w:val="24"/>
          <w:szCs w:val="24"/>
          <w:lang w:val="es-ES"/>
        </w:rPr>
        <w:t>reinterpretación positiva</w:t>
      </w:r>
      <w:r w:rsidR="00F73782" w:rsidRPr="0035621F">
        <w:rPr>
          <w:rFonts w:ascii="Times New Roman" w:hAnsi="Times New Roman" w:cs="Times New Roman"/>
          <w:sz w:val="24"/>
          <w:szCs w:val="24"/>
          <w:lang w:val="es-ES"/>
        </w:rPr>
        <w:t xml:space="preserve"> permite</w:t>
      </w:r>
      <w:r w:rsidR="005635E6">
        <w:rPr>
          <w:rFonts w:ascii="Times New Roman" w:hAnsi="Times New Roman" w:cs="Times New Roman"/>
          <w:sz w:val="24"/>
          <w:szCs w:val="24"/>
          <w:lang w:val="es-ES"/>
        </w:rPr>
        <w:t>n</w:t>
      </w:r>
      <w:r w:rsidR="00F73782" w:rsidRPr="0035621F">
        <w:rPr>
          <w:rFonts w:ascii="Times New Roman" w:hAnsi="Times New Roman" w:cs="Times New Roman"/>
          <w:sz w:val="24"/>
          <w:szCs w:val="24"/>
          <w:lang w:val="es-ES"/>
        </w:rPr>
        <w:t xml:space="preserve"> </w:t>
      </w:r>
      <w:r w:rsidR="005635E6">
        <w:rPr>
          <w:rFonts w:ascii="Times New Roman" w:hAnsi="Times New Roman" w:cs="Times New Roman"/>
          <w:sz w:val="24"/>
          <w:szCs w:val="24"/>
          <w:lang w:val="es-ES"/>
        </w:rPr>
        <w:t>con</w:t>
      </w:r>
      <w:r w:rsidR="00EB7894">
        <w:rPr>
          <w:rFonts w:ascii="Times New Roman" w:hAnsi="Times New Roman" w:cs="Times New Roman"/>
          <w:sz w:val="24"/>
          <w:szCs w:val="24"/>
          <w:lang w:val="es-ES"/>
        </w:rPr>
        <w:t>cluir</w:t>
      </w:r>
      <w:r w:rsidR="006D3F29">
        <w:rPr>
          <w:rFonts w:ascii="Times New Roman" w:hAnsi="Times New Roman" w:cs="Times New Roman"/>
          <w:sz w:val="24"/>
          <w:szCs w:val="24"/>
          <w:lang w:val="es-ES"/>
        </w:rPr>
        <w:t xml:space="preserve"> que la intervención favoreció</w:t>
      </w:r>
      <w:r w:rsidR="005212C1" w:rsidRPr="0035621F">
        <w:rPr>
          <w:rFonts w:ascii="Times New Roman" w:hAnsi="Times New Roman" w:cs="Times New Roman"/>
          <w:sz w:val="24"/>
          <w:szCs w:val="24"/>
          <w:lang w:val="es-ES"/>
        </w:rPr>
        <w:t xml:space="preserve"> </w:t>
      </w:r>
      <w:r w:rsidR="005635E6">
        <w:rPr>
          <w:rFonts w:ascii="Times New Roman" w:hAnsi="Times New Roman" w:cs="Times New Roman"/>
          <w:sz w:val="24"/>
          <w:szCs w:val="24"/>
          <w:lang w:val="es-ES"/>
        </w:rPr>
        <w:t xml:space="preserve">la creación de </w:t>
      </w:r>
      <w:r w:rsidR="005212C1" w:rsidRPr="0035621F">
        <w:rPr>
          <w:rFonts w:ascii="Times New Roman" w:hAnsi="Times New Roman" w:cs="Times New Roman"/>
          <w:sz w:val="24"/>
          <w:szCs w:val="24"/>
          <w:lang w:val="es-ES"/>
        </w:rPr>
        <w:t>nueva</w:t>
      </w:r>
      <w:r w:rsidR="006D3F29">
        <w:rPr>
          <w:rFonts w:ascii="Times New Roman" w:hAnsi="Times New Roman" w:cs="Times New Roman"/>
          <w:sz w:val="24"/>
          <w:szCs w:val="24"/>
          <w:lang w:val="es-ES"/>
        </w:rPr>
        <w:t>s</w:t>
      </w:r>
      <w:r w:rsidR="005212C1" w:rsidRPr="0035621F">
        <w:rPr>
          <w:rFonts w:ascii="Times New Roman" w:hAnsi="Times New Roman" w:cs="Times New Roman"/>
          <w:sz w:val="24"/>
          <w:szCs w:val="24"/>
          <w:lang w:val="es-ES"/>
        </w:rPr>
        <w:t xml:space="preserve"> narrativa</w:t>
      </w:r>
      <w:r w:rsidR="006D3F29">
        <w:rPr>
          <w:rFonts w:ascii="Times New Roman" w:hAnsi="Times New Roman" w:cs="Times New Roman"/>
          <w:sz w:val="24"/>
          <w:szCs w:val="24"/>
          <w:lang w:val="es-ES"/>
        </w:rPr>
        <w:t>s</w:t>
      </w:r>
      <w:r w:rsidR="005212C1" w:rsidRPr="0035621F">
        <w:rPr>
          <w:rFonts w:ascii="Times New Roman" w:hAnsi="Times New Roman" w:cs="Times New Roman"/>
          <w:sz w:val="24"/>
          <w:szCs w:val="24"/>
          <w:lang w:val="es-ES"/>
        </w:rPr>
        <w:t xml:space="preserve"> </w:t>
      </w:r>
      <w:r w:rsidR="006D3F29">
        <w:rPr>
          <w:rFonts w:ascii="Times New Roman" w:hAnsi="Times New Roman" w:cs="Times New Roman"/>
          <w:sz w:val="24"/>
          <w:szCs w:val="24"/>
          <w:lang w:val="es-ES"/>
        </w:rPr>
        <w:t>acerca de los</w:t>
      </w:r>
      <w:r w:rsidR="005212C1" w:rsidRPr="0035621F">
        <w:rPr>
          <w:rFonts w:ascii="Times New Roman" w:hAnsi="Times New Roman" w:cs="Times New Roman"/>
          <w:sz w:val="24"/>
          <w:szCs w:val="24"/>
          <w:lang w:val="es-ES"/>
        </w:rPr>
        <w:t xml:space="preserve"> evento</w:t>
      </w:r>
      <w:r w:rsidR="006D3F29">
        <w:rPr>
          <w:rFonts w:ascii="Times New Roman" w:hAnsi="Times New Roman" w:cs="Times New Roman"/>
          <w:sz w:val="24"/>
          <w:szCs w:val="24"/>
          <w:lang w:val="es-ES"/>
        </w:rPr>
        <w:t>s</w:t>
      </w:r>
      <w:r w:rsidR="005212C1" w:rsidRPr="0035621F">
        <w:rPr>
          <w:rFonts w:ascii="Times New Roman" w:hAnsi="Times New Roman" w:cs="Times New Roman"/>
          <w:sz w:val="24"/>
          <w:szCs w:val="24"/>
          <w:lang w:val="es-ES"/>
        </w:rPr>
        <w:t xml:space="preserve"> adverso</w:t>
      </w:r>
      <w:r w:rsidR="006D3F29">
        <w:rPr>
          <w:rFonts w:ascii="Times New Roman" w:hAnsi="Times New Roman" w:cs="Times New Roman"/>
          <w:sz w:val="24"/>
          <w:szCs w:val="24"/>
          <w:lang w:val="es-ES"/>
        </w:rPr>
        <w:t>s</w:t>
      </w:r>
      <w:r w:rsidR="005212C1" w:rsidRPr="0035621F">
        <w:rPr>
          <w:rFonts w:ascii="Times New Roman" w:hAnsi="Times New Roman" w:cs="Times New Roman"/>
          <w:sz w:val="24"/>
          <w:szCs w:val="24"/>
          <w:lang w:val="es-ES"/>
        </w:rPr>
        <w:t xml:space="preserve">. </w:t>
      </w:r>
      <w:r w:rsidR="005635E6">
        <w:rPr>
          <w:rFonts w:ascii="Times New Roman" w:hAnsi="Times New Roman" w:cs="Times New Roman"/>
          <w:sz w:val="24"/>
          <w:szCs w:val="24"/>
          <w:lang w:val="es-ES"/>
        </w:rPr>
        <w:t>Por otro lado</w:t>
      </w:r>
      <w:r w:rsidR="006D3F29">
        <w:rPr>
          <w:rFonts w:ascii="Times New Roman" w:hAnsi="Times New Roman" w:cs="Times New Roman"/>
          <w:sz w:val="24"/>
          <w:szCs w:val="24"/>
          <w:lang w:val="es-ES"/>
        </w:rPr>
        <w:t xml:space="preserve">, aunque el afrontamiento centrado en el problema también mejoró significativamente tras la TSB, la falta de resultados en </w:t>
      </w:r>
      <w:r w:rsidR="006B1E9F">
        <w:rPr>
          <w:rFonts w:ascii="Times New Roman" w:hAnsi="Times New Roman" w:cs="Times New Roman"/>
          <w:sz w:val="24"/>
          <w:szCs w:val="24"/>
          <w:lang w:val="es-ES"/>
        </w:rPr>
        <w:t>sintomatología postraumática</w:t>
      </w:r>
      <w:r w:rsidR="006D3F29">
        <w:rPr>
          <w:rFonts w:ascii="Times New Roman" w:hAnsi="Times New Roman" w:cs="Times New Roman"/>
          <w:sz w:val="24"/>
          <w:szCs w:val="24"/>
          <w:lang w:val="es-ES"/>
        </w:rPr>
        <w:t xml:space="preserve"> apuntan a que tal vez el p</w:t>
      </w:r>
      <w:r w:rsidR="00D46BE8">
        <w:rPr>
          <w:rFonts w:ascii="Times New Roman" w:hAnsi="Times New Roman" w:cs="Times New Roman"/>
          <w:sz w:val="24"/>
          <w:szCs w:val="24"/>
          <w:lang w:val="es-ES"/>
        </w:rPr>
        <w:t>rotocolo TSB debería incluir en mayor medida</w:t>
      </w:r>
      <w:r w:rsidR="006D3F29">
        <w:rPr>
          <w:rFonts w:ascii="Times New Roman" w:hAnsi="Times New Roman" w:cs="Times New Roman"/>
          <w:sz w:val="24"/>
          <w:szCs w:val="24"/>
          <w:lang w:val="es-ES"/>
        </w:rPr>
        <w:t xml:space="preserve"> técnicas de manejo directo de la sintomatología</w:t>
      </w:r>
      <w:r w:rsidR="00D46BE8">
        <w:rPr>
          <w:rFonts w:ascii="Times New Roman" w:hAnsi="Times New Roman" w:cs="Times New Roman"/>
          <w:sz w:val="24"/>
          <w:szCs w:val="24"/>
          <w:lang w:val="es-ES"/>
        </w:rPr>
        <w:t>. Esto supondría reforzar el trabajo con los problemas generados por los eventos adversos, bien</w:t>
      </w:r>
      <w:r w:rsidR="006D3F29">
        <w:rPr>
          <w:rFonts w:ascii="Times New Roman" w:hAnsi="Times New Roman" w:cs="Times New Roman"/>
          <w:sz w:val="24"/>
          <w:szCs w:val="24"/>
          <w:lang w:val="es-ES"/>
        </w:rPr>
        <w:t xml:space="preserve"> mediante técnicas de</w:t>
      </w:r>
      <w:r w:rsidR="00D46BE8">
        <w:rPr>
          <w:rFonts w:ascii="Times New Roman" w:hAnsi="Times New Roman" w:cs="Times New Roman"/>
          <w:sz w:val="24"/>
          <w:szCs w:val="24"/>
          <w:lang w:val="es-ES"/>
        </w:rPr>
        <w:t xml:space="preserve">rivadas del </w:t>
      </w:r>
      <w:r w:rsidR="006D3F29">
        <w:rPr>
          <w:rFonts w:ascii="Times New Roman" w:hAnsi="Times New Roman" w:cs="Times New Roman"/>
          <w:sz w:val="24"/>
          <w:szCs w:val="24"/>
          <w:lang w:val="es-ES"/>
        </w:rPr>
        <w:t>componente estratégico</w:t>
      </w:r>
      <w:r w:rsidR="00D46BE8">
        <w:rPr>
          <w:rFonts w:ascii="Times New Roman" w:hAnsi="Times New Roman" w:cs="Times New Roman"/>
          <w:sz w:val="24"/>
          <w:szCs w:val="24"/>
          <w:lang w:val="es-ES"/>
        </w:rPr>
        <w:t xml:space="preserve"> </w:t>
      </w:r>
      <w:r w:rsidR="006D3F29">
        <w:rPr>
          <w:rFonts w:ascii="Times New Roman" w:hAnsi="Times New Roman" w:cs="Times New Roman"/>
          <w:sz w:val="24"/>
          <w:szCs w:val="24"/>
          <w:lang w:val="es-ES"/>
        </w:rPr>
        <w:t>de la TSB</w:t>
      </w:r>
      <w:r w:rsidR="00460286">
        <w:rPr>
          <w:rFonts w:ascii="Times New Roman" w:hAnsi="Times New Roman" w:cs="Times New Roman"/>
          <w:sz w:val="24"/>
          <w:szCs w:val="24"/>
          <w:lang w:val="es-ES"/>
        </w:rPr>
        <w:t xml:space="preserve"> (la TBE</w:t>
      </w:r>
      <w:r w:rsidR="006D3F29">
        <w:rPr>
          <w:rFonts w:ascii="Times New Roman" w:hAnsi="Times New Roman" w:cs="Times New Roman"/>
          <w:sz w:val="24"/>
          <w:szCs w:val="24"/>
          <w:lang w:val="es-ES"/>
        </w:rPr>
        <w:t>), bien mediante</w:t>
      </w:r>
      <w:r w:rsidR="00D46BE8">
        <w:rPr>
          <w:rFonts w:ascii="Times New Roman" w:hAnsi="Times New Roman" w:cs="Times New Roman"/>
          <w:sz w:val="24"/>
          <w:szCs w:val="24"/>
          <w:lang w:val="es-ES"/>
        </w:rPr>
        <w:t xml:space="preserve"> procedimientos de otros enfoques como la</w:t>
      </w:r>
      <w:r w:rsidR="006D3F29">
        <w:rPr>
          <w:rFonts w:ascii="Times New Roman" w:hAnsi="Times New Roman" w:cs="Times New Roman"/>
          <w:sz w:val="24"/>
          <w:szCs w:val="24"/>
          <w:lang w:val="es-ES"/>
        </w:rPr>
        <w:t xml:space="preserve"> ps</w:t>
      </w:r>
      <w:r w:rsidR="00D46BE8">
        <w:rPr>
          <w:rFonts w:ascii="Times New Roman" w:hAnsi="Times New Roman" w:cs="Times New Roman"/>
          <w:sz w:val="24"/>
          <w:szCs w:val="24"/>
          <w:lang w:val="es-ES"/>
        </w:rPr>
        <w:t>icoeducación, técnicas de</w:t>
      </w:r>
      <w:r w:rsidR="006D3F29">
        <w:rPr>
          <w:rFonts w:ascii="Times New Roman" w:hAnsi="Times New Roman" w:cs="Times New Roman"/>
          <w:sz w:val="24"/>
          <w:szCs w:val="24"/>
          <w:lang w:val="es-ES"/>
        </w:rPr>
        <w:t xml:space="preserve"> respiración o</w:t>
      </w:r>
      <w:r w:rsidR="00D46BE8">
        <w:rPr>
          <w:rFonts w:ascii="Times New Roman" w:hAnsi="Times New Roman" w:cs="Times New Roman"/>
          <w:sz w:val="24"/>
          <w:szCs w:val="24"/>
          <w:lang w:val="es-ES"/>
        </w:rPr>
        <w:t xml:space="preserve"> el</w:t>
      </w:r>
      <w:r w:rsidR="006D3F29">
        <w:rPr>
          <w:rFonts w:ascii="Times New Roman" w:hAnsi="Times New Roman" w:cs="Times New Roman"/>
          <w:sz w:val="24"/>
          <w:szCs w:val="24"/>
          <w:lang w:val="es-ES"/>
        </w:rPr>
        <w:t xml:space="preserve"> mindfulness. Estudios futuros podrían determinar si esta ampliación del protocolo consigue aumentar </w:t>
      </w:r>
      <w:r w:rsidR="00D46BE8">
        <w:rPr>
          <w:rFonts w:ascii="Times New Roman" w:hAnsi="Times New Roman" w:cs="Times New Roman"/>
          <w:sz w:val="24"/>
          <w:szCs w:val="24"/>
          <w:lang w:val="es-ES"/>
        </w:rPr>
        <w:t>la efectividad</w:t>
      </w:r>
      <w:r w:rsidR="006D3F29">
        <w:rPr>
          <w:rFonts w:ascii="Times New Roman" w:hAnsi="Times New Roman" w:cs="Times New Roman"/>
          <w:sz w:val="24"/>
          <w:szCs w:val="24"/>
          <w:lang w:val="es-ES"/>
        </w:rPr>
        <w:t xml:space="preserve"> de la TSB para personas que han sufrido eventos altamente estresantes. Otras líneas de investigación serían la replicación </w:t>
      </w:r>
      <w:r w:rsidR="00460286">
        <w:rPr>
          <w:rFonts w:ascii="Times New Roman" w:hAnsi="Times New Roman" w:cs="Times New Roman"/>
          <w:sz w:val="24"/>
          <w:szCs w:val="24"/>
          <w:lang w:val="es-ES"/>
        </w:rPr>
        <w:t xml:space="preserve">del estudio </w:t>
      </w:r>
      <w:r w:rsidR="006D3F29">
        <w:rPr>
          <w:rFonts w:ascii="Times New Roman" w:hAnsi="Times New Roman" w:cs="Times New Roman"/>
          <w:sz w:val="24"/>
          <w:szCs w:val="24"/>
          <w:lang w:val="es-ES"/>
        </w:rPr>
        <w:t>con muestras más amplias y</w:t>
      </w:r>
      <w:r w:rsidR="00D46BE8">
        <w:rPr>
          <w:rFonts w:ascii="Times New Roman" w:hAnsi="Times New Roman" w:cs="Times New Roman"/>
          <w:sz w:val="24"/>
          <w:szCs w:val="24"/>
          <w:lang w:val="es-ES"/>
        </w:rPr>
        <w:t xml:space="preserve"> con</w:t>
      </w:r>
      <w:r w:rsidR="006D3F29">
        <w:rPr>
          <w:rFonts w:ascii="Times New Roman" w:hAnsi="Times New Roman" w:cs="Times New Roman"/>
          <w:sz w:val="24"/>
          <w:szCs w:val="24"/>
          <w:lang w:val="es-ES"/>
        </w:rPr>
        <w:t xml:space="preserve"> un mayor tiempo de seguimiento, así como la confirmación del efecto diferencial de los tres ingredientes de la TSB, el centrado en soluciones, el narrativo y el estratégico. </w:t>
      </w:r>
    </w:p>
    <w:p w14:paraId="69940583" w14:textId="77777777" w:rsidR="0035634A" w:rsidRDefault="0035634A" w:rsidP="008F01DA">
      <w:pPr>
        <w:spacing w:line="360" w:lineRule="auto"/>
        <w:jc w:val="both"/>
        <w:rPr>
          <w:rFonts w:ascii="Times New Roman" w:hAnsi="Times New Roman" w:cs="Times New Roman"/>
          <w:b/>
          <w:sz w:val="24"/>
          <w:szCs w:val="24"/>
          <w:lang w:val="es-ES"/>
        </w:rPr>
      </w:pPr>
    </w:p>
    <w:p w14:paraId="22CF9BB1" w14:textId="77777777" w:rsidR="004D52C0" w:rsidRDefault="007C72AC" w:rsidP="008F01DA">
      <w:pPr>
        <w:spacing w:line="360" w:lineRule="auto"/>
        <w:jc w:val="both"/>
        <w:rPr>
          <w:rFonts w:ascii="Times New Roman" w:hAnsi="Times New Roman" w:cs="Times New Roman"/>
          <w:b/>
          <w:sz w:val="24"/>
          <w:szCs w:val="24"/>
          <w:lang w:val="es-ES"/>
        </w:rPr>
      </w:pPr>
      <w:r w:rsidRPr="006C2C7C">
        <w:rPr>
          <w:rFonts w:ascii="Times New Roman" w:hAnsi="Times New Roman" w:cs="Times New Roman"/>
          <w:b/>
          <w:sz w:val="24"/>
          <w:szCs w:val="24"/>
          <w:lang w:val="es-ES"/>
        </w:rPr>
        <w:lastRenderedPageBreak/>
        <w:t xml:space="preserve">REFERENCIAS </w:t>
      </w:r>
    </w:p>
    <w:p w14:paraId="08267D2D" w14:textId="49604972" w:rsidR="00FE57B4" w:rsidRPr="00A65731" w:rsidRDefault="0017096A" w:rsidP="008F01DA">
      <w:pPr>
        <w:pStyle w:val="Sinespaciado"/>
        <w:spacing w:line="360" w:lineRule="auto"/>
        <w:ind w:left="567" w:hanging="567"/>
        <w:jc w:val="both"/>
        <w:rPr>
          <w:rFonts w:ascii="Times New Roman" w:hAnsi="Times New Roman" w:cs="Times New Roman"/>
          <w:color w:val="0000FF"/>
          <w:sz w:val="24"/>
          <w:szCs w:val="24"/>
          <w:lang w:val="es-ES"/>
        </w:rPr>
      </w:pPr>
      <w:r w:rsidRPr="003342D9">
        <w:rPr>
          <w:rFonts w:ascii="Times New Roman" w:hAnsi="Times New Roman" w:cs="Times New Roman"/>
          <w:sz w:val="24"/>
          <w:szCs w:val="24"/>
        </w:rPr>
        <w:t>Alzugaray, C., García, F., Reyes, A.</w:t>
      </w:r>
      <w:r w:rsidR="008B5AF6">
        <w:rPr>
          <w:rFonts w:ascii="Times New Roman" w:hAnsi="Times New Roman" w:cs="Times New Roman"/>
          <w:sz w:val="24"/>
          <w:szCs w:val="24"/>
        </w:rPr>
        <w:t>,</w:t>
      </w:r>
      <w:r w:rsidRPr="003342D9">
        <w:rPr>
          <w:rFonts w:ascii="Times New Roman" w:hAnsi="Times New Roman" w:cs="Times New Roman"/>
          <w:sz w:val="24"/>
          <w:szCs w:val="24"/>
        </w:rPr>
        <w:t xml:space="preserve"> &amp; Álvarez, R. (2015). Propiedades psicométricas de una versión breve de la </w:t>
      </w:r>
      <w:r w:rsidR="002E750F">
        <w:rPr>
          <w:rFonts w:ascii="Times New Roman" w:hAnsi="Times New Roman" w:cs="Times New Roman"/>
          <w:sz w:val="24"/>
          <w:szCs w:val="24"/>
        </w:rPr>
        <w:t>e</w:t>
      </w:r>
      <w:r w:rsidRPr="003342D9">
        <w:rPr>
          <w:rFonts w:ascii="Times New Roman" w:hAnsi="Times New Roman" w:cs="Times New Roman"/>
          <w:sz w:val="24"/>
          <w:szCs w:val="24"/>
        </w:rPr>
        <w:t xml:space="preserve">scala de </w:t>
      </w:r>
      <w:r w:rsidR="002E750F">
        <w:rPr>
          <w:rFonts w:ascii="Times New Roman" w:hAnsi="Times New Roman" w:cs="Times New Roman"/>
          <w:sz w:val="24"/>
          <w:szCs w:val="24"/>
        </w:rPr>
        <w:t>r</w:t>
      </w:r>
      <w:r w:rsidRPr="003342D9">
        <w:rPr>
          <w:rFonts w:ascii="Times New Roman" w:hAnsi="Times New Roman" w:cs="Times New Roman"/>
          <w:sz w:val="24"/>
          <w:szCs w:val="24"/>
        </w:rPr>
        <w:t xml:space="preserve">umiación </w:t>
      </w:r>
      <w:r w:rsidR="002E750F">
        <w:rPr>
          <w:rFonts w:ascii="Times New Roman" w:hAnsi="Times New Roman" w:cs="Times New Roman"/>
          <w:sz w:val="24"/>
          <w:szCs w:val="24"/>
        </w:rPr>
        <w:t>r</w:t>
      </w:r>
      <w:r w:rsidRPr="003342D9">
        <w:rPr>
          <w:rFonts w:ascii="Times New Roman" w:hAnsi="Times New Roman" w:cs="Times New Roman"/>
          <w:sz w:val="24"/>
          <w:szCs w:val="24"/>
        </w:rPr>
        <w:t xml:space="preserve">elacionada a un </w:t>
      </w:r>
      <w:r w:rsidR="002E750F">
        <w:rPr>
          <w:rFonts w:ascii="Times New Roman" w:hAnsi="Times New Roman" w:cs="Times New Roman"/>
          <w:sz w:val="24"/>
          <w:szCs w:val="24"/>
        </w:rPr>
        <w:t>e</w:t>
      </w:r>
      <w:r w:rsidRPr="003342D9">
        <w:rPr>
          <w:rFonts w:ascii="Times New Roman" w:hAnsi="Times New Roman" w:cs="Times New Roman"/>
          <w:sz w:val="24"/>
          <w:szCs w:val="24"/>
        </w:rPr>
        <w:t xml:space="preserve">vento en población chilena afectada por eventos altamente estresantes. </w:t>
      </w:r>
      <w:r w:rsidR="008936D8" w:rsidRPr="00A65731">
        <w:rPr>
          <w:rFonts w:ascii="Times New Roman" w:hAnsi="Times New Roman" w:cs="Times New Roman"/>
          <w:i/>
          <w:sz w:val="24"/>
          <w:szCs w:val="24"/>
          <w:lang w:val="es-ES"/>
        </w:rPr>
        <w:t>Ajayu,</w:t>
      </w:r>
      <w:r w:rsidRPr="00A65731">
        <w:rPr>
          <w:rFonts w:ascii="Times New Roman" w:hAnsi="Times New Roman" w:cs="Times New Roman"/>
          <w:i/>
          <w:sz w:val="24"/>
          <w:szCs w:val="24"/>
          <w:lang w:val="es-ES"/>
        </w:rPr>
        <w:t xml:space="preserve"> </w:t>
      </w:r>
      <w:r w:rsidRPr="00A65731">
        <w:rPr>
          <w:rFonts w:ascii="Times New Roman" w:hAnsi="Times New Roman" w:cs="Times New Roman"/>
          <w:i/>
          <w:iCs/>
          <w:sz w:val="24"/>
          <w:szCs w:val="24"/>
          <w:lang w:val="es-ES"/>
        </w:rPr>
        <w:t>13</w:t>
      </w:r>
      <w:r w:rsidRPr="00A65731">
        <w:rPr>
          <w:rFonts w:ascii="Times New Roman" w:hAnsi="Times New Roman" w:cs="Times New Roman"/>
          <w:sz w:val="24"/>
          <w:szCs w:val="24"/>
          <w:lang w:val="es-ES"/>
        </w:rPr>
        <w:t>(2),</w:t>
      </w:r>
      <w:r w:rsidRPr="00A65731">
        <w:rPr>
          <w:rFonts w:ascii="Times New Roman" w:hAnsi="Times New Roman" w:cs="Times New Roman"/>
          <w:i/>
          <w:sz w:val="24"/>
          <w:szCs w:val="24"/>
          <w:lang w:val="es-ES"/>
        </w:rPr>
        <w:t xml:space="preserve"> </w:t>
      </w:r>
      <w:r w:rsidRPr="00A65731">
        <w:rPr>
          <w:rFonts w:ascii="Times New Roman" w:hAnsi="Times New Roman" w:cs="Times New Roman"/>
          <w:sz w:val="24"/>
          <w:szCs w:val="24"/>
          <w:lang w:val="es-ES"/>
        </w:rPr>
        <w:t>183-198.</w:t>
      </w:r>
      <w:r w:rsidR="008936D8" w:rsidRPr="00A65731">
        <w:rPr>
          <w:rFonts w:ascii="Times New Roman" w:hAnsi="Times New Roman" w:cs="Times New Roman"/>
          <w:sz w:val="24"/>
          <w:szCs w:val="24"/>
          <w:lang w:val="es-ES"/>
        </w:rPr>
        <w:t xml:space="preserve"> </w:t>
      </w:r>
      <w:hyperlink r:id="rId8" w:history="1">
        <w:r w:rsidR="004623EC" w:rsidRPr="00A65731">
          <w:rPr>
            <w:rStyle w:val="Hipervnculo"/>
            <w:rFonts w:ascii="Times New Roman" w:hAnsi="Times New Roman" w:cs="Times New Roman"/>
            <w:sz w:val="24"/>
            <w:szCs w:val="24"/>
            <w:u w:val="none"/>
            <w:lang w:val="es-ES"/>
          </w:rPr>
          <w:t>https://www.redalyc.org/pdf/4615/461545456005.pdf</w:t>
        </w:r>
      </w:hyperlink>
    </w:p>
    <w:p w14:paraId="5D58E2EA" w14:textId="217E98CA" w:rsidR="00ED1949" w:rsidRDefault="00ED1949" w:rsidP="008F01DA">
      <w:pPr>
        <w:pStyle w:val="Sinespaciado"/>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Andrad</w:t>
      </w:r>
      <w:r w:rsidR="00FE57B4">
        <w:rPr>
          <w:rFonts w:ascii="Times New Roman" w:hAnsi="Times New Roman" w:cs="Times New Roman"/>
          <w:sz w:val="24"/>
          <w:szCs w:val="24"/>
        </w:rPr>
        <w:t xml:space="preserve">es, M., García, F., Concha, P., Valiente, C. &amp; Lucero, C. (en prensa). </w:t>
      </w:r>
      <w:r w:rsidR="00FE57B4" w:rsidRPr="00FE57B4">
        <w:rPr>
          <w:rFonts w:ascii="Times New Roman" w:hAnsi="Times New Roman" w:cs="Times New Roman"/>
          <w:sz w:val="24"/>
          <w:szCs w:val="24"/>
        </w:rPr>
        <w:t>Predictores de síntomas de ansiedad, depresión y estrés a partir del brote epidémico de COVID-19</w:t>
      </w:r>
      <w:r w:rsidR="00FE57B4">
        <w:rPr>
          <w:rFonts w:ascii="Times New Roman" w:hAnsi="Times New Roman" w:cs="Times New Roman"/>
          <w:sz w:val="24"/>
          <w:szCs w:val="24"/>
        </w:rPr>
        <w:t xml:space="preserve">. </w:t>
      </w:r>
      <w:r w:rsidRPr="00ED1949">
        <w:rPr>
          <w:rFonts w:ascii="Times New Roman" w:hAnsi="Times New Roman" w:cs="Times New Roman"/>
          <w:i/>
          <w:sz w:val="24"/>
          <w:szCs w:val="24"/>
        </w:rPr>
        <w:t>Revista de Psicopatología y Psicología Clínica</w:t>
      </w:r>
      <w:r>
        <w:rPr>
          <w:rFonts w:ascii="Times New Roman" w:hAnsi="Times New Roman" w:cs="Times New Roman"/>
          <w:sz w:val="24"/>
          <w:szCs w:val="24"/>
        </w:rPr>
        <w:t>.</w:t>
      </w:r>
    </w:p>
    <w:p w14:paraId="1622209A" w14:textId="2E7846E9" w:rsidR="00A1690F" w:rsidRPr="00A65731" w:rsidRDefault="00220D04" w:rsidP="008F01DA">
      <w:pPr>
        <w:pStyle w:val="Sinespaciado"/>
        <w:spacing w:line="360" w:lineRule="auto"/>
        <w:ind w:left="567" w:hanging="567"/>
        <w:jc w:val="both"/>
        <w:rPr>
          <w:rFonts w:ascii="Times New Roman" w:hAnsi="Times New Roman" w:cs="Times New Roman"/>
          <w:sz w:val="24"/>
          <w:szCs w:val="24"/>
          <w:lang w:val="en-US"/>
        </w:rPr>
      </w:pPr>
      <w:r w:rsidRPr="00B75BF1">
        <w:rPr>
          <w:rFonts w:ascii="Times New Roman" w:hAnsi="Times New Roman" w:cs="Times New Roman"/>
          <w:sz w:val="24"/>
          <w:szCs w:val="24"/>
        </w:rPr>
        <w:t xml:space="preserve">Basoglu, M., Livanou, M., Salcioglu, E., &amp; Kalender, D. (2003). </w:t>
      </w:r>
      <w:r w:rsidRPr="00A65731">
        <w:rPr>
          <w:rFonts w:ascii="Times New Roman" w:hAnsi="Times New Roman" w:cs="Times New Roman"/>
          <w:sz w:val="24"/>
          <w:szCs w:val="24"/>
          <w:lang w:val="en-US"/>
        </w:rPr>
        <w:t xml:space="preserve">A brief behavioural treatment of chronic post-traumatic stress disorder in earthquake survivors: results from an open clinical trial. </w:t>
      </w:r>
      <w:r w:rsidRPr="00A65731">
        <w:rPr>
          <w:rFonts w:ascii="Times New Roman" w:hAnsi="Times New Roman" w:cs="Times New Roman"/>
          <w:i/>
          <w:iCs/>
          <w:sz w:val="24"/>
          <w:szCs w:val="24"/>
          <w:lang w:val="en-US"/>
        </w:rPr>
        <w:t>Psychological Medicine</w:t>
      </w:r>
      <w:r w:rsidRPr="00A65731">
        <w:rPr>
          <w:rFonts w:ascii="Times New Roman" w:hAnsi="Times New Roman" w:cs="Times New Roman"/>
          <w:sz w:val="24"/>
          <w:szCs w:val="24"/>
          <w:lang w:val="en-US"/>
        </w:rPr>
        <w:t xml:space="preserve">, </w:t>
      </w:r>
      <w:r w:rsidRPr="00A65731">
        <w:rPr>
          <w:rFonts w:ascii="Times New Roman" w:hAnsi="Times New Roman" w:cs="Times New Roman"/>
          <w:i/>
          <w:iCs/>
          <w:sz w:val="24"/>
          <w:szCs w:val="24"/>
          <w:lang w:val="en-US"/>
        </w:rPr>
        <w:t>33</w:t>
      </w:r>
      <w:r w:rsidR="00B75BF1" w:rsidRPr="00A65731">
        <w:rPr>
          <w:rFonts w:ascii="Times New Roman" w:hAnsi="Times New Roman" w:cs="Times New Roman"/>
          <w:sz w:val="24"/>
          <w:szCs w:val="24"/>
          <w:lang w:val="en-US"/>
        </w:rPr>
        <w:t xml:space="preserve">(4), 647-654. </w:t>
      </w:r>
      <w:hyperlink r:id="rId9" w:tgtFrame="_blank" w:history="1">
        <w:r w:rsidR="00B75BF1" w:rsidRPr="00A65731">
          <w:rPr>
            <w:rStyle w:val="text"/>
            <w:rFonts w:ascii="Times New Roman" w:hAnsi="Times New Roman" w:cs="Times New Roman"/>
            <w:color w:val="0000FF"/>
            <w:sz w:val="24"/>
            <w:szCs w:val="24"/>
            <w:lang w:val="en-US"/>
          </w:rPr>
          <w:t>https://doi.org/10.1017/S0033291703007360</w:t>
        </w:r>
      </w:hyperlink>
      <w:r w:rsidR="00B75BF1" w:rsidRPr="00A65731">
        <w:rPr>
          <w:rFonts w:ascii="Times New Roman" w:hAnsi="Times New Roman" w:cs="Times New Roman"/>
          <w:sz w:val="24"/>
          <w:szCs w:val="24"/>
          <w:lang w:val="en-US"/>
        </w:rPr>
        <w:t xml:space="preserve"> </w:t>
      </w:r>
    </w:p>
    <w:p w14:paraId="34C274CD" w14:textId="57452C7D" w:rsidR="00A1690F" w:rsidRDefault="00C876A0" w:rsidP="008F01DA">
      <w:pPr>
        <w:pStyle w:val="Sinespaciado"/>
        <w:spacing w:line="360" w:lineRule="auto"/>
        <w:ind w:left="567" w:hanging="567"/>
        <w:jc w:val="both"/>
        <w:rPr>
          <w:rStyle w:val="meta-citation"/>
          <w:rFonts w:ascii="Times New Roman" w:hAnsi="Times New Roman" w:cs="Times New Roman"/>
          <w:sz w:val="24"/>
          <w:szCs w:val="24"/>
        </w:rPr>
      </w:pPr>
      <w:r w:rsidRPr="00A65731">
        <w:rPr>
          <w:rFonts w:ascii="Times New Roman" w:hAnsi="Times New Roman" w:cs="Times New Roman"/>
          <w:color w:val="222222"/>
          <w:sz w:val="24"/>
          <w:szCs w:val="24"/>
          <w:lang w:val="en-US"/>
        </w:rPr>
        <w:t>Begg, C., Cho, M., Eastwood, S., Hor</w:t>
      </w:r>
      <w:r w:rsidR="008936D8" w:rsidRPr="00A65731">
        <w:rPr>
          <w:rFonts w:ascii="Times New Roman" w:hAnsi="Times New Roman" w:cs="Times New Roman"/>
          <w:color w:val="222222"/>
          <w:sz w:val="24"/>
          <w:szCs w:val="24"/>
          <w:lang w:val="en-US"/>
        </w:rPr>
        <w:t>ton, R., Moher, D., Olkin, I., Pitkin, R., Rennie, D., Schulz, K</w:t>
      </w:r>
      <w:r w:rsidR="006B1E9F">
        <w:rPr>
          <w:rFonts w:ascii="Times New Roman" w:hAnsi="Times New Roman" w:cs="Times New Roman"/>
          <w:color w:val="222222"/>
          <w:sz w:val="24"/>
          <w:szCs w:val="24"/>
          <w:lang w:val="en-US"/>
        </w:rPr>
        <w:t xml:space="preserve">. </w:t>
      </w:r>
      <w:r w:rsidR="008936D8" w:rsidRPr="00A65731">
        <w:rPr>
          <w:rFonts w:ascii="Times New Roman" w:hAnsi="Times New Roman" w:cs="Times New Roman"/>
          <w:color w:val="222222"/>
          <w:sz w:val="24"/>
          <w:szCs w:val="24"/>
          <w:lang w:val="en-US"/>
        </w:rPr>
        <w:t>F., Simel, D.</w:t>
      </w:r>
      <w:r w:rsidR="008B5AF6" w:rsidRPr="00A65731">
        <w:rPr>
          <w:rFonts w:ascii="Times New Roman" w:hAnsi="Times New Roman" w:cs="Times New Roman"/>
          <w:color w:val="222222"/>
          <w:sz w:val="24"/>
          <w:szCs w:val="24"/>
          <w:lang w:val="en-US"/>
        </w:rPr>
        <w:t>,</w:t>
      </w:r>
      <w:r w:rsidR="008936D8" w:rsidRPr="00A65731">
        <w:rPr>
          <w:rFonts w:ascii="Times New Roman" w:hAnsi="Times New Roman" w:cs="Times New Roman"/>
          <w:color w:val="222222"/>
          <w:sz w:val="24"/>
          <w:szCs w:val="24"/>
          <w:lang w:val="en-US"/>
        </w:rPr>
        <w:t xml:space="preserve"> &amp;</w:t>
      </w:r>
      <w:r w:rsidRPr="00A65731">
        <w:rPr>
          <w:rFonts w:ascii="Times New Roman" w:hAnsi="Times New Roman" w:cs="Times New Roman"/>
          <w:color w:val="222222"/>
          <w:sz w:val="24"/>
          <w:szCs w:val="24"/>
          <w:lang w:val="en-US"/>
        </w:rPr>
        <w:t xml:space="preserve"> </w:t>
      </w:r>
      <w:r w:rsidR="008936D8" w:rsidRPr="00A65731">
        <w:rPr>
          <w:rFonts w:ascii="Times New Roman" w:hAnsi="Times New Roman" w:cs="Times New Roman"/>
          <w:color w:val="222222"/>
          <w:sz w:val="24"/>
          <w:szCs w:val="24"/>
          <w:lang w:val="en-US"/>
        </w:rPr>
        <w:t xml:space="preserve">Stroup, D. </w:t>
      </w:r>
      <w:r w:rsidRPr="00A65731">
        <w:rPr>
          <w:rFonts w:ascii="Times New Roman" w:hAnsi="Times New Roman" w:cs="Times New Roman"/>
          <w:color w:val="222222"/>
          <w:sz w:val="24"/>
          <w:szCs w:val="24"/>
          <w:lang w:val="en-US"/>
        </w:rPr>
        <w:t>(1996).</w:t>
      </w:r>
      <w:r w:rsidR="008936D8" w:rsidRPr="00A65731">
        <w:rPr>
          <w:rFonts w:ascii="Times New Roman" w:hAnsi="Times New Roman" w:cs="Times New Roman"/>
          <w:color w:val="222222"/>
          <w:sz w:val="24"/>
          <w:szCs w:val="24"/>
          <w:lang w:val="en-US"/>
        </w:rPr>
        <w:t xml:space="preserve"> </w:t>
      </w:r>
      <w:r w:rsidRPr="00A65731">
        <w:rPr>
          <w:rFonts w:ascii="Times New Roman" w:hAnsi="Times New Roman" w:cs="Times New Roman"/>
          <w:color w:val="222222"/>
          <w:sz w:val="24"/>
          <w:szCs w:val="24"/>
          <w:lang w:val="en-US"/>
        </w:rPr>
        <w:t xml:space="preserve">Improving the quality of reporting of randomized controlled trials: The CONSORT statement. </w:t>
      </w:r>
      <w:r w:rsidRPr="008936D8">
        <w:rPr>
          <w:rFonts w:ascii="Times New Roman" w:hAnsi="Times New Roman" w:cs="Times New Roman"/>
          <w:i/>
          <w:color w:val="222222"/>
          <w:sz w:val="24"/>
          <w:szCs w:val="24"/>
        </w:rPr>
        <w:t>Jama, 276</w:t>
      </w:r>
      <w:r w:rsidR="008936D8" w:rsidRPr="008936D8">
        <w:rPr>
          <w:rFonts w:ascii="Times New Roman" w:hAnsi="Times New Roman" w:cs="Times New Roman"/>
          <w:color w:val="222222"/>
          <w:sz w:val="24"/>
          <w:szCs w:val="24"/>
        </w:rPr>
        <w:t xml:space="preserve">(8), 637–639. </w:t>
      </w:r>
      <w:hyperlink r:id="rId10" w:history="1">
        <w:r w:rsidR="008936D8" w:rsidRPr="004623EC">
          <w:rPr>
            <w:rStyle w:val="Hipervnculo"/>
            <w:rFonts w:ascii="Times New Roman" w:hAnsi="Times New Roman" w:cs="Times New Roman"/>
            <w:sz w:val="24"/>
            <w:szCs w:val="24"/>
            <w:u w:val="none"/>
          </w:rPr>
          <w:t>https://doi:10.1001/jama.1996.03540080059030</w:t>
        </w:r>
      </w:hyperlink>
    </w:p>
    <w:p w14:paraId="2D6FB96C" w14:textId="77777777" w:rsidR="00A1690F" w:rsidRDefault="00623F67" w:rsidP="008F01DA">
      <w:pPr>
        <w:pStyle w:val="Sinespaciado"/>
        <w:spacing w:line="360" w:lineRule="auto"/>
        <w:ind w:left="567" w:hanging="567"/>
        <w:jc w:val="both"/>
        <w:rPr>
          <w:rFonts w:ascii="Times New Roman" w:hAnsi="Times New Roman" w:cs="Times New Roman"/>
          <w:sz w:val="24"/>
          <w:szCs w:val="24"/>
        </w:rPr>
      </w:pPr>
      <w:r w:rsidRPr="00623F67">
        <w:rPr>
          <w:rFonts w:ascii="Times New Roman" w:hAnsi="Times New Roman" w:cs="Times New Roman"/>
          <w:sz w:val="24"/>
          <w:szCs w:val="24"/>
        </w:rPr>
        <w:t xml:space="preserve">Beyebach, M. (2006). </w:t>
      </w:r>
      <w:r w:rsidRPr="00623F67">
        <w:rPr>
          <w:rFonts w:ascii="Times New Roman" w:hAnsi="Times New Roman" w:cs="Times New Roman"/>
          <w:i/>
          <w:sz w:val="24"/>
          <w:szCs w:val="24"/>
        </w:rPr>
        <w:t>24 ideas para una psicoterapia breve</w:t>
      </w:r>
      <w:r w:rsidR="008936D8">
        <w:rPr>
          <w:rFonts w:ascii="Times New Roman" w:hAnsi="Times New Roman" w:cs="Times New Roman"/>
          <w:sz w:val="24"/>
          <w:szCs w:val="24"/>
        </w:rPr>
        <w:t xml:space="preserve">. </w:t>
      </w:r>
      <w:r w:rsidRPr="00623F67">
        <w:rPr>
          <w:rFonts w:ascii="Times New Roman" w:hAnsi="Times New Roman" w:cs="Times New Roman"/>
          <w:sz w:val="24"/>
          <w:szCs w:val="24"/>
        </w:rPr>
        <w:t>Herder.</w:t>
      </w:r>
    </w:p>
    <w:p w14:paraId="1661DA99" w14:textId="77777777" w:rsidR="00A1690F" w:rsidRPr="00A65731" w:rsidRDefault="00623F67" w:rsidP="008F01DA">
      <w:pPr>
        <w:pStyle w:val="Sinespaciado"/>
        <w:spacing w:line="360" w:lineRule="auto"/>
        <w:ind w:left="567" w:hanging="567"/>
        <w:jc w:val="both"/>
        <w:rPr>
          <w:rFonts w:ascii="Times New Roman" w:hAnsi="Times New Roman" w:cs="Times New Roman"/>
          <w:sz w:val="24"/>
          <w:szCs w:val="24"/>
          <w:lang w:val="es-ES"/>
        </w:rPr>
      </w:pPr>
      <w:r w:rsidRPr="00623F67">
        <w:rPr>
          <w:rFonts w:ascii="Times New Roman" w:hAnsi="Times New Roman" w:cs="Times New Roman"/>
          <w:sz w:val="24"/>
          <w:szCs w:val="24"/>
        </w:rPr>
        <w:t xml:space="preserve">Beyebach, M., &amp; Herrero de Vega, M. (2010). </w:t>
      </w:r>
      <w:r w:rsidRPr="00623F67">
        <w:rPr>
          <w:rFonts w:ascii="Times New Roman" w:hAnsi="Times New Roman" w:cs="Times New Roman"/>
          <w:i/>
          <w:sz w:val="24"/>
          <w:szCs w:val="24"/>
        </w:rPr>
        <w:t>200 tareas en terapia breve individual, familiar y de parejas</w:t>
      </w:r>
      <w:r w:rsidR="008936D8">
        <w:rPr>
          <w:rFonts w:ascii="Times New Roman" w:hAnsi="Times New Roman" w:cs="Times New Roman"/>
          <w:sz w:val="24"/>
          <w:szCs w:val="24"/>
        </w:rPr>
        <w:t xml:space="preserve">. </w:t>
      </w:r>
      <w:r w:rsidRPr="00A65731">
        <w:rPr>
          <w:rFonts w:ascii="Times New Roman" w:hAnsi="Times New Roman" w:cs="Times New Roman"/>
          <w:sz w:val="24"/>
          <w:szCs w:val="24"/>
          <w:lang w:val="es-ES"/>
        </w:rPr>
        <w:t>Herder.</w:t>
      </w:r>
    </w:p>
    <w:p w14:paraId="0DA7B4E4" w14:textId="77777777" w:rsidR="00A1690F" w:rsidRDefault="008A14DD" w:rsidP="008F01DA">
      <w:pPr>
        <w:pStyle w:val="Sinespaciado"/>
        <w:spacing w:line="360" w:lineRule="auto"/>
        <w:ind w:left="567" w:hanging="567"/>
        <w:jc w:val="both"/>
        <w:rPr>
          <w:rFonts w:ascii="Times New Roman" w:hAnsi="Times New Roman" w:cs="Times New Roman"/>
          <w:sz w:val="24"/>
          <w:szCs w:val="24"/>
          <w:lang w:val="en-US"/>
        </w:rPr>
      </w:pPr>
      <w:r w:rsidRPr="00A65731">
        <w:rPr>
          <w:rFonts w:ascii="Times New Roman" w:hAnsi="Times New Roman" w:cs="Times New Roman"/>
          <w:sz w:val="24"/>
          <w:szCs w:val="24"/>
          <w:lang w:val="es-ES"/>
        </w:rPr>
        <w:t>Beyebach, M. (2016). La terapia sistémica breve como práctica integradora. En F. García</w:t>
      </w:r>
      <w:r w:rsidR="00341165" w:rsidRPr="00A65731">
        <w:rPr>
          <w:rFonts w:ascii="Times New Roman" w:hAnsi="Times New Roman" w:cs="Times New Roman"/>
          <w:sz w:val="24"/>
          <w:szCs w:val="24"/>
          <w:lang w:val="es-ES"/>
        </w:rPr>
        <w:t xml:space="preserve"> y M. Ceberio (eds.), </w:t>
      </w:r>
      <w:r w:rsidR="00341165" w:rsidRPr="00A65731">
        <w:rPr>
          <w:rFonts w:ascii="Times New Roman" w:hAnsi="Times New Roman" w:cs="Times New Roman"/>
          <w:i/>
          <w:sz w:val="24"/>
          <w:szCs w:val="24"/>
          <w:lang w:val="es-ES"/>
        </w:rPr>
        <w:t xml:space="preserve">Manual de terapia sistémica breve </w:t>
      </w:r>
      <w:r w:rsidR="00A1690F" w:rsidRPr="00A65731">
        <w:rPr>
          <w:rFonts w:ascii="Times New Roman" w:hAnsi="Times New Roman" w:cs="Times New Roman"/>
          <w:sz w:val="24"/>
          <w:szCs w:val="24"/>
          <w:lang w:val="es-ES"/>
        </w:rPr>
        <w:t xml:space="preserve">(pp. 57-95). </w:t>
      </w:r>
      <w:r w:rsidR="00A1690F">
        <w:rPr>
          <w:rFonts w:ascii="Times New Roman" w:hAnsi="Times New Roman" w:cs="Times New Roman"/>
          <w:sz w:val="24"/>
          <w:szCs w:val="24"/>
          <w:lang w:val="en-US"/>
        </w:rPr>
        <w:t>Mediterráneo.</w:t>
      </w:r>
    </w:p>
    <w:p w14:paraId="75DBEC65" w14:textId="2C1E856B" w:rsidR="00A1690F" w:rsidRPr="00A65731" w:rsidRDefault="000735CA" w:rsidP="008F01DA">
      <w:pPr>
        <w:pStyle w:val="Sinespaciado"/>
        <w:spacing w:line="360" w:lineRule="auto"/>
        <w:ind w:left="567" w:hanging="567"/>
        <w:jc w:val="both"/>
        <w:rPr>
          <w:rFonts w:ascii="Times New Roman" w:hAnsi="Times New Roman" w:cs="Times New Roman"/>
          <w:sz w:val="24"/>
          <w:szCs w:val="24"/>
          <w:lang w:val="en-US"/>
        </w:rPr>
      </w:pPr>
      <w:r w:rsidRPr="008A2C20">
        <w:rPr>
          <w:rFonts w:ascii="Times New Roman" w:hAnsi="Times New Roman" w:cs="Times New Roman"/>
          <w:sz w:val="24"/>
          <w:szCs w:val="24"/>
          <w:lang w:val="en-US"/>
        </w:rPr>
        <w:t xml:space="preserve">Bonanno, G. (2004). Loss, </w:t>
      </w:r>
      <w:r w:rsidR="00277CB6">
        <w:rPr>
          <w:rFonts w:ascii="Times New Roman" w:hAnsi="Times New Roman" w:cs="Times New Roman"/>
          <w:sz w:val="24"/>
          <w:szCs w:val="24"/>
          <w:lang w:val="en-US"/>
        </w:rPr>
        <w:t>t</w:t>
      </w:r>
      <w:r w:rsidRPr="008A2C20">
        <w:rPr>
          <w:rFonts w:ascii="Times New Roman" w:hAnsi="Times New Roman" w:cs="Times New Roman"/>
          <w:sz w:val="24"/>
          <w:szCs w:val="24"/>
          <w:lang w:val="en-US"/>
        </w:rPr>
        <w:t xml:space="preserve">rauma and </w:t>
      </w:r>
      <w:r w:rsidR="00277CB6">
        <w:rPr>
          <w:rFonts w:ascii="Times New Roman" w:hAnsi="Times New Roman" w:cs="Times New Roman"/>
          <w:sz w:val="24"/>
          <w:szCs w:val="24"/>
          <w:lang w:val="en-US"/>
        </w:rPr>
        <w:t>h</w:t>
      </w:r>
      <w:r w:rsidRPr="008A2C20">
        <w:rPr>
          <w:rFonts w:ascii="Times New Roman" w:hAnsi="Times New Roman" w:cs="Times New Roman"/>
          <w:sz w:val="24"/>
          <w:szCs w:val="24"/>
          <w:lang w:val="en-US"/>
        </w:rPr>
        <w:t xml:space="preserve">uman </w:t>
      </w:r>
      <w:r w:rsidR="00277CB6">
        <w:rPr>
          <w:rFonts w:ascii="Times New Roman" w:hAnsi="Times New Roman" w:cs="Times New Roman"/>
          <w:sz w:val="24"/>
          <w:szCs w:val="24"/>
          <w:lang w:val="en-US"/>
        </w:rPr>
        <w:t>r</w:t>
      </w:r>
      <w:r w:rsidRPr="008A2C20">
        <w:rPr>
          <w:rFonts w:ascii="Times New Roman" w:hAnsi="Times New Roman" w:cs="Times New Roman"/>
          <w:sz w:val="24"/>
          <w:szCs w:val="24"/>
          <w:lang w:val="en-US"/>
        </w:rPr>
        <w:t xml:space="preserve">esilience: </w:t>
      </w:r>
      <w:r w:rsidR="00277CB6">
        <w:rPr>
          <w:rFonts w:ascii="Times New Roman" w:hAnsi="Times New Roman" w:cs="Times New Roman"/>
          <w:sz w:val="24"/>
          <w:szCs w:val="24"/>
          <w:lang w:val="en-US"/>
        </w:rPr>
        <w:t>h</w:t>
      </w:r>
      <w:r w:rsidRPr="008A2C20">
        <w:rPr>
          <w:rFonts w:ascii="Times New Roman" w:hAnsi="Times New Roman" w:cs="Times New Roman"/>
          <w:sz w:val="24"/>
          <w:szCs w:val="24"/>
          <w:lang w:val="en-US"/>
        </w:rPr>
        <w:t>ave we underestimated the human capacity of thrive after extremely aversive events?</w:t>
      </w:r>
      <w:r w:rsidR="00AF0622">
        <w:rPr>
          <w:rFonts w:ascii="Times New Roman" w:hAnsi="Times New Roman" w:cs="Times New Roman"/>
          <w:sz w:val="24"/>
          <w:szCs w:val="24"/>
          <w:lang w:val="en-US"/>
        </w:rPr>
        <w:t xml:space="preserve"> </w:t>
      </w:r>
      <w:r w:rsidRPr="008A2C20">
        <w:rPr>
          <w:rFonts w:ascii="Times New Roman" w:hAnsi="Times New Roman" w:cs="Times New Roman"/>
          <w:i/>
          <w:sz w:val="24"/>
          <w:szCs w:val="24"/>
          <w:lang w:val="en-US"/>
        </w:rPr>
        <w:t>American Psychologist, 59</w:t>
      </w:r>
      <w:r w:rsidR="008936D8">
        <w:rPr>
          <w:rFonts w:ascii="Times New Roman" w:hAnsi="Times New Roman" w:cs="Times New Roman"/>
          <w:sz w:val="24"/>
          <w:szCs w:val="24"/>
          <w:lang w:val="en-US"/>
        </w:rPr>
        <w:t>(1), 20-28.</w:t>
      </w:r>
      <w:r w:rsidR="008936D8" w:rsidRPr="008936D8">
        <w:rPr>
          <w:rFonts w:ascii="Times New Roman" w:hAnsi="Times New Roman" w:cs="Times New Roman"/>
          <w:sz w:val="24"/>
          <w:szCs w:val="24"/>
          <w:lang w:val="en-US"/>
        </w:rPr>
        <w:t xml:space="preserve"> </w:t>
      </w:r>
      <w:hyperlink r:id="rId11" w:tgtFrame="_blank" w:history="1">
        <w:r w:rsidR="008936D8" w:rsidRPr="00A65731">
          <w:rPr>
            <w:rFonts w:ascii="Times New Roman" w:hAnsi="Times New Roman" w:cs="Times New Roman"/>
            <w:color w:val="0000FF"/>
            <w:sz w:val="24"/>
            <w:szCs w:val="24"/>
            <w:lang w:val="en-US"/>
          </w:rPr>
          <w:t>https://doi.org/10.1037/0003-066X.59.1.20</w:t>
        </w:r>
      </w:hyperlink>
    </w:p>
    <w:p w14:paraId="0C2844A7" w14:textId="19F6CCE1" w:rsidR="00A1690F" w:rsidRPr="00A65731" w:rsidRDefault="00671B0C" w:rsidP="008F01DA">
      <w:pPr>
        <w:pStyle w:val="Sinespaciado"/>
        <w:spacing w:line="360" w:lineRule="auto"/>
        <w:ind w:left="567" w:hanging="567"/>
        <w:jc w:val="both"/>
        <w:rPr>
          <w:rFonts w:ascii="Times New Roman" w:hAnsi="Times New Roman" w:cs="Times New Roman"/>
          <w:sz w:val="24"/>
          <w:szCs w:val="24"/>
          <w:lang w:val="en-US"/>
        </w:rPr>
      </w:pPr>
      <w:r w:rsidRPr="00A65731">
        <w:rPr>
          <w:rFonts w:ascii="Times New Roman" w:hAnsi="Times New Roman" w:cs="Times New Roman"/>
          <w:sz w:val="24"/>
          <w:szCs w:val="24"/>
          <w:lang w:val="en-US"/>
        </w:rPr>
        <w:t xml:space="preserve">Bonanno, G. (2005). Resilience in the face of potential trauma. </w:t>
      </w:r>
      <w:r w:rsidRPr="00A65731">
        <w:rPr>
          <w:rFonts w:ascii="Times New Roman" w:hAnsi="Times New Roman" w:cs="Times New Roman"/>
          <w:i/>
          <w:iCs/>
          <w:sz w:val="24"/>
          <w:szCs w:val="24"/>
          <w:lang w:val="en-US"/>
        </w:rPr>
        <w:t xml:space="preserve">Current </w:t>
      </w:r>
      <w:r w:rsidR="00277CB6" w:rsidRPr="00A65731">
        <w:rPr>
          <w:rFonts w:ascii="Times New Roman" w:hAnsi="Times New Roman" w:cs="Times New Roman"/>
          <w:i/>
          <w:iCs/>
          <w:sz w:val="24"/>
          <w:szCs w:val="24"/>
          <w:lang w:val="en-US"/>
        </w:rPr>
        <w:t>D</w:t>
      </w:r>
      <w:r w:rsidRPr="00A65731">
        <w:rPr>
          <w:rFonts w:ascii="Times New Roman" w:hAnsi="Times New Roman" w:cs="Times New Roman"/>
          <w:i/>
          <w:iCs/>
          <w:sz w:val="24"/>
          <w:szCs w:val="24"/>
          <w:lang w:val="en-US"/>
        </w:rPr>
        <w:t xml:space="preserve">irections in </w:t>
      </w:r>
      <w:r w:rsidR="00277CB6" w:rsidRPr="00A65731">
        <w:rPr>
          <w:rFonts w:ascii="Times New Roman" w:hAnsi="Times New Roman" w:cs="Times New Roman"/>
          <w:i/>
          <w:iCs/>
          <w:sz w:val="24"/>
          <w:szCs w:val="24"/>
          <w:lang w:val="en-US"/>
        </w:rPr>
        <w:t>P</w:t>
      </w:r>
      <w:r w:rsidRPr="00A65731">
        <w:rPr>
          <w:rFonts w:ascii="Times New Roman" w:hAnsi="Times New Roman" w:cs="Times New Roman"/>
          <w:i/>
          <w:iCs/>
          <w:sz w:val="24"/>
          <w:szCs w:val="24"/>
          <w:lang w:val="en-US"/>
        </w:rPr>
        <w:t xml:space="preserve">sychological </w:t>
      </w:r>
      <w:r w:rsidR="00277CB6" w:rsidRPr="00A65731">
        <w:rPr>
          <w:rFonts w:ascii="Times New Roman" w:hAnsi="Times New Roman" w:cs="Times New Roman"/>
          <w:i/>
          <w:iCs/>
          <w:sz w:val="24"/>
          <w:szCs w:val="24"/>
          <w:lang w:val="en-US"/>
        </w:rPr>
        <w:t>S</w:t>
      </w:r>
      <w:r w:rsidRPr="00A65731">
        <w:rPr>
          <w:rFonts w:ascii="Times New Roman" w:hAnsi="Times New Roman" w:cs="Times New Roman"/>
          <w:i/>
          <w:iCs/>
          <w:sz w:val="24"/>
          <w:szCs w:val="24"/>
          <w:lang w:val="en-US"/>
        </w:rPr>
        <w:t>cience</w:t>
      </w:r>
      <w:r w:rsidRPr="00A65731">
        <w:rPr>
          <w:rFonts w:ascii="Times New Roman" w:hAnsi="Times New Roman" w:cs="Times New Roman"/>
          <w:sz w:val="24"/>
          <w:szCs w:val="24"/>
          <w:lang w:val="en-US"/>
        </w:rPr>
        <w:t xml:space="preserve">, </w:t>
      </w:r>
      <w:r w:rsidRPr="00A65731">
        <w:rPr>
          <w:rFonts w:ascii="Times New Roman" w:hAnsi="Times New Roman" w:cs="Times New Roman"/>
          <w:i/>
          <w:iCs/>
          <w:sz w:val="24"/>
          <w:szCs w:val="24"/>
          <w:lang w:val="en-US"/>
        </w:rPr>
        <w:t>14</w:t>
      </w:r>
      <w:r w:rsidRPr="00A65731">
        <w:rPr>
          <w:rFonts w:ascii="Times New Roman" w:hAnsi="Times New Roman" w:cs="Times New Roman"/>
          <w:sz w:val="24"/>
          <w:szCs w:val="24"/>
          <w:lang w:val="en-US"/>
        </w:rPr>
        <w:t xml:space="preserve">(3), 135-138. </w:t>
      </w:r>
      <w:hyperlink r:id="rId12" w:history="1">
        <w:r w:rsidRPr="00A65731">
          <w:rPr>
            <w:rFonts w:ascii="Times New Roman" w:hAnsi="Times New Roman" w:cs="Times New Roman"/>
            <w:color w:val="0000FF"/>
            <w:sz w:val="24"/>
            <w:szCs w:val="24"/>
            <w:lang w:val="en-US"/>
          </w:rPr>
          <w:t>https://doi.org/10.1111/j.0963-7214.2005.00347.x</w:t>
        </w:r>
      </w:hyperlink>
    </w:p>
    <w:p w14:paraId="4221A381" w14:textId="77777777" w:rsidR="00A1690F" w:rsidRPr="00A65731" w:rsidRDefault="00AD7DAA" w:rsidP="008F01DA">
      <w:pPr>
        <w:pStyle w:val="Sinespaciado"/>
        <w:spacing w:line="360" w:lineRule="auto"/>
        <w:ind w:left="567" w:hanging="567"/>
        <w:jc w:val="both"/>
        <w:rPr>
          <w:rFonts w:ascii="Times New Roman" w:eastAsia="Times New Roman" w:hAnsi="Times New Roman" w:cs="Times New Roman"/>
          <w:sz w:val="24"/>
          <w:szCs w:val="24"/>
          <w:lang w:val="en-US" w:eastAsia="es-CL"/>
        </w:rPr>
      </w:pPr>
      <w:r w:rsidRPr="00A65731">
        <w:rPr>
          <w:rFonts w:ascii="Times New Roman" w:hAnsi="Times New Roman" w:cs="Times New Roman"/>
          <w:color w:val="000000" w:themeColor="text1"/>
          <w:sz w:val="24"/>
          <w:szCs w:val="24"/>
          <w:lang w:val="en-US"/>
        </w:rPr>
        <w:t>Calhoun, L. G., Cann, A., Tedeschi, R. G.</w:t>
      </w:r>
      <w:r w:rsidR="008B5AF6" w:rsidRPr="00A65731">
        <w:rPr>
          <w:rFonts w:ascii="Times New Roman" w:hAnsi="Times New Roman" w:cs="Times New Roman"/>
          <w:color w:val="000000" w:themeColor="text1"/>
          <w:sz w:val="24"/>
          <w:szCs w:val="24"/>
          <w:lang w:val="en-US"/>
        </w:rPr>
        <w:t>,</w:t>
      </w:r>
      <w:r w:rsidRPr="00A65731">
        <w:rPr>
          <w:rFonts w:ascii="Times New Roman" w:hAnsi="Times New Roman" w:cs="Times New Roman"/>
          <w:color w:val="000000" w:themeColor="text1"/>
          <w:sz w:val="24"/>
          <w:szCs w:val="24"/>
          <w:lang w:val="en-US"/>
        </w:rPr>
        <w:t xml:space="preserve"> &amp; McMillan, J. (2000). </w:t>
      </w:r>
      <w:r w:rsidRPr="00A65731">
        <w:rPr>
          <w:rFonts w:ascii="Times New Roman" w:hAnsi="Times New Roman" w:cs="Times New Roman"/>
          <w:iCs/>
          <w:color w:val="000000" w:themeColor="text1"/>
          <w:sz w:val="24"/>
          <w:szCs w:val="24"/>
          <w:lang w:val="en-US"/>
        </w:rPr>
        <w:t>A correlational test of the relationship between posttraumatic growth, religion, and cognitive processing.</w:t>
      </w:r>
      <w:r w:rsidRPr="00A65731">
        <w:rPr>
          <w:rFonts w:ascii="Times New Roman" w:hAnsi="Times New Roman" w:cs="Times New Roman"/>
          <w:i/>
          <w:iCs/>
          <w:color w:val="000000" w:themeColor="text1"/>
          <w:sz w:val="24"/>
          <w:szCs w:val="24"/>
          <w:lang w:val="en-US"/>
        </w:rPr>
        <w:t xml:space="preserve"> Journal of Traumatic Stress, 13</w:t>
      </w:r>
      <w:r w:rsidRPr="00A65731">
        <w:rPr>
          <w:rFonts w:ascii="Times New Roman" w:hAnsi="Times New Roman" w:cs="Times New Roman"/>
          <w:iCs/>
          <w:color w:val="000000" w:themeColor="text1"/>
          <w:sz w:val="24"/>
          <w:szCs w:val="24"/>
          <w:lang w:val="en-US"/>
        </w:rPr>
        <w:t>(3), 521–527.</w:t>
      </w:r>
      <w:r w:rsidR="00BD3B06" w:rsidRPr="00A65731">
        <w:rPr>
          <w:rFonts w:ascii="Times New Roman" w:hAnsi="Times New Roman" w:cs="Times New Roman"/>
          <w:iCs/>
          <w:color w:val="000000" w:themeColor="text1"/>
          <w:sz w:val="24"/>
          <w:szCs w:val="24"/>
          <w:lang w:val="en-US"/>
        </w:rPr>
        <w:t xml:space="preserve"> </w:t>
      </w:r>
      <w:hyperlink r:id="rId13" w:history="1">
        <w:r w:rsidR="00BD3B06" w:rsidRPr="00A65731">
          <w:rPr>
            <w:rFonts w:ascii="Times New Roman" w:eastAsia="Times New Roman" w:hAnsi="Times New Roman" w:cs="Times New Roman"/>
            <w:color w:val="0000FF"/>
            <w:sz w:val="24"/>
            <w:szCs w:val="24"/>
            <w:lang w:val="en-US" w:eastAsia="es-CL"/>
          </w:rPr>
          <w:t>https://doi.org/10.1023/A:1007745627077</w:t>
        </w:r>
      </w:hyperlink>
    </w:p>
    <w:p w14:paraId="220F64AF" w14:textId="77777777" w:rsidR="00A1690F" w:rsidRDefault="00B46438" w:rsidP="008F01DA">
      <w:pPr>
        <w:pStyle w:val="Sinespaciado"/>
        <w:spacing w:line="36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Calh</w:t>
      </w:r>
      <w:r w:rsidR="00275B34">
        <w:rPr>
          <w:rFonts w:ascii="Times New Roman" w:hAnsi="Times New Roman" w:cs="Times New Roman"/>
          <w:sz w:val="24"/>
          <w:szCs w:val="24"/>
          <w:lang w:val="en-US"/>
        </w:rPr>
        <w:t>oun, L.</w:t>
      </w:r>
      <w:r w:rsidR="00BD3B06">
        <w:rPr>
          <w:rFonts w:ascii="Times New Roman" w:hAnsi="Times New Roman" w:cs="Times New Roman"/>
          <w:sz w:val="24"/>
          <w:szCs w:val="24"/>
          <w:lang w:val="en-US"/>
        </w:rPr>
        <w:t xml:space="preserve"> G., </w:t>
      </w:r>
      <w:r w:rsidR="00275B34">
        <w:rPr>
          <w:rFonts w:ascii="Times New Roman" w:hAnsi="Times New Roman" w:cs="Times New Roman"/>
          <w:sz w:val="24"/>
          <w:szCs w:val="24"/>
          <w:lang w:val="en-US"/>
        </w:rPr>
        <w:t>&amp; Tedeschi, R</w:t>
      </w:r>
      <w:r w:rsidR="00BD3B06">
        <w:rPr>
          <w:rFonts w:ascii="Times New Roman" w:hAnsi="Times New Roman" w:cs="Times New Roman"/>
          <w:sz w:val="24"/>
          <w:szCs w:val="24"/>
          <w:lang w:val="en-US"/>
        </w:rPr>
        <w:t>, G.</w:t>
      </w:r>
      <w:r w:rsidR="00275B34">
        <w:rPr>
          <w:rFonts w:ascii="Times New Roman" w:hAnsi="Times New Roman" w:cs="Times New Roman"/>
          <w:sz w:val="24"/>
          <w:szCs w:val="24"/>
          <w:lang w:val="en-US"/>
        </w:rPr>
        <w:t xml:space="preserve"> (2006). The foundations of posttraumatic growth: an expanded framework. In Calhoun, L., &amp; Tedeschi, R (Eds.), </w:t>
      </w:r>
      <w:r w:rsidR="00275B34" w:rsidRPr="00275B34">
        <w:rPr>
          <w:rFonts w:ascii="Times New Roman" w:hAnsi="Times New Roman" w:cs="Times New Roman"/>
          <w:i/>
          <w:sz w:val="24"/>
          <w:szCs w:val="24"/>
          <w:lang w:val="en-US"/>
        </w:rPr>
        <w:t xml:space="preserve">Handbook of osttraumatic </w:t>
      </w:r>
      <w:r w:rsidR="00277CB6">
        <w:rPr>
          <w:rFonts w:ascii="Times New Roman" w:hAnsi="Times New Roman" w:cs="Times New Roman"/>
          <w:i/>
          <w:sz w:val="24"/>
          <w:szCs w:val="24"/>
          <w:lang w:val="en-US"/>
        </w:rPr>
        <w:t>g</w:t>
      </w:r>
      <w:r w:rsidR="00275B34" w:rsidRPr="00275B34">
        <w:rPr>
          <w:rFonts w:ascii="Times New Roman" w:hAnsi="Times New Roman" w:cs="Times New Roman"/>
          <w:i/>
          <w:sz w:val="24"/>
          <w:szCs w:val="24"/>
          <w:lang w:val="en-US"/>
        </w:rPr>
        <w:t>rowth</w:t>
      </w:r>
      <w:r w:rsidR="00275B34">
        <w:rPr>
          <w:rFonts w:ascii="Times New Roman" w:hAnsi="Times New Roman" w:cs="Times New Roman"/>
          <w:i/>
          <w:sz w:val="24"/>
          <w:szCs w:val="24"/>
          <w:lang w:val="en-US"/>
        </w:rPr>
        <w:t xml:space="preserve">: Research and practice </w:t>
      </w:r>
      <w:r w:rsidR="00317C75">
        <w:rPr>
          <w:rFonts w:ascii="Times New Roman" w:hAnsi="Times New Roman" w:cs="Times New Roman"/>
          <w:sz w:val="24"/>
          <w:szCs w:val="24"/>
          <w:lang w:val="en-US"/>
        </w:rPr>
        <w:t>(pp</w:t>
      </w:r>
      <w:r w:rsidR="00275B34">
        <w:rPr>
          <w:rFonts w:ascii="Times New Roman" w:hAnsi="Times New Roman" w:cs="Times New Roman"/>
          <w:sz w:val="24"/>
          <w:szCs w:val="24"/>
          <w:lang w:val="en-US"/>
        </w:rPr>
        <w:t xml:space="preserve">. 3-23). Routledge. </w:t>
      </w:r>
    </w:p>
    <w:p w14:paraId="35B7412B" w14:textId="77777777" w:rsidR="00A1690F" w:rsidRPr="00A65731" w:rsidRDefault="007850AD" w:rsidP="008F01DA">
      <w:pPr>
        <w:pStyle w:val="Sinespaciado"/>
        <w:spacing w:line="360" w:lineRule="auto"/>
        <w:ind w:left="567" w:hanging="567"/>
        <w:jc w:val="both"/>
        <w:rPr>
          <w:rFonts w:ascii="Times New Roman" w:hAnsi="Times New Roman" w:cs="Times New Roman"/>
          <w:sz w:val="24"/>
          <w:szCs w:val="24"/>
          <w:lang w:val="en-US"/>
        </w:rPr>
      </w:pPr>
      <w:r w:rsidRPr="00A65731">
        <w:rPr>
          <w:rFonts w:ascii="Times New Roman" w:hAnsi="Times New Roman" w:cs="Times New Roman"/>
          <w:sz w:val="24"/>
          <w:szCs w:val="24"/>
          <w:lang w:val="en-US"/>
        </w:rPr>
        <w:lastRenderedPageBreak/>
        <w:t xml:space="preserve">Calhoun, L. G., Cann, A., &amp; Tedeschi, R. </w:t>
      </w:r>
      <w:r w:rsidR="009B58CB" w:rsidRPr="00A65731">
        <w:rPr>
          <w:rFonts w:ascii="Times New Roman" w:hAnsi="Times New Roman" w:cs="Times New Roman"/>
          <w:sz w:val="24"/>
          <w:szCs w:val="24"/>
          <w:lang w:val="en-US"/>
        </w:rPr>
        <w:t xml:space="preserve">G. </w:t>
      </w:r>
      <w:r w:rsidRPr="00A65731">
        <w:rPr>
          <w:rFonts w:ascii="Times New Roman" w:hAnsi="Times New Roman" w:cs="Times New Roman"/>
          <w:sz w:val="24"/>
          <w:szCs w:val="24"/>
          <w:lang w:val="en-US"/>
        </w:rPr>
        <w:t xml:space="preserve">(2010). </w:t>
      </w:r>
      <w:r w:rsidRPr="00A65731">
        <w:rPr>
          <w:rStyle w:val="nfasis"/>
          <w:rFonts w:ascii="Times New Roman" w:hAnsi="Times New Roman" w:cs="Times New Roman"/>
          <w:i w:val="0"/>
          <w:sz w:val="24"/>
          <w:szCs w:val="24"/>
          <w:lang w:val="en-US"/>
        </w:rPr>
        <w:t>The posttraumatic growth model: Sociocultural considerations.</w:t>
      </w:r>
      <w:r w:rsidRPr="00A65731">
        <w:rPr>
          <w:rFonts w:ascii="Times New Roman" w:hAnsi="Times New Roman" w:cs="Times New Roman"/>
          <w:i/>
          <w:sz w:val="24"/>
          <w:szCs w:val="24"/>
          <w:lang w:val="en-US"/>
        </w:rPr>
        <w:t xml:space="preserve"> </w:t>
      </w:r>
      <w:r w:rsidRPr="00A65731">
        <w:rPr>
          <w:rFonts w:ascii="Times New Roman" w:hAnsi="Times New Roman" w:cs="Times New Roman"/>
          <w:sz w:val="24"/>
          <w:szCs w:val="24"/>
          <w:lang w:val="en-US"/>
        </w:rPr>
        <w:t xml:space="preserve">In T. Weiss &amp; R. Berger (Eds.), </w:t>
      </w:r>
      <w:r w:rsidRPr="00A65731">
        <w:rPr>
          <w:rStyle w:val="nfasis"/>
          <w:rFonts w:ascii="Times New Roman" w:hAnsi="Times New Roman" w:cs="Times New Roman"/>
          <w:sz w:val="24"/>
          <w:szCs w:val="24"/>
          <w:lang w:val="en-US"/>
        </w:rPr>
        <w:t>Posttraumatic growth and culturally competent practice: Lessons learned from around the globe</w:t>
      </w:r>
      <w:r w:rsidRPr="00A65731">
        <w:rPr>
          <w:rFonts w:ascii="Times New Roman" w:hAnsi="Times New Roman" w:cs="Times New Roman"/>
          <w:sz w:val="24"/>
          <w:szCs w:val="24"/>
          <w:lang w:val="en-US"/>
        </w:rPr>
        <w:t xml:space="preserve"> (p</w:t>
      </w:r>
      <w:r w:rsidR="00222221" w:rsidRPr="00A65731">
        <w:rPr>
          <w:rFonts w:ascii="Times New Roman" w:hAnsi="Times New Roman" w:cs="Times New Roman"/>
          <w:sz w:val="24"/>
          <w:szCs w:val="24"/>
          <w:lang w:val="en-US"/>
        </w:rPr>
        <w:t>p</w:t>
      </w:r>
      <w:r w:rsidRPr="00A65731">
        <w:rPr>
          <w:rFonts w:ascii="Times New Roman" w:hAnsi="Times New Roman" w:cs="Times New Roman"/>
          <w:sz w:val="24"/>
          <w:szCs w:val="24"/>
          <w:lang w:val="en-US"/>
        </w:rPr>
        <w:t>. 1–14). John Wiley &amp; Sons Inc.</w:t>
      </w:r>
    </w:p>
    <w:p w14:paraId="2E4A7EA6" w14:textId="77777777" w:rsidR="00A1690F" w:rsidRPr="00A65731" w:rsidRDefault="00EB3431" w:rsidP="008F01DA">
      <w:pPr>
        <w:pStyle w:val="Sinespaciado"/>
        <w:spacing w:line="360" w:lineRule="auto"/>
        <w:ind w:left="567" w:hanging="567"/>
        <w:jc w:val="both"/>
        <w:rPr>
          <w:rFonts w:ascii="Times New Roman" w:hAnsi="Times New Roman" w:cs="Times New Roman"/>
          <w:sz w:val="24"/>
          <w:szCs w:val="24"/>
          <w:lang w:val="en-US"/>
        </w:rPr>
      </w:pPr>
      <w:r w:rsidRPr="00A65731">
        <w:rPr>
          <w:rFonts w:ascii="Times New Roman" w:hAnsi="Times New Roman" w:cs="Times New Roman"/>
          <w:sz w:val="24"/>
          <w:szCs w:val="24"/>
          <w:lang w:val="en-US"/>
        </w:rPr>
        <w:t>Calhoun, L.</w:t>
      </w:r>
      <w:r w:rsidR="00134F2B" w:rsidRPr="00A65731">
        <w:rPr>
          <w:rFonts w:ascii="Times New Roman" w:hAnsi="Times New Roman" w:cs="Times New Roman"/>
          <w:sz w:val="24"/>
          <w:szCs w:val="24"/>
          <w:lang w:val="en-US"/>
        </w:rPr>
        <w:t xml:space="preserve"> G.,</w:t>
      </w:r>
      <w:r w:rsidRPr="00A65731">
        <w:rPr>
          <w:rFonts w:ascii="Times New Roman" w:hAnsi="Times New Roman" w:cs="Times New Roman"/>
          <w:sz w:val="24"/>
          <w:szCs w:val="24"/>
          <w:lang w:val="en-US"/>
        </w:rPr>
        <w:t xml:space="preserve"> Tedeschi, R.</w:t>
      </w:r>
      <w:r w:rsidR="00134F2B" w:rsidRPr="00A65731">
        <w:rPr>
          <w:rFonts w:ascii="Times New Roman" w:hAnsi="Times New Roman" w:cs="Times New Roman"/>
          <w:sz w:val="24"/>
          <w:szCs w:val="24"/>
          <w:lang w:val="en-US"/>
        </w:rPr>
        <w:t xml:space="preserve"> G.,</w:t>
      </w:r>
      <w:r w:rsidRPr="00A65731">
        <w:rPr>
          <w:rFonts w:ascii="Times New Roman" w:hAnsi="Times New Roman" w:cs="Times New Roman"/>
          <w:sz w:val="24"/>
          <w:szCs w:val="24"/>
          <w:lang w:val="en-US"/>
        </w:rPr>
        <w:t xml:space="preserve"> Cann, A., &amp; Hanks, E. (2010). Positive outcomes following bereavement: Paths to posttraumatic growth. </w:t>
      </w:r>
      <w:r w:rsidRPr="00A65731">
        <w:rPr>
          <w:rFonts w:ascii="Times New Roman" w:hAnsi="Times New Roman" w:cs="Times New Roman"/>
          <w:i/>
          <w:iCs/>
          <w:sz w:val="24"/>
          <w:szCs w:val="24"/>
          <w:lang w:val="en-US"/>
        </w:rPr>
        <w:t>Psychologica Belgica</w:t>
      </w:r>
      <w:r w:rsidRPr="00A65731">
        <w:rPr>
          <w:rFonts w:ascii="Times New Roman" w:hAnsi="Times New Roman" w:cs="Times New Roman"/>
          <w:sz w:val="24"/>
          <w:szCs w:val="24"/>
          <w:lang w:val="en-US"/>
        </w:rPr>
        <w:t xml:space="preserve">, </w:t>
      </w:r>
      <w:r w:rsidRPr="00A65731">
        <w:rPr>
          <w:rFonts w:ascii="Times New Roman" w:hAnsi="Times New Roman" w:cs="Times New Roman"/>
          <w:i/>
          <w:iCs/>
          <w:sz w:val="24"/>
          <w:szCs w:val="24"/>
          <w:lang w:val="en-US"/>
        </w:rPr>
        <w:t>50</w:t>
      </w:r>
      <w:r w:rsidRPr="00A65731">
        <w:rPr>
          <w:rFonts w:ascii="Times New Roman" w:hAnsi="Times New Roman" w:cs="Times New Roman"/>
          <w:sz w:val="24"/>
          <w:szCs w:val="24"/>
          <w:lang w:val="en-US"/>
        </w:rPr>
        <w:t>(1-2)</w:t>
      </w:r>
      <w:r w:rsidR="007B13A8" w:rsidRPr="00A65731">
        <w:rPr>
          <w:rFonts w:ascii="Times New Roman" w:hAnsi="Times New Roman" w:cs="Times New Roman"/>
          <w:sz w:val="24"/>
          <w:szCs w:val="24"/>
          <w:lang w:val="en-US"/>
        </w:rPr>
        <w:t xml:space="preserve">, 125-143. </w:t>
      </w:r>
      <w:hyperlink r:id="rId14" w:tgtFrame="_blank" w:history="1">
        <w:r w:rsidRPr="00A65731">
          <w:rPr>
            <w:rFonts w:ascii="Times New Roman" w:hAnsi="Times New Roman" w:cs="Times New Roman"/>
            <w:color w:val="0000FF"/>
            <w:sz w:val="24"/>
            <w:szCs w:val="24"/>
            <w:lang w:val="en-US"/>
          </w:rPr>
          <w:t>https://doi.org/10.5334/pb-50-1-2-125</w:t>
        </w:r>
      </w:hyperlink>
      <w:r w:rsidRPr="00A65731">
        <w:rPr>
          <w:rFonts w:ascii="Times New Roman" w:hAnsi="Times New Roman" w:cs="Times New Roman"/>
          <w:sz w:val="24"/>
          <w:szCs w:val="24"/>
          <w:lang w:val="en-US"/>
        </w:rPr>
        <w:t xml:space="preserve">. </w:t>
      </w:r>
    </w:p>
    <w:p w14:paraId="05BEE994" w14:textId="77777777" w:rsidR="00A1690F" w:rsidRPr="00592DB2" w:rsidRDefault="008A2C20" w:rsidP="008F01DA">
      <w:pPr>
        <w:pStyle w:val="Sinespaciado"/>
        <w:spacing w:line="360" w:lineRule="auto"/>
        <w:ind w:left="567" w:hanging="567"/>
        <w:jc w:val="both"/>
        <w:rPr>
          <w:rFonts w:ascii="Times New Roman" w:hAnsi="Times New Roman" w:cs="Times New Roman"/>
          <w:sz w:val="24"/>
          <w:szCs w:val="24"/>
          <w:lang w:val="en-US"/>
        </w:rPr>
      </w:pPr>
      <w:r w:rsidRPr="003420AA">
        <w:rPr>
          <w:rStyle w:val="Hipervnculo"/>
          <w:rFonts w:ascii="Times New Roman" w:hAnsi="Times New Roman" w:cs="Times New Roman"/>
          <w:color w:val="auto"/>
          <w:sz w:val="24"/>
          <w:szCs w:val="24"/>
          <w:u w:val="none"/>
          <w:lang w:val="en-US"/>
        </w:rPr>
        <w:t>Cann, A., Calhoun, L.</w:t>
      </w:r>
      <w:r w:rsidR="00134F2B">
        <w:rPr>
          <w:rStyle w:val="Hipervnculo"/>
          <w:rFonts w:ascii="Times New Roman" w:hAnsi="Times New Roman" w:cs="Times New Roman"/>
          <w:color w:val="auto"/>
          <w:sz w:val="24"/>
          <w:szCs w:val="24"/>
          <w:u w:val="none"/>
          <w:lang w:val="en-US"/>
        </w:rPr>
        <w:t xml:space="preserve"> G.,</w:t>
      </w:r>
      <w:r w:rsidRPr="003420AA">
        <w:rPr>
          <w:rStyle w:val="Hipervnculo"/>
          <w:rFonts w:ascii="Times New Roman" w:hAnsi="Times New Roman" w:cs="Times New Roman"/>
          <w:color w:val="auto"/>
          <w:sz w:val="24"/>
          <w:szCs w:val="24"/>
          <w:u w:val="none"/>
          <w:lang w:val="en-US"/>
        </w:rPr>
        <w:t xml:space="preserve"> Tedeschi, R.</w:t>
      </w:r>
      <w:r w:rsidR="00134F2B">
        <w:rPr>
          <w:rStyle w:val="Hipervnculo"/>
          <w:rFonts w:ascii="Times New Roman" w:hAnsi="Times New Roman" w:cs="Times New Roman"/>
          <w:color w:val="auto"/>
          <w:sz w:val="24"/>
          <w:szCs w:val="24"/>
          <w:u w:val="none"/>
          <w:lang w:val="en-US"/>
        </w:rPr>
        <w:t xml:space="preserve"> G.,</w:t>
      </w:r>
      <w:r w:rsidRPr="003420AA">
        <w:rPr>
          <w:rStyle w:val="Hipervnculo"/>
          <w:rFonts w:ascii="Times New Roman" w:hAnsi="Times New Roman" w:cs="Times New Roman"/>
          <w:color w:val="auto"/>
          <w:sz w:val="24"/>
          <w:szCs w:val="24"/>
          <w:u w:val="none"/>
          <w:lang w:val="en-US"/>
        </w:rPr>
        <w:t xml:space="preserve"> Taku, K., Vishnevsky, T., Triplett, K., &amp; Danhauer, S. (2010). A short form of the </w:t>
      </w:r>
      <w:r w:rsidR="00277CB6">
        <w:rPr>
          <w:rStyle w:val="Hipervnculo"/>
          <w:rFonts w:ascii="Times New Roman" w:hAnsi="Times New Roman" w:cs="Times New Roman"/>
          <w:color w:val="auto"/>
          <w:sz w:val="24"/>
          <w:szCs w:val="24"/>
          <w:u w:val="none"/>
          <w:lang w:val="en-US"/>
        </w:rPr>
        <w:t>p</w:t>
      </w:r>
      <w:r w:rsidRPr="003420AA">
        <w:rPr>
          <w:rStyle w:val="Hipervnculo"/>
          <w:rFonts w:ascii="Times New Roman" w:hAnsi="Times New Roman" w:cs="Times New Roman"/>
          <w:color w:val="auto"/>
          <w:sz w:val="24"/>
          <w:szCs w:val="24"/>
          <w:u w:val="none"/>
          <w:lang w:val="en-US"/>
        </w:rPr>
        <w:t xml:space="preserve">osttraumatic </w:t>
      </w:r>
      <w:r w:rsidR="00277CB6">
        <w:rPr>
          <w:rStyle w:val="Hipervnculo"/>
          <w:rFonts w:ascii="Times New Roman" w:hAnsi="Times New Roman" w:cs="Times New Roman"/>
          <w:color w:val="auto"/>
          <w:sz w:val="24"/>
          <w:szCs w:val="24"/>
          <w:u w:val="none"/>
          <w:lang w:val="en-US"/>
        </w:rPr>
        <w:t>g</w:t>
      </w:r>
      <w:r w:rsidRPr="003420AA">
        <w:rPr>
          <w:rStyle w:val="Hipervnculo"/>
          <w:rFonts w:ascii="Times New Roman" w:hAnsi="Times New Roman" w:cs="Times New Roman"/>
          <w:color w:val="auto"/>
          <w:sz w:val="24"/>
          <w:szCs w:val="24"/>
          <w:u w:val="none"/>
          <w:lang w:val="en-US"/>
        </w:rPr>
        <w:t xml:space="preserve">rowth </w:t>
      </w:r>
      <w:r w:rsidR="00277CB6">
        <w:rPr>
          <w:rStyle w:val="Hipervnculo"/>
          <w:rFonts w:ascii="Times New Roman" w:hAnsi="Times New Roman" w:cs="Times New Roman"/>
          <w:color w:val="auto"/>
          <w:sz w:val="24"/>
          <w:szCs w:val="24"/>
          <w:u w:val="none"/>
          <w:lang w:val="en-US"/>
        </w:rPr>
        <w:t>i</w:t>
      </w:r>
      <w:r w:rsidRPr="003420AA">
        <w:rPr>
          <w:rStyle w:val="Hipervnculo"/>
          <w:rFonts w:ascii="Times New Roman" w:hAnsi="Times New Roman" w:cs="Times New Roman"/>
          <w:color w:val="auto"/>
          <w:sz w:val="24"/>
          <w:szCs w:val="24"/>
          <w:u w:val="none"/>
          <w:lang w:val="en-US"/>
        </w:rPr>
        <w:t xml:space="preserve">nventory. </w:t>
      </w:r>
      <w:r w:rsidRPr="003420AA">
        <w:rPr>
          <w:rStyle w:val="Hipervnculo"/>
          <w:rFonts w:ascii="Times New Roman" w:hAnsi="Times New Roman" w:cs="Times New Roman"/>
          <w:i/>
          <w:color w:val="auto"/>
          <w:sz w:val="24"/>
          <w:szCs w:val="24"/>
          <w:u w:val="none"/>
          <w:lang w:val="en-US"/>
        </w:rPr>
        <w:t>Anxiety, Stress, &amp; Coping, 23</w:t>
      </w:r>
      <w:r w:rsidRPr="003420AA">
        <w:rPr>
          <w:rStyle w:val="Hipervnculo"/>
          <w:rFonts w:ascii="Times New Roman" w:hAnsi="Times New Roman" w:cs="Times New Roman"/>
          <w:color w:val="auto"/>
          <w:sz w:val="24"/>
          <w:szCs w:val="24"/>
          <w:u w:val="none"/>
          <w:lang w:val="en-US"/>
        </w:rPr>
        <w:t>(2)</w:t>
      </w:r>
      <w:r w:rsidR="003420AA" w:rsidRPr="003420AA">
        <w:rPr>
          <w:rStyle w:val="Hipervnculo"/>
          <w:rFonts w:ascii="Times New Roman" w:hAnsi="Times New Roman" w:cs="Times New Roman"/>
          <w:color w:val="auto"/>
          <w:sz w:val="24"/>
          <w:szCs w:val="24"/>
          <w:u w:val="none"/>
          <w:lang w:val="en-US"/>
        </w:rPr>
        <w:t>, 127</w:t>
      </w:r>
      <w:r w:rsidRPr="003420AA">
        <w:rPr>
          <w:rStyle w:val="Hipervnculo"/>
          <w:rFonts w:ascii="Times New Roman" w:hAnsi="Times New Roman" w:cs="Times New Roman"/>
          <w:color w:val="auto"/>
          <w:sz w:val="24"/>
          <w:szCs w:val="24"/>
          <w:u w:val="none"/>
          <w:lang w:val="en-US"/>
        </w:rPr>
        <w:t>-137.</w:t>
      </w:r>
      <w:r w:rsidRPr="004623EC">
        <w:rPr>
          <w:rStyle w:val="Hipervnculo"/>
          <w:rFonts w:ascii="Times New Roman" w:hAnsi="Times New Roman" w:cs="Times New Roman"/>
          <w:color w:val="auto"/>
          <w:sz w:val="24"/>
          <w:szCs w:val="24"/>
          <w:u w:val="none"/>
          <w:lang w:val="en-US"/>
        </w:rPr>
        <w:t xml:space="preserve"> </w:t>
      </w:r>
      <w:hyperlink r:id="rId15" w:history="1">
        <w:r w:rsidR="004623EC" w:rsidRPr="00A65731">
          <w:rPr>
            <w:rFonts w:ascii="Times New Roman" w:hAnsi="Times New Roman" w:cs="Times New Roman"/>
            <w:color w:val="0000FF"/>
            <w:sz w:val="24"/>
            <w:szCs w:val="24"/>
            <w:lang w:val="en-US"/>
          </w:rPr>
          <w:t>https://doi.org/10.1080/10615800903094273</w:t>
        </w:r>
      </w:hyperlink>
      <w:r w:rsidR="004623EC" w:rsidRPr="00A65731">
        <w:rPr>
          <w:rFonts w:ascii="Times New Roman" w:hAnsi="Times New Roman" w:cs="Times New Roman"/>
          <w:sz w:val="24"/>
          <w:szCs w:val="24"/>
          <w:lang w:val="en-US"/>
        </w:rPr>
        <w:t xml:space="preserve">. </w:t>
      </w:r>
      <w:r w:rsidR="00360B81" w:rsidRPr="00CB65D9">
        <w:rPr>
          <w:rFonts w:ascii="Times New Roman" w:hAnsi="Times New Roman" w:cs="Times New Roman"/>
          <w:sz w:val="24"/>
          <w:szCs w:val="24"/>
          <w:lang w:val="en-US"/>
        </w:rPr>
        <w:t>Cann, A.</w:t>
      </w:r>
      <w:r w:rsidR="00B46438" w:rsidRPr="00CB65D9">
        <w:rPr>
          <w:rFonts w:ascii="Times New Roman" w:hAnsi="Times New Roman" w:cs="Times New Roman"/>
          <w:sz w:val="24"/>
          <w:szCs w:val="24"/>
          <w:lang w:val="en-US"/>
        </w:rPr>
        <w:t>, Calhoun, L. G., Tedeschi, R.</w:t>
      </w:r>
      <w:r w:rsidR="009B58CB">
        <w:rPr>
          <w:rFonts w:ascii="Times New Roman" w:hAnsi="Times New Roman" w:cs="Times New Roman"/>
          <w:sz w:val="24"/>
          <w:szCs w:val="24"/>
          <w:lang w:val="en-US"/>
        </w:rPr>
        <w:t xml:space="preserve"> G</w:t>
      </w:r>
      <w:r w:rsidR="00360B81" w:rsidRPr="00CB65D9">
        <w:rPr>
          <w:rFonts w:ascii="Times New Roman" w:hAnsi="Times New Roman" w:cs="Times New Roman"/>
          <w:sz w:val="24"/>
          <w:szCs w:val="24"/>
          <w:lang w:val="en-US"/>
        </w:rPr>
        <w:t>., Triplett, K., Vishnevsky, T.</w:t>
      </w:r>
      <w:r w:rsidR="00134F2B">
        <w:rPr>
          <w:rFonts w:ascii="Times New Roman" w:hAnsi="Times New Roman" w:cs="Times New Roman"/>
          <w:sz w:val="24"/>
          <w:szCs w:val="24"/>
          <w:lang w:val="en-US"/>
        </w:rPr>
        <w:t>,</w:t>
      </w:r>
      <w:r w:rsidR="00360B81" w:rsidRPr="00CB65D9">
        <w:rPr>
          <w:rFonts w:ascii="Times New Roman" w:hAnsi="Times New Roman" w:cs="Times New Roman"/>
          <w:sz w:val="24"/>
          <w:szCs w:val="24"/>
          <w:lang w:val="en-US"/>
        </w:rPr>
        <w:t xml:space="preserve"> &amp; Lindstrom, C. (2011). Assessing posttraumatic cognitive processes: The </w:t>
      </w:r>
      <w:r w:rsidR="00277CB6">
        <w:rPr>
          <w:rFonts w:ascii="Times New Roman" w:hAnsi="Times New Roman" w:cs="Times New Roman"/>
          <w:sz w:val="24"/>
          <w:szCs w:val="24"/>
          <w:lang w:val="en-US"/>
        </w:rPr>
        <w:t>e</w:t>
      </w:r>
      <w:r w:rsidR="00360B81" w:rsidRPr="00CB65D9">
        <w:rPr>
          <w:rFonts w:ascii="Times New Roman" w:hAnsi="Times New Roman" w:cs="Times New Roman"/>
          <w:sz w:val="24"/>
          <w:szCs w:val="24"/>
          <w:lang w:val="en-US"/>
        </w:rPr>
        <w:t xml:space="preserve">vent </w:t>
      </w:r>
      <w:r w:rsidR="00277CB6">
        <w:rPr>
          <w:rFonts w:ascii="Times New Roman" w:hAnsi="Times New Roman" w:cs="Times New Roman"/>
          <w:sz w:val="24"/>
          <w:szCs w:val="24"/>
          <w:lang w:val="en-US"/>
        </w:rPr>
        <w:t>r</w:t>
      </w:r>
      <w:r w:rsidR="00360B81" w:rsidRPr="00CB65D9">
        <w:rPr>
          <w:rFonts w:ascii="Times New Roman" w:hAnsi="Times New Roman" w:cs="Times New Roman"/>
          <w:sz w:val="24"/>
          <w:szCs w:val="24"/>
          <w:lang w:val="en-US"/>
        </w:rPr>
        <w:t xml:space="preserve">elated </w:t>
      </w:r>
      <w:r w:rsidR="00277CB6">
        <w:rPr>
          <w:rFonts w:ascii="Times New Roman" w:hAnsi="Times New Roman" w:cs="Times New Roman"/>
          <w:sz w:val="24"/>
          <w:szCs w:val="24"/>
          <w:lang w:val="en-US"/>
        </w:rPr>
        <w:t>r</w:t>
      </w:r>
      <w:r w:rsidR="00360B81" w:rsidRPr="00CB65D9">
        <w:rPr>
          <w:rFonts w:ascii="Times New Roman" w:hAnsi="Times New Roman" w:cs="Times New Roman"/>
          <w:sz w:val="24"/>
          <w:szCs w:val="24"/>
          <w:lang w:val="en-US"/>
        </w:rPr>
        <w:t xml:space="preserve">umination </w:t>
      </w:r>
      <w:r w:rsidR="00277CB6">
        <w:rPr>
          <w:rFonts w:ascii="Times New Roman" w:hAnsi="Times New Roman" w:cs="Times New Roman"/>
          <w:sz w:val="24"/>
          <w:szCs w:val="24"/>
          <w:lang w:val="en-US"/>
        </w:rPr>
        <w:t>i</w:t>
      </w:r>
      <w:r w:rsidR="00360B81" w:rsidRPr="00CB65D9">
        <w:rPr>
          <w:rFonts w:ascii="Times New Roman" w:hAnsi="Times New Roman" w:cs="Times New Roman"/>
          <w:sz w:val="24"/>
          <w:szCs w:val="24"/>
          <w:lang w:val="en-US"/>
        </w:rPr>
        <w:t xml:space="preserve">nventory. </w:t>
      </w:r>
      <w:r w:rsidR="00360B81" w:rsidRPr="00CB65D9">
        <w:rPr>
          <w:rFonts w:ascii="Times New Roman" w:hAnsi="Times New Roman" w:cs="Times New Roman"/>
          <w:i/>
          <w:sz w:val="24"/>
          <w:szCs w:val="24"/>
          <w:lang w:val="en-US"/>
        </w:rPr>
        <w:t>Anxiety, Stress &amp; Coping</w:t>
      </w:r>
      <w:r w:rsidR="00CB65D9" w:rsidRPr="00CB65D9">
        <w:rPr>
          <w:rFonts w:ascii="Times New Roman" w:hAnsi="Times New Roman" w:cs="Times New Roman"/>
          <w:sz w:val="24"/>
          <w:szCs w:val="24"/>
          <w:lang w:val="en-US"/>
        </w:rPr>
        <w:t xml:space="preserve">, </w:t>
      </w:r>
      <w:r w:rsidR="00CB65D9" w:rsidRPr="00430AA1">
        <w:rPr>
          <w:rFonts w:ascii="Times New Roman" w:hAnsi="Times New Roman" w:cs="Times New Roman"/>
          <w:i/>
          <w:iCs/>
          <w:sz w:val="24"/>
          <w:szCs w:val="24"/>
          <w:lang w:val="en-US"/>
        </w:rPr>
        <w:t>24</w:t>
      </w:r>
      <w:r w:rsidR="00277CB6">
        <w:rPr>
          <w:rFonts w:ascii="Times New Roman" w:hAnsi="Times New Roman" w:cs="Times New Roman"/>
          <w:sz w:val="24"/>
          <w:szCs w:val="24"/>
          <w:lang w:val="en-US"/>
        </w:rPr>
        <w:t>(1)</w:t>
      </w:r>
      <w:r w:rsidR="00CB65D9" w:rsidRPr="00CB65D9">
        <w:rPr>
          <w:rFonts w:ascii="Times New Roman" w:hAnsi="Times New Roman" w:cs="Times New Roman"/>
          <w:sz w:val="24"/>
          <w:szCs w:val="24"/>
          <w:lang w:val="en-US"/>
        </w:rPr>
        <w:t xml:space="preserve">, 137-156. </w:t>
      </w:r>
      <w:hyperlink r:id="rId16" w:history="1">
        <w:r w:rsidR="00CB65D9" w:rsidRPr="00592DB2">
          <w:rPr>
            <w:rFonts w:ascii="Times New Roman" w:hAnsi="Times New Roman" w:cs="Times New Roman"/>
            <w:sz w:val="24"/>
            <w:szCs w:val="24"/>
            <w:lang w:val="en-US"/>
          </w:rPr>
          <w:t>https://doi.org/10.1080/10615806.2010.529901</w:t>
        </w:r>
      </w:hyperlink>
      <w:r w:rsidR="00CB65D9" w:rsidRPr="00592DB2">
        <w:rPr>
          <w:rFonts w:ascii="Times New Roman" w:hAnsi="Times New Roman" w:cs="Times New Roman"/>
          <w:sz w:val="24"/>
          <w:szCs w:val="24"/>
          <w:lang w:val="en-US"/>
        </w:rPr>
        <w:t xml:space="preserve">. </w:t>
      </w:r>
    </w:p>
    <w:p w14:paraId="1D250539" w14:textId="12E4233C" w:rsidR="00A1690F" w:rsidRPr="00592DB2" w:rsidRDefault="003179E2" w:rsidP="008F01DA">
      <w:pPr>
        <w:pStyle w:val="Sinespaciado"/>
        <w:spacing w:line="360" w:lineRule="auto"/>
        <w:ind w:left="567" w:hanging="567"/>
        <w:jc w:val="both"/>
        <w:rPr>
          <w:rStyle w:val="Hipervnculo"/>
          <w:rFonts w:ascii="Times New Roman" w:hAnsi="Times New Roman" w:cs="Times New Roman"/>
          <w:color w:val="auto"/>
          <w:sz w:val="24"/>
          <w:szCs w:val="24"/>
          <w:u w:val="none"/>
          <w:lang w:val="en-US"/>
        </w:rPr>
      </w:pPr>
      <w:r w:rsidRPr="003179E2">
        <w:rPr>
          <w:rFonts w:ascii="Times New Roman" w:hAnsi="Times New Roman" w:cs="Times New Roman"/>
          <w:sz w:val="24"/>
          <w:szCs w:val="24"/>
          <w:lang w:val="en-US"/>
        </w:rPr>
        <w:t xml:space="preserve">Carver, C. (1997). You want to measure coping but your protocol´s too long: Consider the   Brief COPE. </w:t>
      </w:r>
      <w:r w:rsidRPr="003179E2">
        <w:rPr>
          <w:rFonts w:ascii="Times New Roman" w:hAnsi="Times New Roman" w:cs="Times New Roman"/>
          <w:i/>
          <w:sz w:val="24"/>
          <w:szCs w:val="24"/>
          <w:lang w:val="en-US"/>
        </w:rPr>
        <w:t>International Journal of Behavioral Medicine, 4</w:t>
      </w:r>
      <w:r w:rsidRPr="003179E2">
        <w:rPr>
          <w:rFonts w:ascii="Times New Roman" w:hAnsi="Times New Roman" w:cs="Times New Roman"/>
          <w:sz w:val="24"/>
          <w:szCs w:val="24"/>
          <w:lang w:val="en-US"/>
        </w:rPr>
        <w:t xml:space="preserve">(1), 92-100. </w:t>
      </w:r>
      <w:hyperlink r:id="rId17" w:history="1">
        <w:r w:rsidR="00A1690F" w:rsidRPr="00592DB2">
          <w:rPr>
            <w:rStyle w:val="Hipervnculo"/>
            <w:rFonts w:ascii="Times New Roman" w:hAnsi="Times New Roman" w:cs="Times New Roman"/>
            <w:color w:val="auto"/>
            <w:sz w:val="24"/>
            <w:szCs w:val="24"/>
            <w:u w:val="none"/>
            <w:lang w:val="en-US"/>
          </w:rPr>
          <w:t>https://doi.org/10.1207/s15327558ijbm0401_6</w:t>
        </w:r>
      </w:hyperlink>
    </w:p>
    <w:p w14:paraId="19B5ABB4" w14:textId="5B5F9382" w:rsidR="00592DB2" w:rsidRDefault="00592DB2" w:rsidP="008F01DA">
      <w:pPr>
        <w:pStyle w:val="Sinespaciado"/>
        <w:spacing w:line="360" w:lineRule="auto"/>
        <w:ind w:left="567" w:hanging="567"/>
        <w:jc w:val="both"/>
        <w:rPr>
          <w:rFonts w:ascii="Times New Roman" w:hAnsi="Times New Roman" w:cs="Times New Roman"/>
          <w:sz w:val="24"/>
          <w:szCs w:val="24"/>
          <w:lang w:val="en-US"/>
        </w:rPr>
      </w:pPr>
      <w:r w:rsidRPr="00592DB2">
        <w:rPr>
          <w:rFonts w:ascii="Times New Roman" w:hAnsi="Times New Roman" w:cs="Times New Roman"/>
          <w:sz w:val="24"/>
          <w:szCs w:val="24"/>
          <w:lang w:val="en-US"/>
        </w:rPr>
        <w:t xml:space="preserve">Chow, E. O. (2018). Narrative group intervention to reconstruct meaning of life among stroke survivors: A randomized clinical trial study. </w:t>
      </w:r>
      <w:r w:rsidRPr="00592DB2">
        <w:rPr>
          <w:rFonts w:ascii="Times New Roman" w:hAnsi="Times New Roman" w:cs="Times New Roman"/>
          <w:i/>
          <w:sz w:val="24"/>
          <w:szCs w:val="24"/>
          <w:lang w:val="en-US"/>
        </w:rPr>
        <w:t>Neuropsychiatry, 8</w:t>
      </w:r>
      <w:r w:rsidRPr="00592DB2">
        <w:rPr>
          <w:rFonts w:ascii="Times New Roman" w:hAnsi="Times New Roman" w:cs="Times New Roman"/>
          <w:sz w:val="24"/>
          <w:szCs w:val="24"/>
          <w:lang w:val="en-US"/>
        </w:rPr>
        <w:t>(4), 1216–1226</w:t>
      </w:r>
      <w:r>
        <w:rPr>
          <w:rFonts w:ascii="Times New Roman" w:hAnsi="Times New Roman" w:cs="Times New Roman"/>
          <w:sz w:val="24"/>
          <w:szCs w:val="24"/>
          <w:lang w:val="en-US"/>
        </w:rPr>
        <w:t xml:space="preserve">. </w:t>
      </w:r>
      <w:r w:rsidRPr="00592DB2">
        <w:rPr>
          <w:rFonts w:ascii="Times New Roman" w:hAnsi="Times New Roman" w:cs="Times New Roman"/>
          <w:sz w:val="24"/>
          <w:szCs w:val="24"/>
          <w:lang w:val="en-US"/>
        </w:rPr>
        <w:t>https://doi.org/10.4172/neuropsychiatry.1000450</w:t>
      </w:r>
    </w:p>
    <w:p w14:paraId="09DBFB1D" w14:textId="77777777" w:rsidR="00A1690F" w:rsidRPr="00592DB2" w:rsidRDefault="00EB4246" w:rsidP="008F01DA">
      <w:pPr>
        <w:pStyle w:val="Sinespaciado"/>
        <w:spacing w:line="360" w:lineRule="auto"/>
        <w:ind w:left="567" w:hanging="567"/>
        <w:jc w:val="both"/>
        <w:rPr>
          <w:rFonts w:ascii="Times New Roman" w:hAnsi="Times New Roman" w:cs="Times New Roman"/>
          <w:lang w:val="en-US"/>
        </w:rPr>
      </w:pPr>
      <w:r w:rsidRPr="003D2864">
        <w:rPr>
          <w:rFonts w:ascii="Times New Roman" w:hAnsi="Times New Roman" w:cs="Times New Roman"/>
          <w:sz w:val="24"/>
          <w:szCs w:val="24"/>
          <w:lang w:val="en-US"/>
        </w:rPr>
        <w:t xml:space="preserve">Connor, K., &amp; Davidson, J. (2001). SPRINT: A brief global assessment of post-traumatic stress disorder. </w:t>
      </w:r>
      <w:r w:rsidRPr="003D2864">
        <w:rPr>
          <w:rFonts w:ascii="Times New Roman" w:hAnsi="Times New Roman" w:cs="Times New Roman"/>
          <w:i/>
          <w:sz w:val="24"/>
          <w:szCs w:val="24"/>
          <w:lang w:val="en-US"/>
        </w:rPr>
        <w:t>International Clinical Psychopharmacology, 16</w:t>
      </w:r>
      <w:r w:rsidRPr="003D2864">
        <w:rPr>
          <w:rFonts w:ascii="Times New Roman" w:hAnsi="Times New Roman" w:cs="Times New Roman"/>
          <w:sz w:val="24"/>
          <w:szCs w:val="24"/>
          <w:lang w:val="en-US"/>
        </w:rPr>
        <w:t>(5), 279-284.</w:t>
      </w:r>
      <w:r w:rsidR="00CB65D9">
        <w:rPr>
          <w:rFonts w:ascii="Times New Roman" w:hAnsi="Times New Roman" w:cs="Times New Roman"/>
          <w:sz w:val="24"/>
          <w:szCs w:val="24"/>
          <w:lang w:val="en-US"/>
        </w:rPr>
        <w:t xml:space="preserve"> </w:t>
      </w:r>
      <w:hyperlink r:id="rId18" w:history="1">
        <w:r w:rsidR="004623EC" w:rsidRPr="00592DB2">
          <w:rPr>
            <w:rStyle w:val="Hipervnculo"/>
            <w:rFonts w:ascii="Times New Roman" w:hAnsi="Times New Roman" w:cs="Times New Roman"/>
            <w:color w:val="auto"/>
            <w:u w:val="none"/>
            <w:lang w:val="en-US"/>
          </w:rPr>
          <w:t>https://doi.org/10.1097/00004850-200109000-00005</w:t>
        </w:r>
      </w:hyperlink>
      <w:r w:rsidR="004623EC" w:rsidRPr="00592DB2">
        <w:rPr>
          <w:rFonts w:ascii="Times New Roman" w:hAnsi="Times New Roman" w:cs="Times New Roman"/>
          <w:lang w:val="en-US"/>
        </w:rPr>
        <w:t>.</w:t>
      </w:r>
    </w:p>
    <w:p w14:paraId="568B8568" w14:textId="77777777" w:rsidR="00A1690F" w:rsidRPr="00592DB2" w:rsidRDefault="002E3F6F" w:rsidP="008F01DA">
      <w:pPr>
        <w:pStyle w:val="Sinespaciado"/>
        <w:spacing w:line="360" w:lineRule="auto"/>
        <w:ind w:left="567" w:hanging="567"/>
        <w:jc w:val="both"/>
        <w:rPr>
          <w:rFonts w:ascii="Times New Roman" w:hAnsi="Times New Roman" w:cs="Times New Roman"/>
          <w:sz w:val="24"/>
          <w:szCs w:val="24"/>
          <w:lang w:val="en-US"/>
        </w:rPr>
      </w:pPr>
      <w:r w:rsidRPr="00A65731">
        <w:rPr>
          <w:rFonts w:ascii="Times New Roman" w:hAnsi="Times New Roman" w:cs="Times New Roman"/>
          <w:sz w:val="24"/>
          <w:szCs w:val="24"/>
          <w:lang w:val="en-US"/>
        </w:rPr>
        <w:t xml:space="preserve">Coulter, S. (2014). </w:t>
      </w:r>
      <w:r w:rsidRPr="00A65731">
        <w:rPr>
          <w:rFonts w:ascii="Times New Roman" w:hAnsi="Times New Roman" w:cs="Times New Roman"/>
          <w:iCs/>
          <w:sz w:val="24"/>
          <w:szCs w:val="24"/>
          <w:lang w:val="en-US"/>
        </w:rPr>
        <w:t xml:space="preserve">The </w:t>
      </w:r>
      <w:r w:rsidR="00277CB6" w:rsidRPr="00A65731">
        <w:rPr>
          <w:rFonts w:ascii="Times New Roman" w:hAnsi="Times New Roman" w:cs="Times New Roman"/>
          <w:iCs/>
          <w:sz w:val="24"/>
          <w:szCs w:val="24"/>
          <w:lang w:val="en-US"/>
        </w:rPr>
        <w:t>a</w:t>
      </w:r>
      <w:r w:rsidRPr="00A65731">
        <w:rPr>
          <w:rFonts w:ascii="Times New Roman" w:hAnsi="Times New Roman" w:cs="Times New Roman"/>
          <w:iCs/>
          <w:sz w:val="24"/>
          <w:szCs w:val="24"/>
          <w:lang w:val="en-US"/>
        </w:rPr>
        <w:t xml:space="preserve">pplicability of </w:t>
      </w:r>
      <w:r w:rsidR="00277CB6" w:rsidRPr="00A65731">
        <w:rPr>
          <w:rFonts w:ascii="Times New Roman" w:hAnsi="Times New Roman" w:cs="Times New Roman"/>
          <w:iCs/>
          <w:sz w:val="24"/>
          <w:szCs w:val="24"/>
          <w:lang w:val="en-US"/>
        </w:rPr>
        <w:t>t</w:t>
      </w:r>
      <w:r w:rsidRPr="00A65731">
        <w:rPr>
          <w:rFonts w:ascii="Times New Roman" w:hAnsi="Times New Roman" w:cs="Times New Roman"/>
          <w:iCs/>
          <w:sz w:val="24"/>
          <w:szCs w:val="24"/>
          <w:lang w:val="en-US"/>
        </w:rPr>
        <w:t xml:space="preserve">wo </w:t>
      </w:r>
      <w:r w:rsidR="00277CB6" w:rsidRPr="00A65731">
        <w:rPr>
          <w:rFonts w:ascii="Times New Roman" w:hAnsi="Times New Roman" w:cs="Times New Roman"/>
          <w:iCs/>
          <w:sz w:val="24"/>
          <w:szCs w:val="24"/>
          <w:lang w:val="en-US"/>
        </w:rPr>
        <w:t>s</w:t>
      </w:r>
      <w:r w:rsidRPr="00A65731">
        <w:rPr>
          <w:rFonts w:ascii="Times New Roman" w:hAnsi="Times New Roman" w:cs="Times New Roman"/>
          <w:iCs/>
          <w:sz w:val="24"/>
          <w:szCs w:val="24"/>
          <w:lang w:val="en-US"/>
        </w:rPr>
        <w:t xml:space="preserve">trengths-based </w:t>
      </w:r>
      <w:r w:rsidR="00277CB6" w:rsidRPr="00A65731">
        <w:rPr>
          <w:rFonts w:ascii="Times New Roman" w:hAnsi="Times New Roman" w:cs="Times New Roman"/>
          <w:iCs/>
          <w:sz w:val="24"/>
          <w:szCs w:val="24"/>
          <w:lang w:val="en-US"/>
        </w:rPr>
        <w:t>s</w:t>
      </w:r>
      <w:r w:rsidRPr="00A65731">
        <w:rPr>
          <w:rFonts w:ascii="Times New Roman" w:hAnsi="Times New Roman" w:cs="Times New Roman"/>
          <w:iCs/>
          <w:sz w:val="24"/>
          <w:szCs w:val="24"/>
          <w:lang w:val="en-US"/>
        </w:rPr>
        <w:t xml:space="preserve">ystemic </w:t>
      </w:r>
      <w:r w:rsidR="00277CB6" w:rsidRPr="00A65731">
        <w:rPr>
          <w:rFonts w:ascii="Times New Roman" w:hAnsi="Times New Roman" w:cs="Times New Roman"/>
          <w:iCs/>
          <w:sz w:val="24"/>
          <w:szCs w:val="24"/>
          <w:lang w:val="en-US"/>
        </w:rPr>
        <w:t>p</w:t>
      </w:r>
      <w:r w:rsidRPr="00A65731">
        <w:rPr>
          <w:rFonts w:ascii="Times New Roman" w:hAnsi="Times New Roman" w:cs="Times New Roman"/>
          <w:iCs/>
          <w:sz w:val="24"/>
          <w:szCs w:val="24"/>
          <w:lang w:val="en-US"/>
        </w:rPr>
        <w:t xml:space="preserve">sychotherapy </w:t>
      </w:r>
      <w:r w:rsidR="00277CB6" w:rsidRPr="00A65731">
        <w:rPr>
          <w:rFonts w:ascii="Times New Roman" w:hAnsi="Times New Roman" w:cs="Times New Roman"/>
          <w:iCs/>
          <w:sz w:val="24"/>
          <w:szCs w:val="24"/>
          <w:lang w:val="en-US"/>
        </w:rPr>
        <w:t>m</w:t>
      </w:r>
      <w:r w:rsidRPr="00A65731">
        <w:rPr>
          <w:rFonts w:ascii="Times New Roman" w:hAnsi="Times New Roman" w:cs="Times New Roman"/>
          <w:iCs/>
          <w:sz w:val="24"/>
          <w:szCs w:val="24"/>
          <w:lang w:val="en-US"/>
        </w:rPr>
        <w:t xml:space="preserve">odels for </w:t>
      </w:r>
      <w:r w:rsidR="00277CB6" w:rsidRPr="00A65731">
        <w:rPr>
          <w:rFonts w:ascii="Times New Roman" w:hAnsi="Times New Roman" w:cs="Times New Roman"/>
          <w:iCs/>
          <w:sz w:val="24"/>
          <w:szCs w:val="24"/>
          <w:lang w:val="en-US"/>
        </w:rPr>
        <w:t>y</w:t>
      </w:r>
      <w:r w:rsidRPr="00A65731">
        <w:rPr>
          <w:rFonts w:ascii="Times New Roman" w:hAnsi="Times New Roman" w:cs="Times New Roman"/>
          <w:iCs/>
          <w:sz w:val="24"/>
          <w:szCs w:val="24"/>
          <w:lang w:val="en-US"/>
        </w:rPr>
        <w:t xml:space="preserve">oung </w:t>
      </w:r>
      <w:r w:rsidR="00277CB6" w:rsidRPr="00A65731">
        <w:rPr>
          <w:rFonts w:ascii="Times New Roman" w:hAnsi="Times New Roman" w:cs="Times New Roman"/>
          <w:iCs/>
          <w:sz w:val="24"/>
          <w:szCs w:val="24"/>
          <w:lang w:val="en-US"/>
        </w:rPr>
        <w:t>p</w:t>
      </w:r>
      <w:r w:rsidRPr="00A65731">
        <w:rPr>
          <w:rFonts w:ascii="Times New Roman" w:hAnsi="Times New Roman" w:cs="Times New Roman"/>
          <w:iCs/>
          <w:sz w:val="24"/>
          <w:szCs w:val="24"/>
          <w:lang w:val="en-US"/>
        </w:rPr>
        <w:t xml:space="preserve">eople </w:t>
      </w:r>
      <w:r w:rsidR="00277CB6" w:rsidRPr="00A65731">
        <w:rPr>
          <w:rFonts w:ascii="Times New Roman" w:hAnsi="Times New Roman" w:cs="Times New Roman"/>
          <w:iCs/>
          <w:sz w:val="24"/>
          <w:szCs w:val="24"/>
          <w:lang w:val="en-US"/>
        </w:rPr>
        <w:t>f</w:t>
      </w:r>
      <w:r w:rsidRPr="00A65731">
        <w:rPr>
          <w:rFonts w:ascii="Times New Roman" w:hAnsi="Times New Roman" w:cs="Times New Roman"/>
          <w:iCs/>
          <w:sz w:val="24"/>
          <w:szCs w:val="24"/>
          <w:lang w:val="en-US"/>
        </w:rPr>
        <w:t xml:space="preserve">ollowing </w:t>
      </w:r>
      <w:r w:rsidR="00277CB6" w:rsidRPr="00A65731">
        <w:rPr>
          <w:rFonts w:ascii="Times New Roman" w:hAnsi="Times New Roman" w:cs="Times New Roman"/>
          <w:iCs/>
          <w:sz w:val="24"/>
          <w:szCs w:val="24"/>
          <w:lang w:val="en-US"/>
        </w:rPr>
        <w:t>t</w:t>
      </w:r>
      <w:r w:rsidRPr="00A65731">
        <w:rPr>
          <w:rFonts w:ascii="Times New Roman" w:hAnsi="Times New Roman" w:cs="Times New Roman"/>
          <w:iCs/>
          <w:sz w:val="24"/>
          <w:szCs w:val="24"/>
          <w:lang w:val="en-US"/>
        </w:rPr>
        <w:t xml:space="preserve">ype 1 </w:t>
      </w:r>
      <w:r w:rsidR="00277CB6" w:rsidRPr="00A65731">
        <w:rPr>
          <w:rFonts w:ascii="Times New Roman" w:hAnsi="Times New Roman" w:cs="Times New Roman"/>
          <w:iCs/>
          <w:sz w:val="24"/>
          <w:szCs w:val="24"/>
          <w:lang w:val="en-US"/>
        </w:rPr>
        <w:t>t</w:t>
      </w:r>
      <w:r w:rsidRPr="00A65731">
        <w:rPr>
          <w:rFonts w:ascii="Times New Roman" w:hAnsi="Times New Roman" w:cs="Times New Roman"/>
          <w:iCs/>
          <w:sz w:val="24"/>
          <w:szCs w:val="24"/>
          <w:lang w:val="en-US"/>
        </w:rPr>
        <w:t>rauma</w:t>
      </w:r>
      <w:r w:rsidRPr="00A65731">
        <w:rPr>
          <w:rFonts w:ascii="Times New Roman" w:hAnsi="Times New Roman" w:cs="Times New Roman"/>
          <w:i/>
          <w:iCs/>
          <w:sz w:val="24"/>
          <w:szCs w:val="24"/>
          <w:lang w:val="en-US"/>
        </w:rPr>
        <w:t>. Child Care in Practice, 20</w:t>
      </w:r>
      <w:r w:rsidRPr="00A65731">
        <w:rPr>
          <w:rFonts w:ascii="Times New Roman" w:hAnsi="Times New Roman" w:cs="Times New Roman"/>
          <w:iCs/>
          <w:sz w:val="24"/>
          <w:szCs w:val="24"/>
          <w:lang w:val="en-US"/>
        </w:rPr>
        <w:t>(1),</w:t>
      </w:r>
      <w:r w:rsidRPr="00A65731">
        <w:rPr>
          <w:rFonts w:ascii="Times New Roman" w:hAnsi="Times New Roman" w:cs="Times New Roman"/>
          <w:i/>
          <w:iCs/>
          <w:sz w:val="24"/>
          <w:szCs w:val="24"/>
          <w:lang w:val="en-US"/>
        </w:rPr>
        <w:t xml:space="preserve"> </w:t>
      </w:r>
      <w:r w:rsidRPr="00A65731">
        <w:rPr>
          <w:rFonts w:ascii="Times New Roman" w:hAnsi="Times New Roman" w:cs="Times New Roman"/>
          <w:iCs/>
          <w:sz w:val="24"/>
          <w:szCs w:val="24"/>
          <w:lang w:val="en-US"/>
        </w:rPr>
        <w:t xml:space="preserve">48–63. </w:t>
      </w:r>
      <w:hyperlink r:id="rId19" w:history="1">
        <w:r w:rsidRPr="00592DB2">
          <w:rPr>
            <w:rFonts w:ascii="Times New Roman" w:hAnsi="Times New Roman" w:cs="Times New Roman"/>
            <w:sz w:val="24"/>
            <w:szCs w:val="24"/>
            <w:lang w:val="en-US"/>
          </w:rPr>
          <w:t>https://doi.org/10.1080/13575279.2013.847057</w:t>
        </w:r>
      </w:hyperlink>
      <w:r w:rsidRPr="00592DB2">
        <w:rPr>
          <w:rFonts w:ascii="Times New Roman" w:hAnsi="Times New Roman" w:cs="Times New Roman"/>
          <w:sz w:val="24"/>
          <w:szCs w:val="24"/>
          <w:lang w:val="en-US"/>
        </w:rPr>
        <w:t>.</w:t>
      </w:r>
    </w:p>
    <w:p w14:paraId="10886489" w14:textId="330E8C3F" w:rsidR="00A1690F" w:rsidRPr="00592DB2" w:rsidRDefault="00452692" w:rsidP="008F01DA">
      <w:pPr>
        <w:pStyle w:val="Sinespaciado"/>
        <w:spacing w:line="360" w:lineRule="auto"/>
        <w:ind w:left="567" w:hanging="567"/>
        <w:jc w:val="both"/>
        <w:rPr>
          <w:rStyle w:val="Hipervnculo"/>
          <w:rFonts w:ascii="Times New Roman" w:hAnsi="Times New Roman" w:cs="Times New Roman"/>
          <w:color w:val="auto"/>
          <w:sz w:val="24"/>
          <w:szCs w:val="24"/>
          <w:u w:val="none"/>
          <w:lang w:val="en-US"/>
        </w:rPr>
      </w:pPr>
      <w:r w:rsidRPr="00A65731">
        <w:rPr>
          <w:rFonts w:ascii="Times New Roman" w:hAnsi="Times New Roman" w:cs="Times New Roman"/>
          <w:sz w:val="24"/>
          <w:szCs w:val="24"/>
          <w:lang w:val="en-US"/>
        </w:rPr>
        <w:t xml:space="preserve">Eads, R., &amp; Lee, M. Y. (2019). Solution focused therapy for trauma survivors: A review of the outcome literatura. </w:t>
      </w:r>
      <w:r w:rsidRPr="00A65731">
        <w:rPr>
          <w:rFonts w:ascii="Times New Roman" w:hAnsi="Times New Roman" w:cs="Times New Roman"/>
          <w:i/>
          <w:iCs/>
          <w:sz w:val="24"/>
          <w:szCs w:val="24"/>
          <w:lang w:val="en-US"/>
        </w:rPr>
        <w:t>Journal of Solution Focused Practices</w:t>
      </w:r>
      <w:r w:rsidRPr="00A65731">
        <w:rPr>
          <w:rFonts w:ascii="Times New Roman" w:hAnsi="Times New Roman" w:cs="Times New Roman"/>
          <w:sz w:val="24"/>
          <w:szCs w:val="24"/>
          <w:lang w:val="en-US"/>
        </w:rPr>
        <w:t xml:space="preserve">, </w:t>
      </w:r>
      <w:r w:rsidRPr="00A65731">
        <w:rPr>
          <w:rFonts w:ascii="Times New Roman" w:hAnsi="Times New Roman" w:cs="Times New Roman"/>
          <w:i/>
          <w:iCs/>
          <w:sz w:val="24"/>
          <w:szCs w:val="24"/>
          <w:lang w:val="en-US"/>
        </w:rPr>
        <w:t>3</w:t>
      </w:r>
      <w:r w:rsidRPr="00A65731">
        <w:rPr>
          <w:rFonts w:ascii="Times New Roman" w:hAnsi="Times New Roman" w:cs="Times New Roman"/>
          <w:sz w:val="24"/>
          <w:szCs w:val="24"/>
          <w:lang w:val="en-US"/>
        </w:rPr>
        <w:t xml:space="preserve">(1), 1-10. </w:t>
      </w:r>
      <w:hyperlink r:id="rId20" w:history="1">
        <w:r w:rsidRPr="00592DB2">
          <w:rPr>
            <w:rStyle w:val="Hipervnculo"/>
            <w:rFonts w:ascii="Times New Roman" w:hAnsi="Times New Roman" w:cs="Times New Roman"/>
            <w:color w:val="auto"/>
            <w:sz w:val="24"/>
            <w:szCs w:val="24"/>
            <w:u w:val="none"/>
            <w:lang w:val="en-US"/>
          </w:rPr>
          <w:t>https://digitalscholarship.unlv.edu/journalsfp/vol3/iss1/9/</w:t>
        </w:r>
      </w:hyperlink>
    </w:p>
    <w:p w14:paraId="67DDFF75" w14:textId="6DDA341A" w:rsidR="00C57D2D" w:rsidRPr="00592DB2" w:rsidRDefault="00C57D2D" w:rsidP="008F01DA">
      <w:pPr>
        <w:pStyle w:val="Sinespaciado"/>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García, F., &amp; </w:t>
      </w:r>
      <w:r w:rsidRPr="00C57D2D">
        <w:rPr>
          <w:rFonts w:ascii="Times New Roman" w:hAnsi="Times New Roman" w:cs="Times New Roman"/>
          <w:sz w:val="24"/>
          <w:szCs w:val="24"/>
        </w:rPr>
        <w:t>Rincón</w:t>
      </w:r>
      <w:r>
        <w:rPr>
          <w:rFonts w:ascii="Times New Roman" w:hAnsi="Times New Roman" w:cs="Times New Roman"/>
          <w:sz w:val="24"/>
          <w:szCs w:val="24"/>
        </w:rPr>
        <w:t xml:space="preserve">, P. (2011). </w:t>
      </w:r>
      <w:r w:rsidRPr="00C57D2D">
        <w:rPr>
          <w:rFonts w:ascii="Times New Roman" w:hAnsi="Times New Roman" w:cs="Times New Roman"/>
          <w:sz w:val="24"/>
          <w:szCs w:val="24"/>
        </w:rPr>
        <w:t xml:space="preserve">Prevención de Sintomatología Postraumática en Mujeres con Cáncer de Mama: Un modelo de intervención narrativo. </w:t>
      </w:r>
      <w:r w:rsidR="00592DB2">
        <w:rPr>
          <w:rFonts w:ascii="Times New Roman" w:hAnsi="Times New Roman" w:cs="Times New Roman"/>
          <w:i/>
          <w:iCs/>
          <w:sz w:val="24"/>
          <w:szCs w:val="24"/>
        </w:rPr>
        <w:t>Terapia P</w:t>
      </w:r>
      <w:r w:rsidRPr="00C57D2D">
        <w:rPr>
          <w:rFonts w:ascii="Times New Roman" w:hAnsi="Times New Roman" w:cs="Times New Roman"/>
          <w:i/>
          <w:iCs/>
          <w:sz w:val="24"/>
          <w:szCs w:val="24"/>
        </w:rPr>
        <w:t>sicológica</w:t>
      </w:r>
      <w:r>
        <w:rPr>
          <w:rFonts w:ascii="Times New Roman" w:hAnsi="Times New Roman" w:cs="Times New Roman"/>
          <w:sz w:val="24"/>
          <w:szCs w:val="24"/>
        </w:rPr>
        <w:t xml:space="preserve">, </w:t>
      </w:r>
      <w:r w:rsidRPr="00592DB2">
        <w:rPr>
          <w:rFonts w:ascii="Times New Roman" w:hAnsi="Times New Roman" w:cs="Times New Roman"/>
          <w:i/>
          <w:sz w:val="24"/>
          <w:szCs w:val="24"/>
        </w:rPr>
        <w:t>29</w:t>
      </w:r>
      <w:r w:rsidRPr="00592DB2">
        <w:rPr>
          <w:rFonts w:ascii="Times New Roman" w:hAnsi="Times New Roman" w:cs="Times New Roman"/>
          <w:sz w:val="24"/>
          <w:szCs w:val="24"/>
        </w:rPr>
        <w:t>(2), 175-183.</w:t>
      </w:r>
      <w:r w:rsidRPr="00592DB2">
        <w:t xml:space="preserve"> </w:t>
      </w:r>
      <w:hyperlink r:id="rId21" w:history="1">
        <w:r w:rsidRPr="00592DB2">
          <w:rPr>
            <w:rStyle w:val="Hipervnculo"/>
            <w:rFonts w:ascii="Times New Roman" w:hAnsi="Times New Roman" w:cs="Times New Roman"/>
            <w:color w:val="auto"/>
            <w:sz w:val="24"/>
            <w:szCs w:val="24"/>
            <w:u w:val="none"/>
          </w:rPr>
          <w:t>http://dx.doi.org/10.4067/S0718-48082011000200004</w:t>
        </w:r>
      </w:hyperlink>
    </w:p>
    <w:p w14:paraId="5988BA5B" w14:textId="77777777" w:rsidR="00A1690F" w:rsidRPr="00A65731" w:rsidRDefault="001F2083" w:rsidP="008F01DA">
      <w:pPr>
        <w:pStyle w:val="Sinespaciado"/>
        <w:spacing w:line="360" w:lineRule="auto"/>
        <w:jc w:val="both"/>
        <w:rPr>
          <w:rFonts w:ascii="Times New Roman" w:hAnsi="Times New Roman" w:cs="Times New Roman"/>
          <w:sz w:val="24"/>
          <w:szCs w:val="24"/>
          <w:lang w:val="es-ES"/>
        </w:rPr>
      </w:pPr>
      <w:r w:rsidRPr="00A65731">
        <w:rPr>
          <w:rFonts w:ascii="Times New Roman" w:hAnsi="Times New Roman" w:cs="Times New Roman"/>
          <w:sz w:val="24"/>
          <w:szCs w:val="24"/>
          <w:lang w:val="es-ES"/>
        </w:rPr>
        <w:t xml:space="preserve">García, F. (2015). </w:t>
      </w:r>
      <w:r w:rsidRPr="00A65731">
        <w:rPr>
          <w:rFonts w:ascii="Times New Roman" w:hAnsi="Times New Roman" w:cs="Times New Roman"/>
          <w:i/>
          <w:sz w:val="24"/>
          <w:szCs w:val="24"/>
          <w:lang w:val="es-ES"/>
        </w:rPr>
        <w:t>Terapia sistémica breve: Fundamentos y aplicaciones</w:t>
      </w:r>
      <w:r w:rsidRPr="00A65731">
        <w:rPr>
          <w:rFonts w:ascii="Times New Roman" w:hAnsi="Times New Roman" w:cs="Times New Roman"/>
          <w:sz w:val="24"/>
          <w:szCs w:val="24"/>
          <w:lang w:val="es-ES"/>
        </w:rPr>
        <w:t xml:space="preserve">. RIL Editores. </w:t>
      </w:r>
    </w:p>
    <w:p w14:paraId="6792DA5F" w14:textId="5898E6B1" w:rsidR="00FB14B9" w:rsidRPr="00A65731" w:rsidRDefault="00FB14B9" w:rsidP="008F01DA">
      <w:pPr>
        <w:pStyle w:val="Sinespaciado"/>
        <w:spacing w:line="360" w:lineRule="auto"/>
        <w:ind w:left="567" w:hanging="567"/>
        <w:jc w:val="both"/>
        <w:rPr>
          <w:rFonts w:ascii="Times New Roman" w:hAnsi="Times New Roman" w:cs="Times New Roman"/>
          <w:sz w:val="24"/>
          <w:szCs w:val="24"/>
          <w:lang w:val="es-ES"/>
        </w:rPr>
      </w:pPr>
      <w:r w:rsidRPr="00A65731">
        <w:rPr>
          <w:rFonts w:ascii="Times New Roman" w:hAnsi="Times New Roman" w:cs="Times New Roman"/>
          <w:sz w:val="24"/>
          <w:szCs w:val="24"/>
          <w:lang w:val="es-ES"/>
        </w:rPr>
        <w:t xml:space="preserve">García, F., Barraza, C., Wlodarczyk, A., Alvear, M., &amp; Reyes, A. (2018). </w:t>
      </w:r>
      <w:r w:rsidRPr="00193D71">
        <w:rPr>
          <w:rFonts w:ascii="Times New Roman" w:hAnsi="Times New Roman" w:cs="Times New Roman"/>
          <w:sz w:val="24"/>
          <w:szCs w:val="24"/>
          <w:lang w:val="en-US"/>
        </w:rPr>
        <w:t>Psychometric properties of the Brief-COPE for the evaluati</w:t>
      </w:r>
      <w:r w:rsidR="00305EE6">
        <w:rPr>
          <w:rFonts w:ascii="Times New Roman" w:hAnsi="Times New Roman" w:cs="Times New Roman"/>
          <w:sz w:val="24"/>
          <w:szCs w:val="24"/>
          <w:lang w:val="en-US"/>
        </w:rPr>
        <w:t>on of coping strategies in the C</w:t>
      </w:r>
      <w:r w:rsidRPr="00193D71">
        <w:rPr>
          <w:rFonts w:ascii="Times New Roman" w:hAnsi="Times New Roman" w:cs="Times New Roman"/>
          <w:sz w:val="24"/>
          <w:szCs w:val="24"/>
          <w:lang w:val="en-US"/>
        </w:rPr>
        <w:t xml:space="preserve">hilean </w:t>
      </w:r>
      <w:r w:rsidRPr="00592DB2">
        <w:rPr>
          <w:rFonts w:ascii="Times New Roman" w:hAnsi="Times New Roman" w:cs="Times New Roman"/>
          <w:sz w:val="24"/>
          <w:szCs w:val="24"/>
          <w:lang w:val="en-US"/>
        </w:rPr>
        <w:lastRenderedPageBreak/>
        <w:t xml:space="preserve">population. </w:t>
      </w:r>
      <w:r w:rsidRPr="00592DB2">
        <w:rPr>
          <w:rFonts w:ascii="Times New Roman" w:hAnsi="Times New Roman" w:cs="Times New Roman"/>
          <w:i/>
          <w:sz w:val="24"/>
          <w:szCs w:val="24"/>
          <w:lang w:val="es-ES"/>
        </w:rPr>
        <w:t>Psicologia: Reflexão e Crítica, 31</w:t>
      </w:r>
      <w:r w:rsidRPr="00592DB2">
        <w:rPr>
          <w:rFonts w:ascii="Times New Roman" w:hAnsi="Times New Roman" w:cs="Times New Roman"/>
          <w:sz w:val="24"/>
          <w:szCs w:val="24"/>
          <w:lang w:val="es-ES"/>
        </w:rPr>
        <w:t xml:space="preserve">(1). </w:t>
      </w:r>
      <w:hyperlink r:id="rId22" w:history="1">
        <w:r w:rsidRPr="00592DB2">
          <w:rPr>
            <w:rStyle w:val="Hipervnculo"/>
            <w:rFonts w:ascii="Times New Roman" w:hAnsi="Times New Roman" w:cs="Times New Roman"/>
            <w:color w:val="auto"/>
            <w:sz w:val="24"/>
            <w:szCs w:val="24"/>
            <w:u w:val="none"/>
            <w:lang w:val="es-ES"/>
          </w:rPr>
          <w:t>https://doi.org/10.1186/s41155-018-0102-3</w:t>
        </w:r>
      </w:hyperlink>
    </w:p>
    <w:p w14:paraId="2E2EEA80" w14:textId="2C7291A5" w:rsidR="00A1690F" w:rsidRPr="00305EE6" w:rsidRDefault="009F3338" w:rsidP="008F01DA">
      <w:pPr>
        <w:pStyle w:val="Sinespaciado"/>
        <w:spacing w:line="360" w:lineRule="auto"/>
        <w:ind w:left="567" w:hanging="567"/>
        <w:jc w:val="both"/>
        <w:rPr>
          <w:rFonts w:ascii="Times New Roman" w:hAnsi="Times New Roman" w:cs="Times New Roman"/>
          <w:sz w:val="24"/>
          <w:szCs w:val="24"/>
          <w:lang w:val="es-ES"/>
        </w:rPr>
      </w:pPr>
      <w:r w:rsidRPr="00A65731">
        <w:rPr>
          <w:rFonts w:ascii="Times New Roman" w:hAnsi="Times New Roman" w:cs="Times New Roman"/>
          <w:sz w:val="24"/>
          <w:szCs w:val="24"/>
          <w:lang w:val="es-ES"/>
        </w:rPr>
        <w:t xml:space="preserve">García, F., Cova, F., Rincón, P., Vázquez, C. &amp; Páez, D. (2016). </w:t>
      </w:r>
      <w:r w:rsidRPr="009F3338">
        <w:rPr>
          <w:rFonts w:ascii="Times New Roman" w:hAnsi="Times New Roman" w:cs="Times New Roman"/>
          <w:sz w:val="24"/>
          <w:szCs w:val="24"/>
          <w:lang w:val="en-US"/>
        </w:rPr>
        <w:t xml:space="preserve">Coping, rumination and posttraumatic growth in people affected by an earthquake. </w:t>
      </w:r>
      <w:r w:rsidRPr="00A65731">
        <w:rPr>
          <w:rFonts w:ascii="Times New Roman" w:hAnsi="Times New Roman" w:cs="Times New Roman"/>
          <w:i/>
          <w:sz w:val="24"/>
          <w:szCs w:val="24"/>
          <w:lang w:val="es-ES"/>
        </w:rPr>
        <w:t>Psicothema, 28</w:t>
      </w:r>
      <w:r w:rsidRPr="00A65731">
        <w:rPr>
          <w:rFonts w:ascii="Times New Roman" w:hAnsi="Times New Roman" w:cs="Times New Roman"/>
          <w:sz w:val="24"/>
          <w:szCs w:val="24"/>
          <w:lang w:val="es-ES"/>
        </w:rPr>
        <w:t xml:space="preserve">(1), 59-65. </w:t>
      </w:r>
      <w:hyperlink r:id="rId23" w:history="1">
        <w:r w:rsidR="00A1690F" w:rsidRPr="00305EE6">
          <w:rPr>
            <w:rStyle w:val="Hipervnculo"/>
            <w:rFonts w:ascii="Times New Roman" w:hAnsi="Times New Roman" w:cs="Times New Roman"/>
            <w:color w:val="auto"/>
            <w:sz w:val="24"/>
            <w:szCs w:val="24"/>
            <w:u w:val="none"/>
            <w:lang w:val="es-ES"/>
          </w:rPr>
          <w:t>https://doi.org/10.7334/psicothema2015.100</w:t>
        </w:r>
      </w:hyperlink>
    </w:p>
    <w:p w14:paraId="345F38F1" w14:textId="767FD2D9" w:rsidR="00A1690F" w:rsidRPr="00305EE6" w:rsidRDefault="001F2083" w:rsidP="008F01DA">
      <w:pPr>
        <w:pStyle w:val="Sinespaciado"/>
        <w:spacing w:line="360" w:lineRule="auto"/>
        <w:ind w:left="567" w:hanging="567"/>
        <w:jc w:val="both"/>
        <w:rPr>
          <w:rFonts w:ascii="Times New Roman" w:hAnsi="Times New Roman" w:cs="Times New Roman"/>
          <w:sz w:val="24"/>
          <w:szCs w:val="24"/>
          <w:lang w:val="en-US"/>
        </w:rPr>
      </w:pPr>
      <w:r w:rsidRPr="00A65731">
        <w:rPr>
          <w:rFonts w:ascii="Times New Roman" w:hAnsi="Times New Roman" w:cs="Times New Roman"/>
          <w:sz w:val="24"/>
          <w:szCs w:val="24"/>
          <w:lang w:val="es-ES"/>
        </w:rPr>
        <w:t xml:space="preserve">García, F., Duque, A, &amp; Cova, F. (2017). </w:t>
      </w:r>
      <w:r w:rsidRPr="001F2083">
        <w:rPr>
          <w:rFonts w:ascii="Times New Roman" w:hAnsi="Times New Roman" w:cs="Times New Roman"/>
          <w:sz w:val="24"/>
          <w:szCs w:val="24"/>
          <w:lang w:val="en-US"/>
        </w:rPr>
        <w:t xml:space="preserve">The four faces of rumination to stressful events: A psychometric analysis. </w:t>
      </w:r>
      <w:r w:rsidRPr="001F2083">
        <w:rPr>
          <w:rFonts w:ascii="Times New Roman" w:hAnsi="Times New Roman" w:cs="Times New Roman"/>
          <w:i/>
          <w:sz w:val="24"/>
          <w:szCs w:val="24"/>
          <w:lang w:val="en-US"/>
        </w:rPr>
        <w:t xml:space="preserve">Psychological Trauma: Theory, Research, Practice, and </w:t>
      </w:r>
      <w:r w:rsidRPr="00305EE6">
        <w:rPr>
          <w:rFonts w:ascii="Times New Roman" w:hAnsi="Times New Roman" w:cs="Times New Roman"/>
          <w:i/>
          <w:sz w:val="24"/>
          <w:szCs w:val="24"/>
          <w:lang w:val="en-US"/>
        </w:rPr>
        <w:t>Police, 9</w:t>
      </w:r>
      <w:r w:rsidRPr="00305EE6">
        <w:rPr>
          <w:rFonts w:ascii="Times New Roman" w:hAnsi="Times New Roman" w:cs="Times New Roman"/>
          <w:sz w:val="24"/>
          <w:szCs w:val="24"/>
          <w:lang w:val="en-US"/>
        </w:rPr>
        <w:t xml:space="preserve">(6), 758-765. </w:t>
      </w:r>
      <w:hyperlink r:id="rId24" w:history="1">
        <w:r w:rsidR="00A1690F" w:rsidRPr="00305EE6">
          <w:rPr>
            <w:rStyle w:val="Hipervnculo"/>
            <w:rFonts w:ascii="Times New Roman" w:hAnsi="Times New Roman" w:cs="Times New Roman"/>
            <w:color w:val="auto"/>
            <w:sz w:val="24"/>
            <w:szCs w:val="24"/>
            <w:u w:val="none"/>
            <w:lang w:val="en-US"/>
          </w:rPr>
          <w:t>https://doi.org/10.1037/tra0000289</w:t>
        </w:r>
      </w:hyperlink>
    </w:p>
    <w:p w14:paraId="53119A23" w14:textId="77777777" w:rsidR="00A1690F" w:rsidRPr="00305EE6" w:rsidRDefault="001F15B8" w:rsidP="008F01DA">
      <w:pPr>
        <w:pStyle w:val="Sinespaciado"/>
        <w:spacing w:line="360" w:lineRule="auto"/>
        <w:ind w:left="567" w:hanging="567"/>
        <w:jc w:val="both"/>
        <w:rPr>
          <w:rFonts w:ascii="Times New Roman" w:hAnsi="Times New Roman" w:cs="Times New Roman"/>
          <w:sz w:val="24"/>
          <w:szCs w:val="24"/>
        </w:rPr>
      </w:pPr>
      <w:r w:rsidRPr="001F15B8">
        <w:rPr>
          <w:rFonts w:ascii="Times New Roman" w:hAnsi="Times New Roman" w:cs="Times New Roman"/>
          <w:sz w:val="24"/>
          <w:szCs w:val="24"/>
        </w:rPr>
        <w:t xml:space="preserve">García, F., Jaramillo, C., Martínez, A., Valenzuela, I., &amp; Cova, F. (2014). Respuestas psicológicas ante un desastre natural: Estrés y crecimiento postraumático. </w:t>
      </w:r>
      <w:r w:rsidRPr="001F15B8">
        <w:rPr>
          <w:rFonts w:ascii="Times New Roman" w:hAnsi="Times New Roman" w:cs="Times New Roman"/>
          <w:i/>
          <w:iCs/>
          <w:sz w:val="24"/>
          <w:szCs w:val="24"/>
        </w:rPr>
        <w:t>Liberabit</w:t>
      </w:r>
      <w:r w:rsidRPr="001F15B8">
        <w:rPr>
          <w:rFonts w:ascii="Times New Roman" w:hAnsi="Times New Roman" w:cs="Times New Roman"/>
          <w:sz w:val="24"/>
          <w:szCs w:val="24"/>
        </w:rPr>
        <w:t xml:space="preserve">, </w:t>
      </w:r>
      <w:r w:rsidRPr="00305EE6">
        <w:rPr>
          <w:rFonts w:ascii="Times New Roman" w:hAnsi="Times New Roman" w:cs="Times New Roman"/>
          <w:i/>
          <w:iCs/>
          <w:sz w:val="24"/>
          <w:szCs w:val="24"/>
        </w:rPr>
        <w:t>20</w:t>
      </w:r>
      <w:r w:rsidRPr="00305EE6">
        <w:rPr>
          <w:rFonts w:ascii="Times New Roman" w:hAnsi="Times New Roman" w:cs="Times New Roman"/>
          <w:sz w:val="24"/>
          <w:szCs w:val="24"/>
        </w:rPr>
        <w:t>(1), 121-130.</w:t>
      </w:r>
      <w:r w:rsidR="004623EC" w:rsidRPr="00305EE6">
        <w:rPr>
          <w:rFonts w:ascii="Times New Roman" w:hAnsi="Times New Roman" w:cs="Times New Roman"/>
          <w:sz w:val="24"/>
          <w:szCs w:val="24"/>
        </w:rPr>
        <w:t xml:space="preserve"> </w:t>
      </w:r>
      <w:hyperlink r:id="rId25" w:history="1">
        <w:r w:rsidR="004623EC" w:rsidRPr="00305EE6">
          <w:rPr>
            <w:rStyle w:val="Hipervnculo"/>
            <w:rFonts w:ascii="Times New Roman" w:hAnsi="Times New Roman" w:cs="Times New Roman"/>
            <w:color w:val="auto"/>
            <w:sz w:val="24"/>
            <w:szCs w:val="24"/>
            <w:u w:val="none"/>
          </w:rPr>
          <w:t>http://www.scielo.org.pe/pdf/liber/v20n1/a11v20n1.pdf</w:t>
        </w:r>
      </w:hyperlink>
      <w:r w:rsidR="004623EC" w:rsidRPr="00305EE6">
        <w:rPr>
          <w:rFonts w:ascii="Times New Roman" w:hAnsi="Times New Roman" w:cs="Times New Roman"/>
          <w:sz w:val="24"/>
          <w:szCs w:val="24"/>
        </w:rPr>
        <w:t>.</w:t>
      </w:r>
    </w:p>
    <w:p w14:paraId="37578152" w14:textId="77777777" w:rsidR="00A1690F" w:rsidRDefault="001F2083" w:rsidP="008F01DA">
      <w:pPr>
        <w:pStyle w:val="Sinespaciado"/>
        <w:spacing w:line="360" w:lineRule="auto"/>
        <w:ind w:left="567" w:hanging="567"/>
        <w:jc w:val="both"/>
        <w:rPr>
          <w:rFonts w:ascii="Times New Roman" w:hAnsi="Times New Roman" w:cs="Times New Roman"/>
          <w:sz w:val="24"/>
          <w:szCs w:val="24"/>
        </w:rPr>
      </w:pPr>
      <w:r w:rsidRPr="00795590">
        <w:rPr>
          <w:rFonts w:ascii="Times New Roman" w:hAnsi="Times New Roman" w:cs="Times New Roman"/>
          <w:sz w:val="24"/>
          <w:szCs w:val="24"/>
        </w:rPr>
        <w:t>García, F., Mardones, R.</w:t>
      </w:r>
      <w:r>
        <w:rPr>
          <w:rFonts w:ascii="Times New Roman" w:hAnsi="Times New Roman" w:cs="Times New Roman"/>
          <w:sz w:val="24"/>
          <w:szCs w:val="24"/>
        </w:rPr>
        <w:t>,</w:t>
      </w:r>
      <w:r w:rsidRPr="00795590">
        <w:rPr>
          <w:rFonts w:ascii="Times New Roman" w:hAnsi="Times New Roman" w:cs="Times New Roman"/>
          <w:sz w:val="24"/>
          <w:szCs w:val="24"/>
        </w:rPr>
        <w:t xml:space="preserve"> &amp; Ceberio, M. (2016). El proceso terapéutico en terapia sistémica breve. En F. García &amp; M. Ceberio (Eds.), </w:t>
      </w:r>
      <w:r w:rsidRPr="00795590">
        <w:rPr>
          <w:rFonts w:ascii="Times New Roman" w:hAnsi="Times New Roman" w:cs="Times New Roman"/>
          <w:i/>
          <w:sz w:val="24"/>
          <w:szCs w:val="24"/>
        </w:rPr>
        <w:t>Manual de terapia sistémica breve</w:t>
      </w:r>
      <w:r>
        <w:rPr>
          <w:rFonts w:ascii="Times New Roman" w:hAnsi="Times New Roman" w:cs="Times New Roman"/>
          <w:sz w:val="24"/>
          <w:szCs w:val="24"/>
        </w:rPr>
        <w:t xml:space="preserve"> (pp. 113-139). </w:t>
      </w:r>
      <w:r w:rsidRPr="00795590">
        <w:rPr>
          <w:rFonts w:ascii="Times New Roman" w:hAnsi="Times New Roman" w:cs="Times New Roman"/>
          <w:sz w:val="24"/>
          <w:szCs w:val="24"/>
        </w:rPr>
        <w:t>Mediterráneo.</w:t>
      </w:r>
    </w:p>
    <w:p w14:paraId="3EB7F3FE" w14:textId="19131A6C" w:rsidR="00A1690F" w:rsidRDefault="00713759" w:rsidP="008F01DA">
      <w:pPr>
        <w:pStyle w:val="Sinespaciado"/>
        <w:spacing w:line="360" w:lineRule="auto"/>
        <w:ind w:left="567" w:hanging="567"/>
        <w:jc w:val="both"/>
        <w:rPr>
          <w:rFonts w:ascii="Times New Roman" w:hAnsi="Times New Roman" w:cs="Times New Roman"/>
          <w:sz w:val="24"/>
          <w:szCs w:val="24"/>
        </w:rPr>
      </w:pPr>
      <w:r w:rsidRPr="00713759">
        <w:rPr>
          <w:rFonts w:ascii="Times New Roman" w:hAnsi="Times New Roman" w:cs="Times New Roman"/>
          <w:sz w:val="24"/>
          <w:szCs w:val="24"/>
        </w:rPr>
        <w:t xml:space="preserve">García, F., Vega, N., Briones, F. &amp; Bulnes, Y. (2018). Rumiación, crecimiento y sintomatología postraumática en personas que han vivido experiencias altamente estresantes. </w:t>
      </w:r>
      <w:r w:rsidRPr="00713759">
        <w:rPr>
          <w:rFonts w:ascii="Times New Roman" w:hAnsi="Times New Roman" w:cs="Times New Roman"/>
          <w:i/>
          <w:sz w:val="24"/>
          <w:szCs w:val="24"/>
        </w:rPr>
        <w:t>Avances en Psicología Latinoamericana, 36</w:t>
      </w:r>
      <w:r w:rsidRPr="00713759">
        <w:rPr>
          <w:rFonts w:ascii="Times New Roman" w:hAnsi="Times New Roman" w:cs="Times New Roman"/>
          <w:sz w:val="24"/>
          <w:szCs w:val="24"/>
        </w:rPr>
        <w:t xml:space="preserve">(3), 443-457. </w:t>
      </w:r>
      <w:hyperlink r:id="rId26" w:history="1">
        <w:r w:rsidR="00A1690F" w:rsidRPr="009335C7">
          <w:rPr>
            <w:rStyle w:val="Hipervnculo"/>
            <w:rFonts w:ascii="Times New Roman" w:hAnsi="Times New Roman" w:cs="Times New Roman"/>
            <w:sz w:val="24"/>
            <w:szCs w:val="24"/>
          </w:rPr>
          <w:t>https://doi.org/10.12804/revistas.urosario.edu.co/apl/a.4983</w:t>
        </w:r>
      </w:hyperlink>
    </w:p>
    <w:p w14:paraId="7262EDBF" w14:textId="77777777" w:rsidR="00A1690F" w:rsidRDefault="001F2083" w:rsidP="008F01DA">
      <w:pPr>
        <w:pStyle w:val="Sinespaciado"/>
        <w:spacing w:line="360" w:lineRule="auto"/>
        <w:ind w:left="567" w:hanging="567"/>
        <w:jc w:val="both"/>
        <w:rPr>
          <w:rFonts w:ascii="Times New Roman" w:hAnsi="Times New Roman" w:cs="Times New Roman"/>
          <w:sz w:val="24"/>
          <w:szCs w:val="24"/>
          <w:lang w:val="en-US"/>
        </w:rPr>
      </w:pPr>
      <w:r w:rsidRPr="00795590">
        <w:rPr>
          <w:rFonts w:ascii="Times New Roman" w:hAnsi="Times New Roman" w:cs="Times New Roman"/>
          <w:sz w:val="24"/>
          <w:szCs w:val="24"/>
        </w:rPr>
        <w:t>García, F. &amp; Schaefer, H. (2015).</w:t>
      </w:r>
      <w:r w:rsidRPr="00795590">
        <w:rPr>
          <w:rFonts w:ascii="Times New Roman" w:hAnsi="Times New Roman" w:cs="Times New Roman"/>
          <w:i/>
          <w:sz w:val="24"/>
          <w:szCs w:val="24"/>
        </w:rPr>
        <w:t xml:space="preserve"> Manual de técnicas de psicoterapia breve: Aportes desde la terapia sistémica</w:t>
      </w:r>
      <w:r>
        <w:rPr>
          <w:rFonts w:ascii="Times New Roman" w:hAnsi="Times New Roman" w:cs="Times New Roman"/>
          <w:sz w:val="24"/>
          <w:szCs w:val="24"/>
        </w:rPr>
        <w:t xml:space="preserve">. </w:t>
      </w:r>
      <w:r w:rsidRPr="00795590">
        <w:rPr>
          <w:rFonts w:ascii="Times New Roman" w:hAnsi="Times New Roman" w:cs="Times New Roman"/>
          <w:sz w:val="24"/>
          <w:szCs w:val="24"/>
          <w:lang w:val="en-US"/>
        </w:rPr>
        <w:t>Mediterráneo.</w:t>
      </w:r>
    </w:p>
    <w:p w14:paraId="45561084" w14:textId="77777777" w:rsidR="00A1690F" w:rsidRPr="00A65731" w:rsidRDefault="001F15B8" w:rsidP="008F01DA">
      <w:pPr>
        <w:pStyle w:val="Sinespaciado"/>
        <w:spacing w:line="360" w:lineRule="auto"/>
        <w:ind w:left="567" w:hanging="567"/>
        <w:jc w:val="both"/>
        <w:rPr>
          <w:rFonts w:ascii="Times New Roman" w:hAnsi="Times New Roman" w:cs="Times New Roman"/>
          <w:sz w:val="24"/>
          <w:szCs w:val="24"/>
          <w:lang w:val="en-US"/>
        </w:rPr>
      </w:pPr>
      <w:r w:rsidRPr="00A65731">
        <w:rPr>
          <w:rFonts w:ascii="Times New Roman" w:eastAsia="Calibri" w:hAnsi="Times New Roman" w:cs="Times New Roman"/>
          <w:sz w:val="24"/>
          <w:szCs w:val="24"/>
          <w:lang w:val="en-US"/>
        </w:rPr>
        <w:t>Ga</w:t>
      </w:r>
      <w:r w:rsidR="0089752B" w:rsidRPr="00A65731">
        <w:rPr>
          <w:rFonts w:ascii="Times New Roman" w:eastAsia="Calibri" w:hAnsi="Times New Roman" w:cs="Times New Roman"/>
          <w:sz w:val="24"/>
          <w:szCs w:val="24"/>
          <w:lang w:val="en-US"/>
        </w:rPr>
        <w:t>rcía, F., &amp; Wlodarczyk, A. (2016</w:t>
      </w:r>
      <w:r w:rsidRPr="00A65731">
        <w:rPr>
          <w:rFonts w:ascii="Times New Roman" w:eastAsia="Calibri" w:hAnsi="Times New Roman" w:cs="Times New Roman"/>
          <w:sz w:val="24"/>
          <w:szCs w:val="24"/>
          <w:lang w:val="en-US"/>
        </w:rPr>
        <w:t xml:space="preserve">). </w:t>
      </w:r>
      <w:r w:rsidRPr="00A65731">
        <w:rPr>
          <w:rFonts w:ascii="Times New Roman" w:hAnsi="Times New Roman" w:cs="Times New Roman"/>
          <w:sz w:val="24"/>
          <w:szCs w:val="24"/>
          <w:lang w:val="en-US"/>
        </w:rPr>
        <w:t xml:space="preserve">Psychometric </w:t>
      </w:r>
      <w:r w:rsidR="00277CB6" w:rsidRPr="00A65731">
        <w:rPr>
          <w:rFonts w:ascii="Times New Roman" w:hAnsi="Times New Roman" w:cs="Times New Roman"/>
          <w:sz w:val="24"/>
          <w:szCs w:val="24"/>
          <w:lang w:val="en-US"/>
        </w:rPr>
        <w:t>p</w:t>
      </w:r>
      <w:r w:rsidRPr="00A65731">
        <w:rPr>
          <w:rFonts w:ascii="Times New Roman" w:hAnsi="Times New Roman" w:cs="Times New Roman"/>
          <w:sz w:val="24"/>
          <w:szCs w:val="24"/>
          <w:lang w:val="en-US"/>
        </w:rPr>
        <w:t xml:space="preserve">roperties of the </w:t>
      </w:r>
      <w:r w:rsidR="00277CB6" w:rsidRPr="00A65731">
        <w:rPr>
          <w:rFonts w:ascii="Times New Roman" w:hAnsi="Times New Roman" w:cs="Times New Roman"/>
          <w:sz w:val="24"/>
          <w:szCs w:val="24"/>
          <w:lang w:val="en-US"/>
        </w:rPr>
        <w:t>p</w:t>
      </w:r>
      <w:r w:rsidRPr="00A65731">
        <w:rPr>
          <w:rFonts w:ascii="Times New Roman" w:hAnsi="Times New Roman" w:cs="Times New Roman"/>
          <w:sz w:val="24"/>
          <w:szCs w:val="24"/>
          <w:lang w:val="en-US"/>
        </w:rPr>
        <w:t xml:space="preserve">osttraumatic </w:t>
      </w:r>
      <w:r w:rsidR="00277CB6" w:rsidRPr="00A65731">
        <w:rPr>
          <w:rFonts w:ascii="Times New Roman" w:hAnsi="Times New Roman" w:cs="Times New Roman"/>
          <w:sz w:val="24"/>
          <w:szCs w:val="24"/>
          <w:lang w:val="en-US"/>
        </w:rPr>
        <w:t>g</w:t>
      </w:r>
      <w:r w:rsidRPr="00A65731">
        <w:rPr>
          <w:rFonts w:ascii="Times New Roman" w:hAnsi="Times New Roman" w:cs="Times New Roman"/>
          <w:sz w:val="24"/>
          <w:szCs w:val="24"/>
          <w:lang w:val="en-US"/>
        </w:rPr>
        <w:t xml:space="preserve">rowth </w:t>
      </w:r>
      <w:r w:rsidR="00277CB6" w:rsidRPr="00A65731">
        <w:rPr>
          <w:rFonts w:ascii="Times New Roman" w:hAnsi="Times New Roman" w:cs="Times New Roman"/>
          <w:sz w:val="24"/>
          <w:szCs w:val="24"/>
          <w:lang w:val="en-US"/>
        </w:rPr>
        <w:t>i</w:t>
      </w:r>
      <w:r w:rsidRPr="00A65731">
        <w:rPr>
          <w:rFonts w:ascii="Times New Roman" w:hAnsi="Times New Roman" w:cs="Times New Roman"/>
          <w:sz w:val="24"/>
          <w:szCs w:val="24"/>
          <w:lang w:val="en-US"/>
        </w:rPr>
        <w:t xml:space="preserve">nventory - Short </w:t>
      </w:r>
      <w:r w:rsidR="00277CB6" w:rsidRPr="00A65731">
        <w:rPr>
          <w:rFonts w:ascii="Times New Roman" w:hAnsi="Times New Roman" w:cs="Times New Roman"/>
          <w:sz w:val="24"/>
          <w:szCs w:val="24"/>
          <w:lang w:val="en-US"/>
        </w:rPr>
        <w:t>f</w:t>
      </w:r>
      <w:r w:rsidRPr="00A65731">
        <w:rPr>
          <w:rFonts w:ascii="Times New Roman" w:hAnsi="Times New Roman" w:cs="Times New Roman"/>
          <w:sz w:val="24"/>
          <w:szCs w:val="24"/>
          <w:lang w:val="en-US"/>
        </w:rPr>
        <w:t xml:space="preserve">orm </w:t>
      </w:r>
      <w:r w:rsidR="00277CB6" w:rsidRPr="00A65731">
        <w:rPr>
          <w:rFonts w:ascii="Times New Roman" w:hAnsi="Times New Roman" w:cs="Times New Roman"/>
          <w:sz w:val="24"/>
          <w:szCs w:val="24"/>
          <w:lang w:val="en-US"/>
        </w:rPr>
        <w:t>a</w:t>
      </w:r>
      <w:r w:rsidRPr="00A65731">
        <w:rPr>
          <w:rFonts w:ascii="Times New Roman" w:hAnsi="Times New Roman" w:cs="Times New Roman"/>
          <w:sz w:val="24"/>
          <w:szCs w:val="24"/>
          <w:lang w:val="en-US"/>
        </w:rPr>
        <w:t xml:space="preserve">mong </w:t>
      </w:r>
      <w:r w:rsidR="00277CB6" w:rsidRPr="00A65731">
        <w:rPr>
          <w:rFonts w:ascii="Times New Roman" w:hAnsi="Times New Roman" w:cs="Times New Roman"/>
          <w:sz w:val="24"/>
          <w:szCs w:val="24"/>
          <w:lang w:val="en-US"/>
        </w:rPr>
        <w:t>c</w:t>
      </w:r>
      <w:r w:rsidRPr="00A65731">
        <w:rPr>
          <w:rFonts w:ascii="Times New Roman" w:hAnsi="Times New Roman" w:cs="Times New Roman"/>
          <w:sz w:val="24"/>
          <w:szCs w:val="24"/>
          <w:lang w:val="en-US"/>
        </w:rPr>
        <w:t xml:space="preserve">hilean </w:t>
      </w:r>
      <w:r w:rsidR="00277CB6" w:rsidRPr="00A65731">
        <w:rPr>
          <w:rFonts w:ascii="Times New Roman" w:hAnsi="Times New Roman" w:cs="Times New Roman"/>
          <w:sz w:val="24"/>
          <w:szCs w:val="24"/>
          <w:lang w:val="en-US"/>
        </w:rPr>
        <w:t>a</w:t>
      </w:r>
      <w:r w:rsidRPr="00A65731">
        <w:rPr>
          <w:rFonts w:ascii="Times New Roman" w:hAnsi="Times New Roman" w:cs="Times New Roman"/>
          <w:sz w:val="24"/>
          <w:szCs w:val="24"/>
          <w:lang w:val="en-US"/>
        </w:rPr>
        <w:t>dults.</w:t>
      </w:r>
      <w:r w:rsidRPr="00A65731">
        <w:rPr>
          <w:rFonts w:ascii="Times New Roman" w:hAnsi="Times New Roman" w:cs="Times New Roman"/>
          <w:i/>
          <w:sz w:val="24"/>
          <w:szCs w:val="24"/>
          <w:lang w:val="en-US"/>
        </w:rPr>
        <w:t xml:space="preserve"> Journal of Loss and Trauma, 21</w:t>
      </w:r>
      <w:r w:rsidRPr="00A65731">
        <w:rPr>
          <w:rFonts w:ascii="Times New Roman" w:hAnsi="Times New Roman" w:cs="Times New Roman"/>
          <w:sz w:val="24"/>
          <w:szCs w:val="24"/>
          <w:lang w:val="en-US"/>
        </w:rPr>
        <w:t xml:space="preserve">(4), 303-314. </w:t>
      </w:r>
      <w:hyperlink r:id="rId27" w:history="1">
        <w:r w:rsidR="00515882" w:rsidRPr="00A65731">
          <w:rPr>
            <w:rStyle w:val="Hipervnculo"/>
            <w:rFonts w:ascii="Times New Roman" w:hAnsi="Times New Roman" w:cs="Times New Roman"/>
            <w:sz w:val="24"/>
            <w:szCs w:val="24"/>
            <w:u w:val="none"/>
            <w:lang w:val="en-US"/>
          </w:rPr>
          <w:t>https://doi.org/10.1080/15325024.2015.1108788</w:t>
        </w:r>
      </w:hyperlink>
      <w:r w:rsidR="00515882" w:rsidRPr="00A65731">
        <w:rPr>
          <w:rFonts w:ascii="Times New Roman" w:hAnsi="Times New Roman" w:cs="Times New Roman"/>
          <w:sz w:val="24"/>
          <w:szCs w:val="24"/>
          <w:lang w:val="en-US"/>
        </w:rPr>
        <w:t>.</w:t>
      </w:r>
    </w:p>
    <w:p w14:paraId="53A59A54" w14:textId="77777777" w:rsidR="00A1690F" w:rsidRDefault="00777684" w:rsidP="008F01DA">
      <w:pPr>
        <w:pStyle w:val="Sinespaciado"/>
        <w:spacing w:line="360" w:lineRule="auto"/>
        <w:ind w:left="567" w:hanging="567"/>
        <w:jc w:val="both"/>
        <w:rPr>
          <w:rFonts w:ascii="Times New Roman" w:hAnsi="Times New Roman" w:cs="Times New Roman"/>
          <w:sz w:val="24"/>
          <w:szCs w:val="24"/>
        </w:rPr>
      </w:pPr>
      <w:r w:rsidRPr="00A65731">
        <w:rPr>
          <w:rFonts w:ascii="Times New Roman" w:hAnsi="Times New Roman" w:cs="Times New Roman"/>
          <w:sz w:val="24"/>
          <w:szCs w:val="24"/>
          <w:lang w:val="en-US"/>
        </w:rPr>
        <w:t xml:space="preserve">Hernández, R., Fernández, C., &amp; Baptista, P. (2014). </w:t>
      </w:r>
      <w:r w:rsidRPr="001B5BF1">
        <w:rPr>
          <w:rFonts w:ascii="Times New Roman" w:hAnsi="Times New Roman" w:cs="Times New Roman"/>
          <w:i/>
          <w:sz w:val="24"/>
          <w:szCs w:val="24"/>
        </w:rPr>
        <w:t>Metodología de la investi</w:t>
      </w:r>
      <w:r w:rsidR="00515882" w:rsidRPr="001B5BF1">
        <w:rPr>
          <w:rFonts w:ascii="Times New Roman" w:hAnsi="Times New Roman" w:cs="Times New Roman"/>
          <w:i/>
          <w:sz w:val="24"/>
          <w:szCs w:val="24"/>
        </w:rPr>
        <w:t>gación</w:t>
      </w:r>
      <w:r w:rsidR="00515882">
        <w:rPr>
          <w:rFonts w:ascii="Times New Roman" w:hAnsi="Times New Roman" w:cs="Times New Roman"/>
          <w:sz w:val="24"/>
          <w:szCs w:val="24"/>
        </w:rPr>
        <w:t xml:space="preserve"> (</w:t>
      </w:r>
      <w:r w:rsidR="001B5BF1">
        <w:rPr>
          <w:rFonts w:ascii="Times New Roman" w:hAnsi="Times New Roman" w:cs="Times New Roman"/>
          <w:sz w:val="24"/>
          <w:szCs w:val="24"/>
        </w:rPr>
        <w:t>6ta ed</w:t>
      </w:r>
      <w:r w:rsidR="0019340B">
        <w:rPr>
          <w:rFonts w:ascii="Times New Roman" w:hAnsi="Times New Roman" w:cs="Times New Roman"/>
          <w:sz w:val="24"/>
          <w:szCs w:val="24"/>
        </w:rPr>
        <w:t>.</w:t>
      </w:r>
      <w:r w:rsidR="001B5BF1">
        <w:rPr>
          <w:rFonts w:ascii="Times New Roman" w:hAnsi="Times New Roman" w:cs="Times New Roman"/>
          <w:sz w:val="24"/>
          <w:szCs w:val="24"/>
        </w:rPr>
        <w:t>)</w:t>
      </w:r>
      <w:r w:rsidR="00515882">
        <w:rPr>
          <w:rFonts w:ascii="Times New Roman" w:hAnsi="Times New Roman" w:cs="Times New Roman"/>
          <w:sz w:val="24"/>
          <w:szCs w:val="24"/>
        </w:rPr>
        <w:t xml:space="preserve">. </w:t>
      </w:r>
      <w:r w:rsidRPr="00777684">
        <w:rPr>
          <w:rFonts w:ascii="Times New Roman" w:hAnsi="Times New Roman" w:cs="Times New Roman"/>
          <w:sz w:val="24"/>
          <w:szCs w:val="24"/>
        </w:rPr>
        <w:t>McGraw</w:t>
      </w:r>
      <w:r w:rsidR="001B5BF1">
        <w:rPr>
          <w:rFonts w:ascii="Times New Roman" w:hAnsi="Times New Roman" w:cs="Times New Roman"/>
          <w:sz w:val="24"/>
          <w:szCs w:val="24"/>
        </w:rPr>
        <w:t xml:space="preserve"> </w:t>
      </w:r>
      <w:r w:rsidRPr="00777684">
        <w:rPr>
          <w:rFonts w:ascii="Times New Roman" w:hAnsi="Times New Roman" w:cs="Times New Roman"/>
          <w:sz w:val="24"/>
          <w:szCs w:val="24"/>
        </w:rPr>
        <w:t>Hill.</w:t>
      </w:r>
    </w:p>
    <w:p w14:paraId="58473E98" w14:textId="77777777" w:rsidR="00A1690F" w:rsidRPr="00A65731" w:rsidRDefault="00777684" w:rsidP="008F01DA">
      <w:pPr>
        <w:pStyle w:val="Sinespaciado"/>
        <w:spacing w:line="360" w:lineRule="auto"/>
        <w:ind w:left="567" w:hanging="567"/>
        <w:jc w:val="both"/>
        <w:rPr>
          <w:rFonts w:ascii="Times New Roman" w:hAnsi="Times New Roman" w:cs="Times New Roman"/>
          <w:sz w:val="24"/>
          <w:szCs w:val="24"/>
          <w:lang w:val="en-US"/>
        </w:rPr>
      </w:pPr>
      <w:r w:rsidRPr="00777684">
        <w:rPr>
          <w:rFonts w:ascii="Times New Roman" w:hAnsi="Times New Roman" w:cs="Times New Roman"/>
          <w:sz w:val="24"/>
          <w:szCs w:val="24"/>
        </w:rPr>
        <w:t xml:space="preserve">Herrero de Vega, M. (2016). Trabajando la autoestima en grupo: Un programa centrado en soluciones. En F. García &amp; M. Ceberio (Eds.), </w:t>
      </w:r>
      <w:r w:rsidRPr="00777684">
        <w:rPr>
          <w:rFonts w:ascii="Times New Roman" w:hAnsi="Times New Roman" w:cs="Times New Roman"/>
          <w:i/>
          <w:sz w:val="24"/>
          <w:szCs w:val="24"/>
        </w:rPr>
        <w:t>Manual de terapia sistémica breve</w:t>
      </w:r>
      <w:r w:rsidRPr="00777684">
        <w:rPr>
          <w:rFonts w:ascii="Times New Roman" w:hAnsi="Times New Roman" w:cs="Times New Roman"/>
          <w:sz w:val="24"/>
          <w:szCs w:val="24"/>
        </w:rPr>
        <w:t xml:space="preserve"> (</w:t>
      </w:r>
      <w:r w:rsidR="00515882">
        <w:rPr>
          <w:rFonts w:ascii="Times New Roman" w:hAnsi="Times New Roman" w:cs="Times New Roman"/>
          <w:sz w:val="24"/>
          <w:szCs w:val="24"/>
        </w:rPr>
        <w:t xml:space="preserve">pp. 381-394). </w:t>
      </w:r>
      <w:r w:rsidRPr="00A65731">
        <w:rPr>
          <w:rFonts w:ascii="Times New Roman" w:hAnsi="Times New Roman" w:cs="Times New Roman"/>
          <w:sz w:val="24"/>
          <w:szCs w:val="24"/>
          <w:lang w:val="en-US"/>
        </w:rPr>
        <w:t xml:space="preserve">Mediterráneo. </w:t>
      </w:r>
    </w:p>
    <w:p w14:paraId="412CE80D" w14:textId="77777777" w:rsidR="00A1690F" w:rsidRPr="00A65731" w:rsidRDefault="00E05B8A" w:rsidP="008F01DA">
      <w:pPr>
        <w:pStyle w:val="Sinespaciado"/>
        <w:spacing w:line="360" w:lineRule="auto"/>
        <w:ind w:left="567" w:hanging="567"/>
        <w:jc w:val="both"/>
        <w:rPr>
          <w:rFonts w:ascii="Times New Roman" w:hAnsi="Times New Roman" w:cs="Times New Roman"/>
          <w:sz w:val="24"/>
          <w:szCs w:val="24"/>
          <w:lang w:val="en-US"/>
        </w:rPr>
      </w:pPr>
      <w:r w:rsidRPr="00A65731">
        <w:rPr>
          <w:rFonts w:ascii="Times New Roman" w:hAnsi="Times New Roman" w:cs="Times New Roman"/>
          <w:sz w:val="24"/>
          <w:szCs w:val="24"/>
          <w:lang w:val="en-US"/>
        </w:rPr>
        <w:t xml:space="preserve">Jordan, S., Froerer, A., &amp; Bavelas, J. (2013) Microanalysis of positive and negative content in solution-focused brief therapy and cognitive behavioral therapy expert sessions. </w:t>
      </w:r>
      <w:r w:rsidRPr="00A65731">
        <w:rPr>
          <w:rFonts w:ascii="Times New Roman" w:hAnsi="Times New Roman" w:cs="Times New Roman"/>
          <w:i/>
          <w:iCs/>
          <w:sz w:val="24"/>
          <w:szCs w:val="24"/>
          <w:lang w:val="en-US"/>
        </w:rPr>
        <w:t xml:space="preserve"> Journal of systemic Therapies</w:t>
      </w:r>
      <w:r w:rsidRPr="00A65731">
        <w:rPr>
          <w:rFonts w:ascii="Times New Roman" w:hAnsi="Times New Roman" w:cs="Times New Roman"/>
          <w:sz w:val="24"/>
          <w:szCs w:val="24"/>
          <w:lang w:val="en-US"/>
        </w:rPr>
        <w:t xml:space="preserve"> </w:t>
      </w:r>
      <w:r w:rsidRPr="00A65731">
        <w:rPr>
          <w:rFonts w:ascii="Times New Roman" w:hAnsi="Times New Roman" w:cs="Times New Roman"/>
          <w:i/>
          <w:sz w:val="24"/>
          <w:szCs w:val="24"/>
          <w:lang w:val="en-US"/>
        </w:rPr>
        <w:t>32</w:t>
      </w:r>
      <w:r w:rsidRPr="00A65731">
        <w:rPr>
          <w:rFonts w:ascii="Times New Roman" w:hAnsi="Times New Roman" w:cs="Times New Roman"/>
          <w:sz w:val="24"/>
          <w:szCs w:val="24"/>
          <w:lang w:val="en-US"/>
        </w:rPr>
        <w:t xml:space="preserve">(3), 46-59. </w:t>
      </w:r>
      <w:hyperlink r:id="rId28" w:history="1">
        <w:r w:rsidRPr="00A65731">
          <w:rPr>
            <w:rFonts w:ascii="Times New Roman" w:hAnsi="Times New Roman" w:cs="Times New Roman"/>
            <w:color w:val="0000FF"/>
            <w:sz w:val="24"/>
            <w:szCs w:val="24"/>
            <w:lang w:val="en-US"/>
          </w:rPr>
          <w:t>https://doi.org/10.1521/jsyt.2013.32.3.46</w:t>
        </w:r>
      </w:hyperlink>
      <w:r w:rsidRPr="00A65731">
        <w:rPr>
          <w:rFonts w:ascii="Times New Roman" w:hAnsi="Times New Roman" w:cs="Times New Roman"/>
          <w:sz w:val="24"/>
          <w:szCs w:val="24"/>
          <w:lang w:val="en-US"/>
        </w:rPr>
        <w:t xml:space="preserve">. </w:t>
      </w:r>
    </w:p>
    <w:p w14:paraId="7E5555E4" w14:textId="3F85E492" w:rsidR="00A1690F" w:rsidRPr="00A65731" w:rsidRDefault="009F7D8F" w:rsidP="008F01DA">
      <w:pPr>
        <w:pStyle w:val="Sinespaciado"/>
        <w:spacing w:line="360" w:lineRule="auto"/>
        <w:ind w:left="567" w:hanging="567"/>
        <w:jc w:val="both"/>
        <w:rPr>
          <w:rFonts w:ascii="Times New Roman" w:hAnsi="Times New Roman" w:cs="Times New Roman"/>
          <w:sz w:val="24"/>
          <w:szCs w:val="24"/>
          <w:lang w:val="en-US"/>
        </w:rPr>
      </w:pPr>
      <w:r w:rsidRPr="00A65731">
        <w:rPr>
          <w:rFonts w:ascii="Times New Roman" w:hAnsi="Times New Roman" w:cs="Times New Roman"/>
          <w:sz w:val="24"/>
          <w:szCs w:val="24"/>
          <w:lang w:val="en-US"/>
        </w:rPr>
        <w:t xml:space="preserve">Lahav, Y., Kanat-Maymon, Y., &amp; Solomon, Z. (2017). Posttraumatic </w:t>
      </w:r>
      <w:r w:rsidR="00277CB6" w:rsidRPr="00A65731">
        <w:rPr>
          <w:rFonts w:ascii="Times New Roman" w:hAnsi="Times New Roman" w:cs="Times New Roman"/>
          <w:sz w:val="24"/>
          <w:szCs w:val="24"/>
          <w:lang w:val="en-US"/>
        </w:rPr>
        <w:t>g</w:t>
      </w:r>
      <w:r w:rsidRPr="00A65731">
        <w:rPr>
          <w:rFonts w:ascii="Times New Roman" w:hAnsi="Times New Roman" w:cs="Times New Roman"/>
          <w:sz w:val="24"/>
          <w:szCs w:val="24"/>
          <w:lang w:val="en-US"/>
        </w:rPr>
        <w:t xml:space="preserve">rowth and </w:t>
      </w:r>
      <w:r w:rsidR="00277CB6" w:rsidRPr="00A65731">
        <w:rPr>
          <w:rFonts w:ascii="Times New Roman" w:hAnsi="Times New Roman" w:cs="Times New Roman"/>
          <w:sz w:val="24"/>
          <w:szCs w:val="24"/>
          <w:lang w:val="en-US"/>
        </w:rPr>
        <w:t>d</w:t>
      </w:r>
      <w:r w:rsidRPr="00A65731">
        <w:rPr>
          <w:rFonts w:ascii="Times New Roman" w:hAnsi="Times New Roman" w:cs="Times New Roman"/>
          <w:sz w:val="24"/>
          <w:szCs w:val="24"/>
          <w:lang w:val="en-US"/>
        </w:rPr>
        <w:t xml:space="preserve">yadic </w:t>
      </w:r>
      <w:r w:rsidR="00277CB6" w:rsidRPr="00A65731">
        <w:rPr>
          <w:rFonts w:ascii="Times New Roman" w:hAnsi="Times New Roman" w:cs="Times New Roman"/>
          <w:sz w:val="24"/>
          <w:szCs w:val="24"/>
          <w:lang w:val="en-US"/>
        </w:rPr>
        <w:t>a</w:t>
      </w:r>
      <w:r w:rsidRPr="00A65731">
        <w:rPr>
          <w:rFonts w:ascii="Times New Roman" w:hAnsi="Times New Roman" w:cs="Times New Roman"/>
          <w:sz w:val="24"/>
          <w:szCs w:val="24"/>
          <w:lang w:val="en-US"/>
        </w:rPr>
        <w:t xml:space="preserve">djustment among </w:t>
      </w:r>
      <w:r w:rsidR="00277CB6" w:rsidRPr="00A65731">
        <w:rPr>
          <w:rFonts w:ascii="Times New Roman" w:hAnsi="Times New Roman" w:cs="Times New Roman"/>
          <w:sz w:val="24"/>
          <w:szCs w:val="24"/>
          <w:lang w:val="en-US"/>
        </w:rPr>
        <w:t>w</w:t>
      </w:r>
      <w:r w:rsidRPr="00A65731">
        <w:rPr>
          <w:rFonts w:ascii="Times New Roman" w:hAnsi="Times New Roman" w:cs="Times New Roman"/>
          <w:sz w:val="24"/>
          <w:szCs w:val="24"/>
          <w:lang w:val="en-US"/>
        </w:rPr>
        <w:t xml:space="preserve">ar </w:t>
      </w:r>
      <w:r w:rsidR="00277CB6" w:rsidRPr="00A65731">
        <w:rPr>
          <w:rFonts w:ascii="Times New Roman" w:hAnsi="Times New Roman" w:cs="Times New Roman"/>
          <w:sz w:val="24"/>
          <w:szCs w:val="24"/>
          <w:lang w:val="en-US"/>
        </w:rPr>
        <w:t>v</w:t>
      </w:r>
      <w:r w:rsidRPr="00A65731">
        <w:rPr>
          <w:rFonts w:ascii="Times New Roman" w:hAnsi="Times New Roman" w:cs="Times New Roman"/>
          <w:sz w:val="24"/>
          <w:szCs w:val="24"/>
          <w:lang w:val="en-US"/>
        </w:rPr>
        <w:t xml:space="preserve">eterans and their </w:t>
      </w:r>
      <w:r w:rsidR="00277CB6" w:rsidRPr="00A65731">
        <w:rPr>
          <w:rFonts w:ascii="Times New Roman" w:hAnsi="Times New Roman" w:cs="Times New Roman"/>
          <w:sz w:val="24"/>
          <w:szCs w:val="24"/>
          <w:lang w:val="en-US"/>
        </w:rPr>
        <w:t>w</w:t>
      </w:r>
      <w:r w:rsidRPr="00A65731">
        <w:rPr>
          <w:rFonts w:ascii="Times New Roman" w:hAnsi="Times New Roman" w:cs="Times New Roman"/>
          <w:sz w:val="24"/>
          <w:szCs w:val="24"/>
          <w:lang w:val="en-US"/>
        </w:rPr>
        <w:t xml:space="preserve">ives. </w:t>
      </w:r>
      <w:r w:rsidRPr="00A65731">
        <w:rPr>
          <w:rFonts w:ascii="Times New Roman" w:hAnsi="Times New Roman" w:cs="Times New Roman"/>
          <w:i/>
          <w:sz w:val="24"/>
          <w:szCs w:val="24"/>
          <w:lang w:val="en-US"/>
        </w:rPr>
        <w:t>Frontiers in Psychology</w:t>
      </w:r>
      <w:r w:rsidRPr="00A65731">
        <w:rPr>
          <w:rFonts w:ascii="Times New Roman" w:hAnsi="Times New Roman" w:cs="Times New Roman"/>
          <w:sz w:val="24"/>
          <w:szCs w:val="24"/>
          <w:lang w:val="en-US"/>
        </w:rPr>
        <w:t xml:space="preserve">, </w:t>
      </w:r>
      <w:r w:rsidRPr="00A65731">
        <w:rPr>
          <w:rFonts w:ascii="Times New Roman" w:hAnsi="Times New Roman" w:cs="Times New Roman"/>
          <w:i/>
          <w:sz w:val="24"/>
          <w:szCs w:val="24"/>
          <w:lang w:val="en-US"/>
        </w:rPr>
        <w:t>8</w:t>
      </w:r>
      <w:r w:rsidRPr="00A65731">
        <w:rPr>
          <w:rFonts w:ascii="Times New Roman" w:hAnsi="Times New Roman" w:cs="Times New Roman"/>
          <w:sz w:val="24"/>
          <w:szCs w:val="24"/>
          <w:lang w:val="en-US"/>
        </w:rPr>
        <w:t xml:space="preserve">(1102), 1-8. </w:t>
      </w:r>
      <w:hyperlink r:id="rId29" w:history="1">
        <w:r w:rsidRPr="00A65731">
          <w:rPr>
            <w:rFonts w:ascii="Times New Roman" w:hAnsi="Times New Roman" w:cs="Times New Roman"/>
            <w:color w:val="0000FF"/>
            <w:sz w:val="24"/>
            <w:szCs w:val="24"/>
            <w:lang w:val="en-US"/>
          </w:rPr>
          <w:t>https://doi.org/10.3389/fpsyg.2017.01102</w:t>
        </w:r>
      </w:hyperlink>
    </w:p>
    <w:p w14:paraId="710D7FBD" w14:textId="77777777" w:rsidR="00A1690F" w:rsidRPr="00A65731" w:rsidRDefault="006F0225" w:rsidP="008F01DA">
      <w:pPr>
        <w:pStyle w:val="Sinespaciado"/>
        <w:spacing w:line="360" w:lineRule="auto"/>
        <w:ind w:left="567" w:hanging="567"/>
        <w:jc w:val="both"/>
        <w:rPr>
          <w:rFonts w:ascii="Times New Roman" w:hAnsi="Times New Roman" w:cs="Times New Roman"/>
          <w:color w:val="0000FF"/>
          <w:sz w:val="24"/>
          <w:szCs w:val="24"/>
          <w:lang w:val="en-US"/>
        </w:rPr>
      </w:pPr>
      <w:r w:rsidRPr="00A65731">
        <w:rPr>
          <w:rFonts w:ascii="Times New Roman" w:hAnsi="Times New Roman" w:cs="Times New Roman"/>
          <w:sz w:val="24"/>
          <w:szCs w:val="24"/>
          <w:lang w:val="en-US"/>
        </w:rPr>
        <w:lastRenderedPageBreak/>
        <w:t xml:space="preserve">Lafarge, C., Usher, L., Mitchell, K., &amp; Fox, P. (2020). The role of rumination in adjusting to termination of pregnancy for fetal abnormality: Rumination as a predictor and mediator of posttraumatic growth. </w:t>
      </w:r>
      <w:r w:rsidRPr="00A65731">
        <w:rPr>
          <w:rFonts w:ascii="Times New Roman" w:hAnsi="Times New Roman" w:cs="Times New Roman"/>
          <w:i/>
          <w:iCs/>
          <w:sz w:val="24"/>
          <w:szCs w:val="24"/>
          <w:lang w:val="en-US"/>
        </w:rPr>
        <w:t>Psychological Trauma: Theory, Research, Practice, and Policy</w:t>
      </w:r>
      <w:r w:rsidRPr="00A65731">
        <w:rPr>
          <w:rFonts w:ascii="Times New Roman" w:hAnsi="Times New Roman" w:cs="Times New Roman"/>
          <w:sz w:val="24"/>
          <w:szCs w:val="24"/>
          <w:lang w:val="en-US"/>
        </w:rPr>
        <w:t xml:space="preserve">, </w:t>
      </w:r>
      <w:r w:rsidRPr="00A65731">
        <w:rPr>
          <w:rFonts w:ascii="Times New Roman" w:hAnsi="Times New Roman" w:cs="Times New Roman"/>
          <w:i/>
          <w:iCs/>
          <w:sz w:val="24"/>
          <w:szCs w:val="24"/>
          <w:lang w:val="en-US"/>
        </w:rPr>
        <w:t>12</w:t>
      </w:r>
      <w:r w:rsidRPr="00A65731">
        <w:rPr>
          <w:rFonts w:ascii="Times New Roman" w:hAnsi="Times New Roman" w:cs="Times New Roman"/>
          <w:sz w:val="24"/>
          <w:szCs w:val="24"/>
          <w:lang w:val="en-US"/>
        </w:rPr>
        <w:t xml:space="preserve">(1), 101-109. </w:t>
      </w:r>
      <w:hyperlink r:id="rId30" w:tgtFrame="_blank" w:history="1">
        <w:r w:rsidRPr="00A65731">
          <w:rPr>
            <w:rFonts w:ascii="Times New Roman" w:hAnsi="Times New Roman" w:cs="Times New Roman"/>
            <w:color w:val="0000FF"/>
            <w:sz w:val="24"/>
            <w:szCs w:val="24"/>
            <w:lang w:val="en-US"/>
          </w:rPr>
          <w:t>https://doi.org/10.1037/tra0000440</w:t>
        </w:r>
      </w:hyperlink>
    </w:p>
    <w:p w14:paraId="46D40903" w14:textId="77777777" w:rsidR="00A1690F" w:rsidRPr="00A65731" w:rsidRDefault="00325077" w:rsidP="008F01DA">
      <w:pPr>
        <w:pStyle w:val="Sinespaciado"/>
        <w:spacing w:line="360" w:lineRule="auto"/>
        <w:ind w:left="567" w:hanging="567"/>
        <w:jc w:val="both"/>
        <w:rPr>
          <w:rFonts w:ascii="Times New Roman" w:hAnsi="Times New Roman" w:cs="Times New Roman"/>
          <w:sz w:val="24"/>
          <w:szCs w:val="24"/>
          <w:lang w:val="en-US"/>
        </w:rPr>
      </w:pPr>
      <w:r w:rsidRPr="00A65731">
        <w:rPr>
          <w:rFonts w:ascii="Times New Roman" w:hAnsi="Times New Roman" w:cs="Times New Roman"/>
          <w:sz w:val="24"/>
          <w:szCs w:val="24"/>
          <w:lang w:val="en-US"/>
        </w:rPr>
        <w:t xml:space="preserve">Lazarus, R. S. &amp; Folkman, R. S. (1984). </w:t>
      </w:r>
      <w:r w:rsidRPr="00A65731">
        <w:rPr>
          <w:rFonts w:ascii="Times New Roman" w:hAnsi="Times New Roman" w:cs="Times New Roman"/>
          <w:i/>
          <w:sz w:val="24"/>
          <w:szCs w:val="24"/>
          <w:lang w:val="en-US"/>
        </w:rPr>
        <w:t>Stress appraisal and coping</w:t>
      </w:r>
      <w:r w:rsidRPr="00A65731">
        <w:rPr>
          <w:rFonts w:ascii="Times New Roman" w:hAnsi="Times New Roman" w:cs="Times New Roman"/>
          <w:sz w:val="24"/>
          <w:szCs w:val="24"/>
          <w:lang w:val="en-US"/>
        </w:rPr>
        <w:t>. Springer.</w:t>
      </w:r>
    </w:p>
    <w:p w14:paraId="2DDB4D75" w14:textId="7D6DCC43" w:rsidR="00A1690F" w:rsidRPr="00592DB2" w:rsidRDefault="00391EFF" w:rsidP="008F01DA">
      <w:pPr>
        <w:pStyle w:val="Sinespaciado"/>
        <w:spacing w:line="360" w:lineRule="auto"/>
        <w:ind w:left="567" w:hanging="567"/>
        <w:jc w:val="both"/>
        <w:rPr>
          <w:rFonts w:ascii="Times New Roman" w:hAnsi="Times New Roman" w:cs="Times New Roman"/>
          <w:sz w:val="24"/>
          <w:szCs w:val="24"/>
          <w:lang w:val="en-US"/>
        </w:rPr>
      </w:pPr>
      <w:r w:rsidRPr="00A65731">
        <w:rPr>
          <w:rFonts w:ascii="Times New Roman" w:hAnsi="Times New Roman" w:cs="Times New Roman"/>
          <w:sz w:val="24"/>
          <w:szCs w:val="24"/>
          <w:lang w:val="en-US"/>
        </w:rPr>
        <w:t xml:space="preserve">Lafarge, C., Mitchell, K., &amp; Fox, P. (2017). Posttraumatic growth following pregnancy termination for fetal abnormality: the predictive role of coping strategies and perinatal grief. </w:t>
      </w:r>
      <w:r w:rsidRPr="00A65731">
        <w:rPr>
          <w:rFonts w:ascii="Times New Roman" w:hAnsi="Times New Roman" w:cs="Times New Roman"/>
          <w:i/>
          <w:sz w:val="24"/>
          <w:szCs w:val="24"/>
          <w:lang w:val="en-US"/>
        </w:rPr>
        <w:t>Anxiety, Stress, &amp; Coping, 30</w:t>
      </w:r>
      <w:r w:rsidRPr="00A65731">
        <w:rPr>
          <w:rFonts w:ascii="Times New Roman" w:hAnsi="Times New Roman" w:cs="Times New Roman"/>
          <w:sz w:val="24"/>
          <w:szCs w:val="24"/>
          <w:lang w:val="en-US"/>
        </w:rPr>
        <w:t xml:space="preserve">(5), 536-550. </w:t>
      </w:r>
      <w:hyperlink r:id="rId31" w:history="1">
        <w:r w:rsidR="00A1690F" w:rsidRPr="00592DB2">
          <w:rPr>
            <w:rStyle w:val="Hipervnculo"/>
            <w:rFonts w:ascii="Times New Roman" w:hAnsi="Times New Roman" w:cs="Times New Roman"/>
            <w:color w:val="auto"/>
            <w:sz w:val="24"/>
            <w:szCs w:val="24"/>
            <w:u w:val="none"/>
            <w:lang w:val="en-US"/>
          </w:rPr>
          <w:t>https://doi.org/10.1080/10615806.2016.1278433</w:t>
        </w:r>
      </w:hyperlink>
    </w:p>
    <w:p w14:paraId="1BA84170" w14:textId="4A65527D" w:rsidR="00A1690F" w:rsidRPr="00592DB2" w:rsidRDefault="00EB4246" w:rsidP="008F01DA">
      <w:pPr>
        <w:pStyle w:val="Sinespaciado"/>
        <w:spacing w:line="360" w:lineRule="auto"/>
        <w:ind w:left="567" w:hanging="567"/>
        <w:jc w:val="both"/>
        <w:rPr>
          <w:rFonts w:ascii="Times New Roman" w:hAnsi="Times New Roman" w:cs="Times New Roman"/>
          <w:sz w:val="24"/>
          <w:szCs w:val="24"/>
        </w:rPr>
      </w:pPr>
      <w:r w:rsidRPr="00777684">
        <w:rPr>
          <w:rFonts w:ascii="Times New Roman" w:hAnsi="Times New Roman" w:cs="Times New Roman"/>
          <w:sz w:val="24"/>
          <w:szCs w:val="24"/>
          <w:lang w:val="en-US"/>
        </w:rPr>
        <w:t>Leiva-Bianchi, M., &amp; Gallardo, I. (2013). Validation of the</w:t>
      </w:r>
      <w:r w:rsidR="001F2083">
        <w:rPr>
          <w:rFonts w:ascii="Times New Roman" w:hAnsi="Times New Roman" w:cs="Times New Roman"/>
          <w:sz w:val="24"/>
          <w:szCs w:val="24"/>
          <w:lang w:val="en-US"/>
        </w:rPr>
        <w:t xml:space="preserve"> </w:t>
      </w:r>
      <w:r w:rsidR="00277CB6">
        <w:rPr>
          <w:rFonts w:ascii="Times New Roman" w:hAnsi="Times New Roman" w:cs="Times New Roman"/>
          <w:sz w:val="24"/>
          <w:szCs w:val="24"/>
          <w:lang w:val="en-US"/>
        </w:rPr>
        <w:t>s</w:t>
      </w:r>
      <w:r w:rsidRPr="00777684">
        <w:rPr>
          <w:rFonts w:ascii="Times New Roman" w:hAnsi="Times New Roman" w:cs="Times New Roman"/>
          <w:sz w:val="24"/>
          <w:szCs w:val="24"/>
          <w:lang w:val="en-US"/>
        </w:rPr>
        <w:t xml:space="preserve">hort </w:t>
      </w:r>
      <w:r w:rsidR="00277CB6">
        <w:rPr>
          <w:rFonts w:ascii="Times New Roman" w:hAnsi="Times New Roman" w:cs="Times New Roman"/>
          <w:sz w:val="24"/>
          <w:szCs w:val="24"/>
          <w:lang w:val="en-US"/>
        </w:rPr>
        <w:t>p</w:t>
      </w:r>
      <w:r w:rsidRPr="00777684">
        <w:rPr>
          <w:rFonts w:ascii="Times New Roman" w:hAnsi="Times New Roman" w:cs="Times New Roman"/>
          <w:sz w:val="24"/>
          <w:szCs w:val="24"/>
          <w:lang w:val="en-US"/>
        </w:rPr>
        <w:t xml:space="preserve">osttraumatic </w:t>
      </w:r>
      <w:r w:rsidR="00277CB6">
        <w:rPr>
          <w:rFonts w:ascii="Times New Roman" w:hAnsi="Times New Roman" w:cs="Times New Roman"/>
          <w:sz w:val="24"/>
          <w:szCs w:val="24"/>
          <w:lang w:val="en-US"/>
        </w:rPr>
        <w:t>s</w:t>
      </w:r>
      <w:r w:rsidRPr="00777684">
        <w:rPr>
          <w:rFonts w:ascii="Times New Roman" w:hAnsi="Times New Roman" w:cs="Times New Roman"/>
          <w:sz w:val="24"/>
          <w:szCs w:val="24"/>
          <w:lang w:val="en-US"/>
        </w:rPr>
        <w:t xml:space="preserve">tress </w:t>
      </w:r>
      <w:r w:rsidR="00277CB6">
        <w:rPr>
          <w:rFonts w:ascii="Times New Roman" w:hAnsi="Times New Roman" w:cs="Times New Roman"/>
          <w:sz w:val="24"/>
          <w:szCs w:val="24"/>
          <w:lang w:val="en-US"/>
        </w:rPr>
        <w:t>d</w:t>
      </w:r>
      <w:r w:rsidRPr="00777684">
        <w:rPr>
          <w:rFonts w:ascii="Times New Roman" w:hAnsi="Times New Roman" w:cs="Times New Roman"/>
          <w:sz w:val="24"/>
          <w:szCs w:val="24"/>
          <w:lang w:val="en-US"/>
        </w:rPr>
        <w:t xml:space="preserve">isorder </w:t>
      </w:r>
      <w:r w:rsidR="00277CB6">
        <w:rPr>
          <w:rFonts w:ascii="Times New Roman" w:hAnsi="Times New Roman" w:cs="Times New Roman"/>
          <w:sz w:val="24"/>
          <w:szCs w:val="24"/>
          <w:lang w:val="en-US"/>
        </w:rPr>
        <w:t>r</w:t>
      </w:r>
      <w:r w:rsidRPr="00777684">
        <w:rPr>
          <w:rFonts w:ascii="Times New Roman" w:hAnsi="Times New Roman" w:cs="Times New Roman"/>
          <w:sz w:val="24"/>
          <w:szCs w:val="24"/>
          <w:lang w:val="en-US"/>
        </w:rPr>
        <w:t xml:space="preserve">ating </w:t>
      </w:r>
      <w:r w:rsidR="00277CB6">
        <w:rPr>
          <w:rFonts w:ascii="Times New Roman" w:hAnsi="Times New Roman" w:cs="Times New Roman"/>
          <w:sz w:val="24"/>
          <w:szCs w:val="24"/>
          <w:lang w:val="en-US"/>
        </w:rPr>
        <w:t>i</w:t>
      </w:r>
      <w:r w:rsidRPr="00777684">
        <w:rPr>
          <w:rFonts w:ascii="Times New Roman" w:hAnsi="Times New Roman" w:cs="Times New Roman"/>
          <w:sz w:val="24"/>
          <w:szCs w:val="24"/>
          <w:lang w:val="en-US"/>
        </w:rPr>
        <w:t xml:space="preserve">nterview (SPRINT-E) in a sample of people affected by F-27 </w:t>
      </w:r>
      <w:r w:rsidR="001F2083">
        <w:rPr>
          <w:rFonts w:ascii="Times New Roman" w:hAnsi="Times New Roman" w:cs="Times New Roman"/>
          <w:sz w:val="24"/>
          <w:szCs w:val="24"/>
          <w:lang w:val="en-US"/>
        </w:rPr>
        <w:t>C</w:t>
      </w:r>
      <w:r w:rsidRPr="00777684">
        <w:rPr>
          <w:rFonts w:ascii="Times New Roman" w:hAnsi="Times New Roman" w:cs="Times New Roman"/>
          <w:sz w:val="24"/>
          <w:szCs w:val="24"/>
          <w:lang w:val="en-US"/>
        </w:rPr>
        <w:t xml:space="preserve">hilean earthquake and tsunami. </w:t>
      </w:r>
      <w:r w:rsidRPr="00777684">
        <w:rPr>
          <w:rFonts w:ascii="Times New Roman" w:hAnsi="Times New Roman" w:cs="Times New Roman"/>
          <w:i/>
          <w:sz w:val="24"/>
          <w:szCs w:val="24"/>
        </w:rPr>
        <w:t>Anales de Psicología, 29</w:t>
      </w:r>
      <w:r w:rsidRPr="00777684">
        <w:rPr>
          <w:rFonts w:ascii="Times New Roman" w:hAnsi="Times New Roman" w:cs="Times New Roman"/>
          <w:sz w:val="24"/>
          <w:szCs w:val="24"/>
        </w:rPr>
        <w:t xml:space="preserve">(2), 328-334. </w:t>
      </w:r>
      <w:hyperlink r:id="rId32" w:history="1">
        <w:r w:rsidR="00515882" w:rsidRPr="00592DB2">
          <w:rPr>
            <w:rStyle w:val="Hipervnculo"/>
            <w:rFonts w:ascii="Times New Roman" w:hAnsi="Times New Roman" w:cs="Times New Roman"/>
            <w:color w:val="auto"/>
            <w:sz w:val="24"/>
            <w:szCs w:val="24"/>
            <w:u w:val="none"/>
          </w:rPr>
          <w:t>https://doi.org/10.6018/analesps.29.2.130681</w:t>
        </w:r>
      </w:hyperlink>
    </w:p>
    <w:p w14:paraId="2C1A6731" w14:textId="7756F426" w:rsidR="00592DB2" w:rsidRDefault="00592DB2" w:rsidP="008F01DA">
      <w:pPr>
        <w:pStyle w:val="Sinespaciado"/>
        <w:spacing w:line="360" w:lineRule="auto"/>
        <w:ind w:left="567" w:hanging="567"/>
        <w:jc w:val="both"/>
        <w:rPr>
          <w:rFonts w:ascii="Times New Roman" w:hAnsi="Times New Roman" w:cs="Times New Roman"/>
          <w:sz w:val="24"/>
          <w:szCs w:val="24"/>
        </w:rPr>
      </w:pPr>
      <w:r w:rsidRPr="00592DB2">
        <w:rPr>
          <w:rFonts w:ascii="Times New Roman" w:hAnsi="Times New Roman" w:cs="Times New Roman"/>
          <w:sz w:val="24"/>
          <w:szCs w:val="24"/>
        </w:rPr>
        <w:t xml:space="preserve">Lopes, R. T., Gonçalves, M. M., Machado, P. P., Sinai, D., Bento, T., &amp; Salgado, J. (2014a). Narrative Therapy vs. Cognitive-Behavioral Therapy for moderate depression: Empirical evidence from a controlled clinical trial. </w:t>
      </w:r>
      <w:r w:rsidRPr="00592DB2">
        <w:rPr>
          <w:rFonts w:ascii="Times New Roman" w:hAnsi="Times New Roman" w:cs="Times New Roman"/>
          <w:i/>
          <w:sz w:val="24"/>
          <w:szCs w:val="24"/>
        </w:rPr>
        <w:t>Psychotherapy Research, 24</w:t>
      </w:r>
      <w:r w:rsidRPr="00592DB2">
        <w:rPr>
          <w:rFonts w:ascii="Times New Roman" w:hAnsi="Times New Roman" w:cs="Times New Roman"/>
          <w:sz w:val="24"/>
          <w:szCs w:val="24"/>
        </w:rPr>
        <w:t>(6), 662-674.</w:t>
      </w:r>
      <w:r>
        <w:rPr>
          <w:rFonts w:ascii="Times New Roman" w:hAnsi="Times New Roman" w:cs="Times New Roman"/>
          <w:sz w:val="24"/>
          <w:szCs w:val="24"/>
        </w:rPr>
        <w:t xml:space="preserve"> </w:t>
      </w:r>
      <w:r w:rsidRPr="00592DB2">
        <w:rPr>
          <w:rFonts w:ascii="Times New Roman" w:hAnsi="Times New Roman" w:cs="Times New Roman"/>
          <w:sz w:val="24"/>
          <w:szCs w:val="24"/>
        </w:rPr>
        <w:t>https://doi.org/10.1080/10503307.2013.874052</w:t>
      </w:r>
    </w:p>
    <w:p w14:paraId="58349DA2" w14:textId="10B83B47" w:rsidR="00A1690F" w:rsidRPr="00A65731" w:rsidRDefault="00777684" w:rsidP="008F01DA">
      <w:pPr>
        <w:pStyle w:val="Sinespaciado"/>
        <w:spacing w:line="360" w:lineRule="auto"/>
        <w:ind w:left="567" w:hanging="567"/>
        <w:jc w:val="both"/>
        <w:rPr>
          <w:rFonts w:ascii="Times New Roman" w:hAnsi="Times New Roman" w:cs="Times New Roman"/>
          <w:color w:val="000000" w:themeColor="text1"/>
          <w:sz w:val="24"/>
          <w:szCs w:val="24"/>
          <w:lang w:val="en-US"/>
        </w:rPr>
      </w:pPr>
      <w:r w:rsidRPr="00777684">
        <w:rPr>
          <w:rFonts w:ascii="Times New Roman" w:hAnsi="Times New Roman" w:cs="Times New Roman"/>
          <w:sz w:val="24"/>
          <w:szCs w:val="24"/>
        </w:rPr>
        <w:t>Moher, D., Schulz, K. F., &amp; Altman, D. G.</w:t>
      </w:r>
      <w:r w:rsidR="00903FE7">
        <w:rPr>
          <w:rFonts w:ascii="Times New Roman" w:hAnsi="Times New Roman" w:cs="Times New Roman"/>
          <w:sz w:val="24"/>
          <w:szCs w:val="24"/>
        </w:rPr>
        <w:t xml:space="preserve">, &amp; </w:t>
      </w:r>
      <w:r w:rsidRPr="00777684">
        <w:rPr>
          <w:rFonts w:ascii="Times New Roman" w:hAnsi="Times New Roman" w:cs="Times New Roman"/>
          <w:sz w:val="24"/>
          <w:szCs w:val="24"/>
        </w:rPr>
        <w:t xml:space="preserve">Consort Group. </w:t>
      </w:r>
      <w:r w:rsidRPr="00A65731">
        <w:rPr>
          <w:rFonts w:ascii="Times New Roman" w:hAnsi="Times New Roman" w:cs="Times New Roman"/>
          <w:sz w:val="24"/>
          <w:szCs w:val="24"/>
          <w:lang w:val="en-US"/>
        </w:rPr>
        <w:t xml:space="preserve">(2001). The CONSORT statement: Revised recommendations for improving the quality of reports of parallel-group randomised trials. </w:t>
      </w:r>
      <w:r w:rsidRPr="00A65731">
        <w:rPr>
          <w:rFonts w:ascii="Times New Roman" w:hAnsi="Times New Roman" w:cs="Times New Roman"/>
          <w:i/>
          <w:sz w:val="24"/>
          <w:szCs w:val="24"/>
          <w:lang w:val="en-US"/>
        </w:rPr>
        <w:t>The Lancet, 357</w:t>
      </w:r>
      <w:r w:rsidRPr="00A65731">
        <w:rPr>
          <w:rFonts w:ascii="Times New Roman" w:hAnsi="Times New Roman" w:cs="Times New Roman"/>
          <w:sz w:val="24"/>
          <w:szCs w:val="24"/>
          <w:lang w:val="en-US"/>
        </w:rPr>
        <w:t>(9263), 1191–1194.</w:t>
      </w:r>
      <w:r w:rsidR="00515882" w:rsidRPr="00A65731">
        <w:rPr>
          <w:rFonts w:ascii="Times New Roman" w:hAnsi="Times New Roman" w:cs="Times New Roman"/>
          <w:sz w:val="24"/>
          <w:szCs w:val="24"/>
          <w:lang w:val="en-US"/>
        </w:rPr>
        <w:t xml:space="preserve"> </w:t>
      </w:r>
      <w:hyperlink r:id="rId33" w:history="1">
        <w:r w:rsidR="00903FE7" w:rsidRPr="00A65731">
          <w:rPr>
            <w:rFonts w:ascii="Times New Roman" w:hAnsi="Times New Roman" w:cs="Times New Roman"/>
            <w:color w:val="000000" w:themeColor="text1"/>
            <w:sz w:val="24"/>
            <w:szCs w:val="24"/>
            <w:lang w:val="en-US"/>
          </w:rPr>
          <w:t>https://doi.org/10.1016/S0140-6736(00)04337-3</w:t>
        </w:r>
      </w:hyperlink>
    </w:p>
    <w:p w14:paraId="06C6C79F" w14:textId="56417DEC" w:rsidR="00ED1949" w:rsidRPr="00A65731" w:rsidRDefault="00ED1949" w:rsidP="008F01DA">
      <w:pPr>
        <w:pStyle w:val="Sinespaciado"/>
        <w:spacing w:line="360" w:lineRule="auto"/>
        <w:ind w:left="567" w:hanging="567"/>
        <w:jc w:val="both"/>
        <w:rPr>
          <w:rFonts w:ascii="Times New Roman" w:hAnsi="Times New Roman" w:cs="Times New Roman"/>
          <w:color w:val="000000" w:themeColor="text1"/>
          <w:sz w:val="24"/>
          <w:szCs w:val="24"/>
          <w:lang w:val="en-US"/>
        </w:rPr>
      </w:pPr>
      <w:r w:rsidRPr="00A65731">
        <w:rPr>
          <w:rFonts w:ascii="Times New Roman" w:hAnsi="Times New Roman" w:cs="Times New Roman"/>
          <w:color w:val="000000" w:themeColor="text1"/>
          <w:sz w:val="24"/>
          <w:szCs w:val="24"/>
          <w:lang w:val="en-US"/>
        </w:rPr>
        <w:t xml:space="preserve">Prati, G., &amp; Pietrantoni, L. (2009). Optimism, social support, and coping strategies as factors contributing to posttraumatic growth: A metaanalysis. </w:t>
      </w:r>
      <w:r w:rsidRPr="00A65731">
        <w:rPr>
          <w:rFonts w:ascii="Times New Roman" w:hAnsi="Times New Roman" w:cs="Times New Roman"/>
          <w:i/>
          <w:color w:val="000000" w:themeColor="text1"/>
          <w:sz w:val="24"/>
          <w:szCs w:val="24"/>
          <w:lang w:val="en-US"/>
        </w:rPr>
        <w:t xml:space="preserve">Journal of Loss and Trauma, </w:t>
      </w:r>
      <w:r w:rsidR="00A164C9" w:rsidRPr="00A65731">
        <w:rPr>
          <w:rFonts w:ascii="Times New Roman" w:hAnsi="Times New Roman" w:cs="Times New Roman"/>
          <w:i/>
          <w:color w:val="000000" w:themeColor="text1"/>
          <w:sz w:val="24"/>
          <w:szCs w:val="24"/>
          <w:lang w:val="en-US"/>
        </w:rPr>
        <w:t>14</w:t>
      </w:r>
      <w:r w:rsidR="00A164C9" w:rsidRPr="00A65731">
        <w:rPr>
          <w:rFonts w:ascii="Times New Roman" w:hAnsi="Times New Roman" w:cs="Times New Roman"/>
          <w:color w:val="000000" w:themeColor="text1"/>
          <w:sz w:val="24"/>
          <w:szCs w:val="24"/>
          <w:lang w:val="en-US"/>
        </w:rPr>
        <w:t>(5), 364-388. https://doi.org/10.1080/15325020902724271</w:t>
      </w:r>
    </w:p>
    <w:p w14:paraId="291273B9" w14:textId="77777777" w:rsidR="00FB14B9" w:rsidRDefault="00D1528A" w:rsidP="008F01DA">
      <w:pPr>
        <w:pStyle w:val="Sinespaciado"/>
        <w:spacing w:line="360" w:lineRule="auto"/>
        <w:ind w:left="567" w:hanging="567"/>
        <w:jc w:val="both"/>
        <w:rPr>
          <w:rFonts w:ascii="Times New Roman" w:hAnsi="Times New Roman" w:cs="Times New Roman"/>
          <w:sz w:val="24"/>
          <w:szCs w:val="24"/>
          <w:lang w:val="en-US"/>
        </w:rPr>
      </w:pPr>
      <w:r w:rsidRPr="00B40D7D">
        <w:rPr>
          <w:rFonts w:ascii="Times New Roman" w:hAnsi="Times New Roman" w:cs="Times New Roman"/>
          <w:sz w:val="24"/>
          <w:szCs w:val="24"/>
          <w:lang w:val="en-US"/>
        </w:rPr>
        <w:t xml:space="preserve">REPSSI (2017). </w:t>
      </w:r>
      <w:r w:rsidRPr="00B40D7D">
        <w:rPr>
          <w:rFonts w:ascii="Times New Roman" w:hAnsi="Times New Roman" w:cs="Times New Roman"/>
          <w:i/>
          <w:sz w:val="24"/>
          <w:szCs w:val="24"/>
          <w:lang w:val="en-US"/>
        </w:rPr>
        <w:t>Tree of Life: A workshop methodology for children, young people and adults</w:t>
      </w:r>
      <w:r w:rsidRPr="00B40D7D">
        <w:rPr>
          <w:rFonts w:ascii="Times New Roman" w:hAnsi="Times New Roman" w:cs="Times New Roman"/>
          <w:sz w:val="24"/>
          <w:szCs w:val="24"/>
          <w:lang w:val="en-US"/>
        </w:rPr>
        <w:t xml:space="preserve">. Baltimore, MD: Catholic Relief Services. </w:t>
      </w:r>
      <w:hyperlink r:id="rId34" w:history="1">
        <w:r w:rsidR="00515882" w:rsidRPr="00B40D7D">
          <w:rPr>
            <w:rStyle w:val="Hipervnculo"/>
            <w:rFonts w:ascii="Times New Roman" w:hAnsi="Times New Roman" w:cs="Times New Roman"/>
            <w:sz w:val="24"/>
            <w:szCs w:val="24"/>
            <w:u w:val="none"/>
            <w:lang w:val="en-US"/>
          </w:rPr>
          <w:t>https://www.crs.org/sites/default/files/tools-research/tree-of-life.pdf</w:t>
        </w:r>
      </w:hyperlink>
      <w:r w:rsidRPr="00B40D7D">
        <w:rPr>
          <w:rFonts w:ascii="Times New Roman" w:hAnsi="Times New Roman" w:cs="Times New Roman"/>
          <w:sz w:val="24"/>
          <w:szCs w:val="24"/>
          <w:lang w:val="en-US"/>
        </w:rPr>
        <w:t>.</w:t>
      </w:r>
    </w:p>
    <w:p w14:paraId="1209AF01" w14:textId="47114FD2" w:rsidR="00FB14B9" w:rsidRPr="00A65731" w:rsidRDefault="004D52C0" w:rsidP="008F01DA">
      <w:pPr>
        <w:pStyle w:val="Sinespaciado"/>
        <w:spacing w:line="360" w:lineRule="auto"/>
        <w:ind w:left="567" w:hanging="567"/>
        <w:jc w:val="both"/>
        <w:rPr>
          <w:rFonts w:ascii="Times New Roman" w:hAnsi="Times New Roman" w:cs="Times New Roman"/>
          <w:sz w:val="24"/>
          <w:szCs w:val="24"/>
          <w:lang w:val="en-US"/>
        </w:rPr>
      </w:pPr>
      <w:r w:rsidRPr="00A65731">
        <w:rPr>
          <w:rFonts w:ascii="Times New Roman" w:hAnsi="Times New Roman" w:cs="Times New Roman"/>
          <w:sz w:val="24"/>
          <w:szCs w:val="24"/>
          <w:lang w:val="en-US"/>
        </w:rPr>
        <w:t xml:space="preserve">Sutin, A., Costa Jr, P., Wethington, E., &amp; Eaton, W. (2010) Perceptions of stressful life events as turning points are associated with self-rated health and psychological distress. </w:t>
      </w:r>
      <w:r w:rsidRPr="00A65731">
        <w:rPr>
          <w:rFonts w:ascii="Times New Roman" w:hAnsi="Times New Roman" w:cs="Times New Roman"/>
          <w:i/>
          <w:sz w:val="24"/>
          <w:szCs w:val="24"/>
          <w:lang w:val="en-US"/>
        </w:rPr>
        <w:t>Anxiety, Stress, &amp; Coping: An International Journal</w:t>
      </w:r>
      <w:r w:rsidR="000654D6" w:rsidRPr="00A65731">
        <w:rPr>
          <w:rFonts w:ascii="Times New Roman" w:hAnsi="Times New Roman" w:cs="Times New Roman"/>
          <w:sz w:val="24"/>
          <w:szCs w:val="24"/>
          <w:lang w:val="en-US"/>
        </w:rPr>
        <w:t xml:space="preserve">, </w:t>
      </w:r>
      <w:r w:rsidRPr="00A65731">
        <w:rPr>
          <w:rFonts w:ascii="Times New Roman" w:hAnsi="Times New Roman" w:cs="Times New Roman"/>
          <w:i/>
          <w:sz w:val="24"/>
          <w:szCs w:val="24"/>
          <w:lang w:val="en-US"/>
        </w:rPr>
        <w:t>23</w:t>
      </w:r>
      <w:r w:rsidR="000654D6" w:rsidRPr="00A65731">
        <w:rPr>
          <w:rFonts w:ascii="Times New Roman" w:hAnsi="Times New Roman" w:cs="Times New Roman"/>
          <w:sz w:val="24"/>
          <w:szCs w:val="24"/>
          <w:lang w:val="en-US"/>
        </w:rPr>
        <w:t>(5), 479-492</w:t>
      </w:r>
      <w:r w:rsidR="0096180E" w:rsidRPr="00A65731">
        <w:rPr>
          <w:rFonts w:ascii="Times New Roman" w:hAnsi="Times New Roman" w:cs="Times New Roman"/>
          <w:sz w:val="24"/>
          <w:szCs w:val="24"/>
          <w:lang w:val="en-US"/>
        </w:rPr>
        <w:t xml:space="preserve">. </w:t>
      </w:r>
      <w:hyperlink r:id="rId35" w:history="1">
        <w:r w:rsidR="0096180E" w:rsidRPr="00A65731">
          <w:rPr>
            <w:rFonts w:ascii="Times New Roman" w:hAnsi="Times New Roman" w:cs="Times New Roman"/>
            <w:color w:val="0000FF"/>
            <w:sz w:val="24"/>
            <w:szCs w:val="24"/>
            <w:lang w:val="en-US"/>
          </w:rPr>
          <w:t>https://doi.org/10.1080/10615800903552015</w:t>
        </w:r>
      </w:hyperlink>
      <w:r w:rsidR="0096180E" w:rsidRPr="00A65731">
        <w:rPr>
          <w:rFonts w:ascii="Times New Roman" w:hAnsi="Times New Roman" w:cs="Times New Roman"/>
          <w:sz w:val="24"/>
          <w:szCs w:val="24"/>
          <w:lang w:val="en-US"/>
        </w:rPr>
        <w:t xml:space="preserve"> </w:t>
      </w:r>
    </w:p>
    <w:p w14:paraId="6DE59D3B" w14:textId="7D92AA62" w:rsidR="00FB14B9" w:rsidRPr="00A65731" w:rsidRDefault="00FD7450" w:rsidP="008F01DA">
      <w:pPr>
        <w:pStyle w:val="Sinespaciado"/>
        <w:spacing w:line="360" w:lineRule="auto"/>
        <w:ind w:left="567" w:hanging="567"/>
        <w:jc w:val="both"/>
        <w:rPr>
          <w:rFonts w:ascii="Times New Roman" w:hAnsi="Times New Roman" w:cs="Times New Roman"/>
          <w:sz w:val="24"/>
          <w:szCs w:val="24"/>
          <w:lang w:val="en-US"/>
        </w:rPr>
      </w:pPr>
      <w:r w:rsidRPr="00A65731">
        <w:rPr>
          <w:rFonts w:ascii="Times New Roman" w:hAnsi="Times New Roman" w:cs="Times New Roman"/>
          <w:sz w:val="24"/>
          <w:szCs w:val="24"/>
          <w:lang w:val="en-US"/>
        </w:rPr>
        <w:t xml:space="preserve">Shakiba, M., Latifi, A., &amp; Navidian, A. (2019). </w:t>
      </w:r>
      <w:r w:rsidRPr="00A65731">
        <w:rPr>
          <w:rFonts w:ascii="Times New Roman" w:hAnsi="Times New Roman" w:cs="Times New Roman"/>
          <w:iCs/>
          <w:sz w:val="24"/>
          <w:szCs w:val="24"/>
          <w:lang w:val="en-US"/>
        </w:rPr>
        <w:t xml:space="preserve">The </w:t>
      </w:r>
      <w:r w:rsidR="00277CB6" w:rsidRPr="00A65731">
        <w:rPr>
          <w:rFonts w:ascii="Times New Roman" w:hAnsi="Times New Roman" w:cs="Times New Roman"/>
          <w:iCs/>
          <w:sz w:val="24"/>
          <w:szCs w:val="24"/>
          <w:lang w:val="en-US"/>
        </w:rPr>
        <w:t>e</w:t>
      </w:r>
      <w:r w:rsidRPr="00A65731">
        <w:rPr>
          <w:rFonts w:ascii="Times New Roman" w:hAnsi="Times New Roman" w:cs="Times New Roman"/>
          <w:iCs/>
          <w:sz w:val="24"/>
          <w:szCs w:val="24"/>
          <w:lang w:val="en-US"/>
        </w:rPr>
        <w:t xml:space="preserve">ffect of </w:t>
      </w:r>
      <w:r w:rsidR="00277CB6" w:rsidRPr="00A65731">
        <w:rPr>
          <w:rFonts w:ascii="Times New Roman" w:hAnsi="Times New Roman" w:cs="Times New Roman"/>
          <w:iCs/>
          <w:sz w:val="24"/>
          <w:szCs w:val="24"/>
          <w:lang w:val="en-US"/>
        </w:rPr>
        <w:t>c</w:t>
      </w:r>
      <w:r w:rsidRPr="00A65731">
        <w:rPr>
          <w:rFonts w:ascii="Times New Roman" w:hAnsi="Times New Roman" w:cs="Times New Roman"/>
          <w:iCs/>
          <w:sz w:val="24"/>
          <w:szCs w:val="24"/>
          <w:lang w:val="en-US"/>
        </w:rPr>
        <w:t>ognitive-</w:t>
      </w:r>
      <w:r w:rsidR="00277CB6" w:rsidRPr="00A65731">
        <w:rPr>
          <w:rFonts w:ascii="Times New Roman" w:hAnsi="Times New Roman" w:cs="Times New Roman"/>
          <w:iCs/>
          <w:sz w:val="24"/>
          <w:szCs w:val="24"/>
          <w:lang w:val="en-US"/>
        </w:rPr>
        <w:t>e</w:t>
      </w:r>
      <w:r w:rsidRPr="00A65731">
        <w:rPr>
          <w:rFonts w:ascii="Times New Roman" w:hAnsi="Times New Roman" w:cs="Times New Roman"/>
          <w:iCs/>
          <w:sz w:val="24"/>
          <w:szCs w:val="24"/>
          <w:lang w:val="en-US"/>
        </w:rPr>
        <w:t xml:space="preserve">motional </w:t>
      </w:r>
      <w:r w:rsidR="00277CB6" w:rsidRPr="00A65731">
        <w:rPr>
          <w:rFonts w:ascii="Times New Roman" w:hAnsi="Times New Roman" w:cs="Times New Roman"/>
          <w:iCs/>
          <w:sz w:val="24"/>
          <w:szCs w:val="24"/>
          <w:lang w:val="en-US"/>
        </w:rPr>
        <w:t>i</w:t>
      </w:r>
      <w:r w:rsidRPr="00A65731">
        <w:rPr>
          <w:rFonts w:ascii="Times New Roman" w:hAnsi="Times New Roman" w:cs="Times New Roman"/>
          <w:iCs/>
          <w:sz w:val="24"/>
          <w:szCs w:val="24"/>
          <w:lang w:val="en-US"/>
        </w:rPr>
        <w:t xml:space="preserve">ntervention on </w:t>
      </w:r>
      <w:r w:rsidR="00277CB6" w:rsidRPr="00A65731">
        <w:rPr>
          <w:rFonts w:ascii="Times New Roman" w:hAnsi="Times New Roman" w:cs="Times New Roman"/>
          <w:iCs/>
          <w:sz w:val="24"/>
          <w:szCs w:val="24"/>
          <w:lang w:val="en-US"/>
        </w:rPr>
        <w:t>g</w:t>
      </w:r>
      <w:r w:rsidRPr="00A65731">
        <w:rPr>
          <w:rFonts w:ascii="Times New Roman" w:hAnsi="Times New Roman" w:cs="Times New Roman"/>
          <w:iCs/>
          <w:sz w:val="24"/>
          <w:szCs w:val="24"/>
          <w:lang w:val="en-US"/>
        </w:rPr>
        <w:t xml:space="preserve">rowth and </w:t>
      </w:r>
      <w:r w:rsidR="00277CB6" w:rsidRPr="00A65731">
        <w:rPr>
          <w:rFonts w:ascii="Times New Roman" w:hAnsi="Times New Roman" w:cs="Times New Roman"/>
          <w:iCs/>
          <w:sz w:val="24"/>
          <w:szCs w:val="24"/>
          <w:lang w:val="en-US"/>
        </w:rPr>
        <w:t>p</w:t>
      </w:r>
      <w:r w:rsidRPr="00A65731">
        <w:rPr>
          <w:rFonts w:ascii="Times New Roman" w:hAnsi="Times New Roman" w:cs="Times New Roman"/>
          <w:iCs/>
          <w:sz w:val="24"/>
          <w:szCs w:val="24"/>
          <w:lang w:val="en-US"/>
        </w:rPr>
        <w:t xml:space="preserve">osttraumatic </w:t>
      </w:r>
      <w:r w:rsidR="00277CB6" w:rsidRPr="00A65731">
        <w:rPr>
          <w:rFonts w:ascii="Times New Roman" w:hAnsi="Times New Roman" w:cs="Times New Roman"/>
          <w:iCs/>
          <w:sz w:val="24"/>
          <w:szCs w:val="24"/>
          <w:lang w:val="en-US"/>
        </w:rPr>
        <w:t>s</w:t>
      </w:r>
      <w:r w:rsidRPr="00A65731">
        <w:rPr>
          <w:rFonts w:ascii="Times New Roman" w:hAnsi="Times New Roman" w:cs="Times New Roman"/>
          <w:iCs/>
          <w:sz w:val="24"/>
          <w:szCs w:val="24"/>
          <w:lang w:val="en-US"/>
        </w:rPr>
        <w:t xml:space="preserve">tress in </w:t>
      </w:r>
      <w:r w:rsidR="00277CB6" w:rsidRPr="00A65731">
        <w:rPr>
          <w:rFonts w:ascii="Times New Roman" w:hAnsi="Times New Roman" w:cs="Times New Roman"/>
          <w:iCs/>
          <w:sz w:val="24"/>
          <w:szCs w:val="24"/>
          <w:lang w:val="en-US"/>
        </w:rPr>
        <w:t>m</w:t>
      </w:r>
      <w:r w:rsidRPr="00A65731">
        <w:rPr>
          <w:rFonts w:ascii="Times New Roman" w:hAnsi="Times New Roman" w:cs="Times New Roman"/>
          <w:iCs/>
          <w:sz w:val="24"/>
          <w:szCs w:val="24"/>
          <w:lang w:val="en-US"/>
        </w:rPr>
        <w:t xml:space="preserve">others of </w:t>
      </w:r>
      <w:r w:rsidR="00277CB6" w:rsidRPr="00A65731">
        <w:rPr>
          <w:rFonts w:ascii="Times New Roman" w:hAnsi="Times New Roman" w:cs="Times New Roman"/>
          <w:iCs/>
          <w:sz w:val="24"/>
          <w:szCs w:val="24"/>
          <w:lang w:val="en-US"/>
        </w:rPr>
        <w:t>c</w:t>
      </w:r>
      <w:r w:rsidRPr="00A65731">
        <w:rPr>
          <w:rFonts w:ascii="Times New Roman" w:hAnsi="Times New Roman" w:cs="Times New Roman"/>
          <w:iCs/>
          <w:sz w:val="24"/>
          <w:szCs w:val="24"/>
          <w:lang w:val="en-US"/>
        </w:rPr>
        <w:t xml:space="preserve">hildren </w:t>
      </w:r>
      <w:r w:rsidR="00277CB6" w:rsidRPr="00A65731">
        <w:rPr>
          <w:rFonts w:ascii="Times New Roman" w:hAnsi="Times New Roman" w:cs="Times New Roman"/>
          <w:iCs/>
          <w:sz w:val="24"/>
          <w:szCs w:val="24"/>
          <w:lang w:val="en-US"/>
        </w:rPr>
        <w:t>c</w:t>
      </w:r>
      <w:r w:rsidRPr="00A65731">
        <w:rPr>
          <w:rFonts w:ascii="Times New Roman" w:hAnsi="Times New Roman" w:cs="Times New Roman"/>
          <w:iCs/>
          <w:sz w:val="24"/>
          <w:szCs w:val="24"/>
          <w:lang w:val="en-US"/>
        </w:rPr>
        <w:t xml:space="preserve">ith Cancer: A </w:t>
      </w:r>
      <w:r w:rsidR="00277CB6" w:rsidRPr="00A65731">
        <w:rPr>
          <w:rFonts w:ascii="Times New Roman" w:hAnsi="Times New Roman" w:cs="Times New Roman"/>
          <w:iCs/>
          <w:sz w:val="24"/>
          <w:szCs w:val="24"/>
          <w:lang w:val="en-US"/>
        </w:rPr>
        <w:t>r</w:t>
      </w:r>
      <w:r w:rsidRPr="00A65731">
        <w:rPr>
          <w:rFonts w:ascii="Times New Roman" w:hAnsi="Times New Roman" w:cs="Times New Roman"/>
          <w:iCs/>
          <w:sz w:val="24"/>
          <w:szCs w:val="24"/>
          <w:lang w:val="en-US"/>
        </w:rPr>
        <w:t xml:space="preserve">andomized </w:t>
      </w:r>
      <w:r w:rsidR="00277CB6" w:rsidRPr="00A65731">
        <w:rPr>
          <w:rFonts w:ascii="Times New Roman" w:hAnsi="Times New Roman" w:cs="Times New Roman"/>
          <w:iCs/>
          <w:sz w:val="24"/>
          <w:szCs w:val="24"/>
          <w:lang w:val="en-US"/>
        </w:rPr>
        <w:lastRenderedPageBreak/>
        <w:t>c</w:t>
      </w:r>
      <w:r w:rsidRPr="00A65731">
        <w:rPr>
          <w:rFonts w:ascii="Times New Roman" w:hAnsi="Times New Roman" w:cs="Times New Roman"/>
          <w:iCs/>
          <w:sz w:val="24"/>
          <w:szCs w:val="24"/>
          <w:lang w:val="en-US"/>
        </w:rPr>
        <w:t xml:space="preserve">linical </w:t>
      </w:r>
      <w:r w:rsidR="00277CB6" w:rsidRPr="00A65731">
        <w:rPr>
          <w:rFonts w:ascii="Times New Roman" w:hAnsi="Times New Roman" w:cs="Times New Roman"/>
          <w:iCs/>
          <w:sz w:val="24"/>
          <w:szCs w:val="24"/>
          <w:lang w:val="en-US"/>
        </w:rPr>
        <w:t>t</w:t>
      </w:r>
      <w:r w:rsidRPr="00A65731">
        <w:rPr>
          <w:rFonts w:ascii="Times New Roman" w:hAnsi="Times New Roman" w:cs="Times New Roman"/>
          <w:iCs/>
          <w:sz w:val="24"/>
          <w:szCs w:val="24"/>
          <w:lang w:val="en-US"/>
        </w:rPr>
        <w:t xml:space="preserve">rial. </w:t>
      </w:r>
      <w:r w:rsidRPr="00A65731">
        <w:rPr>
          <w:rFonts w:ascii="Times New Roman" w:hAnsi="Times New Roman" w:cs="Times New Roman"/>
          <w:i/>
          <w:iCs/>
          <w:sz w:val="24"/>
          <w:szCs w:val="24"/>
          <w:lang w:val="en-US"/>
        </w:rPr>
        <w:t>Journal of Pediatric Hematology/Oncology, 42</w:t>
      </w:r>
      <w:r w:rsidRPr="00A65731">
        <w:rPr>
          <w:rFonts w:ascii="Times New Roman" w:hAnsi="Times New Roman" w:cs="Times New Roman"/>
          <w:iCs/>
          <w:sz w:val="24"/>
          <w:szCs w:val="24"/>
          <w:lang w:val="en-US"/>
        </w:rPr>
        <w:t xml:space="preserve">(2), 118-125. </w:t>
      </w:r>
      <w:hyperlink r:id="rId36" w:history="1">
        <w:r w:rsidRPr="00A65731">
          <w:rPr>
            <w:rStyle w:val="Hipervnculo"/>
            <w:rFonts w:ascii="Times New Roman" w:hAnsi="Times New Roman" w:cs="Times New Roman"/>
            <w:iCs/>
            <w:sz w:val="24"/>
            <w:szCs w:val="24"/>
            <w:u w:val="none"/>
            <w:lang w:val="en-US"/>
          </w:rPr>
          <w:t>http://</w:t>
        </w:r>
        <w:r w:rsidRPr="00A65731">
          <w:rPr>
            <w:rStyle w:val="Hipervnculo"/>
            <w:rFonts w:ascii="Times New Roman" w:hAnsi="Times New Roman" w:cs="Times New Roman"/>
            <w:sz w:val="24"/>
            <w:szCs w:val="24"/>
            <w:u w:val="none"/>
            <w:lang w:val="en-US"/>
          </w:rPr>
          <w:t>10.1097/mph.0000000000001558</w:t>
        </w:r>
      </w:hyperlink>
    </w:p>
    <w:p w14:paraId="7E9F79D1" w14:textId="6B58B7EB" w:rsidR="00A164C9" w:rsidRPr="00A65731" w:rsidRDefault="00A164C9" w:rsidP="008F01DA">
      <w:pPr>
        <w:pStyle w:val="Sinespaciado"/>
        <w:spacing w:line="360" w:lineRule="auto"/>
        <w:ind w:left="567" w:hanging="567"/>
        <w:jc w:val="both"/>
        <w:rPr>
          <w:rFonts w:ascii="Times New Roman" w:hAnsi="Times New Roman" w:cs="Times New Roman"/>
          <w:sz w:val="24"/>
          <w:szCs w:val="24"/>
          <w:lang w:val="en-US"/>
        </w:rPr>
      </w:pPr>
      <w:r w:rsidRPr="00A65731">
        <w:rPr>
          <w:rFonts w:ascii="Times New Roman" w:hAnsi="Times New Roman" w:cs="Times New Roman"/>
          <w:sz w:val="24"/>
          <w:szCs w:val="24"/>
          <w:lang w:val="en-US"/>
        </w:rPr>
        <w:t xml:space="preserve">Stanton, A., Bower J., &amp; Low, C. (2006). Posttraumatic growth after cancer. In L. Calhoun &amp; R. Tedeschi (Eds.), </w:t>
      </w:r>
      <w:r w:rsidRPr="00A65731">
        <w:rPr>
          <w:rFonts w:ascii="Times New Roman" w:hAnsi="Times New Roman" w:cs="Times New Roman"/>
          <w:i/>
          <w:sz w:val="24"/>
          <w:szCs w:val="24"/>
          <w:lang w:val="en-US"/>
        </w:rPr>
        <w:t>Handbook of posttraumatic growth: Research and practice</w:t>
      </w:r>
      <w:r w:rsidRPr="00A65731">
        <w:rPr>
          <w:rFonts w:ascii="Times New Roman" w:hAnsi="Times New Roman" w:cs="Times New Roman"/>
          <w:sz w:val="24"/>
          <w:szCs w:val="24"/>
          <w:lang w:val="en-US"/>
        </w:rPr>
        <w:t xml:space="preserve"> (pp. 138-175). Lawrence Erlbaum Associates.</w:t>
      </w:r>
    </w:p>
    <w:p w14:paraId="2AFFF6D0" w14:textId="77777777" w:rsidR="00134FEA" w:rsidRDefault="00777684" w:rsidP="008F01DA">
      <w:pPr>
        <w:pStyle w:val="Sinespaciado"/>
        <w:spacing w:line="360" w:lineRule="auto"/>
        <w:ind w:left="567" w:hanging="567"/>
        <w:jc w:val="both"/>
        <w:rPr>
          <w:rFonts w:ascii="Times New Roman" w:hAnsi="Times New Roman" w:cs="Times New Roman"/>
          <w:sz w:val="24"/>
          <w:szCs w:val="24"/>
          <w:lang w:val="en-US"/>
        </w:rPr>
      </w:pPr>
      <w:r w:rsidRPr="00A65731">
        <w:rPr>
          <w:rFonts w:ascii="Times New Roman" w:hAnsi="Times New Roman" w:cs="Times New Roman"/>
          <w:sz w:val="24"/>
          <w:szCs w:val="24"/>
          <w:lang w:val="en-US"/>
        </w:rPr>
        <w:t xml:space="preserve">Tedeschi, R., &amp; Calhoun, L. (1995). </w:t>
      </w:r>
      <w:r w:rsidRPr="00A65731">
        <w:rPr>
          <w:rFonts w:ascii="Times New Roman" w:hAnsi="Times New Roman" w:cs="Times New Roman"/>
          <w:i/>
          <w:sz w:val="24"/>
          <w:szCs w:val="24"/>
          <w:lang w:val="en-US"/>
        </w:rPr>
        <w:t>Trauma and transformation: Growing</w:t>
      </w:r>
      <w:r w:rsidR="0096180E" w:rsidRPr="00A65731">
        <w:rPr>
          <w:rFonts w:ascii="Times New Roman" w:hAnsi="Times New Roman" w:cs="Times New Roman"/>
          <w:i/>
          <w:sz w:val="24"/>
          <w:szCs w:val="24"/>
          <w:lang w:val="en-US"/>
        </w:rPr>
        <w:t xml:space="preserve"> in the aftermath of suffering. </w:t>
      </w:r>
      <w:r w:rsidRPr="00A65731">
        <w:rPr>
          <w:rFonts w:ascii="Times New Roman" w:hAnsi="Times New Roman" w:cs="Times New Roman"/>
          <w:sz w:val="24"/>
          <w:szCs w:val="24"/>
          <w:lang w:val="en-US"/>
        </w:rPr>
        <w:t xml:space="preserve">SAGE Publications.  </w:t>
      </w:r>
    </w:p>
    <w:p w14:paraId="1E20A240" w14:textId="1AADB240" w:rsidR="00134FEA" w:rsidRPr="00A65731" w:rsidRDefault="00134FEA" w:rsidP="008F01DA">
      <w:pPr>
        <w:pStyle w:val="Sinespaciado"/>
        <w:spacing w:line="360" w:lineRule="auto"/>
        <w:ind w:left="567" w:hanging="567"/>
        <w:jc w:val="both"/>
        <w:rPr>
          <w:rFonts w:ascii="Times New Roman" w:hAnsi="Times New Roman" w:cs="Times New Roman"/>
          <w:sz w:val="24"/>
          <w:szCs w:val="24"/>
          <w:lang w:val="en-US"/>
        </w:rPr>
      </w:pPr>
      <w:r w:rsidRPr="00134FEA">
        <w:rPr>
          <w:rFonts w:ascii="Times New Roman" w:hAnsi="Times New Roman" w:cs="Times New Roman"/>
          <w:sz w:val="24"/>
          <w:szCs w:val="24"/>
          <w:lang w:val="en-US"/>
        </w:rPr>
        <w:t>Vázquez, C., Castilla, C., &amp; Hervás, G. (2009). Reaccione</w:t>
      </w:r>
      <w:r>
        <w:rPr>
          <w:rFonts w:ascii="Times New Roman" w:hAnsi="Times New Roman" w:cs="Times New Roman"/>
          <w:sz w:val="24"/>
          <w:szCs w:val="24"/>
          <w:lang w:val="en-US"/>
        </w:rPr>
        <w:t xml:space="preserve">s ante el trauma: Resistencia y </w:t>
      </w:r>
      <w:r w:rsidRPr="00134FEA">
        <w:rPr>
          <w:rFonts w:ascii="Times New Roman" w:hAnsi="Times New Roman" w:cs="Times New Roman"/>
          <w:sz w:val="24"/>
          <w:szCs w:val="24"/>
          <w:lang w:val="en-US"/>
        </w:rPr>
        <w:t xml:space="preserve">crecimiento. En E. Fernández-Abascal (Ed.), </w:t>
      </w:r>
      <w:r w:rsidRPr="00134FEA">
        <w:rPr>
          <w:rFonts w:ascii="Times New Roman" w:hAnsi="Times New Roman" w:cs="Times New Roman"/>
          <w:i/>
          <w:sz w:val="24"/>
          <w:szCs w:val="24"/>
          <w:lang w:val="en-US"/>
        </w:rPr>
        <w:t>Las Emociones Positivas</w:t>
      </w:r>
      <w:r>
        <w:rPr>
          <w:rFonts w:ascii="Times New Roman" w:hAnsi="Times New Roman" w:cs="Times New Roman"/>
          <w:sz w:val="24"/>
          <w:szCs w:val="24"/>
          <w:lang w:val="en-US"/>
        </w:rPr>
        <w:t xml:space="preserve"> (pp. 375-392). </w:t>
      </w:r>
      <w:r w:rsidRPr="00134FEA">
        <w:rPr>
          <w:rFonts w:ascii="Times New Roman" w:hAnsi="Times New Roman" w:cs="Times New Roman"/>
          <w:sz w:val="24"/>
          <w:szCs w:val="24"/>
          <w:lang w:val="en-US"/>
        </w:rPr>
        <w:t>Pirámide.</w:t>
      </w:r>
    </w:p>
    <w:p w14:paraId="1C91E025" w14:textId="77777777" w:rsidR="00FB14B9" w:rsidRPr="00A65731" w:rsidRDefault="00820275" w:rsidP="008F01DA">
      <w:pPr>
        <w:pStyle w:val="Sinespaciado"/>
        <w:spacing w:line="360" w:lineRule="auto"/>
        <w:ind w:left="567" w:hanging="567"/>
        <w:jc w:val="both"/>
        <w:rPr>
          <w:rFonts w:ascii="Times New Roman" w:hAnsi="Times New Roman" w:cs="Times New Roman"/>
          <w:sz w:val="24"/>
          <w:szCs w:val="24"/>
          <w:lang w:val="en-US"/>
        </w:rPr>
      </w:pPr>
      <w:r w:rsidRPr="00A65731">
        <w:rPr>
          <w:rFonts w:ascii="Times New Roman" w:hAnsi="Times New Roman" w:cs="Times New Roman"/>
          <w:sz w:val="24"/>
          <w:szCs w:val="24"/>
          <w:lang w:val="en-US"/>
        </w:rPr>
        <w:t xml:space="preserve">Vázquez, C., Pérez-Sales, P., &amp; Hervás, G. (2008). </w:t>
      </w:r>
      <w:r w:rsidRPr="00A65731">
        <w:rPr>
          <w:rStyle w:val="nfasis"/>
          <w:rFonts w:ascii="Times New Roman" w:hAnsi="Times New Roman" w:cs="Times New Roman"/>
          <w:i w:val="0"/>
          <w:sz w:val="24"/>
          <w:szCs w:val="24"/>
          <w:lang w:val="en-US"/>
        </w:rPr>
        <w:t>Positive effects of terrorism and posttraumatic growth: An individual and community perspective</w:t>
      </w:r>
      <w:r w:rsidRPr="00A65731">
        <w:rPr>
          <w:rStyle w:val="nfasis"/>
          <w:rFonts w:ascii="Times New Roman" w:hAnsi="Times New Roman" w:cs="Times New Roman"/>
          <w:sz w:val="24"/>
          <w:szCs w:val="24"/>
          <w:lang w:val="en-US"/>
        </w:rPr>
        <w:t>.</w:t>
      </w:r>
      <w:r w:rsidRPr="00A65731">
        <w:rPr>
          <w:rFonts w:ascii="Times New Roman" w:hAnsi="Times New Roman" w:cs="Times New Roman"/>
          <w:sz w:val="24"/>
          <w:szCs w:val="24"/>
          <w:lang w:val="en-US"/>
        </w:rPr>
        <w:t xml:space="preserve"> In S. Joseph &amp; P. A. Linley (Eds.), </w:t>
      </w:r>
      <w:r w:rsidRPr="00A65731">
        <w:rPr>
          <w:rStyle w:val="nfasis"/>
          <w:rFonts w:ascii="Times New Roman" w:hAnsi="Times New Roman" w:cs="Times New Roman"/>
          <w:sz w:val="24"/>
          <w:szCs w:val="24"/>
          <w:lang w:val="en-US"/>
        </w:rPr>
        <w:t>Trauma, recovery, and growth: Positive psychological perspectives on posttraumatic stress</w:t>
      </w:r>
      <w:r w:rsidRPr="00A65731">
        <w:rPr>
          <w:rFonts w:ascii="Times New Roman" w:hAnsi="Times New Roman" w:cs="Times New Roman"/>
          <w:sz w:val="24"/>
          <w:szCs w:val="24"/>
          <w:lang w:val="en-US"/>
        </w:rPr>
        <w:t xml:space="preserve"> (pp. 63–91). John Wiley &amp; Sons Inc.</w:t>
      </w:r>
    </w:p>
    <w:p w14:paraId="0068E84B" w14:textId="31C2F772" w:rsidR="00FB14B9" w:rsidRDefault="009E2DD1" w:rsidP="008F01DA">
      <w:pPr>
        <w:pStyle w:val="Sinespaciado"/>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Villanova, C., Fritzen, L., Rudnicki, T. &amp;</w:t>
      </w:r>
      <w:r w:rsidRPr="009E2DD1">
        <w:rPr>
          <w:rFonts w:ascii="Times New Roman" w:hAnsi="Times New Roman" w:cs="Times New Roman"/>
          <w:sz w:val="24"/>
          <w:szCs w:val="24"/>
        </w:rPr>
        <w:t xml:space="preserve"> </w:t>
      </w:r>
      <w:r>
        <w:rPr>
          <w:rFonts w:ascii="Times New Roman" w:hAnsi="Times New Roman" w:cs="Times New Roman"/>
          <w:sz w:val="24"/>
          <w:szCs w:val="24"/>
        </w:rPr>
        <w:t xml:space="preserve">Iracema </w:t>
      </w:r>
      <w:r w:rsidRPr="009E2DD1">
        <w:rPr>
          <w:rFonts w:ascii="Times New Roman" w:hAnsi="Times New Roman" w:cs="Times New Roman"/>
          <w:sz w:val="24"/>
          <w:szCs w:val="24"/>
        </w:rPr>
        <w:t>de</w:t>
      </w:r>
      <w:r>
        <w:rPr>
          <w:rFonts w:ascii="Times New Roman" w:hAnsi="Times New Roman" w:cs="Times New Roman"/>
          <w:sz w:val="24"/>
          <w:szCs w:val="24"/>
        </w:rPr>
        <w:t xml:space="preserve"> Lima, I.</w:t>
      </w:r>
      <w:r w:rsidRPr="009E2DD1">
        <w:rPr>
          <w:rFonts w:ascii="Times New Roman" w:hAnsi="Times New Roman" w:cs="Times New Roman"/>
          <w:sz w:val="24"/>
          <w:szCs w:val="24"/>
        </w:rPr>
        <w:t xml:space="preserve"> (2018). Rumia y apoyo social como predictores de crecimiento postraumático en mujeres con cáncer de mama: una revis</w:t>
      </w:r>
      <w:r>
        <w:rPr>
          <w:rFonts w:ascii="Times New Roman" w:hAnsi="Times New Roman" w:cs="Times New Roman"/>
          <w:sz w:val="24"/>
          <w:szCs w:val="24"/>
        </w:rPr>
        <w:t>ión sistemática</w:t>
      </w:r>
      <w:r w:rsidRPr="009E2DD1">
        <w:rPr>
          <w:rFonts w:ascii="Times New Roman" w:hAnsi="Times New Roman" w:cs="Times New Roman"/>
          <w:i/>
          <w:sz w:val="24"/>
          <w:szCs w:val="24"/>
        </w:rPr>
        <w:t>. Psicooncología, 15</w:t>
      </w:r>
      <w:r w:rsidRPr="009E2DD1">
        <w:rPr>
          <w:rFonts w:ascii="Times New Roman" w:hAnsi="Times New Roman" w:cs="Times New Roman"/>
          <w:sz w:val="24"/>
          <w:szCs w:val="24"/>
        </w:rPr>
        <w:t>(2), 3</w:t>
      </w:r>
      <w:r>
        <w:rPr>
          <w:rFonts w:ascii="Times New Roman" w:hAnsi="Times New Roman" w:cs="Times New Roman"/>
          <w:sz w:val="24"/>
          <w:szCs w:val="24"/>
        </w:rPr>
        <w:t>0</w:t>
      </w:r>
      <w:r w:rsidRPr="009E2DD1">
        <w:rPr>
          <w:rFonts w:ascii="Times New Roman" w:hAnsi="Times New Roman" w:cs="Times New Roman"/>
          <w:sz w:val="24"/>
          <w:szCs w:val="24"/>
        </w:rPr>
        <w:t>1</w:t>
      </w:r>
      <w:r>
        <w:rPr>
          <w:rFonts w:ascii="Times New Roman" w:hAnsi="Times New Roman" w:cs="Times New Roman"/>
          <w:sz w:val="24"/>
          <w:szCs w:val="24"/>
        </w:rPr>
        <w:t>-314</w:t>
      </w:r>
      <w:r w:rsidRPr="009E2DD1">
        <w:rPr>
          <w:rFonts w:ascii="Times New Roman" w:hAnsi="Times New Roman" w:cs="Times New Roman"/>
          <w:sz w:val="24"/>
          <w:szCs w:val="24"/>
        </w:rPr>
        <w:t>.</w:t>
      </w:r>
      <w:r>
        <w:rPr>
          <w:rFonts w:ascii="Times New Roman" w:hAnsi="Times New Roman" w:cs="Times New Roman"/>
          <w:sz w:val="24"/>
          <w:szCs w:val="24"/>
        </w:rPr>
        <w:t xml:space="preserve"> </w:t>
      </w:r>
      <w:hyperlink r:id="rId37" w:history="1">
        <w:r w:rsidR="00FB14B9" w:rsidRPr="009335C7">
          <w:rPr>
            <w:rStyle w:val="Hipervnculo"/>
            <w:rFonts w:ascii="Times New Roman" w:hAnsi="Times New Roman" w:cs="Times New Roman"/>
            <w:sz w:val="24"/>
            <w:szCs w:val="24"/>
          </w:rPr>
          <w:t>https://doi.org/10.5209/PSIC.61437</w:t>
        </w:r>
      </w:hyperlink>
    </w:p>
    <w:p w14:paraId="4594A4DD" w14:textId="0583B244" w:rsidR="00A164C9" w:rsidRPr="00A65731" w:rsidRDefault="00A164C9" w:rsidP="008F01DA">
      <w:pPr>
        <w:pStyle w:val="Sinespaciado"/>
        <w:spacing w:line="360" w:lineRule="auto"/>
        <w:ind w:left="567" w:hanging="567"/>
        <w:jc w:val="both"/>
        <w:rPr>
          <w:rFonts w:ascii="Times New Roman" w:hAnsi="Times New Roman" w:cs="Times New Roman"/>
          <w:sz w:val="24"/>
          <w:szCs w:val="24"/>
          <w:lang w:val="en-US"/>
        </w:rPr>
      </w:pPr>
      <w:r w:rsidRPr="00A164C9">
        <w:rPr>
          <w:rFonts w:ascii="Times New Roman" w:hAnsi="Times New Roman" w:cs="Times New Roman"/>
          <w:sz w:val="24"/>
          <w:szCs w:val="24"/>
        </w:rPr>
        <w:t>Wolchik, S. A., Coxe, S., Tein, J. Y., Sandler</w:t>
      </w:r>
      <w:r>
        <w:rPr>
          <w:rFonts w:ascii="Times New Roman" w:hAnsi="Times New Roman" w:cs="Times New Roman"/>
          <w:sz w:val="24"/>
          <w:szCs w:val="24"/>
        </w:rPr>
        <w:t xml:space="preserve">, I. N., &amp; Ayers, T. S. (2008). </w:t>
      </w:r>
      <w:r w:rsidRPr="00A65731">
        <w:rPr>
          <w:rFonts w:ascii="Times New Roman" w:hAnsi="Times New Roman" w:cs="Times New Roman"/>
          <w:sz w:val="24"/>
          <w:szCs w:val="24"/>
          <w:lang w:val="en-US"/>
        </w:rPr>
        <w:t xml:space="preserve">Six-year longitudinal predictors of posttraumatic growth in parentally bereaved adolescents and young adults. </w:t>
      </w:r>
      <w:r w:rsidRPr="00A65731">
        <w:rPr>
          <w:rFonts w:ascii="Times New Roman" w:hAnsi="Times New Roman" w:cs="Times New Roman"/>
          <w:i/>
          <w:sz w:val="24"/>
          <w:szCs w:val="24"/>
          <w:lang w:val="en-US"/>
        </w:rPr>
        <w:t>Omega: Journal of Death and Dying, 58</w:t>
      </w:r>
      <w:r w:rsidRPr="00A65731">
        <w:rPr>
          <w:rFonts w:ascii="Times New Roman" w:hAnsi="Times New Roman" w:cs="Times New Roman"/>
          <w:sz w:val="24"/>
          <w:szCs w:val="24"/>
          <w:lang w:val="en-US"/>
        </w:rPr>
        <w:t>, 107-128. https://doi.org/10.2190/OM.58.2.b</w:t>
      </w:r>
    </w:p>
    <w:p w14:paraId="5D766FF3" w14:textId="77777777" w:rsidR="00FB14B9" w:rsidRPr="00A65731" w:rsidRDefault="00317C75" w:rsidP="008F01DA">
      <w:pPr>
        <w:pStyle w:val="Sinespaciado"/>
        <w:spacing w:line="360" w:lineRule="auto"/>
        <w:ind w:left="567" w:hanging="567"/>
        <w:jc w:val="both"/>
        <w:rPr>
          <w:rFonts w:ascii="Times New Roman" w:hAnsi="Times New Roman" w:cs="Times New Roman"/>
          <w:sz w:val="24"/>
          <w:szCs w:val="24"/>
          <w:lang w:val="en-US"/>
        </w:rPr>
      </w:pPr>
      <w:r w:rsidRPr="00A65731">
        <w:rPr>
          <w:rFonts w:ascii="Times New Roman" w:hAnsi="Times New Roman" w:cs="Times New Roman"/>
          <w:sz w:val="24"/>
          <w:szCs w:val="24"/>
          <w:lang w:val="en-US"/>
        </w:rPr>
        <w:t>Zhang, Y., Xu, W., Yuan, G., &amp;</w:t>
      </w:r>
      <w:r w:rsidR="00275466" w:rsidRPr="00A65731">
        <w:rPr>
          <w:rFonts w:ascii="Times New Roman" w:hAnsi="Times New Roman" w:cs="Times New Roman"/>
          <w:sz w:val="24"/>
          <w:szCs w:val="24"/>
          <w:lang w:val="en-US"/>
        </w:rPr>
        <w:t xml:space="preserve"> An, Y. (2018). </w:t>
      </w:r>
      <w:r w:rsidR="00275466" w:rsidRPr="00A65731">
        <w:rPr>
          <w:rFonts w:ascii="Times New Roman" w:eastAsia="Times New Roman" w:hAnsi="Times New Roman" w:cs="Times New Roman"/>
          <w:bCs/>
          <w:kern w:val="36"/>
          <w:sz w:val="24"/>
          <w:szCs w:val="24"/>
          <w:lang w:val="en-US" w:eastAsia="es-CL"/>
        </w:rPr>
        <w:t xml:space="preserve">The </w:t>
      </w:r>
      <w:r w:rsidR="00FD4DC4" w:rsidRPr="00A65731">
        <w:rPr>
          <w:rFonts w:ascii="Times New Roman" w:eastAsia="Times New Roman" w:hAnsi="Times New Roman" w:cs="Times New Roman"/>
          <w:bCs/>
          <w:kern w:val="36"/>
          <w:sz w:val="24"/>
          <w:szCs w:val="24"/>
          <w:lang w:val="en-US" w:eastAsia="es-CL"/>
        </w:rPr>
        <w:t>r</w:t>
      </w:r>
      <w:r w:rsidR="00275466" w:rsidRPr="00A65731">
        <w:rPr>
          <w:rFonts w:ascii="Times New Roman" w:eastAsia="Times New Roman" w:hAnsi="Times New Roman" w:cs="Times New Roman"/>
          <w:bCs/>
          <w:kern w:val="36"/>
          <w:sz w:val="24"/>
          <w:szCs w:val="24"/>
          <w:lang w:val="en-US" w:eastAsia="es-CL"/>
        </w:rPr>
        <w:t xml:space="preserve">elationship </w:t>
      </w:r>
      <w:r w:rsidR="00FD4DC4" w:rsidRPr="00A65731">
        <w:rPr>
          <w:rFonts w:ascii="Times New Roman" w:eastAsia="Times New Roman" w:hAnsi="Times New Roman" w:cs="Times New Roman"/>
          <w:bCs/>
          <w:kern w:val="36"/>
          <w:sz w:val="24"/>
          <w:szCs w:val="24"/>
          <w:lang w:val="en-US" w:eastAsia="es-CL"/>
        </w:rPr>
        <w:t>b</w:t>
      </w:r>
      <w:r w:rsidR="00275466" w:rsidRPr="00A65731">
        <w:rPr>
          <w:rFonts w:ascii="Times New Roman" w:eastAsia="Times New Roman" w:hAnsi="Times New Roman" w:cs="Times New Roman"/>
          <w:bCs/>
          <w:kern w:val="36"/>
          <w:sz w:val="24"/>
          <w:szCs w:val="24"/>
          <w:lang w:val="en-US" w:eastAsia="es-CL"/>
        </w:rPr>
        <w:t xml:space="preserve">etween </w:t>
      </w:r>
      <w:r w:rsidR="00FD4DC4" w:rsidRPr="00A65731">
        <w:rPr>
          <w:rFonts w:ascii="Times New Roman" w:eastAsia="Times New Roman" w:hAnsi="Times New Roman" w:cs="Times New Roman"/>
          <w:bCs/>
          <w:kern w:val="36"/>
          <w:sz w:val="24"/>
          <w:szCs w:val="24"/>
          <w:lang w:val="en-US" w:eastAsia="es-CL"/>
        </w:rPr>
        <w:t>p</w:t>
      </w:r>
      <w:r w:rsidR="00275466" w:rsidRPr="00A65731">
        <w:rPr>
          <w:rFonts w:ascii="Times New Roman" w:eastAsia="Times New Roman" w:hAnsi="Times New Roman" w:cs="Times New Roman"/>
          <w:bCs/>
          <w:kern w:val="36"/>
          <w:sz w:val="24"/>
          <w:szCs w:val="24"/>
          <w:lang w:val="en-US" w:eastAsia="es-CL"/>
        </w:rPr>
        <w:t xml:space="preserve">osttraumatic </w:t>
      </w:r>
      <w:r w:rsidR="00FD4DC4" w:rsidRPr="00A65731">
        <w:rPr>
          <w:rFonts w:ascii="Times New Roman" w:eastAsia="Times New Roman" w:hAnsi="Times New Roman" w:cs="Times New Roman"/>
          <w:bCs/>
          <w:kern w:val="36"/>
          <w:sz w:val="24"/>
          <w:szCs w:val="24"/>
          <w:lang w:val="en-US" w:eastAsia="es-CL"/>
        </w:rPr>
        <w:t>c</w:t>
      </w:r>
      <w:r w:rsidR="00275466" w:rsidRPr="00A65731">
        <w:rPr>
          <w:rFonts w:ascii="Times New Roman" w:eastAsia="Times New Roman" w:hAnsi="Times New Roman" w:cs="Times New Roman"/>
          <w:bCs/>
          <w:kern w:val="36"/>
          <w:sz w:val="24"/>
          <w:szCs w:val="24"/>
          <w:lang w:val="en-US" w:eastAsia="es-CL"/>
        </w:rPr>
        <w:t xml:space="preserve">ognitive </w:t>
      </w:r>
      <w:r w:rsidR="00FD4DC4" w:rsidRPr="00A65731">
        <w:rPr>
          <w:rFonts w:ascii="Times New Roman" w:eastAsia="Times New Roman" w:hAnsi="Times New Roman" w:cs="Times New Roman"/>
          <w:bCs/>
          <w:kern w:val="36"/>
          <w:sz w:val="24"/>
          <w:szCs w:val="24"/>
          <w:lang w:val="en-US" w:eastAsia="es-CL"/>
        </w:rPr>
        <w:t>c</w:t>
      </w:r>
      <w:r w:rsidR="00275466" w:rsidRPr="00A65731">
        <w:rPr>
          <w:rFonts w:ascii="Times New Roman" w:eastAsia="Times New Roman" w:hAnsi="Times New Roman" w:cs="Times New Roman"/>
          <w:bCs/>
          <w:kern w:val="36"/>
          <w:sz w:val="24"/>
          <w:szCs w:val="24"/>
          <w:lang w:val="en-US" w:eastAsia="es-CL"/>
        </w:rPr>
        <w:t xml:space="preserve">hange, </w:t>
      </w:r>
      <w:r w:rsidR="00FD4DC4" w:rsidRPr="00A65731">
        <w:rPr>
          <w:rFonts w:ascii="Times New Roman" w:eastAsia="Times New Roman" w:hAnsi="Times New Roman" w:cs="Times New Roman"/>
          <w:bCs/>
          <w:kern w:val="36"/>
          <w:sz w:val="24"/>
          <w:szCs w:val="24"/>
          <w:lang w:val="en-US" w:eastAsia="es-CL"/>
        </w:rPr>
        <w:t>p</w:t>
      </w:r>
      <w:r w:rsidR="00275466" w:rsidRPr="00A65731">
        <w:rPr>
          <w:rFonts w:ascii="Times New Roman" w:eastAsia="Times New Roman" w:hAnsi="Times New Roman" w:cs="Times New Roman"/>
          <w:bCs/>
          <w:kern w:val="36"/>
          <w:sz w:val="24"/>
          <w:szCs w:val="24"/>
          <w:lang w:val="en-US" w:eastAsia="es-CL"/>
        </w:rPr>
        <w:t xml:space="preserve">osttraumatic </w:t>
      </w:r>
      <w:r w:rsidR="00FD4DC4" w:rsidRPr="00A65731">
        <w:rPr>
          <w:rFonts w:ascii="Times New Roman" w:eastAsia="Times New Roman" w:hAnsi="Times New Roman" w:cs="Times New Roman"/>
          <w:bCs/>
          <w:kern w:val="36"/>
          <w:sz w:val="24"/>
          <w:szCs w:val="24"/>
          <w:lang w:val="en-US" w:eastAsia="es-CL"/>
        </w:rPr>
        <w:t>s</w:t>
      </w:r>
      <w:r w:rsidR="00275466" w:rsidRPr="00A65731">
        <w:rPr>
          <w:rFonts w:ascii="Times New Roman" w:eastAsia="Times New Roman" w:hAnsi="Times New Roman" w:cs="Times New Roman"/>
          <w:bCs/>
          <w:kern w:val="36"/>
          <w:sz w:val="24"/>
          <w:szCs w:val="24"/>
          <w:lang w:val="en-US" w:eastAsia="es-CL"/>
        </w:rPr>
        <w:t xml:space="preserve">tress </w:t>
      </w:r>
      <w:r w:rsidR="00FD4DC4" w:rsidRPr="00A65731">
        <w:rPr>
          <w:rFonts w:ascii="Times New Roman" w:eastAsia="Times New Roman" w:hAnsi="Times New Roman" w:cs="Times New Roman"/>
          <w:bCs/>
          <w:kern w:val="36"/>
          <w:sz w:val="24"/>
          <w:szCs w:val="24"/>
          <w:lang w:val="en-US" w:eastAsia="es-CL"/>
        </w:rPr>
        <w:t>d</w:t>
      </w:r>
      <w:r w:rsidR="00275466" w:rsidRPr="00A65731">
        <w:rPr>
          <w:rFonts w:ascii="Times New Roman" w:eastAsia="Times New Roman" w:hAnsi="Times New Roman" w:cs="Times New Roman"/>
          <w:bCs/>
          <w:kern w:val="36"/>
          <w:sz w:val="24"/>
          <w:szCs w:val="24"/>
          <w:lang w:val="en-US" w:eastAsia="es-CL"/>
        </w:rPr>
        <w:t xml:space="preserve">isorder, and </w:t>
      </w:r>
      <w:r w:rsidR="00FD4DC4" w:rsidRPr="00A65731">
        <w:rPr>
          <w:rFonts w:ascii="Times New Roman" w:eastAsia="Times New Roman" w:hAnsi="Times New Roman" w:cs="Times New Roman"/>
          <w:bCs/>
          <w:kern w:val="36"/>
          <w:sz w:val="24"/>
          <w:szCs w:val="24"/>
          <w:lang w:val="en-US" w:eastAsia="es-CL"/>
        </w:rPr>
        <w:t>p</w:t>
      </w:r>
      <w:r w:rsidR="00275466" w:rsidRPr="00A65731">
        <w:rPr>
          <w:rFonts w:ascii="Times New Roman" w:eastAsia="Times New Roman" w:hAnsi="Times New Roman" w:cs="Times New Roman"/>
          <w:bCs/>
          <w:kern w:val="36"/>
          <w:sz w:val="24"/>
          <w:szCs w:val="24"/>
          <w:lang w:val="en-US" w:eastAsia="es-CL"/>
        </w:rPr>
        <w:t xml:space="preserve">osttraumatic </w:t>
      </w:r>
      <w:r w:rsidR="00FD4DC4" w:rsidRPr="00A65731">
        <w:rPr>
          <w:rFonts w:ascii="Times New Roman" w:eastAsia="Times New Roman" w:hAnsi="Times New Roman" w:cs="Times New Roman"/>
          <w:bCs/>
          <w:kern w:val="36"/>
          <w:sz w:val="24"/>
          <w:szCs w:val="24"/>
          <w:lang w:val="en-US" w:eastAsia="es-CL"/>
        </w:rPr>
        <w:t>g</w:t>
      </w:r>
      <w:r w:rsidR="00275466" w:rsidRPr="00A65731">
        <w:rPr>
          <w:rFonts w:ascii="Times New Roman" w:eastAsia="Times New Roman" w:hAnsi="Times New Roman" w:cs="Times New Roman"/>
          <w:bCs/>
          <w:kern w:val="36"/>
          <w:sz w:val="24"/>
          <w:szCs w:val="24"/>
          <w:lang w:val="en-US" w:eastAsia="es-CL"/>
        </w:rPr>
        <w:t xml:space="preserve">rowth </w:t>
      </w:r>
      <w:r w:rsidR="00FD4DC4" w:rsidRPr="00A65731">
        <w:rPr>
          <w:rFonts w:ascii="Times New Roman" w:eastAsia="Times New Roman" w:hAnsi="Times New Roman" w:cs="Times New Roman"/>
          <w:bCs/>
          <w:kern w:val="36"/>
          <w:sz w:val="24"/>
          <w:szCs w:val="24"/>
          <w:lang w:val="en-US" w:eastAsia="es-CL"/>
        </w:rPr>
        <w:t>among chinese adolescents after the yancheng tornado: the mediating effect of rumination.</w:t>
      </w:r>
      <w:r w:rsidR="009F7D8F" w:rsidRPr="00A65731">
        <w:rPr>
          <w:rFonts w:ascii="Times New Roman" w:eastAsia="Times New Roman" w:hAnsi="Times New Roman" w:cs="Times New Roman"/>
          <w:bCs/>
          <w:kern w:val="36"/>
          <w:sz w:val="24"/>
          <w:szCs w:val="24"/>
          <w:lang w:val="en-US" w:eastAsia="es-CL"/>
        </w:rPr>
        <w:t xml:space="preserve"> </w:t>
      </w:r>
      <w:r w:rsidR="009F7D8F" w:rsidRPr="00A65731">
        <w:rPr>
          <w:rFonts w:ascii="Times New Roman" w:hAnsi="Times New Roman" w:cs="Times New Roman"/>
          <w:i/>
          <w:sz w:val="24"/>
          <w:szCs w:val="24"/>
          <w:lang w:val="en-US"/>
        </w:rPr>
        <w:t>Frontiers in Psychology</w:t>
      </w:r>
      <w:r w:rsidR="009F7D8F" w:rsidRPr="00A65731">
        <w:rPr>
          <w:rFonts w:ascii="Times New Roman" w:eastAsia="Times New Roman" w:hAnsi="Times New Roman" w:cs="Times New Roman"/>
          <w:bCs/>
          <w:kern w:val="36"/>
          <w:sz w:val="24"/>
          <w:szCs w:val="24"/>
          <w:lang w:val="en-US" w:eastAsia="es-CL"/>
        </w:rPr>
        <w:t>,</w:t>
      </w:r>
      <w:r w:rsidR="00C7132D" w:rsidRPr="00A65731">
        <w:rPr>
          <w:rFonts w:ascii="Times New Roman" w:eastAsia="Times New Roman" w:hAnsi="Times New Roman" w:cs="Times New Roman"/>
          <w:bCs/>
          <w:i/>
          <w:kern w:val="36"/>
          <w:sz w:val="24"/>
          <w:szCs w:val="24"/>
          <w:lang w:val="en-US" w:eastAsia="es-CL"/>
        </w:rPr>
        <w:t xml:space="preserve"> 9</w:t>
      </w:r>
      <w:r w:rsidR="009F7D8F" w:rsidRPr="00A65731">
        <w:rPr>
          <w:rFonts w:ascii="Times New Roman" w:eastAsia="Times New Roman" w:hAnsi="Times New Roman" w:cs="Times New Roman"/>
          <w:bCs/>
          <w:kern w:val="36"/>
          <w:sz w:val="24"/>
          <w:szCs w:val="24"/>
          <w:lang w:val="en-US" w:eastAsia="es-CL"/>
        </w:rPr>
        <w:t xml:space="preserve">(474), 1-8. </w:t>
      </w:r>
      <w:hyperlink r:id="rId38" w:history="1">
        <w:r w:rsidR="00C7132D" w:rsidRPr="00A65731">
          <w:rPr>
            <w:rFonts w:ascii="Times New Roman" w:hAnsi="Times New Roman" w:cs="Times New Roman"/>
            <w:color w:val="0000FF"/>
            <w:sz w:val="24"/>
            <w:szCs w:val="24"/>
            <w:lang w:val="en-US"/>
          </w:rPr>
          <w:t>https://doi.org/10.3389/fpsyg.2018.00474</w:t>
        </w:r>
      </w:hyperlink>
      <w:r w:rsidR="00C7132D" w:rsidRPr="00A65731">
        <w:rPr>
          <w:rFonts w:ascii="Times New Roman" w:hAnsi="Times New Roman" w:cs="Times New Roman"/>
          <w:sz w:val="24"/>
          <w:szCs w:val="24"/>
          <w:lang w:val="en-US"/>
        </w:rPr>
        <w:t xml:space="preserve"> </w:t>
      </w:r>
    </w:p>
    <w:p w14:paraId="4372252E" w14:textId="23B1B264" w:rsidR="005D0B80" w:rsidRPr="00FB14B9" w:rsidRDefault="00657CD0" w:rsidP="008F01DA">
      <w:pPr>
        <w:pStyle w:val="Sinespaciado"/>
        <w:spacing w:line="360" w:lineRule="auto"/>
        <w:ind w:left="567" w:hanging="567"/>
        <w:jc w:val="both"/>
        <w:rPr>
          <w:rFonts w:ascii="Times New Roman" w:hAnsi="Times New Roman" w:cs="Times New Roman"/>
          <w:sz w:val="24"/>
          <w:szCs w:val="24"/>
          <w:lang w:val="en-US"/>
        </w:rPr>
      </w:pPr>
      <w:r w:rsidRPr="00A65731">
        <w:rPr>
          <w:rFonts w:ascii="Times New Roman" w:hAnsi="Times New Roman" w:cs="Times New Roman"/>
          <w:sz w:val="24"/>
          <w:szCs w:val="24"/>
          <w:lang w:val="en-US"/>
        </w:rPr>
        <w:t xml:space="preserve">Zhang, W., Yan, T., Du, Y., &amp; Liu, X. (2014). </w:t>
      </w:r>
      <w:r w:rsidRPr="00A65731">
        <w:rPr>
          <w:rFonts w:ascii="Times New Roman" w:hAnsi="Times New Roman" w:cs="Times New Roman"/>
          <w:iCs/>
          <w:sz w:val="24"/>
          <w:szCs w:val="24"/>
          <w:lang w:val="en-US"/>
        </w:rPr>
        <w:t xml:space="preserve">Brief </w:t>
      </w:r>
      <w:r w:rsidR="00FD4DC4" w:rsidRPr="00A65731">
        <w:rPr>
          <w:rFonts w:ascii="Times New Roman" w:hAnsi="Times New Roman" w:cs="Times New Roman"/>
          <w:iCs/>
          <w:sz w:val="24"/>
          <w:szCs w:val="24"/>
          <w:lang w:val="en-US"/>
        </w:rPr>
        <w:t>r</w:t>
      </w:r>
      <w:r w:rsidRPr="00A65731">
        <w:rPr>
          <w:rFonts w:ascii="Times New Roman" w:hAnsi="Times New Roman" w:cs="Times New Roman"/>
          <w:iCs/>
          <w:sz w:val="24"/>
          <w:szCs w:val="24"/>
          <w:lang w:val="en-US"/>
        </w:rPr>
        <w:t xml:space="preserve">eport: Effects of </w:t>
      </w:r>
      <w:r w:rsidR="00FD4DC4" w:rsidRPr="00A65731">
        <w:rPr>
          <w:rFonts w:ascii="Times New Roman" w:hAnsi="Times New Roman" w:cs="Times New Roman"/>
          <w:iCs/>
          <w:sz w:val="24"/>
          <w:szCs w:val="24"/>
          <w:lang w:val="en-US"/>
        </w:rPr>
        <w:t>s</w:t>
      </w:r>
      <w:r w:rsidRPr="00A65731">
        <w:rPr>
          <w:rFonts w:ascii="Times New Roman" w:hAnsi="Times New Roman" w:cs="Times New Roman"/>
          <w:iCs/>
          <w:sz w:val="24"/>
          <w:szCs w:val="24"/>
          <w:lang w:val="en-US"/>
        </w:rPr>
        <w:t>olution-</w:t>
      </w:r>
      <w:r w:rsidR="00FD4DC4" w:rsidRPr="00A65731">
        <w:rPr>
          <w:rFonts w:ascii="Times New Roman" w:hAnsi="Times New Roman" w:cs="Times New Roman"/>
          <w:iCs/>
          <w:sz w:val="24"/>
          <w:szCs w:val="24"/>
          <w:lang w:val="en-US"/>
        </w:rPr>
        <w:t>f</w:t>
      </w:r>
      <w:r w:rsidRPr="00A65731">
        <w:rPr>
          <w:rFonts w:ascii="Times New Roman" w:hAnsi="Times New Roman" w:cs="Times New Roman"/>
          <w:iCs/>
          <w:sz w:val="24"/>
          <w:szCs w:val="24"/>
          <w:lang w:val="en-US"/>
        </w:rPr>
        <w:t xml:space="preserve">ocused </w:t>
      </w:r>
      <w:r w:rsidR="00FD4DC4" w:rsidRPr="00A65731">
        <w:rPr>
          <w:rFonts w:ascii="Times New Roman" w:hAnsi="Times New Roman" w:cs="Times New Roman"/>
          <w:iCs/>
          <w:sz w:val="24"/>
          <w:szCs w:val="24"/>
          <w:lang w:val="en-US"/>
        </w:rPr>
        <w:t>b</w:t>
      </w:r>
      <w:r w:rsidRPr="00A65731">
        <w:rPr>
          <w:rFonts w:ascii="Times New Roman" w:hAnsi="Times New Roman" w:cs="Times New Roman"/>
          <w:iCs/>
          <w:sz w:val="24"/>
          <w:szCs w:val="24"/>
          <w:lang w:val="en-US"/>
        </w:rPr>
        <w:t xml:space="preserve">rief </w:t>
      </w:r>
      <w:r w:rsidR="00FD4DC4" w:rsidRPr="00A65731">
        <w:rPr>
          <w:rFonts w:ascii="Times New Roman" w:hAnsi="Times New Roman" w:cs="Times New Roman"/>
          <w:iCs/>
          <w:sz w:val="24"/>
          <w:szCs w:val="24"/>
          <w:lang w:val="en-US"/>
        </w:rPr>
        <w:t>t</w:t>
      </w:r>
      <w:r w:rsidRPr="00A65731">
        <w:rPr>
          <w:rFonts w:ascii="Times New Roman" w:hAnsi="Times New Roman" w:cs="Times New Roman"/>
          <w:iCs/>
          <w:sz w:val="24"/>
          <w:szCs w:val="24"/>
          <w:lang w:val="en-US"/>
        </w:rPr>
        <w:t xml:space="preserve">herapy </w:t>
      </w:r>
      <w:r w:rsidR="00FD4DC4" w:rsidRPr="00A65731">
        <w:rPr>
          <w:rFonts w:ascii="Times New Roman" w:hAnsi="Times New Roman" w:cs="Times New Roman"/>
          <w:iCs/>
          <w:sz w:val="24"/>
          <w:szCs w:val="24"/>
          <w:lang w:val="en-US"/>
        </w:rPr>
        <w:t>g</w:t>
      </w:r>
      <w:r w:rsidRPr="00A65731">
        <w:rPr>
          <w:rFonts w:ascii="Times New Roman" w:hAnsi="Times New Roman" w:cs="Times New Roman"/>
          <w:iCs/>
          <w:sz w:val="24"/>
          <w:szCs w:val="24"/>
          <w:lang w:val="en-US"/>
        </w:rPr>
        <w:t>roup-</w:t>
      </w:r>
      <w:r w:rsidR="00FD4DC4" w:rsidRPr="00A65731">
        <w:rPr>
          <w:rFonts w:ascii="Times New Roman" w:hAnsi="Times New Roman" w:cs="Times New Roman"/>
          <w:iCs/>
          <w:sz w:val="24"/>
          <w:szCs w:val="24"/>
          <w:lang w:val="en-US"/>
        </w:rPr>
        <w:t>w</w:t>
      </w:r>
      <w:r w:rsidRPr="00A65731">
        <w:rPr>
          <w:rFonts w:ascii="Times New Roman" w:hAnsi="Times New Roman" w:cs="Times New Roman"/>
          <w:iCs/>
          <w:sz w:val="24"/>
          <w:szCs w:val="24"/>
          <w:lang w:val="en-US"/>
        </w:rPr>
        <w:t xml:space="preserve">ork on </w:t>
      </w:r>
      <w:r w:rsidR="00FD4DC4" w:rsidRPr="00A65731">
        <w:rPr>
          <w:rFonts w:ascii="Times New Roman" w:hAnsi="Times New Roman" w:cs="Times New Roman"/>
          <w:iCs/>
          <w:sz w:val="24"/>
          <w:szCs w:val="24"/>
          <w:lang w:val="en-US"/>
        </w:rPr>
        <w:t>p</w:t>
      </w:r>
      <w:r w:rsidRPr="00A65731">
        <w:rPr>
          <w:rFonts w:ascii="Times New Roman" w:hAnsi="Times New Roman" w:cs="Times New Roman"/>
          <w:iCs/>
          <w:sz w:val="24"/>
          <w:szCs w:val="24"/>
          <w:lang w:val="en-US"/>
        </w:rPr>
        <w:t xml:space="preserve">romoting </w:t>
      </w:r>
      <w:r w:rsidR="00FD4DC4" w:rsidRPr="00A65731">
        <w:rPr>
          <w:rFonts w:ascii="Times New Roman" w:hAnsi="Times New Roman" w:cs="Times New Roman"/>
          <w:iCs/>
          <w:sz w:val="24"/>
          <w:szCs w:val="24"/>
          <w:lang w:val="en-US"/>
        </w:rPr>
        <w:t>p</w:t>
      </w:r>
      <w:r w:rsidRPr="00A65731">
        <w:rPr>
          <w:rFonts w:ascii="Times New Roman" w:hAnsi="Times New Roman" w:cs="Times New Roman"/>
          <w:iCs/>
          <w:sz w:val="24"/>
          <w:szCs w:val="24"/>
          <w:lang w:val="en-US"/>
        </w:rPr>
        <w:t xml:space="preserve">ost-traumatic </w:t>
      </w:r>
      <w:r w:rsidR="00FD4DC4" w:rsidRPr="00A65731">
        <w:rPr>
          <w:rFonts w:ascii="Times New Roman" w:hAnsi="Times New Roman" w:cs="Times New Roman"/>
          <w:iCs/>
          <w:sz w:val="24"/>
          <w:szCs w:val="24"/>
          <w:lang w:val="en-US"/>
        </w:rPr>
        <w:t>g</w:t>
      </w:r>
      <w:r w:rsidRPr="00A65731">
        <w:rPr>
          <w:rFonts w:ascii="Times New Roman" w:hAnsi="Times New Roman" w:cs="Times New Roman"/>
          <w:iCs/>
          <w:sz w:val="24"/>
          <w:szCs w:val="24"/>
          <w:lang w:val="en-US"/>
        </w:rPr>
        <w:t xml:space="preserve">rowth of </w:t>
      </w:r>
      <w:r w:rsidR="00FD4DC4" w:rsidRPr="00A65731">
        <w:rPr>
          <w:rFonts w:ascii="Times New Roman" w:hAnsi="Times New Roman" w:cs="Times New Roman"/>
          <w:iCs/>
          <w:sz w:val="24"/>
          <w:szCs w:val="24"/>
          <w:lang w:val="en-US"/>
        </w:rPr>
        <w:t>m</w:t>
      </w:r>
      <w:r w:rsidRPr="00A65731">
        <w:rPr>
          <w:rFonts w:ascii="Times New Roman" w:hAnsi="Times New Roman" w:cs="Times New Roman"/>
          <w:iCs/>
          <w:sz w:val="24"/>
          <w:szCs w:val="24"/>
          <w:lang w:val="en-US"/>
        </w:rPr>
        <w:t xml:space="preserve">others </w:t>
      </w:r>
      <w:r w:rsidR="00FD4DC4" w:rsidRPr="00A65731">
        <w:rPr>
          <w:rFonts w:ascii="Times New Roman" w:hAnsi="Times New Roman" w:cs="Times New Roman"/>
          <w:iCs/>
          <w:sz w:val="24"/>
          <w:szCs w:val="24"/>
          <w:lang w:val="en-US"/>
        </w:rPr>
        <w:t>w</w:t>
      </w:r>
      <w:r w:rsidRPr="00A65731">
        <w:rPr>
          <w:rFonts w:ascii="Times New Roman" w:hAnsi="Times New Roman" w:cs="Times New Roman"/>
          <w:iCs/>
          <w:sz w:val="24"/>
          <w:szCs w:val="24"/>
          <w:lang w:val="en-US"/>
        </w:rPr>
        <w:t xml:space="preserve">ho </w:t>
      </w:r>
      <w:r w:rsidR="00FD4DC4" w:rsidRPr="00A65731">
        <w:rPr>
          <w:rFonts w:ascii="Times New Roman" w:hAnsi="Times New Roman" w:cs="Times New Roman"/>
          <w:iCs/>
          <w:sz w:val="24"/>
          <w:szCs w:val="24"/>
          <w:lang w:val="en-US"/>
        </w:rPr>
        <w:t>h</w:t>
      </w:r>
      <w:r w:rsidRPr="00A65731">
        <w:rPr>
          <w:rFonts w:ascii="Times New Roman" w:hAnsi="Times New Roman" w:cs="Times New Roman"/>
          <w:iCs/>
          <w:sz w:val="24"/>
          <w:szCs w:val="24"/>
          <w:lang w:val="en-US"/>
        </w:rPr>
        <w:t xml:space="preserve">ave a </w:t>
      </w:r>
      <w:r w:rsidR="00FD4DC4" w:rsidRPr="00A65731">
        <w:rPr>
          <w:rFonts w:ascii="Times New Roman" w:hAnsi="Times New Roman" w:cs="Times New Roman"/>
          <w:iCs/>
          <w:sz w:val="24"/>
          <w:szCs w:val="24"/>
          <w:lang w:val="en-US"/>
        </w:rPr>
        <w:t>c</w:t>
      </w:r>
      <w:r w:rsidRPr="00A65731">
        <w:rPr>
          <w:rFonts w:ascii="Times New Roman" w:hAnsi="Times New Roman" w:cs="Times New Roman"/>
          <w:iCs/>
          <w:sz w:val="24"/>
          <w:szCs w:val="24"/>
          <w:lang w:val="en-US"/>
        </w:rPr>
        <w:t>hild with ASD</w:t>
      </w:r>
      <w:r w:rsidRPr="00A65731">
        <w:rPr>
          <w:rFonts w:ascii="Times New Roman" w:hAnsi="Times New Roman" w:cs="Times New Roman"/>
          <w:i/>
          <w:iCs/>
          <w:sz w:val="24"/>
          <w:szCs w:val="24"/>
          <w:lang w:val="en-US"/>
        </w:rPr>
        <w:t>. Journal of Autism and Developmental Disorders, 44</w:t>
      </w:r>
      <w:r w:rsidRPr="00A65731">
        <w:rPr>
          <w:rFonts w:ascii="Times New Roman" w:hAnsi="Times New Roman" w:cs="Times New Roman"/>
          <w:iCs/>
          <w:sz w:val="24"/>
          <w:szCs w:val="24"/>
          <w:lang w:val="en-US"/>
        </w:rPr>
        <w:t>(8),</w:t>
      </w:r>
      <w:r w:rsidRPr="00A65731">
        <w:rPr>
          <w:rFonts w:ascii="Times New Roman" w:hAnsi="Times New Roman" w:cs="Times New Roman"/>
          <w:i/>
          <w:iCs/>
          <w:sz w:val="24"/>
          <w:szCs w:val="24"/>
          <w:lang w:val="en-US"/>
        </w:rPr>
        <w:t xml:space="preserve"> </w:t>
      </w:r>
      <w:r w:rsidRPr="00A65731">
        <w:rPr>
          <w:rFonts w:ascii="Times New Roman" w:hAnsi="Times New Roman" w:cs="Times New Roman"/>
          <w:iCs/>
          <w:sz w:val="24"/>
          <w:szCs w:val="24"/>
          <w:lang w:val="en-US"/>
        </w:rPr>
        <w:t>2052–2056.</w:t>
      </w:r>
      <w:r w:rsidRPr="00A65731">
        <w:rPr>
          <w:rFonts w:ascii="Times New Roman" w:hAnsi="Times New Roman" w:cs="Times New Roman"/>
          <w:sz w:val="24"/>
          <w:szCs w:val="24"/>
          <w:lang w:val="en-US"/>
        </w:rPr>
        <w:t xml:space="preserve"> </w:t>
      </w:r>
      <w:hyperlink r:id="rId39" w:history="1">
        <w:r w:rsidRPr="00A65731">
          <w:rPr>
            <w:rFonts w:ascii="Times New Roman" w:hAnsi="Times New Roman" w:cs="Times New Roman"/>
            <w:color w:val="0000FF"/>
            <w:sz w:val="24"/>
            <w:szCs w:val="24"/>
            <w:lang w:val="en-US"/>
          </w:rPr>
          <w:t>https://doi.org/10.1007/s10803-014-2051-8</w:t>
        </w:r>
      </w:hyperlink>
      <w:r w:rsidRPr="00A65731">
        <w:rPr>
          <w:rFonts w:ascii="Times New Roman" w:hAnsi="Times New Roman" w:cs="Times New Roman"/>
          <w:sz w:val="24"/>
          <w:szCs w:val="24"/>
          <w:lang w:val="en-US"/>
        </w:rPr>
        <w:t xml:space="preserve">. </w:t>
      </w:r>
    </w:p>
    <w:p w14:paraId="3B2E0E8A" w14:textId="77777777" w:rsidR="00B46438" w:rsidRPr="00A65731" w:rsidRDefault="00B46438" w:rsidP="008F01DA">
      <w:pPr>
        <w:spacing w:line="360" w:lineRule="auto"/>
        <w:rPr>
          <w:rFonts w:ascii="Times New Roman" w:hAnsi="Times New Roman" w:cs="Times New Roman"/>
          <w:b/>
          <w:sz w:val="24"/>
          <w:szCs w:val="24"/>
          <w:lang w:val="en-US"/>
        </w:rPr>
      </w:pPr>
    </w:p>
    <w:p w14:paraId="70F09F9E" w14:textId="77777777" w:rsidR="00B46438" w:rsidRPr="00A65731" w:rsidRDefault="00B46438" w:rsidP="008F01DA">
      <w:pPr>
        <w:spacing w:line="360" w:lineRule="auto"/>
        <w:jc w:val="center"/>
        <w:rPr>
          <w:rFonts w:ascii="Times New Roman" w:hAnsi="Times New Roman" w:cs="Times New Roman"/>
          <w:b/>
          <w:sz w:val="24"/>
          <w:szCs w:val="24"/>
          <w:lang w:val="en-US"/>
        </w:rPr>
      </w:pPr>
    </w:p>
    <w:sectPr w:rsidR="00B46438" w:rsidRPr="00A65731" w:rsidSect="00731DE0">
      <w:headerReference w:type="even" r:id="rId40"/>
      <w:headerReference w:type="default" r:id="rId41"/>
      <w:footerReference w:type="even" r:id="rId42"/>
      <w:footerReference w:type="default" r:id="rId43"/>
      <w:headerReference w:type="first" r:id="rId44"/>
      <w:footerReference w:type="first" r:id="rId45"/>
      <w:pgSz w:w="11907" w:h="16839"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D247CC" w14:textId="77777777" w:rsidR="000B459C" w:rsidRDefault="000B459C" w:rsidP="00BA6063">
      <w:pPr>
        <w:spacing w:after="0" w:line="240" w:lineRule="auto"/>
      </w:pPr>
      <w:r>
        <w:separator/>
      </w:r>
    </w:p>
  </w:endnote>
  <w:endnote w:type="continuationSeparator" w:id="0">
    <w:p w14:paraId="63F327B6" w14:textId="77777777" w:rsidR="000B459C" w:rsidRDefault="000B459C" w:rsidP="00BA60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36CF4E" w14:textId="77777777" w:rsidR="000C47BF" w:rsidRDefault="000C47B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75A4C" w14:textId="77777777" w:rsidR="000C47BF" w:rsidRDefault="000C47BF">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69FC48" w14:textId="77777777" w:rsidR="000C47BF" w:rsidRDefault="000C47B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DDB37B" w14:textId="77777777" w:rsidR="000B459C" w:rsidRDefault="000B459C" w:rsidP="00BA6063">
      <w:pPr>
        <w:spacing w:after="0" w:line="240" w:lineRule="auto"/>
      </w:pPr>
      <w:r>
        <w:separator/>
      </w:r>
    </w:p>
  </w:footnote>
  <w:footnote w:type="continuationSeparator" w:id="0">
    <w:p w14:paraId="57527A41" w14:textId="77777777" w:rsidR="000B459C" w:rsidRDefault="000B459C" w:rsidP="00BA60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41DF08" w14:textId="77777777" w:rsidR="000C47BF" w:rsidRDefault="000C47B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9284A5" w14:textId="77777777" w:rsidR="000C47BF" w:rsidRDefault="000C47BF">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4E07D3" w14:textId="77777777" w:rsidR="000C47BF" w:rsidRDefault="000C47B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F36D2E"/>
    <w:multiLevelType w:val="hybridMultilevel"/>
    <w:tmpl w:val="616AB46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13D80A36"/>
    <w:multiLevelType w:val="hybridMultilevel"/>
    <w:tmpl w:val="DAA81B5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15E471FE"/>
    <w:multiLevelType w:val="hybridMultilevel"/>
    <w:tmpl w:val="19620E3A"/>
    <w:lvl w:ilvl="0" w:tplc="40241BEE">
      <w:start w:val="1"/>
      <w:numFmt w:val="decimal"/>
      <w:lvlText w:val="%1."/>
      <w:lvlJc w:val="left"/>
      <w:pPr>
        <w:ind w:left="360" w:hanging="360"/>
      </w:pPr>
      <w:rPr>
        <w:rFonts w:hint="default"/>
        <w:b/>
        <w:bCs/>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
    <w:nsid w:val="2B477F96"/>
    <w:multiLevelType w:val="multilevel"/>
    <w:tmpl w:val="ED64D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E26581C"/>
    <w:multiLevelType w:val="hybridMultilevel"/>
    <w:tmpl w:val="F6302136"/>
    <w:lvl w:ilvl="0" w:tplc="340A0001">
      <w:start w:val="1"/>
      <w:numFmt w:val="bullet"/>
      <w:lvlText w:val=""/>
      <w:lvlJc w:val="left"/>
      <w:pPr>
        <w:ind w:left="780" w:hanging="360"/>
      </w:pPr>
      <w:rPr>
        <w:rFonts w:ascii="Symbol" w:hAnsi="Symbol" w:hint="default"/>
      </w:rPr>
    </w:lvl>
    <w:lvl w:ilvl="1" w:tplc="340A0003" w:tentative="1">
      <w:start w:val="1"/>
      <w:numFmt w:val="bullet"/>
      <w:lvlText w:val="o"/>
      <w:lvlJc w:val="left"/>
      <w:pPr>
        <w:ind w:left="1500" w:hanging="360"/>
      </w:pPr>
      <w:rPr>
        <w:rFonts w:ascii="Courier New" w:hAnsi="Courier New" w:cs="Courier New" w:hint="default"/>
      </w:rPr>
    </w:lvl>
    <w:lvl w:ilvl="2" w:tplc="340A0005" w:tentative="1">
      <w:start w:val="1"/>
      <w:numFmt w:val="bullet"/>
      <w:lvlText w:val=""/>
      <w:lvlJc w:val="left"/>
      <w:pPr>
        <w:ind w:left="2220" w:hanging="360"/>
      </w:pPr>
      <w:rPr>
        <w:rFonts w:ascii="Wingdings" w:hAnsi="Wingdings" w:hint="default"/>
      </w:rPr>
    </w:lvl>
    <w:lvl w:ilvl="3" w:tplc="340A0001" w:tentative="1">
      <w:start w:val="1"/>
      <w:numFmt w:val="bullet"/>
      <w:lvlText w:val=""/>
      <w:lvlJc w:val="left"/>
      <w:pPr>
        <w:ind w:left="2940" w:hanging="360"/>
      </w:pPr>
      <w:rPr>
        <w:rFonts w:ascii="Symbol" w:hAnsi="Symbol" w:hint="default"/>
      </w:rPr>
    </w:lvl>
    <w:lvl w:ilvl="4" w:tplc="340A0003" w:tentative="1">
      <w:start w:val="1"/>
      <w:numFmt w:val="bullet"/>
      <w:lvlText w:val="o"/>
      <w:lvlJc w:val="left"/>
      <w:pPr>
        <w:ind w:left="3660" w:hanging="360"/>
      </w:pPr>
      <w:rPr>
        <w:rFonts w:ascii="Courier New" w:hAnsi="Courier New" w:cs="Courier New" w:hint="default"/>
      </w:rPr>
    </w:lvl>
    <w:lvl w:ilvl="5" w:tplc="340A0005" w:tentative="1">
      <w:start w:val="1"/>
      <w:numFmt w:val="bullet"/>
      <w:lvlText w:val=""/>
      <w:lvlJc w:val="left"/>
      <w:pPr>
        <w:ind w:left="4380" w:hanging="360"/>
      </w:pPr>
      <w:rPr>
        <w:rFonts w:ascii="Wingdings" w:hAnsi="Wingdings" w:hint="default"/>
      </w:rPr>
    </w:lvl>
    <w:lvl w:ilvl="6" w:tplc="340A0001" w:tentative="1">
      <w:start w:val="1"/>
      <w:numFmt w:val="bullet"/>
      <w:lvlText w:val=""/>
      <w:lvlJc w:val="left"/>
      <w:pPr>
        <w:ind w:left="5100" w:hanging="360"/>
      </w:pPr>
      <w:rPr>
        <w:rFonts w:ascii="Symbol" w:hAnsi="Symbol" w:hint="default"/>
      </w:rPr>
    </w:lvl>
    <w:lvl w:ilvl="7" w:tplc="340A0003" w:tentative="1">
      <w:start w:val="1"/>
      <w:numFmt w:val="bullet"/>
      <w:lvlText w:val="o"/>
      <w:lvlJc w:val="left"/>
      <w:pPr>
        <w:ind w:left="5820" w:hanging="360"/>
      </w:pPr>
      <w:rPr>
        <w:rFonts w:ascii="Courier New" w:hAnsi="Courier New" w:cs="Courier New" w:hint="default"/>
      </w:rPr>
    </w:lvl>
    <w:lvl w:ilvl="8" w:tplc="340A0005" w:tentative="1">
      <w:start w:val="1"/>
      <w:numFmt w:val="bullet"/>
      <w:lvlText w:val=""/>
      <w:lvlJc w:val="left"/>
      <w:pPr>
        <w:ind w:left="6540" w:hanging="360"/>
      </w:pPr>
      <w:rPr>
        <w:rFonts w:ascii="Wingdings" w:hAnsi="Wingdings" w:hint="default"/>
      </w:rPr>
    </w:lvl>
  </w:abstractNum>
  <w:abstractNum w:abstractNumId="5">
    <w:nsid w:val="59BC4742"/>
    <w:multiLevelType w:val="hybridMultilevel"/>
    <w:tmpl w:val="1D605E2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EE3"/>
    <w:rsid w:val="000015DD"/>
    <w:rsid w:val="00001BC3"/>
    <w:rsid w:val="00005880"/>
    <w:rsid w:val="00005CF9"/>
    <w:rsid w:val="000100CC"/>
    <w:rsid w:val="00010A30"/>
    <w:rsid w:val="00013EB8"/>
    <w:rsid w:val="000171ED"/>
    <w:rsid w:val="0001734E"/>
    <w:rsid w:val="00023049"/>
    <w:rsid w:val="0003243E"/>
    <w:rsid w:val="0003622F"/>
    <w:rsid w:val="00042296"/>
    <w:rsid w:val="00054FD7"/>
    <w:rsid w:val="000557A7"/>
    <w:rsid w:val="00055FCC"/>
    <w:rsid w:val="000605F7"/>
    <w:rsid w:val="000623B2"/>
    <w:rsid w:val="00063806"/>
    <w:rsid w:val="000654D6"/>
    <w:rsid w:val="0006563B"/>
    <w:rsid w:val="000661D3"/>
    <w:rsid w:val="00067A24"/>
    <w:rsid w:val="000705B8"/>
    <w:rsid w:val="000735CA"/>
    <w:rsid w:val="00083698"/>
    <w:rsid w:val="00083E28"/>
    <w:rsid w:val="0008477D"/>
    <w:rsid w:val="00097B68"/>
    <w:rsid w:val="00097C80"/>
    <w:rsid w:val="000A1CD9"/>
    <w:rsid w:val="000A6652"/>
    <w:rsid w:val="000B1428"/>
    <w:rsid w:val="000B459C"/>
    <w:rsid w:val="000C2247"/>
    <w:rsid w:val="000C47BF"/>
    <w:rsid w:val="000C4DD7"/>
    <w:rsid w:val="000D061F"/>
    <w:rsid w:val="000D0F88"/>
    <w:rsid w:val="000D3404"/>
    <w:rsid w:val="000D4577"/>
    <w:rsid w:val="000D5565"/>
    <w:rsid w:val="000E0403"/>
    <w:rsid w:val="000E1AF5"/>
    <w:rsid w:val="000E5032"/>
    <w:rsid w:val="000E523F"/>
    <w:rsid w:val="000E7669"/>
    <w:rsid w:val="000F089B"/>
    <w:rsid w:val="000F6246"/>
    <w:rsid w:val="000F6802"/>
    <w:rsid w:val="001020F3"/>
    <w:rsid w:val="0010548E"/>
    <w:rsid w:val="0010562A"/>
    <w:rsid w:val="001060DB"/>
    <w:rsid w:val="001074A5"/>
    <w:rsid w:val="001079BE"/>
    <w:rsid w:val="0011008A"/>
    <w:rsid w:val="001112E1"/>
    <w:rsid w:val="00121FEB"/>
    <w:rsid w:val="001220CF"/>
    <w:rsid w:val="00123901"/>
    <w:rsid w:val="00123F34"/>
    <w:rsid w:val="00126FEE"/>
    <w:rsid w:val="00130DA6"/>
    <w:rsid w:val="00132996"/>
    <w:rsid w:val="00132AA0"/>
    <w:rsid w:val="00133F2F"/>
    <w:rsid w:val="00134F2B"/>
    <w:rsid w:val="00134FEA"/>
    <w:rsid w:val="00140BFE"/>
    <w:rsid w:val="00144378"/>
    <w:rsid w:val="00154D31"/>
    <w:rsid w:val="00155401"/>
    <w:rsid w:val="001603D0"/>
    <w:rsid w:val="00160542"/>
    <w:rsid w:val="0016174F"/>
    <w:rsid w:val="00162862"/>
    <w:rsid w:val="00164747"/>
    <w:rsid w:val="0017000A"/>
    <w:rsid w:val="0017096A"/>
    <w:rsid w:val="00170BE7"/>
    <w:rsid w:val="0017295C"/>
    <w:rsid w:val="00173535"/>
    <w:rsid w:val="00174ED0"/>
    <w:rsid w:val="00182A1C"/>
    <w:rsid w:val="001839BA"/>
    <w:rsid w:val="00183F57"/>
    <w:rsid w:val="00185EFF"/>
    <w:rsid w:val="001924EB"/>
    <w:rsid w:val="0019340B"/>
    <w:rsid w:val="00193D71"/>
    <w:rsid w:val="001A1850"/>
    <w:rsid w:val="001A3CDA"/>
    <w:rsid w:val="001A5C9E"/>
    <w:rsid w:val="001B361C"/>
    <w:rsid w:val="001B59F9"/>
    <w:rsid w:val="001B5BF1"/>
    <w:rsid w:val="001C4865"/>
    <w:rsid w:val="001C5441"/>
    <w:rsid w:val="001C7EF8"/>
    <w:rsid w:val="001D26AB"/>
    <w:rsid w:val="001D2C70"/>
    <w:rsid w:val="001E24A2"/>
    <w:rsid w:val="001E4F39"/>
    <w:rsid w:val="001E5BF4"/>
    <w:rsid w:val="001F12DA"/>
    <w:rsid w:val="001F15B8"/>
    <w:rsid w:val="001F2083"/>
    <w:rsid w:val="001F23C9"/>
    <w:rsid w:val="001F7B1C"/>
    <w:rsid w:val="00200F57"/>
    <w:rsid w:val="002024A3"/>
    <w:rsid w:val="00202633"/>
    <w:rsid w:val="00205F73"/>
    <w:rsid w:val="00212578"/>
    <w:rsid w:val="00217171"/>
    <w:rsid w:val="00220D04"/>
    <w:rsid w:val="0022144A"/>
    <w:rsid w:val="00222221"/>
    <w:rsid w:val="002223D5"/>
    <w:rsid w:val="00223072"/>
    <w:rsid w:val="00223267"/>
    <w:rsid w:val="00223ABE"/>
    <w:rsid w:val="0023492C"/>
    <w:rsid w:val="0023580E"/>
    <w:rsid w:val="0023614C"/>
    <w:rsid w:val="0024264C"/>
    <w:rsid w:val="00243220"/>
    <w:rsid w:val="00244E5A"/>
    <w:rsid w:val="0024736A"/>
    <w:rsid w:val="002506C6"/>
    <w:rsid w:val="0025099C"/>
    <w:rsid w:val="002534D6"/>
    <w:rsid w:val="00262362"/>
    <w:rsid w:val="002654C9"/>
    <w:rsid w:val="00266634"/>
    <w:rsid w:val="002702F3"/>
    <w:rsid w:val="00271F35"/>
    <w:rsid w:val="0027537D"/>
    <w:rsid w:val="00275466"/>
    <w:rsid w:val="00275B34"/>
    <w:rsid w:val="00277CB6"/>
    <w:rsid w:val="00286115"/>
    <w:rsid w:val="00291EE7"/>
    <w:rsid w:val="00292858"/>
    <w:rsid w:val="00294D98"/>
    <w:rsid w:val="00294FE7"/>
    <w:rsid w:val="00296502"/>
    <w:rsid w:val="00297FAF"/>
    <w:rsid w:val="002A13ED"/>
    <w:rsid w:val="002A1E18"/>
    <w:rsid w:val="002A42FA"/>
    <w:rsid w:val="002B1D9C"/>
    <w:rsid w:val="002B2B28"/>
    <w:rsid w:val="002B76E3"/>
    <w:rsid w:val="002C0DCB"/>
    <w:rsid w:val="002C3CDD"/>
    <w:rsid w:val="002C40DD"/>
    <w:rsid w:val="002C616E"/>
    <w:rsid w:val="002D208F"/>
    <w:rsid w:val="002D3FB2"/>
    <w:rsid w:val="002D3FE3"/>
    <w:rsid w:val="002E3F6F"/>
    <w:rsid w:val="002E41FC"/>
    <w:rsid w:val="002E4907"/>
    <w:rsid w:val="002E55B0"/>
    <w:rsid w:val="002E750F"/>
    <w:rsid w:val="002F1551"/>
    <w:rsid w:val="002F334A"/>
    <w:rsid w:val="002F3409"/>
    <w:rsid w:val="002F427B"/>
    <w:rsid w:val="002F553F"/>
    <w:rsid w:val="003015B5"/>
    <w:rsid w:val="00305EE6"/>
    <w:rsid w:val="00311F2F"/>
    <w:rsid w:val="0031307B"/>
    <w:rsid w:val="00314CB8"/>
    <w:rsid w:val="00315DE0"/>
    <w:rsid w:val="003179E2"/>
    <w:rsid w:val="00317C75"/>
    <w:rsid w:val="00324803"/>
    <w:rsid w:val="00325077"/>
    <w:rsid w:val="0033005A"/>
    <w:rsid w:val="003342D9"/>
    <w:rsid w:val="003371B9"/>
    <w:rsid w:val="0033734F"/>
    <w:rsid w:val="0033784E"/>
    <w:rsid w:val="00337BFA"/>
    <w:rsid w:val="00341165"/>
    <w:rsid w:val="003420AA"/>
    <w:rsid w:val="00342A5A"/>
    <w:rsid w:val="00345A88"/>
    <w:rsid w:val="003473B8"/>
    <w:rsid w:val="00347F15"/>
    <w:rsid w:val="00350999"/>
    <w:rsid w:val="003521B8"/>
    <w:rsid w:val="003532CE"/>
    <w:rsid w:val="00355970"/>
    <w:rsid w:val="0035621F"/>
    <w:rsid w:val="0035634A"/>
    <w:rsid w:val="003567E9"/>
    <w:rsid w:val="003577BC"/>
    <w:rsid w:val="00360B81"/>
    <w:rsid w:val="00360C9B"/>
    <w:rsid w:val="003627F4"/>
    <w:rsid w:val="0036405D"/>
    <w:rsid w:val="0036763B"/>
    <w:rsid w:val="003703D1"/>
    <w:rsid w:val="00371D84"/>
    <w:rsid w:val="00374C27"/>
    <w:rsid w:val="00384EE5"/>
    <w:rsid w:val="00386EDF"/>
    <w:rsid w:val="00390E1A"/>
    <w:rsid w:val="00391EFF"/>
    <w:rsid w:val="00394938"/>
    <w:rsid w:val="003949A1"/>
    <w:rsid w:val="00397A6F"/>
    <w:rsid w:val="003A1412"/>
    <w:rsid w:val="003A2824"/>
    <w:rsid w:val="003A3F3D"/>
    <w:rsid w:val="003B01DE"/>
    <w:rsid w:val="003B143C"/>
    <w:rsid w:val="003B7200"/>
    <w:rsid w:val="003C0094"/>
    <w:rsid w:val="003D2864"/>
    <w:rsid w:val="003D4696"/>
    <w:rsid w:val="003D4E7D"/>
    <w:rsid w:val="003D5D46"/>
    <w:rsid w:val="003D6013"/>
    <w:rsid w:val="003D61D0"/>
    <w:rsid w:val="003E05DD"/>
    <w:rsid w:val="003E19A6"/>
    <w:rsid w:val="003E23DD"/>
    <w:rsid w:val="003E5205"/>
    <w:rsid w:val="003E5F10"/>
    <w:rsid w:val="003E6DFF"/>
    <w:rsid w:val="003F364D"/>
    <w:rsid w:val="003F3881"/>
    <w:rsid w:val="003F677F"/>
    <w:rsid w:val="00405166"/>
    <w:rsid w:val="00413C99"/>
    <w:rsid w:val="00414192"/>
    <w:rsid w:val="00416411"/>
    <w:rsid w:val="00417BA6"/>
    <w:rsid w:val="00422866"/>
    <w:rsid w:val="00422F14"/>
    <w:rsid w:val="00430AA1"/>
    <w:rsid w:val="00435999"/>
    <w:rsid w:val="0044243A"/>
    <w:rsid w:val="00447697"/>
    <w:rsid w:val="00452692"/>
    <w:rsid w:val="00455DE4"/>
    <w:rsid w:val="004574BB"/>
    <w:rsid w:val="00460286"/>
    <w:rsid w:val="004623EC"/>
    <w:rsid w:val="004624C6"/>
    <w:rsid w:val="00462F0B"/>
    <w:rsid w:val="004636BB"/>
    <w:rsid w:val="00464B80"/>
    <w:rsid w:val="004674C3"/>
    <w:rsid w:val="00470443"/>
    <w:rsid w:val="004715B7"/>
    <w:rsid w:val="00471F46"/>
    <w:rsid w:val="0047279A"/>
    <w:rsid w:val="00473FED"/>
    <w:rsid w:val="00475BB2"/>
    <w:rsid w:val="00477F9D"/>
    <w:rsid w:val="004823BB"/>
    <w:rsid w:val="00482EE5"/>
    <w:rsid w:val="00484D72"/>
    <w:rsid w:val="00491274"/>
    <w:rsid w:val="00491923"/>
    <w:rsid w:val="00492D17"/>
    <w:rsid w:val="00492DE9"/>
    <w:rsid w:val="00495946"/>
    <w:rsid w:val="004A0D75"/>
    <w:rsid w:val="004A1792"/>
    <w:rsid w:val="004B3C6E"/>
    <w:rsid w:val="004B5098"/>
    <w:rsid w:val="004B5ABE"/>
    <w:rsid w:val="004B6E8B"/>
    <w:rsid w:val="004C64AD"/>
    <w:rsid w:val="004C7087"/>
    <w:rsid w:val="004C7715"/>
    <w:rsid w:val="004C790B"/>
    <w:rsid w:val="004D11D9"/>
    <w:rsid w:val="004D1542"/>
    <w:rsid w:val="004D2CA2"/>
    <w:rsid w:val="004D2D37"/>
    <w:rsid w:val="004D3AB7"/>
    <w:rsid w:val="004D52C0"/>
    <w:rsid w:val="004D53F7"/>
    <w:rsid w:val="004D5A42"/>
    <w:rsid w:val="004D6038"/>
    <w:rsid w:val="004D66FD"/>
    <w:rsid w:val="004D77BC"/>
    <w:rsid w:val="004D7941"/>
    <w:rsid w:val="004E4F0B"/>
    <w:rsid w:val="004E5374"/>
    <w:rsid w:val="004E5B44"/>
    <w:rsid w:val="004E6E2D"/>
    <w:rsid w:val="004E7CC1"/>
    <w:rsid w:val="004F1793"/>
    <w:rsid w:val="0050043B"/>
    <w:rsid w:val="005015CF"/>
    <w:rsid w:val="005111C4"/>
    <w:rsid w:val="005117EE"/>
    <w:rsid w:val="00515382"/>
    <w:rsid w:val="00515882"/>
    <w:rsid w:val="00516B00"/>
    <w:rsid w:val="005202D5"/>
    <w:rsid w:val="005212C1"/>
    <w:rsid w:val="00523ECD"/>
    <w:rsid w:val="00524A32"/>
    <w:rsid w:val="00531879"/>
    <w:rsid w:val="00532977"/>
    <w:rsid w:val="00533149"/>
    <w:rsid w:val="0053315C"/>
    <w:rsid w:val="005331A4"/>
    <w:rsid w:val="0053637A"/>
    <w:rsid w:val="005367E2"/>
    <w:rsid w:val="00537DBA"/>
    <w:rsid w:val="005400D3"/>
    <w:rsid w:val="0054109B"/>
    <w:rsid w:val="00542963"/>
    <w:rsid w:val="00550AB9"/>
    <w:rsid w:val="0055280B"/>
    <w:rsid w:val="00552CF5"/>
    <w:rsid w:val="0055598B"/>
    <w:rsid w:val="005563F6"/>
    <w:rsid w:val="005568D8"/>
    <w:rsid w:val="00556B53"/>
    <w:rsid w:val="005606A9"/>
    <w:rsid w:val="0056085D"/>
    <w:rsid w:val="00561337"/>
    <w:rsid w:val="005619E3"/>
    <w:rsid w:val="005635E6"/>
    <w:rsid w:val="00565342"/>
    <w:rsid w:val="00567C76"/>
    <w:rsid w:val="0058056F"/>
    <w:rsid w:val="005862DD"/>
    <w:rsid w:val="00592501"/>
    <w:rsid w:val="00592DB2"/>
    <w:rsid w:val="00593EB8"/>
    <w:rsid w:val="00594CB0"/>
    <w:rsid w:val="005953B3"/>
    <w:rsid w:val="005A1A07"/>
    <w:rsid w:val="005A30DE"/>
    <w:rsid w:val="005A4505"/>
    <w:rsid w:val="005A5CF3"/>
    <w:rsid w:val="005B09B5"/>
    <w:rsid w:val="005B1B94"/>
    <w:rsid w:val="005B1D01"/>
    <w:rsid w:val="005C0C4A"/>
    <w:rsid w:val="005C270A"/>
    <w:rsid w:val="005C2A35"/>
    <w:rsid w:val="005C32F2"/>
    <w:rsid w:val="005C398E"/>
    <w:rsid w:val="005D068F"/>
    <w:rsid w:val="005D0B80"/>
    <w:rsid w:val="005D2B99"/>
    <w:rsid w:val="005D5738"/>
    <w:rsid w:val="005D75BC"/>
    <w:rsid w:val="005E04D0"/>
    <w:rsid w:val="005E4D94"/>
    <w:rsid w:val="005E661E"/>
    <w:rsid w:val="005E7A9F"/>
    <w:rsid w:val="005F0A00"/>
    <w:rsid w:val="005F2D1D"/>
    <w:rsid w:val="005F2D2D"/>
    <w:rsid w:val="006029E0"/>
    <w:rsid w:val="00607004"/>
    <w:rsid w:val="00610B45"/>
    <w:rsid w:val="00610DEE"/>
    <w:rsid w:val="00614938"/>
    <w:rsid w:val="00615DF9"/>
    <w:rsid w:val="0061687C"/>
    <w:rsid w:val="00616A42"/>
    <w:rsid w:val="00617876"/>
    <w:rsid w:val="00623F67"/>
    <w:rsid w:val="00625F50"/>
    <w:rsid w:val="00635767"/>
    <w:rsid w:val="00640357"/>
    <w:rsid w:val="0065100F"/>
    <w:rsid w:val="00651905"/>
    <w:rsid w:val="00653427"/>
    <w:rsid w:val="00654EE3"/>
    <w:rsid w:val="00656E1D"/>
    <w:rsid w:val="00656F32"/>
    <w:rsid w:val="00657CD0"/>
    <w:rsid w:val="0066347C"/>
    <w:rsid w:val="00666E5D"/>
    <w:rsid w:val="00670210"/>
    <w:rsid w:val="00671B0C"/>
    <w:rsid w:val="00677219"/>
    <w:rsid w:val="00682794"/>
    <w:rsid w:val="006858AB"/>
    <w:rsid w:val="00685969"/>
    <w:rsid w:val="00692A1D"/>
    <w:rsid w:val="00693812"/>
    <w:rsid w:val="00695BFC"/>
    <w:rsid w:val="00696202"/>
    <w:rsid w:val="00696776"/>
    <w:rsid w:val="00696D5A"/>
    <w:rsid w:val="006A19EC"/>
    <w:rsid w:val="006A2867"/>
    <w:rsid w:val="006A4971"/>
    <w:rsid w:val="006A6005"/>
    <w:rsid w:val="006A6F4B"/>
    <w:rsid w:val="006B1C6E"/>
    <w:rsid w:val="006B1E9F"/>
    <w:rsid w:val="006C0808"/>
    <w:rsid w:val="006C20F5"/>
    <w:rsid w:val="006C2C7C"/>
    <w:rsid w:val="006C7061"/>
    <w:rsid w:val="006D011A"/>
    <w:rsid w:val="006D0791"/>
    <w:rsid w:val="006D3F29"/>
    <w:rsid w:val="006D7B65"/>
    <w:rsid w:val="006D7B8D"/>
    <w:rsid w:val="006E5875"/>
    <w:rsid w:val="006E5D45"/>
    <w:rsid w:val="006E73B8"/>
    <w:rsid w:val="006F0225"/>
    <w:rsid w:val="006F75E3"/>
    <w:rsid w:val="00703646"/>
    <w:rsid w:val="00703D54"/>
    <w:rsid w:val="00710A6F"/>
    <w:rsid w:val="00711BE9"/>
    <w:rsid w:val="00711C85"/>
    <w:rsid w:val="00713759"/>
    <w:rsid w:val="00715E0C"/>
    <w:rsid w:val="00715E71"/>
    <w:rsid w:val="00721ABE"/>
    <w:rsid w:val="00721BAC"/>
    <w:rsid w:val="007233FF"/>
    <w:rsid w:val="00731DE0"/>
    <w:rsid w:val="007320F1"/>
    <w:rsid w:val="00732266"/>
    <w:rsid w:val="00734A05"/>
    <w:rsid w:val="00735CE7"/>
    <w:rsid w:val="00737613"/>
    <w:rsid w:val="0074248D"/>
    <w:rsid w:val="00742D05"/>
    <w:rsid w:val="007507A1"/>
    <w:rsid w:val="0075178B"/>
    <w:rsid w:val="00752216"/>
    <w:rsid w:val="00761CEA"/>
    <w:rsid w:val="007628E6"/>
    <w:rsid w:val="00765F32"/>
    <w:rsid w:val="007678A8"/>
    <w:rsid w:val="00772CBD"/>
    <w:rsid w:val="0077505D"/>
    <w:rsid w:val="00776EEB"/>
    <w:rsid w:val="00777684"/>
    <w:rsid w:val="00777A59"/>
    <w:rsid w:val="007802FD"/>
    <w:rsid w:val="00780ED3"/>
    <w:rsid w:val="00782F02"/>
    <w:rsid w:val="00783DD1"/>
    <w:rsid w:val="00784A80"/>
    <w:rsid w:val="007850AD"/>
    <w:rsid w:val="00787000"/>
    <w:rsid w:val="0079199D"/>
    <w:rsid w:val="007938B5"/>
    <w:rsid w:val="0079390E"/>
    <w:rsid w:val="00794283"/>
    <w:rsid w:val="007946A7"/>
    <w:rsid w:val="00795590"/>
    <w:rsid w:val="007A3CAC"/>
    <w:rsid w:val="007A7965"/>
    <w:rsid w:val="007B1054"/>
    <w:rsid w:val="007B13A8"/>
    <w:rsid w:val="007B554E"/>
    <w:rsid w:val="007B5EB7"/>
    <w:rsid w:val="007B6D14"/>
    <w:rsid w:val="007C319A"/>
    <w:rsid w:val="007C5264"/>
    <w:rsid w:val="007C7286"/>
    <w:rsid w:val="007C72AC"/>
    <w:rsid w:val="007C77CA"/>
    <w:rsid w:val="007D0A4A"/>
    <w:rsid w:val="007D2150"/>
    <w:rsid w:val="007D2E53"/>
    <w:rsid w:val="007D46C3"/>
    <w:rsid w:val="007D519C"/>
    <w:rsid w:val="007D5F56"/>
    <w:rsid w:val="007D7DEC"/>
    <w:rsid w:val="007E356F"/>
    <w:rsid w:val="007E4CBB"/>
    <w:rsid w:val="007E5214"/>
    <w:rsid w:val="007F0354"/>
    <w:rsid w:val="007F3BB3"/>
    <w:rsid w:val="00802C68"/>
    <w:rsid w:val="00807EAD"/>
    <w:rsid w:val="008114BF"/>
    <w:rsid w:val="00820275"/>
    <w:rsid w:val="0082047B"/>
    <w:rsid w:val="00823DFE"/>
    <w:rsid w:val="00830CC1"/>
    <w:rsid w:val="00833A90"/>
    <w:rsid w:val="00836D7E"/>
    <w:rsid w:val="008433A9"/>
    <w:rsid w:val="00844092"/>
    <w:rsid w:val="008440CA"/>
    <w:rsid w:val="00844B29"/>
    <w:rsid w:val="00864B61"/>
    <w:rsid w:val="00867CA5"/>
    <w:rsid w:val="0087422B"/>
    <w:rsid w:val="00884D3E"/>
    <w:rsid w:val="00884D92"/>
    <w:rsid w:val="008859F3"/>
    <w:rsid w:val="00887420"/>
    <w:rsid w:val="0089020D"/>
    <w:rsid w:val="008936D8"/>
    <w:rsid w:val="008952A1"/>
    <w:rsid w:val="00896BB1"/>
    <w:rsid w:val="0089726B"/>
    <w:rsid w:val="0089752B"/>
    <w:rsid w:val="008A14DD"/>
    <w:rsid w:val="008A2C20"/>
    <w:rsid w:val="008A30D3"/>
    <w:rsid w:val="008A3BC4"/>
    <w:rsid w:val="008B01A5"/>
    <w:rsid w:val="008B0D85"/>
    <w:rsid w:val="008B2DE7"/>
    <w:rsid w:val="008B4359"/>
    <w:rsid w:val="008B5AF6"/>
    <w:rsid w:val="008C348C"/>
    <w:rsid w:val="008C529B"/>
    <w:rsid w:val="008C6E61"/>
    <w:rsid w:val="008D2019"/>
    <w:rsid w:val="008E0C50"/>
    <w:rsid w:val="008E4DA6"/>
    <w:rsid w:val="008F0167"/>
    <w:rsid w:val="008F01DA"/>
    <w:rsid w:val="00903FE7"/>
    <w:rsid w:val="009040B3"/>
    <w:rsid w:val="0090685C"/>
    <w:rsid w:val="009104CF"/>
    <w:rsid w:val="00910ECD"/>
    <w:rsid w:val="00913163"/>
    <w:rsid w:val="00913547"/>
    <w:rsid w:val="00913742"/>
    <w:rsid w:val="00914BF2"/>
    <w:rsid w:val="009257EC"/>
    <w:rsid w:val="00930FBC"/>
    <w:rsid w:val="009325A7"/>
    <w:rsid w:val="00934DCD"/>
    <w:rsid w:val="00934DD6"/>
    <w:rsid w:val="00936AD7"/>
    <w:rsid w:val="0094010A"/>
    <w:rsid w:val="0094099B"/>
    <w:rsid w:val="00943073"/>
    <w:rsid w:val="009433BC"/>
    <w:rsid w:val="00944710"/>
    <w:rsid w:val="009465A4"/>
    <w:rsid w:val="00947B22"/>
    <w:rsid w:val="0095045E"/>
    <w:rsid w:val="009516B4"/>
    <w:rsid w:val="009530E5"/>
    <w:rsid w:val="00956DAB"/>
    <w:rsid w:val="0095742C"/>
    <w:rsid w:val="00960EDC"/>
    <w:rsid w:val="0096180E"/>
    <w:rsid w:val="00962A29"/>
    <w:rsid w:val="00962C53"/>
    <w:rsid w:val="00965422"/>
    <w:rsid w:val="00967C81"/>
    <w:rsid w:val="0097282D"/>
    <w:rsid w:val="00973CEA"/>
    <w:rsid w:val="00983CB2"/>
    <w:rsid w:val="00985049"/>
    <w:rsid w:val="00985AB1"/>
    <w:rsid w:val="0099158E"/>
    <w:rsid w:val="009915B2"/>
    <w:rsid w:val="009935D3"/>
    <w:rsid w:val="009B2BEF"/>
    <w:rsid w:val="009B304A"/>
    <w:rsid w:val="009B58CB"/>
    <w:rsid w:val="009B7EF3"/>
    <w:rsid w:val="009C29E7"/>
    <w:rsid w:val="009C6EE3"/>
    <w:rsid w:val="009C7081"/>
    <w:rsid w:val="009D128B"/>
    <w:rsid w:val="009D16C4"/>
    <w:rsid w:val="009D7BBD"/>
    <w:rsid w:val="009E1F38"/>
    <w:rsid w:val="009E2533"/>
    <w:rsid w:val="009E2DD1"/>
    <w:rsid w:val="009F09F7"/>
    <w:rsid w:val="009F3338"/>
    <w:rsid w:val="009F3FAB"/>
    <w:rsid w:val="009F7D8F"/>
    <w:rsid w:val="00A02B32"/>
    <w:rsid w:val="00A04406"/>
    <w:rsid w:val="00A04566"/>
    <w:rsid w:val="00A164C9"/>
    <w:rsid w:val="00A1690F"/>
    <w:rsid w:val="00A17D9C"/>
    <w:rsid w:val="00A2544B"/>
    <w:rsid w:val="00A31470"/>
    <w:rsid w:val="00A33536"/>
    <w:rsid w:val="00A3363A"/>
    <w:rsid w:val="00A37506"/>
    <w:rsid w:val="00A44486"/>
    <w:rsid w:val="00A46080"/>
    <w:rsid w:val="00A51BC7"/>
    <w:rsid w:val="00A53572"/>
    <w:rsid w:val="00A5390D"/>
    <w:rsid w:val="00A53ACF"/>
    <w:rsid w:val="00A54103"/>
    <w:rsid w:val="00A54539"/>
    <w:rsid w:val="00A54848"/>
    <w:rsid w:val="00A55FAE"/>
    <w:rsid w:val="00A6243F"/>
    <w:rsid w:val="00A646FF"/>
    <w:rsid w:val="00A65731"/>
    <w:rsid w:val="00A661E0"/>
    <w:rsid w:val="00A70268"/>
    <w:rsid w:val="00A71EBF"/>
    <w:rsid w:val="00A737D2"/>
    <w:rsid w:val="00A73B94"/>
    <w:rsid w:val="00A7475B"/>
    <w:rsid w:val="00A750DF"/>
    <w:rsid w:val="00A75F42"/>
    <w:rsid w:val="00A76E0D"/>
    <w:rsid w:val="00A77544"/>
    <w:rsid w:val="00A811E6"/>
    <w:rsid w:val="00A82D26"/>
    <w:rsid w:val="00A82F86"/>
    <w:rsid w:val="00A93696"/>
    <w:rsid w:val="00AA5783"/>
    <w:rsid w:val="00AC07DC"/>
    <w:rsid w:val="00AC1153"/>
    <w:rsid w:val="00AC33F0"/>
    <w:rsid w:val="00AD24CB"/>
    <w:rsid w:val="00AD251A"/>
    <w:rsid w:val="00AD43D3"/>
    <w:rsid w:val="00AD45B1"/>
    <w:rsid w:val="00AD4B6A"/>
    <w:rsid w:val="00AD7DAA"/>
    <w:rsid w:val="00AE0880"/>
    <w:rsid w:val="00AE3159"/>
    <w:rsid w:val="00AF0234"/>
    <w:rsid w:val="00AF0622"/>
    <w:rsid w:val="00AF08C8"/>
    <w:rsid w:val="00AF0B81"/>
    <w:rsid w:val="00AF7259"/>
    <w:rsid w:val="00B01E42"/>
    <w:rsid w:val="00B020D0"/>
    <w:rsid w:val="00B12B72"/>
    <w:rsid w:val="00B159E4"/>
    <w:rsid w:val="00B20653"/>
    <w:rsid w:val="00B219DF"/>
    <w:rsid w:val="00B2261F"/>
    <w:rsid w:val="00B23B45"/>
    <w:rsid w:val="00B267B0"/>
    <w:rsid w:val="00B3170D"/>
    <w:rsid w:val="00B32690"/>
    <w:rsid w:val="00B34D96"/>
    <w:rsid w:val="00B40D7D"/>
    <w:rsid w:val="00B46087"/>
    <w:rsid w:val="00B46438"/>
    <w:rsid w:val="00B510A5"/>
    <w:rsid w:val="00B51D11"/>
    <w:rsid w:val="00B56F4C"/>
    <w:rsid w:val="00B62C85"/>
    <w:rsid w:val="00B63049"/>
    <w:rsid w:val="00B670D3"/>
    <w:rsid w:val="00B733CF"/>
    <w:rsid w:val="00B745BB"/>
    <w:rsid w:val="00B75BF1"/>
    <w:rsid w:val="00B82FDB"/>
    <w:rsid w:val="00B830EC"/>
    <w:rsid w:val="00B83E90"/>
    <w:rsid w:val="00B845F0"/>
    <w:rsid w:val="00B956E2"/>
    <w:rsid w:val="00B957D8"/>
    <w:rsid w:val="00B95FA0"/>
    <w:rsid w:val="00B9790E"/>
    <w:rsid w:val="00BA1417"/>
    <w:rsid w:val="00BA1583"/>
    <w:rsid w:val="00BA22AB"/>
    <w:rsid w:val="00BA5C95"/>
    <w:rsid w:val="00BA6063"/>
    <w:rsid w:val="00BB0C7C"/>
    <w:rsid w:val="00BB3562"/>
    <w:rsid w:val="00BB672E"/>
    <w:rsid w:val="00BC08A2"/>
    <w:rsid w:val="00BC0E26"/>
    <w:rsid w:val="00BC10DD"/>
    <w:rsid w:val="00BD100D"/>
    <w:rsid w:val="00BD20E6"/>
    <w:rsid w:val="00BD3368"/>
    <w:rsid w:val="00BD3B06"/>
    <w:rsid w:val="00BD475C"/>
    <w:rsid w:val="00BD52F4"/>
    <w:rsid w:val="00BE0A36"/>
    <w:rsid w:val="00BE1AEB"/>
    <w:rsid w:val="00BE32D5"/>
    <w:rsid w:val="00BE3398"/>
    <w:rsid w:val="00BE5D44"/>
    <w:rsid w:val="00BE7FBD"/>
    <w:rsid w:val="00BF25B2"/>
    <w:rsid w:val="00BF3829"/>
    <w:rsid w:val="00BF550C"/>
    <w:rsid w:val="00C01D5B"/>
    <w:rsid w:val="00C01F5D"/>
    <w:rsid w:val="00C02C96"/>
    <w:rsid w:val="00C052A2"/>
    <w:rsid w:val="00C20876"/>
    <w:rsid w:val="00C21DF0"/>
    <w:rsid w:val="00C2712F"/>
    <w:rsid w:val="00C40212"/>
    <w:rsid w:val="00C51342"/>
    <w:rsid w:val="00C57D2D"/>
    <w:rsid w:val="00C6111B"/>
    <w:rsid w:val="00C61DEA"/>
    <w:rsid w:val="00C64C05"/>
    <w:rsid w:val="00C7132D"/>
    <w:rsid w:val="00C71B07"/>
    <w:rsid w:val="00C75480"/>
    <w:rsid w:val="00C75628"/>
    <w:rsid w:val="00C81C77"/>
    <w:rsid w:val="00C8361B"/>
    <w:rsid w:val="00C876A0"/>
    <w:rsid w:val="00C91963"/>
    <w:rsid w:val="00C9268B"/>
    <w:rsid w:val="00C9447B"/>
    <w:rsid w:val="00CA3EEF"/>
    <w:rsid w:val="00CA404D"/>
    <w:rsid w:val="00CA4198"/>
    <w:rsid w:val="00CA7A68"/>
    <w:rsid w:val="00CB1226"/>
    <w:rsid w:val="00CB2B22"/>
    <w:rsid w:val="00CB65D9"/>
    <w:rsid w:val="00CC0619"/>
    <w:rsid w:val="00CC257E"/>
    <w:rsid w:val="00CC2D09"/>
    <w:rsid w:val="00CC4823"/>
    <w:rsid w:val="00CC4A13"/>
    <w:rsid w:val="00CC6B2F"/>
    <w:rsid w:val="00CC6FEE"/>
    <w:rsid w:val="00CC7021"/>
    <w:rsid w:val="00CC7CFB"/>
    <w:rsid w:val="00CD26AC"/>
    <w:rsid w:val="00CD581B"/>
    <w:rsid w:val="00CD73FC"/>
    <w:rsid w:val="00CD7573"/>
    <w:rsid w:val="00CE1290"/>
    <w:rsid w:val="00CE5A8D"/>
    <w:rsid w:val="00CF6978"/>
    <w:rsid w:val="00D015FC"/>
    <w:rsid w:val="00D018E3"/>
    <w:rsid w:val="00D034AE"/>
    <w:rsid w:val="00D06099"/>
    <w:rsid w:val="00D1528A"/>
    <w:rsid w:val="00D216DD"/>
    <w:rsid w:val="00D27000"/>
    <w:rsid w:val="00D273A1"/>
    <w:rsid w:val="00D315B7"/>
    <w:rsid w:val="00D3310A"/>
    <w:rsid w:val="00D34019"/>
    <w:rsid w:val="00D3406F"/>
    <w:rsid w:val="00D348EA"/>
    <w:rsid w:val="00D411AD"/>
    <w:rsid w:val="00D434EC"/>
    <w:rsid w:val="00D43F8E"/>
    <w:rsid w:val="00D45046"/>
    <w:rsid w:val="00D46BE8"/>
    <w:rsid w:val="00D47FAA"/>
    <w:rsid w:val="00D52A5C"/>
    <w:rsid w:val="00D545AD"/>
    <w:rsid w:val="00D624A2"/>
    <w:rsid w:val="00D63F1F"/>
    <w:rsid w:val="00D71B4F"/>
    <w:rsid w:val="00D72601"/>
    <w:rsid w:val="00D72A0C"/>
    <w:rsid w:val="00D73C1C"/>
    <w:rsid w:val="00D809E9"/>
    <w:rsid w:val="00D80DEF"/>
    <w:rsid w:val="00D81E1B"/>
    <w:rsid w:val="00D87F54"/>
    <w:rsid w:val="00D90566"/>
    <w:rsid w:val="00D91877"/>
    <w:rsid w:val="00D9415D"/>
    <w:rsid w:val="00D95EFC"/>
    <w:rsid w:val="00DA20F9"/>
    <w:rsid w:val="00DA2614"/>
    <w:rsid w:val="00DA6974"/>
    <w:rsid w:val="00DA7340"/>
    <w:rsid w:val="00DB1FBD"/>
    <w:rsid w:val="00DB59FB"/>
    <w:rsid w:val="00DB64BB"/>
    <w:rsid w:val="00DB7576"/>
    <w:rsid w:val="00DD1FB3"/>
    <w:rsid w:val="00DD2021"/>
    <w:rsid w:val="00DD3FD3"/>
    <w:rsid w:val="00DD5672"/>
    <w:rsid w:val="00DD56E3"/>
    <w:rsid w:val="00DD5807"/>
    <w:rsid w:val="00DE0606"/>
    <w:rsid w:val="00DE1199"/>
    <w:rsid w:val="00DE11A0"/>
    <w:rsid w:val="00DE3E66"/>
    <w:rsid w:val="00DE567A"/>
    <w:rsid w:val="00DF1893"/>
    <w:rsid w:val="00DF1F90"/>
    <w:rsid w:val="00DF5E23"/>
    <w:rsid w:val="00E00147"/>
    <w:rsid w:val="00E01F9F"/>
    <w:rsid w:val="00E02AF4"/>
    <w:rsid w:val="00E0371E"/>
    <w:rsid w:val="00E05B8A"/>
    <w:rsid w:val="00E118CC"/>
    <w:rsid w:val="00E20917"/>
    <w:rsid w:val="00E227A2"/>
    <w:rsid w:val="00E30FFA"/>
    <w:rsid w:val="00E3442D"/>
    <w:rsid w:val="00E34B47"/>
    <w:rsid w:val="00E41605"/>
    <w:rsid w:val="00E4225F"/>
    <w:rsid w:val="00E44F38"/>
    <w:rsid w:val="00E463DC"/>
    <w:rsid w:val="00E4665F"/>
    <w:rsid w:val="00E51C35"/>
    <w:rsid w:val="00E553B2"/>
    <w:rsid w:val="00E56D7E"/>
    <w:rsid w:val="00E617F4"/>
    <w:rsid w:val="00E737B9"/>
    <w:rsid w:val="00E75A84"/>
    <w:rsid w:val="00E81F09"/>
    <w:rsid w:val="00E828A4"/>
    <w:rsid w:val="00E82B95"/>
    <w:rsid w:val="00E85830"/>
    <w:rsid w:val="00E92B35"/>
    <w:rsid w:val="00E93FF2"/>
    <w:rsid w:val="00E95370"/>
    <w:rsid w:val="00E958E7"/>
    <w:rsid w:val="00EA0889"/>
    <w:rsid w:val="00EA5C68"/>
    <w:rsid w:val="00EA621A"/>
    <w:rsid w:val="00EA7789"/>
    <w:rsid w:val="00EB03B8"/>
    <w:rsid w:val="00EB3431"/>
    <w:rsid w:val="00EB4246"/>
    <w:rsid w:val="00EB7894"/>
    <w:rsid w:val="00EC4E1C"/>
    <w:rsid w:val="00ED09A2"/>
    <w:rsid w:val="00ED1949"/>
    <w:rsid w:val="00ED4328"/>
    <w:rsid w:val="00ED6080"/>
    <w:rsid w:val="00ED61E4"/>
    <w:rsid w:val="00EE165A"/>
    <w:rsid w:val="00EE2553"/>
    <w:rsid w:val="00EE3143"/>
    <w:rsid w:val="00EE5D42"/>
    <w:rsid w:val="00EF6475"/>
    <w:rsid w:val="00F01411"/>
    <w:rsid w:val="00F01BC9"/>
    <w:rsid w:val="00F0257C"/>
    <w:rsid w:val="00F04BF9"/>
    <w:rsid w:val="00F06CEA"/>
    <w:rsid w:val="00F11396"/>
    <w:rsid w:val="00F128D7"/>
    <w:rsid w:val="00F1478F"/>
    <w:rsid w:val="00F24246"/>
    <w:rsid w:val="00F2482D"/>
    <w:rsid w:val="00F30E29"/>
    <w:rsid w:val="00F3136A"/>
    <w:rsid w:val="00F34BF1"/>
    <w:rsid w:val="00F360C2"/>
    <w:rsid w:val="00F37A84"/>
    <w:rsid w:val="00F408FE"/>
    <w:rsid w:val="00F47BB4"/>
    <w:rsid w:val="00F56BCD"/>
    <w:rsid w:val="00F6102B"/>
    <w:rsid w:val="00F64669"/>
    <w:rsid w:val="00F652EE"/>
    <w:rsid w:val="00F73782"/>
    <w:rsid w:val="00F80A09"/>
    <w:rsid w:val="00F80A48"/>
    <w:rsid w:val="00F83A99"/>
    <w:rsid w:val="00F84CB9"/>
    <w:rsid w:val="00FA69EA"/>
    <w:rsid w:val="00FB11AA"/>
    <w:rsid w:val="00FB11EF"/>
    <w:rsid w:val="00FB14B9"/>
    <w:rsid w:val="00FB312D"/>
    <w:rsid w:val="00FB4EB8"/>
    <w:rsid w:val="00FC0EC8"/>
    <w:rsid w:val="00FC2424"/>
    <w:rsid w:val="00FC2FCD"/>
    <w:rsid w:val="00FC7C1B"/>
    <w:rsid w:val="00FD2C64"/>
    <w:rsid w:val="00FD378C"/>
    <w:rsid w:val="00FD3F75"/>
    <w:rsid w:val="00FD4DC4"/>
    <w:rsid w:val="00FD5953"/>
    <w:rsid w:val="00FD7450"/>
    <w:rsid w:val="00FE1B98"/>
    <w:rsid w:val="00FE27FF"/>
    <w:rsid w:val="00FE2EF0"/>
    <w:rsid w:val="00FE57B4"/>
    <w:rsid w:val="00FE6EAB"/>
    <w:rsid w:val="00FF077B"/>
    <w:rsid w:val="00FF2654"/>
    <w:rsid w:val="00FF32F3"/>
    <w:rsid w:val="00FF679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07F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7546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D52C0"/>
    <w:rPr>
      <w:color w:val="0000FF"/>
      <w:u w:val="single"/>
    </w:rPr>
  </w:style>
  <w:style w:type="character" w:styleId="nfasis">
    <w:name w:val="Emphasis"/>
    <w:basedOn w:val="Fuentedeprrafopredeter"/>
    <w:uiPriority w:val="20"/>
    <w:qFormat/>
    <w:rsid w:val="00126FEE"/>
    <w:rPr>
      <w:i/>
      <w:iCs/>
    </w:rPr>
  </w:style>
  <w:style w:type="table" w:styleId="Tablaconcuadrcula">
    <w:name w:val="Table Grid"/>
    <w:basedOn w:val="Tablanormal"/>
    <w:uiPriority w:val="39"/>
    <w:rsid w:val="009104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lendario1">
    <w:name w:val="Calendario 1"/>
    <w:basedOn w:val="Tablanormal"/>
    <w:uiPriority w:val="99"/>
    <w:qFormat/>
    <w:rsid w:val="00005880"/>
    <w:pPr>
      <w:spacing w:after="0" w:line="240" w:lineRule="auto"/>
    </w:pPr>
    <w:rPr>
      <w:rFonts w:eastAsiaTheme="minorEastAsia"/>
      <w:lang w:eastAsia="es-CL"/>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styleId="Textonotaalfinal">
    <w:name w:val="endnote text"/>
    <w:basedOn w:val="Normal"/>
    <w:link w:val="TextonotaalfinalCar"/>
    <w:uiPriority w:val="99"/>
    <w:semiHidden/>
    <w:unhideWhenUsed/>
    <w:rsid w:val="00BA606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BA6063"/>
    <w:rPr>
      <w:sz w:val="20"/>
      <w:szCs w:val="20"/>
    </w:rPr>
  </w:style>
  <w:style w:type="character" w:styleId="Refdenotaalfinal">
    <w:name w:val="endnote reference"/>
    <w:basedOn w:val="Fuentedeprrafopredeter"/>
    <w:uiPriority w:val="99"/>
    <w:semiHidden/>
    <w:unhideWhenUsed/>
    <w:rsid w:val="00BA6063"/>
    <w:rPr>
      <w:vertAlign w:val="superscript"/>
    </w:rPr>
  </w:style>
  <w:style w:type="character" w:styleId="Refdecomentario">
    <w:name w:val="annotation reference"/>
    <w:basedOn w:val="Fuentedeprrafopredeter"/>
    <w:uiPriority w:val="99"/>
    <w:semiHidden/>
    <w:unhideWhenUsed/>
    <w:rsid w:val="002506C6"/>
    <w:rPr>
      <w:sz w:val="16"/>
      <w:szCs w:val="16"/>
    </w:rPr>
  </w:style>
  <w:style w:type="paragraph" w:styleId="Textocomentario">
    <w:name w:val="annotation text"/>
    <w:basedOn w:val="Normal"/>
    <w:link w:val="TextocomentarioCar"/>
    <w:uiPriority w:val="99"/>
    <w:semiHidden/>
    <w:unhideWhenUsed/>
    <w:rsid w:val="002506C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506C6"/>
    <w:rPr>
      <w:sz w:val="20"/>
      <w:szCs w:val="20"/>
    </w:rPr>
  </w:style>
  <w:style w:type="paragraph" w:styleId="Asuntodelcomentario">
    <w:name w:val="annotation subject"/>
    <w:basedOn w:val="Textocomentario"/>
    <w:next w:val="Textocomentario"/>
    <w:link w:val="AsuntodelcomentarioCar"/>
    <w:uiPriority w:val="99"/>
    <w:semiHidden/>
    <w:unhideWhenUsed/>
    <w:rsid w:val="002506C6"/>
    <w:rPr>
      <w:b/>
      <w:bCs/>
    </w:rPr>
  </w:style>
  <w:style w:type="character" w:customStyle="1" w:styleId="AsuntodelcomentarioCar">
    <w:name w:val="Asunto del comentario Car"/>
    <w:basedOn w:val="TextocomentarioCar"/>
    <w:link w:val="Asuntodelcomentario"/>
    <w:uiPriority w:val="99"/>
    <w:semiHidden/>
    <w:rsid w:val="002506C6"/>
    <w:rPr>
      <w:b/>
      <w:bCs/>
      <w:sz w:val="20"/>
      <w:szCs w:val="20"/>
    </w:rPr>
  </w:style>
  <w:style w:type="paragraph" w:styleId="Textodeglobo">
    <w:name w:val="Balloon Text"/>
    <w:basedOn w:val="Normal"/>
    <w:link w:val="TextodegloboCar"/>
    <w:uiPriority w:val="99"/>
    <w:semiHidden/>
    <w:unhideWhenUsed/>
    <w:rsid w:val="00A51BC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51BC7"/>
    <w:rPr>
      <w:rFonts w:ascii="Segoe UI" w:hAnsi="Segoe UI" w:cs="Segoe UI"/>
      <w:sz w:val="18"/>
      <w:szCs w:val="18"/>
    </w:rPr>
  </w:style>
  <w:style w:type="paragraph" w:styleId="Prrafodelista">
    <w:name w:val="List Paragraph"/>
    <w:basedOn w:val="Normal"/>
    <w:uiPriority w:val="34"/>
    <w:qFormat/>
    <w:rsid w:val="00360B81"/>
    <w:pPr>
      <w:spacing w:line="256" w:lineRule="auto"/>
      <w:ind w:left="720"/>
      <w:contextualSpacing/>
    </w:pPr>
  </w:style>
  <w:style w:type="paragraph" w:styleId="Sinespaciado">
    <w:name w:val="No Spacing"/>
    <w:uiPriority w:val="1"/>
    <w:qFormat/>
    <w:rsid w:val="00360B81"/>
    <w:pPr>
      <w:spacing w:after="0" w:line="240" w:lineRule="auto"/>
    </w:pPr>
  </w:style>
  <w:style w:type="character" w:customStyle="1" w:styleId="Ttulo1Car">
    <w:name w:val="Título 1 Car"/>
    <w:basedOn w:val="Fuentedeprrafopredeter"/>
    <w:link w:val="Ttulo1"/>
    <w:uiPriority w:val="9"/>
    <w:rsid w:val="00275466"/>
    <w:rPr>
      <w:rFonts w:asciiTheme="majorHAnsi" w:eastAsiaTheme="majorEastAsia" w:hAnsiTheme="majorHAnsi" w:cstheme="majorBidi"/>
      <w:color w:val="2E74B5" w:themeColor="accent1" w:themeShade="BF"/>
      <w:sz w:val="32"/>
      <w:szCs w:val="32"/>
    </w:rPr>
  </w:style>
  <w:style w:type="character" w:customStyle="1" w:styleId="meta-citation">
    <w:name w:val="meta-citation"/>
    <w:basedOn w:val="Fuentedeprrafopredeter"/>
    <w:rsid w:val="008936D8"/>
  </w:style>
  <w:style w:type="character" w:customStyle="1" w:styleId="hgkelc">
    <w:name w:val="hgkelc"/>
    <w:basedOn w:val="Fuentedeprrafopredeter"/>
    <w:rsid w:val="00983CB2"/>
  </w:style>
  <w:style w:type="character" w:customStyle="1" w:styleId="text">
    <w:name w:val="text"/>
    <w:basedOn w:val="Fuentedeprrafopredeter"/>
    <w:rsid w:val="00220D04"/>
  </w:style>
  <w:style w:type="character" w:customStyle="1" w:styleId="elsevierstylesection">
    <w:name w:val="elsevierstylesection"/>
    <w:basedOn w:val="Fuentedeprrafopredeter"/>
    <w:rsid w:val="00D43F8E"/>
  </w:style>
  <w:style w:type="character" w:customStyle="1" w:styleId="acopre">
    <w:name w:val="acopre"/>
    <w:basedOn w:val="Fuentedeprrafopredeter"/>
    <w:rsid w:val="005400D3"/>
  </w:style>
  <w:style w:type="paragraph" w:styleId="Encabezado">
    <w:name w:val="header"/>
    <w:basedOn w:val="Normal"/>
    <w:link w:val="EncabezadoCar"/>
    <w:uiPriority w:val="99"/>
    <w:unhideWhenUsed/>
    <w:rsid w:val="000C47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C47BF"/>
  </w:style>
  <w:style w:type="paragraph" w:styleId="Piedepgina">
    <w:name w:val="footer"/>
    <w:basedOn w:val="Normal"/>
    <w:link w:val="PiedepginaCar"/>
    <w:uiPriority w:val="99"/>
    <w:unhideWhenUsed/>
    <w:rsid w:val="000C47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C47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534860">
      <w:bodyDiv w:val="1"/>
      <w:marLeft w:val="0"/>
      <w:marRight w:val="0"/>
      <w:marTop w:val="0"/>
      <w:marBottom w:val="0"/>
      <w:divBdr>
        <w:top w:val="none" w:sz="0" w:space="0" w:color="auto"/>
        <w:left w:val="none" w:sz="0" w:space="0" w:color="auto"/>
        <w:bottom w:val="none" w:sz="0" w:space="0" w:color="auto"/>
        <w:right w:val="none" w:sz="0" w:space="0" w:color="auto"/>
      </w:divBdr>
    </w:div>
    <w:div w:id="412431092">
      <w:bodyDiv w:val="1"/>
      <w:marLeft w:val="0"/>
      <w:marRight w:val="0"/>
      <w:marTop w:val="0"/>
      <w:marBottom w:val="0"/>
      <w:divBdr>
        <w:top w:val="none" w:sz="0" w:space="0" w:color="auto"/>
        <w:left w:val="none" w:sz="0" w:space="0" w:color="auto"/>
        <w:bottom w:val="none" w:sz="0" w:space="0" w:color="auto"/>
        <w:right w:val="none" w:sz="0" w:space="0" w:color="auto"/>
      </w:divBdr>
      <w:divsChild>
        <w:div w:id="1292441395">
          <w:marLeft w:val="0"/>
          <w:marRight w:val="0"/>
          <w:marTop w:val="0"/>
          <w:marBottom w:val="0"/>
          <w:divBdr>
            <w:top w:val="none" w:sz="0" w:space="0" w:color="auto"/>
            <w:left w:val="none" w:sz="0" w:space="0" w:color="auto"/>
            <w:bottom w:val="none" w:sz="0" w:space="0" w:color="auto"/>
            <w:right w:val="none" w:sz="0" w:space="0" w:color="auto"/>
          </w:divBdr>
        </w:div>
      </w:divsChild>
    </w:div>
    <w:div w:id="753549757">
      <w:bodyDiv w:val="1"/>
      <w:marLeft w:val="0"/>
      <w:marRight w:val="0"/>
      <w:marTop w:val="0"/>
      <w:marBottom w:val="0"/>
      <w:divBdr>
        <w:top w:val="none" w:sz="0" w:space="0" w:color="auto"/>
        <w:left w:val="none" w:sz="0" w:space="0" w:color="auto"/>
        <w:bottom w:val="none" w:sz="0" w:space="0" w:color="auto"/>
        <w:right w:val="none" w:sz="0" w:space="0" w:color="auto"/>
      </w:divBdr>
      <w:divsChild>
        <w:div w:id="712387201">
          <w:marLeft w:val="0"/>
          <w:marRight w:val="0"/>
          <w:marTop w:val="0"/>
          <w:marBottom w:val="0"/>
          <w:divBdr>
            <w:top w:val="none" w:sz="0" w:space="0" w:color="auto"/>
            <w:left w:val="none" w:sz="0" w:space="0" w:color="auto"/>
            <w:bottom w:val="none" w:sz="0" w:space="0" w:color="auto"/>
            <w:right w:val="none" w:sz="0" w:space="0" w:color="auto"/>
          </w:divBdr>
        </w:div>
      </w:divsChild>
    </w:div>
    <w:div w:id="777719650">
      <w:bodyDiv w:val="1"/>
      <w:marLeft w:val="0"/>
      <w:marRight w:val="0"/>
      <w:marTop w:val="0"/>
      <w:marBottom w:val="0"/>
      <w:divBdr>
        <w:top w:val="none" w:sz="0" w:space="0" w:color="auto"/>
        <w:left w:val="none" w:sz="0" w:space="0" w:color="auto"/>
        <w:bottom w:val="none" w:sz="0" w:space="0" w:color="auto"/>
        <w:right w:val="none" w:sz="0" w:space="0" w:color="auto"/>
      </w:divBdr>
    </w:div>
    <w:div w:id="931741586">
      <w:bodyDiv w:val="1"/>
      <w:marLeft w:val="0"/>
      <w:marRight w:val="0"/>
      <w:marTop w:val="0"/>
      <w:marBottom w:val="0"/>
      <w:divBdr>
        <w:top w:val="none" w:sz="0" w:space="0" w:color="auto"/>
        <w:left w:val="none" w:sz="0" w:space="0" w:color="auto"/>
        <w:bottom w:val="none" w:sz="0" w:space="0" w:color="auto"/>
        <w:right w:val="none" w:sz="0" w:space="0" w:color="auto"/>
      </w:divBdr>
    </w:div>
    <w:div w:id="940647955">
      <w:bodyDiv w:val="1"/>
      <w:marLeft w:val="0"/>
      <w:marRight w:val="0"/>
      <w:marTop w:val="0"/>
      <w:marBottom w:val="0"/>
      <w:divBdr>
        <w:top w:val="none" w:sz="0" w:space="0" w:color="auto"/>
        <w:left w:val="none" w:sz="0" w:space="0" w:color="auto"/>
        <w:bottom w:val="none" w:sz="0" w:space="0" w:color="auto"/>
        <w:right w:val="none" w:sz="0" w:space="0" w:color="auto"/>
      </w:divBdr>
    </w:div>
    <w:div w:id="993266117">
      <w:bodyDiv w:val="1"/>
      <w:marLeft w:val="0"/>
      <w:marRight w:val="0"/>
      <w:marTop w:val="0"/>
      <w:marBottom w:val="0"/>
      <w:divBdr>
        <w:top w:val="none" w:sz="0" w:space="0" w:color="auto"/>
        <w:left w:val="none" w:sz="0" w:space="0" w:color="auto"/>
        <w:bottom w:val="none" w:sz="0" w:space="0" w:color="auto"/>
        <w:right w:val="none" w:sz="0" w:space="0" w:color="auto"/>
      </w:divBdr>
    </w:div>
    <w:div w:id="999769434">
      <w:bodyDiv w:val="1"/>
      <w:marLeft w:val="0"/>
      <w:marRight w:val="0"/>
      <w:marTop w:val="0"/>
      <w:marBottom w:val="0"/>
      <w:divBdr>
        <w:top w:val="none" w:sz="0" w:space="0" w:color="auto"/>
        <w:left w:val="none" w:sz="0" w:space="0" w:color="auto"/>
        <w:bottom w:val="none" w:sz="0" w:space="0" w:color="auto"/>
        <w:right w:val="none" w:sz="0" w:space="0" w:color="auto"/>
      </w:divBdr>
      <w:divsChild>
        <w:div w:id="674916284">
          <w:marLeft w:val="0"/>
          <w:marRight w:val="0"/>
          <w:marTop w:val="0"/>
          <w:marBottom w:val="0"/>
          <w:divBdr>
            <w:top w:val="none" w:sz="0" w:space="0" w:color="auto"/>
            <w:left w:val="none" w:sz="0" w:space="0" w:color="auto"/>
            <w:bottom w:val="none" w:sz="0" w:space="0" w:color="auto"/>
            <w:right w:val="none" w:sz="0" w:space="0" w:color="auto"/>
          </w:divBdr>
        </w:div>
      </w:divsChild>
    </w:div>
    <w:div w:id="1105152552">
      <w:bodyDiv w:val="1"/>
      <w:marLeft w:val="0"/>
      <w:marRight w:val="0"/>
      <w:marTop w:val="0"/>
      <w:marBottom w:val="0"/>
      <w:divBdr>
        <w:top w:val="none" w:sz="0" w:space="0" w:color="auto"/>
        <w:left w:val="none" w:sz="0" w:space="0" w:color="auto"/>
        <w:bottom w:val="none" w:sz="0" w:space="0" w:color="auto"/>
        <w:right w:val="none" w:sz="0" w:space="0" w:color="auto"/>
      </w:divBdr>
      <w:divsChild>
        <w:div w:id="1574703260">
          <w:marLeft w:val="0"/>
          <w:marRight w:val="0"/>
          <w:marTop w:val="0"/>
          <w:marBottom w:val="0"/>
          <w:divBdr>
            <w:top w:val="none" w:sz="0" w:space="0" w:color="auto"/>
            <w:left w:val="none" w:sz="0" w:space="0" w:color="auto"/>
            <w:bottom w:val="none" w:sz="0" w:space="0" w:color="auto"/>
            <w:right w:val="none" w:sz="0" w:space="0" w:color="auto"/>
          </w:divBdr>
        </w:div>
      </w:divsChild>
    </w:div>
    <w:div w:id="1282222897">
      <w:bodyDiv w:val="1"/>
      <w:marLeft w:val="0"/>
      <w:marRight w:val="0"/>
      <w:marTop w:val="0"/>
      <w:marBottom w:val="0"/>
      <w:divBdr>
        <w:top w:val="none" w:sz="0" w:space="0" w:color="auto"/>
        <w:left w:val="none" w:sz="0" w:space="0" w:color="auto"/>
        <w:bottom w:val="none" w:sz="0" w:space="0" w:color="auto"/>
        <w:right w:val="none" w:sz="0" w:space="0" w:color="auto"/>
      </w:divBdr>
      <w:divsChild>
        <w:div w:id="310839959">
          <w:marLeft w:val="0"/>
          <w:marRight w:val="0"/>
          <w:marTop w:val="0"/>
          <w:marBottom w:val="0"/>
          <w:divBdr>
            <w:top w:val="none" w:sz="0" w:space="0" w:color="auto"/>
            <w:left w:val="none" w:sz="0" w:space="0" w:color="auto"/>
            <w:bottom w:val="none" w:sz="0" w:space="0" w:color="auto"/>
            <w:right w:val="none" w:sz="0" w:space="0" w:color="auto"/>
          </w:divBdr>
        </w:div>
      </w:divsChild>
    </w:div>
    <w:div w:id="1520655952">
      <w:bodyDiv w:val="1"/>
      <w:marLeft w:val="0"/>
      <w:marRight w:val="0"/>
      <w:marTop w:val="0"/>
      <w:marBottom w:val="0"/>
      <w:divBdr>
        <w:top w:val="none" w:sz="0" w:space="0" w:color="auto"/>
        <w:left w:val="none" w:sz="0" w:space="0" w:color="auto"/>
        <w:bottom w:val="none" w:sz="0" w:space="0" w:color="auto"/>
        <w:right w:val="none" w:sz="0" w:space="0" w:color="auto"/>
      </w:divBdr>
    </w:div>
    <w:div w:id="1632786631">
      <w:bodyDiv w:val="1"/>
      <w:marLeft w:val="0"/>
      <w:marRight w:val="0"/>
      <w:marTop w:val="0"/>
      <w:marBottom w:val="0"/>
      <w:divBdr>
        <w:top w:val="none" w:sz="0" w:space="0" w:color="auto"/>
        <w:left w:val="none" w:sz="0" w:space="0" w:color="auto"/>
        <w:bottom w:val="none" w:sz="0" w:space="0" w:color="auto"/>
        <w:right w:val="none" w:sz="0" w:space="0" w:color="auto"/>
      </w:divBdr>
    </w:div>
    <w:div w:id="1846237674">
      <w:bodyDiv w:val="1"/>
      <w:marLeft w:val="0"/>
      <w:marRight w:val="0"/>
      <w:marTop w:val="0"/>
      <w:marBottom w:val="0"/>
      <w:divBdr>
        <w:top w:val="none" w:sz="0" w:space="0" w:color="auto"/>
        <w:left w:val="none" w:sz="0" w:space="0" w:color="auto"/>
        <w:bottom w:val="none" w:sz="0" w:space="0" w:color="auto"/>
        <w:right w:val="none" w:sz="0" w:space="0" w:color="auto"/>
      </w:divBdr>
    </w:div>
    <w:div w:id="1912807670">
      <w:bodyDiv w:val="1"/>
      <w:marLeft w:val="0"/>
      <w:marRight w:val="0"/>
      <w:marTop w:val="0"/>
      <w:marBottom w:val="0"/>
      <w:divBdr>
        <w:top w:val="none" w:sz="0" w:space="0" w:color="auto"/>
        <w:left w:val="none" w:sz="0" w:space="0" w:color="auto"/>
        <w:bottom w:val="none" w:sz="0" w:space="0" w:color="auto"/>
        <w:right w:val="none" w:sz="0" w:space="0" w:color="auto"/>
      </w:divBdr>
      <w:divsChild>
        <w:div w:id="796794685">
          <w:marLeft w:val="0"/>
          <w:marRight w:val="0"/>
          <w:marTop w:val="0"/>
          <w:marBottom w:val="0"/>
          <w:divBdr>
            <w:top w:val="none" w:sz="0" w:space="0" w:color="auto"/>
            <w:left w:val="none" w:sz="0" w:space="0" w:color="auto"/>
            <w:bottom w:val="none" w:sz="0" w:space="0" w:color="auto"/>
            <w:right w:val="none" w:sz="0" w:space="0" w:color="auto"/>
          </w:divBdr>
        </w:div>
      </w:divsChild>
    </w:div>
    <w:div w:id="1926959089">
      <w:bodyDiv w:val="1"/>
      <w:marLeft w:val="0"/>
      <w:marRight w:val="0"/>
      <w:marTop w:val="0"/>
      <w:marBottom w:val="0"/>
      <w:divBdr>
        <w:top w:val="none" w:sz="0" w:space="0" w:color="auto"/>
        <w:left w:val="none" w:sz="0" w:space="0" w:color="auto"/>
        <w:bottom w:val="none" w:sz="0" w:space="0" w:color="auto"/>
        <w:right w:val="none" w:sz="0" w:space="0" w:color="auto"/>
      </w:divBdr>
    </w:div>
    <w:div w:id="1934313425">
      <w:bodyDiv w:val="1"/>
      <w:marLeft w:val="0"/>
      <w:marRight w:val="0"/>
      <w:marTop w:val="0"/>
      <w:marBottom w:val="0"/>
      <w:divBdr>
        <w:top w:val="none" w:sz="0" w:space="0" w:color="auto"/>
        <w:left w:val="none" w:sz="0" w:space="0" w:color="auto"/>
        <w:bottom w:val="none" w:sz="0" w:space="0" w:color="auto"/>
        <w:right w:val="none" w:sz="0" w:space="0" w:color="auto"/>
      </w:divBdr>
    </w:div>
    <w:div w:id="2139180071">
      <w:bodyDiv w:val="1"/>
      <w:marLeft w:val="0"/>
      <w:marRight w:val="0"/>
      <w:marTop w:val="0"/>
      <w:marBottom w:val="0"/>
      <w:divBdr>
        <w:top w:val="none" w:sz="0" w:space="0" w:color="auto"/>
        <w:left w:val="none" w:sz="0" w:space="0" w:color="auto"/>
        <w:bottom w:val="none" w:sz="0" w:space="0" w:color="auto"/>
        <w:right w:val="none" w:sz="0" w:space="0" w:color="auto"/>
      </w:divBdr>
      <w:divsChild>
        <w:div w:id="17711985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dalyc.org/pdf/4615/461545456005.pdf" TargetMode="External"/><Relationship Id="rId13" Type="http://schemas.openxmlformats.org/officeDocument/2006/relationships/hyperlink" Target="https://doi.org/10.1023/A:1007745627077" TargetMode="External"/><Relationship Id="rId18" Type="http://schemas.openxmlformats.org/officeDocument/2006/relationships/hyperlink" Target="https://doi.org/10.1097/00004850-200109000-00005" TargetMode="External"/><Relationship Id="rId26" Type="http://schemas.openxmlformats.org/officeDocument/2006/relationships/hyperlink" Target="https://doi.org/10.12804/revistas.urosario.edu.co/apl/a.4983" TargetMode="External"/><Relationship Id="rId39" Type="http://schemas.openxmlformats.org/officeDocument/2006/relationships/hyperlink" Target="https://doi.org/10.1007/s10803-014-2051-8" TargetMode="External"/><Relationship Id="rId3" Type="http://schemas.openxmlformats.org/officeDocument/2006/relationships/settings" Target="settings.xml"/><Relationship Id="rId21" Type="http://schemas.openxmlformats.org/officeDocument/2006/relationships/hyperlink" Target="http://dx.doi.org/10.4067/S0718-48082011000200004" TargetMode="External"/><Relationship Id="rId34" Type="http://schemas.openxmlformats.org/officeDocument/2006/relationships/hyperlink" Target="https://www.crs.org/sites/default/files/tools-research/tree-of-life.pdf"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doi.org/10.1111%2Fj.0963-7214.2005.00347.x" TargetMode="External"/><Relationship Id="rId17" Type="http://schemas.openxmlformats.org/officeDocument/2006/relationships/hyperlink" Target="https://doi.org/10.1207/s15327558ijbm0401_6" TargetMode="External"/><Relationship Id="rId25" Type="http://schemas.openxmlformats.org/officeDocument/2006/relationships/hyperlink" Target="http://www.scielo.org.pe/pdf/liber/v20n1/a11v20n1.pdf" TargetMode="External"/><Relationship Id="rId33" Type="http://schemas.openxmlformats.org/officeDocument/2006/relationships/hyperlink" Target="https://doi.org/10.1016/S0140-6736(00)04337-3" TargetMode="External"/><Relationship Id="rId38" Type="http://schemas.openxmlformats.org/officeDocument/2006/relationships/hyperlink" Target="https://doi.org/10.3389/fpsyg.2018.00474"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80/10615806.2010.529901" TargetMode="External"/><Relationship Id="rId20" Type="http://schemas.openxmlformats.org/officeDocument/2006/relationships/hyperlink" Target="https://digitalscholarship.unlv.edu/journalsfp/vol3/iss1/9/" TargetMode="External"/><Relationship Id="rId29" Type="http://schemas.openxmlformats.org/officeDocument/2006/relationships/hyperlink" Target="https://doi.org/10.3389/fpsyg.2017.01102" TargetMode="External"/><Relationship Id="rId41"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sycnet.apa.org/doi/10.1037/0003-066X.59.1.20" TargetMode="External"/><Relationship Id="rId24" Type="http://schemas.openxmlformats.org/officeDocument/2006/relationships/hyperlink" Target="https://doi.org/10.1037/tra0000289" TargetMode="External"/><Relationship Id="rId32" Type="http://schemas.openxmlformats.org/officeDocument/2006/relationships/hyperlink" Target="https://doi.org/10.6018/analesps.29.2.130681" TargetMode="External"/><Relationship Id="rId37" Type="http://schemas.openxmlformats.org/officeDocument/2006/relationships/hyperlink" Target="https://doi.org/10.5209/PSIC.61437"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080/10615800903094273" TargetMode="External"/><Relationship Id="rId23" Type="http://schemas.openxmlformats.org/officeDocument/2006/relationships/hyperlink" Target="https://doi.org/10.7334/psicothema2015.100" TargetMode="External"/><Relationship Id="rId28" Type="http://schemas.openxmlformats.org/officeDocument/2006/relationships/hyperlink" Target="https://doi.org/10.1521/jsyt.2013.32.3.46" TargetMode="External"/><Relationship Id="rId36" Type="http://schemas.openxmlformats.org/officeDocument/2006/relationships/hyperlink" Target="http://10.1097/mph.0000000000001558" TargetMode="External"/><Relationship Id="rId10" Type="http://schemas.openxmlformats.org/officeDocument/2006/relationships/hyperlink" Target="https://doi:10.1001/jama.1996.03540080059030" TargetMode="External"/><Relationship Id="rId19" Type="http://schemas.openxmlformats.org/officeDocument/2006/relationships/hyperlink" Target="https://doi.org/10.1080/13575279.2013.847057" TargetMode="External"/><Relationship Id="rId31" Type="http://schemas.openxmlformats.org/officeDocument/2006/relationships/hyperlink" Target="https://doi.org/10.1080/10615806.2016.1278433" TargetMode="External"/><Relationship Id="rId44"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1017/S0033291703007360" TargetMode="External"/><Relationship Id="rId14" Type="http://schemas.openxmlformats.org/officeDocument/2006/relationships/hyperlink" Target="https://doi.org/10.5334/pb-50-1-2-125" TargetMode="External"/><Relationship Id="rId22" Type="http://schemas.openxmlformats.org/officeDocument/2006/relationships/hyperlink" Target="https://doi.org/10.1186/s41155-018-0102-3" TargetMode="External"/><Relationship Id="rId27" Type="http://schemas.openxmlformats.org/officeDocument/2006/relationships/hyperlink" Target="https://doi.org/10.1080/15325024.2015.1108788" TargetMode="External"/><Relationship Id="rId30" Type="http://schemas.openxmlformats.org/officeDocument/2006/relationships/hyperlink" Target="https://psycnet.apa.org/doi/10.1037/tra0000440" TargetMode="External"/><Relationship Id="rId35" Type="http://schemas.openxmlformats.org/officeDocument/2006/relationships/hyperlink" Target="https://doi.org/10.1080/10615800903552015" TargetMode="External"/><Relationship Id="rId43"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7792</Words>
  <Characters>42861</Characters>
  <Application>Microsoft Office Word</Application>
  <DocSecurity>0</DocSecurity>
  <Lines>357</Lines>
  <Paragraphs>101</Paragraphs>
  <ScaleCrop>false</ScaleCrop>
  <Company/>
  <LinksUpToDate>false</LinksUpToDate>
  <CharactersWithSpaces>50552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2021-03-14T17:37:00Z</dcterms:created>
  <dcterms:modified xsi:type="dcterms:W3CDTF">2021-03-14T17:37:00Z</dcterms:modified>
</cp:coreProperties>
</file>