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6549" w14:textId="1CED7752" w:rsidR="0091031D" w:rsidRPr="000F6304"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 xml:space="preserve">Propiedades psicométricas de una </w:t>
      </w:r>
      <w:r w:rsidR="0013437F">
        <w:rPr>
          <w:rFonts w:ascii="Times New Roman" w:hAnsi="Times New Roman" w:cs="Times New Roman"/>
          <w:sz w:val="24"/>
          <w:szCs w:val="24"/>
        </w:rPr>
        <w:t xml:space="preserve">nueva </w:t>
      </w:r>
      <w:r w:rsidRPr="008E242B">
        <w:rPr>
          <w:rFonts w:ascii="Times New Roman" w:hAnsi="Times New Roman" w:cs="Times New Roman"/>
          <w:sz w:val="24"/>
          <w:szCs w:val="24"/>
        </w:rPr>
        <w:t>escala para medir paciencia</w:t>
      </w:r>
      <w:r w:rsidR="00F23969">
        <w:rPr>
          <w:rFonts w:ascii="Times New Roman" w:hAnsi="Times New Roman" w:cs="Times New Roman"/>
          <w:sz w:val="24"/>
          <w:szCs w:val="24"/>
        </w:rPr>
        <w:t>.</w:t>
      </w:r>
    </w:p>
    <w:p w14:paraId="2679CE94" w14:textId="6A751C47" w:rsidR="00665620" w:rsidRPr="00400ADF" w:rsidRDefault="00142272" w:rsidP="00883C99">
      <w:pPr>
        <w:spacing w:line="360" w:lineRule="auto"/>
        <w:rPr>
          <w:rFonts w:ascii="Times New Roman" w:hAnsi="Times New Roman" w:cs="Times New Roman"/>
          <w:sz w:val="24"/>
          <w:szCs w:val="24"/>
        </w:rPr>
      </w:pPr>
      <w:r w:rsidRPr="00142272">
        <w:rPr>
          <w:rFonts w:ascii="Times New Roman" w:hAnsi="Times New Roman" w:cs="Times New Roman"/>
          <w:sz w:val="24"/>
          <w:szCs w:val="24"/>
        </w:rPr>
        <w:t>Una nueva escala para medir pacie</w:t>
      </w:r>
      <w:r>
        <w:rPr>
          <w:rFonts w:ascii="Times New Roman" w:hAnsi="Times New Roman" w:cs="Times New Roman"/>
          <w:sz w:val="24"/>
          <w:szCs w:val="24"/>
        </w:rPr>
        <w:t>ncia.</w:t>
      </w:r>
    </w:p>
    <w:p w14:paraId="336C37A9" w14:textId="44E79543" w:rsidR="0091031D" w:rsidRDefault="0091031D" w:rsidP="00883C99">
      <w:pPr>
        <w:tabs>
          <w:tab w:val="left" w:pos="6514"/>
        </w:tabs>
        <w:spacing w:line="360" w:lineRule="auto"/>
        <w:jc w:val="center"/>
        <w:rPr>
          <w:rFonts w:ascii="Times New Roman" w:hAnsi="Times New Roman" w:cs="Times New Roman"/>
          <w:sz w:val="24"/>
          <w:szCs w:val="24"/>
        </w:rPr>
      </w:pPr>
      <w:r w:rsidRPr="008E242B">
        <w:rPr>
          <w:rFonts w:ascii="Times New Roman" w:hAnsi="Times New Roman" w:cs="Times New Roman"/>
          <w:sz w:val="24"/>
          <w:szCs w:val="24"/>
        </w:rPr>
        <w:t>Resumen</w:t>
      </w:r>
    </w:p>
    <w:p w14:paraId="59A01A4C" w14:textId="371535F3" w:rsidR="0091031D" w:rsidRPr="00F67FA3" w:rsidRDefault="000256BC" w:rsidP="00883C99">
      <w:pPr>
        <w:spacing w:line="360" w:lineRule="auto"/>
        <w:ind w:firstLine="708"/>
        <w:rPr>
          <w:rFonts w:ascii="Times New Roman" w:hAnsi="Times New Roman" w:cs="Times New Roman"/>
          <w:sz w:val="24"/>
          <w:szCs w:val="24"/>
        </w:rPr>
      </w:pPr>
      <w:r>
        <w:rPr>
          <w:rFonts w:ascii="Times New Roman" w:hAnsi="Times New Roman" w:cs="Times New Roman"/>
          <w:sz w:val="24"/>
          <w:szCs w:val="24"/>
        </w:rPr>
        <w:t>El objetivo primario del estudio fue determinar la validez de constructo, convergente y discriminante</w:t>
      </w:r>
      <w:r w:rsidRPr="000256BC">
        <w:t xml:space="preserve"> </w:t>
      </w:r>
      <w:r>
        <w:t xml:space="preserve">de </w:t>
      </w:r>
      <w:r w:rsidRPr="000256BC">
        <w:rPr>
          <w:rFonts w:ascii="Times New Roman" w:hAnsi="Times New Roman" w:cs="Times New Roman"/>
          <w:sz w:val="24"/>
          <w:szCs w:val="24"/>
        </w:rPr>
        <w:t xml:space="preserve">una </w:t>
      </w:r>
      <w:r>
        <w:rPr>
          <w:rFonts w:ascii="Times New Roman" w:hAnsi="Times New Roman" w:cs="Times New Roman"/>
          <w:sz w:val="24"/>
          <w:szCs w:val="24"/>
        </w:rPr>
        <w:t xml:space="preserve">nueva </w:t>
      </w:r>
      <w:r w:rsidRPr="000256BC">
        <w:rPr>
          <w:rFonts w:ascii="Times New Roman" w:hAnsi="Times New Roman" w:cs="Times New Roman"/>
          <w:sz w:val="24"/>
          <w:szCs w:val="24"/>
        </w:rPr>
        <w:t xml:space="preserve">escala </w:t>
      </w:r>
      <w:r w:rsidR="00BC1A51">
        <w:rPr>
          <w:rFonts w:ascii="Times New Roman" w:hAnsi="Times New Roman" w:cs="Times New Roman"/>
          <w:sz w:val="24"/>
          <w:szCs w:val="24"/>
        </w:rPr>
        <w:t xml:space="preserve">de </w:t>
      </w:r>
      <w:r w:rsidRPr="000256BC">
        <w:rPr>
          <w:rFonts w:ascii="Times New Roman" w:hAnsi="Times New Roman" w:cs="Times New Roman"/>
          <w:sz w:val="24"/>
          <w:szCs w:val="24"/>
        </w:rPr>
        <w:t>paciencia</w:t>
      </w:r>
      <w:r>
        <w:rPr>
          <w:rFonts w:ascii="Times New Roman" w:hAnsi="Times New Roman" w:cs="Times New Roman"/>
          <w:sz w:val="24"/>
          <w:szCs w:val="24"/>
        </w:rPr>
        <w:t>.</w:t>
      </w:r>
      <w:r w:rsidR="00D859B2" w:rsidRPr="002D003D">
        <w:rPr>
          <w:rFonts w:ascii="Times New Roman" w:hAnsi="Times New Roman" w:cs="Times New Roman"/>
          <w:sz w:val="24"/>
          <w:szCs w:val="24"/>
        </w:rPr>
        <w:t xml:space="preserve"> </w:t>
      </w:r>
      <w:r w:rsidR="0091031D" w:rsidRPr="008E242B">
        <w:rPr>
          <w:rFonts w:ascii="Times New Roman" w:hAnsi="Times New Roman" w:cs="Times New Roman"/>
          <w:sz w:val="24"/>
          <w:szCs w:val="24"/>
        </w:rPr>
        <w:t xml:space="preserve">Se usó una muestra incidental de </w:t>
      </w:r>
      <w:r w:rsidRPr="000256BC">
        <w:rPr>
          <w:rFonts w:ascii="Times New Roman" w:hAnsi="Times New Roman" w:cs="Times New Roman"/>
          <w:sz w:val="24"/>
          <w:szCs w:val="24"/>
        </w:rPr>
        <w:t xml:space="preserve">289 estudiantes universitarios </w:t>
      </w:r>
      <w:bookmarkStart w:id="0" w:name="_Hlk66729653"/>
      <w:r>
        <w:rPr>
          <w:rFonts w:ascii="Times New Roman" w:hAnsi="Times New Roman" w:cs="Times New Roman"/>
          <w:sz w:val="24"/>
          <w:szCs w:val="24"/>
        </w:rPr>
        <w:t>(</w:t>
      </w:r>
      <w:r w:rsidR="0091031D" w:rsidRPr="008E242B">
        <w:rPr>
          <w:rFonts w:ascii="Times New Roman" w:hAnsi="Times New Roman" w:cs="Times New Roman"/>
          <w:sz w:val="24"/>
          <w:szCs w:val="24"/>
        </w:rPr>
        <w:t>48.1</w:t>
      </w:r>
      <w:r w:rsidR="00E2775F">
        <w:rPr>
          <w:rFonts w:ascii="Times New Roman" w:hAnsi="Times New Roman" w:cs="Times New Roman"/>
          <w:sz w:val="24"/>
          <w:szCs w:val="24"/>
        </w:rPr>
        <w:t>0</w:t>
      </w:r>
      <w:r w:rsidR="0091031D" w:rsidRPr="008E242B">
        <w:rPr>
          <w:rFonts w:ascii="Times New Roman" w:hAnsi="Times New Roman" w:cs="Times New Roman"/>
          <w:sz w:val="24"/>
          <w:szCs w:val="24"/>
        </w:rPr>
        <w:t>% hombres, 51.9</w:t>
      </w:r>
      <w:r w:rsidR="00E2775F">
        <w:rPr>
          <w:rFonts w:ascii="Times New Roman" w:hAnsi="Times New Roman" w:cs="Times New Roman"/>
          <w:sz w:val="24"/>
          <w:szCs w:val="24"/>
        </w:rPr>
        <w:t>0</w:t>
      </w:r>
      <w:r w:rsidR="0091031D" w:rsidRPr="008E242B">
        <w:rPr>
          <w:rFonts w:ascii="Times New Roman" w:hAnsi="Times New Roman" w:cs="Times New Roman"/>
          <w:sz w:val="24"/>
          <w:szCs w:val="24"/>
        </w:rPr>
        <w:t>% mujeres</w:t>
      </w:r>
      <w:r>
        <w:rPr>
          <w:rFonts w:ascii="Times New Roman" w:hAnsi="Times New Roman" w:cs="Times New Roman"/>
          <w:sz w:val="24"/>
          <w:szCs w:val="24"/>
        </w:rPr>
        <w:t>)</w:t>
      </w:r>
      <w:r w:rsidR="0091031D" w:rsidRPr="008E242B">
        <w:rPr>
          <w:rFonts w:ascii="Times New Roman" w:hAnsi="Times New Roman" w:cs="Times New Roman"/>
          <w:sz w:val="24"/>
          <w:szCs w:val="24"/>
        </w:rPr>
        <w:t xml:space="preserve">.  </w:t>
      </w:r>
      <w:bookmarkEnd w:id="0"/>
      <w:r w:rsidR="0091031D" w:rsidRPr="002D003D">
        <w:rPr>
          <w:rFonts w:ascii="Times New Roman" w:hAnsi="Times New Roman" w:cs="Times New Roman"/>
          <w:i/>
          <w:iCs/>
          <w:sz w:val="24"/>
          <w:szCs w:val="24"/>
        </w:rPr>
        <w:t>M</w:t>
      </w:r>
      <w:r w:rsidR="0091031D" w:rsidRPr="002D003D">
        <w:rPr>
          <w:rFonts w:ascii="Times New Roman" w:hAnsi="Times New Roman" w:cs="Times New Roman"/>
          <w:sz w:val="16"/>
          <w:szCs w:val="16"/>
        </w:rPr>
        <w:t>edad</w:t>
      </w:r>
      <w:r w:rsidR="0091031D" w:rsidRPr="002D003D">
        <w:rPr>
          <w:rFonts w:ascii="Times New Roman" w:hAnsi="Times New Roman" w:cs="Times New Roman"/>
          <w:sz w:val="24"/>
          <w:szCs w:val="24"/>
        </w:rPr>
        <w:t xml:space="preserve"> = 21.36, </w:t>
      </w:r>
      <w:r w:rsidR="0091031D" w:rsidRPr="002D003D">
        <w:rPr>
          <w:rFonts w:ascii="Times New Roman" w:hAnsi="Times New Roman" w:cs="Times New Roman"/>
          <w:i/>
          <w:iCs/>
          <w:sz w:val="24"/>
          <w:szCs w:val="24"/>
        </w:rPr>
        <w:t>D</w:t>
      </w:r>
      <w:r w:rsidR="00ED146C">
        <w:rPr>
          <w:rFonts w:ascii="Times New Roman" w:hAnsi="Times New Roman" w:cs="Times New Roman"/>
          <w:i/>
          <w:iCs/>
          <w:sz w:val="24"/>
          <w:szCs w:val="24"/>
        </w:rPr>
        <w:t>T</w:t>
      </w:r>
      <w:r w:rsidR="0091031D" w:rsidRPr="002D003D">
        <w:rPr>
          <w:rFonts w:ascii="Times New Roman" w:hAnsi="Times New Roman" w:cs="Times New Roman"/>
          <w:sz w:val="24"/>
          <w:szCs w:val="24"/>
        </w:rPr>
        <w:t xml:space="preserve"> = 3.47</w:t>
      </w:r>
      <w:r w:rsidR="005438EB" w:rsidRPr="002D003D">
        <w:rPr>
          <w:rFonts w:ascii="Times New Roman" w:hAnsi="Times New Roman" w:cs="Times New Roman"/>
          <w:sz w:val="24"/>
          <w:szCs w:val="24"/>
        </w:rPr>
        <w:t xml:space="preserve"> </w:t>
      </w:r>
      <w:r w:rsidR="0091031D" w:rsidRPr="008E242B">
        <w:rPr>
          <w:rFonts w:ascii="Times New Roman" w:hAnsi="Times New Roman" w:cs="Times New Roman"/>
          <w:sz w:val="24"/>
          <w:szCs w:val="24"/>
        </w:rPr>
        <w:t>Se usó análisis factorial confirmatorio</w:t>
      </w:r>
      <w:r w:rsidR="007F069C">
        <w:rPr>
          <w:rFonts w:ascii="Times New Roman" w:hAnsi="Times New Roman" w:cs="Times New Roman"/>
          <w:sz w:val="24"/>
          <w:szCs w:val="24"/>
        </w:rPr>
        <w:t xml:space="preserve">, </w:t>
      </w:r>
      <w:r w:rsidR="0091031D" w:rsidRPr="008E242B">
        <w:rPr>
          <w:rFonts w:ascii="Times New Roman" w:hAnsi="Times New Roman" w:cs="Times New Roman"/>
          <w:sz w:val="24"/>
          <w:szCs w:val="24"/>
        </w:rPr>
        <w:t xml:space="preserve">la </w:t>
      </w:r>
      <w:r w:rsidR="0091031D" w:rsidRPr="00DC1E0D">
        <w:rPr>
          <w:rFonts w:ascii="Times New Roman" w:hAnsi="Times New Roman" w:cs="Times New Roman"/>
          <w:i/>
          <w:iCs/>
          <w:sz w:val="24"/>
          <w:szCs w:val="24"/>
        </w:rPr>
        <w:t xml:space="preserve">r </w:t>
      </w:r>
      <w:r w:rsidR="0091031D" w:rsidRPr="008E242B">
        <w:rPr>
          <w:rFonts w:ascii="Times New Roman" w:hAnsi="Times New Roman" w:cs="Times New Roman"/>
          <w:sz w:val="24"/>
          <w:szCs w:val="24"/>
        </w:rPr>
        <w:t>de Pearson</w:t>
      </w:r>
      <w:r w:rsidR="000A1A44">
        <w:rPr>
          <w:rFonts w:ascii="Times New Roman" w:hAnsi="Times New Roman" w:cs="Times New Roman"/>
          <w:sz w:val="24"/>
          <w:szCs w:val="24"/>
        </w:rPr>
        <w:t xml:space="preserve">, la varianza promedio extraída </w:t>
      </w:r>
      <w:r w:rsidR="007F069C">
        <w:rPr>
          <w:rFonts w:ascii="Times New Roman" w:hAnsi="Times New Roman" w:cs="Times New Roman"/>
          <w:sz w:val="24"/>
          <w:szCs w:val="24"/>
        </w:rPr>
        <w:t xml:space="preserve">y el cálculo para determinar la </w:t>
      </w:r>
      <w:proofErr w:type="spellStart"/>
      <w:r w:rsidR="007F069C">
        <w:rPr>
          <w:rFonts w:ascii="Times New Roman" w:hAnsi="Times New Roman" w:cs="Times New Roman"/>
          <w:sz w:val="24"/>
          <w:szCs w:val="24"/>
        </w:rPr>
        <w:t>monodimensionalidad</w:t>
      </w:r>
      <w:proofErr w:type="spellEnd"/>
      <w:r w:rsidR="007F069C">
        <w:rPr>
          <w:rFonts w:ascii="Times New Roman" w:hAnsi="Times New Roman" w:cs="Times New Roman"/>
          <w:sz w:val="24"/>
          <w:szCs w:val="24"/>
        </w:rPr>
        <w:t xml:space="preserve"> (Varian</w:t>
      </w:r>
      <w:r w:rsidR="002D003D">
        <w:rPr>
          <w:rFonts w:ascii="Times New Roman" w:hAnsi="Times New Roman" w:cs="Times New Roman"/>
          <w:sz w:val="24"/>
          <w:szCs w:val="24"/>
        </w:rPr>
        <w:t>za</w:t>
      </w:r>
      <w:r w:rsidR="002D003D" w:rsidRPr="002D003D">
        <w:rPr>
          <w:rFonts w:ascii="Times New Roman" w:hAnsi="Times New Roman" w:cs="Times New Roman"/>
          <w:sz w:val="24"/>
          <w:szCs w:val="24"/>
        </w:rPr>
        <w:t xml:space="preserve"> </w:t>
      </w:r>
      <w:r w:rsidR="00F315F1">
        <w:rPr>
          <w:rFonts w:ascii="Times New Roman" w:hAnsi="Times New Roman" w:cs="Times New Roman"/>
          <w:sz w:val="24"/>
          <w:szCs w:val="24"/>
        </w:rPr>
        <w:t>Común</w:t>
      </w:r>
      <w:r w:rsidR="002D003D" w:rsidRPr="002D003D">
        <w:rPr>
          <w:rFonts w:ascii="Times New Roman" w:hAnsi="Times New Roman" w:cs="Times New Roman"/>
          <w:sz w:val="24"/>
          <w:szCs w:val="24"/>
        </w:rPr>
        <w:t xml:space="preserve"> </w:t>
      </w:r>
      <w:r w:rsidR="002D003D">
        <w:rPr>
          <w:rFonts w:ascii="Times New Roman" w:hAnsi="Times New Roman" w:cs="Times New Roman"/>
          <w:sz w:val="24"/>
          <w:szCs w:val="24"/>
        </w:rPr>
        <w:t>Expl</w:t>
      </w:r>
      <w:r w:rsidR="00F315F1">
        <w:rPr>
          <w:rFonts w:ascii="Times New Roman" w:hAnsi="Times New Roman" w:cs="Times New Roman"/>
          <w:sz w:val="24"/>
          <w:szCs w:val="24"/>
        </w:rPr>
        <w:t>icada</w:t>
      </w:r>
      <w:r w:rsidR="007F069C">
        <w:rPr>
          <w:rFonts w:ascii="Times New Roman" w:hAnsi="Times New Roman" w:cs="Times New Roman"/>
          <w:sz w:val="24"/>
          <w:szCs w:val="24"/>
        </w:rPr>
        <w:t>)</w:t>
      </w:r>
      <w:r w:rsidR="0091031D" w:rsidRPr="008E242B">
        <w:rPr>
          <w:rFonts w:ascii="Times New Roman" w:hAnsi="Times New Roman" w:cs="Times New Roman"/>
          <w:sz w:val="24"/>
          <w:szCs w:val="24"/>
        </w:rPr>
        <w:t xml:space="preserve">. Resulta una escala unidimensional de cuatro ítems con </w:t>
      </w:r>
      <w:r w:rsidR="00D30415">
        <w:rPr>
          <w:rFonts w:ascii="Times New Roman" w:hAnsi="Times New Roman" w:cs="Times New Roman"/>
          <w:sz w:val="24"/>
          <w:szCs w:val="24"/>
        </w:rPr>
        <w:t>buena</w:t>
      </w:r>
      <w:r w:rsidR="0091031D" w:rsidRPr="008E242B">
        <w:rPr>
          <w:rFonts w:ascii="Times New Roman" w:hAnsi="Times New Roman" w:cs="Times New Roman"/>
          <w:sz w:val="24"/>
          <w:szCs w:val="24"/>
        </w:rPr>
        <w:t xml:space="preserve"> bondad de ajuste y apropiada confiabilidad: </w:t>
      </w:r>
      <w:r w:rsidR="0091031D" w:rsidRPr="00DC1E0D">
        <w:rPr>
          <w:rFonts w:ascii="Times New Roman" w:hAnsi="Times New Roman" w:cs="Times New Roman"/>
          <w:i/>
          <w:iCs/>
          <w:sz w:val="24"/>
          <w:szCs w:val="24"/>
        </w:rPr>
        <w:t>p</w:t>
      </w:r>
      <w:r w:rsidR="0091031D" w:rsidRPr="008E242B">
        <w:rPr>
          <w:rFonts w:ascii="Times New Roman" w:hAnsi="Times New Roman" w:cs="Times New Roman"/>
          <w:sz w:val="24"/>
          <w:szCs w:val="24"/>
        </w:rPr>
        <w:t xml:space="preserve"> = .430; </w:t>
      </w:r>
      <w:r w:rsidR="0091031D" w:rsidRPr="00DC1E0D">
        <w:rPr>
          <w:rFonts w:ascii="Times New Roman" w:hAnsi="Times New Roman" w:cs="Times New Roman"/>
          <w:i/>
          <w:iCs/>
          <w:sz w:val="24"/>
          <w:szCs w:val="24"/>
        </w:rPr>
        <w:t>X²/</w:t>
      </w:r>
      <w:proofErr w:type="spellStart"/>
      <w:r w:rsidR="0091031D" w:rsidRPr="00DC1E0D">
        <w:rPr>
          <w:rFonts w:ascii="Times New Roman" w:hAnsi="Times New Roman" w:cs="Times New Roman"/>
          <w:i/>
          <w:iCs/>
          <w:sz w:val="24"/>
          <w:szCs w:val="24"/>
        </w:rPr>
        <w:t>gl</w:t>
      </w:r>
      <w:proofErr w:type="spellEnd"/>
      <w:r w:rsidR="0091031D" w:rsidRPr="00DC1E0D">
        <w:rPr>
          <w:rFonts w:ascii="Times New Roman" w:hAnsi="Times New Roman" w:cs="Times New Roman"/>
          <w:i/>
          <w:iCs/>
          <w:sz w:val="24"/>
          <w:szCs w:val="24"/>
        </w:rPr>
        <w:t xml:space="preserve"> </w:t>
      </w:r>
      <w:r w:rsidR="0091031D" w:rsidRPr="008E242B">
        <w:rPr>
          <w:rFonts w:ascii="Times New Roman" w:hAnsi="Times New Roman" w:cs="Times New Roman"/>
          <w:sz w:val="24"/>
          <w:szCs w:val="24"/>
        </w:rPr>
        <w:t xml:space="preserve">= .844; </w:t>
      </w:r>
      <w:r w:rsidR="0091031D" w:rsidRPr="00DC1E0D">
        <w:rPr>
          <w:rFonts w:ascii="Times New Roman" w:hAnsi="Times New Roman" w:cs="Times New Roman"/>
          <w:i/>
          <w:iCs/>
          <w:sz w:val="24"/>
          <w:szCs w:val="24"/>
        </w:rPr>
        <w:t>NFI</w:t>
      </w:r>
      <w:r w:rsidR="0091031D" w:rsidRPr="008E242B">
        <w:rPr>
          <w:rFonts w:ascii="Times New Roman" w:hAnsi="Times New Roman" w:cs="Times New Roman"/>
          <w:sz w:val="24"/>
          <w:szCs w:val="24"/>
        </w:rPr>
        <w:t xml:space="preserve"> = .993; </w:t>
      </w:r>
      <w:r w:rsidR="0091031D" w:rsidRPr="00DC1E0D">
        <w:rPr>
          <w:rFonts w:ascii="Times New Roman" w:hAnsi="Times New Roman" w:cs="Times New Roman"/>
          <w:i/>
          <w:iCs/>
          <w:sz w:val="24"/>
          <w:szCs w:val="24"/>
        </w:rPr>
        <w:t>NNFI</w:t>
      </w:r>
      <w:r w:rsidR="0091031D" w:rsidRPr="008E242B">
        <w:rPr>
          <w:rFonts w:ascii="Times New Roman" w:hAnsi="Times New Roman" w:cs="Times New Roman"/>
          <w:sz w:val="24"/>
          <w:szCs w:val="24"/>
        </w:rPr>
        <w:t xml:space="preserve"> = 1.004; </w:t>
      </w:r>
      <w:r w:rsidR="0091031D" w:rsidRPr="00DC1E0D">
        <w:rPr>
          <w:rFonts w:ascii="Times New Roman" w:hAnsi="Times New Roman" w:cs="Times New Roman"/>
          <w:i/>
          <w:iCs/>
          <w:sz w:val="24"/>
          <w:szCs w:val="24"/>
        </w:rPr>
        <w:t>GFI</w:t>
      </w:r>
      <w:r w:rsidR="0091031D" w:rsidRPr="008E242B">
        <w:rPr>
          <w:rFonts w:ascii="Times New Roman" w:hAnsi="Times New Roman" w:cs="Times New Roman"/>
          <w:sz w:val="24"/>
          <w:szCs w:val="24"/>
        </w:rPr>
        <w:t xml:space="preserve"> = .997; </w:t>
      </w:r>
      <w:r w:rsidR="0091031D" w:rsidRPr="00DC1E0D">
        <w:rPr>
          <w:rFonts w:ascii="Times New Roman" w:hAnsi="Times New Roman" w:cs="Times New Roman"/>
          <w:i/>
          <w:iCs/>
          <w:sz w:val="24"/>
          <w:szCs w:val="24"/>
        </w:rPr>
        <w:t>AGFI</w:t>
      </w:r>
      <w:r w:rsidR="0091031D" w:rsidRPr="008E242B">
        <w:rPr>
          <w:rFonts w:ascii="Times New Roman" w:hAnsi="Times New Roman" w:cs="Times New Roman"/>
          <w:sz w:val="24"/>
          <w:szCs w:val="24"/>
        </w:rPr>
        <w:t xml:space="preserve"> = .985; </w:t>
      </w:r>
      <w:r w:rsidR="0091031D" w:rsidRPr="00DC1E0D">
        <w:rPr>
          <w:rFonts w:ascii="Times New Roman" w:hAnsi="Times New Roman" w:cs="Times New Roman"/>
          <w:i/>
          <w:iCs/>
          <w:sz w:val="24"/>
          <w:szCs w:val="24"/>
        </w:rPr>
        <w:t xml:space="preserve">CFI </w:t>
      </w:r>
      <w:r w:rsidR="0091031D" w:rsidRPr="008E242B">
        <w:rPr>
          <w:rFonts w:ascii="Times New Roman" w:hAnsi="Times New Roman" w:cs="Times New Roman"/>
          <w:sz w:val="24"/>
          <w:szCs w:val="24"/>
        </w:rPr>
        <w:t xml:space="preserve">= 1.000; </w:t>
      </w:r>
      <w:r w:rsidR="0091031D" w:rsidRPr="00DC1E0D">
        <w:rPr>
          <w:rFonts w:ascii="Times New Roman" w:hAnsi="Times New Roman" w:cs="Times New Roman"/>
          <w:i/>
          <w:iCs/>
          <w:sz w:val="24"/>
          <w:szCs w:val="24"/>
        </w:rPr>
        <w:t>RMSEA</w:t>
      </w:r>
      <w:r w:rsidR="0091031D" w:rsidRPr="008E242B">
        <w:rPr>
          <w:rFonts w:ascii="Times New Roman" w:hAnsi="Times New Roman" w:cs="Times New Roman"/>
          <w:sz w:val="24"/>
          <w:szCs w:val="24"/>
        </w:rPr>
        <w:t xml:space="preserve"> = .0001</w:t>
      </w:r>
      <w:r w:rsidR="00C51509">
        <w:rPr>
          <w:rFonts w:ascii="Times New Roman" w:hAnsi="Times New Roman" w:cs="Times New Roman"/>
          <w:sz w:val="24"/>
          <w:szCs w:val="24"/>
        </w:rPr>
        <w:t xml:space="preserve">; </w:t>
      </w:r>
      <w:r w:rsidR="0091031D" w:rsidRPr="00DC1E0D">
        <w:rPr>
          <w:rFonts w:ascii="Times New Roman" w:hAnsi="Times New Roman" w:cs="Times New Roman"/>
          <w:i/>
          <w:iCs/>
          <w:sz w:val="24"/>
          <w:szCs w:val="24"/>
        </w:rPr>
        <w:t>SRMR</w:t>
      </w:r>
      <w:r w:rsidR="0091031D" w:rsidRPr="008E242B">
        <w:rPr>
          <w:rFonts w:ascii="Times New Roman" w:hAnsi="Times New Roman" w:cs="Times New Roman"/>
          <w:sz w:val="24"/>
          <w:szCs w:val="24"/>
        </w:rPr>
        <w:t xml:space="preserve"> = .0151; </w:t>
      </w:r>
      <w:r w:rsidR="0091031D" w:rsidRPr="00DC1E0D">
        <w:rPr>
          <w:rFonts w:ascii="Times New Roman" w:hAnsi="Times New Roman" w:cs="Times New Roman"/>
          <w:i/>
          <w:iCs/>
          <w:sz w:val="24"/>
          <w:szCs w:val="24"/>
        </w:rPr>
        <w:t>ɑ</w:t>
      </w:r>
      <w:r w:rsidR="0091031D" w:rsidRPr="008E242B">
        <w:rPr>
          <w:rFonts w:ascii="Times New Roman" w:hAnsi="Times New Roman" w:cs="Times New Roman"/>
          <w:sz w:val="24"/>
          <w:szCs w:val="24"/>
        </w:rPr>
        <w:t xml:space="preserve"> = .73</w:t>
      </w:r>
      <w:r w:rsidR="00C57AAF">
        <w:rPr>
          <w:rFonts w:ascii="Times New Roman" w:hAnsi="Times New Roman" w:cs="Times New Roman"/>
          <w:sz w:val="24"/>
          <w:szCs w:val="24"/>
        </w:rPr>
        <w:t xml:space="preserve">, </w:t>
      </w:r>
      <w:r w:rsidR="0091031D" w:rsidRPr="00DC1E0D">
        <w:rPr>
          <w:rFonts w:ascii="Times New Roman" w:hAnsi="Times New Roman" w:cs="Times New Roman"/>
          <w:i/>
          <w:iCs/>
          <w:sz w:val="24"/>
          <w:szCs w:val="24"/>
        </w:rPr>
        <w:t>ω</w:t>
      </w:r>
      <w:r w:rsidR="0091031D" w:rsidRPr="008E242B">
        <w:rPr>
          <w:rFonts w:ascii="Times New Roman" w:hAnsi="Times New Roman" w:cs="Times New Roman"/>
          <w:sz w:val="24"/>
          <w:szCs w:val="24"/>
        </w:rPr>
        <w:t xml:space="preserve"> = .73.</w:t>
      </w:r>
      <w:r w:rsidR="003B466A">
        <w:rPr>
          <w:rFonts w:ascii="Times New Roman" w:hAnsi="Times New Roman" w:cs="Times New Roman"/>
          <w:sz w:val="24"/>
          <w:szCs w:val="24"/>
        </w:rPr>
        <w:t xml:space="preserve"> </w:t>
      </w:r>
      <w:r w:rsidR="0091031D" w:rsidRPr="008E242B">
        <w:rPr>
          <w:rFonts w:ascii="Times New Roman" w:hAnsi="Times New Roman" w:cs="Times New Roman"/>
          <w:sz w:val="24"/>
          <w:szCs w:val="24"/>
        </w:rPr>
        <w:t xml:space="preserve">Posee validez convergente con </w:t>
      </w:r>
      <w:r w:rsidR="000969AB">
        <w:rPr>
          <w:rFonts w:ascii="Times New Roman" w:hAnsi="Times New Roman" w:cs="Times New Roman"/>
          <w:sz w:val="24"/>
          <w:szCs w:val="24"/>
        </w:rPr>
        <w:t>el</w:t>
      </w:r>
      <w:r w:rsidR="0091031D" w:rsidRPr="008E242B">
        <w:rPr>
          <w:rFonts w:ascii="Times New Roman" w:hAnsi="Times New Roman" w:cs="Times New Roman"/>
          <w:sz w:val="24"/>
          <w:szCs w:val="24"/>
        </w:rPr>
        <w:t xml:space="preserve"> </w:t>
      </w:r>
      <w:r w:rsidR="000969AB">
        <w:rPr>
          <w:rFonts w:ascii="Times New Roman" w:hAnsi="Times New Roman" w:cs="Times New Roman"/>
          <w:sz w:val="24"/>
          <w:szCs w:val="24"/>
        </w:rPr>
        <w:t>C</w:t>
      </w:r>
      <w:r w:rsidR="0091031D" w:rsidRPr="008E242B">
        <w:rPr>
          <w:rFonts w:ascii="Times New Roman" w:hAnsi="Times New Roman" w:cs="Times New Roman"/>
          <w:sz w:val="24"/>
          <w:szCs w:val="24"/>
        </w:rPr>
        <w:t>ues</w:t>
      </w:r>
      <w:r w:rsidR="000969AB">
        <w:rPr>
          <w:rFonts w:ascii="Times New Roman" w:hAnsi="Times New Roman" w:cs="Times New Roman"/>
          <w:sz w:val="24"/>
          <w:szCs w:val="24"/>
        </w:rPr>
        <w:t>tionario de Paciencia de Tres Factores</w:t>
      </w:r>
      <w:r w:rsidR="00F9005B">
        <w:rPr>
          <w:rFonts w:ascii="Times New Roman" w:hAnsi="Times New Roman" w:cs="Times New Roman"/>
          <w:sz w:val="24"/>
          <w:szCs w:val="24"/>
        </w:rPr>
        <w:t xml:space="preserve"> (</w:t>
      </w:r>
      <w:r w:rsidR="0091031D" w:rsidRPr="00DC1E0D">
        <w:rPr>
          <w:rFonts w:ascii="Times New Roman" w:hAnsi="Times New Roman" w:cs="Times New Roman"/>
          <w:i/>
          <w:iCs/>
          <w:sz w:val="24"/>
          <w:szCs w:val="24"/>
        </w:rPr>
        <w:t>r</w:t>
      </w:r>
      <w:r w:rsidR="0091031D" w:rsidRPr="008E242B">
        <w:rPr>
          <w:rFonts w:ascii="Times New Roman" w:hAnsi="Times New Roman" w:cs="Times New Roman"/>
          <w:sz w:val="24"/>
          <w:szCs w:val="24"/>
        </w:rPr>
        <w:t xml:space="preserve"> = .45 [IC90%, .38-.70], </w:t>
      </w:r>
      <w:r w:rsidR="0091031D" w:rsidRPr="00DC1E0D">
        <w:rPr>
          <w:rFonts w:ascii="Times New Roman" w:hAnsi="Times New Roman" w:cs="Times New Roman"/>
          <w:i/>
          <w:iCs/>
          <w:sz w:val="24"/>
          <w:szCs w:val="24"/>
        </w:rPr>
        <w:t xml:space="preserve">d </w:t>
      </w:r>
      <w:r w:rsidR="0091031D" w:rsidRPr="008E242B">
        <w:rPr>
          <w:rFonts w:ascii="Times New Roman" w:hAnsi="Times New Roman" w:cs="Times New Roman"/>
          <w:sz w:val="24"/>
          <w:szCs w:val="24"/>
        </w:rPr>
        <w:t xml:space="preserve">= pequeño). Exhibe validez discriminante con la </w:t>
      </w:r>
      <w:bookmarkStart w:id="1" w:name="_Hlk66730815"/>
      <w:r w:rsidR="00602A86">
        <w:rPr>
          <w:rFonts w:ascii="Times New Roman" w:hAnsi="Times New Roman" w:cs="Times New Roman"/>
          <w:sz w:val="24"/>
          <w:szCs w:val="24"/>
        </w:rPr>
        <w:t>Escala de Propensión a la Ira</w:t>
      </w:r>
      <w:r w:rsidR="0091031D" w:rsidRPr="008E242B">
        <w:rPr>
          <w:rFonts w:ascii="Times New Roman" w:hAnsi="Times New Roman" w:cs="Times New Roman"/>
          <w:sz w:val="24"/>
          <w:szCs w:val="24"/>
        </w:rPr>
        <w:t xml:space="preserve">-G </w:t>
      </w:r>
      <w:r w:rsidR="00602A86">
        <w:rPr>
          <w:rFonts w:ascii="Times New Roman" w:hAnsi="Times New Roman" w:cs="Times New Roman"/>
          <w:sz w:val="24"/>
          <w:szCs w:val="24"/>
        </w:rPr>
        <w:t>(</w:t>
      </w:r>
      <w:r w:rsidR="0091031D" w:rsidRPr="00DC1E0D">
        <w:rPr>
          <w:rFonts w:ascii="Times New Roman" w:hAnsi="Times New Roman" w:cs="Times New Roman"/>
          <w:i/>
          <w:iCs/>
          <w:sz w:val="24"/>
          <w:szCs w:val="24"/>
        </w:rPr>
        <w:t xml:space="preserve">r </w:t>
      </w:r>
      <w:r w:rsidR="0091031D" w:rsidRPr="008E242B">
        <w:rPr>
          <w:rFonts w:ascii="Times New Roman" w:hAnsi="Times New Roman" w:cs="Times New Roman"/>
          <w:sz w:val="24"/>
          <w:szCs w:val="24"/>
        </w:rPr>
        <w:t xml:space="preserve">= -.26 [IC90%, -.15, -.54], </w:t>
      </w:r>
      <w:r w:rsidR="0091031D" w:rsidRPr="00DC1E0D">
        <w:rPr>
          <w:rFonts w:ascii="Times New Roman" w:hAnsi="Times New Roman" w:cs="Times New Roman"/>
          <w:i/>
          <w:iCs/>
          <w:sz w:val="24"/>
          <w:szCs w:val="24"/>
        </w:rPr>
        <w:t>d</w:t>
      </w:r>
      <w:r w:rsidR="0091031D" w:rsidRPr="008E242B">
        <w:rPr>
          <w:rFonts w:ascii="Times New Roman" w:hAnsi="Times New Roman" w:cs="Times New Roman"/>
          <w:sz w:val="24"/>
          <w:szCs w:val="24"/>
        </w:rPr>
        <w:t xml:space="preserve"> = pequeño).</w:t>
      </w:r>
      <w:bookmarkEnd w:id="1"/>
      <w:r w:rsidR="00AF198A">
        <w:rPr>
          <w:rFonts w:ascii="Times New Roman" w:hAnsi="Times New Roman" w:cs="Times New Roman"/>
          <w:sz w:val="24"/>
          <w:szCs w:val="24"/>
        </w:rPr>
        <w:t xml:space="preserve"> </w:t>
      </w:r>
      <w:r w:rsidR="003E50D5">
        <w:rPr>
          <w:rFonts w:ascii="Times New Roman" w:hAnsi="Times New Roman" w:cs="Times New Roman"/>
          <w:sz w:val="24"/>
          <w:szCs w:val="24"/>
        </w:rPr>
        <w:t>Se concluye que la nueva Escala Breve de Paciencia-G</w:t>
      </w:r>
      <w:r w:rsidR="00953D2A">
        <w:rPr>
          <w:rFonts w:ascii="Times New Roman" w:hAnsi="Times New Roman" w:cs="Times New Roman"/>
          <w:sz w:val="24"/>
          <w:szCs w:val="24"/>
        </w:rPr>
        <w:t xml:space="preserve"> (EBP-G)</w:t>
      </w:r>
      <w:r w:rsidR="003E50D5">
        <w:rPr>
          <w:rFonts w:ascii="Times New Roman" w:hAnsi="Times New Roman" w:cs="Times New Roman"/>
          <w:sz w:val="24"/>
          <w:szCs w:val="24"/>
        </w:rPr>
        <w:t xml:space="preserve"> tiene </w:t>
      </w:r>
      <w:r w:rsidR="00661F47">
        <w:rPr>
          <w:rFonts w:ascii="Times New Roman" w:hAnsi="Times New Roman" w:cs="Times New Roman"/>
          <w:sz w:val="24"/>
          <w:szCs w:val="24"/>
        </w:rPr>
        <w:t>buenas</w:t>
      </w:r>
      <w:r w:rsidR="003E50D5">
        <w:rPr>
          <w:rFonts w:ascii="Times New Roman" w:hAnsi="Times New Roman" w:cs="Times New Roman"/>
          <w:sz w:val="24"/>
          <w:szCs w:val="24"/>
        </w:rPr>
        <w:t xml:space="preserve"> propiedades psicométricas</w:t>
      </w:r>
      <w:r w:rsidR="00063A30">
        <w:rPr>
          <w:rFonts w:ascii="Times New Roman" w:hAnsi="Times New Roman" w:cs="Times New Roman"/>
          <w:sz w:val="24"/>
          <w:szCs w:val="24"/>
        </w:rPr>
        <w:t xml:space="preserve">, </w:t>
      </w:r>
      <w:r w:rsidR="008706A5">
        <w:rPr>
          <w:rFonts w:ascii="Times New Roman" w:hAnsi="Times New Roman" w:cs="Times New Roman"/>
          <w:sz w:val="24"/>
          <w:szCs w:val="24"/>
        </w:rPr>
        <w:t>recomendándose</w:t>
      </w:r>
      <w:r w:rsidR="003E50D5">
        <w:rPr>
          <w:rFonts w:ascii="Times New Roman" w:hAnsi="Times New Roman" w:cs="Times New Roman"/>
          <w:sz w:val="24"/>
          <w:szCs w:val="24"/>
        </w:rPr>
        <w:t xml:space="preserve"> su uso con propósitos de investigación</w:t>
      </w:r>
      <w:r w:rsidR="000A1A44">
        <w:rPr>
          <w:rFonts w:ascii="Times New Roman" w:hAnsi="Times New Roman" w:cs="Times New Roman"/>
          <w:sz w:val="24"/>
          <w:szCs w:val="24"/>
        </w:rPr>
        <w:t xml:space="preserve"> en México.</w:t>
      </w:r>
      <w:r w:rsidR="003E50D5">
        <w:rPr>
          <w:rFonts w:ascii="Times New Roman" w:hAnsi="Times New Roman" w:cs="Times New Roman"/>
          <w:sz w:val="24"/>
          <w:szCs w:val="24"/>
        </w:rPr>
        <w:t xml:space="preserve"> </w:t>
      </w:r>
    </w:p>
    <w:p w14:paraId="6B50987F" w14:textId="77777777" w:rsidR="006453DD"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Palabras clave: </w:t>
      </w:r>
      <w:r w:rsidR="00DC1E0D">
        <w:rPr>
          <w:rFonts w:ascii="Times New Roman" w:hAnsi="Times New Roman" w:cs="Times New Roman"/>
          <w:sz w:val="24"/>
          <w:szCs w:val="24"/>
        </w:rPr>
        <w:t>P</w:t>
      </w:r>
      <w:r w:rsidR="00DC1E0D" w:rsidRPr="00DC1E0D">
        <w:rPr>
          <w:rFonts w:ascii="Times New Roman" w:hAnsi="Times New Roman" w:cs="Times New Roman"/>
          <w:sz w:val="24"/>
          <w:szCs w:val="24"/>
        </w:rPr>
        <w:t xml:space="preserve">aciencia, </w:t>
      </w:r>
      <w:r w:rsidRPr="008E242B">
        <w:rPr>
          <w:rFonts w:ascii="Times New Roman" w:hAnsi="Times New Roman" w:cs="Times New Roman"/>
          <w:sz w:val="24"/>
          <w:szCs w:val="24"/>
        </w:rPr>
        <w:t xml:space="preserve">Validez </w:t>
      </w:r>
      <w:r w:rsidR="00DC1E0D">
        <w:rPr>
          <w:rFonts w:ascii="Times New Roman" w:hAnsi="Times New Roman" w:cs="Times New Roman"/>
          <w:sz w:val="24"/>
          <w:szCs w:val="24"/>
        </w:rPr>
        <w:t xml:space="preserve">de constructo, </w:t>
      </w:r>
      <w:r w:rsidRPr="008E242B">
        <w:rPr>
          <w:rFonts w:ascii="Times New Roman" w:hAnsi="Times New Roman" w:cs="Times New Roman"/>
          <w:sz w:val="24"/>
          <w:szCs w:val="24"/>
        </w:rPr>
        <w:t>convergente y discriminante, confiabilidad, análisis factorial confirmatorio, estudiantes universitarios</w:t>
      </w:r>
      <w:r w:rsidR="00656C6D">
        <w:rPr>
          <w:rFonts w:ascii="Times New Roman" w:hAnsi="Times New Roman" w:cs="Times New Roman"/>
          <w:sz w:val="24"/>
          <w:szCs w:val="24"/>
        </w:rPr>
        <w:t xml:space="preserve"> mexicanos</w:t>
      </w:r>
    </w:p>
    <w:p w14:paraId="3CE5C13A" w14:textId="6C393FC7" w:rsidR="0091031D" w:rsidRPr="008E242B" w:rsidRDefault="0091031D" w:rsidP="00883C99">
      <w:pPr>
        <w:spacing w:line="360" w:lineRule="auto"/>
        <w:ind w:firstLine="708"/>
        <w:jc w:val="center"/>
        <w:rPr>
          <w:rFonts w:ascii="Times New Roman" w:hAnsi="Times New Roman" w:cs="Times New Roman"/>
          <w:sz w:val="24"/>
          <w:szCs w:val="24"/>
        </w:rPr>
      </w:pPr>
      <w:r w:rsidRPr="008E242B">
        <w:rPr>
          <w:rFonts w:ascii="Times New Roman" w:hAnsi="Times New Roman" w:cs="Times New Roman"/>
          <w:sz w:val="24"/>
          <w:szCs w:val="24"/>
        </w:rPr>
        <w:t>Introducción</w:t>
      </w:r>
    </w:p>
    <w:p w14:paraId="5532A8CF" w14:textId="378BA033" w:rsidR="0091031D" w:rsidRPr="00B6529E"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La paciencia es una característica psicológica muy importante para los grandes sistemas religiosos del hombre </w:t>
      </w:r>
      <w:bookmarkStart w:id="2" w:name="_Hlk66731580"/>
      <w:r w:rsidRPr="008E242B">
        <w:rPr>
          <w:rFonts w:ascii="Times New Roman" w:hAnsi="Times New Roman" w:cs="Times New Roman"/>
          <w:sz w:val="24"/>
          <w:szCs w:val="24"/>
        </w:rPr>
        <w:t>(</w:t>
      </w:r>
      <w:proofErr w:type="spellStart"/>
      <w:r w:rsidRPr="008E242B">
        <w:rPr>
          <w:rFonts w:ascii="Times New Roman" w:hAnsi="Times New Roman" w:cs="Times New Roman"/>
          <w:sz w:val="24"/>
          <w:szCs w:val="24"/>
        </w:rPr>
        <w:t>Wainwrigh</w:t>
      </w:r>
      <w:proofErr w:type="spellEnd"/>
      <w:r w:rsidRPr="008E242B">
        <w:rPr>
          <w:rFonts w:ascii="Times New Roman" w:hAnsi="Times New Roman" w:cs="Times New Roman"/>
          <w:sz w:val="24"/>
          <w:szCs w:val="24"/>
        </w:rPr>
        <w:t xml:space="preserve">, 2018; </w:t>
      </w:r>
      <w:bookmarkEnd w:id="2"/>
      <w:proofErr w:type="spellStart"/>
      <w:r w:rsidRPr="008E242B">
        <w:rPr>
          <w:rFonts w:ascii="Times New Roman" w:hAnsi="Times New Roman" w:cs="Times New Roman"/>
          <w:sz w:val="24"/>
          <w:szCs w:val="24"/>
        </w:rPr>
        <w:t>e.g</w:t>
      </w:r>
      <w:proofErr w:type="spellEnd"/>
      <w:r w:rsidRPr="008E242B">
        <w:rPr>
          <w:rFonts w:ascii="Times New Roman" w:hAnsi="Times New Roman" w:cs="Times New Roman"/>
          <w:sz w:val="24"/>
          <w:szCs w:val="24"/>
        </w:rPr>
        <w:t xml:space="preserve">., las tres religiones monoteístas Abrahámicas: el </w:t>
      </w:r>
      <w:proofErr w:type="gramStart"/>
      <w:r w:rsidRPr="008E242B">
        <w:rPr>
          <w:rFonts w:ascii="Times New Roman" w:hAnsi="Times New Roman" w:cs="Times New Roman"/>
          <w:sz w:val="24"/>
          <w:szCs w:val="24"/>
        </w:rPr>
        <w:t>Islam</w:t>
      </w:r>
      <w:proofErr w:type="gramEnd"/>
      <w:r w:rsidRPr="008E242B">
        <w:rPr>
          <w:rFonts w:ascii="Times New Roman" w:hAnsi="Times New Roman" w:cs="Times New Roman"/>
          <w:sz w:val="24"/>
          <w:szCs w:val="24"/>
        </w:rPr>
        <w:t xml:space="preserve">, el Judaísmo y el Cristianismo), pero ha sido muy poco estudiada científicamente y hasta solo recientemente. Se pueden resaltar los enfoques conceptuales de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en </w:t>
      </w:r>
      <w:r w:rsidR="00306219">
        <w:rPr>
          <w:rFonts w:ascii="Times New Roman" w:hAnsi="Times New Roman" w:cs="Times New Roman"/>
          <w:sz w:val="24"/>
          <w:szCs w:val="24"/>
        </w:rPr>
        <w:t>Estados Unidos de América</w:t>
      </w:r>
      <w:r w:rsidR="00400ADF">
        <w:rPr>
          <w:rFonts w:ascii="Times New Roman" w:hAnsi="Times New Roman" w:cs="Times New Roman"/>
          <w:sz w:val="24"/>
          <w:szCs w:val="24"/>
        </w:rPr>
        <w:t xml:space="preserve">, </w:t>
      </w:r>
      <w:r w:rsidR="00400ADF" w:rsidRPr="008E242B">
        <w:rPr>
          <w:rFonts w:ascii="Times New Roman" w:hAnsi="Times New Roman" w:cs="Times New Roman"/>
          <w:sz w:val="24"/>
          <w:szCs w:val="24"/>
        </w:rPr>
        <w:t>de</w:t>
      </w:r>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Khormaei</w:t>
      </w:r>
      <w:proofErr w:type="spellEnd"/>
      <w:r w:rsidRPr="008E242B">
        <w:rPr>
          <w:rFonts w:ascii="Times New Roman" w:hAnsi="Times New Roman" w:cs="Times New Roman"/>
          <w:sz w:val="24"/>
          <w:szCs w:val="24"/>
        </w:rPr>
        <w:t xml:space="preserve"> et al. (2014</w:t>
      </w:r>
      <w:r w:rsidR="00812C80">
        <w:rPr>
          <w:rFonts w:ascii="Times New Roman" w:hAnsi="Times New Roman" w:cs="Times New Roman"/>
          <w:sz w:val="24"/>
          <w:szCs w:val="24"/>
        </w:rPr>
        <w:t>a</w:t>
      </w:r>
      <w:r w:rsidRPr="008E242B">
        <w:rPr>
          <w:rFonts w:ascii="Times New Roman" w:hAnsi="Times New Roman" w:cs="Times New Roman"/>
          <w:sz w:val="24"/>
          <w:szCs w:val="24"/>
        </w:rPr>
        <w:t>) en Irán</w:t>
      </w:r>
      <w:r w:rsidR="00306219">
        <w:rPr>
          <w:rFonts w:ascii="Times New Roman" w:hAnsi="Times New Roman" w:cs="Times New Roman"/>
          <w:sz w:val="24"/>
          <w:szCs w:val="24"/>
        </w:rPr>
        <w:t xml:space="preserve"> </w:t>
      </w:r>
      <w:r w:rsidR="002D2DFF">
        <w:rPr>
          <w:rFonts w:ascii="Times New Roman" w:hAnsi="Times New Roman" w:cs="Times New Roman"/>
          <w:sz w:val="24"/>
          <w:szCs w:val="24"/>
        </w:rPr>
        <w:t>y de</w:t>
      </w:r>
      <w:r w:rsidR="00400ADF">
        <w:rPr>
          <w:rFonts w:ascii="Times New Roman" w:hAnsi="Times New Roman" w:cs="Times New Roman"/>
          <w:sz w:val="24"/>
          <w:szCs w:val="24"/>
        </w:rPr>
        <w:t xml:space="preserve"> Deng &amp; Li (201</w:t>
      </w:r>
      <w:r w:rsidR="00306219">
        <w:rPr>
          <w:rFonts w:ascii="Times New Roman" w:hAnsi="Times New Roman" w:cs="Times New Roman"/>
          <w:sz w:val="24"/>
          <w:szCs w:val="24"/>
        </w:rPr>
        <w:t>6</w:t>
      </w:r>
      <w:r w:rsidR="00400ADF">
        <w:rPr>
          <w:rFonts w:ascii="Times New Roman" w:hAnsi="Times New Roman" w:cs="Times New Roman"/>
          <w:sz w:val="24"/>
          <w:szCs w:val="24"/>
        </w:rPr>
        <w:t xml:space="preserve">) en </w:t>
      </w:r>
      <w:r w:rsidR="00B6529E">
        <w:rPr>
          <w:rFonts w:ascii="Times New Roman" w:hAnsi="Times New Roman" w:cs="Times New Roman"/>
          <w:sz w:val="24"/>
          <w:szCs w:val="24"/>
        </w:rPr>
        <w:t xml:space="preserve">China, </w:t>
      </w:r>
      <w:r w:rsidR="00B6529E" w:rsidRPr="008E242B">
        <w:rPr>
          <w:rFonts w:ascii="Times New Roman" w:hAnsi="Times New Roman" w:cs="Times New Roman"/>
          <w:sz w:val="24"/>
          <w:szCs w:val="24"/>
        </w:rPr>
        <w:t>a</w:t>
      </w:r>
      <w:r w:rsidRPr="008E242B">
        <w:rPr>
          <w:rFonts w:ascii="Times New Roman" w:hAnsi="Times New Roman" w:cs="Times New Roman"/>
          <w:sz w:val="24"/>
          <w:szCs w:val="24"/>
        </w:rPr>
        <w:t xml:space="preserve"> partir de los cuales han desarrollado sus propios instrumentos para medir la paciencia.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diseñó y validó </w:t>
      </w:r>
      <w:r w:rsidR="009073F6">
        <w:rPr>
          <w:rFonts w:ascii="Times New Roman" w:hAnsi="Times New Roman" w:cs="Times New Roman"/>
          <w:sz w:val="24"/>
          <w:szCs w:val="24"/>
        </w:rPr>
        <w:t>el Cuestionario de Paciencia de Tres Factores</w:t>
      </w:r>
      <w:r w:rsidRPr="008E242B">
        <w:rPr>
          <w:rFonts w:ascii="Times New Roman" w:hAnsi="Times New Roman" w:cs="Times New Roman"/>
          <w:sz w:val="24"/>
          <w:szCs w:val="24"/>
        </w:rPr>
        <w:t xml:space="preserve">, siendo sus tres componentes: 1) paciencia ante las privaciones de la vida, 2) paciencia ante las molestias cotidianas y 3) paciencia interpersonal. Por su parte, </w:t>
      </w:r>
      <w:proofErr w:type="spellStart"/>
      <w:r w:rsidRPr="008E242B">
        <w:rPr>
          <w:rFonts w:ascii="Times New Roman" w:hAnsi="Times New Roman" w:cs="Times New Roman"/>
          <w:sz w:val="24"/>
          <w:szCs w:val="24"/>
        </w:rPr>
        <w:t>Khormaei</w:t>
      </w:r>
      <w:proofErr w:type="spellEnd"/>
      <w:r w:rsidRPr="008E242B">
        <w:rPr>
          <w:rFonts w:ascii="Times New Roman" w:hAnsi="Times New Roman" w:cs="Times New Roman"/>
          <w:sz w:val="24"/>
          <w:szCs w:val="24"/>
        </w:rPr>
        <w:t xml:space="preserve"> et al. (2014a) crearon y validaron </w:t>
      </w:r>
      <w:r w:rsidR="00B6529E">
        <w:rPr>
          <w:rFonts w:ascii="Times New Roman" w:hAnsi="Times New Roman" w:cs="Times New Roman"/>
          <w:sz w:val="24"/>
          <w:szCs w:val="24"/>
        </w:rPr>
        <w:t>la Escala de Paciencia</w:t>
      </w:r>
      <w:r w:rsidRPr="008E242B">
        <w:rPr>
          <w:rFonts w:ascii="Times New Roman" w:hAnsi="Times New Roman" w:cs="Times New Roman"/>
          <w:sz w:val="24"/>
          <w:szCs w:val="24"/>
        </w:rPr>
        <w:t>, con cinco factores: 1) trascendencia, 2)</w:t>
      </w:r>
      <w:r w:rsidR="00B6529E">
        <w:rPr>
          <w:rFonts w:ascii="Times New Roman" w:hAnsi="Times New Roman" w:cs="Times New Roman"/>
          <w:sz w:val="24"/>
          <w:szCs w:val="24"/>
        </w:rPr>
        <w:t xml:space="preserve"> </w:t>
      </w:r>
      <w:r w:rsidRPr="008E242B">
        <w:rPr>
          <w:rFonts w:ascii="Times New Roman" w:hAnsi="Times New Roman" w:cs="Times New Roman"/>
          <w:sz w:val="24"/>
          <w:szCs w:val="24"/>
        </w:rPr>
        <w:t xml:space="preserve">tolerancia, 3) </w:t>
      </w:r>
      <w:r w:rsidR="00AB548A" w:rsidRPr="008E242B">
        <w:rPr>
          <w:rFonts w:ascii="Times New Roman" w:hAnsi="Times New Roman" w:cs="Times New Roman"/>
          <w:sz w:val="24"/>
          <w:szCs w:val="24"/>
        </w:rPr>
        <w:t>satisfacción</w:t>
      </w:r>
      <w:r w:rsidRPr="008E242B">
        <w:rPr>
          <w:rFonts w:ascii="Times New Roman" w:hAnsi="Times New Roman" w:cs="Times New Roman"/>
          <w:sz w:val="24"/>
          <w:szCs w:val="24"/>
        </w:rPr>
        <w:t>, 4) persistencia y 5) demor</w:t>
      </w:r>
      <w:r w:rsidR="00B6529E">
        <w:rPr>
          <w:rFonts w:ascii="Times New Roman" w:hAnsi="Times New Roman" w:cs="Times New Roman"/>
          <w:sz w:val="24"/>
          <w:szCs w:val="24"/>
        </w:rPr>
        <w:t>a</w:t>
      </w:r>
      <w:r w:rsidRPr="008E242B">
        <w:rPr>
          <w:rFonts w:ascii="Times New Roman" w:hAnsi="Times New Roman" w:cs="Times New Roman"/>
          <w:sz w:val="24"/>
          <w:szCs w:val="24"/>
        </w:rPr>
        <w:t xml:space="preserve">. </w:t>
      </w:r>
      <w:r w:rsidR="006E60EE">
        <w:rPr>
          <w:rFonts w:ascii="Times New Roman" w:hAnsi="Times New Roman" w:cs="Times New Roman"/>
          <w:sz w:val="24"/>
          <w:szCs w:val="24"/>
        </w:rPr>
        <w:lastRenderedPageBreak/>
        <w:t>Finalmente, Deng &amp; Li (201</w:t>
      </w:r>
      <w:r w:rsidR="00E84AAB">
        <w:rPr>
          <w:rFonts w:ascii="Times New Roman" w:hAnsi="Times New Roman" w:cs="Times New Roman"/>
          <w:sz w:val="24"/>
          <w:szCs w:val="24"/>
        </w:rPr>
        <w:t>6</w:t>
      </w:r>
      <w:r w:rsidR="00B6529E">
        <w:rPr>
          <w:rFonts w:ascii="Times New Roman" w:hAnsi="Times New Roman" w:cs="Times New Roman"/>
          <w:sz w:val="24"/>
          <w:szCs w:val="24"/>
        </w:rPr>
        <w:t>, p.</w:t>
      </w:r>
      <w:r w:rsidR="000A0069">
        <w:rPr>
          <w:rFonts w:ascii="Times New Roman" w:hAnsi="Times New Roman" w:cs="Times New Roman"/>
          <w:sz w:val="24"/>
          <w:szCs w:val="24"/>
        </w:rPr>
        <w:t xml:space="preserve"> 807</w:t>
      </w:r>
      <w:r w:rsidR="006E60EE">
        <w:rPr>
          <w:rFonts w:ascii="Times New Roman" w:hAnsi="Times New Roman" w:cs="Times New Roman"/>
          <w:sz w:val="24"/>
          <w:szCs w:val="24"/>
        </w:rPr>
        <w:t xml:space="preserve">) </w:t>
      </w:r>
      <w:r w:rsidR="00A9251D">
        <w:rPr>
          <w:rFonts w:ascii="Times New Roman" w:hAnsi="Times New Roman" w:cs="Times New Roman"/>
          <w:sz w:val="24"/>
          <w:szCs w:val="24"/>
        </w:rPr>
        <w:t>diseñaron</w:t>
      </w:r>
      <w:r w:rsidR="006E60EE">
        <w:rPr>
          <w:rFonts w:ascii="Times New Roman" w:hAnsi="Times New Roman" w:cs="Times New Roman"/>
          <w:sz w:val="24"/>
          <w:szCs w:val="24"/>
        </w:rPr>
        <w:t xml:space="preserve"> </w:t>
      </w:r>
      <w:r w:rsidR="000F3692">
        <w:rPr>
          <w:rFonts w:ascii="Times New Roman" w:hAnsi="Times New Roman" w:cs="Times New Roman"/>
          <w:sz w:val="24"/>
          <w:szCs w:val="24"/>
        </w:rPr>
        <w:t xml:space="preserve">el Cuestionario Budista de Paciencia, el cual posee tres factores: </w:t>
      </w:r>
      <w:r w:rsidR="00BA4D49">
        <w:rPr>
          <w:rFonts w:ascii="Times New Roman" w:hAnsi="Times New Roman" w:cs="Times New Roman"/>
          <w:sz w:val="24"/>
          <w:szCs w:val="24"/>
        </w:rPr>
        <w:t xml:space="preserve">1) </w:t>
      </w:r>
      <w:r w:rsidR="00B6529E">
        <w:rPr>
          <w:rFonts w:ascii="Times New Roman" w:hAnsi="Times New Roman" w:cs="Times New Roman"/>
          <w:sz w:val="24"/>
          <w:szCs w:val="24"/>
        </w:rPr>
        <w:t>“</w:t>
      </w:r>
      <w:r w:rsidR="00AB548A">
        <w:rPr>
          <w:rFonts w:ascii="Times New Roman" w:hAnsi="Times New Roman" w:cs="Times New Roman"/>
          <w:sz w:val="24"/>
          <w:szCs w:val="24"/>
        </w:rPr>
        <w:t xml:space="preserve">…la </w:t>
      </w:r>
      <w:r w:rsidR="00BA4D49">
        <w:rPr>
          <w:rFonts w:ascii="Times New Roman" w:hAnsi="Times New Roman" w:cs="Times New Roman"/>
          <w:sz w:val="24"/>
          <w:szCs w:val="24"/>
        </w:rPr>
        <w:t xml:space="preserve">paciencia para soportar </w:t>
      </w:r>
      <w:r w:rsidR="009842A5">
        <w:rPr>
          <w:rFonts w:ascii="Times New Roman" w:hAnsi="Times New Roman" w:cs="Times New Roman"/>
          <w:sz w:val="24"/>
          <w:szCs w:val="24"/>
        </w:rPr>
        <w:t>voluntariamente el sufrimiento</w:t>
      </w:r>
      <w:r w:rsidR="00B6529E">
        <w:rPr>
          <w:rFonts w:ascii="Times New Roman" w:hAnsi="Times New Roman" w:cs="Times New Roman"/>
          <w:sz w:val="24"/>
          <w:szCs w:val="24"/>
        </w:rPr>
        <w:t>”</w:t>
      </w:r>
      <w:r w:rsidR="005D476B">
        <w:rPr>
          <w:rFonts w:ascii="Times New Roman" w:hAnsi="Times New Roman" w:cs="Times New Roman"/>
          <w:sz w:val="24"/>
          <w:szCs w:val="24"/>
        </w:rPr>
        <w:t xml:space="preserve">, 2) </w:t>
      </w:r>
      <w:r w:rsidR="00AB548A">
        <w:rPr>
          <w:rFonts w:ascii="Times New Roman" w:hAnsi="Times New Roman" w:cs="Times New Roman"/>
          <w:sz w:val="24"/>
          <w:szCs w:val="24"/>
        </w:rPr>
        <w:t>“…la paciencia para no responder con represalias ante el daño sufrido</w:t>
      </w:r>
      <w:r w:rsidR="000975FD">
        <w:rPr>
          <w:rFonts w:ascii="Times New Roman" w:hAnsi="Times New Roman" w:cs="Times New Roman"/>
          <w:sz w:val="24"/>
          <w:szCs w:val="24"/>
        </w:rPr>
        <w:t xml:space="preserve">” y 3) </w:t>
      </w:r>
      <w:r w:rsidR="000A0069">
        <w:rPr>
          <w:rFonts w:ascii="Times New Roman" w:hAnsi="Times New Roman" w:cs="Times New Roman"/>
          <w:sz w:val="24"/>
          <w:szCs w:val="24"/>
        </w:rPr>
        <w:t xml:space="preserve">“…la paciencia a la que se llega averiguando las circunstancias de la existencia”. </w:t>
      </w:r>
    </w:p>
    <w:p w14:paraId="1382E5C4" w14:textId="267697EF" w:rsidR="0091031D" w:rsidRPr="008E242B" w:rsidRDefault="0091031D" w:rsidP="00883C99">
      <w:pPr>
        <w:spacing w:line="360" w:lineRule="auto"/>
        <w:ind w:firstLine="708"/>
        <w:rPr>
          <w:rFonts w:ascii="Times New Roman" w:hAnsi="Times New Roman" w:cs="Times New Roman"/>
          <w:sz w:val="24"/>
          <w:szCs w:val="24"/>
        </w:rPr>
      </w:pP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p. 263) define a la paciencia como “...la propensión a esperar calmadamente ante la frustración, la adversidad o el sufrimiento”. </w:t>
      </w:r>
      <w:r w:rsidRPr="00F67FA3">
        <w:rPr>
          <w:rFonts w:ascii="Times New Roman" w:hAnsi="Times New Roman" w:cs="Times New Roman"/>
          <w:sz w:val="24"/>
          <w:szCs w:val="24"/>
        </w:rPr>
        <w:t xml:space="preserve">Mas recientemente </w:t>
      </w:r>
      <w:proofErr w:type="spellStart"/>
      <w:r w:rsidRPr="00F67FA3">
        <w:rPr>
          <w:rFonts w:ascii="Times New Roman" w:hAnsi="Times New Roman" w:cs="Times New Roman"/>
          <w:sz w:val="24"/>
          <w:szCs w:val="24"/>
        </w:rPr>
        <w:t>Schnitker</w:t>
      </w:r>
      <w:proofErr w:type="spellEnd"/>
      <w:r w:rsidRPr="00F67FA3">
        <w:rPr>
          <w:rFonts w:ascii="Times New Roman" w:hAnsi="Times New Roman" w:cs="Times New Roman"/>
          <w:sz w:val="24"/>
          <w:szCs w:val="24"/>
        </w:rPr>
        <w:t xml:space="preserve"> et al. </w:t>
      </w:r>
      <w:r w:rsidRPr="006B393F">
        <w:rPr>
          <w:rFonts w:ascii="Times New Roman" w:hAnsi="Times New Roman" w:cs="Times New Roman"/>
          <w:sz w:val="24"/>
          <w:szCs w:val="24"/>
        </w:rPr>
        <w:t>(2017, p. 265), la redefinen diciendo “…</w:t>
      </w:r>
      <w:r w:rsidR="00C07A14" w:rsidRPr="006B393F">
        <w:rPr>
          <w:rFonts w:ascii="Times New Roman" w:hAnsi="Times New Roman" w:cs="Times New Roman"/>
          <w:sz w:val="24"/>
          <w:szCs w:val="24"/>
        </w:rPr>
        <w:t xml:space="preserve">conceptualizamos a la paciencia como una </w:t>
      </w:r>
      <w:r w:rsidR="00420562" w:rsidRPr="006B393F">
        <w:rPr>
          <w:rFonts w:ascii="Times New Roman" w:hAnsi="Times New Roman" w:cs="Times New Roman"/>
          <w:sz w:val="24"/>
          <w:szCs w:val="24"/>
        </w:rPr>
        <w:t>disposición</w:t>
      </w:r>
      <w:r w:rsidR="00C07A14" w:rsidRPr="006B393F">
        <w:rPr>
          <w:rFonts w:ascii="Times New Roman" w:hAnsi="Times New Roman" w:cs="Times New Roman"/>
          <w:sz w:val="24"/>
          <w:szCs w:val="24"/>
        </w:rPr>
        <w:t xml:space="preserve"> a sufrir</w:t>
      </w:r>
      <w:r w:rsidRPr="006B393F">
        <w:rPr>
          <w:rFonts w:ascii="Times New Roman" w:hAnsi="Times New Roman" w:cs="Times New Roman"/>
          <w:sz w:val="24"/>
          <w:szCs w:val="24"/>
        </w:rPr>
        <w:t>—</w:t>
      </w:r>
      <w:r w:rsidR="006B393F">
        <w:rPr>
          <w:rFonts w:ascii="Times New Roman" w:hAnsi="Times New Roman" w:cs="Times New Roman"/>
          <w:sz w:val="24"/>
          <w:szCs w:val="24"/>
        </w:rPr>
        <w:t>soportar o tolerar</w:t>
      </w:r>
      <w:r w:rsidRPr="006B393F">
        <w:rPr>
          <w:rFonts w:ascii="Times New Roman" w:hAnsi="Times New Roman" w:cs="Times New Roman"/>
          <w:sz w:val="24"/>
          <w:szCs w:val="24"/>
        </w:rPr>
        <w:t>—</w:t>
      </w:r>
      <w:r w:rsidR="00420562">
        <w:rPr>
          <w:rFonts w:ascii="Times New Roman" w:hAnsi="Times New Roman" w:cs="Times New Roman"/>
          <w:sz w:val="24"/>
          <w:szCs w:val="24"/>
        </w:rPr>
        <w:t>aquello que se percibe como circunstancias negativas</w:t>
      </w:r>
      <w:r w:rsidRPr="006B393F">
        <w:rPr>
          <w:rFonts w:ascii="Times New Roman" w:hAnsi="Times New Roman" w:cs="Times New Roman"/>
          <w:sz w:val="24"/>
          <w:szCs w:val="24"/>
        </w:rPr>
        <w:t xml:space="preserve">”. </w:t>
      </w:r>
      <w:r w:rsidRPr="008E242B">
        <w:rPr>
          <w:rFonts w:ascii="Times New Roman" w:hAnsi="Times New Roman" w:cs="Times New Roman"/>
          <w:sz w:val="24"/>
          <w:szCs w:val="24"/>
        </w:rPr>
        <w:t xml:space="preserve">En la segunda definición hay un cambio substancial, pues ya no es una propensión a esperar sino a sufrir, lo cual requiere, también cambios en la definición operacional, es decir en el instrumento </w:t>
      </w:r>
      <w:proofErr w:type="spellStart"/>
      <w:r w:rsidRPr="008E242B">
        <w:rPr>
          <w:rFonts w:ascii="Times New Roman" w:hAnsi="Times New Roman" w:cs="Times New Roman"/>
          <w:sz w:val="24"/>
          <w:szCs w:val="24"/>
        </w:rPr>
        <w:t>trifactorial</w:t>
      </w:r>
      <w:proofErr w:type="spellEnd"/>
      <w:r w:rsidRPr="008E242B">
        <w:rPr>
          <w:rFonts w:ascii="Times New Roman" w:hAnsi="Times New Roman" w:cs="Times New Roman"/>
          <w:sz w:val="24"/>
          <w:szCs w:val="24"/>
        </w:rPr>
        <w:t xml:space="preserve"> que se generó bajo la égida del primer tipo de definición, pero eso </w:t>
      </w:r>
      <w:r w:rsidR="00C841A7">
        <w:rPr>
          <w:rFonts w:ascii="Times New Roman" w:hAnsi="Times New Roman" w:cs="Times New Roman"/>
          <w:sz w:val="24"/>
          <w:szCs w:val="24"/>
        </w:rPr>
        <w:t xml:space="preserve">aparentemente </w:t>
      </w:r>
      <w:r w:rsidRPr="008E242B">
        <w:rPr>
          <w:rFonts w:ascii="Times New Roman" w:hAnsi="Times New Roman" w:cs="Times New Roman"/>
          <w:sz w:val="24"/>
          <w:szCs w:val="24"/>
        </w:rPr>
        <w:t>no lo ha hecho la autora hasta la fecha.</w:t>
      </w:r>
    </w:p>
    <w:p w14:paraId="1FB55E81" w14:textId="1404D07C" w:rsidR="0091031D" w:rsidRPr="008E242B" w:rsidRDefault="0091031D" w:rsidP="00B866DD">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Por otra parte, hay una asombrosa similitud en una parte de la primera definición de la paciencia que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propone y la que adujo San Pablo (Romanos 5, 1-5), pues él planteó que “…el sufrimiento engendra la paciencia…”. El abordaje conceptual de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sobre la paciencia, es criticable en cuando menos tres aspectos. Por una parte, 1) condiciona la existencia de la paciencia a la vigencia de la frustración, la adversidad o el sufrimiento. Es cierto que puede ocurrir la paciencia ante la adversidad, la frustración o el sufrimiento, pero probablemente no sean indispensables ninguna de ellas, para que suceda la paciencia. Es decir, también probablemente puede haber paciencia ante la ausencia de frustración, adversidad o sufrimiento. Por ejemplo, puede alguien pacientemente estar esperando en su casa a que llegue su auto de alquiler y sin que medie frustración, adversidad o sufrimiento algunos. Por otra parte, una segunda critica a la definición de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sobre la paciencia, derivada de la primera, es que, para observar la ocurrencia de la paciencia, necesariamente debería de constatarse que la persona se encuentra bajo la frustración, la adversidad o el sufrimiento, para luego proceder a medir la existencia de la paciencia. Finalmente, la aproximación de la autora condiciona adicionalmente la paciencia a que sea una espera calmada, lo cual podría ser, pero no necesariamente como un requisito </w:t>
      </w:r>
      <w:r w:rsidRPr="00AE3CD2">
        <w:rPr>
          <w:rFonts w:ascii="Times New Roman" w:hAnsi="Times New Roman" w:cs="Times New Roman"/>
          <w:i/>
          <w:iCs/>
          <w:sz w:val="24"/>
          <w:szCs w:val="24"/>
        </w:rPr>
        <w:t>sine qua non</w:t>
      </w:r>
      <w:r w:rsidRPr="008E242B">
        <w:rPr>
          <w:rFonts w:ascii="Times New Roman" w:hAnsi="Times New Roman" w:cs="Times New Roman"/>
          <w:sz w:val="24"/>
          <w:szCs w:val="24"/>
        </w:rPr>
        <w:t xml:space="preserve">. Por ejemplo, alguien puede tener un dolor físico y no estar para nada calmado (a), pero estar pacientemente esperando a que llegue su turno de </w:t>
      </w:r>
      <w:r w:rsidRPr="008E242B">
        <w:rPr>
          <w:rFonts w:ascii="Times New Roman" w:hAnsi="Times New Roman" w:cs="Times New Roman"/>
          <w:sz w:val="24"/>
          <w:szCs w:val="24"/>
        </w:rPr>
        <w:lastRenderedPageBreak/>
        <w:t xml:space="preserve">atención por el/la médico. Adjetivar como calmada a la paciencia es someterla a otra restricción en contra de la búsqueda de una conceptualización universal. En todo caso, tanto el que la paciencia requiera o no de la frustración, la adversidad o el sufrimiento y que su naturaleza implique la calma o no, es un asunto </w:t>
      </w:r>
      <w:r w:rsidR="00D41DA6">
        <w:rPr>
          <w:rFonts w:ascii="Times New Roman" w:hAnsi="Times New Roman" w:cs="Times New Roman"/>
          <w:sz w:val="24"/>
          <w:szCs w:val="24"/>
        </w:rPr>
        <w:t xml:space="preserve">aparentemente </w:t>
      </w:r>
      <w:r w:rsidRPr="008E242B">
        <w:rPr>
          <w:rFonts w:ascii="Times New Roman" w:hAnsi="Times New Roman" w:cs="Times New Roman"/>
          <w:sz w:val="24"/>
          <w:szCs w:val="24"/>
        </w:rPr>
        <w:t xml:space="preserve">aun no establecido de manera empírica. La paciencia implica aceptar que lo que se quiere no necesariamente sucederá de forma inmediata. Lo que se quiere que pase podría ser algo que nunca ha sucedido o que algo que está ya ocurriendo, cesare de existir. Por ejemplo, si alguien quisiera tener un mejor trabajo en varios sentidos, requeriría tener disposición para esperar, entre muchas otras cosas, para lograrlo. También, si alguien está enfermo, necesita la disposición para esperar a que ocurra la recuperación eventual de su salud. Por tanto, se puede definir a la paciencia como la interacción resultante de la meta deseada y la espera de la persona durante el tiempo necesario para que ocurra la </w:t>
      </w:r>
      <w:r w:rsidR="00BC1C22">
        <w:rPr>
          <w:rFonts w:ascii="Times New Roman" w:hAnsi="Times New Roman" w:cs="Times New Roman"/>
          <w:sz w:val="24"/>
          <w:szCs w:val="24"/>
        </w:rPr>
        <w:t>meta</w:t>
      </w:r>
      <w:r w:rsidRPr="008E242B">
        <w:rPr>
          <w:rFonts w:ascii="Times New Roman" w:hAnsi="Times New Roman" w:cs="Times New Roman"/>
          <w:sz w:val="24"/>
          <w:szCs w:val="24"/>
        </w:rPr>
        <w:t xml:space="preserve">. </w:t>
      </w:r>
      <w:r w:rsidR="003D3E09">
        <w:rPr>
          <w:rFonts w:ascii="Times New Roman" w:hAnsi="Times New Roman" w:cs="Times New Roman"/>
          <w:sz w:val="24"/>
          <w:szCs w:val="24"/>
        </w:rPr>
        <w:t>Probablemente. e</w:t>
      </w:r>
      <w:r w:rsidRPr="008E242B">
        <w:rPr>
          <w:rFonts w:ascii="Times New Roman" w:hAnsi="Times New Roman" w:cs="Times New Roman"/>
          <w:sz w:val="24"/>
          <w:szCs w:val="24"/>
        </w:rPr>
        <w:t>ste sería un concepto más general de la paciencia. Aparentemente, la definición de paciencia que se ofrece aquí está libre de las tres criticas discutidas anteriormente.</w:t>
      </w:r>
    </w:p>
    <w:p w14:paraId="0BF74D96" w14:textId="37E273DC"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Sin embargo, es conveniente ver también en qué coinciden las definiciones reseñadas. Obviamente, en las dos sobresale que la paciencia implica necesariamente esperar. Sin espera, no hay paciencia. ¿Pero, esperar qué? Tanto la definición de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como la que aquí se plantea, implican que la espera de la paciencia es por algo que la persona desea. En el caso de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de forma implícita, y de modo explícito en el caso de la postura ofrecida en este artículo. Aquí hay coincidencia con </w:t>
      </w:r>
      <w:r w:rsidR="001839CF">
        <w:rPr>
          <w:rFonts w:ascii="Times New Roman" w:hAnsi="Times New Roman" w:cs="Times New Roman"/>
          <w:sz w:val="24"/>
          <w:szCs w:val="24"/>
        </w:rPr>
        <w:t>el planteamiento</w:t>
      </w:r>
      <w:r w:rsidRPr="008E242B">
        <w:rPr>
          <w:rFonts w:ascii="Times New Roman" w:hAnsi="Times New Roman" w:cs="Times New Roman"/>
          <w:sz w:val="24"/>
          <w:szCs w:val="24"/>
        </w:rPr>
        <w:t xml:space="preserve"> de </w:t>
      </w:r>
      <w:proofErr w:type="spellStart"/>
      <w:r w:rsidRPr="008E242B">
        <w:rPr>
          <w:rFonts w:ascii="Times New Roman" w:hAnsi="Times New Roman" w:cs="Times New Roman"/>
          <w:sz w:val="24"/>
          <w:szCs w:val="24"/>
        </w:rPr>
        <w:t>Blount</w:t>
      </w:r>
      <w:proofErr w:type="spellEnd"/>
      <w:r w:rsidRPr="008E242B">
        <w:rPr>
          <w:rFonts w:ascii="Times New Roman" w:hAnsi="Times New Roman" w:cs="Times New Roman"/>
          <w:sz w:val="24"/>
          <w:szCs w:val="24"/>
        </w:rPr>
        <w:t xml:space="preserve"> &amp; </w:t>
      </w:r>
      <w:proofErr w:type="spellStart"/>
      <w:r w:rsidRPr="008E242B">
        <w:rPr>
          <w:rFonts w:ascii="Times New Roman" w:hAnsi="Times New Roman" w:cs="Times New Roman"/>
          <w:sz w:val="24"/>
          <w:szCs w:val="24"/>
        </w:rPr>
        <w:t>Janicik</w:t>
      </w:r>
      <w:proofErr w:type="spellEnd"/>
      <w:r w:rsidRPr="008E242B">
        <w:rPr>
          <w:rFonts w:ascii="Times New Roman" w:hAnsi="Times New Roman" w:cs="Times New Roman"/>
          <w:sz w:val="24"/>
          <w:szCs w:val="24"/>
        </w:rPr>
        <w:t xml:space="preserve"> (1999, 2000), acerca de que la paciencia </w:t>
      </w:r>
      <w:r w:rsidR="005D1F16">
        <w:rPr>
          <w:rFonts w:ascii="Times New Roman" w:hAnsi="Times New Roman" w:cs="Times New Roman"/>
          <w:sz w:val="24"/>
          <w:szCs w:val="24"/>
        </w:rPr>
        <w:t>ocurre</w:t>
      </w:r>
      <w:r w:rsidRPr="008E242B">
        <w:rPr>
          <w:rFonts w:ascii="Times New Roman" w:hAnsi="Times New Roman" w:cs="Times New Roman"/>
          <w:sz w:val="24"/>
          <w:szCs w:val="24"/>
        </w:rPr>
        <w:t xml:space="preserve"> cuando hay una dilación en la consecución de una meta. Aunque recientemente,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et al. (2017), argumentan que tal vez también la paciencia pueda darse ante situaciones donde no es explícita la dimensión temporal de la espera, por ejemplo, cuando se lidia con un familiar frustrante. Sin embargo, sigue estando presente el componente temporal de la espera porque lo que se desea y, se espera por ello, en un tiempo indeterminado, es que el familiar frustrante cambie su comportamiento en un momento dado.</w:t>
      </w:r>
    </w:p>
    <w:p w14:paraId="29683B5A" w14:textId="77777777"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Mehrabian (1999), acuñó una tipología de la paciencia, dividiéndola en tres categorías: 1) paciencia a corto plazo (por ejemplo, cuando alguien espera en el teléfono a que le comuniquen con quien se desea hablar), 2) paciencia a largo plazo (por ejemplo, cuando se espera pagar la </w:t>
      </w:r>
      <w:r w:rsidRPr="008E242B">
        <w:rPr>
          <w:rFonts w:ascii="Times New Roman" w:hAnsi="Times New Roman" w:cs="Times New Roman"/>
          <w:sz w:val="24"/>
          <w:szCs w:val="24"/>
        </w:rPr>
        <w:lastRenderedPageBreak/>
        <w:t xml:space="preserve">hipoteca para comprometerse posteriormente con otro préstamo grande), y 3) paciencia interpersonal (por ejemplo, cuando alguien tiene que aceptar ciertas impertinencias de algún compañero de trabajo).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también creó una tipología tripartita muy parecida a la de Mehrabian (1999). Ambos tienen la misma categoría de paciencia interpersonal, a la que ella llama paciencia ante las dificultades de la vida, Mehrabian (1999) la describió como paciencia a largo plazo y su paciencia a corto plazo equivale en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(2012) a la paciencia ante las molestias cotidianas. Por su parte, Curry et al. (2008) definieron como pacientes a las personas que prefieren las recompensas futuras sobre las inmediatas, aquellas que tienen la habilidad para esperar.</w:t>
      </w:r>
    </w:p>
    <w:p w14:paraId="1EB9A697" w14:textId="3589379E" w:rsidR="0091031D" w:rsidRPr="008E242B" w:rsidRDefault="00996ED9" w:rsidP="00883C99">
      <w:pPr>
        <w:spacing w:line="360" w:lineRule="auto"/>
        <w:ind w:firstLine="708"/>
        <w:rPr>
          <w:rFonts w:ascii="Times New Roman" w:hAnsi="Times New Roman" w:cs="Times New Roman"/>
          <w:sz w:val="24"/>
          <w:szCs w:val="24"/>
        </w:rPr>
      </w:pPr>
      <w:r>
        <w:rPr>
          <w:rFonts w:ascii="Times New Roman" w:hAnsi="Times New Roman" w:cs="Times New Roman"/>
          <w:sz w:val="24"/>
          <w:szCs w:val="24"/>
        </w:rPr>
        <w:t>El</w:t>
      </w:r>
      <w:r w:rsidR="0091031D" w:rsidRPr="008E242B">
        <w:rPr>
          <w:rFonts w:ascii="Times New Roman" w:hAnsi="Times New Roman" w:cs="Times New Roman"/>
          <w:sz w:val="24"/>
          <w:szCs w:val="24"/>
        </w:rPr>
        <w:t xml:space="preserve"> estudio reportado aquí parte de la teoría interconductual (</w:t>
      </w:r>
      <w:proofErr w:type="spellStart"/>
      <w:r w:rsidR="0091031D" w:rsidRPr="008E242B">
        <w:rPr>
          <w:rFonts w:ascii="Times New Roman" w:hAnsi="Times New Roman" w:cs="Times New Roman"/>
          <w:sz w:val="24"/>
          <w:szCs w:val="24"/>
        </w:rPr>
        <w:t>Kantor</w:t>
      </w:r>
      <w:proofErr w:type="spellEnd"/>
      <w:r w:rsidR="0091031D" w:rsidRPr="008E242B">
        <w:rPr>
          <w:rFonts w:ascii="Times New Roman" w:hAnsi="Times New Roman" w:cs="Times New Roman"/>
          <w:sz w:val="24"/>
          <w:szCs w:val="24"/>
        </w:rPr>
        <w:t xml:space="preserve"> &amp; Smith, 1975) y, particularmente, se basa en el concepto derivado de ella, conocido como el estilo interactivo de la personalidad (Ribes, 2009). Desde este punto de vista, se puede ver a la paciencia como una interacción producto de la función de estímulo, prioritariamente, la consecución de una meta en términos relativamente diferidos en el tiempo, engarzada con la función de respuesta de esperar. </w:t>
      </w:r>
    </w:p>
    <w:p w14:paraId="5338BFDA" w14:textId="60D0E83C"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Se ha documentado la relación positiva y negativa de la paciencia con algunas variables psicológica</w:t>
      </w:r>
      <w:r w:rsidR="00BC0AE6">
        <w:rPr>
          <w:rFonts w:ascii="Times New Roman" w:hAnsi="Times New Roman" w:cs="Times New Roman"/>
          <w:sz w:val="24"/>
          <w:szCs w:val="24"/>
        </w:rPr>
        <w:t xml:space="preserve">s, </w:t>
      </w:r>
      <w:r w:rsidRPr="008E242B">
        <w:rPr>
          <w:rFonts w:ascii="Times New Roman" w:hAnsi="Times New Roman" w:cs="Times New Roman"/>
          <w:sz w:val="24"/>
          <w:szCs w:val="24"/>
        </w:rPr>
        <w:t xml:space="preserve">socialmente importantes. Por ejemplo,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&amp; Emmons (2007) encontraron una relación positiva de la paciencia con la empatía, el perdón, la prudencia, la equidad, el liderazgo y el bienestar subjetivo.  También </w:t>
      </w:r>
      <w:proofErr w:type="spellStart"/>
      <w:r w:rsidRPr="008E242B">
        <w:rPr>
          <w:rFonts w:ascii="Times New Roman" w:hAnsi="Times New Roman" w:cs="Times New Roman"/>
          <w:sz w:val="24"/>
          <w:szCs w:val="24"/>
        </w:rPr>
        <w:t>Azizi</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Ziabari</w:t>
      </w:r>
      <w:proofErr w:type="spellEnd"/>
      <w:r w:rsidRPr="008E242B">
        <w:rPr>
          <w:rFonts w:ascii="Times New Roman" w:hAnsi="Times New Roman" w:cs="Times New Roman"/>
          <w:sz w:val="24"/>
          <w:szCs w:val="24"/>
        </w:rPr>
        <w:t xml:space="preserve"> et al. (2019), hallaron una relación positiva de la paciencia con el mindfulness y una relación negativa de la paciencia con el dolor, en 110 iraníes enfermos de cardiopatías. Igualmente, </w:t>
      </w:r>
      <w:proofErr w:type="spellStart"/>
      <w:r w:rsidRPr="008E242B">
        <w:rPr>
          <w:rFonts w:ascii="Times New Roman" w:hAnsi="Times New Roman" w:cs="Times New Roman"/>
          <w:sz w:val="24"/>
          <w:szCs w:val="24"/>
        </w:rPr>
        <w:t>Valikhani</w:t>
      </w:r>
      <w:proofErr w:type="spellEnd"/>
      <w:r w:rsidRPr="008E242B">
        <w:rPr>
          <w:rFonts w:ascii="Times New Roman" w:hAnsi="Times New Roman" w:cs="Times New Roman"/>
          <w:sz w:val="24"/>
          <w:szCs w:val="24"/>
        </w:rPr>
        <w:t xml:space="preserve"> et al. (2017), reportan una media de menor paciencia en 91 enfermos de cardiopatías en comparación con la de un grupo de 91 personas libres de enfermedades cardiovasculares.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et al. (2020), refieren en 248 adultos (</w:t>
      </w:r>
      <w:r w:rsidRPr="001F6FC6">
        <w:rPr>
          <w:rFonts w:ascii="Times New Roman" w:hAnsi="Times New Roman" w:cs="Times New Roman"/>
          <w:i/>
          <w:iCs/>
          <w:sz w:val="24"/>
          <w:szCs w:val="24"/>
        </w:rPr>
        <w:t>M</w:t>
      </w:r>
      <w:r w:rsidR="00BC0AE6">
        <w:rPr>
          <w:rFonts w:ascii="Times New Roman" w:hAnsi="Times New Roman" w:cs="Times New Roman"/>
          <w:sz w:val="16"/>
          <w:szCs w:val="16"/>
        </w:rPr>
        <w:t>edad</w:t>
      </w:r>
      <w:r w:rsidR="001F6FC6">
        <w:rPr>
          <w:rFonts w:ascii="Times New Roman" w:hAnsi="Times New Roman" w:cs="Times New Roman"/>
          <w:sz w:val="16"/>
          <w:szCs w:val="16"/>
        </w:rPr>
        <w:t xml:space="preserve"> </w:t>
      </w:r>
      <w:r w:rsidRPr="008E242B">
        <w:rPr>
          <w:rFonts w:ascii="Times New Roman" w:hAnsi="Times New Roman" w:cs="Times New Roman"/>
          <w:sz w:val="24"/>
          <w:szCs w:val="24"/>
        </w:rPr>
        <w:t xml:space="preserve">= 40.78 años; </w:t>
      </w:r>
      <w:r w:rsidRPr="00BC0AE6">
        <w:rPr>
          <w:rFonts w:ascii="Times New Roman" w:hAnsi="Times New Roman" w:cs="Times New Roman"/>
          <w:i/>
          <w:iCs/>
          <w:sz w:val="24"/>
          <w:szCs w:val="24"/>
        </w:rPr>
        <w:t>D</w:t>
      </w:r>
      <w:r w:rsidR="00AD3C7B">
        <w:rPr>
          <w:rFonts w:ascii="Times New Roman" w:hAnsi="Times New Roman" w:cs="Times New Roman"/>
          <w:i/>
          <w:iCs/>
          <w:sz w:val="24"/>
          <w:szCs w:val="24"/>
        </w:rPr>
        <w:t>T</w:t>
      </w:r>
      <w:r w:rsidRPr="00BC0AE6">
        <w:rPr>
          <w:rFonts w:ascii="Times New Roman" w:hAnsi="Times New Roman" w:cs="Times New Roman"/>
          <w:i/>
          <w:iCs/>
          <w:sz w:val="24"/>
          <w:szCs w:val="24"/>
        </w:rPr>
        <w:t xml:space="preserve"> </w:t>
      </w:r>
      <w:r w:rsidRPr="008E242B">
        <w:rPr>
          <w:rFonts w:ascii="Times New Roman" w:hAnsi="Times New Roman" w:cs="Times New Roman"/>
          <w:sz w:val="24"/>
          <w:szCs w:val="24"/>
        </w:rPr>
        <w:t xml:space="preserve">= 18.97) con diferentes diagnósticos clínicos psiquiátricos, una relación negativa de la paciencia y la depresión severa. También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xml:space="preserve"> et al. (2017), encuentran en una muestra de 406 adolescentes de varias afiliaciones étnicas, pero la mayoría perteneciente a la religión cristiana, que la paciencia es predicha por la religiosidad y la espiritualidad. </w:t>
      </w:r>
      <w:proofErr w:type="spellStart"/>
      <w:r w:rsidRPr="008E242B">
        <w:rPr>
          <w:rFonts w:ascii="Times New Roman" w:hAnsi="Times New Roman" w:cs="Times New Roman"/>
          <w:sz w:val="24"/>
          <w:szCs w:val="24"/>
        </w:rPr>
        <w:t>Khormaei</w:t>
      </w:r>
      <w:proofErr w:type="spellEnd"/>
      <w:r w:rsidRPr="008E242B">
        <w:rPr>
          <w:rFonts w:ascii="Times New Roman" w:hAnsi="Times New Roman" w:cs="Times New Roman"/>
          <w:sz w:val="24"/>
          <w:szCs w:val="24"/>
        </w:rPr>
        <w:t xml:space="preserve"> et al. (2014b), encontraron en 516 estudiantes universitarios que se pudo predecir a partir de la paciencia la desesperanza, con una relación negativa entre ambas. Por otra parte, </w:t>
      </w:r>
      <w:proofErr w:type="spellStart"/>
      <w:r w:rsidRPr="008E242B">
        <w:rPr>
          <w:rFonts w:ascii="Times New Roman" w:hAnsi="Times New Roman" w:cs="Times New Roman"/>
          <w:sz w:val="24"/>
          <w:szCs w:val="24"/>
        </w:rPr>
        <w:t>Eliüşük</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Bülbül</w:t>
      </w:r>
      <w:proofErr w:type="spellEnd"/>
      <w:r w:rsidRPr="008E242B">
        <w:rPr>
          <w:rFonts w:ascii="Times New Roman" w:hAnsi="Times New Roman" w:cs="Times New Roman"/>
          <w:sz w:val="24"/>
          <w:szCs w:val="24"/>
        </w:rPr>
        <w:t xml:space="preserve">, &amp; </w:t>
      </w:r>
      <w:proofErr w:type="spellStart"/>
      <w:r w:rsidRPr="008E242B">
        <w:rPr>
          <w:rFonts w:ascii="Times New Roman" w:hAnsi="Times New Roman" w:cs="Times New Roman"/>
          <w:sz w:val="24"/>
          <w:szCs w:val="24"/>
        </w:rPr>
        <w:t>Arslan</w:t>
      </w:r>
      <w:proofErr w:type="spellEnd"/>
      <w:r w:rsidRPr="008E242B">
        <w:rPr>
          <w:rFonts w:ascii="Times New Roman" w:hAnsi="Times New Roman" w:cs="Times New Roman"/>
          <w:sz w:val="24"/>
          <w:szCs w:val="24"/>
        </w:rPr>
        <w:t xml:space="preserve"> (2016</w:t>
      </w:r>
      <w:r w:rsidR="0071149A">
        <w:rPr>
          <w:rFonts w:ascii="Times New Roman" w:hAnsi="Times New Roman" w:cs="Times New Roman"/>
          <w:sz w:val="24"/>
          <w:szCs w:val="24"/>
        </w:rPr>
        <w:t>a</w:t>
      </w:r>
      <w:r w:rsidRPr="008E242B">
        <w:rPr>
          <w:rFonts w:ascii="Times New Roman" w:hAnsi="Times New Roman" w:cs="Times New Roman"/>
          <w:sz w:val="24"/>
          <w:szCs w:val="24"/>
        </w:rPr>
        <w:t xml:space="preserve">, </w:t>
      </w:r>
      <w:r w:rsidR="0071149A">
        <w:rPr>
          <w:rFonts w:ascii="Times New Roman" w:hAnsi="Times New Roman" w:cs="Times New Roman"/>
          <w:sz w:val="24"/>
          <w:szCs w:val="24"/>
        </w:rPr>
        <w:t xml:space="preserve">2016b, </w:t>
      </w:r>
      <w:r w:rsidRPr="008E242B">
        <w:rPr>
          <w:rFonts w:ascii="Times New Roman" w:hAnsi="Times New Roman" w:cs="Times New Roman"/>
          <w:sz w:val="24"/>
          <w:szCs w:val="24"/>
        </w:rPr>
        <w:t xml:space="preserve">2017), reportan relaciones positivas de la paciencia con la </w:t>
      </w:r>
      <w:r w:rsidRPr="008E242B">
        <w:rPr>
          <w:rFonts w:ascii="Times New Roman" w:hAnsi="Times New Roman" w:cs="Times New Roman"/>
          <w:sz w:val="24"/>
          <w:szCs w:val="24"/>
        </w:rPr>
        <w:lastRenderedPageBreak/>
        <w:t>autocompasión, la autorregulación, la agradabilidad, apertura a las experiencias, concientización, pero una relación negativa con el neuroticismo. Curry et al. (2008), encontraron que las personas más pacientes también se muestran más cooperativas.</w:t>
      </w:r>
    </w:p>
    <w:p w14:paraId="4324F599" w14:textId="6BA592D6"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En base a lo discutido y reseñado anteriormente, los objetivos e hipótesis de</w:t>
      </w:r>
      <w:r w:rsidR="00BC0AE6">
        <w:rPr>
          <w:rFonts w:ascii="Times New Roman" w:hAnsi="Times New Roman" w:cs="Times New Roman"/>
          <w:sz w:val="24"/>
          <w:szCs w:val="24"/>
        </w:rPr>
        <w:t>l</w:t>
      </w:r>
      <w:r w:rsidRPr="008E242B">
        <w:rPr>
          <w:rFonts w:ascii="Times New Roman" w:hAnsi="Times New Roman" w:cs="Times New Roman"/>
          <w:sz w:val="24"/>
          <w:szCs w:val="24"/>
        </w:rPr>
        <w:t xml:space="preserve"> </w:t>
      </w:r>
      <w:r w:rsidR="009650CD">
        <w:rPr>
          <w:rFonts w:ascii="Times New Roman" w:hAnsi="Times New Roman" w:cs="Times New Roman"/>
          <w:sz w:val="24"/>
          <w:szCs w:val="24"/>
        </w:rPr>
        <w:t xml:space="preserve">presente </w:t>
      </w:r>
      <w:r w:rsidRPr="008E242B">
        <w:rPr>
          <w:rFonts w:ascii="Times New Roman" w:hAnsi="Times New Roman" w:cs="Times New Roman"/>
          <w:sz w:val="24"/>
          <w:szCs w:val="24"/>
        </w:rPr>
        <w:t>estudio fueron los siguientes.</w:t>
      </w:r>
    </w:p>
    <w:p w14:paraId="7BEEBB88"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Objetivo general</w:t>
      </w:r>
    </w:p>
    <w:p w14:paraId="109D3F27"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1-Desarrollar y validar un instrumento para medir paciencia.</w:t>
      </w:r>
    </w:p>
    <w:p w14:paraId="7B8C80A0"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Objetivos específicos</w:t>
      </w:r>
    </w:p>
    <w:p w14:paraId="582F6293"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1-Evaluar la validez de constructo y la consistencia interna de un instrumento diseñado para medir paciencia.</w:t>
      </w:r>
    </w:p>
    <w:p w14:paraId="2CE58356"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 xml:space="preserve">2-Determinar la </w:t>
      </w:r>
      <w:proofErr w:type="spellStart"/>
      <w:r w:rsidRPr="008E242B">
        <w:rPr>
          <w:rFonts w:ascii="Times New Roman" w:hAnsi="Times New Roman" w:cs="Times New Roman"/>
          <w:sz w:val="24"/>
          <w:szCs w:val="24"/>
        </w:rPr>
        <w:t>monodimensionalidad</w:t>
      </w:r>
      <w:proofErr w:type="spellEnd"/>
      <w:r w:rsidRPr="008E242B">
        <w:rPr>
          <w:rFonts w:ascii="Times New Roman" w:hAnsi="Times New Roman" w:cs="Times New Roman"/>
          <w:sz w:val="24"/>
          <w:szCs w:val="24"/>
        </w:rPr>
        <w:t xml:space="preserve"> del nuevo modelo de medición.</w:t>
      </w:r>
    </w:p>
    <w:p w14:paraId="7BEC3D3A"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3-Identificar la validez convergente y discriminante de un instrumento creado para medir paciencia.</w:t>
      </w:r>
    </w:p>
    <w:p w14:paraId="3EE19A0A" w14:textId="4C6D4F2A"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Hipótesis</w:t>
      </w:r>
    </w:p>
    <w:p w14:paraId="6FDF3930"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1-La nueva escala de paciencia exhibirá buena bondad de ajuste y niveles aceptables de consistencia interna alfa y omega.</w:t>
      </w:r>
    </w:p>
    <w:p w14:paraId="61A1D22F"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 xml:space="preserve">2-El nuevo instrumento mostrará </w:t>
      </w:r>
      <w:proofErr w:type="spellStart"/>
      <w:r w:rsidRPr="008E242B">
        <w:rPr>
          <w:rFonts w:ascii="Times New Roman" w:hAnsi="Times New Roman" w:cs="Times New Roman"/>
          <w:sz w:val="24"/>
          <w:szCs w:val="24"/>
        </w:rPr>
        <w:t>monodimensionalidad</w:t>
      </w:r>
      <w:proofErr w:type="spellEnd"/>
      <w:r w:rsidRPr="008E242B">
        <w:rPr>
          <w:rFonts w:ascii="Times New Roman" w:hAnsi="Times New Roman" w:cs="Times New Roman"/>
          <w:sz w:val="24"/>
          <w:szCs w:val="24"/>
        </w:rPr>
        <w:t>.</w:t>
      </w:r>
    </w:p>
    <w:p w14:paraId="180936B5" w14:textId="75655871"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 xml:space="preserve">3-Habrá validez convergente de la nueva escala de paciencia, corroborada mediante su correlación positiva con </w:t>
      </w:r>
      <w:r w:rsidR="00F84AAE">
        <w:rPr>
          <w:rFonts w:ascii="Times New Roman" w:hAnsi="Times New Roman" w:cs="Times New Roman"/>
          <w:sz w:val="24"/>
          <w:szCs w:val="24"/>
        </w:rPr>
        <w:t>el Cuestionario de Paciencia de Tres Factores</w:t>
      </w:r>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Schnitker</w:t>
      </w:r>
      <w:proofErr w:type="spellEnd"/>
      <w:r w:rsidRPr="008E242B">
        <w:rPr>
          <w:rFonts w:ascii="Times New Roman" w:hAnsi="Times New Roman" w:cs="Times New Roman"/>
          <w:sz w:val="24"/>
          <w:szCs w:val="24"/>
        </w:rPr>
        <w:t>, 2012)</w:t>
      </w:r>
      <w:r w:rsidR="001E640E">
        <w:rPr>
          <w:rFonts w:ascii="Times New Roman" w:hAnsi="Times New Roman" w:cs="Times New Roman"/>
          <w:sz w:val="24"/>
          <w:szCs w:val="24"/>
        </w:rPr>
        <w:t>.</w:t>
      </w:r>
    </w:p>
    <w:p w14:paraId="5BDE293A" w14:textId="79290031"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 xml:space="preserve">4-Habrá validez discriminante de la nueva escala de paciencia, verificada a través de su correlación negativa con la Escala de Propensión a la </w:t>
      </w:r>
      <w:r w:rsidR="00ED066C">
        <w:rPr>
          <w:rFonts w:ascii="Times New Roman" w:hAnsi="Times New Roman" w:cs="Times New Roman"/>
          <w:sz w:val="24"/>
          <w:szCs w:val="24"/>
        </w:rPr>
        <w:t>I</w:t>
      </w:r>
      <w:r w:rsidRPr="008E242B">
        <w:rPr>
          <w:rFonts w:ascii="Times New Roman" w:hAnsi="Times New Roman" w:cs="Times New Roman"/>
          <w:sz w:val="24"/>
          <w:szCs w:val="24"/>
        </w:rPr>
        <w:t>ra-G (EPI-G; García-Cadena et al., 2018).</w:t>
      </w:r>
    </w:p>
    <w:p w14:paraId="735677A7" w14:textId="77777777" w:rsidR="00723999" w:rsidRDefault="00723999" w:rsidP="00883C99">
      <w:pPr>
        <w:spacing w:line="360" w:lineRule="auto"/>
        <w:jc w:val="center"/>
        <w:rPr>
          <w:rFonts w:ascii="Times New Roman" w:hAnsi="Times New Roman" w:cs="Times New Roman"/>
          <w:sz w:val="24"/>
          <w:szCs w:val="24"/>
        </w:rPr>
      </w:pPr>
    </w:p>
    <w:p w14:paraId="4B44B250" w14:textId="77777777" w:rsidR="00723999" w:rsidRDefault="00723999" w:rsidP="00883C99">
      <w:pPr>
        <w:spacing w:line="360" w:lineRule="auto"/>
        <w:jc w:val="center"/>
        <w:rPr>
          <w:rFonts w:ascii="Times New Roman" w:hAnsi="Times New Roman" w:cs="Times New Roman"/>
          <w:sz w:val="24"/>
          <w:szCs w:val="24"/>
        </w:rPr>
      </w:pPr>
    </w:p>
    <w:p w14:paraId="408C9883" w14:textId="77777777" w:rsidR="00723999" w:rsidRDefault="00723999" w:rsidP="00883C99">
      <w:pPr>
        <w:spacing w:line="360" w:lineRule="auto"/>
        <w:jc w:val="center"/>
        <w:rPr>
          <w:rFonts w:ascii="Times New Roman" w:hAnsi="Times New Roman" w:cs="Times New Roman"/>
          <w:sz w:val="24"/>
          <w:szCs w:val="24"/>
        </w:rPr>
      </w:pPr>
    </w:p>
    <w:p w14:paraId="74E08B41" w14:textId="25797BBC" w:rsidR="0091031D" w:rsidRPr="008E242B" w:rsidRDefault="0091031D" w:rsidP="00883C99">
      <w:pPr>
        <w:spacing w:line="360" w:lineRule="auto"/>
        <w:jc w:val="center"/>
        <w:rPr>
          <w:rFonts w:ascii="Times New Roman" w:hAnsi="Times New Roman" w:cs="Times New Roman"/>
          <w:sz w:val="24"/>
          <w:szCs w:val="24"/>
        </w:rPr>
      </w:pPr>
      <w:r w:rsidRPr="008E242B">
        <w:rPr>
          <w:rFonts w:ascii="Times New Roman" w:hAnsi="Times New Roman" w:cs="Times New Roman"/>
          <w:sz w:val="24"/>
          <w:szCs w:val="24"/>
        </w:rPr>
        <w:lastRenderedPageBreak/>
        <w:t>Método</w:t>
      </w:r>
    </w:p>
    <w:p w14:paraId="654B401C"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Participantes</w:t>
      </w:r>
    </w:p>
    <w:p w14:paraId="5EDBD29E" w14:textId="77777777" w:rsidR="00D43378"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Se hizo el estudio1 con una muestra incidental de 289 alumnos de la Universidad Autónoma de Nuevo León, institución de educación pública superior, ubicada en el noreste de México.  Fueron 139 (48.1</w:t>
      </w:r>
      <w:r w:rsidR="00732CF1">
        <w:rPr>
          <w:rFonts w:ascii="Times New Roman" w:hAnsi="Times New Roman" w:cs="Times New Roman"/>
          <w:sz w:val="24"/>
          <w:szCs w:val="24"/>
        </w:rPr>
        <w:t>0</w:t>
      </w:r>
      <w:r w:rsidRPr="008E242B">
        <w:rPr>
          <w:rFonts w:ascii="Times New Roman" w:hAnsi="Times New Roman" w:cs="Times New Roman"/>
          <w:sz w:val="24"/>
          <w:szCs w:val="24"/>
        </w:rPr>
        <w:t>%) hombres y 150 (51.9</w:t>
      </w:r>
      <w:r w:rsidR="00732CF1">
        <w:rPr>
          <w:rFonts w:ascii="Times New Roman" w:hAnsi="Times New Roman" w:cs="Times New Roman"/>
          <w:sz w:val="24"/>
          <w:szCs w:val="24"/>
        </w:rPr>
        <w:t>0</w:t>
      </w:r>
      <w:r w:rsidRPr="008E242B">
        <w:rPr>
          <w:rFonts w:ascii="Times New Roman" w:hAnsi="Times New Roman" w:cs="Times New Roman"/>
          <w:sz w:val="24"/>
          <w:szCs w:val="24"/>
        </w:rPr>
        <w:t>%) mujeres.  Su promedio de edad (</w:t>
      </w:r>
      <w:r w:rsidRPr="00732CF1">
        <w:rPr>
          <w:rFonts w:ascii="Times New Roman" w:hAnsi="Times New Roman" w:cs="Times New Roman"/>
          <w:i/>
          <w:iCs/>
          <w:sz w:val="24"/>
          <w:szCs w:val="24"/>
        </w:rPr>
        <w:t>M</w:t>
      </w:r>
      <w:r w:rsidRPr="008E242B">
        <w:rPr>
          <w:rFonts w:ascii="Times New Roman" w:hAnsi="Times New Roman" w:cs="Times New Roman"/>
          <w:sz w:val="24"/>
          <w:szCs w:val="24"/>
        </w:rPr>
        <w:t xml:space="preserve">) fue de 21.36 años y su desviación </w:t>
      </w:r>
      <w:r w:rsidR="00B919D9">
        <w:rPr>
          <w:rFonts w:ascii="Times New Roman" w:hAnsi="Times New Roman" w:cs="Times New Roman"/>
          <w:sz w:val="24"/>
          <w:szCs w:val="24"/>
        </w:rPr>
        <w:t>típica</w:t>
      </w:r>
      <w:r w:rsidRPr="008E242B">
        <w:rPr>
          <w:rFonts w:ascii="Times New Roman" w:hAnsi="Times New Roman" w:cs="Times New Roman"/>
          <w:sz w:val="24"/>
          <w:szCs w:val="24"/>
        </w:rPr>
        <w:t xml:space="preserve"> (</w:t>
      </w:r>
      <w:r w:rsidRPr="00732CF1">
        <w:rPr>
          <w:rFonts w:ascii="Times New Roman" w:hAnsi="Times New Roman" w:cs="Times New Roman"/>
          <w:i/>
          <w:iCs/>
          <w:sz w:val="24"/>
          <w:szCs w:val="24"/>
        </w:rPr>
        <w:t>D</w:t>
      </w:r>
      <w:r w:rsidR="00B919D9">
        <w:rPr>
          <w:rFonts w:ascii="Times New Roman" w:hAnsi="Times New Roman" w:cs="Times New Roman"/>
          <w:i/>
          <w:iCs/>
          <w:sz w:val="24"/>
          <w:szCs w:val="24"/>
        </w:rPr>
        <w:t>T</w:t>
      </w:r>
      <w:r w:rsidRPr="008E242B">
        <w:rPr>
          <w:rFonts w:ascii="Times New Roman" w:hAnsi="Times New Roman" w:cs="Times New Roman"/>
          <w:sz w:val="24"/>
          <w:szCs w:val="24"/>
        </w:rPr>
        <w:t>) fue 3.47 años. En cuanto a su nivel socioeconómico percibido, el 11.1</w:t>
      </w:r>
      <w:r w:rsidR="00732CF1">
        <w:rPr>
          <w:rFonts w:ascii="Times New Roman" w:hAnsi="Times New Roman" w:cs="Times New Roman"/>
          <w:sz w:val="24"/>
          <w:szCs w:val="24"/>
        </w:rPr>
        <w:t>0</w:t>
      </w:r>
      <w:r w:rsidRPr="008E242B">
        <w:rPr>
          <w:rFonts w:ascii="Times New Roman" w:hAnsi="Times New Roman" w:cs="Times New Roman"/>
          <w:sz w:val="24"/>
          <w:szCs w:val="24"/>
        </w:rPr>
        <w:t>% acepta pertenecer al nivel socioeconómico bajo-bajo, medio-bajo y al bajo-alto, en tanto que el 8.7</w:t>
      </w:r>
      <w:r w:rsidR="00732CF1">
        <w:rPr>
          <w:rFonts w:ascii="Times New Roman" w:hAnsi="Times New Roman" w:cs="Times New Roman"/>
          <w:sz w:val="24"/>
          <w:szCs w:val="24"/>
        </w:rPr>
        <w:t>0</w:t>
      </w:r>
      <w:r w:rsidRPr="008E242B">
        <w:rPr>
          <w:rFonts w:ascii="Times New Roman" w:hAnsi="Times New Roman" w:cs="Times New Roman"/>
          <w:sz w:val="24"/>
          <w:szCs w:val="24"/>
        </w:rPr>
        <w:t>% dice encontrase en el otro extremo: alto-bajo, alto-medio y alto-alto. El 80.2</w:t>
      </w:r>
      <w:r w:rsidR="00732CF1">
        <w:rPr>
          <w:rFonts w:ascii="Times New Roman" w:hAnsi="Times New Roman" w:cs="Times New Roman"/>
          <w:sz w:val="24"/>
          <w:szCs w:val="24"/>
        </w:rPr>
        <w:t>0</w:t>
      </w:r>
      <w:r w:rsidRPr="008E242B">
        <w:rPr>
          <w:rFonts w:ascii="Times New Roman" w:hAnsi="Times New Roman" w:cs="Times New Roman"/>
          <w:sz w:val="24"/>
          <w:szCs w:val="24"/>
        </w:rPr>
        <w:t>% de la muestra señala que pertenece al nivel socioeconómico medio-bajo, medio-medio y al medio-alto. En cuanto a lugar de nacimiento, el 84.7</w:t>
      </w:r>
      <w:r w:rsidR="002373C4">
        <w:rPr>
          <w:rFonts w:ascii="Times New Roman" w:hAnsi="Times New Roman" w:cs="Times New Roman"/>
          <w:sz w:val="24"/>
          <w:szCs w:val="24"/>
        </w:rPr>
        <w:t>0</w:t>
      </w:r>
      <w:r w:rsidRPr="008E242B">
        <w:rPr>
          <w:rFonts w:ascii="Times New Roman" w:hAnsi="Times New Roman" w:cs="Times New Roman"/>
          <w:sz w:val="24"/>
          <w:szCs w:val="24"/>
        </w:rPr>
        <w:t>% dice haber nacido en el estado de Nuevo León, México, 13.35% afirma que nació en los estados de Tamaulipas, Veracruz, Querétaro, Oaxaca, San Luis Potosí, Jalisco, Guanajuato, Texas, Aguascalientes, Coahuila, Zacatecas, Yucatán, Ciudad de México, Quintana Roo, Durango y Colima, mientras que el 1.95% no contestó la pregunta. Los (as) alumnos (as) estaban distribuidos en las carreras de medicina, administración, arquitectura, contaduría, enfermería, criminología, odontología, filosofía y letras, ingeniería, nutrición, ciencias biológicas, ciencias químicas, negocios internacionales y relaciones internacionales.</w:t>
      </w:r>
    </w:p>
    <w:p w14:paraId="52D9AD08" w14:textId="4CD69340"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Instrumentos</w:t>
      </w:r>
    </w:p>
    <w:p w14:paraId="03CFE680"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Cuestionario sociodemográfico.</w:t>
      </w:r>
    </w:p>
    <w:p w14:paraId="59CA60C4" w14:textId="77777777"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Aquí se incluyeron preguntas tales como edad, género, nivel socioeconómico percibido, lugar de nacimiento, carrera y semestre. </w:t>
      </w:r>
    </w:p>
    <w:p w14:paraId="43EF15BF" w14:textId="0981E2A4" w:rsidR="0091031D" w:rsidRPr="008E242B" w:rsidRDefault="00F662DF" w:rsidP="00883C99">
      <w:pPr>
        <w:spacing w:line="360" w:lineRule="auto"/>
        <w:ind w:firstLine="708"/>
        <w:rPr>
          <w:rFonts w:ascii="Times New Roman" w:hAnsi="Times New Roman" w:cs="Times New Roman"/>
          <w:sz w:val="24"/>
          <w:szCs w:val="24"/>
        </w:rPr>
      </w:pPr>
      <w:r w:rsidRPr="000C082A">
        <w:rPr>
          <w:rFonts w:ascii="Times New Roman" w:hAnsi="Times New Roman" w:cs="Times New Roman"/>
          <w:i/>
          <w:iCs/>
          <w:sz w:val="24"/>
          <w:szCs w:val="24"/>
        </w:rPr>
        <w:t>Cuestionario de Paciencia de Tres Factores</w:t>
      </w:r>
      <w:r w:rsidR="0091031D" w:rsidRPr="000C082A">
        <w:rPr>
          <w:rFonts w:ascii="Times New Roman" w:hAnsi="Times New Roman" w:cs="Times New Roman"/>
          <w:i/>
          <w:iCs/>
          <w:sz w:val="24"/>
          <w:szCs w:val="24"/>
        </w:rPr>
        <w:t xml:space="preserve"> (</w:t>
      </w:r>
      <w:bookmarkStart w:id="3" w:name="_Hlk67255168"/>
      <w:r w:rsidR="00214020" w:rsidRPr="000C082A">
        <w:rPr>
          <w:rFonts w:ascii="Times New Roman" w:hAnsi="Times New Roman" w:cs="Times New Roman"/>
          <w:i/>
          <w:iCs/>
          <w:sz w:val="24"/>
          <w:szCs w:val="24"/>
        </w:rPr>
        <w:t>CPTF</w:t>
      </w:r>
      <w:bookmarkEnd w:id="3"/>
      <w:r w:rsidR="00214020" w:rsidRPr="000C082A">
        <w:rPr>
          <w:rFonts w:ascii="Times New Roman" w:hAnsi="Times New Roman" w:cs="Times New Roman"/>
          <w:i/>
          <w:iCs/>
          <w:sz w:val="24"/>
          <w:szCs w:val="24"/>
        </w:rPr>
        <w:t xml:space="preserve">; </w:t>
      </w:r>
      <w:proofErr w:type="spellStart"/>
      <w:r w:rsidR="0091031D" w:rsidRPr="000C082A">
        <w:rPr>
          <w:rFonts w:ascii="Times New Roman" w:hAnsi="Times New Roman" w:cs="Times New Roman"/>
          <w:i/>
          <w:iCs/>
          <w:sz w:val="24"/>
          <w:szCs w:val="24"/>
        </w:rPr>
        <w:t>Schnitker</w:t>
      </w:r>
      <w:proofErr w:type="spellEnd"/>
      <w:r w:rsidR="0091031D" w:rsidRPr="000C082A">
        <w:rPr>
          <w:rFonts w:ascii="Times New Roman" w:hAnsi="Times New Roman" w:cs="Times New Roman"/>
          <w:i/>
          <w:iCs/>
          <w:sz w:val="24"/>
          <w:szCs w:val="24"/>
        </w:rPr>
        <w:t>, 2012).</w:t>
      </w:r>
      <w:r w:rsidR="0091031D" w:rsidRPr="00F662DF">
        <w:rPr>
          <w:rFonts w:ascii="Times New Roman" w:hAnsi="Times New Roman" w:cs="Times New Roman"/>
          <w:sz w:val="24"/>
          <w:szCs w:val="24"/>
        </w:rPr>
        <w:t xml:space="preserve"> </w:t>
      </w:r>
      <w:r w:rsidR="0091031D" w:rsidRPr="008E242B">
        <w:rPr>
          <w:rFonts w:ascii="Times New Roman" w:hAnsi="Times New Roman" w:cs="Times New Roman"/>
          <w:sz w:val="24"/>
          <w:szCs w:val="24"/>
        </w:rPr>
        <w:t>Esta escala constaba originalmente de 40 ítems, pero fue depurada mediante análisis factorial exploratorio hasta 11 ítems, distribuidos en tres factores: 1) paciencia interpersonal (cinco ítems:</w:t>
      </w:r>
      <w:r w:rsidR="00552D82">
        <w:rPr>
          <w:rFonts w:ascii="Times New Roman" w:hAnsi="Times New Roman" w:cs="Times New Roman"/>
          <w:sz w:val="24"/>
          <w:szCs w:val="24"/>
        </w:rPr>
        <w:t xml:space="preserve"> 1)</w:t>
      </w:r>
      <w:r w:rsidR="0091031D" w:rsidRPr="008E242B">
        <w:rPr>
          <w:rFonts w:ascii="Times New Roman" w:hAnsi="Times New Roman" w:cs="Times New Roman"/>
          <w:sz w:val="24"/>
          <w:szCs w:val="24"/>
        </w:rPr>
        <w:t xml:space="preserve"> “mis amigos dicen que soy un amigo muy paciente”,</w:t>
      </w:r>
      <w:r w:rsidR="00552D82">
        <w:rPr>
          <w:rFonts w:ascii="Times New Roman" w:hAnsi="Times New Roman" w:cs="Times New Roman"/>
          <w:sz w:val="24"/>
          <w:szCs w:val="24"/>
        </w:rPr>
        <w:t xml:space="preserve"> 2)</w:t>
      </w:r>
      <w:r w:rsidR="0091031D" w:rsidRPr="008E242B">
        <w:rPr>
          <w:rFonts w:ascii="Times New Roman" w:hAnsi="Times New Roman" w:cs="Times New Roman"/>
          <w:sz w:val="24"/>
          <w:szCs w:val="24"/>
        </w:rPr>
        <w:t xml:space="preserve"> “tengo paciencia con los demás”, </w:t>
      </w:r>
      <w:r w:rsidR="00552D82">
        <w:rPr>
          <w:rFonts w:ascii="Times New Roman" w:hAnsi="Times New Roman" w:cs="Times New Roman"/>
          <w:sz w:val="24"/>
          <w:szCs w:val="24"/>
        </w:rPr>
        <w:t xml:space="preserve">3) </w:t>
      </w:r>
      <w:r w:rsidR="0091031D" w:rsidRPr="008E242B">
        <w:rPr>
          <w:rFonts w:ascii="Times New Roman" w:hAnsi="Times New Roman" w:cs="Times New Roman"/>
          <w:sz w:val="24"/>
          <w:szCs w:val="24"/>
        </w:rPr>
        <w:t xml:space="preserve">“tengo dificultades para ser paciente con mis amigos y familia”, </w:t>
      </w:r>
      <w:r w:rsidR="00552D82">
        <w:rPr>
          <w:rFonts w:ascii="Times New Roman" w:hAnsi="Times New Roman" w:cs="Times New Roman"/>
          <w:sz w:val="24"/>
          <w:szCs w:val="24"/>
        </w:rPr>
        <w:t xml:space="preserve">4) </w:t>
      </w:r>
      <w:r w:rsidR="0091031D" w:rsidRPr="008E242B">
        <w:rPr>
          <w:rFonts w:ascii="Times New Roman" w:hAnsi="Times New Roman" w:cs="Times New Roman"/>
          <w:sz w:val="24"/>
          <w:szCs w:val="24"/>
        </w:rPr>
        <w:t xml:space="preserve">“cuando la gente tiene problemas para aprender algo nuevo, les ayudo sin frustrarme o molestarme” y </w:t>
      </w:r>
      <w:r w:rsidR="00552D82">
        <w:rPr>
          <w:rFonts w:ascii="Times New Roman" w:hAnsi="Times New Roman" w:cs="Times New Roman"/>
          <w:sz w:val="24"/>
          <w:szCs w:val="24"/>
        </w:rPr>
        <w:t xml:space="preserve">5) </w:t>
      </w:r>
      <w:r w:rsidR="0091031D" w:rsidRPr="008E242B">
        <w:rPr>
          <w:rFonts w:ascii="Times New Roman" w:hAnsi="Times New Roman" w:cs="Times New Roman"/>
          <w:sz w:val="24"/>
          <w:szCs w:val="24"/>
        </w:rPr>
        <w:t>“es fácil para mi ser paciente con la gente”)</w:t>
      </w:r>
      <w:r w:rsidR="00552D82">
        <w:rPr>
          <w:rFonts w:ascii="Times New Roman" w:hAnsi="Times New Roman" w:cs="Times New Roman"/>
          <w:sz w:val="24"/>
          <w:szCs w:val="24"/>
        </w:rPr>
        <w:t>;</w:t>
      </w:r>
      <w:r w:rsidR="0091031D" w:rsidRPr="008E242B">
        <w:rPr>
          <w:rFonts w:ascii="Times New Roman" w:hAnsi="Times New Roman" w:cs="Times New Roman"/>
          <w:sz w:val="24"/>
          <w:szCs w:val="24"/>
        </w:rPr>
        <w:t xml:space="preserve"> 2) paciencia ante las dificultades de la vida (tres ítems: </w:t>
      </w:r>
      <w:r w:rsidR="00BE5202">
        <w:rPr>
          <w:rFonts w:ascii="Times New Roman" w:hAnsi="Times New Roman" w:cs="Times New Roman"/>
          <w:sz w:val="24"/>
          <w:szCs w:val="24"/>
        </w:rPr>
        <w:t xml:space="preserve">1) </w:t>
      </w:r>
      <w:r w:rsidR="0091031D" w:rsidRPr="008E242B">
        <w:rPr>
          <w:rFonts w:ascii="Times New Roman" w:hAnsi="Times New Roman" w:cs="Times New Roman"/>
          <w:sz w:val="24"/>
          <w:szCs w:val="24"/>
        </w:rPr>
        <w:t xml:space="preserve">“soy capaz de </w:t>
      </w:r>
      <w:r w:rsidR="0091031D" w:rsidRPr="008E242B">
        <w:rPr>
          <w:rFonts w:ascii="Times New Roman" w:hAnsi="Times New Roman" w:cs="Times New Roman"/>
          <w:sz w:val="24"/>
          <w:szCs w:val="24"/>
        </w:rPr>
        <w:lastRenderedPageBreak/>
        <w:t xml:space="preserve">esperar durante momentos difíciles”, </w:t>
      </w:r>
      <w:r w:rsidR="00BE5202">
        <w:rPr>
          <w:rFonts w:ascii="Times New Roman" w:hAnsi="Times New Roman" w:cs="Times New Roman"/>
          <w:sz w:val="24"/>
          <w:szCs w:val="24"/>
        </w:rPr>
        <w:t xml:space="preserve">2) </w:t>
      </w:r>
      <w:r w:rsidR="0091031D" w:rsidRPr="008E242B">
        <w:rPr>
          <w:rFonts w:ascii="Times New Roman" w:hAnsi="Times New Roman" w:cs="Times New Roman"/>
          <w:sz w:val="24"/>
          <w:szCs w:val="24"/>
        </w:rPr>
        <w:t xml:space="preserve">“se me hace fácil tener paciencia para enfrentar algún problema o enfermedad en mi vida” y </w:t>
      </w:r>
      <w:r w:rsidR="00BE5202">
        <w:rPr>
          <w:rFonts w:ascii="Times New Roman" w:hAnsi="Times New Roman" w:cs="Times New Roman"/>
          <w:sz w:val="24"/>
          <w:szCs w:val="24"/>
        </w:rPr>
        <w:t xml:space="preserve">3) </w:t>
      </w:r>
      <w:r w:rsidR="0091031D" w:rsidRPr="008E242B">
        <w:rPr>
          <w:rFonts w:ascii="Times New Roman" w:hAnsi="Times New Roman" w:cs="Times New Roman"/>
          <w:sz w:val="24"/>
          <w:szCs w:val="24"/>
        </w:rPr>
        <w:t>“tengo paciencia durante las dificultades en mi vida”</w:t>
      </w:r>
      <w:r w:rsidR="00BE5202">
        <w:rPr>
          <w:rFonts w:ascii="Times New Roman" w:hAnsi="Times New Roman" w:cs="Times New Roman"/>
          <w:sz w:val="24"/>
          <w:szCs w:val="24"/>
        </w:rPr>
        <w:t>;</w:t>
      </w:r>
      <w:r w:rsidR="0091031D" w:rsidRPr="008E242B">
        <w:rPr>
          <w:rFonts w:ascii="Times New Roman" w:hAnsi="Times New Roman" w:cs="Times New Roman"/>
          <w:sz w:val="24"/>
          <w:szCs w:val="24"/>
        </w:rPr>
        <w:t xml:space="preserve"> y 3) paciencia ante las molestias cotidianas (tres ítems: </w:t>
      </w:r>
      <w:r w:rsidR="00BE5202">
        <w:rPr>
          <w:rFonts w:ascii="Times New Roman" w:hAnsi="Times New Roman" w:cs="Times New Roman"/>
          <w:sz w:val="24"/>
          <w:szCs w:val="24"/>
        </w:rPr>
        <w:t xml:space="preserve">1) </w:t>
      </w:r>
      <w:r w:rsidR="0091031D" w:rsidRPr="008E242B">
        <w:rPr>
          <w:rFonts w:ascii="Times New Roman" w:hAnsi="Times New Roman" w:cs="Times New Roman"/>
          <w:sz w:val="24"/>
          <w:szCs w:val="24"/>
        </w:rPr>
        <w:t xml:space="preserve">“aunque los demás estén molestos, no me enojo mucho cuando estoy atascado en el tráfico”, </w:t>
      </w:r>
      <w:r w:rsidR="00BE5202">
        <w:rPr>
          <w:rFonts w:ascii="Times New Roman" w:hAnsi="Times New Roman" w:cs="Times New Roman"/>
          <w:sz w:val="24"/>
          <w:szCs w:val="24"/>
        </w:rPr>
        <w:t xml:space="preserve">2) </w:t>
      </w:r>
      <w:r w:rsidR="0091031D" w:rsidRPr="008E242B">
        <w:rPr>
          <w:rFonts w:ascii="Times New Roman" w:hAnsi="Times New Roman" w:cs="Times New Roman"/>
          <w:sz w:val="24"/>
          <w:szCs w:val="24"/>
        </w:rPr>
        <w:t xml:space="preserve">“esperar en la fila no me molesta” y </w:t>
      </w:r>
      <w:r w:rsidR="00BE5202">
        <w:rPr>
          <w:rFonts w:ascii="Times New Roman" w:hAnsi="Times New Roman" w:cs="Times New Roman"/>
          <w:sz w:val="24"/>
          <w:szCs w:val="24"/>
        </w:rPr>
        <w:t xml:space="preserve">3) </w:t>
      </w:r>
      <w:r w:rsidR="0091031D" w:rsidRPr="008E242B">
        <w:rPr>
          <w:rFonts w:ascii="Times New Roman" w:hAnsi="Times New Roman" w:cs="Times New Roman"/>
          <w:sz w:val="24"/>
          <w:szCs w:val="24"/>
        </w:rPr>
        <w:t xml:space="preserve">“me molesta mucho la luz roja del semáforo”).  Solo tres son negativos y se califican a la inversa. Las opciones de respuesta fueron: 1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Totalmente en desacuerdo</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2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Muy en desacuerdo</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3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En desacuerdo</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4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Neutral</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5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De acuerdo</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6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Muy de acuerdo</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y 7 = </w:t>
      </w:r>
      <w:r w:rsidR="00F66D93">
        <w:rPr>
          <w:rFonts w:ascii="Times New Roman" w:hAnsi="Times New Roman" w:cs="Times New Roman"/>
          <w:sz w:val="24"/>
          <w:szCs w:val="24"/>
        </w:rPr>
        <w:t>“</w:t>
      </w:r>
      <w:r w:rsidR="0091031D" w:rsidRPr="008E242B">
        <w:rPr>
          <w:rFonts w:ascii="Times New Roman" w:hAnsi="Times New Roman" w:cs="Times New Roman"/>
          <w:sz w:val="24"/>
          <w:szCs w:val="24"/>
        </w:rPr>
        <w:t>Totalmente de acuerdo</w:t>
      </w:r>
      <w:r w:rsidR="00F66D93">
        <w:rPr>
          <w:rFonts w:ascii="Times New Roman" w:hAnsi="Times New Roman" w:cs="Times New Roman"/>
          <w:sz w:val="24"/>
          <w:szCs w:val="24"/>
        </w:rPr>
        <w:t>”</w:t>
      </w:r>
      <w:r w:rsidR="0091031D" w:rsidRPr="008E242B">
        <w:rPr>
          <w:rFonts w:ascii="Times New Roman" w:hAnsi="Times New Roman" w:cs="Times New Roman"/>
          <w:sz w:val="24"/>
          <w:szCs w:val="24"/>
        </w:rPr>
        <w:t xml:space="preserve">. En cuanto a validez de constructo, </w:t>
      </w:r>
      <w:proofErr w:type="spellStart"/>
      <w:r w:rsidR="0091031D" w:rsidRPr="008E242B">
        <w:rPr>
          <w:rFonts w:ascii="Times New Roman" w:hAnsi="Times New Roman" w:cs="Times New Roman"/>
          <w:sz w:val="24"/>
          <w:szCs w:val="24"/>
        </w:rPr>
        <w:t>Sch</w:t>
      </w:r>
      <w:r w:rsidR="00B8514E">
        <w:rPr>
          <w:rFonts w:ascii="Times New Roman" w:hAnsi="Times New Roman" w:cs="Times New Roman"/>
          <w:sz w:val="24"/>
          <w:szCs w:val="24"/>
        </w:rPr>
        <w:t>n</w:t>
      </w:r>
      <w:r w:rsidR="0091031D" w:rsidRPr="008E242B">
        <w:rPr>
          <w:rFonts w:ascii="Times New Roman" w:hAnsi="Times New Roman" w:cs="Times New Roman"/>
          <w:sz w:val="24"/>
          <w:szCs w:val="24"/>
        </w:rPr>
        <w:t>itker</w:t>
      </w:r>
      <w:proofErr w:type="spellEnd"/>
      <w:r w:rsidR="0091031D" w:rsidRPr="008E242B">
        <w:rPr>
          <w:rFonts w:ascii="Times New Roman" w:hAnsi="Times New Roman" w:cs="Times New Roman"/>
          <w:sz w:val="24"/>
          <w:szCs w:val="24"/>
        </w:rPr>
        <w:t xml:space="preserve"> &amp; Emmons (20</w:t>
      </w:r>
      <w:r w:rsidR="00D43231">
        <w:rPr>
          <w:rFonts w:ascii="Times New Roman" w:hAnsi="Times New Roman" w:cs="Times New Roman"/>
          <w:sz w:val="24"/>
          <w:szCs w:val="24"/>
        </w:rPr>
        <w:t>07</w:t>
      </w:r>
      <w:r w:rsidR="0091031D" w:rsidRPr="008E242B">
        <w:rPr>
          <w:rFonts w:ascii="Times New Roman" w:hAnsi="Times New Roman" w:cs="Times New Roman"/>
          <w:sz w:val="24"/>
          <w:szCs w:val="24"/>
        </w:rPr>
        <w:t>) reportan haber encontrado buena validez con un modelo de medición de tres factores correlacionados, con los índices de bondad de ajuste siguientes: (</w:t>
      </w:r>
      <w:r w:rsidR="0091031D" w:rsidRPr="00793CA1">
        <w:rPr>
          <w:rFonts w:ascii="Times New Roman" w:hAnsi="Times New Roman" w:cs="Times New Roman"/>
          <w:i/>
          <w:iCs/>
          <w:sz w:val="24"/>
          <w:szCs w:val="24"/>
        </w:rPr>
        <w:t>N</w:t>
      </w:r>
      <w:r w:rsidR="0091031D" w:rsidRPr="008E242B">
        <w:rPr>
          <w:rFonts w:ascii="Times New Roman" w:hAnsi="Times New Roman" w:cs="Times New Roman"/>
          <w:sz w:val="24"/>
          <w:szCs w:val="24"/>
        </w:rPr>
        <w:t xml:space="preserve"> = 359), </w:t>
      </w:r>
      <w:r w:rsidR="0091031D" w:rsidRPr="00793CA1">
        <w:rPr>
          <w:rFonts w:ascii="Times New Roman" w:hAnsi="Times New Roman" w:cs="Times New Roman"/>
          <w:i/>
          <w:iCs/>
          <w:sz w:val="24"/>
          <w:szCs w:val="24"/>
        </w:rPr>
        <w:t xml:space="preserve">CFI </w:t>
      </w:r>
      <w:r w:rsidR="0091031D" w:rsidRPr="008E242B">
        <w:rPr>
          <w:rFonts w:ascii="Times New Roman" w:hAnsi="Times New Roman" w:cs="Times New Roman"/>
          <w:sz w:val="24"/>
          <w:szCs w:val="24"/>
        </w:rPr>
        <w:t xml:space="preserve">= .96, </w:t>
      </w:r>
      <w:r w:rsidR="0091031D" w:rsidRPr="00793CA1">
        <w:rPr>
          <w:rFonts w:ascii="Times New Roman" w:hAnsi="Times New Roman" w:cs="Times New Roman"/>
          <w:i/>
          <w:iCs/>
          <w:sz w:val="24"/>
          <w:szCs w:val="24"/>
        </w:rPr>
        <w:t xml:space="preserve">RMSEA </w:t>
      </w:r>
      <w:r w:rsidR="0091031D" w:rsidRPr="008E242B">
        <w:rPr>
          <w:rFonts w:ascii="Times New Roman" w:hAnsi="Times New Roman" w:cs="Times New Roman"/>
          <w:sz w:val="24"/>
          <w:szCs w:val="24"/>
        </w:rPr>
        <w:t>= .054. En cuanto a la consistencia interna (coeficiente alfa de Cronbach), reportan los mismos autores en el primer estudio, valores desde .66 (paciencia ante molestias cotidianas), pasando por .70 (paciencia ante las dificultades de la vida) hasta .80 (paciencia interpersonal). La escala mostró un alfa promedio de .72. Además, en dos aplicaciones, transcurridas dos semanas entre la primera y la segunda evaluación, la confiabilidad test-</w:t>
      </w:r>
      <w:proofErr w:type="spellStart"/>
      <w:r w:rsidR="0091031D" w:rsidRPr="008E242B">
        <w:rPr>
          <w:rFonts w:ascii="Times New Roman" w:hAnsi="Times New Roman" w:cs="Times New Roman"/>
          <w:sz w:val="24"/>
          <w:szCs w:val="24"/>
        </w:rPr>
        <w:t>retest</w:t>
      </w:r>
      <w:proofErr w:type="spellEnd"/>
      <w:r w:rsidR="0091031D" w:rsidRPr="008E242B">
        <w:rPr>
          <w:rFonts w:ascii="Times New Roman" w:hAnsi="Times New Roman" w:cs="Times New Roman"/>
          <w:sz w:val="24"/>
          <w:szCs w:val="24"/>
        </w:rPr>
        <w:t xml:space="preserve"> fue de .66. En </w:t>
      </w:r>
      <w:r w:rsidR="00E03B77">
        <w:rPr>
          <w:rFonts w:ascii="Times New Roman" w:hAnsi="Times New Roman" w:cs="Times New Roman"/>
          <w:sz w:val="24"/>
          <w:szCs w:val="24"/>
        </w:rPr>
        <w:t xml:space="preserve">el </w:t>
      </w:r>
      <w:r w:rsidR="0091031D" w:rsidRPr="008E242B">
        <w:rPr>
          <w:rFonts w:ascii="Times New Roman" w:hAnsi="Times New Roman" w:cs="Times New Roman"/>
          <w:sz w:val="24"/>
          <w:szCs w:val="24"/>
        </w:rPr>
        <w:t xml:space="preserve">estudio reportado aquí el alfa de Cronbach fue de .74 y la omega de .81; los indicadores de bondad de ajuste fueron: </w:t>
      </w:r>
      <w:r w:rsidR="0091031D" w:rsidRPr="00DA572A">
        <w:rPr>
          <w:rFonts w:ascii="Times New Roman" w:hAnsi="Times New Roman" w:cs="Times New Roman"/>
          <w:i/>
          <w:iCs/>
          <w:sz w:val="24"/>
          <w:szCs w:val="24"/>
        </w:rPr>
        <w:t>X²/</w:t>
      </w:r>
      <w:r w:rsidR="001C3273">
        <w:rPr>
          <w:rFonts w:ascii="Times New Roman" w:hAnsi="Times New Roman" w:cs="Times New Roman"/>
          <w:i/>
          <w:iCs/>
          <w:sz w:val="24"/>
          <w:szCs w:val="24"/>
        </w:rPr>
        <w:t>GL</w:t>
      </w:r>
      <w:r w:rsidR="0091031D" w:rsidRPr="008E242B">
        <w:rPr>
          <w:rFonts w:ascii="Times New Roman" w:hAnsi="Times New Roman" w:cs="Times New Roman"/>
          <w:sz w:val="24"/>
          <w:szCs w:val="24"/>
        </w:rPr>
        <w:t xml:space="preserve"> = 2.274; </w:t>
      </w:r>
      <w:r w:rsidR="0091031D" w:rsidRPr="00DA572A">
        <w:rPr>
          <w:rFonts w:ascii="Times New Roman" w:hAnsi="Times New Roman" w:cs="Times New Roman"/>
          <w:i/>
          <w:iCs/>
          <w:sz w:val="24"/>
          <w:szCs w:val="24"/>
        </w:rPr>
        <w:t xml:space="preserve">CFI </w:t>
      </w:r>
      <w:r w:rsidR="0091031D" w:rsidRPr="008E242B">
        <w:rPr>
          <w:rFonts w:ascii="Times New Roman" w:hAnsi="Times New Roman" w:cs="Times New Roman"/>
          <w:sz w:val="24"/>
          <w:szCs w:val="24"/>
        </w:rPr>
        <w:t xml:space="preserve">= .938; </w:t>
      </w:r>
      <w:r w:rsidR="0091031D" w:rsidRPr="00DA572A">
        <w:rPr>
          <w:rFonts w:ascii="Times New Roman" w:hAnsi="Times New Roman" w:cs="Times New Roman"/>
          <w:i/>
          <w:iCs/>
          <w:sz w:val="24"/>
          <w:szCs w:val="24"/>
        </w:rPr>
        <w:t>NNFI</w:t>
      </w:r>
      <w:r w:rsidR="0091031D" w:rsidRPr="008E242B">
        <w:rPr>
          <w:rFonts w:ascii="Times New Roman" w:hAnsi="Times New Roman" w:cs="Times New Roman"/>
          <w:sz w:val="24"/>
          <w:szCs w:val="24"/>
        </w:rPr>
        <w:t xml:space="preserve"> = .922; </w:t>
      </w:r>
      <w:r w:rsidR="0091031D" w:rsidRPr="00DA572A">
        <w:rPr>
          <w:rFonts w:ascii="Times New Roman" w:hAnsi="Times New Roman" w:cs="Times New Roman"/>
          <w:i/>
          <w:iCs/>
          <w:sz w:val="24"/>
          <w:szCs w:val="24"/>
        </w:rPr>
        <w:t>RMSEA</w:t>
      </w:r>
      <w:r w:rsidR="0091031D" w:rsidRPr="008E242B">
        <w:rPr>
          <w:rFonts w:ascii="Times New Roman" w:hAnsi="Times New Roman" w:cs="Times New Roman"/>
          <w:sz w:val="24"/>
          <w:szCs w:val="24"/>
        </w:rPr>
        <w:t xml:space="preserve"> = .067 (90I</w:t>
      </w:r>
      <w:r w:rsidR="000F6D60">
        <w:rPr>
          <w:rFonts w:ascii="Times New Roman" w:hAnsi="Times New Roman" w:cs="Times New Roman"/>
          <w:sz w:val="24"/>
          <w:szCs w:val="24"/>
        </w:rPr>
        <w:t>C</w:t>
      </w:r>
      <w:r w:rsidR="0091031D" w:rsidRPr="008E242B">
        <w:rPr>
          <w:rFonts w:ascii="Times New Roman" w:hAnsi="Times New Roman" w:cs="Times New Roman"/>
          <w:sz w:val="24"/>
          <w:szCs w:val="24"/>
        </w:rPr>
        <w:t xml:space="preserve"> .049, .084); </w:t>
      </w:r>
      <w:r w:rsidR="0091031D" w:rsidRPr="00DA572A">
        <w:rPr>
          <w:rFonts w:ascii="Times New Roman" w:hAnsi="Times New Roman" w:cs="Times New Roman"/>
          <w:i/>
          <w:iCs/>
          <w:sz w:val="24"/>
          <w:szCs w:val="24"/>
        </w:rPr>
        <w:t>SRMR</w:t>
      </w:r>
      <w:r w:rsidR="0091031D" w:rsidRPr="008E242B">
        <w:rPr>
          <w:rFonts w:ascii="Times New Roman" w:hAnsi="Times New Roman" w:cs="Times New Roman"/>
          <w:sz w:val="24"/>
          <w:szCs w:val="24"/>
        </w:rPr>
        <w:t xml:space="preserve"> = .051</w:t>
      </w:r>
    </w:p>
    <w:p w14:paraId="4622125C" w14:textId="5DBC0A75" w:rsidR="0091031D" w:rsidRPr="008E242B" w:rsidRDefault="0091031D" w:rsidP="00883C99">
      <w:pPr>
        <w:spacing w:line="360" w:lineRule="auto"/>
        <w:ind w:firstLine="708"/>
        <w:rPr>
          <w:rFonts w:ascii="Times New Roman" w:hAnsi="Times New Roman" w:cs="Times New Roman"/>
          <w:sz w:val="24"/>
          <w:szCs w:val="24"/>
        </w:rPr>
      </w:pPr>
      <w:r w:rsidRPr="000C082A">
        <w:rPr>
          <w:rFonts w:ascii="Times New Roman" w:hAnsi="Times New Roman" w:cs="Times New Roman"/>
          <w:i/>
          <w:iCs/>
          <w:sz w:val="24"/>
          <w:szCs w:val="24"/>
        </w:rPr>
        <w:t xml:space="preserve">Escala de Propensión a la </w:t>
      </w:r>
      <w:r w:rsidR="00A82FB9" w:rsidRPr="000C082A">
        <w:rPr>
          <w:rFonts w:ascii="Times New Roman" w:hAnsi="Times New Roman" w:cs="Times New Roman"/>
          <w:i/>
          <w:iCs/>
          <w:sz w:val="24"/>
          <w:szCs w:val="24"/>
        </w:rPr>
        <w:t>I</w:t>
      </w:r>
      <w:r w:rsidRPr="000C082A">
        <w:rPr>
          <w:rFonts w:ascii="Times New Roman" w:hAnsi="Times New Roman" w:cs="Times New Roman"/>
          <w:i/>
          <w:iCs/>
          <w:sz w:val="24"/>
          <w:szCs w:val="24"/>
        </w:rPr>
        <w:t>ra-G (EPI-G; García-Cadena et al., 2018).</w:t>
      </w:r>
      <w:r w:rsidRPr="008E242B">
        <w:rPr>
          <w:rFonts w:ascii="Times New Roman" w:hAnsi="Times New Roman" w:cs="Times New Roman"/>
          <w:sz w:val="24"/>
          <w:szCs w:val="24"/>
        </w:rPr>
        <w:t xml:space="preserve"> Esta escala se validó con 457 participantes de la población general (161 mujeres y 296 hombres). Tiene cuatro ítems (</w:t>
      </w:r>
      <w:proofErr w:type="spellStart"/>
      <w:r w:rsidRPr="008E242B">
        <w:rPr>
          <w:rFonts w:ascii="Times New Roman" w:hAnsi="Times New Roman" w:cs="Times New Roman"/>
          <w:sz w:val="24"/>
          <w:szCs w:val="24"/>
        </w:rPr>
        <w:t>e.g</w:t>
      </w:r>
      <w:proofErr w:type="spellEnd"/>
      <w:r w:rsidRPr="008E242B">
        <w:rPr>
          <w:rFonts w:ascii="Times New Roman" w:hAnsi="Times New Roman" w:cs="Times New Roman"/>
          <w:sz w:val="24"/>
          <w:szCs w:val="24"/>
        </w:rPr>
        <w:t xml:space="preserve">., “si alguien me contradice, me enojo”), todos positivos. </w:t>
      </w:r>
      <w:r w:rsidR="001E1252">
        <w:rPr>
          <w:rFonts w:ascii="Times New Roman" w:hAnsi="Times New Roman" w:cs="Times New Roman"/>
          <w:sz w:val="24"/>
          <w:szCs w:val="24"/>
        </w:rPr>
        <w:t xml:space="preserve">Sus opciones de respuesta fueron: </w:t>
      </w:r>
      <w:r w:rsidR="00F81222">
        <w:rPr>
          <w:rFonts w:ascii="Times New Roman" w:hAnsi="Times New Roman" w:cs="Times New Roman"/>
          <w:sz w:val="24"/>
          <w:szCs w:val="24"/>
        </w:rPr>
        <w:t>4</w:t>
      </w:r>
      <w:proofErr w:type="gramStart"/>
      <w:r w:rsidR="00F81222">
        <w:rPr>
          <w:rFonts w:ascii="Times New Roman" w:hAnsi="Times New Roman" w:cs="Times New Roman"/>
          <w:sz w:val="24"/>
          <w:szCs w:val="24"/>
        </w:rPr>
        <w:t>-</w:t>
      </w:r>
      <w:r w:rsidR="00366886">
        <w:rPr>
          <w:rFonts w:ascii="Times New Roman" w:hAnsi="Times New Roman" w:cs="Times New Roman"/>
          <w:sz w:val="24"/>
          <w:szCs w:val="24"/>
        </w:rPr>
        <w:t>“</w:t>
      </w:r>
      <w:proofErr w:type="gramEnd"/>
      <w:r w:rsidR="00F81222">
        <w:rPr>
          <w:rFonts w:ascii="Times New Roman" w:hAnsi="Times New Roman" w:cs="Times New Roman"/>
          <w:sz w:val="24"/>
          <w:szCs w:val="24"/>
        </w:rPr>
        <w:t>Sí</w:t>
      </w:r>
      <w:r w:rsidR="00366886">
        <w:rPr>
          <w:rFonts w:ascii="Times New Roman" w:hAnsi="Times New Roman" w:cs="Times New Roman"/>
          <w:sz w:val="24"/>
          <w:szCs w:val="24"/>
        </w:rPr>
        <w:t>”</w:t>
      </w:r>
      <w:r w:rsidR="00F81222">
        <w:rPr>
          <w:rFonts w:ascii="Times New Roman" w:hAnsi="Times New Roman" w:cs="Times New Roman"/>
          <w:sz w:val="24"/>
          <w:szCs w:val="24"/>
        </w:rPr>
        <w:t>, 3-</w:t>
      </w:r>
      <w:r w:rsidR="00366886">
        <w:rPr>
          <w:rFonts w:ascii="Times New Roman" w:hAnsi="Times New Roman" w:cs="Times New Roman"/>
          <w:sz w:val="24"/>
          <w:szCs w:val="24"/>
        </w:rPr>
        <w:t>“</w:t>
      </w:r>
      <w:r w:rsidR="00F81222">
        <w:rPr>
          <w:rFonts w:ascii="Times New Roman" w:hAnsi="Times New Roman" w:cs="Times New Roman"/>
          <w:sz w:val="24"/>
          <w:szCs w:val="24"/>
        </w:rPr>
        <w:t>Parece que sí</w:t>
      </w:r>
      <w:r w:rsidR="00366886">
        <w:rPr>
          <w:rFonts w:ascii="Times New Roman" w:hAnsi="Times New Roman" w:cs="Times New Roman"/>
          <w:sz w:val="24"/>
          <w:szCs w:val="24"/>
        </w:rPr>
        <w:t>”</w:t>
      </w:r>
      <w:r w:rsidR="00F81222">
        <w:rPr>
          <w:rFonts w:ascii="Times New Roman" w:hAnsi="Times New Roman" w:cs="Times New Roman"/>
          <w:sz w:val="24"/>
          <w:szCs w:val="24"/>
        </w:rPr>
        <w:t>, 2-</w:t>
      </w:r>
      <w:r w:rsidR="00366886">
        <w:rPr>
          <w:rFonts w:ascii="Times New Roman" w:hAnsi="Times New Roman" w:cs="Times New Roman"/>
          <w:sz w:val="24"/>
          <w:szCs w:val="24"/>
        </w:rPr>
        <w:t>“</w:t>
      </w:r>
      <w:r w:rsidR="00F81222">
        <w:rPr>
          <w:rFonts w:ascii="Times New Roman" w:hAnsi="Times New Roman" w:cs="Times New Roman"/>
          <w:sz w:val="24"/>
          <w:szCs w:val="24"/>
        </w:rPr>
        <w:t>Parece que no</w:t>
      </w:r>
      <w:r w:rsidR="00366886">
        <w:rPr>
          <w:rFonts w:ascii="Times New Roman" w:hAnsi="Times New Roman" w:cs="Times New Roman"/>
          <w:sz w:val="24"/>
          <w:szCs w:val="24"/>
        </w:rPr>
        <w:t>”</w:t>
      </w:r>
      <w:r w:rsidR="00F81222">
        <w:rPr>
          <w:rFonts w:ascii="Times New Roman" w:hAnsi="Times New Roman" w:cs="Times New Roman"/>
          <w:sz w:val="24"/>
          <w:szCs w:val="24"/>
        </w:rPr>
        <w:t xml:space="preserve"> y 1-</w:t>
      </w:r>
      <w:r w:rsidR="00366886">
        <w:rPr>
          <w:rFonts w:ascii="Times New Roman" w:hAnsi="Times New Roman" w:cs="Times New Roman"/>
          <w:sz w:val="24"/>
          <w:szCs w:val="24"/>
        </w:rPr>
        <w:t>“</w:t>
      </w:r>
      <w:r w:rsidR="00F81222">
        <w:rPr>
          <w:rFonts w:ascii="Times New Roman" w:hAnsi="Times New Roman" w:cs="Times New Roman"/>
          <w:sz w:val="24"/>
          <w:szCs w:val="24"/>
        </w:rPr>
        <w:t>No</w:t>
      </w:r>
      <w:r w:rsidR="00366886">
        <w:rPr>
          <w:rFonts w:ascii="Times New Roman" w:hAnsi="Times New Roman" w:cs="Times New Roman"/>
          <w:sz w:val="24"/>
          <w:szCs w:val="24"/>
        </w:rPr>
        <w:t>”</w:t>
      </w:r>
      <w:r w:rsidR="00F81222">
        <w:rPr>
          <w:rFonts w:ascii="Times New Roman" w:hAnsi="Times New Roman" w:cs="Times New Roman"/>
          <w:sz w:val="24"/>
          <w:szCs w:val="24"/>
        </w:rPr>
        <w:t xml:space="preserve">. </w:t>
      </w:r>
      <w:r w:rsidRPr="008E242B">
        <w:rPr>
          <w:rFonts w:ascii="Times New Roman" w:hAnsi="Times New Roman" w:cs="Times New Roman"/>
          <w:sz w:val="24"/>
          <w:szCs w:val="24"/>
        </w:rPr>
        <w:t>Los autores reportan muy buena validez de constructo (</w:t>
      </w:r>
      <w:proofErr w:type="spellStart"/>
      <w:r w:rsidRPr="008E242B">
        <w:rPr>
          <w:rFonts w:ascii="Times New Roman" w:hAnsi="Times New Roman" w:cs="Times New Roman"/>
          <w:sz w:val="24"/>
          <w:szCs w:val="24"/>
        </w:rPr>
        <w:t>e.g</w:t>
      </w:r>
      <w:proofErr w:type="spellEnd"/>
      <w:r w:rsidRPr="008E242B">
        <w:rPr>
          <w:rFonts w:ascii="Times New Roman" w:hAnsi="Times New Roman" w:cs="Times New Roman"/>
          <w:sz w:val="24"/>
          <w:szCs w:val="24"/>
        </w:rPr>
        <w:t xml:space="preserve">., </w:t>
      </w:r>
      <w:r w:rsidRPr="0034329C">
        <w:rPr>
          <w:rFonts w:ascii="Times New Roman" w:hAnsi="Times New Roman" w:cs="Times New Roman"/>
          <w:i/>
          <w:iCs/>
          <w:sz w:val="24"/>
          <w:szCs w:val="24"/>
        </w:rPr>
        <w:t>CFI</w:t>
      </w:r>
      <w:r w:rsidRPr="008E242B">
        <w:rPr>
          <w:rFonts w:ascii="Times New Roman" w:hAnsi="Times New Roman" w:cs="Times New Roman"/>
          <w:sz w:val="24"/>
          <w:szCs w:val="24"/>
        </w:rPr>
        <w:t xml:space="preserve"> = .993; </w:t>
      </w:r>
      <w:r w:rsidRPr="0034329C">
        <w:rPr>
          <w:rFonts w:ascii="Times New Roman" w:hAnsi="Times New Roman" w:cs="Times New Roman"/>
          <w:i/>
          <w:iCs/>
          <w:sz w:val="24"/>
          <w:szCs w:val="24"/>
        </w:rPr>
        <w:t>GFI</w:t>
      </w:r>
      <w:r w:rsidRPr="008E242B">
        <w:rPr>
          <w:rFonts w:ascii="Times New Roman" w:hAnsi="Times New Roman" w:cs="Times New Roman"/>
          <w:sz w:val="24"/>
          <w:szCs w:val="24"/>
        </w:rPr>
        <w:t xml:space="preserve"> = .996; </w:t>
      </w:r>
      <w:r w:rsidRPr="0034329C">
        <w:rPr>
          <w:rFonts w:ascii="Times New Roman" w:hAnsi="Times New Roman" w:cs="Times New Roman"/>
          <w:i/>
          <w:iCs/>
          <w:sz w:val="24"/>
          <w:szCs w:val="24"/>
        </w:rPr>
        <w:t>RMSEA</w:t>
      </w:r>
      <w:r w:rsidRPr="008E242B">
        <w:rPr>
          <w:rFonts w:ascii="Times New Roman" w:hAnsi="Times New Roman" w:cs="Times New Roman"/>
          <w:sz w:val="24"/>
          <w:szCs w:val="24"/>
        </w:rPr>
        <w:t xml:space="preserve"> = .051 y </w:t>
      </w:r>
      <w:r w:rsidRPr="0034329C">
        <w:rPr>
          <w:rFonts w:ascii="Times New Roman" w:hAnsi="Times New Roman" w:cs="Times New Roman"/>
          <w:i/>
          <w:iCs/>
          <w:sz w:val="24"/>
          <w:szCs w:val="24"/>
        </w:rPr>
        <w:t>SRMR</w:t>
      </w:r>
      <w:r w:rsidRPr="008E242B">
        <w:rPr>
          <w:rFonts w:ascii="Times New Roman" w:hAnsi="Times New Roman" w:cs="Times New Roman"/>
          <w:sz w:val="24"/>
          <w:szCs w:val="24"/>
        </w:rPr>
        <w:t xml:space="preserve"> = .0193) y apropiada confiabilidad (</w:t>
      </w:r>
      <w:r w:rsidRPr="0034329C">
        <w:rPr>
          <w:rFonts w:ascii="Times New Roman" w:hAnsi="Times New Roman" w:cs="Times New Roman"/>
          <w:i/>
          <w:iCs/>
          <w:sz w:val="24"/>
          <w:szCs w:val="24"/>
        </w:rPr>
        <w:t>α</w:t>
      </w:r>
      <w:r w:rsidRPr="008E242B">
        <w:rPr>
          <w:rFonts w:ascii="Times New Roman" w:hAnsi="Times New Roman" w:cs="Times New Roman"/>
          <w:sz w:val="24"/>
          <w:szCs w:val="24"/>
        </w:rPr>
        <w:t xml:space="preserve"> = .73; 95% I</w:t>
      </w:r>
      <w:r w:rsidR="003D7A1D">
        <w:rPr>
          <w:rFonts w:ascii="Times New Roman" w:hAnsi="Times New Roman" w:cs="Times New Roman"/>
          <w:sz w:val="24"/>
          <w:szCs w:val="24"/>
        </w:rPr>
        <w:t>C</w:t>
      </w:r>
      <w:r w:rsidRPr="008E242B">
        <w:rPr>
          <w:rFonts w:ascii="Times New Roman" w:hAnsi="Times New Roman" w:cs="Times New Roman"/>
          <w:sz w:val="24"/>
          <w:szCs w:val="24"/>
        </w:rPr>
        <w:t xml:space="preserve"> [.69, .77]), </w:t>
      </w:r>
      <w:r w:rsidRPr="0034329C">
        <w:rPr>
          <w:rFonts w:ascii="Times New Roman" w:hAnsi="Times New Roman" w:cs="Times New Roman"/>
          <w:i/>
          <w:iCs/>
          <w:sz w:val="24"/>
          <w:szCs w:val="24"/>
        </w:rPr>
        <w:t xml:space="preserve">ω </w:t>
      </w:r>
      <w:r w:rsidRPr="008E242B">
        <w:rPr>
          <w:rFonts w:ascii="Times New Roman" w:hAnsi="Times New Roman" w:cs="Times New Roman"/>
          <w:sz w:val="24"/>
          <w:szCs w:val="24"/>
        </w:rPr>
        <w:t xml:space="preserve">= .73). </w:t>
      </w:r>
      <w:r w:rsidR="001E1252" w:rsidRPr="001E1252">
        <w:rPr>
          <w:rFonts w:ascii="Times New Roman" w:hAnsi="Times New Roman" w:cs="Times New Roman"/>
          <w:sz w:val="24"/>
          <w:szCs w:val="24"/>
        </w:rPr>
        <w:t xml:space="preserve">Las opciones de respuesta </w:t>
      </w:r>
      <w:r w:rsidR="001E1252">
        <w:rPr>
          <w:rFonts w:ascii="Times New Roman" w:hAnsi="Times New Roman" w:cs="Times New Roman"/>
          <w:sz w:val="24"/>
          <w:szCs w:val="24"/>
        </w:rPr>
        <w:t>usadas en este estudio fueron</w:t>
      </w:r>
      <w:r w:rsidR="001E1252" w:rsidRPr="001E1252">
        <w:rPr>
          <w:rFonts w:ascii="Times New Roman" w:hAnsi="Times New Roman" w:cs="Times New Roman"/>
          <w:sz w:val="24"/>
          <w:szCs w:val="24"/>
        </w:rPr>
        <w:t>: 5</w:t>
      </w:r>
      <w:r w:rsidR="00FA6809" w:rsidRPr="001E1252">
        <w:rPr>
          <w:rFonts w:ascii="Times New Roman" w:hAnsi="Times New Roman" w:cs="Times New Roman"/>
          <w:sz w:val="24"/>
          <w:szCs w:val="24"/>
        </w:rPr>
        <w:t>-</w:t>
      </w:r>
      <w:r w:rsidR="00FA6809">
        <w:rPr>
          <w:rFonts w:ascii="Times New Roman" w:hAnsi="Times New Roman" w:cs="Times New Roman"/>
          <w:sz w:val="24"/>
          <w:szCs w:val="24"/>
        </w:rPr>
        <w:t xml:space="preserve"> “</w:t>
      </w:r>
      <w:r w:rsidR="001E1252" w:rsidRPr="001E1252">
        <w:rPr>
          <w:rFonts w:ascii="Times New Roman" w:hAnsi="Times New Roman" w:cs="Times New Roman"/>
          <w:sz w:val="24"/>
          <w:szCs w:val="24"/>
        </w:rPr>
        <w:t>Por supuesto que sí</w:t>
      </w:r>
      <w:r w:rsidR="00366886">
        <w:rPr>
          <w:rFonts w:ascii="Times New Roman" w:hAnsi="Times New Roman" w:cs="Times New Roman"/>
          <w:sz w:val="24"/>
          <w:szCs w:val="24"/>
        </w:rPr>
        <w:t>”</w:t>
      </w:r>
      <w:r w:rsidR="001E1252" w:rsidRPr="001E1252">
        <w:rPr>
          <w:rFonts w:ascii="Times New Roman" w:hAnsi="Times New Roman" w:cs="Times New Roman"/>
          <w:sz w:val="24"/>
          <w:szCs w:val="24"/>
        </w:rPr>
        <w:t xml:space="preserve">, </w:t>
      </w:r>
      <w:r w:rsidR="00366886">
        <w:rPr>
          <w:rFonts w:ascii="Times New Roman" w:hAnsi="Times New Roman" w:cs="Times New Roman"/>
          <w:sz w:val="24"/>
          <w:szCs w:val="24"/>
        </w:rPr>
        <w:t>4</w:t>
      </w:r>
      <w:r w:rsidR="00FA6809" w:rsidRPr="001E1252">
        <w:rPr>
          <w:rFonts w:ascii="Times New Roman" w:hAnsi="Times New Roman" w:cs="Times New Roman"/>
          <w:sz w:val="24"/>
          <w:szCs w:val="24"/>
        </w:rPr>
        <w:t>-</w:t>
      </w:r>
      <w:r w:rsidR="00FA6809">
        <w:rPr>
          <w:rFonts w:ascii="Times New Roman" w:hAnsi="Times New Roman" w:cs="Times New Roman"/>
          <w:sz w:val="24"/>
          <w:szCs w:val="24"/>
        </w:rPr>
        <w:t xml:space="preserve"> “</w:t>
      </w:r>
      <w:r w:rsidR="001E1252" w:rsidRPr="001E1252">
        <w:rPr>
          <w:rFonts w:ascii="Times New Roman" w:hAnsi="Times New Roman" w:cs="Times New Roman"/>
          <w:sz w:val="24"/>
          <w:szCs w:val="24"/>
        </w:rPr>
        <w:t>Sí</w:t>
      </w:r>
      <w:r w:rsidR="00366886">
        <w:rPr>
          <w:rFonts w:ascii="Times New Roman" w:hAnsi="Times New Roman" w:cs="Times New Roman"/>
          <w:sz w:val="24"/>
          <w:szCs w:val="24"/>
        </w:rPr>
        <w:t>”</w:t>
      </w:r>
      <w:r w:rsidR="001E1252" w:rsidRPr="001E1252">
        <w:rPr>
          <w:rFonts w:ascii="Times New Roman" w:hAnsi="Times New Roman" w:cs="Times New Roman"/>
          <w:sz w:val="24"/>
          <w:szCs w:val="24"/>
        </w:rPr>
        <w:t>, 3</w:t>
      </w:r>
      <w:proofErr w:type="gramStart"/>
      <w:r w:rsidR="001E1252" w:rsidRPr="001E1252">
        <w:rPr>
          <w:rFonts w:ascii="Times New Roman" w:hAnsi="Times New Roman" w:cs="Times New Roman"/>
          <w:sz w:val="24"/>
          <w:szCs w:val="24"/>
        </w:rPr>
        <w:t>-</w:t>
      </w:r>
      <w:r w:rsidR="00366886">
        <w:rPr>
          <w:rFonts w:ascii="Times New Roman" w:hAnsi="Times New Roman" w:cs="Times New Roman"/>
          <w:sz w:val="24"/>
          <w:szCs w:val="24"/>
        </w:rPr>
        <w:t>“</w:t>
      </w:r>
      <w:proofErr w:type="gramEnd"/>
      <w:r w:rsidR="001E1252" w:rsidRPr="001E1252">
        <w:rPr>
          <w:rFonts w:ascii="Times New Roman" w:hAnsi="Times New Roman" w:cs="Times New Roman"/>
          <w:sz w:val="24"/>
          <w:szCs w:val="24"/>
        </w:rPr>
        <w:t>Parece que sí</w:t>
      </w:r>
      <w:r w:rsidR="00366886">
        <w:rPr>
          <w:rFonts w:ascii="Times New Roman" w:hAnsi="Times New Roman" w:cs="Times New Roman"/>
          <w:sz w:val="24"/>
          <w:szCs w:val="24"/>
        </w:rPr>
        <w:t>”</w:t>
      </w:r>
      <w:r w:rsidR="001E1252" w:rsidRPr="001E1252">
        <w:rPr>
          <w:rFonts w:ascii="Times New Roman" w:hAnsi="Times New Roman" w:cs="Times New Roman"/>
          <w:sz w:val="24"/>
          <w:szCs w:val="24"/>
        </w:rPr>
        <w:t>, 2-</w:t>
      </w:r>
      <w:r w:rsidR="00366886">
        <w:rPr>
          <w:rFonts w:ascii="Times New Roman" w:hAnsi="Times New Roman" w:cs="Times New Roman"/>
          <w:sz w:val="24"/>
          <w:szCs w:val="24"/>
        </w:rPr>
        <w:t>“</w:t>
      </w:r>
      <w:r w:rsidR="001E1252" w:rsidRPr="001E1252">
        <w:rPr>
          <w:rFonts w:ascii="Times New Roman" w:hAnsi="Times New Roman" w:cs="Times New Roman"/>
          <w:sz w:val="24"/>
          <w:szCs w:val="24"/>
        </w:rPr>
        <w:t>Parece que no</w:t>
      </w:r>
      <w:r w:rsidR="00366886">
        <w:rPr>
          <w:rFonts w:ascii="Times New Roman" w:hAnsi="Times New Roman" w:cs="Times New Roman"/>
          <w:sz w:val="24"/>
          <w:szCs w:val="24"/>
        </w:rPr>
        <w:t>”</w:t>
      </w:r>
      <w:r w:rsidR="001E1252" w:rsidRPr="001E1252">
        <w:rPr>
          <w:rFonts w:ascii="Times New Roman" w:hAnsi="Times New Roman" w:cs="Times New Roman"/>
          <w:sz w:val="24"/>
          <w:szCs w:val="24"/>
        </w:rPr>
        <w:t>, 1-</w:t>
      </w:r>
      <w:r w:rsidR="00366886">
        <w:rPr>
          <w:rFonts w:ascii="Times New Roman" w:hAnsi="Times New Roman" w:cs="Times New Roman"/>
          <w:sz w:val="24"/>
          <w:szCs w:val="24"/>
        </w:rPr>
        <w:t>“</w:t>
      </w:r>
      <w:r w:rsidR="001E1252" w:rsidRPr="001E1252">
        <w:rPr>
          <w:rFonts w:ascii="Times New Roman" w:hAnsi="Times New Roman" w:cs="Times New Roman"/>
          <w:sz w:val="24"/>
          <w:szCs w:val="24"/>
        </w:rPr>
        <w:t>No</w:t>
      </w:r>
      <w:r w:rsidR="00366886">
        <w:rPr>
          <w:rFonts w:ascii="Times New Roman" w:hAnsi="Times New Roman" w:cs="Times New Roman"/>
          <w:sz w:val="24"/>
          <w:szCs w:val="24"/>
        </w:rPr>
        <w:t>”</w:t>
      </w:r>
      <w:r w:rsidR="001E1252" w:rsidRPr="001E1252">
        <w:rPr>
          <w:rFonts w:ascii="Times New Roman" w:hAnsi="Times New Roman" w:cs="Times New Roman"/>
          <w:sz w:val="24"/>
          <w:szCs w:val="24"/>
        </w:rPr>
        <w:t xml:space="preserve"> y 0-</w:t>
      </w:r>
      <w:r w:rsidR="00366886">
        <w:rPr>
          <w:rFonts w:ascii="Times New Roman" w:hAnsi="Times New Roman" w:cs="Times New Roman"/>
          <w:sz w:val="24"/>
          <w:szCs w:val="24"/>
        </w:rPr>
        <w:t>“</w:t>
      </w:r>
      <w:r w:rsidR="001E1252" w:rsidRPr="001E1252">
        <w:rPr>
          <w:rFonts w:ascii="Times New Roman" w:hAnsi="Times New Roman" w:cs="Times New Roman"/>
          <w:sz w:val="24"/>
          <w:szCs w:val="24"/>
        </w:rPr>
        <w:t>Por supuesto que no</w:t>
      </w:r>
      <w:r w:rsidR="00366886">
        <w:rPr>
          <w:rFonts w:ascii="Times New Roman" w:hAnsi="Times New Roman" w:cs="Times New Roman"/>
          <w:sz w:val="24"/>
          <w:szCs w:val="24"/>
        </w:rPr>
        <w:t>”</w:t>
      </w:r>
      <w:r w:rsidR="001E1252" w:rsidRPr="001E1252">
        <w:rPr>
          <w:rFonts w:ascii="Times New Roman" w:hAnsi="Times New Roman" w:cs="Times New Roman"/>
          <w:sz w:val="24"/>
          <w:szCs w:val="24"/>
        </w:rPr>
        <w:t xml:space="preserve">. </w:t>
      </w:r>
      <w:r w:rsidRPr="008E242B">
        <w:rPr>
          <w:rFonts w:ascii="Times New Roman" w:hAnsi="Times New Roman" w:cs="Times New Roman"/>
          <w:sz w:val="24"/>
          <w:szCs w:val="24"/>
        </w:rPr>
        <w:t xml:space="preserve">En este estudio, el alfa de Cronbach </w:t>
      </w:r>
      <w:r w:rsidR="00366886">
        <w:rPr>
          <w:rFonts w:ascii="Times New Roman" w:hAnsi="Times New Roman" w:cs="Times New Roman"/>
          <w:sz w:val="24"/>
          <w:szCs w:val="24"/>
        </w:rPr>
        <w:t xml:space="preserve">= </w:t>
      </w:r>
      <w:r w:rsidRPr="008E242B">
        <w:rPr>
          <w:rFonts w:ascii="Times New Roman" w:hAnsi="Times New Roman" w:cs="Times New Roman"/>
          <w:sz w:val="24"/>
          <w:szCs w:val="24"/>
        </w:rPr>
        <w:t xml:space="preserve">.77 y la omega de McDonald </w:t>
      </w:r>
      <w:r w:rsidR="00366886">
        <w:rPr>
          <w:rFonts w:ascii="Times New Roman" w:hAnsi="Times New Roman" w:cs="Times New Roman"/>
          <w:sz w:val="24"/>
          <w:szCs w:val="24"/>
        </w:rPr>
        <w:t xml:space="preserve">= </w:t>
      </w:r>
      <w:r w:rsidRPr="008E242B">
        <w:rPr>
          <w:rFonts w:ascii="Times New Roman" w:hAnsi="Times New Roman" w:cs="Times New Roman"/>
          <w:sz w:val="24"/>
          <w:szCs w:val="24"/>
        </w:rPr>
        <w:t xml:space="preserve">.77. Los indicadores de bondad de ajuste fueron: </w:t>
      </w:r>
      <w:r w:rsidRPr="0034329C">
        <w:rPr>
          <w:rFonts w:ascii="Times New Roman" w:hAnsi="Times New Roman" w:cs="Times New Roman"/>
          <w:i/>
          <w:iCs/>
          <w:sz w:val="24"/>
          <w:szCs w:val="24"/>
        </w:rPr>
        <w:t xml:space="preserve">CFI </w:t>
      </w:r>
      <w:r w:rsidRPr="008E242B">
        <w:rPr>
          <w:rFonts w:ascii="Times New Roman" w:hAnsi="Times New Roman" w:cs="Times New Roman"/>
          <w:sz w:val="24"/>
          <w:szCs w:val="24"/>
        </w:rPr>
        <w:t xml:space="preserve">= .948; </w:t>
      </w:r>
      <w:r w:rsidRPr="0034329C">
        <w:rPr>
          <w:rFonts w:ascii="Times New Roman" w:hAnsi="Times New Roman" w:cs="Times New Roman"/>
          <w:i/>
          <w:iCs/>
          <w:sz w:val="24"/>
          <w:szCs w:val="24"/>
        </w:rPr>
        <w:t xml:space="preserve">SRMR </w:t>
      </w:r>
      <w:r w:rsidRPr="008E242B">
        <w:rPr>
          <w:rFonts w:ascii="Times New Roman" w:hAnsi="Times New Roman" w:cs="Times New Roman"/>
          <w:sz w:val="24"/>
          <w:szCs w:val="24"/>
        </w:rPr>
        <w:t xml:space="preserve">= .050; </w:t>
      </w:r>
      <w:r w:rsidRPr="0034329C">
        <w:rPr>
          <w:rFonts w:ascii="Times New Roman" w:hAnsi="Times New Roman" w:cs="Times New Roman"/>
          <w:i/>
          <w:iCs/>
          <w:sz w:val="24"/>
          <w:szCs w:val="24"/>
        </w:rPr>
        <w:t>RMSEA</w:t>
      </w:r>
      <w:r w:rsidRPr="008E242B">
        <w:rPr>
          <w:rFonts w:ascii="Times New Roman" w:hAnsi="Times New Roman" w:cs="Times New Roman"/>
          <w:sz w:val="24"/>
          <w:szCs w:val="24"/>
        </w:rPr>
        <w:t xml:space="preserve"> = .167 y </w:t>
      </w:r>
      <w:r w:rsidRPr="0034329C">
        <w:rPr>
          <w:rFonts w:ascii="Times New Roman" w:hAnsi="Times New Roman" w:cs="Times New Roman"/>
          <w:i/>
          <w:iCs/>
          <w:sz w:val="24"/>
          <w:szCs w:val="24"/>
        </w:rPr>
        <w:t>GFI</w:t>
      </w:r>
      <w:r w:rsidRPr="008E242B">
        <w:rPr>
          <w:rFonts w:ascii="Times New Roman" w:hAnsi="Times New Roman" w:cs="Times New Roman"/>
          <w:sz w:val="24"/>
          <w:szCs w:val="24"/>
        </w:rPr>
        <w:t xml:space="preserve"> = .970. </w:t>
      </w:r>
    </w:p>
    <w:p w14:paraId="24272253" w14:textId="07745EC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Diseño</w:t>
      </w:r>
    </w:p>
    <w:p w14:paraId="0C5C87E6" w14:textId="38D88482"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Se usó un diseño </w:t>
      </w:r>
      <w:r w:rsidRPr="009C7E22">
        <w:rPr>
          <w:rFonts w:ascii="Times New Roman" w:hAnsi="Times New Roman" w:cs="Times New Roman"/>
          <w:i/>
          <w:iCs/>
          <w:sz w:val="24"/>
          <w:szCs w:val="24"/>
        </w:rPr>
        <w:t>ex post facto</w:t>
      </w:r>
      <w:r w:rsidRPr="008E242B">
        <w:rPr>
          <w:rFonts w:ascii="Times New Roman" w:hAnsi="Times New Roman" w:cs="Times New Roman"/>
          <w:sz w:val="24"/>
          <w:szCs w:val="24"/>
        </w:rPr>
        <w:t>, transversal, instrumental</w:t>
      </w:r>
      <w:r w:rsidR="009C7E22">
        <w:rPr>
          <w:rFonts w:ascii="Times New Roman" w:hAnsi="Times New Roman" w:cs="Times New Roman"/>
          <w:sz w:val="24"/>
          <w:szCs w:val="24"/>
        </w:rPr>
        <w:t>.</w:t>
      </w:r>
    </w:p>
    <w:p w14:paraId="54D62971"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lastRenderedPageBreak/>
        <w:t>Procedimiento</w:t>
      </w:r>
    </w:p>
    <w:p w14:paraId="48F379D2" w14:textId="0BBA19E2" w:rsidR="00214020"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Estudiantes de licenciatura en psicología, capacitados apropiadamente por </w:t>
      </w:r>
      <w:r w:rsidR="0075646D">
        <w:rPr>
          <w:rFonts w:ascii="Times New Roman" w:hAnsi="Times New Roman" w:cs="Times New Roman"/>
          <w:sz w:val="24"/>
          <w:szCs w:val="24"/>
        </w:rPr>
        <w:t>uno de los autores</w:t>
      </w:r>
      <w:r w:rsidRPr="008E242B">
        <w:rPr>
          <w:rFonts w:ascii="Times New Roman" w:hAnsi="Times New Roman" w:cs="Times New Roman"/>
          <w:sz w:val="24"/>
          <w:szCs w:val="24"/>
        </w:rPr>
        <w:t xml:space="preserve">, fueron los (as) encargados (as) de aplicar el cuestionario sociodemográfico y la batería de escalas sobre los constructos. La aplicación se hizo invitando presencialmente a los y las alumnas de las diferentes facultades de la Universidad Autónoma de Nuevo León, en una explanada corredor, el cual es un paso obligado para llegar a su centro de estudios o de regreso a sus domicilios. Se les informó que era un estudio voluntario, sobre las características psicológicas de los estudiantes de la universidad, que si en algún momento después de estar contestando, se sentían incomodos (as) podían interrumpir libremente y dejar inconclusa la tarea. No se entregó compensación simbólica o material alguna a los (as) participantes, esperando que el proceso de identificación por la edad y el rol compartido con los (as) aplicadores (as), ayudara a conseguir la meta de que los participantes cooperaran contestando los instrumentos. Se usó un recurso de género, el cual consistió en que las </w:t>
      </w:r>
      <w:proofErr w:type="spellStart"/>
      <w:r w:rsidRPr="008E242B">
        <w:rPr>
          <w:rFonts w:ascii="Times New Roman" w:hAnsi="Times New Roman" w:cs="Times New Roman"/>
          <w:sz w:val="24"/>
          <w:szCs w:val="24"/>
        </w:rPr>
        <w:t>aplicadoras</w:t>
      </w:r>
      <w:proofErr w:type="spellEnd"/>
      <w:r w:rsidRPr="008E242B">
        <w:rPr>
          <w:rFonts w:ascii="Times New Roman" w:hAnsi="Times New Roman" w:cs="Times New Roman"/>
          <w:sz w:val="24"/>
          <w:szCs w:val="24"/>
        </w:rPr>
        <w:t xml:space="preserve"> invitaran a </w:t>
      </w:r>
      <w:r w:rsidR="005F212C">
        <w:rPr>
          <w:rFonts w:ascii="Times New Roman" w:hAnsi="Times New Roman" w:cs="Times New Roman"/>
          <w:sz w:val="24"/>
          <w:szCs w:val="24"/>
        </w:rPr>
        <w:t xml:space="preserve">potenciales </w:t>
      </w:r>
      <w:r w:rsidRPr="008E242B">
        <w:rPr>
          <w:rFonts w:ascii="Times New Roman" w:hAnsi="Times New Roman" w:cs="Times New Roman"/>
          <w:sz w:val="24"/>
          <w:szCs w:val="24"/>
        </w:rPr>
        <w:t>participantes masculinos y viceversa, también con la esperanza de que el atractivo socio natural por el género contrario operase a favor de aceptar contestar los instrumentos.</w:t>
      </w:r>
    </w:p>
    <w:p w14:paraId="43781639" w14:textId="4FC81180" w:rsidR="00A030F6" w:rsidRDefault="00A030F6" w:rsidP="00883C99">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Se tradujo la </w:t>
      </w:r>
      <w:r w:rsidRPr="00A030F6">
        <w:rPr>
          <w:rFonts w:ascii="Times New Roman" w:hAnsi="Times New Roman" w:cs="Times New Roman"/>
          <w:sz w:val="24"/>
          <w:szCs w:val="24"/>
        </w:rPr>
        <w:t>CPTF</w:t>
      </w:r>
      <w:r>
        <w:rPr>
          <w:rFonts w:ascii="Times New Roman" w:hAnsi="Times New Roman" w:cs="Times New Roman"/>
          <w:sz w:val="24"/>
          <w:szCs w:val="24"/>
        </w:rPr>
        <w:t xml:space="preserve"> del inglés al idioma meta (español), siguiendo el método de la traducción inversa (</w:t>
      </w:r>
      <w:proofErr w:type="spellStart"/>
      <w:r>
        <w:rPr>
          <w:rFonts w:ascii="Times New Roman" w:hAnsi="Times New Roman" w:cs="Times New Roman"/>
          <w:sz w:val="24"/>
          <w:szCs w:val="24"/>
        </w:rPr>
        <w:t>Brislin</w:t>
      </w:r>
      <w:proofErr w:type="spellEnd"/>
      <w:r>
        <w:rPr>
          <w:rFonts w:ascii="Times New Roman" w:hAnsi="Times New Roman" w:cs="Times New Roman"/>
          <w:sz w:val="24"/>
          <w:szCs w:val="24"/>
        </w:rPr>
        <w:t xml:space="preserve">, 1986). También se tomaron en cuenta los procedimientos </w:t>
      </w:r>
      <w:r w:rsidRPr="00A030F6">
        <w:rPr>
          <w:rFonts w:ascii="Times New Roman" w:hAnsi="Times New Roman" w:cs="Times New Roman"/>
          <w:sz w:val="24"/>
          <w:szCs w:val="24"/>
        </w:rPr>
        <w:t xml:space="preserve">de traducción transcultural recomendados por Núñez, Martin-Albo y Navarro (2005).  </w:t>
      </w:r>
    </w:p>
    <w:p w14:paraId="31AB6386"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Análisis de datos</w:t>
      </w:r>
    </w:p>
    <w:p w14:paraId="1715E7B2" w14:textId="54231BEF"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Para calcular la validez de constructo de las escalas de paciencia se usó análisis factorial confirmatorio. </w:t>
      </w:r>
      <w:r w:rsidRPr="00ED146C">
        <w:rPr>
          <w:rFonts w:ascii="Times New Roman" w:hAnsi="Times New Roman" w:cs="Times New Roman"/>
          <w:sz w:val="24"/>
          <w:szCs w:val="24"/>
        </w:rPr>
        <w:t xml:space="preserve">Para tal propósito, se seleccionaron ocho índices de bondad de ajuste: 1) </w:t>
      </w:r>
      <w:r w:rsidRPr="00ED146C">
        <w:rPr>
          <w:rFonts w:ascii="Times New Roman" w:hAnsi="Times New Roman" w:cs="Times New Roman"/>
          <w:i/>
          <w:iCs/>
          <w:sz w:val="24"/>
          <w:szCs w:val="24"/>
        </w:rPr>
        <w:t>SRMR</w:t>
      </w:r>
      <w:r w:rsidRPr="00ED146C">
        <w:rPr>
          <w:rFonts w:ascii="Times New Roman" w:hAnsi="Times New Roman" w:cs="Times New Roman"/>
          <w:sz w:val="24"/>
          <w:szCs w:val="24"/>
        </w:rPr>
        <w:t xml:space="preserve"> (</w:t>
      </w:r>
      <w:r w:rsidR="009B4844" w:rsidRPr="00ED146C">
        <w:rPr>
          <w:rFonts w:ascii="Times New Roman" w:hAnsi="Times New Roman" w:cs="Times New Roman"/>
          <w:sz w:val="24"/>
          <w:szCs w:val="24"/>
        </w:rPr>
        <w:t>residuo estandarizado cuadrático medio</w:t>
      </w:r>
      <w:r w:rsidRPr="00ED146C">
        <w:rPr>
          <w:rFonts w:ascii="Times New Roman" w:hAnsi="Times New Roman" w:cs="Times New Roman"/>
          <w:sz w:val="24"/>
          <w:szCs w:val="24"/>
        </w:rPr>
        <w:t xml:space="preserve">), 2) </w:t>
      </w:r>
      <w:r w:rsidRPr="00ED146C">
        <w:rPr>
          <w:rFonts w:ascii="Times New Roman" w:hAnsi="Times New Roman" w:cs="Times New Roman"/>
          <w:i/>
          <w:iCs/>
          <w:sz w:val="24"/>
          <w:szCs w:val="24"/>
        </w:rPr>
        <w:t xml:space="preserve">NNFI </w:t>
      </w:r>
      <w:r w:rsidRPr="00ED146C">
        <w:rPr>
          <w:rFonts w:ascii="Times New Roman" w:hAnsi="Times New Roman" w:cs="Times New Roman"/>
          <w:sz w:val="24"/>
          <w:szCs w:val="24"/>
        </w:rPr>
        <w:t>(</w:t>
      </w:r>
      <w:r w:rsidR="00CD32F7" w:rsidRPr="00CD32F7">
        <w:rPr>
          <w:rFonts w:ascii="Times New Roman" w:hAnsi="Times New Roman" w:cs="Times New Roman"/>
          <w:sz w:val="24"/>
          <w:szCs w:val="24"/>
        </w:rPr>
        <w:t xml:space="preserve">índice de ajuste </w:t>
      </w:r>
      <w:r w:rsidR="00CD32F7">
        <w:rPr>
          <w:rFonts w:ascii="Times New Roman" w:hAnsi="Times New Roman" w:cs="Times New Roman"/>
          <w:sz w:val="24"/>
          <w:szCs w:val="24"/>
        </w:rPr>
        <w:t xml:space="preserve">no </w:t>
      </w:r>
      <w:r w:rsidR="00CD32F7" w:rsidRPr="00CD32F7">
        <w:rPr>
          <w:rFonts w:ascii="Times New Roman" w:hAnsi="Times New Roman" w:cs="Times New Roman"/>
          <w:sz w:val="24"/>
          <w:szCs w:val="24"/>
        </w:rPr>
        <w:t>normalizado</w:t>
      </w:r>
      <w:r w:rsidRPr="00ED146C">
        <w:rPr>
          <w:rFonts w:ascii="Times New Roman" w:hAnsi="Times New Roman" w:cs="Times New Roman"/>
          <w:sz w:val="24"/>
          <w:szCs w:val="24"/>
        </w:rPr>
        <w:t xml:space="preserve">), 3) </w:t>
      </w:r>
      <w:r w:rsidRPr="00ED146C">
        <w:rPr>
          <w:rFonts w:ascii="Times New Roman" w:hAnsi="Times New Roman" w:cs="Times New Roman"/>
          <w:i/>
          <w:iCs/>
          <w:sz w:val="24"/>
          <w:szCs w:val="24"/>
        </w:rPr>
        <w:t>X²/</w:t>
      </w:r>
      <w:proofErr w:type="spellStart"/>
      <w:r w:rsidR="002104FB">
        <w:rPr>
          <w:rFonts w:ascii="Times New Roman" w:hAnsi="Times New Roman" w:cs="Times New Roman"/>
          <w:i/>
          <w:iCs/>
          <w:sz w:val="24"/>
          <w:szCs w:val="24"/>
        </w:rPr>
        <w:t>gl</w:t>
      </w:r>
      <w:proofErr w:type="spellEnd"/>
      <w:r w:rsidRPr="00ED146C">
        <w:rPr>
          <w:rFonts w:ascii="Times New Roman" w:hAnsi="Times New Roman" w:cs="Times New Roman"/>
          <w:sz w:val="24"/>
          <w:szCs w:val="24"/>
        </w:rPr>
        <w:t xml:space="preserve"> (chi </w:t>
      </w:r>
      <w:r w:rsidR="002104FB">
        <w:rPr>
          <w:rFonts w:ascii="Times New Roman" w:hAnsi="Times New Roman" w:cs="Times New Roman"/>
          <w:sz w:val="24"/>
          <w:szCs w:val="24"/>
        </w:rPr>
        <w:t>cuadrado</w:t>
      </w:r>
      <w:r w:rsidRPr="00ED146C">
        <w:rPr>
          <w:rFonts w:ascii="Times New Roman" w:hAnsi="Times New Roman" w:cs="Times New Roman"/>
          <w:sz w:val="24"/>
          <w:szCs w:val="24"/>
        </w:rPr>
        <w:t>/</w:t>
      </w:r>
      <w:r w:rsidR="002104FB">
        <w:rPr>
          <w:rFonts w:ascii="Times New Roman" w:hAnsi="Times New Roman" w:cs="Times New Roman"/>
          <w:sz w:val="24"/>
          <w:szCs w:val="24"/>
        </w:rPr>
        <w:t>grados de libertad</w:t>
      </w:r>
      <w:r w:rsidRPr="00ED146C">
        <w:rPr>
          <w:rFonts w:ascii="Times New Roman" w:hAnsi="Times New Roman" w:cs="Times New Roman"/>
          <w:sz w:val="24"/>
          <w:szCs w:val="24"/>
        </w:rPr>
        <w:t xml:space="preserve">), 4) </w:t>
      </w:r>
      <w:r w:rsidRPr="00ED146C">
        <w:rPr>
          <w:rFonts w:ascii="Times New Roman" w:hAnsi="Times New Roman" w:cs="Times New Roman"/>
          <w:i/>
          <w:iCs/>
          <w:sz w:val="24"/>
          <w:szCs w:val="24"/>
        </w:rPr>
        <w:t>AGFI</w:t>
      </w:r>
      <w:r w:rsidRPr="00ED146C">
        <w:rPr>
          <w:rFonts w:ascii="Times New Roman" w:hAnsi="Times New Roman" w:cs="Times New Roman"/>
          <w:sz w:val="24"/>
          <w:szCs w:val="24"/>
        </w:rPr>
        <w:t xml:space="preserve"> (</w:t>
      </w:r>
      <w:r w:rsidR="00CD0383" w:rsidRPr="00CD0383">
        <w:rPr>
          <w:rFonts w:ascii="Times New Roman" w:hAnsi="Times New Roman" w:cs="Times New Roman"/>
          <w:sz w:val="24"/>
          <w:szCs w:val="24"/>
        </w:rPr>
        <w:t>índice de bondad de ajuste ajustad</w:t>
      </w:r>
      <w:r w:rsidR="00CD0383">
        <w:rPr>
          <w:rFonts w:ascii="Times New Roman" w:hAnsi="Times New Roman" w:cs="Times New Roman"/>
          <w:sz w:val="24"/>
          <w:szCs w:val="24"/>
        </w:rPr>
        <w:t>o</w:t>
      </w:r>
      <w:r w:rsidRPr="00CD0383">
        <w:rPr>
          <w:rFonts w:ascii="Times New Roman" w:hAnsi="Times New Roman" w:cs="Times New Roman"/>
          <w:sz w:val="24"/>
          <w:szCs w:val="24"/>
        </w:rPr>
        <w:t xml:space="preserve">), 5) </w:t>
      </w:r>
      <w:r w:rsidRPr="00CD0383">
        <w:rPr>
          <w:rFonts w:ascii="Times New Roman" w:hAnsi="Times New Roman" w:cs="Times New Roman"/>
          <w:i/>
          <w:iCs/>
          <w:sz w:val="24"/>
          <w:szCs w:val="24"/>
        </w:rPr>
        <w:t xml:space="preserve">NFI </w:t>
      </w:r>
      <w:r w:rsidRPr="00CD0383">
        <w:rPr>
          <w:rFonts w:ascii="Times New Roman" w:hAnsi="Times New Roman" w:cs="Times New Roman"/>
          <w:sz w:val="24"/>
          <w:szCs w:val="24"/>
        </w:rPr>
        <w:t>(</w:t>
      </w:r>
      <w:r w:rsidR="00CD0383" w:rsidRPr="00CD0383">
        <w:rPr>
          <w:rFonts w:ascii="Times New Roman" w:hAnsi="Times New Roman" w:cs="Times New Roman"/>
          <w:sz w:val="24"/>
          <w:szCs w:val="24"/>
        </w:rPr>
        <w:t>índice de ajuste normalizado</w:t>
      </w:r>
      <w:r w:rsidRPr="00CD0383">
        <w:rPr>
          <w:rFonts w:ascii="Times New Roman" w:hAnsi="Times New Roman" w:cs="Times New Roman"/>
          <w:sz w:val="24"/>
          <w:szCs w:val="24"/>
        </w:rPr>
        <w:t xml:space="preserve">), 6) </w:t>
      </w:r>
      <w:r w:rsidRPr="00CD0383">
        <w:rPr>
          <w:rFonts w:ascii="Times New Roman" w:hAnsi="Times New Roman" w:cs="Times New Roman"/>
          <w:i/>
          <w:iCs/>
          <w:sz w:val="24"/>
          <w:szCs w:val="24"/>
        </w:rPr>
        <w:t>GFI</w:t>
      </w:r>
      <w:r w:rsidRPr="00CD0383">
        <w:rPr>
          <w:rFonts w:ascii="Times New Roman" w:hAnsi="Times New Roman" w:cs="Times New Roman"/>
          <w:sz w:val="24"/>
          <w:szCs w:val="24"/>
        </w:rPr>
        <w:t xml:space="preserve"> (</w:t>
      </w:r>
      <w:r w:rsidR="00CD0383" w:rsidRPr="00CD0383">
        <w:rPr>
          <w:rFonts w:ascii="Times New Roman" w:hAnsi="Times New Roman" w:cs="Times New Roman"/>
          <w:sz w:val="24"/>
          <w:szCs w:val="24"/>
        </w:rPr>
        <w:t>índice de bondad de ajuste</w:t>
      </w:r>
      <w:r w:rsidRPr="00CD0383">
        <w:rPr>
          <w:rFonts w:ascii="Times New Roman" w:hAnsi="Times New Roman" w:cs="Times New Roman"/>
          <w:sz w:val="24"/>
          <w:szCs w:val="24"/>
        </w:rPr>
        <w:t>), 7)</w:t>
      </w:r>
      <w:r w:rsidR="001F3D3D" w:rsidRPr="00CD0383">
        <w:rPr>
          <w:rFonts w:ascii="Times New Roman" w:hAnsi="Times New Roman" w:cs="Times New Roman"/>
          <w:sz w:val="24"/>
          <w:szCs w:val="24"/>
        </w:rPr>
        <w:t xml:space="preserve"> </w:t>
      </w:r>
      <w:r w:rsidRPr="00CD0383">
        <w:rPr>
          <w:rFonts w:ascii="Times New Roman" w:hAnsi="Times New Roman" w:cs="Times New Roman"/>
          <w:i/>
          <w:iCs/>
          <w:sz w:val="24"/>
          <w:szCs w:val="24"/>
        </w:rPr>
        <w:t xml:space="preserve">CFI </w:t>
      </w:r>
      <w:r w:rsidRPr="00CD0383">
        <w:rPr>
          <w:rFonts w:ascii="Times New Roman" w:hAnsi="Times New Roman" w:cs="Times New Roman"/>
          <w:sz w:val="24"/>
          <w:szCs w:val="24"/>
        </w:rPr>
        <w:t>(</w:t>
      </w:r>
      <w:r w:rsidR="002802A7" w:rsidRPr="002802A7">
        <w:rPr>
          <w:rFonts w:ascii="Times New Roman" w:hAnsi="Times New Roman" w:cs="Times New Roman"/>
          <w:sz w:val="24"/>
          <w:szCs w:val="24"/>
        </w:rPr>
        <w:t>índice de ajuste comparativo</w:t>
      </w:r>
      <w:r w:rsidRPr="00CD0383">
        <w:rPr>
          <w:rFonts w:ascii="Times New Roman" w:hAnsi="Times New Roman" w:cs="Times New Roman"/>
          <w:sz w:val="24"/>
          <w:szCs w:val="24"/>
        </w:rPr>
        <w:t xml:space="preserve">) y 8) </w:t>
      </w:r>
      <w:r w:rsidRPr="00CD0383">
        <w:rPr>
          <w:rFonts w:ascii="Times New Roman" w:hAnsi="Times New Roman" w:cs="Times New Roman"/>
          <w:i/>
          <w:iCs/>
          <w:sz w:val="24"/>
          <w:szCs w:val="24"/>
        </w:rPr>
        <w:t>RMSEA</w:t>
      </w:r>
      <w:r w:rsidRPr="00CD0383">
        <w:rPr>
          <w:rFonts w:ascii="Times New Roman" w:hAnsi="Times New Roman" w:cs="Times New Roman"/>
          <w:sz w:val="24"/>
          <w:szCs w:val="24"/>
        </w:rPr>
        <w:t xml:space="preserve"> (</w:t>
      </w:r>
      <w:r w:rsidR="00D757DB" w:rsidRPr="00CD0383">
        <w:rPr>
          <w:rFonts w:ascii="Times New Roman" w:hAnsi="Times New Roman" w:cs="Times New Roman"/>
          <w:sz w:val="24"/>
          <w:szCs w:val="24"/>
        </w:rPr>
        <w:t>error cuadrático medio de aproximación</w:t>
      </w:r>
      <w:r w:rsidRPr="00CD0383">
        <w:rPr>
          <w:rFonts w:ascii="Times New Roman" w:hAnsi="Times New Roman" w:cs="Times New Roman"/>
          <w:sz w:val="24"/>
          <w:szCs w:val="24"/>
        </w:rPr>
        <w:t xml:space="preserve">). </w:t>
      </w:r>
      <w:r w:rsidRPr="008E242B">
        <w:rPr>
          <w:rFonts w:ascii="Times New Roman" w:hAnsi="Times New Roman" w:cs="Times New Roman"/>
          <w:sz w:val="24"/>
          <w:szCs w:val="24"/>
        </w:rPr>
        <w:t xml:space="preserve">Los valores de los indicadores representativos de un nivel aceptable de bondad de ajuste, fueron: 1) </w:t>
      </w:r>
      <w:r w:rsidRPr="001F3D3D">
        <w:rPr>
          <w:rFonts w:ascii="Times New Roman" w:hAnsi="Times New Roman" w:cs="Times New Roman"/>
          <w:i/>
          <w:iCs/>
          <w:sz w:val="24"/>
          <w:szCs w:val="24"/>
        </w:rPr>
        <w:t>SRMR</w:t>
      </w:r>
      <w:r w:rsidRPr="008E242B">
        <w:rPr>
          <w:rFonts w:ascii="Times New Roman" w:hAnsi="Times New Roman" w:cs="Times New Roman"/>
          <w:sz w:val="24"/>
          <w:szCs w:val="24"/>
        </w:rPr>
        <w:t xml:space="preserve"> ≤ .10 y </w:t>
      </w:r>
      <w:r w:rsidRPr="001F3D3D">
        <w:rPr>
          <w:rFonts w:ascii="Times New Roman" w:hAnsi="Times New Roman" w:cs="Times New Roman"/>
          <w:i/>
          <w:iCs/>
          <w:sz w:val="24"/>
          <w:szCs w:val="24"/>
        </w:rPr>
        <w:t>RMSEA</w:t>
      </w:r>
      <w:r w:rsidRPr="008E242B">
        <w:rPr>
          <w:rFonts w:ascii="Times New Roman" w:hAnsi="Times New Roman" w:cs="Times New Roman"/>
          <w:sz w:val="24"/>
          <w:szCs w:val="24"/>
        </w:rPr>
        <w:t xml:space="preserve"> ≤ .08; </w:t>
      </w:r>
      <w:r w:rsidRPr="001F3D3D">
        <w:rPr>
          <w:rFonts w:ascii="Times New Roman" w:hAnsi="Times New Roman" w:cs="Times New Roman"/>
          <w:i/>
          <w:iCs/>
          <w:sz w:val="24"/>
          <w:szCs w:val="24"/>
        </w:rPr>
        <w:t>CFI, NNFI, NFI, GFI y AGFI</w:t>
      </w:r>
      <w:r w:rsidRPr="008E242B">
        <w:rPr>
          <w:rFonts w:ascii="Times New Roman" w:hAnsi="Times New Roman" w:cs="Times New Roman"/>
          <w:sz w:val="24"/>
          <w:szCs w:val="24"/>
        </w:rPr>
        <w:t xml:space="preserve"> ≥ .90; </w:t>
      </w:r>
      <w:r w:rsidRPr="001F3D3D">
        <w:rPr>
          <w:rFonts w:ascii="Times New Roman" w:hAnsi="Times New Roman" w:cs="Times New Roman"/>
          <w:i/>
          <w:iCs/>
          <w:sz w:val="24"/>
          <w:szCs w:val="24"/>
        </w:rPr>
        <w:t>X²/</w:t>
      </w:r>
      <w:proofErr w:type="spellStart"/>
      <w:r w:rsidR="002E5343">
        <w:rPr>
          <w:rFonts w:ascii="Times New Roman" w:hAnsi="Times New Roman" w:cs="Times New Roman"/>
          <w:i/>
          <w:iCs/>
          <w:sz w:val="24"/>
          <w:szCs w:val="24"/>
        </w:rPr>
        <w:t>gl</w:t>
      </w:r>
      <w:proofErr w:type="spellEnd"/>
      <w:r w:rsidRPr="008E242B">
        <w:rPr>
          <w:rFonts w:ascii="Times New Roman" w:hAnsi="Times New Roman" w:cs="Times New Roman"/>
          <w:sz w:val="24"/>
          <w:szCs w:val="24"/>
        </w:rPr>
        <w:t xml:space="preserve"> ≤ 3, mientras que se consideraron como representantes de una buena bondad de ajuste, las magnitudes de los indicadores siguientes: 2) </w:t>
      </w:r>
      <w:r w:rsidRPr="001F3D3D">
        <w:rPr>
          <w:rFonts w:ascii="Times New Roman" w:hAnsi="Times New Roman" w:cs="Times New Roman"/>
          <w:i/>
          <w:iCs/>
          <w:sz w:val="24"/>
          <w:szCs w:val="24"/>
        </w:rPr>
        <w:lastRenderedPageBreak/>
        <w:t>CFI, NNFI, GFI, AGFI y NFI</w:t>
      </w:r>
      <w:r w:rsidRPr="008E242B">
        <w:rPr>
          <w:rFonts w:ascii="Times New Roman" w:hAnsi="Times New Roman" w:cs="Times New Roman"/>
          <w:sz w:val="24"/>
          <w:szCs w:val="24"/>
        </w:rPr>
        <w:t xml:space="preserve"> ≥ .95; </w:t>
      </w:r>
      <w:r w:rsidRPr="001F3D3D">
        <w:rPr>
          <w:rFonts w:ascii="Times New Roman" w:hAnsi="Times New Roman" w:cs="Times New Roman"/>
          <w:i/>
          <w:iCs/>
          <w:sz w:val="24"/>
          <w:szCs w:val="24"/>
        </w:rPr>
        <w:t>X²/</w:t>
      </w:r>
      <w:proofErr w:type="spellStart"/>
      <w:r w:rsidR="000E7E3B">
        <w:rPr>
          <w:rFonts w:ascii="Times New Roman" w:hAnsi="Times New Roman" w:cs="Times New Roman"/>
          <w:i/>
          <w:iCs/>
          <w:sz w:val="24"/>
          <w:szCs w:val="24"/>
        </w:rPr>
        <w:t>gl</w:t>
      </w:r>
      <w:proofErr w:type="spellEnd"/>
      <w:r w:rsidRPr="008E242B">
        <w:rPr>
          <w:rFonts w:ascii="Times New Roman" w:hAnsi="Times New Roman" w:cs="Times New Roman"/>
          <w:sz w:val="24"/>
          <w:szCs w:val="24"/>
        </w:rPr>
        <w:t xml:space="preserve"> ≤ 2; y </w:t>
      </w:r>
      <w:r w:rsidRPr="001F3D3D">
        <w:rPr>
          <w:rFonts w:ascii="Times New Roman" w:hAnsi="Times New Roman" w:cs="Times New Roman"/>
          <w:i/>
          <w:iCs/>
          <w:sz w:val="24"/>
          <w:szCs w:val="24"/>
        </w:rPr>
        <w:t>RMSEA</w:t>
      </w:r>
      <w:r w:rsidRPr="008E242B">
        <w:rPr>
          <w:rFonts w:ascii="Times New Roman" w:hAnsi="Times New Roman" w:cs="Times New Roman"/>
          <w:sz w:val="24"/>
          <w:szCs w:val="24"/>
        </w:rPr>
        <w:t xml:space="preserve"> y </w:t>
      </w:r>
      <w:r w:rsidRPr="001F3D3D">
        <w:rPr>
          <w:rFonts w:ascii="Times New Roman" w:hAnsi="Times New Roman" w:cs="Times New Roman"/>
          <w:i/>
          <w:iCs/>
          <w:sz w:val="24"/>
          <w:szCs w:val="24"/>
        </w:rPr>
        <w:t>SRMR</w:t>
      </w:r>
      <w:r w:rsidRPr="008E242B">
        <w:rPr>
          <w:rFonts w:ascii="Times New Roman" w:hAnsi="Times New Roman" w:cs="Times New Roman"/>
          <w:sz w:val="24"/>
          <w:szCs w:val="24"/>
        </w:rPr>
        <w:t xml:space="preserve"> ≤ .05 (</w:t>
      </w:r>
      <w:proofErr w:type="spellStart"/>
      <w:r w:rsidRPr="008E242B">
        <w:rPr>
          <w:rFonts w:ascii="Times New Roman" w:hAnsi="Times New Roman" w:cs="Times New Roman"/>
          <w:sz w:val="24"/>
          <w:szCs w:val="24"/>
        </w:rPr>
        <w:t>Baumgartner</w:t>
      </w:r>
      <w:proofErr w:type="spellEnd"/>
      <w:r w:rsidRPr="008E242B">
        <w:rPr>
          <w:rFonts w:ascii="Times New Roman" w:hAnsi="Times New Roman" w:cs="Times New Roman"/>
          <w:sz w:val="24"/>
          <w:szCs w:val="24"/>
        </w:rPr>
        <w:t xml:space="preserve"> &amp; </w:t>
      </w:r>
      <w:proofErr w:type="spellStart"/>
      <w:r w:rsidRPr="008E242B">
        <w:rPr>
          <w:rFonts w:ascii="Times New Roman" w:hAnsi="Times New Roman" w:cs="Times New Roman"/>
          <w:sz w:val="24"/>
          <w:szCs w:val="24"/>
        </w:rPr>
        <w:t>Hombur</w:t>
      </w:r>
      <w:proofErr w:type="spellEnd"/>
      <w:r w:rsidRPr="008E242B">
        <w:rPr>
          <w:rFonts w:ascii="Times New Roman" w:hAnsi="Times New Roman" w:cs="Times New Roman"/>
          <w:sz w:val="24"/>
          <w:szCs w:val="24"/>
        </w:rPr>
        <w:t>, 1996).</w:t>
      </w:r>
    </w:p>
    <w:p w14:paraId="3E664D3D" w14:textId="77777777"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Como método de extracción de factores se usó máxima verosimilitud (ML por sus siglas en inglés). Para calcular la normalidad multivariada (valores menores de 70; Rodríguez et al., 2008) se usó el coeficiente de </w:t>
      </w:r>
      <w:proofErr w:type="spellStart"/>
      <w:r w:rsidRPr="008E242B">
        <w:rPr>
          <w:rFonts w:ascii="Times New Roman" w:hAnsi="Times New Roman" w:cs="Times New Roman"/>
          <w:sz w:val="24"/>
          <w:szCs w:val="24"/>
        </w:rPr>
        <w:t>Mardia</w:t>
      </w:r>
      <w:proofErr w:type="spellEnd"/>
      <w:r w:rsidRPr="008E242B">
        <w:rPr>
          <w:rFonts w:ascii="Times New Roman" w:hAnsi="Times New Roman" w:cs="Times New Roman"/>
          <w:sz w:val="24"/>
          <w:szCs w:val="24"/>
        </w:rPr>
        <w:t xml:space="preserve"> (1971), obtenido a través del programa estadístico AMOS (v24). Se usaron los </w:t>
      </w:r>
      <w:proofErr w:type="gramStart"/>
      <w:r w:rsidRPr="008E242B">
        <w:rPr>
          <w:rFonts w:ascii="Times New Roman" w:hAnsi="Times New Roman" w:cs="Times New Roman"/>
          <w:sz w:val="24"/>
          <w:szCs w:val="24"/>
        </w:rPr>
        <w:t>coeficientes omega</w:t>
      </w:r>
      <w:proofErr w:type="gramEnd"/>
      <w:r w:rsidRPr="008E242B">
        <w:rPr>
          <w:rFonts w:ascii="Times New Roman" w:hAnsi="Times New Roman" w:cs="Times New Roman"/>
          <w:sz w:val="24"/>
          <w:szCs w:val="24"/>
        </w:rPr>
        <w:t xml:space="preserve"> (McDonald, 1999) y alfa (Cronbach, 1951), para calcular la confiabilidad de constructo y la de las calificaciones, respectivamente. Se usó el módulo MS Excel® (Caycho-Rodríguez, 2017) para estimar los intervalos de confianza del alfa de Cronbach. Se aceptó la recomendación de </w:t>
      </w:r>
      <w:proofErr w:type="spellStart"/>
      <w:r w:rsidRPr="008E242B">
        <w:rPr>
          <w:rFonts w:ascii="Times New Roman" w:hAnsi="Times New Roman" w:cs="Times New Roman"/>
          <w:sz w:val="24"/>
          <w:szCs w:val="24"/>
        </w:rPr>
        <w:t>Hair</w:t>
      </w:r>
      <w:proofErr w:type="spellEnd"/>
      <w:r w:rsidRPr="008E242B">
        <w:rPr>
          <w:rFonts w:ascii="Times New Roman" w:hAnsi="Times New Roman" w:cs="Times New Roman"/>
          <w:sz w:val="24"/>
          <w:szCs w:val="24"/>
        </w:rPr>
        <w:t xml:space="preserve"> et al. (2014), la cual establece como mínimo una carga factorial promedio de .70.  Se obtuvo la varianza promedio extraída (</w:t>
      </w:r>
      <w:proofErr w:type="spellStart"/>
      <w:r w:rsidRPr="008E242B">
        <w:rPr>
          <w:rFonts w:ascii="Times New Roman" w:hAnsi="Times New Roman" w:cs="Times New Roman"/>
          <w:sz w:val="24"/>
          <w:szCs w:val="24"/>
        </w:rPr>
        <w:t>Average</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Variance</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Extracted</w:t>
      </w:r>
      <w:proofErr w:type="spellEnd"/>
      <w:r w:rsidRPr="008E242B">
        <w:rPr>
          <w:rFonts w:ascii="Times New Roman" w:hAnsi="Times New Roman" w:cs="Times New Roman"/>
          <w:sz w:val="24"/>
          <w:szCs w:val="24"/>
        </w:rPr>
        <w:t>, en inglés) con el propósito de allegar evidencia acerca de la validez convergente interna de la escala (</w:t>
      </w:r>
      <w:proofErr w:type="spellStart"/>
      <w:r w:rsidRPr="008E242B">
        <w:rPr>
          <w:rFonts w:ascii="Times New Roman" w:hAnsi="Times New Roman" w:cs="Times New Roman"/>
          <w:sz w:val="24"/>
          <w:szCs w:val="24"/>
        </w:rPr>
        <w:t>Wixom</w:t>
      </w:r>
      <w:proofErr w:type="spellEnd"/>
      <w:r w:rsidRPr="008E242B">
        <w:rPr>
          <w:rFonts w:ascii="Times New Roman" w:hAnsi="Times New Roman" w:cs="Times New Roman"/>
          <w:sz w:val="24"/>
          <w:szCs w:val="24"/>
        </w:rPr>
        <w:t xml:space="preserve"> et al., 2005, sugieren un punto de corte mínimo de .50).</w:t>
      </w:r>
    </w:p>
    <w:p w14:paraId="75ADF220" w14:textId="16C738B5"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Se evaluó la </w:t>
      </w:r>
      <w:proofErr w:type="spellStart"/>
      <w:r w:rsidRPr="008E242B">
        <w:rPr>
          <w:rFonts w:ascii="Times New Roman" w:hAnsi="Times New Roman" w:cs="Times New Roman"/>
          <w:sz w:val="24"/>
          <w:szCs w:val="24"/>
        </w:rPr>
        <w:t>unidimensionalidad</w:t>
      </w:r>
      <w:proofErr w:type="spellEnd"/>
      <w:r w:rsidRPr="008E242B">
        <w:rPr>
          <w:rFonts w:ascii="Times New Roman" w:hAnsi="Times New Roman" w:cs="Times New Roman"/>
          <w:sz w:val="24"/>
          <w:szCs w:val="24"/>
        </w:rPr>
        <w:t xml:space="preserve"> de la escala mediante el cálculo de la </w:t>
      </w:r>
      <w:r w:rsidR="00137831">
        <w:rPr>
          <w:rFonts w:ascii="Times New Roman" w:hAnsi="Times New Roman" w:cs="Times New Roman"/>
          <w:sz w:val="24"/>
          <w:szCs w:val="24"/>
        </w:rPr>
        <w:t xml:space="preserve">varianza común </w:t>
      </w:r>
      <w:proofErr w:type="spellStart"/>
      <w:r w:rsidR="00137831">
        <w:rPr>
          <w:rFonts w:ascii="Times New Roman" w:hAnsi="Times New Roman" w:cs="Times New Roman"/>
          <w:sz w:val="24"/>
          <w:szCs w:val="24"/>
        </w:rPr>
        <w:t>extraida</w:t>
      </w:r>
      <w:proofErr w:type="spellEnd"/>
      <w:r w:rsidR="00137831">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Explained</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Common</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Varianc</w:t>
      </w:r>
      <w:r w:rsidR="00137831">
        <w:rPr>
          <w:rFonts w:ascii="Times New Roman" w:hAnsi="Times New Roman" w:cs="Times New Roman"/>
          <w:sz w:val="24"/>
          <w:szCs w:val="24"/>
        </w:rPr>
        <w:t>e</w:t>
      </w:r>
      <w:proofErr w:type="spellEnd"/>
      <w:r w:rsidR="00137831">
        <w:rPr>
          <w:rFonts w:ascii="Times New Roman" w:hAnsi="Times New Roman" w:cs="Times New Roman"/>
          <w:sz w:val="24"/>
          <w:szCs w:val="24"/>
        </w:rPr>
        <w:t xml:space="preserve"> en inglés</w:t>
      </w:r>
      <w:r w:rsidRPr="008E242B">
        <w:rPr>
          <w:rFonts w:ascii="Times New Roman" w:hAnsi="Times New Roman" w:cs="Times New Roman"/>
          <w:sz w:val="24"/>
          <w:szCs w:val="24"/>
        </w:rPr>
        <w:t xml:space="preserve">). Este indicador debe ser &gt; .60 (Rodríguez et al., 2016). </w:t>
      </w:r>
      <w:r w:rsidR="00FA7224" w:rsidRPr="008E242B">
        <w:rPr>
          <w:rFonts w:ascii="Times New Roman" w:hAnsi="Times New Roman" w:cs="Times New Roman"/>
          <w:sz w:val="24"/>
          <w:szCs w:val="24"/>
        </w:rPr>
        <w:t>Para</w:t>
      </w:r>
      <w:r w:rsidR="00FA7224">
        <w:rPr>
          <w:rFonts w:ascii="Times New Roman" w:hAnsi="Times New Roman" w:cs="Times New Roman"/>
          <w:sz w:val="24"/>
          <w:szCs w:val="24"/>
        </w:rPr>
        <w:t xml:space="preserve"> </w:t>
      </w:r>
      <w:r w:rsidR="00FA7224" w:rsidRPr="008E242B">
        <w:rPr>
          <w:rFonts w:ascii="Times New Roman" w:hAnsi="Times New Roman" w:cs="Times New Roman"/>
          <w:sz w:val="24"/>
          <w:szCs w:val="24"/>
        </w:rPr>
        <w:t>estimar</w:t>
      </w:r>
      <w:r w:rsidRPr="008E242B">
        <w:rPr>
          <w:rFonts w:ascii="Times New Roman" w:hAnsi="Times New Roman" w:cs="Times New Roman"/>
          <w:sz w:val="24"/>
          <w:szCs w:val="24"/>
        </w:rPr>
        <w:t xml:space="preserve"> la validez convergente, se usó la correlación (</w:t>
      </w:r>
      <w:r w:rsidRPr="00E821AC">
        <w:rPr>
          <w:rFonts w:ascii="Times New Roman" w:hAnsi="Times New Roman" w:cs="Times New Roman"/>
          <w:i/>
          <w:iCs/>
          <w:sz w:val="24"/>
          <w:szCs w:val="24"/>
        </w:rPr>
        <w:t>r)</w:t>
      </w:r>
      <w:r w:rsidRPr="008E242B">
        <w:rPr>
          <w:rFonts w:ascii="Times New Roman" w:hAnsi="Times New Roman" w:cs="Times New Roman"/>
          <w:sz w:val="24"/>
          <w:szCs w:val="24"/>
        </w:rPr>
        <w:t xml:space="preserve"> de los puntajes totales de la </w:t>
      </w:r>
      <w:r w:rsidR="00343FD4" w:rsidRPr="00343FD4">
        <w:rPr>
          <w:rFonts w:ascii="Times New Roman" w:hAnsi="Times New Roman" w:cs="Times New Roman"/>
          <w:sz w:val="24"/>
          <w:szCs w:val="24"/>
        </w:rPr>
        <w:t>CPTF</w:t>
      </w:r>
      <w:r w:rsidRPr="008E242B">
        <w:rPr>
          <w:rFonts w:ascii="Times New Roman" w:hAnsi="Times New Roman" w:cs="Times New Roman"/>
          <w:sz w:val="24"/>
          <w:szCs w:val="24"/>
        </w:rPr>
        <w:t xml:space="preserve"> y los de la EBP-G. Igualmente, para evaluar la validez discriminante, se calculó la </w:t>
      </w:r>
      <w:r w:rsidRPr="00A13641">
        <w:rPr>
          <w:rFonts w:ascii="Times New Roman" w:hAnsi="Times New Roman" w:cs="Times New Roman"/>
          <w:i/>
          <w:iCs/>
          <w:sz w:val="24"/>
          <w:szCs w:val="24"/>
        </w:rPr>
        <w:t xml:space="preserve">r </w:t>
      </w:r>
      <w:r w:rsidRPr="008E242B">
        <w:rPr>
          <w:rFonts w:ascii="Times New Roman" w:hAnsi="Times New Roman" w:cs="Times New Roman"/>
          <w:sz w:val="24"/>
          <w:szCs w:val="24"/>
        </w:rPr>
        <w:t xml:space="preserve">de las calificaciones de la EPI-G y las de la EBP-G. Se siguieron las recomendaciones de Ferguson (2016), para calificar el tamaño del efecto de las </w:t>
      </w:r>
      <w:proofErr w:type="spellStart"/>
      <w:r w:rsidRPr="00941407">
        <w:rPr>
          <w:rFonts w:ascii="Times New Roman" w:hAnsi="Times New Roman" w:cs="Times New Roman"/>
          <w:i/>
          <w:iCs/>
          <w:sz w:val="24"/>
          <w:szCs w:val="24"/>
        </w:rPr>
        <w:t>r</w:t>
      </w:r>
      <w:r w:rsidRPr="00941407">
        <w:rPr>
          <w:rFonts w:ascii="Times New Roman" w:hAnsi="Times New Roman" w:cs="Times New Roman"/>
          <w:i/>
          <w:iCs/>
          <w:sz w:val="20"/>
          <w:szCs w:val="20"/>
        </w:rPr>
        <w:t>s</w:t>
      </w:r>
      <w:proofErr w:type="spellEnd"/>
      <w:r w:rsidRPr="008E242B">
        <w:rPr>
          <w:rFonts w:ascii="Times New Roman" w:hAnsi="Times New Roman" w:cs="Times New Roman"/>
          <w:sz w:val="24"/>
          <w:szCs w:val="24"/>
        </w:rPr>
        <w:t xml:space="preserve"> (r ≥ .20 tamaño del efecto pequeño; </w:t>
      </w:r>
      <w:r w:rsidRPr="00941407">
        <w:rPr>
          <w:rFonts w:ascii="Times New Roman" w:hAnsi="Times New Roman" w:cs="Times New Roman"/>
          <w:i/>
          <w:iCs/>
          <w:sz w:val="24"/>
          <w:szCs w:val="24"/>
        </w:rPr>
        <w:t xml:space="preserve">r </w:t>
      </w:r>
      <w:r w:rsidRPr="008E242B">
        <w:rPr>
          <w:rFonts w:ascii="Times New Roman" w:hAnsi="Times New Roman" w:cs="Times New Roman"/>
          <w:sz w:val="24"/>
          <w:szCs w:val="24"/>
        </w:rPr>
        <w:t xml:space="preserve">≥ .50 tamaño del efecto mediano; </w:t>
      </w:r>
      <w:r w:rsidRPr="00941407">
        <w:rPr>
          <w:rFonts w:ascii="Times New Roman" w:hAnsi="Times New Roman" w:cs="Times New Roman"/>
          <w:i/>
          <w:iCs/>
          <w:sz w:val="24"/>
          <w:szCs w:val="24"/>
        </w:rPr>
        <w:t>r</w:t>
      </w:r>
      <w:r w:rsidRPr="008E242B">
        <w:rPr>
          <w:rFonts w:ascii="Times New Roman" w:hAnsi="Times New Roman" w:cs="Times New Roman"/>
          <w:sz w:val="24"/>
          <w:szCs w:val="24"/>
        </w:rPr>
        <w:t xml:space="preserve"> ≥ .80 tamaño del efecto grande).</w:t>
      </w:r>
      <w:r w:rsidR="00941407">
        <w:rPr>
          <w:rFonts w:ascii="Times New Roman" w:hAnsi="Times New Roman" w:cs="Times New Roman"/>
          <w:sz w:val="24"/>
          <w:szCs w:val="24"/>
        </w:rPr>
        <w:t xml:space="preserve"> Para calcular la normalidad de los ítems individuales se </w:t>
      </w:r>
      <w:r w:rsidR="00A93D18">
        <w:rPr>
          <w:rFonts w:ascii="Times New Roman" w:hAnsi="Times New Roman" w:cs="Times New Roman"/>
          <w:sz w:val="24"/>
          <w:szCs w:val="24"/>
        </w:rPr>
        <w:t>usó</w:t>
      </w:r>
      <w:r w:rsidR="00941407">
        <w:rPr>
          <w:rFonts w:ascii="Times New Roman" w:hAnsi="Times New Roman" w:cs="Times New Roman"/>
          <w:sz w:val="24"/>
          <w:szCs w:val="24"/>
        </w:rPr>
        <w:t xml:space="preserve"> el programa AMOS y los valores recomendados por Kline (2011), de que la asimetría no excediera el valor de tres y la curtosis el de 10.</w:t>
      </w:r>
    </w:p>
    <w:p w14:paraId="2D2EB514" w14:textId="77777777" w:rsidR="0091031D" w:rsidRPr="008E242B" w:rsidRDefault="0091031D" w:rsidP="00883C99">
      <w:pPr>
        <w:spacing w:line="360" w:lineRule="auto"/>
        <w:jc w:val="center"/>
        <w:rPr>
          <w:rFonts w:ascii="Times New Roman" w:hAnsi="Times New Roman" w:cs="Times New Roman"/>
          <w:sz w:val="24"/>
          <w:szCs w:val="24"/>
        </w:rPr>
      </w:pPr>
      <w:r w:rsidRPr="008E242B">
        <w:rPr>
          <w:rFonts w:ascii="Times New Roman" w:hAnsi="Times New Roman" w:cs="Times New Roman"/>
          <w:sz w:val="24"/>
          <w:szCs w:val="24"/>
        </w:rPr>
        <w:t>Resultados</w:t>
      </w:r>
    </w:p>
    <w:p w14:paraId="73E5990E"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 xml:space="preserve">Análisis factorial confirmatorio </w:t>
      </w:r>
    </w:p>
    <w:p w14:paraId="4A2D914A" w14:textId="0BCFA5CE" w:rsidR="0091031D" w:rsidRPr="00044DFB" w:rsidRDefault="00A13641" w:rsidP="00883C99">
      <w:pPr>
        <w:spacing w:line="360" w:lineRule="auto"/>
        <w:rPr>
          <w:rFonts w:ascii="Times New Roman" w:hAnsi="Times New Roman" w:cs="Times New Roman"/>
          <w:sz w:val="24"/>
          <w:szCs w:val="24"/>
        </w:rPr>
      </w:pPr>
      <w:r w:rsidRPr="00044DFB">
        <w:rPr>
          <w:rFonts w:ascii="Times New Roman" w:hAnsi="Times New Roman" w:cs="Times New Roman"/>
          <w:sz w:val="24"/>
          <w:szCs w:val="24"/>
        </w:rPr>
        <w:t>CPTF</w:t>
      </w:r>
    </w:p>
    <w:p w14:paraId="512BB09A" w14:textId="31F89564"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En este estudio (</w:t>
      </w:r>
      <w:r w:rsidRPr="00964442">
        <w:rPr>
          <w:rFonts w:ascii="Times New Roman" w:hAnsi="Times New Roman" w:cs="Times New Roman"/>
          <w:i/>
          <w:iCs/>
          <w:sz w:val="24"/>
          <w:szCs w:val="24"/>
        </w:rPr>
        <w:t>N</w:t>
      </w:r>
      <w:r w:rsidRPr="008E242B">
        <w:rPr>
          <w:rFonts w:ascii="Times New Roman" w:hAnsi="Times New Roman" w:cs="Times New Roman"/>
          <w:sz w:val="24"/>
          <w:szCs w:val="24"/>
        </w:rPr>
        <w:t xml:space="preserve"> =</w:t>
      </w:r>
      <w:r w:rsidR="00044DFB">
        <w:rPr>
          <w:rFonts w:ascii="Times New Roman" w:hAnsi="Times New Roman" w:cs="Times New Roman"/>
          <w:sz w:val="24"/>
          <w:szCs w:val="24"/>
        </w:rPr>
        <w:t xml:space="preserve"> </w:t>
      </w:r>
      <w:r w:rsidRPr="008E242B">
        <w:rPr>
          <w:rFonts w:ascii="Times New Roman" w:hAnsi="Times New Roman" w:cs="Times New Roman"/>
          <w:sz w:val="24"/>
          <w:szCs w:val="24"/>
        </w:rPr>
        <w:t xml:space="preserve">289), el modelo de tres factores correlacionados obtuvo mejor bondad de ajuste que el de un solo factor o el de tres factores ortogonales. Así, el </w:t>
      </w:r>
      <w:r w:rsidRPr="0054149F">
        <w:rPr>
          <w:rFonts w:ascii="Times New Roman" w:hAnsi="Times New Roman" w:cs="Times New Roman"/>
          <w:i/>
          <w:iCs/>
          <w:sz w:val="24"/>
          <w:szCs w:val="24"/>
        </w:rPr>
        <w:t xml:space="preserve">CFI </w:t>
      </w:r>
      <w:r w:rsidRPr="008E242B">
        <w:rPr>
          <w:rFonts w:ascii="Times New Roman" w:hAnsi="Times New Roman" w:cs="Times New Roman"/>
          <w:sz w:val="24"/>
          <w:szCs w:val="24"/>
        </w:rPr>
        <w:t xml:space="preserve">= .951, la </w:t>
      </w:r>
      <w:r w:rsidRPr="0054149F">
        <w:rPr>
          <w:rFonts w:ascii="Times New Roman" w:hAnsi="Times New Roman" w:cs="Times New Roman"/>
          <w:i/>
          <w:iCs/>
          <w:sz w:val="24"/>
          <w:szCs w:val="24"/>
        </w:rPr>
        <w:t xml:space="preserve">RMSEA </w:t>
      </w:r>
      <w:r w:rsidRPr="008E242B">
        <w:rPr>
          <w:rFonts w:ascii="Times New Roman" w:hAnsi="Times New Roman" w:cs="Times New Roman"/>
          <w:sz w:val="24"/>
          <w:szCs w:val="24"/>
        </w:rPr>
        <w:t xml:space="preserve">= .061 (IC 90%, 043-.079), </w:t>
      </w:r>
      <w:r w:rsidRPr="0054149F">
        <w:rPr>
          <w:rFonts w:ascii="Times New Roman" w:hAnsi="Times New Roman" w:cs="Times New Roman"/>
          <w:i/>
          <w:iCs/>
          <w:sz w:val="24"/>
          <w:szCs w:val="24"/>
        </w:rPr>
        <w:t>NNFI</w:t>
      </w:r>
      <w:r w:rsidRPr="008E242B">
        <w:rPr>
          <w:rFonts w:ascii="Times New Roman" w:hAnsi="Times New Roman" w:cs="Times New Roman"/>
          <w:sz w:val="24"/>
          <w:szCs w:val="24"/>
        </w:rPr>
        <w:t xml:space="preserve"> = .934, </w:t>
      </w:r>
      <w:r w:rsidRPr="0054149F">
        <w:rPr>
          <w:rFonts w:ascii="Times New Roman" w:hAnsi="Times New Roman" w:cs="Times New Roman"/>
          <w:i/>
          <w:iCs/>
          <w:sz w:val="24"/>
          <w:szCs w:val="24"/>
        </w:rPr>
        <w:t xml:space="preserve">NFI </w:t>
      </w:r>
      <w:r w:rsidRPr="008E242B">
        <w:rPr>
          <w:rFonts w:ascii="Times New Roman" w:hAnsi="Times New Roman" w:cs="Times New Roman"/>
          <w:sz w:val="24"/>
          <w:szCs w:val="24"/>
        </w:rPr>
        <w:t xml:space="preserve">= .911, </w:t>
      </w:r>
      <w:r w:rsidRPr="0054149F">
        <w:rPr>
          <w:rFonts w:ascii="Times New Roman" w:hAnsi="Times New Roman" w:cs="Times New Roman"/>
          <w:i/>
          <w:iCs/>
          <w:sz w:val="24"/>
          <w:szCs w:val="24"/>
        </w:rPr>
        <w:t xml:space="preserve">GFI </w:t>
      </w:r>
      <w:r w:rsidRPr="008E242B">
        <w:rPr>
          <w:rFonts w:ascii="Times New Roman" w:hAnsi="Times New Roman" w:cs="Times New Roman"/>
          <w:sz w:val="24"/>
          <w:szCs w:val="24"/>
        </w:rPr>
        <w:t xml:space="preserve">= .947, </w:t>
      </w:r>
      <w:r w:rsidRPr="0054149F">
        <w:rPr>
          <w:rFonts w:ascii="Times New Roman" w:hAnsi="Times New Roman" w:cs="Times New Roman"/>
          <w:i/>
          <w:iCs/>
          <w:sz w:val="24"/>
          <w:szCs w:val="24"/>
        </w:rPr>
        <w:t xml:space="preserve">AGFI </w:t>
      </w:r>
      <w:r w:rsidRPr="008E242B">
        <w:rPr>
          <w:rFonts w:ascii="Times New Roman" w:hAnsi="Times New Roman" w:cs="Times New Roman"/>
          <w:sz w:val="24"/>
          <w:szCs w:val="24"/>
        </w:rPr>
        <w:t xml:space="preserve">= .915, </w:t>
      </w:r>
      <w:r w:rsidRPr="0054149F">
        <w:rPr>
          <w:rFonts w:ascii="Times New Roman" w:hAnsi="Times New Roman" w:cs="Times New Roman"/>
          <w:i/>
          <w:iCs/>
          <w:sz w:val="24"/>
          <w:szCs w:val="24"/>
        </w:rPr>
        <w:t>X²/</w:t>
      </w:r>
      <w:proofErr w:type="spellStart"/>
      <w:r w:rsidR="00044DFB">
        <w:rPr>
          <w:rFonts w:ascii="Times New Roman" w:hAnsi="Times New Roman" w:cs="Times New Roman"/>
          <w:i/>
          <w:iCs/>
          <w:sz w:val="24"/>
          <w:szCs w:val="24"/>
        </w:rPr>
        <w:t>gl</w:t>
      </w:r>
      <w:proofErr w:type="spellEnd"/>
      <w:r w:rsidRPr="008E242B">
        <w:rPr>
          <w:rFonts w:ascii="Times New Roman" w:hAnsi="Times New Roman" w:cs="Times New Roman"/>
          <w:sz w:val="24"/>
          <w:szCs w:val="24"/>
        </w:rPr>
        <w:t xml:space="preserve"> = 2.078 y </w:t>
      </w:r>
      <w:r w:rsidRPr="0054149F">
        <w:rPr>
          <w:rFonts w:ascii="Times New Roman" w:hAnsi="Times New Roman" w:cs="Times New Roman"/>
          <w:i/>
          <w:iCs/>
          <w:sz w:val="24"/>
          <w:szCs w:val="24"/>
        </w:rPr>
        <w:t>SRMR</w:t>
      </w:r>
      <w:r w:rsidRPr="008E242B">
        <w:rPr>
          <w:rFonts w:ascii="Times New Roman" w:hAnsi="Times New Roman" w:cs="Times New Roman"/>
          <w:sz w:val="24"/>
          <w:szCs w:val="24"/>
        </w:rPr>
        <w:t xml:space="preserve"> = .0497. En cambio, los valores para el modelo de un solo factor, fueron: </w:t>
      </w:r>
      <w:r w:rsidRPr="00FF6ECC">
        <w:rPr>
          <w:rFonts w:ascii="Times New Roman" w:hAnsi="Times New Roman" w:cs="Times New Roman"/>
          <w:i/>
          <w:iCs/>
          <w:sz w:val="24"/>
          <w:szCs w:val="24"/>
        </w:rPr>
        <w:t xml:space="preserve">CFI </w:t>
      </w:r>
      <w:r w:rsidRPr="008E242B">
        <w:rPr>
          <w:rFonts w:ascii="Times New Roman" w:hAnsi="Times New Roman" w:cs="Times New Roman"/>
          <w:sz w:val="24"/>
          <w:szCs w:val="24"/>
        </w:rPr>
        <w:t xml:space="preserve">= </w:t>
      </w:r>
      <w:r w:rsidRPr="008E242B">
        <w:rPr>
          <w:rFonts w:ascii="Times New Roman" w:hAnsi="Times New Roman" w:cs="Times New Roman"/>
          <w:sz w:val="24"/>
          <w:szCs w:val="24"/>
        </w:rPr>
        <w:lastRenderedPageBreak/>
        <w:t xml:space="preserve">.938, la </w:t>
      </w:r>
      <w:r w:rsidRPr="00FF6ECC">
        <w:rPr>
          <w:rFonts w:ascii="Times New Roman" w:hAnsi="Times New Roman" w:cs="Times New Roman"/>
          <w:i/>
          <w:iCs/>
          <w:sz w:val="24"/>
          <w:szCs w:val="24"/>
        </w:rPr>
        <w:t>RMSEA</w:t>
      </w:r>
      <w:r w:rsidRPr="008E242B">
        <w:rPr>
          <w:rFonts w:ascii="Times New Roman" w:hAnsi="Times New Roman" w:cs="Times New Roman"/>
          <w:sz w:val="24"/>
          <w:szCs w:val="24"/>
        </w:rPr>
        <w:t xml:space="preserve"> = .067 (IC 90%, .049- .084), </w:t>
      </w:r>
      <w:r w:rsidRPr="00FF6ECC">
        <w:rPr>
          <w:rFonts w:ascii="Times New Roman" w:hAnsi="Times New Roman" w:cs="Times New Roman"/>
          <w:i/>
          <w:iCs/>
          <w:sz w:val="24"/>
          <w:szCs w:val="24"/>
        </w:rPr>
        <w:t xml:space="preserve">NNFI </w:t>
      </w:r>
      <w:r w:rsidRPr="008E242B">
        <w:rPr>
          <w:rFonts w:ascii="Times New Roman" w:hAnsi="Times New Roman" w:cs="Times New Roman"/>
          <w:sz w:val="24"/>
          <w:szCs w:val="24"/>
        </w:rPr>
        <w:t xml:space="preserve">= .922, </w:t>
      </w:r>
      <w:r w:rsidRPr="00FF6ECC">
        <w:rPr>
          <w:rFonts w:ascii="Times New Roman" w:hAnsi="Times New Roman" w:cs="Times New Roman"/>
          <w:i/>
          <w:iCs/>
          <w:sz w:val="24"/>
          <w:szCs w:val="24"/>
        </w:rPr>
        <w:t>NFI</w:t>
      </w:r>
      <w:r w:rsidRPr="008E242B">
        <w:rPr>
          <w:rFonts w:ascii="Times New Roman" w:hAnsi="Times New Roman" w:cs="Times New Roman"/>
          <w:sz w:val="24"/>
          <w:szCs w:val="24"/>
        </w:rPr>
        <w:t xml:space="preserve"> = .895, </w:t>
      </w:r>
      <w:r w:rsidRPr="00FF6ECC">
        <w:rPr>
          <w:rFonts w:ascii="Times New Roman" w:hAnsi="Times New Roman" w:cs="Times New Roman"/>
          <w:i/>
          <w:iCs/>
          <w:sz w:val="24"/>
          <w:szCs w:val="24"/>
        </w:rPr>
        <w:t>GFI</w:t>
      </w:r>
      <w:r w:rsidRPr="008E242B">
        <w:rPr>
          <w:rFonts w:ascii="Times New Roman" w:hAnsi="Times New Roman" w:cs="Times New Roman"/>
          <w:sz w:val="24"/>
          <w:szCs w:val="24"/>
        </w:rPr>
        <w:t xml:space="preserve"> = .939, </w:t>
      </w:r>
      <w:r w:rsidRPr="00FF6ECC">
        <w:rPr>
          <w:rFonts w:ascii="Times New Roman" w:hAnsi="Times New Roman" w:cs="Times New Roman"/>
          <w:i/>
          <w:iCs/>
          <w:sz w:val="24"/>
          <w:szCs w:val="24"/>
        </w:rPr>
        <w:t xml:space="preserve">AGFI </w:t>
      </w:r>
      <w:r w:rsidRPr="008E242B">
        <w:rPr>
          <w:rFonts w:ascii="Times New Roman" w:hAnsi="Times New Roman" w:cs="Times New Roman"/>
          <w:sz w:val="24"/>
          <w:szCs w:val="24"/>
        </w:rPr>
        <w:t xml:space="preserve">= .908, </w:t>
      </w:r>
      <w:r w:rsidRPr="00FF6ECC">
        <w:rPr>
          <w:rFonts w:ascii="Times New Roman" w:hAnsi="Times New Roman" w:cs="Times New Roman"/>
          <w:i/>
          <w:iCs/>
          <w:sz w:val="24"/>
          <w:szCs w:val="24"/>
        </w:rPr>
        <w:t>X²/</w:t>
      </w:r>
      <w:proofErr w:type="spellStart"/>
      <w:r w:rsidR="00BD47AC">
        <w:rPr>
          <w:rFonts w:ascii="Times New Roman" w:hAnsi="Times New Roman" w:cs="Times New Roman"/>
          <w:i/>
          <w:iCs/>
          <w:sz w:val="24"/>
          <w:szCs w:val="24"/>
        </w:rPr>
        <w:t>gl</w:t>
      </w:r>
      <w:proofErr w:type="spellEnd"/>
      <w:r w:rsidRPr="008E242B">
        <w:rPr>
          <w:rFonts w:ascii="Times New Roman" w:hAnsi="Times New Roman" w:cs="Times New Roman"/>
          <w:sz w:val="24"/>
          <w:szCs w:val="24"/>
        </w:rPr>
        <w:t xml:space="preserve"> = 2.274 y </w:t>
      </w:r>
      <w:r w:rsidRPr="00FF6ECC">
        <w:rPr>
          <w:rFonts w:ascii="Times New Roman" w:hAnsi="Times New Roman" w:cs="Times New Roman"/>
          <w:i/>
          <w:iCs/>
          <w:sz w:val="24"/>
          <w:szCs w:val="24"/>
        </w:rPr>
        <w:t>SRMR</w:t>
      </w:r>
      <w:r w:rsidRPr="008E242B">
        <w:rPr>
          <w:rFonts w:ascii="Times New Roman" w:hAnsi="Times New Roman" w:cs="Times New Roman"/>
          <w:sz w:val="24"/>
          <w:szCs w:val="24"/>
        </w:rPr>
        <w:t xml:space="preserve"> = .051. Con relación a la confiabilidad, en este estudio la subescala de paciencia ante molestias cotidianas obtuvo un alfa de .127, la subescala de paciencia ante las dificultades de la vida logró un valor de .721 y la subescala de paciencia interpersonal alcanzó un alfa de .542. Considerado como un solo factor, cuyos 11 ítems fueran sus indicadores, el alfa fue de .74.</w:t>
      </w:r>
    </w:p>
    <w:p w14:paraId="1422F34B" w14:textId="787069EE"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EBP-G</w:t>
      </w:r>
    </w:p>
    <w:p w14:paraId="69D9CB4F" w14:textId="674DE814"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La escala original de paciencia reportada aquí contenía diez ítems, ocho positivos y </w:t>
      </w:r>
      <w:r w:rsidR="007965FA">
        <w:rPr>
          <w:rFonts w:ascii="Times New Roman" w:hAnsi="Times New Roman" w:cs="Times New Roman"/>
          <w:sz w:val="24"/>
          <w:szCs w:val="24"/>
        </w:rPr>
        <w:t>dos</w:t>
      </w:r>
      <w:r w:rsidRPr="008E242B">
        <w:rPr>
          <w:rFonts w:ascii="Times New Roman" w:hAnsi="Times New Roman" w:cs="Times New Roman"/>
          <w:sz w:val="24"/>
          <w:szCs w:val="24"/>
        </w:rPr>
        <w:t xml:space="preserve"> negativos: 1) </w:t>
      </w:r>
      <w:r w:rsidR="007965FA">
        <w:rPr>
          <w:rFonts w:ascii="Times New Roman" w:hAnsi="Times New Roman" w:cs="Times New Roman"/>
          <w:sz w:val="24"/>
          <w:szCs w:val="24"/>
        </w:rPr>
        <w:t>“</w:t>
      </w:r>
      <w:r w:rsidRPr="008E242B">
        <w:rPr>
          <w:rFonts w:ascii="Times New Roman" w:hAnsi="Times New Roman" w:cs="Times New Roman"/>
          <w:sz w:val="24"/>
          <w:szCs w:val="24"/>
        </w:rPr>
        <w:t>cuando quiero algo puedo esperar a conseguirlo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2) </w:t>
      </w:r>
      <w:r w:rsidR="007965FA">
        <w:rPr>
          <w:rFonts w:ascii="Times New Roman" w:hAnsi="Times New Roman" w:cs="Times New Roman"/>
          <w:sz w:val="24"/>
          <w:szCs w:val="24"/>
        </w:rPr>
        <w:t>“</w:t>
      </w:r>
      <w:r w:rsidRPr="008E242B">
        <w:rPr>
          <w:rFonts w:ascii="Times New Roman" w:hAnsi="Times New Roman" w:cs="Times New Roman"/>
          <w:sz w:val="24"/>
          <w:szCs w:val="24"/>
        </w:rPr>
        <w:t>es necesario esperar para lograr lo deseado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3) </w:t>
      </w:r>
      <w:r w:rsidR="007965FA">
        <w:rPr>
          <w:rFonts w:ascii="Times New Roman" w:hAnsi="Times New Roman" w:cs="Times New Roman"/>
          <w:sz w:val="24"/>
          <w:szCs w:val="24"/>
        </w:rPr>
        <w:t>“</w:t>
      </w:r>
      <w:r w:rsidRPr="008E242B">
        <w:rPr>
          <w:rFonts w:ascii="Times New Roman" w:hAnsi="Times New Roman" w:cs="Times New Roman"/>
          <w:sz w:val="24"/>
          <w:szCs w:val="24"/>
        </w:rPr>
        <w:t>aunque sufra ahora, sé que después de un tiempo vendrá lo que quiero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4) </w:t>
      </w:r>
      <w:r w:rsidR="007965FA">
        <w:rPr>
          <w:rFonts w:ascii="Times New Roman" w:hAnsi="Times New Roman" w:cs="Times New Roman"/>
          <w:sz w:val="24"/>
          <w:szCs w:val="24"/>
        </w:rPr>
        <w:t>“</w:t>
      </w:r>
      <w:r w:rsidRPr="008E242B">
        <w:rPr>
          <w:rFonts w:ascii="Times New Roman" w:hAnsi="Times New Roman" w:cs="Times New Roman"/>
          <w:sz w:val="24"/>
          <w:szCs w:val="24"/>
        </w:rPr>
        <w:t>lograré mi meta, tarde que temprano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5) </w:t>
      </w:r>
      <w:r w:rsidR="007965FA">
        <w:rPr>
          <w:rFonts w:ascii="Times New Roman" w:hAnsi="Times New Roman" w:cs="Times New Roman"/>
          <w:sz w:val="24"/>
          <w:szCs w:val="24"/>
        </w:rPr>
        <w:t>“</w:t>
      </w:r>
      <w:r w:rsidRPr="008E242B">
        <w:rPr>
          <w:rFonts w:ascii="Times New Roman" w:hAnsi="Times New Roman" w:cs="Times New Roman"/>
          <w:sz w:val="24"/>
          <w:szCs w:val="24"/>
        </w:rPr>
        <w:t>aunque espere, sé que será casi imposible conseguir lo que quiero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6) </w:t>
      </w:r>
      <w:r w:rsidR="007965FA">
        <w:rPr>
          <w:rFonts w:ascii="Times New Roman" w:hAnsi="Times New Roman" w:cs="Times New Roman"/>
          <w:sz w:val="24"/>
          <w:szCs w:val="24"/>
        </w:rPr>
        <w:t>“</w:t>
      </w:r>
      <w:r w:rsidRPr="008E242B">
        <w:rPr>
          <w:rFonts w:ascii="Times New Roman" w:hAnsi="Times New Roman" w:cs="Times New Roman"/>
          <w:sz w:val="24"/>
          <w:szCs w:val="24"/>
        </w:rPr>
        <w:t>es muy difícil que logre lo que quiero, aunque me espere un tiempo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7) </w:t>
      </w:r>
      <w:r w:rsidR="007965FA">
        <w:rPr>
          <w:rFonts w:ascii="Times New Roman" w:hAnsi="Times New Roman" w:cs="Times New Roman"/>
          <w:sz w:val="24"/>
          <w:szCs w:val="24"/>
        </w:rPr>
        <w:t>“</w:t>
      </w:r>
      <w:r w:rsidRPr="008E242B">
        <w:rPr>
          <w:rFonts w:ascii="Times New Roman" w:hAnsi="Times New Roman" w:cs="Times New Roman"/>
          <w:sz w:val="24"/>
          <w:szCs w:val="24"/>
        </w:rPr>
        <w:t>lo mejor viene después de un tiempo</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8) </w:t>
      </w:r>
      <w:r w:rsidR="007965FA">
        <w:rPr>
          <w:rFonts w:ascii="Times New Roman" w:hAnsi="Times New Roman" w:cs="Times New Roman"/>
          <w:sz w:val="24"/>
          <w:szCs w:val="24"/>
        </w:rPr>
        <w:t>“</w:t>
      </w:r>
      <w:r w:rsidRPr="008E242B">
        <w:rPr>
          <w:rFonts w:ascii="Times New Roman" w:hAnsi="Times New Roman" w:cs="Times New Roman"/>
          <w:sz w:val="24"/>
          <w:szCs w:val="24"/>
        </w:rPr>
        <w:t>lo malo dura solo un tiempo</w:t>
      </w:r>
      <w:r w:rsidR="007965FA">
        <w:rPr>
          <w:rFonts w:ascii="Times New Roman" w:hAnsi="Times New Roman" w:cs="Times New Roman"/>
          <w:sz w:val="24"/>
          <w:szCs w:val="24"/>
        </w:rPr>
        <w:t>”</w:t>
      </w:r>
      <w:r w:rsidRPr="008E242B">
        <w:rPr>
          <w:rFonts w:ascii="Times New Roman" w:hAnsi="Times New Roman" w:cs="Times New Roman"/>
          <w:sz w:val="24"/>
          <w:szCs w:val="24"/>
        </w:rPr>
        <w:t>,</w:t>
      </w:r>
      <w:r w:rsidR="007965FA">
        <w:rPr>
          <w:rFonts w:ascii="Times New Roman" w:hAnsi="Times New Roman" w:cs="Times New Roman"/>
          <w:sz w:val="24"/>
          <w:szCs w:val="24"/>
        </w:rPr>
        <w:t xml:space="preserve"> </w:t>
      </w:r>
      <w:r w:rsidRPr="008E242B">
        <w:rPr>
          <w:rFonts w:ascii="Times New Roman" w:hAnsi="Times New Roman" w:cs="Times New Roman"/>
          <w:sz w:val="24"/>
          <w:szCs w:val="24"/>
        </w:rPr>
        <w:t xml:space="preserve">9) </w:t>
      </w:r>
      <w:r w:rsidR="007965FA">
        <w:rPr>
          <w:rFonts w:ascii="Times New Roman" w:hAnsi="Times New Roman" w:cs="Times New Roman"/>
          <w:sz w:val="24"/>
          <w:szCs w:val="24"/>
        </w:rPr>
        <w:t>“</w:t>
      </w:r>
      <w:r w:rsidRPr="008E242B">
        <w:rPr>
          <w:rFonts w:ascii="Times New Roman" w:hAnsi="Times New Roman" w:cs="Times New Roman"/>
          <w:sz w:val="24"/>
          <w:szCs w:val="24"/>
        </w:rPr>
        <w:t>se disfruta más lo que uno quiere, después de esperar</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y 10) </w:t>
      </w:r>
      <w:r w:rsidR="007965FA">
        <w:rPr>
          <w:rFonts w:ascii="Times New Roman" w:hAnsi="Times New Roman" w:cs="Times New Roman"/>
          <w:sz w:val="24"/>
          <w:szCs w:val="24"/>
        </w:rPr>
        <w:t>“</w:t>
      </w:r>
      <w:r w:rsidRPr="008E242B">
        <w:rPr>
          <w:rFonts w:ascii="Times New Roman" w:hAnsi="Times New Roman" w:cs="Times New Roman"/>
          <w:sz w:val="24"/>
          <w:szCs w:val="24"/>
        </w:rPr>
        <w:t>lo bueno viene, aunque uno espere</w:t>
      </w:r>
      <w:r w:rsidR="007965FA">
        <w:rPr>
          <w:rFonts w:ascii="Times New Roman" w:hAnsi="Times New Roman" w:cs="Times New Roman"/>
          <w:sz w:val="24"/>
          <w:szCs w:val="24"/>
        </w:rPr>
        <w:t>”</w:t>
      </w:r>
      <w:r w:rsidRPr="008E242B">
        <w:rPr>
          <w:rFonts w:ascii="Times New Roman" w:hAnsi="Times New Roman" w:cs="Times New Roman"/>
          <w:sz w:val="24"/>
          <w:szCs w:val="24"/>
        </w:rPr>
        <w:t xml:space="preserve">. Se siguió el siguiente procedimiento para llegar a una versión breve con buena bondad de ajuste del modelo de medición.  Se eliminaron para la segunda corrida del análisis factorial confirmatorio los ítems 2) </w:t>
      </w:r>
      <w:r w:rsidR="00E853F2">
        <w:rPr>
          <w:rFonts w:ascii="Times New Roman" w:hAnsi="Times New Roman" w:cs="Times New Roman"/>
          <w:sz w:val="24"/>
          <w:szCs w:val="24"/>
        </w:rPr>
        <w:t>“</w:t>
      </w:r>
      <w:r w:rsidRPr="008E242B">
        <w:rPr>
          <w:rFonts w:ascii="Times New Roman" w:hAnsi="Times New Roman" w:cs="Times New Roman"/>
          <w:sz w:val="24"/>
          <w:szCs w:val="24"/>
        </w:rPr>
        <w:t>es necesario esperar para lograr lo deseado</w:t>
      </w:r>
      <w:r w:rsidR="00E853F2">
        <w:rPr>
          <w:rFonts w:ascii="Times New Roman" w:hAnsi="Times New Roman" w:cs="Times New Roman"/>
          <w:sz w:val="24"/>
          <w:szCs w:val="24"/>
        </w:rPr>
        <w:t>”</w:t>
      </w:r>
      <w:r w:rsidRPr="008E242B">
        <w:rPr>
          <w:rFonts w:ascii="Times New Roman" w:hAnsi="Times New Roman" w:cs="Times New Roman"/>
          <w:sz w:val="24"/>
          <w:szCs w:val="24"/>
        </w:rPr>
        <w:t xml:space="preserve"> (</w:t>
      </w:r>
      <w:r w:rsidRPr="006D0388">
        <w:rPr>
          <w:rFonts w:ascii="Times New Roman" w:hAnsi="Times New Roman" w:cs="Times New Roman"/>
          <w:i/>
          <w:iCs/>
          <w:sz w:val="24"/>
          <w:szCs w:val="24"/>
        </w:rPr>
        <w:t xml:space="preserve">λ </w:t>
      </w:r>
      <w:r w:rsidRPr="008E242B">
        <w:rPr>
          <w:rFonts w:ascii="Times New Roman" w:hAnsi="Times New Roman" w:cs="Times New Roman"/>
          <w:sz w:val="24"/>
          <w:szCs w:val="24"/>
        </w:rPr>
        <w:t xml:space="preserve">= .41), 5) </w:t>
      </w:r>
      <w:r w:rsidR="00E853F2">
        <w:rPr>
          <w:rFonts w:ascii="Times New Roman" w:hAnsi="Times New Roman" w:cs="Times New Roman"/>
          <w:sz w:val="24"/>
          <w:szCs w:val="24"/>
        </w:rPr>
        <w:t>“</w:t>
      </w:r>
      <w:r w:rsidRPr="008E242B">
        <w:rPr>
          <w:rFonts w:ascii="Times New Roman" w:hAnsi="Times New Roman" w:cs="Times New Roman"/>
          <w:sz w:val="24"/>
          <w:szCs w:val="24"/>
        </w:rPr>
        <w:t>aunque espere, sé que será casi imposible conseguir lo que quiero</w:t>
      </w:r>
      <w:r w:rsidR="00E853F2">
        <w:rPr>
          <w:rFonts w:ascii="Times New Roman" w:hAnsi="Times New Roman" w:cs="Times New Roman"/>
          <w:sz w:val="24"/>
          <w:szCs w:val="24"/>
        </w:rPr>
        <w:t>”</w:t>
      </w:r>
      <w:r w:rsidRPr="008E242B">
        <w:rPr>
          <w:rFonts w:ascii="Times New Roman" w:hAnsi="Times New Roman" w:cs="Times New Roman"/>
          <w:sz w:val="24"/>
          <w:szCs w:val="24"/>
        </w:rPr>
        <w:t xml:space="preserve"> (</w:t>
      </w:r>
      <w:r w:rsidRPr="006D0388">
        <w:rPr>
          <w:rFonts w:ascii="Times New Roman" w:hAnsi="Times New Roman" w:cs="Times New Roman"/>
          <w:i/>
          <w:iCs/>
          <w:sz w:val="24"/>
          <w:szCs w:val="24"/>
        </w:rPr>
        <w:t>λ</w:t>
      </w:r>
      <w:r w:rsidRPr="008E242B">
        <w:rPr>
          <w:rFonts w:ascii="Times New Roman" w:hAnsi="Times New Roman" w:cs="Times New Roman"/>
          <w:sz w:val="24"/>
          <w:szCs w:val="24"/>
        </w:rPr>
        <w:t xml:space="preserve"> = .19) y 6) </w:t>
      </w:r>
      <w:r w:rsidR="00E853F2">
        <w:rPr>
          <w:rFonts w:ascii="Times New Roman" w:hAnsi="Times New Roman" w:cs="Times New Roman"/>
          <w:sz w:val="24"/>
          <w:szCs w:val="24"/>
        </w:rPr>
        <w:t>“</w:t>
      </w:r>
      <w:r w:rsidRPr="008E242B">
        <w:rPr>
          <w:rFonts w:ascii="Times New Roman" w:hAnsi="Times New Roman" w:cs="Times New Roman"/>
          <w:sz w:val="24"/>
          <w:szCs w:val="24"/>
        </w:rPr>
        <w:t>es muy difícil que logre lo que quiero, aunque me espere un tiempo</w:t>
      </w:r>
      <w:r w:rsidR="00E853F2">
        <w:rPr>
          <w:rFonts w:ascii="Times New Roman" w:hAnsi="Times New Roman" w:cs="Times New Roman"/>
          <w:sz w:val="24"/>
          <w:szCs w:val="24"/>
        </w:rPr>
        <w:t>”</w:t>
      </w:r>
      <w:r w:rsidRPr="008E242B">
        <w:rPr>
          <w:rFonts w:ascii="Times New Roman" w:hAnsi="Times New Roman" w:cs="Times New Roman"/>
          <w:sz w:val="24"/>
          <w:szCs w:val="24"/>
        </w:rPr>
        <w:t xml:space="preserve"> (</w:t>
      </w:r>
      <w:r w:rsidRPr="006D0388">
        <w:rPr>
          <w:rFonts w:ascii="Times New Roman" w:hAnsi="Times New Roman" w:cs="Times New Roman"/>
          <w:i/>
          <w:iCs/>
          <w:sz w:val="24"/>
          <w:szCs w:val="24"/>
        </w:rPr>
        <w:t>λ</w:t>
      </w:r>
      <w:r w:rsidRPr="008E242B">
        <w:rPr>
          <w:rFonts w:ascii="Times New Roman" w:hAnsi="Times New Roman" w:cs="Times New Roman"/>
          <w:sz w:val="24"/>
          <w:szCs w:val="24"/>
        </w:rPr>
        <w:t xml:space="preserve"> =.42), debido a sus bajas cargas factoriales. En la tercera corrida se eliminaron los ítems 4) </w:t>
      </w:r>
      <w:r w:rsidR="00513D4E">
        <w:rPr>
          <w:rFonts w:ascii="Times New Roman" w:hAnsi="Times New Roman" w:cs="Times New Roman"/>
          <w:sz w:val="24"/>
          <w:szCs w:val="24"/>
        </w:rPr>
        <w:t>“</w:t>
      </w:r>
      <w:r w:rsidRPr="008E242B">
        <w:rPr>
          <w:rFonts w:ascii="Times New Roman" w:hAnsi="Times New Roman" w:cs="Times New Roman"/>
          <w:sz w:val="24"/>
          <w:szCs w:val="24"/>
        </w:rPr>
        <w:t>lograré mi meta, tarde que temprano</w:t>
      </w:r>
      <w:r w:rsidR="00513D4E">
        <w:rPr>
          <w:rFonts w:ascii="Times New Roman" w:hAnsi="Times New Roman" w:cs="Times New Roman"/>
          <w:sz w:val="24"/>
          <w:szCs w:val="24"/>
        </w:rPr>
        <w:t>”</w:t>
      </w:r>
      <w:r w:rsidRPr="008E242B">
        <w:rPr>
          <w:rFonts w:ascii="Times New Roman" w:hAnsi="Times New Roman" w:cs="Times New Roman"/>
          <w:sz w:val="24"/>
          <w:szCs w:val="24"/>
        </w:rPr>
        <w:t xml:space="preserve"> (</w:t>
      </w:r>
      <w:r w:rsidRPr="006D0388">
        <w:rPr>
          <w:rFonts w:ascii="Times New Roman" w:hAnsi="Times New Roman" w:cs="Times New Roman"/>
          <w:i/>
          <w:iCs/>
          <w:sz w:val="24"/>
          <w:szCs w:val="24"/>
        </w:rPr>
        <w:t>λ</w:t>
      </w:r>
      <w:r w:rsidRPr="008E242B">
        <w:rPr>
          <w:rFonts w:ascii="Times New Roman" w:hAnsi="Times New Roman" w:cs="Times New Roman"/>
          <w:sz w:val="24"/>
          <w:szCs w:val="24"/>
        </w:rPr>
        <w:t xml:space="preserve"> = .58) y 7) </w:t>
      </w:r>
      <w:r w:rsidR="00513D4E">
        <w:rPr>
          <w:rFonts w:ascii="Times New Roman" w:hAnsi="Times New Roman" w:cs="Times New Roman"/>
          <w:sz w:val="24"/>
          <w:szCs w:val="24"/>
        </w:rPr>
        <w:t>“</w:t>
      </w:r>
      <w:r w:rsidRPr="008E242B">
        <w:rPr>
          <w:rFonts w:ascii="Times New Roman" w:hAnsi="Times New Roman" w:cs="Times New Roman"/>
          <w:sz w:val="24"/>
          <w:szCs w:val="24"/>
        </w:rPr>
        <w:t>lo mejor viene después de un tiempo</w:t>
      </w:r>
      <w:r w:rsidR="00513D4E">
        <w:rPr>
          <w:rFonts w:ascii="Times New Roman" w:hAnsi="Times New Roman" w:cs="Times New Roman"/>
          <w:sz w:val="24"/>
          <w:szCs w:val="24"/>
        </w:rPr>
        <w:t>”</w:t>
      </w:r>
      <w:r w:rsidRPr="008E242B">
        <w:rPr>
          <w:rFonts w:ascii="Times New Roman" w:hAnsi="Times New Roman" w:cs="Times New Roman"/>
          <w:sz w:val="24"/>
          <w:szCs w:val="24"/>
        </w:rPr>
        <w:t xml:space="preserve"> (</w:t>
      </w:r>
      <w:r w:rsidRPr="006D0388">
        <w:rPr>
          <w:rFonts w:ascii="Times New Roman" w:hAnsi="Times New Roman" w:cs="Times New Roman"/>
          <w:i/>
          <w:iCs/>
          <w:sz w:val="24"/>
          <w:szCs w:val="24"/>
        </w:rPr>
        <w:t xml:space="preserve">λ </w:t>
      </w:r>
      <w:r w:rsidRPr="008E242B">
        <w:rPr>
          <w:rFonts w:ascii="Times New Roman" w:hAnsi="Times New Roman" w:cs="Times New Roman"/>
          <w:sz w:val="24"/>
          <w:szCs w:val="24"/>
        </w:rPr>
        <w:t xml:space="preserve">= .57) por tener las cargas factoriales más bajas. Para la cuarta corrida solo quedó el ítem 1) </w:t>
      </w:r>
      <w:r w:rsidR="00AF2C28">
        <w:rPr>
          <w:rFonts w:ascii="Times New Roman" w:hAnsi="Times New Roman" w:cs="Times New Roman"/>
          <w:sz w:val="24"/>
          <w:szCs w:val="24"/>
        </w:rPr>
        <w:t>“</w:t>
      </w:r>
      <w:r w:rsidRPr="008E242B">
        <w:rPr>
          <w:rFonts w:ascii="Times New Roman" w:hAnsi="Times New Roman" w:cs="Times New Roman"/>
          <w:sz w:val="24"/>
          <w:szCs w:val="24"/>
        </w:rPr>
        <w:t>cuando quiero algo puedo esperar a conseguirlo</w:t>
      </w:r>
      <w:r w:rsidR="00AF2C28">
        <w:rPr>
          <w:rFonts w:ascii="Times New Roman" w:hAnsi="Times New Roman" w:cs="Times New Roman"/>
          <w:sz w:val="24"/>
          <w:szCs w:val="24"/>
        </w:rPr>
        <w:t>”</w:t>
      </w:r>
      <w:r w:rsidRPr="008E242B">
        <w:rPr>
          <w:rFonts w:ascii="Times New Roman" w:hAnsi="Times New Roman" w:cs="Times New Roman"/>
          <w:sz w:val="24"/>
          <w:szCs w:val="24"/>
        </w:rPr>
        <w:t xml:space="preserve"> (</w:t>
      </w:r>
      <w:r w:rsidRPr="006D0388">
        <w:rPr>
          <w:rFonts w:ascii="Times New Roman" w:hAnsi="Times New Roman" w:cs="Times New Roman"/>
          <w:i/>
          <w:iCs/>
          <w:sz w:val="24"/>
          <w:szCs w:val="24"/>
        </w:rPr>
        <w:t xml:space="preserve">λ </w:t>
      </w:r>
      <w:r w:rsidRPr="008E242B">
        <w:rPr>
          <w:rFonts w:ascii="Times New Roman" w:hAnsi="Times New Roman" w:cs="Times New Roman"/>
          <w:sz w:val="24"/>
          <w:szCs w:val="24"/>
        </w:rPr>
        <w:t>= .59) con la carga más baj</w:t>
      </w:r>
      <w:r w:rsidR="006D0388">
        <w:rPr>
          <w:rFonts w:ascii="Times New Roman" w:hAnsi="Times New Roman" w:cs="Times New Roman"/>
          <w:sz w:val="24"/>
          <w:szCs w:val="24"/>
        </w:rPr>
        <w:t>a</w:t>
      </w:r>
      <w:r w:rsidRPr="008E242B">
        <w:rPr>
          <w:rFonts w:ascii="Times New Roman" w:hAnsi="Times New Roman" w:cs="Times New Roman"/>
          <w:sz w:val="24"/>
          <w:szCs w:val="24"/>
        </w:rPr>
        <w:t xml:space="preserve"> y se procedió a eliminarlo. De este modo, se obtuvieron los valores de bondad de ajuste reportados a continuación, con los siguientes cuatros ítems: 3) </w:t>
      </w:r>
      <w:r w:rsidR="00AF2C28">
        <w:rPr>
          <w:rFonts w:ascii="Times New Roman" w:hAnsi="Times New Roman" w:cs="Times New Roman"/>
          <w:sz w:val="24"/>
          <w:szCs w:val="24"/>
        </w:rPr>
        <w:t>“</w:t>
      </w:r>
      <w:r w:rsidRPr="008E242B">
        <w:rPr>
          <w:rFonts w:ascii="Times New Roman" w:hAnsi="Times New Roman" w:cs="Times New Roman"/>
          <w:sz w:val="24"/>
          <w:szCs w:val="24"/>
        </w:rPr>
        <w:t>aunque sufra ahora, sé que después de un tiempo vendrá lo que quiero</w:t>
      </w:r>
      <w:r w:rsidR="00AF2C28">
        <w:rPr>
          <w:rFonts w:ascii="Times New Roman" w:hAnsi="Times New Roman" w:cs="Times New Roman"/>
          <w:sz w:val="24"/>
          <w:szCs w:val="24"/>
        </w:rPr>
        <w:t>”</w:t>
      </w:r>
      <w:r w:rsidRPr="008E242B">
        <w:rPr>
          <w:rFonts w:ascii="Times New Roman" w:hAnsi="Times New Roman" w:cs="Times New Roman"/>
          <w:sz w:val="24"/>
          <w:szCs w:val="24"/>
        </w:rPr>
        <w:t xml:space="preserve">, 8) </w:t>
      </w:r>
      <w:r w:rsidR="00AF2C28">
        <w:rPr>
          <w:rFonts w:ascii="Times New Roman" w:hAnsi="Times New Roman" w:cs="Times New Roman"/>
          <w:sz w:val="24"/>
          <w:szCs w:val="24"/>
        </w:rPr>
        <w:t>“</w:t>
      </w:r>
      <w:r w:rsidRPr="008E242B">
        <w:rPr>
          <w:rFonts w:ascii="Times New Roman" w:hAnsi="Times New Roman" w:cs="Times New Roman"/>
          <w:sz w:val="24"/>
          <w:szCs w:val="24"/>
        </w:rPr>
        <w:t>lo malo dura solo un tiempo</w:t>
      </w:r>
      <w:r w:rsidR="00AF2C28">
        <w:rPr>
          <w:rFonts w:ascii="Times New Roman" w:hAnsi="Times New Roman" w:cs="Times New Roman"/>
          <w:sz w:val="24"/>
          <w:szCs w:val="24"/>
        </w:rPr>
        <w:t>”</w:t>
      </w:r>
      <w:r w:rsidRPr="008E242B">
        <w:rPr>
          <w:rFonts w:ascii="Times New Roman" w:hAnsi="Times New Roman" w:cs="Times New Roman"/>
          <w:sz w:val="24"/>
          <w:szCs w:val="24"/>
        </w:rPr>
        <w:t xml:space="preserve">, 9) </w:t>
      </w:r>
      <w:r w:rsidR="00AF2C28">
        <w:rPr>
          <w:rFonts w:ascii="Times New Roman" w:hAnsi="Times New Roman" w:cs="Times New Roman"/>
          <w:sz w:val="24"/>
          <w:szCs w:val="24"/>
        </w:rPr>
        <w:t>“</w:t>
      </w:r>
      <w:r w:rsidRPr="008E242B">
        <w:rPr>
          <w:rFonts w:ascii="Times New Roman" w:hAnsi="Times New Roman" w:cs="Times New Roman"/>
          <w:sz w:val="24"/>
          <w:szCs w:val="24"/>
        </w:rPr>
        <w:t>se disfruta más lo que uno quiere, después de esperar</w:t>
      </w:r>
      <w:r w:rsidR="00AF2C28">
        <w:rPr>
          <w:rFonts w:ascii="Times New Roman" w:hAnsi="Times New Roman" w:cs="Times New Roman"/>
          <w:sz w:val="24"/>
          <w:szCs w:val="24"/>
        </w:rPr>
        <w:t>”</w:t>
      </w:r>
      <w:r w:rsidRPr="008E242B">
        <w:rPr>
          <w:rFonts w:ascii="Times New Roman" w:hAnsi="Times New Roman" w:cs="Times New Roman"/>
          <w:sz w:val="24"/>
          <w:szCs w:val="24"/>
        </w:rPr>
        <w:t xml:space="preserve"> y 10) </w:t>
      </w:r>
      <w:r w:rsidR="00AF2C28">
        <w:rPr>
          <w:rFonts w:ascii="Times New Roman" w:hAnsi="Times New Roman" w:cs="Times New Roman"/>
          <w:sz w:val="24"/>
          <w:szCs w:val="24"/>
        </w:rPr>
        <w:t>“</w:t>
      </w:r>
      <w:r w:rsidRPr="008E242B">
        <w:rPr>
          <w:rFonts w:ascii="Times New Roman" w:hAnsi="Times New Roman" w:cs="Times New Roman"/>
          <w:sz w:val="24"/>
          <w:szCs w:val="24"/>
        </w:rPr>
        <w:t>lo bueno viene, aunque uno espere</w:t>
      </w:r>
      <w:r w:rsidR="00AF2C28">
        <w:rPr>
          <w:rFonts w:ascii="Times New Roman" w:hAnsi="Times New Roman" w:cs="Times New Roman"/>
          <w:sz w:val="24"/>
          <w:szCs w:val="24"/>
        </w:rPr>
        <w:t>”</w:t>
      </w:r>
      <w:r w:rsidRPr="008E242B">
        <w:rPr>
          <w:rFonts w:ascii="Times New Roman" w:hAnsi="Times New Roman" w:cs="Times New Roman"/>
          <w:sz w:val="24"/>
          <w:szCs w:val="24"/>
        </w:rPr>
        <w:t xml:space="preserve">. La EBP-G responde a un modelo </w:t>
      </w:r>
      <w:proofErr w:type="spellStart"/>
      <w:r w:rsidRPr="008E242B">
        <w:rPr>
          <w:rFonts w:ascii="Times New Roman" w:hAnsi="Times New Roman" w:cs="Times New Roman"/>
          <w:sz w:val="24"/>
          <w:szCs w:val="24"/>
        </w:rPr>
        <w:t>unifactorial</w:t>
      </w:r>
      <w:proofErr w:type="spellEnd"/>
      <w:r w:rsidRPr="008E242B">
        <w:rPr>
          <w:rFonts w:ascii="Times New Roman" w:hAnsi="Times New Roman" w:cs="Times New Roman"/>
          <w:sz w:val="24"/>
          <w:szCs w:val="24"/>
        </w:rPr>
        <w:t xml:space="preserve"> con excelente bondad de ajuste: (</w:t>
      </w:r>
      <w:r w:rsidRPr="006B472D">
        <w:rPr>
          <w:rFonts w:ascii="Times New Roman" w:hAnsi="Times New Roman" w:cs="Times New Roman"/>
          <w:i/>
          <w:iCs/>
          <w:sz w:val="24"/>
          <w:szCs w:val="24"/>
        </w:rPr>
        <w:t>X²/</w:t>
      </w:r>
      <w:proofErr w:type="spellStart"/>
      <w:r w:rsidRPr="006B472D">
        <w:rPr>
          <w:rFonts w:ascii="Times New Roman" w:hAnsi="Times New Roman" w:cs="Times New Roman"/>
          <w:i/>
          <w:iCs/>
          <w:sz w:val="24"/>
          <w:szCs w:val="24"/>
        </w:rPr>
        <w:t>gl</w:t>
      </w:r>
      <w:proofErr w:type="spellEnd"/>
      <w:r w:rsidRPr="008E242B">
        <w:rPr>
          <w:rFonts w:ascii="Times New Roman" w:hAnsi="Times New Roman" w:cs="Times New Roman"/>
          <w:sz w:val="24"/>
          <w:szCs w:val="24"/>
        </w:rPr>
        <w:t xml:space="preserve"> = .844; </w:t>
      </w:r>
      <w:r w:rsidRPr="006B472D">
        <w:rPr>
          <w:rFonts w:ascii="Times New Roman" w:hAnsi="Times New Roman" w:cs="Times New Roman"/>
          <w:i/>
          <w:iCs/>
          <w:sz w:val="24"/>
          <w:szCs w:val="24"/>
        </w:rPr>
        <w:t xml:space="preserve">NFI </w:t>
      </w:r>
      <w:r w:rsidRPr="008E242B">
        <w:rPr>
          <w:rFonts w:ascii="Times New Roman" w:hAnsi="Times New Roman" w:cs="Times New Roman"/>
          <w:sz w:val="24"/>
          <w:szCs w:val="24"/>
        </w:rPr>
        <w:t xml:space="preserve">= .993; </w:t>
      </w:r>
      <w:r w:rsidRPr="006B472D">
        <w:rPr>
          <w:rFonts w:ascii="Times New Roman" w:hAnsi="Times New Roman" w:cs="Times New Roman"/>
          <w:i/>
          <w:iCs/>
          <w:sz w:val="24"/>
          <w:szCs w:val="24"/>
        </w:rPr>
        <w:t xml:space="preserve">NNFI </w:t>
      </w:r>
      <w:r w:rsidRPr="008E242B">
        <w:rPr>
          <w:rFonts w:ascii="Times New Roman" w:hAnsi="Times New Roman" w:cs="Times New Roman"/>
          <w:sz w:val="24"/>
          <w:szCs w:val="24"/>
        </w:rPr>
        <w:t xml:space="preserve">= 1.004; </w:t>
      </w:r>
      <w:r w:rsidRPr="006B472D">
        <w:rPr>
          <w:rFonts w:ascii="Times New Roman" w:hAnsi="Times New Roman" w:cs="Times New Roman"/>
          <w:i/>
          <w:iCs/>
          <w:sz w:val="24"/>
          <w:szCs w:val="24"/>
        </w:rPr>
        <w:t xml:space="preserve">CFI </w:t>
      </w:r>
      <w:r w:rsidRPr="008E242B">
        <w:rPr>
          <w:rFonts w:ascii="Times New Roman" w:hAnsi="Times New Roman" w:cs="Times New Roman"/>
          <w:sz w:val="24"/>
          <w:szCs w:val="24"/>
        </w:rPr>
        <w:t xml:space="preserve">= 1.000; </w:t>
      </w:r>
      <w:r w:rsidRPr="006B472D">
        <w:rPr>
          <w:rFonts w:ascii="Times New Roman" w:hAnsi="Times New Roman" w:cs="Times New Roman"/>
          <w:i/>
          <w:iCs/>
          <w:sz w:val="24"/>
          <w:szCs w:val="24"/>
        </w:rPr>
        <w:t xml:space="preserve">GFI </w:t>
      </w:r>
      <w:r w:rsidRPr="008E242B">
        <w:rPr>
          <w:rFonts w:ascii="Times New Roman" w:hAnsi="Times New Roman" w:cs="Times New Roman"/>
          <w:sz w:val="24"/>
          <w:szCs w:val="24"/>
        </w:rPr>
        <w:t xml:space="preserve">= .997: </w:t>
      </w:r>
      <w:r w:rsidRPr="006B472D">
        <w:rPr>
          <w:rFonts w:ascii="Times New Roman" w:hAnsi="Times New Roman" w:cs="Times New Roman"/>
          <w:i/>
          <w:iCs/>
          <w:sz w:val="24"/>
          <w:szCs w:val="24"/>
        </w:rPr>
        <w:t>AGFI</w:t>
      </w:r>
      <w:r w:rsidRPr="008E242B">
        <w:rPr>
          <w:rFonts w:ascii="Times New Roman" w:hAnsi="Times New Roman" w:cs="Times New Roman"/>
          <w:sz w:val="24"/>
          <w:szCs w:val="24"/>
        </w:rPr>
        <w:t xml:space="preserve"> = .985; </w:t>
      </w:r>
      <w:r w:rsidRPr="006B472D">
        <w:rPr>
          <w:rFonts w:ascii="Times New Roman" w:hAnsi="Times New Roman" w:cs="Times New Roman"/>
          <w:i/>
          <w:iCs/>
          <w:sz w:val="24"/>
          <w:szCs w:val="24"/>
        </w:rPr>
        <w:t>RMSEA</w:t>
      </w:r>
      <w:r w:rsidRPr="008E242B">
        <w:rPr>
          <w:rFonts w:ascii="Times New Roman" w:hAnsi="Times New Roman" w:cs="Times New Roman"/>
          <w:sz w:val="24"/>
          <w:szCs w:val="24"/>
        </w:rPr>
        <w:t xml:space="preserve"> = .000</w:t>
      </w:r>
      <w:r w:rsidR="004805C1">
        <w:rPr>
          <w:rFonts w:ascii="Times New Roman" w:hAnsi="Times New Roman" w:cs="Times New Roman"/>
          <w:sz w:val="24"/>
          <w:szCs w:val="24"/>
        </w:rPr>
        <w:t>1</w:t>
      </w:r>
      <w:r w:rsidRPr="008E242B">
        <w:rPr>
          <w:rFonts w:ascii="Times New Roman" w:hAnsi="Times New Roman" w:cs="Times New Roman"/>
          <w:sz w:val="24"/>
          <w:szCs w:val="24"/>
        </w:rPr>
        <w:t xml:space="preserve"> [IC90%, .000 – .111] y </w:t>
      </w:r>
      <w:r w:rsidRPr="006B472D">
        <w:rPr>
          <w:rFonts w:ascii="Times New Roman" w:hAnsi="Times New Roman" w:cs="Times New Roman"/>
          <w:i/>
          <w:iCs/>
          <w:sz w:val="24"/>
          <w:szCs w:val="24"/>
        </w:rPr>
        <w:lastRenderedPageBreak/>
        <w:t>SRMR</w:t>
      </w:r>
      <w:r w:rsidRPr="008E242B">
        <w:rPr>
          <w:rFonts w:ascii="Times New Roman" w:hAnsi="Times New Roman" w:cs="Times New Roman"/>
          <w:sz w:val="24"/>
          <w:szCs w:val="24"/>
        </w:rPr>
        <w:t xml:space="preserve"> = .015. La Varian</w:t>
      </w:r>
      <w:r w:rsidR="004E071F">
        <w:rPr>
          <w:rFonts w:ascii="Times New Roman" w:hAnsi="Times New Roman" w:cs="Times New Roman"/>
          <w:sz w:val="24"/>
          <w:szCs w:val="24"/>
        </w:rPr>
        <w:t>za</w:t>
      </w:r>
      <w:r w:rsidRPr="008E242B">
        <w:rPr>
          <w:rFonts w:ascii="Times New Roman" w:hAnsi="Times New Roman" w:cs="Times New Roman"/>
          <w:sz w:val="24"/>
          <w:szCs w:val="24"/>
        </w:rPr>
        <w:t xml:space="preserve"> </w:t>
      </w:r>
      <w:r w:rsidR="004D61E3" w:rsidRPr="004E071F">
        <w:rPr>
          <w:rFonts w:ascii="Times New Roman" w:hAnsi="Times New Roman" w:cs="Times New Roman"/>
          <w:sz w:val="24"/>
          <w:szCs w:val="24"/>
        </w:rPr>
        <w:t>Com</w:t>
      </w:r>
      <w:r w:rsidR="004D61E3">
        <w:rPr>
          <w:rFonts w:ascii="Times New Roman" w:hAnsi="Times New Roman" w:cs="Times New Roman"/>
          <w:sz w:val="24"/>
          <w:szCs w:val="24"/>
        </w:rPr>
        <w:t>ú</w:t>
      </w:r>
      <w:r w:rsidR="004D61E3" w:rsidRPr="004E071F">
        <w:rPr>
          <w:rFonts w:ascii="Times New Roman" w:hAnsi="Times New Roman" w:cs="Times New Roman"/>
          <w:sz w:val="24"/>
          <w:szCs w:val="24"/>
        </w:rPr>
        <w:t>n</w:t>
      </w:r>
      <w:r w:rsidR="004E071F" w:rsidRPr="004E071F">
        <w:rPr>
          <w:rFonts w:ascii="Times New Roman" w:hAnsi="Times New Roman" w:cs="Times New Roman"/>
          <w:sz w:val="24"/>
          <w:szCs w:val="24"/>
        </w:rPr>
        <w:t xml:space="preserve"> Expl</w:t>
      </w:r>
      <w:r w:rsidR="004E071F">
        <w:rPr>
          <w:rFonts w:ascii="Times New Roman" w:hAnsi="Times New Roman" w:cs="Times New Roman"/>
          <w:sz w:val="24"/>
          <w:szCs w:val="24"/>
        </w:rPr>
        <w:t>icada</w:t>
      </w:r>
      <w:r w:rsidR="004E071F" w:rsidRPr="004E071F">
        <w:rPr>
          <w:rFonts w:ascii="Times New Roman" w:hAnsi="Times New Roman" w:cs="Times New Roman"/>
          <w:sz w:val="24"/>
          <w:szCs w:val="24"/>
        </w:rPr>
        <w:t xml:space="preserve"> </w:t>
      </w:r>
      <w:r w:rsidRPr="008E242B">
        <w:rPr>
          <w:rFonts w:ascii="Times New Roman" w:hAnsi="Times New Roman" w:cs="Times New Roman"/>
          <w:sz w:val="24"/>
          <w:szCs w:val="24"/>
        </w:rPr>
        <w:t>(ECV</w:t>
      </w:r>
      <w:r w:rsidR="004E071F">
        <w:rPr>
          <w:rFonts w:ascii="Times New Roman" w:hAnsi="Times New Roman" w:cs="Times New Roman"/>
          <w:sz w:val="24"/>
          <w:szCs w:val="24"/>
        </w:rPr>
        <w:t xml:space="preserve"> en inglés</w:t>
      </w:r>
      <w:r w:rsidRPr="008E242B">
        <w:rPr>
          <w:rFonts w:ascii="Times New Roman" w:hAnsi="Times New Roman" w:cs="Times New Roman"/>
          <w:sz w:val="24"/>
          <w:szCs w:val="24"/>
        </w:rPr>
        <w:t xml:space="preserve">) fue de .59, una centésima por debajo de lo sugerido para asegurar la </w:t>
      </w:r>
      <w:proofErr w:type="spellStart"/>
      <w:r w:rsidRPr="008E242B">
        <w:rPr>
          <w:rFonts w:ascii="Times New Roman" w:hAnsi="Times New Roman" w:cs="Times New Roman"/>
          <w:sz w:val="24"/>
          <w:szCs w:val="24"/>
        </w:rPr>
        <w:t>monodimensionalidad</w:t>
      </w:r>
      <w:proofErr w:type="spellEnd"/>
      <w:r w:rsidRPr="008E242B">
        <w:rPr>
          <w:rFonts w:ascii="Times New Roman" w:hAnsi="Times New Roman" w:cs="Times New Roman"/>
          <w:sz w:val="24"/>
          <w:szCs w:val="24"/>
        </w:rPr>
        <w:t xml:space="preserve"> del constructo mediante la escala. </w:t>
      </w:r>
    </w:p>
    <w:p w14:paraId="635982B8" w14:textId="2DD52701"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Las cargas factoriales (</w:t>
      </w:r>
      <w:proofErr w:type="spellStart"/>
      <w:r w:rsidRPr="008A3B47">
        <w:rPr>
          <w:rFonts w:ascii="Times New Roman" w:hAnsi="Times New Roman" w:cs="Times New Roman"/>
          <w:i/>
          <w:iCs/>
          <w:sz w:val="24"/>
          <w:szCs w:val="24"/>
        </w:rPr>
        <w:t>λs</w:t>
      </w:r>
      <w:proofErr w:type="spellEnd"/>
      <w:r w:rsidRPr="008E242B">
        <w:rPr>
          <w:rFonts w:ascii="Times New Roman" w:hAnsi="Times New Roman" w:cs="Times New Roman"/>
          <w:sz w:val="24"/>
          <w:szCs w:val="24"/>
        </w:rPr>
        <w:t xml:space="preserve">) de los cuatro ítems de la escala logran montos mayores al .40: 1) </w:t>
      </w:r>
      <w:r w:rsidR="008A3B47">
        <w:rPr>
          <w:rFonts w:ascii="Times New Roman" w:hAnsi="Times New Roman" w:cs="Times New Roman"/>
          <w:sz w:val="24"/>
          <w:szCs w:val="24"/>
        </w:rPr>
        <w:t>“</w:t>
      </w:r>
      <w:r w:rsidRPr="008E242B">
        <w:rPr>
          <w:rFonts w:ascii="Times New Roman" w:hAnsi="Times New Roman" w:cs="Times New Roman"/>
          <w:sz w:val="24"/>
          <w:szCs w:val="24"/>
        </w:rPr>
        <w:t>aunque sufra ahora, sé que después de un tiempo vendrá lo que quiero</w:t>
      </w:r>
      <w:r w:rsidR="008A3B47">
        <w:rPr>
          <w:rFonts w:ascii="Times New Roman" w:hAnsi="Times New Roman" w:cs="Times New Roman"/>
          <w:sz w:val="24"/>
          <w:szCs w:val="24"/>
        </w:rPr>
        <w:t>”</w:t>
      </w:r>
      <w:r w:rsidRPr="008E242B">
        <w:rPr>
          <w:rFonts w:ascii="Times New Roman" w:hAnsi="Times New Roman" w:cs="Times New Roman"/>
          <w:sz w:val="24"/>
          <w:szCs w:val="24"/>
        </w:rPr>
        <w:t xml:space="preserve"> (</w:t>
      </w:r>
      <w:r w:rsidRPr="00853DC0">
        <w:rPr>
          <w:rFonts w:ascii="Times New Roman" w:hAnsi="Times New Roman" w:cs="Times New Roman"/>
          <w:i/>
          <w:iCs/>
          <w:sz w:val="24"/>
          <w:szCs w:val="24"/>
        </w:rPr>
        <w:t xml:space="preserve">λ </w:t>
      </w:r>
      <w:r w:rsidRPr="008E242B">
        <w:rPr>
          <w:rFonts w:ascii="Times New Roman" w:hAnsi="Times New Roman" w:cs="Times New Roman"/>
          <w:sz w:val="24"/>
          <w:szCs w:val="24"/>
        </w:rPr>
        <w:t xml:space="preserve">= .54), 2) </w:t>
      </w:r>
      <w:r w:rsidR="008A3B47">
        <w:rPr>
          <w:rFonts w:ascii="Times New Roman" w:hAnsi="Times New Roman" w:cs="Times New Roman"/>
          <w:sz w:val="24"/>
          <w:szCs w:val="24"/>
        </w:rPr>
        <w:t>“</w:t>
      </w:r>
      <w:r w:rsidRPr="008E242B">
        <w:rPr>
          <w:rFonts w:ascii="Times New Roman" w:hAnsi="Times New Roman" w:cs="Times New Roman"/>
          <w:sz w:val="24"/>
          <w:szCs w:val="24"/>
        </w:rPr>
        <w:t>lo malo dura solo un tiempo</w:t>
      </w:r>
      <w:r w:rsidR="008A3B47">
        <w:rPr>
          <w:rFonts w:ascii="Times New Roman" w:hAnsi="Times New Roman" w:cs="Times New Roman"/>
          <w:sz w:val="24"/>
          <w:szCs w:val="24"/>
        </w:rPr>
        <w:t>”</w:t>
      </w:r>
      <w:r w:rsidRPr="008E242B">
        <w:rPr>
          <w:rFonts w:ascii="Times New Roman" w:hAnsi="Times New Roman" w:cs="Times New Roman"/>
          <w:sz w:val="24"/>
          <w:szCs w:val="24"/>
        </w:rPr>
        <w:t xml:space="preserve"> (</w:t>
      </w:r>
      <w:r w:rsidRPr="00853DC0">
        <w:rPr>
          <w:rFonts w:ascii="Times New Roman" w:hAnsi="Times New Roman" w:cs="Times New Roman"/>
          <w:i/>
          <w:iCs/>
          <w:sz w:val="24"/>
          <w:szCs w:val="24"/>
        </w:rPr>
        <w:t xml:space="preserve">λ </w:t>
      </w:r>
      <w:r w:rsidRPr="008E242B">
        <w:rPr>
          <w:rFonts w:ascii="Times New Roman" w:hAnsi="Times New Roman" w:cs="Times New Roman"/>
          <w:sz w:val="24"/>
          <w:szCs w:val="24"/>
        </w:rPr>
        <w:t xml:space="preserve">= .69), 3) </w:t>
      </w:r>
      <w:r w:rsidR="008A3B47">
        <w:rPr>
          <w:rFonts w:ascii="Times New Roman" w:hAnsi="Times New Roman" w:cs="Times New Roman"/>
          <w:sz w:val="24"/>
          <w:szCs w:val="24"/>
        </w:rPr>
        <w:t>“</w:t>
      </w:r>
      <w:r w:rsidRPr="008E242B">
        <w:rPr>
          <w:rFonts w:ascii="Times New Roman" w:hAnsi="Times New Roman" w:cs="Times New Roman"/>
          <w:sz w:val="24"/>
          <w:szCs w:val="24"/>
        </w:rPr>
        <w:t>se disfruta más lo que uno quiere, después de esperar</w:t>
      </w:r>
      <w:r w:rsidR="008A3B47">
        <w:rPr>
          <w:rFonts w:ascii="Times New Roman" w:hAnsi="Times New Roman" w:cs="Times New Roman"/>
          <w:sz w:val="24"/>
          <w:szCs w:val="24"/>
        </w:rPr>
        <w:t>”</w:t>
      </w:r>
      <w:r w:rsidRPr="008E242B">
        <w:rPr>
          <w:rFonts w:ascii="Times New Roman" w:hAnsi="Times New Roman" w:cs="Times New Roman"/>
          <w:sz w:val="24"/>
          <w:szCs w:val="24"/>
        </w:rPr>
        <w:t xml:space="preserve"> (</w:t>
      </w:r>
      <w:r w:rsidRPr="00853DC0">
        <w:rPr>
          <w:rFonts w:ascii="Times New Roman" w:hAnsi="Times New Roman" w:cs="Times New Roman"/>
          <w:i/>
          <w:iCs/>
          <w:sz w:val="24"/>
          <w:szCs w:val="24"/>
        </w:rPr>
        <w:t>λ</w:t>
      </w:r>
      <w:r w:rsidRPr="008E242B">
        <w:rPr>
          <w:rFonts w:ascii="Times New Roman" w:hAnsi="Times New Roman" w:cs="Times New Roman"/>
          <w:sz w:val="24"/>
          <w:szCs w:val="24"/>
        </w:rPr>
        <w:t xml:space="preserve"> = .60) y 4) </w:t>
      </w:r>
      <w:r w:rsidR="00BB66C9">
        <w:rPr>
          <w:rFonts w:ascii="Times New Roman" w:hAnsi="Times New Roman" w:cs="Times New Roman"/>
          <w:sz w:val="24"/>
          <w:szCs w:val="24"/>
        </w:rPr>
        <w:t>“</w:t>
      </w:r>
      <w:r w:rsidRPr="008E242B">
        <w:rPr>
          <w:rFonts w:ascii="Times New Roman" w:hAnsi="Times New Roman" w:cs="Times New Roman"/>
          <w:sz w:val="24"/>
          <w:szCs w:val="24"/>
        </w:rPr>
        <w:t>lo bueno viene, aunque uno espere</w:t>
      </w:r>
      <w:r w:rsidR="00BB66C9">
        <w:rPr>
          <w:rFonts w:ascii="Times New Roman" w:hAnsi="Times New Roman" w:cs="Times New Roman"/>
          <w:sz w:val="24"/>
          <w:szCs w:val="24"/>
        </w:rPr>
        <w:t>”</w:t>
      </w:r>
      <w:r w:rsidRPr="008E242B">
        <w:rPr>
          <w:rFonts w:ascii="Times New Roman" w:hAnsi="Times New Roman" w:cs="Times New Roman"/>
          <w:sz w:val="24"/>
          <w:szCs w:val="24"/>
        </w:rPr>
        <w:t xml:space="preserve"> (</w:t>
      </w:r>
      <w:r w:rsidRPr="00853DC0">
        <w:rPr>
          <w:rFonts w:ascii="Times New Roman" w:hAnsi="Times New Roman" w:cs="Times New Roman"/>
          <w:i/>
          <w:iCs/>
          <w:sz w:val="24"/>
          <w:szCs w:val="24"/>
        </w:rPr>
        <w:t xml:space="preserve">λ </w:t>
      </w:r>
      <w:r w:rsidRPr="008E242B">
        <w:rPr>
          <w:rFonts w:ascii="Times New Roman" w:hAnsi="Times New Roman" w:cs="Times New Roman"/>
          <w:sz w:val="24"/>
          <w:szCs w:val="24"/>
        </w:rPr>
        <w:t>= .72). La media de la carga factorial es relativamente aceptable, ya que se queda por abajo de lo recomendado (.70) solamente en dos centésimas (.68).</w:t>
      </w:r>
    </w:p>
    <w:p w14:paraId="7BF8B1B2" w14:textId="666A2138"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Se obtuvo un valor de la </w:t>
      </w:r>
      <w:r w:rsidR="00D0654C">
        <w:rPr>
          <w:rFonts w:ascii="Times New Roman" w:hAnsi="Times New Roman" w:cs="Times New Roman"/>
          <w:sz w:val="24"/>
          <w:szCs w:val="24"/>
        </w:rPr>
        <w:t>V</w:t>
      </w:r>
      <w:r w:rsidRPr="008E242B">
        <w:rPr>
          <w:rFonts w:ascii="Times New Roman" w:hAnsi="Times New Roman" w:cs="Times New Roman"/>
          <w:sz w:val="24"/>
          <w:szCs w:val="24"/>
        </w:rPr>
        <w:t>arianza</w:t>
      </w:r>
      <w:r w:rsidR="00D0654C">
        <w:rPr>
          <w:rFonts w:ascii="Times New Roman" w:hAnsi="Times New Roman" w:cs="Times New Roman"/>
          <w:sz w:val="24"/>
          <w:szCs w:val="24"/>
        </w:rPr>
        <w:t xml:space="preserve"> Promedio</w:t>
      </w:r>
      <w:r w:rsidRPr="008E242B">
        <w:rPr>
          <w:rFonts w:ascii="Times New Roman" w:hAnsi="Times New Roman" w:cs="Times New Roman"/>
          <w:sz w:val="24"/>
          <w:szCs w:val="24"/>
        </w:rPr>
        <w:t xml:space="preserve"> </w:t>
      </w:r>
      <w:r w:rsidR="00D0654C">
        <w:rPr>
          <w:rFonts w:ascii="Times New Roman" w:hAnsi="Times New Roman" w:cs="Times New Roman"/>
          <w:sz w:val="24"/>
          <w:szCs w:val="24"/>
        </w:rPr>
        <w:t>E</w:t>
      </w:r>
      <w:r w:rsidRPr="008E242B">
        <w:rPr>
          <w:rFonts w:ascii="Times New Roman" w:hAnsi="Times New Roman" w:cs="Times New Roman"/>
          <w:sz w:val="24"/>
          <w:szCs w:val="24"/>
        </w:rPr>
        <w:t>xtraída (</w:t>
      </w:r>
      <w:proofErr w:type="spellStart"/>
      <w:r w:rsidRPr="008E242B">
        <w:rPr>
          <w:rFonts w:ascii="Times New Roman" w:hAnsi="Times New Roman" w:cs="Times New Roman"/>
          <w:sz w:val="24"/>
          <w:szCs w:val="24"/>
        </w:rPr>
        <w:t>Average</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Variance</w:t>
      </w:r>
      <w:proofErr w:type="spellEnd"/>
      <w:r w:rsidRPr="008E242B">
        <w:rPr>
          <w:rFonts w:ascii="Times New Roman" w:hAnsi="Times New Roman" w:cs="Times New Roman"/>
          <w:sz w:val="24"/>
          <w:szCs w:val="24"/>
        </w:rPr>
        <w:t xml:space="preserve"> </w:t>
      </w:r>
      <w:proofErr w:type="spellStart"/>
      <w:r w:rsidRPr="008E242B">
        <w:rPr>
          <w:rFonts w:ascii="Times New Roman" w:hAnsi="Times New Roman" w:cs="Times New Roman"/>
          <w:sz w:val="24"/>
          <w:szCs w:val="24"/>
        </w:rPr>
        <w:t>Extracted</w:t>
      </w:r>
      <w:proofErr w:type="spellEnd"/>
      <w:r w:rsidR="00D0654C">
        <w:rPr>
          <w:rFonts w:ascii="Times New Roman" w:hAnsi="Times New Roman" w:cs="Times New Roman"/>
          <w:sz w:val="24"/>
          <w:szCs w:val="24"/>
        </w:rPr>
        <w:t xml:space="preserve"> en inglés</w:t>
      </w:r>
      <w:r w:rsidRPr="008E242B">
        <w:rPr>
          <w:rFonts w:ascii="Times New Roman" w:hAnsi="Times New Roman" w:cs="Times New Roman"/>
          <w:sz w:val="24"/>
          <w:szCs w:val="24"/>
        </w:rPr>
        <w:t xml:space="preserve">) nueve centésimas (.41) por debajo del valor recomendado (.50). De acuerdo con Merino-Soto et al. (2017), considerando esta evidencia, se puede afirmar que es relativamente aceptable la validez interna convergente de la escala. Pueden verse en la Tabla 1 las correlaciones entre los ítems de la EBP-G, sus medias, desviación </w:t>
      </w:r>
      <w:r w:rsidR="00D0654C">
        <w:rPr>
          <w:rFonts w:ascii="Times New Roman" w:hAnsi="Times New Roman" w:cs="Times New Roman"/>
          <w:sz w:val="24"/>
          <w:szCs w:val="24"/>
        </w:rPr>
        <w:t>típica</w:t>
      </w:r>
      <w:r w:rsidRPr="008E242B">
        <w:rPr>
          <w:rFonts w:ascii="Times New Roman" w:hAnsi="Times New Roman" w:cs="Times New Roman"/>
          <w:sz w:val="24"/>
          <w:szCs w:val="24"/>
        </w:rPr>
        <w:t>, curtosis y asimetría. El ítem 1 (</w:t>
      </w:r>
      <w:r w:rsidR="00D0654C">
        <w:rPr>
          <w:rFonts w:ascii="Times New Roman" w:hAnsi="Times New Roman" w:cs="Times New Roman"/>
          <w:sz w:val="24"/>
          <w:szCs w:val="24"/>
        </w:rPr>
        <w:t>“</w:t>
      </w:r>
      <w:r w:rsidRPr="008E242B">
        <w:rPr>
          <w:rFonts w:ascii="Times New Roman" w:hAnsi="Times New Roman" w:cs="Times New Roman"/>
          <w:sz w:val="24"/>
          <w:szCs w:val="24"/>
        </w:rPr>
        <w:t>aunque sufra ahora, sé que después de un tiempo vendrá lo que quiero</w:t>
      </w:r>
      <w:r w:rsidR="00D0654C">
        <w:rPr>
          <w:rFonts w:ascii="Times New Roman" w:hAnsi="Times New Roman" w:cs="Times New Roman"/>
          <w:sz w:val="24"/>
          <w:szCs w:val="24"/>
        </w:rPr>
        <w:t>”</w:t>
      </w:r>
      <w:r w:rsidRPr="008E242B">
        <w:rPr>
          <w:rFonts w:ascii="Times New Roman" w:hAnsi="Times New Roman" w:cs="Times New Roman"/>
          <w:sz w:val="24"/>
          <w:szCs w:val="24"/>
        </w:rPr>
        <w:t>) tiene la media más alta (</w:t>
      </w:r>
      <w:r w:rsidRPr="0077407C">
        <w:rPr>
          <w:rFonts w:ascii="Times New Roman" w:hAnsi="Times New Roman" w:cs="Times New Roman"/>
          <w:i/>
          <w:iCs/>
          <w:sz w:val="24"/>
          <w:szCs w:val="24"/>
        </w:rPr>
        <w:t xml:space="preserve">M </w:t>
      </w:r>
      <w:r w:rsidRPr="008E242B">
        <w:rPr>
          <w:rFonts w:ascii="Times New Roman" w:hAnsi="Times New Roman" w:cs="Times New Roman"/>
          <w:sz w:val="24"/>
          <w:szCs w:val="24"/>
        </w:rPr>
        <w:t xml:space="preserve">= 3.91; </w:t>
      </w:r>
      <w:r w:rsidRPr="0077407C">
        <w:rPr>
          <w:rFonts w:ascii="Times New Roman" w:hAnsi="Times New Roman" w:cs="Times New Roman"/>
          <w:i/>
          <w:iCs/>
          <w:sz w:val="24"/>
          <w:szCs w:val="24"/>
        </w:rPr>
        <w:t>D</w:t>
      </w:r>
      <w:r w:rsidR="00D0654C">
        <w:rPr>
          <w:rFonts w:ascii="Times New Roman" w:hAnsi="Times New Roman" w:cs="Times New Roman"/>
          <w:i/>
          <w:iCs/>
          <w:sz w:val="24"/>
          <w:szCs w:val="24"/>
        </w:rPr>
        <w:t>T</w:t>
      </w:r>
      <w:r w:rsidRPr="0077407C">
        <w:rPr>
          <w:rFonts w:ascii="Times New Roman" w:hAnsi="Times New Roman" w:cs="Times New Roman"/>
          <w:i/>
          <w:iCs/>
          <w:sz w:val="24"/>
          <w:szCs w:val="24"/>
        </w:rPr>
        <w:t xml:space="preserve"> </w:t>
      </w:r>
      <w:r w:rsidRPr="008E242B">
        <w:rPr>
          <w:rFonts w:ascii="Times New Roman" w:hAnsi="Times New Roman" w:cs="Times New Roman"/>
          <w:sz w:val="24"/>
          <w:szCs w:val="24"/>
        </w:rPr>
        <w:t>= 0.99), seguido por los ítems 4 (</w:t>
      </w:r>
      <w:r w:rsidR="003B3571">
        <w:rPr>
          <w:rFonts w:ascii="Times New Roman" w:hAnsi="Times New Roman" w:cs="Times New Roman"/>
          <w:sz w:val="24"/>
          <w:szCs w:val="24"/>
        </w:rPr>
        <w:t>“</w:t>
      </w:r>
      <w:r w:rsidRPr="008E242B">
        <w:rPr>
          <w:rFonts w:ascii="Times New Roman" w:hAnsi="Times New Roman" w:cs="Times New Roman"/>
          <w:sz w:val="24"/>
          <w:szCs w:val="24"/>
        </w:rPr>
        <w:t>lo bueno viene, aunque uno espere</w:t>
      </w:r>
      <w:r w:rsidR="003B3571">
        <w:rPr>
          <w:rFonts w:ascii="Times New Roman" w:hAnsi="Times New Roman" w:cs="Times New Roman"/>
          <w:sz w:val="24"/>
          <w:szCs w:val="24"/>
        </w:rPr>
        <w:t>”</w:t>
      </w:r>
      <w:r w:rsidRPr="008E242B">
        <w:rPr>
          <w:rFonts w:ascii="Times New Roman" w:hAnsi="Times New Roman" w:cs="Times New Roman"/>
          <w:sz w:val="24"/>
          <w:szCs w:val="24"/>
        </w:rPr>
        <w:t>) (</w:t>
      </w:r>
      <w:r w:rsidRPr="00280B83">
        <w:rPr>
          <w:rFonts w:ascii="Times New Roman" w:hAnsi="Times New Roman" w:cs="Times New Roman"/>
          <w:i/>
          <w:iCs/>
          <w:sz w:val="24"/>
          <w:szCs w:val="24"/>
        </w:rPr>
        <w:t>M</w:t>
      </w:r>
      <w:r w:rsidRPr="008E242B">
        <w:rPr>
          <w:rFonts w:ascii="Times New Roman" w:hAnsi="Times New Roman" w:cs="Times New Roman"/>
          <w:sz w:val="24"/>
          <w:szCs w:val="24"/>
        </w:rPr>
        <w:t xml:space="preserve"> = 3.85; </w:t>
      </w:r>
      <w:r w:rsidRPr="0077407C">
        <w:rPr>
          <w:rFonts w:ascii="Times New Roman" w:hAnsi="Times New Roman" w:cs="Times New Roman"/>
          <w:i/>
          <w:iCs/>
          <w:sz w:val="24"/>
          <w:szCs w:val="24"/>
        </w:rPr>
        <w:t>D</w:t>
      </w:r>
      <w:r w:rsidR="003B3571">
        <w:rPr>
          <w:rFonts w:ascii="Times New Roman" w:hAnsi="Times New Roman" w:cs="Times New Roman"/>
          <w:i/>
          <w:iCs/>
          <w:sz w:val="24"/>
          <w:szCs w:val="24"/>
        </w:rPr>
        <w:t>T</w:t>
      </w:r>
      <w:r w:rsidRPr="0077407C">
        <w:rPr>
          <w:rFonts w:ascii="Times New Roman" w:hAnsi="Times New Roman" w:cs="Times New Roman"/>
          <w:i/>
          <w:iCs/>
          <w:sz w:val="24"/>
          <w:szCs w:val="24"/>
        </w:rPr>
        <w:t xml:space="preserve"> </w:t>
      </w:r>
      <w:r w:rsidRPr="008E242B">
        <w:rPr>
          <w:rFonts w:ascii="Times New Roman" w:hAnsi="Times New Roman" w:cs="Times New Roman"/>
          <w:sz w:val="24"/>
          <w:szCs w:val="24"/>
        </w:rPr>
        <w:t>= 0.95) y 3 (</w:t>
      </w:r>
      <w:r w:rsidR="003B3571">
        <w:rPr>
          <w:rFonts w:ascii="Times New Roman" w:hAnsi="Times New Roman" w:cs="Times New Roman"/>
          <w:sz w:val="24"/>
          <w:szCs w:val="24"/>
        </w:rPr>
        <w:t>“</w:t>
      </w:r>
      <w:r w:rsidRPr="008E242B">
        <w:rPr>
          <w:rFonts w:ascii="Times New Roman" w:hAnsi="Times New Roman" w:cs="Times New Roman"/>
          <w:sz w:val="24"/>
          <w:szCs w:val="24"/>
        </w:rPr>
        <w:t>se disfruta más lo que uno quiere, después de esperar</w:t>
      </w:r>
      <w:r w:rsidR="003B3571">
        <w:rPr>
          <w:rFonts w:ascii="Times New Roman" w:hAnsi="Times New Roman" w:cs="Times New Roman"/>
          <w:sz w:val="24"/>
          <w:szCs w:val="24"/>
        </w:rPr>
        <w:t>”</w:t>
      </w:r>
      <w:r w:rsidRPr="008E242B">
        <w:rPr>
          <w:rFonts w:ascii="Times New Roman" w:hAnsi="Times New Roman" w:cs="Times New Roman"/>
          <w:sz w:val="24"/>
          <w:szCs w:val="24"/>
        </w:rPr>
        <w:t>) (</w:t>
      </w:r>
      <w:r w:rsidRPr="0077407C">
        <w:rPr>
          <w:rFonts w:ascii="Times New Roman" w:hAnsi="Times New Roman" w:cs="Times New Roman"/>
          <w:i/>
          <w:iCs/>
          <w:sz w:val="24"/>
          <w:szCs w:val="24"/>
        </w:rPr>
        <w:t>M</w:t>
      </w:r>
      <w:r w:rsidRPr="008E242B">
        <w:rPr>
          <w:rFonts w:ascii="Times New Roman" w:hAnsi="Times New Roman" w:cs="Times New Roman"/>
          <w:sz w:val="24"/>
          <w:szCs w:val="24"/>
        </w:rPr>
        <w:t xml:space="preserve"> = 3.84; </w:t>
      </w:r>
      <w:r w:rsidRPr="0077407C">
        <w:rPr>
          <w:rFonts w:ascii="Times New Roman" w:hAnsi="Times New Roman" w:cs="Times New Roman"/>
          <w:i/>
          <w:iCs/>
          <w:sz w:val="24"/>
          <w:szCs w:val="24"/>
        </w:rPr>
        <w:t>D</w:t>
      </w:r>
      <w:r w:rsidR="003B3571">
        <w:rPr>
          <w:rFonts w:ascii="Times New Roman" w:hAnsi="Times New Roman" w:cs="Times New Roman"/>
          <w:i/>
          <w:iCs/>
          <w:sz w:val="24"/>
          <w:szCs w:val="24"/>
        </w:rPr>
        <w:t>T</w:t>
      </w:r>
      <w:r w:rsidRPr="008E242B">
        <w:rPr>
          <w:rFonts w:ascii="Times New Roman" w:hAnsi="Times New Roman" w:cs="Times New Roman"/>
          <w:sz w:val="24"/>
          <w:szCs w:val="24"/>
        </w:rPr>
        <w:t xml:space="preserve"> = 1.07), en tanto que el ítem 2 (</w:t>
      </w:r>
      <w:r w:rsidR="00862B9C">
        <w:rPr>
          <w:rFonts w:ascii="Times New Roman" w:hAnsi="Times New Roman" w:cs="Times New Roman"/>
          <w:sz w:val="24"/>
          <w:szCs w:val="24"/>
        </w:rPr>
        <w:t>“</w:t>
      </w:r>
      <w:r w:rsidRPr="008E242B">
        <w:rPr>
          <w:rFonts w:ascii="Times New Roman" w:hAnsi="Times New Roman" w:cs="Times New Roman"/>
          <w:sz w:val="24"/>
          <w:szCs w:val="24"/>
        </w:rPr>
        <w:t>lo malo dura solo un tiempo</w:t>
      </w:r>
      <w:r w:rsidR="00862B9C">
        <w:rPr>
          <w:rFonts w:ascii="Times New Roman" w:hAnsi="Times New Roman" w:cs="Times New Roman"/>
          <w:sz w:val="24"/>
          <w:szCs w:val="24"/>
        </w:rPr>
        <w:t>”</w:t>
      </w:r>
      <w:r w:rsidRPr="008E242B">
        <w:rPr>
          <w:rFonts w:ascii="Times New Roman" w:hAnsi="Times New Roman" w:cs="Times New Roman"/>
          <w:sz w:val="24"/>
          <w:szCs w:val="24"/>
        </w:rPr>
        <w:t>) presenta la menor media (</w:t>
      </w:r>
      <w:r w:rsidRPr="00280B83">
        <w:rPr>
          <w:rFonts w:ascii="Times New Roman" w:hAnsi="Times New Roman" w:cs="Times New Roman"/>
          <w:i/>
          <w:iCs/>
          <w:sz w:val="24"/>
          <w:szCs w:val="24"/>
        </w:rPr>
        <w:t>M</w:t>
      </w:r>
      <w:r w:rsidRPr="008E242B">
        <w:rPr>
          <w:rFonts w:ascii="Times New Roman" w:hAnsi="Times New Roman" w:cs="Times New Roman"/>
          <w:sz w:val="24"/>
          <w:szCs w:val="24"/>
        </w:rPr>
        <w:t xml:space="preserve"> = 3.73; </w:t>
      </w:r>
      <w:r w:rsidRPr="00280B83">
        <w:rPr>
          <w:rFonts w:ascii="Times New Roman" w:hAnsi="Times New Roman" w:cs="Times New Roman"/>
          <w:i/>
          <w:iCs/>
          <w:sz w:val="24"/>
          <w:szCs w:val="24"/>
        </w:rPr>
        <w:t>D</w:t>
      </w:r>
      <w:r w:rsidR="00862B9C">
        <w:rPr>
          <w:rFonts w:ascii="Times New Roman" w:hAnsi="Times New Roman" w:cs="Times New Roman"/>
          <w:i/>
          <w:iCs/>
          <w:sz w:val="24"/>
          <w:szCs w:val="24"/>
        </w:rPr>
        <w:t>T</w:t>
      </w:r>
      <w:r w:rsidRPr="008E242B">
        <w:rPr>
          <w:rFonts w:ascii="Times New Roman" w:hAnsi="Times New Roman" w:cs="Times New Roman"/>
          <w:sz w:val="24"/>
          <w:szCs w:val="24"/>
        </w:rPr>
        <w:t xml:space="preserve"> = 1.00). El coeficiente de </w:t>
      </w:r>
      <w:proofErr w:type="spellStart"/>
      <w:r w:rsidRPr="008E242B">
        <w:rPr>
          <w:rFonts w:ascii="Times New Roman" w:hAnsi="Times New Roman" w:cs="Times New Roman"/>
          <w:sz w:val="24"/>
          <w:szCs w:val="24"/>
        </w:rPr>
        <w:t>Mardia</w:t>
      </w:r>
      <w:proofErr w:type="spellEnd"/>
      <w:r w:rsidRPr="008E242B">
        <w:rPr>
          <w:rFonts w:ascii="Times New Roman" w:hAnsi="Times New Roman" w:cs="Times New Roman"/>
          <w:sz w:val="24"/>
          <w:szCs w:val="24"/>
        </w:rPr>
        <w:t xml:space="preserve"> (19.04) satisface la recomendación de ser menor a 70, pudiendo así decir que la distribución exhibe normalidad multivariada.</w:t>
      </w:r>
    </w:p>
    <w:p w14:paraId="2BC7CD51" w14:textId="736D2906" w:rsidR="00193647" w:rsidRDefault="00193647" w:rsidP="00193647">
      <w:pPr>
        <w:spacing w:line="240" w:lineRule="auto"/>
        <w:rPr>
          <w:rFonts w:ascii="Times New Roman" w:hAnsi="Times New Roman" w:cs="Times New Roman"/>
          <w:sz w:val="24"/>
          <w:szCs w:val="24"/>
        </w:rPr>
      </w:pPr>
      <w:r w:rsidRPr="008E242B">
        <w:rPr>
          <w:rFonts w:ascii="Times New Roman" w:hAnsi="Times New Roman" w:cs="Times New Roman"/>
          <w:sz w:val="24"/>
          <w:szCs w:val="24"/>
        </w:rPr>
        <w:t>Tabla 1</w:t>
      </w:r>
    </w:p>
    <w:p w14:paraId="11A65B69" w14:textId="77777777" w:rsidR="00865768" w:rsidRDefault="00193647" w:rsidP="00865768">
      <w:pPr>
        <w:spacing w:line="240" w:lineRule="auto"/>
        <w:rPr>
          <w:rFonts w:ascii="Times New Roman" w:hAnsi="Times New Roman" w:cs="Times New Roman"/>
          <w:sz w:val="24"/>
          <w:szCs w:val="24"/>
        </w:rPr>
      </w:pPr>
      <w:r w:rsidRPr="0084692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CAD0EFC" wp14:editId="1624DE9F">
                <wp:simplePos x="0" y="0"/>
                <wp:positionH relativeFrom="margin">
                  <wp:align>left</wp:align>
                </wp:positionH>
                <wp:positionV relativeFrom="paragraph">
                  <wp:posOffset>2045709</wp:posOffset>
                </wp:positionV>
                <wp:extent cx="6507928" cy="26520"/>
                <wp:effectExtent l="0" t="0" r="26670" b="31115"/>
                <wp:wrapNone/>
                <wp:docPr id="2" name="Conector recto 2"/>
                <wp:cNvGraphicFramePr/>
                <a:graphic xmlns:a="http://schemas.openxmlformats.org/drawingml/2006/main">
                  <a:graphicData uri="http://schemas.microsoft.com/office/word/2010/wordprocessingShape">
                    <wps:wsp>
                      <wps:cNvCnPr/>
                      <wps:spPr>
                        <a:xfrm flipV="1">
                          <a:off x="0" y="0"/>
                          <a:ext cx="6507928" cy="265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EBFFB" id="Conector recto 2"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1pt" to="512.4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" strokecolor="windowText" strokeweight="1.5pt">
                <v:stroke joinstyle="miter"/>
                <w10:wrap anchorx="margin"/>
              </v:line>
            </w:pict>
          </mc:Fallback>
        </mc:AlternateContent>
      </w:r>
      <w:r w:rsidRPr="00330FF7">
        <w:rPr>
          <w:rFonts w:ascii="Times New Roman" w:hAnsi="Times New Roman" w:cs="Times New Roman"/>
          <w:i/>
          <w:iCs/>
          <w:sz w:val="24"/>
          <w:szCs w:val="24"/>
        </w:rPr>
        <w:t>Estructura factorial de la versión final de la EBP-G, estadísticos descriptivos, correlaciones entre los ítems</w:t>
      </w:r>
      <w:r>
        <w:rPr>
          <w:rFonts w:ascii="Times New Roman" w:hAnsi="Times New Roman" w:cs="Times New Roman"/>
          <w:i/>
          <w:iCs/>
          <w:sz w:val="24"/>
          <w:szCs w:val="24"/>
        </w:rPr>
        <w:t xml:space="preserve">, </w:t>
      </w:r>
      <w:r w:rsidRPr="00330FF7">
        <w:rPr>
          <w:rFonts w:ascii="Times New Roman" w:hAnsi="Times New Roman" w:cs="Times New Roman"/>
          <w:i/>
          <w:iCs/>
          <w:sz w:val="24"/>
          <w:szCs w:val="24"/>
        </w:rPr>
        <w:t>asimetría y curtosis</w:t>
      </w:r>
      <w:r w:rsidRPr="00426472">
        <w:rPr>
          <w:rFonts w:ascii="Arial" w:hAnsi="Arial" w:cs="Arial"/>
          <w:noProof/>
          <w:sz w:val="24"/>
          <w:szCs w:val="24"/>
        </w:rPr>
        <mc:AlternateContent>
          <mc:Choice Requires="wps">
            <w:drawing>
              <wp:inline distT="0" distB="0" distL="0" distR="0" wp14:anchorId="1F7D4405" wp14:editId="23A72785">
                <wp:extent cx="7685031" cy="1721224"/>
                <wp:effectExtent l="0" t="0" r="11430" b="1270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5031" cy="172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74" w:type="dxa"/>
                              <w:tblLayout w:type="fixed"/>
                              <w:tblCellMar>
                                <w:left w:w="0" w:type="dxa"/>
                                <w:right w:w="0" w:type="dxa"/>
                              </w:tblCellMar>
                              <w:tblLook w:val="0000" w:firstRow="0" w:lastRow="0" w:firstColumn="0" w:lastColumn="0" w:noHBand="0" w:noVBand="0"/>
                            </w:tblPr>
                            <w:tblGrid>
                              <w:gridCol w:w="4682"/>
                              <w:gridCol w:w="708"/>
                              <w:gridCol w:w="685"/>
                              <w:gridCol w:w="735"/>
                              <w:gridCol w:w="748"/>
                              <w:gridCol w:w="621"/>
                              <w:gridCol w:w="752"/>
                              <w:gridCol w:w="708"/>
                              <w:gridCol w:w="709"/>
                              <w:gridCol w:w="426"/>
                            </w:tblGrid>
                            <w:tr w:rsidR="00193647" w14:paraId="58A94EAE" w14:textId="77777777" w:rsidTr="00381FCE">
                              <w:trPr>
                                <w:gridAfter w:val="1"/>
                                <w:wAfter w:w="426" w:type="dxa"/>
                                <w:trHeight w:hRule="exact" w:val="318"/>
                              </w:trPr>
                              <w:tc>
                                <w:tcPr>
                                  <w:tcW w:w="4682" w:type="dxa"/>
                                  <w:tcBorders>
                                    <w:top w:val="single" w:sz="12" w:space="0" w:color="000000"/>
                                    <w:left w:val="nil"/>
                                    <w:bottom w:val="single" w:sz="12" w:space="0" w:color="000000"/>
                                    <w:right w:val="nil"/>
                                  </w:tcBorders>
                                </w:tcPr>
                                <w:p w14:paraId="71883E0C" w14:textId="77777777" w:rsidR="00193647" w:rsidRDefault="00193647">
                                  <w:pPr>
                                    <w:autoSpaceDE w:val="0"/>
                                    <w:autoSpaceDN w:val="0"/>
                                    <w:adjustRightInd w:val="0"/>
                                    <w:spacing w:after="0" w:line="240" w:lineRule="auto"/>
                                    <w:ind w:left="1941" w:right="1868"/>
                                    <w:jc w:val="center"/>
                                    <w:rPr>
                                      <w:rFonts w:ascii="Times New Roman" w:hAnsi="Times New Roman" w:cs="Times New Roman"/>
                                      <w:sz w:val="24"/>
                                      <w:szCs w:val="24"/>
                                    </w:rPr>
                                  </w:pPr>
                                  <w:r>
                                    <w:rPr>
                                      <w:rFonts w:ascii="Times New Roman" w:hAnsi="Times New Roman" w:cs="Times New Roman"/>
                                      <w:w w:val="99"/>
                                      <w:sz w:val="24"/>
                                      <w:szCs w:val="24"/>
                                    </w:rPr>
                                    <w:t>Ítems</w:t>
                                  </w:r>
                                </w:p>
                              </w:tc>
                              <w:tc>
                                <w:tcPr>
                                  <w:tcW w:w="708" w:type="dxa"/>
                                  <w:tcBorders>
                                    <w:top w:val="single" w:sz="12" w:space="0" w:color="000000"/>
                                    <w:left w:val="nil"/>
                                    <w:bottom w:val="single" w:sz="12" w:space="0" w:color="000000"/>
                                    <w:right w:val="nil"/>
                                  </w:tcBorders>
                                </w:tcPr>
                                <w:p w14:paraId="12C154F6" w14:textId="77777777" w:rsidR="00193647" w:rsidRDefault="00193647">
                                  <w:pPr>
                                    <w:autoSpaceDE w:val="0"/>
                                    <w:autoSpaceDN w:val="0"/>
                                    <w:adjustRightInd w:val="0"/>
                                    <w:spacing w:after="0" w:line="240" w:lineRule="auto"/>
                                    <w:ind w:left="209" w:right="168"/>
                                    <w:jc w:val="center"/>
                                    <w:rPr>
                                      <w:rFonts w:ascii="Times New Roman" w:hAnsi="Times New Roman" w:cs="Times New Roman"/>
                                      <w:sz w:val="24"/>
                                      <w:szCs w:val="24"/>
                                    </w:rPr>
                                  </w:pPr>
                                  <w:r>
                                    <w:rPr>
                                      <w:rFonts w:ascii="Times New Roman" w:hAnsi="Times New Roman" w:cs="Times New Roman"/>
                                      <w:i/>
                                      <w:iCs/>
                                      <w:sz w:val="24"/>
                                      <w:szCs w:val="24"/>
                                    </w:rPr>
                                    <w:t>M</w:t>
                                  </w:r>
                                </w:p>
                              </w:tc>
                              <w:tc>
                                <w:tcPr>
                                  <w:tcW w:w="685" w:type="dxa"/>
                                  <w:tcBorders>
                                    <w:top w:val="single" w:sz="12" w:space="0" w:color="000000"/>
                                    <w:left w:val="nil"/>
                                    <w:bottom w:val="single" w:sz="12" w:space="0" w:color="000000"/>
                                    <w:right w:val="nil"/>
                                  </w:tcBorders>
                                </w:tcPr>
                                <w:p w14:paraId="1DE52BEC" w14:textId="77777777" w:rsidR="00193647" w:rsidRDefault="00193647">
                                  <w:pPr>
                                    <w:autoSpaceDE w:val="0"/>
                                    <w:autoSpaceDN w:val="0"/>
                                    <w:adjustRightInd w:val="0"/>
                                    <w:spacing w:after="0" w:line="240" w:lineRule="auto"/>
                                    <w:ind w:left="179" w:right="-20"/>
                                    <w:rPr>
                                      <w:rFonts w:ascii="Times New Roman" w:hAnsi="Times New Roman" w:cs="Times New Roman"/>
                                      <w:sz w:val="24"/>
                                      <w:szCs w:val="24"/>
                                    </w:rPr>
                                  </w:pPr>
                                  <w:r>
                                    <w:rPr>
                                      <w:rFonts w:ascii="Times New Roman" w:hAnsi="Times New Roman" w:cs="Times New Roman"/>
                                      <w:i/>
                                      <w:iCs/>
                                      <w:sz w:val="24"/>
                                      <w:szCs w:val="24"/>
                                    </w:rPr>
                                    <w:t>DT</w:t>
                                  </w:r>
                                </w:p>
                              </w:tc>
                              <w:tc>
                                <w:tcPr>
                                  <w:tcW w:w="735" w:type="dxa"/>
                                  <w:tcBorders>
                                    <w:top w:val="single" w:sz="12" w:space="0" w:color="000000"/>
                                    <w:left w:val="nil"/>
                                    <w:bottom w:val="single" w:sz="12" w:space="0" w:color="000000"/>
                                    <w:right w:val="nil"/>
                                  </w:tcBorders>
                                </w:tcPr>
                                <w:p w14:paraId="7BD2CC4E" w14:textId="77777777" w:rsidR="00193647" w:rsidRDefault="00193647">
                                  <w:pPr>
                                    <w:autoSpaceDE w:val="0"/>
                                    <w:autoSpaceDN w:val="0"/>
                                    <w:adjustRightInd w:val="0"/>
                                    <w:spacing w:after="0" w:line="240" w:lineRule="auto"/>
                                    <w:ind w:left="250" w:right="-20"/>
                                    <w:rPr>
                                      <w:rFonts w:ascii="Times New Roman" w:hAnsi="Times New Roman" w:cs="Times New Roman"/>
                                      <w:sz w:val="24"/>
                                      <w:szCs w:val="24"/>
                                    </w:rPr>
                                  </w:pPr>
                                  <w:proofErr w:type="spellStart"/>
                                  <w:r>
                                    <w:rPr>
                                      <w:rFonts w:ascii="Times New Roman" w:hAnsi="Times New Roman" w:cs="Times New Roman"/>
                                      <w:i/>
                                      <w:iCs/>
                                      <w:sz w:val="24"/>
                                      <w:szCs w:val="24"/>
                                    </w:rPr>
                                    <w:t>Sk</w:t>
                                  </w:r>
                                  <w:proofErr w:type="spellEnd"/>
                                </w:p>
                              </w:tc>
                              <w:tc>
                                <w:tcPr>
                                  <w:tcW w:w="748" w:type="dxa"/>
                                  <w:tcBorders>
                                    <w:top w:val="single" w:sz="12" w:space="0" w:color="000000"/>
                                    <w:left w:val="nil"/>
                                    <w:bottom w:val="single" w:sz="12" w:space="0" w:color="000000"/>
                                    <w:right w:val="nil"/>
                                  </w:tcBorders>
                                </w:tcPr>
                                <w:p w14:paraId="60F4C8CA" w14:textId="77777777" w:rsidR="00193647" w:rsidRDefault="00193647">
                                  <w:pPr>
                                    <w:autoSpaceDE w:val="0"/>
                                    <w:autoSpaceDN w:val="0"/>
                                    <w:adjustRightInd w:val="0"/>
                                    <w:spacing w:after="0" w:line="240" w:lineRule="auto"/>
                                    <w:ind w:left="235" w:right="218"/>
                                    <w:jc w:val="center"/>
                                    <w:rPr>
                                      <w:rFonts w:ascii="Times New Roman" w:hAnsi="Times New Roman" w:cs="Times New Roman"/>
                                      <w:sz w:val="24"/>
                                      <w:szCs w:val="24"/>
                                    </w:rPr>
                                  </w:pPr>
                                  <w:r>
                                    <w:rPr>
                                      <w:rFonts w:ascii="Times New Roman" w:hAnsi="Times New Roman" w:cs="Times New Roman"/>
                                      <w:i/>
                                      <w:iCs/>
                                      <w:w w:val="99"/>
                                      <w:sz w:val="24"/>
                                      <w:szCs w:val="24"/>
                                    </w:rPr>
                                    <w:t>K</w:t>
                                  </w:r>
                                </w:p>
                              </w:tc>
                              <w:tc>
                                <w:tcPr>
                                  <w:tcW w:w="621" w:type="dxa"/>
                                  <w:tcBorders>
                                    <w:top w:val="single" w:sz="12" w:space="0" w:color="000000"/>
                                    <w:left w:val="nil"/>
                                    <w:bottom w:val="single" w:sz="12" w:space="0" w:color="000000"/>
                                    <w:right w:val="nil"/>
                                  </w:tcBorders>
                                </w:tcPr>
                                <w:p w14:paraId="29C7E259" w14:textId="77777777" w:rsidR="00193647" w:rsidRDefault="00193647">
                                  <w:pPr>
                                    <w:autoSpaceDE w:val="0"/>
                                    <w:autoSpaceDN w:val="0"/>
                                    <w:adjustRightInd w:val="0"/>
                                    <w:spacing w:after="0" w:line="240" w:lineRule="auto"/>
                                    <w:ind w:left="196" w:right="-20"/>
                                    <w:rPr>
                                      <w:rFonts w:ascii="Times New Roman" w:hAnsi="Times New Roman" w:cs="Times New Roman"/>
                                      <w:sz w:val="24"/>
                                      <w:szCs w:val="24"/>
                                    </w:rPr>
                                  </w:pPr>
                                  <w:r>
                                    <w:rPr>
                                      <w:rFonts w:ascii="Times New Roman" w:hAnsi="Times New Roman" w:cs="Times New Roman"/>
                                      <w:sz w:val="24"/>
                                      <w:szCs w:val="24"/>
                                    </w:rPr>
                                    <w:t>I1</w:t>
                                  </w:r>
                                </w:p>
                              </w:tc>
                              <w:tc>
                                <w:tcPr>
                                  <w:tcW w:w="752" w:type="dxa"/>
                                  <w:tcBorders>
                                    <w:top w:val="single" w:sz="12" w:space="0" w:color="000000"/>
                                    <w:left w:val="nil"/>
                                    <w:bottom w:val="single" w:sz="12" w:space="0" w:color="000000"/>
                                    <w:right w:val="nil"/>
                                  </w:tcBorders>
                                </w:tcPr>
                                <w:p w14:paraId="7443388F" w14:textId="77777777" w:rsidR="00193647" w:rsidRDefault="00193647">
                                  <w:pPr>
                                    <w:autoSpaceDE w:val="0"/>
                                    <w:autoSpaceDN w:val="0"/>
                                    <w:adjustRightInd w:val="0"/>
                                    <w:spacing w:after="0" w:line="240" w:lineRule="auto"/>
                                    <w:ind w:left="194" w:right="-20"/>
                                    <w:rPr>
                                      <w:rFonts w:ascii="Times New Roman" w:hAnsi="Times New Roman" w:cs="Times New Roman"/>
                                      <w:sz w:val="24"/>
                                      <w:szCs w:val="24"/>
                                    </w:rPr>
                                  </w:pPr>
                                  <w:r>
                                    <w:rPr>
                                      <w:rFonts w:ascii="Times New Roman" w:hAnsi="Times New Roman" w:cs="Times New Roman"/>
                                      <w:sz w:val="24"/>
                                      <w:szCs w:val="24"/>
                                    </w:rPr>
                                    <w:t>I2</w:t>
                                  </w:r>
                                </w:p>
                              </w:tc>
                              <w:tc>
                                <w:tcPr>
                                  <w:tcW w:w="708" w:type="dxa"/>
                                  <w:tcBorders>
                                    <w:top w:val="single" w:sz="12" w:space="0" w:color="000000"/>
                                    <w:left w:val="nil"/>
                                    <w:bottom w:val="single" w:sz="12" w:space="0" w:color="000000"/>
                                    <w:right w:val="nil"/>
                                  </w:tcBorders>
                                </w:tcPr>
                                <w:p w14:paraId="51DDCA0C" w14:textId="77777777" w:rsidR="00193647" w:rsidRDefault="00193647">
                                  <w:pPr>
                                    <w:autoSpaceDE w:val="0"/>
                                    <w:autoSpaceDN w:val="0"/>
                                    <w:adjustRightInd w:val="0"/>
                                    <w:spacing w:after="0" w:line="240" w:lineRule="auto"/>
                                    <w:ind w:left="134" w:right="-20"/>
                                    <w:rPr>
                                      <w:rFonts w:ascii="Times New Roman" w:hAnsi="Times New Roman" w:cs="Times New Roman"/>
                                      <w:sz w:val="24"/>
                                      <w:szCs w:val="24"/>
                                    </w:rPr>
                                  </w:pPr>
                                  <w:r>
                                    <w:rPr>
                                      <w:rFonts w:ascii="Times New Roman" w:hAnsi="Times New Roman" w:cs="Times New Roman"/>
                                      <w:sz w:val="24"/>
                                      <w:szCs w:val="24"/>
                                    </w:rPr>
                                    <w:t>I3</w:t>
                                  </w:r>
                                </w:p>
                              </w:tc>
                              <w:tc>
                                <w:tcPr>
                                  <w:tcW w:w="709" w:type="dxa"/>
                                  <w:tcBorders>
                                    <w:top w:val="single" w:sz="12" w:space="0" w:color="000000"/>
                                    <w:left w:val="nil"/>
                                    <w:bottom w:val="single" w:sz="12" w:space="0" w:color="000000"/>
                                    <w:right w:val="nil"/>
                                  </w:tcBorders>
                                </w:tcPr>
                                <w:p w14:paraId="449D1131" w14:textId="77777777" w:rsidR="00193647" w:rsidRDefault="00193647">
                                  <w:pPr>
                                    <w:autoSpaceDE w:val="0"/>
                                    <w:autoSpaceDN w:val="0"/>
                                    <w:adjustRightInd w:val="0"/>
                                    <w:spacing w:after="0" w:line="240" w:lineRule="auto"/>
                                    <w:ind w:left="134" w:right="-20"/>
                                    <w:rPr>
                                      <w:rFonts w:ascii="Times New Roman" w:hAnsi="Times New Roman" w:cs="Times New Roman"/>
                                      <w:sz w:val="24"/>
                                      <w:szCs w:val="24"/>
                                    </w:rPr>
                                  </w:pPr>
                                  <w:r>
                                    <w:rPr>
                                      <w:rFonts w:ascii="Times New Roman" w:hAnsi="Times New Roman" w:cs="Times New Roman"/>
                                      <w:sz w:val="24"/>
                                      <w:szCs w:val="24"/>
                                    </w:rPr>
                                    <w:t>I4</w:t>
                                  </w:r>
                                </w:p>
                              </w:tc>
                            </w:tr>
                            <w:tr w:rsidR="00193647" w14:paraId="12551986" w14:textId="77777777" w:rsidTr="00381FCE">
                              <w:trPr>
                                <w:gridAfter w:val="1"/>
                                <w:wAfter w:w="426" w:type="dxa"/>
                                <w:trHeight w:hRule="exact" w:val="372"/>
                              </w:trPr>
                              <w:tc>
                                <w:tcPr>
                                  <w:tcW w:w="4682" w:type="dxa"/>
                                  <w:tcBorders>
                                    <w:top w:val="single" w:sz="12" w:space="0" w:color="000000"/>
                                    <w:left w:val="nil"/>
                                    <w:bottom w:val="nil"/>
                                    <w:right w:val="nil"/>
                                  </w:tcBorders>
                                </w:tcPr>
                                <w:p w14:paraId="723C46CB" w14:textId="77777777" w:rsidR="00193647" w:rsidRPr="00641E72" w:rsidRDefault="00193647" w:rsidP="00641E72">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I1- “A</w:t>
                                  </w:r>
                                  <w:r w:rsidRPr="00641E72">
                                    <w:rPr>
                                      <w:rFonts w:ascii="Times New Roman" w:hAnsi="Times New Roman" w:cs="Times New Roman"/>
                                      <w:sz w:val="24"/>
                                      <w:szCs w:val="24"/>
                                    </w:rPr>
                                    <w:t>unque sufra ahora, sé que después de un</w:t>
                                  </w:r>
                                  <w:r>
                                    <w:rPr>
                                      <w:rFonts w:ascii="Times New Roman" w:hAnsi="Times New Roman" w:cs="Times New Roman"/>
                                      <w:sz w:val="24"/>
                                      <w:szCs w:val="24"/>
                                    </w:rPr>
                                    <w:t xml:space="preserve"> tiempo</w:t>
                                  </w:r>
                                </w:p>
                                <w:p w14:paraId="0D74D4EE" w14:textId="77777777" w:rsidR="00193647"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p>
                                <w:p w14:paraId="5619799D" w14:textId="77777777" w:rsidR="00193647"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p>
                                <w:p w14:paraId="2A5B5CFE" w14:textId="77777777" w:rsidR="00193647" w:rsidRPr="00641E72" w:rsidRDefault="00193647" w:rsidP="00641E72">
                                  <w:pPr>
                                    <w:autoSpaceDE w:val="0"/>
                                    <w:autoSpaceDN w:val="0"/>
                                    <w:adjustRightInd w:val="0"/>
                                    <w:spacing w:after="0" w:line="240" w:lineRule="auto"/>
                                    <w:ind w:right="-20"/>
                                    <w:rPr>
                                      <w:rFonts w:ascii="Times New Roman" w:hAnsi="Times New Roman" w:cs="Times New Roman"/>
                                      <w:sz w:val="24"/>
                                      <w:szCs w:val="24"/>
                                    </w:rPr>
                                  </w:pPr>
                                </w:p>
                                <w:p w14:paraId="0E0B57C4" w14:textId="77777777" w:rsidR="00193647"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TIEMPO</w:t>
                                  </w:r>
                                </w:p>
                                <w:p w14:paraId="6432A55C" w14:textId="77777777" w:rsidR="00193647" w:rsidRPr="00641E72"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r w:rsidRPr="00641E72">
                                    <w:rPr>
                                      <w:rFonts w:ascii="Times New Roman" w:hAnsi="Times New Roman" w:cs="Times New Roman"/>
                                      <w:sz w:val="24"/>
                                      <w:szCs w:val="24"/>
                                    </w:rPr>
                                    <w:t xml:space="preserve"> </w:t>
                                  </w:r>
                                </w:p>
                                <w:p w14:paraId="05FEAC3E" w14:textId="77777777" w:rsidR="00193647" w:rsidRPr="00641E72"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r w:rsidRPr="00641E72">
                                    <w:rPr>
                                      <w:rFonts w:ascii="Times New Roman" w:hAnsi="Times New Roman" w:cs="Times New Roman"/>
                                      <w:sz w:val="24"/>
                                      <w:szCs w:val="24"/>
                                    </w:rPr>
                                    <w:t>tiempo vendrá lo que quiero</w:t>
                                  </w:r>
                                </w:p>
                              </w:tc>
                              <w:tc>
                                <w:tcPr>
                                  <w:tcW w:w="708" w:type="dxa"/>
                                  <w:tcBorders>
                                    <w:top w:val="single" w:sz="12" w:space="0" w:color="000000"/>
                                    <w:left w:val="nil"/>
                                    <w:bottom w:val="nil"/>
                                    <w:right w:val="nil"/>
                                  </w:tcBorders>
                                </w:tcPr>
                                <w:p w14:paraId="162276A1" w14:textId="77777777" w:rsidR="00193647" w:rsidRDefault="00193647">
                                  <w:pPr>
                                    <w:autoSpaceDE w:val="0"/>
                                    <w:autoSpaceDN w:val="0"/>
                                    <w:adjustRightInd w:val="0"/>
                                    <w:spacing w:after="0" w:line="240" w:lineRule="auto"/>
                                    <w:ind w:left="137" w:right="-20"/>
                                    <w:rPr>
                                      <w:rFonts w:ascii="Times New Roman" w:hAnsi="Times New Roman" w:cs="Times New Roman"/>
                                      <w:sz w:val="24"/>
                                      <w:szCs w:val="24"/>
                                    </w:rPr>
                                  </w:pPr>
                                  <w:r>
                                    <w:rPr>
                                      <w:rFonts w:ascii="Times New Roman" w:hAnsi="Times New Roman" w:cs="Times New Roman"/>
                                      <w:sz w:val="24"/>
                                      <w:szCs w:val="24"/>
                                    </w:rPr>
                                    <w:t>3.91</w:t>
                                  </w:r>
                                </w:p>
                              </w:tc>
                              <w:tc>
                                <w:tcPr>
                                  <w:tcW w:w="685" w:type="dxa"/>
                                  <w:tcBorders>
                                    <w:top w:val="single" w:sz="12" w:space="0" w:color="000000"/>
                                    <w:left w:val="nil"/>
                                    <w:bottom w:val="nil"/>
                                    <w:right w:val="nil"/>
                                  </w:tcBorders>
                                </w:tcPr>
                                <w:p w14:paraId="432DC97E" w14:textId="77777777" w:rsidR="00193647" w:rsidRDefault="00193647">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24"/>
                                      <w:szCs w:val="24"/>
                                    </w:rPr>
                                    <w:t>0.99</w:t>
                                  </w:r>
                                </w:p>
                              </w:tc>
                              <w:tc>
                                <w:tcPr>
                                  <w:tcW w:w="735" w:type="dxa"/>
                                  <w:tcBorders>
                                    <w:top w:val="single" w:sz="12" w:space="0" w:color="000000"/>
                                    <w:left w:val="nil"/>
                                    <w:bottom w:val="nil"/>
                                    <w:right w:val="nil"/>
                                  </w:tcBorders>
                                </w:tcPr>
                                <w:p w14:paraId="4E97B9CB" w14:textId="77777777" w:rsidR="00193647" w:rsidRDefault="00193647" w:rsidP="00F257E6">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-1.16</w:t>
                                  </w:r>
                                </w:p>
                              </w:tc>
                              <w:tc>
                                <w:tcPr>
                                  <w:tcW w:w="748" w:type="dxa"/>
                                  <w:tcBorders>
                                    <w:top w:val="single" w:sz="12" w:space="0" w:color="000000"/>
                                    <w:left w:val="nil"/>
                                    <w:bottom w:val="nil"/>
                                    <w:right w:val="nil"/>
                                  </w:tcBorders>
                                </w:tcPr>
                                <w:p w14:paraId="2DBF847A" w14:textId="77777777" w:rsidR="00193647" w:rsidRDefault="00193647">
                                  <w:pPr>
                                    <w:autoSpaceDE w:val="0"/>
                                    <w:autoSpaceDN w:val="0"/>
                                    <w:adjustRightInd w:val="0"/>
                                    <w:spacing w:after="0" w:line="240" w:lineRule="auto"/>
                                    <w:ind w:left="144" w:right="-20"/>
                                    <w:rPr>
                                      <w:rFonts w:ascii="Times New Roman" w:hAnsi="Times New Roman" w:cs="Times New Roman"/>
                                      <w:sz w:val="24"/>
                                      <w:szCs w:val="24"/>
                                    </w:rPr>
                                  </w:pPr>
                                  <w:r>
                                    <w:rPr>
                                      <w:rFonts w:ascii="Times New Roman" w:hAnsi="Times New Roman" w:cs="Times New Roman"/>
                                      <w:sz w:val="24"/>
                                      <w:szCs w:val="24"/>
                                    </w:rPr>
                                    <w:t>1.97</w:t>
                                  </w:r>
                                </w:p>
                              </w:tc>
                              <w:tc>
                                <w:tcPr>
                                  <w:tcW w:w="621" w:type="dxa"/>
                                  <w:tcBorders>
                                    <w:top w:val="single" w:sz="12" w:space="0" w:color="000000"/>
                                    <w:left w:val="nil"/>
                                    <w:bottom w:val="nil"/>
                                    <w:right w:val="nil"/>
                                  </w:tcBorders>
                                </w:tcPr>
                                <w:p w14:paraId="274A0D18" w14:textId="77777777" w:rsidR="00193647" w:rsidRDefault="00193647">
                                  <w:pPr>
                                    <w:autoSpaceDE w:val="0"/>
                                    <w:autoSpaceDN w:val="0"/>
                                    <w:adjustRightInd w:val="0"/>
                                    <w:spacing w:after="0" w:line="240" w:lineRule="auto"/>
                                    <w:ind w:left="218" w:right="196"/>
                                    <w:jc w:val="center"/>
                                    <w:rPr>
                                      <w:rFonts w:ascii="Times New Roman" w:hAnsi="Times New Roman" w:cs="Times New Roman"/>
                                      <w:sz w:val="24"/>
                                      <w:szCs w:val="24"/>
                                    </w:rPr>
                                  </w:pPr>
                                  <w:r>
                                    <w:rPr>
                                      <w:rFonts w:ascii="Times New Roman" w:hAnsi="Times New Roman" w:cs="Times New Roman"/>
                                      <w:sz w:val="24"/>
                                      <w:szCs w:val="24"/>
                                    </w:rPr>
                                    <w:t>1</w:t>
                                  </w:r>
                                </w:p>
                              </w:tc>
                              <w:tc>
                                <w:tcPr>
                                  <w:tcW w:w="752" w:type="dxa"/>
                                  <w:tcBorders>
                                    <w:top w:val="single" w:sz="12" w:space="0" w:color="000000"/>
                                    <w:left w:val="nil"/>
                                    <w:bottom w:val="nil"/>
                                    <w:right w:val="nil"/>
                                  </w:tcBorders>
                                </w:tcPr>
                                <w:p w14:paraId="5EE52437" w14:textId="77777777" w:rsidR="00193647" w:rsidRDefault="001936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.37*</w:t>
                                  </w:r>
                                </w:p>
                              </w:tc>
                              <w:tc>
                                <w:tcPr>
                                  <w:tcW w:w="708" w:type="dxa"/>
                                  <w:tcBorders>
                                    <w:top w:val="single" w:sz="12" w:space="0" w:color="000000"/>
                                    <w:left w:val="nil"/>
                                    <w:bottom w:val="nil"/>
                                    <w:right w:val="nil"/>
                                  </w:tcBorders>
                                </w:tcPr>
                                <w:p w14:paraId="17AB2B4C" w14:textId="77777777" w:rsidR="00193647" w:rsidRDefault="001936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.36*</w:t>
                                  </w:r>
                                </w:p>
                              </w:tc>
                              <w:tc>
                                <w:tcPr>
                                  <w:tcW w:w="709" w:type="dxa"/>
                                  <w:tcBorders>
                                    <w:top w:val="single" w:sz="12" w:space="0" w:color="000000"/>
                                    <w:left w:val="nil"/>
                                    <w:bottom w:val="nil"/>
                                    <w:right w:val="nil"/>
                                  </w:tcBorders>
                                </w:tcPr>
                                <w:p w14:paraId="1CA8C9DE" w14:textId="77777777" w:rsidR="00193647" w:rsidRDefault="001936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.36*</w:t>
                                  </w:r>
                                </w:p>
                              </w:tc>
                            </w:tr>
                            <w:tr w:rsidR="00193647" w14:paraId="6100EC38" w14:textId="77777777" w:rsidTr="00381FCE">
                              <w:trPr>
                                <w:gridAfter w:val="1"/>
                                <w:wAfter w:w="426" w:type="dxa"/>
                                <w:trHeight w:hRule="exact" w:val="446"/>
                              </w:trPr>
                              <w:tc>
                                <w:tcPr>
                                  <w:tcW w:w="4682" w:type="dxa"/>
                                  <w:tcBorders>
                                    <w:top w:val="nil"/>
                                    <w:left w:val="nil"/>
                                    <w:bottom w:val="nil"/>
                                    <w:right w:val="nil"/>
                                  </w:tcBorders>
                                </w:tcPr>
                                <w:p w14:paraId="65C0F548"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r w:rsidRPr="00641E72">
                                    <w:rPr>
                                      <w:rFonts w:ascii="Times New Roman" w:hAnsi="Times New Roman" w:cs="Times New Roman"/>
                                      <w:sz w:val="24"/>
                                      <w:szCs w:val="24"/>
                                    </w:rPr>
                                    <w:t>tiempo vendrá lo que quiero</w:t>
                                  </w:r>
                                  <w:r>
                                    <w:rPr>
                                      <w:rFonts w:ascii="Times New Roman" w:hAnsi="Times New Roman" w:cs="Times New Roman"/>
                                      <w:sz w:val="24"/>
                                      <w:szCs w:val="24"/>
                                    </w:rPr>
                                    <w:t>”</w:t>
                                  </w:r>
                                </w:p>
                                <w:p w14:paraId="368EAF90"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p>
                              </w:tc>
                              <w:tc>
                                <w:tcPr>
                                  <w:tcW w:w="708" w:type="dxa"/>
                                  <w:tcBorders>
                                    <w:top w:val="nil"/>
                                    <w:left w:val="nil"/>
                                    <w:bottom w:val="nil"/>
                                    <w:right w:val="nil"/>
                                  </w:tcBorders>
                                </w:tcPr>
                                <w:p w14:paraId="1AF1EA14"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p>
                              </w:tc>
                              <w:tc>
                                <w:tcPr>
                                  <w:tcW w:w="685" w:type="dxa"/>
                                  <w:tcBorders>
                                    <w:top w:val="nil"/>
                                    <w:left w:val="nil"/>
                                    <w:bottom w:val="nil"/>
                                    <w:right w:val="nil"/>
                                  </w:tcBorders>
                                </w:tcPr>
                                <w:p w14:paraId="4DADAEAC"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p>
                              </w:tc>
                              <w:tc>
                                <w:tcPr>
                                  <w:tcW w:w="735" w:type="dxa"/>
                                  <w:tcBorders>
                                    <w:top w:val="nil"/>
                                    <w:left w:val="nil"/>
                                    <w:bottom w:val="nil"/>
                                    <w:right w:val="nil"/>
                                  </w:tcBorders>
                                </w:tcPr>
                                <w:p w14:paraId="1B12D92C"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p>
                              </w:tc>
                              <w:tc>
                                <w:tcPr>
                                  <w:tcW w:w="748" w:type="dxa"/>
                                  <w:tcBorders>
                                    <w:top w:val="nil"/>
                                    <w:left w:val="nil"/>
                                    <w:bottom w:val="nil"/>
                                    <w:right w:val="nil"/>
                                  </w:tcBorders>
                                </w:tcPr>
                                <w:p w14:paraId="3D223AE9" w14:textId="77777777" w:rsidR="00193647" w:rsidRDefault="00193647">
                                  <w:pPr>
                                    <w:autoSpaceDE w:val="0"/>
                                    <w:autoSpaceDN w:val="0"/>
                                    <w:adjustRightInd w:val="0"/>
                                    <w:spacing w:before="56" w:after="0" w:line="240" w:lineRule="auto"/>
                                    <w:ind w:left="144" w:right="-20"/>
                                    <w:rPr>
                                      <w:rFonts w:ascii="Times New Roman" w:hAnsi="Times New Roman" w:cs="Times New Roman"/>
                                      <w:sz w:val="24"/>
                                      <w:szCs w:val="24"/>
                                    </w:rPr>
                                  </w:pPr>
                                </w:p>
                              </w:tc>
                              <w:tc>
                                <w:tcPr>
                                  <w:tcW w:w="621" w:type="dxa"/>
                                  <w:tcBorders>
                                    <w:top w:val="nil"/>
                                    <w:left w:val="nil"/>
                                    <w:bottom w:val="nil"/>
                                    <w:right w:val="nil"/>
                                  </w:tcBorders>
                                </w:tcPr>
                                <w:p w14:paraId="653AD2E3"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w:t>
                                  </w:r>
                                </w:p>
                              </w:tc>
                              <w:tc>
                                <w:tcPr>
                                  <w:tcW w:w="752" w:type="dxa"/>
                                  <w:tcBorders>
                                    <w:top w:val="nil"/>
                                    <w:left w:val="nil"/>
                                    <w:bottom w:val="nil"/>
                                    <w:right w:val="nil"/>
                                  </w:tcBorders>
                                </w:tcPr>
                                <w:p w14:paraId="1CB92AEE" w14:textId="77777777" w:rsidR="00193647" w:rsidRDefault="00193647" w:rsidP="00381FCE">
                                  <w:pPr>
                                    <w:autoSpaceDE w:val="0"/>
                                    <w:autoSpaceDN w:val="0"/>
                                    <w:adjustRightInd w:val="0"/>
                                    <w:spacing w:before="56" w:after="0" w:line="240" w:lineRule="auto"/>
                                    <w:ind w:right="196"/>
                                    <w:rPr>
                                      <w:rFonts w:ascii="Times New Roman" w:hAnsi="Times New Roman" w:cs="Times New Roman"/>
                                      <w:sz w:val="24"/>
                                      <w:szCs w:val="24"/>
                                    </w:rPr>
                                  </w:pPr>
                                </w:p>
                              </w:tc>
                              <w:tc>
                                <w:tcPr>
                                  <w:tcW w:w="708" w:type="dxa"/>
                                  <w:tcBorders>
                                    <w:top w:val="nil"/>
                                    <w:left w:val="nil"/>
                                    <w:bottom w:val="nil"/>
                                    <w:right w:val="nil"/>
                                  </w:tcBorders>
                                </w:tcPr>
                                <w:p w14:paraId="06B0A57C"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il"/>
                                    <w:left w:val="nil"/>
                                    <w:bottom w:val="nil"/>
                                    <w:right w:val="nil"/>
                                  </w:tcBorders>
                                </w:tcPr>
                                <w:p w14:paraId="41C9424A"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p>
                              </w:tc>
                            </w:tr>
                            <w:tr w:rsidR="00193647" w14:paraId="035A2CEA" w14:textId="77777777" w:rsidTr="00381FCE">
                              <w:trPr>
                                <w:gridAfter w:val="1"/>
                                <w:wAfter w:w="426" w:type="dxa"/>
                                <w:trHeight w:hRule="exact" w:val="430"/>
                              </w:trPr>
                              <w:tc>
                                <w:tcPr>
                                  <w:tcW w:w="4682" w:type="dxa"/>
                                  <w:tcBorders>
                                    <w:top w:val="nil"/>
                                    <w:left w:val="nil"/>
                                    <w:bottom w:val="nil"/>
                                    <w:right w:val="nil"/>
                                  </w:tcBorders>
                                </w:tcPr>
                                <w:p w14:paraId="7B730A4A" w14:textId="77777777" w:rsidR="00193647" w:rsidRDefault="00193647" w:rsidP="007176C9">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I2- “L</w:t>
                                  </w:r>
                                  <w:r w:rsidRPr="0026641D">
                                    <w:rPr>
                                      <w:rFonts w:ascii="Times New Roman" w:hAnsi="Times New Roman" w:cs="Times New Roman"/>
                                      <w:sz w:val="24"/>
                                      <w:szCs w:val="24"/>
                                    </w:rPr>
                                    <w:t>o malo dura solo un tiempo</w:t>
                                  </w:r>
                                  <w:r>
                                    <w:rPr>
                                      <w:rFonts w:ascii="Times New Roman" w:hAnsi="Times New Roman" w:cs="Times New Roman"/>
                                      <w:sz w:val="24"/>
                                      <w:szCs w:val="24"/>
                                    </w:rPr>
                                    <w:t>”</w:t>
                                  </w:r>
                                  <w:r w:rsidRPr="0026641D">
                                    <w:rPr>
                                      <w:rFonts w:ascii="Times New Roman" w:hAnsi="Times New Roman" w:cs="Times New Roman"/>
                                      <w:sz w:val="24"/>
                                      <w:szCs w:val="24"/>
                                    </w:rPr>
                                    <w:t xml:space="preserve">  </w:t>
                                  </w:r>
                                </w:p>
                              </w:tc>
                              <w:tc>
                                <w:tcPr>
                                  <w:tcW w:w="708" w:type="dxa"/>
                                  <w:tcBorders>
                                    <w:top w:val="nil"/>
                                    <w:left w:val="nil"/>
                                    <w:bottom w:val="nil"/>
                                    <w:right w:val="nil"/>
                                  </w:tcBorders>
                                </w:tcPr>
                                <w:p w14:paraId="075EB2F2"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r>
                                    <w:rPr>
                                      <w:rFonts w:ascii="Times New Roman" w:hAnsi="Times New Roman" w:cs="Times New Roman"/>
                                      <w:sz w:val="24"/>
                                      <w:szCs w:val="24"/>
                                    </w:rPr>
                                    <w:t>3.73</w:t>
                                  </w:r>
                                </w:p>
                              </w:tc>
                              <w:tc>
                                <w:tcPr>
                                  <w:tcW w:w="685" w:type="dxa"/>
                                  <w:tcBorders>
                                    <w:top w:val="nil"/>
                                    <w:left w:val="nil"/>
                                    <w:bottom w:val="nil"/>
                                    <w:right w:val="nil"/>
                                  </w:tcBorders>
                                </w:tcPr>
                                <w:p w14:paraId="57039D58"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r>
                                    <w:rPr>
                                      <w:rFonts w:ascii="Times New Roman" w:hAnsi="Times New Roman" w:cs="Times New Roman"/>
                                      <w:sz w:val="24"/>
                                      <w:szCs w:val="24"/>
                                    </w:rPr>
                                    <w:t>1.00</w:t>
                                  </w:r>
                                </w:p>
                              </w:tc>
                              <w:tc>
                                <w:tcPr>
                                  <w:tcW w:w="735" w:type="dxa"/>
                                  <w:tcBorders>
                                    <w:top w:val="nil"/>
                                    <w:left w:val="nil"/>
                                    <w:bottom w:val="nil"/>
                                    <w:right w:val="nil"/>
                                  </w:tcBorders>
                                </w:tcPr>
                                <w:p w14:paraId="40B811FC"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-.84</w:t>
                                  </w:r>
                                </w:p>
                              </w:tc>
                              <w:tc>
                                <w:tcPr>
                                  <w:tcW w:w="748" w:type="dxa"/>
                                  <w:tcBorders>
                                    <w:top w:val="nil"/>
                                    <w:left w:val="nil"/>
                                    <w:bottom w:val="nil"/>
                                    <w:right w:val="nil"/>
                                  </w:tcBorders>
                                </w:tcPr>
                                <w:p w14:paraId="7096C24A"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.78</w:t>
                                  </w:r>
                                </w:p>
                              </w:tc>
                              <w:tc>
                                <w:tcPr>
                                  <w:tcW w:w="621" w:type="dxa"/>
                                  <w:tcBorders>
                                    <w:top w:val="nil"/>
                                    <w:left w:val="nil"/>
                                    <w:bottom w:val="nil"/>
                                    <w:right w:val="nil"/>
                                  </w:tcBorders>
                                </w:tcPr>
                                <w:p w14:paraId="62A8979A"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.37*</w:t>
                                  </w:r>
                                </w:p>
                              </w:tc>
                              <w:tc>
                                <w:tcPr>
                                  <w:tcW w:w="752" w:type="dxa"/>
                                  <w:tcBorders>
                                    <w:top w:val="nil"/>
                                    <w:left w:val="nil"/>
                                    <w:bottom w:val="nil"/>
                                    <w:right w:val="nil"/>
                                  </w:tcBorders>
                                </w:tcPr>
                                <w:p w14:paraId="78CCDF8F" w14:textId="77777777" w:rsidR="00193647" w:rsidRDefault="00193647">
                                  <w:pPr>
                                    <w:autoSpaceDE w:val="0"/>
                                    <w:autoSpaceDN w:val="0"/>
                                    <w:adjustRightInd w:val="0"/>
                                    <w:spacing w:before="56" w:after="0" w:line="240" w:lineRule="auto"/>
                                    <w:ind w:left="83" w:right="-20"/>
                                    <w:rPr>
                                      <w:rFonts w:ascii="Times New Roman" w:hAnsi="Times New Roman" w:cs="Times New Roman"/>
                                      <w:sz w:val="24"/>
                                      <w:szCs w:val="24"/>
                                    </w:rPr>
                                  </w:pPr>
                                  <w:r>
                                    <w:rPr>
                                      <w:rFonts w:ascii="Times New Roman" w:hAnsi="Times New Roman" w:cs="Times New Roman"/>
                                      <w:sz w:val="24"/>
                                      <w:szCs w:val="24"/>
                                    </w:rPr>
                                    <w:t xml:space="preserve">   1</w:t>
                                  </w:r>
                                </w:p>
                              </w:tc>
                              <w:tc>
                                <w:tcPr>
                                  <w:tcW w:w="708" w:type="dxa"/>
                                  <w:tcBorders>
                                    <w:top w:val="nil"/>
                                    <w:left w:val="nil"/>
                                    <w:bottom w:val="nil"/>
                                    <w:right w:val="nil"/>
                                  </w:tcBorders>
                                </w:tcPr>
                                <w:p w14:paraId="66A97160"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 .40*</w:t>
                                  </w:r>
                                </w:p>
                              </w:tc>
                              <w:tc>
                                <w:tcPr>
                                  <w:tcW w:w="709" w:type="dxa"/>
                                  <w:tcBorders>
                                    <w:top w:val="nil"/>
                                    <w:left w:val="nil"/>
                                    <w:bottom w:val="nil"/>
                                    <w:right w:val="nil"/>
                                  </w:tcBorders>
                                </w:tcPr>
                                <w:p w14:paraId="0D6F569B"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 .51*</w:t>
                                  </w:r>
                                </w:p>
                              </w:tc>
                            </w:tr>
                            <w:tr w:rsidR="00193647" w14:paraId="0B6416EE" w14:textId="77777777" w:rsidTr="00381FCE">
                              <w:trPr>
                                <w:gridAfter w:val="1"/>
                                <w:wAfter w:w="426" w:type="dxa"/>
                                <w:trHeight w:hRule="exact" w:val="714"/>
                              </w:trPr>
                              <w:tc>
                                <w:tcPr>
                                  <w:tcW w:w="4682" w:type="dxa"/>
                                  <w:tcBorders>
                                    <w:top w:val="nil"/>
                                    <w:left w:val="nil"/>
                                    <w:bottom w:val="nil"/>
                                    <w:right w:val="nil"/>
                                  </w:tcBorders>
                                </w:tcPr>
                                <w:p w14:paraId="3579ADC1" w14:textId="77777777" w:rsidR="00193647" w:rsidRDefault="00193647" w:rsidP="007176C9">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I3</w:t>
                                  </w:r>
                                  <w:r w:rsidRPr="003A3A3C">
                                    <w:rPr>
                                      <w:rFonts w:ascii="Times New Roman" w:hAnsi="Times New Roman" w:cs="Times New Roman"/>
                                      <w:sz w:val="24"/>
                                      <w:szCs w:val="24"/>
                                    </w:rPr>
                                    <w:t>-</w:t>
                                  </w:r>
                                  <w:r>
                                    <w:rPr>
                                      <w:rFonts w:ascii="Times New Roman" w:hAnsi="Times New Roman" w:cs="Times New Roman"/>
                                      <w:sz w:val="24"/>
                                      <w:szCs w:val="24"/>
                                    </w:rPr>
                                    <w:t xml:space="preserve"> “S</w:t>
                                  </w:r>
                                  <w:r w:rsidRPr="007176C9">
                                    <w:rPr>
                                      <w:rFonts w:ascii="Times New Roman" w:hAnsi="Times New Roman" w:cs="Times New Roman"/>
                                      <w:sz w:val="24"/>
                                      <w:szCs w:val="24"/>
                                    </w:rPr>
                                    <w:t>e disfruta más lo que uno quiere, después</w:t>
                                  </w:r>
                                  <w:r>
                                    <w:rPr>
                                      <w:rFonts w:ascii="Times New Roman" w:hAnsi="Times New Roman" w:cs="Times New Roman"/>
                                      <w:sz w:val="24"/>
                                      <w:szCs w:val="24"/>
                                    </w:rPr>
                                    <w:t xml:space="preserve"> </w:t>
                                  </w:r>
                                </w:p>
                                <w:p w14:paraId="180B870E"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r>
                                    <w:rPr>
                                      <w:rFonts w:ascii="Times New Roman" w:hAnsi="Times New Roman" w:cs="Times New Roman"/>
                                      <w:sz w:val="24"/>
                                      <w:szCs w:val="24"/>
                                    </w:rPr>
                                    <w:t xml:space="preserve"> de esperar”</w:t>
                                  </w:r>
                                </w:p>
                                <w:p w14:paraId="0D48D192"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p>
                                <w:p w14:paraId="3D9C8B55"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r>
                                    <w:rPr>
                                      <w:rFonts w:ascii="Times New Roman" w:hAnsi="Times New Roman" w:cs="Times New Roman"/>
                                      <w:sz w:val="24"/>
                                      <w:szCs w:val="24"/>
                                    </w:rPr>
                                    <w:t>4</w:t>
                                  </w:r>
                                  <w:r w:rsidRPr="007176C9">
                                    <w:rPr>
                                      <w:rFonts w:ascii="Times New Roman" w:hAnsi="Times New Roman" w:cs="Times New Roman"/>
                                      <w:sz w:val="24"/>
                                      <w:szCs w:val="24"/>
                                    </w:rPr>
                                    <w:t xml:space="preserve"> esperar</w:t>
                                  </w:r>
                                  <w:r>
                                    <w:rPr>
                                      <w:rFonts w:ascii="Times New Roman" w:hAnsi="Times New Roman" w:cs="Times New Roman"/>
                                      <w:sz w:val="24"/>
                                      <w:szCs w:val="24"/>
                                    </w:rPr>
                                    <w:t xml:space="preserve">                     </w:t>
                                  </w:r>
                                  <w:r w:rsidRPr="003A3A3C">
                                    <w:rPr>
                                      <w:rFonts w:ascii="Times New Roman" w:hAnsi="Times New Roman" w:cs="Times New Roman"/>
                                      <w:sz w:val="24"/>
                                      <w:szCs w:val="24"/>
                                    </w:rPr>
                                    <w:tab/>
                                    <w:t>1</w:t>
                                  </w:r>
                                </w:p>
                              </w:tc>
                              <w:tc>
                                <w:tcPr>
                                  <w:tcW w:w="708" w:type="dxa"/>
                                  <w:tcBorders>
                                    <w:top w:val="nil"/>
                                    <w:left w:val="nil"/>
                                    <w:bottom w:val="nil"/>
                                    <w:right w:val="nil"/>
                                  </w:tcBorders>
                                </w:tcPr>
                                <w:p w14:paraId="399A05AF"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r>
                                    <w:rPr>
                                      <w:rFonts w:ascii="Times New Roman" w:hAnsi="Times New Roman" w:cs="Times New Roman"/>
                                      <w:sz w:val="24"/>
                                      <w:szCs w:val="24"/>
                                    </w:rPr>
                                    <w:t>3.84</w:t>
                                  </w:r>
                                </w:p>
                              </w:tc>
                              <w:tc>
                                <w:tcPr>
                                  <w:tcW w:w="685" w:type="dxa"/>
                                  <w:tcBorders>
                                    <w:top w:val="nil"/>
                                    <w:left w:val="nil"/>
                                    <w:bottom w:val="nil"/>
                                    <w:right w:val="nil"/>
                                  </w:tcBorders>
                                </w:tcPr>
                                <w:p w14:paraId="64D8E130"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r>
                                    <w:rPr>
                                      <w:rFonts w:ascii="Times New Roman" w:hAnsi="Times New Roman" w:cs="Times New Roman"/>
                                      <w:sz w:val="24"/>
                                      <w:szCs w:val="24"/>
                                    </w:rPr>
                                    <w:t>1.07</w:t>
                                  </w:r>
                                </w:p>
                              </w:tc>
                              <w:tc>
                                <w:tcPr>
                                  <w:tcW w:w="735" w:type="dxa"/>
                                  <w:tcBorders>
                                    <w:top w:val="nil"/>
                                    <w:left w:val="nil"/>
                                    <w:bottom w:val="nil"/>
                                    <w:right w:val="nil"/>
                                  </w:tcBorders>
                                </w:tcPr>
                                <w:p w14:paraId="6F43EDBD"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-1.00</w:t>
                                  </w:r>
                                </w:p>
                              </w:tc>
                              <w:tc>
                                <w:tcPr>
                                  <w:tcW w:w="748" w:type="dxa"/>
                                  <w:tcBorders>
                                    <w:top w:val="nil"/>
                                    <w:left w:val="nil"/>
                                    <w:bottom w:val="nil"/>
                                    <w:right w:val="nil"/>
                                  </w:tcBorders>
                                </w:tcPr>
                                <w:p w14:paraId="1C045CCE"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.94</w:t>
                                  </w:r>
                                </w:p>
                              </w:tc>
                              <w:tc>
                                <w:tcPr>
                                  <w:tcW w:w="621" w:type="dxa"/>
                                  <w:tcBorders>
                                    <w:top w:val="nil"/>
                                    <w:left w:val="nil"/>
                                    <w:bottom w:val="nil"/>
                                    <w:right w:val="nil"/>
                                  </w:tcBorders>
                                </w:tcPr>
                                <w:p w14:paraId="6E690919"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.36*</w:t>
                                  </w:r>
                                </w:p>
                              </w:tc>
                              <w:tc>
                                <w:tcPr>
                                  <w:tcW w:w="752" w:type="dxa"/>
                                  <w:tcBorders>
                                    <w:top w:val="nil"/>
                                    <w:left w:val="nil"/>
                                    <w:bottom w:val="nil"/>
                                    <w:right w:val="nil"/>
                                  </w:tcBorders>
                                </w:tcPr>
                                <w:p w14:paraId="4E8F021C" w14:textId="77777777" w:rsidR="00193647" w:rsidRDefault="00193647">
                                  <w:pPr>
                                    <w:autoSpaceDE w:val="0"/>
                                    <w:autoSpaceDN w:val="0"/>
                                    <w:adjustRightInd w:val="0"/>
                                    <w:spacing w:before="56" w:after="0" w:line="240" w:lineRule="auto"/>
                                    <w:ind w:left="83" w:right="-20"/>
                                    <w:rPr>
                                      <w:rFonts w:ascii="Times New Roman" w:hAnsi="Times New Roman" w:cs="Times New Roman"/>
                                      <w:sz w:val="24"/>
                                      <w:szCs w:val="24"/>
                                    </w:rPr>
                                  </w:pPr>
                                  <w:r>
                                    <w:rPr>
                                      <w:rFonts w:ascii="Times New Roman" w:hAnsi="Times New Roman" w:cs="Times New Roman"/>
                                      <w:sz w:val="24"/>
                                      <w:szCs w:val="24"/>
                                    </w:rPr>
                                    <w:t xml:space="preserve"> .40*</w:t>
                                  </w:r>
                                </w:p>
                              </w:tc>
                              <w:tc>
                                <w:tcPr>
                                  <w:tcW w:w="708" w:type="dxa"/>
                                  <w:tcBorders>
                                    <w:top w:val="nil"/>
                                    <w:left w:val="nil"/>
                                    <w:bottom w:val="nil"/>
                                    <w:right w:val="nil"/>
                                  </w:tcBorders>
                                </w:tcPr>
                                <w:p w14:paraId="5F50DA17"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1  </w:t>
                                  </w:r>
                                </w:p>
                              </w:tc>
                              <w:tc>
                                <w:tcPr>
                                  <w:tcW w:w="709" w:type="dxa"/>
                                  <w:tcBorders>
                                    <w:top w:val="nil"/>
                                    <w:left w:val="nil"/>
                                    <w:bottom w:val="nil"/>
                                    <w:right w:val="nil"/>
                                  </w:tcBorders>
                                </w:tcPr>
                                <w:p w14:paraId="3BCB901A" w14:textId="77777777" w:rsidR="00193647" w:rsidRDefault="00193647" w:rsidP="00F257E6">
                                  <w:pPr>
                                    <w:autoSpaceDE w:val="0"/>
                                    <w:autoSpaceDN w:val="0"/>
                                    <w:adjustRightInd w:val="0"/>
                                    <w:spacing w:before="56" w:after="0" w:line="240" w:lineRule="auto"/>
                                    <w:ind w:right="195"/>
                                    <w:rPr>
                                      <w:rFonts w:ascii="Times New Roman" w:hAnsi="Times New Roman" w:cs="Times New Roman"/>
                                      <w:sz w:val="24"/>
                                      <w:szCs w:val="24"/>
                                    </w:rPr>
                                  </w:pPr>
                                  <w:r>
                                    <w:rPr>
                                      <w:rFonts w:ascii="Times New Roman" w:hAnsi="Times New Roman" w:cs="Times New Roman"/>
                                      <w:sz w:val="24"/>
                                      <w:szCs w:val="24"/>
                                    </w:rPr>
                                    <w:t xml:space="preserve"> .43* </w:t>
                                  </w:r>
                                </w:p>
                              </w:tc>
                            </w:tr>
                            <w:tr w:rsidR="00193647" w14:paraId="0C916DE0" w14:textId="77777777" w:rsidTr="00381FCE">
                              <w:trPr>
                                <w:trHeight w:hRule="exact" w:val="444"/>
                              </w:trPr>
                              <w:tc>
                                <w:tcPr>
                                  <w:tcW w:w="4682" w:type="dxa"/>
                                  <w:tcBorders>
                                    <w:top w:val="nil"/>
                                    <w:left w:val="nil"/>
                                    <w:bottom w:val="nil"/>
                                    <w:right w:val="nil"/>
                                  </w:tcBorders>
                                </w:tcPr>
                                <w:p w14:paraId="19D06801"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I4- “L</w:t>
                                  </w:r>
                                  <w:r w:rsidRPr="00FB06A8">
                                    <w:rPr>
                                      <w:rFonts w:ascii="Times New Roman" w:hAnsi="Times New Roman" w:cs="Times New Roman"/>
                                      <w:sz w:val="24"/>
                                      <w:szCs w:val="24"/>
                                    </w:rPr>
                                    <w:t xml:space="preserve">o bueno viene, aunque uno </w:t>
                                  </w:r>
                                  <w:proofErr w:type="gramStart"/>
                                  <w:r w:rsidRPr="00FB06A8">
                                    <w:rPr>
                                      <w:rFonts w:ascii="Times New Roman" w:hAnsi="Times New Roman" w:cs="Times New Roman"/>
                                      <w:sz w:val="24"/>
                                      <w:szCs w:val="24"/>
                                    </w:rPr>
                                    <w:t>espere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tc>
                              <w:tc>
                                <w:tcPr>
                                  <w:tcW w:w="708" w:type="dxa"/>
                                  <w:tcBorders>
                                    <w:top w:val="nil"/>
                                    <w:left w:val="nil"/>
                                    <w:bottom w:val="nil"/>
                                    <w:right w:val="nil"/>
                                  </w:tcBorders>
                                </w:tcPr>
                                <w:p w14:paraId="6B32A309"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r>
                                    <w:rPr>
                                      <w:rFonts w:ascii="Times New Roman" w:hAnsi="Times New Roman" w:cs="Times New Roman"/>
                                      <w:sz w:val="24"/>
                                      <w:szCs w:val="24"/>
                                    </w:rPr>
                                    <w:t>3.85</w:t>
                                  </w:r>
                                </w:p>
                              </w:tc>
                              <w:tc>
                                <w:tcPr>
                                  <w:tcW w:w="685" w:type="dxa"/>
                                  <w:tcBorders>
                                    <w:top w:val="nil"/>
                                    <w:left w:val="nil"/>
                                    <w:bottom w:val="nil"/>
                                    <w:right w:val="nil"/>
                                  </w:tcBorders>
                                </w:tcPr>
                                <w:p w14:paraId="10A584B6"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r>
                                    <w:rPr>
                                      <w:rFonts w:ascii="Times New Roman" w:hAnsi="Times New Roman" w:cs="Times New Roman"/>
                                      <w:sz w:val="24"/>
                                      <w:szCs w:val="24"/>
                                    </w:rPr>
                                    <w:t>0.95</w:t>
                                  </w:r>
                                </w:p>
                              </w:tc>
                              <w:tc>
                                <w:tcPr>
                                  <w:tcW w:w="735" w:type="dxa"/>
                                  <w:tcBorders>
                                    <w:top w:val="nil"/>
                                    <w:left w:val="nil"/>
                                    <w:bottom w:val="nil"/>
                                    <w:right w:val="nil"/>
                                  </w:tcBorders>
                                </w:tcPr>
                                <w:p w14:paraId="38E0F815" w14:textId="77777777" w:rsidR="00193647" w:rsidRDefault="00193647" w:rsidP="00ED38DA">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-.58</w:t>
                                  </w:r>
                                </w:p>
                              </w:tc>
                              <w:tc>
                                <w:tcPr>
                                  <w:tcW w:w="748" w:type="dxa"/>
                                  <w:tcBorders>
                                    <w:top w:val="nil"/>
                                    <w:left w:val="nil"/>
                                    <w:bottom w:val="nil"/>
                                    <w:right w:val="nil"/>
                                  </w:tcBorders>
                                </w:tcPr>
                                <w:p w14:paraId="299A1FC9"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.06</w:t>
                                  </w:r>
                                </w:p>
                              </w:tc>
                              <w:tc>
                                <w:tcPr>
                                  <w:tcW w:w="621" w:type="dxa"/>
                                  <w:tcBorders>
                                    <w:top w:val="nil"/>
                                    <w:left w:val="nil"/>
                                    <w:bottom w:val="nil"/>
                                    <w:right w:val="nil"/>
                                  </w:tcBorders>
                                </w:tcPr>
                                <w:p w14:paraId="18C239EA"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.36*</w:t>
                                  </w:r>
                                </w:p>
                              </w:tc>
                              <w:tc>
                                <w:tcPr>
                                  <w:tcW w:w="752" w:type="dxa"/>
                                  <w:tcBorders>
                                    <w:top w:val="nil"/>
                                    <w:left w:val="nil"/>
                                    <w:bottom w:val="nil"/>
                                    <w:right w:val="nil"/>
                                  </w:tcBorders>
                                </w:tcPr>
                                <w:p w14:paraId="6E347BF4" w14:textId="77777777" w:rsidR="00193647" w:rsidRDefault="00193647">
                                  <w:pPr>
                                    <w:autoSpaceDE w:val="0"/>
                                    <w:autoSpaceDN w:val="0"/>
                                    <w:adjustRightInd w:val="0"/>
                                    <w:spacing w:before="56" w:after="0" w:line="240" w:lineRule="auto"/>
                                    <w:ind w:left="83" w:right="-20"/>
                                    <w:rPr>
                                      <w:rFonts w:ascii="Times New Roman" w:hAnsi="Times New Roman" w:cs="Times New Roman"/>
                                      <w:sz w:val="24"/>
                                      <w:szCs w:val="24"/>
                                    </w:rPr>
                                  </w:pPr>
                                  <w:r>
                                    <w:rPr>
                                      <w:rFonts w:ascii="Times New Roman" w:hAnsi="Times New Roman" w:cs="Times New Roman"/>
                                      <w:sz w:val="24"/>
                                      <w:szCs w:val="24"/>
                                    </w:rPr>
                                    <w:t xml:space="preserve"> .51*  </w:t>
                                  </w:r>
                                </w:p>
                              </w:tc>
                              <w:tc>
                                <w:tcPr>
                                  <w:tcW w:w="708" w:type="dxa"/>
                                  <w:tcBorders>
                                    <w:top w:val="nil"/>
                                    <w:left w:val="nil"/>
                                    <w:bottom w:val="nil"/>
                                    <w:right w:val="nil"/>
                                  </w:tcBorders>
                                </w:tcPr>
                                <w:p w14:paraId="6E843773" w14:textId="77777777" w:rsidR="00193647" w:rsidRDefault="00193647" w:rsidP="00EB6E87">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.43*</w:t>
                                  </w:r>
                                </w:p>
                              </w:tc>
                              <w:tc>
                                <w:tcPr>
                                  <w:tcW w:w="709" w:type="dxa"/>
                                  <w:tcBorders>
                                    <w:top w:val="nil"/>
                                    <w:left w:val="nil"/>
                                    <w:bottom w:val="nil"/>
                                    <w:right w:val="nil"/>
                                  </w:tcBorders>
                                </w:tcPr>
                                <w:p w14:paraId="615021B3"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1</w:t>
                                  </w:r>
                                </w:p>
                              </w:tc>
                              <w:tc>
                                <w:tcPr>
                                  <w:tcW w:w="426" w:type="dxa"/>
                                  <w:tcBorders>
                                    <w:top w:val="nil"/>
                                    <w:left w:val="nil"/>
                                    <w:bottom w:val="nil"/>
                                    <w:right w:val="nil"/>
                                  </w:tcBorders>
                                </w:tcPr>
                                <w:p w14:paraId="5A29B1A8"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p>
                              </w:tc>
                            </w:tr>
                          </w:tbl>
                          <w:p w14:paraId="4230D6CF" w14:textId="77777777" w:rsidR="00193647" w:rsidRDefault="00193647" w:rsidP="00193647">
                            <w:pPr>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1F7D4405" id="_x0000_t202" coordsize="21600,21600" o:spt="202" path="m,l,21600r21600,l21600,xe">
                <v:stroke joinstyle="miter"/>
                <v:path gradientshapeok="t" o:connecttype="rect"/>
              </v:shapetype>
              <v:shape id="Cuadro de texto 4" o:spid="_x0000_s1026" type="#_x0000_t202" style="width:605.1pt;height:1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" filled="f" stroked="f">
                <v:textbox inset="0,0,0,0">
                  <w:txbxContent>
                    <w:tbl>
                      <w:tblPr>
                        <w:tblW w:w="10774" w:type="dxa"/>
                        <w:tblLayout w:type="fixed"/>
                        <w:tblCellMar>
                          <w:left w:w="0" w:type="dxa"/>
                          <w:right w:w="0" w:type="dxa"/>
                        </w:tblCellMar>
                        <w:tblLook w:val="0000" w:firstRow="0" w:lastRow="0" w:firstColumn="0" w:lastColumn="0" w:noHBand="0" w:noVBand="0"/>
                      </w:tblPr>
                      <w:tblGrid>
                        <w:gridCol w:w="4682"/>
                        <w:gridCol w:w="708"/>
                        <w:gridCol w:w="685"/>
                        <w:gridCol w:w="735"/>
                        <w:gridCol w:w="748"/>
                        <w:gridCol w:w="621"/>
                        <w:gridCol w:w="752"/>
                        <w:gridCol w:w="708"/>
                        <w:gridCol w:w="709"/>
                        <w:gridCol w:w="426"/>
                      </w:tblGrid>
                      <w:tr w:rsidR="00193647" w14:paraId="58A94EAE" w14:textId="77777777" w:rsidTr="00381FCE">
                        <w:trPr>
                          <w:gridAfter w:val="1"/>
                          <w:wAfter w:w="426" w:type="dxa"/>
                          <w:trHeight w:hRule="exact" w:val="318"/>
                        </w:trPr>
                        <w:tc>
                          <w:tcPr>
                            <w:tcW w:w="4682" w:type="dxa"/>
                            <w:tcBorders>
                              <w:top w:val="single" w:sz="12" w:space="0" w:color="000000"/>
                              <w:left w:val="nil"/>
                              <w:bottom w:val="single" w:sz="12" w:space="0" w:color="000000"/>
                              <w:right w:val="nil"/>
                            </w:tcBorders>
                          </w:tcPr>
                          <w:p w14:paraId="71883E0C" w14:textId="77777777" w:rsidR="00193647" w:rsidRDefault="00193647">
                            <w:pPr>
                              <w:autoSpaceDE w:val="0"/>
                              <w:autoSpaceDN w:val="0"/>
                              <w:adjustRightInd w:val="0"/>
                              <w:spacing w:after="0" w:line="240" w:lineRule="auto"/>
                              <w:ind w:left="1941" w:right="1868"/>
                              <w:jc w:val="center"/>
                              <w:rPr>
                                <w:rFonts w:ascii="Times New Roman" w:hAnsi="Times New Roman" w:cs="Times New Roman"/>
                                <w:sz w:val="24"/>
                                <w:szCs w:val="24"/>
                              </w:rPr>
                            </w:pPr>
                            <w:r>
                              <w:rPr>
                                <w:rFonts w:ascii="Times New Roman" w:hAnsi="Times New Roman" w:cs="Times New Roman"/>
                                <w:w w:val="99"/>
                                <w:sz w:val="24"/>
                                <w:szCs w:val="24"/>
                              </w:rPr>
                              <w:t>Ítems</w:t>
                            </w:r>
                          </w:p>
                        </w:tc>
                        <w:tc>
                          <w:tcPr>
                            <w:tcW w:w="708" w:type="dxa"/>
                            <w:tcBorders>
                              <w:top w:val="single" w:sz="12" w:space="0" w:color="000000"/>
                              <w:left w:val="nil"/>
                              <w:bottom w:val="single" w:sz="12" w:space="0" w:color="000000"/>
                              <w:right w:val="nil"/>
                            </w:tcBorders>
                          </w:tcPr>
                          <w:p w14:paraId="12C154F6" w14:textId="77777777" w:rsidR="00193647" w:rsidRDefault="00193647">
                            <w:pPr>
                              <w:autoSpaceDE w:val="0"/>
                              <w:autoSpaceDN w:val="0"/>
                              <w:adjustRightInd w:val="0"/>
                              <w:spacing w:after="0" w:line="240" w:lineRule="auto"/>
                              <w:ind w:left="209" w:right="168"/>
                              <w:jc w:val="center"/>
                              <w:rPr>
                                <w:rFonts w:ascii="Times New Roman" w:hAnsi="Times New Roman" w:cs="Times New Roman"/>
                                <w:sz w:val="24"/>
                                <w:szCs w:val="24"/>
                              </w:rPr>
                            </w:pPr>
                            <w:r>
                              <w:rPr>
                                <w:rFonts w:ascii="Times New Roman" w:hAnsi="Times New Roman" w:cs="Times New Roman"/>
                                <w:i/>
                                <w:iCs/>
                                <w:sz w:val="24"/>
                                <w:szCs w:val="24"/>
                              </w:rPr>
                              <w:t>M</w:t>
                            </w:r>
                          </w:p>
                        </w:tc>
                        <w:tc>
                          <w:tcPr>
                            <w:tcW w:w="685" w:type="dxa"/>
                            <w:tcBorders>
                              <w:top w:val="single" w:sz="12" w:space="0" w:color="000000"/>
                              <w:left w:val="nil"/>
                              <w:bottom w:val="single" w:sz="12" w:space="0" w:color="000000"/>
                              <w:right w:val="nil"/>
                            </w:tcBorders>
                          </w:tcPr>
                          <w:p w14:paraId="1DE52BEC" w14:textId="77777777" w:rsidR="00193647" w:rsidRDefault="00193647">
                            <w:pPr>
                              <w:autoSpaceDE w:val="0"/>
                              <w:autoSpaceDN w:val="0"/>
                              <w:adjustRightInd w:val="0"/>
                              <w:spacing w:after="0" w:line="240" w:lineRule="auto"/>
                              <w:ind w:left="179" w:right="-20"/>
                              <w:rPr>
                                <w:rFonts w:ascii="Times New Roman" w:hAnsi="Times New Roman" w:cs="Times New Roman"/>
                                <w:sz w:val="24"/>
                                <w:szCs w:val="24"/>
                              </w:rPr>
                            </w:pPr>
                            <w:r>
                              <w:rPr>
                                <w:rFonts w:ascii="Times New Roman" w:hAnsi="Times New Roman" w:cs="Times New Roman"/>
                                <w:i/>
                                <w:iCs/>
                                <w:sz w:val="24"/>
                                <w:szCs w:val="24"/>
                              </w:rPr>
                              <w:t>DT</w:t>
                            </w:r>
                          </w:p>
                        </w:tc>
                        <w:tc>
                          <w:tcPr>
                            <w:tcW w:w="735" w:type="dxa"/>
                            <w:tcBorders>
                              <w:top w:val="single" w:sz="12" w:space="0" w:color="000000"/>
                              <w:left w:val="nil"/>
                              <w:bottom w:val="single" w:sz="12" w:space="0" w:color="000000"/>
                              <w:right w:val="nil"/>
                            </w:tcBorders>
                          </w:tcPr>
                          <w:p w14:paraId="7BD2CC4E" w14:textId="77777777" w:rsidR="00193647" w:rsidRDefault="00193647">
                            <w:pPr>
                              <w:autoSpaceDE w:val="0"/>
                              <w:autoSpaceDN w:val="0"/>
                              <w:adjustRightInd w:val="0"/>
                              <w:spacing w:after="0" w:line="240" w:lineRule="auto"/>
                              <w:ind w:left="250" w:right="-20"/>
                              <w:rPr>
                                <w:rFonts w:ascii="Times New Roman" w:hAnsi="Times New Roman" w:cs="Times New Roman"/>
                                <w:sz w:val="24"/>
                                <w:szCs w:val="24"/>
                              </w:rPr>
                            </w:pPr>
                            <w:proofErr w:type="spellStart"/>
                            <w:r>
                              <w:rPr>
                                <w:rFonts w:ascii="Times New Roman" w:hAnsi="Times New Roman" w:cs="Times New Roman"/>
                                <w:i/>
                                <w:iCs/>
                                <w:sz w:val="24"/>
                                <w:szCs w:val="24"/>
                              </w:rPr>
                              <w:t>Sk</w:t>
                            </w:r>
                            <w:proofErr w:type="spellEnd"/>
                          </w:p>
                        </w:tc>
                        <w:tc>
                          <w:tcPr>
                            <w:tcW w:w="748" w:type="dxa"/>
                            <w:tcBorders>
                              <w:top w:val="single" w:sz="12" w:space="0" w:color="000000"/>
                              <w:left w:val="nil"/>
                              <w:bottom w:val="single" w:sz="12" w:space="0" w:color="000000"/>
                              <w:right w:val="nil"/>
                            </w:tcBorders>
                          </w:tcPr>
                          <w:p w14:paraId="60F4C8CA" w14:textId="77777777" w:rsidR="00193647" w:rsidRDefault="00193647">
                            <w:pPr>
                              <w:autoSpaceDE w:val="0"/>
                              <w:autoSpaceDN w:val="0"/>
                              <w:adjustRightInd w:val="0"/>
                              <w:spacing w:after="0" w:line="240" w:lineRule="auto"/>
                              <w:ind w:left="235" w:right="218"/>
                              <w:jc w:val="center"/>
                              <w:rPr>
                                <w:rFonts w:ascii="Times New Roman" w:hAnsi="Times New Roman" w:cs="Times New Roman"/>
                                <w:sz w:val="24"/>
                                <w:szCs w:val="24"/>
                              </w:rPr>
                            </w:pPr>
                            <w:r>
                              <w:rPr>
                                <w:rFonts w:ascii="Times New Roman" w:hAnsi="Times New Roman" w:cs="Times New Roman"/>
                                <w:i/>
                                <w:iCs/>
                                <w:w w:val="99"/>
                                <w:sz w:val="24"/>
                                <w:szCs w:val="24"/>
                              </w:rPr>
                              <w:t>K</w:t>
                            </w:r>
                          </w:p>
                        </w:tc>
                        <w:tc>
                          <w:tcPr>
                            <w:tcW w:w="621" w:type="dxa"/>
                            <w:tcBorders>
                              <w:top w:val="single" w:sz="12" w:space="0" w:color="000000"/>
                              <w:left w:val="nil"/>
                              <w:bottom w:val="single" w:sz="12" w:space="0" w:color="000000"/>
                              <w:right w:val="nil"/>
                            </w:tcBorders>
                          </w:tcPr>
                          <w:p w14:paraId="29C7E259" w14:textId="77777777" w:rsidR="00193647" w:rsidRDefault="00193647">
                            <w:pPr>
                              <w:autoSpaceDE w:val="0"/>
                              <w:autoSpaceDN w:val="0"/>
                              <w:adjustRightInd w:val="0"/>
                              <w:spacing w:after="0" w:line="240" w:lineRule="auto"/>
                              <w:ind w:left="196" w:right="-20"/>
                              <w:rPr>
                                <w:rFonts w:ascii="Times New Roman" w:hAnsi="Times New Roman" w:cs="Times New Roman"/>
                                <w:sz w:val="24"/>
                                <w:szCs w:val="24"/>
                              </w:rPr>
                            </w:pPr>
                            <w:r>
                              <w:rPr>
                                <w:rFonts w:ascii="Times New Roman" w:hAnsi="Times New Roman" w:cs="Times New Roman"/>
                                <w:sz w:val="24"/>
                                <w:szCs w:val="24"/>
                              </w:rPr>
                              <w:t>I1</w:t>
                            </w:r>
                          </w:p>
                        </w:tc>
                        <w:tc>
                          <w:tcPr>
                            <w:tcW w:w="752" w:type="dxa"/>
                            <w:tcBorders>
                              <w:top w:val="single" w:sz="12" w:space="0" w:color="000000"/>
                              <w:left w:val="nil"/>
                              <w:bottom w:val="single" w:sz="12" w:space="0" w:color="000000"/>
                              <w:right w:val="nil"/>
                            </w:tcBorders>
                          </w:tcPr>
                          <w:p w14:paraId="7443388F" w14:textId="77777777" w:rsidR="00193647" w:rsidRDefault="00193647">
                            <w:pPr>
                              <w:autoSpaceDE w:val="0"/>
                              <w:autoSpaceDN w:val="0"/>
                              <w:adjustRightInd w:val="0"/>
                              <w:spacing w:after="0" w:line="240" w:lineRule="auto"/>
                              <w:ind w:left="194" w:right="-20"/>
                              <w:rPr>
                                <w:rFonts w:ascii="Times New Roman" w:hAnsi="Times New Roman" w:cs="Times New Roman"/>
                                <w:sz w:val="24"/>
                                <w:szCs w:val="24"/>
                              </w:rPr>
                            </w:pPr>
                            <w:r>
                              <w:rPr>
                                <w:rFonts w:ascii="Times New Roman" w:hAnsi="Times New Roman" w:cs="Times New Roman"/>
                                <w:sz w:val="24"/>
                                <w:szCs w:val="24"/>
                              </w:rPr>
                              <w:t>I2</w:t>
                            </w:r>
                          </w:p>
                        </w:tc>
                        <w:tc>
                          <w:tcPr>
                            <w:tcW w:w="708" w:type="dxa"/>
                            <w:tcBorders>
                              <w:top w:val="single" w:sz="12" w:space="0" w:color="000000"/>
                              <w:left w:val="nil"/>
                              <w:bottom w:val="single" w:sz="12" w:space="0" w:color="000000"/>
                              <w:right w:val="nil"/>
                            </w:tcBorders>
                          </w:tcPr>
                          <w:p w14:paraId="51DDCA0C" w14:textId="77777777" w:rsidR="00193647" w:rsidRDefault="00193647">
                            <w:pPr>
                              <w:autoSpaceDE w:val="0"/>
                              <w:autoSpaceDN w:val="0"/>
                              <w:adjustRightInd w:val="0"/>
                              <w:spacing w:after="0" w:line="240" w:lineRule="auto"/>
                              <w:ind w:left="134" w:right="-20"/>
                              <w:rPr>
                                <w:rFonts w:ascii="Times New Roman" w:hAnsi="Times New Roman" w:cs="Times New Roman"/>
                                <w:sz w:val="24"/>
                                <w:szCs w:val="24"/>
                              </w:rPr>
                            </w:pPr>
                            <w:r>
                              <w:rPr>
                                <w:rFonts w:ascii="Times New Roman" w:hAnsi="Times New Roman" w:cs="Times New Roman"/>
                                <w:sz w:val="24"/>
                                <w:szCs w:val="24"/>
                              </w:rPr>
                              <w:t>I3</w:t>
                            </w:r>
                          </w:p>
                        </w:tc>
                        <w:tc>
                          <w:tcPr>
                            <w:tcW w:w="709" w:type="dxa"/>
                            <w:tcBorders>
                              <w:top w:val="single" w:sz="12" w:space="0" w:color="000000"/>
                              <w:left w:val="nil"/>
                              <w:bottom w:val="single" w:sz="12" w:space="0" w:color="000000"/>
                              <w:right w:val="nil"/>
                            </w:tcBorders>
                          </w:tcPr>
                          <w:p w14:paraId="449D1131" w14:textId="77777777" w:rsidR="00193647" w:rsidRDefault="00193647">
                            <w:pPr>
                              <w:autoSpaceDE w:val="0"/>
                              <w:autoSpaceDN w:val="0"/>
                              <w:adjustRightInd w:val="0"/>
                              <w:spacing w:after="0" w:line="240" w:lineRule="auto"/>
                              <w:ind w:left="134" w:right="-20"/>
                              <w:rPr>
                                <w:rFonts w:ascii="Times New Roman" w:hAnsi="Times New Roman" w:cs="Times New Roman"/>
                                <w:sz w:val="24"/>
                                <w:szCs w:val="24"/>
                              </w:rPr>
                            </w:pPr>
                            <w:r>
                              <w:rPr>
                                <w:rFonts w:ascii="Times New Roman" w:hAnsi="Times New Roman" w:cs="Times New Roman"/>
                                <w:sz w:val="24"/>
                                <w:szCs w:val="24"/>
                              </w:rPr>
                              <w:t>I4</w:t>
                            </w:r>
                          </w:p>
                        </w:tc>
                      </w:tr>
                      <w:tr w:rsidR="00193647" w14:paraId="12551986" w14:textId="77777777" w:rsidTr="00381FCE">
                        <w:trPr>
                          <w:gridAfter w:val="1"/>
                          <w:wAfter w:w="426" w:type="dxa"/>
                          <w:trHeight w:hRule="exact" w:val="372"/>
                        </w:trPr>
                        <w:tc>
                          <w:tcPr>
                            <w:tcW w:w="4682" w:type="dxa"/>
                            <w:tcBorders>
                              <w:top w:val="single" w:sz="12" w:space="0" w:color="000000"/>
                              <w:left w:val="nil"/>
                              <w:bottom w:val="nil"/>
                              <w:right w:val="nil"/>
                            </w:tcBorders>
                          </w:tcPr>
                          <w:p w14:paraId="723C46CB" w14:textId="77777777" w:rsidR="00193647" w:rsidRPr="00641E72" w:rsidRDefault="00193647" w:rsidP="00641E72">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I1- “A</w:t>
                            </w:r>
                            <w:r w:rsidRPr="00641E72">
                              <w:rPr>
                                <w:rFonts w:ascii="Times New Roman" w:hAnsi="Times New Roman" w:cs="Times New Roman"/>
                                <w:sz w:val="24"/>
                                <w:szCs w:val="24"/>
                              </w:rPr>
                              <w:t>unque sufra ahora, sé que después de un</w:t>
                            </w:r>
                            <w:r>
                              <w:rPr>
                                <w:rFonts w:ascii="Times New Roman" w:hAnsi="Times New Roman" w:cs="Times New Roman"/>
                                <w:sz w:val="24"/>
                                <w:szCs w:val="24"/>
                              </w:rPr>
                              <w:t xml:space="preserve"> tiempo</w:t>
                            </w:r>
                          </w:p>
                          <w:p w14:paraId="0D74D4EE" w14:textId="77777777" w:rsidR="00193647"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p>
                          <w:p w14:paraId="5619799D" w14:textId="77777777" w:rsidR="00193647"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p>
                          <w:p w14:paraId="2A5B5CFE" w14:textId="77777777" w:rsidR="00193647" w:rsidRPr="00641E72" w:rsidRDefault="00193647" w:rsidP="00641E72">
                            <w:pPr>
                              <w:autoSpaceDE w:val="0"/>
                              <w:autoSpaceDN w:val="0"/>
                              <w:adjustRightInd w:val="0"/>
                              <w:spacing w:after="0" w:line="240" w:lineRule="auto"/>
                              <w:ind w:right="-20"/>
                              <w:rPr>
                                <w:rFonts w:ascii="Times New Roman" w:hAnsi="Times New Roman" w:cs="Times New Roman"/>
                                <w:sz w:val="24"/>
                                <w:szCs w:val="24"/>
                              </w:rPr>
                            </w:pPr>
                          </w:p>
                          <w:p w14:paraId="0E0B57C4" w14:textId="77777777" w:rsidR="00193647"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TIEMPO</w:t>
                            </w:r>
                          </w:p>
                          <w:p w14:paraId="6432A55C" w14:textId="77777777" w:rsidR="00193647" w:rsidRPr="00641E72"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r w:rsidRPr="00641E72">
                              <w:rPr>
                                <w:rFonts w:ascii="Times New Roman" w:hAnsi="Times New Roman" w:cs="Times New Roman"/>
                                <w:sz w:val="24"/>
                                <w:szCs w:val="24"/>
                              </w:rPr>
                              <w:t xml:space="preserve"> </w:t>
                            </w:r>
                          </w:p>
                          <w:p w14:paraId="05FEAC3E" w14:textId="77777777" w:rsidR="00193647" w:rsidRPr="00641E72" w:rsidRDefault="00193647" w:rsidP="00641E72">
                            <w:pPr>
                              <w:pStyle w:val="Prrafodelista"/>
                              <w:numPr>
                                <w:ilvl w:val="0"/>
                                <w:numId w:val="1"/>
                              </w:numPr>
                              <w:autoSpaceDE w:val="0"/>
                              <w:autoSpaceDN w:val="0"/>
                              <w:adjustRightInd w:val="0"/>
                              <w:spacing w:after="0" w:line="240" w:lineRule="auto"/>
                              <w:ind w:right="-20"/>
                              <w:rPr>
                                <w:rFonts w:ascii="Times New Roman" w:hAnsi="Times New Roman" w:cs="Times New Roman"/>
                                <w:sz w:val="24"/>
                                <w:szCs w:val="24"/>
                              </w:rPr>
                            </w:pPr>
                            <w:r w:rsidRPr="00641E72">
                              <w:rPr>
                                <w:rFonts w:ascii="Times New Roman" w:hAnsi="Times New Roman" w:cs="Times New Roman"/>
                                <w:sz w:val="24"/>
                                <w:szCs w:val="24"/>
                              </w:rPr>
                              <w:t>tiempo vendrá lo que quiero</w:t>
                            </w:r>
                          </w:p>
                        </w:tc>
                        <w:tc>
                          <w:tcPr>
                            <w:tcW w:w="708" w:type="dxa"/>
                            <w:tcBorders>
                              <w:top w:val="single" w:sz="12" w:space="0" w:color="000000"/>
                              <w:left w:val="nil"/>
                              <w:bottom w:val="nil"/>
                              <w:right w:val="nil"/>
                            </w:tcBorders>
                          </w:tcPr>
                          <w:p w14:paraId="162276A1" w14:textId="77777777" w:rsidR="00193647" w:rsidRDefault="00193647">
                            <w:pPr>
                              <w:autoSpaceDE w:val="0"/>
                              <w:autoSpaceDN w:val="0"/>
                              <w:adjustRightInd w:val="0"/>
                              <w:spacing w:after="0" w:line="240" w:lineRule="auto"/>
                              <w:ind w:left="137" w:right="-20"/>
                              <w:rPr>
                                <w:rFonts w:ascii="Times New Roman" w:hAnsi="Times New Roman" w:cs="Times New Roman"/>
                                <w:sz w:val="24"/>
                                <w:szCs w:val="24"/>
                              </w:rPr>
                            </w:pPr>
                            <w:r>
                              <w:rPr>
                                <w:rFonts w:ascii="Times New Roman" w:hAnsi="Times New Roman" w:cs="Times New Roman"/>
                                <w:sz w:val="24"/>
                                <w:szCs w:val="24"/>
                              </w:rPr>
                              <w:t>3.91</w:t>
                            </w:r>
                          </w:p>
                        </w:tc>
                        <w:tc>
                          <w:tcPr>
                            <w:tcW w:w="685" w:type="dxa"/>
                            <w:tcBorders>
                              <w:top w:val="single" w:sz="12" w:space="0" w:color="000000"/>
                              <w:left w:val="nil"/>
                              <w:bottom w:val="nil"/>
                              <w:right w:val="nil"/>
                            </w:tcBorders>
                          </w:tcPr>
                          <w:p w14:paraId="432DC97E" w14:textId="77777777" w:rsidR="00193647" w:rsidRDefault="00193647">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24"/>
                                <w:szCs w:val="24"/>
                              </w:rPr>
                              <w:t>0.99</w:t>
                            </w:r>
                          </w:p>
                        </w:tc>
                        <w:tc>
                          <w:tcPr>
                            <w:tcW w:w="735" w:type="dxa"/>
                            <w:tcBorders>
                              <w:top w:val="single" w:sz="12" w:space="0" w:color="000000"/>
                              <w:left w:val="nil"/>
                              <w:bottom w:val="nil"/>
                              <w:right w:val="nil"/>
                            </w:tcBorders>
                          </w:tcPr>
                          <w:p w14:paraId="4E97B9CB" w14:textId="77777777" w:rsidR="00193647" w:rsidRDefault="00193647" w:rsidP="00F257E6">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-1.16</w:t>
                            </w:r>
                          </w:p>
                        </w:tc>
                        <w:tc>
                          <w:tcPr>
                            <w:tcW w:w="748" w:type="dxa"/>
                            <w:tcBorders>
                              <w:top w:val="single" w:sz="12" w:space="0" w:color="000000"/>
                              <w:left w:val="nil"/>
                              <w:bottom w:val="nil"/>
                              <w:right w:val="nil"/>
                            </w:tcBorders>
                          </w:tcPr>
                          <w:p w14:paraId="2DBF847A" w14:textId="77777777" w:rsidR="00193647" w:rsidRDefault="00193647">
                            <w:pPr>
                              <w:autoSpaceDE w:val="0"/>
                              <w:autoSpaceDN w:val="0"/>
                              <w:adjustRightInd w:val="0"/>
                              <w:spacing w:after="0" w:line="240" w:lineRule="auto"/>
                              <w:ind w:left="144" w:right="-20"/>
                              <w:rPr>
                                <w:rFonts w:ascii="Times New Roman" w:hAnsi="Times New Roman" w:cs="Times New Roman"/>
                                <w:sz w:val="24"/>
                                <w:szCs w:val="24"/>
                              </w:rPr>
                            </w:pPr>
                            <w:r>
                              <w:rPr>
                                <w:rFonts w:ascii="Times New Roman" w:hAnsi="Times New Roman" w:cs="Times New Roman"/>
                                <w:sz w:val="24"/>
                                <w:szCs w:val="24"/>
                              </w:rPr>
                              <w:t>1.97</w:t>
                            </w:r>
                          </w:p>
                        </w:tc>
                        <w:tc>
                          <w:tcPr>
                            <w:tcW w:w="621" w:type="dxa"/>
                            <w:tcBorders>
                              <w:top w:val="single" w:sz="12" w:space="0" w:color="000000"/>
                              <w:left w:val="nil"/>
                              <w:bottom w:val="nil"/>
                              <w:right w:val="nil"/>
                            </w:tcBorders>
                          </w:tcPr>
                          <w:p w14:paraId="274A0D18" w14:textId="77777777" w:rsidR="00193647" w:rsidRDefault="00193647">
                            <w:pPr>
                              <w:autoSpaceDE w:val="0"/>
                              <w:autoSpaceDN w:val="0"/>
                              <w:adjustRightInd w:val="0"/>
                              <w:spacing w:after="0" w:line="240" w:lineRule="auto"/>
                              <w:ind w:left="218" w:right="196"/>
                              <w:jc w:val="center"/>
                              <w:rPr>
                                <w:rFonts w:ascii="Times New Roman" w:hAnsi="Times New Roman" w:cs="Times New Roman"/>
                                <w:sz w:val="24"/>
                                <w:szCs w:val="24"/>
                              </w:rPr>
                            </w:pPr>
                            <w:r>
                              <w:rPr>
                                <w:rFonts w:ascii="Times New Roman" w:hAnsi="Times New Roman" w:cs="Times New Roman"/>
                                <w:sz w:val="24"/>
                                <w:szCs w:val="24"/>
                              </w:rPr>
                              <w:t>1</w:t>
                            </w:r>
                          </w:p>
                        </w:tc>
                        <w:tc>
                          <w:tcPr>
                            <w:tcW w:w="752" w:type="dxa"/>
                            <w:tcBorders>
                              <w:top w:val="single" w:sz="12" w:space="0" w:color="000000"/>
                              <w:left w:val="nil"/>
                              <w:bottom w:val="nil"/>
                              <w:right w:val="nil"/>
                            </w:tcBorders>
                          </w:tcPr>
                          <w:p w14:paraId="5EE52437" w14:textId="77777777" w:rsidR="00193647" w:rsidRDefault="001936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.37*</w:t>
                            </w:r>
                          </w:p>
                        </w:tc>
                        <w:tc>
                          <w:tcPr>
                            <w:tcW w:w="708" w:type="dxa"/>
                            <w:tcBorders>
                              <w:top w:val="single" w:sz="12" w:space="0" w:color="000000"/>
                              <w:left w:val="nil"/>
                              <w:bottom w:val="nil"/>
                              <w:right w:val="nil"/>
                            </w:tcBorders>
                          </w:tcPr>
                          <w:p w14:paraId="17AB2B4C" w14:textId="77777777" w:rsidR="00193647" w:rsidRDefault="001936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.36*</w:t>
                            </w:r>
                          </w:p>
                        </w:tc>
                        <w:tc>
                          <w:tcPr>
                            <w:tcW w:w="709" w:type="dxa"/>
                            <w:tcBorders>
                              <w:top w:val="single" w:sz="12" w:space="0" w:color="000000"/>
                              <w:left w:val="nil"/>
                              <w:bottom w:val="nil"/>
                              <w:right w:val="nil"/>
                            </w:tcBorders>
                          </w:tcPr>
                          <w:p w14:paraId="1CA8C9DE" w14:textId="77777777" w:rsidR="00193647" w:rsidRDefault="001936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.36*</w:t>
                            </w:r>
                          </w:p>
                        </w:tc>
                      </w:tr>
                      <w:tr w:rsidR="00193647" w14:paraId="6100EC38" w14:textId="77777777" w:rsidTr="00381FCE">
                        <w:trPr>
                          <w:gridAfter w:val="1"/>
                          <w:wAfter w:w="426" w:type="dxa"/>
                          <w:trHeight w:hRule="exact" w:val="446"/>
                        </w:trPr>
                        <w:tc>
                          <w:tcPr>
                            <w:tcW w:w="4682" w:type="dxa"/>
                            <w:tcBorders>
                              <w:top w:val="nil"/>
                              <w:left w:val="nil"/>
                              <w:bottom w:val="nil"/>
                              <w:right w:val="nil"/>
                            </w:tcBorders>
                          </w:tcPr>
                          <w:p w14:paraId="65C0F548"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r w:rsidRPr="00641E72">
                              <w:rPr>
                                <w:rFonts w:ascii="Times New Roman" w:hAnsi="Times New Roman" w:cs="Times New Roman"/>
                                <w:sz w:val="24"/>
                                <w:szCs w:val="24"/>
                              </w:rPr>
                              <w:t>tiempo vendrá lo que quiero</w:t>
                            </w:r>
                            <w:r>
                              <w:rPr>
                                <w:rFonts w:ascii="Times New Roman" w:hAnsi="Times New Roman" w:cs="Times New Roman"/>
                                <w:sz w:val="24"/>
                                <w:szCs w:val="24"/>
                              </w:rPr>
                              <w:t>”</w:t>
                            </w:r>
                          </w:p>
                          <w:p w14:paraId="368EAF90"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p>
                        </w:tc>
                        <w:tc>
                          <w:tcPr>
                            <w:tcW w:w="708" w:type="dxa"/>
                            <w:tcBorders>
                              <w:top w:val="nil"/>
                              <w:left w:val="nil"/>
                              <w:bottom w:val="nil"/>
                              <w:right w:val="nil"/>
                            </w:tcBorders>
                          </w:tcPr>
                          <w:p w14:paraId="1AF1EA14"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p>
                        </w:tc>
                        <w:tc>
                          <w:tcPr>
                            <w:tcW w:w="685" w:type="dxa"/>
                            <w:tcBorders>
                              <w:top w:val="nil"/>
                              <w:left w:val="nil"/>
                              <w:bottom w:val="nil"/>
                              <w:right w:val="nil"/>
                            </w:tcBorders>
                          </w:tcPr>
                          <w:p w14:paraId="4DADAEAC"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p>
                        </w:tc>
                        <w:tc>
                          <w:tcPr>
                            <w:tcW w:w="735" w:type="dxa"/>
                            <w:tcBorders>
                              <w:top w:val="nil"/>
                              <w:left w:val="nil"/>
                              <w:bottom w:val="nil"/>
                              <w:right w:val="nil"/>
                            </w:tcBorders>
                          </w:tcPr>
                          <w:p w14:paraId="1B12D92C"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p>
                        </w:tc>
                        <w:tc>
                          <w:tcPr>
                            <w:tcW w:w="748" w:type="dxa"/>
                            <w:tcBorders>
                              <w:top w:val="nil"/>
                              <w:left w:val="nil"/>
                              <w:bottom w:val="nil"/>
                              <w:right w:val="nil"/>
                            </w:tcBorders>
                          </w:tcPr>
                          <w:p w14:paraId="3D223AE9" w14:textId="77777777" w:rsidR="00193647" w:rsidRDefault="00193647">
                            <w:pPr>
                              <w:autoSpaceDE w:val="0"/>
                              <w:autoSpaceDN w:val="0"/>
                              <w:adjustRightInd w:val="0"/>
                              <w:spacing w:before="56" w:after="0" w:line="240" w:lineRule="auto"/>
                              <w:ind w:left="144" w:right="-20"/>
                              <w:rPr>
                                <w:rFonts w:ascii="Times New Roman" w:hAnsi="Times New Roman" w:cs="Times New Roman"/>
                                <w:sz w:val="24"/>
                                <w:szCs w:val="24"/>
                              </w:rPr>
                            </w:pPr>
                          </w:p>
                        </w:tc>
                        <w:tc>
                          <w:tcPr>
                            <w:tcW w:w="621" w:type="dxa"/>
                            <w:tcBorders>
                              <w:top w:val="nil"/>
                              <w:left w:val="nil"/>
                              <w:bottom w:val="nil"/>
                              <w:right w:val="nil"/>
                            </w:tcBorders>
                          </w:tcPr>
                          <w:p w14:paraId="653AD2E3"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w:t>
                            </w:r>
                          </w:p>
                        </w:tc>
                        <w:tc>
                          <w:tcPr>
                            <w:tcW w:w="752" w:type="dxa"/>
                            <w:tcBorders>
                              <w:top w:val="nil"/>
                              <w:left w:val="nil"/>
                              <w:bottom w:val="nil"/>
                              <w:right w:val="nil"/>
                            </w:tcBorders>
                          </w:tcPr>
                          <w:p w14:paraId="1CB92AEE" w14:textId="77777777" w:rsidR="00193647" w:rsidRDefault="00193647" w:rsidP="00381FCE">
                            <w:pPr>
                              <w:autoSpaceDE w:val="0"/>
                              <w:autoSpaceDN w:val="0"/>
                              <w:adjustRightInd w:val="0"/>
                              <w:spacing w:before="56" w:after="0" w:line="240" w:lineRule="auto"/>
                              <w:ind w:right="196"/>
                              <w:rPr>
                                <w:rFonts w:ascii="Times New Roman" w:hAnsi="Times New Roman" w:cs="Times New Roman"/>
                                <w:sz w:val="24"/>
                                <w:szCs w:val="24"/>
                              </w:rPr>
                            </w:pPr>
                          </w:p>
                        </w:tc>
                        <w:tc>
                          <w:tcPr>
                            <w:tcW w:w="708" w:type="dxa"/>
                            <w:tcBorders>
                              <w:top w:val="nil"/>
                              <w:left w:val="nil"/>
                              <w:bottom w:val="nil"/>
                              <w:right w:val="nil"/>
                            </w:tcBorders>
                          </w:tcPr>
                          <w:p w14:paraId="06B0A57C"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il"/>
                              <w:left w:val="nil"/>
                              <w:bottom w:val="nil"/>
                              <w:right w:val="nil"/>
                            </w:tcBorders>
                          </w:tcPr>
                          <w:p w14:paraId="41C9424A"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p>
                        </w:tc>
                      </w:tr>
                      <w:tr w:rsidR="00193647" w14:paraId="035A2CEA" w14:textId="77777777" w:rsidTr="00381FCE">
                        <w:trPr>
                          <w:gridAfter w:val="1"/>
                          <w:wAfter w:w="426" w:type="dxa"/>
                          <w:trHeight w:hRule="exact" w:val="430"/>
                        </w:trPr>
                        <w:tc>
                          <w:tcPr>
                            <w:tcW w:w="4682" w:type="dxa"/>
                            <w:tcBorders>
                              <w:top w:val="nil"/>
                              <w:left w:val="nil"/>
                              <w:bottom w:val="nil"/>
                              <w:right w:val="nil"/>
                            </w:tcBorders>
                          </w:tcPr>
                          <w:p w14:paraId="7B730A4A" w14:textId="77777777" w:rsidR="00193647" w:rsidRDefault="00193647" w:rsidP="007176C9">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I2- “L</w:t>
                            </w:r>
                            <w:r w:rsidRPr="0026641D">
                              <w:rPr>
                                <w:rFonts w:ascii="Times New Roman" w:hAnsi="Times New Roman" w:cs="Times New Roman"/>
                                <w:sz w:val="24"/>
                                <w:szCs w:val="24"/>
                              </w:rPr>
                              <w:t>o malo dura solo un tiempo</w:t>
                            </w:r>
                            <w:r>
                              <w:rPr>
                                <w:rFonts w:ascii="Times New Roman" w:hAnsi="Times New Roman" w:cs="Times New Roman"/>
                                <w:sz w:val="24"/>
                                <w:szCs w:val="24"/>
                              </w:rPr>
                              <w:t>”</w:t>
                            </w:r>
                            <w:r w:rsidRPr="0026641D">
                              <w:rPr>
                                <w:rFonts w:ascii="Times New Roman" w:hAnsi="Times New Roman" w:cs="Times New Roman"/>
                                <w:sz w:val="24"/>
                                <w:szCs w:val="24"/>
                              </w:rPr>
                              <w:t xml:space="preserve">  </w:t>
                            </w:r>
                          </w:p>
                        </w:tc>
                        <w:tc>
                          <w:tcPr>
                            <w:tcW w:w="708" w:type="dxa"/>
                            <w:tcBorders>
                              <w:top w:val="nil"/>
                              <w:left w:val="nil"/>
                              <w:bottom w:val="nil"/>
                              <w:right w:val="nil"/>
                            </w:tcBorders>
                          </w:tcPr>
                          <w:p w14:paraId="075EB2F2"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r>
                              <w:rPr>
                                <w:rFonts w:ascii="Times New Roman" w:hAnsi="Times New Roman" w:cs="Times New Roman"/>
                                <w:sz w:val="24"/>
                                <w:szCs w:val="24"/>
                              </w:rPr>
                              <w:t>3.73</w:t>
                            </w:r>
                          </w:p>
                        </w:tc>
                        <w:tc>
                          <w:tcPr>
                            <w:tcW w:w="685" w:type="dxa"/>
                            <w:tcBorders>
                              <w:top w:val="nil"/>
                              <w:left w:val="nil"/>
                              <w:bottom w:val="nil"/>
                              <w:right w:val="nil"/>
                            </w:tcBorders>
                          </w:tcPr>
                          <w:p w14:paraId="57039D58"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r>
                              <w:rPr>
                                <w:rFonts w:ascii="Times New Roman" w:hAnsi="Times New Roman" w:cs="Times New Roman"/>
                                <w:sz w:val="24"/>
                                <w:szCs w:val="24"/>
                              </w:rPr>
                              <w:t>1.00</w:t>
                            </w:r>
                          </w:p>
                        </w:tc>
                        <w:tc>
                          <w:tcPr>
                            <w:tcW w:w="735" w:type="dxa"/>
                            <w:tcBorders>
                              <w:top w:val="nil"/>
                              <w:left w:val="nil"/>
                              <w:bottom w:val="nil"/>
                              <w:right w:val="nil"/>
                            </w:tcBorders>
                          </w:tcPr>
                          <w:p w14:paraId="40B811FC"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-.84</w:t>
                            </w:r>
                          </w:p>
                        </w:tc>
                        <w:tc>
                          <w:tcPr>
                            <w:tcW w:w="748" w:type="dxa"/>
                            <w:tcBorders>
                              <w:top w:val="nil"/>
                              <w:left w:val="nil"/>
                              <w:bottom w:val="nil"/>
                              <w:right w:val="nil"/>
                            </w:tcBorders>
                          </w:tcPr>
                          <w:p w14:paraId="7096C24A"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.78</w:t>
                            </w:r>
                          </w:p>
                        </w:tc>
                        <w:tc>
                          <w:tcPr>
                            <w:tcW w:w="621" w:type="dxa"/>
                            <w:tcBorders>
                              <w:top w:val="nil"/>
                              <w:left w:val="nil"/>
                              <w:bottom w:val="nil"/>
                              <w:right w:val="nil"/>
                            </w:tcBorders>
                          </w:tcPr>
                          <w:p w14:paraId="62A8979A"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.37*</w:t>
                            </w:r>
                          </w:p>
                        </w:tc>
                        <w:tc>
                          <w:tcPr>
                            <w:tcW w:w="752" w:type="dxa"/>
                            <w:tcBorders>
                              <w:top w:val="nil"/>
                              <w:left w:val="nil"/>
                              <w:bottom w:val="nil"/>
                              <w:right w:val="nil"/>
                            </w:tcBorders>
                          </w:tcPr>
                          <w:p w14:paraId="78CCDF8F" w14:textId="77777777" w:rsidR="00193647" w:rsidRDefault="00193647">
                            <w:pPr>
                              <w:autoSpaceDE w:val="0"/>
                              <w:autoSpaceDN w:val="0"/>
                              <w:adjustRightInd w:val="0"/>
                              <w:spacing w:before="56" w:after="0" w:line="240" w:lineRule="auto"/>
                              <w:ind w:left="83" w:right="-20"/>
                              <w:rPr>
                                <w:rFonts w:ascii="Times New Roman" w:hAnsi="Times New Roman" w:cs="Times New Roman"/>
                                <w:sz w:val="24"/>
                                <w:szCs w:val="24"/>
                              </w:rPr>
                            </w:pPr>
                            <w:r>
                              <w:rPr>
                                <w:rFonts w:ascii="Times New Roman" w:hAnsi="Times New Roman" w:cs="Times New Roman"/>
                                <w:sz w:val="24"/>
                                <w:szCs w:val="24"/>
                              </w:rPr>
                              <w:t xml:space="preserve">   1</w:t>
                            </w:r>
                          </w:p>
                        </w:tc>
                        <w:tc>
                          <w:tcPr>
                            <w:tcW w:w="708" w:type="dxa"/>
                            <w:tcBorders>
                              <w:top w:val="nil"/>
                              <w:left w:val="nil"/>
                              <w:bottom w:val="nil"/>
                              <w:right w:val="nil"/>
                            </w:tcBorders>
                          </w:tcPr>
                          <w:p w14:paraId="66A97160"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 .40*</w:t>
                            </w:r>
                          </w:p>
                        </w:tc>
                        <w:tc>
                          <w:tcPr>
                            <w:tcW w:w="709" w:type="dxa"/>
                            <w:tcBorders>
                              <w:top w:val="nil"/>
                              <w:left w:val="nil"/>
                              <w:bottom w:val="nil"/>
                              <w:right w:val="nil"/>
                            </w:tcBorders>
                          </w:tcPr>
                          <w:p w14:paraId="0D6F569B" w14:textId="77777777" w:rsidR="00193647" w:rsidRDefault="00193647" w:rsidP="00F257E6">
                            <w:pPr>
                              <w:autoSpaceDE w:val="0"/>
                              <w:autoSpaceDN w:val="0"/>
                              <w:adjustRightInd w:val="0"/>
                              <w:spacing w:before="56"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 .51*</w:t>
                            </w:r>
                          </w:p>
                        </w:tc>
                      </w:tr>
                      <w:tr w:rsidR="00193647" w14:paraId="0B6416EE" w14:textId="77777777" w:rsidTr="00381FCE">
                        <w:trPr>
                          <w:gridAfter w:val="1"/>
                          <w:wAfter w:w="426" w:type="dxa"/>
                          <w:trHeight w:hRule="exact" w:val="714"/>
                        </w:trPr>
                        <w:tc>
                          <w:tcPr>
                            <w:tcW w:w="4682" w:type="dxa"/>
                            <w:tcBorders>
                              <w:top w:val="nil"/>
                              <w:left w:val="nil"/>
                              <w:bottom w:val="nil"/>
                              <w:right w:val="nil"/>
                            </w:tcBorders>
                          </w:tcPr>
                          <w:p w14:paraId="3579ADC1" w14:textId="77777777" w:rsidR="00193647" w:rsidRDefault="00193647" w:rsidP="007176C9">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I3</w:t>
                            </w:r>
                            <w:r w:rsidRPr="003A3A3C">
                              <w:rPr>
                                <w:rFonts w:ascii="Times New Roman" w:hAnsi="Times New Roman" w:cs="Times New Roman"/>
                                <w:sz w:val="24"/>
                                <w:szCs w:val="24"/>
                              </w:rPr>
                              <w:t>-</w:t>
                            </w:r>
                            <w:r>
                              <w:rPr>
                                <w:rFonts w:ascii="Times New Roman" w:hAnsi="Times New Roman" w:cs="Times New Roman"/>
                                <w:sz w:val="24"/>
                                <w:szCs w:val="24"/>
                              </w:rPr>
                              <w:t xml:space="preserve"> “S</w:t>
                            </w:r>
                            <w:r w:rsidRPr="007176C9">
                              <w:rPr>
                                <w:rFonts w:ascii="Times New Roman" w:hAnsi="Times New Roman" w:cs="Times New Roman"/>
                                <w:sz w:val="24"/>
                                <w:szCs w:val="24"/>
                              </w:rPr>
                              <w:t>e disfruta más lo que uno quiere, después</w:t>
                            </w:r>
                            <w:r>
                              <w:rPr>
                                <w:rFonts w:ascii="Times New Roman" w:hAnsi="Times New Roman" w:cs="Times New Roman"/>
                                <w:sz w:val="24"/>
                                <w:szCs w:val="24"/>
                              </w:rPr>
                              <w:t xml:space="preserve"> </w:t>
                            </w:r>
                          </w:p>
                          <w:p w14:paraId="180B870E"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r>
                              <w:rPr>
                                <w:rFonts w:ascii="Times New Roman" w:hAnsi="Times New Roman" w:cs="Times New Roman"/>
                                <w:sz w:val="24"/>
                                <w:szCs w:val="24"/>
                              </w:rPr>
                              <w:t xml:space="preserve"> de esperar”</w:t>
                            </w:r>
                          </w:p>
                          <w:p w14:paraId="0D48D192"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p>
                          <w:p w14:paraId="3D9C8B55" w14:textId="77777777" w:rsidR="00193647" w:rsidRDefault="00193647">
                            <w:pPr>
                              <w:autoSpaceDE w:val="0"/>
                              <w:autoSpaceDN w:val="0"/>
                              <w:adjustRightInd w:val="0"/>
                              <w:spacing w:before="56" w:after="0" w:line="240" w:lineRule="auto"/>
                              <w:ind w:left="70" w:right="-20"/>
                              <w:rPr>
                                <w:rFonts w:ascii="Times New Roman" w:hAnsi="Times New Roman" w:cs="Times New Roman"/>
                                <w:sz w:val="24"/>
                                <w:szCs w:val="24"/>
                              </w:rPr>
                            </w:pPr>
                            <w:r>
                              <w:rPr>
                                <w:rFonts w:ascii="Times New Roman" w:hAnsi="Times New Roman" w:cs="Times New Roman"/>
                                <w:sz w:val="24"/>
                                <w:szCs w:val="24"/>
                              </w:rPr>
                              <w:t>4</w:t>
                            </w:r>
                            <w:r w:rsidRPr="007176C9">
                              <w:rPr>
                                <w:rFonts w:ascii="Times New Roman" w:hAnsi="Times New Roman" w:cs="Times New Roman"/>
                                <w:sz w:val="24"/>
                                <w:szCs w:val="24"/>
                              </w:rPr>
                              <w:t xml:space="preserve"> esperar</w:t>
                            </w:r>
                            <w:r>
                              <w:rPr>
                                <w:rFonts w:ascii="Times New Roman" w:hAnsi="Times New Roman" w:cs="Times New Roman"/>
                                <w:sz w:val="24"/>
                                <w:szCs w:val="24"/>
                              </w:rPr>
                              <w:t xml:space="preserve">                     </w:t>
                            </w:r>
                            <w:r w:rsidRPr="003A3A3C">
                              <w:rPr>
                                <w:rFonts w:ascii="Times New Roman" w:hAnsi="Times New Roman" w:cs="Times New Roman"/>
                                <w:sz w:val="24"/>
                                <w:szCs w:val="24"/>
                              </w:rPr>
                              <w:tab/>
                              <w:t>1</w:t>
                            </w:r>
                          </w:p>
                        </w:tc>
                        <w:tc>
                          <w:tcPr>
                            <w:tcW w:w="708" w:type="dxa"/>
                            <w:tcBorders>
                              <w:top w:val="nil"/>
                              <w:left w:val="nil"/>
                              <w:bottom w:val="nil"/>
                              <w:right w:val="nil"/>
                            </w:tcBorders>
                          </w:tcPr>
                          <w:p w14:paraId="399A05AF"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r>
                              <w:rPr>
                                <w:rFonts w:ascii="Times New Roman" w:hAnsi="Times New Roman" w:cs="Times New Roman"/>
                                <w:sz w:val="24"/>
                                <w:szCs w:val="24"/>
                              </w:rPr>
                              <w:t>3.84</w:t>
                            </w:r>
                          </w:p>
                        </w:tc>
                        <w:tc>
                          <w:tcPr>
                            <w:tcW w:w="685" w:type="dxa"/>
                            <w:tcBorders>
                              <w:top w:val="nil"/>
                              <w:left w:val="nil"/>
                              <w:bottom w:val="nil"/>
                              <w:right w:val="nil"/>
                            </w:tcBorders>
                          </w:tcPr>
                          <w:p w14:paraId="64D8E130"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r>
                              <w:rPr>
                                <w:rFonts w:ascii="Times New Roman" w:hAnsi="Times New Roman" w:cs="Times New Roman"/>
                                <w:sz w:val="24"/>
                                <w:szCs w:val="24"/>
                              </w:rPr>
                              <w:t>1.07</w:t>
                            </w:r>
                          </w:p>
                        </w:tc>
                        <w:tc>
                          <w:tcPr>
                            <w:tcW w:w="735" w:type="dxa"/>
                            <w:tcBorders>
                              <w:top w:val="nil"/>
                              <w:left w:val="nil"/>
                              <w:bottom w:val="nil"/>
                              <w:right w:val="nil"/>
                            </w:tcBorders>
                          </w:tcPr>
                          <w:p w14:paraId="6F43EDBD"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-1.00</w:t>
                            </w:r>
                          </w:p>
                        </w:tc>
                        <w:tc>
                          <w:tcPr>
                            <w:tcW w:w="748" w:type="dxa"/>
                            <w:tcBorders>
                              <w:top w:val="nil"/>
                              <w:left w:val="nil"/>
                              <w:bottom w:val="nil"/>
                              <w:right w:val="nil"/>
                            </w:tcBorders>
                          </w:tcPr>
                          <w:p w14:paraId="1C045CCE"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.94</w:t>
                            </w:r>
                          </w:p>
                        </w:tc>
                        <w:tc>
                          <w:tcPr>
                            <w:tcW w:w="621" w:type="dxa"/>
                            <w:tcBorders>
                              <w:top w:val="nil"/>
                              <w:left w:val="nil"/>
                              <w:bottom w:val="nil"/>
                              <w:right w:val="nil"/>
                            </w:tcBorders>
                          </w:tcPr>
                          <w:p w14:paraId="6E690919"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.36*</w:t>
                            </w:r>
                          </w:p>
                        </w:tc>
                        <w:tc>
                          <w:tcPr>
                            <w:tcW w:w="752" w:type="dxa"/>
                            <w:tcBorders>
                              <w:top w:val="nil"/>
                              <w:left w:val="nil"/>
                              <w:bottom w:val="nil"/>
                              <w:right w:val="nil"/>
                            </w:tcBorders>
                          </w:tcPr>
                          <w:p w14:paraId="4E8F021C" w14:textId="77777777" w:rsidR="00193647" w:rsidRDefault="00193647">
                            <w:pPr>
                              <w:autoSpaceDE w:val="0"/>
                              <w:autoSpaceDN w:val="0"/>
                              <w:adjustRightInd w:val="0"/>
                              <w:spacing w:before="56" w:after="0" w:line="240" w:lineRule="auto"/>
                              <w:ind w:left="83" w:right="-20"/>
                              <w:rPr>
                                <w:rFonts w:ascii="Times New Roman" w:hAnsi="Times New Roman" w:cs="Times New Roman"/>
                                <w:sz w:val="24"/>
                                <w:szCs w:val="24"/>
                              </w:rPr>
                            </w:pPr>
                            <w:r>
                              <w:rPr>
                                <w:rFonts w:ascii="Times New Roman" w:hAnsi="Times New Roman" w:cs="Times New Roman"/>
                                <w:sz w:val="24"/>
                                <w:szCs w:val="24"/>
                              </w:rPr>
                              <w:t xml:space="preserve"> .40*</w:t>
                            </w:r>
                          </w:p>
                        </w:tc>
                        <w:tc>
                          <w:tcPr>
                            <w:tcW w:w="708" w:type="dxa"/>
                            <w:tcBorders>
                              <w:top w:val="nil"/>
                              <w:left w:val="nil"/>
                              <w:bottom w:val="nil"/>
                              <w:right w:val="nil"/>
                            </w:tcBorders>
                          </w:tcPr>
                          <w:p w14:paraId="5F50DA17"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1  </w:t>
                            </w:r>
                          </w:p>
                        </w:tc>
                        <w:tc>
                          <w:tcPr>
                            <w:tcW w:w="709" w:type="dxa"/>
                            <w:tcBorders>
                              <w:top w:val="nil"/>
                              <w:left w:val="nil"/>
                              <w:bottom w:val="nil"/>
                              <w:right w:val="nil"/>
                            </w:tcBorders>
                          </w:tcPr>
                          <w:p w14:paraId="3BCB901A" w14:textId="77777777" w:rsidR="00193647" w:rsidRDefault="00193647" w:rsidP="00F257E6">
                            <w:pPr>
                              <w:autoSpaceDE w:val="0"/>
                              <w:autoSpaceDN w:val="0"/>
                              <w:adjustRightInd w:val="0"/>
                              <w:spacing w:before="56" w:after="0" w:line="240" w:lineRule="auto"/>
                              <w:ind w:right="195"/>
                              <w:rPr>
                                <w:rFonts w:ascii="Times New Roman" w:hAnsi="Times New Roman" w:cs="Times New Roman"/>
                                <w:sz w:val="24"/>
                                <w:szCs w:val="24"/>
                              </w:rPr>
                            </w:pPr>
                            <w:r>
                              <w:rPr>
                                <w:rFonts w:ascii="Times New Roman" w:hAnsi="Times New Roman" w:cs="Times New Roman"/>
                                <w:sz w:val="24"/>
                                <w:szCs w:val="24"/>
                              </w:rPr>
                              <w:t xml:space="preserve"> .43* </w:t>
                            </w:r>
                          </w:p>
                        </w:tc>
                      </w:tr>
                      <w:tr w:rsidR="00193647" w14:paraId="0C916DE0" w14:textId="77777777" w:rsidTr="00381FCE">
                        <w:trPr>
                          <w:trHeight w:hRule="exact" w:val="444"/>
                        </w:trPr>
                        <w:tc>
                          <w:tcPr>
                            <w:tcW w:w="4682" w:type="dxa"/>
                            <w:tcBorders>
                              <w:top w:val="nil"/>
                              <w:left w:val="nil"/>
                              <w:bottom w:val="nil"/>
                              <w:right w:val="nil"/>
                            </w:tcBorders>
                          </w:tcPr>
                          <w:p w14:paraId="19D06801" w14:textId="77777777" w:rsidR="00193647" w:rsidRDefault="00193647" w:rsidP="00F257E6">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I4- “L</w:t>
                            </w:r>
                            <w:r w:rsidRPr="00FB06A8">
                              <w:rPr>
                                <w:rFonts w:ascii="Times New Roman" w:hAnsi="Times New Roman" w:cs="Times New Roman"/>
                                <w:sz w:val="24"/>
                                <w:szCs w:val="24"/>
                              </w:rPr>
                              <w:t xml:space="preserve">o bueno viene, aunque uno </w:t>
                            </w:r>
                            <w:proofErr w:type="gramStart"/>
                            <w:r w:rsidRPr="00FB06A8">
                              <w:rPr>
                                <w:rFonts w:ascii="Times New Roman" w:hAnsi="Times New Roman" w:cs="Times New Roman"/>
                                <w:sz w:val="24"/>
                                <w:szCs w:val="24"/>
                              </w:rPr>
                              <w:t>espere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tc>
                        <w:tc>
                          <w:tcPr>
                            <w:tcW w:w="708" w:type="dxa"/>
                            <w:tcBorders>
                              <w:top w:val="nil"/>
                              <w:left w:val="nil"/>
                              <w:bottom w:val="nil"/>
                              <w:right w:val="nil"/>
                            </w:tcBorders>
                          </w:tcPr>
                          <w:p w14:paraId="6B32A309" w14:textId="77777777" w:rsidR="00193647" w:rsidRDefault="00193647">
                            <w:pPr>
                              <w:autoSpaceDE w:val="0"/>
                              <w:autoSpaceDN w:val="0"/>
                              <w:adjustRightInd w:val="0"/>
                              <w:spacing w:before="56" w:after="0" w:line="240" w:lineRule="auto"/>
                              <w:ind w:left="137" w:right="-20"/>
                              <w:rPr>
                                <w:rFonts w:ascii="Times New Roman" w:hAnsi="Times New Roman" w:cs="Times New Roman"/>
                                <w:sz w:val="24"/>
                                <w:szCs w:val="24"/>
                              </w:rPr>
                            </w:pPr>
                            <w:r>
                              <w:rPr>
                                <w:rFonts w:ascii="Times New Roman" w:hAnsi="Times New Roman" w:cs="Times New Roman"/>
                                <w:sz w:val="24"/>
                                <w:szCs w:val="24"/>
                              </w:rPr>
                              <w:t>3.85</w:t>
                            </w:r>
                          </w:p>
                        </w:tc>
                        <w:tc>
                          <w:tcPr>
                            <w:tcW w:w="685" w:type="dxa"/>
                            <w:tcBorders>
                              <w:top w:val="nil"/>
                              <w:left w:val="nil"/>
                              <w:bottom w:val="nil"/>
                              <w:right w:val="nil"/>
                            </w:tcBorders>
                          </w:tcPr>
                          <w:p w14:paraId="10A584B6" w14:textId="77777777" w:rsidR="00193647" w:rsidRDefault="00193647">
                            <w:pPr>
                              <w:autoSpaceDE w:val="0"/>
                              <w:autoSpaceDN w:val="0"/>
                              <w:adjustRightInd w:val="0"/>
                              <w:spacing w:before="56" w:after="0" w:line="240" w:lineRule="auto"/>
                              <w:ind w:left="116" w:right="-20"/>
                              <w:rPr>
                                <w:rFonts w:ascii="Times New Roman" w:hAnsi="Times New Roman" w:cs="Times New Roman"/>
                                <w:sz w:val="24"/>
                                <w:szCs w:val="24"/>
                              </w:rPr>
                            </w:pPr>
                            <w:r>
                              <w:rPr>
                                <w:rFonts w:ascii="Times New Roman" w:hAnsi="Times New Roman" w:cs="Times New Roman"/>
                                <w:sz w:val="24"/>
                                <w:szCs w:val="24"/>
                              </w:rPr>
                              <w:t>0.95</w:t>
                            </w:r>
                          </w:p>
                        </w:tc>
                        <w:tc>
                          <w:tcPr>
                            <w:tcW w:w="735" w:type="dxa"/>
                            <w:tcBorders>
                              <w:top w:val="nil"/>
                              <w:left w:val="nil"/>
                              <w:bottom w:val="nil"/>
                              <w:right w:val="nil"/>
                            </w:tcBorders>
                          </w:tcPr>
                          <w:p w14:paraId="38E0F815" w14:textId="77777777" w:rsidR="00193647" w:rsidRDefault="00193647" w:rsidP="00ED38DA">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-.58</w:t>
                            </w:r>
                          </w:p>
                        </w:tc>
                        <w:tc>
                          <w:tcPr>
                            <w:tcW w:w="748" w:type="dxa"/>
                            <w:tcBorders>
                              <w:top w:val="nil"/>
                              <w:left w:val="nil"/>
                              <w:bottom w:val="nil"/>
                              <w:right w:val="nil"/>
                            </w:tcBorders>
                          </w:tcPr>
                          <w:p w14:paraId="299A1FC9"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.06</w:t>
                            </w:r>
                          </w:p>
                        </w:tc>
                        <w:tc>
                          <w:tcPr>
                            <w:tcW w:w="621" w:type="dxa"/>
                            <w:tcBorders>
                              <w:top w:val="nil"/>
                              <w:left w:val="nil"/>
                              <w:bottom w:val="nil"/>
                              <w:right w:val="nil"/>
                            </w:tcBorders>
                          </w:tcPr>
                          <w:p w14:paraId="18C239EA" w14:textId="77777777" w:rsidR="00193647" w:rsidRDefault="00193647">
                            <w:pPr>
                              <w:autoSpaceDE w:val="0"/>
                              <w:autoSpaceDN w:val="0"/>
                              <w:adjustRightInd w:val="0"/>
                              <w:spacing w:before="56" w:after="0" w:line="240" w:lineRule="auto"/>
                              <w:ind w:left="86" w:right="-20"/>
                              <w:rPr>
                                <w:rFonts w:ascii="Times New Roman" w:hAnsi="Times New Roman" w:cs="Times New Roman"/>
                                <w:sz w:val="24"/>
                                <w:szCs w:val="24"/>
                              </w:rPr>
                            </w:pPr>
                            <w:r>
                              <w:rPr>
                                <w:rFonts w:ascii="Times New Roman" w:hAnsi="Times New Roman" w:cs="Times New Roman"/>
                                <w:sz w:val="24"/>
                                <w:szCs w:val="24"/>
                              </w:rPr>
                              <w:t xml:space="preserve"> .36*</w:t>
                            </w:r>
                          </w:p>
                        </w:tc>
                        <w:tc>
                          <w:tcPr>
                            <w:tcW w:w="752" w:type="dxa"/>
                            <w:tcBorders>
                              <w:top w:val="nil"/>
                              <w:left w:val="nil"/>
                              <w:bottom w:val="nil"/>
                              <w:right w:val="nil"/>
                            </w:tcBorders>
                          </w:tcPr>
                          <w:p w14:paraId="6E347BF4" w14:textId="77777777" w:rsidR="00193647" w:rsidRDefault="00193647">
                            <w:pPr>
                              <w:autoSpaceDE w:val="0"/>
                              <w:autoSpaceDN w:val="0"/>
                              <w:adjustRightInd w:val="0"/>
                              <w:spacing w:before="56" w:after="0" w:line="240" w:lineRule="auto"/>
                              <w:ind w:left="83" w:right="-20"/>
                              <w:rPr>
                                <w:rFonts w:ascii="Times New Roman" w:hAnsi="Times New Roman" w:cs="Times New Roman"/>
                                <w:sz w:val="24"/>
                                <w:szCs w:val="24"/>
                              </w:rPr>
                            </w:pPr>
                            <w:r>
                              <w:rPr>
                                <w:rFonts w:ascii="Times New Roman" w:hAnsi="Times New Roman" w:cs="Times New Roman"/>
                                <w:sz w:val="24"/>
                                <w:szCs w:val="24"/>
                              </w:rPr>
                              <w:t xml:space="preserve"> .51*  </w:t>
                            </w:r>
                          </w:p>
                        </w:tc>
                        <w:tc>
                          <w:tcPr>
                            <w:tcW w:w="708" w:type="dxa"/>
                            <w:tcBorders>
                              <w:top w:val="nil"/>
                              <w:left w:val="nil"/>
                              <w:bottom w:val="nil"/>
                              <w:right w:val="nil"/>
                            </w:tcBorders>
                          </w:tcPr>
                          <w:p w14:paraId="6E843773" w14:textId="77777777" w:rsidR="00193647" w:rsidRDefault="00193647" w:rsidP="00EB6E87">
                            <w:pPr>
                              <w:autoSpaceDE w:val="0"/>
                              <w:autoSpaceDN w:val="0"/>
                              <w:adjustRightInd w:val="0"/>
                              <w:spacing w:before="56"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 .43*</w:t>
                            </w:r>
                          </w:p>
                        </w:tc>
                        <w:tc>
                          <w:tcPr>
                            <w:tcW w:w="709" w:type="dxa"/>
                            <w:tcBorders>
                              <w:top w:val="nil"/>
                              <w:left w:val="nil"/>
                              <w:bottom w:val="nil"/>
                              <w:right w:val="nil"/>
                            </w:tcBorders>
                          </w:tcPr>
                          <w:p w14:paraId="615021B3"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r>
                              <w:rPr>
                                <w:rFonts w:ascii="Times New Roman" w:hAnsi="Times New Roman" w:cs="Times New Roman"/>
                                <w:sz w:val="24"/>
                                <w:szCs w:val="24"/>
                              </w:rPr>
                              <w:t xml:space="preserve"> 1</w:t>
                            </w:r>
                          </w:p>
                        </w:tc>
                        <w:tc>
                          <w:tcPr>
                            <w:tcW w:w="426" w:type="dxa"/>
                            <w:tcBorders>
                              <w:top w:val="nil"/>
                              <w:left w:val="nil"/>
                              <w:bottom w:val="nil"/>
                              <w:right w:val="nil"/>
                            </w:tcBorders>
                          </w:tcPr>
                          <w:p w14:paraId="5A29B1A8" w14:textId="77777777" w:rsidR="00193647" w:rsidRDefault="00193647">
                            <w:pPr>
                              <w:autoSpaceDE w:val="0"/>
                              <w:autoSpaceDN w:val="0"/>
                              <w:adjustRightInd w:val="0"/>
                              <w:spacing w:before="56" w:after="0" w:line="240" w:lineRule="auto"/>
                              <w:ind w:left="84" w:right="-20"/>
                              <w:rPr>
                                <w:rFonts w:ascii="Times New Roman" w:hAnsi="Times New Roman" w:cs="Times New Roman"/>
                                <w:sz w:val="24"/>
                                <w:szCs w:val="24"/>
                              </w:rPr>
                            </w:pPr>
                          </w:p>
                        </w:tc>
                      </w:tr>
                    </w:tbl>
                    <w:p w14:paraId="4230D6CF" w14:textId="77777777" w:rsidR="00193647" w:rsidRDefault="00193647" w:rsidP="00193647">
                      <w:pPr>
                        <w:autoSpaceDE w:val="0"/>
                        <w:autoSpaceDN w:val="0"/>
                        <w:adjustRightInd w:val="0"/>
                        <w:spacing w:after="0" w:line="240" w:lineRule="auto"/>
                        <w:rPr>
                          <w:rFonts w:ascii="Times New Roman" w:hAnsi="Times New Roman" w:cs="Times New Roman"/>
                          <w:sz w:val="24"/>
                          <w:szCs w:val="24"/>
                        </w:rPr>
                      </w:pPr>
                    </w:p>
                  </w:txbxContent>
                </v:textbox>
                <w10:anchorlock/>
              </v:shape>
            </w:pict>
          </mc:Fallback>
        </mc:AlternateContent>
      </w:r>
      <w:r w:rsidRPr="00846925">
        <w:rPr>
          <w:rFonts w:ascii="Times New Roman" w:hAnsi="Times New Roman" w:cs="Times New Roman"/>
          <w:i/>
          <w:iCs/>
          <w:sz w:val="24"/>
          <w:szCs w:val="24"/>
        </w:rPr>
        <w:t>Nota</w:t>
      </w:r>
      <w:r w:rsidRPr="00846925">
        <w:rPr>
          <w:rFonts w:ascii="Times New Roman" w:hAnsi="Times New Roman" w:cs="Times New Roman"/>
          <w:sz w:val="24"/>
          <w:szCs w:val="24"/>
        </w:rPr>
        <w:t>.</w:t>
      </w:r>
      <w:r w:rsidRPr="00846925">
        <w:rPr>
          <w:rFonts w:ascii="Times New Roman" w:hAnsi="Times New Roman" w:cs="Times New Roman"/>
          <w:spacing w:val="-4"/>
          <w:sz w:val="24"/>
          <w:szCs w:val="24"/>
        </w:rPr>
        <w:t xml:space="preserve"> </w:t>
      </w:r>
      <w:r w:rsidRPr="00846925">
        <w:rPr>
          <w:rFonts w:ascii="Times New Roman" w:hAnsi="Times New Roman" w:cs="Times New Roman"/>
          <w:i/>
          <w:iCs/>
          <w:sz w:val="24"/>
          <w:szCs w:val="24"/>
        </w:rPr>
        <w:t xml:space="preserve">M </w:t>
      </w:r>
      <w:r w:rsidRPr="00846925">
        <w:rPr>
          <w:rFonts w:ascii="Times New Roman" w:hAnsi="Times New Roman" w:cs="Times New Roman"/>
          <w:sz w:val="24"/>
          <w:szCs w:val="24"/>
        </w:rPr>
        <w:t>=</w:t>
      </w:r>
      <w:r w:rsidRPr="00846925">
        <w:rPr>
          <w:rFonts w:ascii="Times New Roman" w:hAnsi="Times New Roman" w:cs="Times New Roman"/>
          <w:spacing w:val="-1"/>
          <w:sz w:val="24"/>
          <w:szCs w:val="24"/>
        </w:rPr>
        <w:t xml:space="preserve"> </w:t>
      </w:r>
      <w:r w:rsidRPr="00846925">
        <w:rPr>
          <w:rFonts w:ascii="Times New Roman" w:hAnsi="Times New Roman" w:cs="Times New Roman"/>
          <w:sz w:val="24"/>
          <w:szCs w:val="24"/>
        </w:rPr>
        <w:t>media;</w:t>
      </w:r>
      <w:r w:rsidRPr="00846925">
        <w:rPr>
          <w:rFonts w:ascii="Times New Roman" w:hAnsi="Times New Roman" w:cs="Times New Roman"/>
          <w:spacing w:val="-5"/>
          <w:sz w:val="24"/>
          <w:szCs w:val="24"/>
        </w:rPr>
        <w:t xml:space="preserve"> </w:t>
      </w:r>
      <w:r w:rsidRPr="00846925">
        <w:rPr>
          <w:rFonts w:ascii="Times New Roman" w:hAnsi="Times New Roman" w:cs="Times New Roman"/>
          <w:i/>
          <w:iCs/>
          <w:sz w:val="24"/>
          <w:szCs w:val="24"/>
        </w:rPr>
        <w:t>D</w:t>
      </w:r>
      <w:r>
        <w:rPr>
          <w:rFonts w:ascii="Times New Roman" w:hAnsi="Times New Roman" w:cs="Times New Roman"/>
          <w:i/>
          <w:iCs/>
          <w:sz w:val="24"/>
          <w:szCs w:val="24"/>
        </w:rPr>
        <w:t>T</w:t>
      </w:r>
      <w:r w:rsidRPr="00846925">
        <w:rPr>
          <w:rFonts w:ascii="Times New Roman" w:hAnsi="Times New Roman" w:cs="Times New Roman"/>
          <w:i/>
          <w:iCs/>
          <w:sz w:val="24"/>
          <w:szCs w:val="24"/>
        </w:rPr>
        <w:t xml:space="preserve"> </w:t>
      </w:r>
      <w:r w:rsidRPr="00846925">
        <w:rPr>
          <w:rFonts w:ascii="Times New Roman" w:hAnsi="Times New Roman" w:cs="Times New Roman"/>
          <w:sz w:val="24"/>
          <w:szCs w:val="24"/>
        </w:rPr>
        <w:t>=</w:t>
      </w:r>
      <w:r w:rsidRPr="00846925">
        <w:rPr>
          <w:rFonts w:ascii="Times New Roman" w:hAnsi="Times New Roman" w:cs="Times New Roman"/>
          <w:spacing w:val="-1"/>
          <w:sz w:val="24"/>
          <w:szCs w:val="24"/>
        </w:rPr>
        <w:t xml:space="preserve"> </w:t>
      </w:r>
      <w:r w:rsidRPr="00846925">
        <w:rPr>
          <w:rFonts w:ascii="Times New Roman" w:hAnsi="Times New Roman" w:cs="Times New Roman"/>
          <w:sz w:val="24"/>
          <w:szCs w:val="24"/>
        </w:rPr>
        <w:t xml:space="preserve">desviación </w:t>
      </w:r>
      <w:r>
        <w:rPr>
          <w:rFonts w:ascii="Times New Roman" w:hAnsi="Times New Roman" w:cs="Times New Roman"/>
          <w:sz w:val="24"/>
          <w:szCs w:val="24"/>
        </w:rPr>
        <w:t>típica</w:t>
      </w:r>
      <w:r w:rsidRPr="00846925">
        <w:rPr>
          <w:rFonts w:ascii="Times New Roman" w:hAnsi="Times New Roman" w:cs="Times New Roman"/>
          <w:sz w:val="24"/>
          <w:szCs w:val="24"/>
        </w:rPr>
        <w:t>;</w:t>
      </w:r>
      <w:r w:rsidRPr="00846925">
        <w:rPr>
          <w:rFonts w:ascii="Times New Roman" w:hAnsi="Times New Roman" w:cs="Times New Roman"/>
          <w:spacing w:val="-8"/>
          <w:sz w:val="24"/>
          <w:szCs w:val="24"/>
        </w:rPr>
        <w:t xml:space="preserve"> </w:t>
      </w:r>
      <w:proofErr w:type="spellStart"/>
      <w:r w:rsidRPr="00846925">
        <w:rPr>
          <w:rFonts w:ascii="Times New Roman" w:hAnsi="Times New Roman" w:cs="Times New Roman"/>
          <w:i/>
          <w:iCs/>
          <w:sz w:val="24"/>
          <w:szCs w:val="24"/>
        </w:rPr>
        <w:t>Sk</w:t>
      </w:r>
      <w:proofErr w:type="spellEnd"/>
      <w:r w:rsidRPr="00846925">
        <w:rPr>
          <w:rFonts w:ascii="Times New Roman" w:hAnsi="Times New Roman" w:cs="Times New Roman"/>
          <w:i/>
          <w:iCs/>
          <w:spacing w:val="-2"/>
          <w:sz w:val="24"/>
          <w:szCs w:val="24"/>
        </w:rPr>
        <w:t xml:space="preserve"> </w:t>
      </w:r>
      <w:r w:rsidRPr="00846925">
        <w:rPr>
          <w:rFonts w:ascii="Times New Roman" w:hAnsi="Times New Roman" w:cs="Times New Roman"/>
          <w:sz w:val="24"/>
          <w:szCs w:val="24"/>
        </w:rPr>
        <w:t>=</w:t>
      </w:r>
      <w:r w:rsidRPr="00846925">
        <w:rPr>
          <w:rFonts w:ascii="Times New Roman" w:hAnsi="Times New Roman" w:cs="Times New Roman"/>
          <w:spacing w:val="-1"/>
          <w:sz w:val="24"/>
          <w:szCs w:val="24"/>
        </w:rPr>
        <w:t xml:space="preserve"> </w:t>
      </w:r>
      <w:r w:rsidRPr="00846925">
        <w:rPr>
          <w:rFonts w:ascii="Times New Roman" w:hAnsi="Times New Roman" w:cs="Times New Roman"/>
          <w:sz w:val="24"/>
          <w:szCs w:val="24"/>
        </w:rPr>
        <w:t xml:space="preserve">asimetría; </w:t>
      </w:r>
      <w:r w:rsidRPr="00846925">
        <w:rPr>
          <w:rFonts w:ascii="Times New Roman" w:hAnsi="Times New Roman" w:cs="Times New Roman"/>
          <w:i/>
          <w:iCs/>
          <w:sz w:val="24"/>
          <w:szCs w:val="24"/>
        </w:rPr>
        <w:t>K</w:t>
      </w:r>
      <w:r w:rsidRPr="00846925">
        <w:rPr>
          <w:rFonts w:ascii="Times New Roman" w:hAnsi="Times New Roman" w:cs="Times New Roman"/>
          <w:i/>
          <w:iCs/>
          <w:spacing w:val="-1"/>
          <w:sz w:val="24"/>
          <w:szCs w:val="24"/>
        </w:rPr>
        <w:t xml:space="preserve"> </w:t>
      </w:r>
      <w:r w:rsidRPr="00846925">
        <w:rPr>
          <w:rFonts w:ascii="Times New Roman" w:hAnsi="Times New Roman" w:cs="Times New Roman"/>
          <w:sz w:val="24"/>
          <w:szCs w:val="24"/>
        </w:rPr>
        <w:t>=</w:t>
      </w:r>
      <w:r w:rsidRPr="00846925">
        <w:rPr>
          <w:rFonts w:ascii="Times New Roman" w:hAnsi="Times New Roman" w:cs="Times New Roman"/>
          <w:spacing w:val="-1"/>
          <w:sz w:val="24"/>
          <w:szCs w:val="24"/>
        </w:rPr>
        <w:t xml:space="preserve"> </w:t>
      </w:r>
      <w:r w:rsidRPr="00846925">
        <w:rPr>
          <w:rFonts w:ascii="Times New Roman" w:hAnsi="Times New Roman" w:cs="Times New Roman"/>
          <w:sz w:val="24"/>
          <w:szCs w:val="24"/>
        </w:rPr>
        <w:t>curtosis;</w:t>
      </w:r>
      <w:r w:rsidRPr="00846925">
        <w:rPr>
          <w:rFonts w:ascii="Times New Roman" w:hAnsi="Times New Roman" w:cs="Times New Roman"/>
          <w:spacing w:val="-7"/>
          <w:sz w:val="24"/>
          <w:szCs w:val="24"/>
        </w:rPr>
        <w:t xml:space="preserve"> </w:t>
      </w:r>
      <w:r w:rsidRPr="00846925">
        <w:rPr>
          <w:rFonts w:ascii="Times New Roman" w:hAnsi="Times New Roman" w:cs="Times New Roman"/>
          <w:sz w:val="24"/>
          <w:szCs w:val="24"/>
        </w:rPr>
        <w:t>*</w:t>
      </w:r>
      <w:r w:rsidRPr="006D0C89">
        <w:rPr>
          <w:rFonts w:ascii="Times New Roman" w:hAnsi="Times New Roman" w:cs="Times New Roman"/>
          <w:i/>
          <w:iCs/>
          <w:sz w:val="24"/>
          <w:szCs w:val="24"/>
        </w:rPr>
        <w:t>p</w:t>
      </w:r>
      <w:r w:rsidRPr="00846925">
        <w:rPr>
          <w:rFonts w:ascii="Times New Roman" w:hAnsi="Times New Roman" w:cs="Times New Roman"/>
          <w:sz w:val="24"/>
          <w:szCs w:val="24"/>
        </w:rPr>
        <w:t xml:space="preserve"> &lt;</w:t>
      </w:r>
      <w:r w:rsidRPr="00846925">
        <w:rPr>
          <w:rFonts w:ascii="Times New Roman" w:hAnsi="Times New Roman" w:cs="Times New Roman"/>
          <w:spacing w:val="-1"/>
          <w:sz w:val="24"/>
          <w:szCs w:val="24"/>
        </w:rPr>
        <w:t xml:space="preserve"> </w:t>
      </w:r>
      <w:r w:rsidRPr="00846925">
        <w:rPr>
          <w:rFonts w:ascii="Times New Roman" w:hAnsi="Times New Roman" w:cs="Times New Roman"/>
          <w:sz w:val="24"/>
          <w:szCs w:val="24"/>
        </w:rPr>
        <w:t>.01.</w:t>
      </w:r>
    </w:p>
    <w:p w14:paraId="519F451F" w14:textId="0D8A6737" w:rsidR="0091031D" w:rsidRPr="008E242B" w:rsidRDefault="0091031D" w:rsidP="00865768">
      <w:pPr>
        <w:spacing w:line="240" w:lineRule="auto"/>
        <w:ind w:firstLine="708"/>
        <w:rPr>
          <w:rFonts w:ascii="Times New Roman" w:hAnsi="Times New Roman" w:cs="Times New Roman"/>
          <w:sz w:val="24"/>
          <w:szCs w:val="24"/>
        </w:rPr>
      </w:pPr>
      <w:r w:rsidRPr="008E242B">
        <w:rPr>
          <w:rFonts w:ascii="Times New Roman" w:hAnsi="Times New Roman" w:cs="Times New Roman"/>
          <w:sz w:val="24"/>
          <w:szCs w:val="24"/>
        </w:rPr>
        <w:lastRenderedPageBreak/>
        <w:t xml:space="preserve">La Tabla 1 exhibe que en tanto las correlaciones entre los ítems de la EBP-G son menores al .90, puede decirse que los ítems no presentan </w:t>
      </w:r>
      <w:proofErr w:type="spellStart"/>
      <w:r w:rsidRPr="008E242B">
        <w:rPr>
          <w:rFonts w:ascii="Times New Roman" w:hAnsi="Times New Roman" w:cs="Times New Roman"/>
          <w:sz w:val="24"/>
          <w:szCs w:val="24"/>
        </w:rPr>
        <w:t>multicolinearidad</w:t>
      </w:r>
      <w:proofErr w:type="spellEnd"/>
      <w:r w:rsidRPr="008E242B">
        <w:rPr>
          <w:rFonts w:ascii="Times New Roman" w:hAnsi="Times New Roman" w:cs="Times New Roman"/>
          <w:sz w:val="24"/>
          <w:szCs w:val="24"/>
        </w:rPr>
        <w:t xml:space="preserve"> o </w:t>
      </w:r>
      <w:proofErr w:type="spellStart"/>
      <w:r w:rsidRPr="008E242B">
        <w:rPr>
          <w:rFonts w:ascii="Times New Roman" w:hAnsi="Times New Roman" w:cs="Times New Roman"/>
          <w:sz w:val="24"/>
          <w:szCs w:val="24"/>
        </w:rPr>
        <w:t>translape</w:t>
      </w:r>
      <w:proofErr w:type="spellEnd"/>
      <w:r w:rsidRPr="008E242B">
        <w:rPr>
          <w:rFonts w:ascii="Times New Roman" w:hAnsi="Times New Roman" w:cs="Times New Roman"/>
          <w:sz w:val="24"/>
          <w:szCs w:val="24"/>
        </w:rPr>
        <w:t xml:space="preserve"> conceptual (</w:t>
      </w:r>
      <w:proofErr w:type="spellStart"/>
      <w:r w:rsidRPr="008E242B">
        <w:rPr>
          <w:rFonts w:ascii="Times New Roman" w:hAnsi="Times New Roman" w:cs="Times New Roman"/>
          <w:sz w:val="24"/>
          <w:szCs w:val="24"/>
        </w:rPr>
        <w:t>Tabachnick</w:t>
      </w:r>
      <w:proofErr w:type="spellEnd"/>
      <w:r w:rsidRPr="008E242B">
        <w:rPr>
          <w:rFonts w:ascii="Times New Roman" w:hAnsi="Times New Roman" w:cs="Times New Roman"/>
          <w:sz w:val="24"/>
          <w:szCs w:val="24"/>
        </w:rPr>
        <w:t xml:space="preserve"> &amp; </w:t>
      </w:r>
      <w:proofErr w:type="spellStart"/>
      <w:r w:rsidRPr="008E242B">
        <w:rPr>
          <w:rFonts w:ascii="Times New Roman" w:hAnsi="Times New Roman" w:cs="Times New Roman"/>
          <w:sz w:val="24"/>
          <w:szCs w:val="24"/>
        </w:rPr>
        <w:t>Fidell</w:t>
      </w:r>
      <w:proofErr w:type="spellEnd"/>
      <w:r w:rsidRPr="008E242B">
        <w:rPr>
          <w:rFonts w:ascii="Times New Roman" w:hAnsi="Times New Roman" w:cs="Times New Roman"/>
          <w:sz w:val="24"/>
          <w:szCs w:val="24"/>
        </w:rPr>
        <w:t>, 2007). Asimismo, se observa que los valores de asimetría de los cuatro ítems no superan el valor tolerable de tres (SK), al igual que el de 10 para la curtosis (K) (Kline, 2011).</w:t>
      </w:r>
    </w:p>
    <w:p w14:paraId="662B8E4D" w14:textId="737EF3CC"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Validez convergente</w:t>
      </w:r>
    </w:p>
    <w:p w14:paraId="2FFF0A39" w14:textId="0281AA90" w:rsidR="0091031D" w:rsidRPr="008E242B" w:rsidRDefault="0091031D" w:rsidP="00883C99">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La validez convergente de la EBP-G se evaluó mediante la correlación de sus puntajes con los de</w:t>
      </w:r>
      <w:r w:rsidR="00552A61">
        <w:rPr>
          <w:rFonts w:ascii="Times New Roman" w:hAnsi="Times New Roman" w:cs="Times New Roman"/>
          <w:sz w:val="24"/>
          <w:szCs w:val="24"/>
        </w:rPr>
        <w:t>l CPTF</w:t>
      </w:r>
      <w:r w:rsidRPr="008E242B">
        <w:rPr>
          <w:rFonts w:ascii="Times New Roman" w:hAnsi="Times New Roman" w:cs="Times New Roman"/>
          <w:sz w:val="24"/>
          <w:szCs w:val="24"/>
        </w:rPr>
        <w:t xml:space="preserve">, en su calificación global de sus 11 ítems. Se halla una </w:t>
      </w:r>
      <w:r w:rsidRPr="00D65E10">
        <w:rPr>
          <w:rFonts w:ascii="Times New Roman" w:hAnsi="Times New Roman" w:cs="Times New Roman"/>
          <w:i/>
          <w:iCs/>
          <w:sz w:val="24"/>
          <w:szCs w:val="24"/>
        </w:rPr>
        <w:t xml:space="preserve">r </w:t>
      </w:r>
      <w:r w:rsidRPr="008E242B">
        <w:rPr>
          <w:rFonts w:ascii="Times New Roman" w:hAnsi="Times New Roman" w:cs="Times New Roman"/>
          <w:sz w:val="24"/>
          <w:szCs w:val="24"/>
        </w:rPr>
        <w:t xml:space="preserve">[289] = .45, </w:t>
      </w:r>
      <w:r w:rsidRPr="00D65E10">
        <w:rPr>
          <w:rFonts w:ascii="Times New Roman" w:hAnsi="Times New Roman" w:cs="Times New Roman"/>
          <w:i/>
          <w:iCs/>
          <w:sz w:val="24"/>
          <w:szCs w:val="24"/>
        </w:rPr>
        <w:t>p</w:t>
      </w:r>
      <w:r w:rsidRPr="008E242B">
        <w:rPr>
          <w:rFonts w:ascii="Times New Roman" w:hAnsi="Times New Roman" w:cs="Times New Roman"/>
          <w:sz w:val="24"/>
          <w:szCs w:val="24"/>
        </w:rPr>
        <w:t xml:space="preserve"> &lt; .01, 95%I</w:t>
      </w:r>
      <w:r w:rsidR="00C41814">
        <w:rPr>
          <w:rFonts w:ascii="Times New Roman" w:hAnsi="Times New Roman" w:cs="Times New Roman"/>
          <w:sz w:val="24"/>
          <w:szCs w:val="24"/>
        </w:rPr>
        <w:t>C</w:t>
      </w:r>
      <w:r w:rsidRPr="008E242B">
        <w:rPr>
          <w:rFonts w:ascii="Times New Roman" w:hAnsi="Times New Roman" w:cs="Times New Roman"/>
          <w:sz w:val="24"/>
          <w:szCs w:val="24"/>
        </w:rPr>
        <w:t xml:space="preserve"> [.35, .70]; </w:t>
      </w:r>
      <w:r w:rsidRPr="00D65E10">
        <w:rPr>
          <w:rFonts w:ascii="Times New Roman" w:hAnsi="Times New Roman" w:cs="Times New Roman"/>
          <w:i/>
          <w:iCs/>
          <w:sz w:val="24"/>
          <w:szCs w:val="24"/>
        </w:rPr>
        <w:t>d</w:t>
      </w:r>
      <w:r w:rsidRPr="008E242B">
        <w:rPr>
          <w:rFonts w:ascii="Times New Roman" w:hAnsi="Times New Roman" w:cs="Times New Roman"/>
          <w:sz w:val="24"/>
          <w:szCs w:val="24"/>
        </w:rPr>
        <w:t xml:space="preserve"> [tamaño del efecto] = pequeño.</w:t>
      </w:r>
    </w:p>
    <w:p w14:paraId="6637F5E9" w14:textId="77777777" w:rsidR="0091031D" w:rsidRPr="008E242B" w:rsidRDefault="0091031D" w:rsidP="00883C99">
      <w:pPr>
        <w:spacing w:line="360" w:lineRule="auto"/>
        <w:rPr>
          <w:rFonts w:ascii="Times New Roman" w:hAnsi="Times New Roman" w:cs="Times New Roman"/>
          <w:sz w:val="24"/>
          <w:szCs w:val="24"/>
        </w:rPr>
      </w:pPr>
      <w:r w:rsidRPr="008E242B">
        <w:rPr>
          <w:rFonts w:ascii="Times New Roman" w:hAnsi="Times New Roman" w:cs="Times New Roman"/>
          <w:sz w:val="24"/>
          <w:szCs w:val="24"/>
        </w:rPr>
        <w:t>Validez discriminante</w:t>
      </w:r>
    </w:p>
    <w:p w14:paraId="258691F1" w14:textId="77777777" w:rsidR="0012063F" w:rsidRDefault="0091031D" w:rsidP="0012063F">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Para estimar la validez discriminante se calculó el coeficiente de correlación </w:t>
      </w:r>
      <w:r w:rsidRPr="00CD64E7">
        <w:rPr>
          <w:rFonts w:ascii="Times New Roman" w:hAnsi="Times New Roman" w:cs="Times New Roman"/>
          <w:i/>
          <w:iCs/>
          <w:sz w:val="24"/>
          <w:szCs w:val="24"/>
        </w:rPr>
        <w:t>r</w:t>
      </w:r>
      <w:r w:rsidRPr="008E242B">
        <w:rPr>
          <w:rFonts w:ascii="Times New Roman" w:hAnsi="Times New Roman" w:cs="Times New Roman"/>
          <w:sz w:val="24"/>
          <w:szCs w:val="24"/>
        </w:rPr>
        <w:t xml:space="preserve"> de las calificaciones de la EBP-G y los puntajes de la EPI-G. Se obtiene una </w:t>
      </w:r>
      <w:r w:rsidRPr="005570A3">
        <w:rPr>
          <w:rFonts w:ascii="Times New Roman" w:hAnsi="Times New Roman" w:cs="Times New Roman"/>
          <w:i/>
          <w:iCs/>
          <w:sz w:val="24"/>
          <w:szCs w:val="24"/>
        </w:rPr>
        <w:t xml:space="preserve">r </w:t>
      </w:r>
      <w:r w:rsidRPr="008E242B">
        <w:rPr>
          <w:rFonts w:ascii="Times New Roman" w:hAnsi="Times New Roman" w:cs="Times New Roman"/>
          <w:sz w:val="24"/>
          <w:szCs w:val="24"/>
        </w:rPr>
        <w:t xml:space="preserve">[289] = -.26, </w:t>
      </w:r>
      <w:r w:rsidRPr="005570A3">
        <w:rPr>
          <w:rFonts w:ascii="Times New Roman" w:hAnsi="Times New Roman" w:cs="Times New Roman"/>
          <w:i/>
          <w:iCs/>
          <w:sz w:val="24"/>
          <w:szCs w:val="24"/>
        </w:rPr>
        <w:t xml:space="preserve">p </w:t>
      </w:r>
      <w:r w:rsidRPr="008E242B">
        <w:rPr>
          <w:rFonts w:ascii="Times New Roman" w:hAnsi="Times New Roman" w:cs="Times New Roman"/>
          <w:sz w:val="24"/>
          <w:szCs w:val="24"/>
        </w:rPr>
        <w:t>&lt; .01, 95%I</w:t>
      </w:r>
      <w:r w:rsidR="00A77F39">
        <w:rPr>
          <w:rFonts w:ascii="Times New Roman" w:hAnsi="Times New Roman" w:cs="Times New Roman"/>
          <w:sz w:val="24"/>
          <w:szCs w:val="24"/>
        </w:rPr>
        <w:t>C</w:t>
      </w:r>
      <w:r w:rsidRPr="008E242B">
        <w:rPr>
          <w:rFonts w:ascii="Times New Roman" w:hAnsi="Times New Roman" w:cs="Times New Roman"/>
          <w:sz w:val="24"/>
          <w:szCs w:val="24"/>
        </w:rPr>
        <w:t xml:space="preserve"> [-.15, -.54]; </w:t>
      </w:r>
      <w:r w:rsidRPr="005570A3">
        <w:rPr>
          <w:rFonts w:ascii="Times New Roman" w:hAnsi="Times New Roman" w:cs="Times New Roman"/>
          <w:i/>
          <w:iCs/>
          <w:sz w:val="24"/>
          <w:szCs w:val="24"/>
        </w:rPr>
        <w:t>d</w:t>
      </w:r>
      <w:r w:rsidRPr="008E242B">
        <w:rPr>
          <w:rFonts w:ascii="Times New Roman" w:hAnsi="Times New Roman" w:cs="Times New Roman"/>
          <w:sz w:val="24"/>
          <w:szCs w:val="24"/>
        </w:rPr>
        <w:t xml:space="preserve"> [tamaño del efecto] = pequeño.</w:t>
      </w:r>
    </w:p>
    <w:p w14:paraId="091D7CD0" w14:textId="6C9DF41B" w:rsidR="0012063F" w:rsidRDefault="0091031D" w:rsidP="0012063F">
      <w:pPr>
        <w:spacing w:line="360" w:lineRule="auto"/>
        <w:rPr>
          <w:rFonts w:ascii="Times New Roman" w:hAnsi="Times New Roman" w:cs="Times New Roman"/>
          <w:sz w:val="24"/>
          <w:szCs w:val="24"/>
        </w:rPr>
      </w:pPr>
      <w:r w:rsidRPr="008E242B">
        <w:rPr>
          <w:rFonts w:ascii="Times New Roman" w:hAnsi="Times New Roman" w:cs="Times New Roman"/>
          <w:sz w:val="24"/>
          <w:szCs w:val="24"/>
        </w:rPr>
        <w:t>Confiabilidad de la EBP-G</w:t>
      </w:r>
    </w:p>
    <w:p w14:paraId="2AD75398" w14:textId="3A311C75" w:rsidR="0091031D" w:rsidRDefault="0091031D" w:rsidP="0012063F">
      <w:pPr>
        <w:spacing w:line="360" w:lineRule="auto"/>
        <w:ind w:firstLine="708"/>
        <w:rPr>
          <w:rFonts w:ascii="Times New Roman" w:hAnsi="Times New Roman" w:cs="Times New Roman"/>
          <w:sz w:val="24"/>
          <w:szCs w:val="24"/>
        </w:rPr>
      </w:pPr>
      <w:r w:rsidRPr="008E242B">
        <w:rPr>
          <w:rFonts w:ascii="Times New Roman" w:hAnsi="Times New Roman" w:cs="Times New Roman"/>
          <w:sz w:val="24"/>
          <w:szCs w:val="24"/>
        </w:rPr>
        <w:t xml:space="preserve">El coeficiente de confiabilidad </w:t>
      </w:r>
      <w:r w:rsidRPr="00D02982">
        <w:rPr>
          <w:rFonts w:ascii="Times New Roman" w:hAnsi="Times New Roman" w:cs="Times New Roman"/>
          <w:i/>
          <w:iCs/>
          <w:sz w:val="24"/>
          <w:szCs w:val="24"/>
        </w:rPr>
        <w:t>α</w:t>
      </w:r>
      <w:r w:rsidRPr="008E242B">
        <w:rPr>
          <w:rFonts w:ascii="Times New Roman" w:hAnsi="Times New Roman" w:cs="Times New Roman"/>
          <w:sz w:val="24"/>
          <w:szCs w:val="24"/>
        </w:rPr>
        <w:t xml:space="preserve"> de los puntajes de la EBP-G se ubica como “respetable” (</w:t>
      </w:r>
      <w:r w:rsidRPr="00881523">
        <w:rPr>
          <w:rFonts w:ascii="Times New Roman" w:hAnsi="Times New Roman" w:cs="Times New Roman"/>
          <w:i/>
          <w:iCs/>
          <w:sz w:val="24"/>
          <w:szCs w:val="24"/>
        </w:rPr>
        <w:t>α</w:t>
      </w:r>
      <w:r w:rsidRPr="008E242B">
        <w:rPr>
          <w:rFonts w:ascii="Times New Roman" w:hAnsi="Times New Roman" w:cs="Times New Roman"/>
          <w:sz w:val="24"/>
          <w:szCs w:val="24"/>
        </w:rPr>
        <w:t xml:space="preserve"> = .73, de acuerdo con </w:t>
      </w:r>
      <w:proofErr w:type="spellStart"/>
      <w:r w:rsidRPr="008E242B">
        <w:rPr>
          <w:rFonts w:ascii="Times New Roman" w:hAnsi="Times New Roman" w:cs="Times New Roman"/>
          <w:sz w:val="24"/>
          <w:szCs w:val="24"/>
        </w:rPr>
        <w:t>DeVellis</w:t>
      </w:r>
      <w:proofErr w:type="spellEnd"/>
      <w:r w:rsidRPr="008E242B">
        <w:rPr>
          <w:rFonts w:ascii="Times New Roman" w:hAnsi="Times New Roman" w:cs="Times New Roman"/>
          <w:sz w:val="24"/>
          <w:szCs w:val="24"/>
        </w:rPr>
        <w:t xml:space="preserve">, 2003, pp. 95-96), en tanto que la confiabilidad de constructo </w:t>
      </w:r>
      <w:r w:rsidRPr="00881523">
        <w:rPr>
          <w:rFonts w:ascii="Times New Roman" w:hAnsi="Times New Roman" w:cs="Times New Roman"/>
          <w:i/>
          <w:iCs/>
          <w:sz w:val="24"/>
          <w:szCs w:val="24"/>
        </w:rPr>
        <w:t xml:space="preserve">ω </w:t>
      </w:r>
      <w:r w:rsidRPr="008E242B">
        <w:rPr>
          <w:rFonts w:ascii="Times New Roman" w:hAnsi="Times New Roman" w:cs="Times New Roman"/>
          <w:sz w:val="24"/>
          <w:szCs w:val="24"/>
        </w:rPr>
        <w:t>fue también de = .73.</w:t>
      </w:r>
    </w:p>
    <w:p w14:paraId="0C54FD32" w14:textId="36E4E8A2" w:rsidR="006D0388" w:rsidRPr="006D0388" w:rsidRDefault="006D0388" w:rsidP="00883C99">
      <w:pPr>
        <w:spacing w:line="360" w:lineRule="auto"/>
        <w:ind w:firstLine="708"/>
        <w:jc w:val="center"/>
        <w:rPr>
          <w:rFonts w:ascii="Times New Roman" w:hAnsi="Times New Roman" w:cs="Times New Roman"/>
          <w:sz w:val="24"/>
          <w:szCs w:val="24"/>
        </w:rPr>
      </w:pPr>
      <w:r w:rsidRPr="006D0388">
        <w:rPr>
          <w:rFonts w:ascii="Times New Roman" w:hAnsi="Times New Roman" w:cs="Times New Roman"/>
          <w:sz w:val="24"/>
          <w:szCs w:val="24"/>
        </w:rPr>
        <w:t>Discusión</w:t>
      </w:r>
    </w:p>
    <w:p w14:paraId="33821ED6" w14:textId="57993C17" w:rsidR="006D0388" w:rsidRPr="006D0388" w:rsidRDefault="00CE5B70" w:rsidP="00883C99">
      <w:pPr>
        <w:spacing w:line="360" w:lineRule="auto"/>
        <w:ind w:firstLine="708"/>
        <w:rPr>
          <w:rFonts w:ascii="Times New Roman" w:hAnsi="Times New Roman" w:cs="Times New Roman"/>
          <w:sz w:val="24"/>
          <w:szCs w:val="24"/>
        </w:rPr>
      </w:pPr>
      <w:r>
        <w:rPr>
          <w:rFonts w:ascii="Times New Roman" w:hAnsi="Times New Roman" w:cs="Times New Roman"/>
          <w:sz w:val="24"/>
          <w:szCs w:val="24"/>
        </w:rPr>
        <w:t>La primera hipótesis de este estudio planteaba que l</w:t>
      </w:r>
      <w:r w:rsidRPr="00CE5B70">
        <w:rPr>
          <w:rFonts w:ascii="Times New Roman" w:hAnsi="Times New Roman" w:cs="Times New Roman"/>
          <w:sz w:val="24"/>
          <w:szCs w:val="24"/>
        </w:rPr>
        <w:t>a nueva escala de paciencia exhibi</w:t>
      </w:r>
      <w:r>
        <w:rPr>
          <w:rFonts w:ascii="Times New Roman" w:hAnsi="Times New Roman" w:cs="Times New Roman"/>
          <w:sz w:val="24"/>
          <w:szCs w:val="24"/>
        </w:rPr>
        <w:t>ría</w:t>
      </w:r>
      <w:r w:rsidRPr="00CE5B70">
        <w:rPr>
          <w:rFonts w:ascii="Times New Roman" w:hAnsi="Times New Roman" w:cs="Times New Roman"/>
          <w:sz w:val="24"/>
          <w:szCs w:val="24"/>
        </w:rPr>
        <w:t xml:space="preserve"> buena bondad de ajuste y niveles aceptables de consistencia interna alfa y omega.</w:t>
      </w:r>
      <w:r>
        <w:rPr>
          <w:rFonts w:ascii="Times New Roman" w:hAnsi="Times New Roman" w:cs="Times New Roman"/>
          <w:sz w:val="24"/>
          <w:szCs w:val="24"/>
        </w:rPr>
        <w:t xml:space="preserve"> </w:t>
      </w:r>
      <w:r w:rsidR="006D0388" w:rsidRPr="006D0388">
        <w:rPr>
          <w:rFonts w:ascii="Times New Roman" w:hAnsi="Times New Roman" w:cs="Times New Roman"/>
          <w:sz w:val="24"/>
          <w:szCs w:val="24"/>
        </w:rPr>
        <w:t xml:space="preserve">De acuerdo a los datos, se puede decir que se apoya provisionalmente </w:t>
      </w:r>
      <w:r>
        <w:rPr>
          <w:rFonts w:ascii="Times New Roman" w:hAnsi="Times New Roman" w:cs="Times New Roman"/>
          <w:sz w:val="24"/>
          <w:szCs w:val="24"/>
        </w:rPr>
        <w:t xml:space="preserve">tal </w:t>
      </w:r>
      <w:r w:rsidR="006D0388" w:rsidRPr="006D0388">
        <w:rPr>
          <w:rFonts w:ascii="Times New Roman" w:hAnsi="Times New Roman" w:cs="Times New Roman"/>
          <w:sz w:val="24"/>
          <w:szCs w:val="24"/>
        </w:rPr>
        <w:t>hipótesis</w:t>
      </w:r>
      <w:r>
        <w:rPr>
          <w:rFonts w:ascii="Times New Roman" w:hAnsi="Times New Roman" w:cs="Times New Roman"/>
          <w:sz w:val="24"/>
          <w:szCs w:val="24"/>
        </w:rPr>
        <w:t>, puesto que la</w:t>
      </w:r>
      <w:r w:rsidR="006D0388" w:rsidRPr="006D0388">
        <w:rPr>
          <w:rFonts w:ascii="Times New Roman" w:hAnsi="Times New Roman" w:cs="Times New Roman"/>
          <w:sz w:val="24"/>
          <w:szCs w:val="24"/>
        </w:rPr>
        <w:t xml:space="preserve"> EBP-G presenta </w:t>
      </w:r>
      <w:r w:rsidR="009510DE">
        <w:rPr>
          <w:rFonts w:ascii="Times New Roman" w:hAnsi="Times New Roman" w:cs="Times New Roman"/>
          <w:sz w:val="24"/>
          <w:szCs w:val="24"/>
        </w:rPr>
        <w:t>buena</w:t>
      </w:r>
      <w:r w:rsidR="006D0388" w:rsidRPr="006D0388">
        <w:rPr>
          <w:rFonts w:ascii="Times New Roman" w:hAnsi="Times New Roman" w:cs="Times New Roman"/>
          <w:sz w:val="24"/>
          <w:szCs w:val="24"/>
        </w:rPr>
        <w:t xml:space="preserve"> bondad de ajuste (</w:t>
      </w:r>
      <w:r w:rsidR="006D0388" w:rsidRPr="006D0388">
        <w:rPr>
          <w:rFonts w:ascii="Times New Roman" w:hAnsi="Times New Roman" w:cs="Times New Roman"/>
          <w:i/>
          <w:iCs/>
          <w:sz w:val="24"/>
          <w:szCs w:val="24"/>
        </w:rPr>
        <w:t xml:space="preserve">p </w:t>
      </w:r>
      <w:r w:rsidR="006D0388" w:rsidRPr="006D0388">
        <w:rPr>
          <w:rFonts w:ascii="Times New Roman" w:hAnsi="Times New Roman" w:cs="Times New Roman"/>
          <w:sz w:val="24"/>
          <w:szCs w:val="24"/>
        </w:rPr>
        <w:t xml:space="preserve">= .430; </w:t>
      </w:r>
      <w:r w:rsidR="006D0388" w:rsidRPr="006D0388">
        <w:rPr>
          <w:rFonts w:ascii="Times New Roman" w:hAnsi="Times New Roman" w:cs="Times New Roman"/>
          <w:i/>
          <w:iCs/>
          <w:sz w:val="24"/>
          <w:szCs w:val="24"/>
        </w:rPr>
        <w:t>X²/</w:t>
      </w:r>
      <w:proofErr w:type="spellStart"/>
      <w:r w:rsidR="006D0388" w:rsidRPr="006D0388">
        <w:rPr>
          <w:rFonts w:ascii="Times New Roman" w:hAnsi="Times New Roman" w:cs="Times New Roman"/>
          <w:i/>
          <w:iCs/>
          <w:sz w:val="24"/>
          <w:szCs w:val="24"/>
        </w:rPr>
        <w:t>gl</w:t>
      </w:r>
      <w:proofErr w:type="spellEnd"/>
      <w:r w:rsidR="006D0388" w:rsidRPr="006D0388">
        <w:rPr>
          <w:rFonts w:ascii="Times New Roman" w:hAnsi="Times New Roman" w:cs="Times New Roman"/>
          <w:sz w:val="24"/>
          <w:szCs w:val="24"/>
        </w:rPr>
        <w:t xml:space="preserve"> = .844; </w:t>
      </w:r>
      <w:r w:rsidR="006D0388" w:rsidRPr="006D0388">
        <w:rPr>
          <w:rFonts w:ascii="Times New Roman" w:hAnsi="Times New Roman" w:cs="Times New Roman"/>
          <w:i/>
          <w:iCs/>
          <w:sz w:val="24"/>
          <w:szCs w:val="24"/>
        </w:rPr>
        <w:t xml:space="preserve">NFI </w:t>
      </w:r>
      <w:r w:rsidR="006D0388" w:rsidRPr="006D0388">
        <w:rPr>
          <w:rFonts w:ascii="Times New Roman" w:hAnsi="Times New Roman" w:cs="Times New Roman"/>
          <w:sz w:val="24"/>
          <w:szCs w:val="24"/>
        </w:rPr>
        <w:t xml:space="preserve">= .993; </w:t>
      </w:r>
      <w:r w:rsidR="006D0388" w:rsidRPr="006D0388">
        <w:rPr>
          <w:rFonts w:ascii="Times New Roman" w:hAnsi="Times New Roman" w:cs="Times New Roman"/>
          <w:i/>
          <w:iCs/>
          <w:sz w:val="24"/>
          <w:szCs w:val="24"/>
        </w:rPr>
        <w:t xml:space="preserve">NNFI </w:t>
      </w:r>
      <w:r w:rsidR="006D0388" w:rsidRPr="006D0388">
        <w:rPr>
          <w:rFonts w:ascii="Times New Roman" w:hAnsi="Times New Roman" w:cs="Times New Roman"/>
          <w:sz w:val="24"/>
          <w:szCs w:val="24"/>
        </w:rPr>
        <w:t xml:space="preserve">= 1.004; </w:t>
      </w:r>
      <w:r w:rsidR="006D0388" w:rsidRPr="006D0388">
        <w:rPr>
          <w:rFonts w:ascii="Times New Roman" w:hAnsi="Times New Roman" w:cs="Times New Roman"/>
          <w:i/>
          <w:iCs/>
          <w:sz w:val="24"/>
          <w:szCs w:val="24"/>
        </w:rPr>
        <w:t>GFI</w:t>
      </w:r>
      <w:r w:rsidR="006D0388" w:rsidRPr="006D0388">
        <w:rPr>
          <w:rFonts w:ascii="Times New Roman" w:hAnsi="Times New Roman" w:cs="Times New Roman"/>
          <w:sz w:val="24"/>
          <w:szCs w:val="24"/>
        </w:rPr>
        <w:t xml:space="preserve"> = .997; </w:t>
      </w:r>
      <w:r w:rsidR="006D0388" w:rsidRPr="006D0388">
        <w:rPr>
          <w:rFonts w:ascii="Times New Roman" w:hAnsi="Times New Roman" w:cs="Times New Roman"/>
          <w:i/>
          <w:iCs/>
          <w:sz w:val="24"/>
          <w:szCs w:val="24"/>
        </w:rPr>
        <w:t xml:space="preserve">AGFI </w:t>
      </w:r>
      <w:r w:rsidR="006D0388" w:rsidRPr="006D0388">
        <w:rPr>
          <w:rFonts w:ascii="Times New Roman" w:hAnsi="Times New Roman" w:cs="Times New Roman"/>
          <w:sz w:val="24"/>
          <w:szCs w:val="24"/>
        </w:rPr>
        <w:t xml:space="preserve">= .985; </w:t>
      </w:r>
      <w:r w:rsidR="006D0388" w:rsidRPr="006D0388">
        <w:rPr>
          <w:rFonts w:ascii="Times New Roman" w:hAnsi="Times New Roman" w:cs="Times New Roman"/>
          <w:i/>
          <w:iCs/>
          <w:sz w:val="24"/>
          <w:szCs w:val="24"/>
        </w:rPr>
        <w:t>CFI</w:t>
      </w:r>
      <w:r w:rsidR="006D0388" w:rsidRPr="006D0388">
        <w:rPr>
          <w:rFonts w:ascii="Times New Roman" w:hAnsi="Times New Roman" w:cs="Times New Roman"/>
          <w:sz w:val="24"/>
          <w:szCs w:val="24"/>
        </w:rPr>
        <w:t xml:space="preserve"> = 1.000; </w:t>
      </w:r>
      <w:r w:rsidR="006D0388" w:rsidRPr="006D0388">
        <w:rPr>
          <w:rFonts w:ascii="Times New Roman" w:hAnsi="Times New Roman" w:cs="Times New Roman"/>
          <w:i/>
          <w:iCs/>
          <w:sz w:val="24"/>
          <w:szCs w:val="24"/>
        </w:rPr>
        <w:t>RMSEA</w:t>
      </w:r>
      <w:r w:rsidR="006D0388" w:rsidRPr="006D0388">
        <w:rPr>
          <w:rFonts w:ascii="Times New Roman" w:hAnsi="Times New Roman" w:cs="Times New Roman"/>
          <w:sz w:val="24"/>
          <w:szCs w:val="24"/>
        </w:rPr>
        <w:t xml:space="preserve"> = .000 y </w:t>
      </w:r>
      <w:r w:rsidR="006D0388" w:rsidRPr="006D0388">
        <w:rPr>
          <w:rFonts w:ascii="Times New Roman" w:hAnsi="Times New Roman" w:cs="Times New Roman"/>
          <w:i/>
          <w:iCs/>
          <w:sz w:val="24"/>
          <w:szCs w:val="24"/>
        </w:rPr>
        <w:t>SRMR</w:t>
      </w:r>
      <w:r w:rsidR="006D0388" w:rsidRPr="006D0388">
        <w:rPr>
          <w:rFonts w:ascii="Times New Roman" w:hAnsi="Times New Roman" w:cs="Times New Roman"/>
          <w:sz w:val="24"/>
          <w:szCs w:val="24"/>
        </w:rPr>
        <w:t xml:space="preserve"> = .015 y niveles aceptables de consistencia interna (</w:t>
      </w:r>
      <w:r w:rsidR="006D0388" w:rsidRPr="006D0388">
        <w:rPr>
          <w:rFonts w:ascii="Times New Roman" w:hAnsi="Times New Roman" w:cs="Times New Roman"/>
          <w:i/>
          <w:iCs/>
          <w:sz w:val="24"/>
          <w:szCs w:val="24"/>
        </w:rPr>
        <w:t>ɑ</w:t>
      </w:r>
      <w:r w:rsidR="006D0388" w:rsidRPr="006D0388">
        <w:rPr>
          <w:rFonts w:ascii="Times New Roman" w:hAnsi="Times New Roman" w:cs="Times New Roman"/>
          <w:sz w:val="24"/>
          <w:szCs w:val="24"/>
        </w:rPr>
        <w:t xml:space="preserve"> = .73</w:t>
      </w:r>
      <w:r w:rsidR="00DC7BD2">
        <w:rPr>
          <w:rFonts w:ascii="Times New Roman" w:hAnsi="Times New Roman" w:cs="Times New Roman"/>
          <w:sz w:val="24"/>
          <w:szCs w:val="24"/>
        </w:rPr>
        <w:t xml:space="preserve">; </w:t>
      </w:r>
      <w:r w:rsidR="006D0388" w:rsidRPr="006D0388">
        <w:rPr>
          <w:rFonts w:ascii="Times New Roman" w:hAnsi="Times New Roman" w:cs="Times New Roman"/>
          <w:i/>
          <w:iCs/>
          <w:sz w:val="24"/>
          <w:szCs w:val="24"/>
        </w:rPr>
        <w:t xml:space="preserve">ω </w:t>
      </w:r>
      <w:r w:rsidR="006D0388" w:rsidRPr="006D0388">
        <w:rPr>
          <w:rFonts w:ascii="Times New Roman" w:hAnsi="Times New Roman" w:cs="Times New Roman"/>
          <w:sz w:val="24"/>
          <w:szCs w:val="24"/>
        </w:rPr>
        <w:t xml:space="preserve">= .73). Asimismo, la evidencia recabada aquí soporta la </w:t>
      </w:r>
      <w:r w:rsidR="000017C9">
        <w:rPr>
          <w:rFonts w:ascii="Times New Roman" w:hAnsi="Times New Roman" w:cs="Times New Roman"/>
          <w:sz w:val="24"/>
          <w:szCs w:val="24"/>
        </w:rPr>
        <w:t xml:space="preserve">segunda </w:t>
      </w:r>
      <w:r w:rsidR="006D0388" w:rsidRPr="006D0388">
        <w:rPr>
          <w:rFonts w:ascii="Times New Roman" w:hAnsi="Times New Roman" w:cs="Times New Roman"/>
          <w:sz w:val="24"/>
          <w:szCs w:val="24"/>
        </w:rPr>
        <w:t xml:space="preserve">hipótesis sobre la </w:t>
      </w:r>
      <w:proofErr w:type="spellStart"/>
      <w:r w:rsidR="006D0388" w:rsidRPr="006D0388">
        <w:rPr>
          <w:rFonts w:ascii="Times New Roman" w:hAnsi="Times New Roman" w:cs="Times New Roman"/>
          <w:sz w:val="24"/>
          <w:szCs w:val="24"/>
        </w:rPr>
        <w:t>monodimensionalidad</w:t>
      </w:r>
      <w:proofErr w:type="spellEnd"/>
      <w:r w:rsidR="006D0388" w:rsidRPr="006D0388">
        <w:rPr>
          <w:rFonts w:ascii="Times New Roman" w:hAnsi="Times New Roman" w:cs="Times New Roman"/>
          <w:sz w:val="24"/>
          <w:szCs w:val="24"/>
        </w:rPr>
        <w:t xml:space="preserve"> de la </w:t>
      </w:r>
      <w:r w:rsidR="001F303E">
        <w:rPr>
          <w:rFonts w:ascii="Times New Roman" w:hAnsi="Times New Roman" w:cs="Times New Roman"/>
          <w:sz w:val="24"/>
          <w:szCs w:val="24"/>
        </w:rPr>
        <w:t>EBP-G</w:t>
      </w:r>
      <w:r w:rsidR="00244172">
        <w:rPr>
          <w:rFonts w:ascii="Times New Roman" w:hAnsi="Times New Roman" w:cs="Times New Roman"/>
          <w:sz w:val="24"/>
          <w:szCs w:val="24"/>
        </w:rPr>
        <w:t xml:space="preserve">, pues </w:t>
      </w:r>
      <w:r w:rsidR="006D0388" w:rsidRPr="006D0388">
        <w:rPr>
          <w:rFonts w:ascii="Times New Roman" w:hAnsi="Times New Roman" w:cs="Times New Roman"/>
          <w:sz w:val="24"/>
          <w:szCs w:val="24"/>
        </w:rPr>
        <w:t>la Varian</w:t>
      </w:r>
      <w:r w:rsidR="00A12937">
        <w:rPr>
          <w:rFonts w:ascii="Times New Roman" w:hAnsi="Times New Roman" w:cs="Times New Roman"/>
          <w:sz w:val="24"/>
          <w:szCs w:val="24"/>
        </w:rPr>
        <w:t>za</w:t>
      </w:r>
      <w:r w:rsidR="006D0388" w:rsidRPr="006D0388">
        <w:rPr>
          <w:rFonts w:ascii="Times New Roman" w:hAnsi="Times New Roman" w:cs="Times New Roman"/>
          <w:sz w:val="24"/>
          <w:szCs w:val="24"/>
        </w:rPr>
        <w:t xml:space="preserve"> </w:t>
      </w:r>
      <w:r w:rsidR="00A12937" w:rsidRPr="00A12937">
        <w:rPr>
          <w:rFonts w:ascii="Times New Roman" w:hAnsi="Times New Roman" w:cs="Times New Roman"/>
          <w:sz w:val="24"/>
          <w:szCs w:val="24"/>
        </w:rPr>
        <w:t>Com</w:t>
      </w:r>
      <w:r w:rsidR="00A12937">
        <w:rPr>
          <w:rFonts w:ascii="Times New Roman" w:hAnsi="Times New Roman" w:cs="Times New Roman"/>
          <w:sz w:val="24"/>
          <w:szCs w:val="24"/>
        </w:rPr>
        <w:t>ú</w:t>
      </w:r>
      <w:r w:rsidR="00A12937" w:rsidRPr="00A12937">
        <w:rPr>
          <w:rFonts w:ascii="Times New Roman" w:hAnsi="Times New Roman" w:cs="Times New Roman"/>
          <w:sz w:val="24"/>
          <w:szCs w:val="24"/>
        </w:rPr>
        <w:t>n Expl</w:t>
      </w:r>
      <w:r w:rsidR="00A12937">
        <w:rPr>
          <w:rFonts w:ascii="Times New Roman" w:hAnsi="Times New Roman" w:cs="Times New Roman"/>
          <w:sz w:val="24"/>
          <w:szCs w:val="24"/>
        </w:rPr>
        <w:t>icada</w:t>
      </w:r>
      <w:r w:rsidR="00A12937" w:rsidRPr="00A12937">
        <w:rPr>
          <w:rFonts w:ascii="Times New Roman" w:hAnsi="Times New Roman" w:cs="Times New Roman"/>
          <w:sz w:val="24"/>
          <w:szCs w:val="24"/>
        </w:rPr>
        <w:t xml:space="preserve"> </w:t>
      </w:r>
      <w:r w:rsidR="006D0388" w:rsidRPr="006D0388">
        <w:rPr>
          <w:rFonts w:ascii="Times New Roman" w:hAnsi="Times New Roman" w:cs="Times New Roman"/>
          <w:sz w:val="24"/>
          <w:szCs w:val="24"/>
        </w:rPr>
        <w:t>fue de .59, solo una centésima meno</w:t>
      </w:r>
      <w:r w:rsidR="0033598E">
        <w:rPr>
          <w:rFonts w:ascii="Times New Roman" w:hAnsi="Times New Roman" w:cs="Times New Roman"/>
          <w:sz w:val="24"/>
          <w:szCs w:val="24"/>
        </w:rPr>
        <w:t>r</w:t>
      </w:r>
      <w:r w:rsidR="006D0388" w:rsidRPr="006D0388">
        <w:rPr>
          <w:rFonts w:ascii="Times New Roman" w:hAnsi="Times New Roman" w:cs="Times New Roman"/>
          <w:sz w:val="24"/>
          <w:szCs w:val="24"/>
        </w:rPr>
        <w:t xml:space="preserve"> </w:t>
      </w:r>
      <w:r w:rsidR="0033598E">
        <w:rPr>
          <w:rFonts w:ascii="Times New Roman" w:hAnsi="Times New Roman" w:cs="Times New Roman"/>
          <w:sz w:val="24"/>
          <w:szCs w:val="24"/>
        </w:rPr>
        <w:t xml:space="preserve">al </w:t>
      </w:r>
      <w:r w:rsidR="006D0388" w:rsidRPr="006D0388">
        <w:rPr>
          <w:rFonts w:ascii="Times New Roman" w:hAnsi="Times New Roman" w:cs="Times New Roman"/>
          <w:sz w:val="24"/>
          <w:szCs w:val="24"/>
        </w:rPr>
        <w:t>valor usualmente recomendado (Rodríguez et al., 2016).</w:t>
      </w:r>
      <w:r w:rsidR="006C18D6" w:rsidRPr="006C18D6">
        <w:t xml:space="preserve"> </w:t>
      </w:r>
      <w:r w:rsidR="006C18D6" w:rsidRPr="00547D3F">
        <w:rPr>
          <w:rFonts w:ascii="Times New Roman" w:hAnsi="Times New Roman" w:cs="Times New Roman"/>
          <w:sz w:val="24"/>
          <w:szCs w:val="24"/>
        </w:rPr>
        <w:t>La tercera hipótesis afirmaba que</w:t>
      </w:r>
      <w:r w:rsidR="006C18D6">
        <w:t xml:space="preserve"> </w:t>
      </w:r>
      <w:r w:rsidR="006C18D6">
        <w:rPr>
          <w:rFonts w:ascii="Times New Roman" w:hAnsi="Times New Roman" w:cs="Times New Roman"/>
          <w:sz w:val="24"/>
          <w:szCs w:val="24"/>
        </w:rPr>
        <w:t>h</w:t>
      </w:r>
      <w:r w:rsidR="006C18D6" w:rsidRPr="006C18D6">
        <w:rPr>
          <w:rFonts w:ascii="Times New Roman" w:hAnsi="Times New Roman" w:cs="Times New Roman"/>
          <w:sz w:val="24"/>
          <w:szCs w:val="24"/>
        </w:rPr>
        <w:t>abr</w:t>
      </w:r>
      <w:r w:rsidR="006C18D6">
        <w:rPr>
          <w:rFonts w:ascii="Times New Roman" w:hAnsi="Times New Roman" w:cs="Times New Roman"/>
          <w:sz w:val="24"/>
          <w:szCs w:val="24"/>
        </w:rPr>
        <w:t>ía</w:t>
      </w:r>
      <w:r w:rsidR="006C18D6" w:rsidRPr="006C18D6">
        <w:rPr>
          <w:rFonts w:ascii="Times New Roman" w:hAnsi="Times New Roman" w:cs="Times New Roman"/>
          <w:sz w:val="24"/>
          <w:szCs w:val="24"/>
        </w:rPr>
        <w:t xml:space="preserve"> validez convergente de la </w:t>
      </w:r>
      <w:r w:rsidR="001F303E">
        <w:rPr>
          <w:rFonts w:ascii="Times New Roman" w:hAnsi="Times New Roman" w:cs="Times New Roman"/>
          <w:sz w:val="24"/>
          <w:szCs w:val="24"/>
        </w:rPr>
        <w:t>EBP-G</w:t>
      </w:r>
      <w:r w:rsidR="006C18D6" w:rsidRPr="006C18D6">
        <w:rPr>
          <w:rFonts w:ascii="Times New Roman" w:hAnsi="Times New Roman" w:cs="Times New Roman"/>
          <w:sz w:val="24"/>
          <w:szCs w:val="24"/>
        </w:rPr>
        <w:t>, corroborada mediante su correlación positiva</w:t>
      </w:r>
      <w:r w:rsidR="002F68A9" w:rsidRPr="002F68A9">
        <w:rPr>
          <w:rFonts w:ascii="Times New Roman" w:hAnsi="Times New Roman" w:cs="Times New Roman"/>
          <w:i/>
          <w:iCs/>
          <w:sz w:val="24"/>
          <w:szCs w:val="24"/>
        </w:rPr>
        <w:t xml:space="preserve"> </w:t>
      </w:r>
      <w:r w:rsidR="001F303E" w:rsidRPr="001F303E">
        <w:rPr>
          <w:rFonts w:ascii="Times New Roman" w:hAnsi="Times New Roman" w:cs="Times New Roman"/>
          <w:sz w:val="24"/>
          <w:szCs w:val="24"/>
        </w:rPr>
        <w:t>(</w:t>
      </w:r>
      <w:r w:rsidR="002F68A9" w:rsidRPr="00D65E10">
        <w:rPr>
          <w:rFonts w:ascii="Times New Roman" w:hAnsi="Times New Roman" w:cs="Times New Roman"/>
          <w:i/>
          <w:iCs/>
          <w:sz w:val="24"/>
          <w:szCs w:val="24"/>
        </w:rPr>
        <w:t xml:space="preserve">r </w:t>
      </w:r>
      <w:r w:rsidR="002F68A9" w:rsidRPr="008E242B">
        <w:rPr>
          <w:rFonts w:ascii="Times New Roman" w:hAnsi="Times New Roman" w:cs="Times New Roman"/>
          <w:sz w:val="24"/>
          <w:szCs w:val="24"/>
        </w:rPr>
        <w:t xml:space="preserve">[289] = .45, </w:t>
      </w:r>
      <w:r w:rsidR="002F68A9" w:rsidRPr="00D65E10">
        <w:rPr>
          <w:rFonts w:ascii="Times New Roman" w:hAnsi="Times New Roman" w:cs="Times New Roman"/>
          <w:i/>
          <w:iCs/>
          <w:sz w:val="24"/>
          <w:szCs w:val="24"/>
        </w:rPr>
        <w:t>p</w:t>
      </w:r>
      <w:r w:rsidR="002F68A9" w:rsidRPr="008E242B">
        <w:rPr>
          <w:rFonts w:ascii="Times New Roman" w:hAnsi="Times New Roman" w:cs="Times New Roman"/>
          <w:sz w:val="24"/>
          <w:szCs w:val="24"/>
        </w:rPr>
        <w:t xml:space="preserve"> &lt; .01, 95%I</w:t>
      </w:r>
      <w:r w:rsidR="00A135FD">
        <w:rPr>
          <w:rFonts w:ascii="Times New Roman" w:hAnsi="Times New Roman" w:cs="Times New Roman"/>
          <w:sz w:val="24"/>
          <w:szCs w:val="24"/>
        </w:rPr>
        <w:t>C</w:t>
      </w:r>
      <w:r w:rsidR="002F68A9" w:rsidRPr="008E242B">
        <w:rPr>
          <w:rFonts w:ascii="Times New Roman" w:hAnsi="Times New Roman" w:cs="Times New Roman"/>
          <w:sz w:val="24"/>
          <w:szCs w:val="24"/>
        </w:rPr>
        <w:t xml:space="preserve"> [.35, .70]; </w:t>
      </w:r>
      <w:r w:rsidR="002F68A9" w:rsidRPr="00D65E10">
        <w:rPr>
          <w:rFonts w:ascii="Times New Roman" w:hAnsi="Times New Roman" w:cs="Times New Roman"/>
          <w:i/>
          <w:iCs/>
          <w:sz w:val="24"/>
          <w:szCs w:val="24"/>
        </w:rPr>
        <w:t>d</w:t>
      </w:r>
      <w:r w:rsidR="002F68A9" w:rsidRPr="008E242B">
        <w:rPr>
          <w:rFonts w:ascii="Times New Roman" w:hAnsi="Times New Roman" w:cs="Times New Roman"/>
          <w:sz w:val="24"/>
          <w:szCs w:val="24"/>
        </w:rPr>
        <w:t xml:space="preserve"> [tamaño del efecto] = pequeño</w:t>
      </w:r>
      <w:r w:rsidR="0064121C">
        <w:rPr>
          <w:rFonts w:ascii="Times New Roman" w:hAnsi="Times New Roman" w:cs="Times New Roman"/>
          <w:sz w:val="24"/>
          <w:szCs w:val="24"/>
        </w:rPr>
        <w:t xml:space="preserve">) </w:t>
      </w:r>
      <w:r w:rsidR="006C18D6" w:rsidRPr="006C18D6">
        <w:rPr>
          <w:rFonts w:ascii="Times New Roman" w:hAnsi="Times New Roman" w:cs="Times New Roman"/>
          <w:sz w:val="24"/>
          <w:szCs w:val="24"/>
        </w:rPr>
        <w:t xml:space="preserve">con </w:t>
      </w:r>
      <w:r w:rsidR="0017068F">
        <w:rPr>
          <w:rFonts w:ascii="Times New Roman" w:hAnsi="Times New Roman" w:cs="Times New Roman"/>
          <w:sz w:val="24"/>
          <w:szCs w:val="24"/>
        </w:rPr>
        <w:t>el CPTF</w:t>
      </w:r>
      <w:r w:rsidR="006C18D6" w:rsidRPr="006C18D6">
        <w:rPr>
          <w:rFonts w:ascii="Times New Roman" w:hAnsi="Times New Roman" w:cs="Times New Roman"/>
          <w:sz w:val="24"/>
          <w:szCs w:val="24"/>
        </w:rPr>
        <w:t>.</w:t>
      </w:r>
      <w:r w:rsidR="00E6041D">
        <w:rPr>
          <w:rFonts w:ascii="Times New Roman" w:hAnsi="Times New Roman" w:cs="Times New Roman"/>
          <w:sz w:val="24"/>
          <w:szCs w:val="24"/>
        </w:rPr>
        <w:t xml:space="preserve"> Finalmente, la cuarta </w:t>
      </w:r>
      <w:r w:rsidR="00547D3F">
        <w:rPr>
          <w:rFonts w:ascii="Times New Roman" w:hAnsi="Times New Roman" w:cs="Times New Roman"/>
          <w:sz w:val="24"/>
          <w:szCs w:val="24"/>
        </w:rPr>
        <w:t>hipótesis</w:t>
      </w:r>
      <w:r w:rsidR="00E6041D">
        <w:rPr>
          <w:rFonts w:ascii="Times New Roman" w:hAnsi="Times New Roman" w:cs="Times New Roman"/>
          <w:sz w:val="24"/>
          <w:szCs w:val="24"/>
        </w:rPr>
        <w:t xml:space="preserve"> predecía que h</w:t>
      </w:r>
      <w:r w:rsidR="00E6041D" w:rsidRPr="00E6041D">
        <w:rPr>
          <w:rFonts w:ascii="Times New Roman" w:hAnsi="Times New Roman" w:cs="Times New Roman"/>
          <w:sz w:val="24"/>
          <w:szCs w:val="24"/>
        </w:rPr>
        <w:t>ab</w:t>
      </w:r>
      <w:r w:rsidR="00E6041D">
        <w:rPr>
          <w:rFonts w:ascii="Times New Roman" w:hAnsi="Times New Roman" w:cs="Times New Roman"/>
          <w:sz w:val="24"/>
          <w:szCs w:val="24"/>
        </w:rPr>
        <w:t>ría</w:t>
      </w:r>
      <w:r w:rsidR="00E6041D" w:rsidRPr="00E6041D">
        <w:rPr>
          <w:rFonts w:ascii="Times New Roman" w:hAnsi="Times New Roman" w:cs="Times New Roman"/>
          <w:sz w:val="24"/>
          <w:szCs w:val="24"/>
        </w:rPr>
        <w:t xml:space="preserve"> validez discriminante de la </w:t>
      </w:r>
      <w:r w:rsidR="00EB6005">
        <w:rPr>
          <w:rFonts w:ascii="Times New Roman" w:hAnsi="Times New Roman" w:cs="Times New Roman"/>
          <w:sz w:val="24"/>
          <w:szCs w:val="24"/>
        </w:rPr>
        <w:lastRenderedPageBreak/>
        <w:t>EBP-G</w:t>
      </w:r>
      <w:r w:rsidR="00E6041D" w:rsidRPr="00E6041D">
        <w:rPr>
          <w:rFonts w:ascii="Times New Roman" w:hAnsi="Times New Roman" w:cs="Times New Roman"/>
          <w:sz w:val="24"/>
          <w:szCs w:val="24"/>
        </w:rPr>
        <w:t>, verificada a través de su correlación negativa</w:t>
      </w:r>
      <w:r w:rsidR="00547D3F">
        <w:rPr>
          <w:rFonts w:ascii="Times New Roman" w:hAnsi="Times New Roman" w:cs="Times New Roman"/>
          <w:sz w:val="24"/>
          <w:szCs w:val="24"/>
        </w:rPr>
        <w:t xml:space="preserve"> (</w:t>
      </w:r>
      <w:r w:rsidR="00DA158E" w:rsidRPr="005570A3">
        <w:rPr>
          <w:rFonts w:ascii="Times New Roman" w:hAnsi="Times New Roman" w:cs="Times New Roman"/>
          <w:i/>
          <w:iCs/>
          <w:sz w:val="24"/>
          <w:szCs w:val="24"/>
        </w:rPr>
        <w:t xml:space="preserve">r </w:t>
      </w:r>
      <w:r w:rsidR="00DA158E" w:rsidRPr="008E242B">
        <w:rPr>
          <w:rFonts w:ascii="Times New Roman" w:hAnsi="Times New Roman" w:cs="Times New Roman"/>
          <w:sz w:val="24"/>
          <w:szCs w:val="24"/>
        </w:rPr>
        <w:t xml:space="preserve">[289] = -.26, </w:t>
      </w:r>
      <w:r w:rsidR="00DA158E" w:rsidRPr="005570A3">
        <w:rPr>
          <w:rFonts w:ascii="Times New Roman" w:hAnsi="Times New Roman" w:cs="Times New Roman"/>
          <w:i/>
          <w:iCs/>
          <w:sz w:val="24"/>
          <w:szCs w:val="24"/>
        </w:rPr>
        <w:t xml:space="preserve">p </w:t>
      </w:r>
      <w:r w:rsidR="00DA158E" w:rsidRPr="008E242B">
        <w:rPr>
          <w:rFonts w:ascii="Times New Roman" w:hAnsi="Times New Roman" w:cs="Times New Roman"/>
          <w:sz w:val="24"/>
          <w:szCs w:val="24"/>
        </w:rPr>
        <w:t>&lt; .01, 95%I</w:t>
      </w:r>
      <w:r w:rsidR="003661C3">
        <w:rPr>
          <w:rFonts w:ascii="Times New Roman" w:hAnsi="Times New Roman" w:cs="Times New Roman"/>
          <w:sz w:val="24"/>
          <w:szCs w:val="24"/>
        </w:rPr>
        <w:t>C</w:t>
      </w:r>
      <w:r w:rsidR="00DA158E" w:rsidRPr="008E242B">
        <w:rPr>
          <w:rFonts w:ascii="Times New Roman" w:hAnsi="Times New Roman" w:cs="Times New Roman"/>
          <w:sz w:val="24"/>
          <w:szCs w:val="24"/>
        </w:rPr>
        <w:t xml:space="preserve"> [-.15, -.54]; </w:t>
      </w:r>
      <w:r w:rsidR="00DA158E" w:rsidRPr="005570A3">
        <w:rPr>
          <w:rFonts w:ascii="Times New Roman" w:hAnsi="Times New Roman" w:cs="Times New Roman"/>
          <w:i/>
          <w:iCs/>
          <w:sz w:val="24"/>
          <w:szCs w:val="24"/>
        </w:rPr>
        <w:t>d</w:t>
      </w:r>
      <w:r w:rsidR="00DA158E" w:rsidRPr="008E242B">
        <w:rPr>
          <w:rFonts w:ascii="Times New Roman" w:hAnsi="Times New Roman" w:cs="Times New Roman"/>
          <w:sz w:val="24"/>
          <w:szCs w:val="24"/>
        </w:rPr>
        <w:t xml:space="preserve"> [tamaño del efecto] = pequeño</w:t>
      </w:r>
      <w:r w:rsidR="00DA158E">
        <w:rPr>
          <w:rFonts w:ascii="Times New Roman" w:hAnsi="Times New Roman" w:cs="Times New Roman"/>
          <w:sz w:val="24"/>
          <w:szCs w:val="24"/>
        </w:rPr>
        <w:t xml:space="preserve">) </w:t>
      </w:r>
      <w:r w:rsidR="00E6041D" w:rsidRPr="00E6041D">
        <w:rPr>
          <w:rFonts w:ascii="Times New Roman" w:hAnsi="Times New Roman" w:cs="Times New Roman"/>
          <w:sz w:val="24"/>
          <w:szCs w:val="24"/>
        </w:rPr>
        <w:t>con la EPI-G</w:t>
      </w:r>
      <w:r w:rsidR="00547D3F">
        <w:rPr>
          <w:rFonts w:ascii="Times New Roman" w:hAnsi="Times New Roman" w:cs="Times New Roman"/>
          <w:sz w:val="24"/>
          <w:szCs w:val="24"/>
        </w:rPr>
        <w:t>.</w:t>
      </w:r>
      <w:r w:rsidR="006318FB">
        <w:rPr>
          <w:rFonts w:ascii="Times New Roman" w:hAnsi="Times New Roman" w:cs="Times New Roman"/>
          <w:sz w:val="24"/>
          <w:szCs w:val="24"/>
        </w:rPr>
        <w:t xml:space="preserve"> En cuanto a la magnitud de las correlaciones encontradas, tienen que ser interpretadas en términos de que la muestra es relativamente homogénea (estudiantes universitarios) y la evidencia indica que</w:t>
      </w:r>
      <w:r w:rsidR="00881B84">
        <w:rPr>
          <w:rFonts w:ascii="Times New Roman" w:hAnsi="Times New Roman" w:cs="Times New Roman"/>
          <w:sz w:val="24"/>
          <w:szCs w:val="24"/>
        </w:rPr>
        <w:t xml:space="preserve"> usualmente son menores </w:t>
      </w:r>
      <w:r w:rsidR="006318FB">
        <w:rPr>
          <w:rFonts w:ascii="Times New Roman" w:hAnsi="Times New Roman" w:cs="Times New Roman"/>
          <w:sz w:val="24"/>
          <w:szCs w:val="24"/>
        </w:rPr>
        <w:t xml:space="preserve">en </w:t>
      </w:r>
      <w:r w:rsidR="00BD0B2E">
        <w:rPr>
          <w:rFonts w:ascii="Times New Roman" w:hAnsi="Times New Roman" w:cs="Times New Roman"/>
          <w:sz w:val="24"/>
          <w:szCs w:val="24"/>
        </w:rPr>
        <w:t>comparación</w:t>
      </w:r>
      <w:r w:rsidR="006318FB">
        <w:rPr>
          <w:rFonts w:ascii="Times New Roman" w:hAnsi="Times New Roman" w:cs="Times New Roman"/>
          <w:sz w:val="24"/>
          <w:szCs w:val="24"/>
        </w:rPr>
        <w:t xml:space="preserve"> con las </w:t>
      </w:r>
      <w:r w:rsidR="00881B84">
        <w:rPr>
          <w:rFonts w:ascii="Times New Roman" w:hAnsi="Times New Roman" w:cs="Times New Roman"/>
          <w:sz w:val="24"/>
          <w:szCs w:val="24"/>
        </w:rPr>
        <w:t xml:space="preserve">de </w:t>
      </w:r>
      <w:r w:rsidR="006318FB">
        <w:rPr>
          <w:rFonts w:ascii="Times New Roman" w:hAnsi="Times New Roman" w:cs="Times New Roman"/>
          <w:sz w:val="24"/>
          <w:szCs w:val="24"/>
        </w:rPr>
        <w:t>muestras heterogéneas (</w:t>
      </w:r>
      <w:r w:rsidR="006C53A7" w:rsidRPr="006C53A7">
        <w:rPr>
          <w:rFonts w:ascii="Times New Roman" w:hAnsi="Times New Roman" w:cs="Times New Roman"/>
          <w:sz w:val="24"/>
          <w:szCs w:val="24"/>
        </w:rPr>
        <w:t>Abad</w:t>
      </w:r>
      <w:r w:rsidR="006C53A7">
        <w:rPr>
          <w:rFonts w:ascii="Times New Roman" w:hAnsi="Times New Roman" w:cs="Times New Roman"/>
          <w:sz w:val="24"/>
          <w:szCs w:val="24"/>
        </w:rPr>
        <w:t xml:space="preserve"> et al., </w:t>
      </w:r>
      <w:r w:rsidR="006C53A7" w:rsidRPr="006C53A7">
        <w:rPr>
          <w:rFonts w:ascii="Times New Roman" w:hAnsi="Times New Roman" w:cs="Times New Roman"/>
          <w:sz w:val="24"/>
          <w:szCs w:val="24"/>
        </w:rPr>
        <w:t>2011</w:t>
      </w:r>
      <w:r w:rsidR="00E76B44">
        <w:rPr>
          <w:rFonts w:ascii="Times New Roman" w:hAnsi="Times New Roman" w:cs="Times New Roman"/>
          <w:sz w:val="24"/>
          <w:szCs w:val="24"/>
        </w:rPr>
        <w:t xml:space="preserve">; </w:t>
      </w:r>
      <w:r w:rsidR="00E76B44" w:rsidRPr="00E76B44">
        <w:rPr>
          <w:rFonts w:ascii="Times New Roman" w:hAnsi="Times New Roman" w:cs="Times New Roman"/>
          <w:sz w:val="24"/>
          <w:szCs w:val="24"/>
        </w:rPr>
        <w:t>Pardo</w:t>
      </w:r>
      <w:r w:rsidR="00E76B44">
        <w:rPr>
          <w:rFonts w:ascii="Times New Roman" w:hAnsi="Times New Roman" w:cs="Times New Roman"/>
          <w:sz w:val="24"/>
          <w:szCs w:val="24"/>
        </w:rPr>
        <w:t xml:space="preserve">, et al., </w:t>
      </w:r>
      <w:r w:rsidR="00E76B44" w:rsidRPr="00E76B44">
        <w:rPr>
          <w:rFonts w:ascii="Times New Roman" w:hAnsi="Times New Roman" w:cs="Times New Roman"/>
          <w:sz w:val="24"/>
          <w:szCs w:val="24"/>
        </w:rPr>
        <w:t>2010</w:t>
      </w:r>
      <w:r w:rsidR="00E76B44">
        <w:rPr>
          <w:rFonts w:ascii="Times New Roman" w:hAnsi="Times New Roman" w:cs="Times New Roman"/>
          <w:sz w:val="24"/>
          <w:szCs w:val="24"/>
        </w:rPr>
        <w:t>).</w:t>
      </w:r>
    </w:p>
    <w:p w14:paraId="0F003C0A" w14:textId="08939B3C" w:rsidR="006D0388" w:rsidRDefault="006D0388" w:rsidP="00883C99">
      <w:pPr>
        <w:spacing w:line="360" w:lineRule="auto"/>
        <w:ind w:firstLine="708"/>
        <w:rPr>
          <w:rFonts w:ascii="Times New Roman" w:hAnsi="Times New Roman" w:cs="Times New Roman"/>
          <w:sz w:val="24"/>
          <w:szCs w:val="24"/>
        </w:rPr>
      </w:pPr>
      <w:r w:rsidRPr="006D0388">
        <w:rPr>
          <w:rFonts w:ascii="Times New Roman" w:hAnsi="Times New Roman" w:cs="Times New Roman"/>
          <w:sz w:val="24"/>
          <w:szCs w:val="24"/>
        </w:rPr>
        <w:t xml:space="preserve">En </w:t>
      </w:r>
      <w:r w:rsidR="004E5C95">
        <w:rPr>
          <w:rFonts w:ascii="Times New Roman" w:hAnsi="Times New Roman" w:cs="Times New Roman"/>
          <w:sz w:val="24"/>
          <w:szCs w:val="24"/>
        </w:rPr>
        <w:t xml:space="preserve">este estudio </w:t>
      </w:r>
      <w:r w:rsidRPr="006D0388">
        <w:rPr>
          <w:rFonts w:ascii="Times New Roman" w:hAnsi="Times New Roman" w:cs="Times New Roman"/>
          <w:sz w:val="24"/>
          <w:szCs w:val="24"/>
        </w:rPr>
        <w:t xml:space="preserve">se definió teóricamente a la paciencia como la interacción resultante de la meta deseada y la espera de la persona durante el tiempo necesario para la consecución de la </w:t>
      </w:r>
      <w:r w:rsidR="004359A8">
        <w:rPr>
          <w:rFonts w:ascii="Times New Roman" w:hAnsi="Times New Roman" w:cs="Times New Roman"/>
          <w:sz w:val="24"/>
          <w:szCs w:val="24"/>
        </w:rPr>
        <w:t>meta</w:t>
      </w:r>
      <w:r w:rsidRPr="006D0388">
        <w:rPr>
          <w:rFonts w:ascii="Times New Roman" w:hAnsi="Times New Roman" w:cs="Times New Roman"/>
          <w:sz w:val="24"/>
          <w:szCs w:val="24"/>
        </w:rPr>
        <w:t>. En términos de la teoría interconductual (</w:t>
      </w:r>
      <w:proofErr w:type="spellStart"/>
      <w:r w:rsidRPr="006D0388">
        <w:rPr>
          <w:rFonts w:ascii="Times New Roman" w:hAnsi="Times New Roman" w:cs="Times New Roman"/>
          <w:sz w:val="24"/>
          <w:szCs w:val="24"/>
        </w:rPr>
        <w:t>Kantor</w:t>
      </w:r>
      <w:proofErr w:type="spellEnd"/>
      <w:r w:rsidRPr="006D0388">
        <w:rPr>
          <w:rFonts w:ascii="Times New Roman" w:hAnsi="Times New Roman" w:cs="Times New Roman"/>
          <w:sz w:val="24"/>
          <w:szCs w:val="24"/>
        </w:rPr>
        <w:t xml:space="preserve"> &amp; Smith, 1975), la función de estímulo sería la meta y la función de respuesta correspondiente más importante está representada por la espera. En otras palabras, gracias a la biografía reactiva (la multiplicidad de interacciones que ha habido en el pasado) de algunas personas, alcanzar una meta adquiere sentido psicológico a través de aquello que se realiza, en este caso de la paciencia, conocido como dejar pasar el tiempo (esperar), para luego lograr lo que se quiere. Por tanto, esperar implicaría seguir haciendo algo, tal como lo usual, no connota un congelamiento o vacío, porque esperar también se deriva </w:t>
      </w:r>
      <w:r w:rsidR="008F1127">
        <w:rPr>
          <w:rFonts w:ascii="Times New Roman" w:hAnsi="Times New Roman" w:cs="Times New Roman"/>
          <w:sz w:val="24"/>
          <w:szCs w:val="24"/>
        </w:rPr>
        <w:t xml:space="preserve">probablemente </w:t>
      </w:r>
      <w:r w:rsidRPr="006D0388">
        <w:rPr>
          <w:rFonts w:ascii="Times New Roman" w:hAnsi="Times New Roman" w:cs="Times New Roman"/>
          <w:sz w:val="24"/>
          <w:szCs w:val="24"/>
        </w:rPr>
        <w:t xml:space="preserve">de la confianza </w:t>
      </w:r>
      <w:r w:rsidR="008F1127">
        <w:rPr>
          <w:rFonts w:ascii="Times New Roman" w:hAnsi="Times New Roman" w:cs="Times New Roman"/>
          <w:sz w:val="24"/>
          <w:szCs w:val="24"/>
        </w:rPr>
        <w:t>en</w:t>
      </w:r>
      <w:r w:rsidRPr="006D0388">
        <w:rPr>
          <w:rFonts w:ascii="Times New Roman" w:hAnsi="Times New Roman" w:cs="Times New Roman"/>
          <w:sz w:val="24"/>
          <w:szCs w:val="24"/>
        </w:rPr>
        <w:t xml:space="preserve"> que la meta ocurrirá tarde que temprano. El modelo de medición propuesto se decantó en términos operacionales</w:t>
      </w:r>
      <w:r w:rsidR="00AD1FDD">
        <w:rPr>
          <w:rFonts w:ascii="Times New Roman" w:hAnsi="Times New Roman" w:cs="Times New Roman"/>
          <w:sz w:val="24"/>
          <w:szCs w:val="24"/>
        </w:rPr>
        <w:t>,</w:t>
      </w:r>
      <w:r w:rsidRPr="006D0388">
        <w:rPr>
          <w:rFonts w:ascii="Times New Roman" w:hAnsi="Times New Roman" w:cs="Times New Roman"/>
          <w:sz w:val="24"/>
          <w:szCs w:val="24"/>
        </w:rPr>
        <w:t xml:space="preserve"> apoyando empíricamente esta conceptualización, cuando menos en esta muestra de estudiantes de universidad pública del noreste de México. Los cuatro ítems finales de la escala hacen referencia explícita o implícita a que se conseguirá lo que se quiere, siempre y cuando se deje pasar un tiempo indeterminado para que eso ocurra, es decir</w:t>
      </w:r>
      <w:r w:rsidR="00C91C26">
        <w:rPr>
          <w:rFonts w:ascii="Times New Roman" w:hAnsi="Times New Roman" w:cs="Times New Roman"/>
          <w:sz w:val="24"/>
          <w:szCs w:val="24"/>
        </w:rPr>
        <w:t>,</w:t>
      </w:r>
      <w:r w:rsidRPr="006D0388">
        <w:rPr>
          <w:rFonts w:ascii="Times New Roman" w:hAnsi="Times New Roman" w:cs="Times New Roman"/>
          <w:sz w:val="24"/>
          <w:szCs w:val="24"/>
        </w:rPr>
        <w:t xml:space="preserve"> se esté predispuesto/a </w:t>
      </w:r>
      <w:proofErr w:type="spellStart"/>
      <w:r w:rsidRPr="006D0388">
        <w:rPr>
          <w:rFonts w:ascii="Times New Roman" w:hAnsi="Times New Roman" w:cs="Times New Roman"/>
          <w:sz w:val="24"/>
          <w:szCs w:val="24"/>
        </w:rPr>
        <w:t>a</w:t>
      </w:r>
      <w:proofErr w:type="spellEnd"/>
      <w:r w:rsidRPr="006D0388">
        <w:rPr>
          <w:rFonts w:ascii="Times New Roman" w:hAnsi="Times New Roman" w:cs="Times New Roman"/>
          <w:sz w:val="24"/>
          <w:szCs w:val="24"/>
        </w:rPr>
        <w:t xml:space="preserve"> esperar un periodo dado</w:t>
      </w:r>
      <w:r w:rsidR="0095613A">
        <w:rPr>
          <w:rFonts w:ascii="Times New Roman" w:hAnsi="Times New Roman" w:cs="Times New Roman"/>
          <w:sz w:val="24"/>
          <w:szCs w:val="24"/>
        </w:rPr>
        <w:t xml:space="preserve">, </w:t>
      </w:r>
      <w:r w:rsidR="00527128">
        <w:rPr>
          <w:rFonts w:ascii="Times New Roman" w:hAnsi="Times New Roman" w:cs="Times New Roman"/>
          <w:sz w:val="24"/>
          <w:szCs w:val="24"/>
        </w:rPr>
        <w:t xml:space="preserve">tal como lo plantean los ítems: </w:t>
      </w:r>
      <w:r w:rsidRPr="006D0388">
        <w:rPr>
          <w:rFonts w:ascii="Times New Roman" w:hAnsi="Times New Roman" w:cs="Times New Roman"/>
          <w:sz w:val="24"/>
          <w:szCs w:val="24"/>
        </w:rPr>
        <w:t xml:space="preserve">1) </w:t>
      </w:r>
      <w:r w:rsidR="00DC3CEA">
        <w:rPr>
          <w:rFonts w:ascii="Times New Roman" w:hAnsi="Times New Roman" w:cs="Times New Roman"/>
          <w:sz w:val="24"/>
          <w:szCs w:val="24"/>
        </w:rPr>
        <w:t>“</w:t>
      </w:r>
      <w:r w:rsidRPr="006D0388">
        <w:rPr>
          <w:rFonts w:ascii="Times New Roman" w:hAnsi="Times New Roman" w:cs="Times New Roman"/>
          <w:sz w:val="24"/>
          <w:szCs w:val="24"/>
        </w:rPr>
        <w:t>aunque sufra ahora, sé que después de un tiempo vendrá lo que quiero</w:t>
      </w:r>
      <w:r w:rsidR="00DC3CEA">
        <w:rPr>
          <w:rFonts w:ascii="Times New Roman" w:hAnsi="Times New Roman" w:cs="Times New Roman"/>
          <w:sz w:val="24"/>
          <w:szCs w:val="24"/>
        </w:rPr>
        <w:t>”</w:t>
      </w:r>
      <w:r w:rsidRPr="006D0388">
        <w:rPr>
          <w:rFonts w:ascii="Times New Roman" w:hAnsi="Times New Roman" w:cs="Times New Roman"/>
          <w:sz w:val="24"/>
          <w:szCs w:val="24"/>
        </w:rPr>
        <w:t xml:space="preserve">, 2) </w:t>
      </w:r>
      <w:r w:rsidR="00DC3CEA">
        <w:rPr>
          <w:rFonts w:ascii="Times New Roman" w:hAnsi="Times New Roman" w:cs="Times New Roman"/>
          <w:sz w:val="24"/>
          <w:szCs w:val="24"/>
        </w:rPr>
        <w:t>“</w:t>
      </w:r>
      <w:r w:rsidRPr="006D0388">
        <w:rPr>
          <w:rFonts w:ascii="Times New Roman" w:hAnsi="Times New Roman" w:cs="Times New Roman"/>
          <w:sz w:val="24"/>
          <w:szCs w:val="24"/>
        </w:rPr>
        <w:t>lo malo dura solo un tiempo</w:t>
      </w:r>
      <w:r w:rsidR="00DC3CEA">
        <w:rPr>
          <w:rFonts w:ascii="Times New Roman" w:hAnsi="Times New Roman" w:cs="Times New Roman"/>
          <w:sz w:val="24"/>
          <w:szCs w:val="24"/>
        </w:rPr>
        <w:t>”</w:t>
      </w:r>
      <w:r w:rsidRPr="006D0388">
        <w:rPr>
          <w:rFonts w:ascii="Times New Roman" w:hAnsi="Times New Roman" w:cs="Times New Roman"/>
          <w:sz w:val="24"/>
          <w:szCs w:val="24"/>
        </w:rPr>
        <w:t xml:space="preserve">, 3) </w:t>
      </w:r>
      <w:r w:rsidR="00DC3CEA">
        <w:rPr>
          <w:rFonts w:ascii="Times New Roman" w:hAnsi="Times New Roman" w:cs="Times New Roman"/>
          <w:sz w:val="24"/>
          <w:szCs w:val="24"/>
        </w:rPr>
        <w:t>“</w:t>
      </w:r>
      <w:r w:rsidRPr="006D0388">
        <w:rPr>
          <w:rFonts w:ascii="Times New Roman" w:hAnsi="Times New Roman" w:cs="Times New Roman"/>
          <w:sz w:val="24"/>
          <w:szCs w:val="24"/>
        </w:rPr>
        <w:t>se disfruta más lo que uno quiere, después de esperar</w:t>
      </w:r>
      <w:r w:rsidR="00DC3CEA">
        <w:rPr>
          <w:rFonts w:ascii="Times New Roman" w:hAnsi="Times New Roman" w:cs="Times New Roman"/>
          <w:sz w:val="24"/>
          <w:szCs w:val="24"/>
        </w:rPr>
        <w:t>”</w:t>
      </w:r>
      <w:r w:rsidRPr="006D0388">
        <w:rPr>
          <w:rFonts w:ascii="Times New Roman" w:hAnsi="Times New Roman" w:cs="Times New Roman"/>
          <w:sz w:val="24"/>
          <w:szCs w:val="24"/>
        </w:rPr>
        <w:t xml:space="preserve"> y 4) </w:t>
      </w:r>
      <w:r w:rsidR="00DC3CEA">
        <w:rPr>
          <w:rFonts w:ascii="Times New Roman" w:hAnsi="Times New Roman" w:cs="Times New Roman"/>
          <w:sz w:val="24"/>
          <w:szCs w:val="24"/>
        </w:rPr>
        <w:t>“</w:t>
      </w:r>
      <w:r w:rsidRPr="006D0388">
        <w:rPr>
          <w:rFonts w:ascii="Times New Roman" w:hAnsi="Times New Roman" w:cs="Times New Roman"/>
          <w:sz w:val="24"/>
          <w:szCs w:val="24"/>
        </w:rPr>
        <w:t>lo bueno viene, aunque uno espere</w:t>
      </w:r>
      <w:r w:rsidR="00DC3CEA">
        <w:rPr>
          <w:rFonts w:ascii="Times New Roman" w:hAnsi="Times New Roman" w:cs="Times New Roman"/>
          <w:sz w:val="24"/>
          <w:szCs w:val="24"/>
        </w:rPr>
        <w:t>”</w:t>
      </w:r>
      <w:r w:rsidRPr="006D0388">
        <w:rPr>
          <w:rFonts w:ascii="Times New Roman" w:hAnsi="Times New Roman" w:cs="Times New Roman"/>
          <w:sz w:val="24"/>
          <w:szCs w:val="24"/>
        </w:rPr>
        <w:t>. En este sentido, estos hallazgos también soportan las posiciones teóricas que han aducido es muy importante la dimensión temporal de la espera en la concepción de la paciencia (</w:t>
      </w:r>
      <w:proofErr w:type="spellStart"/>
      <w:r w:rsidRPr="006D0388">
        <w:rPr>
          <w:rFonts w:ascii="Times New Roman" w:hAnsi="Times New Roman" w:cs="Times New Roman"/>
          <w:sz w:val="24"/>
          <w:szCs w:val="24"/>
        </w:rPr>
        <w:t>Blount</w:t>
      </w:r>
      <w:proofErr w:type="spellEnd"/>
      <w:r w:rsidRPr="006D0388">
        <w:rPr>
          <w:rFonts w:ascii="Times New Roman" w:hAnsi="Times New Roman" w:cs="Times New Roman"/>
          <w:sz w:val="24"/>
          <w:szCs w:val="24"/>
        </w:rPr>
        <w:t xml:space="preserve"> &amp; Janicik,1999, 2000; Curry et al., 2008; Mehrabian, 1999 y </w:t>
      </w:r>
      <w:proofErr w:type="spellStart"/>
      <w:r w:rsidRPr="006D0388">
        <w:rPr>
          <w:rFonts w:ascii="Times New Roman" w:hAnsi="Times New Roman" w:cs="Times New Roman"/>
          <w:sz w:val="24"/>
          <w:szCs w:val="24"/>
        </w:rPr>
        <w:t>Schnitker</w:t>
      </w:r>
      <w:proofErr w:type="spellEnd"/>
      <w:r w:rsidRPr="006D0388">
        <w:rPr>
          <w:rFonts w:ascii="Times New Roman" w:hAnsi="Times New Roman" w:cs="Times New Roman"/>
          <w:sz w:val="24"/>
          <w:szCs w:val="24"/>
        </w:rPr>
        <w:t xml:space="preserve">, 2012). También, se puede decir que cuando menos dos de los ítems apoyan la conceptualización de </w:t>
      </w:r>
      <w:proofErr w:type="spellStart"/>
      <w:r w:rsidRPr="006D0388">
        <w:rPr>
          <w:rFonts w:ascii="Times New Roman" w:hAnsi="Times New Roman" w:cs="Times New Roman"/>
          <w:sz w:val="24"/>
          <w:szCs w:val="24"/>
        </w:rPr>
        <w:t>Schnitker</w:t>
      </w:r>
      <w:proofErr w:type="spellEnd"/>
      <w:r w:rsidRPr="006D0388">
        <w:rPr>
          <w:rFonts w:ascii="Times New Roman" w:hAnsi="Times New Roman" w:cs="Times New Roman"/>
          <w:sz w:val="24"/>
          <w:szCs w:val="24"/>
        </w:rPr>
        <w:t xml:space="preserve"> (2012) de que la paciencia ocurre ante el sufrimiento y/o la adversidad: 1) </w:t>
      </w:r>
      <w:r w:rsidR="00741C75">
        <w:rPr>
          <w:rFonts w:ascii="Times New Roman" w:hAnsi="Times New Roman" w:cs="Times New Roman"/>
          <w:sz w:val="24"/>
          <w:szCs w:val="24"/>
        </w:rPr>
        <w:t>“</w:t>
      </w:r>
      <w:r w:rsidRPr="006D0388">
        <w:rPr>
          <w:rFonts w:ascii="Times New Roman" w:hAnsi="Times New Roman" w:cs="Times New Roman"/>
          <w:sz w:val="24"/>
          <w:szCs w:val="24"/>
        </w:rPr>
        <w:t>aunque sufra ahora, sé que después de un tiempo vendrá lo que quiero</w:t>
      </w:r>
      <w:r w:rsidR="00741C75">
        <w:rPr>
          <w:rFonts w:ascii="Times New Roman" w:hAnsi="Times New Roman" w:cs="Times New Roman"/>
          <w:sz w:val="24"/>
          <w:szCs w:val="24"/>
        </w:rPr>
        <w:t>”</w:t>
      </w:r>
      <w:r w:rsidRPr="006D0388">
        <w:rPr>
          <w:rFonts w:ascii="Times New Roman" w:hAnsi="Times New Roman" w:cs="Times New Roman"/>
          <w:sz w:val="24"/>
          <w:szCs w:val="24"/>
        </w:rPr>
        <w:t xml:space="preserve"> y 2) </w:t>
      </w:r>
      <w:r w:rsidR="00741C75">
        <w:rPr>
          <w:rFonts w:ascii="Times New Roman" w:hAnsi="Times New Roman" w:cs="Times New Roman"/>
          <w:sz w:val="24"/>
          <w:szCs w:val="24"/>
        </w:rPr>
        <w:t>“</w:t>
      </w:r>
      <w:r w:rsidRPr="006D0388">
        <w:rPr>
          <w:rFonts w:ascii="Times New Roman" w:hAnsi="Times New Roman" w:cs="Times New Roman"/>
          <w:sz w:val="24"/>
          <w:szCs w:val="24"/>
        </w:rPr>
        <w:t>lo malo dura solo un tiempo</w:t>
      </w:r>
      <w:r w:rsidR="00741C75">
        <w:rPr>
          <w:rFonts w:ascii="Times New Roman" w:hAnsi="Times New Roman" w:cs="Times New Roman"/>
          <w:sz w:val="24"/>
          <w:szCs w:val="24"/>
        </w:rPr>
        <w:t>”</w:t>
      </w:r>
      <w:r w:rsidRPr="006D0388">
        <w:rPr>
          <w:rFonts w:ascii="Times New Roman" w:hAnsi="Times New Roman" w:cs="Times New Roman"/>
          <w:sz w:val="24"/>
          <w:szCs w:val="24"/>
        </w:rPr>
        <w:t>.</w:t>
      </w:r>
    </w:p>
    <w:p w14:paraId="1070923D" w14:textId="50BB26AD" w:rsidR="00C35130" w:rsidRDefault="00C35130" w:rsidP="00883C99">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Con base en estos resultados alentadores sobre las propiedades psicométricas de </w:t>
      </w:r>
      <w:r w:rsidR="00C95DF1">
        <w:rPr>
          <w:rFonts w:ascii="Times New Roman" w:hAnsi="Times New Roman" w:cs="Times New Roman"/>
          <w:sz w:val="24"/>
          <w:szCs w:val="24"/>
        </w:rPr>
        <w:t>la EBP</w:t>
      </w:r>
      <w:r>
        <w:rPr>
          <w:rFonts w:ascii="Times New Roman" w:hAnsi="Times New Roman" w:cs="Times New Roman"/>
          <w:sz w:val="24"/>
          <w:szCs w:val="24"/>
        </w:rPr>
        <w:t xml:space="preserve">-G en estudiantes universitarios, es conveniente seguir </w:t>
      </w:r>
      <w:r w:rsidR="00C95DF1">
        <w:rPr>
          <w:rFonts w:ascii="Times New Roman" w:hAnsi="Times New Roman" w:cs="Times New Roman"/>
          <w:sz w:val="24"/>
          <w:szCs w:val="24"/>
        </w:rPr>
        <w:t>investigándola,</w:t>
      </w:r>
      <w:r>
        <w:rPr>
          <w:rFonts w:ascii="Times New Roman" w:hAnsi="Times New Roman" w:cs="Times New Roman"/>
          <w:sz w:val="24"/>
          <w:szCs w:val="24"/>
        </w:rPr>
        <w:t xml:space="preserve"> pero ahora con otros grupos psico socioculturales diferentes, tales como población abierta, clínicos, usar invarianza factorial para saber si se comporta igual entre mujeres y hombres, en adultos mayores y otros más.  </w:t>
      </w:r>
      <w:r w:rsidR="00BD595F">
        <w:rPr>
          <w:rFonts w:ascii="Times New Roman" w:hAnsi="Times New Roman" w:cs="Times New Roman"/>
          <w:sz w:val="24"/>
          <w:szCs w:val="24"/>
        </w:rPr>
        <w:t xml:space="preserve">Además, también se pueden señalar las siguientes limitaciones de este estudio. Primero, existe la posibilidad de que haya ocurrido la deseabilidad social, en virtud de la naturaleza del auto reporte usado. Por tanto, sería necesario en estudios futuros usar </w:t>
      </w:r>
      <w:r w:rsidR="00F96922">
        <w:rPr>
          <w:rFonts w:ascii="Times New Roman" w:hAnsi="Times New Roman" w:cs="Times New Roman"/>
          <w:sz w:val="24"/>
          <w:szCs w:val="24"/>
        </w:rPr>
        <w:t>otros métodos</w:t>
      </w:r>
      <w:r w:rsidR="00BD595F">
        <w:rPr>
          <w:rFonts w:ascii="Times New Roman" w:hAnsi="Times New Roman" w:cs="Times New Roman"/>
          <w:sz w:val="24"/>
          <w:szCs w:val="24"/>
        </w:rPr>
        <w:t xml:space="preserve"> para recabar los datos, tales como los juicios de terceros relacionados con los participantes, juicios de expertos, etc. </w:t>
      </w:r>
    </w:p>
    <w:p w14:paraId="6285F1C7" w14:textId="77777777" w:rsidR="003B15B3" w:rsidRPr="00464A98" w:rsidRDefault="003B15B3" w:rsidP="00883C99">
      <w:pPr>
        <w:spacing w:line="360" w:lineRule="auto"/>
        <w:jc w:val="center"/>
        <w:rPr>
          <w:rFonts w:ascii="Times New Roman" w:hAnsi="Times New Roman" w:cs="Times New Roman"/>
          <w:sz w:val="24"/>
          <w:szCs w:val="24"/>
        </w:rPr>
      </w:pPr>
      <w:r w:rsidRPr="00464A98">
        <w:rPr>
          <w:rFonts w:ascii="Times New Roman" w:hAnsi="Times New Roman" w:cs="Times New Roman"/>
          <w:sz w:val="24"/>
          <w:szCs w:val="24"/>
        </w:rPr>
        <w:t>Referencias</w:t>
      </w:r>
    </w:p>
    <w:p w14:paraId="47993A55" w14:textId="58808D07" w:rsidR="003B15B3" w:rsidRPr="00FE4D62" w:rsidRDefault="003B15B3" w:rsidP="00883C99">
      <w:pPr>
        <w:spacing w:line="360" w:lineRule="auto"/>
        <w:rPr>
          <w:rFonts w:ascii="Times New Roman" w:hAnsi="Times New Roman" w:cs="Times New Roman"/>
          <w:i/>
          <w:iCs/>
          <w:sz w:val="24"/>
          <w:szCs w:val="24"/>
        </w:rPr>
      </w:pPr>
      <w:r w:rsidRPr="00A84A5B">
        <w:rPr>
          <w:rFonts w:ascii="Times New Roman" w:hAnsi="Times New Roman" w:cs="Times New Roman"/>
          <w:sz w:val="24"/>
          <w:szCs w:val="24"/>
        </w:rPr>
        <w:t>Abad</w:t>
      </w:r>
      <w:r w:rsidR="002D0C7F">
        <w:rPr>
          <w:rFonts w:ascii="Times New Roman" w:hAnsi="Times New Roman" w:cs="Times New Roman"/>
          <w:sz w:val="24"/>
          <w:szCs w:val="24"/>
        </w:rPr>
        <w:t>,</w:t>
      </w:r>
      <w:r w:rsidRPr="00A84A5B">
        <w:rPr>
          <w:rFonts w:ascii="Times New Roman" w:hAnsi="Times New Roman" w:cs="Times New Roman"/>
          <w:sz w:val="24"/>
          <w:szCs w:val="24"/>
        </w:rPr>
        <w:t xml:space="preserve"> F</w:t>
      </w:r>
      <w:r w:rsidR="002D0C7F">
        <w:rPr>
          <w:rFonts w:ascii="Times New Roman" w:hAnsi="Times New Roman" w:cs="Times New Roman"/>
          <w:sz w:val="24"/>
          <w:szCs w:val="24"/>
        </w:rPr>
        <w:t>.</w:t>
      </w:r>
      <w:r w:rsidRPr="00A84A5B">
        <w:rPr>
          <w:rFonts w:ascii="Times New Roman" w:hAnsi="Times New Roman" w:cs="Times New Roman"/>
          <w:sz w:val="24"/>
          <w:szCs w:val="24"/>
        </w:rPr>
        <w:t>J</w:t>
      </w:r>
      <w:r w:rsidR="002D0C7F">
        <w:rPr>
          <w:rFonts w:ascii="Times New Roman" w:hAnsi="Times New Roman" w:cs="Times New Roman"/>
          <w:sz w:val="24"/>
          <w:szCs w:val="24"/>
        </w:rPr>
        <w:t>.</w:t>
      </w:r>
      <w:r w:rsidRPr="00A84A5B">
        <w:rPr>
          <w:rFonts w:ascii="Times New Roman" w:hAnsi="Times New Roman" w:cs="Times New Roman"/>
          <w:sz w:val="24"/>
          <w:szCs w:val="24"/>
        </w:rPr>
        <w:t>, Olea</w:t>
      </w:r>
      <w:r w:rsidR="002D0C7F">
        <w:rPr>
          <w:rFonts w:ascii="Times New Roman" w:hAnsi="Times New Roman" w:cs="Times New Roman"/>
          <w:sz w:val="24"/>
          <w:szCs w:val="24"/>
        </w:rPr>
        <w:t>,</w:t>
      </w:r>
      <w:r w:rsidRPr="00A84A5B">
        <w:rPr>
          <w:rFonts w:ascii="Times New Roman" w:hAnsi="Times New Roman" w:cs="Times New Roman"/>
          <w:sz w:val="24"/>
          <w:szCs w:val="24"/>
        </w:rPr>
        <w:t xml:space="preserve"> J</w:t>
      </w:r>
      <w:r w:rsidR="002D0C7F">
        <w:rPr>
          <w:rFonts w:ascii="Times New Roman" w:hAnsi="Times New Roman" w:cs="Times New Roman"/>
          <w:sz w:val="24"/>
          <w:szCs w:val="24"/>
        </w:rPr>
        <w:t>.</w:t>
      </w:r>
      <w:r w:rsidRPr="00A84A5B">
        <w:rPr>
          <w:rFonts w:ascii="Times New Roman" w:hAnsi="Times New Roman" w:cs="Times New Roman"/>
          <w:sz w:val="24"/>
          <w:szCs w:val="24"/>
        </w:rPr>
        <w:t>, Ponsoda</w:t>
      </w:r>
      <w:r w:rsidR="002D0C7F">
        <w:rPr>
          <w:rFonts w:ascii="Times New Roman" w:hAnsi="Times New Roman" w:cs="Times New Roman"/>
          <w:sz w:val="24"/>
          <w:szCs w:val="24"/>
        </w:rPr>
        <w:t>,</w:t>
      </w:r>
      <w:r w:rsidRPr="00A84A5B">
        <w:rPr>
          <w:rFonts w:ascii="Times New Roman" w:hAnsi="Times New Roman" w:cs="Times New Roman"/>
          <w:sz w:val="24"/>
          <w:szCs w:val="24"/>
        </w:rPr>
        <w:t xml:space="preserve"> V</w:t>
      </w:r>
      <w:r w:rsidR="002D0C7F">
        <w:rPr>
          <w:rFonts w:ascii="Times New Roman" w:hAnsi="Times New Roman" w:cs="Times New Roman"/>
          <w:sz w:val="24"/>
          <w:szCs w:val="24"/>
        </w:rPr>
        <w:t>.</w:t>
      </w:r>
      <w:r w:rsidRPr="00A84A5B">
        <w:rPr>
          <w:rFonts w:ascii="Times New Roman" w:hAnsi="Times New Roman" w:cs="Times New Roman"/>
          <w:sz w:val="24"/>
          <w:szCs w:val="24"/>
        </w:rPr>
        <w:t xml:space="preserve">, </w:t>
      </w:r>
      <w:r w:rsidR="002D0C7F">
        <w:rPr>
          <w:rFonts w:ascii="Times New Roman" w:hAnsi="Times New Roman" w:cs="Times New Roman"/>
          <w:sz w:val="24"/>
          <w:szCs w:val="24"/>
        </w:rPr>
        <w:t xml:space="preserve">&amp; </w:t>
      </w:r>
      <w:r w:rsidRPr="00A84A5B">
        <w:rPr>
          <w:rFonts w:ascii="Times New Roman" w:hAnsi="Times New Roman" w:cs="Times New Roman"/>
          <w:sz w:val="24"/>
          <w:szCs w:val="24"/>
        </w:rPr>
        <w:t>García</w:t>
      </w:r>
      <w:r w:rsidR="002D0C7F">
        <w:rPr>
          <w:rFonts w:ascii="Times New Roman" w:hAnsi="Times New Roman" w:cs="Times New Roman"/>
          <w:sz w:val="24"/>
          <w:szCs w:val="24"/>
        </w:rPr>
        <w:t>,</w:t>
      </w:r>
      <w:r w:rsidRPr="00A84A5B">
        <w:rPr>
          <w:rFonts w:ascii="Times New Roman" w:hAnsi="Times New Roman" w:cs="Times New Roman"/>
          <w:sz w:val="24"/>
          <w:szCs w:val="24"/>
        </w:rPr>
        <w:t xml:space="preserve"> C. </w:t>
      </w:r>
      <w:r w:rsidR="002D0C7F">
        <w:rPr>
          <w:rFonts w:ascii="Times New Roman" w:hAnsi="Times New Roman" w:cs="Times New Roman"/>
          <w:sz w:val="24"/>
          <w:szCs w:val="24"/>
        </w:rPr>
        <w:t xml:space="preserve">(2011). </w:t>
      </w:r>
      <w:r w:rsidRPr="00FE4D62">
        <w:rPr>
          <w:rFonts w:ascii="Times New Roman" w:hAnsi="Times New Roman" w:cs="Times New Roman"/>
          <w:i/>
          <w:iCs/>
          <w:sz w:val="24"/>
          <w:szCs w:val="24"/>
        </w:rPr>
        <w:t>Medición en ciencias sociales y</w:t>
      </w:r>
    </w:p>
    <w:p w14:paraId="5C5F9CF4" w14:textId="4072612F" w:rsidR="003B15B3" w:rsidRPr="00A84A5B" w:rsidRDefault="003B15B3" w:rsidP="00883C99">
      <w:pPr>
        <w:spacing w:line="360" w:lineRule="auto"/>
        <w:ind w:firstLine="708"/>
        <w:rPr>
          <w:rFonts w:ascii="Times New Roman" w:hAnsi="Times New Roman" w:cs="Times New Roman"/>
          <w:sz w:val="24"/>
          <w:szCs w:val="24"/>
        </w:rPr>
      </w:pPr>
      <w:r w:rsidRPr="00FE4D62">
        <w:rPr>
          <w:rFonts w:ascii="Times New Roman" w:hAnsi="Times New Roman" w:cs="Times New Roman"/>
          <w:i/>
          <w:iCs/>
          <w:sz w:val="24"/>
          <w:szCs w:val="24"/>
        </w:rPr>
        <w:t>de la salud.</w:t>
      </w:r>
      <w:r w:rsidRPr="00A84A5B">
        <w:rPr>
          <w:rFonts w:ascii="Times New Roman" w:hAnsi="Times New Roman" w:cs="Times New Roman"/>
          <w:sz w:val="24"/>
          <w:szCs w:val="24"/>
        </w:rPr>
        <w:t xml:space="preserve"> Síntesis.</w:t>
      </w:r>
    </w:p>
    <w:p w14:paraId="5B1520D2" w14:textId="77777777" w:rsidR="003B15B3" w:rsidRDefault="003B15B3" w:rsidP="00883C99">
      <w:pPr>
        <w:spacing w:line="360" w:lineRule="auto"/>
        <w:rPr>
          <w:rFonts w:ascii="Times New Roman" w:hAnsi="Times New Roman" w:cs="Times New Roman"/>
          <w:sz w:val="24"/>
          <w:szCs w:val="24"/>
          <w:lang w:val="en-US"/>
        </w:rPr>
      </w:pPr>
      <w:proofErr w:type="spellStart"/>
      <w:r w:rsidRPr="00400ADF">
        <w:rPr>
          <w:rFonts w:ascii="Times New Roman" w:hAnsi="Times New Roman" w:cs="Times New Roman"/>
          <w:sz w:val="24"/>
          <w:szCs w:val="24"/>
        </w:rPr>
        <w:t>Azizi</w:t>
      </w:r>
      <w:proofErr w:type="spellEnd"/>
      <w:r w:rsidRPr="00400ADF">
        <w:rPr>
          <w:rFonts w:ascii="Times New Roman" w:hAnsi="Times New Roman" w:cs="Times New Roman"/>
          <w:sz w:val="24"/>
          <w:szCs w:val="24"/>
        </w:rPr>
        <w:t xml:space="preserve"> </w:t>
      </w:r>
      <w:proofErr w:type="spellStart"/>
      <w:r w:rsidRPr="00400ADF">
        <w:rPr>
          <w:rFonts w:ascii="Times New Roman" w:hAnsi="Times New Roman" w:cs="Times New Roman"/>
          <w:sz w:val="24"/>
          <w:szCs w:val="24"/>
        </w:rPr>
        <w:t>Ziabari</w:t>
      </w:r>
      <w:proofErr w:type="spellEnd"/>
      <w:r w:rsidRPr="00400ADF">
        <w:rPr>
          <w:rFonts w:ascii="Times New Roman" w:hAnsi="Times New Roman" w:cs="Times New Roman"/>
          <w:sz w:val="24"/>
          <w:szCs w:val="24"/>
        </w:rPr>
        <w:t xml:space="preserve">, L.S., </w:t>
      </w:r>
      <w:proofErr w:type="spellStart"/>
      <w:r w:rsidRPr="00400ADF">
        <w:rPr>
          <w:rFonts w:ascii="Times New Roman" w:hAnsi="Times New Roman" w:cs="Times New Roman"/>
          <w:sz w:val="24"/>
          <w:szCs w:val="24"/>
        </w:rPr>
        <w:t>Valikhani</w:t>
      </w:r>
      <w:proofErr w:type="spellEnd"/>
      <w:r w:rsidRPr="00400ADF">
        <w:rPr>
          <w:rFonts w:ascii="Times New Roman" w:hAnsi="Times New Roman" w:cs="Times New Roman"/>
          <w:sz w:val="24"/>
          <w:szCs w:val="24"/>
        </w:rPr>
        <w:t xml:space="preserve">, A., </w:t>
      </w:r>
      <w:proofErr w:type="spellStart"/>
      <w:r w:rsidRPr="00400ADF">
        <w:rPr>
          <w:rFonts w:ascii="Times New Roman" w:hAnsi="Times New Roman" w:cs="Times New Roman"/>
          <w:sz w:val="24"/>
          <w:szCs w:val="24"/>
        </w:rPr>
        <w:t>Abouata</w:t>
      </w:r>
      <w:proofErr w:type="spellEnd"/>
      <w:r w:rsidRPr="00400ADF">
        <w:rPr>
          <w:rFonts w:ascii="Times New Roman" w:hAnsi="Times New Roman" w:cs="Times New Roman"/>
          <w:sz w:val="24"/>
          <w:szCs w:val="24"/>
        </w:rPr>
        <w:t xml:space="preserve"> </w:t>
      </w:r>
      <w:proofErr w:type="spellStart"/>
      <w:r w:rsidRPr="00400ADF">
        <w:rPr>
          <w:rFonts w:ascii="Times New Roman" w:hAnsi="Times New Roman" w:cs="Times New Roman"/>
          <w:sz w:val="24"/>
          <w:szCs w:val="24"/>
        </w:rPr>
        <w:t>Amlashi</w:t>
      </w:r>
      <w:proofErr w:type="spellEnd"/>
      <w:r w:rsidRPr="00400ADF">
        <w:rPr>
          <w:rFonts w:ascii="Times New Roman" w:hAnsi="Times New Roman" w:cs="Times New Roman"/>
          <w:sz w:val="24"/>
          <w:szCs w:val="24"/>
        </w:rPr>
        <w:t xml:space="preserve">, M., &amp; </w:t>
      </w:r>
      <w:proofErr w:type="spellStart"/>
      <w:r w:rsidRPr="00400ADF">
        <w:rPr>
          <w:rFonts w:ascii="Times New Roman" w:hAnsi="Times New Roman" w:cs="Times New Roman"/>
          <w:sz w:val="24"/>
          <w:szCs w:val="24"/>
        </w:rPr>
        <w:t>Ireland</w:t>
      </w:r>
      <w:proofErr w:type="spellEnd"/>
      <w:r w:rsidRPr="00400ADF">
        <w:rPr>
          <w:rFonts w:ascii="Times New Roman" w:hAnsi="Times New Roman" w:cs="Times New Roman"/>
          <w:sz w:val="24"/>
          <w:szCs w:val="24"/>
        </w:rPr>
        <w:t xml:space="preserve">, M. (2019). </w:t>
      </w:r>
      <w:r w:rsidRPr="0085139B">
        <w:rPr>
          <w:rFonts w:ascii="Times New Roman" w:hAnsi="Times New Roman" w:cs="Times New Roman"/>
          <w:sz w:val="24"/>
          <w:szCs w:val="24"/>
          <w:lang w:val="en-US"/>
        </w:rPr>
        <w:t xml:space="preserve">Patience </w:t>
      </w:r>
    </w:p>
    <w:p w14:paraId="5498EC82" w14:textId="77777777" w:rsidR="003B15B3" w:rsidRDefault="003B15B3" w:rsidP="00883C99">
      <w:pPr>
        <w:spacing w:line="360" w:lineRule="auto"/>
        <w:ind w:left="708"/>
        <w:rPr>
          <w:rFonts w:ascii="Times New Roman" w:hAnsi="Times New Roman" w:cs="Times New Roman"/>
          <w:sz w:val="24"/>
          <w:szCs w:val="24"/>
          <w:lang w:val="en-US"/>
        </w:rPr>
      </w:pPr>
      <w:r w:rsidRPr="0085139B">
        <w:rPr>
          <w:rFonts w:ascii="Times New Roman" w:hAnsi="Times New Roman" w:cs="Times New Roman"/>
          <w:sz w:val="24"/>
          <w:szCs w:val="24"/>
          <w:lang w:val="en-US"/>
        </w:rPr>
        <w:t>mediates the relationship between mindfulness and pain in patients with cardiovascular diseases</w:t>
      </w:r>
      <w:r>
        <w:rPr>
          <w:rFonts w:ascii="Times New Roman" w:hAnsi="Times New Roman" w:cs="Times New Roman"/>
          <w:sz w:val="24"/>
          <w:szCs w:val="24"/>
          <w:lang w:val="en-US"/>
        </w:rPr>
        <w:t>.</w:t>
      </w:r>
      <w:r w:rsidRPr="0085139B">
        <w:rPr>
          <w:rFonts w:ascii="Times New Roman" w:hAnsi="Times New Roman" w:cs="Times New Roman"/>
          <w:sz w:val="24"/>
          <w:szCs w:val="24"/>
          <w:lang w:val="en-US"/>
        </w:rPr>
        <w:t xml:space="preserve"> </w:t>
      </w:r>
      <w:r w:rsidRPr="00372D05">
        <w:rPr>
          <w:rFonts w:ascii="Times New Roman" w:hAnsi="Times New Roman" w:cs="Times New Roman"/>
          <w:i/>
          <w:iCs/>
          <w:sz w:val="24"/>
          <w:szCs w:val="24"/>
          <w:lang w:val="en-US"/>
        </w:rPr>
        <w:t>Mental Health, Religion &amp; Culture, 22</w:t>
      </w:r>
      <w:r>
        <w:rPr>
          <w:rFonts w:ascii="Times New Roman" w:hAnsi="Times New Roman" w:cs="Times New Roman"/>
          <w:sz w:val="24"/>
          <w:szCs w:val="24"/>
          <w:lang w:val="en-US"/>
        </w:rPr>
        <w:t>(</w:t>
      </w:r>
      <w:r w:rsidRPr="0085139B">
        <w:rPr>
          <w:rFonts w:ascii="Times New Roman" w:hAnsi="Times New Roman" w:cs="Times New Roman"/>
          <w:sz w:val="24"/>
          <w:szCs w:val="24"/>
          <w:lang w:val="en-US"/>
        </w:rPr>
        <w:t>3</w:t>
      </w:r>
      <w:r>
        <w:rPr>
          <w:rFonts w:ascii="Times New Roman" w:hAnsi="Times New Roman" w:cs="Times New Roman"/>
          <w:sz w:val="24"/>
          <w:szCs w:val="24"/>
          <w:lang w:val="en-US"/>
        </w:rPr>
        <w:t>)</w:t>
      </w:r>
      <w:r w:rsidRPr="0085139B">
        <w:rPr>
          <w:rFonts w:ascii="Times New Roman" w:hAnsi="Times New Roman" w:cs="Times New Roman"/>
          <w:sz w:val="24"/>
          <w:szCs w:val="24"/>
          <w:lang w:val="en-US"/>
        </w:rPr>
        <w:t>, 319-329</w:t>
      </w:r>
      <w:r>
        <w:rPr>
          <w:rFonts w:ascii="Times New Roman" w:hAnsi="Times New Roman" w:cs="Times New Roman"/>
          <w:sz w:val="24"/>
          <w:szCs w:val="24"/>
          <w:lang w:val="en-US"/>
        </w:rPr>
        <w:t>.</w:t>
      </w:r>
      <w:r w:rsidRPr="0085139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sidRPr="0085139B">
        <w:rPr>
          <w:rFonts w:ascii="Times New Roman" w:hAnsi="Times New Roman" w:cs="Times New Roman"/>
          <w:sz w:val="24"/>
          <w:szCs w:val="24"/>
          <w:lang w:val="en-US"/>
        </w:rPr>
        <w:t>: 10.1080/13674676.2019.1622518</w:t>
      </w:r>
    </w:p>
    <w:p w14:paraId="3B59D1D1" w14:textId="77777777" w:rsidR="0086696F" w:rsidRPr="0086696F" w:rsidRDefault="0086696F" w:rsidP="00883C99">
      <w:pPr>
        <w:suppressLineNumbers/>
        <w:spacing w:line="360" w:lineRule="auto"/>
        <w:rPr>
          <w:rFonts w:ascii="Times New Roman" w:hAnsi="Times New Roman" w:cs="Times New Roman"/>
          <w:sz w:val="24"/>
          <w:szCs w:val="24"/>
          <w:lang w:val="en-US"/>
        </w:rPr>
      </w:pPr>
      <w:r w:rsidRPr="0086696F">
        <w:rPr>
          <w:rFonts w:ascii="Times New Roman" w:hAnsi="Times New Roman" w:cs="Times New Roman"/>
          <w:sz w:val="24"/>
          <w:szCs w:val="24"/>
          <w:lang w:val="en-US"/>
        </w:rPr>
        <w:t xml:space="preserve">Baumgartner, H. &amp; </w:t>
      </w:r>
      <w:proofErr w:type="spellStart"/>
      <w:r w:rsidRPr="0086696F">
        <w:rPr>
          <w:rFonts w:ascii="Times New Roman" w:hAnsi="Times New Roman" w:cs="Times New Roman"/>
          <w:sz w:val="24"/>
          <w:szCs w:val="24"/>
          <w:lang w:val="en-US"/>
        </w:rPr>
        <w:t>Hombur</w:t>
      </w:r>
      <w:proofErr w:type="spellEnd"/>
      <w:r w:rsidRPr="0086696F">
        <w:rPr>
          <w:rFonts w:ascii="Times New Roman" w:hAnsi="Times New Roman" w:cs="Times New Roman"/>
          <w:sz w:val="24"/>
          <w:szCs w:val="24"/>
          <w:lang w:val="en-US"/>
        </w:rPr>
        <w:t xml:space="preserve">, C. (1996). Applications of structural equation modeling in </w:t>
      </w:r>
    </w:p>
    <w:p w14:paraId="7FD312FE" w14:textId="77777777" w:rsidR="0086696F" w:rsidRPr="0086696F" w:rsidRDefault="0086696F" w:rsidP="00883C99">
      <w:pPr>
        <w:suppressLineNumbers/>
        <w:spacing w:line="360" w:lineRule="auto"/>
        <w:ind w:left="708"/>
        <w:rPr>
          <w:rFonts w:ascii="Times New Roman" w:hAnsi="Times New Roman" w:cs="Times New Roman"/>
          <w:sz w:val="24"/>
          <w:szCs w:val="24"/>
          <w:lang w:val="en-US"/>
        </w:rPr>
      </w:pPr>
      <w:r w:rsidRPr="0086696F">
        <w:rPr>
          <w:rFonts w:ascii="Times New Roman" w:hAnsi="Times New Roman" w:cs="Times New Roman"/>
          <w:sz w:val="24"/>
          <w:szCs w:val="24"/>
          <w:lang w:val="en-US"/>
        </w:rPr>
        <w:t xml:space="preserve">marketing and consumer research: A review. </w:t>
      </w:r>
      <w:r w:rsidRPr="0086696F">
        <w:rPr>
          <w:rFonts w:ascii="Times New Roman" w:hAnsi="Times New Roman" w:cs="Times New Roman"/>
          <w:i/>
          <w:iCs/>
          <w:sz w:val="24"/>
          <w:szCs w:val="24"/>
          <w:lang w:val="en-US"/>
        </w:rPr>
        <w:t>International Journal of Research in Marketing, 13</w:t>
      </w:r>
      <w:r w:rsidRPr="0086696F">
        <w:rPr>
          <w:rFonts w:ascii="Times New Roman" w:hAnsi="Times New Roman" w:cs="Times New Roman"/>
          <w:sz w:val="24"/>
          <w:szCs w:val="24"/>
          <w:lang w:val="en-US"/>
        </w:rPr>
        <w:t>, 139-161.</w:t>
      </w:r>
    </w:p>
    <w:p w14:paraId="09B6175D" w14:textId="0FBC02DE" w:rsidR="003B15B3" w:rsidRDefault="003B15B3" w:rsidP="00883C99">
      <w:pPr>
        <w:spacing w:line="360" w:lineRule="auto"/>
        <w:rPr>
          <w:rFonts w:ascii="Times New Roman" w:hAnsi="Times New Roman" w:cs="Times New Roman"/>
          <w:sz w:val="24"/>
          <w:szCs w:val="24"/>
          <w:lang w:val="en-US"/>
        </w:rPr>
      </w:pPr>
      <w:r w:rsidRPr="007E76C3">
        <w:rPr>
          <w:rFonts w:ascii="Times New Roman" w:hAnsi="Times New Roman" w:cs="Times New Roman"/>
          <w:sz w:val="24"/>
          <w:szCs w:val="24"/>
          <w:lang w:val="en-US"/>
        </w:rPr>
        <w:t>Blount, S.</w:t>
      </w:r>
      <w:r w:rsidR="0086696F">
        <w:rPr>
          <w:rFonts w:ascii="Times New Roman" w:hAnsi="Times New Roman" w:cs="Times New Roman"/>
          <w:sz w:val="24"/>
          <w:szCs w:val="24"/>
          <w:lang w:val="en-US"/>
        </w:rPr>
        <w:t>,</w:t>
      </w:r>
      <w:r w:rsidRPr="007E76C3">
        <w:rPr>
          <w:rFonts w:ascii="Times New Roman" w:hAnsi="Times New Roman" w:cs="Times New Roman"/>
          <w:sz w:val="24"/>
          <w:szCs w:val="24"/>
          <w:lang w:val="en-US"/>
        </w:rPr>
        <w:t xml:space="preserve"> &amp; </w:t>
      </w:r>
      <w:proofErr w:type="spellStart"/>
      <w:r w:rsidRPr="007E76C3">
        <w:rPr>
          <w:rFonts w:ascii="Times New Roman" w:hAnsi="Times New Roman" w:cs="Times New Roman"/>
          <w:sz w:val="24"/>
          <w:szCs w:val="24"/>
          <w:lang w:val="en-US"/>
        </w:rPr>
        <w:t>Janicik</w:t>
      </w:r>
      <w:proofErr w:type="spellEnd"/>
      <w:r w:rsidRPr="007E76C3">
        <w:rPr>
          <w:rFonts w:ascii="Times New Roman" w:hAnsi="Times New Roman" w:cs="Times New Roman"/>
          <w:sz w:val="24"/>
          <w:szCs w:val="24"/>
          <w:lang w:val="en-US"/>
        </w:rPr>
        <w:t xml:space="preserve">, G. A. (1999). Comparing social accounts of patience and impatience. </w:t>
      </w:r>
    </w:p>
    <w:p w14:paraId="29AAFFFC" w14:textId="5B2D8488" w:rsidR="003B15B3" w:rsidRPr="007E76C3" w:rsidRDefault="004012BA" w:rsidP="00883C99">
      <w:pPr>
        <w:spacing w:line="360" w:lineRule="auto"/>
        <w:ind w:firstLine="708"/>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003B15B3" w:rsidRPr="007E76C3">
        <w:rPr>
          <w:rFonts w:ascii="Times New Roman" w:hAnsi="Times New Roman" w:cs="Times New Roman"/>
          <w:sz w:val="24"/>
          <w:szCs w:val="24"/>
          <w:lang w:val="en-US"/>
        </w:rPr>
        <w:t>anuscrit</w:t>
      </w:r>
      <w:r>
        <w:rPr>
          <w:rFonts w:ascii="Times New Roman" w:hAnsi="Times New Roman" w:cs="Times New Roman"/>
          <w:sz w:val="24"/>
          <w:szCs w:val="24"/>
          <w:lang w:val="en-US"/>
        </w:rPr>
        <w: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inédito</w:t>
      </w:r>
      <w:proofErr w:type="spellEnd"/>
      <w:r w:rsidR="003B15B3" w:rsidRPr="007E76C3">
        <w:rPr>
          <w:rFonts w:ascii="Times New Roman" w:hAnsi="Times New Roman" w:cs="Times New Roman"/>
          <w:sz w:val="24"/>
          <w:szCs w:val="24"/>
          <w:lang w:val="en-US"/>
        </w:rPr>
        <w:t>, University of Chicago.</w:t>
      </w:r>
    </w:p>
    <w:p w14:paraId="202B3F0A" w14:textId="3AC6BEDD" w:rsidR="003B15B3" w:rsidRDefault="003B15B3" w:rsidP="00883C99">
      <w:pPr>
        <w:spacing w:line="360" w:lineRule="auto"/>
        <w:rPr>
          <w:rFonts w:ascii="Times New Roman" w:hAnsi="Times New Roman" w:cs="Times New Roman"/>
          <w:sz w:val="24"/>
          <w:szCs w:val="24"/>
          <w:lang w:val="en-US"/>
        </w:rPr>
      </w:pPr>
      <w:r w:rsidRPr="007E76C3">
        <w:rPr>
          <w:rFonts w:ascii="Times New Roman" w:hAnsi="Times New Roman" w:cs="Times New Roman"/>
          <w:sz w:val="24"/>
          <w:szCs w:val="24"/>
          <w:lang w:val="en-US"/>
        </w:rPr>
        <w:t>Blount, S.</w:t>
      </w:r>
      <w:r w:rsidR="0086696F">
        <w:rPr>
          <w:rFonts w:ascii="Times New Roman" w:hAnsi="Times New Roman" w:cs="Times New Roman"/>
          <w:sz w:val="24"/>
          <w:szCs w:val="24"/>
          <w:lang w:val="en-US"/>
        </w:rPr>
        <w:t>,</w:t>
      </w:r>
      <w:r w:rsidRPr="007E76C3">
        <w:rPr>
          <w:rFonts w:ascii="Times New Roman" w:hAnsi="Times New Roman" w:cs="Times New Roman"/>
          <w:sz w:val="24"/>
          <w:szCs w:val="24"/>
          <w:lang w:val="en-US"/>
        </w:rPr>
        <w:t xml:space="preserve"> &amp; </w:t>
      </w:r>
      <w:proofErr w:type="spellStart"/>
      <w:r w:rsidRPr="007E76C3">
        <w:rPr>
          <w:rFonts w:ascii="Times New Roman" w:hAnsi="Times New Roman" w:cs="Times New Roman"/>
          <w:sz w:val="24"/>
          <w:szCs w:val="24"/>
          <w:lang w:val="en-US"/>
        </w:rPr>
        <w:t>Janicik</w:t>
      </w:r>
      <w:proofErr w:type="spellEnd"/>
      <w:r w:rsidRPr="007E76C3">
        <w:rPr>
          <w:rFonts w:ascii="Times New Roman" w:hAnsi="Times New Roman" w:cs="Times New Roman"/>
          <w:sz w:val="24"/>
          <w:szCs w:val="24"/>
          <w:lang w:val="en-US"/>
        </w:rPr>
        <w:t xml:space="preserve">, G. A. (2000). What makes us patient? The role of emotion in </w:t>
      </w:r>
    </w:p>
    <w:p w14:paraId="361E29F7" w14:textId="75C117BF" w:rsidR="003B15B3" w:rsidRPr="007E76C3" w:rsidRDefault="003B15B3" w:rsidP="00883C99">
      <w:pPr>
        <w:spacing w:line="360" w:lineRule="auto"/>
        <w:ind w:firstLine="708"/>
        <w:rPr>
          <w:rFonts w:ascii="Times New Roman" w:hAnsi="Times New Roman" w:cs="Times New Roman"/>
          <w:sz w:val="24"/>
          <w:szCs w:val="24"/>
          <w:lang w:val="en-US"/>
        </w:rPr>
      </w:pPr>
      <w:proofErr w:type="spellStart"/>
      <w:r w:rsidRPr="007E76C3">
        <w:rPr>
          <w:rFonts w:ascii="Times New Roman" w:hAnsi="Times New Roman" w:cs="Times New Roman"/>
          <w:sz w:val="24"/>
          <w:szCs w:val="24"/>
          <w:lang w:val="en-US"/>
        </w:rPr>
        <w:t>sociotemporal</w:t>
      </w:r>
      <w:proofErr w:type="spellEnd"/>
      <w:r w:rsidRPr="007E76C3">
        <w:rPr>
          <w:rFonts w:ascii="Times New Roman" w:hAnsi="Times New Roman" w:cs="Times New Roman"/>
          <w:sz w:val="24"/>
          <w:szCs w:val="24"/>
          <w:lang w:val="en-US"/>
        </w:rPr>
        <w:t xml:space="preserve"> evaluation. </w:t>
      </w:r>
      <w:proofErr w:type="spellStart"/>
      <w:r w:rsidR="004012BA">
        <w:rPr>
          <w:rFonts w:ascii="Times New Roman" w:hAnsi="Times New Roman" w:cs="Times New Roman"/>
          <w:sz w:val="24"/>
          <w:szCs w:val="24"/>
          <w:lang w:val="en-US"/>
        </w:rPr>
        <w:t>M</w:t>
      </w:r>
      <w:r w:rsidRPr="007E76C3">
        <w:rPr>
          <w:rFonts w:ascii="Times New Roman" w:hAnsi="Times New Roman" w:cs="Times New Roman"/>
          <w:sz w:val="24"/>
          <w:szCs w:val="24"/>
          <w:lang w:val="en-US"/>
        </w:rPr>
        <w:t>anuscrit</w:t>
      </w:r>
      <w:r w:rsidR="004012BA">
        <w:rPr>
          <w:rFonts w:ascii="Times New Roman" w:hAnsi="Times New Roman" w:cs="Times New Roman"/>
          <w:sz w:val="24"/>
          <w:szCs w:val="24"/>
          <w:lang w:val="en-US"/>
        </w:rPr>
        <w:t>o</w:t>
      </w:r>
      <w:proofErr w:type="spellEnd"/>
      <w:r w:rsidR="004012BA">
        <w:rPr>
          <w:rFonts w:ascii="Times New Roman" w:hAnsi="Times New Roman" w:cs="Times New Roman"/>
          <w:sz w:val="24"/>
          <w:szCs w:val="24"/>
          <w:lang w:val="en-US"/>
        </w:rPr>
        <w:t xml:space="preserve"> </w:t>
      </w:r>
      <w:proofErr w:type="spellStart"/>
      <w:r w:rsidR="004012BA">
        <w:rPr>
          <w:rFonts w:ascii="Times New Roman" w:hAnsi="Times New Roman" w:cs="Times New Roman"/>
          <w:sz w:val="24"/>
          <w:szCs w:val="24"/>
          <w:lang w:val="en-US"/>
        </w:rPr>
        <w:t>inédito</w:t>
      </w:r>
      <w:proofErr w:type="spellEnd"/>
      <w:r w:rsidRPr="007E76C3">
        <w:rPr>
          <w:rFonts w:ascii="Times New Roman" w:hAnsi="Times New Roman" w:cs="Times New Roman"/>
          <w:sz w:val="24"/>
          <w:szCs w:val="24"/>
          <w:lang w:val="en-US"/>
        </w:rPr>
        <w:t>, University of Chicago.</w:t>
      </w:r>
    </w:p>
    <w:p w14:paraId="4EC17492" w14:textId="65B04D4F" w:rsidR="00ED3987" w:rsidRPr="00ED3987" w:rsidRDefault="00ED3987" w:rsidP="00883C99">
      <w:pPr>
        <w:spacing w:line="360" w:lineRule="auto"/>
        <w:rPr>
          <w:rFonts w:ascii="Times New Roman" w:hAnsi="Times New Roman" w:cs="Times New Roman"/>
          <w:sz w:val="24"/>
          <w:szCs w:val="24"/>
          <w:lang w:val="en-US"/>
        </w:rPr>
      </w:pPr>
      <w:proofErr w:type="spellStart"/>
      <w:r w:rsidRPr="00ED3987">
        <w:rPr>
          <w:rFonts w:ascii="Times New Roman" w:hAnsi="Times New Roman" w:cs="Times New Roman"/>
          <w:sz w:val="24"/>
          <w:szCs w:val="24"/>
          <w:lang w:val="en-US"/>
        </w:rPr>
        <w:t>Brislin</w:t>
      </w:r>
      <w:proofErr w:type="spellEnd"/>
      <w:r w:rsidRPr="00ED3987">
        <w:rPr>
          <w:rFonts w:ascii="Times New Roman" w:hAnsi="Times New Roman" w:cs="Times New Roman"/>
          <w:sz w:val="24"/>
          <w:szCs w:val="24"/>
          <w:lang w:val="en-US"/>
        </w:rPr>
        <w:t xml:space="preserve">, R. W. (1986). The wording and translation of research instruments. </w:t>
      </w:r>
      <w:proofErr w:type="spellStart"/>
      <w:r w:rsidR="00C264A5">
        <w:rPr>
          <w:rFonts w:ascii="Times New Roman" w:hAnsi="Times New Roman" w:cs="Times New Roman"/>
          <w:sz w:val="24"/>
          <w:szCs w:val="24"/>
          <w:lang w:val="en-US"/>
        </w:rPr>
        <w:t>E</w:t>
      </w:r>
      <w:r w:rsidRPr="00ED3987">
        <w:rPr>
          <w:rFonts w:ascii="Times New Roman" w:hAnsi="Times New Roman" w:cs="Times New Roman"/>
          <w:sz w:val="24"/>
          <w:szCs w:val="24"/>
          <w:lang w:val="en-US"/>
        </w:rPr>
        <w:t>n</w:t>
      </w:r>
      <w:proofErr w:type="spellEnd"/>
      <w:r w:rsidRPr="00ED3987">
        <w:rPr>
          <w:rFonts w:ascii="Times New Roman" w:hAnsi="Times New Roman" w:cs="Times New Roman"/>
          <w:sz w:val="24"/>
          <w:szCs w:val="24"/>
          <w:lang w:val="en-US"/>
        </w:rPr>
        <w:t xml:space="preserve"> W. J.</w:t>
      </w:r>
    </w:p>
    <w:p w14:paraId="6EA1F175" w14:textId="77777777" w:rsidR="00ED3987" w:rsidRPr="00ED3987" w:rsidRDefault="00ED3987" w:rsidP="00883C99">
      <w:pPr>
        <w:spacing w:line="360" w:lineRule="auto"/>
        <w:ind w:firstLine="708"/>
        <w:rPr>
          <w:rFonts w:ascii="Times New Roman" w:hAnsi="Times New Roman" w:cs="Times New Roman"/>
          <w:sz w:val="24"/>
          <w:szCs w:val="24"/>
          <w:lang w:val="en-US"/>
        </w:rPr>
      </w:pPr>
      <w:proofErr w:type="spellStart"/>
      <w:r w:rsidRPr="00ED3987">
        <w:rPr>
          <w:rFonts w:ascii="Times New Roman" w:hAnsi="Times New Roman" w:cs="Times New Roman"/>
          <w:sz w:val="24"/>
          <w:szCs w:val="24"/>
          <w:lang w:val="en-US"/>
        </w:rPr>
        <w:t>Lonner</w:t>
      </w:r>
      <w:proofErr w:type="spellEnd"/>
      <w:r w:rsidRPr="00ED3987">
        <w:rPr>
          <w:rFonts w:ascii="Times New Roman" w:hAnsi="Times New Roman" w:cs="Times New Roman"/>
          <w:sz w:val="24"/>
          <w:szCs w:val="24"/>
          <w:lang w:val="en-US"/>
        </w:rPr>
        <w:t xml:space="preserve"> &amp; W. Berry (Eds.), </w:t>
      </w:r>
      <w:r w:rsidRPr="00ED3987">
        <w:rPr>
          <w:rFonts w:ascii="Times New Roman" w:hAnsi="Times New Roman" w:cs="Times New Roman"/>
          <w:i/>
          <w:iCs/>
          <w:sz w:val="24"/>
          <w:szCs w:val="24"/>
          <w:lang w:val="en-US"/>
        </w:rPr>
        <w:t>Field methods in cross-cultural research</w:t>
      </w:r>
      <w:r w:rsidRPr="00ED3987">
        <w:rPr>
          <w:rFonts w:ascii="Times New Roman" w:hAnsi="Times New Roman" w:cs="Times New Roman"/>
          <w:sz w:val="24"/>
          <w:szCs w:val="24"/>
          <w:lang w:val="en-US"/>
        </w:rPr>
        <w:t xml:space="preserve"> (pp. 137–164).</w:t>
      </w:r>
    </w:p>
    <w:p w14:paraId="26F16E60" w14:textId="36269C69" w:rsidR="00ED3987" w:rsidRPr="00FA7224" w:rsidRDefault="00ED3987" w:rsidP="00883C99">
      <w:pPr>
        <w:spacing w:line="360" w:lineRule="auto"/>
        <w:ind w:firstLine="708"/>
        <w:rPr>
          <w:rFonts w:ascii="Times New Roman" w:hAnsi="Times New Roman" w:cs="Times New Roman"/>
          <w:sz w:val="24"/>
          <w:szCs w:val="24"/>
        </w:rPr>
      </w:pPr>
      <w:r w:rsidRPr="00FA7224">
        <w:rPr>
          <w:rFonts w:ascii="Times New Roman" w:hAnsi="Times New Roman" w:cs="Times New Roman"/>
          <w:sz w:val="24"/>
          <w:szCs w:val="24"/>
        </w:rPr>
        <w:t>SAGE.</w:t>
      </w:r>
    </w:p>
    <w:p w14:paraId="3E3CBF93" w14:textId="3FA7E463" w:rsidR="003B15B3" w:rsidRPr="00F23325" w:rsidRDefault="003B15B3" w:rsidP="00883C99">
      <w:pPr>
        <w:spacing w:line="360" w:lineRule="auto"/>
        <w:rPr>
          <w:rFonts w:ascii="Times New Roman" w:hAnsi="Times New Roman" w:cs="Times New Roman"/>
          <w:sz w:val="24"/>
          <w:szCs w:val="24"/>
        </w:rPr>
      </w:pPr>
      <w:r w:rsidRPr="00FA7224">
        <w:rPr>
          <w:rFonts w:ascii="Times New Roman" w:hAnsi="Times New Roman" w:cs="Times New Roman"/>
          <w:sz w:val="24"/>
          <w:szCs w:val="24"/>
        </w:rPr>
        <w:lastRenderedPageBreak/>
        <w:t xml:space="preserve">Caycho-Rodríguez, T. (2017). </w:t>
      </w:r>
      <w:r w:rsidRPr="00F23325">
        <w:rPr>
          <w:rFonts w:ascii="Times New Roman" w:hAnsi="Times New Roman" w:cs="Times New Roman"/>
          <w:sz w:val="24"/>
          <w:szCs w:val="24"/>
        </w:rPr>
        <w:t xml:space="preserve">Tamaño del efecto e intervalos de confianza para </w:t>
      </w:r>
    </w:p>
    <w:p w14:paraId="3B8E31E2" w14:textId="77777777" w:rsidR="003B15B3" w:rsidRPr="00F23325" w:rsidRDefault="003B15B3" w:rsidP="00883C99">
      <w:pPr>
        <w:spacing w:line="360" w:lineRule="auto"/>
        <w:ind w:left="708"/>
        <w:rPr>
          <w:rFonts w:ascii="Times New Roman" w:hAnsi="Times New Roman" w:cs="Times New Roman"/>
          <w:sz w:val="24"/>
          <w:szCs w:val="24"/>
        </w:rPr>
      </w:pPr>
      <w:r w:rsidRPr="00F23325">
        <w:rPr>
          <w:rFonts w:ascii="Times New Roman" w:hAnsi="Times New Roman" w:cs="Times New Roman"/>
          <w:sz w:val="24"/>
          <w:szCs w:val="24"/>
        </w:rPr>
        <w:t>correlaciones: aportes a Montes Hidalgo y Tomás-</w:t>
      </w:r>
      <w:proofErr w:type="gramStart"/>
      <w:r w:rsidRPr="00F23325">
        <w:rPr>
          <w:rFonts w:ascii="Times New Roman" w:hAnsi="Times New Roman" w:cs="Times New Roman"/>
          <w:sz w:val="24"/>
          <w:szCs w:val="24"/>
        </w:rPr>
        <w:t>Sábado</w:t>
      </w:r>
      <w:proofErr w:type="gramEnd"/>
      <w:r w:rsidRPr="00F23325">
        <w:rPr>
          <w:rFonts w:ascii="Times New Roman" w:hAnsi="Times New Roman" w:cs="Times New Roman"/>
          <w:sz w:val="24"/>
          <w:szCs w:val="24"/>
        </w:rPr>
        <w:t xml:space="preserve">. </w:t>
      </w:r>
      <w:r w:rsidRPr="00F23325">
        <w:rPr>
          <w:rFonts w:ascii="Times New Roman" w:hAnsi="Times New Roman" w:cs="Times New Roman"/>
          <w:i/>
          <w:iCs/>
          <w:sz w:val="24"/>
          <w:szCs w:val="24"/>
        </w:rPr>
        <w:t>Enfermería Clínica, 27</w:t>
      </w:r>
      <w:r w:rsidRPr="00F23325">
        <w:rPr>
          <w:rFonts w:ascii="Times New Roman" w:hAnsi="Times New Roman" w:cs="Times New Roman"/>
          <w:sz w:val="24"/>
          <w:szCs w:val="24"/>
        </w:rPr>
        <w:t xml:space="preserve">(5), 331-332. </w:t>
      </w:r>
      <w:hyperlink r:id="rId7" w:history="1">
        <w:proofErr w:type="spellStart"/>
        <w:r w:rsidRPr="00C27BE8">
          <w:rPr>
            <w:rStyle w:val="Hipervnculo"/>
            <w:rFonts w:ascii="Times New Roman" w:hAnsi="Times New Roman" w:cs="Times New Roman"/>
            <w:color w:val="auto"/>
            <w:sz w:val="24"/>
            <w:szCs w:val="24"/>
            <w:u w:val="none"/>
          </w:rPr>
          <w:t>doi</w:t>
        </w:r>
        <w:proofErr w:type="spellEnd"/>
      </w:hyperlink>
      <w:r w:rsidRPr="00C27BE8">
        <w:rPr>
          <w:rFonts w:ascii="Times New Roman" w:hAnsi="Times New Roman" w:cs="Times New Roman"/>
          <w:sz w:val="24"/>
          <w:szCs w:val="24"/>
        </w:rPr>
        <w:t>:</w:t>
      </w:r>
      <w:r w:rsidRPr="002A3C8D">
        <w:rPr>
          <w:rFonts w:ascii="Times New Roman" w:hAnsi="Times New Roman" w:cs="Times New Roman"/>
          <w:sz w:val="24"/>
          <w:szCs w:val="24"/>
        </w:rPr>
        <w:t xml:space="preserve"> </w:t>
      </w:r>
      <w:r w:rsidRPr="00F23325">
        <w:rPr>
          <w:rFonts w:ascii="Times New Roman" w:hAnsi="Times New Roman" w:cs="Times New Roman"/>
          <w:sz w:val="24"/>
          <w:szCs w:val="24"/>
        </w:rPr>
        <w:t>10.1016/j.enfcli.2017.07.001</w:t>
      </w:r>
    </w:p>
    <w:p w14:paraId="591C8FE1" w14:textId="77777777" w:rsidR="003B15B3" w:rsidRPr="00D77593" w:rsidRDefault="003B15B3" w:rsidP="00883C99">
      <w:pPr>
        <w:spacing w:line="360" w:lineRule="auto"/>
        <w:rPr>
          <w:rFonts w:ascii="Times New Roman" w:hAnsi="Times New Roman" w:cs="Times New Roman"/>
          <w:sz w:val="24"/>
          <w:szCs w:val="24"/>
          <w:lang w:val="en-US"/>
        </w:rPr>
      </w:pPr>
      <w:r w:rsidRPr="00D77593">
        <w:rPr>
          <w:rFonts w:ascii="Times New Roman" w:hAnsi="Times New Roman" w:cs="Times New Roman"/>
          <w:sz w:val="24"/>
          <w:szCs w:val="24"/>
          <w:lang w:val="en-US"/>
        </w:rPr>
        <w:t xml:space="preserve">Cronbach, L. J. (1951). Coefficient alpha and the internal Structure of tests. </w:t>
      </w:r>
    </w:p>
    <w:p w14:paraId="37C89058" w14:textId="77777777" w:rsidR="003B15B3" w:rsidRPr="00D77593" w:rsidRDefault="003B15B3" w:rsidP="00883C99">
      <w:pPr>
        <w:spacing w:line="360" w:lineRule="auto"/>
        <w:ind w:firstLine="708"/>
        <w:rPr>
          <w:rFonts w:ascii="Times New Roman" w:hAnsi="Times New Roman" w:cs="Times New Roman"/>
          <w:sz w:val="24"/>
          <w:szCs w:val="24"/>
          <w:lang w:val="en-US"/>
        </w:rPr>
      </w:pPr>
      <w:r w:rsidRPr="00D77593">
        <w:rPr>
          <w:rFonts w:ascii="Times New Roman" w:hAnsi="Times New Roman" w:cs="Times New Roman"/>
          <w:i/>
          <w:iCs/>
          <w:sz w:val="24"/>
          <w:szCs w:val="24"/>
          <w:lang w:val="en-US"/>
        </w:rPr>
        <w:t>Psychometrika,</w:t>
      </w:r>
      <w:r w:rsidRPr="00D77593">
        <w:rPr>
          <w:rFonts w:ascii="Times New Roman" w:hAnsi="Times New Roman" w:cs="Times New Roman"/>
          <w:sz w:val="24"/>
          <w:szCs w:val="24"/>
          <w:lang w:val="en-US"/>
        </w:rPr>
        <w:t xml:space="preserve"> </w:t>
      </w:r>
      <w:r w:rsidRPr="00D77593">
        <w:rPr>
          <w:rFonts w:ascii="Times New Roman" w:hAnsi="Times New Roman" w:cs="Times New Roman"/>
          <w:i/>
          <w:iCs/>
          <w:sz w:val="24"/>
          <w:szCs w:val="24"/>
          <w:lang w:val="en-US"/>
        </w:rPr>
        <w:t>16</w:t>
      </w:r>
      <w:r w:rsidRPr="00D77593">
        <w:rPr>
          <w:rFonts w:ascii="Times New Roman" w:hAnsi="Times New Roman" w:cs="Times New Roman"/>
          <w:sz w:val="24"/>
          <w:szCs w:val="24"/>
          <w:lang w:val="en-US"/>
        </w:rPr>
        <w:t>(3), 297–334. doi:10.1007/BF02310555</w:t>
      </w:r>
    </w:p>
    <w:p w14:paraId="24563F23" w14:textId="77777777" w:rsidR="003B15B3" w:rsidRDefault="003B15B3" w:rsidP="00883C99">
      <w:pPr>
        <w:spacing w:line="360" w:lineRule="auto"/>
        <w:rPr>
          <w:rFonts w:ascii="Times New Roman" w:hAnsi="Times New Roman" w:cs="Times New Roman"/>
          <w:sz w:val="24"/>
          <w:szCs w:val="24"/>
          <w:lang w:val="en-US"/>
        </w:rPr>
      </w:pPr>
      <w:r w:rsidRPr="00BE4DCD">
        <w:rPr>
          <w:rFonts w:ascii="Times New Roman" w:hAnsi="Times New Roman" w:cs="Times New Roman"/>
          <w:sz w:val="24"/>
          <w:szCs w:val="24"/>
          <w:lang w:val="en-US"/>
        </w:rPr>
        <w:t xml:space="preserve">Curry, O. S., Price, M. E., &amp; Price, J. G. (2008). Patience is a virtue: Cooperative people </w:t>
      </w:r>
    </w:p>
    <w:p w14:paraId="1BC0D9EA" w14:textId="723682F5" w:rsidR="003B15B3" w:rsidRDefault="003B15B3" w:rsidP="00883C99">
      <w:pPr>
        <w:spacing w:line="360" w:lineRule="auto"/>
        <w:ind w:left="708"/>
        <w:rPr>
          <w:rFonts w:ascii="Times New Roman" w:hAnsi="Times New Roman" w:cs="Times New Roman"/>
          <w:sz w:val="24"/>
          <w:szCs w:val="24"/>
          <w:lang w:val="en-US"/>
        </w:rPr>
      </w:pPr>
      <w:r w:rsidRPr="00BE4DCD">
        <w:rPr>
          <w:rFonts w:ascii="Times New Roman" w:hAnsi="Times New Roman" w:cs="Times New Roman"/>
          <w:sz w:val="24"/>
          <w:szCs w:val="24"/>
          <w:lang w:val="en-US"/>
        </w:rPr>
        <w:t xml:space="preserve">have lower discount rates. </w:t>
      </w:r>
      <w:r w:rsidRPr="00BE4DCD">
        <w:rPr>
          <w:rFonts w:ascii="Times New Roman" w:hAnsi="Times New Roman" w:cs="Times New Roman"/>
          <w:i/>
          <w:iCs/>
          <w:sz w:val="24"/>
          <w:szCs w:val="24"/>
          <w:lang w:val="en-US"/>
        </w:rPr>
        <w:t>Personality and Individual Differences, 44</w:t>
      </w:r>
      <w:r w:rsidRPr="00BE4DCD">
        <w:rPr>
          <w:rFonts w:ascii="Times New Roman" w:hAnsi="Times New Roman" w:cs="Times New Roman"/>
          <w:sz w:val="24"/>
          <w:szCs w:val="24"/>
          <w:lang w:val="en-US"/>
        </w:rPr>
        <w:t>(3), 780</w:t>
      </w:r>
      <w:r>
        <w:rPr>
          <w:rFonts w:ascii="Times New Roman" w:hAnsi="Times New Roman" w:cs="Times New Roman"/>
          <w:sz w:val="24"/>
          <w:szCs w:val="24"/>
          <w:lang w:val="en-US"/>
        </w:rPr>
        <w:t>-</w:t>
      </w:r>
      <w:r w:rsidRPr="00BE4DCD">
        <w:rPr>
          <w:rFonts w:ascii="Times New Roman" w:hAnsi="Times New Roman" w:cs="Times New Roman"/>
          <w:sz w:val="24"/>
          <w:szCs w:val="24"/>
          <w:lang w:val="en-US"/>
        </w:rPr>
        <w:t xml:space="preserve">785. </w:t>
      </w:r>
      <w:proofErr w:type="spellStart"/>
      <w:r w:rsidR="00125A8E">
        <w:rPr>
          <w:rFonts w:ascii="Times New Roman" w:hAnsi="Times New Roman" w:cs="Times New Roman"/>
          <w:sz w:val="24"/>
          <w:szCs w:val="24"/>
          <w:lang w:val="en-US"/>
        </w:rPr>
        <w:t>d</w:t>
      </w:r>
      <w:r w:rsidR="00125A8E" w:rsidRPr="00BE4DCD">
        <w:rPr>
          <w:rFonts w:ascii="Times New Roman" w:hAnsi="Times New Roman" w:cs="Times New Roman"/>
          <w:sz w:val="24"/>
          <w:szCs w:val="24"/>
          <w:lang w:val="en-US"/>
        </w:rPr>
        <w:t>oi</w:t>
      </w:r>
      <w:proofErr w:type="spellEnd"/>
      <w:r w:rsidR="00125A8E">
        <w:rPr>
          <w:rFonts w:ascii="Times New Roman" w:hAnsi="Times New Roman" w:cs="Times New Roman"/>
          <w:sz w:val="24"/>
          <w:szCs w:val="24"/>
          <w:lang w:val="en-US"/>
        </w:rPr>
        <w:t>:</w:t>
      </w:r>
      <w:r w:rsidR="00125A8E" w:rsidRPr="00BE4DCD">
        <w:rPr>
          <w:rFonts w:ascii="Times New Roman" w:hAnsi="Times New Roman" w:cs="Times New Roman"/>
          <w:sz w:val="24"/>
          <w:szCs w:val="24"/>
          <w:lang w:val="en-US"/>
        </w:rPr>
        <w:t xml:space="preserve"> 10.1016/j.paid</w:t>
      </w:r>
      <w:r w:rsidRPr="00BE4DCD">
        <w:rPr>
          <w:rFonts w:ascii="Times New Roman" w:hAnsi="Times New Roman" w:cs="Times New Roman"/>
          <w:sz w:val="24"/>
          <w:szCs w:val="24"/>
          <w:lang w:val="en-US"/>
        </w:rPr>
        <w:t>.2007.09.023</w:t>
      </w:r>
    </w:p>
    <w:p w14:paraId="5EA6B3ED" w14:textId="77777777" w:rsidR="00FD687A" w:rsidRDefault="003D11E8" w:rsidP="00883C99">
      <w:pPr>
        <w:suppressLineNumbers/>
        <w:autoSpaceDE w:val="0"/>
        <w:autoSpaceDN w:val="0"/>
        <w:adjustRightInd w:val="0"/>
        <w:spacing w:after="0" w:line="360" w:lineRule="auto"/>
        <w:rPr>
          <w:rFonts w:ascii="Times New Roman" w:hAnsi="Times New Roman" w:cs="Times New Roman"/>
          <w:sz w:val="24"/>
          <w:szCs w:val="24"/>
          <w:lang w:val="en-US"/>
        </w:rPr>
      </w:pPr>
      <w:r w:rsidRPr="003D11E8">
        <w:rPr>
          <w:rFonts w:ascii="Times New Roman" w:hAnsi="Times New Roman" w:cs="Times New Roman"/>
          <w:sz w:val="24"/>
          <w:szCs w:val="24"/>
          <w:lang w:val="en-US"/>
        </w:rPr>
        <w:t>Deng</w:t>
      </w:r>
      <w:r>
        <w:rPr>
          <w:rFonts w:ascii="Times New Roman" w:hAnsi="Times New Roman" w:cs="Times New Roman"/>
          <w:sz w:val="24"/>
          <w:szCs w:val="24"/>
          <w:lang w:val="en-US"/>
        </w:rPr>
        <w:t>, J.J.,</w:t>
      </w:r>
      <w:r w:rsidRPr="003D11E8">
        <w:rPr>
          <w:rFonts w:ascii="Times New Roman" w:hAnsi="Times New Roman" w:cs="Times New Roman"/>
          <w:sz w:val="24"/>
          <w:szCs w:val="24"/>
          <w:lang w:val="en-US"/>
        </w:rPr>
        <w:t xml:space="preserve"> &amp; Li</w:t>
      </w:r>
      <w:r>
        <w:rPr>
          <w:rFonts w:ascii="Times New Roman" w:hAnsi="Times New Roman" w:cs="Times New Roman"/>
          <w:sz w:val="24"/>
          <w:szCs w:val="24"/>
          <w:lang w:val="en-US"/>
        </w:rPr>
        <w:t>, T.</w:t>
      </w:r>
      <w:r w:rsidRPr="003D11E8">
        <w:rPr>
          <w:rFonts w:ascii="Times New Roman" w:hAnsi="Times New Roman" w:cs="Times New Roman"/>
          <w:sz w:val="24"/>
          <w:szCs w:val="24"/>
          <w:lang w:val="en-US"/>
        </w:rPr>
        <w:t xml:space="preserve"> (2016)</w:t>
      </w:r>
      <w:r>
        <w:rPr>
          <w:rFonts w:ascii="Times New Roman" w:hAnsi="Times New Roman" w:cs="Times New Roman"/>
          <w:sz w:val="24"/>
          <w:szCs w:val="24"/>
          <w:lang w:val="en-US"/>
        </w:rPr>
        <w:t>.</w:t>
      </w:r>
      <w:r w:rsidRPr="003D11E8">
        <w:rPr>
          <w:rFonts w:ascii="Times New Roman" w:hAnsi="Times New Roman" w:cs="Times New Roman"/>
          <w:sz w:val="24"/>
          <w:szCs w:val="24"/>
          <w:lang w:val="en-US"/>
        </w:rPr>
        <w:t xml:space="preserve"> Development and validation of the Buddhist Patience </w:t>
      </w:r>
    </w:p>
    <w:p w14:paraId="68CD34A6" w14:textId="5F691DBD" w:rsidR="003D11E8" w:rsidRDefault="003D11E8" w:rsidP="00883C99">
      <w:pPr>
        <w:suppressLineNumbers/>
        <w:autoSpaceDE w:val="0"/>
        <w:autoSpaceDN w:val="0"/>
        <w:adjustRightInd w:val="0"/>
        <w:spacing w:after="0" w:line="360" w:lineRule="auto"/>
        <w:ind w:left="708"/>
        <w:rPr>
          <w:rFonts w:ascii="Times New Roman" w:hAnsi="Times New Roman" w:cs="Times New Roman"/>
          <w:sz w:val="24"/>
          <w:szCs w:val="24"/>
          <w:lang w:val="en-US"/>
        </w:rPr>
      </w:pPr>
      <w:r w:rsidRPr="003D11E8">
        <w:rPr>
          <w:rFonts w:ascii="Times New Roman" w:hAnsi="Times New Roman" w:cs="Times New Roman"/>
          <w:sz w:val="24"/>
          <w:szCs w:val="24"/>
          <w:lang w:val="en-US"/>
        </w:rPr>
        <w:t>Questionnaire</w:t>
      </w:r>
      <w:r>
        <w:rPr>
          <w:rFonts w:ascii="Times New Roman" w:hAnsi="Times New Roman" w:cs="Times New Roman"/>
          <w:sz w:val="24"/>
          <w:szCs w:val="24"/>
          <w:lang w:val="en-US"/>
        </w:rPr>
        <w:t>.</w:t>
      </w:r>
      <w:r w:rsidRPr="003D11E8">
        <w:rPr>
          <w:rFonts w:ascii="Times New Roman" w:hAnsi="Times New Roman" w:cs="Times New Roman"/>
          <w:sz w:val="24"/>
          <w:szCs w:val="24"/>
          <w:lang w:val="en-US"/>
        </w:rPr>
        <w:t xml:space="preserve"> </w:t>
      </w:r>
      <w:r w:rsidRPr="003D11E8">
        <w:rPr>
          <w:rFonts w:ascii="Times New Roman" w:hAnsi="Times New Roman" w:cs="Times New Roman"/>
          <w:i/>
          <w:iCs/>
          <w:sz w:val="24"/>
          <w:szCs w:val="24"/>
          <w:lang w:val="en-US"/>
        </w:rPr>
        <w:t>Mental Health, Religion &amp; Culture, 19</w:t>
      </w:r>
      <w:r>
        <w:rPr>
          <w:rFonts w:ascii="Times New Roman" w:hAnsi="Times New Roman" w:cs="Times New Roman"/>
          <w:sz w:val="24"/>
          <w:szCs w:val="24"/>
          <w:lang w:val="en-US"/>
        </w:rPr>
        <w:t>(</w:t>
      </w:r>
      <w:r w:rsidRPr="003D11E8">
        <w:rPr>
          <w:rFonts w:ascii="Times New Roman" w:hAnsi="Times New Roman" w:cs="Times New Roman"/>
          <w:sz w:val="24"/>
          <w:szCs w:val="24"/>
          <w:lang w:val="en-US"/>
        </w:rPr>
        <w:t>8</w:t>
      </w:r>
      <w:r>
        <w:rPr>
          <w:rFonts w:ascii="Times New Roman" w:hAnsi="Times New Roman" w:cs="Times New Roman"/>
          <w:sz w:val="24"/>
          <w:szCs w:val="24"/>
          <w:lang w:val="en-US"/>
        </w:rPr>
        <w:t>)</w:t>
      </w:r>
      <w:r w:rsidRPr="003D11E8">
        <w:rPr>
          <w:rFonts w:ascii="Times New Roman" w:hAnsi="Times New Roman" w:cs="Times New Roman"/>
          <w:sz w:val="24"/>
          <w:szCs w:val="24"/>
          <w:lang w:val="en-US"/>
        </w:rPr>
        <w:t>, 807-817</w:t>
      </w:r>
      <w:r>
        <w:rPr>
          <w:rFonts w:ascii="Times New Roman" w:hAnsi="Times New Roman" w:cs="Times New Roman"/>
          <w:sz w:val="24"/>
          <w:szCs w:val="24"/>
          <w:lang w:val="en-US"/>
        </w:rPr>
        <w:t>.</w:t>
      </w:r>
      <w:r w:rsidRPr="003D11E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sidRPr="003D11E8">
        <w:rPr>
          <w:rFonts w:ascii="Times New Roman" w:hAnsi="Times New Roman" w:cs="Times New Roman"/>
          <w:sz w:val="24"/>
          <w:szCs w:val="24"/>
          <w:lang w:val="en-US"/>
        </w:rPr>
        <w:t>: 10.1080/13674676.2016.1266473</w:t>
      </w:r>
    </w:p>
    <w:p w14:paraId="10E8935A" w14:textId="2A49B5B9" w:rsidR="00B60474" w:rsidRPr="00B60474" w:rsidRDefault="00B60474" w:rsidP="00883C99">
      <w:pPr>
        <w:suppressLineNumbers/>
        <w:autoSpaceDE w:val="0"/>
        <w:autoSpaceDN w:val="0"/>
        <w:adjustRightInd w:val="0"/>
        <w:spacing w:after="0" w:line="360" w:lineRule="auto"/>
        <w:rPr>
          <w:rFonts w:ascii="Times New Roman" w:hAnsi="Times New Roman" w:cs="Times New Roman"/>
          <w:sz w:val="24"/>
          <w:szCs w:val="24"/>
          <w:lang w:val="en-US"/>
        </w:rPr>
      </w:pPr>
      <w:proofErr w:type="spellStart"/>
      <w:r w:rsidRPr="00B60474">
        <w:rPr>
          <w:rFonts w:ascii="Times New Roman" w:hAnsi="Times New Roman" w:cs="Times New Roman"/>
          <w:sz w:val="24"/>
          <w:szCs w:val="24"/>
          <w:lang w:val="en-US"/>
        </w:rPr>
        <w:t>DeVellis</w:t>
      </w:r>
      <w:proofErr w:type="spellEnd"/>
      <w:r w:rsidRPr="00B60474">
        <w:rPr>
          <w:rFonts w:ascii="Times New Roman" w:hAnsi="Times New Roman" w:cs="Times New Roman"/>
          <w:sz w:val="24"/>
          <w:szCs w:val="24"/>
          <w:lang w:val="en-US"/>
        </w:rPr>
        <w:t xml:space="preserve">, R. F. (2003). </w:t>
      </w:r>
      <w:r w:rsidRPr="00B60474">
        <w:rPr>
          <w:rFonts w:ascii="Times New Roman" w:hAnsi="Times New Roman" w:cs="Times New Roman"/>
          <w:i/>
          <w:iCs/>
          <w:sz w:val="24"/>
          <w:szCs w:val="24"/>
          <w:lang w:val="en-US"/>
        </w:rPr>
        <w:t>Scale development. Theory and applications</w:t>
      </w:r>
      <w:r w:rsidRPr="00B60474">
        <w:rPr>
          <w:rFonts w:ascii="Times New Roman" w:hAnsi="Times New Roman" w:cs="Times New Roman"/>
          <w:sz w:val="24"/>
          <w:szCs w:val="24"/>
          <w:lang w:val="en-US"/>
        </w:rPr>
        <w:t xml:space="preserve"> (2a. </w:t>
      </w:r>
      <w:proofErr w:type="spellStart"/>
      <w:r w:rsidRPr="00B60474">
        <w:rPr>
          <w:rFonts w:ascii="Times New Roman" w:hAnsi="Times New Roman" w:cs="Times New Roman"/>
          <w:sz w:val="24"/>
          <w:szCs w:val="24"/>
          <w:lang w:val="en-US"/>
        </w:rPr>
        <w:t>edición</w:t>
      </w:r>
      <w:proofErr w:type="spellEnd"/>
      <w:r w:rsidRPr="00B60474">
        <w:rPr>
          <w:rFonts w:ascii="Times New Roman" w:hAnsi="Times New Roman" w:cs="Times New Roman"/>
          <w:sz w:val="24"/>
          <w:szCs w:val="24"/>
          <w:lang w:val="en-US"/>
        </w:rPr>
        <w:t xml:space="preserve">). </w:t>
      </w:r>
    </w:p>
    <w:p w14:paraId="456994B3" w14:textId="147FCAEE" w:rsidR="00B60474" w:rsidRPr="00DA7A2A" w:rsidRDefault="00B60474" w:rsidP="00883C99">
      <w:pPr>
        <w:suppressLineNumbers/>
        <w:autoSpaceDE w:val="0"/>
        <w:autoSpaceDN w:val="0"/>
        <w:adjustRightInd w:val="0"/>
        <w:spacing w:after="0" w:line="360" w:lineRule="auto"/>
        <w:ind w:firstLine="708"/>
        <w:rPr>
          <w:rFonts w:ascii="Times New Roman" w:hAnsi="Times New Roman" w:cs="Times New Roman"/>
          <w:sz w:val="24"/>
          <w:szCs w:val="24"/>
          <w:lang w:val="en-US"/>
        </w:rPr>
      </w:pPr>
      <w:r w:rsidRPr="00DA7A2A">
        <w:rPr>
          <w:rFonts w:ascii="Times New Roman" w:hAnsi="Times New Roman" w:cs="Times New Roman"/>
          <w:sz w:val="24"/>
          <w:szCs w:val="24"/>
          <w:lang w:val="en-US"/>
        </w:rPr>
        <w:t>S</w:t>
      </w:r>
      <w:r w:rsidR="00096BD6">
        <w:rPr>
          <w:rFonts w:ascii="Times New Roman" w:hAnsi="Times New Roman" w:cs="Times New Roman"/>
          <w:sz w:val="24"/>
          <w:szCs w:val="24"/>
          <w:lang w:val="en-US"/>
        </w:rPr>
        <w:t>AGE</w:t>
      </w:r>
      <w:r w:rsidRPr="00DA7A2A">
        <w:rPr>
          <w:rFonts w:ascii="Times New Roman" w:hAnsi="Times New Roman" w:cs="Times New Roman"/>
          <w:sz w:val="24"/>
          <w:szCs w:val="24"/>
          <w:lang w:val="en-US"/>
        </w:rPr>
        <w:t>.</w:t>
      </w:r>
    </w:p>
    <w:p w14:paraId="5074A253" w14:textId="72C7B155" w:rsidR="003B15B3" w:rsidRDefault="003B15B3" w:rsidP="00883C99">
      <w:pPr>
        <w:spacing w:line="360" w:lineRule="auto"/>
        <w:rPr>
          <w:rFonts w:ascii="Times New Roman" w:hAnsi="Times New Roman" w:cs="Times New Roman"/>
          <w:sz w:val="24"/>
          <w:szCs w:val="24"/>
          <w:lang w:val="en-US"/>
        </w:rPr>
      </w:pPr>
      <w:proofErr w:type="spellStart"/>
      <w:r w:rsidRPr="00684DBB">
        <w:rPr>
          <w:rFonts w:ascii="Times New Roman" w:hAnsi="Times New Roman" w:cs="Times New Roman"/>
          <w:sz w:val="24"/>
          <w:szCs w:val="24"/>
          <w:lang w:val="en-US"/>
        </w:rPr>
        <w:t>Eliüşük</w:t>
      </w:r>
      <w:proofErr w:type="spellEnd"/>
      <w:r w:rsidRPr="00684DBB">
        <w:rPr>
          <w:rFonts w:ascii="Times New Roman" w:hAnsi="Times New Roman" w:cs="Times New Roman"/>
          <w:sz w:val="24"/>
          <w:szCs w:val="24"/>
          <w:lang w:val="en-US"/>
        </w:rPr>
        <w:t xml:space="preserve">, A, Arslan, C. </w:t>
      </w:r>
      <w:proofErr w:type="spellStart"/>
      <w:r w:rsidRPr="00684DBB">
        <w:rPr>
          <w:rFonts w:ascii="Times New Roman" w:hAnsi="Times New Roman" w:cs="Times New Roman"/>
          <w:sz w:val="24"/>
          <w:szCs w:val="24"/>
          <w:lang w:val="en-US"/>
        </w:rPr>
        <w:t>Ölçeğinin</w:t>
      </w:r>
      <w:proofErr w:type="spellEnd"/>
      <w:r w:rsidRPr="00684DBB">
        <w:rPr>
          <w:rFonts w:ascii="Times New Roman" w:hAnsi="Times New Roman" w:cs="Times New Roman"/>
          <w:sz w:val="24"/>
          <w:szCs w:val="24"/>
          <w:lang w:val="en-US"/>
        </w:rPr>
        <w:t>, S. (2016</w:t>
      </w:r>
      <w:r w:rsidR="00DA7A2A">
        <w:rPr>
          <w:rFonts w:ascii="Times New Roman" w:hAnsi="Times New Roman" w:cs="Times New Roman"/>
          <w:sz w:val="24"/>
          <w:szCs w:val="24"/>
          <w:lang w:val="en-US"/>
        </w:rPr>
        <w:t>a</w:t>
      </w:r>
      <w:r w:rsidRPr="00684DBB">
        <w:rPr>
          <w:rFonts w:ascii="Times New Roman" w:hAnsi="Times New Roman" w:cs="Times New Roman"/>
          <w:sz w:val="24"/>
          <w:szCs w:val="24"/>
          <w:lang w:val="en-US"/>
        </w:rPr>
        <w:t xml:space="preserve">). </w:t>
      </w:r>
      <w:proofErr w:type="spellStart"/>
      <w:r w:rsidRPr="00684DBB">
        <w:rPr>
          <w:rFonts w:ascii="Times New Roman" w:hAnsi="Times New Roman" w:cs="Times New Roman"/>
          <w:sz w:val="24"/>
          <w:szCs w:val="24"/>
          <w:lang w:val="en-US"/>
        </w:rPr>
        <w:t>Türkçe'ye</w:t>
      </w:r>
      <w:proofErr w:type="spellEnd"/>
      <w:r w:rsidRPr="00684DBB">
        <w:rPr>
          <w:rFonts w:ascii="Times New Roman" w:hAnsi="Times New Roman" w:cs="Times New Roman"/>
          <w:sz w:val="24"/>
          <w:szCs w:val="24"/>
          <w:lang w:val="en-US"/>
        </w:rPr>
        <w:t xml:space="preserve"> </w:t>
      </w:r>
      <w:proofErr w:type="spellStart"/>
      <w:r w:rsidRPr="00684DBB">
        <w:rPr>
          <w:rFonts w:ascii="Times New Roman" w:hAnsi="Times New Roman" w:cs="Times New Roman"/>
          <w:sz w:val="24"/>
          <w:szCs w:val="24"/>
          <w:lang w:val="en-US"/>
        </w:rPr>
        <w:t>Uyarlanması</w:t>
      </w:r>
      <w:proofErr w:type="spellEnd"/>
      <w:r w:rsidRPr="00684DBB">
        <w:rPr>
          <w:rFonts w:ascii="Times New Roman" w:hAnsi="Times New Roman" w:cs="Times New Roman"/>
          <w:sz w:val="24"/>
          <w:szCs w:val="24"/>
          <w:lang w:val="en-US"/>
        </w:rPr>
        <w:t xml:space="preserve">: </w:t>
      </w:r>
      <w:proofErr w:type="spellStart"/>
      <w:r w:rsidRPr="00684DBB">
        <w:rPr>
          <w:rFonts w:ascii="Times New Roman" w:hAnsi="Times New Roman" w:cs="Times New Roman"/>
          <w:sz w:val="24"/>
          <w:szCs w:val="24"/>
          <w:lang w:val="en-US"/>
        </w:rPr>
        <w:t>Geçerlilik</w:t>
      </w:r>
      <w:proofErr w:type="spellEnd"/>
      <w:r w:rsidRPr="00684DBB">
        <w:rPr>
          <w:rFonts w:ascii="Times New Roman" w:hAnsi="Times New Roman" w:cs="Times New Roman"/>
          <w:sz w:val="24"/>
          <w:szCs w:val="24"/>
          <w:lang w:val="en-US"/>
        </w:rPr>
        <w:t xml:space="preserve"> </w:t>
      </w:r>
      <w:proofErr w:type="spellStart"/>
      <w:r w:rsidRPr="00684DBB">
        <w:rPr>
          <w:rFonts w:ascii="Times New Roman" w:hAnsi="Times New Roman" w:cs="Times New Roman"/>
          <w:sz w:val="24"/>
          <w:szCs w:val="24"/>
          <w:lang w:val="en-US"/>
        </w:rPr>
        <w:t>ve</w:t>
      </w:r>
      <w:proofErr w:type="spellEnd"/>
      <w:r w:rsidRPr="00684DBB">
        <w:rPr>
          <w:rFonts w:ascii="Times New Roman" w:hAnsi="Times New Roman" w:cs="Times New Roman"/>
          <w:sz w:val="24"/>
          <w:szCs w:val="24"/>
          <w:lang w:val="en-US"/>
        </w:rPr>
        <w:t xml:space="preserve"> </w:t>
      </w:r>
    </w:p>
    <w:p w14:paraId="25842C76" w14:textId="58CCE46E" w:rsidR="003B15B3" w:rsidRPr="00FA7224" w:rsidRDefault="003B15B3" w:rsidP="00883C99">
      <w:pPr>
        <w:spacing w:line="360" w:lineRule="auto"/>
        <w:ind w:firstLine="708"/>
        <w:rPr>
          <w:rFonts w:ascii="Times New Roman" w:hAnsi="Times New Roman" w:cs="Times New Roman"/>
          <w:sz w:val="24"/>
          <w:szCs w:val="24"/>
        </w:rPr>
      </w:pPr>
      <w:proofErr w:type="spellStart"/>
      <w:r w:rsidRPr="00684DBB">
        <w:rPr>
          <w:rFonts w:ascii="Times New Roman" w:hAnsi="Times New Roman" w:cs="Times New Roman"/>
          <w:sz w:val="24"/>
          <w:szCs w:val="24"/>
          <w:lang w:val="en-US"/>
        </w:rPr>
        <w:t>Güvenirlik</w:t>
      </w:r>
      <w:proofErr w:type="spellEnd"/>
      <w:r w:rsidRPr="00684DBB">
        <w:rPr>
          <w:rFonts w:ascii="Times New Roman" w:hAnsi="Times New Roman" w:cs="Times New Roman"/>
          <w:sz w:val="24"/>
          <w:szCs w:val="24"/>
          <w:lang w:val="en-US"/>
        </w:rPr>
        <w:t xml:space="preserve"> </w:t>
      </w:r>
      <w:proofErr w:type="spellStart"/>
      <w:r w:rsidRPr="00684DBB">
        <w:rPr>
          <w:rFonts w:ascii="Times New Roman" w:hAnsi="Times New Roman" w:cs="Times New Roman"/>
          <w:sz w:val="24"/>
          <w:szCs w:val="24"/>
          <w:lang w:val="en-US"/>
        </w:rPr>
        <w:t>Çalışmaları</w:t>
      </w:r>
      <w:proofErr w:type="spellEnd"/>
      <w:r w:rsidRPr="00684DBB">
        <w:rPr>
          <w:rFonts w:ascii="Times New Roman" w:hAnsi="Times New Roman" w:cs="Times New Roman"/>
          <w:sz w:val="24"/>
          <w:szCs w:val="24"/>
          <w:lang w:val="en-US"/>
        </w:rPr>
        <w:t xml:space="preserve">. </w:t>
      </w:r>
      <w:proofErr w:type="spellStart"/>
      <w:r w:rsidRPr="00FA7224">
        <w:rPr>
          <w:rFonts w:ascii="Times New Roman" w:hAnsi="Times New Roman" w:cs="Times New Roman"/>
          <w:i/>
          <w:iCs/>
          <w:sz w:val="24"/>
          <w:szCs w:val="24"/>
        </w:rPr>
        <w:t>Değerler</w:t>
      </w:r>
      <w:proofErr w:type="spellEnd"/>
      <w:r w:rsidRPr="00FA7224">
        <w:rPr>
          <w:rFonts w:ascii="Times New Roman" w:hAnsi="Times New Roman" w:cs="Times New Roman"/>
          <w:i/>
          <w:iCs/>
          <w:sz w:val="24"/>
          <w:szCs w:val="24"/>
        </w:rPr>
        <w:t xml:space="preserve"> </w:t>
      </w:r>
      <w:proofErr w:type="spellStart"/>
      <w:r w:rsidRPr="00FA7224">
        <w:rPr>
          <w:rFonts w:ascii="Times New Roman" w:hAnsi="Times New Roman" w:cs="Times New Roman"/>
          <w:i/>
          <w:iCs/>
          <w:sz w:val="24"/>
          <w:szCs w:val="24"/>
        </w:rPr>
        <w:t>Eğitimi</w:t>
      </w:r>
      <w:proofErr w:type="spellEnd"/>
      <w:r w:rsidRPr="00FA7224">
        <w:rPr>
          <w:rFonts w:ascii="Times New Roman" w:hAnsi="Times New Roman" w:cs="Times New Roman"/>
          <w:i/>
          <w:iCs/>
          <w:sz w:val="24"/>
          <w:szCs w:val="24"/>
        </w:rPr>
        <w:t xml:space="preserve"> </w:t>
      </w:r>
      <w:proofErr w:type="spellStart"/>
      <w:r w:rsidRPr="00FA7224">
        <w:rPr>
          <w:rFonts w:ascii="Times New Roman" w:hAnsi="Times New Roman" w:cs="Times New Roman"/>
          <w:i/>
          <w:iCs/>
          <w:sz w:val="24"/>
          <w:szCs w:val="24"/>
        </w:rPr>
        <w:t>Dergisi</w:t>
      </w:r>
      <w:proofErr w:type="spellEnd"/>
      <w:r w:rsidRPr="00FA7224">
        <w:rPr>
          <w:rFonts w:ascii="Times New Roman" w:hAnsi="Times New Roman" w:cs="Times New Roman"/>
          <w:i/>
          <w:iCs/>
          <w:sz w:val="24"/>
          <w:szCs w:val="24"/>
        </w:rPr>
        <w:t>, 14</w:t>
      </w:r>
      <w:r w:rsidRPr="00FA7224">
        <w:rPr>
          <w:rFonts w:ascii="Times New Roman" w:hAnsi="Times New Roman" w:cs="Times New Roman"/>
          <w:sz w:val="24"/>
          <w:szCs w:val="24"/>
        </w:rPr>
        <w:t>, 67-86.</w:t>
      </w:r>
      <w:r w:rsidRPr="00FA7224">
        <w:t xml:space="preserve"> </w:t>
      </w:r>
      <w:r w:rsidRPr="00FA7224">
        <w:rPr>
          <w:rFonts w:cstheme="minorHAnsi"/>
        </w:rPr>
        <w:t>[</w:t>
      </w:r>
      <w:proofErr w:type="gramStart"/>
      <w:r w:rsidRPr="00FA7224">
        <w:rPr>
          <w:rFonts w:ascii="Times New Roman" w:hAnsi="Times New Roman" w:cs="Times New Roman"/>
          <w:sz w:val="24"/>
          <w:szCs w:val="24"/>
        </w:rPr>
        <w:t>Tur</w:t>
      </w:r>
      <w:r w:rsidR="00243C00" w:rsidRPr="00FA7224">
        <w:rPr>
          <w:rFonts w:ascii="Times New Roman" w:hAnsi="Times New Roman" w:cs="Times New Roman"/>
          <w:sz w:val="24"/>
          <w:szCs w:val="24"/>
        </w:rPr>
        <w:t>co</w:t>
      </w:r>
      <w:proofErr w:type="gramEnd"/>
      <w:r w:rsidRPr="00FA7224">
        <w:rPr>
          <w:rFonts w:ascii="Times New Roman" w:hAnsi="Times New Roman" w:cs="Times New Roman"/>
          <w:sz w:val="24"/>
          <w:szCs w:val="24"/>
        </w:rPr>
        <w:t>]</w:t>
      </w:r>
      <w:r w:rsidR="00243C00" w:rsidRPr="00FA7224">
        <w:rPr>
          <w:rFonts w:ascii="Times New Roman" w:hAnsi="Times New Roman" w:cs="Times New Roman"/>
          <w:sz w:val="24"/>
          <w:szCs w:val="24"/>
        </w:rPr>
        <w:t>.</w:t>
      </w:r>
    </w:p>
    <w:p w14:paraId="5AAA6A55" w14:textId="71EAF83F" w:rsidR="003B15B3" w:rsidRPr="00FA7224" w:rsidRDefault="003B15B3" w:rsidP="00883C99">
      <w:pPr>
        <w:spacing w:line="360" w:lineRule="auto"/>
        <w:rPr>
          <w:rFonts w:ascii="Times New Roman" w:hAnsi="Times New Roman" w:cs="Times New Roman"/>
          <w:sz w:val="24"/>
          <w:szCs w:val="24"/>
        </w:rPr>
      </w:pPr>
      <w:proofErr w:type="spellStart"/>
      <w:r w:rsidRPr="00FA7224">
        <w:rPr>
          <w:rFonts w:ascii="Times New Roman" w:hAnsi="Times New Roman" w:cs="Times New Roman"/>
          <w:sz w:val="24"/>
          <w:szCs w:val="24"/>
        </w:rPr>
        <w:t>Eliüşük</w:t>
      </w:r>
      <w:proofErr w:type="spellEnd"/>
      <w:r w:rsidRPr="00FA7224">
        <w:rPr>
          <w:rFonts w:ascii="Times New Roman" w:hAnsi="Times New Roman" w:cs="Times New Roman"/>
          <w:sz w:val="24"/>
          <w:szCs w:val="24"/>
        </w:rPr>
        <w:t xml:space="preserve">, A., &amp; </w:t>
      </w:r>
      <w:proofErr w:type="spellStart"/>
      <w:r w:rsidRPr="00FA7224">
        <w:rPr>
          <w:rFonts w:ascii="Times New Roman" w:hAnsi="Times New Roman" w:cs="Times New Roman"/>
          <w:sz w:val="24"/>
          <w:szCs w:val="24"/>
        </w:rPr>
        <w:t>Arslan</w:t>
      </w:r>
      <w:proofErr w:type="spellEnd"/>
      <w:r w:rsidRPr="00FA7224">
        <w:rPr>
          <w:rFonts w:ascii="Times New Roman" w:hAnsi="Times New Roman" w:cs="Times New Roman"/>
          <w:sz w:val="24"/>
          <w:szCs w:val="24"/>
        </w:rPr>
        <w:t>, C. (2016</w:t>
      </w:r>
      <w:r w:rsidR="00DA7A2A" w:rsidRPr="00FA7224">
        <w:rPr>
          <w:rFonts w:ascii="Times New Roman" w:hAnsi="Times New Roman" w:cs="Times New Roman"/>
          <w:sz w:val="24"/>
          <w:szCs w:val="24"/>
        </w:rPr>
        <w:t>b</w:t>
      </w:r>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Sabır</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Ölçeğinin</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Türkçe'ye</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Uyarlanması</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Geçerlilik</w:t>
      </w:r>
      <w:proofErr w:type="spellEnd"/>
      <w:r w:rsidRPr="00FA7224">
        <w:rPr>
          <w:rFonts w:ascii="Times New Roman" w:hAnsi="Times New Roman" w:cs="Times New Roman"/>
          <w:sz w:val="24"/>
          <w:szCs w:val="24"/>
        </w:rPr>
        <w:t xml:space="preserve"> ve </w:t>
      </w:r>
    </w:p>
    <w:p w14:paraId="56BE12F3" w14:textId="183F20A3" w:rsidR="003B15B3" w:rsidRPr="00FA7224" w:rsidRDefault="003B15B3" w:rsidP="00883C99">
      <w:pPr>
        <w:spacing w:line="360" w:lineRule="auto"/>
        <w:ind w:left="708"/>
        <w:rPr>
          <w:rFonts w:ascii="Times New Roman" w:hAnsi="Times New Roman" w:cs="Times New Roman"/>
          <w:sz w:val="24"/>
          <w:szCs w:val="24"/>
        </w:rPr>
      </w:pPr>
      <w:proofErr w:type="spellStart"/>
      <w:r w:rsidRPr="00FA7224">
        <w:rPr>
          <w:rFonts w:ascii="Times New Roman" w:hAnsi="Times New Roman" w:cs="Times New Roman"/>
          <w:sz w:val="24"/>
          <w:szCs w:val="24"/>
        </w:rPr>
        <w:t>Güvenirlik</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Çalışmaları</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i/>
          <w:iCs/>
          <w:sz w:val="24"/>
          <w:szCs w:val="24"/>
        </w:rPr>
        <w:t>Değerler</w:t>
      </w:r>
      <w:proofErr w:type="spellEnd"/>
      <w:r w:rsidRPr="00FA7224">
        <w:rPr>
          <w:rFonts w:ascii="Times New Roman" w:hAnsi="Times New Roman" w:cs="Times New Roman"/>
          <w:i/>
          <w:iCs/>
          <w:sz w:val="24"/>
          <w:szCs w:val="24"/>
        </w:rPr>
        <w:t xml:space="preserve"> </w:t>
      </w:r>
      <w:proofErr w:type="spellStart"/>
      <w:r w:rsidRPr="00FA7224">
        <w:rPr>
          <w:rFonts w:ascii="Times New Roman" w:hAnsi="Times New Roman" w:cs="Times New Roman"/>
          <w:i/>
          <w:iCs/>
          <w:sz w:val="24"/>
          <w:szCs w:val="24"/>
        </w:rPr>
        <w:t>Eğitimi</w:t>
      </w:r>
      <w:proofErr w:type="spellEnd"/>
      <w:r w:rsidRPr="00FA7224">
        <w:rPr>
          <w:rFonts w:ascii="Times New Roman" w:hAnsi="Times New Roman" w:cs="Times New Roman"/>
          <w:i/>
          <w:iCs/>
          <w:sz w:val="24"/>
          <w:szCs w:val="24"/>
        </w:rPr>
        <w:t xml:space="preserve"> </w:t>
      </w:r>
      <w:proofErr w:type="spellStart"/>
      <w:r w:rsidRPr="00FA7224">
        <w:rPr>
          <w:rFonts w:ascii="Times New Roman" w:hAnsi="Times New Roman" w:cs="Times New Roman"/>
          <w:i/>
          <w:iCs/>
          <w:sz w:val="24"/>
          <w:szCs w:val="24"/>
        </w:rPr>
        <w:t>Dergisi</w:t>
      </w:r>
      <w:proofErr w:type="spellEnd"/>
      <w:r w:rsidRPr="00FA7224">
        <w:rPr>
          <w:rFonts w:ascii="Times New Roman" w:hAnsi="Times New Roman" w:cs="Times New Roman"/>
          <w:i/>
          <w:iCs/>
          <w:sz w:val="24"/>
          <w:szCs w:val="24"/>
        </w:rPr>
        <w:t>, 14</w:t>
      </w:r>
      <w:r w:rsidRPr="00FA7224">
        <w:rPr>
          <w:rFonts w:ascii="Times New Roman" w:hAnsi="Times New Roman" w:cs="Times New Roman"/>
          <w:sz w:val="24"/>
          <w:szCs w:val="24"/>
        </w:rPr>
        <w:t>(31), 67-86. Re</w:t>
      </w:r>
      <w:r w:rsidR="00243C00" w:rsidRPr="00FA7224">
        <w:rPr>
          <w:rFonts w:ascii="Times New Roman" w:hAnsi="Times New Roman" w:cs="Times New Roman"/>
          <w:sz w:val="24"/>
          <w:szCs w:val="24"/>
        </w:rPr>
        <w:t>cuperado de</w:t>
      </w:r>
      <w:r w:rsidRPr="00FA7224">
        <w:rPr>
          <w:rFonts w:ascii="Times New Roman" w:hAnsi="Times New Roman" w:cs="Times New Roman"/>
          <w:sz w:val="24"/>
          <w:szCs w:val="24"/>
        </w:rPr>
        <w:t xml:space="preserve"> </w:t>
      </w:r>
      <w:hyperlink r:id="rId8" w:history="1">
        <w:r w:rsidRPr="00FA7224">
          <w:rPr>
            <w:rStyle w:val="Hipervnculo"/>
            <w:rFonts w:ascii="Times New Roman" w:hAnsi="Times New Roman" w:cs="Times New Roman"/>
            <w:sz w:val="24"/>
            <w:szCs w:val="24"/>
          </w:rPr>
          <w:t>http://dergipark.gov.tr/ded/issue/29165/312321</w:t>
        </w:r>
      </w:hyperlink>
    </w:p>
    <w:p w14:paraId="54E9C679" w14:textId="77777777" w:rsidR="003B15B3" w:rsidRDefault="003B15B3" w:rsidP="00883C99">
      <w:pPr>
        <w:spacing w:line="360" w:lineRule="auto"/>
        <w:rPr>
          <w:rFonts w:ascii="Times New Roman" w:hAnsi="Times New Roman" w:cs="Times New Roman"/>
          <w:sz w:val="24"/>
          <w:szCs w:val="24"/>
          <w:lang w:val="en-US"/>
        </w:rPr>
      </w:pPr>
      <w:proofErr w:type="spellStart"/>
      <w:r w:rsidRPr="00FA7224">
        <w:rPr>
          <w:rFonts w:ascii="Times New Roman" w:hAnsi="Times New Roman" w:cs="Times New Roman"/>
          <w:sz w:val="24"/>
          <w:szCs w:val="24"/>
        </w:rPr>
        <w:t>Eliüşük</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Bülbül</w:t>
      </w:r>
      <w:proofErr w:type="spellEnd"/>
      <w:r w:rsidRPr="00FA7224">
        <w:rPr>
          <w:rFonts w:ascii="Times New Roman" w:hAnsi="Times New Roman" w:cs="Times New Roman"/>
          <w:sz w:val="24"/>
          <w:szCs w:val="24"/>
        </w:rPr>
        <w:t xml:space="preserve">, A., &amp; </w:t>
      </w:r>
      <w:proofErr w:type="spellStart"/>
      <w:r w:rsidRPr="00FA7224">
        <w:rPr>
          <w:rFonts w:ascii="Times New Roman" w:hAnsi="Times New Roman" w:cs="Times New Roman"/>
          <w:sz w:val="24"/>
          <w:szCs w:val="24"/>
        </w:rPr>
        <w:t>Arslan</w:t>
      </w:r>
      <w:proofErr w:type="spellEnd"/>
      <w:r w:rsidRPr="00FA7224">
        <w:rPr>
          <w:rFonts w:ascii="Times New Roman" w:hAnsi="Times New Roman" w:cs="Times New Roman"/>
          <w:sz w:val="24"/>
          <w:szCs w:val="24"/>
        </w:rPr>
        <w:t xml:space="preserve">, C. (2017). </w:t>
      </w:r>
      <w:r w:rsidRPr="00A3650C">
        <w:rPr>
          <w:rFonts w:ascii="Times New Roman" w:hAnsi="Times New Roman" w:cs="Times New Roman"/>
          <w:sz w:val="24"/>
          <w:szCs w:val="24"/>
          <w:lang w:val="en-US"/>
        </w:rPr>
        <w:t xml:space="preserve">Investigation of Patience Tendency Levels in </w:t>
      </w:r>
    </w:p>
    <w:p w14:paraId="276FF3C3" w14:textId="751ED5B8" w:rsidR="003B15B3" w:rsidRPr="00CC3FDC" w:rsidRDefault="003B15B3" w:rsidP="00883C99">
      <w:pPr>
        <w:spacing w:line="360" w:lineRule="auto"/>
        <w:ind w:left="708"/>
        <w:rPr>
          <w:rFonts w:ascii="Times New Roman" w:hAnsi="Times New Roman" w:cs="Times New Roman"/>
          <w:sz w:val="24"/>
          <w:szCs w:val="24"/>
          <w:lang w:val="en-US"/>
        </w:rPr>
      </w:pPr>
      <w:r w:rsidRPr="00A3650C">
        <w:rPr>
          <w:rFonts w:ascii="Times New Roman" w:hAnsi="Times New Roman" w:cs="Times New Roman"/>
          <w:sz w:val="24"/>
          <w:szCs w:val="24"/>
          <w:lang w:val="en-US"/>
        </w:rPr>
        <w:t xml:space="preserve">Terms of Self-determination, Self-compassion and Personality Features. </w:t>
      </w:r>
      <w:r w:rsidRPr="00A3650C">
        <w:rPr>
          <w:rFonts w:ascii="Times New Roman" w:hAnsi="Times New Roman" w:cs="Times New Roman"/>
          <w:i/>
          <w:iCs/>
          <w:sz w:val="24"/>
          <w:szCs w:val="24"/>
          <w:lang w:val="en-US"/>
        </w:rPr>
        <w:t>Universal Journal of Educational Research</w:t>
      </w:r>
      <w:r w:rsidR="003112A5">
        <w:rPr>
          <w:rFonts w:ascii="Times New Roman" w:hAnsi="Times New Roman" w:cs="Times New Roman"/>
          <w:i/>
          <w:iCs/>
          <w:sz w:val="24"/>
          <w:szCs w:val="24"/>
          <w:lang w:val="en-US"/>
        </w:rPr>
        <w:t>,</w:t>
      </w:r>
      <w:r w:rsidRPr="00A3650C">
        <w:rPr>
          <w:rFonts w:ascii="Times New Roman" w:hAnsi="Times New Roman" w:cs="Times New Roman"/>
          <w:i/>
          <w:iCs/>
          <w:sz w:val="24"/>
          <w:szCs w:val="24"/>
          <w:lang w:val="en-US"/>
        </w:rPr>
        <w:t xml:space="preserve"> 5</w:t>
      </w:r>
      <w:r w:rsidRPr="00A3650C">
        <w:rPr>
          <w:rFonts w:ascii="Times New Roman" w:hAnsi="Times New Roman" w:cs="Times New Roman"/>
          <w:sz w:val="24"/>
          <w:szCs w:val="24"/>
          <w:lang w:val="en-US"/>
        </w:rPr>
        <w:t xml:space="preserve">(9), 1632-1645. </w:t>
      </w:r>
      <w:hyperlink r:id="rId9" w:history="1">
        <w:r w:rsidRPr="00CC3FDC">
          <w:rPr>
            <w:rStyle w:val="Hipervnculo"/>
            <w:rFonts w:ascii="Times New Roman" w:hAnsi="Times New Roman" w:cs="Times New Roman"/>
            <w:sz w:val="24"/>
            <w:szCs w:val="24"/>
            <w:lang w:val="en-US"/>
          </w:rPr>
          <w:t>http://www.hrpub.org</w:t>
        </w:r>
      </w:hyperlink>
    </w:p>
    <w:p w14:paraId="0CE75796" w14:textId="77777777" w:rsidR="003B15B3" w:rsidRDefault="003B15B3" w:rsidP="00883C99">
      <w:pPr>
        <w:spacing w:line="360" w:lineRule="auto"/>
        <w:rPr>
          <w:rFonts w:ascii="Times New Roman" w:hAnsi="Times New Roman" w:cs="Times New Roman"/>
          <w:sz w:val="24"/>
          <w:szCs w:val="24"/>
          <w:lang w:val="en-US"/>
        </w:rPr>
      </w:pPr>
      <w:r w:rsidRPr="00CF2CE0">
        <w:rPr>
          <w:rFonts w:ascii="Times New Roman" w:hAnsi="Times New Roman" w:cs="Times New Roman"/>
          <w:sz w:val="24"/>
          <w:szCs w:val="24"/>
          <w:lang w:val="en-US"/>
        </w:rPr>
        <w:t xml:space="preserve">Ferguson, C. J. (2016). An effect size primer: A guide for clinicians and </w:t>
      </w:r>
    </w:p>
    <w:p w14:paraId="2217BD82" w14:textId="19FA62E4" w:rsidR="003B15B3" w:rsidRPr="00FA7224" w:rsidRDefault="003B15B3" w:rsidP="00883C99">
      <w:pPr>
        <w:spacing w:line="360" w:lineRule="auto"/>
        <w:ind w:left="708"/>
        <w:rPr>
          <w:rFonts w:ascii="Times New Roman" w:hAnsi="Times New Roman" w:cs="Times New Roman"/>
          <w:sz w:val="24"/>
          <w:szCs w:val="24"/>
        </w:rPr>
      </w:pPr>
      <w:r w:rsidRPr="00CF2CE0">
        <w:rPr>
          <w:rFonts w:ascii="Times New Roman" w:hAnsi="Times New Roman" w:cs="Times New Roman"/>
          <w:sz w:val="24"/>
          <w:szCs w:val="24"/>
          <w:lang w:val="en-US"/>
        </w:rPr>
        <w:t xml:space="preserve">researchers. </w:t>
      </w:r>
      <w:proofErr w:type="spellStart"/>
      <w:r w:rsidRPr="00CF2CE0">
        <w:rPr>
          <w:rFonts w:ascii="Times New Roman" w:hAnsi="Times New Roman" w:cs="Times New Roman"/>
          <w:sz w:val="24"/>
          <w:szCs w:val="24"/>
          <w:lang w:val="en-US"/>
        </w:rPr>
        <w:t>En</w:t>
      </w:r>
      <w:proofErr w:type="spellEnd"/>
      <w:r w:rsidRPr="00CF2CE0">
        <w:rPr>
          <w:rFonts w:ascii="Times New Roman" w:hAnsi="Times New Roman" w:cs="Times New Roman"/>
          <w:sz w:val="24"/>
          <w:szCs w:val="24"/>
          <w:lang w:val="en-US"/>
        </w:rPr>
        <w:t xml:space="preserve"> A. E. </w:t>
      </w:r>
      <w:proofErr w:type="spellStart"/>
      <w:r w:rsidRPr="00CF2CE0">
        <w:rPr>
          <w:rFonts w:ascii="Times New Roman" w:hAnsi="Times New Roman" w:cs="Times New Roman"/>
          <w:sz w:val="24"/>
          <w:szCs w:val="24"/>
          <w:lang w:val="en-US"/>
        </w:rPr>
        <w:t>Kazdin</w:t>
      </w:r>
      <w:proofErr w:type="spellEnd"/>
      <w:r w:rsidRPr="00CF2CE0">
        <w:rPr>
          <w:rFonts w:ascii="Times New Roman" w:hAnsi="Times New Roman" w:cs="Times New Roman"/>
          <w:sz w:val="24"/>
          <w:szCs w:val="24"/>
          <w:lang w:val="en-US"/>
        </w:rPr>
        <w:t xml:space="preserve"> (Ed.), </w:t>
      </w:r>
      <w:r w:rsidRPr="00CF2CE0">
        <w:rPr>
          <w:rFonts w:ascii="Times New Roman" w:hAnsi="Times New Roman" w:cs="Times New Roman"/>
          <w:i/>
          <w:iCs/>
          <w:sz w:val="24"/>
          <w:szCs w:val="24"/>
          <w:lang w:val="en-US"/>
        </w:rPr>
        <w:t>Methodological issues and strategies in clinical research</w:t>
      </w:r>
      <w:r w:rsidRPr="00CF2CE0">
        <w:rPr>
          <w:rFonts w:ascii="Times New Roman" w:hAnsi="Times New Roman" w:cs="Times New Roman"/>
          <w:sz w:val="24"/>
          <w:szCs w:val="24"/>
          <w:lang w:val="en-US"/>
        </w:rPr>
        <w:t xml:space="preserve"> (pp. 301-310. </w:t>
      </w:r>
      <w:r w:rsidRPr="00FA7224">
        <w:rPr>
          <w:rFonts w:ascii="Times New Roman" w:hAnsi="Times New Roman" w:cs="Times New Roman"/>
          <w:sz w:val="24"/>
          <w:szCs w:val="24"/>
        </w:rPr>
        <w:t xml:space="preserve">American </w:t>
      </w:r>
      <w:proofErr w:type="spellStart"/>
      <w:r w:rsidRPr="00FA7224">
        <w:rPr>
          <w:rFonts w:ascii="Times New Roman" w:hAnsi="Times New Roman" w:cs="Times New Roman"/>
          <w:sz w:val="24"/>
          <w:szCs w:val="24"/>
        </w:rPr>
        <w:t>Psychological</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Association</w:t>
      </w:r>
      <w:proofErr w:type="spellEnd"/>
      <w:r w:rsidRPr="00FA7224">
        <w:rPr>
          <w:rFonts w:ascii="Times New Roman" w:hAnsi="Times New Roman" w:cs="Times New Roman"/>
          <w:sz w:val="24"/>
          <w:szCs w:val="24"/>
        </w:rPr>
        <w:t xml:space="preserve">. </w:t>
      </w:r>
      <w:proofErr w:type="spellStart"/>
      <w:r w:rsidRPr="00FA7224">
        <w:rPr>
          <w:rFonts w:ascii="Times New Roman" w:hAnsi="Times New Roman" w:cs="Times New Roman"/>
          <w:sz w:val="24"/>
          <w:szCs w:val="24"/>
        </w:rPr>
        <w:t>doi</w:t>
      </w:r>
      <w:proofErr w:type="spellEnd"/>
      <w:r w:rsidRPr="00FA7224">
        <w:rPr>
          <w:rFonts w:ascii="Times New Roman" w:hAnsi="Times New Roman" w:cs="Times New Roman"/>
          <w:sz w:val="24"/>
          <w:szCs w:val="24"/>
        </w:rPr>
        <w:t>: 10.1037/14805-020</w:t>
      </w:r>
    </w:p>
    <w:p w14:paraId="03CDD78E" w14:textId="77777777" w:rsidR="003B15B3" w:rsidRDefault="003B15B3" w:rsidP="00883C99">
      <w:pPr>
        <w:spacing w:line="360" w:lineRule="auto"/>
        <w:rPr>
          <w:rFonts w:ascii="Times New Roman" w:hAnsi="Times New Roman" w:cs="Times New Roman"/>
          <w:sz w:val="24"/>
          <w:szCs w:val="24"/>
          <w:lang w:val="en-US"/>
        </w:rPr>
      </w:pPr>
      <w:r w:rsidRPr="00FA7224">
        <w:rPr>
          <w:rFonts w:ascii="Times New Roman" w:hAnsi="Times New Roman" w:cs="Times New Roman"/>
          <w:sz w:val="24"/>
          <w:szCs w:val="24"/>
        </w:rPr>
        <w:t xml:space="preserve">García-Cadena, C. H., Moral, J., Frías, M., Valdivia, J. A., &amp; Díaz, H. L. (2012). </w:t>
      </w:r>
      <w:r w:rsidRPr="007F7D92">
        <w:rPr>
          <w:rFonts w:ascii="Times New Roman" w:hAnsi="Times New Roman" w:cs="Times New Roman"/>
          <w:sz w:val="24"/>
          <w:szCs w:val="24"/>
          <w:lang w:val="en-US"/>
        </w:rPr>
        <w:t xml:space="preserve">Family </w:t>
      </w:r>
    </w:p>
    <w:p w14:paraId="0AD32653" w14:textId="77777777" w:rsidR="003B15B3" w:rsidRPr="00CC3FDC" w:rsidRDefault="003B15B3" w:rsidP="00883C99">
      <w:pPr>
        <w:spacing w:line="360" w:lineRule="auto"/>
        <w:ind w:left="708"/>
        <w:rPr>
          <w:rFonts w:ascii="Times New Roman" w:hAnsi="Times New Roman" w:cs="Times New Roman"/>
          <w:sz w:val="24"/>
          <w:szCs w:val="24"/>
          <w:lang w:val="en-US"/>
        </w:rPr>
      </w:pPr>
      <w:r w:rsidRPr="007F7D92">
        <w:rPr>
          <w:rFonts w:ascii="Times New Roman" w:hAnsi="Times New Roman" w:cs="Times New Roman"/>
          <w:sz w:val="24"/>
          <w:szCs w:val="24"/>
          <w:lang w:val="en-US"/>
        </w:rPr>
        <w:lastRenderedPageBreak/>
        <w:t>and</w:t>
      </w:r>
      <w:r>
        <w:rPr>
          <w:rFonts w:ascii="Times New Roman" w:hAnsi="Times New Roman" w:cs="Times New Roman"/>
          <w:sz w:val="24"/>
          <w:szCs w:val="24"/>
          <w:lang w:val="en-US"/>
        </w:rPr>
        <w:t xml:space="preserve"> </w:t>
      </w:r>
      <w:r w:rsidRPr="007F7D92">
        <w:rPr>
          <w:rFonts w:ascii="Times New Roman" w:hAnsi="Times New Roman" w:cs="Times New Roman"/>
          <w:sz w:val="24"/>
          <w:szCs w:val="24"/>
          <w:lang w:val="en-US"/>
        </w:rPr>
        <w:t xml:space="preserve">socio-demographic risk factors for psychopathy among prison inmates. </w:t>
      </w:r>
      <w:r w:rsidRPr="00CC3FDC">
        <w:rPr>
          <w:rFonts w:ascii="Times New Roman" w:hAnsi="Times New Roman" w:cs="Times New Roman"/>
          <w:i/>
          <w:iCs/>
          <w:sz w:val="24"/>
          <w:szCs w:val="24"/>
          <w:lang w:val="en-US"/>
        </w:rPr>
        <w:t>The European Journal of Psychology Applied to Legal Context, 4</w:t>
      </w:r>
      <w:r w:rsidRPr="00CC3FDC">
        <w:rPr>
          <w:rFonts w:ascii="Times New Roman" w:hAnsi="Times New Roman" w:cs="Times New Roman"/>
          <w:sz w:val="24"/>
          <w:szCs w:val="24"/>
          <w:lang w:val="en-US"/>
        </w:rPr>
        <w:t>(2), 119-134.</w:t>
      </w:r>
    </w:p>
    <w:p w14:paraId="6171F96B" w14:textId="77777777" w:rsidR="003B15B3" w:rsidRPr="00CC3FDC" w:rsidRDefault="003B15B3" w:rsidP="00883C99">
      <w:pPr>
        <w:spacing w:line="360" w:lineRule="auto"/>
        <w:rPr>
          <w:rFonts w:ascii="Times New Roman" w:hAnsi="Times New Roman" w:cs="Times New Roman"/>
          <w:sz w:val="24"/>
          <w:szCs w:val="24"/>
          <w:lang w:val="en-US"/>
        </w:rPr>
      </w:pPr>
      <w:r w:rsidRPr="00CC3FDC">
        <w:rPr>
          <w:rFonts w:ascii="Times New Roman" w:hAnsi="Times New Roman" w:cs="Times New Roman"/>
          <w:sz w:val="24"/>
          <w:szCs w:val="24"/>
          <w:lang w:val="en-US"/>
        </w:rPr>
        <w:t xml:space="preserve">García-Cadena, C. H., Daniel-González, L., Valle de la O, A., Caycho-Rodríguez, </w:t>
      </w:r>
    </w:p>
    <w:p w14:paraId="6C7A71B5" w14:textId="77777777" w:rsidR="003B15B3" w:rsidRPr="00400ADF" w:rsidRDefault="003B15B3" w:rsidP="00883C99">
      <w:pPr>
        <w:spacing w:line="360" w:lineRule="auto"/>
        <w:ind w:left="708"/>
        <w:rPr>
          <w:rFonts w:ascii="Times New Roman" w:hAnsi="Times New Roman" w:cs="Times New Roman"/>
          <w:sz w:val="24"/>
          <w:szCs w:val="24"/>
          <w:lang w:val="en-US"/>
        </w:rPr>
      </w:pPr>
      <w:r w:rsidRPr="00B933C7">
        <w:rPr>
          <w:rFonts w:ascii="Times New Roman" w:hAnsi="Times New Roman" w:cs="Times New Roman"/>
          <w:sz w:val="24"/>
          <w:szCs w:val="24"/>
          <w:lang w:val="en-US"/>
        </w:rPr>
        <w:t xml:space="preserve">T., &amp; </w:t>
      </w:r>
      <w:proofErr w:type="spellStart"/>
      <w:r w:rsidRPr="00B933C7">
        <w:rPr>
          <w:rFonts w:ascii="Times New Roman" w:hAnsi="Times New Roman" w:cs="Times New Roman"/>
          <w:sz w:val="24"/>
          <w:szCs w:val="24"/>
          <w:lang w:val="en-US"/>
        </w:rPr>
        <w:t>Téllez</w:t>
      </w:r>
      <w:proofErr w:type="spellEnd"/>
      <w:r w:rsidRPr="00B933C7">
        <w:rPr>
          <w:rFonts w:ascii="Times New Roman" w:hAnsi="Times New Roman" w:cs="Times New Roman"/>
          <w:sz w:val="24"/>
          <w:szCs w:val="24"/>
          <w:lang w:val="en-US"/>
        </w:rPr>
        <w:t xml:space="preserve"> López, A. (2018). Construct validity of a new scale for assessing anger proneness (APS-G). </w:t>
      </w:r>
      <w:proofErr w:type="spellStart"/>
      <w:r w:rsidRPr="00400ADF">
        <w:rPr>
          <w:rFonts w:ascii="Times New Roman" w:hAnsi="Times New Roman" w:cs="Times New Roman"/>
          <w:i/>
          <w:iCs/>
          <w:sz w:val="24"/>
          <w:szCs w:val="24"/>
          <w:lang w:val="en-US"/>
        </w:rPr>
        <w:t>Salud</w:t>
      </w:r>
      <w:proofErr w:type="spellEnd"/>
      <w:r w:rsidRPr="00400ADF">
        <w:rPr>
          <w:rFonts w:ascii="Times New Roman" w:hAnsi="Times New Roman" w:cs="Times New Roman"/>
          <w:i/>
          <w:iCs/>
          <w:sz w:val="24"/>
          <w:szCs w:val="24"/>
          <w:lang w:val="en-US"/>
        </w:rPr>
        <w:t xml:space="preserve"> Mental, 41</w:t>
      </w:r>
      <w:r w:rsidRPr="00400ADF">
        <w:rPr>
          <w:rFonts w:ascii="Times New Roman" w:hAnsi="Times New Roman" w:cs="Times New Roman"/>
          <w:sz w:val="24"/>
          <w:szCs w:val="24"/>
          <w:lang w:val="en-US"/>
        </w:rPr>
        <w:t xml:space="preserve">(5), 229-236. </w:t>
      </w:r>
      <w:proofErr w:type="spellStart"/>
      <w:r w:rsidRPr="00400ADF">
        <w:rPr>
          <w:rFonts w:ascii="Times New Roman" w:hAnsi="Times New Roman" w:cs="Times New Roman"/>
          <w:sz w:val="24"/>
          <w:szCs w:val="24"/>
          <w:lang w:val="en-US"/>
        </w:rPr>
        <w:t>doi</w:t>
      </w:r>
      <w:proofErr w:type="spellEnd"/>
      <w:r w:rsidRPr="00400ADF">
        <w:rPr>
          <w:rFonts w:ascii="Times New Roman" w:hAnsi="Times New Roman" w:cs="Times New Roman"/>
          <w:sz w:val="24"/>
          <w:szCs w:val="24"/>
          <w:lang w:val="en-US"/>
        </w:rPr>
        <w:t>: 10.17711/SM.0185-3325.2018.034</w:t>
      </w:r>
    </w:p>
    <w:p w14:paraId="548CB862" w14:textId="77777777" w:rsidR="003B15B3" w:rsidRPr="00691F39" w:rsidRDefault="003B15B3" w:rsidP="00883C99">
      <w:pPr>
        <w:spacing w:line="360" w:lineRule="auto"/>
        <w:rPr>
          <w:rFonts w:ascii="Times New Roman" w:hAnsi="Times New Roman" w:cs="Times New Roman"/>
          <w:i/>
          <w:iCs/>
          <w:sz w:val="24"/>
          <w:szCs w:val="24"/>
          <w:lang w:val="en-US"/>
        </w:rPr>
      </w:pPr>
      <w:r w:rsidRPr="00691F39">
        <w:rPr>
          <w:rFonts w:ascii="Times New Roman" w:hAnsi="Times New Roman" w:cs="Times New Roman"/>
          <w:sz w:val="24"/>
          <w:szCs w:val="24"/>
          <w:lang w:val="en-US"/>
        </w:rPr>
        <w:t xml:space="preserve">Hair, J. F., Black, W. C., </w:t>
      </w:r>
      <w:proofErr w:type="spellStart"/>
      <w:r w:rsidRPr="00691F39">
        <w:rPr>
          <w:rFonts w:ascii="Times New Roman" w:hAnsi="Times New Roman" w:cs="Times New Roman"/>
          <w:sz w:val="24"/>
          <w:szCs w:val="24"/>
          <w:lang w:val="en-US"/>
        </w:rPr>
        <w:t>Babin</w:t>
      </w:r>
      <w:proofErr w:type="spellEnd"/>
      <w:r w:rsidRPr="00691F39">
        <w:rPr>
          <w:rFonts w:ascii="Times New Roman" w:hAnsi="Times New Roman" w:cs="Times New Roman"/>
          <w:sz w:val="24"/>
          <w:szCs w:val="24"/>
          <w:lang w:val="en-US"/>
        </w:rPr>
        <w:t xml:space="preserve">, B. J., &amp; Anderson, R. E. (2014). </w:t>
      </w:r>
      <w:r w:rsidRPr="00691F39">
        <w:rPr>
          <w:rFonts w:ascii="Times New Roman" w:hAnsi="Times New Roman" w:cs="Times New Roman"/>
          <w:i/>
          <w:iCs/>
          <w:sz w:val="24"/>
          <w:szCs w:val="24"/>
          <w:lang w:val="en-US"/>
        </w:rPr>
        <w:t>Multivariate data</w:t>
      </w:r>
    </w:p>
    <w:p w14:paraId="358A7B38" w14:textId="16390873" w:rsidR="003B15B3" w:rsidRPr="00691F39" w:rsidRDefault="003B15B3" w:rsidP="00883C99">
      <w:pPr>
        <w:spacing w:line="360" w:lineRule="auto"/>
        <w:ind w:firstLine="708"/>
        <w:rPr>
          <w:rFonts w:ascii="Times New Roman" w:hAnsi="Times New Roman" w:cs="Times New Roman"/>
          <w:sz w:val="24"/>
          <w:szCs w:val="24"/>
          <w:lang w:val="en-US"/>
        </w:rPr>
      </w:pPr>
      <w:r w:rsidRPr="00691F39">
        <w:rPr>
          <w:rFonts w:ascii="Times New Roman" w:hAnsi="Times New Roman" w:cs="Times New Roman"/>
          <w:i/>
          <w:iCs/>
          <w:sz w:val="24"/>
          <w:szCs w:val="24"/>
          <w:lang w:val="en-US"/>
        </w:rPr>
        <w:t>Analysis (</w:t>
      </w:r>
      <w:proofErr w:type="spellStart"/>
      <w:r w:rsidRPr="00691F39">
        <w:rPr>
          <w:rFonts w:ascii="Times New Roman" w:hAnsi="Times New Roman" w:cs="Times New Roman"/>
          <w:i/>
          <w:iCs/>
          <w:sz w:val="24"/>
          <w:szCs w:val="24"/>
          <w:lang w:val="en-US"/>
        </w:rPr>
        <w:t>Séptima</w:t>
      </w:r>
      <w:proofErr w:type="spellEnd"/>
      <w:r w:rsidRPr="00691F39">
        <w:rPr>
          <w:rFonts w:ascii="Times New Roman" w:hAnsi="Times New Roman" w:cs="Times New Roman"/>
          <w:i/>
          <w:iCs/>
          <w:sz w:val="24"/>
          <w:szCs w:val="24"/>
          <w:lang w:val="en-US"/>
        </w:rPr>
        <w:t xml:space="preserve"> </w:t>
      </w:r>
      <w:proofErr w:type="spellStart"/>
      <w:r w:rsidRPr="00691F39">
        <w:rPr>
          <w:rFonts w:ascii="Times New Roman" w:hAnsi="Times New Roman" w:cs="Times New Roman"/>
          <w:i/>
          <w:iCs/>
          <w:sz w:val="24"/>
          <w:szCs w:val="24"/>
          <w:lang w:val="en-US"/>
        </w:rPr>
        <w:t>edición</w:t>
      </w:r>
      <w:proofErr w:type="spellEnd"/>
      <w:r w:rsidRPr="00691F39">
        <w:rPr>
          <w:rFonts w:ascii="Times New Roman" w:hAnsi="Times New Roman" w:cs="Times New Roman"/>
          <w:i/>
          <w:iCs/>
          <w:sz w:val="24"/>
          <w:szCs w:val="24"/>
          <w:lang w:val="en-US"/>
        </w:rPr>
        <w:t>).</w:t>
      </w:r>
      <w:r w:rsidRPr="00691F39">
        <w:rPr>
          <w:rFonts w:ascii="Times New Roman" w:hAnsi="Times New Roman" w:cs="Times New Roman"/>
          <w:sz w:val="24"/>
          <w:szCs w:val="24"/>
          <w:lang w:val="en-US"/>
        </w:rPr>
        <w:t xml:space="preserve"> Pearson Education Limited.</w:t>
      </w:r>
    </w:p>
    <w:p w14:paraId="1CA5D13D" w14:textId="7DF5419F" w:rsidR="003B15B3" w:rsidRDefault="003B15B3" w:rsidP="00883C99">
      <w:pPr>
        <w:spacing w:line="360" w:lineRule="auto"/>
        <w:rPr>
          <w:rFonts w:ascii="Times New Roman" w:hAnsi="Times New Roman" w:cs="Times New Roman"/>
          <w:i/>
          <w:iCs/>
          <w:sz w:val="24"/>
          <w:szCs w:val="24"/>
          <w:lang w:val="en-US"/>
        </w:rPr>
      </w:pPr>
      <w:r w:rsidRPr="00C93A9C">
        <w:rPr>
          <w:rFonts w:ascii="Times New Roman" w:hAnsi="Times New Roman" w:cs="Times New Roman"/>
          <w:sz w:val="24"/>
          <w:szCs w:val="24"/>
          <w:lang w:val="en-US"/>
        </w:rPr>
        <w:t>Kantor, J. R.</w:t>
      </w:r>
      <w:r w:rsidR="00EA6EA8">
        <w:rPr>
          <w:rFonts w:ascii="Times New Roman" w:hAnsi="Times New Roman" w:cs="Times New Roman"/>
          <w:sz w:val="24"/>
          <w:szCs w:val="24"/>
          <w:lang w:val="en-US"/>
        </w:rPr>
        <w:t>,</w:t>
      </w:r>
      <w:r w:rsidRPr="00C93A9C">
        <w:rPr>
          <w:rFonts w:ascii="Times New Roman" w:hAnsi="Times New Roman" w:cs="Times New Roman"/>
          <w:sz w:val="24"/>
          <w:szCs w:val="24"/>
          <w:lang w:val="en-US"/>
        </w:rPr>
        <w:t xml:space="preserve"> &amp; Smith, N.W. (1975).</w:t>
      </w:r>
      <w:r>
        <w:rPr>
          <w:rFonts w:ascii="Times New Roman" w:hAnsi="Times New Roman" w:cs="Times New Roman"/>
          <w:sz w:val="24"/>
          <w:szCs w:val="24"/>
          <w:lang w:val="en-US"/>
        </w:rPr>
        <w:t xml:space="preserve"> </w:t>
      </w:r>
      <w:r w:rsidRPr="004A4266">
        <w:rPr>
          <w:rFonts w:ascii="Times New Roman" w:hAnsi="Times New Roman" w:cs="Times New Roman"/>
          <w:i/>
          <w:iCs/>
          <w:sz w:val="24"/>
          <w:szCs w:val="24"/>
          <w:lang w:val="en-US"/>
        </w:rPr>
        <w:t xml:space="preserve">The Science of Psychology: An </w:t>
      </w:r>
      <w:proofErr w:type="spellStart"/>
      <w:r w:rsidRPr="004A4266">
        <w:rPr>
          <w:rFonts w:ascii="Times New Roman" w:hAnsi="Times New Roman" w:cs="Times New Roman"/>
          <w:i/>
          <w:iCs/>
          <w:sz w:val="24"/>
          <w:szCs w:val="24"/>
          <w:lang w:val="en-US"/>
        </w:rPr>
        <w:t>Interbehavioral</w:t>
      </w:r>
      <w:proofErr w:type="spellEnd"/>
      <w:r w:rsidRPr="004A4266">
        <w:rPr>
          <w:rFonts w:ascii="Times New Roman" w:hAnsi="Times New Roman" w:cs="Times New Roman"/>
          <w:i/>
          <w:iCs/>
          <w:sz w:val="24"/>
          <w:szCs w:val="24"/>
          <w:lang w:val="en-US"/>
        </w:rPr>
        <w:t xml:space="preserve"> </w:t>
      </w:r>
    </w:p>
    <w:p w14:paraId="2058C5FD" w14:textId="51BE8F4B" w:rsidR="003B15B3" w:rsidRDefault="003B15B3" w:rsidP="00883C99">
      <w:pPr>
        <w:spacing w:line="360" w:lineRule="auto"/>
        <w:ind w:firstLine="708"/>
        <w:rPr>
          <w:rFonts w:ascii="Times New Roman" w:hAnsi="Times New Roman" w:cs="Times New Roman"/>
          <w:sz w:val="24"/>
          <w:szCs w:val="24"/>
          <w:lang w:val="en-US"/>
        </w:rPr>
      </w:pPr>
      <w:r w:rsidRPr="004A4266">
        <w:rPr>
          <w:rFonts w:ascii="Times New Roman" w:hAnsi="Times New Roman" w:cs="Times New Roman"/>
          <w:i/>
          <w:iCs/>
          <w:sz w:val="24"/>
          <w:szCs w:val="24"/>
          <w:lang w:val="en-US"/>
        </w:rPr>
        <w:t>Survey</w:t>
      </w:r>
      <w:r w:rsidRPr="00C93A9C">
        <w:rPr>
          <w:rFonts w:ascii="Times New Roman" w:hAnsi="Times New Roman" w:cs="Times New Roman"/>
          <w:sz w:val="24"/>
          <w:szCs w:val="24"/>
          <w:lang w:val="en-US"/>
        </w:rPr>
        <w:t>. Principia Press.</w:t>
      </w:r>
    </w:p>
    <w:p w14:paraId="08B03090" w14:textId="77777777" w:rsidR="003B15B3" w:rsidRDefault="003B15B3" w:rsidP="00883C99">
      <w:pPr>
        <w:spacing w:line="360" w:lineRule="auto"/>
        <w:rPr>
          <w:rFonts w:ascii="Times New Roman" w:hAnsi="Times New Roman" w:cs="Times New Roman"/>
          <w:sz w:val="24"/>
          <w:szCs w:val="24"/>
          <w:lang w:val="en-US"/>
        </w:rPr>
      </w:pPr>
      <w:proofErr w:type="spellStart"/>
      <w:r w:rsidRPr="007C0C95">
        <w:rPr>
          <w:rFonts w:ascii="Times New Roman" w:hAnsi="Times New Roman" w:cs="Times New Roman"/>
          <w:sz w:val="24"/>
          <w:szCs w:val="24"/>
          <w:lang w:val="en-US"/>
        </w:rPr>
        <w:t>Khormaei</w:t>
      </w:r>
      <w:proofErr w:type="spellEnd"/>
      <w:r w:rsidRPr="007C0C95">
        <w:rPr>
          <w:rFonts w:ascii="Times New Roman" w:hAnsi="Times New Roman" w:cs="Times New Roman"/>
          <w:sz w:val="24"/>
          <w:szCs w:val="24"/>
          <w:lang w:val="en-US"/>
        </w:rPr>
        <w:t xml:space="preserve">, F., </w:t>
      </w:r>
      <w:proofErr w:type="spellStart"/>
      <w:r w:rsidRPr="007C0C95">
        <w:rPr>
          <w:rFonts w:ascii="Times New Roman" w:hAnsi="Times New Roman" w:cs="Times New Roman"/>
          <w:sz w:val="24"/>
          <w:szCs w:val="24"/>
          <w:lang w:val="en-US"/>
        </w:rPr>
        <w:t>Farmani</w:t>
      </w:r>
      <w:proofErr w:type="spellEnd"/>
      <w:r w:rsidRPr="007C0C95">
        <w:rPr>
          <w:rFonts w:ascii="Times New Roman" w:hAnsi="Times New Roman" w:cs="Times New Roman"/>
          <w:sz w:val="24"/>
          <w:szCs w:val="24"/>
          <w:lang w:val="en-US"/>
        </w:rPr>
        <w:t xml:space="preserve">, A., &amp; </w:t>
      </w:r>
      <w:proofErr w:type="spellStart"/>
      <w:r w:rsidRPr="007C0C95">
        <w:rPr>
          <w:rFonts w:ascii="Times New Roman" w:hAnsi="Times New Roman" w:cs="Times New Roman"/>
          <w:sz w:val="24"/>
          <w:szCs w:val="24"/>
          <w:lang w:val="en-US"/>
        </w:rPr>
        <w:t>Soltani</w:t>
      </w:r>
      <w:proofErr w:type="spellEnd"/>
      <w:r w:rsidRPr="007C0C95">
        <w:rPr>
          <w:rFonts w:ascii="Times New Roman" w:hAnsi="Times New Roman" w:cs="Times New Roman"/>
          <w:sz w:val="24"/>
          <w:szCs w:val="24"/>
          <w:lang w:val="en-US"/>
        </w:rPr>
        <w:t xml:space="preserve">, E. (2014a). </w:t>
      </w:r>
      <w:r w:rsidRPr="00620B63">
        <w:rPr>
          <w:rFonts w:ascii="Times New Roman" w:hAnsi="Times New Roman" w:cs="Times New Roman"/>
          <w:sz w:val="24"/>
          <w:szCs w:val="24"/>
          <w:lang w:val="en-US"/>
        </w:rPr>
        <w:t xml:space="preserve">The Patience Scale: Instrument </w:t>
      </w:r>
    </w:p>
    <w:p w14:paraId="6A43B9E2" w14:textId="160418D0" w:rsidR="003B15B3" w:rsidRPr="00620B63" w:rsidRDefault="003B15B3" w:rsidP="00883C99">
      <w:pPr>
        <w:spacing w:line="360" w:lineRule="auto"/>
        <w:ind w:left="708"/>
        <w:rPr>
          <w:rFonts w:ascii="Times New Roman" w:hAnsi="Times New Roman" w:cs="Times New Roman"/>
          <w:sz w:val="24"/>
          <w:szCs w:val="24"/>
          <w:lang w:val="en-US"/>
        </w:rPr>
      </w:pPr>
      <w:r w:rsidRPr="00620B63">
        <w:rPr>
          <w:rFonts w:ascii="Times New Roman" w:hAnsi="Times New Roman" w:cs="Times New Roman"/>
          <w:sz w:val="24"/>
          <w:szCs w:val="24"/>
          <w:lang w:val="en-US"/>
        </w:rPr>
        <w:t xml:space="preserve">development and estimates of psychometric properties. </w:t>
      </w:r>
      <w:r w:rsidRPr="00620B63">
        <w:rPr>
          <w:rFonts w:ascii="Times New Roman" w:hAnsi="Times New Roman" w:cs="Times New Roman"/>
          <w:i/>
          <w:iCs/>
          <w:sz w:val="24"/>
          <w:szCs w:val="24"/>
          <w:lang w:val="en-US"/>
        </w:rPr>
        <w:t>Educational Measurement, 5</w:t>
      </w:r>
      <w:r w:rsidRPr="00620B63">
        <w:rPr>
          <w:rFonts w:ascii="Times New Roman" w:hAnsi="Times New Roman" w:cs="Times New Roman"/>
          <w:sz w:val="24"/>
          <w:szCs w:val="24"/>
          <w:lang w:val="en-US"/>
        </w:rPr>
        <w:t>(17), 50-67. [</w:t>
      </w:r>
      <w:proofErr w:type="spellStart"/>
      <w:r w:rsidRPr="00620B63">
        <w:rPr>
          <w:rFonts w:ascii="Times New Roman" w:hAnsi="Times New Roman" w:cs="Times New Roman"/>
          <w:sz w:val="24"/>
          <w:szCs w:val="24"/>
          <w:lang w:val="en-US"/>
        </w:rPr>
        <w:t>Persa</w:t>
      </w:r>
      <w:proofErr w:type="spellEnd"/>
      <w:r w:rsidRPr="00620B63">
        <w:rPr>
          <w:rFonts w:ascii="Times New Roman" w:hAnsi="Times New Roman" w:cs="Times New Roman"/>
          <w:sz w:val="24"/>
          <w:szCs w:val="24"/>
          <w:lang w:val="en-US"/>
        </w:rPr>
        <w:t>]</w:t>
      </w:r>
      <w:r>
        <w:rPr>
          <w:rFonts w:ascii="Times New Roman" w:hAnsi="Times New Roman" w:cs="Times New Roman"/>
          <w:sz w:val="24"/>
          <w:szCs w:val="24"/>
          <w:lang w:val="en-US"/>
        </w:rPr>
        <w:t>.</w:t>
      </w:r>
    </w:p>
    <w:p w14:paraId="433F0E6F" w14:textId="77777777" w:rsidR="003B15B3" w:rsidRDefault="003B15B3" w:rsidP="00883C99">
      <w:pPr>
        <w:spacing w:line="360" w:lineRule="auto"/>
        <w:rPr>
          <w:rFonts w:ascii="Times New Roman" w:hAnsi="Times New Roman" w:cs="Times New Roman"/>
          <w:sz w:val="24"/>
          <w:szCs w:val="24"/>
          <w:lang w:val="en-US"/>
        </w:rPr>
      </w:pPr>
      <w:proofErr w:type="spellStart"/>
      <w:r w:rsidRPr="00620B63">
        <w:rPr>
          <w:rFonts w:ascii="Times New Roman" w:hAnsi="Times New Roman" w:cs="Times New Roman"/>
          <w:sz w:val="24"/>
          <w:szCs w:val="24"/>
          <w:lang w:val="en-US"/>
        </w:rPr>
        <w:t>Khormaie</w:t>
      </w:r>
      <w:proofErr w:type="spellEnd"/>
      <w:r w:rsidRPr="00620B63">
        <w:rPr>
          <w:rFonts w:ascii="Times New Roman" w:hAnsi="Times New Roman" w:cs="Times New Roman"/>
          <w:sz w:val="24"/>
          <w:szCs w:val="24"/>
          <w:lang w:val="en-US"/>
        </w:rPr>
        <w:t xml:space="preserve">, F., </w:t>
      </w:r>
      <w:proofErr w:type="spellStart"/>
      <w:r w:rsidRPr="00620B63">
        <w:rPr>
          <w:rFonts w:ascii="Times New Roman" w:hAnsi="Times New Roman" w:cs="Times New Roman"/>
          <w:sz w:val="24"/>
          <w:szCs w:val="24"/>
          <w:lang w:val="en-US"/>
        </w:rPr>
        <w:t>Farmani</w:t>
      </w:r>
      <w:proofErr w:type="spellEnd"/>
      <w:r w:rsidRPr="00620B63">
        <w:rPr>
          <w:rFonts w:ascii="Times New Roman" w:hAnsi="Times New Roman" w:cs="Times New Roman"/>
          <w:sz w:val="24"/>
          <w:szCs w:val="24"/>
          <w:lang w:val="en-US"/>
        </w:rPr>
        <w:t xml:space="preserve">, A., &amp; </w:t>
      </w:r>
      <w:proofErr w:type="spellStart"/>
      <w:r w:rsidRPr="00620B63">
        <w:rPr>
          <w:rFonts w:ascii="Times New Roman" w:hAnsi="Times New Roman" w:cs="Times New Roman"/>
          <w:sz w:val="24"/>
          <w:szCs w:val="24"/>
          <w:lang w:val="en-US"/>
        </w:rPr>
        <w:t>Soltani</w:t>
      </w:r>
      <w:proofErr w:type="spellEnd"/>
      <w:r w:rsidRPr="00620B63">
        <w:rPr>
          <w:rFonts w:ascii="Times New Roman" w:hAnsi="Times New Roman" w:cs="Times New Roman"/>
          <w:sz w:val="24"/>
          <w:szCs w:val="24"/>
          <w:lang w:val="en-US"/>
        </w:rPr>
        <w:t xml:space="preserve">, E. (2014b). </w:t>
      </w:r>
      <w:r w:rsidRPr="00CB465C">
        <w:rPr>
          <w:rFonts w:ascii="Times New Roman" w:hAnsi="Times New Roman" w:cs="Times New Roman"/>
          <w:sz w:val="24"/>
          <w:szCs w:val="24"/>
          <w:lang w:val="en-US"/>
        </w:rPr>
        <w:t xml:space="preserve">Investigating the Prediction Role of </w:t>
      </w:r>
    </w:p>
    <w:p w14:paraId="65199169" w14:textId="35B938C7" w:rsidR="003B15B3" w:rsidRDefault="003B15B3" w:rsidP="00883C99">
      <w:pPr>
        <w:spacing w:line="360" w:lineRule="auto"/>
        <w:ind w:left="708"/>
        <w:rPr>
          <w:rFonts w:ascii="Times New Roman" w:hAnsi="Times New Roman" w:cs="Times New Roman"/>
          <w:sz w:val="24"/>
          <w:szCs w:val="24"/>
          <w:lang w:val="en-US"/>
        </w:rPr>
      </w:pPr>
      <w:r w:rsidRPr="00CB465C">
        <w:rPr>
          <w:rFonts w:ascii="Times New Roman" w:hAnsi="Times New Roman" w:cs="Times New Roman"/>
          <w:sz w:val="24"/>
          <w:szCs w:val="24"/>
          <w:lang w:val="en-US"/>
        </w:rPr>
        <w:t xml:space="preserve">Patience as a Moral Construct and Personality Characteristics in the Hopelessness of University Students. </w:t>
      </w:r>
      <w:r w:rsidRPr="00620B63">
        <w:rPr>
          <w:rFonts w:ascii="Times New Roman" w:hAnsi="Times New Roman" w:cs="Times New Roman"/>
          <w:i/>
          <w:iCs/>
          <w:sz w:val="24"/>
          <w:szCs w:val="24"/>
          <w:lang w:val="en-US"/>
        </w:rPr>
        <w:t>Medical Ethics Journal, 8</w:t>
      </w:r>
      <w:r>
        <w:rPr>
          <w:rFonts w:ascii="Times New Roman" w:hAnsi="Times New Roman" w:cs="Times New Roman"/>
          <w:sz w:val="24"/>
          <w:szCs w:val="24"/>
          <w:lang w:val="en-US"/>
        </w:rPr>
        <w:t>(</w:t>
      </w:r>
      <w:r w:rsidRPr="00CB465C">
        <w:rPr>
          <w:rFonts w:ascii="Times New Roman" w:hAnsi="Times New Roman" w:cs="Times New Roman"/>
          <w:sz w:val="24"/>
          <w:szCs w:val="24"/>
          <w:lang w:val="en-US"/>
        </w:rPr>
        <w:t>28</w:t>
      </w:r>
      <w:r>
        <w:rPr>
          <w:rFonts w:ascii="Times New Roman" w:hAnsi="Times New Roman" w:cs="Times New Roman"/>
          <w:sz w:val="24"/>
          <w:szCs w:val="24"/>
          <w:lang w:val="en-US"/>
        </w:rPr>
        <w:t>).</w:t>
      </w:r>
      <w:r w:rsidRPr="00DF078B">
        <w:rPr>
          <w:rFonts w:ascii="Times New Roman" w:hAnsi="Times New Roman" w:cs="Times New Roman"/>
          <w:sz w:val="24"/>
          <w:szCs w:val="24"/>
          <w:lang w:val="en-US"/>
        </w:rPr>
        <w:t xml:space="preserve"> </w:t>
      </w:r>
      <w:r w:rsidRPr="00620B63">
        <w:rPr>
          <w:rFonts w:ascii="Times New Roman" w:hAnsi="Times New Roman" w:cs="Times New Roman"/>
          <w:sz w:val="24"/>
          <w:szCs w:val="24"/>
          <w:lang w:val="en-US"/>
        </w:rPr>
        <w:t>[</w:t>
      </w:r>
      <w:proofErr w:type="spellStart"/>
      <w:r w:rsidRPr="00620B63">
        <w:rPr>
          <w:rFonts w:ascii="Times New Roman" w:hAnsi="Times New Roman" w:cs="Times New Roman"/>
          <w:sz w:val="24"/>
          <w:szCs w:val="24"/>
          <w:lang w:val="en-US"/>
        </w:rPr>
        <w:t>Persa</w:t>
      </w:r>
      <w:proofErr w:type="spellEnd"/>
      <w:r w:rsidRPr="00620B63">
        <w:rPr>
          <w:rFonts w:ascii="Times New Roman" w:hAnsi="Times New Roman" w:cs="Times New Roman"/>
          <w:sz w:val="24"/>
          <w:szCs w:val="24"/>
          <w:lang w:val="en-US"/>
        </w:rPr>
        <w:t>]</w:t>
      </w:r>
      <w:r>
        <w:rPr>
          <w:rFonts w:ascii="Times New Roman" w:hAnsi="Times New Roman" w:cs="Times New Roman"/>
          <w:sz w:val="24"/>
          <w:szCs w:val="24"/>
          <w:lang w:val="en-US"/>
        </w:rPr>
        <w:t>.</w:t>
      </w:r>
    </w:p>
    <w:p w14:paraId="20EC683A" w14:textId="204D5963" w:rsidR="003B15B3" w:rsidRDefault="003B15B3" w:rsidP="00883C99">
      <w:pPr>
        <w:spacing w:line="360" w:lineRule="auto"/>
        <w:rPr>
          <w:rFonts w:ascii="Times New Roman" w:hAnsi="Times New Roman" w:cs="Times New Roman"/>
          <w:sz w:val="24"/>
          <w:szCs w:val="24"/>
          <w:lang w:val="en-US"/>
        </w:rPr>
      </w:pPr>
      <w:r w:rsidRPr="00684ADD">
        <w:rPr>
          <w:rFonts w:ascii="Times New Roman" w:hAnsi="Times New Roman" w:cs="Times New Roman"/>
          <w:sz w:val="24"/>
          <w:szCs w:val="24"/>
          <w:lang w:val="en-US"/>
        </w:rPr>
        <w:t xml:space="preserve">Kline, R. B. (2011). </w:t>
      </w:r>
      <w:r w:rsidRPr="00684ADD">
        <w:rPr>
          <w:rFonts w:ascii="Times New Roman" w:hAnsi="Times New Roman" w:cs="Times New Roman"/>
          <w:i/>
          <w:iCs/>
          <w:sz w:val="24"/>
          <w:szCs w:val="24"/>
          <w:lang w:val="en-US"/>
        </w:rPr>
        <w:t>Principles and practice of structural equation modeling</w:t>
      </w:r>
      <w:r w:rsidRPr="00684ADD">
        <w:rPr>
          <w:rFonts w:ascii="Times New Roman" w:hAnsi="Times New Roman" w:cs="Times New Roman"/>
          <w:sz w:val="24"/>
          <w:szCs w:val="24"/>
          <w:lang w:val="en-US"/>
        </w:rPr>
        <w:t xml:space="preserve">. </w:t>
      </w:r>
    </w:p>
    <w:p w14:paraId="28672EF2" w14:textId="77777777" w:rsidR="003B15B3" w:rsidRDefault="003B15B3" w:rsidP="00883C99">
      <w:pPr>
        <w:spacing w:line="360" w:lineRule="auto"/>
        <w:ind w:firstLine="708"/>
        <w:rPr>
          <w:rFonts w:ascii="Times New Roman" w:hAnsi="Times New Roman" w:cs="Times New Roman"/>
          <w:sz w:val="24"/>
          <w:szCs w:val="24"/>
          <w:lang w:val="en-US"/>
        </w:rPr>
      </w:pPr>
      <w:r w:rsidRPr="00684ADD">
        <w:rPr>
          <w:rFonts w:ascii="Times New Roman" w:hAnsi="Times New Roman" w:cs="Times New Roman"/>
          <w:sz w:val="24"/>
          <w:szCs w:val="24"/>
          <w:lang w:val="en-US"/>
        </w:rPr>
        <w:t>Guilford Press.</w:t>
      </w:r>
    </w:p>
    <w:p w14:paraId="0F7B71F2" w14:textId="77777777" w:rsidR="00714280" w:rsidRPr="00714280" w:rsidRDefault="00714280" w:rsidP="00883C99">
      <w:pPr>
        <w:suppressLineNumbers/>
        <w:spacing w:line="360" w:lineRule="auto"/>
        <w:rPr>
          <w:rFonts w:ascii="Times New Roman" w:hAnsi="Times New Roman" w:cs="Times New Roman"/>
          <w:sz w:val="24"/>
          <w:szCs w:val="24"/>
          <w:lang w:val="en-US"/>
        </w:rPr>
      </w:pPr>
      <w:proofErr w:type="spellStart"/>
      <w:r w:rsidRPr="00714280">
        <w:rPr>
          <w:rFonts w:ascii="Times New Roman" w:hAnsi="Times New Roman" w:cs="Times New Roman"/>
          <w:sz w:val="24"/>
          <w:szCs w:val="24"/>
          <w:lang w:val="en-US"/>
        </w:rPr>
        <w:t>Mardia</w:t>
      </w:r>
      <w:proofErr w:type="spellEnd"/>
      <w:r w:rsidRPr="00714280">
        <w:rPr>
          <w:rFonts w:ascii="Times New Roman" w:hAnsi="Times New Roman" w:cs="Times New Roman"/>
          <w:sz w:val="24"/>
          <w:szCs w:val="24"/>
          <w:lang w:val="en-US"/>
        </w:rPr>
        <w:t>, K. V. (1971). Measures of multivariate skewness and kurtosis with applications.</w:t>
      </w:r>
    </w:p>
    <w:p w14:paraId="0DCF0DD6" w14:textId="77777777" w:rsidR="00714280" w:rsidRPr="008944C5" w:rsidRDefault="00714280" w:rsidP="00883C99">
      <w:pPr>
        <w:suppressLineNumbers/>
        <w:spacing w:line="360" w:lineRule="auto"/>
        <w:ind w:firstLine="708"/>
        <w:rPr>
          <w:rFonts w:ascii="Times New Roman" w:hAnsi="Times New Roman" w:cs="Times New Roman"/>
          <w:sz w:val="24"/>
          <w:szCs w:val="24"/>
          <w:lang w:val="en-US"/>
        </w:rPr>
      </w:pPr>
      <w:proofErr w:type="spellStart"/>
      <w:r w:rsidRPr="008944C5">
        <w:rPr>
          <w:rFonts w:ascii="Times New Roman" w:hAnsi="Times New Roman" w:cs="Times New Roman"/>
          <w:i/>
          <w:iCs/>
          <w:sz w:val="24"/>
          <w:szCs w:val="24"/>
          <w:lang w:val="en-US"/>
        </w:rPr>
        <w:t>Biometrika</w:t>
      </w:r>
      <w:proofErr w:type="spellEnd"/>
      <w:r w:rsidRPr="008944C5">
        <w:rPr>
          <w:rFonts w:ascii="Times New Roman" w:hAnsi="Times New Roman" w:cs="Times New Roman"/>
          <w:i/>
          <w:iCs/>
          <w:sz w:val="24"/>
          <w:szCs w:val="24"/>
          <w:lang w:val="en-US"/>
        </w:rPr>
        <w:t>, 57</w:t>
      </w:r>
      <w:r w:rsidRPr="008944C5">
        <w:rPr>
          <w:rFonts w:ascii="Times New Roman" w:hAnsi="Times New Roman" w:cs="Times New Roman"/>
          <w:sz w:val="24"/>
          <w:szCs w:val="24"/>
          <w:lang w:val="en-US"/>
        </w:rPr>
        <w:t>(3), 519–530. doi:10.1093/</w:t>
      </w:r>
      <w:proofErr w:type="spellStart"/>
      <w:r w:rsidRPr="008944C5">
        <w:rPr>
          <w:rFonts w:ascii="Times New Roman" w:hAnsi="Times New Roman" w:cs="Times New Roman"/>
          <w:sz w:val="24"/>
          <w:szCs w:val="24"/>
          <w:lang w:val="en-US"/>
        </w:rPr>
        <w:t>biomet</w:t>
      </w:r>
      <w:proofErr w:type="spellEnd"/>
      <w:r w:rsidRPr="008944C5">
        <w:rPr>
          <w:rFonts w:ascii="Times New Roman" w:hAnsi="Times New Roman" w:cs="Times New Roman"/>
          <w:sz w:val="24"/>
          <w:szCs w:val="24"/>
          <w:lang w:val="en-US"/>
        </w:rPr>
        <w:t>/57.3.519</w:t>
      </w:r>
    </w:p>
    <w:p w14:paraId="1980C465" w14:textId="1BB335AC" w:rsidR="003B15B3" w:rsidRPr="009D11F9" w:rsidRDefault="003B15B3" w:rsidP="00883C99">
      <w:pPr>
        <w:spacing w:line="360" w:lineRule="auto"/>
        <w:rPr>
          <w:rFonts w:ascii="Times New Roman" w:hAnsi="Times New Roman" w:cs="Times New Roman"/>
          <w:sz w:val="24"/>
          <w:szCs w:val="24"/>
          <w:lang w:val="en-US"/>
        </w:rPr>
      </w:pPr>
      <w:r w:rsidRPr="005D2459">
        <w:rPr>
          <w:rFonts w:ascii="Times New Roman" w:hAnsi="Times New Roman" w:cs="Times New Roman"/>
          <w:sz w:val="24"/>
          <w:szCs w:val="24"/>
          <w:lang w:val="en-US"/>
        </w:rPr>
        <w:t xml:space="preserve">McDonald, R. P. (1999). </w:t>
      </w:r>
      <w:r w:rsidRPr="005D2459">
        <w:rPr>
          <w:rFonts w:ascii="Times New Roman" w:hAnsi="Times New Roman" w:cs="Times New Roman"/>
          <w:i/>
          <w:iCs/>
          <w:sz w:val="24"/>
          <w:szCs w:val="24"/>
          <w:lang w:val="en-US"/>
        </w:rPr>
        <w:t>Test theory: A unified treatment</w:t>
      </w:r>
      <w:r w:rsidRPr="005D2459">
        <w:rPr>
          <w:rFonts w:ascii="Times New Roman" w:hAnsi="Times New Roman" w:cs="Times New Roman"/>
          <w:sz w:val="24"/>
          <w:szCs w:val="24"/>
          <w:lang w:val="en-US"/>
        </w:rPr>
        <w:t xml:space="preserve">. </w:t>
      </w:r>
      <w:r w:rsidRPr="009D11F9">
        <w:rPr>
          <w:rFonts w:ascii="Times New Roman" w:hAnsi="Times New Roman" w:cs="Times New Roman"/>
          <w:sz w:val="24"/>
          <w:szCs w:val="24"/>
          <w:lang w:val="en-US"/>
        </w:rPr>
        <w:t>Erlbaum.</w:t>
      </w:r>
    </w:p>
    <w:p w14:paraId="7BFB1F4B" w14:textId="77777777" w:rsidR="003B15B3" w:rsidRPr="007F4EF7" w:rsidRDefault="003B15B3" w:rsidP="00883C99">
      <w:pPr>
        <w:spacing w:line="360" w:lineRule="auto"/>
        <w:rPr>
          <w:rFonts w:ascii="Times New Roman" w:hAnsi="Times New Roman" w:cs="Times New Roman"/>
          <w:i/>
          <w:iCs/>
          <w:sz w:val="24"/>
          <w:szCs w:val="24"/>
          <w:lang w:val="en-US"/>
        </w:rPr>
      </w:pPr>
      <w:r w:rsidRPr="007F4EF7">
        <w:rPr>
          <w:rFonts w:ascii="Times New Roman" w:hAnsi="Times New Roman" w:cs="Times New Roman"/>
          <w:sz w:val="24"/>
          <w:szCs w:val="24"/>
          <w:lang w:val="en-US"/>
        </w:rPr>
        <w:t xml:space="preserve">Mehrabian, A. (1999). </w:t>
      </w:r>
      <w:r w:rsidRPr="007F4EF7">
        <w:rPr>
          <w:rFonts w:ascii="Times New Roman" w:hAnsi="Times New Roman" w:cs="Times New Roman"/>
          <w:i/>
          <w:iCs/>
          <w:sz w:val="24"/>
          <w:szCs w:val="24"/>
          <w:lang w:val="en-US"/>
        </w:rPr>
        <w:t xml:space="preserve">Manual for the Revised Achieving Tendency (MACH) and </w:t>
      </w:r>
    </w:p>
    <w:p w14:paraId="6BEC80D2" w14:textId="14BE4B5C" w:rsidR="003B15B3" w:rsidRPr="00C878BE" w:rsidRDefault="003B15B3" w:rsidP="00883C99">
      <w:pPr>
        <w:spacing w:line="360" w:lineRule="auto"/>
        <w:ind w:firstLine="708"/>
        <w:rPr>
          <w:rFonts w:ascii="Times New Roman" w:hAnsi="Times New Roman" w:cs="Times New Roman"/>
          <w:sz w:val="24"/>
          <w:szCs w:val="24"/>
        </w:rPr>
      </w:pPr>
      <w:r w:rsidRPr="007F4EF7">
        <w:rPr>
          <w:rFonts w:ascii="Times New Roman" w:hAnsi="Times New Roman" w:cs="Times New Roman"/>
          <w:i/>
          <w:iCs/>
          <w:sz w:val="24"/>
          <w:szCs w:val="24"/>
          <w:lang w:val="en-US"/>
        </w:rPr>
        <w:t>Disciplined Goal Orientation (CGO) Scales</w:t>
      </w:r>
      <w:r w:rsidRPr="007F4EF7">
        <w:rPr>
          <w:rFonts w:ascii="Times New Roman" w:hAnsi="Times New Roman" w:cs="Times New Roman"/>
          <w:sz w:val="24"/>
          <w:szCs w:val="24"/>
          <w:lang w:val="en-US"/>
        </w:rPr>
        <w:t xml:space="preserve">. </w:t>
      </w:r>
      <w:r w:rsidRPr="00C878BE">
        <w:rPr>
          <w:rFonts w:ascii="Times New Roman" w:hAnsi="Times New Roman" w:cs="Times New Roman"/>
          <w:sz w:val="24"/>
          <w:szCs w:val="24"/>
        </w:rPr>
        <w:t>Alta Mesa.</w:t>
      </w:r>
    </w:p>
    <w:p w14:paraId="0521EADA" w14:textId="03EC82CE" w:rsidR="00412F4C" w:rsidRPr="00412F4C" w:rsidRDefault="00AD07BA" w:rsidP="00883C99">
      <w:pPr>
        <w:spacing w:line="360" w:lineRule="auto"/>
        <w:rPr>
          <w:rFonts w:ascii="Times New Roman" w:hAnsi="Times New Roman" w:cs="Times New Roman"/>
          <w:sz w:val="24"/>
          <w:szCs w:val="24"/>
        </w:rPr>
      </w:pPr>
      <w:r w:rsidRPr="00412F4C">
        <w:rPr>
          <w:rFonts w:ascii="Times New Roman" w:hAnsi="Times New Roman" w:cs="Times New Roman"/>
          <w:sz w:val="24"/>
          <w:szCs w:val="24"/>
        </w:rPr>
        <w:lastRenderedPageBreak/>
        <w:t>Nú</w:t>
      </w:r>
      <w:r>
        <w:rPr>
          <w:rFonts w:ascii="Times New Roman" w:hAnsi="Times New Roman" w:cs="Times New Roman"/>
          <w:sz w:val="24"/>
          <w:szCs w:val="24"/>
        </w:rPr>
        <w:t>ñ</w:t>
      </w:r>
      <w:r w:rsidRPr="00412F4C">
        <w:rPr>
          <w:rFonts w:ascii="Times New Roman" w:hAnsi="Times New Roman" w:cs="Times New Roman"/>
          <w:sz w:val="24"/>
          <w:szCs w:val="24"/>
        </w:rPr>
        <w:t>ez</w:t>
      </w:r>
      <w:r w:rsidR="00412F4C" w:rsidRPr="00412F4C">
        <w:rPr>
          <w:rFonts w:ascii="Times New Roman" w:hAnsi="Times New Roman" w:cs="Times New Roman"/>
          <w:sz w:val="24"/>
          <w:szCs w:val="24"/>
        </w:rPr>
        <w:t xml:space="preserve">, J. L., </w:t>
      </w:r>
      <w:r w:rsidRPr="00412F4C">
        <w:rPr>
          <w:rFonts w:ascii="Times New Roman" w:hAnsi="Times New Roman" w:cs="Times New Roman"/>
          <w:sz w:val="24"/>
          <w:szCs w:val="24"/>
        </w:rPr>
        <w:t>Martín</w:t>
      </w:r>
      <w:r w:rsidR="00412F4C" w:rsidRPr="00412F4C">
        <w:rPr>
          <w:rFonts w:ascii="Times New Roman" w:hAnsi="Times New Roman" w:cs="Times New Roman"/>
          <w:sz w:val="24"/>
          <w:szCs w:val="24"/>
        </w:rPr>
        <w:t>-Albo, J., &amp; Navarro, J. G. (2005). Validación de la versión espa</w:t>
      </w:r>
      <w:r w:rsidR="00412F4C">
        <w:rPr>
          <w:rFonts w:ascii="Times New Roman" w:hAnsi="Times New Roman" w:cs="Times New Roman"/>
          <w:sz w:val="24"/>
          <w:szCs w:val="24"/>
        </w:rPr>
        <w:t>ñ</w:t>
      </w:r>
      <w:r w:rsidR="00412F4C" w:rsidRPr="00412F4C">
        <w:rPr>
          <w:rFonts w:ascii="Times New Roman" w:hAnsi="Times New Roman" w:cs="Times New Roman"/>
          <w:sz w:val="24"/>
          <w:szCs w:val="24"/>
        </w:rPr>
        <w:t>ola</w:t>
      </w:r>
    </w:p>
    <w:p w14:paraId="013B5A75" w14:textId="61DE1568" w:rsidR="00412F4C" w:rsidRPr="00CF03D7" w:rsidRDefault="00412F4C" w:rsidP="00883C99">
      <w:pPr>
        <w:spacing w:line="360" w:lineRule="auto"/>
        <w:ind w:firstLine="708"/>
        <w:rPr>
          <w:rFonts w:ascii="Times New Roman" w:hAnsi="Times New Roman" w:cs="Times New Roman"/>
          <w:sz w:val="24"/>
          <w:szCs w:val="24"/>
        </w:rPr>
      </w:pPr>
      <w:r w:rsidRPr="00CF03D7">
        <w:rPr>
          <w:rFonts w:ascii="Times New Roman" w:hAnsi="Times New Roman" w:cs="Times New Roman"/>
          <w:sz w:val="24"/>
          <w:szCs w:val="24"/>
        </w:rPr>
        <w:t xml:space="preserve">de la </w:t>
      </w:r>
      <w:proofErr w:type="spellStart"/>
      <w:r w:rsidR="0087317A" w:rsidRPr="00CF03D7">
        <w:rPr>
          <w:rFonts w:ascii="Times New Roman" w:hAnsi="Times New Roman" w:cs="Times New Roman"/>
          <w:sz w:val="24"/>
          <w:szCs w:val="24"/>
        </w:rPr>
        <w:t>Échelle</w:t>
      </w:r>
      <w:proofErr w:type="spellEnd"/>
      <w:r w:rsidRPr="00CF03D7">
        <w:rPr>
          <w:rFonts w:ascii="Times New Roman" w:hAnsi="Times New Roman" w:cs="Times New Roman"/>
          <w:sz w:val="24"/>
          <w:szCs w:val="24"/>
        </w:rPr>
        <w:t xml:space="preserve"> de </w:t>
      </w:r>
      <w:proofErr w:type="spellStart"/>
      <w:r w:rsidRPr="00CF03D7">
        <w:rPr>
          <w:rFonts w:ascii="Times New Roman" w:hAnsi="Times New Roman" w:cs="Times New Roman"/>
          <w:sz w:val="24"/>
          <w:szCs w:val="24"/>
        </w:rPr>
        <w:t>Motivation</w:t>
      </w:r>
      <w:proofErr w:type="spellEnd"/>
      <w:r w:rsidRPr="00CF03D7">
        <w:rPr>
          <w:rFonts w:ascii="Times New Roman" w:hAnsi="Times New Roman" w:cs="Times New Roman"/>
          <w:sz w:val="24"/>
          <w:szCs w:val="24"/>
        </w:rPr>
        <w:t xml:space="preserve"> en </w:t>
      </w:r>
      <w:proofErr w:type="spellStart"/>
      <w:r w:rsidR="0087317A" w:rsidRPr="00CF03D7">
        <w:rPr>
          <w:rFonts w:ascii="Times New Roman" w:hAnsi="Times New Roman" w:cs="Times New Roman"/>
          <w:sz w:val="24"/>
          <w:szCs w:val="24"/>
        </w:rPr>
        <w:t>Éducation</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Validity</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of</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the</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Spanish</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version</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of</w:t>
      </w:r>
      <w:proofErr w:type="spellEnd"/>
      <w:r w:rsidRPr="00CF03D7">
        <w:rPr>
          <w:rFonts w:ascii="Times New Roman" w:hAnsi="Times New Roman" w:cs="Times New Roman"/>
          <w:sz w:val="24"/>
          <w:szCs w:val="24"/>
        </w:rPr>
        <w:t xml:space="preserve"> </w:t>
      </w:r>
      <w:proofErr w:type="spellStart"/>
      <w:r w:rsidRPr="00CF03D7">
        <w:rPr>
          <w:rFonts w:ascii="Times New Roman" w:hAnsi="Times New Roman" w:cs="Times New Roman"/>
          <w:sz w:val="24"/>
          <w:szCs w:val="24"/>
        </w:rPr>
        <w:t>the</w:t>
      </w:r>
      <w:proofErr w:type="spellEnd"/>
    </w:p>
    <w:p w14:paraId="4B788236" w14:textId="200F0757" w:rsidR="00412F4C" w:rsidRDefault="0087317A" w:rsidP="00883C99">
      <w:pPr>
        <w:spacing w:line="360" w:lineRule="auto"/>
        <w:ind w:firstLine="708"/>
        <w:rPr>
          <w:rFonts w:ascii="Times New Roman" w:hAnsi="Times New Roman" w:cs="Times New Roman"/>
          <w:sz w:val="24"/>
          <w:szCs w:val="24"/>
        </w:rPr>
      </w:pPr>
      <w:proofErr w:type="spellStart"/>
      <w:r w:rsidRPr="0087317A">
        <w:rPr>
          <w:rFonts w:ascii="Times New Roman" w:hAnsi="Times New Roman" w:cs="Times New Roman"/>
          <w:sz w:val="24"/>
          <w:szCs w:val="24"/>
        </w:rPr>
        <w:t>Échelle</w:t>
      </w:r>
      <w:proofErr w:type="spellEnd"/>
      <w:r w:rsidR="00412F4C" w:rsidRPr="00412F4C">
        <w:rPr>
          <w:rFonts w:ascii="Times New Roman" w:hAnsi="Times New Roman" w:cs="Times New Roman"/>
          <w:sz w:val="24"/>
          <w:szCs w:val="24"/>
        </w:rPr>
        <w:t xml:space="preserve"> de </w:t>
      </w:r>
      <w:proofErr w:type="spellStart"/>
      <w:r w:rsidR="00412F4C" w:rsidRPr="00412F4C">
        <w:rPr>
          <w:rFonts w:ascii="Times New Roman" w:hAnsi="Times New Roman" w:cs="Times New Roman"/>
          <w:sz w:val="24"/>
          <w:szCs w:val="24"/>
        </w:rPr>
        <w:t>Motivation</w:t>
      </w:r>
      <w:proofErr w:type="spellEnd"/>
      <w:r w:rsidR="00412F4C" w:rsidRPr="00412F4C">
        <w:rPr>
          <w:rFonts w:ascii="Times New Roman" w:hAnsi="Times New Roman" w:cs="Times New Roman"/>
          <w:sz w:val="24"/>
          <w:szCs w:val="24"/>
        </w:rPr>
        <w:t xml:space="preserve"> en</w:t>
      </w:r>
      <w:r w:rsidRPr="0087317A">
        <w:t xml:space="preserve"> </w:t>
      </w:r>
      <w:bookmarkStart w:id="4" w:name="_Hlk67233981"/>
      <w:proofErr w:type="spellStart"/>
      <w:r w:rsidRPr="0087317A">
        <w:rPr>
          <w:rFonts w:ascii="Times New Roman" w:hAnsi="Times New Roman" w:cs="Times New Roman"/>
          <w:sz w:val="24"/>
          <w:szCs w:val="24"/>
        </w:rPr>
        <w:t>Éducation</w:t>
      </w:r>
      <w:bookmarkEnd w:id="4"/>
      <w:proofErr w:type="spellEnd"/>
      <w:r w:rsidR="00412F4C" w:rsidRPr="00412F4C">
        <w:rPr>
          <w:rFonts w:ascii="Times New Roman" w:hAnsi="Times New Roman" w:cs="Times New Roman"/>
          <w:sz w:val="24"/>
          <w:szCs w:val="24"/>
        </w:rPr>
        <w:t xml:space="preserve">]. </w:t>
      </w:r>
      <w:proofErr w:type="spellStart"/>
      <w:r w:rsidR="00412F4C" w:rsidRPr="00412F4C">
        <w:rPr>
          <w:rFonts w:ascii="Times New Roman" w:hAnsi="Times New Roman" w:cs="Times New Roman"/>
          <w:i/>
          <w:iCs/>
          <w:sz w:val="24"/>
          <w:szCs w:val="24"/>
        </w:rPr>
        <w:t>Psicothema</w:t>
      </w:r>
      <w:proofErr w:type="spellEnd"/>
      <w:r w:rsidR="00412F4C" w:rsidRPr="00412F4C">
        <w:rPr>
          <w:rFonts w:ascii="Times New Roman" w:hAnsi="Times New Roman" w:cs="Times New Roman"/>
          <w:i/>
          <w:iCs/>
          <w:sz w:val="24"/>
          <w:szCs w:val="24"/>
        </w:rPr>
        <w:t>, 17</w:t>
      </w:r>
      <w:r w:rsidR="00412F4C" w:rsidRPr="00412F4C">
        <w:rPr>
          <w:rFonts w:ascii="Times New Roman" w:hAnsi="Times New Roman" w:cs="Times New Roman"/>
          <w:sz w:val="24"/>
          <w:szCs w:val="24"/>
        </w:rPr>
        <w:t>(2), 344–349.</w:t>
      </w:r>
    </w:p>
    <w:p w14:paraId="21BD16A8" w14:textId="77777777" w:rsidR="00535BAF" w:rsidRDefault="003B15B3" w:rsidP="00883C99">
      <w:pPr>
        <w:spacing w:line="360" w:lineRule="auto"/>
        <w:rPr>
          <w:rFonts w:ascii="Times New Roman" w:hAnsi="Times New Roman" w:cs="Times New Roman"/>
          <w:i/>
          <w:iCs/>
          <w:sz w:val="24"/>
          <w:szCs w:val="24"/>
        </w:rPr>
      </w:pPr>
      <w:r w:rsidRPr="003A08A3">
        <w:rPr>
          <w:rFonts w:ascii="Times New Roman" w:hAnsi="Times New Roman" w:cs="Times New Roman"/>
          <w:sz w:val="24"/>
          <w:szCs w:val="24"/>
        </w:rPr>
        <w:t>Pardo</w:t>
      </w:r>
      <w:r w:rsidR="00535BAF">
        <w:rPr>
          <w:rFonts w:ascii="Times New Roman" w:hAnsi="Times New Roman" w:cs="Times New Roman"/>
          <w:sz w:val="24"/>
          <w:szCs w:val="24"/>
        </w:rPr>
        <w:t>,</w:t>
      </w:r>
      <w:r w:rsidRPr="003A08A3">
        <w:rPr>
          <w:rFonts w:ascii="Times New Roman" w:hAnsi="Times New Roman" w:cs="Times New Roman"/>
          <w:sz w:val="24"/>
          <w:szCs w:val="24"/>
        </w:rPr>
        <w:t xml:space="preserve"> A</w:t>
      </w:r>
      <w:r w:rsidR="00535BAF">
        <w:rPr>
          <w:rFonts w:ascii="Times New Roman" w:hAnsi="Times New Roman" w:cs="Times New Roman"/>
          <w:sz w:val="24"/>
          <w:szCs w:val="24"/>
        </w:rPr>
        <w:t>.</w:t>
      </w:r>
      <w:r w:rsidRPr="003A08A3">
        <w:rPr>
          <w:rFonts w:ascii="Times New Roman" w:hAnsi="Times New Roman" w:cs="Times New Roman"/>
          <w:sz w:val="24"/>
          <w:szCs w:val="24"/>
        </w:rPr>
        <w:t>, Ruiz</w:t>
      </w:r>
      <w:r w:rsidR="00535BAF">
        <w:rPr>
          <w:rFonts w:ascii="Times New Roman" w:hAnsi="Times New Roman" w:cs="Times New Roman"/>
          <w:sz w:val="24"/>
          <w:szCs w:val="24"/>
        </w:rPr>
        <w:t>,</w:t>
      </w:r>
      <w:r w:rsidRPr="003A08A3">
        <w:rPr>
          <w:rFonts w:ascii="Times New Roman" w:hAnsi="Times New Roman" w:cs="Times New Roman"/>
          <w:sz w:val="24"/>
          <w:szCs w:val="24"/>
        </w:rPr>
        <w:t xml:space="preserve"> M</w:t>
      </w:r>
      <w:r w:rsidR="00535BAF">
        <w:rPr>
          <w:rFonts w:ascii="Times New Roman" w:hAnsi="Times New Roman" w:cs="Times New Roman"/>
          <w:sz w:val="24"/>
          <w:szCs w:val="24"/>
        </w:rPr>
        <w:t>.</w:t>
      </w:r>
      <w:r w:rsidRPr="003A08A3">
        <w:rPr>
          <w:rFonts w:ascii="Times New Roman" w:hAnsi="Times New Roman" w:cs="Times New Roman"/>
          <w:sz w:val="24"/>
          <w:szCs w:val="24"/>
        </w:rPr>
        <w:t>A</w:t>
      </w:r>
      <w:r w:rsidR="00535BAF">
        <w:rPr>
          <w:rFonts w:ascii="Times New Roman" w:hAnsi="Times New Roman" w:cs="Times New Roman"/>
          <w:sz w:val="24"/>
          <w:szCs w:val="24"/>
        </w:rPr>
        <w:t>.</w:t>
      </w:r>
      <w:r w:rsidRPr="003A08A3">
        <w:rPr>
          <w:rFonts w:ascii="Times New Roman" w:hAnsi="Times New Roman" w:cs="Times New Roman"/>
          <w:sz w:val="24"/>
          <w:szCs w:val="24"/>
        </w:rPr>
        <w:t xml:space="preserve">, </w:t>
      </w:r>
      <w:r w:rsidR="00535BAF">
        <w:rPr>
          <w:rFonts w:ascii="Times New Roman" w:hAnsi="Times New Roman" w:cs="Times New Roman"/>
          <w:sz w:val="24"/>
          <w:szCs w:val="24"/>
        </w:rPr>
        <w:t xml:space="preserve">&amp; </w:t>
      </w:r>
      <w:r w:rsidRPr="003A08A3">
        <w:rPr>
          <w:rFonts w:ascii="Times New Roman" w:hAnsi="Times New Roman" w:cs="Times New Roman"/>
          <w:sz w:val="24"/>
          <w:szCs w:val="24"/>
        </w:rPr>
        <w:t>San Martín</w:t>
      </w:r>
      <w:r w:rsidR="00535BAF">
        <w:rPr>
          <w:rFonts w:ascii="Times New Roman" w:hAnsi="Times New Roman" w:cs="Times New Roman"/>
          <w:sz w:val="24"/>
          <w:szCs w:val="24"/>
        </w:rPr>
        <w:t>,</w:t>
      </w:r>
      <w:r w:rsidRPr="003A08A3">
        <w:rPr>
          <w:rFonts w:ascii="Times New Roman" w:hAnsi="Times New Roman" w:cs="Times New Roman"/>
          <w:sz w:val="24"/>
          <w:szCs w:val="24"/>
        </w:rPr>
        <w:t xml:space="preserve"> R. </w:t>
      </w:r>
      <w:r w:rsidR="008A2E4F">
        <w:rPr>
          <w:rFonts w:ascii="Times New Roman" w:hAnsi="Times New Roman" w:cs="Times New Roman"/>
          <w:sz w:val="24"/>
          <w:szCs w:val="24"/>
        </w:rPr>
        <w:t xml:space="preserve">(2010). </w:t>
      </w:r>
      <w:r w:rsidRPr="00535BAF">
        <w:rPr>
          <w:rFonts w:ascii="Times New Roman" w:hAnsi="Times New Roman" w:cs="Times New Roman"/>
          <w:i/>
          <w:iCs/>
          <w:sz w:val="24"/>
          <w:szCs w:val="24"/>
        </w:rPr>
        <w:t xml:space="preserve">Análisis de datos en ciencias sociales y de la </w:t>
      </w:r>
    </w:p>
    <w:p w14:paraId="096F06CF" w14:textId="3ACE91D3" w:rsidR="003B15B3" w:rsidRPr="00535BAF" w:rsidRDefault="003B15B3" w:rsidP="00883C99">
      <w:pPr>
        <w:spacing w:line="360" w:lineRule="auto"/>
        <w:ind w:firstLine="708"/>
        <w:rPr>
          <w:rFonts w:ascii="Times New Roman" w:hAnsi="Times New Roman" w:cs="Times New Roman"/>
          <w:i/>
          <w:iCs/>
          <w:sz w:val="24"/>
          <w:szCs w:val="24"/>
        </w:rPr>
      </w:pPr>
      <w:r w:rsidRPr="00535BAF">
        <w:rPr>
          <w:rFonts w:ascii="Times New Roman" w:hAnsi="Times New Roman" w:cs="Times New Roman"/>
          <w:i/>
          <w:iCs/>
          <w:sz w:val="24"/>
          <w:szCs w:val="24"/>
        </w:rPr>
        <w:t xml:space="preserve">salud II. </w:t>
      </w:r>
      <w:r w:rsidRPr="003A08A3">
        <w:rPr>
          <w:rFonts w:ascii="Times New Roman" w:hAnsi="Times New Roman" w:cs="Times New Roman"/>
          <w:sz w:val="24"/>
          <w:szCs w:val="24"/>
        </w:rPr>
        <w:t>Síntesis.</w:t>
      </w:r>
    </w:p>
    <w:p w14:paraId="0364F032" w14:textId="77777777" w:rsidR="003B15B3" w:rsidRDefault="003B15B3" w:rsidP="00883C99">
      <w:pPr>
        <w:spacing w:line="360" w:lineRule="auto"/>
        <w:rPr>
          <w:rFonts w:ascii="Times New Roman" w:hAnsi="Times New Roman" w:cs="Times New Roman"/>
          <w:sz w:val="24"/>
          <w:szCs w:val="24"/>
        </w:rPr>
      </w:pPr>
      <w:r w:rsidRPr="00010B4E">
        <w:rPr>
          <w:rFonts w:ascii="Times New Roman" w:hAnsi="Times New Roman" w:cs="Times New Roman"/>
          <w:sz w:val="24"/>
          <w:szCs w:val="24"/>
        </w:rPr>
        <w:t>Ribes-</w:t>
      </w:r>
      <w:proofErr w:type="spellStart"/>
      <w:r w:rsidRPr="00010B4E">
        <w:rPr>
          <w:rFonts w:ascii="Times New Roman" w:hAnsi="Times New Roman" w:cs="Times New Roman"/>
          <w:sz w:val="24"/>
          <w:szCs w:val="24"/>
        </w:rPr>
        <w:t>Iñesta</w:t>
      </w:r>
      <w:proofErr w:type="spellEnd"/>
      <w:r w:rsidRPr="00010B4E">
        <w:rPr>
          <w:rFonts w:ascii="Times New Roman" w:hAnsi="Times New Roman" w:cs="Times New Roman"/>
          <w:sz w:val="24"/>
          <w:szCs w:val="24"/>
        </w:rPr>
        <w:t>,</w:t>
      </w:r>
      <w:r>
        <w:rPr>
          <w:rFonts w:ascii="Times New Roman" w:hAnsi="Times New Roman" w:cs="Times New Roman"/>
          <w:sz w:val="24"/>
          <w:szCs w:val="24"/>
        </w:rPr>
        <w:t xml:space="preserve"> E. (2009). L</w:t>
      </w:r>
      <w:r w:rsidRPr="00143FB7">
        <w:rPr>
          <w:rFonts w:ascii="Times New Roman" w:hAnsi="Times New Roman" w:cs="Times New Roman"/>
          <w:sz w:val="24"/>
          <w:szCs w:val="24"/>
        </w:rPr>
        <w:t>a personalidad como organización de los estilos interactivos</w:t>
      </w:r>
      <w:r>
        <w:rPr>
          <w:rFonts w:ascii="Times New Roman" w:hAnsi="Times New Roman" w:cs="Times New Roman"/>
          <w:sz w:val="24"/>
          <w:szCs w:val="24"/>
        </w:rPr>
        <w:t xml:space="preserve">. </w:t>
      </w:r>
    </w:p>
    <w:p w14:paraId="525F5C18" w14:textId="77777777" w:rsidR="003B15B3" w:rsidRDefault="003B15B3" w:rsidP="00883C99">
      <w:pPr>
        <w:spacing w:line="360" w:lineRule="auto"/>
        <w:ind w:firstLine="708"/>
        <w:rPr>
          <w:rFonts w:ascii="Times New Roman" w:hAnsi="Times New Roman" w:cs="Times New Roman"/>
          <w:sz w:val="24"/>
          <w:szCs w:val="24"/>
        </w:rPr>
      </w:pPr>
      <w:r w:rsidRPr="00143FB7">
        <w:rPr>
          <w:rFonts w:ascii="Times New Roman" w:hAnsi="Times New Roman" w:cs="Times New Roman"/>
          <w:i/>
          <w:iCs/>
          <w:sz w:val="24"/>
          <w:szCs w:val="24"/>
        </w:rPr>
        <w:t>Revista Mexicana de Psicología, 26</w:t>
      </w:r>
      <w:r>
        <w:rPr>
          <w:rFonts w:ascii="Times New Roman" w:hAnsi="Times New Roman" w:cs="Times New Roman"/>
          <w:sz w:val="24"/>
          <w:szCs w:val="24"/>
        </w:rPr>
        <w:t>(</w:t>
      </w:r>
      <w:r w:rsidRPr="00143FB7">
        <w:rPr>
          <w:rFonts w:ascii="Times New Roman" w:hAnsi="Times New Roman" w:cs="Times New Roman"/>
          <w:sz w:val="24"/>
          <w:szCs w:val="24"/>
        </w:rPr>
        <w:t>2</w:t>
      </w:r>
      <w:r>
        <w:rPr>
          <w:rFonts w:ascii="Times New Roman" w:hAnsi="Times New Roman" w:cs="Times New Roman"/>
          <w:sz w:val="24"/>
          <w:szCs w:val="24"/>
        </w:rPr>
        <w:t>)</w:t>
      </w:r>
      <w:r w:rsidRPr="00143FB7">
        <w:rPr>
          <w:rFonts w:ascii="Times New Roman" w:hAnsi="Times New Roman" w:cs="Times New Roman"/>
          <w:sz w:val="24"/>
          <w:szCs w:val="24"/>
        </w:rPr>
        <w:t>, 145-161</w:t>
      </w:r>
      <w:r>
        <w:rPr>
          <w:rFonts w:ascii="Times New Roman" w:hAnsi="Times New Roman" w:cs="Times New Roman"/>
          <w:sz w:val="24"/>
          <w:szCs w:val="24"/>
        </w:rPr>
        <w:t>.</w:t>
      </w:r>
    </w:p>
    <w:p w14:paraId="2626DE97" w14:textId="77777777" w:rsidR="00F07C5A" w:rsidRPr="00F07C5A" w:rsidRDefault="00F07C5A" w:rsidP="00883C99">
      <w:pPr>
        <w:spacing w:line="360" w:lineRule="auto"/>
        <w:rPr>
          <w:rFonts w:ascii="Times New Roman" w:hAnsi="Times New Roman" w:cs="Times New Roman"/>
          <w:sz w:val="24"/>
          <w:szCs w:val="24"/>
        </w:rPr>
      </w:pPr>
      <w:r w:rsidRPr="00F07C5A">
        <w:rPr>
          <w:rFonts w:ascii="Times New Roman" w:hAnsi="Times New Roman" w:cs="Times New Roman"/>
          <w:sz w:val="24"/>
          <w:szCs w:val="24"/>
        </w:rPr>
        <w:t xml:space="preserve">Rodríguez, M., &amp; Ruiz, M. (2008). Atenuación de la asimetría y de la curtosis de </w:t>
      </w:r>
    </w:p>
    <w:p w14:paraId="3C361648" w14:textId="77777777" w:rsidR="00F07C5A" w:rsidRPr="00F07C5A" w:rsidRDefault="00F07C5A" w:rsidP="00883C99">
      <w:pPr>
        <w:spacing w:line="360" w:lineRule="auto"/>
        <w:ind w:left="708"/>
        <w:rPr>
          <w:rFonts w:ascii="Times New Roman" w:hAnsi="Times New Roman" w:cs="Times New Roman"/>
          <w:sz w:val="24"/>
          <w:szCs w:val="24"/>
        </w:rPr>
      </w:pPr>
      <w:r w:rsidRPr="00F07C5A">
        <w:rPr>
          <w:rFonts w:ascii="Times New Roman" w:hAnsi="Times New Roman" w:cs="Times New Roman"/>
          <w:sz w:val="24"/>
          <w:szCs w:val="24"/>
        </w:rPr>
        <w:t xml:space="preserve">las puntuaciones observadas mediante transformaciones de variables: Incidencia sobre la estructura factorial. </w:t>
      </w:r>
      <w:r w:rsidRPr="00F07C5A">
        <w:rPr>
          <w:rFonts w:ascii="Times New Roman" w:hAnsi="Times New Roman" w:cs="Times New Roman"/>
          <w:i/>
          <w:iCs/>
          <w:sz w:val="24"/>
          <w:szCs w:val="24"/>
        </w:rPr>
        <w:t>Psicológica, 29</w:t>
      </w:r>
      <w:r w:rsidRPr="00F07C5A">
        <w:rPr>
          <w:rFonts w:ascii="Times New Roman" w:hAnsi="Times New Roman" w:cs="Times New Roman"/>
          <w:sz w:val="24"/>
          <w:szCs w:val="24"/>
        </w:rPr>
        <w:t>(2), 205–227.</w:t>
      </w:r>
    </w:p>
    <w:p w14:paraId="2F5CEBD2" w14:textId="6F616D51" w:rsidR="003B15B3" w:rsidRPr="00400ADF" w:rsidRDefault="003B15B3" w:rsidP="00883C99">
      <w:pPr>
        <w:spacing w:line="360" w:lineRule="auto"/>
        <w:rPr>
          <w:rFonts w:ascii="Times New Roman" w:hAnsi="Times New Roman" w:cs="Times New Roman"/>
          <w:sz w:val="24"/>
          <w:szCs w:val="24"/>
        </w:rPr>
      </w:pPr>
      <w:proofErr w:type="spellStart"/>
      <w:r w:rsidRPr="00B43563">
        <w:rPr>
          <w:rFonts w:ascii="Times New Roman" w:hAnsi="Times New Roman" w:cs="Times New Roman"/>
          <w:sz w:val="24"/>
          <w:szCs w:val="24"/>
        </w:rPr>
        <w:t>Rodriguez</w:t>
      </w:r>
      <w:proofErr w:type="spellEnd"/>
      <w:r w:rsidRPr="00B43563">
        <w:rPr>
          <w:rFonts w:ascii="Times New Roman" w:hAnsi="Times New Roman" w:cs="Times New Roman"/>
          <w:sz w:val="24"/>
          <w:szCs w:val="24"/>
        </w:rPr>
        <w:t xml:space="preserve">, A., </w:t>
      </w:r>
      <w:proofErr w:type="spellStart"/>
      <w:r w:rsidRPr="00B43563">
        <w:rPr>
          <w:rFonts w:ascii="Times New Roman" w:hAnsi="Times New Roman" w:cs="Times New Roman"/>
          <w:sz w:val="24"/>
          <w:szCs w:val="24"/>
        </w:rPr>
        <w:t>Reise</w:t>
      </w:r>
      <w:proofErr w:type="spellEnd"/>
      <w:r w:rsidRPr="00B43563">
        <w:rPr>
          <w:rFonts w:ascii="Times New Roman" w:hAnsi="Times New Roman" w:cs="Times New Roman"/>
          <w:sz w:val="24"/>
          <w:szCs w:val="24"/>
        </w:rPr>
        <w:t xml:space="preserve">, S. P., &amp; </w:t>
      </w:r>
      <w:proofErr w:type="spellStart"/>
      <w:r w:rsidRPr="00B43563">
        <w:rPr>
          <w:rFonts w:ascii="Times New Roman" w:hAnsi="Times New Roman" w:cs="Times New Roman"/>
          <w:sz w:val="24"/>
          <w:szCs w:val="24"/>
        </w:rPr>
        <w:t>Haviland</w:t>
      </w:r>
      <w:proofErr w:type="spellEnd"/>
      <w:r w:rsidRPr="00B43563">
        <w:rPr>
          <w:rFonts w:ascii="Times New Roman" w:hAnsi="Times New Roman" w:cs="Times New Roman"/>
          <w:sz w:val="24"/>
          <w:szCs w:val="24"/>
        </w:rPr>
        <w:t xml:space="preserve">, M. G. (2016). </w:t>
      </w:r>
      <w:proofErr w:type="spellStart"/>
      <w:r w:rsidRPr="00400ADF">
        <w:rPr>
          <w:rFonts w:ascii="Times New Roman" w:hAnsi="Times New Roman" w:cs="Times New Roman"/>
          <w:sz w:val="24"/>
          <w:szCs w:val="24"/>
        </w:rPr>
        <w:t>Evaluating</w:t>
      </w:r>
      <w:proofErr w:type="spellEnd"/>
      <w:r w:rsidRPr="00400ADF">
        <w:rPr>
          <w:rFonts w:ascii="Times New Roman" w:hAnsi="Times New Roman" w:cs="Times New Roman"/>
          <w:sz w:val="24"/>
          <w:szCs w:val="24"/>
        </w:rPr>
        <w:t xml:space="preserve"> </w:t>
      </w:r>
      <w:proofErr w:type="spellStart"/>
      <w:r w:rsidRPr="00400ADF">
        <w:rPr>
          <w:rFonts w:ascii="Times New Roman" w:hAnsi="Times New Roman" w:cs="Times New Roman"/>
          <w:sz w:val="24"/>
          <w:szCs w:val="24"/>
        </w:rPr>
        <w:t>BifactorModels</w:t>
      </w:r>
      <w:proofErr w:type="spellEnd"/>
      <w:r w:rsidRPr="00400ADF">
        <w:rPr>
          <w:rFonts w:ascii="Times New Roman" w:hAnsi="Times New Roman" w:cs="Times New Roman"/>
          <w:sz w:val="24"/>
          <w:szCs w:val="24"/>
        </w:rPr>
        <w:t xml:space="preserve">: </w:t>
      </w:r>
    </w:p>
    <w:p w14:paraId="1ACFAEBC" w14:textId="77777777" w:rsidR="003B15B3" w:rsidRPr="00B43563" w:rsidRDefault="003B15B3" w:rsidP="00883C99">
      <w:pPr>
        <w:spacing w:line="360" w:lineRule="auto"/>
        <w:ind w:left="708"/>
        <w:rPr>
          <w:rFonts w:ascii="Times New Roman" w:hAnsi="Times New Roman" w:cs="Times New Roman"/>
          <w:sz w:val="24"/>
          <w:szCs w:val="24"/>
          <w:lang w:val="en-US"/>
        </w:rPr>
      </w:pPr>
      <w:r w:rsidRPr="00B43563">
        <w:rPr>
          <w:rFonts w:ascii="Times New Roman" w:hAnsi="Times New Roman" w:cs="Times New Roman"/>
          <w:sz w:val="24"/>
          <w:szCs w:val="24"/>
          <w:lang w:val="en-US"/>
        </w:rPr>
        <w:t xml:space="preserve">Calculating and Interpreting Statistical Indices. </w:t>
      </w:r>
      <w:r w:rsidRPr="00B43563">
        <w:rPr>
          <w:rFonts w:ascii="Times New Roman" w:hAnsi="Times New Roman" w:cs="Times New Roman"/>
          <w:i/>
          <w:iCs/>
          <w:sz w:val="24"/>
          <w:szCs w:val="24"/>
          <w:lang w:val="en-US"/>
        </w:rPr>
        <w:t>Psychological Methods, 21</w:t>
      </w:r>
      <w:r w:rsidRPr="00B43563">
        <w:rPr>
          <w:rFonts w:ascii="Times New Roman" w:hAnsi="Times New Roman" w:cs="Times New Roman"/>
          <w:sz w:val="24"/>
          <w:szCs w:val="24"/>
          <w:lang w:val="en-US"/>
        </w:rPr>
        <w:t>(2), 137–150. doi:10.1037/met0000045</w:t>
      </w:r>
    </w:p>
    <w:p w14:paraId="52B9CF6A" w14:textId="31A6326A" w:rsidR="006450E8" w:rsidRPr="00FA7224" w:rsidRDefault="00781C01" w:rsidP="00883C99">
      <w:pPr>
        <w:spacing w:line="360" w:lineRule="auto"/>
        <w:rPr>
          <w:rFonts w:ascii="Times New Roman" w:hAnsi="Times New Roman" w:cs="Times New Roman"/>
          <w:sz w:val="24"/>
          <w:szCs w:val="24"/>
        </w:rPr>
      </w:pPr>
      <w:r w:rsidRPr="00400ADF">
        <w:rPr>
          <w:rFonts w:ascii="Times New Roman" w:hAnsi="Times New Roman" w:cs="Times New Roman"/>
          <w:sz w:val="24"/>
          <w:szCs w:val="24"/>
          <w:lang w:val="en-US"/>
        </w:rPr>
        <w:t xml:space="preserve">San Pablo. </w:t>
      </w:r>
      <w:r w:rsidR="00E64D21" w:rsidRPr="00E64D21">
        <w:rPr>
          <w:rFonts w:ascii="Times New Roman" w:hAnsi="Times New Roman" w:cs="Times New Roman"/>
          <w:sz w:val="24"/>
          <w:szCs w:val="24"/>
        </w:rPr>
        <w:t>Carta a los Romanos</w:t>
      </w:r>
      <w:r w:rsidR="00E64D21">
        <w:rPr>
          <w:rFonts w:ascii="Times New Roman" w:hAnsi="Times New Roman" w:cs="Times New Roman"/>
          <w:sz w:val="24"/>
          <w:szCs w:val="24"/>
        </w:rPr>
        <w:t xml:space="preserve">. </w:t>
      </w:r>
      <w:r w:rsidR="00E64D21" w:rsidRPr="00E64D21">
        <w:rPr>
          <w:rFonts w:ascii="Times New Roman" w:hAnsi="Times New Roman" w:cs="Times New Roman"/>
          <w:sz w:val="24"/>
          <w:szCs w:val="24"/>
        </w:rPr>
        <w:t>El fruto de la justificación</w:t>
      </w:r>
      <w:r w:rsidR="00E64D21">
        <w:rPr>
          <w:rFonts w:ascii="Times New Roman" w:hAnsi="Times New Roman" w:cs="Times New Roman"/>
          <w:sz w:val="24"/>
          <w:szCs w:val="24"/>
        </w:rPr>
        <w:t xml:space="preserve">, </w:t>
      </w:r>
      <w:r w:rsidRPr="00E64D21">
        <w:rPr>
          <w:rFonts w:ascii="Times New Roman" w:hAnsi="Times New Roman" w:cs="Times New Roman"/>
          <w:sz w:val="24"/>
          <w:szCs w:val="24"/>
        </w:rPr>
        <w:t>5, 1-5</w:t>
      </w:r>
      <w:r w:rsidR="00E64D21">
        <w:rPr>
          <w:rFonts w:ascii="Times New Roman" w:hAnsi="Times New Roman" w:cs="Times New Roman"/>
          <w:sz w:val="24"/>
          <w:szCs w:val="24"/>
        </w:rPr>
        <w:t xml:space="preserve">. </w:t>
      </w:r>
      <w:r w:rsidR="006450E8" w:rsidRPr="00FA7224">
        <w:rPr>
          <w:rFonts w:ascii="Times New Roman" w:hAnsi="Times New Roman" w:cs="Times New Roman"/>
          <w:sz w:val="24"/>
          <w:szCs w:val="24"/>
        </w:rPr>
        <w:t>Re</w:t>
      </w:r>
      <w:r w:rsidR="00AB2104" w:rsidRPr="00FA7224">
        <w:rPr>
          <w:rFonts w:ascii="Times New Roman" w:hAnsi="Times New Roman" w:cs="Times New Roman"/>
          <w:sz w:val="24"/>
          <w:szCs w:val="24"/>
        </w:rPr>
        <w:t>cuperado de</w:t>
      </w:r>
      <w:r w:rsidR="006450E8" w:rsidRPr="00FA7224">
        <w:rPr>
          <w:rFonts w:ascii="Times New Roman" w:hAnsi="Times New Roman" w:cs="Times New Roman"/>
          <w:sz w:val="24"/>
          <w:szCs w:val="24"/>
        </w:rPr>
        <w:t xml:space="preserve"> </w:t>
      </w:r>
    </w:p>
    <w:p w14:paraId="1B92F2BE" w14:textId="1BC777B2" w:rsidR="00781C01" w:rsidRPr="00FA7224" w:rsidRDefault="004F4F8F" w:rsidP="00883C99">
      <w:pPr>
        <w:spacing w:line="360" w:lineRule="auto"/>
        <w:ind w:left="708"/>
        <w:rPr>
          <w:rFonts w:ascii="Times New Roman" w:hAnsi="Times New Roman" w:cs="Times New Roman"/>
          <w:sz w:val="24"/>
          <w:szCs w:val="24"/>
        </w:rPr>
      </w:pPr>
      <w:hyperlink r:id="rId10" w:history="1">
        <w:r w:rsidR="006450E8" w:rsidRPr="00FA7224">
          <w:rPr>
            <w:rStyle w:val="Hipervnculo"/>
            <w:rFonts w:ascii="Times New Roman" w:hAnsi="Times New Roman" w:cs="Times New Roman"/>
            <w:sz w:val="24"/>
            <w:szCs w:val="24"/>
          </w:rPr>
          <w:t>https://www.sanpablo.es/libro-pueblo-de-dios/la-biblia/nuevo-testamento/cartas-</w:t>
        </w:r>
      </w:hyperlink>
      <w:r w:rsidR="00372D7A" w:rsidRPr="00FA7224">
        <w:rPr>
          <w:rFonts w:ascii="Times New Roman" w:hAnsi="Times New Roman" w:cs="Times New Roman"/>
          <w:sz w:val="24"/>
          <w:szCs w:val="24"/>
        </w:rPr>
        <w:t>paulinas/carta-a-los-romanos/5</w:t>
      </w:r>
    </w:p>
    <w:p w14:paraId="3F4672C2" w14:textId="77777777" w:rsidR="003B15B3" w:rsidRDefault="003B15B3" w:rsidP="00883C99">
      <w:pPr>
        <w:spacing w:line="360" w:lineRule="auto"/>
        <w:rPr>
          <w:rFonts w:ascii="Times New Roman" w:hAnsi="Times New Roman" w:cs="Times New Roman"/>
          <w:sz w:val="24"/>
          <w:szCs w:val="24"/>
          <w:lang w:val="en-US"/>
        </w:rPr>
      </w:pPr>
      <w:proofErr w:type="spellStart"/>
      <w:r w:rsidRPr="002331C3">
        <w:rPr>
          <w:rFonts w:ascii="Times New Roman" w:hAnsi="Times New Roman" w:cs="Times New Roman"/>
          <w:sz w:val="24"/>
          <w:szCs w:val="24"/>
          <w:lang w:val="en-US"/>
        </w:rPr>
        <w:t>Schnitker</w:t>
      </w:r>
      <w:proofErr w:type="spellEnd"/>
      <w:r w:rsidRPr="002331C3">
        <w:rPr>
          <w:rFonts w:ascii="Times New Roman" w:hAnsi="Times New Roman" w:cs="Times New Roman"/>
          <w:sz w:val="24"/>
          <w:szCs w:val="24"/>
          <w:lang w:val="en-US"/>
        </w:rPr>
        <w:t xml:space="preserve">, S. A., &amp; Emmons, R. A. (2007). </w:t>
      </w:r>
      <w:r w:rsidRPr="00771A44">
        <w:rPr>
          <w:rFonts w:ascii="Times New Roman" w:hAnsi="Times New Roman" w:cs="Times New Roman"/>
          <w:sz w:val="24"/>
          <w:szCs w:val="24"/>
          <w:lang w:val="en-US"/>
        </w:rPr>
        <w:t>Patience as a</w:t>
      </w:r>
      <w:r>
        <w:rPr>
          <w:rFonts w:ascii="Times New Roman" w:hAnsi="Times New Roman" w:cs="Times New Roman"/>
          <w:sz w:val="24"/>
          <w:szCs w:val="24"/>
          <w:lang w:val="en-US"/>
        </w:rPr>
        <w:t xml:space="preserve"> </w:t>
      </w:r>
      <w:r w:rsidRPr="00771A44">
        <w:rPr>
          <w:rFonts w:ascii="Times New Roman" w:hAnsi="Times New Roman" w:cs="Times New Roman"/>
          <w:sz w:val="24"/>
          <w:szCs w:val="24"/>
          <w:lang w:val="en-US"/>
        </w:rPr>
        <w:t>virtue: Religious and</w:t>
      </w:r>
      <w:r>
        <w:rPr>
          <w:rFonts w:ascii="Times New Roman" w:hAnsi="Times New Roman" w:cs="Times New Roman"/>
          <w:sz w:val="24"/>
          <w:szCs w:val="24"/>
          <w:lang w:val="en-US"/>
        </w:rPr>
        <w:t xml:space="preserve"> </w:t>
      </w:r>
    </w:p>
    <w:p w14:paraId="0CAD45D6" w14:textId="77777777" w:rsidR="003B15B3" w:rsidRPr="00771A44" w:rsidRDefault="003B15B3" w:rsidP="00883C99">
      <w:pPr>
        <w:spacing w:line="360" w:lineRule="auto"/>
        <w:ind w:left="708"/>
        <w:rPr>
          <w:rFonts w:ascii="Times New Roman" w:hAnsi="Times New Roman" w:cs="Times New Roman"/>
          <w:sz w:val="24"/>
          <w:szCs w:val="24"/>
          <w:lang w:val="en-US"/>
        </w:rPr>
      </w:pPr>
      <w:r w:rsidRPr="00771A44">
        <w:rPr>
          <w:rFonts w:ascii="Times New Roman" w:hAnsi="Times New Roman" w:cs="Times New Roman"/>
          <w:sz w:val="24"/>
          <w:szCs w:val="24"/>
          <w:lang w:val="en-US"/>
        </w:rPr>
        <w:t xml:space="preserve">psychological perspectives. </w:t>
      </w:r>
      <w:r w:rsidRPr="00DE5B21">
        <w:rPr>
          <w:rFonts w:ascii="Times New Roman" w:hAnsi="Times New Roman" w:cs="Times New Roman"/>
          <w:i/>
          <w:iCs/>
          <w:sz w:val="24"/>
          <w:szCs w:val="24"/>
          <w:lang w:val="en-US"/>
        </w:rPr>
        <w:t>Research in the Social Scientific Study of Religion, 18</w:t>
      </w:r>
      <w:r w:rsidRPr="00771A44">
        <w:rPr>
          <w:rFonts w:ascii="Times New Roman" w:hAnsi="Times New Roman" w:cs="Times New Roman"/>
          <w:sz w:val="24"/>
          <w:szCs w:val="24"/>
          <w:lang w:val="en-US"/>
        </w:rPr>
        <w:t>, 177</w:t>
      </w:r>
      <w:r>
        <w:rPr>
          <w:rFonts w:ascii="Times New Roman" w:hAnsi="Times New Roman" w:cs="Times New Roman"/>
          <w:sz w:val="24"/>
          <w:szCs w:val="24"/>
          <w:lang w:val="en-US"/>
        </w:rPr>
        <w:t>-</w:t>
      </w:r>
      <w:r w:rsidRPr="00771A44">
        <w:rPr>
          <w:rFonts w:ascii="Times New Roman" w:hAnsi="Times New Roman" w:cs="Times New Roman"/>
          <w:sz w:val="24"/>
          <w:szCs w:val="24"/>
          <w:lang w:val="en-US"/>
        </w:rPr>
        <w:t>207.</w:t>
      </w:r>
      <w:r w:rsidRPr="007B2CEA">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7B2CEA">
        <w:rPr>
          <w:rFonts w:ascii="Times New Roman" w:hAnsi="Times New Roman" w:cs="Times New Roman"/>
          <w:sz w:val="24"/>
          <w:szCs w:val="24"/>
          <w:lang w:val="en-US"/>
        </w:rPr>
        <w:t>oi</w:t>
      </w:r>
      <w:r>
        <w:rPr>
          <w:rFonts w:ascii="Times New Roman" w:hAnsi="Times New Roman" w:cs="Times New Roman"/>
          <w:sz w:val="24"/>
          <w:szCs w:val="24"/>
          <w:lang w:val="en-US"/>
        </w:rPr>
        <w:t>:</w:t>
      </w:r>
      <w:r w:rsidRPr="007B2CEA">
        <w:rPr>
          <w:rFonts w:ascii="Times New Roman" w:hAnsi="Times New Roman" w:cs="Times New Roman"/>
          <w:sz w:val="24"/>
          <w:szCs w:val="24"/>
          <w:lang w:val="en-US"/>
        </w:rPr>
        <w:t>10.1163/</w:t>
      </w:r>
      <w:proofErr w:type="spellStart"/>
      <w:r w:rsidRPr="007B2CEA">
        <w:rPr>
          <w:rFonts w:ascii="Times New Roman" w:hAnsi="Times New Roman" w:cs="Times New Roman"/>
          <w:sz w:val="24"/>
          <w:szCs w:val="24"/>
          <w:lang w:val="en-US"/>
        </w:rPr>
        <w:t>ej</w:t>
      </w:r>
      <w:proofErr w:type="spellEnd"/>
      <w:r w:rsidRPr="007B2CEA">
        <w:rPr>
          <w:rFonts w:ascii="Times New Roman" w:hAnsi="Times New Roman" w:cs="Times New Roman"/>
          <w:sz w:val="24"/>
          <w:szCs w:val="24"/>
          <w:lang w:val="en-US"/>
        </w:rPr>
        <w:t>. 9789004158511.i-301.69</w:t>
      </w:r>
    </w:p>
    <w:p w14:paraId="6E5CCF8C" w14:textId="77777777" w:rsidR="003B15B3" w:rsidRPr="00C878BE" w:rsidRDefault="003B15B3" w:rsidP="00883C99">
      <w:pPr>
        <w:spacing w:line="360" w:lineRule="auto"/>
        <w:rPr>
          <w:rFonts w:ascii="Times New Roman" w:hAnsi="Times New Roman" w:cs="Times New Roman"/>
          <w:sz w:val="24"/>
          <w:szCs w:val="24"/>
          <w:lang w:val="en-US"/>
        </w:rPr>
      </w:pPr>
      <w:bookmarkStart w:id="5" w:name="_Hlk46748908"/>
      <w:proofErr w:type="spellStart"/>
      <w:r w:rsidRPr="00D222F4">
        <w:rPr>
          <w:rFonts w:ascii="Times New Roman" w:hAnsi="Times New Roman" w:cs="Times New Roman"/>
          <w:sz w:val="24"/>
          <w:szCs w:val="24"/>
          <w:lang w:val="en-US"/>
        </w:rPr>
        <w:t>Schnitker</w:t>
      </w:r>
      <w:proofErr w:type="spellEnd"/>
      <w:r w:rsidRPr="00D222F4">
        <w:rPr>
          <w:rFonts w:ascii="Times New Roman" w:hAnsi="Times New Roman" w:cs="Times New Roman"/>
          <w:sz w:val="24"/>
          <w:szCs w:val="24"/>
          <w:lang w:val="en-US"/>
        </w:rPr>
        <w:t xml:space="preserve">, S. A. (2012). </w:t>
      </w:r>
      <w:r w:rsidRPr="00D90CE4">
        <w:rPr>
          <w:rFonts w:ascii="Times New Roman" w:hAnsi="Times New Roman" w:cs="Times New Roman"/>
          <w:sz w:val="24"/>
          <w:szCs w:val="24"/>
          <w:lang w:val="en-US"/>
        </w:rPr>
        <w:t xml:space="preserve">An examination of patience and well-being. </w:t>
      </w:r>
      <w:r w:rsidRPr="00A166F8">
        <w:rPr>
          <w:rFonts w:ascii="Times New Roman" w:hAnsi="Times New Roman" w:cs="Times New Roman"/>
          <w:i/>
          <w:iCs/>
          <w:sz w:val="24"/>
          <w:szCs w:val="24"/>
          <w:lang w:val="en-US"/>
        </w:rPr>
        <w:t xml:space="preserve">The Journal of </w:t>
      </w:r>
    </w:p>
    <w:p w14:paraId="79931F86" w14:textId="77777777" w:rsidR="003B15B3" w:rsidRPr="00A166F8" w:rsidRDefault="003B15B3" w:rsidP="00883C99">
      <w:pPr>
        <w:spacing w:line="360" w:lineRule="auto"/>
        <w:ind w:firstLine="708"/>
        <w:rPr>
          <w:rFonts w:ascii="Times New Roman" w:hAnsi="Times New Roman" w:cs="Times New Roman"/>
          <w:sz w:val="24"/>
          <w:szCs w:val="24"/>
          <w:lang w:val="en-US"/>
        </w:rPr>
      </w:pPr>
      <w:r w:rsidRPr="00A166F8">
        <w:rPr>
          <w:rFonts w:ascii="Times New Roman" w:hAnsi="Times New Roman" w:cs="Times New Roman"/>
          <w:i/>
          <w:iCs/>
          <w:sz w:val="24"/>
          <w:szCs w:val="24"/>
          <w:lang w:val="en-US"/>
        </w:rPr>
        <w:t>Positive Psychology, 7</w:t>
      </w:r>
      <w:r w:rsidRPr="00A166F8">
        <w:rPr>
          <w:rFonts w:ascii="Times New Roman" w:hAnsi="Times New Roman" w:cs="Times New Roman"/>
          <w:sz w:val="24"/>
          <w:szCs w:val="24"/>
          <w:lang w:val="en-US"/>
        </w:rPr>
        <w:t xml:space="preserve">(4), 263-280. </w:t>
      </w:r>
      <w:proofErr w:type="spellStart"/>
      <w:r w:rsidRPr="00A166F8">
        <w:rPr>
          <w:rFonts w:ascii="Times New Roman" w:hAnsi="Times New Roman" w:cs="Times New Roman"/>
          <w:sz w:val="24"/>
          <w:szCs w:val="24"/>
          <w:lang w:val="en-US"/>
        </w:rPr>
        <w:t>doi</w:t>
      </w:r>
      <w:proofErr w:type="spellEnd"/>
      <w:r w:rsidRPr="00A166F8">
        <w:rPr>
          <w:rFonts w:ascii="Times New Roman" w:hAnsi="Times New Roman" w:cs="Times New Roman"/>
          <w:sz w:val="24"/>
          <w:szCs w:val="24"/>
          <w:lang w:val="en-US"/>
        </w:rPr>
        <w:t>: 10.1080/17439760.2012.697185</w:t>
      </w:r>
    </w:p>
    <w:p w14:paraId="523A38EF" w14:textId="77777777" w:rsidR="00693164" w:rsidRDefault="00693164" w:rsidP="00883C99">
      <w:pPr>
        <w:spacing w:line="360" w:lineRule="auto"/>
        <w:rPr>
          <w:rFonts w:ascii="Times New Roman" w:hAnsi="Times New Roman" w:cs="Times New Roman"/>
          <w:sz w:val="24"/>
          <w:szCs w:val="24"/>
          <w:lang w:val="en-US"/>
        </w:rPr>
      </w:pPr>
      <w:bookmarkStart w:id="6" w:name="_Hlk46748962"/>
      <w:bookmarkEnd w:id="5"/>
      <w:proofErr w:type="spellStart"/>
      <w:r w:rsidRPr="00773BEB">
        <w:rPr>
          <w:rFonts w:ascii="Times New Roman" w:hAnsi="Times New Roman" w:cs="Times New Roman"/>
          <w:sz w:val="24"/>
          <w:szCs w:val="24"/>
          <w:lang w:val="en-US"/>
        </w:rPr>
        <w:t>Schnitker</w:t>
      </w:r>
      <w:proofErr w:type="spellEnd"/>
      <w:r w:rsidRPr="00773BEB">
        <w:rPr>
          <w:rFonts w:ascii="Times New Roman" w:hAnsi="Times New Roman" w:cs="Times New Roman"/>
          <w:sz w:val="24"/>
          <w:szCs w:val="24"/>
          <w:lang w:val="en-US"/>
        </w:rPr>
        <w:t xml:space="preserve">, S.A., </w:t>
      </w:r>
      <w:proofErr w:type="spellStart"/>
      <w:r w:rsidRPr="00773BEB">
        <w:rPr>
          <w:rFonts w:ascii="Times New Roman" w:hAnsi="Times New Roman" w:cs="Times New Roman"/>
          <w:sz w:val="24"/>
          <w:szCs w:val="24"/>
          <w:lang w:val="en-US"/>
        </w:rPr>
        <w:t>Houltberg</w:t>
      </w:r>
      <w:proofErr w:type="spellEnd"/>
      <w:r w:rsidRPr="00773BEB">
        <w:rPr>
          <w:rFonts w:ascii="Times New Roman" w:hAnsi="Times New Roman" w:cs="Times New Roman"/>
          <w:sz w:val="24"/>
          <w:szCs w:val="24"/>
          <w:lang w:val="en-US"/>
        </w:rPr>
        <w:t xml:space="preserve">, B., </w:t>
      </w:r>
      <w:proofErr w:type="spellStart"/>
      <w:r w:rsidRPr="00773BEB">
        <w:rPr>
          <w:rFonts w:ascii="Times New Roman" w:hAnsi="Times New Roman" w:cs="Times New Roman"/>
          <w:sz w:val="24"/>
          <w:szCs w:val="24"/>
          <w:lang w:val="en-US"/>
        </w:rPr>
        <w:t>Dyrness</w:t>
      </w:r>
      <w:proofErr w:type="spellEnd"/>
      <w:r w:rsidRPr="00773BEB">
        <w:rPr>
          <w:rFonts w:ascii="Times New Roman" w:hAnsi="Times New Roman" w:cs="Times New Roman"/>
          <w:sz w:val="24"/>
          <w:szCs w:val="24"/>
          <w:lang w:val="en-US"/>
        </w:rPr>
        <w:t xml:space="preserve">, W., &amp; Redmond, N. (2017). The Virtue of </w:t>
      </w:r>
    </w:p>
    <w:p w14:paraId="1EA71519" w14:textId="77777777" w:rsidR="00693164" w:rsidRPr="00773BEB" w:rsidRDefault="00693164" w:rsidP="00883C99">
      <w:pPr>
        <w:spacing w:line="360" w:lineRule="auto"/>
        <w:ind w:left="708"/>
        <w:rPr>
          <w:rFonts w:ascii="Times New Roman" w:hAnsi="Times New Roman" w:cs="Times New Roman"/>
          <w:sz w:val="24"/>
          <w:szCs w:val="24"/>
          <w:lang w:val="en-US"/>
        </w:rPr>
      </w:pPr>
      <w:r w:rsidRPr="00773BEB">
        <w:rPr>
          <w:rFonts w:ascii="Times New Roman" w:hAnsi="Times New Roman" w:cs="Times New Roman"/>
          <w:sz w:val="24"/>
          <w:szCs w:val="24"/>
          <w:lang w:val="en-US"/>
        </w:rPr>
        <w:lastRenderedPageBreak/>
        <w:t xml:space="preserve">Patience, Spirituality, and Suffering: Integrating Lessons from Positive Psychology, Psychology of Religion, and Christian Theology. </w:t>
      </w:r>
      <w:r w:rsidRPr="00773BEB">
        <w:rPr>
          <w:rFonts w:ascii="Times New Roman" w:hAnsi="Times New Roman" w:cs="Times New Roman"/>
          <w:i/>
          <w:iCs/>
          <w:sz w:val="24"/>
          <w:szCs w:val="24"/>
          <w:lang w:val="en-US"/>
        </w:rPr>
        <w:t>Psychology of Religion and Spirituality, 9</w:t>
      </w:r>
      <w:r w:rsidRPr="00773BEB">
        <w:rPr>
          <w:rFonts w:ascii="Times New Roman" w:hAnsi="Times New Roman" w:cs="Times New Roman"/>
          <w:sz w:val="24"/>
          <w:szCs w:val="24"/>
          <w:lang w:val="en-US"/>
        </w:rPr>
        <w:t>(3), 264-275.</w:t>
      </w:r>
    </w:p>
    <w:bookmarkEnd w:id="6"/>
    <w:p w14:paraId="1C2D46A7" w14:textId="0DC71AB2" w:rsidR="003B15B3" w:rsidRDefault="003B15B3" w:rsidP="00883C99">
      <w:pPr>
        <w:spacing w:line="360" w:lineRule="auto"/>
        <w:rPr>
          <w:rFonts w:ascii="Times New Roman" w:hAnsi="Times New Roman" w:cs="Times New Roman"/>
          <w:sz w:val="24"/>
          <w:szCs w:val="24"/>
          <w:lang w:val="en-US"/>
        </w:rPr>
      </w:pPr>
      <w:proofErr w:type="spellStart"/>
      <w:r w:rsidRPr="00C95357">
        <w:rPr>
          <w:rFonts w:ascii="Times New Roman" w:hAnsi="Times New Roman" w:cs="Times New Roman"/>
          <w:sz w:val="24"/>
          <w:szCs w:val="24"/>
          <w:lang w:val="en-US"/>
        </w:rPr>
        <w:t>Schnitker</w:t>
      </w:r>
      <w:proofErr w:type="spellEnd"/>
      <w:r w:rsidRPr="00C95357">
        <w:rPr>
          <w:rFonts w:ascii="Times New Roman" w:hAnsi="Times New Roman" w:cs="Times New Roman"/>
          <w:sz w:val="24"/>
          <w:szCs w:val="24"/>
          <w:lang w:val="en-US"/>
        </w:rPr>
        <w:t xml:space="preserve">, S.A., Ro, D.B., Foster, J.D., Abernethy, A.D., Currier, J.M., </w:t>
      </w:r>
      <w:proofErr w:type="spellStart"/>
      <w:r w:rsidRPr="00C95357">
        <w:rPr>
          <w:rFonts w:ascii="Times New Roman" w:hAnsi="Times New Roman" w:cs="Times New Roman"/>
          <w:sz w:val="24"/>
          <w:szCs w:val="24"/>
          <w:lang w:val="en-US"/>
        </w:rPr>
        <w:t>vanOyen</w:t>
      </w:r>
      <w:proofErr w:type="spellEnd"/>
      <w:r w:rsidRPr="00C95357">
        <w:rPr>
          <w:rFonts w:ascii="Times New Roman" w:hAnsi="Times New Roman" w:cs="Times New Roman"/>
          <w:sz w:val="24"/>
          <w:szCs w:val="24"/>
          <w:lang w:val="en-US"/>
        </w:rPr>
        <w:t xml:space="preserve"> </w:t>
      </w:r>
      <w:proofErr w:type="spellStart"/>
      <w:r w:rsidRPr="00C95357">
        <w:rPr>
          <w:rFonts w:ascii="Times New Roman" w:hAnsi="Times New Roman" w:cs="Times New Roman"/>
          <w:sz w:val="24"/>
          <w:szCs w:val="24"/>
          <w:lang w:val="en-US"/>
        </w:rPr>
        <w:t>Witvliet</w:t>
      </w:r>
      <w:proofErr w:type="spellEnd"/>
      <w:r w:rsidRPr="00C95357">
        <w:rPr>
          <w:rFonts w:ascii="Times New Roman" w:hAnsi="Times New Roman" w:cs="Times New Roman"/>
          <w:sz w:val="24"/>
          <w:szCs w:val="24"/>
          <w:lang w:val="en-US"/>
        </w:rPr>
        <w:t xml:space="preserve">, </w:t>
      </w:r>
    </w:p>
    <w:p w14:paraId="0FFC2899" w14:textId="77777777" w:rsidR="003B15B3" w:rsidRDefault="003B15B3" w:rsidP="00883C99">
      <w:pPr>
        <w:spacing w:line="360" w:lineRule="auto"/>
        <w:ind w:left="708"/>
        <w:rPr>
          <w:rFonts w:ascii="Times New Roman" w:hAnsi="Times New Roman" w:cs="Times New Roman"/>
          <w:sz w:val="24"/>
          <w:szCs w:val="24"/>
          <w:lang w:val="en-US"/>
        </w:rPr>
      </w:pPr>
      <w:r w:rsidRPr="00C95357">
        <w:rPr>
          <w:rFonts w:ascii="Times New Roman" w:hAnsi="Times New Roman" w:cs="Times New Roman"/>
          <w:sz w:val="24"/>
          <w:szCs w:val="24"/>
          <w:lang w:val="en-US"/>
        </w:rPr>
        <w:t xml:space="preserve">C., Root Luna, L.M., Putman, K.M., </w:t>
      </w:r>
      <w:proofErr w:type="spellStart"/>
      <w:r w:rsidRPr="00C95357">
        <w:rPr>
          <w:rFonts w:ascii="Times New Roman" w:hAnsi="Times New Roman" w:cs="Times New Roman"/>
          <w:sz w:val="24"/>
          <w:szCs w:val="24"/>
          <w:lang w:val="en-US"/>
        </w:rPr>
        <w:t>VanHarn</w:t>
      </w:r>
      <w:proofErr w:type="spellEnd"/>
      <w:r w:rsidRPr="00C95357">
        <w:rPr>
          <w:rFonts w:ascii="Times New Roman" w:hAnsi="Times New Roman" w:cs="Times New Roman"/>
          <w:sz w:val="24"/>
          <w:szCs w:val="24"/>
          <w:lang w:val="en-US"/>
        </w:rPr>
        <w:t xml:space="preserve">, K., &amp; Carter, J. (2020). Patient patients: Increased patience associated with decreased depressive symptoms in psychiatric treatment. </w:t>
      </w:r>
      <w:r w:rsidRPr="00C95357">
        <w:rPr>
          <w:rFonts w:ascii="Times New Roman" w:hAnsi="Times New Roman" w:cs="Times New Roman"/>
          <w:i/>
          <w:iCs/>
          <w:sz w:val="24"/>
          <w:szCs w:val="24"/>
          <w:lang w:val="en-US"/>
        </w:rPr>
        <w:t>The Journal of Positive Psychology, 15</w:t>
      </w:r>
      <w:r w:rsidRPr="00C95357">
        <w:rPr>
          <w:rFonts w:ascii="Times New Roman" w:hAnsi="Times New Roman" w:cs="Times New Roman"/>
          <w:sz w:val="24"/>
          <w:szCs w:val="24"/>
          <w:lang w:val="en-US"/>
        </w:rPr>
        <w:t xml:space="preserve">(3), 300-313. </w:t>
      </w:r>
      <w:proofErr w:type="spellStart"/>
      <w:r w:rsidRPr="00C95357">
        <w:rPr>
          <w:rFonts w:ascii="Times New Roman" w:hAnsi="Times New Roman" w:cs="Times New Roman"/>
          <w:sz w:val="24"/>
          <w:szCs w:val="24"/>
          <w:lang w:val="en-US"/>
        </w:rPr>
        <w:t>doi</w:t>
      </w:r>
      <w:proofErr w:type="spellEnd"/>
      <w:r w:rsidRPr="00C95357">
        <w:rPr>
          <w:rFonts w:ascii="Times New Roman" w:hAnsi="Times New Roman" w:cs="Times New Roman"/>
          <w:sz w:val="24"/>
          <w:szCs w:val="24"/>
          <w:lang w:val="en-US"/>
        </w:rPr>
        <w:t>: 10.1080/17439760.2019.1610482</w:t>
      </w:r>
    </w:p>
    <w:p w14:paraId="583D041E" w14:textId="1E69048C" w:rsidR="003B15B3" w:rsidRDefault="003B15B3" w:rsidP="00883C99">
      <w:pPr>
        <w:spacing w:line="360" w:lineRule="auto"/>
        <w:rPr>
          <w:rFonts w:ascii="Times New Roman" w:hAnsi="Times New Roman" w:cs="Times New Roman"/>
          <w:sz w:val="24"/>
          <w:szCs w:val="24"/>
          <w:lang w:val="en-US"/>
        </w:rPr>
      </w:pPr>
      <w:bookmarkStart w:id="7" w:name="_Hlk37003467"/>
      <w:proofErr w:type="spellStart"/>
      <w:r w:rsidRPr="00C060D9">
        <w:rPr>
          <w:rFonts w:ascii="Times New Roman" w:hAnsi="Times New Roman" w:cs="Times New Roman"/>
          <w:sz w:val="24"/>
          <w:szCs w:val="24"/>
          <w:lang w:val="en-US"/>
        </w:rPr>
        <w:t>Tabachnick</w:t>
      </w:r>
      <w:proofErr w:type="spellEnd"/>
      <w:r w:rsidRPr="00C060D9">
        <w:rPr>
          <w:rFonts w:ascii="Times New Roman" w:hAnsi="Times New Roman" w:cs="Times New Roman"/>
          <w:sz w:val="24"/>
          <w:szCs w:val="24"/>
          <w:lang w:val="en-US"/>
        </w:rPr>
        <w:t xml:space="preserve">, B. G. &amp; </w:t>
      </w:r>
      <w:proofErr w:type="spellStart"/>
      <w:r w:rsidRPr="00C060D9">
        <w:rPr>
          <w:rFonts w:ascii="Times New Roman" w:hAnsi="Times New Roman" w:cs="Times New Roman"/>
          <w:sz w:val="24"/>
          <w:szCs w:val="24"/>
          <w:lang w:val="en-US"/>
        </w:rPr>
        <w:t>Fidell</w:t>
      </w:r>
      <w:proofErr w:type="spellEnd"/>
      <w:r w:rsidRPr="00C060D9">
        <w:rPr>
          <w:rFonts w:ascii="Times New Roman" w:hAnsi="Times New Roman" w:cs="Times New Roman"/>
          <w:sz w:val="24"/>
          <w:szCs w:val="24"/>
          <w:lang w:val="en-US"/>
        </w:rPr>
        <w:t xml:space="preserve">, L. S. (2007). </w:t>
      </w:r>
      <w:r w:rsidRPr="00C060D9">
        <w:rPr>
          <w:rFonts w:ascii="Times New Roman" w:hAnsi="Times New Roman" w:cs="Times New Roman"/>
          <w:i/>
          <w:iCs/>
          <w:sz w:val="24"/>
          <w:szCs w:val="24"/>
          <w:lang w:val="en-US"/>
        </w:rPr>
        <w:t>Using multivariate Statistics (5</w:t>
      </w:r>
      <w:r w:rsidR="001E500E">
        <w:rPr>
          <w:rFonts w:ascii="Times New Roman" w:hAnsi="Times New Roman" w:cs="Times New Roman"/>
          <w:i/>
          <w:iCs/>
          <w:sz w:val="24"/>
          <w:szCs w:val="24"/>
          <w:lang w:val="en-US"/>
        </w:rPr>
        <w:t>a.</w:t>
      </w:r>
      <w:r w:rsidRPr="00C060D9">
        <w:rPr>
          <w:rFonts w:ascii="Times New Roman" w:hAnsi="Times New Roman" w:cs="Times New Roman"/>
          <w:i/>
          <w:iCs/>
          <w:sz w:val="24"/>
          <w:szCs w:val="24"/>
          <w:lang w:val="en-US"/>
        </w:rPr>
        <w:t xml:space="preserve"> ed.).</w:t>
      </w:r>
      <w:r w:rsidRPr="00C060D9">
        <w:rPr>
          <w:rFonts w:ascii="Times New Roman" w:hAnsi="Times New Roman" w:cs="Times New Roman"/>
          <w:sz w:val="24"/>
          <w:szCs w:val="24"/>
          <w:lang w:val="en-US"/>
        </w:rPr>
        <w:t xml:space="preserve"> Allyn </w:t>
      </w:r>
      <w:r w:rsidR="001E500E">
        <w:rPr>
          <w:rFonts w:ascii="Times New Roman" w:hAnsi="Times New Roman" w:cs="Times New Roman"/>
          <w:sz w:val="24"/>
          <w:szCs w:val="24"/>
          <w:lang w:val="en-US"/>
        </w:rPr>
        <w:t>&amp;</w:t>
      </w:r>
      <w:r w:rsidRPr="00C060D9">
        <w:rPr>
          <w:rFonts w:ascii="Times New Roman" w:hAnsi="Times New Roman" w:cs="Times New Roman"/>
          <w:sz w:val="24"/>
          <w:szCs w:val="24"/>
          <w:lang w:val="en-US"/>
        </w:rPr>
        <w:t xml:space="preserve"> Bacon.</w:t>
      </w:r>
    </w:p>
    <w:p w14:paraId="37D3DCB3" w14:textId="77777777" w:rsidR="003B15B3" w:rsidRDefault="003B15B3" w:rsidP="00883C99">
      <w:pPr>
        <w:spacing w:line="360" w:lineRule="auto"/>
        <w:rPr>
          <w:rFonts w:ascii="Times New Roman" w:hAnsi="Times New Roman" w:cs="Times New Roman"/>
          <w:sz w:val="24"/>
          <w:szCs w:val="24"/>
          <w:lang w:val="en-US"/>
        </w:rPr>
      </w:pPr>
      <w:proofErr w:type="spellStart"/>
      <w:r w:rsidRPr="00F501FC">
        <w:rPr>
          <w:rFonts w:ascii="Times New Roman" w:hAnsi="Times New Roman" w:cs="Times New Roman"/>
          <w:sz w:val="24"/>
          <w:szCs w:val="24"/>
          <w:lang w:val="en-US"/>
        </w:rPr>
        <w:t>Valikhani</w:t>
      </w:r>
      <w:bookmarkEnd w:id="7"/>
      <w:proofErr w:type="spellEnd"/>
      <w:r w:rsidRPr="00F501FC">
        <w:rPr>
          <w:rFonts w:ascii="Times New Roman" w:hAnsi="Times New Roman" w:cs="Times New Roman"/>
          <w:sz w:val="24"/>
          <w:szCs w:val="24"/>
          <w:lang w:val="en-US"/>
        </w:rPr>
        <w:t xml:space="preserve">, A., </w:t>
      </w:r>
      <w:proofErr w:type="spellStart"/>
      <w:r w:rsidRPr="00F501FC">
        <w:rPr>
          <w:rFonts w:ascii="Times New Roman" w:hAnsi="Times New Roman" w:cs="Times New Roman"/>
          <w:sz w:val="24"/>
          <w:szCs w:val="24"/>
          <w:lang w:val="en-US"/>
        </w:rPr>
        <w:t>Moustafa</w:t>
      </w:r>
      <w:proofErr w:type="spellEnd"/>
      <w:r w:rsidRPr="00F501FC">
        <w:rPr>
          <w:rFonts w:ascii="Times New Roman" w:hAnsi="Times New Roman" w:cs="Times New Roman"/>
          <w:sz w:val="24"/>
          <w:szCs w:val="24"/>
          <w:lang w:val="en-US"/>
        </w:rPr>
        <w:t>, A., &amp; Karimi, A. (2017). Examining patience as a psycho-</w:t>
      </w:r>
    </w:p>
    <w:p w14:paraId="55C684C9" w14:textId="77777777" w:rsidR="003B15B3" w:rsidRDefault="003B15B3" w:rsidP="00883C99">
      <w:pPr>
        <w:spacing w:line="360" w:lineRule="auto"/>
        <w:ind w:left="708"/>
        <w:rPr>
          <w:rFonts w:ascii="Times New Roman" w:hAnsi="Times New Roman" w:cs="Times New Roman"/>
          <w:sz w:val="24"/>
          <w:szCs w:val="24"/>
          <w:lang w:val="en-US"/>
        </w:rPr>
      </w:pPr>
      <w:r w:rsidRPr="00F501FC">
        <w:rPr>
          <w:rFonts w:ascii="Times New Roman" w:hAnsi="Times New Roman" w:cs="Times New Roman"/>
          <w:sz w:val="24"/>
          <w:szCs w:val="24"/>
          <w:lang w:val="en-US"/>
        </w:rPr>
        <w:t xml:space="preserve">religious construct in Iranian patients with cardiovascular diseases: a pilot study. </w:t>
      </w:r>
      <w:r w:rsidRPr="00F501FC">
        <w:rPr>
          <w:rFonts w:ascii="Times New Roman" w:hAnsi="Times New Roman" w:cs="Times New Roman"/>
          <w:i/>
          <w:iCs/>
          <w:sz w:val="24"/>
          <w:szCs w:val="24"/>
          <w:lang w:val="en-US"/>
        </w:rPr>
        <w:t>Mental Health, Religion &amp; Culture, 20</w:t>
      </w:r>
      <w:r w:rsidRPr="00F501FC">
        <w:rPr>
          <w:rFonts w:ascii="Times New Roman" w:hAnsi="Times New Roman" w:cs="Times New Roman"/>
          <w:sz w:val="24"/>
          <w:szCs w:val="24"/>
          <w:lang w:val="en-US"/>
        </w:rPr>
        <w:t xml:space="preserve">(7), 617-625. </w:t>
      </w:r>
      <w:proofErr w:type="spellStart"/>
      <w:r w:rsidRPr="00F501FC">
        <w:rPr>
          <w:rFonts w:ascii="Times New Roman" w:hAnsi="Times New Roman" w:cs="Times New Roman"/>
          <w:sz w:val="24"/>
          <w:szCs w:val="24"/>
          <w:lang w:val="en-US"/>
        </w:rPr>
        <w:t>doi</w:t>
      </w:r>
      <w:proofErr w:type="spellEnd"/>
      <w:r w:rsidRPr="00F501FC">
        <w:rPr>
          <w:rFonts w:ascii="Times New Roman" w:hAnsi="Times New Roman" w:cs="Times New Roman"/>
          <w:sz w:val="24"/>
          <w:szCs w:val="24"/>
          <w:lang w:val="en-US"/>
        </w:rPr>
        <w:t>: 10.1080/13674676.2017.1367372</w:t>
      </w:r>
    </w:p>
    <w:p w14:paraId="3BE0F0FB" w14:textId="04F6A6A5" w:rsidR="003B15B3" w:rsidRDefault="003B15B3" w:rsidP="00883C99">
      <w:pPr>
        <w:spacing w:line="360" w:lineRule="auto"/>
        <w:rPr>
          <w:rFonts w:ascii="Times New Roman" w:hAnsi="Times New Roman" w:cs="Times New Roman"/>
          <w:i/>
          <w:iCs/>
          <w:sz w:val="24"/>
          <w:szCs w:val="24"/>
          <w:lang w:val="en-US"/>
        </w:rPr>
      </w:pPr>
      <w:r w:rsidRPr="00852D39">
        <w:rPr>
          <w:rFonts w:ascii="Times New Roman" w:hAnsi="Times New Roman" w:cs="Times New Roman"/>
          <w:sz w:val="24"/>
          <w:szCs w:val="24"/>
          <w:lang w:val="en-US"/>
        </w:rPr>
        <w:t>Wainwright, W</w:t>
      </w:r>
      <w:r>
        <w:rPr>
          <w:rFonts w:ascii="Times New Roman" w:hAnsi="Times New Roman" w:cs="Times New Roman"/>
          <w:sz w:val="24"/>
          <w:szCs w:val="24"/>
          <w:lang w:val="en-US"/>
        </w:rPr>
        <w:t xml:space="preserve">. (2018). </w:t>
      </w:r>
      <w:r w:rsidRPr="00852D39">
        <w:rPr>
          <w:rFonts w:ascii="Times New Roman" w:hAnsi="Times New Roman" w:cs="Times New Roman"/>
          <w:sz w:val="24"/>
          <w:szCs w:val="24"/>
          <w:lang w:val="en-US"/>
        </w:rPr>
        <w:t>Monotheis</w:t>
      </w:r>
      <w:r>
        <w:rPr>
          <w:rFonts w:ascii="Times New Roman" w:hAnsi="Times New Roman" w:cs="Times New Roman"/>
          <w:sz w:val="24"/>
          <w:szCs w:val="24"/>
          <w:lang w:val="en-US"/>
        </w:rPr>
        <w:t xml:space="preserve">m. </w:t>
      </w:r>
      <w:proofErr w:type="spellStart"/>
      <w:r w:rsidR="0040586F">
        <w:rPr>
          <w:rFonts w:ascii="Times New Roman" w:hAnsi="Times New Roman" w:cs="Times New Roman"/>
          <w:sz w:val="24"/>
          <w:szCs w:val="24"/>
          <w:lang w:val="en-US"/>
        </w:rPr>
        <w:t>E</w:t>
      </w:r>
      <w:r>
        <w:rPr>
          <w:rFonts w:ascii="Times New Roman" w:hAnsi="Times New Roman" w:cs="Times New Roman"/>
          <w:sz w:val="24"/>
          <w:szCs w:val="24"/>
          <w:lang w:val="en-US"/>
        </w:rPr>
        <w:t>n</w:t>
      </w:r>
      <w:proofErr w:type="spellEnd"/>
      <w:r w:rsidRPr="00852D39">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852D39">
        <w:rPr>
          <w:rFonts w:ascii="Times New Roman" w:hAnsi="Times New Roman" w:cs="Times New Roman"/>
          <w:sz w:val="24"/>
          <w:szCs w:val="24"/>
          <w:lang w:val="en-US"/>
        </w:rPr>
        <w:t xml:space="preserve"> N. </w:t>
      </w:r>
      <w:proofErr w:type="spellStart"/>
      <w:r w:rsidRPr="00852D39">
        <w:rPr>
          <w:rFonts w:ascii="Times New Roman" w:hAnsi="Times New Roman" w:cs="Times New Roman"/>
          <w:sz w:val="24"/>
          <w:szCs w:val="24"/>
          <w:lang w:val="en-US"/>
        </w:rPr>
        <w:t>Zalta</w:t>
      </w:r>
      <w:proofErr w:type="spellEnd"/>
      <w:r w:rsidRPr="00852D39">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852D39">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F079D6">
        <w:rPr>
          <w:rFonts w:ascii="Times New Roman" w:hAnsi="Times New Roman" w:cs="Times New Roman"/>
          <w:i/>
          <w:iCs/>
          <w:sz w:val="24"/>
          <w:szCs w:val="24"/>
          <w:lang w:val="en-US"/>
        </w:rPr>
        <w:t xml:space="preserve">The Stanford Encyclopedia of </w:t>
      </w:r>
    </w:p>
    <w:p w14:paraId="3F899E7B" w14:textId="77777777" w:rsidR="003B15B3" w:rsidRDefault="003B15B3" w:rsidP="00883C99">
      <w:pPr>
        <w:spacing w:line="360" w:lineRule="auto"/>
        <w:ind w:left="708"/>
        <w:rPr>
          <w:rFonts w:ascii="Times New Roman" w:hAnsi="Times New Roman" w:cs="Times New Roman"/>
          <w:sz w:val="24"/>
          <w:szCs w:val="24"/>
          <w:lang w:val="en-US"/>
        </w:rPr>
      </w:pPr>
      <w:r w:rsidRPr="00F079D6">
        <w:rPr>
          <w:rFonts w:ascii="Times New Roman" w:hAnsi="Times New Roman" w:cs="Times New Roman"/>
          <w:i/>
          <w:iCs/>
          <w:sz w:val="24"/>
          <w:szCs w:val="24"/>
          <w:lang w:val="en-US"/>
        </w:rPr>
        <w:t>Philosophy</w:t>
      </w:r>
      <w:r>
        <w:rPr>
          <w:rFonts w:ascii="Times New Roman" w:hAnsi="Times New Roman" w:cs="Times New Roman"/>
          <w:sz w:val="24"/>
          <w:szCs w:val="24"/>
          <w:lang w:val="en-US"/>
        </w:rPr>
        <w:t>.</w:t>
      </w:r>
      <w:r w:rsidRPr="00852D39">
        <w:rPr>
          <w:rFonts w:ascii="Times New Roman" w:hAnsi="Times New Roman" w:cs="Times New Roman"/>
          <w:sz w:val="24"/>
          <w:szCs w:val="24"/>
          <w:lang w:val="en-US"/>
        </w:rPr>
        <w:t xml:space="preserve"> URL =</w:t>
      </w:r>
      <w:r>
        <w:rPr>
          <w:rFonts w:ascii="Times New Roman" w:hAnsi="Times New Roman" w:cs="Times New Roman"/>
          <w:sz w:val="24"/>
          <w:szCs w:val="24"/>
          <w:lang w:val="en-US"/>
        </w:rPr>
        <w:t xml:space="preserve"> </w:t>
      </w:r>
      <w:r w:rsidRPr="00852D39">
        <w:rPr>
          <w:rFonts w:ascii="Times New Roman" w:hAnsi="Times New Roman" w:cs="Times New Roman"/>
          <w:sz w:val="24"/>
          <w:szCs w:val="24"/>
          <w:lang w:val="en-US"/>
        </w:rPr>
        <w:t>&lt;https://plato.stanford.edu/archives/fall2018/entries/monotheism/&gt;.</w:t>
      </w:r>
    </w:p>
    <w:p w14:paraId="1D91B199" w14:textId="0563CD07" w:rsidR="003B15B3" w:rsidRPr="00705308" w:rsidRDefault="003B15B3" w:rsidP="00883C99">
      <w:pPr>
        <w:spacing w:line="360" w:lineRule="auto"/>
        <w:rPr>
          <w:rFonts w:ascii="Times New Roman" w:hAnsi="Times New Roman" w:cs="Times New Roman"/>
          <w:sz w:val="24"/>
          <w:szCs w:val="24"/>
          <w:lang w:val="en-US"/>
        </w:rPr>
      </w:pPr>
      <w:r w:rsidRPr="00705308">
        <w:rPr>
          <w:rFonts w:ascii="Times New Roman" w:hAnsi="Times New Roman" w:cs="Times New Roman"/>
          <w:sz w:val="24"/>
          <w:szCs w:val="24"/>
          <w:lang w:val="en-US"/>
        </w:rPr>
        <w:t xml:space="preserve">Wixom, B. H. &amp; Todd, P. A. (2005). A theoretical integration of user satisfaction </w:t>
      </w:r>
    </w:p>
    <w:p w14:paraId="7956F70C" w14:textId="77777777" w:rsidR="003B15B3" w:rsidRPr="00705308" w:rsidRDefault="003B15B3" w:rsidP="00883C99">
      <w:pPr>
        <w:spacing w:line="360" w:lineRule="auto"/>
        <w:ind w:firstLine="708"/>
        <w:rPr>
          <w:rFonts w:ascii="Times New Roman" w:hAnsi="Times New Roman" w:cs="Times New Roman"/>
          <w:sz w:val="24"/>
          <w:szCs w:val="24"/>
          <w:lang w:val="en-US"/>
        </w:rPr>
      </w:pPr>
      <w:r w:rsidRPr="00705308">
        <w:rPr>
          <w:rFonts w:ascii="Times New Roman" w:hAnsi="Times New Roman" w:cs="Times New Roman"/>
          <w:sz w:val="24"/>
          <w:szCs w:val="24"/>
          <w:lang w:val="en-US"/>
        </w:rPr>
        <w:t xml:space="preserve">and technology acceptance. </w:t>
      </w:r>
      <w:r w:rsidRPr="00705308">
        <w:rPr>
          <w:rFonts w:ascii="Times New Roman" w:hAnsi="Times New Roman" w:cs="Times New Roman"/>
          <w:i/>
          <w:iCs/>
          <w:sz w:val="24"/>
          <w:szCs w:val="24"/>
          <w:lang w:val="en-US"/>
        </w:rPr>
        <w:t>Information Systems Research, 16</w:t>
      </w:r>
      <w:r w:rsidRPr="00705308">
        <w:rPr>
          <w:rFonts w:ascii="Times New Roman" w:hAnsi="Times New Roman" w:cs="Times New Roman"/>
          <w:sz w:val="24"/>
          <w:szCs w:val="24"/>
          <w:lang w:val="en-US"/>
        </w:rPr>
        <w:t>(1), 85–102.</w:t>
      </w:r>
    </w:p>
    <w:p w14:paraId="1850779B" w14:textId="77777777" w:rsidR="003B15B3" w:rsidRPr="008444C0" w:rsidRDefault="003B15B3" w:rsidP="00883C99">
      <w:pPr>
        <w:spacing w:line="360" w:lineRule="auto"/>
        <w:ind w:firstLine="708"/>
        <w:rPr>
          <w:rFonts w:ascii="Times New Roman" w:hAnsi="Times New Roman" w:cs="Times New Roman"/>
          <w:sz w:val="24"/>
          <w:szCs w:val="24"/>
        </w:rPr>
      </w:pPr>
      <w:r w:rsidRPr="008444C0">
        <w:rPr>
          <w:rFonts w:ascii="Times New Roman" w:hAnsi="Times New Roman" w:cs="Times New Roman"/>
          <w:sz w:val="24"/>
          <w:szCs w:val="24"/>
        </w:rPr>
        <w:t>ajp.8.3.93</w:t>
      </w:r>
    </w:p>
    <w:p w14:paraId="62092CAE" w14:textId="77777777" w:rsidR="003B15B3" w:rsidRPr="008444C0" w:rsidRDefault="003B15B3" w:rsidP="00883C99">
      <w:pPr>
        <w:spacing w:line="360" w:lineRule="auto"/>
        <w:ind w:left="708"/>
        <w:rPr>
          <w:rFonts w:ascii="Times New Roman" w:hAnsi="Times New Roman" w:cs="Times New Roman"/>
          <w:sz w:val="24"/>
          <w:szCs w:val="24"/>
        </w:rPr>
      </w:pPr>
    </w:p>
    <w:p w14:paraId="3DF1C9F6" w14:textId="77777777" w:rsidR="000F7BB3" w:rsidRDefault="000F7BB3" w:rsidP="00883C99">
      <w:pPr>
        <w:spacing w:line="360" w:lineRule="auto"/>
        <w:rPr>
          <w:rFonts w:ascii="Times New Roman" w:hAnsi="Times New Roman" w:cs="Times New Roman"/>
          <w:sz w:val="24"/>
          <w:szCs w:val="24"/>
        </w:rPr>
      </w:pPr>
    </w:p>
    <w:p w14:paraId="778A3A6F" w14:textId="77777777" w:rsidR="000F7BB3" w:rsidRDefault="000F7BB3" w:rsidP="00883C99">
      <w:pPr>
        <w:spacing w:line="360" w:lineRule="auto"/>
        <w:rPr>
          <w:rFonts w:ascii="Times New Roman" w:hAnsi="Times New Roman" w:cs="Times New Roman"/>
          <w:sz w:val="24"/>
          <w:szCs w:val="24"/>
        </w:rPr>
      </w:pPr>
    </w:p>
    <w:p w14:paraId="06B54E8A" w14:textId="77777777" w:rsidR="000F7BB3" w:rsidRDefault="000F7BB3" w:rsidP="00883C99">
      <w:pPr>
        <w:spacing w:line="360" w:lineRule="auto"/>
        <w:rPr>
          <w:rFonts w:ascii="Times New Roman" w:hAnsi="Times New Roman" w:cs="Times New Roman"/>
          <w:sz w:val="24"/>
          <w:szCs w:val="24"/>
        </w:rPr>
      </w:pPr>
    </w:p>
    <w:p w14:paraId="3AE5957E" w14:textId="77777777" w:rsidR="000F7BB3" w:rsidRDefault="000F7BB3" w:rsidP="00883C99">
      <w:pPr>
        <w:spacing w:line="360" w:lineRule="auto"/>
        <w:rPr>
          <w:rFonts w:ascii="Times New Roman" w:hAnsi="Times New Roman" w:cs="Times New Roman"/>
          <w:sz w:val="24"/>
          <w:szCs w:val="24"/>
        </w:rPr>
      </w:pPr>
    </w:p>
    <w:p w14:paraId="0386446D" w14:textId="77777777" w:rsidR="00BD0259" w:rsidRDefault="00BD0259" w:rsidP="00570FA7">
      <w:pPr>
        <w:spacing w:line="240" w:lineRule="auto"/>
        <w:rPr>
          <w:rFonts w:ascii="Times New Roman" w:hAnsi="Times New Roman" w:cs="Times New Roman"/>
          <w:sz w:val="24"/>
          <w:szCs w:val="24"/>
        </w:rPr>
      </w:pPr>
    </w:p>
    <w:p w14:paraId="4FB79757" w14:textId="77777777" w:rsidR="00797565" w:rsidRPr="008E242B" w:rsidRDefault="00797565" w:rsidP="00883C99">
      <w:pPr>
        <w:spacing w:line="360" w:lineRule="auto"/>
        <w:ind w:firstLine="708"/>
        <w:rPr>
          <w:rFonts w:ascii="Times New Roman" w:hAnsi="Times New Roman" w:cs="Times New Roman"/>
          <w:sz w:val="24"/>
          <w:szCs w:val="24"/>
        </w:rPr>
      </w:pPr>
    </w:p>
    <w:sectPr w:rsidR="00797565" w:rsidRPr="008E242B" w:rsidSect="00DB07F7">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12AD" w14:textId="77777777" w:rsidR="004F4F8F" w:rsidRDefault="004F4F8F" w:rsidP="00DF06AB">
      <w:pPr>
        <w:spacing w:after="0" w:line="240" w:lineRule="auto"/>
      </w:pPr>
      <w:r>
        <w:separator/>
      </w:r>
    </w:p>
  </w:endnote>
  <w:endnote w:type="continuationSeparator" w:id="0">
    <w:p w14:paraId="21EFECB8" w14:textId="77777777" w:rsidR="004F4F8F" w:rsidRDefault="004F4F8F" w:rsidP="00DF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242084"/>
      <w:docPartObj>
        <w:docPartGallery w:val="Page Numbers (Bottom of Page)"/>
        <w:docPartUnique/>
      </w:docPartObj>
    </w:sdtPr>
    <w:sdtEndPr/>
    <w:sdtContent>
      <w:p w14:paraId="2A279A98" w14:textId="79663E03" w:rsidR="00DF06AB" w:rsidRDefault="00DF06AB">
        <w:pPr>
          <w:pStyle w:val="Piedepgina"/>
          <w:jc w:val="right"/>
        </w:pPr>
        <w:r>
          <w:fldChar w:fldCharType="begin"/>
        </w:r>
        <w:r>
          <w:instrText>PAGE   \* MERGEFORMAT</w:instrText>
        </w:r>
        <w:r>
          <w:fldChar w:fldCharType="separate"/>
        </w:r>
        <w:r>
          <w:rPr>
            <w:lang w:val="es-ES"/>
          </w:rPr>
          <w:t>2</w:t>
        </w:r>
        <w:r>
          <w:fldChar w:fldCharType="end"/>
        </w:r>
      </w:p>
    </w:sdtContent>
  </w:sdt>
  <w:p w14:paraId="606FDFE5" w14:textId="77777777" w:rsidR="00DF06AB" w:rsidRDefault="00DF06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760B" w14:textId="77777777" w:rsidR="004F4F8F" w:rsidRDefault="004F4F8F" w:rsidP="00DF06AB">
      <w:pPr>
        <w:spacing w:after="0" w:line="240" w:lineRule="auto"/>
      </w:pPr>
      <w:r>
        <w:separator/>
      </w:r>
    </w:p>
  </w:footnote>
  <w:footnote w:type="continuationSeparator" w:id="0">
    <w:p w14:paraId="443FE262" w14:textId="77777777" w:rsidR="004F4F8F" w:rsidRDefault="004F4F8F" w:rsidP="00DF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DB17" w14:textId="44010B20" w:rsidR="00765A0F" w:rsidRPr="00400ADF" w:rsidRDefault="00765A0F" w:rsidP="00765A0F">
    <w:pPr>
      <w:spacing w:line="480" w:lineRule="auto"/>
      <w:rPr>
        <w:rFonts w:ascii="Times New Roman" w:hAnsi="Times New Roman" w:cs="Times New Roman"/>
        <w:sz w:val="24"/>
        <w:szCs w:val="24"/>
      </w:rPr>
    </w:pPr>
    <w:r w:rsidRPr="00142272">
      <w:rPr>
        <w:rFonts w:ascii="Times New Roman" w:hAnsi="Times New Roman" w:cs="Times New Roman"/>
        <w:sz w:val="24"/>
        <w:szCs w:val="24"/>
      </w:rPr>
      <w:t>Una nueva escala para medir pacie</w:t>
    </w:r>
    <w:r>
      <w:rPr>
        <w:rFonts w:ascii="Times New Roman" w:hAnsi="Times New Roman" w:cs="Times New Roman"/>
        <w:sz w:val="24"/>
        <w:szCs w:val="24"/>
      </w:rPr>
      <w:t>ncia.</w:t>
    </w:r>
  </w:p>
  <w:p w14:paraId="55DA6642" w14:textId="75147AC4" w:rsidR="00765A0F" w:rsidRDefault="00765A0F">
    <w:pPr>
      <w:pStyle w:val="Encabezado"/>
    </w:pPr>
  </w:p>
  <w:p w14:paraId="45837295" w14:textId="77777777" w:rsidR="00765A0F" w:rsidRDefault="00765A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E38F0"/>
    <w:multiLevelType w:val="hybridMultilevel"/>
    <w:tmpl w:val="2758A084"/>
    <w:lvl w:ilvl="0" w:tplc="775EF25A">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1D"/>
    <w:rsid w:val="000017C9"/>
    <w:rsid w:val="0000286E"/>
    <w:rsid w:val="00007A86"/>
    <w:rsid w:val="000256BC"/>
    <w:rsid w:val="00044DFB"/>
    <w:rsid w:val="00063A30"/>
    <w:rsid w:val="00092847"/>
    <w:rsid w:val="0009632A"/>
    <w:rsid w:val="000969AB"/>
    <w:rsid w:val="00096BD6"/>
    <w:rsid w:val="000975FD"/>
    <w:rsid w:val="000A0069"/>
    <w:rsid w:val="000A0AA7"/>
    <w:rsid w:val="000A1A44"/>
    <w:rsid w:val="000B3996"/>
    <w:rsid w:val="000C082A"/>
    <w:rsid w:val="000E4CE6"/>
    <w:rsid w:val="000E7E3B"/>
    <w:rsid w:val="000F3692"/>
    <w:rsid w:val="000F4DEA"/>
    <w:rsid w:val="000F6304"/>
    <w:rsid w:val="000F6D60"/>
    <w:rsid w:val="000F7BB3"/>
    <w:rsid w:val="00110DAE"/>
    <w:rsid w:val="0012063F"/>
    <w:rsid w:val="00125A8E"/>
    <w:rsid w:val="00133208"/>
    <w:rsid w:val="0013437F"/>
    <w:rsid w:val="00137831"/>
    <w:rsid w:val="00142272"/>
    <w:rsid w:val="0017068F"/>
    <w:rsid w:val="00181FC8"/>
    <w:rsid w:val="001839CF"/>
    <w:rsid w:val="00192567"/>
    <w:rsid w:val="00193647"/>
    <w:rsid w:val="001C3273"/>
    <w:rsid w:val="001E1252"/>
    <w:rsid w:val="001E500E"/>
    <w:rsid w:val="001E640E"/>
    <w:rsid w:val="001F303E"/>
    <w:rsid w:val="001F374B"/>
    <w:rsid w:val="001F3D3D"/>
    <w:rsid w:val="001F6FC6"/>
    <w:rsid w:val="002104FB"/>
    <w:rsid w:val="00214020"/>
    <w:rsid w:val="00216462"/>
    <w:rsid w:val="00233664"/>
    <w:rsid w:val="002373C4"/>
    <w:rsid w:val="00243C00"/>
    <w:rsid w:val="00244172"/>
    <w:rsid w:val="002802A7"/>
    <w:rsid w:val="00280B83"/>
    <w:rsid w:val="002C19DC"/>
    <w:rsid w:val="002D003D"/>
    <w:rsid w:val="002D0C7F"/>
    <w:rsid w:val="002D2DFF"/>
    <w:rsid w:val="002E5343"/>
    <w:rsid w:val="002F1C6B"/>
    <w:rsid w:val="002F68A9"/>
    <w:rsid w:val="00306219"/>
    <w:rsid w:val="0030674B"/>
    <w:rsid w:val="00306F49"/>
    <w:rsid w:val="003112A5"/>
    <w:rsid w:val="00322CF1"/>
    <w:rsid w:val="00330FF7"/>
    <w:rsid w:val="00331A0A"/>
    <w:rsid w:val="0033598E"/>
    <w:rsid w:val="0034329C"/>
    <w:rsid w:val="00343FD4"/>
    <w:rsid w:val="003661C3"/>
    <w:rsid w:val="00366886"/>
    <w:rsid w:val="00371B5D"/>
    <w:rsid w:val="00372D7A"/>
    <w:rsid w:val="003B15B3"/>
    <w:rsid w:val="003B3571"/>
    <w:rsid w:val="003B466A"/>
    <w:rsid w:val="003D11E8"/>
    <w:rsid w:val="003D3E09"/>
    <w:rsid w:val="003D7A1D"/>
    <w:rsid w:val="003E4CB7"/>
    <w:rsid w:val="003E50D5"/>
    <w:rsid w:val="00400ADF"/>
    <w:rsid w:val="004012BA"/>
    <w:rsid w:val="0040586F"/>
    <w:rsid w:val="00412F4C"/>
    <w:rsid w:val="00420562"/>
    <w:rsid w:val="004314BF"/>
    <w:rsid w:val="004359A8"/>
    <w:rsid w:val="00440E02"/>
    <w:rsid w:val="00442872"/>
    <w:rsid w:val="00445533"/>
    <w:rsid w:val="00480169"/>
    <w:rsid w:val="004805C1"/>
    <w:rsid w:val="00484CF1"/>
    <w:rsid w:val="004B2327"/>
    <w:rsid w:val="004D61E3"/>
    <w:rsid w:val="004E071F"/>
    <w:rsid w:val="004E5C95"/>
    <w:rsid w:val="004F4F8F"/>
    <w:rsid w:val="005121F0"/>
    <w:rsid w:val="00513240"/>
    <w:rsid w:val="00513D4E"/>
    <w:rsid w:val="00527128"/>
    <w:rsid w:val="00535BAF"/>
    <w:rsid w:val="0054149F"/>
    <w:rsid w:val="005438EB"/>
    <w:rsid w:val="00545E82"/>
    <w:rsid w:val="00547D3F"/>
    <w:rsid w:val="00552A61"/>
    <w:rsid w:val="00552D82"/>
    <w:rsid w:val="005570A3"/>
    <w:rsid w:val="005632F3"/>
    <w:rsid w:val="005637E7"/>
    <w:rsid w:val="00570FA7"/>
    <w:rsid w:val="005779C3"/>
    <w:rsid w:val="005B0A45"/>
    <w:rsid w:val="005D1F16"/>
    <w:rsid w:val="005D476B"/>
    <w:rsid w:val="005E0EB0"/>
    <w:rsid w:val="005F212C"/>
    <w:rsid w:val="005F5B62"/>
    <w:rsid w:val="005F7819"/>
    <w:rsid w:val="00602A86"/>
    <w:rsid w:val="00623DA2"/>
    <w:rsid w:val="00625C12"/>
    <w:rsid w:val="006275DF"/>
    <w:rsid w:val="006318FB"/>
    <w:rsid w:val="0064121C"/>
    <w:rsid w:val="006450E8"/>
    <w:rsid w:val="006453DD"/>
    <w:rsid w:val="006457C0"/>
    <w:rsid w:val="00656C6D"/>
    <w:rsid w:val="00661F47"/>
    <w:rsid w:val="00665620"/>
    <w:rsid w:val="00665C09"/>
    <w:rsid w:val="00683B8A"/>
    <w:rsid w:val="00687906"/>
    <w:rsid w:val="00693164"/>
    <w:rsid w:val="006A0C49"/>
    <w:rsid w:val="006B393F"/>
    <w:rsid w:val="006B472D"/>
    <w:rsid w:val="006B7F8A"/>
    <w:rsid w:val="006C18D6"/>
    <w:rsid w:val="006C24B1"/>
    <w:rsid w:val="006C53A7"/>
    <w:rsid w:val="006D0388"/>
    <w:rsid w:val="006E60EE"/>
    <w:rsid w:val="0071149A"/>
    <w:rsid w:val="00713A55"/>
    <w:rsid w:val="00714280"/>
    <w:rsid w:val="00723999"/>
    <w:rsid w:val="00724C5B"/>
    <w:rsid w:val="0073156F"/>
    <w:rsid w:val="00732CF1"/>
    <w:rsid w:val="00740FEE"/>
    <w:rsid w:val="00741C75"/>
    <w:rsid w:val="00751C74"/>
    <w:rsid w:val="0075646D"/>
    <w:rsid w:val="00765A0F"/>
    <w:rsid w:val="0077407C"/>
    <w:rsid w:val="00781C01"/>
    <w:rsid w:val="00783F4E"/>
    <w:rsid w:val="00793CA1"/>
    <w:rsid w:val="007965FA"/>
    <w:rsid w:val="00797565"/>
    <w:rsid w:val="007A4B2B"/>
    <w:rsid w:val="007B0455"/>
    <w:rsid w:val="007B0903"/>
    <w:rsid w:val="007B1E9D"/>
    <w:rsid w:val="007C1D0F"/>
    <w:rsid w:val="007D7C0C"/>
    <w:rsid w:val="007F069C"/>
    <w:rsid w:val="007F2A2B"/>
    <w:rsid w:val="008076FE"/>
    <w:rsid w:val="00812C80"/>
    <w:rsid w:val="008362F1"/>
    <w:rsid w:val="008444C0"/>
    <w:rsid w:val="00852FCE"/>
    <w:rsid w:val="00853DC0"/>
    <w:rsid w:val="00862B9C"/>
    <w:rsid w:val="00865768"/>
    <w:rsid w:val="0086696F"/>
    <w:rsid w:val="008706A5"/>
    <w:rsid w:val="0087317A"/>
    <w:rsid w:val="00881523"/>
    <w:rsid w:val="00881B84"/>
    <w:rsid w:val="00883C99"/>
    <w:rsid w:val="008944C5"/>
    <w:rsid w:val="008A2E4F"/>
    <w:rsid w:val="008A318D"/>
    <w:rsid w:val="008A3B47"/>
    <w:rsid w:val="008C4065"/>
    <w:rsid w:val="008E242B"/>
    <w:rsid w:val="008F1127"/>
    <w:rsid w:val="009073F6"/>
    <w:rsid w:val="0091031D"/>
    <w:rsid w:val="00941407"/>
    <w:rsid w:val="009510DE"/>
    <w:rsid w:val="00953D2A"/>
    <w:rsid w:val="0095613A"/>
    <w:rsid w:val="0095699F"/>
    <w:rsid w:val="00964442"/>
    <w:rsid w:val="009650CD"/>
    <w:rsid w:val="0097105E"/>
    <w:rsid w:val="009842A5"/>
    <w:rsid w:val="00993794"/>
    <w:rsid w:val="00996ED9"/>
    <w:rsid w:val="009B4844"/>
    <w:rsid w:val="009C7E22"/>
    <w:rsid w:val="009E3EF2"/>
    <w:rsid w:val="00A030F6"/>
    <w:rsid w:val="00A12937"/>
    <w:rsid w:val="00A135FD"/>
    <w:rsid w:val="00A13641"/>
    <w:rsid w:val="00A443C1"/>
    <w:rsid w:val="00A6196B"/>
    <w:rsid w:val="00A62D61"/>
    <w:rsid w:val="00A67E99"/>
    <w:rsid w:val="00A7079E"/>
    <w:rsid w:val="00A744BB"/>
    <w:rsid w:val="00A77F39"/>
    <w:rsid w:val="00A820BB"/>
    <w:rsid w:val="00A82FB9"/>
    <w:rsid w:val="00A865F4"/>
    <w:rsid w:val="00A9251D"/>
    <w:rsid w:val="00A93D18"/>
    <w:rsid w:val="00AB2104"/>
    <w:rsid w:val="00AB548A"/>
    <w:rsid w:val="00AC7BAC"/>
    <w:rsid w:val="00AD07BA"/>
    <w:rsid w:val="00AD1FDD"/>
    <w:rsid w:val="00AD3C7B"/>
    <w:rsid w:val="00AE3CD2"/>
    <w:rsid w:val="00AF198A"/>
    <w:rsid w:val="00AF2C28"/>
    <w:rsid w:val="00B04D05"/>
    <w:rsid w:val="00B10031"/>
    <w:rsid w:val="00B23840"/>
    <w:rsid w:val="00B27C69"/>
    <w:rsid w:val="00B43CFA"/>
    <w:rsid w:val="00B60474"/>
    <w:rsid w:val="00B6529E"/>
    <w:rsid w:val="00B8514E"/>
    <w:rsid w:val="00B866DD"/>
    <w:rsid w:val="00B919D9"/>
    <w:rsid w:val="00B943D1"/>
    <w:rsid w:val="00BA4D49"/>
    <w:rsid w:val="00BB66C9"/>
    <w:rsid w:val="00BC0AE6"/>
    <w:rsid w:val="00BC1A51"/>
    <w:rsid w:val="00BC1C22"/>
    <w:rsid w:val="00BC4EB9"/>
    <w:rsid w:val="00BD0259"/>
    <w:rsid w:val="00BD0B2E"/>
    <w:rsid w:val="00BD28FF"/>
    <w:rsid w:val="00BD47AC"/>
    <w:rsid w:val="00BD595F"/>
    <w:rsid w:val="00BE011C"/>
    <w:rsid w:val="00BE1DB8"/>
    <w:rsid w:val="00BE5202"/>
    <w:rsid w:val="00C07A14"/>
    <w:rsid w:val="00C15F44"/>
    <w:rsid w:val="00C264A5"/>
    <w:rsid w:val="00C27BE8"/>
    <w:rsid w:val="00C35130"/>
    <w:rsid w:val="00C3591B"/>
    <w:rsid w:val="00C41814"/>
    <w:rsid w:val="00C478BE"/>
    <w:rsid w:val="00C51509"/>
    <w:rsid w:val="00C5363C"/>
    <w:rsid w:val="00C56E60"/>
    <w:rsid w:val="00C57AAF"/>
    <w:rsid w:val="00C7034C"/>
    <w:rsid w:val="00C841A7"/>
    <w:rsid w:val="00C91C26"/>
    <w:rsid w:val="00C95DF1"/>
    <w:rsid w:val="00CB15C0"/>
    <w:rsid w:val="00CC3247"/>
    <w:rsid w:val="00CD0383"/>
    <w:rsid w:val="00CD32F7"/>
    <w:rsid w:val="00CD64E7"/>
    <w:rsid w:val="00CE5B70"/>
    <w:rsid w:val="00CE7359"/>
    <w:rsid w:val="00CE7CB7"/>
    <w:rsid w:val="00CE7D62"/>
    <w:rsid w:val="00CF03D7"/>
    <w:rsid w:val="00D02982"/>
    <w:rsid w:val="00D0654C"/>
    <w:rsid w:val="00D234E6"/>
    <w:rsid w:val="00D30415"/>
    <w:rsid w:val="00D41A22"/>
    <w:rsid w:val="00D41DA6"/>
    <w:rsid w:val="00D43231"/>
    <w:rsid w:val="00D43378"/>
    <w:rsid w:val="00D5634E"/>
    <w:rsid w:val="00D65E10"/>
    <w:rsid w:val="00D66523"/>
    <w:rsid w:val="00D757DB"/>
    <w:rsid w:val="00D859B2"/>
    <w:rsid w:val="00DA0F12"/>
    <w:rsid w:val="00DA158E"/>
    <w:rsid w:val="00DA1A97"/>
    <w:rsid w:val="00DA572A"/>
    <w:rsid w:val="00DA6139"/>
    <w:rsid w:val="00DA7A2A"/>
    <w:rsid w:val="00DB07F7"/>
    <w:rsid w:val="00DC1E0D"/>
    <w:rsid w:val="00DC3CEA"/>
    <w:rsid w:val="00DC7BD2"/>
    <w:rsid w:val="00DF06AB"/>
    <w:rsid w:val="00DF4EFD"/>
    <w:rsid w:val="00E03B77"/>
    <w:rsid w:val="00E2775F"/>
    <w:rsid w:val="00E530B2"/>
    <w:rsid w:val="00E5345F"/>
    <w:rsid w:val="00E6041D"/>
    <w:rsid w:val="00E6472C"/>
    <w:rsid w:val="00E64D21"/>
    <w:rsid w:val="00E76B44"/>
    <w:rsid w:val="00E81606"/>
    <w:rsid w:val="00E821AC"/>
    <w:rsid w:val="00E84AAB"/>
    <w:rsid w:val="00E84EFB"/>
    <w:rsid w:val="00E853F2"/>
    <w:rsid w:val="00EA6EA8"/>
    <w:rsid w:val="00EB6005"/>
    <w:rsid w:val="00ED066C"/>
    <w:rsid w:val="00ED146C"/>
    <w:rsid w:val="00ED3987"/>
    <w:rsid w:val="00EE163A"/>
    <w:rsid w:val="00EE25FE"/>
    <w:rsid w:val="00EE351E"/>
    <w:rsid w:val="00EE533F"/>
    <w:rsid w:val="00EE6D6E"/>
    <w:rsid w:val="00F07C5A"/>
    <w:rsid w:val="00F23969"/>
    <w:rsid w:val="00F315F1"/>
    <w:rsid w:val="00F662DF"/>
    <w:rsid w:val="00F66D93"/>
    <w:rsid w:val="00F67FA3"/>
    <w:rsid w:val="00F81222"/>
    <w:rsid w:val="00F8227A"/>
    <w:rsid w:val="00F84AAE"/>
    <w:rsid w:val="00F9005B"/>
    <w:rsid w:val="00F90504"/>
    <w:rsid w:val="00F96922"/>
    <w:rsid w:val="00FA6809"/>
    <w:rsid w:val="00FA7224"/>
    <w:rsid w:val="00FD687A"/>
    <w:rsid w:val="00FE4D62"/>
    <w:rsid w:val="00FF4B24"/>
    <w:rsid w:val="00FF6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3B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5C0"/>
    <w:pPr>
      <w:ind w:left="720"/>
      <w:contextualSpacing/>
    </w:pPr>
  </w:style>
  <w:style w:type="character" w:styleId="Hipervnculo">
    <w:name w:val="Hyperlink"/>
    <w:basedOn w:val="Fuentedeprrafopredeter"/>
    <w:uiPriority w:val="99"/>
    <w:unhideWhenUsed/>
    <w:rsid w:val="003B15B3"/>
    <w:rPr>
      <w:color w:val="0563C1" w:themeColor="hyperlink"/>
      <w:u w:val="single"/>
    </w:rPr>
  </w:style>
  <w:style w:type="character" w:styleId="Mencinsinresolver">
    <w:name w:val="Unresolved Mention"/>
    <w:basedOn w:val="Fuentedeprrafopredeter"/>
    <w:uiPriority w:val="99"/>
    <w:semiHidden/>
    <w:unhideWhenUsed/>
    <w:rsid w:val="006450E8"/>
    <w:rPr>
      <w:color w:val="605E5C"/>
      <w:shd w:val="clear" w:color="auto" w:fill="E1DFDD"/>
    </w:rPr>
  </w:style>
  <w:style w:type="paragraph" w:styleId="Encabezado">
    <w:name w:val="header"/>
    <w:basedOn w:val="Normal"/>
    <w:link w:val="EncabezadoCar"/>
    <w:uiPriority w:val="99"/>
    <w:unhideWhenUsed/>
    <w:rsid w:val="00DF06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06AB"/>
  </w:style>
  <w:style w:type="paragraph" w:styleId="Piedepgina">
    <w:name w:val="footer"/>
    <w:basedOn w:val="Normal"/>
    <w:link w:val="PiedepginaCar"/>
    <w:uiPriority w:val="99"/>
    <w:unhideWhenUsed/>
    <w:rsid w:val="00DF06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6AB"/>
  </w:style>
  <w:style w:type="paragraph" w:styleId="Sinespaciado">
    <w:name w:val="No Spacing"/>
    <w:link w:val="SinespaciadoCar"/>
    <w:uiPriority w:val="1"/>
    <w:qFormat/>
    <w:rsid w:val="00765A0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765A0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gipark.gov.tr/ded/issue/29165/3123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npablo.es/libro-pueblo-de-dios/la-biblia/nuevo-testamento/cartas-" TargetMode="External"/><Relationship Id="rId4" Type="http://schemas.openxmlformats.org/officeDocument/2006/relationships/webSettings" Target="webSettings.xml"/><Relationship Id="rId9" Type="http://schemas.openxmlformats.org/officeDocument/2006/relationships/hyperlink" Target="http://www.hrpub.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5857</Words>
  <Characters>32217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2021-03-26T16:22:00Z</dcterms:created>
  <dcterms:modified xsi:type="dcterms:W3CDTF">2021-04-23T04:02:00Z</dcterms:modified>
</cp:coreProperties>
</file>